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4079" w:rsidR="00EA39FD" w:rsidP="00814079" w:rsidRDefault="00814079">
      <w:pPr>
        <w:jc w:val="both"/>
        <w:rPr>
          <w:b/>
        </w:rPr>
      </w:pPr>
      <w:r w:rsidRPr="00814079">
        <w:rPr>
          <w:b/>
          <w:szCs w:val="24"/>
        </w:rPr>
        <w:t>Sections 17.4, 17.48 and 17.49, Antenna</w:t>
      </w:r>
      <w:r w:rsidRPr="00814079" w:rsidR="00124480">
        <w:rPr>
          <w:b/>
          <w:szCs w:val="24"/>
        </w:rPr>
        <w:t xml:space="preserve"> </w:t>
      </w:r>
      <w:r w:rsidRPr="00814079">
        <w:rPr>
          <w:b/>
          <w:szCs w:val="24"/>
        </w:rPr>
        <w:tab/>
      </w:r>
      <w:r w:rsidRPr="00814079">
        <w:rPr>
          <w:b/>
          <w:szCs w:val="24"/>
        </w:rPr>
        <w:tab/>
      </w:r>
      <w:r w:rsidRPr="00814079">
        <w:rPr>
          <w:b/>
          <w:szCs w:val="24"/>
        </w:rPr>
        <w:tab/>
      </w:r>
      <w:r w:rsidRPr="00814079">
        <w:rPr>
          <w:b/>
          <w:szCs w:val="24"/>
        </w:rPr>
        <w:tab/>
      </w:r>
      <w:r w:rsidRPr="00814079" w:rsidR="00EA39FD">
        <w:rPr>
          <w:b/>
        </w:rPr>
        <w:t>3060-</w:t>
      </w:r>
      <w:r w:rsidRPr="00814079" w:rsidR="00EA39FD">
        <w:rPr>
          <w:b/>
          <w:szCs w:val="24"/>
        </w:rPr>
        <w:t>-0645</w:t>
      </w:r>
    </w:p>
    <w:p w:rsidRPr="00E8118D" w:rsidR="00EA39FD" w:rsidP="00EA39FD" w:rsidRDefault="00814079">
      <w:pPr>
        <w:rPr>
          <w:b/>
          <w:color w:val="000000"/>
        </w:rPr>
      </w:pPr>
      <w:r w:rsidRPr="00814079">
        <w:rPr>
          <w:b/>
        </w:rPr>
        <w:t>Structure Registration Requirements</w:t>
      </w:r>
      <w:r w:rsidRPr="00814079">
        <w:rPr>
          <w:b/>
        </w:rPr>
        <w:tab/>
      </w:r>
      <w:r w:rsidRPr="00814079">
        <w:rPr>
          <w:b/>
        </w:rPr>
        <w:tab/>
      </w:r>
      <w:r w:rsidRPr="00814079">
        <w:rPr>
          <w:b/>
        </w:rPr>
        <w:tab/>
      </w:r>
      <w:r w:rsidRPr="00814079">
        <w:rPr>
          <w:b/>
        </w:rPr>
        <w:tab/>
      </w:r>
      <w:r w:rsidR="00646BE9">
        <w:rPr>
          <w:b/>
          <w:color w:val="000000"/>
        </w:rPr>
        <w:t xml:space="preserve">April </w:t>
      </w:r>
      <w:r w:rsidRPr="00E8118D" w:rsidR="009A1017">
        <w:rPr>
          <w:b/>
          <w:color w:val="000000"/>
        </w:rPr>
        <w:t>20</w:t>
      </w:r>
      <w:r w:rsidRPr="00E8118D" w:rsidR="007E1232">
        <w:rPr>
          <w:b/>
          <w:color w:val="000000"/>
        </w:rPr>
        <w:t>2</w:t>
      </w:r>
      <w:r w:rsidRPr="00E8118D" w:rsidR="001063AD">
        <w:rPr>
          <w:b/>
          <w:color w:val="000000"/>
        </w:rPr>
        <w:t>1</w:t>
      </w:r>
    </w:p>
    <w:p w:rsidRPr="00E8118D" w:rsidR="009A1017" w:rsidP="00EA39FD" w:rsidRDefault="009A1017">
      <w:pPr>
        <w:rPr>
          <w:color w:val="000000"/>
        </w:rPr>
      </w:pPr>
    </w:p>
    <w:p w:rsidRPr="00E8118D" w:rsidR="009A1017" w:rsidP="00EA39FD" w:rsidRDefault="009A1017">
      <w:pPr>
        <w:rPr>
          <w:color w:val="000000"/>
        </w:rPr>
      </w:pPr>
    </w:p>
    <w:p w:rsidRPr="00E8118D" w:rsidR="00EA39FD" w:rsidP="00EA39FD" w:rsidRDefault="00EA39FD">
      <w:pPr>
        <w:jc w:val="center"/>
        <w:rPr>
          <w:color w:val="000000"/>
        </w:rPr>
      </w:pPr>
      <w:r w:rsidRPr="00E8118D">
        <w:rPr>
          <w:color w:val="000000"/>
        </w:rPr>
        <w:t>SUPPORTING STATEMENT</w:t>
      </w:r>
    </w:p>
    <w:p w:rsidRPr="00E8118D" w:rsidR="00EA39FD" w:rsidP="00EA39FD" w:rsidRDefault="00EA39FD">
      <w:pPr>
        <w:rPr>
          <w:color w:val="000000"/>
        </w:rPr>
      </w:pPr>
    </w:p>
    <w:p w:rsidRPr="00E8118D" w:rsidR="00EA39FD" w:rsidP="00EA39FD" w:rsidRDefault="00EA39FD">
      <w:pPr>
        <w:rPr>
          <w:b/>
          <w:color w:val="000000"/>
          <w:u w:val="single"/>
        </w:rPr>
      </w:pPr>
      <w:r w:rsidRPr="00E8118D">
        <w:rPr>
          <w:b/>
          <w:color w:val="000000"/>
          <w:u w:val="single"/>
        </w:rPr>
        <w:t>A.  Justification:</w:t>
      </w:r>
    </w:p>
    <w:p w:rsidRPr="00E8118D" w:rsidR="00EA39FD" w:rsidP="00EA39FD" w:rsidRDefault="00EA39FD">
      <w:pPr>
        <w:ind w:firstLine="720"/>
        <w:rPr>
          <w:b/>
          <w:color w:val="000000"/>
          <w:u w:val="single"/>
        </w:rPr>
      </w:pPr>
    </w:p>
    <w:p w:rsidRPr="00E8118D" w:rsidR="00EA39FD" w:rsidP="00EA39FD" w:rsidRDefault="0023636B">
      <w:pPr>
        <w:ind w:firstLine="720"/>
        <w:rPr>
          <w:color w:val="000000"/>
        </w:rPr>
      </w:pPr>
      <w:r w:rsidRPr="00E8118D">
        <w:rPr>
          <w:color w:val="000000"/>
        </w:rPr>
        <w:t xml:space="preserve">1.  </w:t>
      </w:r>
      <w:r w:rsidRPr="00E8118D" w:rsidR="00EA39FD">
        <w:rPr>
          <w:color w:val="000000"/>
        </w:rPr>
        <w:t xml:space="preserve">The </w:t>
      </w:r>
      <w:r w:rsidRPr="00E8118D" w:rsidR="00EA39FD">
        <w:rPr>
          <w:color w:val="000000"/>
          <w:szCs w:val="24"/>
        </w:rPr>
        <w:t>Commission</w:t>
      </w:r>
      <w:r w:rsidRPr="00E8118D" w:rsidR="00EA39FD">
        <w:rPr>
          <w:color w:val="000000"/>
        </w:rPr>
        <w:t xml:space="preserve"> is requesting a</w:t>
      </w:r>
      <w:r w:rsidRPr="00E8118D" w:rsidR="002725A3">
        <w:rPr>
          <w:color w:val="000000"/>
        </w:rPr>
        <w:t xml:space="preserve">n extension </w:t>
      </w:r>
      <w:r w:rsidRPr="00E8118D" w:rsidR="00EA39FD">
        <w:rPr>
          <w:color w:val="000000"/>
        </w:rPr>
        <w:t>of this inf</w:t>
      </w:r>
      <w:r w:rsidRPr="00E8118D" w:rsidR="002725A3">
        <w:rPr>
          <w:color w:val="000000"/>
        </w:rPr>
        <w:t>ormation collection.  The Commission</w:t>
      </w:r>
      <w:r w:rsidRPr="00E8118D" w:rsidR="00D742C0">
        <w:rPr>
          <w:color w:val="000000"/>
        </w:rPr>
        <w:t xml:space="preserve"> </w:t>
      </w:r>
      <w:r w:rsidRPr="00E8118D" w:rsidR="004008AE">
        <w:rPr>
          <w:color w:val="000000"/>
        </w:rPr>
        <w:t xml:space="preserve">is </w:t>
      </w:r>
      <w:r w:rsidRPr="00E8118D" w:rsidR="00D742C0">
        <w:rPr>
          <w:color w:val="000000"/>
        </w:rPr>
        <w:t>updat</w:t>
      </w:r>
      <w:r w:rsidRPr="00E8118D" w:rsidR="004008AE">
        <w:rPr>
          <w:color w:val="000000"/>
        </w:rPr>
        <w:t>ing</w:t>
      </w:r>
      <w:r w:rsidRPr="00E8118D" w:rsidR="00D742C0">
        <w:rPr>
          <w:color w:val="000000"/>
        </w:rPr>
        <w:t xml:space="preserve"> </w:t>
      </w:r>
      <w:r w:rsidRPr="00E8118D" w:rsidR="002725A3">
        <w:rPr>
          <w:color w:val="000000"/>
        </w:rPr>
        <w:t xml:space="preserve">the </w:t>
      </w:r>
      <w:r w:rsidRPr="00E8118D" w:rsidR="00D742C0">
        <w:rPr>
          <w:color w:val="000000"/>
        </w:rPr>
        <w:t>numbe</w:t>
      </w:r>
      <w:r w:rsidRPr="00E8118D" w:rsidR="002725A3">
        <w:rPr>
          <w:color w:val="000000"/>
        </w:rPr>
        <w:t>r</w:t>
      </w:r>
      <w:r w:rsidRPr="00E8118D" w:rsidR="00D742C0">
        <w:rPr>
          <w:color w:val="000000"/>
        </w:rPr>
        <w:t xml:space="preserve"> of respondents, responses, and burden hours</w:t>
      </w:r>
      <w:r w:rsidRPr="00E8118D" w:rsidR="002725A3">
        <w:rPr>
          <w:color w:val="000000"/>
        </w:rPr>
        <w:t xml:space="preserve"> for this collection</w:t>
      </w:r>
      <w:r w:rsidRPr="00E8118D" w:rsidR="00EA39FD">
        <w:rPr>
          <w:color w:val="000000"/>
        </w:rPr>
        <w:t xml:space="preserve">.  </w:t>
      </w:r>
    </w:p>
    <w:p w:rsidRPr="00E8118D" w:rsidR="00EA39FD" w:rsidP="00EA39FD" w:rsidRDefault="00EA39FD">
      <w:pPr>
        <w:ind w:firstLine="720"/>
        <w:rPr>
          <w:color w:val="000000"/>
        </w:rPr>
      </w:pPr>
    </w:p>
    <w:p w:rsidRPr="00E8118D" w:rsidR="006D65E6" w:rsidP="001B0899" w:rsidRDefault="001B0899">
      <w:pPr>
        <w:rPr>
          <w:color w:val="000000"/>
          <w:szCs w:val="24"/>
        </w:rPr>
      </w:pPr>
      <w:r w:rsidRPr="00E8118D">
        <w:rPr>
          <w:color w:val="000000"/>
          <w:szCs w:val="24"/>
        </w:rPr>
        <w:tab/>
      </w:r>
      <w:r w:rsidRPr="00E8118D" w:rsidR="008931F0">
        <w:rPr>
          <w:color w:val="000000"/>
          <w:szCs w:val="24"/>
        </w:rPr>
        <w:t>In 2014, t</w:t>
      </w:r>
      <w:r w:rsidRPr="00E8118D" w:rsidR="00CC6857">
        <w:rPr>
          <w:color w:val="000000"/>
          <w:szCs w:val="24"/>
        </w:rPr>
        <w:t xml:space="preserve">he Commission </w:t>
      </w:r>
      <w:r w:rsidRPr="00E8118D" w:rsidR="006D65E6">
        <w:rPr>
          <w:color w:val="000000"/>
          <w:szCs w:val="24"/>
        </w:rPr>
        <w:t>adopted a R</w:t>
      </w:r>
      <w:r w:rsidRPr="00E8118D" w:rsidR="003361C7">
        <w:rPr>
          <w:color w:val="000000"/>
          <w:szCs w:val="24"/>
        </w:rPr>
        <w:t>eport and Order</w:t>
      </w:r>
      <w:r w:rsidRPr="00E8118D" w:rsidR="00AD2A95">
        <w:rPr>
          <w:color w:val="000000"/>
          <w:szCs w:val="24"/>
        </w:rPr>
        <w:t xml:space="preserve"> </w:t>
      </w:r>
      <w:r w:rsidRPr="00E8118D" w:rsidR="006D65E6">
        <w:rPr>
          <w:color w:val="000000"/>
          <w:szCs w:val="24"/>
        </w:rPr>
        <w:t>(</w:t>
      </w:r>
      <w:r w:rsidRPr="00E8118D" w:rsidR="003361C7">
        <w:rPr>
          <w:i/>
          <w:color w:val="000000"/>
          <w:szCs w:val="24"/>
        </w:rPr>
        <w:t>Order</w:t>
      </w:r>
      <w:r w:rsidRPr="00E8118D" w:rsidR="006D65E6">
        <w:rPr>
          <w:color w:val="000000"/>
          <w:szCs w:val="24"/>
        </w:rPr>
        <w:t>) in WT Docket No. 10-88, FCC 1</w:t>
      </w:r>
      <w:r w:rsidRPr="00E8118D" w:rsidR="000617AD">
        <w:rPr>
          <w:color w:val="000000"/>
          <w:szCs w:val="24"/>
        </w:rPr>
        <w:t>4</w:t>
      </w:r>
      <w:r w:rsidRPr="00E8118D" w:rsidR="006D65E6">
        <w:rPr>
          <w:color w:val="000000"/>
          <w:szCs w:val="24"/>
        </w:rPr>
        <w:t>-</w:t>
      </w:r>
      <w:r w:rsidRPr="00E8118D" w:rsidR="000617AD">
        <w:rPr>
          <w:color w:val="000000"/>
          <w:szCs w:val="24"/>
        </w:rPr>
        <w:t>117</w:t>
      </w:r>
      <w:r w:rsidRPr="00E8118D" w:rsidR="006D65E6">
        <w:rPr>
          <w:color w:val="000000"/>
          <w:szCs w:val="24"/>
        </w:rPr>
        <w:t xml:space="preserve"> revis</w:t>
      </w:r>
      <w:r w:rsidRPr="00E8118D" w:rsidR="008931F0">
        <w:rPr>
          <w:color w:val="000000"/>
          <w:szCs w:val="24"/>
        </w:rPr>
        <w:t>ing</w:t>
      </w:r>
      <w:r w:rsidRPr="00E8118D" w:rsidR="006D65E6">
        <w:rPr>
          <w:color w:val="000000"/>
          <w:szCs w:val="24"/>
        </w:rPr>
        <w:t xml:space="preserve"> the Commission’s rules governing the construction, marking and lighting of antenna structures.   The Commission initiated this proceeding to update and modernize the Commission’s rules.   </w:t>
      </w:r>
    </w:p>
    <w:p w:rsidRPr="00E8118D" w:rsidR="006D65E6" w:rsidP="001B0899" w:rsidRDefault="006D65E6">
      <w:pPr>
        <w:rPr>
          <w:color w:val="000000"/>
          <w:szCs w:val="24"/>
        </w:rPr>
      </w:pPr>
    </w:p>
    <w:p w:rsidRPr="00E8118D" w:rsidR="001A32D4" w:rsidP="00814079" w:rsidRDefault="006D65E6">
      <w:pPr>
        <w:ind w:firstLine="720"/>
        <w:rPr>
          <w:color w:val="000000"/>
          <w:szCs w:val="24"/>
        </w:rPr>
      </w:pPr>
      <w:r w:rsidRPr="00E8118D">
        <w:rPr>
          <w:color w:val="000000"/>
          <w:szCs w:val="24"/>
        </w:rPr>
        <w:t xml:space="preserve">The Commission </w:t>
      </w:r>
      <w:r w:rsidRPr="00E8118D" w:rsidR="00CC6857">
        <w:rPr>
          <w:color w:val="000000"/>
          <w:szCs w:val="24"/>
        </w:rPr>
        <w:t xml:space="preserve">is requesting </w:t>
      </w:r>
      <w:r w:rsidRPr="00E8118D" w:rsidR="007078CC">
        <w:rPr>
          <w:color w:val="000000"/>
          <w:szCs w:val="24"/>
        </w:rPr>
        <w:t xml:space="preserve">continuing </w:t>
      </w:r>
      <w:r w:rsidRPr="00E8118D" w:rsidR="00CC6857">
        <w:rPr>
          <w:color w:val="000000"/>
          <w:szCs w:val="24"/>
        </w:rPr>
        <w:t xml:space="preserve">approval </w:t>
      </w:r>
      <w:r w:rsidRPr="00E8118D" w:rsidR="00814079">
        <w:rPr>
          <w:color w:val="000000"/>
          <w:szCs w:val="24"/>
        </w:rPr>
        <w:t xml:space="preserve">from the Office of Management and Budget (OMB) </w:t>
      </w:r>
      <w:r w:rsidRPr="00E8118D" w:rsidR="00CC6857">
        <w:rPr>
          <w:color w:val="000000"/>
          <w:szCs w:val="24"/>
        </w:rPr>
        <w:t xml:space="preserve">for </w:t>
      </w:r>
      <w:r w:rsidRPr="00E8118D" w:rsidR="00814079">
        <w:rPr>
          <w:color w:val="000000"/>
          <w:szCs w:val="24"/>
        </w:rPr>
        <w:t xml:space="preserve">the </w:t>
      </w:r>
      <w:r w:rsidRPr="00E8118D" w:rsidR="00CC6857">
        <w:rPr>
          <w:color w:val="000000"/>
          <w:szCs w:val="24"/>
        </w:rPr>
        <w:t xml:space="preserve">disclosure, reporting, and record keeping requirements </w:t>
      </w:r>
      <w:r w:rsidRPr="00E8118D" w:rsidR="00AB0238">
        <w:rPr>
          <w:color w:val="000000"/>
          <w:szCs w:val="24"/>
        </w:rPr>
        <w:t>pertaining to Part 17</w:t>
      </w:r>
      <w:r w:rsidRPr="00E8118D" w:rsidR="00CC6857">
        <w:rPr>
          <w:color w:val="000000"/>
          <w:szCs w:val="24"/>
        </w:rPr>
        <w:t xml:space="preserve"> of the Commission’s rules.</w:t>
      </w:r>
      <w:r w:rsidRPr="00E8118D" w:rsidR="001B0899">
        <w:rPr>
          <w:color w:val="000000"/>
          <w:szCs w:val="24"/>
        </w:rPr>
        <w:t xml:space="preserve">  </w:t>
      </w:r>
      <w:r w:rsidRPr="00E8118D" w:rsidR="008931F0">
        <w:rPr>
          <w:color w:val="000000"/>
          <w:szCs w:val="24"/>
        </w:rPr>
        <w:t>T</w:t>
      </w:r>
      <w:r w:rsidRPr="00E8118D" w:rsidR="00557BE5">
        <w:rPr>
          <w:color w:val="000000"/>
          <w:szCs w:val="24"/>
        </w:rPr>
        <w:t xml:space="preserve">o clarify the obligations of antenna structure owners and conform the Commission’s regulations to </w:t>
      </w:r>
      <w:r w:rsidRPr="00E8118D" w:rsidR="00814079">
        <w:rPr>
          <w:color w:val="000000"/>
          <w:szCs w:val="24"/>
        </w:rPr>
        <w:t>the Federal Aviation Administration</w:t>
      </w:r>
      <w:r w:rsidRPr="00E8118D" w:rsidR="004837C2">
        <w:rPr>
          <w:color w:val="000000"/>
          <w:szCs w:val="24"/>
        </w:rPr>
        <w:t>’s</w:t>
      </w:r>
      <w:r w:rsidRPr="00E8118D" w:rsidR="00814079">
        <w:rPr>
          <w:color w:val="000000"/>
          <w:szCs w:val="24"/>
        </w:rPr>
        <w:t xml:space="preserve"> (</w:t>
      </w:r>
      <w:r w:rsidRPr="00E8118D" w:rsidR="00557BE5">
        <w:rPr>
          <w:color w:val="000000"/>
          <w:szCs w:val="24"/>
        </w:rPr>
        <w:t>FAA</w:t>
      </w:r>
      <w:r w:rsidRPr="00E8118D" w:rsidR="00814079">
        <w:rPr>
          <w:color w:val="000000"/>
          <w:szCs w:val="24"/>
        </w:rPr>
        <w:t>)</w:t>
      </w:r>
      <w:r w:rsidRPr="00E8118D" w:rsidR="00557BE5">
        <w:rPr>
          <w:color w:val="000000"/>
          <w:szCs w:val="24"/>
        </w:rPr>
        <w:t xml:space="preserve"> practice, the Commission </w:t>
      </w:r>
      <w:r w:rsidRPr="00E8118D" w:rsidR="003361C7">
        <w:rPr>
          <w:color w:val="000000"/>
          <w:szCs w:val="24"/>
        </w:rPr>
        <w:t>adopted</w:t>
      </w:r>
      <w:r w:rsidRPr="00E8118D" w:rsidR="00557BE5">
        <w:rPr>
          <w:color w:val="000000"/>
          <w:szCs w:val="24"/>
        </w:rPr>
        <w:t xml:space="preserve"> changes to certain sections of the Commission’s Part 17 rules.  These changes </w:t>
      </w:r>
      <w:r w:rsidRPr="00E8118D" w:rsidR="008931F0">
        <w:rPr>
          <w:color w:val="000000"/>
          <w:szCs w:val="24"/>
        </w:rPr>
        <w:t>were</w:t>
      </w:r>
      <w:r w:rsidRPr="00E8118D" w:rsidR="00557BE5">
        <w:rPr>
          <w:color w:val="000000"/>
          <w:szCs w:val="24"/>
        </w:rPr>
        <w:t xml:space="preserve"> intended both to promote aircraft navigation safety and to ease regulatory burdens by streamlining regulations and reducing confusion. </w:t>
      </w:r>
      <w:r w:rsidRPr="00E8118D" w:rsidR="0086718D">
        <w:rPr>
          <w:color w:val="000000"/>
          <w:szCs w:val="24"/>
        </w:rPr>
        <w:t xml:space="preserve">The </w:t>
      </w:r>
      <w:r w:rsidRPr="00E8118D" w:rsidR="00557BE5">
        <w:rPr>
          <w:color w:val="000000"/>
          <w:szCs w:val="24"/>
        </w:rPr>
        <w:t xml:space="preserve">collection </w:t>
      </w:r>
      <w:r w:rsidRPr="00E8118D" w:rsidR="0086718D">
        <w:rPr>
          <w:color w:val="000000"/>
          <w:szCs w:val="24"/>
        </w:rPr>
        <w:t xml:space="preserve">requirements contained in </w:t>
      </w:r>
      <w:r w:rsidRPr="00E8118D" w:rsidR="00027CAE">
        <w:rPr>
          <w:color w:val="000000"/>
          <w:szCs w:val="24"/>
        </w:rPr>
        <w:t xml:space="preserve">the </w:t>
      </w:r>
      <w:r w:rsidRPr="00E8118D" w:rsidR="0086718D">
        <w:rPr>
          <w:color w:val="000000"/>
          <w:szCs w:val="24"/>
        </w:rPr>
        <w:t xml:space="preserve">Part 17 </w:t>
      </w:r>
      <w:r w:rsidRPr="00E8118D" w:rsidR="00027CAE">
        <w:rPr>
          <w:color w:val="000000"/>
          <w:szCs w:val="24"/>
        </w:rPr>
        <w:t xml:space="preserve">amendments </w:t>
      </w:r>
      <w:r w:rsidRPr="00E8118D" w:rsidR="0086718D">
        <w:rPr>
          <w:color w:val="000000"/>
          <w:szCs w:val="24"/>
        </w:rPr>
        <w:t xml:space="preserve">are necessary to implement a uniform registration process </w:t>
      </w:r>
      <w:r w:rsidRPr="00E8118D" w:rsidR="001B0899">
        <w:rPr>
          <w:color w:val="000000"/>
          <w:szCs w:val="24"/>
        </w:rPr>
        <w:t>a</w:t>
      </w:r>
      <w:r w:rsidRPr="00E8118D" w:rsidR="00AB0238">
        <w:rPr>
          <w:color w:val="000000"/>
          <w:szCs w:val="24"/>
        </w:rPr>
        <w:t>s well as</w:t>
      </w:r>
      <w:r w:rsidRPr="00E8118D" w:rsidR="001B0899">
        <w:rPr>
          <w:color w:val="000000"/>
          <w:szCs w:val="24"/>
        </w:rPr>
        <w:t xml:space="preserve"> safe and effective lighting procedures </w:t>
      </w:r>
      <w:r w:rsidRPr="00E8118D" w:rsidR="0086718D">
        <w:rPr>
          <w:color w:val="000000"/>
          <w:szCs w:val="24"/>
        </w:rPr>
        <w:t xml:space="preserve">for owners of antenna structures.  </w:t>
      </w:r>
      <w:r w:rsidRPr="00E8118D" w:rsidR="001A32D4">
        <w:rPr>
          <w:color w:val="000000"/>
          <w:szCs w:val="24"/>
        </w:rPr>
        <w:t xml:space="preserve">The following are the </w:t>
      </w:r>
      <w:r w:rsidRPr="00E8118D" w:rsidR="001A32D4">
        <w:rPr>
          <w:color w:val="000000"/>
          <w:szCs w:val="24"/>
          <w:shd w:val="clear" w:color="auto" w:fill="FFFFFF"/>
        </w:rPr>
        <w:t xml:space="preserve">information </w:t>
      </w:r>
      <w:r w:rsidRPr="00E8118D" w:rsidR="001A32D4">
        <w:rPr>
          <w:color w:val="000000"/>
          <w:szCs w:val="24"/>
        </w:rPr>
        <w:t xml:space="preserve">collection requirements: </w:t>
      </w:r>
    </w:p>
    <w:p w:rsidRPr="00E8118D" w:rsidR="001A32D4" w:rsidP="001A32D4" w:rsidRDefault="001A32D4">
      <w:pPr>
        <w:suppressAutoHyphens/>
        <w:spacing w:line="240" w:lineRule="atLeast"/>
        <w:rPr>
          <w:color w:val="000000"/>
          <w:szCs w:val="24"/>
        </w:rPr>
      </w:pPr>
    </w:p>
    <w:p w:rsidRPr="00E8118D" w:rsidR="001A32D4" w:rsidP="001A32D4" w:rsidRDefault="001A32D4">
      <w:pPr>
        <w:suppressAutoHyphens/>
        <w:spacing w:line="240" w:lineRule="atLeast"/>
        <w:rPr>
          <w:color w:val="000000"/>
          <w:szCs w:val="24"/>
        </w:rPr>
      </w:pPr>
      <w:bookmarkStart w:name="_Hlk57107711" w:id="0"/>
      <w:r w:rsidRPr="00E8118D">
        <w:rPr>
          <w:color w:val="000000"/>
          <w:szCs w:val="24"/>
        </w:rPr>
        <w:tab/>
        <w:t xml:space="preserve">• </w:t>
      </w:r>
      <w:r w:rsidRPr="00E8118D" w:rsidR="00E50772">
        <w:rPr>
          <w:color w:val="000000"/>
          <w:szCs w:val="24"/>
        </w:rPr>
        <w:t xml:space="preserve">17.4(f) - </w:t>
      </w:r>
      <w:r w:rsidRPr="00E8118D">
        <w:rPr>
          <w:color w:val="000000"/>
          <w:szCs w:val="24"/>
        </w:rPr>
        <w:t xml:space="preserve">Antenna structure owners </w:t>
      </w:r>
      <w:r w:rsidRPr="00E8118D" w:rsidR="00934427">
        <w:rPr>
          <w:color w:val="000000"/>
          <w:szCs w:val="24"/>
        </w:rPr>
        <w:t xml:space="preserve">are </w:t>
      </w:r>
      <w:r w:rsidRPr="00E8118D">
        <w:rPr>
          <w:color w:val="000000"/>
          <w:szCs w:val="24"/>
        </w:rPr>
        <w:t>required to provide tenant licensees with a copy of the antenna</w:t>
      </w:r>
      <w:r w:rsidRPr="00E8118D" w:rsidR="004008AE">
        <w:rPr>
          <w:color w:val="000000"/>
          <w:szCs w:val="24"/>
        </w:rPr>
        <w:t xml:space="preserve"> structure</w:t>
      </w:r>
      <w:r w:rsidRPr="00E8118D">
        <w:rPr>
          <w:color w:val="000000"/>
          <w:szCs w:val="24"/>
        </w:rPr>
        <w:t xml:space="preserve"> registration</w:t>
      </w:r>
      <w:r w:rsidRPr="00E8118D" w:rsidR="008931F0">
        <w:rPr>
          <w:color w:val="000000"/>
          <w:szCs w:val="24"/>
        </w:rPr>
        <w:t xml:space="preserve"> by</w:t>
      </w:r>
      <w:r w:rsidRPr="00E8118D" w:rsidR="0041160A">
        <w:rPr>
          <w:color w:val="000000"/>
          <w:szCs w:val="24"/>
        </w:rPr>
        <w:t xml:space="preserve"> provid</w:t>
      </w:r>
      <w:r w:rsidRPr="00E8118D" w:rsidR="008931F0">
        <w:rPr>
          <w:color w:val="000000"/>
          <w:szCs w:val="24"/>
        </w:rPr>
        <w:t>ing</w:t>
      </w:r>
      <w:r w:rsidRPr="00E8118D" w:rsidR="004008AE">
        <w:rPr>
          <w:color w:val="000000"/>
          <w:szCs w:val="24"/>
        </w:rPr>
        <w:t xml:space="preserve"> either</w:t>
      </w:r>
      <w:r w:rsidRPr="00E8118D" w:rsidR="0041160A">
        <w:rPr>
          <w:color w:val="000000"/>
          <w:szCs w:val="24"/>
        </w:rPr>
        <w:t xml:space="preserve"> a copy or a link to the FCC antenna structure</w:t>
      </w:r>
      <w:r w:rsidRPr="00E8118D" w:rsidR="004008AE">
        <w:rPr>
          <w:color w:val="000000"/>
          <w:szCs w:val="24"/>
        </w:rPr>
        <w:t xml:space="preserve"> registration</w:t>
      </w:r>
      <w:r w:rsidRPr="00E8118D" w:rsidR="0041160A">
        <w:rPr>
          <w:color w:val="000000"/>
          <w:szCs w:val="24"/>
        </w:rPr>
        <w:t xml:space="preserve"> website.  This notification may be done electronically or via paper mail.</w:t>
      </w:r>
    </w:p>
    <w:p w:rsidRPr="00E8118D" w:rsidR="001A32D4" w:rsidP="001A32D4" w:rsidRDefault="001A32D4">
      <w:pPr>
        <w:suppressAutoHyphens/>
        <w:spacing w:line="240" w:lineRule="atLeast"/>
        <w:rPr>
          <w:color w:val="000000"/>
          <w:szCs w:val="24"/>
        </w:rPr>
      </w:pPr>
    </w:p>
    <w:p w:rsidRPr="00E8118D" w:rsidR="0086718D" w:rsidP="0086718D" w:rsidRDefault="001A32D4">
      <w:pPr>
        <w:suppressAutoHyphens/>
        <w:spacing w:line="240" w:lineRule="atLeast"/>
        <w:rPr>
          <w:color w:val="000000"/>
          <w:szCs w:val="24"/>
        </w:rPr>
      </w:pPr>
      <w:r w:rsidRPr="00E8118D">
        <w:rPr>
          <w:color w:val="000000"/>
          <w:szCs w:val="24"/>
        </w:rPr>
        <w:tab/>
      </w:r>
      <w:r w:rsidRPr="00E8118D" w:rsidR="0086718D">
        <w:rPr>
          <w:color w:val="000000"/>
          <w:szCs w:val="24"/>
        </w:rPr>
        <w:t xml:space="preserve">• </w:t>
      </w:r>
      <w:r w:rsidRPr="00E8118D" w:rsidR="00B044C7">
        <w:rPr>
          <w:color w:val="000000"/>
          <w:szCs w:val="24"/>
        </w:rPr>
        <w:t>17.4(</w:t>
      </w:r>
      <w:r w:rsidRPr="00E8118D" w:rsidR="00E50772">
        <w:rPr>
          <w:color w:val="000000"/>
          <w:szCs w:val="24"/>
        </w:rPr>
        <w:t>g</w:t>
      </w:r>
      <w:r w:rsidRPr="00E8118D" w:rsidR="00B044C7">
        <w:rPr>
          <w:color w:val="000000"/>
          <w:szCs w:val="24"/>
        </w:rPr>
        <w:t>)</w:t>
      </w:r>
      <w:r w:rsidRPr="00E8118D" w:rsidR="00D709DC">
        <w:rPr>
          <w:color w:val="000000"/>
          <w:szCs w:val="24"/>
        </w:rPr>
        <w:t xml:space="preserve"> -</w:t>
      </w:r>
      <w:r w:rsidRPr="00E8118D" w:rsidR="00B044C7">
        <w:rPr>
          <w:color w:val="000000"/>
          <w:szCs w:val="24"/>
        </w:rPr>
        <w:t xml:space="preserve"> A</w:t>
      </w:r>
      <w:r w:rsidRPr="00E8118D" w:rsidR="00557BE5">
        <w:rPr>
          <w:color w:val="000000"/>
          <w:szCs w:val="24"/>
        </w:rPr>
        <w:t xml:space="preserve">ntenna structure owners </w:t>
      </w:r>
      <w:r w:rsidRPr="00E8118D" w:rsidR="00934427">
        <w:rPr>
          <w:color w:val="000000"/>
          <w:szCs w:val="24"/>
        </w:rPr>
        <w:t xml:space="preserve">are </w:t>
      </w:r>
      <w:r w:rsidRPr="00E8118D" w:rsidR="0041160A">
        <w:rPr>
          <w:color w:val="000000"/>
          <w:szCs w:val="24"/>
        </w:rPr>
        <w:t xml:space="preserve">required to </w:t>
      </w:r>
      <w:r w:rsidRPr="00E8118D" w:rsidR="003E35F4">
        <w:rPr>
          <w:color w:val="000000"/>
          <w:szCs w:val="24"/>
        </w:rPr>
        <w:t xml:space="preserve">display the Antenna Structure Registration Number </w:t>
      </w:r>
      <w:r w:rsidRPr="00E8118D" w:rsidR="0041160A">
        <w:rPr>
          <w:color w:val="000000"/>
          <w:szCs w:val="24"/>
        </w:rPr>
        <w:t xml:space="preserve">so that it is conspicuously visible </w:t>
      </w:r>
      <w:r w:rsidRPr="00E8118D" w:rsidR="003E35F4">
        <w:rPr>
          <w:color w:val="000000"/>
          <w:szCs w:val="24"/>
        </w:rPr>
        <w:t xml:space="preserve">and legible from the publicly accessible area nearest the base of the antenna structure along the publicly accessible roadway or path.  </w:t>
      </w:r>
      <w:r w:rsidRPr="00E8118D" w:rsidR="0041160A">
        <w:rPr>
          <w:color w:val="000000"/>
          <w:szCs w:val="24"/>
        </w:rPr>
        <w:t>I</w:t>
      </w:r>
      <w:r w:rsidRPr="00E8118D" w:rsidR="00DF5B51">
        <w:rPr>
          <w:color w:val="000000"/>
          <w:szCs w:val="24"/>
        </w:rPr>
        <w:t>n addition,</w:t>
      </w:r>
      <w:r w:rsidRPr="00E8118D" w:rsidR="0041160A">
        <w:rPr>
          <w:color w:val="000000"/>
          <w:szCs w:val="24"/>
        </w:rPr>
        <w:t xml:space="preserve"> w</w:t>
      </w:r>
      <w:r w:rsidRPr="00E8118D" w:rsidR="003E35F4">
        <w:rPr>
          <w:color w:val="000000"/>
          <w:szCs w:val="24"/>
        </w:rPr>
        <w:t xml:space="preserve">here an antenna structure is surrounded by a perimeter fence, or where the point of access includes an access gate, the Antenna Structure Registration Number should be posted on the perimeter fence or access gate.  </w:t>
      </w:r>
      <w:r w:rsidRPr="00E8118D" w:rsidR="00DF5B51">
        <w:rPr>
          <w:color w:val="000000"/>
          <w:szCs w:val="24"/>
        </w:rPr>
        <w:t>Further</w:t>
      </w:r>
      <w:r w:rsidRPr="00E8118D" w:rsidR="0041160A">
        <w:rPr>
          <w:color w:val="000000"/>
          <w:szCs w:val="24"/>
        </w:rPr>
        <w:t>, w</w:t>
      </w:r>
      <w:r w:rsidRPr="00E8118D" w:rsidR="003E35F4">
        <w:rPr>
          <w:color w:val="000000"/>
          <w:szCs w:val="24"/>
        </w:rPr>
        <w:t xml:space="preserve">here multiple antenna structures having separate Antenna Structure Registration Numbers are located within a single fenced area, the Antenna Structure Registration Numbers must be posted both on the perimeter fence or access gate and near the base of each antenna structure.  </w:t>
      </w:r>
      <w:r w:rsidRPr="00E8118D" w:rsidR="00DF5B51">
        <w:rPr>
          <w:color w:val="000000"/>
          <w:szCs w:val="24"/>
        </w:rPr>
        <w:t>I</w:t>
      </w:r>
      <w:r w:rsidRPr="00E8118D" w:rsidR="003E35F4">
        <w:rPr>
          <w:color w:val="000000"/>
          <w:szCs w:val="24"/>
        </w:rPr>
        <w:t>f the base of the antenna structure has more than one point of access, the Antenna Structure Registration Number must be posted so that it is visible at the publicly accessible area nearest each such point of access</w:t>
      </w:r>
      <w:r w:rsidRPr="00E8118D" w:rsidR="0041160A">
        <w:rPr>
          <w:color w:val="000000"/>
          <w:szCs w:val="24"/>
        </w:rPr>
        <w:t>.</w:t>
      </w:r>
      <w:r w:rsidRPr="00E8118D" w:rsidR="00557BE5">
        <w:rPr>
          <w:color w:val="000000"/>
          <w:szCs w:val="24"/>
        </w:rPr>
        <w:t xml:space="preserve">    </w:t>
      </w:r>
    </w:p>
    <w:bookmarkEnd w:id="0"/>
    <w:p w:rsidRPr="00E8118D" w:rsidR="0086718D" w:rsidP="0086718D" w:rsidRDefault="0086718D">
      <w:pPr>
        <w:suppressAutoHyphens/>
        <w:spacing w:line="240" w:lineRule="atLeast"/>
        <w:rPr>
          <w:color w:val="000000"/>
          <w:szCs w:val="24"/>
        </w:rPr>
      </w:pPr>
    </w:p>
    <w:p w:rsidRPr="00E8118D" w:rsidR="0086718D" w:rsidP="0086718D" w:rsidRDefault="0086718D">
      <w:pPr>
        <w:suppressAutoHyphens/>
        <w:spacing w:line="240" w:lineRule="atLeast"/>
        <w:rPr>
          <w:color w:val="000000"/>
          <w:szCs w:val="24"/>
        </w:rPr>
      </w:pPr>
      <w:r w:rsidRPr="00E8118D">
        <w:rPr>
          <w:color w:val="000000"/>
          <w:szCs w:val="24"/>
        </w:rPr>
        <w:tab/>
        <w:t xml:space="preserve">• </w:t>
      </w:r>
      <w:r w:rsidRPr="00E8118D" w:rsidR="00B044C7">
        <w:rPr>
          <w:color w:val="000000"/>
          <w:szCs w:val="24"/>
        </w:rPr>
        <w:t>17.48</w:t>
      </w:r>
      <w:r w:rsidRPr="00E8118D" w:rsidR="00E50772">
        <w:rPr>
          <w:color w:val="000000"/>
          <w:szCs w:val="24"/>
        </w:rPr>
        <w:t>(a)</w:t>
      </w:r>
      <w:r w:rsidRPr="00E8118D" w:rsidR="00D709DC">
        <w:rPr>
          <w:color w:val="000000"/>
          <w:szCs w:val="24"/>
        </w:rPr>
        <w:t xml:space="preserve"> - </w:t>
      </w:r>
      <w:r w:rsidRPr="00E8118D" w:rsidR="00DD6CC4">
        <w:rPr>
          <w:color w:val="000000"/>
          <w:szCs w:val="24"/>
        </w:rPr>
        <w:t>Section 17.48(a) require</w:t>
      </w:r>
      <w:r w:rsidRPr="00E8118D" w:rsidR="00526399">
        <w:rPr>
          <w:color w:val="000000"/>
          <w:szCs w:val="24"/>
        </w:rPr>
        <w:t>s</w:t>
      </w:r>
      <w:r w:rsidRPr="00E8118D" w:rsidR="004008AE">
        <w:rPr>
          <w:color w:val="000000"/>
          <w:szCs w:val="24"/>
        </w:rPr>
        <w:t xml:space="preserve"> that</w:t>
      </w:r>
      <w:r w:rsidRPr="00E8118D" w:rsidR="00DD6CC4">
        <w:rPr>
          <w:color w:val="000000"/>
          <w:szCs w:val="24"/>
        </w:rPr>
        <w:t xml:space="preserve"> antenna structure owners </w:t>
      </w:r>
      <w:r w:rsidRPr="00E8118D" w:rsidR="004008AE">
        <w:rPr>
          <w:color w:val="000000"/>
          <w:szCs w:val="24"/>
        </w:rPr>
        <w:t xml:space="preserve">immediately report outages of top steady burning lights or flashing antenna structure lights </w:t>
      </w:r>
      <w:r w:rsidRPr="00E8118D" w:rsidR="00DD6CC4">
        <w:rPr>
          <w:color w:val="000000"/>
          <w:szCs w:val="24"/>
        </w:rPr>
        <w:t>to the FAA</w:t>
      </w:r>
      <w:r w:rsidRPr="00E8118D" w:rsidR="004008AE">
        <w:rPr>
          <w:color w:val="000000"/>
          <w:szCs w:val="24"/>
        </w:rPr>
        <w:t>, if not corrected within 30 minutes.  Upon receipt of the outage notification, the FAA will issue a Notice to Airmen (NOTAM), which notifies aircraft of the outage.</w:t>
      </w:r>
      <w:r w:rsidRPr="00E8118D" w:rsidR="00DD6CC4">
        <w:rPr>
          <w:color w:val="000000"/>
          <w:szCs w:val="24"/>
        </w:rPr>
        <w:t xml:space="preserve"> Consistent with FAA requirements, if a lighting outage cannot be repaired within the FAA’s original NOTAM period,</w:t>
      </w:r>
      <w:r w:rsidRPr="00E8118D" w:rsidR="004008AE">
        <w:rPr>
          <w:color w:val="000000"/>
          <w:szCs w:val="24"/>
        </w:rPr>
        <w:t xml:space="preserve"> Section</w:t>
      </w:r>
      <w:r w:rsidRPr="00E8118D" w:rsidR="00DD6CC4">
        <w:rPr>
          <w:color w:val="000000"/>
          <w:szCs w:val="24"/>
        </w:rPr>
        <w:t xml:space="preserve"> </w:t>
      </w:r>
      <w:r w:rsidRPr="00E8118D" w:rsidR="00526399">
        <w:rPr>
          <w:color w:val="000000"/>
          <w:szCs w:val="24"/>
        </w:rPr>
        <w:t>17.48(a)</w:t>
      </w:r>
      <w:r w:rsidRPr="00E8118D" w:rsidR="004008AE">
        <w:rPr>
          <w:color w:val="000000"/>
          <w:szCs w:val="24"/>
        </w:rPr>
        <w:t xml:space="preserve"> further</w:t>
      </w:r>
      <w:r w:rsidRPr="00E8118D" w:rsidR="00526399">
        <w:rPr>
          <w:color w:val="000000"/>
          <w:szCs w:val="24"/>
        </w:rPr>
        <w:t xml:space="preserve"> </w:t>
      </w:r>
      <w:r w:rsidRPr="00E8118D" w:rsidR="00DD6CC4">
        <w:rPr>
          <w:color w:val="000000"/>
          <w:szCs w:val="24"/>
        </w:rPr>
        <w:t>require</w:t>
      </w:r>
      <w:r w:rsidRPr="00E8118D" w:rsidR="00526399">
        <w:rPr>
          <w:color w:val="000000"/>
          <w:szCs w:val="24"/>
        </w:rPr>
        <w:t>s</w:t>
      </w:r>
      <w:r w:rsidRPr="00E8118D" w:rsidR="00DD6CC4">
        <w:rPr>
          <w:color w:val="000000"/>
          <w:szCs w:val="24"/>
        </w:rPr>
        <w:t xml:space="preserve"> the antenna structure owner to notify the FAA of that fact.  In addition, </w:t>
      </w:r>
      <w:r w:rsidRPr="00E8118D" w:rsidR="00526399">
        <w:rPr>
          <w:color w:val="000000"/>
          <w:szCs w:val="24"/>
        </w:rPr>
        <w:t xml:space="preserve">17.48(a) </w:t>
      </w:r>
      <w:r w:rsidRPr="00E8118D" w:rsidR="00DD6CC4">
        <w:rPr>
          <w:color w:val="000000"/>
          <w:szCs w:val="24"/>
        </w:rPr>
        <w:t>provides that the antenna structure owner must provide any needed updates to its estimated return-to-service date to the FAA</w:t>
      </w:r>
      <w:r w:rsidRPr="00E8118D" w:rsidR="00526399">
        <w:rPr>
          <w:color w:val="000000"/>
          <w:szCs w:val="24"/>
        </w:rPr>
        <w:t xml:space="preserve"> and </w:t>
      </w:r>
      <w:r w:rsidRPr="00E8118D" w:rsidR="00DD6CC4">
        <w:rPr>
          <w:color w:val="000000"/>
          <w:szCs w:val="24"/>
        </w:rPr>
        <w:t xml:space="preserve">continue to provide these updates every NOTAM period until </w:t>
      </w:r>
      <w:r w:rsidRPr="00E8118D" w:rsidR="009707D0">
        <w:rPr>
          <w:color w:val="000000"/>
          <w:szCs w:val="24"/>
        </w:rPr>
        <w:t>the antenna structure’s</w:t>
      </w:r>
      <w:r w:rsidRPr="00E8118D" w:rsidR="00DD6CC4">
        <w:rPr>
          <w:color w:val="000000"/>
          <w:szCs w:val="24"/>
        </w:rPr>
        <w:t xml:space="preserve"> lights are repaired.</w:t>
      </w:r>
    </w:p>
    <w:p w:rsidRPr="00E8118D" w:rsidR="0086718D" w:rsidP="0086718D" w:rsidRDefault="0086718D">
      <w:pPr>
        <w:suppressAutoHyphens/>
        <w:spacing w:line="240" w:lineRule="atLeast"/>
        <w:rPr>
          <w:color w:val="000000"/>
          <w:szCs w:val="24"/>
        </w:rPr>
      </w:pPr>
    </w:p>
    <w:p w:rsidRPr="00E8118D" w:rsidR="0086718D" w:rsidP="0086718D" w:rsidRDefault="0086718D">
      <w:pPr>
        <w:suppressAutoHyphens/>
        <w:spacing w:line="240" w:lineRule="atLeast"/>
        <w:rPr>
          <w:color w:val="000000"/>
          <w:szCs w:val="24"/>
        </w:rPr>
      </w:pPr>
      <w:r w:rsidRPr="00E8118D">
        <w:rPr>
          <w:color w:val="000000"/>
          <w:szCs w:val="24"/>
        </w:rPr>
        <w:tab/>
        <w:t xml:space="preserve">• </w:t>
      </w:r>
      <w:r w:rsidRPr="00E8118D" w:rsidR="00F43E00">
        <w:rPr>
          <w:color w:val="000000"/>
          <w:szCs w:val="24"/>
        </w:rPr>
        <w:t xml:space="preserve">17.49 - </w:t>
      </w:r>
      <w:r w:rsidRPr="00E8118D" w:rsidR="00DD6CC4">
        <w:rPr>
          <w:color w:val="000000"/>
          <w:szCs w:val="24"/>
        </w:rPr>
        <w:t>Section 17.49 require</w:t>
      </w:r>
      <w:r w:rsidRPr="00E8118D" w:rsidR="005E4262">
        <w:rPr>
          <w:color w:val="000000"/>
          <w:szCs w:val="24"/>
        </w:rPr>
        <w:t>s</w:t>
      </w:r>
      <w:r w:rsidRPr="00E8118D" w:rsidR="00DD6CC4">
        <w:rPr>
          <w:color w:val="000000"/>
          <w:szCs w:val="24"/>
        </w:rPr>
        <w:t xml:space="preserve"> a</w:t>
      </w:r>
      <w:r w:rsidRPr="00E8118D" w:rsidR="00557BE5">
        <w:rPr>
          <w:color w:val="000000"/>
          <w:szCs w:val="24"/>
        </w:rPr>
        <w:t xml:space="preserve">ntenna structure owners </w:t>
      </w:r>
      <w:r w:rsidRPr="00E8118D" w:rsidR="00DD6CC4">
        <w:rPr>
          <w:color w:val="000000"/>
          <w:szCs w:val="24"/>
        </w:rPr>
        <w:t xml:space="preserve">to </w:t>
      </w:r>
      <w:r w:rsidRPr="00E8118D" w:rsidR="00557BE5">
        <w:rPr>
          <w:color w:val="000000"/>
          <w:szCs w:val="24"/>
        </w:rPr>
        <w:t>maintain a record of observed or otherwise known extinguishments or improper functioning of structure lights for two years and provide the records to the Commission upon request</w:t>
      </w:r>
      <w:r w:rsidRPr="00E8118D" w:rsidR="00F43E00">
        <w:rPr>
          <w:color w:val="000000"/>
          <w:szCs w:val="24"/>
        </w:rPr>
        <w:t xml:space="preserve">.  </w:t>
      </w:r>
      <w:r w:rsidRPr="00E8118D" w:rsidR="00557BE5">
        <w:rPr>
          <w:color w:val="000000"/>
          <w:szCs w:val="24"/>
        </w:rPr>
        <w:t xml:space="preserve">   </w:t>
      </w:r>
    </w:p>
    <w:p w:rsidRPr="00E8118D" w:rsidR="0086718D" w:rsidP="0086718D" w:rsidRDefault="0086718D">
      <w:pPr>
        <w:suppressAutoHyphens/>
        <w:spacing w:line="240" w:lineRule="atLeast"/>
        <w:rPr>
          <w:color w:val="000000"/>
          <w:szCs w:val="24"/>
        </w:rPr>
      </w:pPr>
    </w:p>
    <w:p w:rsidRPr="00E8118D" w:rsidR="00B0234B" w:rsidP="00814079" w:rsidRDefault="004E292B">
      <w:pPr>
        <w:ind w:firstLine="720"/>
        <w:rPr>
          <w:color w:val="000000"/>
          <w:szCs w:val="24"/>
        </w:rPr>
      </w:pPr>
      <w:r w:rsidRPr="00E8118D">
        <w:rPr>
          <w:color w:val="000000"/>
          <w:szCs w:val="24"/>
        </w:rPr>
        <w:t>Statutory authority for this information</w:t>
      </w:r>
      <w:r w:rsidRPr="00E8118D" w:rsidR="00F079BF">
        <w:rPr>
          <w:color w:val="000000"/>
          <w:szCs w:val="24"/>
        </w:rPr>
        <w:t xml:space="preserve"> collection is contained in Sections </w:t>
      </w:r>
      <w:r w:rsidRPr="00E8118D">
        <w:rPr>
          <w:color w:val="000000"/>
          <w:szCs w:val="24"/>
        </w:rPr>
        <w:t>4, 303, 48 Stat. 1066, 1082, as amended; 47 U.S.C. 154, 303.</w:t>
      </w:r>
    </w:p>
    <w:p w:rsidRPr="00E8118D" w:rsidR="003F3DEE" w:rsidRDefault="003F3DEE">
      <w:pPr>
        <w:suppressAutoHyphens/>
        <w:rPr>
          <w:color w:val="000000"/>
          <w:szCs w:val="24"/>
        </w:rPr>
      </w:pPr>
    </w:p>
    <w:p w:rsidRPr="00E8118D" w:rsidR="003F3DEE" w:rsidP="00814079" w:rsidRDefault="00814079">
      <w:pPr>
        <w:suppressAutoHyphens/>
        <w:ind w:firstLine="720"/>
        <w:rPr>
          <w:color w:val="000000"/>
          <w:szCs w:val="24"/>
        </w:rPr>
      </w:pPr>
      <w:r w:rsidRPr="00E8118D">
        <w:rPr>
          <w:color w:val="000000"/>
          <w:szCs w:val="24"/>
        </w:rPr>
        <w:t>T</w:t>
      </w:r>
      <w:r w:rsidRPr="00E8118D" w:rsidR="003F3DEE">
        <w:rPr>
          <w:color w:val="000000"/>
          <w:szCs w:val="24"/>
        </w:rPr>
        <w:t>his collection of information does not affect individuals or households; thus, there are no impacts under the Privacy Act.</w:t>
      </w:r>
      <w:r w:rsidRPr="00E8118D" w:rsidR="00C55179">
        <w:rPr>
          <w:color w:val="000000"/>
        </w:rPr>
        <w:t xml:space="preserve">  </w:t>
      </w:r>
      <w:r w:rsidRPr="00E8118D" w:rsidR="00C55179">
        <w:rPr>
          <w:color w:val="000000"/>
          <w:szCs w:val="24"/>
        </w:rPr>
        <w:t>However, respondents may request materials or information submitted to the Commission be withheld from public inspection under 47 CFR 0.459 of the Commission’s rules.</w:t>
      </w:r>
    </w:p>
    <w:p w:rsidRPr="00E8118D" w:rsidR="003F3DEE" w:rsidRDefault="003F3DEE">
      <w:pPr>
        <w:rPr>
          <w:color w:val="000000"/>
          <w:szCs w:val="24"/>
        </w:rPr>
      </w:pPr>
    </w:p>
    <w:p w:rsidRPr="00E8118D" w:rsidR="00814079" w:rsidP="00814079" w:rsidRDefault="003F3DEE">
      <w:pPr>
        <w:ind w:firstLine="720"/>
        <w:rPr>
          <w:color w:val="000000"/>
          <w:szCs w:val="24"/>
        </w:rPr>
      </w:pPr>
      <w:r w:rsidRPr="00E8118D">
        <w:rPr>
          <w:color w:val="000000"/>
          <w:szCs w:val="24"/>
        </w:rPr>
        <w:t xml:space="preserve">2.  </w:t>
      </w:r>
      <w:r w:rsidRPr="00E8118D" w:rsidR="00AC42B8">
        <w:rPr>
          <w:color w:val="000000"/>
          <w:szCs w:val="24"/>
        </w:rPr>
        <w:t>The information is used by the Commission during investigations related to air safety or radio frequency interference</w:t>
      </w:r>
      <w:r w:rsidRPr="00E8118D" w:rsidR="00E132B7">
        <w:rPr>
          <w:color w:val="000000"/>
          <w:szCs w:val="24"/>
        </w:rPr>
        <w:t>, as well as by</w:t>
      </w:r>
      <w:r w:rsidRPr="00E8118D" w:rsidR="006B6B6C">
        <w:rPr>
          <w:color w:val="000000"/>
          <w:szCs w:val="24"/>
        </w:rPr>
        <w:t xml:space="preserve"> the Commission</w:t>
      </w:r>
      <w:r w:rsidRPr="00E8118D" w:rsidR="0020438E">
        <w:rPr>
          <w:color w:val="000000"/>
          <w:szCs w:val="24"/>
        </w:rPr>
        <w:t>,</w:t>
      </w:r>
      <w:r w:rsidRPr="00E8118D" w:rsidR="006B6B6C">
        <w:rPr>
          <w:color w:val="000000"/>
          <w:szCs w:val="24"/>
        </w:rPr>
        <w:t xml:space="preserve"> the FAA</w:t>
      </w:r>
      <w:r w:rsidRPr="00E8118D" w:rsidR="0020438E">
        <w:rPr>
          <w:color w:val="000000"/>
          <w:szCs w:val="24"/>
        </w:rPr>
        <w:t>, and members of the public</w:t>
      </w:r>
      <w:r w:rsidRPr="00E8118D" w:rsidR="006B6B6C">
        <w:rPr>
          <w:color w:val="000000"/>
          <w:szCs w:val="24"/>
        </w:rPr>
        <w:t xml:space="preserve"> to </w:t>
      </w:r>
      <w:r w:rsidRPr="00E8118D" w:rsidR="0020438E">
        <w:rPr>
          <w:color w:val="000000"/>
          <w:szCs w:val="24"/>
        </w:rPr>
        <w:t xml:space="preserve">ensure aircraft navigation safety </w:t>
      </w:r>
      <w:r w:rsidRPr="00E8118D" w:rsidR="006B6B6C">
        <w:rPr>
          <w:color w:val="000000"/>
          <w:szCs w:val="24"/>
        </w:rPr>
        <w:t xml:space="preserve">when lighting is observed to be malfunctioning or extinguished.  </w:t>
      </w:r>
      <w:r w:rsidRPr="00E8118D" w:rsidR="00AC42B8">
        <w:rPr>
          <w:color w:val="000000"/>
          <w:szCs w:val="24"/>
        </w:rPr>
        <w:t xml:space="preserve">A registration number is issued to identify antenna structure owners to enforce </w:t>
      </w:r>
      <w:r w:rsidRPr="00E8118D" w:rsidR="006835AD">
        <w:rPr>
          <w:color w:val="000000"/>
          <w:szCs w:val="24"/>
        </w:rPr>
        <w:t>C</w:t>
      </w:r>
      <w:r w:rsidRPr="00E8118D" w:rsidR="00814079">
        <w:rPr>
          <w:color w:val="000000"/>
          <w:szCs w:val="24"/>
        </w:rPr>
        <w:t>ongressional</w:t>
      </w:r>
      <w:r w:rsidRPr="00E8118D" w:rsidR="004008AE">
        <w:rPr>
          <w:color w:val="000000"/>
          <w:szCs w:val="24"/>
        </w:rPr>
        <w:t>ly</w:t>
      </w:r>
      <w:r w:rsidRPr="00E8118D" w:rsidR="00814079">
        <w:rPr>
          <w:color w:val="000000"/>
          <w:szCs w:val="24"/>
        </w:rPr>
        <w:t xml:space="preserve"> m</w:t>
      </w:r>
      <w:r w:rsidRPr="00E8118D" w:rsidR="00AC42B8">
        <w:rPr>
          <w:color w:val="000000"/>
          <w:szCs w:val="24"/>
        </w:rPr>
        <w:t xml:space="preserve">andated provisions related to the owners. </w:t>
      </w:r>
      <w:r w:rsidRPr="00E8118D" w:rsidR="00814079">
        <w:rPr>
          <w:color w:val="000000"/>
          <w:szCs w:val="24"/>
        </w:rPr>
        <w:t xml:space="preserve"> The Commission finds that these collections are necessary to effectuate the obligations of antenna structure owners, ensure aircraft navigation safety when lighting is observed to be malfunctioning or extinguished, and eliminate unnecessary postings.</w:t>
      </w:r>
    </w:p>
    <w:p w:rsidRPr="00E8118D" w:rsidR="006F3F85" w:rsidRDefault="006F3F85">
      <w:pPr>
        <w:ind w:firstLine="720"/>
        <w:rPr>
          <w:color w:val="000000"/>
          <w:szCs w:val="24"/>
        </w:rPr>
      </w:pPr>
    </w:p>
    <w:p w:rsidRPr="00E8118D" w:rsidR="003F3DEE" w:rsidRDefault="003F3DEE">
      <w:pPr>
        <w:ind w:firstLine="720"/>
        <w:rPr>
          <w:color w:val="000000"/>
          <w:szCs w:val="24"/>
        </w:rPr>
      </w:pPr>
      <w:r w:rsidRPr="00E8118D">
        <w:rPr>
          <w:color w:val="000000"/>
          <w:szCs w:val="24"/>
        </w:rPr>
        <w:t xml:space="preserve">3.  </w:t>
      </w:r>
      <w:r w:rsidRPr="00E8118D" w:rsidR="00C50C2A">
        <w:rPr>
          <w:color w:val="000000"/>
          <w:szCs w:val="24"/>
        </w:rPr>
        <w:t xml:space="preserve">These are </w:t>
      </w:r>
      <w:r w:rsidRPr="00E8118D" w:rsidR="00C15F54">
        <w:rPr>
          <w:color w:val="000000"/>
          <w:szCs w:val="24"/>
        </w:rPr>
        <w:t xml:space="preserve">disclosure, notification, </w:t>
      </w:r>
      <w:r w:rsidRPr="00E8118D" w:rsidR="00C50C2A">
        <w:rPr>
          <w:color w:val="000000"/>
          <w:szCs w:val="24"/>
        </w:rPr>
        <w:t xml:space="preserve">and </w:t>
      </w:r>
      <w:r w:rsidRPr="00E8118D" w:rsidR="00C15F54">
        <w:rPr>
          <w:color w:val="000000"/>
          <w:szCs w:val="24"/>
        </w:rPr>
        <w:t xml:space="preserve">record keeping </w:t>
      </w:r>
      <w:r w:rsidRPr="00E8118D" w:rsidR="00C50C2A">
        <w:rPr>
          <w:color w:val="000000"/>
          <w:szCs w:val="24"/>
        </w:rPr>
        <w:t>requirements.  The use of information technology is feasible</w:t>
      </w:r>
      <w:r w:rsidRPr="00E8118D" w:rsidR="0020438E">
        <w:rPr>
          <w:color w:val="000000"/>
          <w:szCs w:val="24"/>
        </w:rPr>
        <w:t xml:space="preserve"> for notification and record keeping</w:t>
      </w:r>
      <w:r w:rsidRPr="00E8118D" w:rsidR="00C50C2A">
        <w:rPr>
          <w:color w:val="000000"/>
          <w:szCs w:val="24"/>
        </w:rPr>
        <w:t xml:space="preserve"> in this situation.</w:t>
      </w:r>
    </w:p>
    <w:p w:rsidRPr="00E8118D" w:rsidR="00153304" w:rsidRDefault="00153304">
      <w:pPr>
        <w:rPr>
          <w:color w:val="000000"/>
          <w:szCs w:val="24"/>
        </w:rPr>
      </w:pPr>
    </w:p>
    <w:p w:rsidRPr="00E8118D" w:rsidR="003F3DEE" w:rsidRDefault="003F3DEE">
      <w:pPr>
        <w:ind w:firstLine="720"/>
        <w:rPr>
          <w:color w:val="000000"/>
          <w:szCs w:val="24"/>
        </w:rPr>
      </w:pPr>
      <w:r w:rsidRPr="00E8118D">
        <w:rPr>
          <w:color w:val="000000"/>
          <w:szCs w:val="24"/>
        </w:rPr>
        <w:t xml:space="preserve">4.  </w:t>
      </w:r>
      <w:r w:rsidRPr="00E8118D" w:rsidR="0075773D">
        <w:rPr>
          <w:color w:val="000000"/>
          <w:szCs w:val="24"/>
        </w:rPr>
        <w:t xml:space="preserve">This agency does not impose a similar information collection on the respondents.  There </w:t>
      </w:r>
      <w:r w:rsidRPr="00E8118D" w:rsidR="006F3F85">
        <w:rPr>
          <w:color w:val="000000"/>
          <w:szCs w:val="24"/>
        </w:rPr>
        <w:t>is</w:t>
      </w:r>
      <w:r w:rsidRPr="00E8118D" w:rsidR="0075773D">
        <w:rPr>
          <w:color w:val="000000"/>
          <w:szCs w:val="24"/>
        </w:rPr>
        <w:t xml:space="preserve"> no similar data available.</w:t>
      </w:r>
      <w:r w:rsidRPr="00E8118D">
        <w:rPr>
          <w:color w:val="000000"/>
          <w:szCs w:val="24"/>
        </w:rPr>
        <w:t xml:space="preserve">    </w:t>
      </w:r>
    </w:p>
    <w:p w:rsidRPr="00E8118D" w:rsidR="003F3DEE" w:rsidRDefault="003F3DEE">
      <w:pPr>
        <w:rPr>
          <w:color w:val="000000"/>
          <w:szCs w:val="24"/>
        </w:rPr>
      </w:pPr>
    </w:p>
    <w:p w:rsidRPr="00E8118D" w:rsidR="003F3DEE" w:rsidP="0075773D" w:rsidRDefault="003F3DEE">
      <w:pPr>
        <w:ind w:firstLine="720"/>
        <w:rPr>
          <w:color w:val="000000"/>
          <w:szCs w:val="24"/>
        </w:rPr>
      </w:pPr>
      <w:r w:rsidRPr="00E8118D">
        <w:rPr>
          <w:color w:val="000000"/>
          <w:szCs w:val="24"/>
        </w:rPr>
        <w:t xml:space="preserve">5.  </w:t>
      </w:r>
      <w:r w:rsidRPr="00E8118D" w:rsidR="0075773D">
        <w:rPr>
          <w:color w:val="000000"/>
          <w:szCs w:val="24"/>
        </w:rPr>
        <w:t xml:space="preserve"> </w:t>
      </w:r>
      <w:r w:rsidRPr="00E8118D" w:rsidR="00F91E28">
        <w:rPr>
          <w:color w:val="000000"/>
          <w:szCs w:val="24"/>
        </w:rPr>
        <w:t xml:space="preserve">In conformance with the Paperwork Reduction Act of 1995, the Commission is </w:t>
      </w:r>
      <w:r w:rsidRPr="00E8118D" w:rsidR="004009AB">
        <w:rPr>
          <w:color w:val="000000"/>
          <w:szCs w:val="24"/>
        </w:rPr>
        <w:t>trying</w:t>
      </w:r>
      <w:r w:rsidRPr="00E8118D" w:rsidR="00F91E28">
        <w:rPr>
          <w:color w:val="000000"/>
          <w:szCs w:val="24"/>
        </w:rPr>
        <w:t xml:space="preserve"> to minimize the burden on all respondents, regardless of size.  The Commission has lim</w:t>
      </w:r>
      <w:bookmarkStart w:name="_GoBack" w:id="1"/>
      <w:bookmarkEnd w:id="1"/>
      <w:r w:rsidRPr="00E8118D" w:rsidR="00F91E28">
        <w:rPr>
          <w:color w:val="000000"/>
          <w:szCs w:val="24"/>
        </w:rPr>
        <w:t xml:space="preserve">ited the information requirements to those </w:t>
      </w:r>
      <w:r w:rsidRPr="00E8118D" w:rsidR="004009AB">
        <w:rPr>
          <w:color w:val="000000"/>
          <w:szCs w:val="24"/>
        </w:rPr>
        <w:t>necessary</w:t>
      </w:r>
      <w:r w:rsidRPr="00E8118D" w:rsidR="00F91E28">
        <w:rPr>
          <w:color w:val="000000"/>
          <w:szCs w:val="24"/>
        </w:rPr>
        <w:t xml:space="preserve"> </w:t>
      </w:r>
      <w:r w:rsidRPr="00E8118D" w:rsidR="006F32C5">
        <w:rPr>
          <w:color w:val="000000"/>
          <w:szCs w:val="24"/>
        </w:rPr>
        <w:t xml:space="preserve">to preserve aircraft navigation safety, while reducing the burden on small entities.  </w:t>
      </w:r>
      <w:r w:rsidRPr="00E8118D" w:rsidR="007A7E48">
        <w:rPr>
          <w:color w:val="000000"/>
          <w:szCs w:val="24"/>
        </w:rPr>
        <w:t>The Commission believes whatever burdens small entities may incur in complying with these requirements are warranted by the overall benefit to the public from increased aircraft navigation safety as well as to</w:t>
      </w:r>
      <w:r w:rsidRPr="00E8118D" w:rsidR="006F32C5">
        <w:rPr>
          <w:color w:val="000000"/>
          <w:szCs w:val="24"/>
        </w:rPr>
        <w:t xml:space="preserve"> antenna structure owners</w:t>
      </w:r>
      <w:r w:rsidRPr="00E8118D" w:rsidR="007A7E48">
        <w:rPr>
          <w:color w:val="000000"/>
          <w:szCs w:val="24"/>
        </w:rPr>
        <w:t xml:space="preserve"> </w:t>
      </w:r>
      <w:r w:rsidRPr="00E8118D" w:rsidR="00211A80">
        <w:rPr>
          <w:color w:val="000000"/>
          <w:szCs w:val="24"/>
        </w:rPr>
        <w:t xml:space="preserve">by </w:t>
      </w:r>
      <w:r w:rsidRPr="00E8118D" w:rsidR="00D008DB">
        <w:rPr>
          <w:color w:val="000000"/>
          <w:szCs w:val="24"/>
        </w:rPr>
        <w:t xml:space="preserve">overall </w:t>
      </w:r>
      <w:r w:rsidRPr="00E8118D" w:rsidR="007A7E48">
        <w:rPr>
          <w:color w:val="000000"/>
          <w:szCs w:val="24"/>
        </w:rPr>
        <w:t>streamlining</w:t>
      </w:r>
      <w:r w:rsidRPr="00E8118D" w:rsidR="00D008DB">
        <w:rPr>
          <w:color w:val="000000"/>
          <w:szCs w:val="24"/>
        </w:rPr>
        <w:t xml:space="preserve"> of </w:t>
      </w:r>
      <w:r w:rsidRPr="00E8118D" w:rsidR="007A7E48">
        <w:rPr>
          <w:color w:val="000000"/>
          <w:szCs w:val="24"/>
        </w:rPr>
        <w:t xml:space="preserve">regulations.  </w:t>
      </w:r>
      <w:r w:rsidRPr="00E8118D" w:rsidR="004E797A">
        <w:rPr>
          <w:color w:val="000000"/>
          <w:szCs w:val="24"/>
        </w:rPr>
        <w:t xml:space="preserve">   </w:t>
      </w:r>
    </w:p>
    <w:p w:rsidRPr="00E8118D" w:rsidR="003F3DEE" w:rsidRDefault="003F3DEE">
      <w:pPr>
        <w:rPr>
          <w:color w:val="000000"/>
          <w:szCs w:val="24"/>
        </w:rPr>
      </w:pPr>
    </w:p>
    <w:p w:rsidRPr="00E8118D" w:rsidR="003F3DEE" w:rsidRDefault="003F3DEE">
      <w:pPr>
        <w:ind w:firstLine="720"/>
        <w:rPr>
          <w:color w:val="000000"/>
          <w:szCs w:val="24"/>
        </w:rPr>
      </w:pPr>
      <w:r w:rsidRPr="00E8118D">
        <w:rPr>
          <w:color w:val="000000"/>
          <w:szCs w:val="24"/>
        </w:rPr>
        <w:t xml:space="preserve">6.  </w:t>
      </w:r>
      <w:r w:rsidRPr="00E8118D" w:rsidR="00B71F28">
        <w:rPr>
          <w:color w:val="000000"/>
          <w:szCs w:val="24"/>
        </w:rPr>
        <w:t xml:space="preserve">The information is collected only when </w:t>
      </w:r>
      <w:r w:rsidRPr="00E8118D" w:rsidR="003D7752">
        <w:rPr>
          <w:color w:val="000000"/>
          <w:szCs w:val="24"/>
        </w:rPr>
        <w:t>structure lights function improperly and when Antenna Structure Registration numbers are assigned.</w:t>
      </w:r>
      <w:r w:rsidRPr="00E8118D" w:rsidR="00B71F28">
        <w:rPr>
          <w:color w:val="000000"/>
          <w:szCs w:val="24"/>
        </w:rPr>
        <w:t xml:space="preserve">  Less frequent submissions are not possible.  </w:t>
      </w:r>
      <w:r w:rsidRPr="00E8118D" w:rsidR="004E797A">
        <w:rPr>
          <w:color w:val="000000"/>
          <w:szCs w:val="24"/>
        </w:rPr>
        <w:t xml:space="preserve">      </w:t>
      </w:r>
    </w:p>
    <w:p w:rsidRPr="00E8118D" w:rsidR="003F3DEE" w:rsidRDefault="003F3DEE">
      <w:pPr>
        <w:rPr>
          <w:color w:val="000000"/>
          <w:szCs w:val="24"/>
        </w:rPr>
      </w:pPr>
    </w:p>
    <w:p w:rsidRPr="00E8118D" w:rsidR="003F3DEE" w:rsidRDefault="003F3DEE">
      <w:pPr>
        <w:ind w:firstLine="720"/>
        <w:rPr>
          <w:color w:val="000000"/>
          <w:szCs w:val="24"/>
        </w:rPr>
      </w:pPr>
      <w:r w:rsidRPr="00E8118D">
        <w:rPr>
          <w:color w:val="000000"/>
          <w:szCs w:val="24"/>
        </w:rPr>
        <w:t xml:space="preserve">7.  </w:t>
      </w:r>
      <w:r w:rsidRPr="00E8118D" w:rsidR="005C168C">
        <w:rPr>
          <w:color w:val="000000"/>
          <w:szCs w:val="24"/>
        </w:rPr>
        <w:t xml:space="preserve">There are no special circumstances associated with this </w:t>
      </w:r>
      <w:r w:rsidRPr="00E8118D">
        <w:rPr>
          <w:color w:val="000000"/>
          <w:szCs w:val="24"/>
        </w:rPr>
        <w:t xml:space="preserve">collection </w:t>
      </w:r>
      <w:r w:rsidRPr="00E8118D" w:rsidR="005C168C">
        <w:rPr>
          <w:color w:val="000000"/>
          <w:szCs w:val="24"/>
        </w:rPr>
        <w:t>of information.</w:t>
      </w:r>
      <w:r w:rsidRPr="00E8118D" w:rsidR="00853EBF">
        <w:rPr>
          <w:color w:val="000000"/>
          <w:szCs w:val="24"/>
        </w:rPr>
        <w:t xml:space="preserve">  Current data collection is consistent with 5 CFR 1320.</w:t>
      </w:r>
    </w:p>
    <w:p w:rsidRPr="00E8118D" w:rsidR="003F3DEE" w:rsidP="00313CD3" w:rsidRDefault="003F3DEE">
      <w:pPr>
        <w:rPr>
          <w:color w:val="000000"/>
          <w:szCs w:val="24"/>
        </w:rPr>
      </w:pPr>
    </w:p>
    <w:p w:rsidRPr="00E8118D" w:rsidR="00313CD3" w:rsidP="00313CD3" w:rsidRDefault="003F3DEE">
      <w:pPr>
        <w:ind w:firstLine="720"/>
        <w:rPr>
          <w:color w:val="000000"/>
          <w:szCs w:val="24"/>
        </w:rPr>
      </w:pPr>
      <w:r w:rsidRPr="00E8118D">
        <w:rPr>
          <w:color w:val="000000"/>
          <w:szCs w:val="24"/>
        </w:rPr>
        <w:t xml:space="preserve">8.  </w:t>
      </w:r>
      <w:r w:rsidRPr="00E8118D" w:rsidR="006F3F85">
        <w:rPr>
          <w:color w:val="000000"/>
        </w:rPr>
        <w:t xml:space="preserve">The Commission initiated a 60-day public comment period which appeared in the </w:t>
      </w:r>
      <w:r w:rsidRPr="00E8118D" w:rsidR="006F3F85">
        <w:rPr>
          <w:i/>
          <w:color w:val="000000"/>
        </w:rPr>
        <w:t>Federal Register</w:t>
      </w:r>
      <w:r w:rsidRPr="00E8118D" w:rsidR="006F3F85">
        <w:rPr>
          <w:color w:val="000000"/>
        </w:rPr>
        <w:t xml:space="preserve"> on </w:t>
      </w:r>
      <w:r w:rsidRPr="00E8118D" w:rsidR="004009AB">
        <w:rPr>
          <w:color w:val="000000"/>
        </w:rPr>
        <w:t>January</w:t>
      </w:r>
      <w:r w:rsidR="00DB5E58">
        <w:rPr>
          <w:color w:val="000000"/>
        </w:rPr>
        <w:t xml:space="preserve"> 27, 2021</w:t>
      </w:r>
      <w:r w:rsidRPr="00E8118D" w:rsidR="00BF21BD">
        <w:rPr>
          <w:color w:val="000000"/>
        </w:rPr>
        <w:t xml:space="preserve"> (</w:t>
      </w:r>
      <w:r w:rsidRPr="00E8118D" w:rsidR="002725A3">
        <w:rPr>
          <w:color w:val="000000"/>
        </w:rPr>
        <w:t>8</w:t>
      </w:r>
      <w:r w:rsidRPr="00E8118D" w:rsidR="001063AD">
        <w:rPr>
          <w:color w:val="000000"/>
        </w:rPr>
        <w:t>5</w:t>
      </w:r>
      <w:r w:rsidRPr="00E8118D" w:rsidR="006F3F85">
        <w:rPr>
          <w:color w:val="000000"/>
        </w:rPr>
        <w:t xml:space="preserve"> FR </w:t>
      </w:r>
      <w:r w:rsidR="00DB5E58">
        <w:rPr>
          <w:color w:val="000000"/>
        </w:rPr>
        <w:t>7290</w:t>
      </w:r>
      <w:r w:rsidRPr="00E8118D" w:rsidR="00BF21BD">
        <w:rPr>
          <w:color w:val="000000"/>
        </w:rPr>
        <w:t>)</w:t>
      </w:r>
      <w:r w:rsidRPr="00E8118D" w:rsidR="006F3F85">
        <w:rPr>
          <w:color w:val="000000"/>
        </w:rPr>
        <w:t xml:space="preserve">.  No comments were received as a result of the notice.  </w:t>
      </w:r>
    </w:p>
    <w:p w:rsidRPr="00E8118D" w:rsidR="003F3DEE" w:rsidP="00313CD3" w:rsidRDefault="003F3DEE">
      <w:pPr>
        <w:rPr>
          <w:color w:val="000000"/>
          <w:szCs w:val="24"/>
        </w:rPr>
      </w:pPr>
    </w:p>
    <w:p w:rsidRPr="00E8118D" w:rsidR="003F3DEE" w:rsidRDefault="003F3DEE">
      <w:pPr>
        <w:ind w:firstLine="720"/>
        <w:rPr>
          <w:color w:val="000000"/>
          <w:szCs w:val="24"/>
        </w:rPr>
      </w:pPr>
      <w:r w:rsidRPr="00E8118D">
        <w:rPr>
          <w:color w:val="000000"/>
          <w:szCs w:val="24"/>
        </w:rPr>
        <w:t>9.  Respondents will not receive any payments</w:t>
      </w:r>
      <w:r w:rsidRPr="00E8118D" w:rsidR="00BF21BD">
        <w:rPr>
          <w:color w:val="000000"/>
          <w:szCs w:val="24"/>
        </w:rPr>
        <w:t xml:space="preserve"> associated with this collection of information</w:t>
      </w:r>
      <w:r w:rsidRPr="00E8118D">
        <w:rPr>
          <w:color w:val="000000"/>
          <w:szCs w:val="24"/>
        </w:rPr>
        <w:t>.</w:t>
      </w:r>
    </w:p>
    <w:p w:rsidRPr="00E8118D" w:rsidR="003F3DEE" w:rsidRDefault="003F3DEE">
      <w:pPr>
        <w:rPr>
          <w:color w:val="000000"/>
          <w:szCs w:val="24"/>
        </w:rPr>
      </w:pPr>
    </w:p>
    <w:p w:rsidRPr="00E8118D" w:rsidR="003F3DEE" w:rsidRDefault="003F3DEE">
      <w:pPr>
        <w:ind w:firstLine="720"/>
        <w:rPr>
          <w:color w:val="000000"/>
          <w:szCs w:val="24"/>
        </w:rPr>
      </w:pPr>
      <w:r w:rsidRPr="00E8118D">
        <w:rPr>
          <w:color w:val="000000"/>
          <w:szCs w:val="24"/>
        </w:rPr>
        <w:t xml:space="preserve">10.  </w:t>
      </w:r>
      <w:r w:rsidRPr="00E8118D" w:rsidR="005C168C">
        <w:rPr>
          <w:color w:val="000000"/>
          <w:szCs w:val="24"/>
        </w:rPr>
        <w:t>There is no need for confidentiality</w:t>
      </w:r>
      <w:r w:rsidRPr="00E8118D" w:rsidR="00BF21BD">
        <w:rPr>
          <w:color w:val="000000"/>
          <w:szCs w:val="24"/>
        </w:rPr>
        <w:t xml:space="preserve"> with this information collection</w:t>
      </w:r>
      <w:r w:rsidRPr="00E8118D" w:rsidR="005C168C">
        <w:rPr>
          <w:color w:val="000000"/>
          <w:szCs w:val="24"/>
        </w:rPr>
        <w:t xml:space="preserve">.  </w:t>
      </w:r>
      <w:r w:rsidRPr="00E8118D">
        <w:rPr>
          <w:color w:val="000000"/>
          <w:szCs w:val="24"/>
        </w:rPr>
        <w:t xml:space="preserve">  </w:t>
      </w:r>
    </w:p>
    <w:p w:rsidRPr="00E8118D" w:rsidR="003F3DEE" w:rsidRDefault="003F3DEE">
      <w:pPr>
        <w:ind w:firstLine="720"/>
        <w:rPr>
          <w:color w:val="000000"/>
          <w:szCs w:val="24"/>
        </w:rPr>
      </w:pPr>
      <w:r w:rsidRPr="00E8118D">
        <w:rPr>
          <w:color w:val="000000"/>
          <w:szCs w:val="24"/>
        </w:rPr>
        <w:t xml:space="preserve">  </w:t>
      </w:r>
    </w:p>
    <w:p w:rsidRPr="00E8118D" w:rsidR="003F3DEE" w:rsidRDefault="003F3DEE">
      <w:pPr>
        <w:ind w:firstLine="720"/>
        <w:rPr>
          <w:color w:val="000000"/>
          <w:szCs w:val="24"/>
        </w:rPr>
      </w:pPr>
      <w:r w:rsidRPr="00E8118D">
        <w:rPr>
          <w:color w:val="000000"/>
          <w:szCs w:val="24"/>
        </w:rPr>
        <w:t xml:space="preserve">11. </w:t>
      </w:r>
      <w:r w:rsidRPr="00E8118D" w:rsidR="00BF21BD">
        <w:rPr>
          <w:color w:val="000000"/>
          <w:szCs w:val="24"/>
        </w:rPr>
        <w:t xml:space="preserve"> There are no </w:t>
      </w:r>
      <w:r w:rsidRPr="00E8118D">
        <w:rPr>
          <w:color w:val="000000"/>
          <w:szCs w:val="24"/>
        </w:rPr>
        <w:t>private matters or questions of a sensitive nature</w:t>
      </w:r>
      <w:r w:rsidRPr="00E8118D" w:rsidR="00BF21BD">
        <w:rPr>
          <w:color w:val="000000"/>
          <w:szCs w:val="24"/>
        </w:rPr>
        <w:t xml:space="preserve"> with this collection</w:t>
      </w:r>
      <w:r w:rsidRPr="00E8118D">
        <w:rPr>
          <w:color w:val="000000"/>
          <w:szCs w:val="24"/>
        </w:rPr>
        <w:t>.</w:t>
      </w:r>
    </w:p>
    <w:p w:rsidRPr="00E8118D" w:rsidR="003F3DEE" w:rsidRDefault="003F3DEE">
      <w:pPr>
        <w:rPr>
          <w:color w:val="000000"/>
          <w:szCs w:val="24"/>
        </w:rPr>
      </w:pPr>
    </w:p>
    <w:p w:rsidRPr="00E8118D" w:rsidR="007B55B7" w:rsidP="00672CD6" w:rsidRDefault="003F3DEE">
      <w:pPr>
        <w:ind w:firstLine="720"/>
        <w:rPr>
          <w:color w:val="000000"/>
        </w:rPr>
      </w:pPr>
      <w:r w:rsidRPr="00E8118D">
        <w:rPr>
          <w:color w:val="000000"/>
          <w:szCs w:val="24"/>
        </w:rPr>
        <w:t xml:space="preserve">12.  </w:t>
      </w:r>
      <w:r w:rsidRPr="00E8118D" w:rsidR="007B55B7">
        <w:rPr>
          <w:color w:val="000000"/>
          <w:szCs w:val="24"/>
        </w:rPr>
        <w:t>There</w:t>
      </w:r>
      <w:r w:rsidRPr="00E8118D" w:rsidR="007B55B7">
        <w:rPr>
          <w:color w:val="000000"/>
        </w:rPr>
        <w:t xml:space="preserve"> are four (4) parts to this collection:  Part A covers the provision of copies of the antenna</w:t>
      </w:r>
      <w:r w:rsidRPr="00E8118D" w:rsidR="004008AE">
        <w:rPr>
          <w:color w:val="000000"/>
        </w:rPr>
        <w:t xml:space="preserve"> structure</w:t>
      </w:r>
      <w:r w:rsidRPr="00E8118D" w:rsidR="007B55B7">
        <w:rPr>
          <w:color w:val="000000"/>
        </w:rPr>
        <w:t xml:space="preserve"> registration to tenant licensees and permittees; Part B covers the ASR number display; Part C covers the outage notice; and Part D covers the record retention.  </w:t>
      </w:r>
    </w:p>
    <w:p w:rsidRPr="00E8118D" w:rsidR="007B55B7" w:rsidP="007B55B7" w:rsidRDefault="007B55B7">
      <w:pPr>
        <w:suppressAutoHyphens/>
        <w:spacing w:line="240" w:lineRule="atLeast"/>
        <w:ind w:firstLine="720"/>
        <w:rPr>
          <w:color w:val="000000"/>
          <w:szCs w:val="24"/>
        </w:rPr>
      </w:pPr>
    </w:p>
    <w:p w:rsidRPr="00E8118D" w:rsidR="007B55B7" w:rsidP="007B55B7" w:rsidRDefault="007B55B7">
      <w:pPr>
        <w:rPr>
          <w:color w:val="000000"/>
          <w:szCs w:val="24"/>
          <w:u w:val="single"/>
        </w:rPr>
      </w:pPr>
      <w:r w:rsidRPr="00E8118D">
        <w:rPr>
          <w:color w:val="000000"/>
          <w:szCs w:val="24"/>
          <w:u w:val="single"/>
        </w:rPr>
        <w:t>Part A: 17.4(f) - ASR copies to licensees and permittees.</w:t>
      </w:r>
    </w:p>
    <w:p w:rsidRPr="00E8118D" w:rsidR="007B55B7" w:rsidP="007B55B7" w:rsidRDefault="007B55B7">
      <w:pPr>
        <w:rPr>
          <w:color w:val="000000"/>
          <w:szCs w:val="24"/>
          <w:u w:val="single"/>
        </w:rPr>
      </w:pPr>
    </w:p>
    <w:p w:rsidRPr="00E8118D" w:rsidR="007B55B7" w:rsidP="007B55B7" w:rsidRDefault="007B55B7">
      <w:pPr>
        <w:suppressAutoHyphens/>
        <w:spacing w:line="240" w:lineRule="atLeast"/>
        <w:rPr>
          <w:color w:val="000000"/>
          <w:szCs w:val="24"/>
        </w:rPr>
      </w:pPr>
      <w:r w:rsidRPr="00E8118D">
        <w:rPr>
          <w:color w:val="000000"/>
          <w:szCs w:val="24"/>
        </w:rPr>
        <w:t xml:space="preserve">We estimate that each year </w:t>
      </w:r>
      <w:r w:rsidRPr="00E8118D" w:rsidR="001767E4">
        <w:rPr>
          <w:color w:val="000000"/>
          <w:szCs w:val="24"/>
        </w:rPr>
        <w:t xml:space="preserve">on average </w:t>
      </w:r>
      <w:r w:rsidRPr="00E8118D" w:rsidR="00EA16F5">
        <w:rPr>
          <w:color w:val="000000"/>
          <w:szCs w:val="24"/>
        </w:rPr>
        <w:t>4,100</w:t>
      </w:r>
      <w:r w:rsidRPr="00E8118D">
        <w:rPr>
          <w:color w:val="000000"/>
          <w:szCs w:val="24"/>
        </w:rPr>
        <w:t xml:space="preserve"> Form 854 antenna registration forms will be filed.  Copies of each filed form would be required to then be sent, likely by email, to each tenant licensee</w:t>
      </w:r>
      <w:r w:rsidRPr="00E8118D" w:rsidR="00F079BF">
        <w:rPr>
          <w:color w:val="000000"/>
          <w:szCs w:val="24"/>
        </w:rPr>
        <w:t xml:space="preserve"> or permittee </w:t>
      </w:r>
      <w:r w:rsidRPr="00E8118D">
        <w:rPr>
          <w:color w:val="000000"/>
          <w:szCs w:val="24"/>
        </w:rPr>
        <w:t xml:space="preserve">on the registered tower, on average approximately 8 tenant licensees and permittees.  It is estimated that a secretary would spend six minutes </w:t>
      </w:r>
      <w:r w:rsidRPr="00E8118D" w:rsidR="00BF21BD">
        <w:rPr>
          <w:color w:val="000000"/>
          <w:szCs w:val="24"/>
        </w:rPr>
        <w:t xml:space="preserve">(.1 hours) </w:t>
      </w:r>
      <w:r w:rsidRPr="00E8118D">
        <w:rPr>
          <w:color w:val="000000"/>
          <w:szCs w:val="24"/>
        </w:rPr>
        <w:t xml:space="preserve">per Form 854 to complete this task.  </w:t>
      </w:r>
    </w:p>
    <w:p w:rsidRPr="00E8118D" w:rsidR="007B55B7" w:rsidP="007B55B7" w:rsidRDefault="007B55B7">
      <w:pPr>
        <w:suppressAutoHyphens/>
        <w:spacing w:line="240" w:lineRule="atLeast"/>
        <w:rPr>
          <w:color w:val="000000"/>
          <w:szCs w:val="24"/>
          <w:highlight w:val="yellow"/>
        </w:rPr>
      </w:pPr>
    </w:p>
    <w:p w:rsidRPr="00E8118D" w:rsidR="007B55B7" w:rsidP="007B55B7" w:rsidRDefault="007B55B7">
      <w:pPr>
        <w:shd w:val="clear" w:color="auto" w:fill="FFFFFF"/>
        <w:suppressAutoHyphens/>
        <w:rPr>
          <w:color w:val="000000"/>
          <w:szCs w:val="24"/>
        </w:rPr>
      </w:pPr>
      <w:r w:rsidRPr="00E8118D">
        <w:rPr>
          <w:b/>
          <w:color w:val="000000"/>
          <w:szCs w:val="24"/>
        </w:rPr>
        <w:t>Total Number of Annual Respondents</w:t>
      </w:r>
      <w:r w:rsidRPr="00E8118D">
        <w:rPr>
          <w:color w:val="000000"/>
          <w:szCs w:val="24"/>
        </w:rPr>
        <w:t xml:space="preserve">:  </w:t>
      </w:r>
      <w:r w:rsidRPr="00E8118D" w:rsidR="0099467D">
        <w:rPr>
          <w:b/>
          <w:color w:val="000000"/>
          <w:szCs w:val="24"/>
        </w:rPr>
        <w:t>16,0</w:t>
      </w:r>
      <w:r w:rsidRPr="00E8118D" w:rsidR="0036310E">
        <w:rPr>
          <w:b/>
          <w:color w:val="000000"/>
          <w:szCs w:val="24"/>
        </w:rPr>
        <w:t>5</w:t>
      </w:r>
      <w:r w:rsidRPr="00E8118D" w:rsidR="0099467D">
        <w:rPr>
          <w:b/>
          <w:color w:val="000000"/>
          <w:szCs w:val="24"/>
        </w:rPr>
        <w:t>0</w:t>
      </w:r>
    </w:p>
    <w:p w:rsidRPr="00E8118D" w:rsidR="007B55B7" w:rsidP="007B55B7" w:rsidRDefault="007B55B7">
      <w:pPr>
        <w:shd w:val="clear" w:color="auto" w:fill="FFFFFF"/>
        <w:suppressAutoHyphens/>
        <w:rPr>
          <w:color w:val="000000"/>
          <w:szCs w:val="24"/>
        </w:rPr>
      </w:pPr>
    </w:p>
    <w:p w:rsidRPr="00E8118D" w:rsidR="007B55B7" w:rsidP="007B55B7" w:rsidRDefault="0099467D">
      <w:pPr>
        <w:shd w:val="clear" w:color="auto" w:fill="FFFFFF"/>
        <w:suppressAutoHyphens/>
        <w:rPr>
          <w:color w:val="000000"/>
          <w:szCs w:val="24"/>
        </w:rPr>
      </w:pPr>
      <w:bookmarkStart w:name="_Hlk57029046" w:id="2"/>
      <w:r w:rsidRPr="00E8118D">
        <w:rPr>
          <w:color w:val="000000"/>
          <w:szCs w:val="24"/>
        </w:rPr>
        <w:t>1</w:t>
      </w:r>
      <w:r w:rsidRPr="00E8118D" w:rsidR="0036310E">
        <w:rPr>
          <w:color w:val="000000"/>
          <w:szCs w:val="24"/>
        </w:rPr>
        <w:t>6</w:t>
      </w:r>
      <w:r w:rsidRPr="00E8118D">
        <w:rPr>
          <w:color w:val="000000"/>
          <w:szCs w:val="24"/>
        </w:rPr>
        <w:t>,0</w:t>
      </w:r>
      <w:r w:rsidRPr="00E8118D" w:rsidR="0036310E">
        <w:rPr>
          <w:color w:val="000000"/>
          <w:szCs w:val="24"/>
        </w:rPr>
        <w:t>5</w:t>
      </w:r>
      <w:r w:rsidRPr="00E8118D">
        <w:rPr>
          <w:color w:val="000000"/>
          <w:szCs w:val="24"/>
        </w:rPr>
        <w:t xml:space="preserve">0 </w:t>
      </w:r>
      <w:r w:rsidRPr="00E8118D" w:rsidR="007B55B7">
        <w:rPr>
          <w:color w:val="000000"/>
          <w:szCs w:val="24"/>
        </w:rPr>
        <w:t xml:space="preserve">Tower Owners </w:t>
      </w:r>
      <w:bookmarkEnd w:id="2"/>
      <w:r w:rsidRPr="00E8118D" w:rsidR="007B55B7">
        <w:rPr>
          <w:color w:val="000000"/>
          <w:szCs w:val="24"/>
        </w:rPr>
        <w:t xml:space="preserve">= </w:t>
      </w:r>
      <w:r w:rsidRPr="00E8118D">
        <w:rPr>
          <w:color w:val="000000"/>
          <w:szCs w:val="24"/>
        </w:rPr>
        <w:t>1</w:t>
      </w:r>
      <w:r w:rsidRPr="00E8118D" w:rsidR="0036310E">
        <w:rPr>
          <w:color w:val="000000"/>
          <w:szCs w:val="24"/>
        </w:rPr>
        <w:t>6</w:t>
      </w:r>
      <w:r w:rsidRPr="00E8118D">
        <w:rPr>
          <w:color w:val="000000"/>
          <w:szCs w:val="24"/>
        </w:rPr>
        <w:t>,0</w:t>
      </w:r>
      <w:r w:rsidRPr="00E8118D" w:rsidR="0036310E">
        <w:rPr>
          <w:color w:val="000000"/>
          <w:szCs w:val="24"/>
        </w:rPr>
        <w:t>5</w:t>
      </w:r>
      <w:r w:rsidRPr="00E8118D">
        <w:rPr>
          <w:color w:val="000000"/>
          <w:szCs w:val="24"/>
        </w:rPr>
        <w:t xml:space="preserve">0 </w:t>
      </w:r>
      <w:r w:rsidRPr="00E8118D" w:rsidR="007B55B7">
        <w:rPr>
          <w:color w:val="000000"/>
          <w:szCs w:val="24"/>
          <w:shd w:val="clear" w:color="auto" w:fill="FFFFFF"/>
        </w:rPr>
        <w:t xml:space="preserve">Annual </w:t>
      </w:r>
      <w:r w:rsidRPr="00E8118D" w:rsidR="007B55B7">
        <w:rPr>
          <w:color w:val="000000"/>
          <w:szCs w:val="24"/>
        </w:rPr>
        <w:t>Respondents.</w:t>
      </w:r>
    </w:p>
    <w:p w:rsidRPr="00E8118D" w:rsidR="007B55B7" w:rsidP="007B55B7" w:rsidRDefault="007B55B7">
      <w:pPr>
        <w:shd w:val="clear" w:color="auto" w:fill="FFFFFF"/>
        <w:suppressAutoHyphens/>
        <w:rPr>
          <w:b/>
          <w:color w:val="000000"/>
          <w:szCs w:val="24"/>
        </w:rPr>
      </w:pPr>
    </w:p>
    <w:p w:rsidRPr="00E8118D" w:rsidR="007B55B7" w:rsidP="007B55B7" w:rsidRDefault="007B55B7">
      <w:pPr>
        <w:shd w:val="clear" w:color="auto" w:fill="FFFFFF"/>
        <w:suppressAutoHyphens/>
        <w:rPr>
          <w:color w:val="000000"/>
          <w:szCs w:val="24"/>
        </w:rPr>
      </w:pPr>
      <w:r w:rsidRPr="00E8118D">
        <w:rPr>
          <w:b/>
          <w:color w:val="000000"/>
          <w:szCs w:val="24"/>
        </w:rPr>
        <w:t>Total Number of Annual Responses</w:t>
      </w:r>
      <w:r w:rsidRPr="00E8118D">
        <w:rPr>
          <w:color w:val="000000"/>
          <w:szCs w:val="24"/>
        </w:rPr>
        <w:t xml:space="preserve">:  </w:t>
      </w:r>
      <w:r w:rsidRPr="00E8118D" w:rsidR="00EA16F5">
        <w:rPr>
          <w:b/>
          <w:color w:val="000000"/>
          <w:szCs w:val="24"/>
        </w:rPr>
        <w:t>32,800</w:t>
      </w:r>
    </w:p>
    <w:p w:rsidRPr="00E8118D" w:rsidR="007B55B7" w:rsidP="007B55B7" w:rsidRDefault="007B55B7">
      <w:pPr>
        <w:shd w:val="clear" w:color="auto" w:fill="FFFFFF"/>
        <w:suppressAutoHyphens/>
        <w:rPr>
          <w:color w:val="000000"/>
          <w:szCs w:val="24"/>
        </w:rPr>
      </w:pPr>
    </w:p>
    <w:p w:rsidRPr="00E8118D" w:rsidR="007B55B7" w:rsidP="007B55B7" w:rsidRDefault="00EA16F5">
      <w:pPr>
        <w:shd w:val="clear" w:color="auto" w:fill="FFFFFF"/>
        <w:suppressAutoHyphens/>
        <w:rPr>
          <w:color w:val="000000"/>
          <w:szCs w:val="24"/>
        </w:rPr>
      </w:pPr>
      <w:r w:rsidRPr="00E8118D">
        <w:rPr>
          <w:color w:val="000000"/>
          <w:szCs w:val="24"/>
        </w:rPr>
        <w:t>4,100</w:t>
      </w:r>
      <w:r w:rsidRPr="00E8118D" w:rsidR="007B55B7">
        <w:rPr>
          <w:color w:val="000000"/>
          <w:szCs w:val="24"/>
        </w:rPr>
        <w:t xml:space="preserve"> Form 854s filed x 8 tenants (licensees and permittees) to be notified = </w:t>
      </w:r>
      <w:bookmarkStart w:name="_Hlk501384195" w:id="3"/>
      <w:r w:rsidRPr="00E8118D">
        <w:rPr>
          <w:color w:val="000000"/>
          <w:szCs w:val="24"/>
        </w:rPr>
        <w:t>32,800</w:t>
      </w:r>
      <w:r w:rsidRPr="00E8118D" w:rsidR="007B55B7">
        <w:rPr>
          <w:color w:val="000000"/>
          <w:szCs w:val="24"/>
        </w:rPr>
        <w:t xml:space="preserve"> </w:t>
      </w:r>
      <w:bookmarkEnd w:id="3"/>
      <w:r w:rsidRPr="00E8118D" w:rsidR="007B55B7">
        <w:rPr>
          <w:color w:val="000000"/>
          <w:szCs w:val="24"/>
        </w:rPr>
        <w:t xml:space="preserve">Annual Responses. </w:t>
      </w:r>
    </w:p>
    <w:p w:rsidRPr="00E8118D" w:rsidR="007B55B7" w:rsidP="007B55B7" w:rsidRDefault="007B55B7">
      <w:pPr>
        <w:shd w:val="clear" w:color="auto" w:fill="FFFFFF"/>
        <w:suppressAutoHyphens/>
        <w:rPr>
          <w:b/>
          <w:color w:val="000000"/>
          <w:szCs w:val="24"/>
        </w:rPr>
      </w:pPr>
    </w:p>
    <w:p w:rsidRPr="00E8118D" w:rsidR="007B55B7" w:rsidP="007B55B7" w:rsidRDefault="007B55B7">
      <w:pPr>
        <w:shd w:val="clear" w:color="auto" w:fill="FFFFFF"/>
        <w:suppressAutoHyphens/>
        <w:rPr>
          <w:b/>
          <w:color w:val="000000"/>
          <w:szCs w:val="24"/>
        </w:rPr>
      </w:pPr>
      <w:r w:rsidRPr="00E8118D">
        <w:rPr>
          <w:b/>
          <w:color w:val="000000"/>
          <w:szCs w:val="24"/>
        </w:rPr>
        <w:t xml:space="preserve">Total Annual Burden Hours: </w:t>
      </w:r>
      <w:r w:rsidRPr="00E8118D" w:rsidR="00EA16F5">
        <w:rPr>
          <w:b/>
          <w:color w:val="000000"/>
          <w:szCs w:val="24"/>
        </w:rPr>
        <w:t>3,280</w:t>
      </w:r>
      <w:r w:rsidRPr="00E8118D">
        <w:rPr>
          <w:b/>
          <w:color w:val="000000"/>
          <w:szCs w:val="24"/>
          <w:shd w:val="clear" w:color="auto" w:fill="FFFFFF"/>
        </w:rPr>
        <w:t xml:space="preserve"> hrs. </w:t>
      </w:r>
    </w:p>
    <w:p w:rsidRPr="00E8118D" w:rsidR="007B55B7" w:rsidP="007B55B7" w:rsidRDefault="007B55B7">
      <w:pPr>
        <w:shd w:val="clear" w:color="auto" w:fill="FFFFFF"/>
        <w:suppressAutoHyphens/>
        <w:rPr>
          <w:b/>
          <w:color w:val="000000"/>
          <w:szCs w:val="24"/>
        </w:rPr>
      </w:pPr>
    </w:p>
    <w:p w:rsidRPr="00E8118D" w:rsidR="007B55B7" w:rsidP="007B55B7" w:rsidRDefault="00EA16F5">
      <w:pPr>
        <w:shd w:val="clear" w:color="auto" w:fill="FFFFFF"/>
        <w:suppressAutoHyphens/>
        <w:rPr>
          <w:color w:val="000000"/>
          <w:szCs w:val="24"/>
        </w:rPr>
      </w:pPr>
      <w:r w:rsidRPr="00E8118D">
        <w:rPr>
          <w:color w:val="000000"/>
          <w:szCs w:val="24"/>
        </w:rPr>
        <w:t>32,800</w:t>
      </w:r>
      <w:r w:rsidRPr="00E8118D" w:rsidR="007B55B7">
        <w:rPr>
          <w:color w:val="000000"/>
          <w:szCs w:val="24"/>
        </w:rPr>
        <w:t xml:space="preserve"> Responses x .1 </w:t>
      </w:r>
      <w:proofErr w:type="spellStart"/>
      <w:r w:rsidRPr="00E8118D" w:rsidR="007B55B7">
        <w:rPr>
          <w:color w:val="000000"/>
          <w:szCs w:val="24"/>
          <w:shd w:val="clear" w:color="auto" w:fill="FFFFFF"/>
        </w:rPr>
        <w:t>hrs</w:t>
      </w:r>
      <w:proofErr w:type="spellEnd"/>
      <w:r w:rsidRPr="00E8118D" w:rsidR="007B55B7">
        <w:rPr>
          <w:color w:val="000000"/>
          <w:szCs w:val="24"/>
          <w:shd w:val="clear" w:color="auto" w:fill="FFFFFF"/>
        </w:rPr>
        <w:t xml:space="preserve">/response = </w:t>
      </w:r>
      <w:r w:rsidRPr="00E8118D">
        <w:rPr>
          <w:color w:val="000000"/>
          <w:szCs w:val="24"/>
          <w:shd w:val="clear" w:color="auto" w:fill="FFFFFF"/>
        </w:rPr>
        <w:t>3,280</w:t>
      </w:r>
      <w:r w:rsidRPr="00E8118D" w:rsidR="007B55B7">
        <w:rPr>
          <w:color w:val="000000"/>
          <w:szCs w:val="24"/>
          <w:shd w:val="clear" w:color="auto" w:fill="FFFFFF"/>
        </w:rPr>
        <w:t xml:space="preserve"> Annual Burden Hours. </w:t>
      </w:r>
    </w:p>
    <w:p w:rsidRPr="00E8118D" w:rsidR="007B55B7" w:rsidP="007B55B7" w:rsidRDefault="007B55B7">
      <w:pPr>
        <w:pStyle w:val="ParaNum"/>
        <w:numPr>
          <w:ilvl w:val="0"/>
          <w:numId w:val="0"/>
        </w:numPr>
        <w:shd w:val="clear" w:color="auto" w:fill="FFFFFF"/>
        <w:tabs>
          <w:tab w:val="left" w:pos="360"/>
        </w:tabs>
        <w:rPr>
          <w:b/>
          <w:color w:val="000000"/>
          <w:sz w:val="24"/>
          <w:szCs w:val="24"/>
        </w:rPr>
      </w:pPr>
    </w:p>
    <w:p w:rsidRPr="00E8118D" w:rsidR="007B55B7" w:rsidP="007B55B7" w:rsidRDefault="007B55B7">
      <w:pPr>
        <w:pStyle w:val="ParaNum"/>
        <w:numPr>
          <w:ilvl w:val="0"/>
          <w:numId w:val="0"/>
        </w:numPr>
        <w:shd w:val="clear" w:color="auto" w:fill="FFFFFF"/>
        <w:tabs>
          <w:tab w:val="left" w:pos="360"/>
        </w:tabs>
        <w:rPr>
          <w:color w:val="000000"/>
          <w:sz w:val="24"/>
          <w:szCs w:val="24"/>
        </w:rPr>
      </w:pPr>
      <w:r w:rsidRPr="00E8118D">
        <w:rPr>
          <w:b/>
          <w:color w:val="000000"/>
          <w:sz w:val="24"/>
          <w:szCs w:val="24"/>
        </w:rPr>
        <w:lastRenderedPageBreak/>
        <w:t>Total Annual “In-House” Cost for Part A:</w:t>
      </w:r>
      <w:r w:rsidRPr="00E8118D">
        <w:rPr>
          <w:color w:val="000000"/>
          <w:sz w:val="24"/>
          <w:szCs w:val="24"/>
        </w:rPr>
        <w:t xml:space="preserve"> </w:t>
      </w:r>
      <w:r w:rsidRPr="00E8118D">
        <w:rPr>
          <w:b/>
          <w:color w:val="000000"/>
          <w:sz w:val="24"/>
          <w:szCs w:val="24"/>
        </w:rPr>
        <w:t>$</w:t>
      </w:r>
      <w:r w:rsidRPr="00E8118D" w:rsidR="00EA16F5">
        <w:rPr>
          <w:b/>
          <w:color w:val="000000"/>
          <w:sz w:val="24"/>
          <w:szCs w:val="24"/>
        </w:rPr>
        <w:t>49,200</w:t>
      </w:r>
    </w:p>
    <w:p w:rsidRPr="00E8118D" w:rsidR="007B55B7" w:rsidP="007B55B7" w:rsidRDefault="007B55B7">
      <w:pPr>
        <w:pStyle w:val="ParaNum"/>
        <w:numPr>
          <w:ilvl w:val="0"/>
          <w:numId w:val="0"/>
        </w:numPr>
        <w:shd w:val="clear" w:color="auto" w:fill="FFFFFF"/>
        <w:tabs>
          <w:tab w:val="left" w:pos="360"/>
        </w:tabs>
        <w:rPr>
          <w:color w:val="000000"/>
          <w:sz w:val="24"/>
          <w:szCs w:val="24"/>
        </w:rPr>
      </w:pPr>
      <w:r w:rsidRPr="00E8118D">
        <w:rPr>
          <w:color w:val="000000"/>
          <w:sz w:val="24"/>
          <w:szCs w:val="24"/>
        </w:rPr>
        <w:t>We assume that a secretary, at $</w:t>
      </w:r>
      <w:r w:rsidRPr="00E8118D" w:rsidR="00EA16F5">
        <w:rPr>
          <w:color w:val="000000"/>
          <w:sz w:val="24"/>
          <w:szCs w:val="24"/>
        </w:rPr>
        <w:t xml:space="preserve">15 </w:t>
      </w:r>
      <w:r w:rsidRPr="00E8118D">
        <w:rPr>
          <w:color w:val="000000"/>
          <w:sz w:val="24"/>
          <w:szCs w:val="24"/>
        </w:rPr>
        <w:t xml:space="preserve">an hour, will provide copies of each Form 854 to the appropriate tenants.  </w:t>
      </w:r>
    </w:p>
    <w:p w:rsidRPr="00E8118D" w:rsidR="007B55B7" w:rsidP="007B55B7" w:rsidRDefault="00EA16F5">
      <w:pPr>
        <w:rPr>
          <w:color w:val="000000"/>
          <w:szCs w:val="24"/>
        </w:rPr>
      </w:pPr>
      <w:r w:rsidRPr="00E8118D">
        <w:rPr>
          <w:color w:val="000000"/>
          <w:szCs w:val="24"/>
        </w:rPr>
        <w:t>32,800</w:t>
      </w:r>
      <w:r w:rsidRPr="00E8118D" w:rsidR="00A43FD0">
        <w:rPr>
          <w:color w:val="000000"/>
          <w:szCs w:val="24"/>
        </w:rPr>
        <w:t xml:space="preserve"> </w:t>
      </w:r>
      <w:r w:rsidRPr="00E8118D" w:rsidR="007B55B7">
        <w:rPr>
          <w:color w:val="000000"/>
          <w:szCs w:val="24"/>
        </w:rPr>
        <w:t xml:space="preserve">Responses x </w:t>
      </w:r>
      <w:r w:rsidRPr="00E8118D" w:rsidR="007B55B7">
        <w:rPr>
          <w:color w:val="000000"/>
          <w:szCs w:val="24"/>
          <w:shd w:val="clear" w:color="auto" w:fill="FFFFFF"/>
        </w:rPr>
        <w:t xml:space="preserve">.1 </w:t>
      </w:r>
      <w:proofErr w:type="spellStart"/>
      <w:r w:rsidRPr="00E8118D" w:rsidR="007B55B7">
        <w:rPr>
          <w:color w:val="000000"/>
          <w:szCs w:val="24"/>
          <w:shd w:val="clear" w:color="auto" w:fill="FFFFFF"/>
        </w:rPr>
        <w:t>hr</w:t>
      </w:r>
      <w:proofErr w:type="spellEnd"/>
      <w:r w:rsidRPr="00E8118D" w:rsidR="007B55B7">
        <w:rPr>
          <w:color w:val="000000"/>
          <w:szCs w:val="24"/>
          <w:shd w:val="clear" w:color="auto" w:fill="FFFFFF"/>
        </w:rPr>
        <w:t xml:space="preserve">/Form 854 </w:t>
      </w:r>
      <w:r w:rsidRPr="00E8118D" w:rsidR="007B55B7">
        <w:rPr>
          <w:color w:val="000000"/>
          <w:szCs w:val="24"/>
        </w:rPr>
        <w:t>x $</w:t>
      </w:r>
      <w:r w:rsidRPr="00E8118D">
        <w:rPr>
          <w:color w:val="000000"/>
          <w:szCs w:val="24"/>
        </w:rPr>
        <w:t>15</w:t>
      </w:r>
      <w:r w:rsidRPr="00E8118D" w:rsidR="007B55B7">
        <w:rPr>
          <w:color w:val="000000"/>
          <w:szCs w:val="24"/>
        </w:rPr>
        <w:t>.00/hr.=$</w:t>
      </w:r>
      <w:r w:rsidRPr="00E8118D">
        <w:rPr>
          <w:color w:val="000000"/>
          <w:szCs w:val="24"/>
        </w:rPr>
        <w:t>49,200</w:t>
      </w:r>
    </w:p>
    <w:p w:rsidRPr="00E8118D" w:rsidR="007B55B7" w:rsidP="007B55B7" w:rsidRDefault="007B55B7">
      <w:pPr>
        <w:rPr>
          <w:color w:val="000000"/>
          <w:szCs w:val="24"/>
        </w:rPr>
      </w:pPr>
    </w:p>
    <w:p w:rsidRPr="00E8118D" w:rsidR="007B55B7" w:rsidP="007B55B7" w:rsidRDefault="007B55B7">
      <w:pPr>
        <w:rPr>
          <w:color w:val="000000"/>
          <w:szCs w:val="24"/>
          <w:u w:val="single"/>
        </w:rPr>
      </w:pPr>
      <w:r w:rsidRPr="00E8118D">
        <w:rPr>
          <w:color w:val="000000"/>
          <w:szCs w:val="24"/>
          <w:u w:val="single"/>
        </w:rPr>
        <w:t>Part B: 17.4(g) - ASR Number Display.</w:t>
      </w:r>
    </w:p>
    <w:p w:rsidRPr="00E8118D" w:rsidR="007B55B7" w:rsidP="007B55B7" w:rsidRDefault="007B55B7">
      <w:pPr>
        <w:rPr>
          <w:color w:val="000000"/>
          <w:szCs w:val="24"/>
        </w:rPr>
      </w:pPr>
    </w:p>
    <w:p w:rsidRPr="00E8118D" w:rsidR="00FF6882" w:rsidP="000169E1" w:rsidRDefault="004008AE">
      <w:pPr>
        <w:rPr>
          <w:color w:val="000000"/>
          <w:szCs w:val="24"/>
        </w:rPr>
      </w:pPr>
      <w:r w:rsidRPr="00E8118D">
        <w:rPr>
          <w:color w:val="000000"/>
        </w:rPr>
        <w:t xml:space="preserve">Section 17.4(g) generally requires antenna structure owners to display the Antenna Structure Registration </w:t>
      </w:r>
      <w:proofErr w:type="gramStart"/>
      <w:r w:rsidRPr="00E8118D">
        <w:rPr>
          <w:color w:val="000000"/>
        </w:rPr>
        <w:t>Number</w:t>
      </w:r>
      <w:proofErr w:type="gramEnd"/>
      <w:r w:rsidRPr="00E8118D">
        <w:rPr>
          <w:color w:val="000000"/>
        </w:rPr>
        <w:t xml:space="preserve"> so it is conspicuously visible and legible from the publicly accessible area nearest the base of the antenna structure along the publicly accessible roadway or path.  </w:t>
      </w:r>
      <w:r w:rsidRPr="00E8118D" w:rsidR="006D5CA9">
        <w:rPr>
          <w:color w:val="000000"/>
        </w:rPr>
        <w:t>W</w:t>
      </w:r>
      <w:r w:rsidRPr="00E8118D" w:rsidR="00027544">
        <w:rPr>
          <w:color w:val="000000"/>
          <w:szCs w:val="24"/>
        </w:rPr>
        <w:t xml:space="preserve">here multiple antenna structures having separate Antenna Structure Registration Numbers are located within a single fenced area, the Antenna Structure Registration Numbers must be posted both on the perimeter fence or access gate and near the base of each antenna structure.  </w:t>
      </w:r>
      <w:r w:rsidRPr="00E8118D" w:rsidR="00503271">
        <w:rPr>
          <w:color w:val="000000"/>
          <w:szCs w:val="24"/>
        </w:rPr>
        <w:t>Also, i</w:t>
      </w:r>
      <w:r w:rsidRPr="00E8118D" w:rsidR="00027544">
        <w:rPr>
          <w:color w:val="000000"/>
          <w:szCs w:val="24"/>
        </w:rPr>
        <w:t xml:space="preserve">f the base of the antenna structure has more than one point of access, the Antenna Structure Registration Number must be posted so that it is visible at the publicly accessible area nearest each such point of access.  </w:t>
      </w:r>
      <w:r w:rsidRPr="00E8118D" w:rsidR="007505E1">
        <w:rPr>
          <w:color w:val="000000"/>
          <w:szCs w:val="24"/>
        </w:rPr>
        <w:t>M</w:t>
      </w:r>
      <w:r w:rsidRPr="00E8118D" w:rsidR="00027544">
        <w:rPr>
          <w:color w:val="000000"/>
          <w:szCs w:val="24"/>
        </w:rPr>
        <w:t xml:space="preserve">ultiple postings apply only </w:t>
      </w:r>
      <w:r w:rsidRPr="00E8118D" w:rsidR="00262F79">
        <w:rPr>
          <w:color w:val="000000"/>
          <w:szCs w:val="24"/>
        </w:rPr>
        <w:t xml:space="preserve">to a percentage of </w:t>
      </w:r>
      <w:r w:rsidRPr="00E8118D" w:rsidR="00027544">
        <w:rPr>
          <w:color w:val="000000"/>
          <w:szCs w:val="24"/>
        </w:rPr>
        <w:t xml:space="preserve">structures that acquire additional points of access.  </w:t>
      </w:r>
      <w:r w:rsidRPr="00E8118D" w:rsidR="00F17706">
        <w:rPr>
          <w:color w:val="000000"/>
          <w:szCs w:val="24"/>
        </w:rPr>
        <w:t>All new towers</w:t>
      </w:r>
      <w:r w:rsidRPr="00E8118D" w:rsidR="00F17706">
        <w:rPr>
          <w:color w:val="000000"/>
        </w:rPr>
        <w:t xml:space="preserve"> </w:t>
      </w:r>
      <w:r w:rsidRPr="00E8118D" w:rsidR="002F1081">
        <w:rPr>
          <w:color w:val="000000"/>
          <w:szCs w:val="24"/>
        </w:rPr>
        <w:t>are</w:t>
      </w:r>
      <w:r w:rsidRPr="00E8118D" w:rsidR="00F17706">
        <w:rPr>
          <w:color w:val="000000"/>
          <w:szCs w:val="24"/>
        </w:rPr>
        <w:t xml:space="preserve"> required to post at a first location, and we estimate that 10% of new towers will be required to post at a second location, and that 10% of those will be required to post at a third location.  The percentage of new towers required to post at 4 or more locations will be nominal.  We also estimate that approximately 1% of </w:t>
      </w:r>
      <w:r w:rsidRPr="00E8118D" w:rsidR="002F1081">
        <w:rPr>
          <w:color w:val="000000"/>
          <w:szCs w:val="24"/>
        </w:rPr>
        <w:t>existing</w:t>
      </w:r>
      <w:r w:rsidRPr="00E8118D" w:rsidR="00F17706">
        <w:rPr>
          <w:color w:val="000000"/>
          <w:szCs w:val="24"/>
        </w:rPr>
        <w:t xml:space="preserve"> structures</w:t>
      </w:r>
      <w:r w:rsidRPr="00E8118D" w:rsidR="002F1081">
        <w:rPr>
          <w:color w:val="000000"/>
          <w:szCs w:val="24"/>
        </w:rPr>
        <w:t xml:space="preserve"> in any given year</w:t>
      </w:r>
      <w:r w:rsidRPr="00E8118D" w:rsidR="00F17706">
        <w:rPr>
          <w:color w:val="000000"/>
          <w:szCs w:val="24"/>
        </w:rPr>
        <w:t xml:space="preserve"> will require posting at an additional point of access.</w:t>
      </w:r>
    </w:p>
    <w:p w:rsidRPr="00E8118D" w:rsidR="00FF6882" w:rsidP="000169E1" w:rsidRDefault="00FF6882">
      <w:pPr>
        <w:rPr>
          <w:color w:val="000000"/>
          <w:szCs w:val="24"/>
        </w:rPr>
      </w:pPr>
    </w:p>
    <w:p w:rsidRPr="00E8118D" w:rsidR="00231714" w:rsidP="00154836" w:rsidRDefault="007505E1">
      <w:pPr>
        <w:rPr>
          <w:color w:val="000000"/>
          <w:szCs w:val="24"/>
        </w:rPr>
      </w:pPr>
      <w:r w:rsidRPr="00E8118D">
        <w:rPr>
          <w:color w:val="000000"/>
          <w:szCs w:val="24"/>
        </w:rPr>
        <w:t>We estimate that there are currently approximately 16,0</w:t>
      </w:r>
      <w:r w:rsidRPr="00E8118D" w:rsidR="0036310E">
        <w:rPr>
          <w:color w:val="000000"/>
          <w:szCs w:val="24"/>
        </w:rPr>
        <w:t>5</w:t>
      </w:r>
      <w:r w:rsidRPr="00E8118D">
        <w:rPr>
          <w:color w:val="000000"/>
          <w:szCs w:val="24"/>
        </w:rPr>
        <w:t xml:space="preserve">0 </w:t>
      </w:r>
      <w:bookmarkStart w:name="_Hlk57029291" w:id="4"/>
      <w:r w:rsidRPr="00E8118D">
        <w:rPr>
          <w:color w:val="000000"/>
          <w:szCs w:val="24"/>
        </w:rPr>
        <w:t xml:space="preserve">tower owners that own </w:t>
      </w:r>
      <w:r w:rsidRPr="00E8118D" w:rsidR="003E02E5">
        <w:rPr>
          <w:color w:val="000000"/>
          <w:szCs w:val="24"/>
        </w:rPr>
        <w:t xml:space="preserve">131,300 </w:t>
      </w:r>
      <w:r w:rsidRPr="00E8118D">
        <w:rPr>
          <w:color w:val="000000"/>
          <w:szCs w:val="24"/>
        </w:rPr>
        <w:t>constructed towers</w:t>
      </w:r>
      <w:r w:rsidRPr="00E8118D" w:rsidR="00CE1A82">
        <w:rPr>
          <w:color w:val="000000"/>
          <w:szCs w:val="24"/>
        </w:rPr>
        <w:t xml:space="preserve">. </w:t>
      </w:r>
      <w:bookmarkEnd w:id="4"/>
      <w:r w:rsidRPr="00E8118D" w:rsidR="00CE1A82">
        <w:rPr>
          <w:color w:val="000000"/>
          <w:szCs w:val="24"/>
        </w:rPr>
        <w:t xml:space="preserve"> </w:t>
      </w:r>
      <w:r w:rsidRPr="00E8118D">
        <w:rPr>
          <w:color w:val="000000"/>
          <w:szCs w:val="24"/>
        </w:rPr>
        <w:t xml:space="preserve">Over the 3 years of this collection, we estimate that there will be an additional </w:t>
      </w:r>
      <w:bookmarkStart w:name="_Hlk57132350" w:id="5"/>
      <w:r w:rsidRPr="00E8118D" w:rsidR="00C1680F">
        <w:rPr>
          <w:color w:val="000000"/>
          <w:szCs w:val="24"/>
        </w:rPr>
        <w:t>4,100</w:t>
      </w:r>
      <w:bookmarkEnd w:id="5"/>
      <w:r w:rsidRPr="00E8118D">
        <w:rPr>
          <w:color w:val="000000"/>
          <w:szCs w:val="24"/>
        </w:rPr>
        <w:t xml:space="preserve"> towers constructed</w:t>
      </w:r>
      <w:r w:rsidRPr="00E8118D" w:rsidR="00C44A6D">
        <w:rPr>
          <w:color w:val="000000"/>
          <w:szCs w:val="24"/>
        </w:rPr>
        <w:t>/registered</w:t>
      </w:r>
      <w:r w:rsidRPr="00E8118D">
        <w:rPr>
          <w:color w:val="000000"/>
          <w:szCs w:val="24"/>
        </w:rPr>
        <w:t xml:space="preserve"> per year.  Therefore, on average, there would be approximately </w:t>
      </w:r>
      <w:r w:rsidRPr="00E8118D" w:rsidR="00810D75">
        <w:rPr>
          <w:color w:val="000000"/>
          <w:szCs w:val="24"/>
        </w:rPr>
        <w:t>139,500</w:t>
      </w:r>
      <w:r w:rsidRPr="00E8118D">
        <w:rPr>
          <w:color w:val="000000"/>
          <w:szCs w:val="24"/>
        </w:rPr>
        <w:t xml:space="preserve"> towers that would be subject to this collection.  </w:t>
      </w:r>
      <w:r w:rsidRPr="00E8118D" w:rsidR="003C131A">
        <w:rPr>
          <w:color w:val="000000"/>
          <w:szCs w:val="24"/>
        </w:rPr>
        <w:t xml:space="preserve">Out of the </w:t>
      </w:r>
      <w:r w:rsidRPr="00E8118D" w:rsidR="00C1680F">
        <w:rPr>
          <w:color w:val="000000"/>
          <w:szCs w:val="24"/>
        </w:rPr>
        <w:t xml:space="preserve">4,100 </w:t>
      </w:r>
      <w:r w:rsidRPr="00E8118D" w:rsidR="0002497A">
        <w:rPr>
          <w:color w:val="000000"/>
          <w:szCs w:val="24"/>
        </w:rPr>
        <w:t xml:space="preserve">new </w:t>
      </w:r>
      <w:r w:rsidRPr="00E8118D" w:rsidR="003C131A">
        <w:rPr>
          <w:color w:val="000000"/>
          <w:szCs w:val="24"/>
        </w:rPr>
        <w:t xml:space="preserve">towers </w:t>
      </w:r>
      <w:r w:rsidRPr="00E8118D" w:rsidR="00031F58">
        <w:rPr>
          <w:color w:val="000000"/>
          <w:szCs w:val="24"/>
        </w:rPr>
        <w:t xml:space="preserve">during the first year, </w:t>
      </w:r>
      <w:r w:rsidRPr="00E8118D" w:rsidR="00410E7F">
        <w:rPr>
          <w:color w:val="000000"/>
          <w:szCs w:val="24"/>
        </w:rPr>
        <w:t xml:space="preserve">all would be required to post at a first location, and we estimate that </w:t>
      </w:r>
      <w:r w:rsidRPr="00E8118D" w:rsidR="00031F58">
        <w:rPr>
          <w:color w:val="000000"/>
          <w:szCs w:val="24"/>
        </w:rPr>
        <w:t xml:space="preserve">10% would be required to post at </w:t>
      </w:r>
      <w:r w:rsidRPr="00E8118D" w:rsidR="00A46B6B">
        <w:rPr>
          <w:color w:val="000000"/>
          <w:szCs w:val="24"/>
        </w:rPr>
        <w:t>a second</w:t>
      </w:r>
      <w:r w:rsidRPr="00E8118D" w:rsidR="00031F58">
        <w:rPr>
          <w:color w:val="000000"/>
          <w:szCs w:val="24"/>
        </w:rPr>
        <w:t xml:space="preserve"> location, 1% would be required to post at </w:t>
      </w:r>
      <w:r w:rsidRPr="00E8118D" w:rsidR="00A46B6B">
        <w:rPr>
          <w:color w:val="000000"/>
          <w:szCs w:val="24"/>
        </w:rPr>
        <w:t>third</w:t>
      </w:r>
      <w:r w:rsidRPr="00E8118D" w:rsidR="00031F58">
        <w:rPr>
          <w:color w:val="000000"/>
          <w:szCs w:val="24"/>
        </w:rPr>
        <w:t xml:space="preserve"> location and 1% </w:t>
      </w:r>
      <w:r w:rsidRPr="00E8118D" w:rsidR="0002497A">
        <w:rPr>
          <w:color w:val="000000"/>
          <w:szCs w:val="24"/>
        </w:rPr>
        <w:t>of the total towers (</w:t>
      </w:r>
      <w:r w:rsidRPr="00E8118D" w:rsidR="000B53FA">
        <w:rPr>
          <w:color w:val="000000"/>
          <w:szCs w:val="24"/>
        </w:rPr>
        <w:t>135,400</w:t>
      </w:r>
      <w:r w:rsidRPr="00E8118D" w:rsidR="0002497A">
        <w:rPr>
          <w:color w:val="000000"/>
          <w:szCs w:val="24"/>
        </w:rPr>
        <w:t xml:space="preserve">) would be required to post </w:t>
      </w:r>
      <w:r w:rsidRPr="00E8118D" w:rsidR="00031F58">
        <w:rPr>
          <w:color w:val="000000"/>
          <w:szCs w:val="24"/>
        </w:rPr>
        <w:t>at a</w:t>
      </w:r>
      <w:r w:rsidRPr="00E8118D" w:rsidR="00A46B6B">
        <w:rPr>
          <w:color w:val="000000"/>
          <w:szCs w:val="24"/>
        </w:rPr>
        <w:t>n additional access point</w:t>
      </w:r>
      <w:r w:rsidRPr="00E8118D" w:rsidR="00031F58">
        <w:rPr>
          <w:color w:val="000000"/>
          <w:szCs w:val="24"/>
        </w:rPr>
        <w:t xml:space="preserve"> for a total of </w:t>
      </w:r>
      <w:r w:rsidRPr="00E8118D" w:rsidR="000B53FA">
        <w:rPr>
          <w:color w:val="000000"/>
          <w:szCs w:val="24"/>
        </w:rPr>
        <w:t>5,905</w:t>
      </w:r>
      <w:r w:rsidRPr="00E8118D" w:rsidR="00CD00F4">
        <w:rPr>
          <w:color w:val="000000"/>
          <w:szCs w:val="24"/>
        </w:rPr>
        <w:t xml:space="preserve"> </w:t>
      </w:r>
      <w:r w:rsidRPr="00E8118D" w:rsidR="00031F58">
        <w:rPr>
          <w:color w:val="000000"/>
          <w:szCs w:val="24"/>
        </w:rPr>
        <w:t>respon</w:t>
      </w:r>
      <w:r w:rsidRPr="00E8118D" w:rsidR="004E3AE6">
        <w:rPr>
          <w:color w:val="000000"/>
          <w:szCs w:val="24"/>
        </w:rPr>
        <w:t>se</w:t>
      </w:r>
      <w:r w:rsidRPr="00E8118D" w:rsidR="00031F58">
        <w:rPr>
          <w:color w:val="000000"/>
          <w:szCs w:val="24"/>
        </w:rPr>
        <w:t xml:space="preserve">s.  In the second year, </w:t>
      </w:r>
      <w:bookmarkStart w:name="_Hlk57132431" w:id="6"/>
      <w:r w:rsidRPr="00E8118D" w:rsidR="00C1680F">
        <w:rPr>
          <w:color w:val="000000"/>
          <w:szCs w:val="24"/>
        </w:rPr>
        <w:t>4,100</w:t>
      </w:r>
      <w:r w:rsidRPr="00E8118D" w:rsidR="00F17706">
        <w:rPr>
          <w:color w:val="000000"/>
          <w:szCs w:val="24"/>
        </w:rPr>
        <w:t xml:space="preserve"> </w:t>
      </w:r>
      <w:bookmarkEnd w:id="6"/>
      <w:r w:rsidRPr="00E8118D" w:rsidR="00F17706">
        <w:rPr>
          <w:color w:val="000000"/>
          <w:szCs w:val="24"/>
        </w:rPr>
        <w:t xml:space="preserve">would be required to post at a first location, </w:t>
      </w:r>
      <w:r w:rsidRPr="00E8118D" w:rsidR="00A46B6B">
        <w:rPr>
          <w:color w:val="000000"/>
          <w:szCs w:val="24"/>
        </w:rPr>
        <w:t>10% of th</w:t>
      </w:r>
      <w:r w:rsidRPr="00E8118D" w:rsidR="00F17706">
        <w:rPr>
          <w:color w:val="000000"/>
          <w:szCs w:val="24"/>
        </w:rPr>
        <w:t>os</w:t>
      </w:r>
      <w:r w:rsidRPr="00E8118D" w:rsidR="00A46B6B">
        <w:rPr>
          <w:color w:val="000000"/>
          <w:szCs w:val="24"/>
        </w:rPr>
        <w:t xml:space="preserve">e would be required to post at a second location, </w:t>
      </w:r>
      <w:r w:rsidRPr="00E8118D" w:rsidR="00031F58">
        <w:rPr>
          <w:color w:val="000000"/>
          <w:szCs w:val="24"/>
        </w:rPr>
        <w:t>1% of th</w:t>
      </w:r>
      <w:r w:rsidRPr="00E8118D" w:rsidR="00A46B6B">
        <w:rPr>
          <w:color w:val="000000"/>
          <w:szCs w:val="24"/>
        </w:rPr>
        <w:t xml:space="preserve">at number would be required to post at a third location, and 1% of </w:t>
      </w:r>
      <w:r w:rsidRPr="00E8118D" w:rsidR="002F1081">
        <w:rPr>
          <w:color w:val="000000"/>
          <w:szCs w:val="24"/>
        </w:rPr>
        <w:t>all</w:t>
      </w:r>
      <w:r w:rsidRPr="00E8118D" w:rsidR="00A46B6B">
        <w:rPr>
          <w:color w:val="000000"/>
          <w:szCs w:val="24"/>
        </w:rPr>
        <w:t xml:space="preserve"> towers (</w:t>
      </w:r>
      <w:r w:rsidRPr="00E8118D" w:rsidR="000B53FA">
        <w:rPr>
          <w:color w:val="000000"/>
          <w:szCs w:val="24"/>
        </w:rPr>
        <w:t>139,500</w:t>
      </w:r>
      <w:r w:rsidRPr="00E8118D" w:rsidR="00A46B6B">
        <w:rPr>
          <w:color w:val="000000"/>
          <w:szCs w:val="24"/>
        </w:rPr>
        <w:t xml:space="preserve">) would be required to post at an additional access point for a total of </w:t>
      </w:r>
      <w:r w:rsidRPr="00E8118D" w:rsidR="000B53FA">
        <w:rPr>
          <w:color w:val="000000"/>
          <w:szCs w:val="24"/>
        </w:rPr>
        <w:t>5,946</w:t>
      </w:r>
      <w:r w:rsidRPr="00E8118D" w:rsidR="00A46B6B">
        <w:rPr>
          <w:color w:val="000000"/>
          <w:szCs w:val="24"/>
        </w:rPr>
        <w:t xml:space="preserve"> respon</w:t>
      </w:r>
      <w:r w:rsidRPr="00E8118D" w:rsidR="006A744E">
        <w:rPr>
          <w:color w:val="000000"/>
          <w:szCs w:val="24"/>
        </w:rPr>
        <w:t>se</w:t>
      </w:r>
      <w:r w:rsidRPr="00E8118D" w:rsidR="00A46B6B">
        <w:rPr>
          <w:color w:val="000000"/>
          <w:szCs w:val="24"/>
        </w:rPr>
        <w:t xml:space="preserve">s.  Finally, during the third year </w:t>
      </w:r>
      <w:r w:rsidRPr="00E8118D" w:rsidR="00C1680F">
        <w:rPr>
          <w:color w:val="000000"/>
          <w:szCs w:val="24"/>
        </w:rPr>
        <w:t xml:space="preserve">4,100 </w:t>
      </w:r>
      <w:r w:rsidRPr="00E8118D" w:rsidR="00F17706">
        <w:rPr>
          <w:color w:val="000000"/>
          <w:szCs w:val="24"/>
        </w:rPr>
        <w:t>would be required to post at a first location</w:t>
      </w:r>
      <w:r w:rsidRPr="00E8118D" w:rsidR="002F1081">
        <w:rPr>
          <w:color w:val="000000"/>
          <w:szCs w:val="24"/>
        </w:rPr>
        <w:t>,</w:t>
      </w:r>
      <w:r w:rsidRPr="00E8118D" w:rsidR="00F17706">
        <w:rPr>
          <w:color w:val="000000"/>
          <w:szCs w:val="24"/>
        </w:rPr>
        <w:t xml:space="preserve"> </w:t>
      </w:r>
      <w:r w:rsidRPr="00E8118D" w:rsidR="00A46B6B">
        <w:rPr>
          <w:color w:val="000000"/>
          <w:szCs w:val="24"/>
        </w:rPr>
        <w:t>10% of th</w:t>
      </w:r>
      <w:r w:rsidRPr="00E8118D" w:rsidR="00F17706">
        <w:rPr>
          <w:color w:val="000000"/>
          <w:szCs w:val="24"/>
        </w:rPr>
        <w:t>os</w:t>
      </w:r>
      <w:r w:rsidRPr="00E8118D" w:rsidR="00A46B6B">
        <w:rPr>
          <w:color w:val="000000"/>
          <w:szCs w:val="24"/>
        </w:rPr>
        <w:t xml:space="preserve">e </w:t>
      </w:r>
      <w:r w:rsidRPr="00E8118D" w:rsidR="00C1680F">
        <w:rPr>
          <w:color w:val="000000"/>
          <w:szCs w:val="24"/>
        </w:rPr>
        <w:t xml:space="preserve">4,100 </w:t>
      </w:r>
      <w:r w:rsidRPr="00E8118D" w:rsidR="00A46B6B">
        <w:rPr>
          <w:color w:val="000000"/>
          <w:szCs w:val="24"/>
        </w:rPr>
        <w:t xml:space="preserve"> new towers would be required to post at a second location, 1% of that number would be required to post at a third location, and 1% of </w:t>
      </w:r>
      <w:r w:rsidRPr="00E8118D" w:rsidR="002F1081">
        <w:rPr>
          <w:color w:val="000000"/>
          <w:szCs w:val="24"/>
        </w:rPr>
        <w:t>all</w:t>
      </w:r>
      <w:r w:rsidRPr="00E8118D" w:rsidR="00A46B6B">
        <w:rPr>
          <w:color w:val="000000"/>
          <w:szCs w:val="24"/>
        </w:rPr>
        <w:t xml:space="preserve"> towers (</w:t>
      </w:r>
      <w:r w:rsidRPr="00E8118D" w:rsidR="000B53FA">
        <w:rPr>
          <w:color w:val="000000"/>
          <w:szCs w:val="24"/>
        </w:rPr>
        <w:t>143,600</w:t>
      </w:r>
      <w:r w:rsidRPr="00E8118D" w:rsidR="00A46B6B">
        <w:rPr>
          <w:color w:val="000000"/>
          <w:szCs w:val="24"/>
        </w:rPr>
        <w:t xml:space="preserve">) would be required to post at an additional access point for a total of </w:t>
      </w:r>
      <w:r w:rsidRPr="00E8118D" w:rsidR="000B53FA">
        <w:rPr>
          <w:color w:val="000000"/>
          <w:szCs w:val="24"/>
        </w:rPr>
        <w:t>5,987</w:t>
      </w:r>
      <w:r w:rsidRPr="00E8118D" w:rsidR="00CD00F4">
        <w:rPr>
          <w:color w:val="000000"/>
          <w:szCs w:val="24"/>
        </w:rPr>
        <w:t xml:space="preserve"> </w:t>
      </w:r>
      <w:r w:rsidRPr="00E8118D" w:rsidR="00A46B6B">
        <w:rPr>
          <w:color w:val="000000"/>
          <w:szCs w:val="24"/>
        </w:rPr>
        <w:t>respon</w:t>
      </w:r>
      <w:r w:rsidRPr="00E8118D" w:rsidR="006A744E">
        <w:rPr>
          <w:color w:val="000000"/>
          <w:szCs w:val="24"/>
        </w:rPr>
        <w:t>se</w:t>
      </w:r>
      <w:r w:rsidRPr="00E8118D" w:rsidR="00A46B6B">
        <w:rPr>
          <w:color w:val="000000"/>
          <w:szCs w:val="24"/>
        </w:rPr>
        <w:t xml:space="preserve">s.  </w:t>
      </w:r>
      <w:r w:rsidRPr="00E8118D" w:rsidR="00154836">
        <w:rPr>
          <w:color w:val="000000"/>
          <w:szCs w:val="24"/>
        </w:rPr>
        <w:t xml:space="preserve">Therefore, there would be approximately </w:t>
      </w:r>
      <w:r w:rsidRPr="00E8118D" w:rsidR="00E51A3C">
        <w:rPr>
          <w:color w:val="000000"/>
          <w:szCs w:val="24"/>
        </w:rPr>
        <w:t>143,600</w:t>
      </w:r>
      <w:r w:rsidRPr="00E8118D" w:rsidR="00154836">
        <w:rPr>
          <w:color w:val="000000"/>
          <w:szCs w:val="24"/>
        </w:rPr>
        <w:t xml:space="preserve"> towers that would be subject to this collection </w:t>
      </w:r>
      <w:r w:rsidRPr="00E8118D" w:rsidR="00E34E33">
        <w:rPr>
          <w:color w:val="000000"/>
          <w:szCs w:val="24"/>
        </w:rPr>
        <w:t xml:space="preserve">at the end of </w:t>
      </w:r>
      <w:r w:rsidRPr="00E8118D" w:rsidR="00154836">
        <w:rPr>
          <w:color w:val="000000"/>
          <w:szCs w:val="24"/>
        </w:rPr>
        <w:t xml:space="preserve">the 3-year period.  </w:t>
      </w:r>
    </w:p>
    <w:p w:rsidRPr="00E8118D" w:rsidR="00AD1F5A" w:rsidP="00154836" w:rsidRDefault="00AD1F5A">
      <w:pPr>
        <w:rPr>
          <w:color w:val="000000"/>
          <w:szCs w:val="24"/>
        </w:rPr>
      </w:pPr>
    </w:p>
    <w:p w:rsidRPr="00E8118D" w:rsidR="00154836" w:rsidP="00154836" w:rsidRDefault="00154836">
      <w:pPr>
        <w:rPr>
          <w:color w:val="000000"/>
          <w:szCs w:val="24"/>
        </w:rPr>
      </w:pPr>
      <w:r w:rsidRPr="00E8118D">
        <w:rPr>
          <w:color w:val="000000"/>
          <w:szCs w:val="24"/>
        </w:rPr>
        <w:t xml:space="preserve">Therefore, </w:t>
      </w:r>
      <w:r w:rsidRPr="00E8118D" w:rsidR="00CD1D5B">
        <w:rPr>
          <w:color w:val="000000"/>
          <w:szCs w:val="24"/>
        </w:rPr>
        <w:t>o</w:t>
      </w:r>
      <w:r w:rsidRPr="00E8118D" w:rsidR="00E34E33">
        <w:rPr>
          <w:color w:val="000000"/>
          <w:szCs w:val="24"/>
        </w:rPr>
        <w:t xml:space="preserve">ver the 3 years of this collection, we estimate that there will be, on average, approximately </w:t>
      </w:r>
      <w:r w:rsidRPr="00E8118D" w:rsidR="00E51A3C">
        <w:rPr>
          <w:color w:val="000000"/>
          <w:szCs w:val="24"/>
        </w:rPr>
        <w:t>139,500</w:t>
      </w:r>
      <w:r w:rsidRPr="00E8118D" w:rsidR="00E34E33">
        <w:rPr>
          <w:color w:val="000000"/>
          <w:szCs w:val="24"/>
        </w:rPr>
        <w:t xml:space="preserve"> towers</w:t>
      </w:r>
      <w:r w:rsidRPr="00E8118D" w:rsidR="003B348C">
        <w:rPr>
          <w:color w:val="000000"/>
          <w:szCs w:val="24"/>
        </w:rPr>
        <w:t xml:space="preserve"> and </w:t>
      </w:r>
      <w:r w:rsidRPr="00E8118D" w:rsidR="00E51A3C">
        <w:rPr>
          <w:color w:val="000000"/>
          <w:szCs w:val="24"/>
        </w:rPr>
        <w:t>5,946</w:t>
      </w:r>
      <w:r w:rsidRPr="00E8118D">
        <w:rPr>
          <w:color w:val="000000"/>
          <w:szCs w:val="24"/>
        </w:rPr>
        <w:t xml:space="preserve"> </w:t>
      </w:r>
      <w:r w:rsidRPr="00E8118D" w:rsidR="00115D2D">
        <w:rPr>
          <w:color w:val="000000"/>
          <w:szCs w:val="24"/>
        </w:rPr>
        <w:t xml:space="preserve">responses </w:t>
      </w:r>
      <w:r w:rsidRPr="00E8118D" w:rsidR="00384E30">
        <w:rPr>
          <w:color w:val="000000"/>
          <w:szCs w:val="24"/>
        </w:rPr>
        <w:t xml:space="preserve">pertaining to </w:t>
      </w:r>
      <w:r w:rsidRPr="00E8118D" w:rsidR="003B348C">
        <w:rPr>
          <w:color w:val="000000"/>
          <w:szCs w:val="24"/>
        </w:rPr>
        <w:t>this collection</w:t>
      </w:r>
      <w:r w:rsidRPr="00E8118D">
        <w:rPr>
          <w:color w:val="000000"/>
          <w:szCs w:val="24"/>
        </w:rPr>
        <w:t>.</w:t>
      </w:r>
      <w:r w:rsidRPr="00E8118D">
        <w:rPr>
          <w:color w:val="000000"/>
        </w:rPr>
        <w:t xml:space="preserve"> </w:t>
      </w:r>
      <w:r w:rsidRPr="00E8118D" w:rsidR="00CD1D5B">
        <w:rPr>
          <w:color w:val="000000"/>
          <w:szCs w:val="24"/>
        </w:rPr>
        <w:t xml:space="preserve">We also estimate that reporting will require 0.2 hours for each occurrence.  </w:t>
      </w:r>
      <w:r w:rsidRPr="00E8118D">
        <w:rPr>
          <w:color w:val="000000"/>
        </w:rPr>
        <w:t xml:space="preserve">The Commission expects </w:t>
      </w:r>
      <w:r w:rsidRPr="00E8118D">
        <w:rPr>
          <w:color w:val="000000"/>
          <w:szCs w:val="24"/>
        </w:rPr>
        <w:t>that the tower owners will post the display(s) using</w:t>
      </w:r>
      <w:r w:rsidRPr="00E8118D" w:rsidR="002F1081">
        <w:rPr>
          <w:color w:val="000000"/>
          <w:szCs w:val="24"/>
        </w:rPr>
        <w:t xml:space="preserve"> an</w:t>
      </w:r>
      <w:r w:rsidRPr="00E8118D">
        <w:rPr>
          <w:color w:val="000000"/>
          <w:szCs w:val="24"/>
        </w:rPr>
        <w:t xml:space="preserve"> in-house staff technician at $</w:t>
      </w:r>
      <w:r w:rsidRPr="00E8118D" w:rsidR="00E51A3C">
        <w:rPr>
          <w:color w:val="000000"/>
          <w:szCs w:val="24"/>
        </w:rPr>
        <w:t xml:space="preserve">25 </w:t>
      </w:r>
      <w:r w:rsidRPr="00E8118D">
        <w:rPr>
          <w:color w:val="000000"/>
          <w:szCs w:val="24"/>
        </w:rPr>
        <w:t xml:space="preserve">an hour.  </w:t>
      </w:r>
    </w:p>
    <w:p w:rsidRPr="00E8118D" w:rsidR="00154836" w:rsidP="00154836" w:rsidRDefault="00154836">
      <w:pPr>
        <w:rPr>
          <w:color w:val="000000"/>
          <w:szCs w:val="24"/>
        </w:rPr>
      </w:pPr>
    </w:p>
    <w:p w:rsidRPr="00E8118D" w:rsidR="00B979F9" w:rsidP="00B979F9" w:rsidRDefault="00B979F9">
      <w:pPr>
        <w:shd w:val="clear" w:color="auto" w:fill="FFFFFF"/>
        <w:suppressAutoHyphens/>
        <w:rPr>
          <w:b/>
          <w:color w:val="000000"/>
          <w:szCs w:val="24"/>
        </w:rPr>
      </w:pPr>
    </w:p>
    <w:p w:rsidRPr="00E8118D" w:rsidR="00B979F9" w:rsidP="00B979F9" w:rsidRDefault="00B979F9">
      <w:pPr>
        <w:shd w:val="clear" w:color="auto" w:fill="FFFFFF"/>
        <w:suppressAutoHyphens/>
        <w:rPr>
          <w:color w:val="000000"/>
          <w:szCs w:val="24"/>
        </w:rPr>
      </w:pPr>
      <w:r w:rsidRPr="00E8118D">
        <w:rPr>
          <w:b/>
          <w:color w:val="000000"/>
          <w:szCs w:val="24"/>
        </w:rPr>
        <w:t>Total Number of Annual Respondents</w:t>
      </w:r>
      <w:r w:rsidRPr="00E8118D">
        <w:rPr>
          <w:color w:val="000000"/>
          <w:szCs w:val="24"/>
        </w:rPr>
        <w:t xml:space="preserve">:  </w:t>
      </w:r>
      <w:r w:rsidRPr="00E8118D" w:rsidR="00527873">
        <w:rPr>
          <w:b/>
          <w:color w:val="000000"/>
          <w:szCs w:val="24"/>
        </w:rPr>
        <w:t>16,0</w:t>
      </w:r>
      <w:r w:rsidRPr="00E8118D" w:rsidR="00543973">
        <w:rPr>
          <w:b/>
          <w:color w:val="000000"/>
          <w:szCs w:val="24"/>
        </w:rPr>
        <w:t>5</w:t>
      </w:r>
      <w:r w:rsidRPr="00E8118D" w:rsidR="00527873">
        <w:rPr>
          <w:b/>
          <w:color w:val="000000"/>
          <w:szCs w:val="24"/>
        </w:rPr>
        <w:t>0</w:t>
      </w:r>
    </w:p>
    <w:p w:rsidRPr="00E8118D" w:rsidR="00B979F9" w:rsidP="00B979F9" w:rsidRDefault="00B979F9">
      <w:pPr>
        <w:shd w:val="clear" w:color="auto" w:fill="FFFFFF"/>
        <w:suppressAutoHyphens/>
        <w:rPr>
          <w:color w:val="000000"/>
          <w:szCs w:val="24"/>
        </w:rPr>
      </w:pPr>
    </w:p>
    <w:p w:rsidRPr="00E8118D" w:rsidR="00B979F9" w:rsidP="00B979F9" w:rsidRDefault="00527873">
      <w:pPr>
        <w:shd w:val="clear" w:color="auto" w:fill="FFFFFF"/>
        <w:suppressAutoHyphens/>
        <w:rPr>
          <w:color w:val="000000"/>
          <w:szCs w:val="24"/>
        </w:rPr>
      </w:pPr>
      <w:r w:rsidRPr="00E8118D">
        <w:rPr>
          <w:color w:val="000000"/>
          <w:szCs w:val="24"/>
        </w:rPr>
        <w:t>16,0</w:t>
      </w:r>
      <w:r w:rsidRPr="00E8118D" w:rsidR="00543973">
        <w:rPr>
          <w:color w:val="000000"/>
          <w:szCs w:val="24"/>
        </w:rPr>
        <w:t>5</w:t>
      </w:r>
      <w:r w:rsidRPr="00E8118D">
        <w:rPr>
          <w:color w:val="000000"/>
          <w:szCs w:val="24"/>
        </w:rPr>
        <w:t xml:space="preserve">0 </w:t>
      </w:r>
      <w:r w:rsidRPr="00E8118D" w:rsidR="00B979F9">
        <w:rPr>
          <w:color w:val="000000"/>
          <w:szCs w:val="24"/>
        </w:rPr>
        <w:t xml:space="preserve">Tower Owners = </w:t>
      </w:r>
      <w:r w:rsidRPr="00E8118D">
        <w:rPr>
          <w:color w:val="000000"/>
          <w:szCs w:val="24"/>
        </w:rPr>
        <w:t>16,0</w:t>
      </w:r>
      <w:r w:rsidRPr="00E8118D" w:rsidR="00543973">
        <w:rPr>
          <w:color w:val="000000"/>
          <w:szCs w:val="24"/>
        </w:rPr>
        <w:t>5</w:t>
      </w:r>
      <w:r w:rsidRPr="00E8118D">
        <w:rPr>
          <w:color w:val="000000"/>
          <w:szCs w:val="24"/>
        </w:rPr>
        <w:t xml:space="preserve">0 </w:t>
      </w:r>
      <w:r w:rsidRPr="00E8118D" w:rsidR="00B979F9">
        <w:rPr>
          <w:color w:val="000000"/>
          <w:szCs w:val="24"/>
          <w:shd w:val="clear" w:color="auto" w:fill="FFFFFF"/>
        </w:rPr>
        <w:t xml:space="preserve">Annual </w:t>
      </w:r>
      <w:r w:rsidRPr="00E8118D" w:rsidR="00B979F9">
        <w:rPr>
          <w:color w:val="000000"/>
          <w:szCs w:val="24"/>
        </w:rPr>
        <w:t>Respondents.</w:t>
      </w:r>
    </w:p>
    <w:p w:rsidRPr="00E8118D" w:rsidR="00B979F9" w:rsidP="00B979F9" w:rsidRDefault="00B979F9">
      <w:pPr>
        <w:shd w:val="clear" w:color="auto" w:fill="FFFFFF"/>
        <w:suppressAutoHyphens/>
        <w:rPr>
          <w:b/>
          <w:color w:val="000000"/>
          <w:szCs w:val="24"/>
        </w:rPr>
      </w:pPr>
    </w:p>
    <w:p w:rsidRPr="00E8118D" w:rsidR="00B979F9" w:rsidP="00B979F9" w:rsidRDefault="00B979F9">
      <w:pPr>
        <w:shd w:val="clear" w:color="auto" w:fill="FFFFFF"/>
        <w:suppressAutoHyphens/>
        <w:rPr>
          <w:color w:val="000000"/>
          <w:szCs w:val="24"/>
        </w:rPr>
      </w:pPr>
      <w:r w:rsidRPr="00E8118D">
        <w:rPr>
          <w:b/>
          <w:color w:val="000000"/>
          <w:szCs w:val="24"/>
        </w:rPr>
        <w:t>Total Number of Annual Responses</w:t>
      </w:r>
      <w:r w:rsidRPr="00E8118D">
        <w:rPr>
          <w:color w:val="000000"/>
          <w:szCs w:val="24"/>
        </w:rPr>
        <w:t xml:space="preserve">:  </w:t>
      </w:r>
      <w:r w:rsidRPr="00E8118D" w:rsidR="00942050">
        <w:rPr>
          <w:b/>
          <w:color w:val="000000"/>
          <w:szCs w:val="24"/>
        </w:rPr>
        <w:t>5,9</w:t>
      </w:r>
      <w:r w:rsidRPr="00E8118D" w:rsidR="00E51A3C">
        <w:rPr>
          <w:b/>
          <w:color w:val="000000"/>
          <w:szCs w:val="24"/>
        </w:rPr>
        <w:t>46</w:t>
      </w:r>
      <w:r w:rsidRPr="00E8118D" w:rsidR="00FF693C">
        <w:rPr>
          <w:b/>
          <w:color w:val="000000"/>
          <w:szCs w:val="24"/>
        </w:rPr>
        <w:t xml:space="preserve"> </w:t>
      </w:r>
      <w:r w:rsidRPr="00E8118D">
        <w:rPr>
          <w:color w:val="000000"/>
          <w:szCs w:val="24"/>
        </w:rPr>
        <w:t xml:space="preserve">  </w:t>
      </w:r>
    </w:p>
    <w:p w:rsidRPr="00E8118D" w:rsidR="00B979F9" w:rsidP="00B979F9" w:rsidRDefault="00B979F9">
      <w:pPr>
        <w:shd w:val="clear" w:color="auto" w:fill="FFFFFF"/>
        <w:suppressAutoHyphens/>
        <w:rPr>
          <w:color w:val="000000"/>
          <w:szCs w:val="24"/>
        </w:rPr>
      </w:pPr>
    </w:p>
    <w:p w:rsidRPr="00E8118D" w:rsidR="00B979F9" w:rsidP="00B979F9" w:rsidRDefault="009232D2">
      <w:pPr>
        <w:shd w:val="clear" w:color="auto" w:fill="FFFFFF"/>
        <w:suppressAutoHyphens/>
        <w:rPr>
          <w:color w:val="000000"/>
          <w:szCs w:val="24"/>
        </w:rPr>
      </w:pPr>
      <w:r w:rsidRPr="00E8118D">
        <w:rPr>
          <w:color w:val="000000"/>
          <w:szCs w:val="24"/>
        </w:rPr>
        <w:t xml:space="preserve">4,100 </w:t>
      </w:r>
      <w:r w:rsidRPr="00E8118D" w:rsidR="001612B2">
        <w:rPr>
          <w:color w:val="000000"/>
          <w:szCs w:val="24"/>
        </w:rPr>
        <w:t xml:space="preserve">new towers posting at a first location + </w:t>
      </w:r>
      <w:r w:rsidRPr="00E8118D" w:rsidR="00A1402B">
        <w:rPr>
          <w:color w:val="000000"/>
          <w:szCs w:val="24"/>
        </w:rPr>
        <w:t>(</w:t>
      </w:r>
      <w:r w:rsidRPr="00E8118D" w:rsidR="00B979F9">
        <w:rPr>
          <w:color w:val="000000"/>
          <w:szCs w:val="24"/>
        </w:rPr>
        <w:t>(</w:t>
      </w:r>
      <w:r w:rsidRPr="00E8118D">
        <w:rPr>
          <w:color w:val="000000"/>
          <w:szCs w:val="24"/>
        </w:rPr>
        <w:t xml:space="preserve">4,100 </w:t>
      </w:r>
      <w:r w:rsidRPr="00E8118D" w:rsidR="00B979F9">
        <w:rPr>
          <w:color w:val="000000"/>
          <w:szCs w:val="24"/>
        </w:rPr>
        <w:t>new towers) x .1 (10% of new towers posting at a second location)) + ((</w:t>
      </w:r>
      <w:r w:rsidRPr="00E8118D">
        <w:rPr>
          <w:color w:val="000000"/>
          <w:szCs w:val="24"/>
        </w:rPr>
        <w:t xml:space="preserve">4,100 </w:t>
      </w:r>
      <w:r w:rsidRPr="00E8118D" w:rsidR="00B979F9">
        <w:rPr>
          <w:color w:val="000000"/>
          <w:szCs w:val="24"/>
        </w:rPr>
        <w:t>new towers) x</w:t>
      </w:r>
      <w:r w:rsidRPr="00E8118D" w:rsidR="002F1081">
        <w:rPr>
          <w:color w:val="000000"/>
          <w:szCs w:val="24"/>
        </w:rPr>
        <w:t xml:space="preserve"> .01</w:t>
      </w:r>
      <w:r w:rsidRPr="00E8118D" w:rsidR="00B979F9">
        <w:rPr>
          <w:color w:val="000000"/>
          <w:szCs w:val="24"/>
        </w:rPr>
        <w:t xml:space="preserve"> (1% of towers requiring a posting at a third location)) + ((</w:t>
      </w:r>
      <w:r w:rsidRPr="00E8118D" w:rsidR="00942050">
        <w:rPr>
          <w:color w:val="000000"/>
          <w:szCs w:val="24"/>
        </w:rPr>
        <w:t>139,500</w:t>
      </w:r>
      <w:r w:rsidRPr="00E8118D" w:rsidR="00B979F9">
        <w:rPr>
          <w:color w:val="000000"/>
          <w:szCs w:val="24"/>
        </w:rPr>
        <w:t xml:space="preserve"> towers) x</w:t>
      </w:r>
      <w:r w:rsidRPr="00E8118D" w:rsidR="002F1081">
        <w:rPr>
          <w:color w:val="000000"/>
          <w:szCs w:val="24"/>
        </w:rPr>
        <w:t xml:space="preserve"> .01</w:t>
      </w:r>
      <w:r w:rsidRPr="00E8118D" w:rsidR="00B979F9">
        <w:rPr>
          <w:color w:val="000000"/>
          <w:szCs w:val="24"/>
        </w:rPr>
        <w:t xml:space="preserve"> (1% of towers requiring a posting at an additional point of access)) x 1 display each = </w:t>
      </w:r>
    </w:p>
    <w:p w:rsidRPr="00E8118D" w:rsidR="00B979F9" w:rsidP="00B979F9" w:rsidRDefault="00B979F9">
      <w:pPr>
        <w:shd w:val="clear" w:color="auto" w:fill="FFFFFF"/>
        <w:suppressAutoHyphens/>
        <w:rPr>
          <w:b/>
          <w:color w:val="000000"/>
          <w:szCs w:val="24"/>
        </w:rPr>
      </w:pPr>
    </w:p>
    <w:p w:rsidRPr="00E8118D" w:rsidR="00B979F9" w:rsidP="00B979F9" w:rsidRDefault="009232D2">
      <w:pPr>
        <w:shd w:val="clear" w:color="auto" w:fill="FFFFFF"/>
        <w:suppressAutoHyphens/>
        <w:rPr>
          <w:color w:val="000000"/>
          <w:szCs w:val="24"/>
        </w:rPr>
      </w:pPr>
      <w:bookmarkStart w:name="_Hlk503869395" w:id="7"/>
      <w:r w:rsidRPr="00E8118D">
        <w:rPr>
          <w:color w:val="000000"/>
          <w:szCs w:val="24"/>
        </w:rPr>
        <w:t xml:space="preserve">4,100 </w:t>
      </w:r>
      <w:r w:rsidRPr="00E8118D" w:rsidR="001612B2">
        <w:rPr>
          <w:color w:val="000000"/>
          <w:szCs w:val="24"/>
        </w:rPr>
        <w:t xml:space="preserve">new towers + </w:t>
      </w:r>
      <w:bookmarkEnd w:id="7"/>
      <w:r w:rsidRPr="00E8118D" w:rsidR="00B979F9">
        <w:rPr>
          <w:color w:val="000000"/>
          <w:szCs w:val="24"/>
        </w:rPr>
        <w:t>(</w:t>
      </w:r>
      <w:r w:rsidRPr="00E8118D">
        <w:rPr>
          <w:color w:val="000000"/>
          <w:szCs w:val="24"/>
        </w:rPr>
        <w:t xml:space="preserve">4,100 </w:t>
      </w:r>
      <w:r w:rsidRPr="00E8118D" w:rsidR="0050608B">
        <w:rPr>
          <w:color w:val="000000"/>
          <w:szCs w:val="24"/>
        </w:rPr>
        <w:t xml:space="preserve">new towers </w:t>
      </w:r>
      <w:r w:rsidRPr="00E8118D" w:rsidR="00B979F9">
        <w:rPr>
          <w:color w:val="000000"/>
          <w:szCs w:val="24"/>
        </w:rPr>
        <w:t>x .1) + (</w:t>
      </w:r>
      <w:r w:rsidRPr="00E8118D">
        <w:rPr>
          <w:color w:val="000000"/>
          <w:szCs w:val="24"/>
        </w:rPr>
        <w:t xml:space="preserve">4,100 </w:t>
      </w:r>
      <w:r w:rsidRPr="00E8118D" w:rsidR="0050608B">
        <w:rPr>
          <w:color w:val="000000"/>
          <w:szCs w:val="24"/>
        </w:rPr>
        <w:t>new towers</w:t>
      </w:r>
      <w:r w:rsidRPr="00E8118D" w:rsidR="00B979F9">
        <w:rPr>
          <w:color w:val="000000"/>
          <w:szCs w:val="24"/>
        </w:rPr>
        <w:t xml:space="preserve"> x .01) + (</w:t>
      </w:r>
      <w:r w:rsidRPr="00E8118D" w:rsidR="00942050">
        <w:rPr>
          <w:color w:val="000000"/>
          <w:szCs w:val="24"/>
        </w:rPr>
        <w:t>139,500</w:t>
      </w:r>
      <w:r w:rsidRPr="00E8118D" w:rsidR="00B979F9">
        <w:rPr>
          <w:color w:val="000000"/>
          <w:szCs w:val="24"/>
        </w:rPr>
        <w:t xml:space="preserve"> towers x .01) x 1 display each = </w:t>
      </w:r>
    </w:p>
    <w:p w:rsidRPr="00E8118D" w:rsidR="001C1F05" w:rsidP="00B979F9" w:rsidRDefault="001C1F05">
      <w:pPr>
        <w:shd w:val="clear" w:color="auto" w:fill="FFFFFF"/>
        <w:suppressAutoHyphens/>
        <w:rPr>
          <w:color w:val="000000"/>
          <w:szCs w:val="24"/>
        </w:rPr>
      </w:pPr>
    </w:p>
    <w:p w:rsidRPr="00E8118D" w:rsidR="00B979F9" w:rsidP="00B979F9" w:rsidRDefault="001612B2">
      <w:pPr>
        <w:shd w:val="clear" w:color="auto" w:fill="FFFFFF"/>
        <w:suppressAutoHyphens/>
        <w:rPr>
          <w:color w:val="000000"/>
          <w:szCs w:val="24"/>
        </w:rPr>
      </w:pPr>
      <w:r w:rsidRPr="00E8118D">
        <w:rPr>
          <w:color w:val="000000"/>
          <w:szCs w:val="24"/>
        </w:rPr>
        <w:t>(</w:t>
      </w:r>
      <w:r w:rsidRPr="00E8118D" w:rsidR="009232D2">
        <w:rPr>
          <w:color w:val="000000"/>
          <w:szCs w:val="24"/>
        </w:rPr>
        <w:t xml:space="preserve">4,100 </w:t>
      </w:r>
      <w:r w:rsidRPr="00E8118D">
        <w:rPr>
          <w:color w:val="000000"/>
          <w:szCs w:val="24"/>
        </w:rPr>
        <w:t xml:space="preserve">towers) + </w:t>
      </w:r>
      <w:r w:rsidRPr="00E8118D" w:rsidR="00B979F9">
        <w:rPr>
          <w:color w:val="000000"/>
          <w:szCs w:val="24"/>
        </w:rPr>
        <w:t>(</w:t>
      </w:r>
      <w:r w:rsidRPr="00E8118D" w:rsidR="004914D1">
        <w:rPr>
          <w:color w:val="000000"/>
          <w:szCs w:val="24"/>
        </w:rPr>
        <w:t>410</w:t>
      </w:r>
      <w:r w:rsidRPr="00E8118D" w:rsidR="00B979F9">
        <w:rPr>
          <w:color w:val="000000"/>
          <w:szCs w:val="24"/>
        </w:rPr>
        <w:t xml:space="preserve"> towers) + (</w:t>
      </w:r>
      <w:r w:rsidRPr="00E8118D" w:rsidR="004914D1">
        <w:rPr>
          <w:color w:val="000000"/>
          <w:szCs w:val="24"/>
        </w:rPr>
        <w:t>41</w:t>
      </w:r>
      <w:r w:rsidRPr="00E8118D" w:rsidR="00406544">
        <w:rPr>
          <w:color w:val="000000"/>
          <w:szCs w:val="24"/>
        </w:rPr>
        <w:t xml:space="preserve"> </w:t>
      </w:r>
      <w:r w:rsidRPr="00E8118D" w:rsidR="00B979F9">
        <w:rPr>
          <w:color w:val="000000"/>
          <w:szCs w:val="24"/>
        </w:rPr>
        <w:t>towers) + (</w:t>
      </w:r>
      <w:r w:rsidRPr="00E8118D" w:rsidR="00942050">
        <w:rPr>
          <w:color w:val="000000"/>
          <w:szCs w:val="24"/>
        </w:rPr>
        <w:t>1,395</w:t>
      </w:r>
      <w:r w:rsidRPr="00E8118D" w:rsidR="00600833">
        <w:rPr>
          <w:color w:val="000000"/>
          <w:szCs w:val="24"/>
        </w:rPr>
        <w:t xml:space="preserve"> </w:t>
      </w:r>
      <w:r w:rsidRPr="00E8118D" w:rsidR="00B979F9">
        <w:rPr>
          <w:color w:val="000000"/>
          <w:szCs w:val="24"/>
        </w:rPr>
        <w:t xml:space="preserve">towers) x 1 display each = </w:t>
      </w:r>
      <w:bookmarkStart w:name="_Hlk502055952" w:id="8"/>
      <w:r w:rsidRPr="00E8118D" w:rsidR="00942050">
        <w:rPr>
          <w:color w:val="000000"/>
          <w:szCs w:val="24"/>
        </w:rPr>
        <w:t>5,9</w:t>
      </w:r>
      <w:r w:rsidRPr="00E8118D" w:rsidR="00E51A3C">
        <w:rPr>
          <w:color w:val="000000"/>
          <w:szCs w:val="24"/>
        </w:rPr>
        <w:t>46</w:t>
      </w:r>
      <w:r w:rsidRPr="00E8118D" w:rsidR="00B979F9">
        <w:rPr>
          <w:color w:val="000000"/>
          <w:szCs w:val="24"/>
        </w:rPr>
        <w:t xml:space="preserve"> </w:t>
      </w:r>
      <w:bookmarkEnd w:id="8"/>
      <w:r w:rsidRPr="00E8118D" w:rsidR="00B979F9">
        <w:rPr>
          <w:color w:val="000000"/>
          <w:szCs w:val="24"/>
        </w:rPr>
        <w:t xml:space="preserve">Annual Responses. </w:t>
      </w:r>
    </w:p>
    <w:p w:rsidRPr="00E8118D" w:rsidR="00B979F9" w:rsidP="00B979F9" w:rsidRDefault="00B979F9">
      <w:pPr>
        <w:shd w:val="clear" w:color="auto" w:fill="FFFFFF"/>
        <w:suppressAutoHyphens/>
        <w:rPr>
          <w:b/>
          <w:color w:val="000000"/>
          <w:szCs w:val="24"/>
        </w:rPr>
      </w:pPr>
    </w:p>
    <w:p w:rsidRPr="00E8118D" w:rsidR="00B979F9" w:rsidP="00B979F9" w:rsidRDefault="00B979F9">
      <w:pPr>
        <w:shd w:val="clear" w:color="auto" w:fill="FFFFFF"/>
        <w:suppressAutoHyphens/>
        <w:rPr>
          <w:b/>
          <w:color w:val="000000"/>
          <w:szCs w:val="24"/>
        </w:rPr>
      </w:pPr>
      <w:r w:rsidRPr="00E8118D">
        <w:rPr>
          <w:b/>
          <w:color w:val="000000"/>
          <w:szCs w:val="24"/>
        </w:rPr>
        <w:t xml:space="preserve">Total Annual Burden Hours: </w:t>
      </w:r>
      <w:r w:rsidRPr="00E8118D" w:rsidR="00E51A3C">
        <w:rPr>
          <w:b/>
          <w:color w:val="000000"/>
          <w:szCs w:val="24"/>
          <w:shd w:val="clear" w:color="auto" w:fill="FFFFFF"/>
        </w:rPr>
        <w:t>1,189</w:t>
      </w:r>
      <w:r w:rsidRPr="00E8118D" w:rsidR="00664B8C">
        <w:rPr>
          <w:color w:val="000000"/>
          <w:szCs w:val="24"/>
          <w:shd w:val="clear" w:color="auto" w:fill="FFFFFF"/>
        </w:rPr>
        <w:t xml:space="preserve"> </w:t>
      </w:r>
      <w:r w:rsidRPr="00E8118D">
        <w:rPr>
          <w:b/>
          <w:color w:val="000000"/>
          <w:szCs w:val="24"/>
          <w:shd w:val="clear" w:color="auto" w:fill="FFFFFF"/>
        </w:rPr>
        <w:t xml:space="preserve">hrs.  </w:t>
      </w:r>
    </w:p>
    <w:p w:rsidRPr="00E8118D" w:rsidR="00B979F9" w:rsidP="00B979F9" w:rsidRDefault="00B979F9">
      <w:pPr>
        <w:shd w:val="clear" w:color="auto" w:fill="FFFFFF"/>
        <w:suppressAutoHyphens/>
        <w:rPr>
          <w:b/>
          <w:color w:val="000000"/>
          <w:szCs w:val="24"/>
        </w:rPr>
      </w:pPr>
    </w:p>
    <w:p w:rsidRPr="00E8118D" w:rsidR="00B979F9" w:rsidP="00B979F9" w:rsidRDefault="00E51A3C">
      <w:pPr>
        <w:shd w:val="clear" w:color="auto" w:fill="FFFFFF"/>
        <w:suppressAutoHyphens/>
        <w:rPr>
          <w:color w:val="000000"/>
          <w:szCs w:val="24"/>
        </w:rPr>
      </w:pPr>
      <w:r w:rsidRPr="00E8118D">
        <w:rPr>
          <w:color w:val="000000"/>
          <w:szCs w:val="24"/>
        </w:rPr>
        <w:t>5,946</w:t>
      </w:r>
      <w:r w:rsidRPr="00E8118D" w:rsidR="00FF693C">
        <w:rPr>
          <w:color w:val="000000"/>
          <w:szCs w:val="24"/>
        </w:rPr>
        <w:t xml:space="preserve"> </w:t>
      </w:r>
      <w:r w:rsidRPr="00E8118D" w:rsidR="00B979F9">
        <w:rPr>
          <w:color w:val="000000"/>
          <w:szCs w:val="24"/>
        </w:rPr>
        <w:t xml:space="preserve">Responses x 1 display each </w:t>
      </w:r>
      <w:r w:rsidRPr="00E8118D" w:rsidR="00B979F9">
        <w:rPr>
          <w:color w:val="000000"/>
          <w:szCs w:val="24"/>
          <w:shd w:val="clear" w:color="auto" w:fill="FFFFFF"/>
        </w:rPr>
        <w:t xml:space="preserve">x .2 </w:t>
      </w:r>
      <w:proofErr w:type="spellStart"/>
      <w:r w:rsidRPr="00E8118D" w:rsidR="00B979F9">
        <w:rPr>
          <w:color w:val="000000"/>
          <w:szCs w:val="24"/>
          <w:shd w:val="clear" w:color="auto" w:fill="FFFFFF"/>
        </w:rPr>
        <w:t>hrs</w:t>
      </w:r>
      <w:proofErr w:type="spellEnd"/>
      <w:r w:rsidRPr="00E8118D" w:rsidR="00B979F9">
        <w:rPr>
          <w:color w:val="000000"/>
          <w:szCs w:val="24"/>
          <w:shd w:val="clear" w:color="auto" w:fill="FFFFFF"/>
        </w:rPr>
        <w:t xml:space="preserve">/response = </w:t>
      </w:r>
      <w:r w:rsidRPr="00E8118D">
        <w:rPr>
          <w:color w:val="000000"/>
          <w:szCs w:val="24"/>
          <w:shd w:val="clear" w:color="auto" w:fill="FFFFFF"/>
        </w:rPr>
        <w:t xml:space="preserve">1,189 </w:t>
      </w:r>
      <w:r w:rsidRPr="00E8118D" w:rsidR="00B979F9">
        <w:rPr>
          <w:color w:val="000000"/>
          <w:szCs w:val="24"/>
          <w:shd w:val="clear" w:color="auto" w:fill="FFFFFF"/>
        </w:rPr>
        <w:t xml:space="preserve">Annual Burden Hours. </w:t>
      </w:r>
    </w:p>
    <w:p w:rsidRPr="00E8118D" w:rsidR="00B979F9" w:rsidP="00B979F9" w:rsidRDefault="00B979F9">
      <w:pPr>
        <w:pStyle w:val="ParaNum"/>
        <w:numPr>
          <w:ilvl w:val="0"/>
          <w:numId w:val="0"/>
        </w:numPr>
        <w:shd w:val="clear" w:color="auto" w:fill="FFFFFF"/>
        <w:tabs>
          <w:tab w:val="left" w:pos="360"/>
        </w:tabs>
        <w:rPr>
          <w:b/>
          <w:color w:val="000000"/>
          <w:sz w:val="24"/>
          <w:szCs w:val="24"/>
        </w:rPr>
      </w:pPr>
    </w:p>
    <w:p w:rsidRPr="00E8118D" w:rsidR="00B979F9" w:rsidP="00B979F9" w:rsidRDefault="00B979F9">
      <w:pPr>
        <w:pStyle w:val="ParaNum"/>
        <w:numPr>
          <w:ilvl w:val="0"/>
          <w:numId w:val="0"/>
        </w:numPr>
        <w:shd w:val="clear" w:color="auto" w:fill="FFFFFF"/>
        <w:tabs>
          <w:tab w:val="left" w:pos="360"/>
        </w:tabs>
        <w:rPr>
          <w:color w:val="000000"/>
          <w:sz w:val="24"/>
          <w:szCs w:val="24"/>
        </w:rPr>
      </w:pPr>
      <w:r w:rsidRPr="00E8118D">
        <w:rPr>
          <w:b/>
          <w:color w:val="000000"/>
          <w:sz w:val="24"/>
          <w:szCs w:val="24"/>
        </w:rPr>
        <w:t>Total Annual “In-House” Cost for Part B:</w:t>
      </w:r>
      <w:r w:rsidRPr="00E8118D">
        <w:rPr>
          <w:color w:val="000000"/>
          <w:sz w:val="24"/>
          <w:szCs w:val="24"/>
        </w:rPr>
        <w:t xml:space="preserve"> </w:t>
      </w:r>
      <w:r w:rsidRPr="00E8118D">
        <w:rPr>
          <w:b/>
          <w:color w:val="000000"/>
          <w:sz w:val="24"/>
          <w:szCs w:val="24"/>
        </w:rPr>
        <w:t>$</w:t>
      </w:r>
      <w:r w:rsidRPr="00E8118D" w:rsidR="00E51A3C">
        <w:rPr>
          <w:b/>
          <w:color w:val="000000"/>
          <w:sz w:val="24"/>
          <w:szCs w:val="24"/>
        </w:rPr>
        <w:t>29,730</w:t>
      </w:r>
      <w:r w:rsidRPr="00E8118D">
        <w:rPr>
          <w:color w:val="000000"/>
          <w:sz w:val="24"/>
          <w:szCs w:val="24"/>
        </w:rPr>
        <w:t xml:space="preserve"> </w:t>
      </w:r>
    </w:p>
    <w:p w:rsidRPr="00E8118D" w:rsidR="00B979F9" w:rsidP="00B979F9" w:rsidRDefault="00B979F9">
      <w:pPr>
        <w:pStyle w:val="ParaNum"/>
        <w:numPr>
          <w:ilvl w:val="0"/>
          <w:numId w:val="0"/>
        </w:numPr>
        <w:shd w:val="clear" w:color="auto" w:fill="FFFFFF"/>
        <w:tabs>
          <w:tab w:val="left" w:pos="360"/>
        </w:tabs>
        <w:rPr>
          <w:color w:val="000000"/>
          <w:sz w:val="24"/>
          <w:szCs w:val="24"/>
        </w:rPr>
      </w:pPr>
      <w:r w:rsidRPr="00E8118D">
        <w:rPr>
          <w:color w:val="000000"/>
          <w:sz w:val="24"/>
          <w:szCs w:val="24"/>
        </w:rPr>
        <w:t>We assume that the tower owners will post the display(s) using in-house staff technician at $</w:t>
      </w:r>
      <w:r w:rsidRPr="00E8118D" w:rsidR="00E51A3C">
        <w:rPr>
          <w:color w:val="000000"/>
          <w:sz w:val="24"/>
          <w:szCs w:val="24"/>
        </w:rPr>
        <w:t xml:space="preserve">25 </w:t>
      </w:r>
      <w:r w:rsidRPr="00E8118D">
        <w:rPr>
          <w:color w:val="000000"/>
          <w:sz w:val="24"/>
          <w:szCs w:val="24"/>
        </w:rPr>
        <w:t>an hour.</w:t>
      </w:r>
    </w:p>
    <w:p w:rsidRPr="00E8118D" w:rsidR="00B979F9" w:rsidP="00B979F9" w:rsidRDefault="00E51A3C">
      <w:pPr>
        <w:rPr>
          <w:color w:val="000000"/>
          <w:szCs w:val="24"/>
        </w:rPr>
      </w:pPr>
      <w:r w:rsidRPr="00E8118D">
        <w:rPr>
          <w:color w:val="000000"/>
          <w:szCs w:val="24"/>
        </w:rPr>
        <w:t>5,946</w:t>
      </w:r>
      <w:r w:rsidRPr="00E8118D" w:rsidR="00FF693C">
        <w:rPr>
          <w:color w:val="000000"/>
          <w:szCs w:val="24"/>
        </w:rPr>
        <w:t xml:space="preserve"> </w:t>
      </w:r>
      <w:r w:rsidRPr="00E8118D" w:rsidR="00B979F9">
        <w:rPr>
          <w:color w:val="000000"/>
          <w:szCs w:val="24"/>
        </w:rPr>
        <w:t xml:space="preserve">Responses x 1 display each </w:t>
      </w:r>
      <w:r w:rsidRPr="00E8118D" w:rsidR="00B979F9">
        <w:rPr>
          <w:color w:val="000000"/>
          <w:szCs w:val="24"/>
          <w:shd w:val="clear" w:color="auto" w:fill="FFFFFF"/>
        </w:rPr>
        <w:t xml:space="preserve">x .2 </w:t>
      </w:r>
      <w:proofErr w:type="spellStart"/>
      <w:r w:rsidRPr="00E8118D" w:rsidR="00B979F9">
        <w:rPr>
          <w:color w:val="000000"/>
          <w:szCs w:val="24"/>
          <w:shd w:val="clear" w:color="auto" w:fill="FFFFFF"/>
        </w:rPr>
        <w:t>hrs</w:t>
      </w:r>
      <w:proofErr w:type="spellEnd"/>
      <w:r w:rsidRPr="00E8118D" w:rsidR="00B979F9">
        <w:rPr>
          <w:color w:val="000000"/>
          <w:szCs w:val="24"/>
          <w:shd w:val="clear" w:color="auto" w:fill="FFFFFF"/>
        </w:rPr>
        <w:t xml:space="preserve">/response </w:t>
      </w:r>
      <w:r w:rsidRPr="00E8118D" w:rsidR="00B979F9">
        <w:rPr>
          <w:color w:val="000000"/>
          <w:szCs w:val="24"/>
        </w:rPr>
        <w:t>x $</w:t>
      </w:r>
      <w:r w:rsidRPr="00E8118D">
        <w:rPr>
          <w:color w:val="000000"/>
          <w:szCs w:val="24"/>
        </w:rPr>
        <w:t>25</w:t>
      </w:r>
      <w:r w:rsidRPr="00E8118D" w:rsidR="00B979F9">
        <w:rPr>
          <w:color w:val="000000"/>
          <w:szCs w:val="24"/>
        </w:rPr>
        <w:t>.00/hr.=$</w:t>
      </w:r>
      <w:r w:rsidRPr="00E8118D">
        <w:rPr>
          <w:color w:val="000000"/>
          <w:szCs w:val="24"/>
        </w:rPr>
        <w:t>29,730</w:t>
      </w:r>
    </w:p>
    <w:p w:rsidRPr="00E8118D" w:rsidR="006567F8" w:rsidP="00B979F9" w:rsidRDefault="006567F8">
      <w:pPr>
        <w:rPr>
          <w:color w:val="000000"/>
          <w:szCs w:val="24"/>
        </w:rPr>
      </w:pPr>
    </w:p>
    <w:p w:rsidRPr="00E8118D" w:rsidR="000169E1" w:rsidP="000169E1" w:rsidRDefault="000169E1">
      <w:pPr>
        <w:rPr>
          <w:rStyle w:val="documentbody1"/>
          <w:rFonts w:ascii="Times New Roman" w:hAnsi="Times New Roman"/>
          <w:b/>
          <w:color w:val="000000"/>
          <w:sz w:val="24"/>
          <w:szCs w:val="24"/>
        </w:rPr>
      </w:pPr>
    </w:p>
    <w:p w:rsidRPr="00E8118D" w:rsidR="007B55B7" w:rsidP="007B55B7" w:rsidRDefault="007B55B7">
      <w:pPr>
        <w:rPr>
          <w:color w:val="000000"/>
          <w:szCs w:val="24"/>
          <w:u w:val="single"/>
        </w:rPr>
      </w:pPr>
      <w:r w:rsidRPr="00E8118D">
        <w:rPr>
          <w:color w:val="000000"/>
          <w:szCs w:val="24"/>
          <w:u w:val="single"/>
        </w:rPr>
        <w:t>Part C 17.48</w:t>
      </w:r>
      <w:r w:rsidRPr="00E8118D" w:rsidR="00542D9E">
        <w:rPr>
          <w:color w:val="000000"/>
          <w:szCs w:val="24"/>
          <w:u w:val="single"/>
        </w:rPr>
        <w:t>(a)</w:t>
      </w:r>
      <w:r w:rsidRPr="00E8118D">
        <w:rPr>
          <w:color w:val="000000"/>
          <w:szCs w:val="24"/>
          <w:u w:val="single"/>
        </w:rPr>
        <w:t xml:space="preserve"> - Outage Notice.</w:t>
      </w:r>
    </w:p>
    <w:p w:rsidRPr="00E8118D" w:rsidR="007B55B7" w:rsidP="007B55B7" w:rsidRDefault="007B55B7">
      <w:pPr>
        <w:rPr>
          <w:color w:val="000000"/>
          <w:szCs w:val="24"/>
          <w:u w:val="single"/>
        </w:rPr>
      </w:pPr>
    </w:p>
    <w:p w:rsidRPr="00E8118D" w:rsidR="007B55B7" w:rsidP="007B55B7" w:rsidRDefault="007B55B7">
      <w:pPr>
        <w:rPr>
          <w:color w:val="000000"/>
          <w:szCs w:val="24"/>
        </w:rPr>
      </w:pPr>
      <w:r w:rsidRPr="00E8118D">
        <w:rPr>
          <w:color w:val="000000"/>
          <w:szCs w:val="24"/>
        </w:rPr>
        <w:t xml:space="preserve">We estimate that there are currently approximately </w:t>
      </w:r>
      <w:bookmarkStart w:name="_Hlk501383916" w:id="9"/>
      <w:r w:rsidRPr="00E8118D" w:rsidR="004009AB">
        <w:rPr>
          <w:color w:val="000000"/>
          <w:szCs w:val="24"/>
        </w:rPr>
        <w:t>16</w:t>
      </w:r>
      <w:r w:rsidRPr="00E8118D">
        <w:rPr>
          <w:color w:val="000000"/>
          <w:szCs w:val="24"/>
        </w:rPr>
        <w:t>,</w:t>
      </w:r>
      <w:r w:rsidRPr="00E8118D" w:rsidR="00455712">
        <w:rPr>
          <w:color w:val="000000"/>
          <w:szCs w:val="24"/>
        </w:rPr>
        <w:t>0</w:t>
      </w:r>
      <w:r w:rsidRPr="00E8118D" w:rsidR="00543973">
        <w:rPr>
          <w:color w:val="000000"/>
          <w:szCs w:val="24"/>
        </w:rPr>
        <w:t>5</w:t>
      </w:r>
      <w:r w:rsidRPr="00E8118D">
        <w:rPr>
          <w:color w:val="000000"/>
          <w:szCs w:val="24"/>
        </w:rPr>
        <w:t xml:space="preserve">0 </w:t>
      </w:r>
      <w:bookmarkEnd w:id="9"/>
      <w:r w:rsidRPr="00E8118D">
        <w:rPr>
          <w:color w:val="000000"/>
          <w:szCs w:val="24"/>
        </w:rPr>
        <w:t xml:space="preserve">tower owners that own </w:t>
      </w:r>
      <w:bookmarkStart w:name="_Hlk57132100" w:id="10"/>
      <w:r w:rsidRPr="00E8118D" w:rsidR="003E02E5">
        <w:rPr>
          <w:color w:val="000000"/>
          <w:szCs w:val="24"/>
        </w:rPr>
        <w:t>131,300</w:t>
      </w:r>
      <w:bookmarkEnd w:id="10"/>
      <w:r w:rsidRPr="00E8118D">
        <w:rPr>
          <w:color w:val="000000"/>
          <w:szCs w:val="24"/>
        </w:rPr>
        <w:t xml:space="preserve"> constructed towers.  </w:t>
      </w:r>
      <w:r w:rsidRPr="00E8118D" w:rsidR="00117D14">
        <w:rPr>
          <w:color w:val="000000"/>
          <w:szCs w:val="24"/>
        </w:rPr>
        <w:t xml:space="preserve">Over the 3 years of this collection, we estimate that there will be an additional </w:t>
      </w:r>
      <w:r w:rsidRPr="00E8118D" w:rsidR="009232D2">
        <w:rPr>
          <w:color w:val="000000"/>
          <w:szCs w:val="24"/>
        </w:rPr>
        <w:t xml:space="preserve">4,100 </w:t>
      </w:r>
      <w:r w:rsidRPr="00E8118D" w:rsidR="00117D14">
        <w:rPr>
          <w:color w:val="000000"/>
          <w:szCs w:val="24"/>
        </w:rPr>
        <w:t>towers constructed</w:t>
      </w:r>
      <w:r w:rsidRPr="00E8118D" w:rsidR="002E0C88">
        <w:rPr>
          <w:color w:val="000000"/>
          <w:szCs w:val="24"/>
        </w:rPr>
        <w:t xml:space="preserve"> per year</w:t>
      </w:r>
      <w:r w:rsidRPr="00E8118D" w:rsidR="00117D14">
        <w:rPr>
          <w:color w:val="000000"/>
          <w:szCs w:val="24"/>
        </w:rPr>
        <w:t xml:space="preserve">.  </w:t>
      </w:r>
      <w:bookmarkStart w:name="_Hlk501100888" w:id="11"/>
      <w:r w:rsidRPr="00E8118D">
        <w:rPr>
          <w:color w:val="000000"/>
          <w:szCs w:val="24"/>
        </w:rPr>
        <w:t xml:space="preserve">Therefore, </w:t>
      </w:r>
      <w:r w:rsidRPr="00E8118D" w:rsidR="00117D14">
        <w:rPr>
          <w:color w:val="000000"/>
          <w:szCs w:val="24"/>
        </w:rPr>
        <w:t xml:space="preserve">on average, </w:t>
      </w:r>
      <w:r w:rsidRPr="00E8118D">
        <w:rPr>
          <w:color w:val="000000"/>
          <w:szCs w:val="24"/>
        </w:rPr>
        <w:t xml:space="preserve">there would be approximately </w:t>
      </w:r>
      <w:bookmarkStart w:name="_Hlk501384983" w:id="12"/>
      <w:r w:rsidRPr="00E8118D" w:rsidR="00651993">
        <w:rPr>
          <w:color w:val="000000"/>
          <w:szCs w:val="24"/>
        </w:rPr>
        <w:t>139,500</w:t>
      </w:r>
      <w:r w:rsidRPr="00E8118D">
        <w:rPr>
          <w:color w:val="000000"/>
          <w:szCs w:val="24"/>
        </w:rPr>
        <w:t xml:space="preserve"> </w:t>
      </w:r>
      <w:bookmarkEnd w:id="12"/>
      <w:r w:rsidRPr="00E8118D">
        <w:rPr>
          <w:color w:val="000000"/>
          <w:szCs w:val="24"/>
        </w:rPr>
        <w:t xml:space="preserve">towers that would be subject to this collection.  </w:t>
      </w:r>
      <w:bookmarkEnd w:id="11"/>
      <w:r w:rsidRPr="00E8118D">
        <w:rPr>
          <w:color w:val="000000"/>
          <w:szCs w:val="24"/>
        </w:rPr>
        <w:t xml:space="preserve">We estimate that 10% of the towers will have malfunctioning lights that would require </w:t>
      </w:r>
      <w:r w:rsidRPr="00E8118D" w:rsidR="00470AAE">
        <w:rPr>
          <w:color w:val="000000"/>
          <w:szCs w:val="24"/>
        </w:rPr>
        <w:t xml:space="preserve">FAA </w:t>
      </w:r>
      <w:r w:rsidRPr="00E8118D">
        <w:rPr>
          <w:color w:val="000000"/>
          <w:szCs w:val="24"/>
        </w:rPr>
        <w:t xml:space="preserve">notification.  </w:t>
      </w:r>
      <w:r w:rsidRPr="00E8118D" w:rsidR="005B5E11">
        <w:rPr>
          <w:color w:val="000000"/>
          <w:szCs w:val="24"/>
        </w:rPr>
        <w:t xml:space="preserve">We also estimate that 10% of the </w:t>
      </w:r>
      <w:r w:rsidRPr="00E8118D" w:rsidR="00470AAE">
        <w:rPr>
          <w:color w:val="000000"/>
          <w:szCs w:val="24"/>
        </w:rPr>
        <w:t>malfunctions</w:t>
      </w:r>
      <w:r w:rsidRPr="00E8118D" w:rsidR="005B5E11">
        <w:rPr>
          <w:color w:val="000000"/>
          <w:szCs w:val="24"/>
        </w:rPr>
        <w:t xml:space="preserve"> requiring </w:t>
      </w:r>
      <w:r w:rsidRPr="00E8118D" w:rsidR="00470AAE">
        <w:rPr>
          <w:color w:val="000000"/>
          <w:szCs w:val="24"/>
        </w:rPr>
        <w:t xml:space="preserve">FAA </w:t>
      </w:r>
      <w:r w:rsidRPr="00E8118D" w:rsidR="005B5E11">
        <w:rPr>
          <w:color w:val="000000"/>
          <w:szCs w:val="24"/>
        </w:rPr>
        <w:t>notification will require</w:t>
      </w:r>
      <w:r w:rsidRPr="00E8118D" w:rsidR="00BB2189">
        <w:rPr>
          <w:color w:val="000000"/>
          <w:szCs w:val="24"/>
        </w:rPr>
        <w:t xml:space="preserve"> </w:t>
      </w:r>
      <w:r w:rsidRPr="00E8118D" w:rsidR="005B5E11">
        <w:rPr>
          <w:color w:val="000000"/>
          <w:szCs w:val="24"/>
        </w:rPr>
        <w:t xml:space="preserve">a second </w:t>
      </w:r>
      <w:r w:rsidRPr="00E8118D" w:rsidR="002F1081">
        <w:rPr>
          <w:color w:val="000000"/>
          <w:szCs w:val="24"/>
        </w:rPr>
        <w:t>FAA notification</w:t>
      </w:r>
      <w:r w:rsidRPr="00E8118D" w:rsidR="005B5E11">
        <w:rPr>
          <w:color w:val="000000"/>
          <w:szCs w:val="24"/>
        </w:rPr>
        <w:t xml:space="preserve">, and that 10% of those will require a third </w:t>
      </w:r>
      <w:r w:rsidRPr="00E8118D" w:rsidR="002F1081">
        <w:rPr>
          <w:color w:val="000000"/>
          <w:szCs w:val="24"/>
        </w:rPr>
        <w:t>notification</w:t>
      </w:r>
      <w:r w:rsidRPr="00E8118D" w:rsidR="005B5E11">
        <w:rPr>
          <w:color w:val="000000"/>
          <w:szCs w:val="24"/>
        </w:rPr>
        <w:t xml:space="preserve">.  The percentage of respondents required to notify 4 or more times for a single malfunction will be nominal.  </w:t>
      </w:r>
      <w:r w:rsidRPr="00E8118D">
        <w:rPr>
          <w:color w:val="000000"/>
          <w:szCs w:val="24"/>
        </w:rPr>
        <w:t xml:space="preserve">Therefore, we estimate that there will be </w:t>
      </w:r>
      <w:r w:rsidRPr="00E8118D" w:rsidR="00651993">
        <w:rPr>
          <w:color w:val="000000"/>
          <w:szCs w:val="24"/>
        </w:rPr>
        <w:t>15,485</w:t>
      </w:r>
      <w:r w:rsidRPr="00E8118D">
        <w:rPr>
          <w:color w:val="000000"/>
          <w:szCs w:val="24"/>
        </w:rPr>
        <w:t xml:space="preserve"> responses for this collection.  We also estimate that reporting will require 0.1 hours for each occurrence.</w:t>
      </w:r>
    </w:p>
    <w:p w:rsidRPr="00E8118D" w:rsidR="007B55B7" w:rsidP="007B55B7" w:rsidRDefault="007B55B7">
      <w:pPr>
        <w:rPr>
          <w:color w:val="000000"/>
          <w:szCs w:val="24"/>
        </w:rPr>
      </w:pPr>
    </w:p>
    <w:p w:rsidRPr="00E8118D" w:rsidR="007B55B7" w:rsidP="007B55B7" w:rsidRDefault="007B55B7">
      <w:pPr>
        <w:shd w:val="clear" w:color="auto" w:fill="FFFFFF"/>
        <w:suppressAutoHyphens/>
        <w:rPr>
          <w:color w:val="000000"/>
          <w:szCs w:val="24"/>
        </w:rPr>
      </w:pPr>
      <w:r w:rsidRPr="00E8118D">
        <w:rPr>
          <w:b/>
          <w:color w:val="000000"/>
          <w:szCs w:val="24"/>
        </w:rPr>
        <w:t>Total Number of Annual Respondents</w:t>
      </w:r>
      <w:r w:rsidRPr="00E8118D">
        <w:rPr>
          <w:color w:val="000000"/>
          <w:szCs w:val="24"/>
        </w:rPr>
        <w:t xml:space="preserve">:  </w:t>
      </w:r>
      <w:r w:rsidRPr="00E8118D" w:rsidR="00426C93">
        <w:rPr>
          <w:b/>
          <w:color w:val="000000"/>
          <w:szCs w:val="24"/>
        </w:rPr>
        <w:t>1,60</w:t>
      </w:r>
      <w:r w:rsidRPr="00E8118D" w:rsidR="00543973">
        <w:rPr>
          <w:b/>
          <w:color w:val="000000"/>
          <w:szCs w:val="24"/>
        </w:rPr>
        <w:t>5</w:t>
      </w:r>
      <w:r w:rsidRPr="00E8118D" w:rsidR="00426C93">
        <w:rPr>
          <w:b/>
          <w:color w:val="000000"/>
          <w:szCs w:val="24"/>
        </w:rPr>
        <w:t xml:space="preserve"> </w:t>
      </w:r>
      <w:r w:rsidRPr="00E8118D">
        <w:rPr>
          <w:color w:val="000000"/>
          <w:szCs w:val="24"/>
        </w:rPr>
        <w:t xml:space="preserve"> </w:t>
      </w:r>
    </w:p>
    <w:p w:rsidRPr="00E8118D" w:rsidR="007B55B7" w:rsidP="007B55B7" w:rsidRDefault="007B55B7">
      <w:pPr>
        <w:shd w:val="clear" w:color="auto" w:fill="FFFFFF"/>
        <w:suppressAutoHyphens/>
        <w:rPr>
          <w:color w:val="000000"/>
          <w:szCs w:val="24"/>
        </w:rPr>
      </w:pPr>
    </w:p>
    <w:p w:rsidRPr="00E8118D" w:rsidR="007B55B7" w:rsidP="007B55B7" w:rsidRDefault="00334B07">
      <w:pPr>
        <w:shd w:val="clear" w:color="auto" w:fill="FFFFFF"/>
        <w:suppressAutoHyphens/>
        <w:rPr>
          <w:color w:val="000000"/>
          <w:szCs w:val="24"/>
        </w:rPr>
      </w:pPr>
      <w:r w:rsidRPr="00E8118D">
        <w:rPr>
          <w:color w:val="000000"/>
          <w:szCs w:val="24"/>
        </w:rPr>
        <w:lastRenderedPageBreak/>
        <w:t>16</w:t>
      </w:r>
      <w:r w:rsidRPr="00E8118D" w:rsidR="007B55B7">
        <w:rPr>
          <w:color w:val="000000"/>
          <w:szCs w:val="24"/>
        </w:rPr>
        <w:t>,</w:t>
      </w:r>
      <w:r w:rsidRPr="00E8118D" w:rsidR="00894FC7">
        <w:rPr>
          <w:color w:val="000000"/>
          <w:szCs w:val="24"/>
        </w:rPr>
        <w:t>0</w:t>
      </w:r>
      <w:r w:rsidRPr="00E8118D" w:rsidR="00543973">
        <w:rPr>
          <w:color w:val="000000"/>
          <w:szCs w:val="24"/>
        </w:rPr>
        <w:t>5</w:t>
      </w:r>
      <w:r w:rsidRPr="00E8118D" w:rsidR="007B55B7">
        <w:rPr>
          <w:color w:val="000000"/>
          <w:szCs w:val="24"/>
        </w:rPr>
        <w:t xml:space="preserve">0 tower owners x .10 (percentage of towers that will have malfunctioning lights that would require notification) = </w:t>
      </w:r>
      <w:r w:rsidRPr="00E8118D">
        <w:rPr>
          <w:color w:val="000000"/>
          <w:szCs w:val="24"/>
        </w:rPr>
        <w:t>1</w:t>
      </w:r>
      <w:r w:rsidRPr="00E8118D" w:rsidR="00894FC7">
        <w:rPr>
          <w:color w:val="000000"/>
          <w:szCs w:val="24"/>
        </w:rPr>
        <w:t>,</w:t>
      </w:r>
      <w:r w:rsidRPr="00E8118D">
        <w:rPr>
          <w:color w:val="000000"/>
          <w:szCs w:val="24"/>
        </w:rPr>
        <w:t>6</w:t>
      </w:r>
      <w:r w:rsidRPr="00E8118D" w:rsidR="00894FC7">
        <w:rPr>
          <w:color w:val="000000"/>
          <w:szCs w:val="24"/>
        </w:rPr>
        <w:t>0</w:t>
      </w:r>
      <w:r w:rsidRPr="00E8118D" w:rsidR="00543973">
        <w:rPr>
          <w:color w:val="000000"/>
          <w:szCs w:val="24"/>
        </w:rPr>
        <w:t>5</w:t>
      </w:r>
      <w:r w:rsidRPr="00E8118D" w:rsidR="007B55B7">
        <w:rPr>
          <w:color w:val="000000"/>
          <w:szCs w:val="24"/>
        </w:rPr>
        <w:t xml:space="preserve"> </w:t>
      </w:r>
      <w:r w:rsidRPr="00E8118D" w:rsidR="007B55B7">
        <w:rPr>
          <w:color w:val="000000"/>
          <w:szCs w:val="24"/>
          <w:shd w:val="clear" w:color="auto" w:fill="FFFFFF"/>
        </w:rPr>
        <w:t xml:space="preserve">Annual </w:t>
      </w:r>
      <w:r w:rsidRPr="00E8118D" w:rsidR="007B55B7">
        <w:rPr>
          <w:color w:val="000000"/>
          <w:szCs w:val="24"/>
        </w:rPr>
        <w:t>Respondents.</w:t>
      </w:r>
    </w:p>
    <w:p w:rsidRPr="00E8118D" w:rsidR="007B55B7" w:rsidP="007B55B7" w:rsidRDefault="007B55B7">
      <w:pPr>
        <w:shd w:val="clear" w:color="auto" w:fill="FFFFFF"/>
        <w:suppressAutoHyphens/>
        <w:rPr>
          <w:b/>
          <w:color w:val="000000"/>
          <w:szCs w:val="24"/>
        </w:rPr>
      </w:pPr>
    </w:p>
    <w:p w:rsidRPr="00E8118D" w:rsidR="007B55B7" w:rsidP="007B55B7" w:rsidRDefault="007B55B7">
      <w:pPr>
        <w:shd w:val="clear" w:color="auto" w:fill="FFFFFF"/>
        <w:suppressAutoHyphens/>
        <w:rPr>
          <w:color w:val="000000"/>
          <w:szCs w:val="24"/>
        </w:rPr>
      </w:pPr>
      <w:r w:rsidRPr="00E8118D">
        <w:rPr>
          <w:b/>
          <w:color w:val="000000"/>
          <w:szCs w:val="24"/>
        </w:rPr>
        <w:t>Total Number of Annual Responses</w:t>
      </w:r>
      <w:r w:rsidRPr="00E8118D">
        <w:rPr>
          <w:color w:val="000000"/>
          <w:szCs w:val="24"/>
        </w:rPr>
        <w:t xml:space="preserve">:  </w:t>
      </w:r>
      <w:r w:rsidRPr="00E8118D" w:rsidR="00651993">
        <w:rPr>
          <w:b/>
          <w:color w:val="000000"/>
          <w:szCs w:val="24"/>
        </w:rPr>
        <w:t>15,485</w:t>
      </w:r>
      <w:r w:rsidRPr="00E8118D">
        <w:rPr>
          <w:color w:val="000000"/>
          <w:szCs w:val="24"/>
        </w:rPr>
        <w:t xml:space="preserve">  </w:t>
      </w:r>
    </w:p>
    <w:p w:rsidRPr="00E8118D" w:rsidR="007B55B7" w:rsidP="007B55B7" w:rsidRDefault="007B55B7">
      <w:pPr>
        <w:shd w:val="clear" w:color="auto" w:fill="FFFFFF"/>
        <w:suppressAutoHyphens/>
        <w:rPr>
          <w:color w:val="000000"/>
          <w:szCs w:val="24"/>
        </w:rPr>
      </w:pPr>
    </w:p>
    <w:p w:rsidRPr="00E8118D" w:rsidR="007B55B7" w:rsidP="007B55B7" w:rsidRDefault="00306C6C">
      <w:pPr>
        <w:shd w:val="clear" w:color="auto" w:fill="FFFFFF"/>
        <w:suppressAutoHyphens/>
        <w:rPr>
          <w:color w:val="000000"/>
          <w:szCs w:val="24"/>
        </w:rPr>
      </w:pPr>
      <w:r w:rsidRPr="00E8118D">
        <w:rPr>
          <w:color w:val="000000"/>
          <w:szCs w:val="24"/>
        </w:rPr>
        <w:t>(</w:t>
      </w:r>
      <w:r w:rsidRPr="00E8118D" w:rsidR="00651993">
        <w:rPr>
          <w:color w:val="000000"/>
          <w:szCs w:val="24"/>
        </w:rPr>
        <w:t>139,500</w:t>
      </w:r>
      <w:r w:rsidRPr="00E8118D" w:rsidR="00402314">
        <w:rPr>
          <w:color w:val="000000"/>
          <w:szCs w:val="24"/>
        </w:rPr>
        <w:t xml:space="preserve"> </w:t>
      </w:r>
      <w:r w:rsidRPr="00E8118D" w:rsidR="007B55B7">
        <w:rPr>
          <w:color w:val="000000"/>
          <w:szCs w:val="24"/>
        </w:rPr>
        <w:t>towers x .10 (percentage of towers that will have malfunctioning lights that would require notification)</w:t>
      </w:r>
      <w:r w:rsidRPr="00E8118D">
        <w:rPr>
          <w:color w:val="000000"/>
          <w:szCs w:val="24"/>
        </w:rPr>
        <w:t>)</w:t>
      </w:r>
      <w:r w:rsidRPr="00E8118D" w:rsidR="007B55B7">
        <w:rPr>
          <w:color w:val="000000"/>
          <w:szCs w:val="24"/>
        </w:rPr>
        <w:t xml:space="preserve"> </w:t>
      </w:r>
      <w:r w:rsidRPr="00E8118D">
        <w:rPr>
          <w:color w:val="000000"/>
          <w:szCs w:val="24"/>
        </w:rPr>
        <w:t>+ (</w:t>
      </w:r>
      <w:r w:rsidRPr="00E8118D" w:rsidR="00651993">
        <w:rPr>
          <w:color w:val="000000"/>
          <w:szCs w:val="24"/>
        </w:rPr>
        <w:t>139,500</w:t>
      </w:r>
      <w:r w:rsidRPr="00E8118D" w:rsidR="00402314">
        <w:rPr>
          <w:color w:val="000000"/>
          <w:szCs w:val="24"/>
        </w:rPr>
        <w:t xml:space="preserve"> </w:t>
      </w:r>
      <w:r w:rsidRPr="00E8118D">
        <w:rPr>
          <w:color w:val="000000"/>
          <w:szCs w:val="24"/>
        </w:rPr>
        <w:t xml:space="preserve">towers x .01 (percentage of towers that will have malfunctioning lights that would require </w:t>
      </w:r>
      <w:r w:rsidRPr="00E8118D" w:rsidR="002B6F41">
        <w:rPr>
          <w:color w:val="000000"/>
          <w:szCs w:val="24"/>
        </w:rPr>
        <w:t xml:space="preserve">a </w:t>
      </w:r>
      <w:r w:rsidRPr="00E8118D">
        <w:rPr>
          <w:color w:val="000000"/>
          <w:szCs w:val="24"/>
        </w:rPr>
        <w:t>second notification)) + (</w:t>
      </w:r>
      <w:r w:rsidRPr="00E8118D" w:rsidR="00651993">
        <w:rPr>
          <w:color w:val="000000"/>
          <w:szCs w:val="24"/>
        </w:rPr>
        <w:t>139,500</w:t>
      </w:r>
      <w:r w:rsidRPr="00E8118D" w:rsidR="00402314">
        <w:rPr>
          <w:color w:val="000000"/>
          <w:szCs w:val="24"/>
        </w:rPr>
        <w:t xml:space="preserve"> </w:t>
      </w:r>
      <w:r w:rsidRPr="00E8118D">
        <w:rPr>
          <w:color w:val="000000"/>
          <w:szCs w:val="24"/>
        </w:rPr>
        <w:t xml:space="preserve">towers x .001 (percentage of towers that will have malfunctioning lights that would require a third notification)) </w:t>
      </w:r>
      <w:r w:rsidRPr="00E8118D" w:rsidR="007B55B7">
        <w:rPr>
          <w:color w:val="000000"/>
          <w:szCs w:val="24"/>
        </w:rPr>
        <w:t xml:space="preserve">= </w:t>
      </w:r>
      <w:r w:rsidRPr="00E8118D" w:rsidR="00F10B67">
        <w:rPr>
          <w:color w:val="000000"/>
          <w:szCs w:val="24"/>
        </w:rPr>
        <w:t>(</w:t>
      </w:r>
      <w:r w:rsidRPr="00E8118D" w:rsidR="00651993">
        <w:rPr>
          <w:color w:val="000000"/>
          <w:szCs w:val="24"/>
        </w:rPr>
        <w:t>13,950</w:t>
      </w:r>
      <w:r w:rsidRPr="00E8118D" w:rsidR="00015119">
        <w:rPr>
          <w:color w:val="000000"/>
          <w:szCs w:val="24"/>
        </w:rPr>
        <w:t xml:space="preserve"> </w:t>
      </w:r>
      <w:r w:rsidRPr="00E8118D" w:rsidR="00F10B67">
        <w:rPr>
          <w:color w:val="000000"/>
          <w:szCs w:val="24"/>
        </w:rPr>
        <w:t xml:space="preserve">+ </w:t>
      </w:r>
      <w:r w:rsidRPr="00E8118D" w:rsidR="00651993">
        <w:rPr>
          <w:color w:val="000000"/>
          <w:szCs w:val="24"/>
        </w:rPr>
        <w:t>1,395</w:t>
      </w:r>
      <w:r w:rsidRPr="00E8118D" w:rsidR="00F10B67">
        <w:rPr>
          <w:color w:val="000000"/>
          <w:szCs w:val="24"/>
        </w:rPr>
        <w:t xml:space="preserve">+ </w:t>
      </w:r>
      <w:r w:rsidRPr="00E8118D" w:rsidR="00651993">
        <w:rPr>
          <w:color w:val="000000"/>
          <w:szCs w:val="24"/>
        </w:rPr>
        <w:t>140</w:t>
      </w:r>
      <w:r w:rsidRPr="00E8118D" w:rsidR="00F10B67">
        <w:rPr>
          <w:color w:val="000000"/>
          <w:szCs w:val="24"/>
        </w:rPr>
        <w:t xml:space="preserve">) = </w:t>
      </w:r>
      <w:bookmarkStart w:name="_Hlk501385078" w:id="13"/>
      <w:r w:rsidRPr="00E8118D" w:rsidR="00A5562C">
        <w:rPr>
          <w:color w:val="000000"/>
          <w:szCs w:val="24"/>
        </w:rPr>
        <w:t>15,485</w:t>
      </w:r>
      <w:r w:rsidRPr="00E8118D" w:rsidR="007B55B7">
        <w:rPr>
          <w:color w:val="000000"/>
          <w:szCs w:val="24"/>
        </w:rPr>
        <w:t xml:space="preserve"> </w:t>
      </w:r>
      <w:bookmarkEnd w:id="13"/>
      <w:r w:rsidRPr="00E8118D" w:rsidR="007B55B7">
        <w:rPr>
          <w:color w:val="000000"/>
          <w:szCs w:val="24"/>
          <w:shd w:val="clear" w:color="auto" w:fill="FFFFFF"/>
        </w:rPr>
        <w:t xml:space="preserve">Annual </w:t>
      </w:r>
      <w:r w:rsidRPr="00E8118D" w:rsidR="007B55B7">
        <w:rPr>
          <w:color w:val="000000"/>
          <w:szCs w:val="24"/>
        </w:rPr>
        <w:t xml:space="preserve">Responses. </w:t>
      </w:r>
    </w:p>
    <w:p w:rsidRPr="00E8118D" w:rsidR="007B55B7" w:rsidP="007B55B7" w:rsidRDefault="007B55B7">
      <w:pPr>
        <w:shd w:val="clear" w:color="auto" w:fill="FFFFFF"/>
        <w:suppressAutoHyphens/>
        <w:rPr>
          <w:b/>
          <w:color w:val="000000"/>
          <w:szCs w:val="24"/>
        </w:rPr>
      </w:pPr>
    </w:p>
    <w:p w:rsidRPr="00E8118D" w:rsidR="007B55B7" w:rsidP="007B55B7" w:rsidRDefault="007B55B7">
      <w:pPr>
        <w:shd w:val="clear" w:color="auto" w:fill="FFFFFF"/>
        <w:suppressAutoHyphens/>
        <w:rPr>
          <w:b/>
          <w:color w:val="000000"/>
          <w:szCs w:val="24"/>
        </w:rPr>
      </w:pPr>
      <w:r w:rsidRPr="00E8118D">
        <w:rPr>
          <w:b/>
          <w:color w:val="000000"/>
          <w:szCs w:val="24"/>
        </w:rPr>
        <w:t xml:space="preserve">Total Annual Burden Hours: </w:t>
      </w:r>
      <w:r w:rsidRPr="00E8118D" w:rsidR="008C19D5">
        <w:rPr>
          <w:b/>
          <w:color w:val="000000"/>
          <w:szCs w:val="24"/>
        </w:rPr>
        <w:t>1,549</w:t>
      </w:r>
      <w:r w:rsidRPr="00E8118D" w:rsidR="008E4E99">
        <w:rPr>
          <w:b/>
          <w:color w:val="000000"/>
          <w:szCs w:val="24"/>
        </w:rPr>
        <w:t xml:space="preserve"> </w:t>
      </w:r>
      <w:r w:rsidRPr="00E8118D">
        <w:rPr>
          <w:b/>
          <w:color w:val="000000"/>
          <w:szCs w:val="24"/>
          <w:shd w:val="clear" w:color="auto" w:fill="FFFFFF"/>
        </w:rPr>
        <w:t xml:space="preserve">hrs.  </w:t>
      </w:r>
    </w:p>
    <w:p w:rsidRPr="00E8118D" w:rsidR="007B55B7" w:rsidP="007B55B7" w:rsidRDefault="007B55B7">
      <w:pPr>
        <w:shd w:val="clear" w:color="auto" w:fill="FFFFFF"/>
        <w:suppressAutoHyphens/>
        <w:rPr>
          <w:b/>
          <w:color w:val="000000"/>
          <w:szCs w:val="24"/>
        </w:rPr>
      </w:pPr>
    </w:p>
    <w:p w:rsidRPr="00E8118D" w:rsidR="007B55B7" w:rsidP="007B55B7" w:rsidRDefault="008C19D5">
      <w:pPr>
        <w:shd w:val="clear" w:color="auto" w:fill="FFFFFF"/>
        <w:suppressAutoHyphens/>
        <w:rPr>
          <w:color w:val="000000"/>
          <w:szCs w:val="24"/>
        </w:rPr>
      </w:pPr>
      <w:bookmarkStart w:name="_Hlk501385341" w:id="14"/>
      <w:r w:rsidRPr="00E8118D">
        <w:rPr>
          <w:color w:val="000000"/>
          <w:szCs w:val="24"/>
        </w:rPr>
        <w:t>15,485</w:t>
      </w:r>
      <w:r w:rsidRPr="00E8118D" w:rsidR="0075416C">
        <w:rPr>
          <w:color w:val="000000"/>
          <w:szCs w:val="24"/>
        </w:rPr>
        <w:t xml:space="preserve"> </w:t>
      </w:r>
      <w:bookmarkEnd w:id="14"/>
      <w:r w:rsidRPr="00E8118D" w:rsidR="007B55B7">
        <w:rPr>
          <w:color w:val="000000"/>
          <w:szCs w:val="24"/>
        </w:rPr>
        <w:t xml:space="preserve">Responses </w:t>
      </w:r>
      <w:r w:rsidRPr="00E8118D" w:rsidR="007B55B7">
        <w:rPr>
          <w:color w:val="000000"/>
          <w:szCs w:val="24"/>
          <w:shd w:val="clear" w:color="auto" w:fill="FFFFFF"/>
        </w:rPr>
        <w:t>x 0.1 hr./response =</w:t>
      </w:r>
      <w:r w:rsidRPr="00E8118D" w:rsidR="007B55B7">
        <w:rPr>
          <w:b/>
          <w:color w:val="000000"/>
          <w:szCs w:val="24"/>
          <w:shd w:val="clear" w:color="auto" w:fill="FFFFFF"/>
        </w:rPr>
        <w:t xml:space="preserve"> </w:t>
      </w:r>
      <w:r w:rsidRPr="00E8118D">
        <w:rPr>
          <w:color w:val="000000"/>
          <w:szCs w:val="24"/>
        </w:rPr>
        <w:t>1,549</w:t>
      </w:r>
      <w:r w:rsidRPr="00E8118D" w:rsidR="008E4E99">
        <w:rPr>
          <w:color w:val="000000"/>
          <w:szCs w:val="24"/>
        </w:rPr>
        <w:t xml:space="preserve"> </w:t>
      </w:r>
      <w:r w:rsidRPr="00E8118D" w:rsidR="007B55B7">
        <w:rPr>
          <w:color w:val="000000"/>
          <w:szCs w:val="24"/>
          <w:shd w:val="clear" w:color="auto" w:fill="FFFFFF"/>
        </w:rPr>
        <w:t>Annual Burden Hours</w:t>
      </w:r>
      <w:r w:rsidRPr="00E8118D" w:rsidR="007B55B7">
        <w:rPr>
          <w:color w:val="000000"/>
          <w:szCs w:val="24"/>
        </w:rPr>
        <w:t>.</w:t>
      </w:r>
      <w:r w:rsidRPr="00E8118D" w:rsidR="007B55B7">
        <w:rPr>
          <w:color w:val="000000"/>
          <w:szCs w:val="24"/>
          <w:shd w:val="clear" w:color="auto" w:fill="FFFFFF"/>
        </w:rPr>
        <w:t xml:space="preserve"> </w:t>
      </w:r>
    </w:p>
    <w:p w:rsidRPr="00E8118D" w:rsidR="007B55B7" w:rsidP="007B55B7" w:rsidRDefault="007B55B7">
      <w:pPr>
        <w:pStyle w:val="ParaNum"/>
        <w:numPr>
          <w:ilvl w:val="0"/>
          <w:numId w:val="0"/>
        </w:numPr>
        <w:shd w:val="clear" w:color="auto" w:fill="FFFFFF"/>
        <w:tabs>
          <w:tab w:val="left" w:pos="360"/>
        </w:tabs>
        <w:rPr>
          <w:b/>
          <w:color w:val="000000"/>
          <w:sz w:val="24"/>
          <w:szCs w:val="24"/>
        </w:rPr>
      </w:pPr>
    </w:p>
    <w:p w:rsidRPr="00E8118D" w:rsidR="007B55B7" w:rsidP="007B55B7" w:rsidRDefault="007B55B7">
      <w:pPr>
        <w:pStyle w:val="ParaNum"/>
        <w:numPr>
          <w:ilvl w:val="0"/>
          <w:numId w:val="0"/>
        </w:numPr>
        <w:shd w:val="clear" w:color="auto" w:fill="FFFFFF"/>
        <w:tabs>
          <w:tab w:val="left" w:pos="360"/>
        </w:tabs>
        <w:rPr>
          <w:color w:val="000000"/>
          <w:sz w:val="24"/>
          <w:szCs w:val="24"/>
        </w:rPr>
      </w:pPr>
      <w:r w:rsidRPr="00E8118D">
        <w:rPr>
          <w:b/>
          <w:color w:val="000000"/>
          <w:sz w:val="24"/>
          <w:szCs w:val="24"/>
        </w:rPr>
        <w:t xml:space="preserve">Total Annual “In-House” Cost for Part </w:t>
      </w:r>
      <w:r w:rsidRPr="00E8118D" w:rsidR="00BB3CC9">
        <w:rPr>
          <w:b/>
          <w:color w:val="000000"/>
          <w:sz w:val="24"/>
          <w:szCs w:val="24"/>
        </w:rPr>
        <w:t>C</w:t>
      </w:r>
      <w:r w:rsidRPr="00E8118D">
        <w:rPr>
          <w:b/>
          <w:color w:val="000000"/>
          <w:sz w:val="24"/>
          <w:szCs w:val="24"/>
        </w:rPr>
        <w:t>:</w:t>
      </w:r>
      <w:r w:rsidRPr="00E8118D">
        <w:rPr>
          <w:color w:val="000000"/>
          <w:sz w:val="24"/>
          <w:szCs w:val="24"/>
        </w:rPr>
        <w:t xml:space="preserve"> </w:t>
      </w:r>
      <w:r w:rsidRPr="00E8118D">
        <w:rPr>
          <w:b/>
          <w:color w:val="000000"/>
          <w:sz w:val="24"/>
          <w:szCs w:val="24"/>
        </w:rPr>
        <w:t>$</w:t>
      </w:r>
      <w:r w:rsidRPr="00E8118D" w:rsidR="008C19D5">
        <w:rPr>
          <w:b/>
          <w:color w:val="000000"/>
          <w:sz w:val="24"/>
          <w:szCs w:val="24"/>
        </w:rPr>
        <w:t>23,228</w:t>
      </w:r>
      <w:r w:rsidRPr="00E8118D" w:rsidR="00D017EF">
        <w:rPr>
          <w:b/>
          <w:color w:val="000000"/>
          <w:sz w:val="24"/>
          <w:szCs w:val="24"/>
        </w:rPr>
        <w:t xml:space="preserve">   </w:t>
      </w:r>
    </w:p>
    <w:p w:rsidRPr="00E8118D" w:rsidR="007B55B7" w:rsidP="007B55B7" w:rsidRDefault="007B55B7">
      <w:pPr>
        <w:pStyle w:val="ParaNum"/>
        <w:numPr>
          <w:ilvl w:val="0"/>
          <w:numId w:val="0"/>
        </w:numPr>
        <w:shd w:val="clear" w:color="auto" w:fill="FFFFFF"/>
        <w:tabs>
          <w:tab w:val="left" w:pos="360"/>
        </w:tabs>
        <w:rPr>
          <w:color w:val="000000"/>
          <w:sz w:val="24"/>
          <w:szCs w:val="24"/>
        </w:rPr>
      </w:pPr>
      <w:r w:rsidRPr="00E8118D">
        <w:rPr>
          <w:color w:val="000000"/>
          <w:sz w:val="24"/>
          <w:szCs w:val="24"/>
        </w:rPr>
        <w:t>We assume that the tower owners will send the notification(s) using</w:t>
      </w:r>
      <w:r w:rsidRPr="00E8118D" w:rsidR="00006536">
        <w:rPr>
          <w:color w:val="000000"/>
          <w:sz w:val="24"/>
          <w:szCs w:val="24"/>
        </w:rPr>
        <w:t xml:space="preserve"> an</w:t>
      </w:r>
      <w:r w:rsidRPr="00E8118D">
        <w:rPr>
          <w:color w:val="000000"/>
          <w:sz w:val="24"/>
          <w:szCs w:val="24"/>
        </w:rPr>
        <w:t xml:space="preserve"> in-house staff secretary at $</w:t>
      </w:r>
      <w:r w:rsidRPr="00E8118D" w:rsidR="008C19D5">
        <w:rPr>
          <w:color w:val="000000"/>
          <w:sz w:val="24"/>
          <w:szCs w:val="24"/>
        </w:rPr>
        <w:t xml:space="preserve">15 </w:t>
      </w:r>
      <w:r w:rsidRPr="00E8118D">
        <w:rPr>
          <w:color w:val="000000"/>
          <w:sz w:val="24"/>
          <w:szCs w:val="24"/>
        </w:rPr>
        <w:t>an hour.</w:t>
      </w:r>
    </w:p>
    <w:p w:rsidRPr="00E8118D" w:rsidR="007B55B7" w:rsidP="007B55B7" w:rsidRDefault="008C19D5">
      <w:pPr>
        <w:pStyle w:val="ParaNum"/>
        <w:numPr>
          <w:ilvl w:val="0"/>
          <w:numId w:val="0"/>
        </w:numPr>
        <w:shd w:val="clear" w:color="auto" w:fill="FFFFFF"/>
        <w:tabs>
          <w:tab w:val="left" w:pos="360"/>
        </w:tabs>
        <w:rPr>
          <w:color w:val="000000"/>
          <w:sz w:val="24"/>
          <w:szCs w:val="24"/>
        </w:rPr>
      </w:pPr>
      <w:r w:rsidRPr="00E8118D">
        <w:rPr>
          <w:color w:val="000000"/>
          <w:sz w:val="24"/>
          <w:szCs w:val="24"/>
        </w:rPr>
        <w:t>15,485</w:t>
      </w:r>
      <w:r w:rsidRPr="00E8118D" w:rsidR="00D017EF">
        <w:rPr>
          <w:color w:val="000000"/>
          <w:sz w:val="24"/>
          <w:szCs w:val="24"/>
        </w:rPr>
        <w:t xml:space="preserve"> </w:t>
      </w:r>
      <w:r w:rsidRPr="00E8118D" w:rsidR="007B55B7">
        <w:rPr>
          <w:color w:val="000000"/>
          <w:sz w:val="24"/>
          <w:szCs w:val="24"/>
        </w:rPr>
        <w:t xml:space="preserve">Responses </w:t>
      </w:r>
      <w:r w:rsidRPr="00E8118D" w:rsidR="007B55B7">
        <w:rPr>
          <w:color w:val="000000"/>
          <w:sz w:val="24"/>
          <w:szCs w:val="24"/>
          <w:shd w:val="clear" w:color="auto" w:fill="FFFFFF"/>
        </w:rPr>
        <w:t xml:space="preserve">x 0.1 hr./response </w:t>
      </w:r>
      <w:r w:rsidRPr="00E8118D" w:rsidR="007B55B7">
        <w:rPr>
          <w:color w:val="000000"/>
          <w:sz w:val="24"/>
          <w:szCs w:val="24"/>
        </w:rPr>
        <w:t>x $</w:t>
      </w:r>
      <w:r w:rsidRPr="00E8118D">
        <w:rPr>
          <w:color w:val="000000"/>
          <w:sz w:val="24"/>
          <w:szCs w:val="24"/>
        </w:rPr>
        <w:t>15</w:t>
      </w:r>
      <w:r w:rsidRPr="00E8118D" w:rsidR="007B55B7">
        <w:rPr>
          <w:color w:val="000000"/>
          <w:sz w:val="24"/>
          <w:szCs w:val="24"/>
        </w:rPr>
        <w:t>.00/hr.=$</w:t>
      </w:r>
      <w:r w:rsidRPr="00E8118D">
        <w:rPr>
          <w:color w:val="000000"/>
          <w:sz w:val="24"/>
          <w:szCs w:val="24"/>
        </w:rPr>
        <w:t>23,228</w:t>
      </w:r>
      <w:r w:rsidRPr="00E8118D" w:rsidR="007B55B7">
        <w:rPr>
          <w:color w:val="000000"/>
          <w:sz w:val="24"/>
          <w:szCs w:val="24"/>
        </w:rPr>
        <w:t xml:space="preserve">   </w:t>
      </w:r>
    </w:p>
    <w:p w:rsidRPr="00E8118D" w:rsidR="007B55B7" w:rsidP="007B55B7" w:rsidRDefault="007B55B7">
      <w:pPr>
        <w:rPr>
          <w:color w:val="000000"/>
          <w:szCs w:val="24"/>
          <w:u w:val="single"/>
        </w:rPr>
      </w:pPr>
    </w:p>
    <w:p w:rsidRPr="00E8118D" w:rsidR="007B55B7" w:rsidP="007B55B7" w:rsidRDefault="007B55B7">
      <w:pPr>
        <w:rPr>
          <w:color w:val="000000"/>
          <w:szCs w:val="24"/>
          <w:u w:val="single"/>
        </w:rPr>
      </w:pPr>
      <w:r w:rsidRPr="00E8118D">
        <w:rPr>
          <w:color w:val="000000"/>
          <w:szCs w:val="24"/>
          <w:u w:val="single"/>
        </w:rPr>
        <w:t>Part D 17.49 – Record Retention.</w:t>
      </w:r>
    </w:p>
    <w:p w:rsidRPr="00E8118D" w:rsidR="007B55B7" w:rsidP="007B55B7" w:rsidRDefault="007B55B7">
      <w:pPr>
        <w:rPr>
          <w:color w:val="000000"/>
          <w:szCs w:val="24"/>
        </w:rPr>
      </w:pPr>
    </w:p>
    <w:p w:rsidRPr="00E8118D" w:rsidR="007B55B7" w:rsidP="007B55B7" w:rsidRDefault="00334B07">
      <w:pPr>
        <w:rPr>
          <w:color w:val="000000"/>
          <w:szCs w:val="24"/>
        </w:rPr>
      </w:pPr>
      <w:r w:rsidRPr="00E8118D">
        <w:rPr>
          <w:color w:val="000000"/>
          <w:szCs w:val="24"/>
        </w:rPr>
        <w:t>We estimate that there are currently approximately 16,0</w:t>
      </w:r>
      <w:r w:rsidRPr="00E8118D" w:rsidR="00543973">
        <w:rPr>
          <w:color w:val="000000"/>
          <w:szCs w:val="24"/>
        </w:rPr>
        <w:t>5</w:t>
      </w:r>
      <w:r w:rsidRPr="00E8118D">
        <w:rPr>
          <w:color w:val="000000"/>
          <w:szCs w:val="24"/>
        </w:rPr>
        <w:t xml:space="preserve">0 tower owners that own </w:t>
      </w:r>
      <w:r w:rsidRPr="00E8118D" w:rsidR="003E02E5">
        <w:rPr>
          <w:color w:val="000000"/>
          <w:szCs w:val="24"/>
        </w:rPr>
        <w:t>131,300</w:t>
      </w:r>
      <w:r w:rsidRPr="00E8118D">
        <w:rPr>
          <w:color w:val="000000"/>
          <w:szCs w:val="24"/>
        </w:rPr>
        <w:t xml:space="preserve"> constructed towers.</w:t>
      </w:r>
      <w:r w:rsidRPr="00E8118D" w:rsidR="007B55B7">
        <w:rPr>
          <w:color w:val="000000"/>
          <w:szCs w:val="24"/>
        </w:rPr>
        <w:t xml:space="preserve">  Therefore, there would be approximately </w:t>
      </w:r>
      <w:r w:rsidRPr="00E8118D">
        <w:rPr>
          <w:color w:val="000000"/>
          <w:szCs w:val="24"/>
        </w:rPr>
        <w:t>16</w:t>
      </w:r>
      <w:r w:rsidRPr="00E8118D" w:rsidR="007B55B7">
        <w:rPr>
          <w:color w:val="000000"/>
          <w:szCs w:val="24"/>
        </w:rPr>
        <w:t>,</w:t>
      </w:r>
      <w:r w:rsidRPr="00E8118D" w:rsidR="00DF0675">
        <w:rPr>
          <w:color w:val="000000"/>
          <w:szCs w:val="24"/>
        </w:rPr>
        <w:t>0</w:t>
      </w:r>
      <w:r w:rsidRPr="00E8118D" w:rsidR="00543973">
        <w:rPr>
          <w:color w:val="000000"/>
          <w:szCs w:val="24"/>
        </w:rPr>
        <w:t>5</w:t>
      </w:r>
      <w:r w:rsidRPr="00E8118D" w:rsidR="007B55B7">
        <w:rPr>
          <w:color w:val="000000"/>
          <w:szCs w:val="24"/>
        </w:rPr>
        <w:t xml:space="preserve">0 tower owners that would be subject to this collection.  </w:t>
      </w:r>
      <w:r w:rsidRPr="00E8118D" w:rsidR="00341B2C">
        <w:rPr>
          <w:color w:val="000000"/>
          <w:szCs w:val="24"/>
        </w:rPr>
        <w:t xml:space="preserve">Over the 3 years of this collection, we also estimate that there will be an additional </w:t>
      </w:r>
      <w:r w:rsidRPr="00E8118D" w:rsidR="009232D2">
        <w:rPr>
          <w:color w:val="000000"/>
          <w:szCs w:val="24"/>
        </w:rPr>
        <w:t xml:space="preserve">4,100 </w:t>
      </w:r>
      <w:r w:rsidRPr="00E8118D" w:rsidR="00341B2C">
        <w:rPr>
          <w:color w:val="000000"/>
          <w:szCs w:val="24"/>
        </w:rPr>
        <w:t xml:space="preserve">towers constructed per year.  </w:t>
      </w:r>
      <w:r w:rsidRPr="00E8118D">
        <w:rPr>
          <w:color w:val="000000"/>
          <w:szCs w:val="24"/>
        </w:rPr>
        <w:t xml:space="preserve">Therefore, on average, there would be approximately </w:t>
      </w:r>
      <w:r w:rsidRPr="00E8118D" w:rsidR="00944ECE">
        <w:rPr>
          <w:color w:val="000000"/>
          <w:szCs w:val="24"/>
        </w:rPr>
        <w:t>139,500</w:t>
      </w:r>
      <w:r w:rsidRPr="00E8118D">
        <w:rPr>
          <w:color w:val="000000"/>
          <w:szCs w:val="24"/>
        </w:rPr>
        <w:t xml:space="preserve"> towers that w</w:t>
      </w:r>
      <w:r w:rsidRPr="00E8118D" w:rsidR="0069281A">
        <w:rPr>
          <w:color w:val="000000"/>
          <w:szCs w:val="24"/>
        </w:rPr>
        <w:t>ill</w:t>
      </w:r>
      <w:r w:rsidRPr="00E8118D">
        <w:rPr>
          <w:color w:val="000000"/>
          <w:szCs w:val="24"/>
        </w:rPr>
        <w:t xml:space="preserve"> be subject to this collection</w:t>
      </w:r>
      <w:r w:rsidRPr="00E8118D" w:rsidR="00800B25">
        <w:rPr>
          <w:color w:val="000000"/>
          <w:szCs w:val="24"/>
        </w:rPr>
        <w:t>,</w:t>
      </w:r>
      <w:r w:rsidRPr="00E8118D" w:rsidR="004708BA">
        <w:rPr>
          <w:color w:val="000000"/>
          <w:szCs w:val="24"/>
        </w:rPr>
        <w:t xml:space="preserve"> and as noted above in part C, </w:t>
      </w:r>
      <w:r w:rsidRPr="00E8118D" w:rsidR="0048154B">
        <w:rPr>
          <w:color w:val="000000"/>
          <w:szCs w:val="24"/>
        </w:rPr>
        <w:t xml:space="preserve">we estimate that </w:t>
      </w:r>
      <w:r w:rsidRPr="00E8118D" w:rsidR="004708BA">
        <w:rPr>
          <w:color w:val="000000"/>
          <w:szCs w:val="24"/>
        </w:rPr>
        <w:t xml:space="preserve">there </w:t>
      </w:r>
      <w:r w:rsidRPr="00E8118D" w:rsidR="0048154B">
        <w:rPr>
          <w:color w:val="000000"/>
          <w:szCs w:val="24"/>
        </w:rPr>
        <w:t>will be</w:t>
      </w:r>
      <w:r w:rsidRPr="00E8118D" w:rsidR="004708BA">
        <w:rPr>
          <w:color w:val="000000"/>
          <w:szCs w:val="24"/>
        </w:rPr>
        <w:t xml:space="preserve"> </w:t>
      </w:r>
      <w:r w:rsidRPr="00E8118D" w:rsidR="00944ECE">
        <w:rPr>
          <w:color w:val="000000"/>
          <w:szCs w:val="24"/>
        </w:rPr>
        <w:t>15,485</w:t>
      </w:r>
      <w:r w:rsidRPr="00E8118D" w:rsidR="004708BA">
        <w:rPr>
          <w:color w:val="000000"/>
          <w:szCs w:val="24"/>
        </w:rPr>
        <w:t xml:space="preserve"> annual outages </w:t>
      </w:r>
      <w:r w:rsidRPr="00E8118D" w:rsidR="00800B25">
        <w:rPr>
          <w:color w:val="000000"/>
          <w:szCs w:val="24"/>
        </w:rPr>
        <w:t>requiring notification</w:t>
      </w:r>
      <w:r w:rsidRPr="00E8118D" w:rsidR="0048154B">
        <w:rPr>
          <w:color w:val="000000"/>
          <w:szCs w:val="24"/>
        </w:rPr>
        <w:t xml:space="preserve"> </w:t>
      </w:r>
      <w:r w:rsidRPr="00E8118D" w:rsidR="00645E44">
        <w:rPr>
          <w:color w:val="000000"/>
          <w:szCs w:val="24"/>
        </w:rPr>
        <w:t xml:space="preserve">that are </w:t>
      </w:r>
      <w:r w:rsidRPr="00E8118D" w:rsidR="004708BA">
        <w:rPr>
          <w:color w:val="000000"/>
          <w:szCs w:val="24"/>
        </w:rPr>
        <w:t xml:space="preserve">subject </w:t>
      </w:r>
      <w:r w:rsidRPr="00E8118D" w:rsidR="006E36DE">
        <w:rPr>
          <w:color w:val="000000"/>
          <w:szCs w:val="24"/>
        </w:rPr>
        <w:t>to this collection</w:t>
      </w:r>
      <w:r w:rsidRPr="00E8118D">
        <w:rPr>
          <w:color w:val="000000"/>
          <w:szCs w:val="24"/>
        </w:rPr>
        <w:t xml:space="preserve">.  </w:t>
      </w:r>
      <w:r w:rsidRPr="00E8118D" w:rsidR="007B55B7">
        <w:rPr>
          <w:color w:val="000000"/>
          <w:szCs w:val="24"/>
        </w:rPr>
        <w:t xml:space="preserve">We also estimate that ensuring record retention compliance will require .25 hours per </w:t>
      </w:r>
      <w:r w:rsidRPr="00E8118D" w:rsidR="004708BA">
        <w:rPr>
          <w:color w:val="000000"/>
          <w:szCs w:val="24"/>
        </w:rPr>
        <w:t>outage</w:t>
      </w:r>
      <w:r w:rsidRPr="00E8118D" w:rsidR="00006536">
        <w:rPr>
          <w:color w:val="000000"/>
          <w:szCs w:val="24"/>
        </w:rPr>
        <w:t xml:space="preserve"> notification</w:t>
      </w:r>
      <w:r w:rsidRPr="00E8118D" w:rsidR="007B55B7">
        <w:rPr>
          <w:color w:val="000000"/>
          <w:szCs w:val="24"/>
        </w:rPr>
        <w:t>.</w:t>
      </w:r>
    </w:p>
    <w:p w:rsidRPr="00E8118D" w:rsidR="007B55B7" w:rsidP="007B55B7" w:rsidRDefault="007B55B7">
      <w:pPr>
        <w:rPr>
          <w:color w:val="000000"/>
          <w:szCs w:val="24"/>
        </w:rPr>
      </w:pPr>
    </w:p>
    <w:p w:rsidRPr="00E8118D" w:rsidR="007B55B7" w:rsidP="007B55B7" w:rsidRDefault="007B55B7">
      <w:pPr>
        <w:shd w:val="clear" w:color="auto" w:fill="FFFFFF"/>
        <w:suppressAutoHyphens/>
        <w:rPr>
          <w:color w:val="000000"/>
          <w:szCs w:val="24"/>
        </w:rPr>
      </w:pPr>
      <w:r w:rsidRPr="00E8118D">
        <w:rPr>
          <w:b/>
          <w:color w:val="000000"/>
          <w:szCs w:val="24"/>
        </w:rPr>
        <w:t>Total Number of Annual Respondents</w:t>
      </w:r>
      <w:r w:rsidRPr="00E8118D">
        <w:rPr>
          <w:color w:val="000000"/>
          <w:szCs w:val="24"/>
        </w:rPr>
        <w:t xml:space="preserve">:  </w:t>
      </w:r>
      <w:r w:rsidRPr="00E8118D" w:rsidR="00334B07">
        <w:rPr>
          <w:b/>
          <w:color w:val="000000"/>
          <w:szCs w:val="24"/>
        </w:rPr>
        <w:t>16</w:t>
      </w:r>
      <w:r w:rsidRPr="00E8118D">
        <w:rPr>
          <w:b/>
          <w:color w:val="000000"/>
          <w:szCs w:val="24"/>
        </w:rPr>
        <w:t>,</w:t>
      </w:r>
      <w:r w:rsidRPr="00E8118D" w:rsidR="00D325BD">
        <w:rPr>
          <w:b/>
          <w:color w:val="000000"/>
          <w:szCs w:val="24"/>
        </w:rPr>
        <w:t>0</w:t>
      </w:r>
      <w:r w:rsidRPr="00E8118D" w:rsidR="00543973">
        <w:rPr>
          <w:b/>
          <w:color w:val="000000"/>
          <w:szCs w:val="24"/>
        </w:rPr>
        <w:t>5</w:t>
      </w:r>
      <w:r w:rsidRPr="00E8118D">
        <w:rPr>
          <w:b/>
          <w:color w:val="000000"/>
          <w:szCs w:val="24"/>
        </w:rPr>
        <w:t>0</w:t>
      </w:r>
    </w:p>
    <w:p w:rsidRPr="00E8118D" w:rsidR="007B55B7" w:rsidP="007B55B7" w:rsidRDefault="007B55B7">
      <w:pPr>
        <w:shd w:val="clear" w:color="auto" w:fill="FFFFFF"/>
        <w:suppressAutoHyphens/>
        <w:rPr>
          <w:color w:val="000000"/>
          <w:szCs w:val="24"/>
        </w:rPr>
      </w:pPr>
    </w:p>
    <w:p w:rsidRPr="00E8118D" w:rsidR="007B55B7" w:rsidP="007B55B7" w:rsidRDefault="00334B07">
      <w:pPr>
        <w:shd w:val="clear" w:color="auto" w:fill="FFFFFF"/>
        <w:suppressAutoHyphens/>
        <w:rPr>
          <w:color w:val="000000"/>
          <w:szCs w:val="24"/>
        </w:rPr>
      </w:pPr>
      <w:r w:rsidRPr="00E8118D">
        <w:rPr>
          <w:color w:val="000000"/>
          <w:szCs w:val="24"/>
        </w:rPr>
        <w:t>16</w:t>
      </w:r>
      <w:r w:rsidRPr="00E8118D" w:rsidR="007B55B7">
        <w:rPr>
          <w:color w:val="000000"/>
          <w:szCs w:val="24"/>
        </w:rPr>
        <w:t>,</w:t>
      </w:r>
      <w:r w:rsidRPr="00E8118D" w:rsidR="00D325BD">
        <w:rPr>
          <w:color w:val="000000"/>
          <w:szCs w:val="24"/>
        </w:rPr>
        <w:t>0</w:t>
      </w:r>
      <w:r w:rsidRPr="00E8118D" w:rsidR="00543973">
        <w:rPr>
          <w:color w:val="000000"/>
          <w:szCs w:val="24"/>
        </w:rPr>
        <w:t>5</w:t>
      </w:r>
      <w:r w:rsidRPr="00E8118D" w:rsidR="007B55B7">
        <w:rPr>
          <w:color w:val="000000"/>
          <w:szCs w:val="24"/>
        </w:rPr>
        <w:t xml:space="preserve">0 tower owners = </w:t>
      </w:r>
      <w:r w:rsidRPr="00E8118D">
        <w:rPr>
          <w:color w:val="000000"/>
          <w:szCs w:val="24"/>
        </w:rPr>
        <w:t>16</w:t>
      </w:r>
      <w:r w:rsidRPr="00E8118D" w:rsidR="007B55B7">
        <w:rPr>
          <w:color w:val="000000"/>
          <w:szCs w:val="24"/>
        </w:rPr>
        <w:t>,</w:t>
      </w:r>
      <w:r w:rsidRPr="00E8118D" w:rsidR="00D325BD">
        <w:rPr>
          <w:color w:val="000000"/>
          <w:szCs w:val="24"/>
        </w:rPr>
        <w:t>0</w:t>
      </w:r>
      <w:r w:rsidRPr="00E8118D" w:rsidR="00543973">
        <w:rPr>
          <w:color w:val="000000"/>
          <w:szCs w:val="24"/>
        </w:rPr>
        <w:t>5</w:t>
      </w:r>
      <w:r w:rsidRPr="00E8118D" w:rsidR="007B55B7">
        <w:rPr>
          <w:color w:val="000000"/>
          <w:szCs w:val="24"/>
        </w:rPr>
        <w:t xml:space="preserve">0 </w:t>
      </w:r>
      <w:r w:rsidRPr="00E8118D" w:rsidR="007B55B7">
        <w:rPr>
          <w:color w:val="000000"/>
          <w:szCs w:val="24"/>
          <w:shd w:val="clear" w:color="auto" w:fill="FFFFFF"/>
        </w:rPr>
        <w:t xml:space="preserve">Annual </w:t>
      </w:r>
      <w:r w:rsidRPr="00E8118D" w:rsidR="007B55B7">
        <w:rPr>
          <w:color w:val="000000"/>
          <w:szCs w:val="24"/>
        </w:rPr>
        <w:t xml:space="preserve">Respondents. </w:t>
      </w:r>
    </w:p>
    <w:p w:rsidRPr="00E8118D" w:rsidR="007B55B7" w:rsidP="007B55B7" w:rsidRDefault="007B55B7">
      <w:pPr>
        <w:shd w:val="clear" w:color="auto" w:fill="FFFFFF"/>
        <w:suppressAutoHyphens/>
        <w:rPr>
          <w:b/>
          <w:color w:val="000000"/>
          <w:szCs w:val="24"/>
        </w:rPr>
      </w:pPr>
    </w:p>
    <w:p w:rsidRPr="00E8118D" w:rsidR="007B55B7" w:rsidP="007B55B7" w:rsidRDefault="007B55B7">
      <w:pPr>
        <w:shd w:val="clear" w:color="auto" w:fill="FFFFFF"/>
        <w:suppressAutoHyphens/>
        <w:rPr>
          <w:color w:val="000000"/>
          <w:szCs w:val="24"/>
        </w:rPr>
      </w:pPr>
      <w:r w:rsidRPr="00E8118D">
        <w:rPr>
          <w:b/>
          <w:color w:val="000000"/>
          <w:szCs w:val="24"/>
        </w:rPr>
        <w:t>Total Number of Annual Responses</w:t>
      </w:r>
      <w:r w:rsidRPr="00E8118D">
        <w:rPr>
          <w:color w:val="000000"/>
          <w:szCs w:val="24"/>
        </w:rPr>
        <w:t xml:space="preserve">:  </w:t>
      </w:r>
      <w:r w:rsidRPr="00E8118D" w:rsidR="00944ECE">
        <w:rPr>
          <w:b/>
          <w:color w:val="000000"/>
          <w:szCs w:val="24"/>
        </w:rPr>
        <w:t>15,485</w:t>
      </w:r>
    </w:p>
    <w:p w:rsidRPr="00E8118D" w:rsidR="007B55B7" w:rsidP="007B55B7" w:rsidRDefault="007B55B7">
      <w:pPr>
        <w:shd w:val="clear" w:color="auto" w:fill="FFFFFF"/>
        <w:suppressAutoHyphens/>
        <w:rPr>
          <w:color w:val="000000"/>
          <w:szCs w:val="24"/>
        </w:rPr>
      </w:pPr>
    </w:p>
    <w:p w:rsidRPr="00E8118D" w:rsidR="007B55B7" w:rsidP="007B55B7" w:rsidRDefault="003D5B2F">
      <w:pPr>
        <w:shd w:val="clear" w:color="auto" w:fill="FFFFFF"/>
        <w:suppressAutoHyphens/>
        <w:rPr>
          <w:b/>
          <w:color w:val="000000"/>
          <w:szCs w:val="24"/>
        </w:rPr>
      </w:pPr>
      <w:r w:rsidRPr="00E8118D">
        <w:rPr>
          <w:color w:val="000000"/>
          <w:szCs w:val="24"/>
        </w:rPr>
        <w:t>(</w:t>
      </w:r>
      <w:r w:rsidRPr="00E8118D" w:rsidR="00944ECE">
        <w:rPr>
          <w:color w:val="000000"/>
          <w:szCs w:val="24"/>
        </w:rPr>
        <w:t>139,500</w:t>
      </w:r>
      <w:r w:rsidRPr="00E8118D">
        <w:rPr>
          <w:color w:val="000000"/>
          <w:szCs w:val="24"/>
        </w:rPr>
        <w:t xml:space="preserve"> towers x .10 (percentage of towers that will have malfunctioning lights that would require notification)) + (</w:t>
      </w:r>
      <w:r w:rsidRPr="00E8118D" w:rsidR="00944ECE">
        <w:rPr>
          <w:color w:val="000000"/>
          <w:szCs w:val="24"/>
        </w:rPr>
        <w:t>139,500</w:t>
      </w:r>
      <w:r w:rsidRPr="00E8118D">
        <w:rPr>
          <w:color w:val="000000"/>
          <w:szCs w:val="24"/>
        </w:rPr>
        <w:t xml:space="preserve"> towers x .01 (percentage of towers that will have malfunctioning lights that would require a second notification)) + (</w:t>
      </w:r>
      <w:r w:rsidRPr="00E8118D" w:rsidR="00944ECE">
        <w:rPr>
          <w:color w:val="000000"/>
          <w:szCs w:val="24"/>
        </w:rPr>
        <w:t>139,500</w:t>
      </w:r>
      <w:r w:rsidRPr="00E8118D">
        <w:rPr>
          <w:color w:val="000000"/>
          <w:szCs w:val="24"/>
        </w:rPr>
        <w:t xml:space="preserve"> towers x .001 (percentage of towers that will have malfunctioning lights that would require a third notification)) = (</w:t>
      </w:r>
      <w:r w:rsidRPr="00E8118D" w:rsidR="00944ECE">
        <w:rPr>
          <w:color w:val="000000"/>
          <w:szCs w:val="24"/>
        </w:rPr>
        <w:t>13,950</w:t>
      </w:r>
      <w:r w:rsidRPr="00E8118D" w:rsidR="00015119">
        <w:rPr>
          <w:color w:val="000000"/>
          <w:szCs w:val="24"/>
        </w:rPr>
        <w:t xml:space="preserve"> </w:t>
      </w:r>
      <w:r w:rsidRPr="00E8118D">
        <w:rPr>
          <w:color w:val="000000"/>
          <w:szCs w:val="24"/>
        </w:rPr>
        <w:t xml:space="preserve">+ </w:t>
      </w:r>
      <w:r w:rsidRPr="00E8118D" w:rsidR="00944ECE">
        <w:rPr>
          <w:color w:val="000000"/>
          <w:szCs w:val="24"/>
        </w:rPr>
        <w:t>1,395</w:t>
      </w:r>
      <w:r w:rsidRPr="00E8118D">
        <w:rPr>
          <w:color w:val="000000"/>
          <w:szCs w:val="24"/>
        </w:rPr>
        <w:t xml:space="preserve">+ </w:t>
      </w:r>
      <w:r w:rsidRPr="00E8118D" w:rsidR="00944ECE">
        <w:rPr>
          <w:color w:val="000000"/>
          <w:szCs w:val="24"/>
        </w:rPr>
        <w:t>140</w:t>
      </w:r>
      <w:r w:rsidRPr="00E8118D">
        <w:rPr>
          <w:color w:val="000000"/>
          <w:szCs w:val="24"/>
        </w:rPr>
        <w:t xml:space="preserve">) = </w:t>
      </w:r>
      <w:bookmarkStart w:name="_Hlk504149594" w:id="15"/>
      <w:r w:rsidRPr="00E8118D" w:rsidR="00944ECE">
        <w:rPr>
          <w:color w:val="000000"/>
          <w:szCs w:val="24"/>
        </w:rPr>
        <w:t>15,485</w:t>
      </w:r>
      <w:r w:rsidRPr="00E8118D">
        <w:rPr>
          <w:color w:val="000000"/>
          <w:szCs w:val="24"/>
        </w:rPr>
        <w:t xml:space="preserve"> </w:t>
      </w:r>
      <w:bookmarkEnd w:id="15"/>
      <w:r w:rsidRPr="00E8118D">
        <w:rPr>
          <w:color w:val="000000"/>
          <w:szCs w:val="24"/>
          <w:shd w:val="clear" w:color="auto" w:fill="FFFFFF"/>
        </w:rPr>
        <w:t xml:space="preserve">Annual </w:t>
      </w:r>
      <w:r w:rsidRPr="00E8118D">
        <w:rPr>
          <w:color w:val="000000"/>
          <w:szCs w:val="24"/>
        </w:rPr>
        <w:t>Responses.</w:t>
      </w:r>
      <w:r w:rsidRPr="00E8118D" w:rsidR="007B55B7">
        <w:rPr>
          <w:b/>
          <w:color w:val="000000"/>
          <w:szCs w:val="24"/>
        </w:rPr>
        <w:t xml:space="preserve"> </w:t>
      </w:r>
    </w:p>
    <w:p w:rsidRPr="00E8118D" w:rsidR="007B55B7" w:rsidP="007B55B7" w:rsidRDefault="007B55B7">
      <w:pPr>
        <w:shd w:val="clear" w:color="auto" w:fill="FFFFFF"/>
        <w:suppressAutoHyphens/>
        <w:rPr>
          <w:b/>
          <w:color w:val="000000"/>
          <w:szCs w:val="24"/>
        </w:rPr>
      </w:pPr>
    </w:p>
    <w:p w:rsidRPr="00E8118D" w:rsidR="007B55B7" w:rsidP="007B55B7" w:rsidRDefault="007B55B7">
      <w:pPr>
        <w:shd w:val="clear" w:color="auto" w:fill="FFFFFF"/>
        <w:suppressAutoHyphens/>
        <w:rPr>
          <w:b/>
          <w:color w:val="000000"/>
          <w:szCs w:val="24"/>
        </w:rPr>
      </w:pPr>
      <w:r w:rsidRPr="00E8118D">
        <w:rPr>
          <w:b/>
          <w:color w:val="000000"/>
          <w:szCs w:val="24"/>
        </w:rPr>
        <w:t xml:space="preserve">Total Annual Burden Hours: </w:t>
      </w:r>
      <w:r w:rsidRPr="00E8118D" w:rsidR="00944ECE">
        <w:rPr>
          <w:b/>
          <w:color w:val="000000"/>
          <w:szCs w:val="24"/>
        </w:rPr>
        <w:t>3,871</w:t>
      </w:r>
      <w:r w:rsidRPr="00E8118D" w:rsidR="003D5B2F">
        <w:rPr>
          <w:b/>
          <w:color w:val="000000"/>
          <w:szCs w:val="24"/>
          <w:shd w:val="clear" w:color="auto" w:fill="FFFFFF"/>
        </w:rPr>
        <w:t xml:space="preserve"> </w:t>
      </w:r>
      <w:r w:rsidRPr="00E8118D">
        <w:rPr>
          <w:b/>
          <w:color w:val="000000"/>
          <w:szCs w:val="24"/>
          <w:shd w:val="clear" w:color="auto" w:fill="FFFFFF"/>
        </w:rPr>
        <w:t xml:space="preserve">hrs.  </w:t>
      </w:r>
    </w:p>
    <w:p w:rsidRPr="00E8118D" w:rsidR="007B55B7" w:rsidP="007B55B7" w:rsidRDefault="007B55B7">
      <w:pPr>
        <w:shd w:val="clear" w:color="auto" w:fill="FFFFFF"/>
        <w:suppressAutoHyphens/>
        <w:rPr>
          <w:b/>
          <w:color w:val="000000"/>
          <w:szCs w:val="24"/>
        </w:rPr>
      </w:pPr>
    </w:p>
    <w:p w:rsidRPr="00E8118D" w:rsidR="007B55B7" w:rsidP="007B55B7" w:rsidRDefault="00944ECE">
      <w:pPr>
        <w:shd w:val="clear" w:color="auto" w:fill="FFFFFF"/>
        <w:suppressAutoHyphens/>
        <w:rPr>
          <w:color w:val="000000"/>
          <w:szCs w:val="24"/>
        </w:rPr>
      </w:pPr>
      <w:bookmarkStart w:name="_Hlk504149944" w:id="16"/>
      <w:r w:rsidRPr="00E8118D">
        <w:rPr>
          <w:color w:val="000000"/>
          <w:szCs w:val="24"/>
        </w:rPr>
        <w:lastRenderedPageBreak/>
        <w:t>15,485</w:t>
      </w:r>
      <w:r w:rsidRPr="00E8118D" w:rsidR="003D5B2F">
        <w:rPr>
          <w:color w:val="000000"/>
          <w:szCs w:val="24"/>
        </w:rPr>
        <w:t xml:space="preserve"> </w:t>
      </w:r>
      <w:bookmarkEnd w:id="16"/>
      <w:r w:rsidRPr="00E8118D" w:rsidR="007B55B7">
        <w:rPr>
          <w:color w:val="000000"/>
          <w:szCs w:val="24"/>
        </w:rPr>
        <w:t xml:space="preserve">towers x 1 annual record </w:t>
      </w:r>
      <w:r w:rsidRPr="00E8118D" w:rsidR="007B55B7">
        <w:rPr>
          <w:color w:val="000000"/>
          <w:szCs w:val="24"/>
          <w:shd w:val="clear" w:color="auto" w:fill="FFFFFF"/>
        </w:rPr>
        <w:t xml:space="preserve">x .25 hrs./notification = </w:t>
      </w:r>
      <w:r w:rsidRPr="00E8118D">
        <w:rPr>
          <w:color w:val="000000"/>
          <w:szCs w:val="24"/>
          <w:shd w:val="clear" w:color="auto" w:fill="FFFFFF"/>
        </w:rPr>
        <w:t>3,871</w:t>
      </w:r>
      <w:r w:rsidRPr="00E8118D" w:rsidR="003D5B2F">
        <w:rPr>
          <w:color w:val="000000"/>
          <w:szCs w:val="24"/>
          <w:shd w:val="clear" w:color="auto" w:fill="FFFFFF"/>
        </w:rPr>
        <w:t xml:space="preserve"> </w:t>
      </w:r>
      <w:r w:rsidRPr="00E8118D" w:rsidR="007B55B7">
        <w:rPr>
          <w:color w:val="000000"/>
          <w:szCs w:val="24"/>
          <w:shd w:val="clear" w:color="auto" w:fill="FFFFFF"/>
        </w:rPr>
        <w:t xml:space="preserve">Annual Burden Hours. </w:t>
      </w:r>
    </w:p>
    <w:p w:rsidRPr="00E8118D" w:rsidR="007B55B7" w:rsidP="007B55B7" w:rsidRDefault="007B55B7">
      <w:pPr>
        <w:pStyle w:val="ParaNum"/>
        <w:numPr>
          <w:ilvl w:val="0"/>
          <w:numId w:val="0"/>
        </w:numPr>
        <w:shd w:val="clear" w:color="auto" w:fill="FFFFFF"/>
        <w:tabs>
          <w:tab w:val="left" w:pos="360"/>
        </w:tabs>
        <w:rPr>
          <w:color w:val="000000"/>
          <w:sz w:val="24"/>
          <w:szCs w:val="24"/>
          <w:shd w:val="clear" w:color="auto" w:fill="FFFFFF"/>
        </w:rPr>
      </w:pPr>
    </w:p>
    <w:p w:rsidRPr="00E8118D" w:rsidR="007B55B7" w:rsidP="007B55B7" w:rsidRDefault="007B55B7">
      <w:pPr>
        <w:pStyle w:val="ParaNum"/>
        <w:numPr>
          <w:ilvl w:val="0"/>
          <w:numId w:val="0"/>
        </w:numPr>
        <w:shd w:val="clear" w:color="auto" w:fill="FFFFFF"/>
        <w:tabs>
          <w:tab w:val="left" w:pos="360"/>
        </w:tabs>
        <w:rPr>
          <w:color w:val="000000"/>
          <w:sz w:val="24"/>
          <w:szCs w:val="24"/>
        </w:rPr>
      </w:pPr>
      <w:r w:rsidRPr="00E8118D">
        <w:rPr>
          <w:b/>
          <w:color w:val="000000"/>
          <w:sz w:val="24"/>
          <w:szCs w:val="24"/>
        </w:rPr>
        <w:t>Total Annual “In-House” Cost for Part D:</w:t>
      </w:r>
      <w:r w:rsidRPr="00E8118D">
        <w:rPr>
          <w:color w:val="000000"/>
          <w:sz w:val="24"/>
          <w:szCs w:val="24"/>
        </w:rPr>
        <w:t xml:space="preserve"> </w:t>
      </w:r>
      <w:r w:rsidRPr="00E8118D">
        <w:rPr>
          <w:b/>
          <w:color w:val="000000"/>
          <w:sz w:val="24"/>
          <w:szCs w:val="24"/>
        </w:rPr>
        <w:t>$</w:t>
      </w:r>
      <w:r w:rsidRPr="00E8118D" w:rsidR="00C32C53">
        <w:rPr>
          <w:b/>
          <w:color w:val="000000"/>
          <w:sz w:val="24"/>
          <w:szCs w:val="24"/>
        </w:rPr>
        <w:t>58,069</w:t>
      </w:r>
      <w:r w:rsidRPr="00E8118D" w:rsidR="00543675">
        <w:rPr>
          <w:b/>
          <w:color w:val="000000"/>
          <w:sz w:val="24"/>
          <w:szCs w:val="24"/>
        </w:rPr>
        <w:t xml:space="preserve"> </w:t>
      </w:r>
      <w:r w:rsidRPr="00E8118D">
        <w:rPr>
          <w:color w:val="000000"/>
          <w:sz w:val="24"/>
          <w:szCs w:val="24"/>
        </w:rPr>
        <w:t xml:space="preserve"> </w:t>
      </w:r>
    </w:p>
    <w:p w:rsidRPr="00E8118D" w:rsidR="007B55B7" w:rsidP="007B55B7" w:rsidRDefault="007B55B7">
      <w:pPr>
        <w:pStyle w:val="ParaNum"/>
        <w:numPr>
          <w:ilvl w:val="0"/>
          <w:numId w:val="0"/>
        </w:numPr>
        <w:shd w:val="clear" w:color="auto" w:fill="FFFFFF"/>
        <w:tabs>
          <w:tab w:val="left" w:pos="360"/>
        </w:tabs>
        <w:rPr>
          <w:color w:val="000000"/>
          <w:sz w:val="24"/>
          <w:szCs w:val="24"/>
        </w:rPr>
      </w:pPr>
      <w:r w:rsidRPr="00E8118D">
        <w:rPr>
          <w:color w:val="000000"/>
          <w:sz w:val="24"/>
          <w:szCs w:val="24"/>
        </w:rPr>
        <w:t>We assume that the tower owner will ensure record retention compliance by using</w:t>
      </w:r>
      <w:r w:rsidRPr="00E8118D" w:rsidR="00006536">
        <w:rPr>
          <w:color w:val="000000"/>
          <w:sz w:val="24"/>
          <w:szCs w:val="24"/>
        </w:rPr>
        <w:t xml:space="preserve"> an</w:t>
      </w:r>
      <w:r w:rsidRPr="00E8118D">
        <w:rPr>
          <w:color w:val="000000"/>
          <w:sz w:val="24"/>
          <w:szCs w:val="24"/>
        </w:rPr>
        <w:t xml:space="preserve"> in-house staff secretary at $</w:t>
      </w:r>
      <w:r w:rsidRPr="00E8118D" w:rsidR="00C32C53">
        <w:rPr>
          <w:color w:val="000000"/>
          <w:sz w:val="24"/>
          <w:szCs w:val="24"/>
        </w:rPr>
        <w:t xml:space="preserve">15 </w:t>
      </w:r>
      <w:r w:rsidRPr="00E8118D">
        <w:rPr>
          <w:color w:val="000000"/>
          <w:sz w:val="24"/>
          <w:szCs w:val="24"/>
        </w:rPr>
        <w:t>an hour.</w:t>
      </w:r>
    </w:p>
    <w:p w:rsidRPr="00E8118D" w:rsidR="007B55B7" w:rsidP="007B55B7" w:rsidRDefault="00C32C53">
      <w:pPr>
        <w:pStyle w:val="ParaNum"/>
        <w:numPr>
          <w:ilvl w:val="0"/>
          <w:numId w:val="0"/>
        </w:numPr>
        <w:shd w:val="clear" w:color="auto" w:fill="FFFFFF"/>
        <w:tabs>
          <w:tab w:val="left" w:pos="360"/>
        </w:tabs>
        <w:rPr>
          <w:color w:val="000000"/>
          <w:sz w:val="24"/>
          <w:szCs w:val="24"/>
        </w:rPr>
      </w:pPr>
      <w:r w:rsidRPr="00E8118D">
        <w:rPr>
          <w:color w:val="000000"/>
          <w:szCs w:val="24"/>
        </w:rPr>
        <w:t>15,485</w:t>
      </w:r>
      <w:r w:rsidRPr="00E8118D" w:rsidR="00492FBC">
        <w:rPr>
          <w:color w:val="000000"/>
          <w:szCs w:val="24"/>
        </w:rPr>
        <w:t xml:space="preserve"> </w:t>
      </w:r>
      <w:r w:rsidRPr="00E8118D" w:rsidR="007B55B7">
        <w:rPr>
          <w:color w:val="000000"/>
          <w:sz w:val="24"/>
          <w:szCs w:val="24"/>
        </w:rPr>
        <w:t xml:space="preserve">towers x 1 annual record </w:t>
      </w:r>
      <w:r w:rsidRPr="00E8118D" w:rsidR="007B55B7">
        <w:rPr>
          <w:color w:val="000000"/>
          <w:sz w:val="24"/>
          <w:szCs w:val="24"/>
          <w:shd w:val="clear" w:color="auto" w:fill="FFFFFF"/>
        </w:rPr>
        <w:t xml:space="preserve">x .25 hrs./notification </w:t>
      </w:r>
      <w:r w:rsidRPr="00E8118D" w:rsidR="007B55B7">
        <w:rPr>
          <w:color w:val="000000"/>
          <w:sz w:val="24"/>
          <w:szCs w:val="24"/>
        </w:rPr>
        <w:t>x $</w:t>
      </w:r>
      <w:r w:rsidRPr="00E8118D" w:rsidR="00810D75">
        <w:rPr>
          <w:color w:val="000000"/>
          <w:sz w:val="24"/>
          <w:szCs w:val="24"/>
        </w:rPr>
        <w:t>15</w:t>
      </w:r>
      <w:r w:rsidRPr="00E8118D" w:rsidR="007B55B7">
        <w:rPr>
          <w:color w:val="000000"/>
          <w:sz w:val="24"/>
          <w:szCs w:val="24"/>
        </w:rPr>
        <w:t>.00/hr.=</w:t>
      </w:r>
      <w:r w:rsidRPr="00E8118D" w:rsidR="007B55B7">
        <w:rPr>
          <w:b/>
          <w:color w:val="000000"/>
          <w:sz w:val="24"/>
          <w:szCs w:val="24"/>
        </w:rPr>
        <w:t xml:space="preserve"> </w:t>
      </w:r>
      <w:r w:rsidRPr="00E8118D" w:rsidR="007B55B7">
        <w:rPr>
          <w:color w:val="000000"/>
          <w:sz w:val="24"/>
          <w:szCs w:val="24"/>
        </w:rPr>
        <w:t>$</w:t>
      </w:r>
      <w:bookmarkStart w:name="_Hlk501101296" w:id="17"/>
      <w:r w:rsidRPr="00E8118D">
        <w:rPr>
          <w:color w:val="000000"/>
          <w:sz w:val="24"/>
          <w:szCs w:val="24"/>
        </w:rPr>
        <w:t>58,069</w:t>
      </w:r>
      <w:r w:rsidRPr="00E8118D" w:rsidR="007B55B7">
        <w:rPr>
          <w:color w:val="000000"/>
          <w:sz w:val="24"/>
          <w:szCs w:val="24"/>
        </w:rPr>
        <w:t xml:space="preserve"> </w:t>
      </w:r>
      <w:bookmarkEnd w:id="17"/>
    </w:p>
    <w:p w:rsidRPr="00E8118D" w:rsidR="007B55B7" w:rsidP="007B55B7" w:rsidRDefault="007B55B7">
      <w:pPr>
        <w:pStyle w:val="ParaNum"/>
        <w:numPr>
          <w:ilvl w:val="0"/>
          <w:numId w:val="0"/>
        </w:numPr>
        <w:shd w:val="clear" w:color="auto" w:fill="FFFFFF"/>
        <w:tabs>
          <w:tab w:val="left" w:pos="360"/>
        </w:tabs>
        <w:rPr>
          <w:color w:val="000000"/>
        </w:rPr>
      </w:pPr>
      <w:r w:rsidRPr="00E8118D">
        <w:rPr>
          <w:color w:val="000000"/>
        </w:rPr>
        <w:t>____________________________________________________________________</w:t>
      </w:r>
    </w:p>
    <w:p w:rsidRPr="00E8118D" w:rsidR="007B55B7" w:rsidP="007B55B7" w:rsidRDefault="007B55B7">
      <w:pPr>
        <w:rPr>
          <w:color w:val="000000"/>
          <w:szCs w:val="24"/>
        </w:rPr>
      </w:pPr>
    </w:p>
    <w:p w:rsidRPr="00E8118D" w:rsidR="007B55B7" w:rsidP="007B55B7" w:rsidRDefault="007B55B7">
      <w:pPr>
        <w:suppressAutoHyphens/>
        <w:rPr>
          <w:b/>
          <w:color w:val="000000"/>
          <w:szCs w:val="24"/>
        </w:rPr>
      </w:pPr>
      <w:r w:rsidRPr="00E8118D">
        <w:rPr>
          <w:b/>
          <w:color w:val="000000"/>
          <w:szCs w:val="24"/>
        </w:rPr>
        <w:t xml:space="preserve">Total Number of Annual Respondents for the entire collection:  </w:t>
      </w:r>
      <w:r w:rsidRPr="00E8118D" w:rsidR="006B00AB">
        <w:rPr>
          <w:b/>
          <w:color w:val="000000"/>
          <w:szCs w:val="24"/>
        </w:rPr>
        <w:t>16,0</w:t>
      </w:r>
      <w:r w:rsidRPr="00E8118D" w:rsidR="00543973">
        <w:rPr>
          <w:b/>
          <w:color w:val="000000"/>
          <w:szCs w:val="24"/>
        </w:rPr>
        <w:t>5</w:t>
      </w:r>
      <w:r w:rsidRPr="00E8118D" w:rsidR="006B00AB">
        <w:rPr>
          <w:b/>
          <w:color w:val="000000"/>
          <w:szCs w:val="24"/>
        </w:rPr>
        <w:t>0</w:t>
      </w:r>
    </w:p>
    <w:p w:rsidRPr="00E8118D" w:rsidR="007B55B7" w:rsidP="007B55B7" w:rsidRDefault="007B55B7">
      <w:pPr>
        <w:rPr>
          <w:color w:val="000000"/>
          <w:szCs w:val="24"/>
        </w:rPr>
      </w:pPr>
    </w:p>
    <w:p w:rsidRPr="00E8118D" w:rsidR="007B55B7" w:rsidP="007B55B7" w:rsidRDefault="007B55B7">
      <w:pPr>
        <w:suppressAutoHyphens/>
        <w:rPr>
          <w:b/>
          <w:color w:val="000000"/>
          <w:szCs w:val="24"/>
        </w:rPr>
      </w:pPr>
      <w:r w:rsidRPr="00E8118D">
        <w:rPr>
          <w:b/>
          <w:color w:val="000000"/>
          <w:szCs w:val="24"/>
        </w:rPr>
        <w:t>Total Number of Annual Responses for the entire collection: Part A (</w:t>
      </w:r>
      <w:r w:rsidRPr="00E8118D" w:rsidR="005B74AF">
        <w:rPr>
          <w:b/>
          <w:color w:val="000000"/>
          <w:szCs w:val="24"/>
        </w:rPr>
        <w:t>32,800</w:t>
      </w:r>
      <w:r w:rsidRPr="00E8118D">
        <w:rPr>
          <w:b/>
          <w:color w:val="000000"/>
          <w:szCs w:val="24"/>
        </w:rPr>
        <w:t>) + Part B (</w:t>
      </w:r>
      <w:r w:rsidRPr="00E8118D" w:rsidR="005B74AF">
        <w:rPr>
          <w:b/>
          <w:color w:val="000000"/>
          <w:szCs w:val="24"/>
        </w:rPr>
        <w:t>5,946</w:t>
      </w:r>
      <w:r w:rsidRPr="00E8118D">
        <w:rPr>
          <w:b/>
          <w:color w:val="000000"/>
          <w:szCs w:val="24"/>
        </w:rPr>
        <w:t>) + Part C (</w:t>
      </w:r>
      <w:r w:rsidRPr="00E8118D" w:rsidR="00C45AAC">
        <w:rPr>
          <w:b/>
          <w:color w:val="000000"/>
          <w:szCs w:val="24"/>
        </w:rPr>
        <w:t>15,485</w:t>
      </w:r>
      <w:r w:rsidRPr="00E8118D">
        <w:rPr>
          <w:b/>
          <w:color w:val="000000"/>
          <w:szCs w:val="24"/>
        </w:rPr>
        <w:t>) + Part D (</w:t>
      </w:r>
      <w:r w:rsidRPr="00E8118D" w:rsidR="00C45AAC">
        <w:rPr>
          <w:b/>
          <w:color w:val="000000"/>
          <w:szCs w:val="24"/>
        </w:rPr>
        <w:t>15,485</w:t>
      </w:r>
      <w:r w:rsidRPr="00E8118D">
        <w:rPr>
          <w:b/>
          <w:color w:val="000000"/>
          <w:szCs w:val="24"/>
        </w:rPr>
        <w:t xml:space="preserve">) = </w:t>
      </w:r>
      <w:bookmarkStart w:name="_Hlk60237623" w:id="18"/>
      <w:r w:rsidRPr="00E8118D" w:rsidR="008E03B7">
        <w:rPr>
          <w:b/>
          <w:color w:val="000000"/>
          <w:szCs w:val="24"/>
        </w:rPr>
        <w:t>69,716</w:t>
      </w:r>
      <w:bookmarkEnd w:id="18"/>
      <w:r w:rsidRPr="00E8118D" w:rsidR="00DF7A80">
        <w:rPr>
          <w:b/>
          <w:color w:val="000000"/>
          <w:szCs w:val="24"/>
        </w:rPr>
        <w:t xml:space="preserve">     </w:t>
      </w:r>
    </w:p>
    <w:p w:rsidRPr="00E8118D" w:rsidR="007B55B7" w:rsidP="007B55B7" w:rsidRDefault="007B55B7">
      <w:pPr>
        <w:rPr>
          <w:color w:val="000000"/>
          <w:szCs w:val="24"/>
        </w:rPr>
      </w:pPr>
    </w:p>
    <w:p w:rsidRPr="00E8118D" w:rsidR="007B55B7" w:rsidP="007B55B7" w:rsidRDefault="007B55B7">
      <w:pPr>
        <w:suppressAutoHyphens/>
        <w:rPr>
          <w:b/>
          <w:color w:val="000000"/>
          <w:szCs w:val="24"/>
        </w:rPr>
      </w:pPr>
      <w:r w:rsidRPr="00E8118D">
        <w:rPr>
          <w:b/>
          <w:color w:val="000000"/>
          <w:szCs w:val="24"/>
        </w:rPr>
        <w:t>Total Number of Annual Burden Hours for the entire collection:  Part A (</w:t>
      </w:r>
      <w:r w:rsidRPr="00E8118D" w:rsidR="007B47E0">
        <w:rPr>
          <w:b/>
          <w:color w:val="000000"/>
          <w:szCs w:val="24"/>
        </w:rPr>
        <w:t>3,280</w:t>
      </w:r>
      <w:r w:rsidRPr="00E8118D">
        <w:rPr>
          <w:b/>
          <w:color w:val="000000"/>
          <w:szCs w:val="24"/>
        </w:rPr>
        <w:t>) + Part B (</w:t>
      </w:r>
      <w:r w:rsidRPr="00E8118D" w:rsidR="00733F7B">
        <w:rPr>
          <w:b/>
          <w:color w:val="000000"/>
          <w:szCs w:val="24"/>
        </w:rPr>
        <w:t>1,189</w:t>
      </w:r>
      <w:r w:rsidRPr="00E8118D">
        <w:rPr>
          <w:b/>
          <w:color w:val="000000"/>
          <w:szCs w:val="24"/>
        </w:rPr>
        <w:t>) + Part C (</w:t>
      </w:r>
      <w:r w:rsidRPr="00E8118D" w:rsidR="00733F7B">
        <w:rPr>
          <w:b/>
          <w:color w:val="000000"/>
          <w:szCs w:val="24"/>
        </w:rPr>
        <w:t>1,549</w:t>
      </w:r>
      <w:r w:rsidRPr="00E8118D">
        <w:rPr>
          <w:b/>
          <w:color w:val="000000"/>
          <w:szCs w:val="24"/>
        </w:rPr>
        <w:t>) + Part D (</w:t>
      </w:r>
      <w:r w:rsidRPr="00E8118D" w:rsidR="00733F7B">
        <w:rPr>
          <w:b/>
          <w:color w:val="000000"/>
          <w:szCs w:val="24"/>
        </w:rPr>
        <w:t>3,871</w:t>
      </w:r>
      <w:r w:rsidRPr="00E8118D">
        <w:rPr>
          <w:b/>
          <w:color w:val="000000"/>
          <w:szCs w:val="24"/>
        </w:rPr>
        <w:t xml:space="preserve">) = </w:t>
      </w:r>
      <w:bookmarkStart w:name="_Hlk60237657" w:id="19"/>
      <w:r w:rsidRPr="00E8118D" w:rsidR="00A17EDE">
        <w:rPr>
          <w:b/>
          <w:color w:val="000000"/>
          <w:szCs w:val="24"/>
        </w:rPr>
        <w:t>9,889</w:t>
      </w:r>
      <w:bookmarkEnd w:id="19"/>
      <w:r w:rsidRPr="00E8118D" w:rsidR="00DF7A80">
        <w:rPr>
          <w:b/>
          <w:color w:val="000000"/>
          <w:szCs w:val="24"/>
        </w:rPr>
        <w:t xml:space="preserve">  </w:t>
      </w:r>
    </w:p>
    <w:p w:rsidRPr="00E8118D" w:rsidR="007B55B7" w:rsidP="007B55B7" w:rsidRDefault="007B55B7">
      <w:pPr>
        <w:rPr>
          <w:color w:val="000000"/>
          <w:szCs w:val="24"/>
        </w:rPr>
      </w:pPr>
    </w:p>
    <w:p w:rsidRPr="00E8118D" w:rsidR="007B55B7" w:rsidP="007B55B7" w:rsidRDefault="007B55B7">
      <w:pPr>
        <w:suppressAutoHyphens/>
        <w:rPr>
          <w:b/>
          <w:color w:val="000000"/>
          <w:szCs w:val="24"/>
        </w:rPr>
      </w:pPr>
      <w:r w:rsidRPr="00E8118D">
        <w:rPr>
          <w:b/>
          <w:color w:val="000000"/>
          <w:szCs w:val="24"/>
        </w:rPr>
        <w:t>Total Annual “In-House” Cost for the entire collection:  Part A ($</w:t>
      </w:r>
      <w:r w:rsidRPr="00E8118D" w:rsidR="001D3203">
        <w:rPr>
          <w:b/>
          <w:color w:val="000000"/>
          <w:szCs w:val="24"/>
        </w:rPr>
        <w:t>49,200</w:t>
      </w:r>
      <w:r w:rsidRPr="00E8118D">
        <w:rPr>
          <w:b/>
          <w:color w:val="000000"/>
          <w:szCs w:val="24"/>
        </w:rPr>
        <w:t>) + Part B ($</w:t>
      </w:r>
      <w:r w:rsidRPr="00E8118D" w:rsidR="006854E7">
        <w:rPr>
          <w:b/>
          <w:color w:val="000000"/>
          <w:szCs w:val="24"/>
        </w:rPr>
        <w:t>29,730</w:t>
      </w:r>
      <w:r w:rsidRPr="00E8118D">
        <w:rPr>
          <w:b/>
          <w:color w:val="000000"/>
          <w:szCs w:val="24"/>
        </w:rPr>
        <w:t>) + Part C ($</w:t>
      </w:r>
      <w:r w:rsidRPr="00E8118D" w:rsidR="00C32C53">
        <w:rPr>
          <w:b/>
          <w:color w:val="000000"/>
          <w:szCs w:val="24"/>
        </w:rPr>
        <w:t>23,228</w:t>
      </w:r>
      <w:r w:rsidRPr="00E8118D">
        <w:rPr>
          <w:b/>
          <w:color w:val="000000"/>
          <w:szCs w:val="24"/>
        </w:rPr>
        <w:t>) + Part D ($</w:t>
      </w:r>
      <w:r w:rsidRPr="00E8118D" w:rsidR="00204866">
        <w:rPr>
          <w:b/>
          <w:color w:val="000000"/>
          <w:szCs w:val="24"/>
        </w:rPr>
        <w:t>58,069</w:t>
      </w:r>
      <w:r w:rsidRPr="00E8118D">
        <w:rPr>
          <w:b/>
          <w:color w:val="000000"/>
          <w:szCs w:val="24"/>
        </w:rPr>
        <w:t>) = $</w:t>
      </w:r>
      <w:r w:rsidRPr="00E8118D" w:rsidR="00204866">
        <w:rPr>
          <w:b/>
          <w:color w:val="000000"/>
          <w:szCs w:val="24"/>
        </w:rPr>
        <w:t>160,227</w:t>
      </w:r>
      <w:r w:rsidRPr="00E8118D" w:rsidR="00DF7A80">
        <w:rPr>
          <w:b/>
          <w:color w:val="000000"/>
          <w:szCs w:val="24"/>
        </w:rPr>
        <w:t xml:space="preserve">  </w:t>
      </w:r>
    </w:p>
    <w:p w:rsidRPr="00E8118D" w:rsidR="007B55B7" w:rsidP="007B55B7" w:rsidRDefault="007B55B7">
      <w:pPr>
        <w:suppressAutoHyphens/>
        <w:spacing w:line="240" w:lineRule="atLeast"/>
        <w:rPr>
          <w:color w:val="000000"/>
          <w:szCs w:val="24"/>
        </w:rPr>
      </w:pPr>
    </w:p>
    <w:p w:rsidRPr="00E8118D" w:rsidR="007B55B7" w:rsidP="00446010" w:rsidRDefault="007B55B7">
      <w:pPr>
        <w:ind w:firstLine="720"/>
        <w:rPr>
          <w:color w:val="000000"/>
          <w:szCs w:val="24"/>
        </w:rPr>
      </w:pPr>
      <w:r w:rsidRPr="00E8118D">
        <w:rPr>
          <w:color w:val="000000"/>
          <w:szCs w:val="24"/>
        </w:rPr>
        <w:t xml:space="preserve"> 13.  </w:t>
      </w:r>
      <w:r w:rsidRPr="00E8118D">
        <w:rPr>
          <w:color w:val="000000"/>
        </w:rPr>
        <w:t>Estimated</w:t>
      </w:r>
      <w:r w:rsidRPr="00E8118D">
        <w:rPr>
          <w:color w:val="000000"/>
          <w:szCs w:val="24"/>
        </w:rPr>
        <w:t xml:space="preserve"> annual cost to respondents:</w:t>
      </w:r>
    </w:p>
    <w:p w:rsidRPr="00E8118D" w:rsidR="007B55B7" w:rsidP="007B55B7" w:rsidRDefault="007B55B7">
      <w:pPr>
        <w:suppressAutoHyphens/>
        <w:spacing w:line="240" w:lineRule="atLeast"/>
        <w:rPr>
          <w:color w:val="000000"/>
          <w:szCs w:val="24"/>
        </w:rPr>
      </w:pPr>
    </w:p>
    <w:p w:rsidRPr="00E8118D" w:rsidR="007B55B7" w:rsidP="007B55B7" w:rsidRDefault="007B55B7">
      <w:pPr>
        <w:suppressAutoHyphens/>
        <w:spacing w:line="240" w:lineRule="atLeast"/>
        <w:rPr>
          <w:color w:val="000000"/>
          <w:szCs w:val="24"/>
          <w:u w:val="single"/>
        </w:rPr>
      </w:pPr>
      <w:r w:rsidRPr="00E8118D">
        <w:rPr>
          <w:color w:val="000000"/>
          <w:szCs w:val="24"/>
          <w:u w:val="single"/>
        </w:rPr>
        <w:t>Part A: 17.4(f) - ASR copies to licensees and permittees.</w:t>
      </w:r>
    </w:p>
    <w:p w:rsidRPr="00E8118D" w:rsidR="005E00DE" w:rsidP="007B55B7" w:rsidRDefault="005E00DE">
      <w:pPr>
        <w:suppressAutoHyphens/>
        <w:spacing w:line="240" w:lineRule="atLeast"/>
        <w:rPr>
          <w:color w:val="000000"/>
          <w:szCs w:val="24"/>
          <w:u w:val="single"/>
        </w:rPr>
      </w:pPr>
    </w:p>
    <w:p w:rsidRPr="00E8118D" w:rsidR="007B55B7" w:rsidP="007B55B7" w:rsidRDefault="007B55B7">
      <w:pPr>
        <w:ind w:firstLine="720"/>
        <w:rPr>
          <w:color w:val="000000"/>
          <w:szCs w:val="24"/>
        </w:rPr>
      </w:pPr>
      <w:r w:rsidRPr="00E8118D">
        <w:rPr>
          <w:color w:val="000000"/>
          <w:szCs w:val="24"/>
        </w:rPr>
        <w:t>(a)</w:t>
      </w:r>
      <w:r w:rsidRPr="00E8118D">
        <w:rPr>
          <w:color w:val="000000"/>
          <w:szCs w:val="24"/>
        </w:rPr>
        <w:tab/>
        <w:t>Total Annualized Capital/Startup Cost: None</w:t>
      </w:r>
    </w:p>
    <w:p w:rsidRPr="00E8118D" w:rsidR="007B55B7" w:rsidP="007B55B7" w:rsidRDefault="007B55B7">
      <w:pPr>
        <w:ind w:firstLine="720"/>
        <w:rPr>
          <w:color w:val="000000"/>
          <w:szCs w:val="24"/>
        </w:rPr>
      </w:pPr>
    </w:p>
    <w:p w:rsidRPr="00E8118D" w:rsidR="007B55B7" w:rsidP="007B55B7" w:rsidRDefault="007B55B7">
      <w:pPr>
        <w:ind w:firstLine="720"/>
        <w:rPr>
          <w:color w:val="000000"/>
          <w:szCs w:val="24"/>
        </w:rPr>
      </w:pPr>
      <w:r w:rsidRPr="00E8118D">
        <w:rPr>
          <w:color w:val="000000"/>
          <w:szCs w:val="24"/>
        </w:rPr>
        <w:t>(b)</w:t>
      </w:r>
      <w:r w:rsidRPr="00E8118D">
        <w:rPr>
          <w:color w:val="000000"/>
          <w:szCs w:val="24"/>
        </w:rPr>
        <w:tab/>
        <w:t>Total annual costs (O&amp;M): None</w:t>
      </w:r>
    </w:p>
    <w:p w:rsidRPr="00E8118D" w:rsidR="007B55B7" w:rsidP="007B55B7" w:rsidRDefault="007B55B7">
      <w:pPr>
        <w:ind w:firstLine="720"/>
        <w:rPr>
          <w:color w:val="000000"/>
          <w:szCs w:val="24"/>
        </w:rPr>
      </w:pPr>
    </w:p>
    <w:p w:rsidRPr="00E8118D" w:rsidR="007B55B7" w:rsidP="007B55B7" w:rsidRDefault="007B55B7">
      <w:pPr>
        <w:ind w:firstLine="720"/>
        <w:rPr>
          <w:color w:val="000000"/>
          <w:szCs w:val="24"/>
        </w:rPr>
      </w:pPr>
      <w:r w:rsidRPr="00E8118D">
        <w:rPr>
          <w:color w:val="000000"/>
          <w:szCs w:val="24"/>
        </w:rPr>
        <w:t>(c)</w:t>
      </w:r>
      <w:r w:rsidRPr="00E8118D">
        <w:rPr>
          <w:color w:val="000000"/>
          <w:szCs w:val="24"/>
        </w:rPr>
        <w:tab/>
        <w:t>Total annualized cost requested: None</w:t>
      </w:r>
    </w:p>
    <w:p w:rsidRPr="00E8118D" w:rsidR="007B55B7" w:rsidP="007B55B7" w:rsidRDefault="007B55B7">
      <w:pPr>
        <w:rPr>
          <w:color w:val="000000"/>
          <w:szCs w:val="24"/>
        </w:rPr>
      </w:pPr>
    </w:p>
    <w:p w:rsidRPr="00E8118D" w:rsidR="007B55B7" w:rsidP="007B55B7" w:rsidRDefault="007B55B7">
      <w:pPr>
        <w:rPr>
          <w:color w:val="000000"/>
          <w:szCs w:val="24"/>
        </w:rPr>
      </w:pPr>
      <w:r w:rsidRPr="00E8118D">
        <w:rPr>
          <w:color w:val="000000"/>
          <w:szCs w:val="24"/>
        </w:rPr>
        <w:t xml:space="preserve">There will be no annualized costs incurred by the respondents from part </w:t>
      </w:r>
      <w:r w:rsidRPr="00E8118D" w:rsidR="0045725B">
        <w:rPr>
          <w:color w:val="000000"/>
          <w:szCs w:val="24"/>
        </w:rPr>
        <w:t>A</w:t>
      </w:r>
      <w:r w:rsidRPr="00E8118D">
        <w:rPr>
          <w:color w:val="000000"/>
          <w:szCs w:val="24"/>
        </w:rPr>
        <w:t xml:space="preserve"> of the collection.</w:t>
      </w:r>
    </w:p>
    <w:p w:rsidRPr="00E8118D" w:rsidR="007B55B7" w:rsidP="007B55B7" w:rsidRDefault="007B55B7">
      <w:pPr>
        <w:suppressAutoHyphens/>
        <w:spacing w:line="240" w:lineRule="atLeast"/>
        <w:rPr>
          <w:color w:val="000000"/>
          <w:szCs w:val="24"/>
          <w:u w:val="single"/>
        </w:rPr>
      </w:pPr>
    </w:p>
    <w:p w:rsidRPr="00E8118D" w:rsidR="007B55B7" w:rsidP="007B55B7" w:rsidRDefault="007B55B7">
      <w:pPr>
        <w:suppressAutoHyphens/>
        <w:spacing w:line="240" w:lineRule="atLeast"/>
        <w:rPr>
          <w:color w:val="000000"/>
          <w:szCs w:val="24"/>
          <w:u w:val="single"/>
        </w:rPr>
      </w:pPr>
      <w:r w:rsidRPr="00E8118D">
        <w:rPr>
          <w:color w:val="000000"/>
          <w:szCs w:val="24"/>
          <w:u w:val="single"/>
        </w:rPr>
        <w:t>Part B:17.4(g) - ASR Number Display.</w:t>
      </w:r>
    </w:p>
    <w:p w:rsidRPr="00E8118D" w:rsidR="007B55B7" w:rsidP="007B55B7" w:rsidRDefault="007B55B7">
      <w:pPr>
        <w:suppressAutoHyphens/>
        <w:spacing w:line="240" w:lineRule="atLeast"/>
        <w:rPr>
          <w:color w:val="000000"/>
          <w:szCs w:val="24"/>
          <w:u w:val="single"/>
        </w:rPr>
      </w:pPr>
    </w:p>
    <w:p w:rsidRPr="00E8118D" w:rsidR="007B55B7" w:rsidP="007B55B7" w:rsidRDefault="007B55B7">
      <w:pPr>
        <w:ind w:firstLine="720"/>
        <w:rPr>
          <w:color w:val="000000"/>
          <w:szCs w:val="24"/>
        </w:rPr>
      </w:pPr>
      <w:r w:rsidRPr="00E8118D">
        <w:rPr>
          <w:color w:val="000000"/>
          <w:szCs w:val="24"/>
        </w:rPr>
        <w:t>(a)</w:t>
      </w:r>
      <w:r w:rsidRPr="00E8118D">
        <w:rPr>
          <w:color w:val="000000"/>
          <w:szCs w:val="24"/>
        </w:rPr>
        <w:tab/>
        <w:t>Total Annualized Capital/Startup Cost: $</w:t>
      </w:r>
      <w:r w:rsidRPr="00E8118D" w:rsidR="00AA4241">
        <w:rPr>
          <w:color w:val="000000"/>
          <w:szCs w:val="24"/>
        </w:rPr>
        <w:t>59,460</w:t>
      </w:r>
      <w:r w:rsidRPr="00E8118D">
        <w:rPr>
          <w:color w:val="000000"/>
          <w:szCs w:val="24"/>
        </w:rPr>
        <w:t xml:space="preserve">. </w:t>
      </w:r>
    </w:p>
    <w:p w:rsidRPr="00E8118D" w:rsidR="007B55B7" w:rsidP="007B55B7" w:rsidRDefault="007B55B7">
      <w:pPr>
        <w:ind w:firstLine="720"/>
        <w:rPr>
          <w:color w:val="000000"/>
          <w:szCs w:val="24"/>
        </w:rPr>
      </w:pPr>
    </w:p>
    <w:p w:rsidRPr="00E8118D" w:rsidR="007B55B7" w:rsidP="007B55B7" w:rsidRDefault="007B55B7">
      <w:pPr>
        <w:shd w:val="clear" w:color="auto" w:fill="FFFFFF"/>
        <w:suppressAutoHyphens/>
        <w:rPr>
          <w:color w:val="000000"/>
          <w:szCs w:val="24"/>
        </w:rPr>
      </w:pPr>
      <w:r w:rsidRPr="00E8118D">
        <w:rPr>
          <w:color w:val="000000"/>
          <w:szCs w:val="24"/>
        </w:rPr>
        <w:t xml:space="preserve">Capital/Startup Cost: </w:t>
      </w:r>
      <w:r w:rsidRPr="00E8118D" w:rsidR="00AA4241">
        <w:rPr>
          <w:color w:val="000000"/>
          <w:szCs w:val="24"/>
        </w:rPr>
        <w:t>5,946</w:t>
      </w:r>
      <w:r w:rsidRPr="00E8118D" w:rsidR="001A2DA5">
        <w:rPr>
          <w:color w:val="000000"/>
          <w:szCs w:val="24"/>
        </w:rPr>
        <w:t xml:space="preserve"> </w:t>
      </w:r>
      <w:r w:rsidRPr="00E8118D" w:rsidR="00006536">
        <w:rPr>
          <w:color w:val="000000"/>
          <w:szCs w:val="24"/>
        </w:rPr>
        <w:t>(</w:t>
      </w:r>
      <w:r w:rsidRPr="00E8118D" w:rsidR="00773B5E">
        <w:rPr>
          <w:color w:val="000000"/>
          <w:szCs w:val="24"/>
        </w:rPr>
        <w:t>Average Number of Annual Responses</w:t>
      </w:r>
      <w:r w:rsidRPr="00E8118D" w:rsidR="005C1162">
        <w:rPr>
          <w:color w:val="000000"/>
          <w:szCs w:val="24"/>
        </w:rPr>
        <w:t>)</w:t>
      </w:r>
      <w:r w:rsidRPr="00E8118D" w:rsidR="00773B5E">
        <w:rPr>
          <w:color w:val="000000"/>
          <w:szCs w:val="24"/>
        </w:rPr>
        <w:t xml:space="preserve"> </w:t>
      </w:r>
      <w:r w:rsidRPr="00E8118D">
        <w:rPr>
          <w:color w:val="000000"/>
          <w:szCs w:val="24"/>
        </w:rPr>
        <w:t xml:space="preserve">x 1 display each </w:t>
      </w:r>
      <w:r w:rsidRPr="00E8118D">
        <w:rPr>
          <w:color w:val="000000"/>
          <w:szCs w:val="24"/>
          <w:shd w:val="clear" w:color="auto" w:fill="FFFFFF"/>
        </w:rPr>
        <w:t xml:space="preserve">x $10/display frame and hardware to post </w:t>
      </w:r>
      <w:r w:rsidRPr="00E8118D">
        <w:rPr>
          <w:color w:val="000000"/>
          <w:szCs w:val="24"/>
        </w:rPr>
        <w:t>= $</w:t>
      </w:r>
      <w:r w:rsidRPr="00E8118D" w:rsidR="00AA4241">
        <w:rPr>
          <w:color w:val="000000"/>
          <w:szCs w:val="24"/>
        </w:rPr>
        <w:t>59,460</w:t>
      </w:r>
      <w:r w:rsidRPr="00E8118D">
        <w:rPr>
          <w:color w:val="000000"/>
          <w:szCs w:val="24"/>
        </w:rPr>
        <w:t>.</w:t>
      </w:r>
    </w:p>
    <w:p w:rsidRPr="00E8118D" w:rsidR="00EB0B85" w:rsidP="007B55B7" w:rsidRDefault="00EB0B85">
      <w:pPr>
        <w:shd w:val="clear" w:color="auto" w:fill="FFFFFF"/>
        <w:suppressAutoHyphens/>
        <w:rPr>
          <w:color w:val="000000"/>
          <w:szCs w:val="24"/>
        </w:rPr>
      </w:pPr>
    </w:p>
    <w:p w:rsidRPr="00E8118D" w:rsidR="007B55B7" w:rsidP="007B55B7" w:rsidRDefault="007B55B7">
      <w:pPr>
        <w:ind w:firstLine="720"/>
        <w:rPr>
          <w:color w:val="000000"/>
          <w:szCs w:val="24"/>
        </w:rPr>
      </w:pPr>
      <w:r w:rsidRPr="00E8118D">
        <w:rPr>
          <w:color w:val="000000"/>
          <w:szCs w:val="24"/>
        </w:rPr>
        <w:t>(b)</w:t>
      </w:r>
      <w:r w:rsidRPr="00E8118D">
        <w:rPr>
          <w:color w:val="000000"/>
          <w:szCs w:val="24"/>
        </w:rPr>
        <w:tab/>
        <w:t>Total annual costs (O&amp;M): None</w:t>
      </w:r>
    </w:p>
    <w:p w:rsidRPr="00E8118D" w:rsidR="007B55B7" w:rsidP="007B55B7" w:rsidRDefault="007B55B7">
      <w:pPr>
        <w:ind w:firstLine="720"/>
        <w:rPr>
          <w:color w:val="000000"/>
          <w:szCs w:val="24"/>
        </w:rPr>
      </w:pPr>
    </w:p>
    <w:p w:rsidRPr="00E8118D" w:rsidR="007B55B7" w:rsidP="007B55B7" w:rsidRDefault="007B55B7">
      <w:pPr>
        <w:ind w:firstLine="720"/>
        <w:rPr>
          <w:color w:val="000000"/>
          <w:szCs w:val="24"/>
        </w:rPr>
      </w:pPr>
      <w:r w:rsidRPr="00E8118D">
        <w:rPr>
          <w:color w:val="000000"/>
          <w:szCs w:val="24"/>
        </w:rPr>
        <w:t>(c)       Total annualized cost requested: $</w:t>
      </w:r>
      <w:r w:rsidRPr="00E8118D" w:rsidR="00AA4241">
        <w:rPr>
          <w:color w:val="000000"/>
          <w:szCs w:val="24"/>
        </w:rPr>
        <w:t>59,460</w:t>
      </w:r>
    </w:p>
    <w:p w:rsidRPr="00E8118D" w:rsidR="007B55B7" w:rsidP="007B55B7" w:rsidRDefault="007B55B7">
      <w:pPr>
        <w:ind w:firstLine="720"/>
        <w:rPr>
          <w:color w:val="000000"/>
          <w:szCs w:val="24"/>
        </w:rPr>
      </w:pPr>
    </w:p>
    <w:p w:rsidRPr="00E8118D" w:rsidR="007B55B7" w:rsidP="007B55B7" w:rsidRDefault="007B55B7">
      <w:pPr>
        <w:rPr>
          <w:color w:val="000000"/>
          <w:szCs w:val="24"/>
        </w:rPr>
      </w:pPr>
    </w:p>
    <w:p w:rsidRPr="00E8118D" w:rsidR="007B55B7" w:rsidP="007B55B7" w:rsidRDefault="007B55B7">
      <w:pPr>
        <w:rPr>
          <w:color w:val="000000"/>
          <w:szCs w:val="24"/>
          <w:u w:val="single"/>
        </w:rPr>
      </w:pPr>
      <w:r w:rsidRPr="00E8118D">
        <w:rPr>
          <w:color w:val="000000"/>
          <w:szCs w:val="24"/>
          <w:u w:val="single"/>
        </w:rPr>
        <w:lastRenderedPageBreak/>
        <w:t>Part C: 17.48</w:t>
      </w:r>
      <w:r w:rsidRPr="00E8118D" w:rsidR="00542D9E">
        <w:rPr>
          <w:color w:val="000000"/>
          <w:szCs w:val="24"/>
          <w:u w:val="single"/>
        </w:rPr>
        <w:t>(a)</w:t>
      </w:r>
      <w:r w:rsidRPr="00E8118D">
        <w:rPr>
          <w:color w:val="000000"/>
          <w:szCs w:val="24"/>
          <w:u w:val="single"/>
        </w:rPr>
        <w:t xml:space="preserve"> - Continuous Outage Notice.</w:t>
      </w:r>
    </w:p>
    <w:p w:rsidRPr="00E8118D" w:rsidR="007B55B7" w:rsidP="007B55B7" w:rsidRDefault="007B55B7">
      <w:pPr>
        <w:rPr>
          <w:color w:val="000000"/>
          <w:szCs w:val="24"/>
        </w:rPr>
      </w:pPr>
    </w:p>
    <w:p w:rsidRPr="00E8118D" w:rsidR="007B55B7" w:rsidP="007B55B7" w:rsidRDefault="007B55B7">
      <w:pPr>
        <w:ind w:firstLine="720"/>
        <w:rPr>
          <w:color w:val="000000"/>
          <w:szCs w:val="24"/>
        </w:rPr>
      </w:pPr>
      <w:r w:rsidRPr="00E8118D">
        <w:rPr>
          <w:color w:val="000000"/>
          <w:szCs w:val="24"/>
        </w:rPr>
        <w:t>(a)</w:t>
      </w:r>
      <w:r w:rsidRPr="00E8118D">
        <w:rPr>
          <w:color w:val="000000"/>
          <w:szCs w:val="24"/>
        </w:rPr>
        <w:tab/>
        <w:t>Total Annualized Capital/Startup Cost: None</w:t>
      </w:r>
    </w:p>
    <w:p w:rsidRPr="00E8118D" w:rsidR="007B55B7" w:rsidP="007B55B7" w:rsidRDefault="007B55B7">
      <w:pPr>
        <w:ind w:firstLine="720"/>
        <w:rPr>
          <w:color w:val="000000"/>
          <w:szCs w:val="24"/>
        </w:rPr>
      </w:pPr>
    </w:p>
    <w:p w:rsidRPr="00E8118D" w:rsidR="007B55B7" w:rsidP="007B55B7" w:rsidRDefault="007B55B7">
      <w:pPr>
        <w:ind w:firstLine="720"/>
        <w:rPr>
          <w:color w:val="000000"/>
          <w:szCs w:val="24"/>
        </w:rPr>
      </w:pPr>
      <w:r w:rsidRPr="00E8118D">
        <w:rPr>
          <w:color w:val="000000"/>
          <w:szCs w:val="24"/>
        </w:rPr>
        <w:t>(b)</w:t>
      </w:r>
      <w:r w:rsidRPr="00E8118D">
        <w:rPr>
          <w:color w:val="000000"/>
          <w:szCs w:val="24"/>
        </w:rPr>
        <w:tab/>
        <w:t>Total annual costs (O&amp;M): None</w:t>
      </w:r>
    </w:p>
    <w:p w:rsidRPr="00E8118D" w:rsidR="007B55B7" w:rsidP="007B55B7" w:rsidRDefault="007B55B7">
      <w:pPr>
        <w:ind w:firstLine="720"/>
        <w:rPr>
          <w:color w:val="000000"/>
          <w:szCs w:val="24"/>
        </w:rPr>
      </w:pPr>
    </w:p>
    <w:p w:rsidRPr="00E8118D" w:rsidR="007B55B7" w:rsidP="007B55B7" w:rsidRDefault="007B55B7">
      <w:pPr>
        <w:ind w:firstLine="720"/>
        <w:rPr>
          <w:color w:val="000000"/>
          <w:szCs w:val="24"/>
        </w:rPr>
      </w:pPr>
      <w:r w:rsidRPr="00E8118D">
        <w:rPr>
          <w:color w:val="000000"/>
          <w:szCs w:val="24"/>
        </w:rPr>
        <w:t>(c)</w:t>
      </w:r>
      <w:r w:rsidRPr="00E8118D">
        <w:rPr>
          <w:color w:val="000000"/>
          <w:szCs w:val="24"/>
        </w:rPr>
        <w:tab/>
        <w:t>Total annualized cost requested: None</w:t>
      </w:r>
    </w:p>
    <w:p w:rsidRPr="00E8118D" w:rsidR="007B55B7" w:rsidP="007B55B7" w:rsidRDefault="007B55B7">
      <w:pPr>
        <w:rPr>
          <w:color w:val="000000"/>
          <w:szCs w:val="24"/>
        </w:rPr>
      </w:pPr>
    </w:p>
    <w:p w:rsidRPr="00E8118D" w:rsidR="007B55B7" w:rsidP="007B55B7" w:rsidRDefault="007B55B7">
      <w:pPr>
        <w:rPr>
          <w:color w:val="000000"/>
          <w:szCs w:val="24"/>
        </w:rPr>
      </w:pPr>
      <w:r w:rsidRPr="00E8118D">
        <w:rPr>
          <w:color w:val="000000"/>
          <w:szCs w:val="24"/>
        </w:rPr>
        <w:t>There will be no annualized costs incurred by the respondents from part C of the collection.</w:t>
      </w:r>
    </w:p>
    <w:p w:rsidRPr="00E8118D" w:rsidR="007B55B7" w:rsidP="007B55B7" w:rsidRDefault="007B55B7">
      <w:pPr>
        <w:rPr>
          <w:color w:val="000000"/>
          <w:szCs w:val="24"/>
        </w:rPr>
      </w:pPr>
    </w:p>
    <w:p w:rsidRPr="00E8118D" w:rsidR="007B55B7" w:rsidP="007B55B7" w:rsidRDefault="007B55B7">
      <w:pPr>
        <w:rPr>
          <w:color w:val="000000"/>
          <w:szCs w:val="24"/>
          <w:u w:val="single"/>
        </w:rPr>
      </w:pPr>
      <w:r w:rsidRPr="00E8118D">
        <w:rPr>
          <w:color w:val="000000"/>
          <w:szCs w:val="24"/>
          <w:u w:val="single"/>
        </w:rPr>
        <w:t>Part D: 17.49 – Two Year Record Retention.</w:t>
      </w:r>
    </w:p>
    <w:p w:rsidRPr="00E8118D" w:rsidR="007B55B7" w:rsidP="007B55B7" w:rsidRDefault="007B55B7">
      <w:pPr>
        <w:rPr>
          <w:color w:val="000000"/>
          <w:szCs w:val="24"/>
        </w:rPr>
      </w:pPr>
    </w:p>
    <w:p w:rsidRPr="00E8118D" w:rsidR="007B55B7" w:rsidP="007B55B7" w:rsidRDefault="007B55B7">
      <w:pPr>
        <w:ind w:firstLine="720"/>
        <w:rPr>
          <w:b/>
          <w:color w:val="000000"/>
          <w:szCs w:val="24"/>
        </w:rPr>
      </w:pPr>
      <w:r w:rsidRPr="00E8118D">
        <w:rPr>
          <w:color w:val="000000"/>
          <w:szCs w:val="24"/>
        </w:rPr>
        <w:t>(a)</w:t>
      </w:r>
      <w:r w:rsidRPr="00E8118D">
        <w:rPr>
          <w:color w:val="000000"/>
          <w:szCs w:val="24"/>
        </w:rPr>
        <w:tab/>
        <w:t>Total Annualized Capital/Startup Cost: None</w:t>
      </w:r>
    </w:p>
    <w:p w:rsidRPr="00E8118D" w:rsidR="007B55B7" w:rsidP="007B55B7" w:rsidRDefault="007B55B7">
      <w:pPr>
        <w:ind w:firstLine="720"/>
        <w:rPr>
          <w:b/>
          <w:color w:val="000000"/>
          <w:szCs w:val="24"/>
        </w:rPr>
      </w:pPr>
    </w:p>
    <w:p w:rsidRPr="00E8118D" w:rsidR="007B55B7" w:rsidP="007B55B7" w:rsidRDefault="007B55B7">
      <w:pPr>
        <w:ind w:firstLine="720"/>
        <w:rPr>
          <w:color w:val="000000"/>
          <w:szCs w:val="24"/>
        </w:rPr>
      </w:pPr>
      <w:r w:rsidRPr="00E8118D">
        <w:rPr>
          <w:color w:val="000000"/>
          <w:szCs w:val="24"/>
        </w:rPr>
        <w:t>(b)</w:t>
      </w:r>
      <w:r w:rsidRPr="00E8118D">
        <w:rPr>
          <w:color w:val="000000"/>
          <w:szCs w:val="24"/>
        </w:rPr>
        <w:tab/>
        <w:t>Total annual costs (O&amp;M): None</w:t>
      </w:r>
    </w:p>
    <w:p w:rsidRPr="00E8118D" w:rsidR="007B55B7" w:rsidP="007B55B7" w:rsidRDefault="007B55B7">
      <w:pPr>
        <w:ind w:firstLine="720"/>
        <w:rPr>
          <w:color w:val="000000"/>
          <w:szCs w:val="24"/>
        </w:rPr>
      </w:pPr>
    </w:p>
    <w:p w:rsidRPr="00E8118D" w:rsidR="007B55B7" w:rsidP="007B55B7" w:rsidRDefault="007B55B7">
      <w:pPr>
        <w:numPr>
          <w:ilvl w:val="0"/>
          <w:numId w:val="7"/>
        </w:numPr>
        <w:rPr>
          <w:color w:val="000000"/>
          <w:szCs w:val="24"/>
        </w:rPr>
      </w:pPr>
      <w:r w:rsidRPr="00E8118D">
        <w:rPr>
          <w:color w:val="000000"/>
          <w:szCs w:val="24"/>
        </w:rPr>
        <w:t>Total annualized cost requested: None</w:t>
      </w:r>
    </w:p>
    <w:p w:rsidRPr="00E8118D" w:rsidR="007B55B7" w:rsidP="007B55B7" w:rsidRDefault="007B55B7">
      <w:pPr>
        <w:rPr>
          <w:color w:val="000000"/>
          <w:szCs w:val="24"/>
        </w:rPr>
      </w:pPr>
    </w:p>
    <w:p w:rsidRPr="00E8118D" w:rsidR="007B55B7" w:rsidP="007B55B7" w:rsidRDefault="007B55B7">
      <w:pPr>
        <w:rPr>
          <w:color w:val="000000"/>
          <w:szCs w:val="24"/>
        </w:rPr>
      </w:pPr>
      <w:r w:rsidRPr="00E8118D">
        <w:rPr>
          <w:color w:val="000000"/>
          <w:szCs w:val="24"/>
        </w:rPr>
        <w:t>There will be no annualized costs incurred by the respondents from part D of the collection.</w:t>
      </w:r>
    </w:p>
    <w:p w:rsidRPr="00E8118D" w:rsidR="007B55B7" w:rsidP="007B55B7" w:rsidRDefault="007B55B7">
      <w:pPr>
        <w:rPr>
          <w:color w:val="000000"/>
          <w:szCs w:val="24"/>
        </w:rPr>
      </w:pPr>
      <w:r w:rsidRPr="00E8118D">
        <w:rPr>
          <w:color w:val="000000"/>
          <w:szCs w:val="24"/>
        </w:rPr>
        <w:t>____________________________________________________________________</w:t>
      </w:r>
    </w:p>
    <w:p w:rsidRPr="00E8118D" w:rsidR="007B55B7" w:rsidP="007B55B7" w:rsidRDefault="007B55B7">
      <w:pPr>
        <w:rPr>
          <w:color w:val="000000"/>
          <w:szCs w:val="24"/>
        </w:rPr>
      </w:pPr>
    </w:p>
    <w:p w:rsidRPr="00E8118D" w:rsidR="007B55B7" w:rsidP="007B55B7" w:rsidRDefault="007B55B7">
      <w:pPr>
        <w:rPr>
          <w:color w:val="000000"/>
          <w:szCs w:val="24"/>
        </w:rPr>
      </w:pPr>
      <w:r w:rsidRPr="00E8118D">
        <w:rPr>
          <w:b/>
          <w:color w:val="000000"/>
          <w:szCs w:val="24"/>
        </w:rPr>
        <w:t>Total Number of Annualized Capital/Startup Costs Requested for the entire collection:  Part A ($0) + Part B ($</w:t>
      </w:r>
      <w:r w:rsidRPr="00E8118D" w:rsidR="00453DA2">
        <w:rPr>
          <w:b/>
          <w:color w:val="000000"/>
          <w:szCs w:val="24"/>
        </w:rPr>
        <w:t>59,460</w:t>
      </w:r>
      <w:r w:rsidRPr="00E8118D">
        <w:rPr>
          <w:b/>
          <w:color w:val="000000"/>
          <w:szCs w:val="24"/>
        </w:rPr>
        <w:t>) + Part C ($0) + Part D ($0) = $</w:t>
      </w:r>
      <w:r w:rsidRPr="00E8118D" w:rsidR="00453DA2">
        <w:rPr>
          <w:b/>
          <w:color w:val="000000"/>
          <w:szCs w:val="24"/>
        </w:rPr>
        <w:t>59,460</w:t>
      </w:r>
      <w:r w:rsidRPr="00E8118D">
        <w:rPr>
          <w:b/>
          <w:color w:val="000000"/>
          <w:szCs w:val="24"/>
        </w:rPr>
        <w:t>.</w:t>
      </w:r>
    </w:p>
    <w:p w:rsidRPr="00E8118D" w:rsidR="007B55B7" w:rsidP="007B55B7" w:rsidRDefault="007B55B7">
      <w:pPr>
        <w:rPr>
          <w:color w:val="000000"/>
          <w:szCs w:val="24"/>
        </w:rPr>
      </w:pPr>
    </w:p>
    <w:p w:rsidRPr="00E8118D" w:rsidR="007B55B7" w:rsidP="007B55B7" w:rsidRDefault="007B55B7">
      <w:pPr>
        <w:rPr>
          <w:color w:val="000000"/>
          <w:szCs w:val="24"/>
        </w:rPr>
      </w:pPr>
      <w:r w:rsidRPr="00E8118D">
        <w:rPr>
          <w:b/>
          <w:color w:val="000000"/>
          <w:szCs w:val="24"/>
        </w:rPr>
        <w:t>Total Number of Annual Costs (O&amp;M) Requested for the entire collection:  Part A ($0) + Part B ($0) + Part C ($0) + Part D ($0) = $0.</w:t>
      </w:r>
    </w:p>
    <w:p w:rsidRPr="00E8118D" w:rsidR="007B55B7" w:rsidP="007B55B7" w:rsidRDefault="007B55B7">
      <w:pPr>
        <w:rPr>
          <w:color w:val="000000"/>
          <w:szCs w:val="24"/>
        </w:rPr>
      </w:pPr>
    </w:p>
    <w:p w:rsidRPr="00E8118D" w:rsidR="007B55B7" w:rsidP="007B55B7" w:rsidRDefault="007B55B7">
      <w:pPr>
        <w:suppressAutoHyphens/>
        <w:spacing w:line="240" w:lineRule="atLeast"/>
        <w:rPr>
          <w:color w:val="000000"/>
          <w:szCs w:val="24"/>
        </w:rPr>
      </w:pPr>
      <w:r w:rsidRPr="00E8118D">
        <w:rPr>
          <w:b/>
          <w:color w:val="000000"/>
          <w:szCs w:val="24"/>
        </w:rPr>
        <w:t>Total Number of Annualized Cost Requested for the entire collection:  Part A ($0) + Part B ($</w:t>
      </w:r>
      <w:r w:rsidRPr="00E8118D" w:rsidR="00453DA2">
        <w:rPr>
          <w:b/>
          <w:color w:val="000000"/>
          <w:szCs w:val="24"/>
        </w:rPr>
        <w:t>59,460</w:t>
      </w:r>
      <w:r w:rsidRPr="00E8118D">
        <w:rPr>
          <w:b/>
          <w:color w:val="000000"/>
          <w:szCs w:val="24"/>
        </w:rPr>
        <w:t>) + Part C ($0) + Part D ($0) = $</w:t>
      </w:r>
      <w:r w:rsidRPr="00E8118D" w:rsidR="00453DA2">
        <w:rPr>
          <w:b/>
          <w:color w:val="000000"/>
          <w:szCs w:val="24"/>
        </w:rPr>
        <w:t>59,460</w:t>
      </w:r>
      <w:r w:rsidRPr="00E8118D">
        <w:rPr>
          <w:b/>
          <w:color w:val="000000"/>
          <w:szCs w:val="24"/>
        </w:rPr>
        <w:t xml:space="preserve">.   </w:t>
      </w:r>
    </w:p>
    <w:p w:rsidRPr="00E8118D" w:rsidR="007B55B7" w:rsidP="007B55B7" w:rsidRDefault="007B55B7">
      <w:pPr>
        <w:suppressAutoHyphens/>
        <w:spacing w:line="240" w:lineRule="atLeast"/>
        <w:rPr>
          <w:color w:val="000000"/>
          <w:szCs w:val="24"/>
        </w:rPr>
      </w:pPr>
    </w:p>
    <w:p w:rsidRPr="00E8118D" w:rsidR="00120931" w:rsidP="00446010" w:rsidRDefault="007B55B7">
      <w:pPr>
        <w:ind w:firstLine="720"/>
        <w:rPr>
          <w:color w:val="000000"/>
          <w:szCs w:val="24"/>
        </w:rPr>
      </w:pPr>
      <w:r w:rsidRPr="00E8118D">
        <w:rPr>
          <w:color w:val="000000"/>
          <w:szCs w:val="24"/>
        </w:rPr>
        <w:t xml:space="preserve">14.  </w:t>
      </w:r>
      <w:r w:rsidRPr="00E8118D">
        <w:rPr>
          <w:color w:val="000000"/>
          <w:szCs w:val="24"/>
          <w:shd w:val="clear" w:color="auto" w:fill="FFFFFF"/>
        </w:rPr>
        <w:t xml:space="preserve">There are no </w:t>
      </w:r>
      <w:r w:rsidRPr="00E8118D">
        <w:rPr>
          <w:color w:val="000000"/>
        </w:rPr>
        <w:t>costs</w:t>
      </w:r>
      <w:r w:rsidRPr="00E8118D">
        <w:rPr>
          <w:color w:val="000000"/>
          <w:szCs w:val="24"/>
          <w:shd w:val="clear" w:color="auto" w:fill="FFFFFF"/>
        </w:rPr>
        <w:t xml:space="preserve"> to the Federal Government because:  (1) the third-party disclosure is between the antenna structure owner and tenant licensees; (2) posting the registration number near the antenna structure is done by the antenna structure owner and involves no federal cost; (3) notification of lighting outages to the FAA is done by the antenna structure owner and results in FAA, not FCC, action; and (4) reporting lighting outages in the antenna structure owner's records in and of itself requires no federal action. </w:t>
      </w:r>
      <w:r w:rsidRPr="00E8118D">
        <w:rPr>
          <w:color w:val="000000"/>
          <w:szCs w:val="24"/>
        </w:rPr>
        <w:t>Disclosures will not be actively monitored in the absence of consumer complaints.</w:t>
      </w:r>
    </w:p>
    <w:p w:rsidRPr="00E8118D" w:rsidR="00446010" w:rsidP="00A15301" w:rsidRDefault="00446010">
      <w:pPr>
        <w:shd w:val="clear" w:color="auto" w:fill="FFFFFF"/>
        <w:suppressAutoHyphens/>
        <w:spacing w:line="240" w:lineRule="atLeast"/>
        <w:rPr>
          <w:color w:val="000000"/>
          <w:szCs w:val="24"/>
          <w:shd w:val="clear" w:color="auto" w:fill="FFFFFF"/>
        </w:rPr>
      </w:pPr>
    </w:p>
    <w:p w:rsidRPr="00E8118D" w:rsidR="00BE46E4" w:rsidRDefault="003F3DEE">
      <w:pPr>
        <w:ind w:firstLine="720"/>
        <w:rPr>
          <w:color w:val="000000"/>
        </w:rPr>
      </w:pPr>
      <w:r w:rsidRPr="00E8118D">
        <w:rPr>
          <w:color w:val="000000"/>
          <w:szCs w:val="24"/>
        </w:rPr>
        <w:t xml:space="preserve">15.  </w:t>
      </w:r>
      <w:r w:rsidRPr="00E8118D" w:rsidR="00F02C6D">
        <w:rPr>
          <w:color w:val="000000"/>
        </w:rPr>
        <w:t>Th</w:t>
      </w:r>
      <w:r w:rsidRPr="00E8118D" w:rsidR="00BE46E4">
        <w:rPr>
          <w:color w:val="000000"/>
        </w:rPr>
        <w:t>is is a</w:t>
      </w:r>
      <w:r w:rsidRPr="00E8118D" w:rsidR="007D7EFF">
        <w:rPr>
          <w:color w:val="000000"/>
        </w:rPr>
        <w:t xml:space="preserve">n extension </w:t>
      </w:r>
      <w:r w:rsidRPr="00E8118D" w:rsidR="00BE46E4">
        <w:rPr>
          <w:color w:val="000000"/>
        </w:rPr>
        <w:t>of a currently approved collection which includes the following changes:</w:t>
      </w:r>
    </w:p>
    <w:p w:rsidRPr="00E8118D" w:rsidR="00BE46E4" w:rsidP="00BE46E4" w:rsidRDefault="00BE46E4">
      <w:pPr>
        <w:ind w:left="720" w:firstLine="720"/>
        <w:rPr>
          <w:color w:val="000000"/>
        </w:rPr>
      </w:pPr>
      <w:r w:rsidRPr="00E8118D">
        <w:rPr>
          <w:color w:val="000000"/>
        </w:rPr>
        <w:t xml:space="preserve">a. </w:t>
      </w:r>
      <w:bookmarkStart w:name="_Hlk502052828" w:id="20"/>
      <w:r w:rsidRPr="00E8118D">
        <w:rPr>
          <w:color w:val="000000"/>
        </w:rPr>
        <w:t xml:space="preserve">An adjustment of </w:t>
      </w:r>
      <w:r w:rsidRPr="00E8118D" w:rsidR="00F401D0">
        <w:rPr>
          <w:color w:val="000000"/>
        </w:rPr>
        <w:t>+50</w:t>
      </w:r>
      <w:r w:rsidRPr="00E8118D">
        <w:rPr>
          <w:color w:val="000000"/>
        </w:rPr>
        <w:t xml:space="preserve"> respondents, from 16,000</w:t>
      </w:r>
      <w:r w:rsidRPr="00E8118D" w:rsidR="00F401D0">
        <w:rPr>
          <w:color w:val="000000"/>
        </w:rPr>
        <w:t xml:space="preserve"> to 16,050</w:t>
      </w:r>
      <w:r w:rsidRPr="00E8118D">
        <w:rPr>
          <w:color w:val="000000"/>
        </w:rPr>
        <w:t>.</w:t>
      </w:r>
      <w:bookmarkEnd w:id="20"/>
    </w:p>
    <w:p w:rsidRPr="00E8118D" w:rsidR="00BE46E4" w:rsidP="00BE46E4" w:rsidRDefault="00BE46E4">
      <w:pPr>
        <w:ind w:left="720" w:firstLine="720"/>
        <w:rPr>
          <w:color w:val="000000"/>
        </w:rPr>
      </w:pPr>
      <w:r w:rsidRPr="00E8118D">
        <w:rPr>
          <w:color w:val="000000"/>
        </w:rPr>
        <w:t xml:space="preserve">b. </w:t>
      </w:r>
      <w:bookmarkStart w:name="_Hlk502052964" w:id="21"/>
      <w:r w:rsidRPr="00E8118D">
        <w:rPr>
          <w:color w:val="000000"/>
        </w:rPr>
        <w:t>An adjustment of -</w:t>
      </w:r>
      <w:bookmarkEnd w:id="21"/>
      <w:r w:rsidRPr="00E8118D" w:rsidR="00EF7495">
        <w:rPr>
          <w:color w:val="000000"/>
        </w:rPr>
        <w:t>84,446</w:t>
      </w:r>
      <w:r w:rsidRPr="00E8118D" w:rsidR="00B07E21">
        <w:rPr>
          <w:color w:val="000000"/>
        </w:rPr>
        <w:t xml:space="preserve"> </w:t>
      </w:r>
      <w:r w:rsidRPr="00E8118D">
        <w:rPr>
          <w:color w:val="000000"/>
        </w:rPr>
        <w:t>responses</w:t>
      </w:r>
      <w:bookmarkStart w:name="_Hlk502060772" w:id="22"/>
      <w:r w:rsidRPr="00E8118D">
        <w:rPr>
          <w:color w:val="000000"/>
        </w:rPr>
        <w:t xml:space="preserve">, from </w:t>
      </w:r>
      <w:r w:rsidRPr="00E8118D" w:rsidR="00EF7495">
        <w:rPr>
          <w:color w:val="000000"/>
        </w:rPr>
        <w:t>154,162</w:t>
      </w:r>
      <w:r w:rsidRPr="00E8118D">
        <w:rPr>
          <w:color w:val="000000"/>
        </w:rPr>
        <w:t xml:space="preserve"> to </w:t>
      </w:r>
      <w:r w:rsidRPr="00E8118D" w:rsidR="00EF7495">
        <w:rPr>
          <w:color w:val="000000"/>
        </w:rPr>
        <w:t>69,716</w:t>
      </w:r>
      <w:r w:rsidRPr="00E8118D">
        <w:rPr>
          <w:color w:val="000000"/>
        </w:rPr>
        <w:t>.</w:t>
      </w:r>
      <w:bookmarkEnd w:id="22"/>
    </w:p>
    <w:p w:rsidRPr="00E8118D" w:rsidR="00BE46E4" w:rsidP="00BE46E4" w:rsidRDefault="00BE46E4">
      <w:pPr>
        <w:ind w:left="1440"/>
        <w:rPr>
          <w:color w:val="000000"/>
        </w:rPr>
      </w:pPr>
      <w:r w:rsidRPr="00E8118D">
        <w:rPr>
          <w:color w:val="000000"/>
        </w:rPr>
        <w:t>c. An adjustment of -</w:t>
      </w:r>
      <w:r w:rsidRPr="00E8118D" w:rsidR="00D94AB7">
        <w:rPr>
          <w:color w:val="000000"/>
        </w:rPr>
        <w:t>8,220</w:t>
      </w:r>
      <w:r w:rsidRPr="00E8118D" w:rsidR="00686BB6">
        <w:rPr>
          <w:color w:val="000000"/>
        </w:rPr>
        <w:t xml:space="preserve"> </w:t>
      </w:r>
      <w:r w:rsidRPr="00E8118D">
        <w:rPr>
          <w:color w:val="000000"/>
        </w:rPr>
        <w:t>annual burden hours for this collection</w:t>
      </w:r>
      <w:r w:rsidRPr="00E8118D" w:rsidR="00F1357F">
        <w:rPr>
          <w:color w:val="000000"/>
        </w:rPr>
        <w:t xml:space="preserve">, from </w:t>
      </w:r>
      <w:r w:rsidRPr="00E8118D" w:rsidR="00D94AB7">
        <w:rPr>
          <w:color w:val="000000"/>
        </w:rPr>
        <w:t>18,109</w:t>
      </w:r>
      <w:r w:rsidRPr="00E8118D" w:rsidR="00F1357F">
        <w:rPr>
          <w:color w:val="000000"/>
        </w:rPr>
        <w:t xml:space="preserve"> to </w:t>
      </w:r>
      <w:r w:rsidRPr="00E8118D" w:rsidR="00D94AB7">
        <w:rPr>
          <w:color w:val="000000"/>
        </w:rPr>
        <w:t>9,889</w:t>
      </w:r>
      <w:r w:rsidRPr="00E8118D">
        <w:rPr>
          <w:color w:val="000000"/>
        </w:rPr>
        <w:t>.</w:t>
      </w:r>
    </w:p>
    <w:p w:rsidRPr="00E8118D" w:rsidR="00404E18" w:rsidP="00F1357F" w:rsidRDefault="00BE46E4">
      <w:pPr>
        <w:ind w:left="1440"/>
        <w:rPr>
          <w:color w:val="000000"/>
        </w:rPr>
      </w:pPr>
      <w:r w:rsidRPr="00E8118D">
        <w:rPr>
          <w:color w:val="000000"/>
        </w:rPr>
        <w:lastRenderedPageBreak/>
        <w:t xml:space="preserve">d. An adjustment of </w:t>
      </w:r>
      <w:r w:rsidRPr="00E8118D" w:rsidR="00311AD2">
        <w:rPr>
          <w:color w:val="000000"/>
        </w:rPr>
        <w:t>+7,560</w:t>
      </w:r>
      <w:r w:rsidRPr="00E8118D">
        <w:rPr>
          <w:color w:val="000000"/>
        </w:rPr>
        <w:t xml:space="preserve"> annualized costs to the respondents</w:t>
      </w:r>
      <w:r w:rsidRPr="00E8118D" w:rsidR="00B63744">
        <w:rPr>
          <w:color w:val="000000"/>
        </w:rPr>
        <w:t>, from $</w:t>
      </w:r>
      <w:r w:rsidRPr="00E8118D" w:rsidR="00311AD2">
        <w:rPr>
          <w:color w:val="000000"/>
        </w:rPr>
        <w:t>51,900</w:t>
      </w:r>
      <w:r w:rsidRPr="00E8118D" w:rsidR="00F1357F">
        <w:rPr>
          <w:color w:val="000000"/>
        </w:rPr>
        <w:t xml:space="preserve"> to $</w:t>
      </w:r>
      <w:r w:rsidRPr="00E8118D" w:rsidR="00311AD2">
        <w:rPr>
          <w:color w:val="000000"/>
        </w:rPr>
        <w:t>59,460</w:t>
      </w:r>
      <w:r w:rsidRPr="00E8118D">
        <w:rPr>
          <w:color w:val="000000"/>
        </w:rPr>
        <w:t>.</w:t>
      </w:r>
    </w:p>
    <w:p w:rsidRPr="00E8118D" w:rsidR="00404E18" w:rsidRDefault="00404E18">
      <w:pPr>
        <w:ind w:firstLine="720"/>
        <w:rPr>
          <w:color w:val="000000"/>
        </w:rPr>
      </w:pPr>
    </w:p>
    <w:p w:rsidRPr="00E8118D" w:rsidR="003F3DEE" w:rsidRDefault="003F3DEE">
      <w:pPr>
        <w:ind w:firstLine="720"/>
        <w:rPr>
          <w:color w:val="000000"/>
          <w:szCs w:val="24"/>
        </w:rPr>
      </w:pPr>
      <w:r w:rsidRPr="00E8118D">
        <w:rPr>
          <w:color w:val="000000"/>
          <w:szCs w:val="24"/>
        </w:rPr>
        <w:t>16. The data will not be published for statistical use.</w:t>
      </w:r>
    </w:p>
    <w:p w:rsidRPr="00E8118D" w:rsidR="003F3DEE" w:rsidRDefault="003F3DEE">
      <w:pPr>
        <w:rPr>
          <w:color w:val="000000"/>
          <w:szCs w:val="24"/>
        </w:rPr>
      </w:pPr>
    </w:p>
    <w:p w:rsidRPr="00E8118D" w:rsidR="00313B93" w:rsidRDefault="003F3DEE">
      <w:pPr>
        <w:ind w:firstLine="720"/>
        <w:rPr>
          <w:color w:val="000000"/>
          <w:spacing w:val="-3"/>
          <w:szCs w:val="24"/>
        </w:rPr>
      </w:pPr>
      <w:r w:rsidRPr="00E8118D">
        <w:rPr>
          <w:color w:val="000000"/>
          <w:szCs w:val="24"/>
        </w:rPr>
        <w:t xml:space="preserve">17.  </w:t>
      </w:r>
      <w:r w:rsidRPr="00E8118D" w:rsidR="00F02C6D">
        <w:rPr>
          <w:color w:val="000000"/>
        </w:rPr>
        <w:t>The Commission seeks OMB approval to not display the expiration date for OMB approval of the information collection.    We will use an edition date in lieu of an OMB expiration date.    This will alleviate the Commission staff from having to update the OMB expiration date every time this is re-submitted to the OMB.    Finally, the Commission displays the OMB expiration date, OMB Control Number, and Title of all OMB-approved information collections in 47 CFR 0.408.</w:t>
      </w:r>
    </w:p>
    <w:p w:rsidRPr="00E8118D" w:rsidR="00790312" w:rsidRDefault="00790312">
      <w:pPr>
        <w:ind w:firstLine="720"/>
        <w:rPr>
          <w:color w:val="000000"/>
          <w:szCs w:val="24"/>
        </w:rPr>
      </w:pPr>
    </w:p>
    <w:p w:rsidRPr="00E8118D" w:rsidR="003F3DEE" w:rsidP="00313B93" w:rsidRDefault="00313B93">
      <w:pPr>
        <w:ind w:firstLine="720"/>
        <w:rPr>
          <w:color w:val="000000"/>
          <w:szCs w:val="24"/>
        </w:rPr>
      </w:pPr>
      <w:r w:rsidRPr="00E8118D">
        <w:rPr>
          <w:color w:val="000000"/>
          <w:szCs w:val="24"/>
        </w:rPr>
        <w:t xml:space="preserve">18.  </w:t>
      </w:r>
      <w:r w:rsidRPr="00E8118D" w:rsidR="000845A1">
        <w:rPr>
          <w:color w:val="000000"/>
          <w:szCs w:val="24"/>
        </w:rPr>
        <w:t>There are no exceptions to the “Cer</w:t>
      </w:r>
      <w:r w:rsidRPr="00E8118D" w:rsidR="00850E66">
        <w:rPr>
          <w:color w:val="000000"/>
          <w:szCs w:val="24"/>
        </w:rPr>
        <w:t>tification Statement</w:t>
      </w:r>
      <w:r w:rsidRPr="00E8118D" w:rsidR="00853EBF">
        <w:rPr>
          <w:color w:val="000000"/>
          <w:szCs w:val="24"/>
        </w:rPr>
        <w:t>.</w:t>
      </w:r>
      <w:r w:rsidRPr="00E8118D" w:rsidR="00850E66">
        <w:rPr>
          <w:color w:val="000000"/>
          <w:szCs w:val="24"/>
        </w:rPr>
        <w:t>”</w:t>
      </w:r>
    </w:p>
    <w:p w:rsidRPr="00E8118D" w:rsidR="00313B93" w:rsidP="00313B93" w:rsidRDefault="00313B93">
      <w:pPr>
        <w:rPr>
          <w:color w:val="000000"/>
          <w:szCs w:val="24"/>
        </w:rPr>
      </w:pPr>
    </w:p>
    <w:p w:rsidRPr="00E8118D" w:rsidR="003F3DEE" w:rsidRDefault="003F3DEE">
      <w:pPr>
        <w:rPr>
          <w:b/>
          <w:color w:val="000000"/>
          <w:szCs w:val="24"/>
        </w:rPr>
      </w:pPr>
      <w:r w:rsidRPr="00E8118D">
        <w:rPr>
          <w:b/>
          <w:color w:val="000000"/>
          <w:szCs w:val="24"/>
        </w:rPr>
        <w:t xml:space="preserve">B. </w:t>
      </w:r>
      <w:r w:rsidRPr="00E8118D">
        <w:rPr>
          <w:b/>
          <w:color w:val="000000"/>
          <w:szCs w:val="24"/>
          <w:u w:val="single"/>
        </w:rPr>
        <w:t>Collections of Information Employing Statistical Methods</w:t>
      </w:r>
      <w:r w:rsidRPr="00E8118D">
        <w:rPr>
          <w:b/>
          <w:color w:val="000000"/>
          <w:szCs w:val="24"/>
        </w:rPr>
        <w:t>:</w:t>
      </w:r>
    </w:p>
    <w:p w:rsidRPr="00E8118D" w:rsidR="003F3DEE" w:rsidRDefault="003F3DEE">
      <w:pPr>
        <w:rPr>
          <w:color w:val="000000"/>
          <w:szCs w:val="24"/>
        </w:rPr>
      </w:pPr>
    </w:p>
    <w:p w:rsidRPr="00E8118D" w:rsidR="003F3DEE" w:rsidRDefault="003F3DEE">
      <w:pPr>
        <w:rPr>
          <w:color w:val="000000"/>
          <w:szCs w:val="24"/>
        </w:rPr>
      </w:pPr>
      <w:r w:rsidRPr="00E8118D">
        <w:rPr>
          <w:color w:val="000000"/>
          <w:szCs w:val="24"/>
        </w:rPr>
        <w:t>No statistical methods are employed.</w:t>
      </w:r>
    </w:p>
    <w:sectPr w:rsidRPr="00E8118D" w:rsidR="003F3DEE">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7BA" w:rsidRDefault="00B677BA">
      <w:r>
        <w:separator/>
      </w:r>
    </w:p>
  </w:endnote>
  <w:endnote w:type="continuationSeparator" w:id="0">
    <w:p w:rsidR="00B677BA" w:rsidRDefault="00B6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B11" w:rsidRDefault="00970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0B11" w:rsidRDefault="00970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B11" w:rsidRDefault="00970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400">
      <w:rPr>
        <w:rStyle w:val="PageNumber"/>
        <w:noProof/>
      </w:rPr>
      <w:t>1</w:t>
    </w:r>
    <w:r>
      <w:rPr>
        <w:rStyle w:val="PageNumber"/>
      </w:rPr>
      <w:fldChar w:fldCharType="end"/>
    </w:r>
  </w:p>
  <w:p w:rsidR="00970B11" w:rsidRDefault="00970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7BA" w:rsidRDefault="00B677BA">
      <w:r>
        <w:separator/>
      </w:r>
    </w:p>
  </w:footnote>
  <w:footnote w:type="continuationSeparator" w:id="0">
    <w:p w:rsidR="00B677BA" w:rsidRDefault="00B67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5994"/>
    <w:multiLevelType w:val="hybridMultilevel"/>
    <w:tmpl w:val="4C887E5C"/>
    <w:lvl w:ilvl="0" w:tplc="B2EA30C4">
      <w:start w:val="14"/>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C9D5FE0"/>
    <w:multiLevelType w:val="hybridMultilevel"/>
    <w:tmpl w:val="AEC2E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15:restartNumberingAfterBreak="0">
    <w:nsid w:val="755A51BA"/>
    <w:multiLevelType w:val="hybridMultilevel"/>
    <w:tmpl w:val="0BB2E9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154626"/>
    <w:multiLevelType w:val="hybridMultilevel"/>
    <w:tmpl w:val="60900018"/>
    <w:lvl w:ilvl="0" w:tplc="79BA37C2">
      <w:start w:val="3"/>
      <w:numFmt w:val="lowerLetter"/>
      <w:lvlText w:val="(%1)"/>
      <w:lvlJc w:val="left"/>
      <w:pPr>
        <w:tabs>
          <w:tab w:val="num" w:pos="1410"/>
        </w:tabs>
        <w:ind w:left="1410" w:hanging="6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 w:numId="5">
    <w:abstractNumId w:val="2"/>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5F"/>
    <w:rsid w:val="00002B06"/>
    <w:rsid w:val="000033D5"/>
    <w:rsid w:val="00004691"/>
    <w:rsid w:val="00006536"/>
    <w:rsid w:val="00006CD5"/>
    <w:rsid w:val="00014ED3"/>
    <w:rsid w:val="00015119"/>
    <w:rsid w:val="000169E1"/>
    <w:rsid w:val="00020409"/>
    <w:rsid w:val="000226F4"/>
    <w:rsid w:val="00022F1C"/>
    <w:rsid w:val="0002497A"/>
    <w:rsid w:val="00027544"/>
    <w:rsid w:val="00027CAE"/>
    <w:rsid w:val="00030581"/>
    <w:rsid w:val="00031566"/>
    <w:rsid w:val="00031F58"/>
    <w:rsid w:val="00032F4B"/>
    <w:rsid w:val="000425B9"/>
    <w:rsid w:val="000428E6"/>
    <w:rsid w:val="00045421"/>
    <w:rsid w:val="00046F5D"/>
    <w:rsid w:val="00047121"/>
    <w:rsid w:val="000507F7"/>
    <w:rsid w:val="00050A2E"/>
    <w:rsid w:val="00051C70"/>
    <w:rsid w:val="00051D9B"/>
    <w:rsid w:val="00055090"/>
    <w:rsid w:val="000564EF"/>
    <w:rsid w:val="000570F0"/>
    <w:rsid w:val="00057EC9"/>
    <w:rsid w:val="000617AD"/>
    <w:rsid w:val="00063600"/>
    <w:rsid w:val="00063726"/>
    <w:rsid w:val="0007123B"/>
    <w:rsid w:val="00072271"/>
    <w:rsid w:val="000725FF"/>
    <w:rsid w:val="000754B5"/>
    <w:rsid w:val="00075C65"/>
    <w:rsid w:val="00077FD7"/>
    <w:rsid w:val="00083311"/>
    <w:rsid w:val="000845A1"/>
    <w:rsid w:val="000905A2"/>
    <w:rsid w:val="00091B1A"/>
    <w:rsid w:val="00092A7D"/>
    <w:rsid w:val="00095520"/>
    <w:rsid w:val="00095C3F"/>
    <w:rsid w:val="00097FE8"/>
    <w:rsid w:val="000A2F35"/>
    <w:rsid w:val="000A4D9C"/>
    <w:rsid w:val="000B04ED"/>
    <w:rsid w:val="000B0722"/>
    <w:rsid w:val="000B53FA"/>
    <w:rsid w:val="000B75F4"/>
    <w:rsid w:val="000C09C5"/>
    <w:rsid w:val="000C3BE2"/>
    <w:rsid w:val="000C4A03"/>
    <w:rsid w:val="000C6088"/>
    <w:rsid w:val="000D24B5"/>
    <w:rsid w:val="000D373B"/>
    <w:rsid w:val="000D4213"/>
    <w:rsid w:val="000D42AE"/>
    <w:rsid w:val="000D6A0A"/>
    <w:rsid w:val="000D71EF"/>
    <w:rsid w:val="000E241F"/>
    <w:rsid w:val="000E25B0"/>
    <w:rsid w:val="000E3840"/>
    <w:rsid w:val="000F0B11"/>
    <w:rsid w:val="000F14F2"/>
    <w:rsid w:val="0010013E"/>
    <w:rsid w:val="0010203D"/>
    <w:rsid w:val="00102114"/>
    <w:rsid w:val="00102D51"/>
    <w:rsid w:val="001063AD"/>
    <w:rsid w:val="00110027"/>
    <w:rsid w:val="0011080B"/>
    <w:rsid w:val="00115D2D"/>
    <w:rsid w:val="00116E56"/>
    <w:rsid w:val="00117D14"/>
    <w:rsid w:val="001208C5"/>
    <w:rsid w:val="00120931"/>
    <w:rsid w:val="00121400"/>
    <w:rsid w:val="00121C6F"/>
    <w:rsid w:val="00121EF2"/>
    <w:rsid w:val="00123003"/>
    <w:rsid w:val="001239F5"/>
    <w:rsid w:val="00124480"/>
    <w:rsid w:val="00126C1B"/>
    <w:rsid w:val="00134CF9"/>
    <w:rsid w:val="001410A6"/>
    <w:rsid w:val="00146F36"/>
    <w:rsid w:val="001470DF"/>
    <w:rsid w:val="0015081B"/>
    <w:rsid w:val="00153304"/>
    <w:rsid w:val="0015392D"/>
    <w:rsid w:val="00154493"/>
    <w:rsid w:val="00154836"/>
    <w:rsid w:val="001577AC"/>
    <w:rsid w:val="0016063E"/>
    <w:rsid w:val="001612B2"/>
    <w:rsid w:val="001626F9"/>
    <w:rsid w:val="001644CC"/>
    <w:rsid w:val="00166B42"/>
    <w:rsid w:val="00167090"/>
    <w:rsid w:val="001737BC"/>
    <w:rsid w:val="001767E4"/>
    <w:rsid w:val="001811C7"/>
    <w:rsid w:val="0018314F"/>
    <w:rsid w:val="00184592"/>
    <w:rsid w:val="00187881"/>
    <w:rsid w:val="00194781"/>
    <w:rsid w:val="00194F39"/>
    <w:rsid w:val="00195632"/>
    <w:rsid w:val="00197FD5"/>
    <w:rsid w:val="001A00CF"/>
    <w:rsid w:val="001A0C1F"/>
    <w:rsid w:val="001A2608"/>
    <w:rsid w:val="001A2D3B"/>
    <w:rsid w:val="001A2DA5"/>
    <w:rsid w:val="001A32D4"/>
    <w:rsid w:val="001A782C"/>
    <w:rsid w:val="001B0899"/>
    <w:rsid w:val="001B16AF"/>
    <w:rsid w:val="001B3DE4"/>
    <w:rsid w:val="001B4DA7"/>
    <w:rsid w:val="001B5E11"/>
    <w:rsid w:val="001B77FD"/>
    <w:rsid w:val="001B7BB2"/>
    <w:rsid w:val="001C05F0"/>
    <w:rsid w:val="001C1F05"/>
    <w:rsid w:val="001C2318"/>
    <w:rsid w:val="001C3D5D"/>
    <w:rsid w:val="001C5204"/>
    <w:rsid w:val="001C59D5"/>
    <w:rsid w:val="001C6615"/>
    <w:rsid w:val="001C7A4F"/>
    <w:rsid w:val="001D3203"/>
    <w:rsid w:val="001D33B7"/>
    <w:rsid w:val="001D49D1"/>
    <w:rsid w:val="001E1C03"/>
    <w:rsid w:val="001E2C7E"/>
    <w:rsid w:val="001E3022"/>
    <w:rsid w:val="001E410D"/>
    <w:rsid w:val="001E577A"/>
    <w:rsid w:val="001E68AA"/>
    <w:rsid w:val="00201AC4"/>
    <w:rsid w:val="00202322"/>
    <w:rsid w:val="002025A4"/>
    <w:rsid w:val="00202638"/>
    <w:rsid w:val="00202FA4"/>
    <w:rsid w:val="0020438E"/>
    <w:rsid w:val="00204866"/>
    <w:rsid w:val="002048FA"/>
    <w:rsid w:val="00204DD9"/>
    <w:rsid w:val="00205CFD"/>
    <w:rsid w:val="0020633B"/>
    <w:rsid w:val="00211A80"/>
    <w:rsid w:val="00211F76"/>
    <w:rsid w:val="002146EE"/>
    <w:rsid w:val="00214CE6"/>
    <w:rsid w:val="00220187"/>
    <w:rsid w:val="00221EAA"/>
    <w:rsid w:val="002223E0"/>
    <w:rsid w:val="002231D1"/>
    <w:rsid w:val="00226823"/>
    <w:rsid w:val="00226BE0"/>
    <w:rsid w:val="002303DC"/>
    <w:rsid w:val="00231714"/>
    <w:rsid w:val="00235583"/>
    <w:rsid w:val="0023575E"/>
    <w:rsid w:val="0023636B"/>
    <w:rsid w:val="00237EDD"/>
    <w:rsid w:val="00241022"/>
    <w:rsid w:val="00246F7D"/>
    <w:rsid w:val="0025019E"/>
    <w:rsid w:val="002529CB"/>
    <w:rsid w:val="00254529"/>
    <w:rsid w:val="00262F79"/>
    <w:rsid w:val="00264440"/>
    <w:rsid w:val="002644DA"/>
    <w:rsid w:val="00264A37"/>
    <w:rsid w:val="00265D5C"/>
    <w:rsid w:val="002705E9"/>
    <w:rsid w:val="00271508"/>
    <w:rsid w:val="002725A3"/>
    <w:rsid w:val="002735E8"/>
    <w:rsid w:val="00273AFD"/>
    <w:rsid w:val="002740F8"/>
    <w:rsid w:val="00274616"/>
    <w:rsid w:val="002766DC"/>
    <w:rsid w:val="00277175"/>
    <w:rsid w:val="002844B9"/>
    <w:rsid w:val="0028490F"/>
    <w:rsid w:val="002857A6"/>
    <w:rsid w:val="002864D9"/>
    <w:rsid w:val="00287852"/>
    <w:rsid w:val="002902ED"/>
    <w:rsid w:val="00293249"/>
    <w:rsid w:val="0029558C"/>
    <w:rsid w:val="002A28F2"/>
    <w:rsid w:val="002A55D6"/>
    <w:rsid w:val="002A6199"/>
    <w:rsid w:val="002B2669"/>
    <w:rsid w:val="002B6F41"/>
    <w:rsid w:val="002B7422"/>
    <w:rsid w:val="002C0403"/>
    <w:rsid w:val="002C6CC3"/>
    <w:rsid w:val="002D59D0"/>
    <w:rsid w:val="002E0376"/>
    <w:rsid w:val="002E0C88"/>
    <w:rsid w:val="002E506E"/>
    <w:rsid w:val="002E69E6"/>
    <w:rsid w:val="002E78B8"/>
    <w:rsid w:val="002E79B4"/>
    <w:rsid w:val="002F1081"/>
    <w:rsid w:val="002F21BF"/>
    <w:rsid w:val="002F25A3"/>
    <w:rsid w:val="002F2E83"/>
    <w:rsid w:val="002F3005"/>
    <w:rsid w:val="002F390C"/>
    <w:rsid w:val="002F56DD"/>
    <w:rsid w:val="002F73DE"/>
    <w:rsid w:val="00302C8F"/>
    <w:rsid w:val="00305B53"/>
    <w:rsid w:val="00306C6C"/>
    <w:rsid w:val="00311AD2"/>
    <w:rsid w:val="003128B6"/>
    <w:rsid w:val="0031373F"/>
    <w:rsid w:val="00313B93"/>
    <w:rsid w:val="00313CD3"/>
    <w:rsid w:val="00314024"/>
    <w:rsid w:val="00320407"/>
    <w:rsid w:val="0032301D"/>
    <w:rsid w:val="003341A3"/>
    <w:rsid w:val="00334B07"/>
    <w:rsid w:val="003361C7"/>
    <w:rsid w:val="0033658A"/>
    <w:rsid w:val="0034074B"/>
    <w:rsid w:val="0034175F"/>
    <w:rsid w:val="00341B2C"/>
    <w:rsid w:val="0034626D"/>
    <w:rsid w:val="00347060"/>
    <w:rsid w:val="0035065E"/>
    <w:rsid w:val="00353F02"/>
    <w:rsid w:val="00360BF4"/>
    <w:rsid w:val="00362D7C"/>
    <w:rsid w:val="0036310E"/>
    <w:rsid w:val="00365AF9"/>
    <w:rsid w:val="003720B7"/>
    <w:rsid w:val="00372806"/>
    <w:rsid w:val="0037369E"/>
    <w:rsid w:val="00375092"/>
    <w:rsid w:val="00376C79"/>
    <w:rsid w:val="003777B8"/>
    <w:rsid w:val="00382B1B"/>
    <w:rsid w:val="003844B5"/>
    <w:rsid w:val="00384E30"/>
    <w:rsid w:val="00390265"/>
    <w:rsid w:val="0039048B"/>
    <w:rsid w:val="003906B8"/>
    <w:rsid w:val="0039195F"/>
    <w:rsid w:val="0039541F"/>
    <w:rsid w:val="00397F16"/>
    <w:rsid w:val="003A1D71"/>
    <w:rsid w:val="003A2994"/>
    <w:rsid w:val="003B348C"/>
    <w:rsid w:val="003B4B30"/>
    <w:rsid w:val="003B540A"/>
    <w:rsid w:val="003B657D"/>
    <w:rsid w:val="003C005A"/>
    <w:rsid w:val="003C131A"/>
    <w:rsid w:val="003C1E75"/>
    <w:rsid w:val="003C3986"/>
    <w:rsid w:val="003C3D5F"/>
    <w:rsid w:val="003C737D"/>
    <w:rsid w:val="003C79EE"/>
    <w:rsid w:val="003D118F"/>
    <w:rsid w:val="003D3D68"/>
    <w:rsid w:val="003D5B2F"/>
    <w:rsid w:val="003D5EBA"/>
    <w:rsid w:val="003D6E25"/>
    <w:rsid w:val="003D7752"/>
    <w:rsid w:val="003E02E5"/>
    <w:rsid w:val="003E35F4"/>
    <w:rsid w:val="003E4EE9"/>
    <w:rsid w:val="003E6135"/>
    <w:rsid w:val="003F268B"/>
    <w:rsid w:val="003F3DEE"/>
    <w:rsid w:val="003F5F23"/>
    <w:rsid w:val="003F6652"/>
    <w:rsid w:val="004008AE"/>
    <w:rsid w:val="004009AB"/>
    <w:rsid w:val="00402314"/>
    <w:rsid w:val="004025C3"/>
    <w:rsid w:val="004033D8"/>
    <w:rsid w:val="004037ED"/>
    <w:rsid w:val="00404E18"/>
    <w:rsid w:val="00404F82"/>
    <w:rsid w:val="00405994"/>
    <w:rsid w:val="00406544"/>
    <w:rsid w:val="00407E79"/>
    <w:rsid w:val="004104C2"/>
    <w:rsid w:val="00410E7F"/>
    <w:rsid w:val="00411461"/>
    <w:rsid w:val="0041160A"/>
    <w:rsid w:val="00412B21"/>
    <w:rsid w:val="00415C55"/>
    <w:rsid w:val="00417753"/>
    <w:rsid w:val="00420300"/>
    <w:rsid w:val="00420837"/>
    <w:rsid w:val="00421228"/>
    <w:rsid w:val="00421C5D"/>
    <w:rsid w:val="0042463F"/>
    <w:rsid w:val="00426C93"/>
    <w:rsid w:val="00430715"/>
    <w:rsid w:val="00432DF6"/>
    <w:rsid w:val="004339DB"/>
    <w:rsid w:val="00437072"/>
    <w:rsid w:val="00441DD2"/>
    <w:rsid w:val="0044279D"/>
    <w:rsid w:val="0044357D"/>
    <w:rsid w:val="00446010"/>
    <w:rsid w:val="00446076"/>
    <w:rsid w:val="00450DB7"/>
    <w:rsid w:val="00451930"/>
    <w:rsid w:val="00452C10"/>
    <w:rsid w:val="0045382A"/>
    <w:rsid w:val="00453DA2"/>
    <w:rsid w:val="00454A17"/>
    <w:rsid w:val="00455712"/>
    <w:rsid w:val="00456A09"/>
    <w:rsid w:val="0045725B"/>
    <w:rsid w:val="00461022"/>
    <w:rsid w:val="00462243"/>
    <w:rsid w:val="00470830"/>
    <w:rsid w:val="004708BA"/>
    <w:rsid w:val="00470AAE"/>
    <w:rsid w:val="0047241A"/>
    <w:rsid w:val="00475379"/>
    <w:rsid w:val="00476984"/>
    <w:rsid w:val="00477D87"/>
    <w:rsid w:val="00480E00"/>
    <w:rsid w:val="0048154B"/>
    <w:rsid w:val="00481647"/>
    <w:rsid w:val="004817A7"/>
    <w:rsid w:val="00482EAD"/>
    <w:rsid w:val="004837C2"/>
    <w:rsid w:val="004858BF"/>
    <w:rsid w:val="004914D1"/>
    <w:rsid w:val="00492BE8"/>
    <w:rsid w:val="00492FBC"/>
    <w:rsid w:val="00497645"/>
    <w:rsid w:val="00497CB3"/>
    <w:rsid w:val="004A4D9A"/>
    <w:rsid w:val="004A7F28"/>
    <w:rsid w:val="004B03E5"/>
    <w:rsid w:val="004B1D40"/>
    <w:rsid w:val="004B2403"/>
    <w:rsid w:val="004B46D0"/>
    <w:rsid w:val="004B63E8"/>
    <w:rsid w:val="004B6CAE"/>
    <w:rsid w:val="004C16C5"/>
    <w:rsid w:val="004C2914"/>
    <w:rsid w:val="004C2A92"/>
    <w:rsid w:val="004C3839"/>
    <w:rsid w:val="004C588F"/>
    <w:rsid w:val="004C5DAA"/>
    <w:rsid w:val="004D1B93"/>
    <w:rsid w:val="004D37C8"/>
    <w:rsid w:val="004E1739"/>
    <w:rsid w:val="004E292B"/>
    <w:rsid w:val="004E3AE6"/>
    <w:rsid w:val="004E5D1D"/>
    <w:rsid w:val="004E6AF0"/>
    <w:rsid w:val="004E6B7D"/>
    <w:rsid w:val="004E797A"/>
    <w:rsid w:val="004F3A0F"/>
    <w:rsid w:val="004F68F7"/>
    <w:rsid w:val="00503271"/>
    <w:rsid w:val="00504FBC"/>
    <w:rsid w:val="0050608B"/>
    <w:rsid w:val="00511DEC"/>
    <w:rsid w:val="00521ED7"/>
    <w:rsid w:val="00526399"/>
    <w:rsid w:val="0052683A"/>
    <w:rsid w:val="005270A8"/>
    <w:rsid w:val="00527873"/>
    <w:rsid w:val="00531CA4"/>
    <w:rsid w:val="0053233E"/>
    <w:rsid w:val="00533B37"/>
    <w:rsid w:val="00542D9E"/>
    <w:rsid w:val="00543675"/>
    <w:rsid w:val="00543973"/>
    <w:rsid w:val="00545C8B"/>
    <w:rsid w:val="005543A0"/>
    <w:rsid w:val="0055682F"/>
    <w:rsid w:val="00556940"/>
    <w:rsid w:val="00557AF5"/>
    <w:rsid w:val="00557BE5"/>
    <w:rsid w:val="00557EFA"/>
    <w:rsid w:val="00562707"/>
    <w:rsid w:val="00566BC4"/>
    <w:rsid w:val="0056743E"/>
    <w:rsid w:val="00567A01"/>
    <w:rsid w:val="005726E3"/>
    <w:rsid w:val="005743B4"/>
    <w:rsid w:val="00576605"/>
    <w:rsid w:val="00580127"/>
    <w:rsid w:val="00582335"/>
    <w:rsid w:val="00584280"/>
    <w:rsid w:val="00585549"/>
    <w:rsid w:val="00585A4D"/>
    <w:rsid w:val="00587197"/>
    <w:rsid w:val="00590AC5"/>
    <w:rsid w:val="00590B47"/>
    <w:rsid w:val="00592630"/>
    <w:rsid w:val="00593732"/>
    <w:rsid w:val="00595CAC"/>
    <w:rsid w:val="005A2314"/>
    <w:rsid w:val="005A42E3"/>
    <w:rsid w:val="005A4EAA"/>
    <w:rsid w:val="005B26F9"/>
    <w:rsid w:val="005B5E11"/>
    <w:rsid w:val="005B6F86"/>
    <w:rsid w:val="005B74AF"/>
    <w:rsid w:val="005C1162"/>
    <w:rsid w:val="005C168C"/>
    <w:rsid w:val="005C4790"/>
    <w:rsid w:val="005C511F"/>
    <w:rsid w:val="005C5E04"/>
    <w:rsid w:val="005D0938"/>
    <w:rsid w:val="005D1164"/>
    <w:rsid w:val="005D2297"/>
    <w:rsid w:val="005D5F6D"/>
    <w:rsid w:val="005D71E6"/>
    <w:rsid w:val="005E00DE"/>
    <w:rsid w:val="005E04C6"/>
    <w:rsid w:val="005E4262"/>
    <w:rsid w:val="005E4CB5"/>
    <w:rsid w:val="005E5960"/>
    <w:rsid w:val="005E5FEE"/>
    <w:rsid w:val="005E7B10"/>
    <w:rsid w:val="005F0B35"/>
    <w:rsid w:val="005F1154"/>
    <w:rsid w:val="005F617D"/>
    <w:rsid w:val="00600833"/>
    <w:rsid w:val="00600BC8"/>
    <w:rsid w:val="00606601"/>
    <w:rsid w:val="0061129B"/>
    <w:rsid w:val="0061135F"/>
    <w:rsid w:val="00611607"/>
    <w:rsid w:val="00612364"/>
    <w:rsid w:val="0061481B"/>
    <w:rsid w:val="00615454"/>
    <w:rsid w:val="00615EA2"/>
    <w:rsid w:val="00616702"/>
    <w:rsid w:val="006221F7"/>
    <w:rsid w:val="006225CB"/>
    <w:rsid w:val="006261E1"/>
    <w:rsid w:val="00631E4F"/>
    <w:rsid w:val="006328EE"/>
    <w:rsid w:val="00636EF7"/>
    <w:rsid w:val="00640DFD"/>
    <w:rsid w:val="00642FB6"/>
    <w:rsid w:val="00644EB5"/>
    <w:rsid w:val="006458FD"/>
    <w:rsid w:val="00645E44"/>
    <w:rsid w:val="00646BE9"/>
    <w:rsid w:val="00651993"/>
    <w:rsid w:val="00652252"/>
    <w:rsid w:val="00653555"/>
    <w:rsid w:val="0065594C"/>
    <w:rsid w:val="006567F8"/>
    <w:rsid w:val="00657F72"/>
    <w:rsid w:val="0066218A"/>
    <w:rsid w:val="0066313B"/>
    <w:rsid w:val="00664B8C"/>
    <w:rsid w:val="00664CAF"/>
    <w:rsid w:val="00670282"/>
    <w:rsid w:val="00670491"/>
    <w:rsid w:val="00672CD6"/>
    <w:rsid w:val="0068059E"/>
    <w:rsid w:val="006835AD"/>
    <w:rsid w:val="006843FD"/>
    <w:rsid w:val="006854E7"/>
    <w:rsid w:val="00686BB6"/>
    <w:rsid w:val="00687418"/>
    <w:rsid w:val="0069281A"/>
    <w:rsid w:val="006933D8"/>
    <w:rsid w:val="006A49C8"/>
    <w:rsid w:val="006A60A8"/>
    <w:rsid w:val="006A6E36"/>
    <w:rsid w:val="006A736A"/>
    <w:rsid w:val="006A744E"/>
    <w:rsid w:val="006B00AB"/>
    <w:rsid w:val="006B3523"/>
    <w:rsid w:val="006B544E"/>
    <w:rsid w:val="006B6AD2"/>
    <w:rsid w:val="006B6B6C"/>
    <w:rsid w:val="006C5608"/>
    <w:rsid w:val="006C720D"/>
    <w:rsid w:val="006C74D2"/>
    <w:rsid w:val="006D36D3"/>
    <w:rsid w:val="006D3E70"/>
    <w:rsid w:val="006D5CA9"/>
    <w:rsid w:val="006D65E6"/>
    <w:rsid w:val="006D7F12"/>
    <w:rsid w:val="006E0277"/>
    <w:rsid w:val="006E2D11"/>
    <w:rsid w:val="006E36DE"/>
    <w:rsid w:val="006E4D06"/>
    <w:rsid w:val="006E740F"/>
    <w:rsid w:val="006F081F"/>
    <w:rsid w:val="006F1B41"/>
    <w:rsid w:val="006F1B7C"/>
    <w:rsid w:val="006F32C5"/>
    <w:rsid w:val="006F3F85"/>
    <w:rsid w:val="006F419E"/>
    <w:rsid w:val="006F64E4"/>
    <w:rsid w:val="006F69C5"/>
    <w:rsid w:val="007003EA"/>
    <w:rsid w:val="007039E7"/>
    <w:rsid w:val="00704D2A"/>
    <w:rsid w:val="007059D8"/>
    <w:rsid w:val="00706254"/>
    <w:rsid w:val="0070751A"/>
    <w:rsid w:val="007078CC"/>
    <w:rsid w:val="00710E21"/>
    <w:rsid w:val="00715500"/>
    <w:rsid w:val="0072015A"/>
    <w:rsid w:val="00722DE7"/>
    <w:rsid w:val="00724A04"/>
    <w:rsid w:val="00724DA7"/>
    <w:rsid w:val="007253C6"/>
    <w:rsid w:val="00727851"/>
    <w:rsid w:val="0073080F"/>
    <w:rsid w:val="0073390C"/>
    <w:rsid w:val="00733F7B"/>
    <w:rsid w:val="0073417C"/>
    <w:rsid w:val="00734FE8"/>
    <w:rsid w:val="0073687A"/>
    <w:rsid w:val="0074001D"/>
    <w:rsid w:val="00746CD7"/>
    <w:rsid w:val="00747675"/>
    <w:rsid w:val="007505E1"/>
    <w:rsid w:val="0075171C"/>
    <w:rsid w:val="007518F7"/>
    <w:rsid w:val="00753A3E"/>
    <w:rsid w:val="0075416C"/>
    <w:rsid w:val="007567A7"/>
    <w:rsid w:val="0075773D"/>
    <w:rsid w:val="00757C8A"/>
    <w:rsid w:val="00762764"/>
    <w:rsid w:val="00763EC6"/>
    <w:rsid w:val="00763F85"/>
    <w:rsid w:val="007719C2"/>
    <w:rsid w:val="00772332"/>
    <w:rsid w:val="00773B5E"/>
    <w:rsid w:val="007769DE"/>
    <w:rsid w:val="00776D79"/>
    <w:rsid w:val="007825F0"/>
    <w:rsid w:val="007827C6"/>
    <w:rsid w:val="00783129"/>
    <w:rsid w:val="00783AF4"/>
    <w:rsid w:val="00785848"/>
    <w:rsid w:val="007860CB"/>
    <w:rsid w:val="007862BB"/>
    <w:rsid w:val="00786EA6"/>
    <w:rsid w:val="007874D9"/>
    <w:rsid w:val="00790312"/>
    <w:rsid w:val="0079347D"/>
    <w:rsid w:val="00793DF4"/>
    <w:rsid w:val="0079629D"/>
    <w:rsid w:val="00796577"/>
    <w:rsid w:val="007966B4"/>
    <w:rsid w:val="007A325E"/>
    <w:rsid w:val="007A5A17"/>
    <w:rsid w:val="007A65FF"/>
    <w:rsid w:val="007A7D4C"/>
    <w:rsid w:val="007A7E48"/>
    <w:rsid w:val="007B47E0"/>
    <w:rsid w:val="007B5482"/>
    <w:rsid w:val="007B55B7"/>
    <w:rsid w:val="007B5A4D"/>
    <w:rsid w:val="007B5DB6"/>
    <w:rsid w:val="007C292C"/>
    <w:rsid w:val="007D1CE1"/>
    <w:rsid w:val="007D31E7"/>
    <w:rsid w:val="007D4605"/>
    <w:rsid w:val="007D5D38"/>
    <w:rsid w:val="007D7B3D"/>
    <w:rsid w:val="007D7EFF"/>
    <w:rsid w:val="007E044B"/>
    <w:rsid w:val="007E0C0B"/>
    <w:rsid w:val="007E1232"/>
    <w:rsid w:val="007E48DE"/>
    <w:rsid w:val="007E64BA"/>
    <w:rsid w:val="007F0917"/>
    <w:rsid w:val="007F17FD"/>
    <w:rsid w:val="007F27A4"/>
    <w:rsid w:val="0080080D"/>
    <w:rsid w:val="00800B25"/>
    <w:rsid w:val="008015D9"/>
    <w:rsid w:val="008058ED"/>
    <w:rsid w:val="00807A2F"/>
    <w:rsid w:val="00810B57"/>
    <w:rsid w:val="00810D75"/>
    <w:rsid w:val="00814079"/>
    <w:rsid w:val="00814DAE"/>
    <w:rsid w:val="00817771"/>
    <w:rsid w:val="00817886"/>
    <w:rsid w:val="00817C87"/>
    <w:rsid w:val="008275CF"/>
    <w:rsid w:val="00827A03"/>
    <w:rsid w:val="00832522"/>
    <w:rsid w:val="00832D32"/>
    <w:rsid w:val="00833B5E"/>
    <w:rsid w:val="0083442A"/>
    <w:rsid w:val="00836131"/>
    <w:rsid w:val="00836ECA"/>
    <w:rsid w:val="0083774F"/>
    <w:rsid w:val="00837D38"/>
    <w:rsid w:val="00844B85"/>
    <w:rsid w:val="00850E66"/>
    <w:rsid w:val="00851C2F"/>
    <w:rsid w:val="008530DC"/>
    <w:rsid w:val="008532E6"/>
    <w:rsid w:val="008535AE"/>
    <w:rsid w:val="00853EBF"/>
    <w:rsid w:val="008606A6"/>
    <w:rsid w:val="00860D69"/>
    <w:rsid w:val="008644DF"/>
    <w:rsid w:val="00864960"/>
    <w:rsid w:val="0086718D"/>
    <w:rsid w:val="00870609"/>
    <w:rsid w:val="00872C25"/>
    <w:rsid w:val="00875C8F"/>
    <w:rsid w:val="008802B5"/>
    <w:rsid w:val="00883462"/>
    <w:rsid w:val="00884FEA"/>
    <w:rsid w:val="00890086"/>
    <w:rsid w:val="00891216"/>
    <w:rsid w:val="00892FD6"/>
    <w:rsid w:val="008931F0"/>
    <w:rsid w:val="00894FC7"/>
    <w:rsid w:val="0089561C"/>
    <w:rsid w:val="0089666C"/>
    <w:rsid w:val="008A064D"/>
    <w:rsid w:val="008A1A54"/>
    <w:rsid w:val="008A1CC4"/>
    <w:rsid w:val="008A3BFB"/>
    <w:rsid w:val="008A3EC0"/>
    <w:rsid w:val="008A4BBE"/>
    <w:rsid w:val="008A54D7"/>
    <w:rsid w:val="008B7635"/>
    <w:rsid w:val="008B7832"/>
    <w:rsid w:val="008B7B0C"/>
    <w:rsid w:val="008C19D5"/>
    <w:rsid w:val="008C3CE8"/>
    <w:rsid w:val="008C6340"/>
    <w:rsid w:val="008C68E0"/>
    <w:rsid w:val="008D0A98"/>
    <w:rsid w:val="008D3B61"/>
    <w:rsid w:val="008D6AA0"/>
    <w:rsid w:val="008D6E44"/>
    <w:rsid w:val="008E03B7"/>
    <w:rsid w:val="008E119E"/>
    <w:rsid w:val="008E4E99"/>
    <w:rsid w:val="008E71AA"/>
    <w:rsid w:val="008F4039"/>
    <w:rsid w:val="008F644E"/>
    <w:rsid w:val="008F662A"/>
    <w:rsid w:val="008F6F40"/>
    <w:rsid w:val="009015AA"/>
    <w:rsid w:val="009017A4"/>
    <w:rsid w:val="00902BAE"/>
    <w:rsid w:val="00902EEE"/>
    <w:rsid w:val="00907910"/>
    <w:rsid w:val="009114F0"/>
    <w:rsid w:val="00913536"/>
    <w:rsid w:val="0091506C"/>
    <w:rsid w:val="009154EE"/>
    <w:rsid w:val="00915C05"/>
    <w:rsid w:val="009231E1"/>
    <w:rsid w:val="009232D2"/>
    <w:rsid w:val="00924A72"/>
    <w:rsid w:val="00930602"/>
    <w:rsid w:val="00933F88"/>
    <w:rsid w:val="00934427"/>
    <w:rsid w:val="009355AB"/>
    <w:rsid w:val="00936B0C"/>
    <w:rsid w:val="00936E83"/>
    <w:rsid w:val="00940DCB"/>
    <w:rsid w:val="00942050"/>
    <w:rsid w:val="00944ECE"/>
    <w:rsid w:val="0095230A"/>
    <w:rsid w:val="00953128"/>
    <w:rsid w:val="00956194"/>
    <w:rsid w:val="0096084A"/>
    <w:rsid w:val="00962484"/>
    <w:rsid w:val="00967644"/>
    <w:rsid w:val="009707AA"/>
    <w:rsid w:val="009707D0"/>
    <w:rsid w:val="00970B11"/>
    <w:rsid w:val="00977E25"/>
    <w:rsid w:val="00983977"/>
    <w:rsid w:val="00984EDA"/>
    <w:rsid w:val="0099035B"/>
    <w:rsid w:val="009939C9"/>
    <w:rsid w:val="0099467D"/>
    <w:rsid w:val="009953A0"/>
    <w:rsid w:val="009A1017"/>
    <w:rsid w:val="009A5B26"/>
    <w:rsid w:val="009A7599"/>
    <w:rsid w:val="009B06B8"/>
    <w:rsid w:val="009B141F"/>
    <w:rsid w:val="009B1D86"/>
    <w:rsid w:val="009B2400"/>
    <w:rsid w:val="009B60DE"/>
    <w:rsid w:val="009B6759"/>
    <w:rsid w:val="009C22F0"/>
    <w:rsid w:val="009C26FB"/>
    <w:rsid w:val="009C2872"/>
    <w:rsid w:val="009C3EF0"/>
    <w:rsid w:val="009C431B"/>
    <w:rsid w:val="009C7F8B"/>
    <w:rsid w:val="009D10A3"/>
    <w:rsid w:val="009D1166"/>
    <w:rsid w:val="009D1F39"/>
    <w:rsid w:val="009D61A0"/>
    <w:rsid w:val="009E120D"/>
    <w:rsid w:val="009E1816"/>
    <w:rsid w:val="009E2E8B"/>
    <w:rsid w:val="009F1964"/>
    <w:rsid w:val="009F3361"/>
    <w:rsid w:val="009F35C4"/>
    <w:rsid w:val="009F4295"/>
    <w:rsid w:val="00A01E1B"/>
    <w:rsid w:val="00A02432"/>
    <w:rsid w:val="00A040B8"/>
    <w:rsid w:val="00A11797"/>
    <w:rsid w:val="00A1402B"/>
    <w:rsid w:val="00A14255"/>
    <w:rsid w:val="00A1443E"/>
    <w:rsid w:val="00A15301"/>
    <w:rsid w:val="00A167E4"/>
    <w:rsid w:val="00A16804"/>
    <w:rsid w:val="00A17EDE"/>
    <w:rsid w:val="00A25656"/>
    <w:rsid w:val="00A27E11"/>
    <w:rsid w:val="00A32084"/>
    <w:rsid w:val="00A36522"/>
    <w:rsid w:val="00A43FD0"/>
    <w:rsid w:val="00A44DE7"/>
    <w:rsid w:val="00A45407"/>
    <w:rsid w:val="00A45DAD"/>
    <w:rsid w:val="00A46B6B"/>
    <w:rsid w:val="00A46CC7"/>
    <w:rsid w:val="00A50F1C"/>
    <w:rsid w:val="00A51E94"/>
    <w:rsid w:val="00A5562C"/>
    <w:rsid w:val="00A61E13"/>
    <w:rsid w:val="00A62430"/>
    <w:rsid w:val="00A6426A"/>
    <w:rsid w:val="00A702BE"/>
    <w:rsid w:val="00A72471"/>
    <w:rsid w:val="00A74C22"/>
    <w:rsid w:val="00A75CE5"/>
    <w:rsid w:val="00A76EE8"/>
    <w:rsid w:val="00A7708B"/>
    <w:rsid w:val="00A8066D"/>
    <w:rsid w:val="00A83BC0"/>
    <w:rsid w:val="00A85BDD"/>
    <w:rsid w:val="00A97C6C"/>
    <w:rsid w:val="00AA1634"/>
    <w:rsid w:val="00AA4241"/>
    <w:rsid w:val="00AA5FCB"/>
    <w:rsid w:val="00AB0238"/>
    <w:rsid w:val="00AC04EB"/>
    <w:rsid w:val="00AC2851"/>
    <w:rsid w:val="00AC3E53"/>
    <w:rsid w:val="00AC42B8"/>
    <w:rsid w:val="00AC7C5C"/>
    <w:rsid w:val="00AD106C"/>
    <w:rsid w:val="00AD1F5A"/>
    <w:rsid w:val="00AD2A95"/>
    <w:rsid w:val="00AD3549"/>
    <w:rsid w:val="00AD4F41"/>
    <w:rsid w:val="00AD5DD3"/>
    <w:rsid w:val="00AE2AB2"/>
    <w:rsid w:val="00AE41AE"/>
    <w:rsid w:val="00AE5972"/>
    <w:rsid w:val="00AE5DF1"/>
    <w:rsid w:val="00AF2690"/>
    <w:rsid w:val="00AF2A95"/>
    <w:rsid w:val="00AF5A35"/>
    <w:rsid w:val="00B0234B"/>
    <w:rsid w:val="00B044C7"/>
    <w:rsid w:val="00B05330"/>
    <w:rsid w:val="00B0571C"/>
    <w:rsid w:val="00B07E21"/>
    <w:rsid w:val="00B15D0F"/>
    <w:rsid w:val="00B200BF"/>
    <w:rsid w:val="00B20652"/>
    <w:rsid w:val="00B210A0"/>
    <w:rsid w:val="00B21327"/>
    <w:rsid w:val="00B244F5"/>
    <w:rsid w:val="00B24F92"/>
    <w:rsid w:val="00B36882"/>
    <w:rsid w:val="00B36EE4"/>
    <w:rsid w:val="00B421A4"/>
    <w:rsid w:val="00B4452C"/>
    <w:rsid w:val="00B447C7"/>
    <w:rsid w:val="00B4796D"/>
    <w:rsid w:val="00B5024C"/>
    <w:rsid w:val="00B5138D"/>
    <w:rsid w:val="00B607C1"/>
    <w:rsid w:val="00B60BAF"/>
    <w:rsid w:val="00B61C12"/>
    <w:rsid w:val="00B63225"/>
    <w:rsid w:val="00B63744"/>
    <w:rsid w:val="00B644DF"/>
    <w:rsid w:val="00B64790"/>
    <w:rsid w:val="00B65383"/>
    <w:rsid w:val="00B677BA"/>
    <w:rsid w:val="00B70698"/>
    <w:rsid w:val="00B7199F"/>
    <w:rsid w:val="00B71F28"/>
    <w:rsid w:val="00B7209E"/>
    <w:rsid w:val="00B730D1"/>
    <w:rsid w:val="00B74A92"/>
    <w:rsid w:val="00B76529"/>
    <w:rsid w:val="00B773FD"/>
    <w:rsid w:val="00B81A5F"/>
    <w:rsid w:val="00B841F6"/>
    <w:rsid w:val="00B911CD"/>
    <w:rsid w:val="00B91C6C"/>
    <w:rsid w:val="00B9731F"/>
    <w:rsid w:val="00B979F9"/>
    <w:rsid w:val="00BA3D71"/>
    <w:rsid w:val="00BA5A57"/>
    <w:rsid w:val="00BA721F"/>
    <w:rsid w:val="00BB0570"/>
    <w:rsid w:val="00BB2189"/>
    <w:rsid w:val="00BB2966"/>
    <w:rsid w:val="00BB2B79"/>
    <w:rsid w:val="00BB3CC9"/>
    <w:rsid w:val="00BB7B2C"/>
    <w:rsid w:val="00BB7C09"/>
    <w:rsid w:val="00BC391C"/>
    <w:rsid w:val="00BC4FC1"/>
    <w:rsid w:val="00BD1A7C"/>
    <w:rsid w:val="00BD3D9D"/>
    <w:rsid w:val="00BE14B2"/>
    <w:rsid w:val="00BE2E2D"/>
    <w:rsid w:val="00BE46E4"/>
    <w:rsid w:val="00BE5B61"/>
    <w:rsid w:val="00BE5DE8"/>
    <w:rsid w:val="00BE6183"/>
    <w:rsid w:val="00BE651E"/>
    <w:rsid w:val="00BF1817"/>
    <w:rsid w:val="00BF21BD"/>
    <w:rsid w:val="00BF55F8"/>
    <w:rsid w:val="00BF73C4"/>
    <w:rsid w:val="00C0299E"/>
    <w:rsid w:val="00C10B5C"/>
    <w:rsid w:val="00C158B8"/>
    <w:rsid w:val="00C15F54"/>
    <w:rsid w:val="00C1680F"/>
    <w:rsid w:val="00C16E25"/>
    <w:rsid w:val="00C20FAD"/>
    <w:rsid w:val="00C21A0E"/>
    <w:rsid w:val="00C2264E"/>
    <w:rsid w:val="00C24ED3"/>
    <w:rsid w:val="00C26BA8"/>
    <w:rsid w:val="00C26EB0"/>
    <w:rsid w:val="00C328E5"/>
    <w:rsid w:val="00C32C53"/>
    <w:rsid w:val="00C34496"/>
    <w:rsid w:val="00C34C09"/>
    <w:rsid w:val="00C351A4"/>
    <w:rsid w:val="00C364C7"/>
    <w:rsid w:val="00C367C8"/>
    <w:rsid w:val="00C44A6D"/>
    <w:rsid w:val="00C457EE"/>
    <w:rsid w:val="00C45AAC"/>
    <w:rsid w:val="00C50554"/>
    <w:rsid w:val="00C50C2A"/>
    <w:rsid w:val="00C52A9B"/>
    <w:rsid w:val="00C55179"/>
    <w:rsid w:val="00C56CE4"/>
    <w:rsid w:val="00C56F6E"/>
    <w:rsid w:val="00C57141"/>
    <w:rsid w:val="00C62B5B"/>
    <w:rsid w:val="00C64AAE"/>
    <w:rsid w:val="00C664E2"/>
    <w:rsid w:val="00C7166B"/>
    <w:rsid w:val="00C71EBE"/>
    <w:rsid w:val="00C7439C"/>
    <w:rsid w:val="00C74B08"/>
    <w:rsid w:val="00C8028A"/>
    <w:rsid w:val="00C81E07"/>
    <w:rsid w:val="00C85DD2"/>
    <w:rsid w:val="00C86029"/>
    <w:rsid w:val="00C87C14"/>
    <w:rsid w:val="00C90662"/>
    <w:rsid w:val="00C90ADD"/>
    <w:rsid w:val="00C94B27"/>
    <w:rsid w:val="00CA1596"/>
    <w:rsid w:val="00CB08A8"/>
    <w:rsid w:val="00CB3A0C"/>
    <w:rsid w:val="00CB4083"/>
    <w:rsid w:val="00CB7042"/>
    <w:rsid w:val="00CC2585"/>
    <w:rsid w:val="00CC2F54"/>
    <w:rsid w:val="00CC3E31"/>
    <w:rsid w:val="00CC6558"/>
    <w:rsid w:val="00CC6857"/>
    <w:rsid w:val="00CC7304"/>
    <w:rsid w:val="00CD00F4"/>
    <w:rsid w:val="00CD1D5B"/>
    <w:rsid w:val="00CD6D3F"/>
    <w:rsid w:val="00CE08D8"/>
    <w:rsid w:val="00CE1A82"/>
    <w:rsid w:val="00CE25B7"/>
    <w:rsid w:val="00CE2705"/>
    <w:rsid w:val="00CE4A65"/>
    <w:rsid w:val="00CE5614"/>
    <w:rsid w:val="00CE5D69"/>
    <w:rsid w:val="00CF4CBA"/>
    <w:rsid w:val="00CF6FC4"/>
    <w:rsid w:val="00CF714F"/>
    <w:rsid w:val="00CF766C"/>
    <w:rsid w:val="00D008DB"/>
    <w:rsid w:val="00D00C9F"/>
    <w:rsid w:val="00D010CA"/>
    <w:rsid w:val="00D017EF"/>
    <w:rsid w:val="00D0383E"/>
    <w:rsid w:val="00D03D27"/>
    <w:rsid w:val="00D03F38"/>
    <w:rsid w:val="00D04253"/>
    <w:rsid w:val="00D0517B"/>
    <w:rsid w:val="00D07102"/>
    <w:rsid w:val="00D1013F"/>
    <w:rsid w:val="00D108A5"/>
    <w:rsid w:val="00D15776"/>
    <w:rsid w:val="00D15D4E"/>
    <w:rsid w:val="00D16FFA"/>
    <w:rsid w:val="00D17E51"/>
    <w:rsid w:val="00D20431"/>
    <w:rsid w:val="00D2081E"/>
    <w:rsid w:val="00D20E25"/>
    <w:rsid w:val="00D22E99"/>
    <w:rsid w:val="00D26CC7"/>
    <w:rsid w:val="00D27476"/>
    <w:rsid w:val="00D30517"/>
    <w:rsid w:val="00D325BD"/>
    <w:rsid w:val="00D34A3A"/>
    <w:rsid w:val="00D3591E"/>
    <w:rsid w:val="00D36697"/>
    <w:rsid w:val="00D4559A"/>
    <w:rsid w:val="00D468E3"/>
    <w:rsid w:val="00D47032"/>
    <w:rsid w:val="00D4747D"/>
    <w:rsid w:val="00D47A0F"/>
    <w:rsid w:val="00D5188B"/>
    <w:rsid w:val="00D53422"/>
    <w:rsid w:val="00D53423"/>
    <w:rsid w:val="00D54C00"/>
    <w:rsid w:val="00D61F2B"/>
    <w:rsid w:val="00D64E90"/>
    <w:rsid w:val="00D65980"/>
    <w:rsid w:val="00D709DC"/>
    <w:rsid w:val="00D726DA"/>
    <w:rsid w:val="00D73B18"/>
    <w:rsid w:val="00D742C0"/>
    <w:rsid w:val="00D76EF6"/>
    <w:rsid w:val="00D80B43"/>
    <w:rsid w:val="00D81524"/>
    <w:rsid w:val="00D815DA"/>
    <w:rsid w:val="00D830CF"/>
    <w:rsid w:val="00D86B3E"/>
    <w:rsid w:val="00D9463C"/>
    <w:rsid w:val="00D94AB7"/>
    <w:rsid w:val="00D97CFC"/>
    <w:rsid w:val="00DA09AA"/>
    <w:rsid w:val="00DA774A"/>
    <w:rsid w:val="00DB35CA"/>
    <w:rsid w:val="00DB5E58"/>
    <w:rsid w:val="00DB5F18"/>
    <w:rsid w:val="00DB7BB5"/>
    <w:rsid w:val="00DC2302"/>
    <w:rsid w:val="00DC2B63"/>
    <w:rsid w:val="00DC40FC"/>
    <w:rsid w:val="00DC4152"/>
    <w:rsid w:val="00DC6570"/>
    <w:rsid w:val="00DC6663"/>
    <w:rsid w:val="00DC6AFD"/>
    <w:rsid w:val="00DD27E0"/>
    <w:rsid w:val="00DD3AC6"/>
    <w:rsid w:val="00DD6CC4"/>
    <w:rsid w:val="00DE10C6"/>
    <w:rsid w:val="00DE1EAC"/>
    <w:rsid w:val="00DE29EF"/>
    <w:rsid w:val="00DE2F23"/>
    <w:rsid w:val="00DE3373"/>
    <w:rsid w:val="00DE379B"/>
    <w:rsid w:val="00DE5565"/>
    <w:rsid w:val="00DE7395"/>
    <w:rsid w:val="00DF0675"/>
    <w:rsid w:val="00DF13D5"/>
    <w:rsid w:val="00DF46A4"/>
    <w:rsid w:val="00DF5B51"/>
    <w:rsid w:val="00DF6678"/>
    <w:rsid w:val="00DF7837"/>
    <w:rsid w:val="00DF7A80"/>
    <w:rsid w:val="00E011E6"/>
    <w:rsid w:val="00E02FD8"/>
    <w:rsid w:val="00E04040"/>
    <w:rsid w:val="00E0482E"/>
    <w:rsid w:val="00E057D4"/>
    <w:rsid w:val="00E05E9F"/>
    <w:rsid w:val="00E067A6"/>
    <w:rsid w:val="00E0729B"/>
    <w:rsid w:val="00E1248A"/>
    <w:rsid w:val="00E131B9"/>
    <w:rsid w:val="00E132B7"/>
    <w:rsid w:val="00E177D9"/>
    <w:rsid w:val="00E20F67"/>
    <w:rsid w:val="00E22CC7"/>
    <w:rsid w:val="00E248C2"/>
    <w:rsid w:val="00E266FF"/>
    <w:rsid w:val="00E30E2A"/>
    <w:rsid w:val="00E34E33"/>
    <w:rsid w:val="00E37637"/>
    <w:rsid w:val="00E40C53"/>
    <w:rsid w:val="00E45779"/>
    <w:rsid w:val="00E47ACA"/>
    <w:rsid w:val="00E50411"/>
    <w:rsid w:val="00E50772"/>
    <w:rsid w:val="00E511DA"/>
    <w:rsid w:val="00E51A3C"/>
    <w:rsid w:val="00E52D38"/>
    <w:rsid w:val="00E56BBE"/>
    <w:rsid w:val="00E61104"/>
    <w:rsid w:val="00E674F7"/>
    <w:rsid w:val="00E67F72"/>
    <w:rsid w:val="00E71B05"/>
    <w:rsid w:val="00E734EE"/>
    <w:rsid w:val="00E74FE9"/>
    <w:rsid w:val="00E762F5"/>
    <w:rsid w:val="00E8118D"/>
    <w:rsid w:val="00E82117"/>
    <w:rsid w:val="00E8410B"/>
    <w:rsid w:val="00E95131"/>
    <w:rsid w:val="00E9548C"/>
    <w:rsid w:val="00E96D1C"/>
    <w:rsid w:val="00EA07A6"/>
    <w:rsid w:val="00EA09D8"/>
    <w:rsid w:val="00EA1602"/>
    <w:rsid w:val="00EA16F5"/>
    <w:rsid w:val="00EA36B4"/>
    <w:rsid w:val="00EA39FD"/>
    <w:rsid w:val="00EA4C4A"/>
    <w:rsid w:val="00EA7069"/>
    <w:rsid w:val="00EA7C65"/>
    <w:rsid w:val="00EA7EAD"/>
    <w:rsid w:val="00EB0B85"/>
    <w:rsid w:val="00EB1085"/>
    <w:rsid w:val="00EB3969"/>
    <w:rsid w:val="00EB5AC1"/>
    <w:rsid w:val="00EB67E5"/>
    <w:rsid w:val="00EC22E5"/>
    <w:rsid w:val="00EC3FFA"/>
    <w:rsid w:val="00EC4FB5"/>
    <w:rsid w:val="00EC736B"/>
    <w:rsid w:val="00ED0C47"/>
    <w:rsid w:val="00ED30DE"/>
    <w:rsid w:val="00ED4263"/>
    <w:rsid w:val="00ED7481"/>
    <w:rsid w:val="00EF04A5"/>
    <w:rsid w:val="00EF0736"/>
    <w:rsid w:val="00EF0C77"/>
    <w:rsid w:val="00EF0D06"/>
    <w:rsid w:val="00EF4AC5"/>
    <w:rsid w:val="00EF5A85"/>
    <w:rsid w:val="00EF7495"/>
    <w:rsid w:val="00F004BB"/>
    <w:rsid w:val="00F00A75"/>
    <w:rsid w:val="00F01FC3"/>
    <w:rsid w:val="00F02C6D"/>
    <w:rsid w:val="00F064A5"/>
    <w:rsid w:val="00F079BF"/>
    <w:rsid w:val="00F10B67"/>
    <w:rsid w:val="00F10EE1"/>
    <w:rsid w:val="00F1357F"/>
    <w:rsid w:val="00F138C7"/>
    <w:rsid w:val="00F1620F"/>
    <w:rsid w:val="00F167DE"/>
    <w:rsid w:val="00F17706"/>
    <w:rsid w:val="00F17F07"/>
    <w:rsid w:val="00F23CE5"/>
    <w:rsid w:val="00F3116C"/>
    <w:rsid w:val="00F32A03"/>
    <w:rsid w:val="00F33E32"/>
    <w:rsid w:val="00F34770"/>
    <w:rsid w:val="00F34A95"/>
    <w:rsid w:val="00F35622"/>
    <w:rsid w:val="00F36A11"/>
    <w:rsid w:val="00F401D0"/>
    <w:rsid w:val="00F40532"/>
    <w:rsid w:val="00F40C5E"/>
    <w:rsid w:val="00F42E62"/>
    <w:rsid w:val="00F43E00"/>
    <w:rsid w:val="00F45D61"/>
    <w:rsid w:val="00F465F4"/>
    <w:rsid w:val="00F466EA"/>
    <w:rsid w:val="00F5091A"/>
    <w:rsid w:val="00F50A9A"/>
    <w:rsid w:val="00F51801"/>
    <w:rsid w:val="00F54995"/>
    <w:rsid w:val="00F60551"/>
    <w:rsid w:val="00F6076F"/>
    <w:rsid w:val="00F61AFE"/>
    <w:rsid w:val="00F635C0"/>
    <w:rsid w:val="00F659C9"/>
    <w:rsid w:val="00F72448"/>
    <w:rsid w:val="00F72C72"/>
    <w:rsid w:val="00F76007"/>
    <w:rsid w:val="00F804DA"/>
    <w:rsid w:val="00F80F27"/>
    <w:rsid w:val="00F87985"/>
    <w:rsid w:val="00F9126B"/>
    <w:rsid w:val="00F9145B"/>
    <w:rsid w:val="00F91E28"/>
    <w:rsid w:val="00F94343"/>
    <w:rsid w:val="00F96D67"/>
    <w:rsid w:val="00FA2E6C"/>
    <w:rsid w:val="00FA32C9"/>
    <w:rsid w:val="00FA5A63"/>
    <w:rsid w:val="00FA5E11"/>
    <w:rsid w:val="00FA6647"/>
    <w:rsid w:val="00FB0198"/>
    <w:rsid w:val="00FB3AFF"/>
    <w:rsid w:val="00FC028E"/>
    <w:rsid w:val="00FC0401"/>
    <w:rsid w:val="00FC36FE"/>
    <w:rsid w:val="00FC75DC"/>
    <w:rsid w:val="00FD11AD"/>
    <w:rsid w:val="00FD5A73"/>
    <w:rsid w:val="00FD701B"/>
    <w:rsid w:val="00FE1CF4"/>
    <w:rsid w:val="00FE4071"/>
    <w:rsid w:val="00FE688A"/>
    <w:rsid w:val="00FF0F8B"/>
    <w:rsid w:val="00FF50B3"/>
    <w:rsid w:val="00FF600F"/>
    <w:rsid w:val="00FF6882"/>
    <w:rsid w:val="00FF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B332F9"/>
  <w15:chartTrackingRefBased/>
  <w15:docId w15:val="{5B8A82F6-59A5-4B4C-ADF5-9FF81182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rsid w:val="00D0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595CAC"/>
    <w:rPr>
      <w:color w:val="800080"/>
      <w:u w:val="single"/>
    </w:rPr>
  </w:style>
  <w:style w:type="character" w:customStyle="1" w:styleId="michaelcsmith">
    <w:name w:val="michaelc.smith"/>
    <w:semiHidden/>
    <w:rsid w:val="00D61F2B"/>
    <w:rPr>
      <w:rFonts w:ascii="Arial" w:hAnsi="Arial" w:cs="Arial"/>
      <w:color w:val="000080"/>
      <w:sz w:val="20"/>
      <w:szCs w:val="20"/>
    </w:rPr>
  </w:style>
  <w:style w:type="paragraph" w:styleId="FootnoteText">
    <w:name w:val="footnote text"/>
    <w:aliases w:val="Footnote Text Char,Footnote Text Char4 Char1,Footnote Text Char Char4 Char1,Footnote Text Char5 Char1 Char Char,Footnote Text Char4 Char1 Char Char1 Char,Footnote Text Char Char4 Char1 Char Char Char,Footnote Text Char6,ft Char Char,fn,f"/>
    <w:basedOn w:val="Normal"/>
    <w:link w:val="FootnoteTextChar1"/>
    <w:semiHidden/>
    <w:rsid w:val="00201AC4"/>
    <w:rPr>
      <w:sz w:val="20"/>
    </w:rPr>
  </w:style>
  <w:style w:type="character" w:styleId="FootnoteReference">
    <w:name w:val="footnote reference"/>
    <w:aliases w:val="Appel note de bas de p,Style 12,(NECG) Footnote Reference,Style 124,Style 13,o,fr,Style 3"/>
    <w:semiHidden/>
    <w:rsid w:val="00201AC4"/>
    <w:rPr>
      <w:vertAlign w:val="superscript"/>
    </w:rPr>
  </w:style>
  <w:style w:type="paragraph" w:customStyle="1" w:styleId="ParaNum">
    <w:name w:val="ParaNum"/>
    <w:basedOn w:val="Normal"/>
    <w:link w:val="ParaNumChar1"/>
    <w:rsid w:val="00631E4F"/>
    <w:pPr>
      <w:widowControl w:val="0"/>
      <w:numPr>
        <w:numId w:val="3"/>
      </w:numPr>
      <w:spacing w:after="120"/>
    </w:pPr>
    <w:rPr>
      <w:snapToGrid w:val="0"/>
      <w:kern w:val="28"/>
      <w:sz w:val="22"/>
    </w:rPr>
  </w:style>
  <w:style w:type="character" w:customStyle="1" w:styleId="ParaNumChar1">
    <w:name w:val="ParaNum Char1"/>
    <w:link w:val="ParaNum"/>
    <w:rsid w:val="00631E4F"/>
    <w:rPr>
      <w:snapToGrid w:val="0"/>
      <w:kern w:val="28"/>
      <w:sz w:val="22"/>
      <w:lang w:val="en-US" w:eastAsia="en-US" w:bidi="ar-SA"/>
    </w:rPr>
  </w:style>
  <w:style w:type="character" w:customStyle="1" w:styleId="FootnoteTextChar1">
    <w:name w:val="Footnote Text Char1"/>
    <w:aliases w:val="Footnote Text Char Char,Footnote Text Char4 Char1 Char,Footnote Text Char Char4 Char1 Char,Footnote Text Char5 Char1 Char Char Char,Footnote Text Char4 Char1 Char Char1 Char Char,Footnote Text Char Char4 Char1 Char Char Char Char"/>
    <w:link w:val="FootnoteText"/>
    <w:semiHidden/>
    <w:rsid w:val="00235583"/>
    <w:rPr>
      <w:lang w:val="en-US" w:eastAsia="en-US" w:bidi="ar-SA"/>
    </w:rPr>
  </w:style>
  <w:style w:type="character" w:styleId="CommentReference">
    <w:name w:val="annotation reference"/>
    <w:rsid w:val="00DD6CC4"/>
    <w:rPr>
      <w:sz w:val="16"/>
      <w:szCs w:val="16"/>
    </w:rPr>
  </w:style>
  <w:style w:type="paragraph" w:styleId="CommentText">
    <w:name w:val="annotation text"/>
    <w:basedOn w:val="Normal"/>
    <w:link w:val="CommentTextChar"/>
    <w:rsid w:val="00DD6CC4"/>
    <w:rPr>
      <w:sz w:val="20"/>
    </w:rPr>
  </w:style>
  <w:style w:type="character" w:customStyle="1" w:styleId="CommentTextChar">
    <w:name w:val="Comment Text Char"/>
    <w:basedOn w:val="DefaultParagraphFont"/>
    <w:link w:val="CommentText"/>
    <w:rsid w:val="00DD6CC4"/>
  </w:style>
  <w:style w:type="paragraph" w:styleId="CommentSubject">
    <w:name w:val="annotation subject"/>
    <w:basedOn w:val="CommentText"/>
    <w:next w:val="CommentText"/>
    <w:link w:val="CommentSubjectChar"/>
    <w:rsid w:val="00DD6CC4"/>
    <w:rPr>
      <w:b/>
      <w:bCs/>
    </w:rPr>
  </w:style>
  <w:style w:type="character" w:customStyle="1" w:styleId="CommentSubjectChar">
    <w:name w:val="Comment Subject Char"/>
    <w:link w:val="CommentSubject"/>
    <w:rsid w:val="00DD6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4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6759-D11C-45FB-ADB3-74AA05FF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3060-0999</vt:lpstr>
    </vt:vector>
  </TitlesOfParts>
  <Company>Federal Communications Commission</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3060-0999</dc:title>
  <dc:subject/>
  <dc:creator>Cindy.Morvant</dc:creator>
  <cp:keywords/>
  <cp:lastModifiedBy>Cathy Williams</cp:lastModifiedBy>
  <cp:revision>2</cp:revision>
  <cp:lastPrinted>2018-01-18T17:55:00Z</cp:lastPrinted>
  <dcterms:created xsi:type="dcterms:W3CDTF">2021-04-03T02:23:00Z</dcterms:created>
  <dcterms:modified xsi:type="dcterms:W3CDTF">2021-04-03T02:23:00Z</dcterms:modified>
</cp:coreProperties>
</file>