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112" w:rsidP="003333BC" w:rsidRDefault="00107BDC" w14:paraId="763FE2B7" w14:textId="4C63F9C3">
      <w:pPr>
        <w:tabs>
          <w:tab w:val="left" w:pos="-720"/>
        </w:tabs>
        <w:suppressAutoHyphens/>
        <w:jc w:val="center"/>
        <w:rPr>
          <w:rFonts w:ascii="Times New Roman" w:hAnsi="Times New Roman"/>
          <w:b/>
          <w:sz w:val="29"/>
        </w:rPr>
      </w:pPr>
      <w:r>
        <w:rPr>
          <w:noProof/>
        </w:rPr>
        <w:drawing>
          <wp:inline distT="0" distB="0" distL="0" distR="0" wp14:anchorId="32718E6C" wp14:editId="4971A43E">
            <wp:extent cx="3924300" cy="1272127"/>
            <wp:effectExtent l="0" t="0" r="0" b="4445"/>
            <wp:docPr id="3" name="Picture 3" descr="NEH-Horizontal-Seal820.jpg (120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a:ext>
                      </a:extLst>
                    </a:blip>
                    <a:stretch>
                      <a:fillRect/>
                    </a:stretch>
                  </pic:blipFill>
                  <pic:spPr>
                    <a:xfrm>
                      <a:off x="0" y="0"/>
                      <a:ext cx="3924300" cy="1272127"/>
                    </a:xfrm>
                    <a:prstGeom prst="rect">
                      <a:avLst/>
                    </a:prstGeom>
                  </pic:spPr>
                </pic:pic>
              </a:graphicData>
            </a:graphic>
          </wp:inline>
        </w:drawing>
      </w:r>
    </w:p>
    <w:p w:rsidR="008A216E" w:rsidP="00492BAC" w:rsidRDefault="00622112" w14:paraId="763FE2B8" w14:textId="77777777">
      <w:pPr>
        <w:tabs>
          <w:tab w:val="center" w:pos="5040"/>
        </w:tabs>
        <w:suppressAutoHyphens/>
        <w:jc w:val="center"/>
        <w:outlineLvl w:val="0"/>
        <w:rPr>
          <w:rFonts w:ascii="Times New Roman" w:hAnsi="Times New Roman"/>
          <w:b/>
          <w:sz w:val="29"/>
        </w:rPr>
      </w:pPr>
      <w:r>
        <w:rPr>
          <w:rFonts w:ascii="Times New Roman" w:hAnsi="Times New Roman"/>
          <w:b/>
          <w:sz w:val="29"/>
        </w:rPr>
        <w:t>Extension of the Generic Clearance Authority</w:t>
      </w:r>
    </w:p>
    <w:p w:rsidR="00A57DD3" w:rsidP="00492BAC" w:rsidRDefault="00A57DD3" w14:paraId="763FE2BB" w14:textId="77777777">
      <w:pPr>
        <w:tabs>
          <w:tab w:val="center" w:pos="5040"/>
        </w:tabs>
        <w:suppressAutoHyphens/>
        <w:jc w:val="center"/>
        <w:outlineLvl w:val="0"/>
        <w:rPr>
          <w:rFonts w:ascii="Times New Roman" w:hAnsi="Times New Roman"/>
        </w:rPr>
      </w:pPr>
      <w:r>
        <w:rPr>
          <w:rFonts w:ascii="Times New Roman" w:hAnsi="Times New Roman"/>
          <w:b/>
          <w:sz w:val="29"/>
        </w:rPr>
        <w:t xml:space="preserve">OMB Control Number </w:t>
      </w:r>
      <w:bookmarkStart w:name="_Hlk66256642" w:id="0"/>
      <w:r>
        <w:rPr>
          <w:rFonts w:ascii="Times New Roman" w:hAnsi="Times New Roman"/>
          <w:b/>
          <w:sz w:val="29"/>
        </w:rPr>
        <w:t>3136-0134</w:t>
      </w:r>
      <w:bookmarkEnd w:id="0"/>
    </w:p>
    <w:p w:rsidR="00107BDC" w:rsidP="00107BDC" w:rsidRDefault="00107BDC" w14:paraId="144061AF" w14:textId="77777777">
      <w:pPr>
        <w:tabs>
          <w:tab w:val="center" w:pos="5040"/>
        </w:tabs>
        <w:suppressAutoHyphens/>
        <w:jc w:val="center"/>
        <w:outlineLvl w:val="0"/>
        <w:rPr>
          <w:rFonts w:ascii="Times New Roman" w:hAnsi="Times New Roman"/>
          <w:b/>
          <w:bCs/>
          <w:sz w:val="29"/>
          <w:szCs w:val="29"/>
        </w:rPr>
      </w:pPr>
      <w:r w:rsidRPr="7C03BFF0">
        <w:rPr>
          <w:rFonts w:ascii="Times New Roman" w:hAnsi="Times New Roman"/>
          <w:b/>
          <w:bCs/>
          <w:sz w:val="29"/>
          <w:szCs w:val="29"/>
        </w:rPr>
        <w:t>Supporting Statement</w:t>
      </w:r>
      <w:r>
        <w:rPr>
          <w:rFonts w:ascii="Times New Roman" w:hAnsi="Times New Roman"/>
          <w:b/>
          <w:bCs/>
          <w:sz w:val="29"/>
          <w:szCs w:val="29"/>
        </w:rPr>
        <w:t xml:space="preserve"> A</w:t>
      </w:r>
    </w:p>
    <w:p w:rsidR="00622112" w:rsidP="003333BC" w:rsidRDefault="00622112" w14:paraId="763FE2BC" w14:textId="77777777">
      <w:pPr>
        <w:tabs>
          <w:tab w:val="left" w:pos="-720"/>
        </w:tabs>
        <w:suppressAutoHyphens/>
        <w:jc w:val="center"/>
        <w:rPr>
          <w:rFonts w:ascii="Times New Roman" w:hAnsi="Times New Roman"/>
        </w:rPr>
      </w:pPr>
    </w:p>
    <w:p w:rsidR="00622112" w:rsidRDefault="00622112" w14:paraId="763FE2BD" w14:textId="77777777">
      <w:pPr>
        <w:tabs>
          <w:tab w:val="left" w:pos="-720"/>
        </w:tabs>
        <w:suppressAutoHyphens/>
        <w:rPr>
          <w:rFonts w:ascii="Times New Roman" w:hAnsi="Times New Roman"/>
        </w:rPr>
      </w:pPr>
    </w:p>
    <w:p w:rsidR="00622112" w:rsidP="00753BE3" w:rsidRDefault="00622112" w14:paraId="763FE2C0" w14:textId="5786B743">
      <w:pPr>
        <w:numPr>
          <w:ilvl w:val="0"/>
          <w:numId w:val="1"/>
        </w:numPr>
        <w:tabs>
          <w:tab w:val="left" w:pos="-720"/>
          <w:tab w:val="left" w:pos="0"/>
        </w:tabs>
        <w:suppressAutoHyphens/>
        <w:rPr>
          <w:rFonts w:ascii="Times New Roman" w:hAnsi="Times New Roman"/>
        </w:rPr>
      </w:pPr>
      <w:r>
        <w:rPr>
          <w:rFonts w:ascii="Times New Roman" w:hAnsi="Times New Roman"/>
        </w:rPr>
        <w:t>In his letter to Sally Katzen, Office of Information and Regulatory Affairs, Office of Management and Budget dated February 3, 1994, Sheldon Hackney, then Chairman of the National Endowment for the Humanities</w:t>
      </w:r>
      <w:r w:rsidR="008A216E">
        <w:rPr>
          <w:rFonts w:ascii="Times New Roman" w:hAnsi="Times New Roman"/>
        </w:rPr>
        <w:t xml:space="preserve"> (NEH)</w:t>
      </w:r>
      <w:r>
        <w:rPr>
          <w:rFonts w:ascii="Times New Roman" w:hAnsi="Times New Roman"/>
        </w:rPr>
        <w:t xml:space="preserve">, requested that the authority for reviewing and approving some agency information collection requests under the Paperwork Reduction Act be delegated to NEH. On July 7, 1994, OMB approved a generic clearance authority for all NEH collections of information, excluding surveys, evaluations or other data calls used for policy-making purposes. On July 18, 1997, </w:t>
      </w:r>
      <w:r w:rsidR="00795FF7">
        <w:rPr>
          <w:rFonts w:ascii="Times New Roman" w:hAnsi="Times New Roman"/>
        </w:rPr>
        <w:t xml:space="preserve">June 1, 2000, </w:t>
      </w:r>
      <w:r w:rsidR="000E24F5">
        <w:rPr>
          <w:rFonts w:ascii="Times New Roman" w:hAnsi="Times New Roman"/>
        </w:rPr>
        <w:t xml:space="preserve">June 24, 2003, </w:t>
      </w:r>
      <w:r w:rsidR="00BA37B8">
        <w:rPr>
          <w:rFonts w:ascii="Times New Roman" w:hAnsi="Times New Roman"/>
        </w:rPr>
        <w:t>June 8, 2006</w:t>
      </w:r>
      <w:r w:rsidR="00102085">
        <w:rPr>
          <w:rFonts w:ascii="Times New Roman" w:hAnsi="Times New Roman"/>
        </w:rPr>
        <w:t>, June 22, 2009</w:t>
      </w:r>
      <w:r w:rsidR="008C418D">
        <w:rPr>
          <w:rFonts w:ascii="Times New Roman" w:hAnsi="Times New Roman"/>
        </w:rPr>
        <w:t>, July 17, 2012,</w:t>
      </w:r>
      <w:r w:rsidR="00BA37B8">
        <w:rPr>
          <w:rFonts w:ascii="Times New Roman" w:hAnsi="Times New Roman"/>
        </w:rPr>
        <w:t xml:space="preserve"> </w:t>
      </w:r>
      <w:r w:rsidR="00173DFC">
        <w:rPr>
          <w:rFonts w:ascii="Times New Roman" w:hAnsi="Times New Roman"/>
        </w:rPr>
        <w:t>June 19, 2015</w:t>
      </w:r>
      <w:r w:rsidR="001D623C">
        <w:rPr>
          <w:rFonts w:ascii="Times New Roman" w:hAnsi="Times New Roman"/>
        </w:rPr>
        <w:t xml:space="preserve">, and </w:t>
      </w:r>
      <w:r w:rsidR="00935ACF">
        <w:rPr>
          <w:rFonts w:ascii="Times New Roman" w:hAnsi="Times New Roman"/>
        </w:rPr>
        <w:t>June 28, 2018,</w:t>
      </w:r>
      <w:r w:rsidR="00173DFC">
        <w:rPr>
          <w:rFonts w:ascii="Times New Roman" w:hAnsi="Times New Roman"/>
        </w:rPr>
        <w:t xml:space="preserve"> </w:t>
      </w:r>
      <w:r>
        <w:rPr>
          <w:rFonts w:ascii="Times New Roman" w:hAnsi="Times New Roman"/>
        </w:rPr>
        <w:t>OMB approved three-year extension</w:t>
      </w:r>
      <w:r w:rsidR="00795FF7">
        <w:rPr>
          <w:rFonts w:ascii="Times New Roman" w:hAnsi="Times New Roman"/>
        </w:rPr>
        <w:t>s</w:t>
      </w:r>
      <w:r>
        <w:rPr>
          <w:rFonts w:ascii="Times New Roman" w:hAnsi="Times New Roman"/>
        </w:rPr>
        <w:t xml:space="preserve"> of the generic clearance authority. </w:t>
      </w:r>
      <w:r>
        <w:rPr>
          <w:rFonts w:ascii="Times New Roman" w:hAnsi="Times New Roman"/>
          <w:b/>
        </w:rPr>
        <w:t>This submission requests that NEH again be granted a three</w:t>
      </w:r>
      <w:r w:rsidR="00634022">
        <w:rPr>
          <w:rFonts w:ascii="Times New Roman" w:hAnsi="Times New Roman"/>
          <w:b/>
        </w:rPr>
        <w:t>-</w:t>
      </w:r>
      <w:r>
        <w:rPr>
          <w:rFonts w:ascii="Times New Roman" w:hAnsi="Times New Roman"/>
          <w:b/>
        </w:rPr>
        <w:t>year extension of the existing generic clearance authority.</w:t>
      </w:r>
    </w:p>
    <w:p w:rsidR="00622112" w:rsidRDefault="00622112" w14:paraId="763FE2C1" w14:textId="77777777">
      <w:pPr>
        <w:tabs>
          <w:tab w:val="left" w:pos="-720"/>
        </w:tabs>
        <w:suppressAutoHyphens/>
        <w:rPr>
          <w:rFonts w:ascii="Times New Roman" w:hAnsi="Times New Roman"/>
        </w:rPr>
      </w:pPr>
    </w:p>
    <w:p w:rsidRPr="00EA1C54" w:rsidR="00622112" w:rsidRDefault="00622112" w14:paraId="763FE2C2" w14:textId="066ABF2D">
      <w:pPr>
        <w:numPr>
          <w:ilvl w:val="0"/>
          <w:numId w:val="1"/>
        </w:numPr>
        <w:tabs>
          <w:tab w:val="left" w:pos="-720"/>
          <w:tab w:val="left" w:pos="0"/>
        </w:tabs>
        <w:suppressAutoHyphens/>
        <w:rPr>
          <w:rFonts w:ascii="Times New Roman" w:hAnsi="Times New Roman"/>
        </w:rPr>
      </w:pPr>
      <w:r w:rsidRPr="00EA1C54">
        <w:rPr>
          <w:rFonts w:ascii="Times New Roman" w:hAnsi="Times New Roman"/>
        </w:rPr>
        <w:t>Currently, NEH</w:t>
      </w:r>
      <w:r w:rsidRPr="00EA1C54" w:rsidR="00BA37B8">
        <w:rPr>
          <w:rFonts w:ascii="Times New Roman" w:hAnsi="Times New Roman"/>
        </w:rPr>
        <w:t xml:space="preserve"> </w:t>
      </w:r>
      <w:r w:rsidRPr="00EA1C54">
        <w:rPr>
          <w:rFonts w:ascii="Times New Roman" w:hAnsi="Times New Roman"/>
        </w:rPr>
        <w:t xml:space="preserve">has </w:t>
      </w:r>
      <w:r w:rsidR="00A95B2C">
        <w:rPr>
          <w:rFonts w:ascii="Times New Roman" w:hAnsi="Times New Roman"/>
        </w:rPr>
        <w:t xml:space="preserve">47 </w:t>
      </w:r>
      <w:r w:rsidRPr="00EA1C54">
        <w:rPr>
          <w:rFonts w:ascii="Times New Roman" w:hAnsi="Times New Roman"/>
        </w:rPr>
        <w:t>information collection instruments covered under the generic clearance authority.</w:t>
      </w:r>
    </w:p>
    <w:p w:rsidRPr="00EA1C54" w:rsidR="00622112" w:rsidRDefault="00622112" w14:paraId="763FE2C3" w14:textId="77777777">
      <w:pPr>
        <w:tabs>
          <w:tab w:val="left" w:pos="-720"/>
          <w:tab w:val="left" w:pos="0"/>
        </w:tabs>
        <w:suppressAutoHyphens/>
        <w:rPr>
          <w:rFonts w:ascii="Times New Roman" w:hAnsi="Times New Roman"/>
        </w:rPr>
      </w:pPr>
    </w:p>
    <w:p w:rsidR="00622112" w:rsidP="00A95B2C" w:rsidRDefault="00A95B2C" w14:paraId="763FE2C4" w14:textId="00BE760E">
      <w:pPr>
        <w:suppressAutoHyphens/>
        <w:ind w:left="720"/>
        <w:rPr>
          <w:rFonts w:ascii="Times New Roman" w:hAnsi="Times New Roman"/>
        </w:rPr>
      </w:pPr>
      <w:r>
        <w:rPr>
          <w:rFonts w:ascii="Times New Roman" w:hAnsi="Times New Roman"/>
        </w:rPr>
        <w:t xml:space="preserve">40 of the 47 </w:t>
      </w:r>
      <w:r w:rsidRPr="361BCC89" w:rsidR="004D4F34">
        <w:rPr>
          <w:rFonts w:ascii="Times New Roman" w:hAnsi="Times New Roman"/>
        </w:rPr>
        <w:t xml:space="preserve">information </w:t>
      </w:r>
      <w:r w:rsidR="00622112">
        <w:rPr>
          <w:rFonts w:ascii="Times New Roman" w:hAnsi="Times New Roman"/>
        </w:rPr>
        <w:t xml:space="preserve">collections are </w:t>
      </w:r>
      <w:r w:rsidRPr="361BCC89" w:rsidR="004D4F34">
        <w:rPr>
          <w:rFonts w:ascii="Times New Roman" w:hAnsi="Times New Roman"/>
        </w:rPr>
        <w:t xml:space="preserve">Notices of Funding Opportunities (NOFOs) </w:t>
      </w:r>
      <w:r w:rsidR="00622112">
        <w:rPr>
          <w:rFonts w:ascii="Times New Roman" w:hAnsi="Times New Roman"/>
        </w:rPr>
        <w:t xml:space="preserve">for NEH grant programs. Each </w:t>
      </w:r>
      <w:r w:rsidRPr="361BCC89" w:rsidR="004D4F34">
        <w:rPr>
          <w:rFonts w:ascii="Times New Roman" w:hAnsi="Times New Roman"/>
        </w:rPr>
        <w:t>NOFO</w:t>
      </w:r>
      <w:r w:rsidR="00622112">
        <w:rPr>
          <w:rFonts w:ascii="Times New Roman" w:hAnsi="Times New Roman"/>
        </w:rPr>
        <w:t xml:space="preserve"> </w:t>
      </w:r>
      <w:r w:rsidRPr="361BCC89" w:rsidR="00E57114">
        <w:rPr>
          <w:rFonts w:ascii="Times New Roman" w:hAnsi="Times New Roman"/>
        </w:rPr>
        <w:t>is aligned with the government</w:t>
      </w:r>
      <w:r w:rsidRPr="361BCC89" w:rsidR="391EF18F">
        <w:rPr>
          <w:rFonts w:ascii="Times New Roman" w:hAnsi="Times New Roman"/>
        </w:rPr>
        <w:t xml:space="preserve"> </w:t>
      </w:r>
      <w:r w:rsidRPr="361BCC89" w:rsidR="00E57114">
        <w:rPr>
          <w:rFonts w:ascii="Times New Roman" w:hAnsi="Times New Roman"/>
        </w:rPr>
        <w:t xml:space="preserve">wide format </w:t>
      </w:r>
      <w:r>
        <w:rPr>
          <w:rFonts w:ascii="Times New Roman" w:hAnsi="Times New Roman"/>
        </w:rPr>
        <w:t xml:space="preserve">and sequencing </w:t>
      </w:r>
      <w:r w:rsidRPr="361BCC89" w:rsidR="00E57114">
        <w:rPr>
          <w:rFonts w:ascii="Times New Roman" w:hAnsi="Times New Roman"/>
        </w:rPr>
        <w:t>set forth in Appendix I of 2 CFR 200, and includes instructions on how to prepare an application</w:t>
      </w:r>
      <w:r w:rsidR="00795FF7">
        <w:rPr>
          <w:rFonts w:ascii="Times New Roman" w:hAnsi="Times New Roman"/>
        </w:rPr>
        <w:t xml:space="preserve">. </w:t>
      </w:r>
      <w:r w:rsidR="008C418D">
        <w:rPr>
          <w:rFonts w:ascii="Times New Roman" w:hAnsi="Times New Roman"/>
        </w:rPr>
        <w:t>Five</w:t>
      </w:r>
      <w:r w:rsidR="00795FF7">
        <w:rPr>
          <w:rFonts w:ascii="Times New Roman" w:hAnsi="Times New Roman"/>
        </w:rPr>
        <w:t xml:space="preserve"> </w:t>
      </w:r>
      <w:r>
        <w:rPr>
          <w:rFonts w:ascii="Times New Roman" w:hAnsi="Times New Roman"/>
        </w:rPr>
        <w:t xml:space="preserve">information </w:t>
      </w:r>
      <w:r w:rsidR="00622112">
        <w:rPr>
          <w:rFonts w:ascii="Times New Roman" w:hAnsi="Times New Roman"/>
        </w:rPr>
        <w:t xml:space="preserve">collections are instructions used by NEH </w:t>
      </w:r>
      <w:r w:rsidRPr="361BCC89" w:rsidR="00E57114">
        <w:rPr>
          <w:rFonts w:ascii="Times New Roman" w:hAnsi="Times New Roman"/>
        </w:rPr>
        <w:t xml:space="preserve">recipients </w:t>
      </w:r>
      <w:r w:rsidR="00622112">
        <w:rPr>
          <w:rFonts w:ascii="Times New Roman" w:hAnsi="Times New Roman"/>
        </w:rPr>
        <w:t xml:space="preserve">to submit financial and performance reports, and the remaining </w:t>
      </w:r>
      <w:r>
        <w:rPr>
          <w:rFonts w:ascii="Times New Roman" w:hAnsi="Times New Roman"/>
        </w:rPr>
        <w:t xml:space="preserve">information </w:t>
      </w:r>
      <w:r w:rsidR="00622112">
        <w:rPr>
          <w:rFonts w:ascii="Times New Roman" w:hAnsi="Times New Roman"/>
        </w:rPr>
        <w:t xml:space="preserve">collection </w:t>
      </w:r>
      <w:r w:rsidR="00102085">
        <w:rPr>
          <w:rFonts w:ascii="Times New Roman" w:hAnsi="Times New Roman"/>
        </w:rPr>
        <w:t xml:space="preserve">is </w:t>
      </w:r>
      <w:r w:rsidR="00622112">
        <w:rPr>
          <w:rFonts w:ascii="Times New Roman" w:hAnsi="Times New Roman"/>
        </w:rPr>
        <w:t xml:space="preserve">used </w:t>
      </w:r>
      <w:r w:rsidRPr="361BCC89" w:rsidR="00E57114">
        <w:rPr>
          <w:rFonts w:ascii="Times New Roman" w:hAnsi="Times New Roman"/>
        </w:rPr>
        <w:t>to recruit peer reviewers.</w:t>
      </w:r>
    </w:p>
    <w:p w:rsidR="00622112" w:rsidRDefault="00622112" w14:paraId="763FE2C5" w14:textId="77777777">
      <w:pPr>
        <w:tabs>
          <w:tab w:val="left" w:pos="-720"/>
        </w:tabs>
        <w:suppressAutoHyphens/>
        <w:rPr>
          <w:rFonts w:ascii="Times New Roman" w:hAnsi="Times New Roman"/>
        </w:rPr>
      </w:pPr>
    </w:p>
    <w:p w:rsidR="00524D56" w:rsidRDefault="00622112" w14:paraId="763FE2C6" w14:textId="4CAF1F6E">
      <w:pPr>
        <w:tabs>
          <w:tab w:val="left" w:pos="-720"/>
          <w:tab w:val="left" w:pos="0"/>
        </w:tabs>
        <w:suppressAutoHyphens/>
        <w:ind w:left="720" w:hanging="720"/>
        <w:rPr>
          <w:rFonts w:ascii="Times New Roman" w:hAnsi="Times New Roman"/>
        </w:rPr>
      </w:pPr>
      <w:r>
        <w:rPr>
          <w:rFonts w:ascii="Times New Roman" w:hAnsi="Times New Roman"/>
        </w:rPr>
        <w:t>3.</w:t>
      </w:r>
      <w:r>
        <w:rPr>
          <w:rFonts w:ascii="Times New Roman" w:hAnsi="Times New Roman"/>
        </w:rPr>
        <w:tab/>
      </w:r>
      <w:r w:rsidR="000E24F5">
        <w:rPr>
          <w:rFonts w:ascii="Times New Roman" w:hAnsi="Times New Roman"/>
        </w:rPr>
        <w:t xml:space="preserve">NEH has </w:t>
      </w:r>
      <w:r w:rsidR="003C7624">
        <w:rPr>
          <w:rFonts w:ascii="Times New Roman" w:hAnsi="Times New Roman"/>
        </w:rPr>
        <w:t xml:space="preserve">attained the goal of 100 percent </w:t>
      </w:r>
      <w:r w:rsidR="000E24F5">
        <w:rPr>
          <w:rFonts w:ascii="Times New Roman" w:hAnsi="Times New Roman"/>
        </w:rPr>
        <w:t xml:space="preserve">electronic collection of information. </w:t>
      </w:r>
      <w:r w:rsidR="003C7624">
        <w:rPr>
          <w:rFonts w:ascii="Times New Roman" w:hAnsi="Times New Roman"/>
        </w:rPr>
        <w:t>Cur</w:t>
      </w:r>
      <w:r w:rsidR="00403835">
        <w:rPr>
          <w:rFonts w:ascii="Times New Roman" w:hAnsi="Times New Roman"/>
        </w:rPr>
        <w:t>rently</w:t>
      </w:r>
      <w:r w:rsidR="00524D56">
        <w:rPr>
          <w:rFonts w:ascii="Times New Roman" w:hAnsi="Times New Roman"/>
        </w:rPr>
        <w:t>,</w:t>
      </w:r>
      <w:r w:rsidRPr="00AC4960" w:rsidR="00AC4960">
        <w:rPr>
          <w:rFonts w:ascii="Times New Roman" w:hAnsi="Times New Roman"/>
        </w:rPr>
        <w:t xml:space="preserve"> </w:t>
      </w:r>
      <w:r w:rsidR="00BA37B8">
        <w:rPr>
          <w:rFonts w:ascii="Times New Roman" w:hAnsi="Times New Roman"/>
        </w:rPr>
        <w:t>a</w:t>
      </w:r>
      <w:r w:rsidR="00AC4960">
        <w:rPr>
          <w:rFonts w:ascii="Times New Roman" w:hAnsi="Times New Roman"/>
        </w:rPr>
        <w:t xml:space="preserve">pplicants </w:t>
      </w:r>
      <w:r w:rsidR="001D623C">
        <w:rPr>
          <w:rFonts w:ascii="Times New Roman" w:hAnsi="Times New Roman"/>
        </w:rPr>
        <w:t xml:space="preserve">access the agency’s NOFOs </w:t>
      </w:r>
      <w:r w:rsidR="00AC4960">
        <w:rPr>
          <w:rFonts w:ascii="Times New Roman" w:hAnsi="Times New Roman"/>
        </w:rPr>
        <w:t>from the NEH website</w:t>
      </w:r>
      <w:r w:rsidR="003C7624">
        <w:rPr>
          <w:rFonts w:ascii="Times New Roman" w:hAnsi="Times New Roman"/>
        </w:rPr>
        <w:t xml:space="preserve"> </w:t>
      </w:r>
      <w:r w:rsidR="001D623C">
        <w:rPr>
          <w:rFonts w:ascii="Times New Roman" w:hAnsi="Times New Roman"/>
        </w:rPr>
        <w:t>(</w:t>
      </w:r>
      <w:hyperlink w:history="1" r:id="rId8">
        <w:r w:rsidRPr="000E24F5" w:rsidR="00AC4960">
          <w:rPr>
            <w:rStyle w:val="Hyperlink"/>
            <w:rFonts w:ascii="Times New Roman" w:hAnsi="Times New Roman"/>
          </w:rPr>
          <w:t>http://www.neh.gov/</w:t>
        </w:r>
      </w:hyperlink>
      <w:r w:rsidR="001D623C">
        <w:rPr>
          <w:rStyle w:val="Hyperlink"/>
          <w:rFonts w:ascii="Times New Roman" w:hAnsi="Times New Roman"/>
        </w:rPr>
        <w:t>)</w:t>
      </w:r>
      <w:r w:rsidR="00AC4960">
        <w:rPr>
          <w:rFonts w:ascii="Times New Roman" w:hAnsi="Times New Roman"/>
        </w:rPr>
        <w:t xml:space="preserve"> or Grants.gov </w:t>
      </w:r>
      <w:r w:rsidR="001D623C">
        <w:rPr>
          <w:rFonts w:ascii="Times New Roman" w:hAnsi="Times New Roman"/>
        </w:rPr>
        <w:t>(</w:t>
      </w:r>
      <w:hyperlink w:history="1" r:id="rId9">
        <w:r w:rsidRPr="001D623C" w:rsidR="001D623C">
          <w:rPr>
            <w:rStyle w:val="Hyperlink"/>
            <w:rFonts w:ascii="Times New Roman" w:hAnsi="Times New Roman"/>
          </w:rPr>
          <w:t>http://www.grants.gov/</w:t>
        </w:r>
      </w:hyperlink>
      <w:r w:rsidR="001D623C">
        <w:rPr>
          <w:rStyle w:val="Hyperlink"/>
          <w:rFonts w:ascii="Times New Roman" w:hAnsi="Times New Roman"/>
        </w:rPr>
        <w:t>)</w:t>
      </w:r>
      <w:r w:rsidR="00AC4960">
        <w:rPr>
          <w:rFonts w:ascii="Times New Roman" w:hAnsi="Times New Roman"/>
        </w:rPr>
        <w:t>. A</w:t>
      </w:r>
      <w:r w:rsidR="00524D56">
        <w:rPr>
          <w:rFonts w:ascii="Times New Roman" w:hAnsi="Times New Roman"/>
        </w:rPr>
        <w:t>ll grant applications are</w:t>
      </w:r>
      <w:r w:rsidR="00403835">
        <w:rPr>
          <w:rFonts w:ascii="Times New Roman" w:hAnsi="Times New Roman"/>
        </w:rPr>
        <w:t xml:space="preserve"> collected electronically</w:t>
      </w:r>
      <w:r w:rsidR="00BA37B8">
        <w:rPr>
          <w:rFonts w:ascii="Times New Roman" w:hAnsi="Times New Roman"/>
        </w:rPr>
        <w:t xml:space="preserve"> via Grants.gov</w:t>
      </w:r>
      <w:r w:rsidR="00403835">
        <w:rPr>
          <w:rFonts w:ascii="Times New Roman" w:hAnsi="Times New Roman"/>
        </w:rPr>
        <w:t>.</w:t>
      </w:r>
      <w:r w:rsidR="000E24F5">
        <w:rPr>
          <w:rFonts w:ascii="Times New Roman" w:hAnsi="Times New Roman"/>
        </w:rPr>
        <w:t xml:space="preserve"> </w:t>
      </w:r>
      <w:r w:rsidR="00634022">
        <w:rPr>
          <w:rFonts w:ascii="Times New Roman" w:hAnsi="Times New Roman"/>
        </w:rPr>
        <w:t>R</w:t>
      </w:r>
      <w:r w:rsidR="003C7624">
        <w:rPr>
          <w:rFonts w:ascii="Times New Roman" w:hAnsi="Times New Roman"/>
        </w:rPr>
        <w:t xml:space="preserve">eporting instructions are available on the NEH website, and </w:t>
      </w:r>
      <w:r w:rsidR="000A20DB">
        <w:rPr>
          <w:rFonts w:ascii="Times New Roman" w:hAnsi="Times New Roman"/>
        </w:rPr>
        <w:t xml:space="preserve">recipients submit </w:t>
      </w:r>
      <w:r w:rsidR="003C7624">
        <w:rPr>
          <w:rFonts w:ascii="Times New Roman" w:hAnsi="Times New Roman"/>
        </w:rPr>
        <w:t>reports electronically</w:t>
      </w:r>
      <w:r w:rsidR="001D623C">
        <w:rPr>
          <w:rFonts w:ascii="Times New Roman" w:hAnsi="Times New Roman"/>
        </w:rPr>
        <w:t xml:space="preserve"> </w:t>
      </w:r>
      <w:r w:rsidR="003C7624">
        <w:rPr>
          <w:rFonts w:ascii="Times New Roman" w:hAnsi="Times New Roman"/>
        </w:rPr>
        <w:t xml:space="preserve">via </w:t>
      </w:r>
      <w:r w:rsidR="00884A64">
        <w:rPr>
          <w:rFonts w:ascii="Times New Roman" w:hAnsi="Times New Roman"/>
        </w:rPr>
        <w:t xml:space="preserve">eGMS Reach, the agency’s </w:t>
      </w:r>
      <w:r w:rsidR="003C7624">
        <w:rPr>
          <w:rFonts w:ascii="Times New Roman" w:hAnsi="Times New Roman"/>
        </w:rPr>
        <w:t>electronic grant management system</w:t>
      </w:r>
      <w:r w:rsidR="00884A64">
        <w:rPr>
          <w:rFonts w:ascii="Times New Roman" w:hAnsi="Times New Roman"/>
        </w:rPr>
        <w:t>.</w:t>
      </w:r>
    </w:p>
    <w:p w:rsidR="00622112" w:rsidP="00784E5E" w:rsidRDefault="00622112" w14:paraId="763FE2C7" w14:textId="27B6C4A7">
      <w:pPr>
        <w:tabs>
          <w:tab w:val="left" w:pos="-720"/>
          <w:tab w:val="left" w:pos="0"/>
        </w:tabs>
        <w:suppressAutoHyphens/>
        <w:ind w:left="720" w:hanging="720"/>
        <w:rPr>
          <w:rFonts w:ascii="Times New Roman" w:hAnsi="Times New Roman"/>
        </w:rPr>
      </w:pPr>
    </w:p>
    <w:p w:rsidR="00622112" w:rsidRDefault="00622112" w14:paraId="763FE2C8" w14:textId="14146FB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sidR="00884A64">
        <w:rPr>
          <w:rFonts w:ascii="Times New Roman" w:hAnsi="Times New Roman"/>
        </w:rPr>
        <w:t>The Office of General Council, Office of Grant Management, and Office of the Chairman all participate in</w:t>
      </w:r>
      <w:r w:rsidR="001E655E">
        <w:rPr>
          <w:rFonts w:ascii="Times New Roman" w:hAnsi="Times New Roman"/>
        </w:rPr>
        <w:t xml:space="preserve"> an internal </w:t>
      </w:r>
      <w:r w:rsidR="00884711">
        <w:rPr>
          <w:rFonts w:ascii="Times New Roman" w:hAnsi="Times New Roman"/>
        </w:rPr>
        <w:t xml:space="preserve">clearance process to </w:t>
      </w:r>
      <w:r w:rsidR="001E655E">
        <w:rPr>
          <w:rFonts w:ascii="Times New Roman" w:hAnsi="Times New Roman"/>
        </w:rPr>
        <w:t>re</w:t>
      </w:r>
      <w:r w:rsidR="00C036CF">
        <w:rPr>
          <w:rFonts w:ascii="Times New Roman" w:hAnsi="Times New Roman"/>
        </w:rPr>
        <w:t>view</w:t>
      </w:r>
      <w:r w:rsidR="002B27A3">
        <w:rPr>
          <w:rFonts w:ascii="Times New Roman" w:hAnsi="Times New Roman"/>
        </w:rPr>
        <w:t xml:space="preserve"> </w:t>
      </w:r>
      <w:r w:rsidR="00C036CF">
        <w:rPr>
          <w:rFonts w:ascii="Times New Roman" w:hAnsi="Times New Roman"/>
        </w:rPr>
        <w:t>NOFOs and publications</w:t>
      </w:r>
      <w:r w:rsidR="002B27A3">
        <w:rPr>
          <w:rFonts w:ascii="Times New Roman" w:hAnsi="Times New Roman"/>
        </w:rPr>
        <w:t xml:space="preserve"> </w:t>
      </w:r>
      <w:r w:rsidR="003B37E8">
        <w:rPr>
          <w:rFonts w:ascii="Times New Roman" w:hAnsi="Times New Roman"/>
        </w:rPr>
        <w:t>to</w:t>
      </w:r>
      <w:r w:rsidR="002B27A3">
        <w:rPr>
          <w:rFonts w:ascii="Times New Roman" w:hAnsi="Times New Roman"/>
        </w:rPr>
        <w:t xml:space="preserve"> ensure that duplication is avoided</w:t>
      </w:r>
      <w:r w:rsidR="00225AB8">
        <w:rPr>
          <w:rFonts w:ascii="Times New Roman" w:hAnsi="Times New Roman"/>
        </w:rPr>
        <w:t>.</w:t>
      </w:r>
    </w:p>
    <w:p w:rsidR="00622112" w:rsidRDefault="00622112" w14:paraId="763FE2C9" w14:textId="77777777">
      <w:pPr>
        <w:tabs>
          <w:tab w:val="left" w:pos="-720"/>
        </w:tabs>
        <w:suppressAutoHyphens/>
        <w:rPr>
          <w:rFonts w:ascii="Times New Roman" w:hAnsi="Times New Roman"/>
        </w:rPr>
      </w:pPr>
    </w:p>
    <w:p w:rsidR="00622112" w:rsidP="002F68EB" w:rsidRDefault="00622112" w14:paraId="763FE2CA" w14:textId="6DD333B1">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t xml:space="preserve">Every effort has been made to streamline </w:t>
      </w:r>
      <w:r w:rsidR="00EA1C54">
        <w:rPr>
          <w:rFonts w:ascii="Times New Roman" w:hAnsi="Times New Roman"/>
        </w:rPr>
        <w:t>the</w:t>
      </w:r>
      <w:r>
        <w:rPr>
          <w:rFonts w:ascii="Times New Roman" w:hAnsi="Times New Roman"/>
        </w:rPr>
        <w:t xml:space="preserve"> </w:t>
      </w:r>
      <w:r w:rsidR="00EA1C54">
        <w:rPr>
          <w:rFonts w:ascii="Times New Roman" w:hAnsi="Times New Roman"/>
        </w:rPr>
        <w:t xml:space="preserve">application </w:t>
      </w:r>
      <w:r>
        <w:rPr>
          <w:rFonts w:ascii="Times New Roman" w:hAnsi="Times New Roman"/>
        </w:rPr>
        <w:t xml:space="preserve">instructions and to simplify the </w:t>
      </w:r>
      <w:r>
        <w:rPr>
          <w:rFonts w:ascii="Times New Roman" w:hAnsi="Times New Roman"/>
        </w:rPr>
        <w:lastRenderedPageBreak/>
        <w:t xml:space="preserve">entire process. </w:t>
      </w:r>
      <w:r w:rsidR="00225AB8">
        <w:rPr>
          <w:rFonts w:ascii="Times New Roman" w:hAnsi="Times New Roman"/>
        </w:rPr>
        <w:t>To ensure uniformity with other federal grantmaking agencies, NEH has aligned the format and sequencing of its NOFOs</w:t>
      </w:r>
      <w:r w:rsidR="0033792D">
        <w:rPr>
          <w:rFonts w:ascii="Times New Roman" w:hAnsi="Times New Roman"/>
        </w:rPr>
        <w:t xml:space="preserve"> </w:t>
      </w:r>
      <w:r w:rsidR="00225AB8">
        <w:rPr>
          <w:rFonts w:ascii="Times New Roman" w:hAnsi="Times New Roman"/>
        </w:rPr>
        <w:t xml:space="preserve">with Appendix I of 2 CFR 200. </w:t>
      </w:r>
      <w:r>
        <w:rPr>
          <w:rFonts w:ascii="Times New Roman" w:hAnsi="Times New Roman"/>
        </w:rPr>
        <w:t>The agency's internal clearance process ensures that no undue burden is placed on applicant</w:t>
      </w:r>
      <w:r w:rsidR="00884A64">
        <w:rPr>
          <w:rFonts w:ascii="Times New Roman" w:hAnsi="Times New Roman"/>
        </w:rPr>
        <w:t>s</w:t>
      </w:r>
      <w:r>
        <w:rPr>
          <w:rFonts w:ascii="Times New Roman" w:hAnsi="Times New Roman"/>
        </w:rPr>
        <w:t xml:space="preserve"> for NEH funding.</w:t>
      </w:r>
    </w:p>
    <w:p w:rsidR="00622112" w:rsidRDefault="00622112" w14:paraId="763FE2CB" w14:textId="77777777">
      <w:pPr>
        <w:tabs>
          <w:tab w:val="left" w:pos="-720"/>
        </w:tabs>
        <w:suppressAutoHyphens/>
        <w:rPr>
          <w:rFonts w:ascii="Times New Roman" w:hAnsi="Times New Roman"/>
        </w:rPr>
      </w:pPr>
    </w:p>
    <w:p w:rsidR="00622112" w:rsidP="00C53481" w:rsidRDefault="00622112" w14:paraId="763FE2CC" w14:textId="67487637">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sidR="00932C77">
        <w:rPr>
          <w:rFonts w:ascii="Times New Roman" w:hAnsi="Times New Roman"/>
        </w:rPr>
        <w:t xml:space="preserve">The majority of NEH grant </w:t>
      </w:r>
      <w:r w:rsidR="00723063">
        <w:rPr>
          <w:rFonts w:ascii="Times New Roman" w:hAnsi="Times New Roman"/>
        </w:rPr>
        <w:t xml:space="preserve">competitions </w:t>
      </w:r>
      <w:r w:rsidR="00932C77">
        <w:rPr>
          <w:rFonts w:ascii="Times New Roman" w:hAnsi="Times New Roman"/>
        </w:rPr>
        <w:t xml:space="preserve">have a single annual </w:t>
      </w:r>
      <w:r w:rsidR="00723063">
        <w:rPr>
          <w:rFonts w:ascii="Times New Roman" w:hAnsi="Times New Roman"/>
        </w:rPr>
        <w:t xml:space="preserve">application </w:t>
      </w:r>
      <w:r w:rsidR="00932C77">
        <w:rPr>
          <w:rFonts w:ascii="Times New Roman" w:hAnsi="Times New Roman"/>
        </w:rPr>
        <w:t>deadline, although a few accept proposals multiple times per year.</w:t>
      </w:r>
    </w:p>
    <w:p w:rsidR="00C53481" w:rsidP="00C53481" w:rsidRDefault="00C53481" w14:paraId="763FE2CD" w14:textId="77777777">
      <w:pPr>
        <w:tabs>
          <w:tab w:val="left" w:pos="-720"/>
          <w:tab w:val="left" w:pos="0"/>
        </w:tabs>
        <w:suppressAutoHyphens/>
        <w:ind w:left="720" w:hanging="720"/>
        <w:rPr>
          <w:rFonts w:ascii="Times New Roman" w:hAnsi="Times New Roman"/>
        </w:rPr>
      </w:pPr>
    </w:p>
    <w:p w:rsidR="00622112" w:rsidRDefault="00622112" w14:paraId="763FE2CE" w14:textId="177A9285">
      <w:pPr>
        <w:tabs>
          <w:tab w:val="left" w:pos="-720"/>
          <w:tab w:val="left" w:pos="0"/>
        </w:tabs>
        <w:suppressAutoHyphens/>
        <w:ind w:left="720" w:hanging="720"/>
        <w:rPr>
          <w:rFonts w:ascii="Times New Roman" w:hAnsi="Times New Roman"/>
        </w:rPr>
      </w:pPr>
      <w:r>
        <w:rPr>
          <w:rFonts w:ascii="Times New Roman" w:hAnsi="Times New Roman"/>
        </w:rPr>
        <w:t>7.</w:t>
      </w:r>
      <w:r>
        <w:rPr>
          <w:rFonts w:ascii="Times New Roman" w:hAnsi="Times New Roman"/>
        </w:rPr>
        <w:tab/>
      </w:r>
      <w:r w:rsidR="00B032C8">
        <w:rPr>
          <w:rFonts w:ascii="Times New Roman" w:hAnsi="Times New Roman"/>
        </w:rPr>
        <w:t xml:space="preserve">Only one of the exceptions, </w:t>
      </w:r>
      <w:r>
        <w:rPr>
          <w:rFonts w:ascii="Times New Roman" w:hAnsi="Times New Roman"/>
        </w:rPr>
        <w:t>number three, requiring respondents to submit more than an original and two copies of any document</w:t>
      </w:r>
      <w:r w:rsidR="004E3F40">
        <w:rPr>
          <w:rFonts w:ascii="Times New Roman" w:hAnsi="Times New Roman"/>
        </w:rPr>
        <w:t>, applies to NEH</w:t>
      </w:r>
      <w:r>
        <w:rPr>
          <w:rFonts w:ascii="Times New Roman" w:hAnsi="Times New Roman"/>
        </w:rPr>
        <w:t>. OMB has allowed NEH an exception to the three</w:t>
      </w:r>
      <w:r w:rsidR="000A20DB">
        <w:rPr>
          <w:rFonts w:ascii="Times New Roman" w:hAnsi="Times New Roman"/>
        </w:rPr>
        <w:t>-</w:t>
      </w:r>
      <w:r>
        <w:rPr>
          <w:rFonts w:ascii="Times New Roman" w:hAnsi="Times New Roman"/>
        </w:rPr>
        <w:t xml:space="preserve">copy limit to accommodate the </w:t>
      </w:r>
      <w:r w:rsidR="000A20DB">
        <w:rPr>
          <w:rFonts w:ascii="Times New Roman" w:hAnsi="Times New Roman"/>
        </w:rPr>
        <w:t xml:space="preserve">agency’s </w:t>
      </w:r>
      <w:r>
        <w:rPr>
          <w:rFonts w:ascii="Times New Roman" w:hAnsi="Times New Roman"/>
        </w:rPr>
        <w:t xml:space="preserve">peer review process. </w:t>
      </w:r>
      <w:r w:rsidR="007705A4">
        <w:rPr>
          <w:rFonts w:ascii="Times New Roman" w:hAnsi="Times New Roman"/>
        </w:rPr>
        <w:t>I</w:t>
      </w:r>
      <w:r w:rsidR="0017517C">
        <w:rPr>
          <w:rFonts w:ascii="Times New Roman" w:hAnsi="Times New Roman"/>
        </w:rPr>
        <w:t>n the past i</w:t>
      </w:r>
      <w:r>
        <w:rPr>
          <w:rFonts w:ascii="Times New Roman" w:hAnsi="Times New Roman"/>
        </w:rPr>
        <w:t xml:space="preserve">t </w:t>
      </w:r>
      <w:r w:rsidR="0017517C">
        <w:rPr>
          <w:rFonts w:ascii="Times New Roman" w:hAnsi="Times New Roman"/>
        </w:rPr>
        <w:t>was</w:t>
      </w:r>
      <w:r>
        <w:rPr>
          <w:rFonts w:ascii="Times New Roman" w:hAnsi="Times New Roman"/>
        </w:rPr>
        <w:t xml:space="preserve"> necessary to require applicants to submit multiple copies of each application</w:t>
      </w:r>
      <w:r w:rsidR="0017517C">
        <w:rPr>
          <w:rFonts w:ascii="Times New Roman" w:hAnsi="Times New Roman"/>
        </w:rPr>
        <w:t xml:space="preserve">, </w:t>
      </w:r>
      <w:r w:rsidR="00C76D0B">
        <w:rPr>
          <w:rFonts w:ascii="Times New Roman" w:hAnsi="Times New Roman"/>
        </w:rPr>
        <w:t xml:space="preserve">but </w:t>
      </w:r>
      <w:r w:rsidR="00EA4026">
        <w:rPr>
          <w:rFonts w:ascii="Times New Roman" w:hAnsi="Times New Roman"/>
        </w:rPr>
        <w:t>all submissions are now</w:t>
      </w:r>
      <w:r w:rsidR="00C76D0B">
        <w:rPr>
          <w:rFonts w:ascii="Times New Roman" w:hAnsi="Times New Roman"/>
        </w:rPr>
        <w:t xml:space="preserve"> </w:t>
      </w:r>
      <w:r w:rsidR="00EA1C54">
        <w:rPr>
          <w:rFonts w:ascii="Times New Roman" w:hAnsi="Times New Roman"/>
        </w:rPr>
        <w:t>via Grants.gov</w:t>
      </w:r>
      <w:r w:rsidR="0017517C">
        <w:rPr>
          <w:rFonts w:ascii="Times New Roman" w:hAnsi="Times New Roman"/>
        </w:rPr>
        <w:t xml:space="preserve">. </w:t>
      </w:r>
      <w:r w:rsidR="000A20DB">
        <w:rPr>
          <w:rFonts w:ascii="Times New Roman" w:hAnsi="Times New Roman"/>
        </w:rPr>
        <w:t xml:space="preserve">If </w:t>
      </w:r>
      <w:r w:rsidR="00BD47E5">
        <w:rPr>
          <w:rFonts w:ascii="Times New Roman" w:hAnsi="Times New Roman"/>
        </w:rPr>
        <w:t xml:space="preserve">duplication of the application is </w:t>
      </w:r>
      <w:r w:rsidR="000A20DB">
        <w:rPr>
          <w:rFonts w:ascii="Times New Roman" w:hAnsi="Times New Roman"/>
        </w:rPr>
        <w:t>necessary, t</w:t>
      </w:r>
      <w:r w:rsidR="009F0423">
        <w:rPr>
          <w:rFonts w:ascii="Times New Roman" w:hAnsi="Times New Roman"/>
        </w:rPr>
        <w:t>he burden</w:t>
      </w:r>
      <w:r w:rsidR="00BD47E5">
        <w:rPr>
          <w:rFonts w:ascii="Times New Roman" w:hAnsi="Times New Roman"/>
        </w:rPr>
        <w:t xml:space="preserve"> </w:t>
      </w:r>
      <w:r w:rsidR="009F0423">
        <w:rPr>
          <w:rFonts w:ascii="Times New Roman" w:hAnsi="Times New Roman"/>
        </w:rPr>
        <w:t>is now on the agency.</w:t>
      </w:r>
      <w:r w:rsidR="00A72BF5">
        <w:rPr>
          <w:rFonts w:ascii="Times New Roman" w:hAnsi="Times New Roman"/>
        </w:rPr>
        <w:t xml:space="preserve"> </w:t>
      </w:r>
    </w:p>
    <w:p w:rsidR="00622112" w:rsidRDefault="00622112" w14:paraId="763FE2CF" w14:textId="77777777">
      <w:pPr>
        <w:tabs>
          <w:tab w:val="left" w:pos="-720"/>
        </w:tabs>
        <w:suppressAutoHyphens/>
        <w:rPr>
          <w:rFonts w:ascii="Times New Roman" w:hAnsi="Times New Roman"/>
        </w:rPr>
      </w:pPr>
    </w:p>
    <w:p w:rsidR="00622112" w:rsidRDefault="00622112" w14:paraId="763FE2D0" w14:textId="72A3F620">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t xml:space="preserve">On </w:t>
      </w:r>
      <w:r w:rsidR="00884A64">
        <w:rPr>
          <w:rFonts w:ascii="Times New Roman" w:hAnsi="Times New Roman"/>
        </w:rPr>
        <w:t>January 27, 2021</w:t>
      </w:r>
      <w:r w:rsidR="00EA1C54">
        <w:rPr>
          <w:rFonts w:ascii="Times New Roman" w:hAnsi="Times New Roman"/>
        </w:rPr>
        <w:t xml:space="preserve"> and</w:t>
      </w:r>
      <w:r w:rsidR="00F96380">
        <w:rPr>
          <w:rFonts w:ascii="Times New Roman" w:hAnsi="Times New Roman"/>
        </w:rPr>
        <w:t xml:space="preserve"> </w:t>
      </w:r>
      <w:r w:rsidR="00F55DAA">
        <w:rPr>
          <w:rFonts w:ascii="Times New Roman" w:hAnsi="Times New Roman"/>
        </w:rPr>
        <w:t>April 6, 2021</w:t>
      </w:r>
      <w:r w:rsidR="00884A64">
        <w:rPr>
          <w:rFonts w:ascii="Times New Roman" w:hAnsi="Times New Roman"/>
        </w:rPr>
        <w:t>,</w:t>
      </w:r>
      <w:r w:rsidR="00EA1C54">
        <w:rPr>
          <w:rFonts w:ascii="Times New Roman" w:hAnsi="Times New Roman"/>
        </w:rPr>
        <w:t xml:space="preserve"> </w:t>
      </w:r>
      <w:r>
        <w:rPr>
          <w:rFonts w:ascii="Times New Roman" w:hAnsi="Times New Roman"/>
        </w:rPr>
        <w:t>NEH published notice</w:t>
      </w:r>
      <w:r w:rsidR="00EA1C54">
        <w:rPr>
          <w:rFonts w:ascii="Times New Roman" w:hAnsi="Times New Roman"/>
        </w:rPr>
        <w:t>s</w:t>
      </w:r>
      <w:r>
        <w:rPr>
          <w:rFonts w:ascii="Times New Roman" w:hAnsi="Times New Roman"/>
        </w:rPr>
        <w:t xml:space="preserve"> in the Federal Register </w:t>
      </w:r>
      <w:r w:rsidR="000A20DB">
        <w:rPr>
          <w:rFonts w:ascii="Times New Roman" w:hAnsi="Times New Roman"/>
        </w:rPr>
        <w:t xml:space="preserve">to solicit </w:t>
      </w:r>
      <w:r>
        <w:rPr>
          <w:rFonts w:ascii="Times New Roman" w:hAnsi="Times New Roman"/>
        </w:rPr>
        <w:t xml:space="preserve">comments from the public on this proposed information collection. </w:t>
      </w:r>
      <w:r w:rsidRPr="00EB09E7" w:rsidR="00046420">
        <w:rPr>
          <w:rFonts w:ascii="Times New Roman" w:hAnsi="Times New Roman"/>
          <w:szCs w:val="24"/>
        </w:rPr>
        <w:t xml:space="preserve">The agency received one public comment, dated </w:t>
      </w:r>
      <w:r w:rsidR="00046420">
        <w:rPr>
          <w:rFonts w:ascii="Times New Roman" w:hAnsi="Times New Roman"/>
          <w:szCs w:val="24"/>
        </w:rPr>
        <w:t>January 27, 2021</w:t>
      </w:r>
      <w:r w:rsidRPr="00EB09E7" w:rsidR="00046420">
        <w:rPr>
          <w:rFonts w:ascii="Times New Roman" w:hAnsi="Times New Roman"/>
          <w:szCs w:val="24"/>
        </w:rPr>
        <w:t xml:space="preserve">, which expressed general concern about </w:t>
      </w:r>
      <w:r w:rsidR="00046420">
        <w:rPr>
          <w:rFonts w:ascii="Times New Roman" w:hAnsi="Times New Roman"/>
          <w:szCs w:val="24"/>
        </w:rPr>
        <w:t>t</w:t>
      </w:r>
      <w:r w:rsidRPr="00EB09E7" w:rsidR="00046420">
        <w:rPr>
          <w:rFonts w:ascii="Times New Roman" w:hAnsi="Times New Roman"/>
          <w:szCs w:val="24"/>
        </w:rPr>
        <w:t>he benefit of this information collection to the taxpayer. NEH acknowledged the comment but determined that it did not call for any change to the planned information collection since the opinion expressed was of a general nature and did not pertain to any specific aspects of the information collection</w:t>
      </w:r>
      <w:r w:rsidR="00046420">
        <w:rPr>
          <w:rFonts w:ascii="Times New Roman" w:hAnsi="Times New Roman"/>
          <w:szCs w:val="24"/>
        </w:rPr>
        <w:t>.</w:t>
      </w:r>
    </w:p>
    <w:p w:rsidR="00622112" w:rsidRDefault="00622112" w14:paraId="763FE2D1" w14:textId="77777777">
      <w:pPr>
        <w:tabs>
          <w:tab w:val="left" w:pos="-720"/>
        </w:tabs>
        <w:suppressAutoHyphens/>
        <w:rPr>
          <w:rFonts w:ascii="Times New Roman" w:hAnsi="Times New Roman"/>
        </w:rPr>
      </w:pPr>
    </w:p>
    <w:p w:rsidR="00622112" w:rsidRDefault="00622112" w14:paraId="763FE2D2" w14:textId="06AE1E3E">
      <w:pPr>
        <w:tabs>
          <w:tab w:val="left" w:pos="-720"/>
          <w:tab w:val="left" w:pos="0"/>
        </w:tabs>
        <w:suppressAutoHyphens/>
        <w:ind w:left="720" w:hanging="720"/>
        <w:rPr>
          <w:rFonts w:ascii="Times New Roman" w:hAnsi="Times New Roman"/>
        </w:rPr>
      </w:pPr>
      <w:r>
        <w:rPr>
          <w:rFonts w:ascii="Times New Roman" w:hAnsi="Times New Roman"/>
        </w:rPr>
        <w:tab/>
        <w:t xml:space="preserve">NEH </w:t>
      </w:r>
      <w:r w:rsidR="004D4F34">
        <w:rPr>
          <w:rFonts w:ascii="Times New Roman" w:hAnsi="Times New Roman"/>
        </w:rPr>
        <w:t xml:space="preserve">program staff </w:t>
      </w:r>
      <w:r>
        <w:rPr>
          <w:rFonts w:ascii="Times New Roman" w:hAnsi="Times New Roman"/>
        </w:rPr>
        <w:t xml:space="preserve">assemble panels of experts to review </w:t>
      </w:r>
      <w:r w:rsidR="004D4F34">
        <w:rPr>
          <w:rFonts w:ascii="Times New Roman" w:hAnsi="Times New Roman"/>
        </w:rPr>
        <w:t xml:space="preserve">submitted </w:t>
      </w:r>
      <w:r>
        <w:rPr>
          <w:rFonts w:ascii="Times New Roman" w:hAnsi="Times New Roman"/>
        </w:rPr>
        <w:t xml:space="preserve">proposals </w:t>
      </w:r>
      <w:r w:rsidR="004D4F34">
        <w:rPr>
          <w:rFonts w:ascii="Times New Roman" w:hAnsi="Times New Roman"/>
        </w:rPr>
        <w:t>for each competition.</w:t>
      </w:r>
      <w:r w:rsidR="00FA768B">
        <w:rPr>
          <w:rFonts w:ascii="Times New Roman" w:hAnsi="Times New Roman"/>
        </w:rPr>
        <w:t xml:space="preserve"> After the</w:t>
      </w:r>
      <w:r w:rsidR="006A5EC8">
        <w:rPr>
          <w:rFonts w:ascii="Times New Roman" w:hAnsi="Times New Roman"/>
        </w:rPr>
        <w:t xml:space="preserve"> competition,</w:t>
      </w:r>
      <w:r w:rsidR="004D4F34">
        <w:rPr>
          <w:rFonts w:ascii="Times New Roman" w:hAnsi="Times New Roman"/>
        </w:rPr>
        <w:t xml:space="preserve"> NEH consults </w:t>
      </w:r>
      <w:r w:rsidR="00D40F9A">
        <w:rPr>
          <w:rFonts w:ascii="Times New Roman" w:hAnsi="Times New Roman"/>
        </w:rPr>
        <w:t>these experts</w:t>
      </w:r>
      <w:r w:rsidR="004D4F34">
        <w:rPr>
          <w:rFonts w:ascii="Times New Roman" w:hAnsi="Times New Roman"/>
        </w:rPr>
        <w:t xml:space="preserve"> </w:t>
      </w:r>
      <w:r>
        <w:rPr>
          <w:rFonts w:ascii="Times New Roman" w:hAnsi="Times New Roman"/>
        </w:rPr>
        <w:t xml:space="preserve">regarding the clarity and value of the </w:t>
      </w:r>
      <w:r w:rsidR="004D4F34">
        <w:rPr>
          <w:rFonts w:ascii="Times New Roman" w:hAnsi="Times New Roman"/>
        </w:rPr>
        <w:t>NOFO</w:t>
      </w:r>
      <w:r w:rsidR="00CD1D6F">
        <w:rPr>
          <w:rFonts w:ascii="Times New Roman" w:hAnsi="Times New Roman"/>
        </w:rPr>
        <w:t>.</w:t>
      </w:r>
      <w:r>
        <w:rPr>
          <w:rFonts w:ascii="Times New Roman" w:hAnsi="Times New Roman"/>
        </w:rPr>
        <w:t xml:space="preserve"> </w:t>
      </w:r>
      <w:r w:rsidR="004D4F34">
        <w:rPr>
          <w:rFonts w:ascii="Times New Roman" w:hAnsi="Times New Roman"/>
        </w:rPr>
        <w:t xml:space="preserve">Panelists </w:t>
      </w:r>
      <w:r>
        <w:rPr>
          <w:rFonts w:ascii="Times New Roman" w:hAnsi="Times New Roman"/>
        </w:rPr>
        <w:t xml:space="preserve">informally comment on the burden of response required by applicants. </w:t>
      </w:r>
      <w:r w:rsidR="009C66E1">
        <w:rPr>
          <w:rFonts w:ascii="Times New Roman" w:hAnsi="Times New Roman"/>
        </w:rPr>
        <w:t xml:space="preserve">In addition, </w:t>
      </w:r>
      <w:r>
        <w:rPr>
          <w:rFonts w:ascii="Times New Roman" w:hAnsi="Times New Roman"/>
        </w:rPr>
        <w:t xml:space="preserve">NEH notes and evaluates suggestions for revising </w:t>
      </w:r>
      <w:r w:rsidR="004D4F34">
        <w:rPr>
          <w:rFonts w:ascii="Times New Roman" w:hAnsi="Times New Roman"/>
        </w:rPr>
        <w:t>NOFOs</w:t>
      </w:r>
      <w:r>
        <w:rPr>
          <w:rFonts w:ascii="Times New Roman" w:hAnsi="Times New Roman"/>
        </w:rPr>
        <w:t xml:space="preserve"> received from applicants responding to the invitation for comments found in the burden statement contained in each information collection. </w:t>
      </w:r>
      <w:r w:rsidR="00CE3C38">
        <w:rPr>
          <w:rFonts w:ascii="Times New Roman" w:hAnsi="Times New Roman"/>
        </w:rPr>
        <w:t>Efforts are continually being made to shorten and simplify application instructions in response to suggestions made by respondents.</w:t>
      </w:r>
    </w:p>
    <w:p w:rsidR="00622112" w:rsidRDefault="00622112" w14:paraId="763FE2D3" w14:textId="77777777">
      <w:pPr>
        <w:tabs>
          <w:tab w:val="left" w:pos="-720"/>
        </w:tabs>
        <w:suppressAutoHyphens/>
        <w:rPr>
          <w:rFonts w:ascii="Times New Roman" w:hAnsi="Times New Roman"/>
        </w:rPr>
      </w:pPr>
    </w:p>
    <w:p w:rsidR="00622112" w:rsidRDefault="00622112" w14:paraId="763FE2D4" w14:textId="02F98797">
      <w:pPr>
        <w:tabs>
          <w:tab w:val="left" w:pos="-720"/>
          <w:tab w:val="left" w:pos="0"/>
        </w:tabs>
        <w:suppressAutoHyphens/>
        <w:ind w:left="720" w:hanging="720"/>
        <w:rPr>
          <w:rFonts w:ascii="Times New Roman" w:hAnsi="Times New Roman"/>
        </w:rPr>
      </w:pPr>
      <w:r>
        <w:rPr>
          <w:rFonts w:ascii="Times New Roman" w:hAnsi="Times New Roman"/>
        </w:rPr>
        <w:tab/>
        <w:t xml:space="preserve">The public </w:t>
      </w:r>
      <w:r w:rsidR="00A95B2C">
        <w:rPr>
          <w:rFonts w:ascii="Times New Roman" w:hAnsi="Times New Roman"/>
        </w:rPr>
        <w:t xml:space="preserve">may </w:t>
      </w:r>
      <w:r>
        <w:rPr>
          <w:rFonts w:ascii="Times New Roman" w:hAnsi="Times New Roman"/>
        </w:rPr>
        <w:t xml:space="preserve">comment on </w:t>
      </w:r>
      <w:r w:rsidR="004D4F34">
        <w:rPr>
          <w:rFonts w:ascii="Times New Roman" w:hAnsi="Times New Roman"/>
        </w:rPr>
        <w:t>NOFOs</w:t>
      </w:r>
      <w:r w:rsidR="000A20DB">
        <w:rPr>
          <w:rFonts w:ascii="Times New Roman" w:hAnsi="Times New Roman"/>
        </w:rPr>
        <w:t xml:space="preserve"> </w:t>
      </w:r>
      <w:r w:rsidR="00C032EA">
        <w:rPr>
          <w:rFonts w:ascii="Times New Roman" w:hAnsi="Times New Roman"/>
        </w:rPr>
        <w:t>during</w:t>
      </w:r>
      <w:r w:rsidR="000A20DB">
        <w:rPr>
          <w:rFonts w:ascii="Times New Roman" w:hAnsi="Times New Roman"/>
        </w:rPr>
        <w:t xml:space="preserve"> webinars and</w:t>
      </w:r>
      <w:r>
        <w:rPr>
          <w:rFonts w:ascii="Times New Roman" w:hAnsi="Times New Roman"/>
        </w:rPr>
        <w:t xml:space="preserve"> at presentations by</w:t>
      </w:r>
      <w:r w:rsidR="004D4F34">
        <w:rPr>
          <w:rFonts w:ascii="Times New Roman" w:hAnsi="Times New Roman"/>
        </w:rPr>
        <w:t xml:space="preserve"> </w:t>
      </w:r>
      <w:r>
        <w:rPr>
          <w:rFonts w:ascii="Times New Roman" w:hAnsi="Times New Roman"/>
        </w:rPr>
        <w:t xml:space="preserve">staff at the annual meetings of NEH </w:t>
      </w:r>
      <w:r w:rsidR="000A20DB">
        <w:rPr>
          <w:rFonts w:ascii="Times New Roman" w:hAnsi="Times New Roman"/>
        </w:rPr>
        <w:t xml:space="preserve">constituent </w:t>
      </w:r>
      <w:r w:rsidR="00225AB8">
        <w:rPr>
          <w:rFonts w:ascii="Times New Roman" w:hAnsi="Times New Roman"/>
        </w:rPr>
        <w:t>organizations</w:t>
      </w:r>
      <w:r w:rsidR="000A20DB">
        <w:rPr>
          <w:rFonts w:ascii="Times New Roman" w:hAnsi="Times New Roman"/>
        </w:rPr>
        <w:t xml:space="preserve"> </w:t>
      </w:r>
      <w:r>
        <w:rPr>
          <w:rFonts w:ascii="Times New Roman" w:hAnsi="Times New Roman"/>
        </w:rPr>
        <w:t>such as the Modern Language Association, the Organization of American Historians, the American Historical Association, and the PBS Program Fair.</w:t>
      </w:r>
    </w:p>
    <w:p w:rsidR="007251E8" w:rsidRDefault="007251E8" w14:paraId="763FE2D6" w14:textId="77777777">
      <w:pPr>
        <w:tabs>
          <w:tab w:val="left" w:pos="-720"/>
          <w:tab w:val="left" w:pos="0"/>
        </w:tabs>
        <w:suppressAutoHyphens/>
        <w:ind w:left="720" w:hanging="720"/>
        <w:rPr>
          <w:rFonts w:ascii="Times New Roman" w:hAnsi="Times New Roman"/>
        </w:rPr>
      </w:pPr>
    </w:p>
    <w:p w:rsidR="00334642" w:rsidRDefault="00622112" w14:paraId="763FE2D7" w14:textId="77777777">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t>No payments or gifts are provided to any of the respondents.</w:t>
      </w:r>
    </w:p>
    <w:p w:rsidR="002E58D1" w:rsidRDefault="002E58D1" w14:paraId="763FE2D8" w14:textId="77777777">
      <w:pPr>
        <w:tabs>
          <w:tab w:val="left" w:pos="-720"/>
          <w:tab w:val="left" w:pos="0"/>
        </w:tabs>
        <w:suppressAutoHyphens/>
        <w:ind w:left="720" w:hanging="720"/>
        <w:rPr>
          <w:rFonts w:ascii="Times New Roman" w:hAnsi="Times New Roman"/>
        </w:rPr>
      </w:pPr>
    </w:p>
    <w:p w:rsidR="00622112" w:rsidRDefault="00622112" w14:paraId="763FE2D9" w14:textId="45950351">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sidR="004D4F34">
        <w:rPr>
          <w:rFonts w:ascii="Times New Roman" w:hAnsi="Times New Roman"/>
        </w:rPr>
        <w:t xml:space="preserve">NEH includes </w:t>
      </w:r>
      <w:r>
        <w:rPr>
          <w:rFonts w:ascii="Times New Roman" w:hAnsi="Times New Roman"/>
        </w:rPr>
        <w:t>notice</w:t>
      </w:r>
      <w:r w:rsidR="009328A8">
        <w:rPr>
          <w:rFonts w:ascii="Times New Roman" w:hAnsi="Times New Roman"/>
        </w:rPr>
        <w:t xml:space="preserve"> in all its NOFOs</w:t>
      </w:r>
      <w:r>
        <w:rPr>
          <w:rFonts w:ascii="Times New Roman" w:hAnsi="Times New Roman"/>
        </w:rPr>
        <w:t xml:space="preserve"> in compliance with the Privacy Act</w:t>
      </w:r>
      <w:r w:rsidR="004D4F34">
        <w:rPr>
          <w:rFonts w:ascii="Times New Roman" w:hAnsi="Times New Roman"/>
        </w:rPr>
        <w:t>.</w:t>
      </w:r>
    </w:p>
    <w:p w:rsidR="00622112" w:rsidP="002F68EB" w:rsidRDefault="00622112" w14:paraId="763FE2DA" w14:textId="77777777">
      <w:pPr>
        <w:tabs>
          <w:tab w:val="left" w:pos="-720"/>
          <w:tab w:val="left" w:pos="0"/>
        </w:tabs>
        <w:suppressAutoHyphens/>
        <w:rPr>
          <w:rFonts w:ascii="Times New Roman" w:hAnsi="Times New Roman"/>
        </w:rPr>
      </w:pPr>
    </w:p>
    <w:p w:rsidR="00622112" w:rsidRDefault="00622112" w14:paraId="763FE2DB" w14:textId="45BEA220">
      <w:pPr>
        <w:tabs>
          <w:tab w:val="left" w:pos="-720"/>
          <w:tab w:val="left" w:pos="0"/>
        </w:tabs>
        <w:suppressAutoHyphens/>
        <w:ind w:left="720" w:hanging="720"/>
        <w:rPr>
          <w:rFonts w:ascii="Times New Roman" w:hAnsi="Times New Roman"/>
        </w:rPr>
      </w:pPr>
      <w:r>
        <w:rPr>
          <w:rFonts w:ascii="Times New Roman" w:hAnsi="Times New Roman"/>
        </w:rPr>
        <w:t>11.</w:t>
      </w:r>
      <w:r>
        <w:rPr>
          <w:rFonts w:ascii="Times New Roman" w:hAnsi="Times New Roman"/>
        </w:rPr>
        <w:tab/>
      </w:r>
      <w:r w:rsidR="004D4F34">
        <w:rPr>
          <w:rFonts w:ascii="Times New Roman" w:hAnsi="Times New Roman"/>
        </w:rPr>
        <w:t xml:space="preserve">NEH does not solicit </w:t>
      </w:r>
      <w:r>
        <w:rPr>
          <w:rFonts w:ascii="Times New Roman" w:hAnsi="Times New Roman"/>
        </w:rPr>
        <w:t>information on sexual behavior, religious beliefs, or other personal matters.</w:t>
      </w:r>
    </w:p>
    <w:p w:rsidR="00622112" w:rsidRDefault="00622112" w14:paraId="763FE2DC" w14:textId="77777777">
      <w:pPr>
        <w:tabs>
          <w:tab w:val="left" w:pos="-720"/>
        </w:tabs>
        <w:suppressAutoHyphens/>
        <w:rPr>
          <w:rFonts w:ascii="Times New Roman" w:hAnsi="Times New Roman"/>
        </w:rPr>
      </w:pPr>
    </w:p>
    <w:p w:rsidR="00622112" w:rsidRDefault="00622112" w14:paraId="763FE2DD" w14:textId="25B6024B">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t xml:space="preserve">The </w:t>
      </w:r>
      <w:r w:rsidRPr="00F55DAA">
        <w:rPr>
          <w:rFonts w:ascii="Times New Roman" w:hAnsi="Times New Roman"/>
        </w:rPr>
        <w:t xml:space="preserve">estimate of the hour burden for the </w:t>
      </w:r>
      <w:r w:rsidRPr="00F55DAA" w:rsidR="008C418D">
        <w:rPr>
          <w:rFonts w:ascii="Times New Roman" w:hAnsi="Times New Roman"/>
        </w:rPr>
        <w:t>thirteen</w:t>
      </w:r>
      <w:r w:rsidRPr="00F55DAA">
        <w:rPr>
          <w:rFonts w:ascii="Times New Roman" w:hAnsi="Times New Roman"/>
        </w:rPr>
        <w:t xml:space="preserve"> collections of information included in the NEH's generic clearance authority </w:t>
      </w:r>
      <w:r w:rsidRPr="00F55DAA" w:rsidR="00DE07DA">
        <w:rPr>
          <w:rFonts w:ascii="Times New Roman" w:hAnsi="Times New Roman"/>
        </w:rPr>
        <w:t xml:space="preserve">is </w:t>
      </w:r>
      <w:r w:rsidRPr="00F55DAA" w:rsidR="00E57114">
        <w:rPr>
          <w:rFonts w:ascii="Times New Roman" w:hAnsi="Times New Roman"/>
          <w:szCs w:val="24"/>
        </w:rPr>
        <w:t>296,433</w:t>
      </w:r>
      <w:r w:rsidRPr="00F55DAA">
        <w:rPr>
          <w:rFonts w:ascii="Times New Roman" w:hAnsi="Times New Roman"/>
        </w:rPr>
        <w:t xml:space="preserve"> hours. We have based this estimate on </w:t>
      </w:r>
      <w:r w:rsidRPr="00F55DAA" w:rsidR="00FA741B">
        <w:rPr>
          <w:rFonts w:ascii="Times New Roman" w:hAnsi="Times New Roman"/>
        </w:rPr>
        <w:lastRenderedPageBreak/>
        <w:t xml:space="preserve">6,767 </w:t>
      </w:r>
      <w:r w:rsidRPr="00F55DAA">
        <w:rPr>
          <w:rFonts w:ascii="Times New Roman" w:hAnsi="Times New Roman"/>
        </w:rPr>
        <w:t xml:space="preserve">responses from applicants, </w:t>
      </w:r>
      <w:r w:rsidRPr="00F55DAA" w:rsidR="00E57114">
        <w:rPr>
          <w:rFonts w:ascii="Times New Roman" w:hAnsi="Times New Roman"/>
        </w:rPr>
        <w:t>recipients,</w:t>
      </w:r>
      <w:r w:rsidRPr="00F55DAA">
        <w:rPr>
          <w:rFonts w:ascii="Times New Roman" w:hAnsi="Times New Roman"/>
        </w:rPr>
        <w:t xml:space="preserve"> and </w:t>
      </w:r>
      <w:r w:rsidRPr="00F55DAA" w:rsidR="00E57114">
        <w:rPr>
          <w:rFonts w:ascii="Times New Roman" w:hAnsi="Times New Roman"/>
        </w:rPr>
        <w:t xml:space="preserve">peer </w:t>
      </w:r>
      <w:r w:rsidRPr="00F55DAA">
        <w:rPr>
          <w:rFonts w:ascii="Times New Roman" w:hAnsi="Times New Roman"/>
        </w:rPr>
        <w:t>reviewers. The hours per response var</w:t>
      </w:r>
      <w:r w:rsidR="00F55DAA">
        <w:rPr>
          <w:rFonts w:ascii="Times New Roman" w:hAnsi="Times New Roman"/>
        </w:rPr>
        <w:t>ies</w:t>
      </w:r>
      <w:r w:rsidRPr="00F55DAA">
        <w:rPr>
          <w:rFonts w:ascii="Times New Roman" w:hAnsi="Times New Roman"/>
        </w:rPr>
        <w:t xml:space="preserve"> among the </w:t>
      </w:r>
      <w:r w:rsidRPr="00F55DAA" w:rsidR="008C418D">
        <w:rPr>
          <w:rFonts w:ascii="Times New Roman" w:hAnsi="Times New Roman"/>
        </w:rPr>
        <w:t>thirteen</w:t>
      </w:r>
      <w:r w:rsidRPr="00F55DAA">
        <w:rPr>
          <w:rFonts w:ascii="Times New Roman" w:hAnsi="Times New Roman"/>
        </w:rPr>
        <w:t xml:space="preserve"> collections</w:t>
      </w:r>
      <w:r>
        <w:rPr>
          <w:rFonts w:ascii="Times New Roman" w:hAnsi="Times New Roman"/>
        </w:rPr>
        <w:t xml:space="preserve"> from </w:t>
      </w:r>
      <w:r w:rsidR="008C418D">
        <w:rPr>
          <w:rFonts w:ascii="Times New Roman" w:hAnsi="Times New Roman"/>
        </w:rPr>
        <w:t>thirty</w:t>
      </w:r>
      <w:r w:rsidR="007251E8">
        <w:rPr>
          <w:rFonts w:ascii="Times New Roman" w:hAnsi="Times New Roman"/>
        </w:rPr>
        <w:t xml:space="preserve"> minutes for a </w:t>
      </w:r>
      <w:r w:rsidR="00E57114">
        <w:rPr>
          <w:rFonts w:ascii="Times New Roman" w:hAnsi="Times New Roman"/>
        </w:rPr>
        <w:t xml:space="preserve">recipient </w:t>
      </w:r>
      <w:r>
        <w:rPr>
          <w:rFonts w:ascii="Times New Roman" w:hAnsi="Times New Roman"/>
        </w:rPr>
        <w:t xml:space="preserve">to </w:t>
      </w:r>
      <w:r w:rsidR="00E57114">
        <w:rPr>
          <w:rFonts w:ascii="Times New Roman" w:hAnsi="Times New Roman"/>
        </w:rPr>
        <w:t xml:space="preserve">complete </w:t>
      </w:r>
      <w:r>
        <w:rPr>
          <w:rFonts w:ascii="Times New Roman" w:hAnsi="Times New Roman"/>
        </w:rPr>
        <w:t xml:space="preserve">a </w:t>
      </w:r>
      <w:r w:rsidR="007251E8">
        <w:rPr>
          <w:rFonts w:ascii="Times New Roman" w:hAnsi="Times New Roman"/>
        </w:rPr>
        <w:t xml:space="preserve">form certifying gifts collected to release NEH matching funds, </w:t>
      </w:r>
      <w:r>
        <w:rPr>
          <w:rFonts w:ascii="Times New Roman" w:hAnsi="Times New Roman"/>
        </w:rPr>
        <w:t xml:space="preserve">to a maximum of </w:t>
      </w:r>
      <w:r w:rsidR="00E57114">
        <w:rPr>
          <w:rFonts w:ascii="Times New Roman" w:hAnsi="Times New Roman"/>
        </w:rPr>
        <w:t xml:space="preserve">sixty hours </w:t>
      </w:r>
      <w:r>
        <w:rPr>
          <w:rFonts w:ascii="Times New Roman" w:hAnsi="Times New Roman"/>
        </w:rPr>
        <w:t>for an applicant to prepare an application for funding. Each collection of information contains the required burden statement which estimates the time to complete. The</w:t>
      </w:r>
      <w:r w:rsidR="00932C77">
        <w:rPr>
          <w:rFonts w:ascii="Times New Roman" w:hAnsi="Times New Roman"/>
        </w:rPr>
        <w:t xml:space="preserve"> </w:t>
      </w:r>
      <w:r w:rsidR="00FD4EB7">
        <w:rPr>
          <w:rFonts w:ascii="Times New Roman" w:hAnsi="Times New Roman"/>
        </w:rPr>
        <w:t>burden estimate</w:t>
      </w:r>
      <w:r w:rsidR="000062B4">
        <w:rPr>
          <w:rFonts w:ascii="Times New Roman" w:hAnsi="Times New Roman"/>
        </w:rPr>
        <w:t>s</w:t>
      </w:r>
      <w:r>
        <w:rPr>
          <w:rFonts w:ascii="Times New Roman" w:hAnsi="Times New Roman"/>
        </w:rPr>
        <w:t xml:space="preserve"> have been revised over the years to </w:t>
      </w:r>
      <w:r w:rsidR="00E57114">
        <w:rPr>
          <w:rFonts w:ascii="Times New Roman" w:hAnsi="Times New Roman"/>
        </w:rPr>
        <w:t xml:space="preserve">more accurately </w:t>
      </w:r>
      <w:r w:rsidR="000062B4">
        <w:rPr>
          <w:rFonts w:ascii="Times New Roman" w:hAnsi="Times New Roman"/>
        </w:rPr>
        <w:t>reflect</w:t>
      </w:r>
      <w:r>
        <w:rPr>
          <w:rFonts w:ascii="Times New Roman" w:hAnsi="Times New Roman"/>
        </w:rPr>
        <w:t xml:space="preserve"> </w:t>
      </w:r>
      <w:r w:rsidR="00E57114">
        <w:rPr>
          <w:rFonts w:ascii="Times New Roman" w:hAnsi="Times New Roman"/>
        </w:rPr>
        <w:t xml:space="preserve">the time needed to complete a form </w:t>
      </w:r>
      <w:r>
        <w:rPr>
          <w:rFonts w:ascii="Times New Roman" w:hAnsi="Times New Roman"/>
        </w:rPr>
        <w:t>or prepare an application.</w:t>
      </w:r>
    </w:p>
    <w:p w:rsidR="00622112" w:rsidRDefault="00622112" w14:paraId="763FE2E0" w14:textId="77777777">
      <w:pPr>
        <w:tabs>
          <w:tab w:val="left" w:pos="-720"/>
          <w:tab w:val="left" w:pos="0"/>
        </w:tabs>
        <w:suppressAutoHyphens/>
        <w:ind w:left="720" w:hanging="720"/>
        <w:rPr>
          <w:rFonts w:ascii="Times New Roman" w:hAnsi="Times New Roman"/>
        </w:rPr>
      </w:pPr>
    </w:p>
    <w:p w:rsidR="00622112" w:rsidRDefault="00622112" w14:paraId="763FE2E1" w14:textId="556DE3C8">
      <w:pPr>
        <w:tabs>
          <w:tab w:val="left" w:pos="-720"/>
          <w:tab w:val="left" w:pos="0"/>
        </w:tabs>
        <w:suppressAutoHyphens/>
        <w:ind w:left="720" w:hanging="720"/>
        <w:rPr>
          <w:rFonts w:ascii="Times New Roman" w:hAnsi="Times New Roman"/>
        </w:rPr>
      </w:pPr>
      <w:r>
        <w:rPr>
          <w:rFonts w:ascii="Times New Roman" w:hAnsi="Times New Roman"/>
        </w:rPr>
        <w:tab/>
        <w:t>The annualized cost to the respo</w:t>
      </w:r>
      <w:bookmarkStart w:name="_GoBack" w:id="1"/>
      <w:bookmarkEnd w:id="1"/>
      <w:r>
        <w:rPr>
          <w:rFonts w:ascii="Times New Roman" w:hAnsi="Times New Roman"/>
        </w:rPr>
        <w:t>ndents is estimated at $</w:t>
      </w:r>
      <w:r w:rsidR="0090561C">
        <w:rPr>
          <w:rFonts w:ascii="Times New Roman" w:hAnsi="Times New Roman"/>
        </w:rPr>
        <w:t>20,97</w:t>
      </w:r>
      <w:r w:rsidR="00E45B7A">
        <w:rPr>
          <w:rFonts w:ascii="Times New Roman" w:hAnsi="Times New Roman"/>
        </w:rPr>
        <w:t>5</w:t>
      </w:r>
      <w:r w:rsidR="0090561C">
        <w:rPr>
          <w:rFonts w:ascii="Times New Roman" w:hAnsi="Times New Roman"/>
        </w:rPr>
        <w:t>,</w:t>
      </w:r>
      <w:r w:rsidR="00E45B7A">
        <w:rPr>
          <w:rFonts w:ascii="Times New Roman" w:hAnsi="Times New Roman"/>
        </w:rPr>
        <w:t>599</w:t>
      </w:r>
      <w:r w:rsidR="00F1701C">
        <w:rPr>
          <w:rFonts w:ascii="Times New Roman" w:hAnsi="Times New Roman"/>
        </w:rPr>
        <w:t xml:space="preserve"> </w:t>
      </w:r>
      <w:r w:rsidR="006F52B8">
        <w:rPr>
          <w:rFonts w:ascii="Times New Roman" w:hAnsi="Times New Roman"/>
        </w:rPr>
        <w:t>(</w:t>
      </w:r>
      <w:r w:rsidR="00173DFC">
        <w:rPr>
          <w:rFonts w:ascii="Times New Roman" w:hAnsi="Times New Roman"/>
        </w:rPr>
        <w:t xml:space="preserve">up </w:t>
      </w:r>
      <w:r>
        <w:rPr>
          <w:rFonts w:ascii="Times New Roman" w:hAnsi="Times New Roman"/>
        </w:rPr>
        <w:t>from $</w:t>
      </w:r>
      <w:r w:rsidR="004C0BEC">
        <w:rPr>
          <w:rFonts w:ascii="Times New Roman" w:hAnsi="Times New Roman"/>
        </w:rPr>
        <w:t>6,004,182 in 2018</w:t>
      </w:r>
      <w:r>
        <w:rPr>
          <w:rFonts w:ascii="Times New Roman" w:hAnsi="Times New Roman"/>
        </w:rPr>
        <w:t>)</w:t>
      </w:r>
      <w:r w:rsidR="006F52B8">
        <w:rPr>
          <w:rFonts w:ascii="Times New Roman" w:hAnsi="Times New Roman"/>
        </w:rPr>
        <w:t>.</w:t>
      </w:r>
      <w:r>
        <w:rPr>
          <w:rFonts w:ascii="Times New Roman" w:hAnsi="Times New Roman"/>
        </w:rPr>
        <w:t xml:space="preserve"> </w:t>
      </w:r>
      <w:r w:rsidR="004C0BEC">
        <w:rPr>
          <w:rFonts w:ascii="Times New Roman" w:hAnsi="Times New Roman"/>
        </w:rPr>
        <w:t xml:space="preserve">NEH estimates </w:t>
      </w:r>
      <w:r>
        <w:rPr>
          <w:rFonts w:ascii="Times New Roman" w:hAnsi="Times New Roman"/>
        </w:rPr>
        <w:t xml:space="preserve">that the total annual reporting hours by respondents is </w:t>
      </w:r>
      <w:r w:rsidR="0090561C">
        <w:rPr>
          <w:rFonts w:ascii="Times New Roman" w:hAnsi="Times New Roman"/>
        </w:rPr>
        <w:t>296,433</w:t>
      </w:r>
      <w:r w:rsidR="00444C00">
        <w:rPr>
          <w:rFonts w:ascii="Times New Roman" w:hAnsi="Times New Roman"/>
        </w:rPr>
        <w:t xml:space="preserve"> (up from 88,815 reported in our 2018 renewal)</w:t>
      </w:r>
      <w:r>
        <w:rPr>
          <w:rFonts w:ascii="Times New Roman" w:hAnsi="Times New Roman"/>
        </w:rPr>
        <w:t xml:space="preserve">. </w:t>
      </w:r>
      <w:r w:rsidR="0090561C">
        <w:rPr>
          <w:rFonts w:ascii="Times New Roman" w:hAnsi="Times New Roman"/>
        </w:rPr>
        <w:t>This increase is largely attributed to a more accurate estimation of the time necessary to complete a grant application from 15 hours to 60 hours; see response to 15 below. In addition, t</w:t>
      </w:r>
      <w:r>
        <w:rPr>
          <w:rFonts w:ascii="Times New Roman" w:hAnsi="Times New Roman"/>
        </w:rPr>
        <w:t xml:space="preserve">he </w:t>
      </w:r>
      <w:bookmarkStart w:name="_Hlk67898935" w:id="2"/>
      <w:r>
        <w:rPr>
          <w:rFonts w:ascii="Times New Roman" w:hAnsi="Times New Roman"/>
        </w:rPr>
        <w:t xml:space="preserve">average wage of respondents </w:t>
      </w:r>
      <w:bookmarkEnd w:id="2"/>
      <w:r>
        <w:rPr>
          <w:rFonts w:ascii="Times New Roman" w:hAnsi="Times New Roman"/>
        </w:rPr>
        <w:t xml:space="preserve">has </w:t>
      </w:r>
      <w:r w:rsidR="00D55DFD">
        <w:rPr>
          <w:rFonts w:ascii="Times New Roman" w:hAnsi="Times New Roman"/>
        </w:rPr>
        <w:t xml:space="preserve">slightly </w:t>
      </w:r>
      <w:r>
        <w:rPr>
          <w:rFonts w:ascii="Times New Roman" w:hAnsi="Times New Roman"/>
        </w:rPr>
        <w:t xml:space="preserve">increased since our last submission, and is estimated at </w:t>
      </w:r>
      <w:bookmarkStart w:name="_Hlk67898879" w:id="3"/>
      <w:r>
        <w:rPr>
          <w:rFonts w:ascii="Times New Roman" w:hAnsi="Times New Roman"/>
        </w:rPr>
        <w:t>$</w:t>
      </w:r>
      <w:r w:rsidR="004C0BEC">
        <w:rPr>
          <w:rFonts w:ascii="Times New Roman" w:hAnsi="Times New Roman"/>
        </w:rPr>
        <w:t>70.76</w:t>
      </w:r>
      <w:r>
        <w:rPr>
          <w:rFonts w:ascii="Times New Roman" w:hAnsi="Times New Roman"/>
        </w:rPr>
        <w:t xml:space="preserve"> </w:t>
      </w:r>
      <w:bookmarkEnd w:id="3"/>
      <w:r>
        <w:rPr>
          <w:rFonts w:ascii="Times New Roman" w:hAnsi="Times New Roman"/>
        </w:rPr>
        <w:t>(</w:t>
      </w:r>
      <w:r w:rsidR="004C0BEC">
        <w:rPr>
          <w:rFonts w:ascii="Times New Roman" w:hAnsi="Times New Roman"/>
        </w:rPr>
        <w:t xml:space="preserve">previously </w:t>
      </w:r>
      <w:r>
        <w:rPr>
          <w:rFonts w:ascii="Times New Roman" w:hAnsi="Times New Roman"/>
        </w:rPr>
        <w:t>$</w:t>
      </w:r>
      <w:r w:rsidR="00D55DFD">
        <w:rPr>
          <w:rFonts w:ascii="Times New Roman" w:hAnsi="Times New Roman"/>
        </w:rPr>
        <w:t>6</w:t>
      </w:r>
      <w:r w:rsidR="004C0BEC">
        <w:rPr>
          <w:rFonts w:ascii="Times New Roman" w:hAnsi="Times New Roman"/>
        </w:rPr>
        <w:t>7.55</w:t>
      </w:r>
      <w:r>
        <w:rPr>
          <w:rFonts w:ascii="Times New Roman" w:hAnsi="Times New Roman"/>
        </w:rPr>
        <w:t>).</w:t>
      </w:r>
    </w:p>
    <w:p w:rsidR="00622112" w:rsidRDefault="00622112" w14:paraId="763FE2E2" w14:textId="77777777">
      <w:pPr>
        <w:tabs>
          <w:tab w:val="left" w:pos="-720"/>
        </w:tabs>
        <w:suppressAutoHyphens/>
        <w:rPr>
          <w:rFonts w:ascii="Times New Roman" w:hAnsi="Times New Roman"/>
        </w:rPr>
      </w:pPr>
    </w:p>
    <w:p w:rsidR="00622112" w:rsidRDefault="00622112" w14:paraId="763FE2E3" w14:textId="53820B24">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t xml:space="preserve">See response to </w:t>
      </w:r>
      <w:r w:rsidR="00F1701C">
        <w:rPr>
          <w:rFonts w:ascii="Times New Roman" w:hAnsi="Times New Roman"/>
        </w:rPr>
        <w:t>12.</w:t>
      </w:r>
      <w:r>
        <w:rPr>
          <w:rFonts w:ascii="Times New Roman" w:hAnsi="Times New Roman"/>
        </w:rPr>
        <w:t xml:space="preserve"> above. The cost estimate is based solely on the cost of the respondent's time to complete the information collection. The two cost components, total capital/start-up and operation/maintenance/purchase of services are not applicable.</w:t>
      </w:r>
      <w:r w:rsidR="00F1701C">
        <w:rPr>
          <w:rFonts w:ascii="Times New Roman" w:hAnsi="Times New Roman"/>
        </w:rPr>
        <w:t xml:space="preserve"> </w:t>
      </w:r>
    </w:p>
    <w:p w:rsidR="00622112" w:rsidRDefault="00622112" w14:paraId="763FE2E4" w14:textId="77777777">
      <w:pPr>
        <w:tabs>
          <w:tab w:val="left" w:pos="-720"/>
        </w:tabs>
        <w:suppressAutoHyphens/>
        <w:rPr>
          <w:rFonts w:ascii="Times New Roman" w:hAnsi="Times New Roman"/>
        </w:rPr>
      </w:pPr>
    </w:p>
    <w:p w:rsidR="00622112" w:rsidRDefault="00622112" w14:paraId="763FE2E5" w14:textId="1F74173C">
      <w:pPr>
        <w:tabs>
          <w:tab w:val="left" w:pos="-720"/>
          <w:tab w:val="left" w:pos="0"/>
        </w:tabs>
        <w:suppressAutoHyphens/>
        <w:ind w:left="720" w:hanging="720"/>
        <w:rPr>
          <w:rFonts w:ascii="Times New Roman" w:hAnsi="Times New Roman"/>
        </w:rPr>
      </w:pPr>
      <w:r>
        <w:rPr>
          <w:rFonts w:ascii="Times New Roman" w:hAnsi="Times New Roman"/>
        </w:rPr>
        <w:t>14.</w:t>
      </w:r>
      <w:r>
        <w:rPr>
          <w:rFonts w:ascii="Times New Roman" w:hAnsi="Times New Roman"/>
        </w:rPr>
        <w:tab/>
        <w:t xml:space="preserve">The annualized cost to </w:t>
      </w:r>
      <w:r w:rsidR="00634022">
        <w:rPr>
          <w:rFonts w:ascii="Times New Roman" w:hAnsi="Times New Roman"/>
        </w:rPr>
        <w:t xml:space="preserve">NEH </w:t>
      </w:r>
      <w:r>
        <w:rPr>
          <w:rFonts w:ascii="Times New Roman" w:hAnsi="Times New Roman"/>
        </w:rPr>
        <w:t xml:space="preserve">is estimated at </w:t>
      </w:r>
      <w:r w:rsidR="004C0BEC">
        <w:rPr>
          <w:rFonts w:ascii="Times New Roman" w:hAnsi="Times New Roman"/>
        </w:rPr>
        <w:t xml:space="preserve">$1,912,354 (down from </w:t>
      </w:r>
      <w:r>
        <w:rPr>
          <w:rFonts w:ascii="Times New Roman" w:hAnsi="Times New Roman"/>
        </w:rPr>
        <w:t>$</w:t>
      </w:r>
      <w:r w:rsidR="00173DFC">
        <w:rPr>
          <w:rFonts w:ascii="Times New Roman" w:hAnsi="Times New Roman"/>
        </w:rPr>
        <w:t>2</w:t>
      </w:r>
      <w:r>
        <w:rPr>
          <w:rFonts w:ascii="Times New Roman" w:hAnsi="Times New Roman"/>
        </w:rPr>
        <w:t>,</w:t>
      </w:r>
      <w:r w:rsidR="00173DFC">
        <w:rPr>
          <w:rFonts w:ascii="Times New Roman" w:hAnsi="Times New Roman"/>
        </w:rPr>
        <w:t>111</w:t>
      </w:r>
      <w:r w:rsidR="006F52B8">
        <w:rPr>
          <w:rFonts w:ascii="Times New Roman" w:hAnsi="Times New Roman"/>
        </w:rPr>
        <w:t>,</w:t>
      </w:r>
      <w:r w:rsidR="00173DFC">
        <w:rPr>
          <w:rFonts w:ascii="Times New Roman" w:hAnsi="Times New Roman"/>
        </w:rPr>
        <w:t>613</w:t>
      </w:r>
      <w:r w:rsidR="004C0BEC">
        <w:rPr>
          <w:rFonts w:ascii="Times New Roman" w:hAnsi="Times New Roman"/>
        </w:rPr>
        <w:t xml:space="preserve"> in 2018</w:t>
      </w:r>
      <w:r>
        <w:rPr>
          <w:rFonts w:ascii="Times New Roman" w:hAnsi="Times New Roman"/>
        </w:rPr>
        <w:t xml:space="preserve">.) </w:t>
      </w:r>
      <w:r w:rsidR="00634022">
        <w:rPr>
          <w:rFonts w:ascii="Times New Roman" w:hAnsi="Times New Roman"/>
        </w:rPr>
        <w:t xml:space="preserve">NEH </w:t>
      </w:r>
      <w:r>
        <w:rPr>
          <w:rFonts w:ascii="Times New Roman" w:hAnsi="Times New Roman"/>
        </w:rPr>
        <w:t xml:space="preserve">has calculated that </w:t>
      </w:r>
      <w:r w:rsidR="00634022">
        <w:rPr>
          <w:rFonts w:ascii="Times New Roman" w:hAnsi="Times New Roman"/>
        </w:rPr>
        <w:t>6,767</w:t>
      </w:r>
      <w:r>
        <w:rPr>
          <w:rFonts w:ascii="Times New Roman" w:hAnsi="Times New Roman"/>
        </w:rPr>
        <w:t xml:space="preserve"> respo</w:t>
      </w:r>
      <w:r w:rsidR="00FC3C20">
        <w:rPr>
          <w:rFonts w:ascii="Times New Roman" w:hAnsi="Times New Roman"/>
        </w:rPr>
        <w:t xml:space="preserve">nses are made per year to the </w:t>
      </w:r>
      <w:r w:rsidR="00D55DFD">
        <w:rPr>
          <w:rFonts w:ascii="Times New Roman" w:hAnsi="Times New Roman"/>
        </w:rPr>
        <w:t>thirteen</w:t>
      </w:r>
      <w:r>
        <w:rPr>
          <w:rFonts w:ascii="Times New Roman" w:hAnsi="Times New Roman"/>
        </w:rPr>
        <w:t xml:space="preserve"> information collection requests. Approximately four hours are spent by NEH staff reviewing and processing each response at an average hourly wage of $</w:t>
      </w:r>
      <w:r w:rsidR="004C0BEC">
        <w:rPr>
          <w:rFonts w:ascii="Times New Roman" w:hAnsi="Times New Roman"/>
        </w:rPr>
        <w:t>70.65</w:t>
      </w:r>
      <w:r>
        <w:rPr>
          <w:rFonts w:ascii="Times New Roman" w:hAnsi="Times New Roman"/>
        </w:rPr>
        <w:t xml:space="preserve"> (</w:t>
      </w:r>
      <w:r w:rsidR="004C0BEC">
        <w:rPr>
          <w:rFonts w:ascii="Times New Roman" w:hAnsi="Times New Roman"/>
        </w:rPr>
        <w:t>6,767</w:t>
      </w:r>
      <w:r>
        <w:rPr>
          <w:rFonts w:ascii="Times New Roman" w:hAnsi="Times New Roman"/>
        </w:rPr>
        <w:t xml:space="preserve"> respon</w:t>
      </w:r>
      <w:r w:rsidR="00DE07DA">
        <w:rPr>
          <w:rFonts w:ascii="Times New Roman" w:hAnsi="Times New Roman"/>
        </w:rPr>
        <w:t>ses x 4 hours x $</w:t>
      </w:r>
      <w:r w:rsidR="004C0BEC">
        <w:rPr>
          <w:rFonts w:ascii="Times New Roman" w:hAnsi="Times New Roman"/>
        </w:rPr>
        <w:t>70.65</w:t>
      </w:r>
      <w:r>
        <w:rPr>
          <w:rFonts w:ascii="Times New Roman" w:hAnsi="Times New Roman"/>
        </w:rPr>
        <w:t>)</w:t>
      </w:r>
      <w:r w:rsidR="00723063">
        <w:rPr>
          <w:rFonts w:ascii="Times New Roman" w:hAnsi="Times New Roman"/>
        </w:rPr>
        <w:t>.</w:t>
      </w:r>
    </w:p>
    <w:p w:rsidR="00622112" w:rsidRDefault="00622112" w14:paraId="763FE2E6" w14:textId="77777777">
      <w:pPr>
        <w:tabs>
          <w:tab w:val="left" w:pos="-720"/>
        </w:tabs>
        <w:suppressAutoHyphens/>
        <w:rPr>
          <w:rFonts w:ascii="Times New Roman" w:hAnsi="Times New Roman"/>
        </w:rPr>
      </w:pPr>
    </w:p>
    <w:p w:rsidR="00634022" w:rsidRDefault="002B1355" w14:paraId="435398E3" w14:textId="3CCBB5F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sidR="00555591">
        <w:rPr>
          <w:rFonts w:ascii="Times New Roman" w:hAnsi="Times New Roman"/>
        </w:rPr>
        <w:t xml:space="preserve">The change </w:t>
      </w:r>
      <w:r w:rsidR="00622112">
        <w:rPr>
          <w:rFonts w:ascii="Times New Roman" w:hAnsi="Times New Roman"/>
        </w:rPr>
        <w:t xml:space="preserve">is </w:t>
      </w:r>
      <w:r w:rsidR="003322CF">
        <w:rPr>
          <w:rFonts w:ascii="Times New Roman" w:hAnsi="Times New Roman"/>
        </w:rPr>
        <w:t>an adjustment</w:t>
      </w:r>
      <w:r w:rsidR="00634022">
        <w:rPr>
          <w:rFonts w:ascii="Times New Roman" w:hAnsi="Times New Roman"/>
        </w:rPr>
        <w:t>. This is due to a slight decrease in the anticipated number of respondents from 7,815 to 6,767 annually and an increase in the estimated</w:t>
      </w:r>
      <w:r w:rsidR="00992DCB">
        <w:rPr>
          <w:rFonts w:ascii="Times New Roman" w:hAnsi="Times New Roman"/>
        </w:rPr>
        <w:t xml:space="preserve"> </w:t>
      </w:r>
      <w:r w:rsidRPr="00634022" w:rsidR="00634022">
        <w:rPr>
          <w:rFonts w:ascii="Times New Roman" w:hAnsi="Times New Roman"/>
        </w:rPr>
        <w:t>time per response that more accurately reflects the hours required to complete a grant application. Previously, NEH estimated 15 hours were needed</w:t>
      </w:r>
      <w:r w:rsidR="00A124C6">
        <w:rPr>
          <w:rFonts w:ascii="Times New Roman" w:hAnsi="Times New Roman"/>
        </w:rPr>
        <w:t>;</w:t>
      </w:r>
      <w:r w:rsidRPr="00634022" w:rsidR="00634022">
        <w:rPr>
          <w:rFonts w:ascii="Times New Roman" w:hAnsi="Times New Roman"/>
        </w:rPr>
        <w:t xml:space="preserve"> </w:t>
      </w:r>
      <w:r w:rsidR="00A124C6">
        <w:rPr>
          <w:rFonts w:ascii="Times New Roman" w:hAnsi="Times New Roman"/>
        </w:rPr>
        <w:t>f</w:t>
      </w:r>
      <w:r w:rsidRPr="00634022" w:rsidR="00634022">
        <w:rPr>
          <w:rFonts w:ascii="Times New Roman" w:hAnsi="Times New Roman"/>
        </w:rPr>
        <w:t xml:space="preserve">urther study has increased the estimate to </w:t>
      </w:r>
      <w:r w:rsidR="0090561C">
        <w:rPr>
          <w:rFonts w:ascii="Times New Roman" w:hAnsi="Times New Roman"/>
        </w:rPr>
        <w:t>60</w:t>
      </w:r>
      <w:r w:rsidRPr="00634022" w:rsidR="00634022">
        <w:rPr>
          <w:rFonts w:ascii="Times New Roman" w:hAnsi="Times New Roman"/>
        </w:rPr>
        <w:t xml:space="preserve"> hours per proposal. The burden estimate for forms and reporting requirements has not changed.</w:t>
      </w:r>
    </w:p>
    <w:p w:rsidR="00753BE3" w:rsidP="00753BE3" w:rsidRDefault="00753BE3" w14:paraId="763FE2E8" w14:textId="77777777">
      <w:pPr>
        <w:tabs>
          <w:tab w:val="left" w:pos="-720"/>
          <w:tab w:val="left" w:pos="0"/>
        </w:tabs>
        <w:suppressAutoHyphens/>
        <w:rPr>
          <w:rFonts w:ascii="Times New Roman" w:hAnsi="Times New Roman"/>
        </w:rPr>
      </w:pPr>
    </w:p>
    <w:p w:rsidR="00622112" w:rsidRDefault="00622112" w14:paraId="763FE2E9" w14:textId="742AB0AB">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sidR="00634022">
        <w:rPr>
          <w:rFonts w:ascii="Times New Roman" w:hAnsi="Times New Roman"/>
        </w:rPr>
        <w:t>Not applicable.</w:t>
      </w:r>
    </w:p>
    <w:p w:rsidR="00622112" w:rsidRDefault="00622112" w14:paraId="763FE2EA" w14:textId="77777777">
      <w:pPr>
        <w:tabs>
          <w:tab w:val="left" w:pos="-720"/>
        </w:tabs>
        <w:suppressAutoHyphens/>
        <w:rPr>
          <w:rFonts w:ascii="Times New Roman" w:hAnsi="Times New Roman"/>
        </w:rPr>
      </w:pPr>
    </w:p>
    <w:p w:rsidR="00622112" w:rsidRDefault="00622112" w14:paraId="763FE2EB" w14:textId="24C87FB1">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sidR="00634022">
        <w:rPr>
          <w:rFonts w:ascii="Times New Roman" w:hAnsi="Times New Roman"/>
        </w:rPr>
        <w:t>Not applicable</w:t>
      </w:r>
    </w:p>
    <w:p w:rsidR="00622112" w:rsidRDefault="00622112" w14:paraId="763FE2EC" w14:textId="77777777">
      <w:pPr>
        <w:tabs>
          <w:tab w:val="left" w:pos="-720"/>
        </w:tabs>
        <w:suppressAutoHyphens/>
        <w:rPr>
          <w:rFonts w:ascii="Times New Roman" w:hAnsi="Times New Roman"/>
        </w:rPr>
      </w:pPr>
    </w:p>
    <w:p w:rsidR="00334642" w:rsidP="00334642" w:rsidRDefault="00622112" w14:paraId="763FE2ED" w14:textId="3AD76E9C">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sidR="00634022">
        <w:rPr>
          <w:rFonts w:ascii="Times New Roman" w:hAnsi="Times New Roman"/>
        </w:rPr>
        <w:t>Not applicable.</w:t>
      </w:r>
    </w:p>
    <w:p w:rsidR="002E58D1" w:rsidP="00334642" w:rsidRDefault="002E58D1" w14:paraId="763FE2EE" w14:textId="77777777">
      <w:pPr>
        <w:tabs>
          <w:tab w:val="left" w:pos="-720"/>
          <w:tab w:val="left" w:pos="0"/>
        </w:tabs>
        <w:suppressAutoHyphens/>
        <w:ind w:left="720" w:hanging="720"/>
        <w:rPr>
          <w:rFonts w:ascii="Times New Roman" w:hAnsi="Times New Roman"/>
        </w:rPr>
      </w:pPr>
    </w:p>
    <w:p w:rsidR="00622112" w:rsidP="00492BAC" w:rsidRDefault="00753BE3" w14:paraId="763FE2EF" w14:textId="75BB312F">
      <w:pPr>
        <w:tabs>
          <w:tab w:val="left" w:pos="-720"/>
          <w:tab w:val="left" w:pos="0"/>
        </w:tabs>
        <w:suppressAutoHyphens/>
        <w:ind w:left="720" w:hanging="720"/>
        <w:outlineLvl w:val="0"/>
        <w:rPr>
          <w:rFonts w:ascii="Times New Roman" w:hAnsi="Times New Roman"/>
        </w:rPr>
      </w:pPr>
      <w:r>
        <w:rPr>
          <w:rFonts w:ascii="Times New Roman" w:hAnsi="Times New Roman"/>
        </w:rPr>
        <w:t xml:space="preserve">B. </w:t>
      </w:r>
      <w:r w:rsidR="00622112">
        <w:rPr>
          <w:rFonts w:ascii="Times New Roman" w:hAnsi="Times New Roman"/>
        </w:rPr>
        <w:t>Collections of Information Employing Statistical Methods</w:t>
      </w:r>
    </w:p>
    <w:p w:rsidR="002F68EB" w:rsidRDefault="002F68EB" w14:paraId="763FE2F0" w14:textId="77777777">
      <w:pPr>
        <w:tabs>
          <w:tab w:val="left" w:pos="-720"/>
          <w:tab w:val="left" w:pos="0"/>
        </w:tabs>
        <w:suppressAutoHyphens/>
        <w:ind w:left="720" w:hanging="720"/>
        <w:rPr>
          <w:rFonts w:ascii="Times New Roman" w:hAnsi="Times New Roman"/>
        </w:rPr>
      </w:pPr>
    </w:p>
    <w:p w:rsidRPr="00173DFC" w:rsidR="00622112" w:rsidP="00173DFC" w:rsidRDefault="00E57114" w14:paraId="763FE2F1" w14:textId="19D513D3">
      <w:pPr>
        <w:tabs>
          <w:tab w:val="left" w:pos="-720"/>
          <w:tab w:val="left" w:pos="0"/>
        </w:tabs>
        <w:suppressAutoHyphens/>
        <w:ind w:left="720" w:hanging="720"/>
        <w:outlineLvl w:val="0"/>
        <w:rPr>
          <w:rFonts w:ascii="Times New Roman" w:hAnsi="Times New Roman"/>
        </w:rPr>
      </w:pPr>
      <w:r>
        <w:rPr>
          <w:rFonts w:ascii="Times New Roman" w:hAnsi="Times New Roman"/>
        </w:rPr>
        <w:t xml:space="preserve">NEH </w:t>
      </w:r>
      <w:r w:rsidR="00622112">
        <w:rPr>
          <w:rFonts w:ascii="Times New Roman" w:hAnsi="Times New Roman"/>
        </w:rPr>
        <w:t xml:space="preserve">information </w:t>
      </w:r>
      <w:r>
        <w:rPr>
          <w:rFonts w:ascii="Times New Roman" w:hAnsi="Times New Roman"/>
        </w:rPr>
        <w:t xml:space="preserve">collections covered by this clearance do not </w:t>
      </w:r>
      <w:r w:rsidR="00622112">
        <w:rPr>
          <w:rFonts w:ascii="Times New Roman" w:hAnsi="Times New Roman"/>
        </w:rPr>
        <w:t>employ statistical methods.</w:t>
      </w:r>
    </w:p>
    <w:sectPr w:rsidRPr="00173DFC" w:rsidR="00622112" w:rsidSect="000A20DB">
      <w:endnotePr>
        <w:numFmt w:val="decimal"/>
      </w:endnotePr>
      <w:pgSz w:w="12240" w:h="15840"/>
      <w:pgMar w:top="1440" w:right="1440" w:bottom="1440" w:left="1440" w:header="1440" w:footer="144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EF0A3" w16cex:dateUtc="2021-03-19T13:42:00Z"/>
  <w16cex:commentExtensible w16cex:durableId="24072764" w16cex:dateUtc="2021-03-25T20:14:00Z"/>
  <w16cex:commentExtensible w16cex:durableId="23FEF0FA" w16cex:dateUtc="2021-03-19T13:44:00Z"/>
  <w16cex:commentExtensible w16cex:durableId="23FEF140" w16cex:dateUtc="2021-03-19T13:45:00Z"/>
  <w16cex:commentExtensible w16cex:durableId="23FEF191" w16cex:dateUtc="2021-03-19T13:46:00Z"/>
  <w16cex:commentExtensible w16cex:durableId="23FEF201" w16cex:dateUtc="2021-03-19T13:48:00Z"/>
  <w16cex:commentExtensible w16cex:durableId="24072B07" w16cex:dateUtc="2021-03-25T20: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0A29D" w14:textId="77777777" w:rsidR="00E45EC1" w:rsidRDefault="00E45EC1">
      <w:pPr>
        <w:spacing w:line="20" w:lineRule="exact"/>
      </w:pPr>
    </w:p>
  </w:endnote>
  <w:endnote w:type="continuationSeparator" w:id="0">
    <w:p w14:paraId="1060C7FD" w14:textId="77777777" w:rsidR="00E45EC1" w:rsidRDefault="00E45EC1">
      <w:r>
        <w:t xml:space="preserve"> </w:t>
      </w:r>
    </w:p>
  </w:endnote>
  <w:endnote w:type="continuationNotice" w:id="1">
    <w:p w14:paraId="48800674" w14:textId="77777777" w:rsidR="00E45EC1" w:rsidRDefault="00E45E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CE823" w14:textId="77777777" w:rsidR="00E45EC1" w:rsidRDefault="00E45EC1">
      <w:r>
        <w:separator/>
      </w:r>
    </w:p>
  </w:footnote>
  <w:footnote w:type="continuationSeparator" w:id="0">
    <w:p w14:paraId="1B57F425" w14:textId="77777777" w:rsidR="00E45EC1" w:rsidRDefault="00E45EC1">
      <w:r>
        <w:continuationSeparator/>
      </w:r>
    </w:p>
  </w:footnote>
  <w:footnote w:type="continuationNotice" w:id="1">
    <w:p w14:paraId="1A1FF892" w14:textId="77777777" w:rsidR="00E45EC1" w:rsidRDefault="00E45E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A2C9C"/>
    <w:multiLevelType w:val="hybridMultilevel"/>
    <w:tmpl w:val="130AE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11D54"/>
    <w:multiLevelType w:val="singleLevel"/>
    <w:tmpl w:val="E81AED5E"/>
    <w:lvl w:ilvl="0">
      <w:start w:val="1"/>
      <w:numFmt w:val="decimal"/>
      <w:lvlText w:val="%1."/>
      <w:lvlJc w:val="left"/>
      <w:pPr>
        <w:tabs>
          <w:tab w:val="num" w:pos="720"/>
        </w:tabs>
        <w:ind w:left="720" w:hanging="720"/>
      </w:pPr>
      <w:rPr>
        <w:rFonts w:hint="default"/>
      </w:rPr>
    </w:lvl>
  </w:abstractNum>
  <w:abstractNum w:abstractNumId="2"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2F"/>
    <w:rsid w:val="000062B4"/>
    <w:rsid w:val="00033063"/>
    <w:rsid w:val="00046420"/>
    <w:rsid w:val="000675B4"/>
    <w:rsid w:val="00082103"/>
    <w:rsid w:val="000A20DB"/>
    <w:rsid w:val="000A62A8"/>
    <w:rsid w:val="000C04C8"/>
    <w:rsid w:val="000E24F5"/>
    <w:rsid w:val="00100C9C"/>
    <w:rsid w:val="00102085"/>
    <w:rsid w:val="00107BDC"/>
    <w:rsid w:val="00112FD3"/>
    <w:rsid w:val="001216B1"/>
    <w:rsid w:val="00144540"/>
    <w:rsid w:val="00145D57"/>
    <w:rsid w:val="00150563"/>
    <w:rsid w:val="00173DFC"/>
    <w:rsid w:val="0017517C"/>
    <w:rsid w:val="001C46A8"/>
    <w:rsid w:val="001D623C"/>
    <w:rsid w:val="001D65D5"/>
    <w:rsid w:val="001E4C4F"/>
    <w:rsid w:val="001E655E"/>
    <w:rsid w:val="00225AB8"/>
    <w:rsid w:val="002703BB"/>
    <w:rsid w:val="002939FC"/>
    <w:rsid w:val="002B1355"/>
    <w:rsid w:val="002B27A3"/>
    <w:rsid w:val="002B3F8B"/>
    <w:rsid w:val="002E58D1"/>
    <w:rsid w:val="002E7E34"/>
    <w:rsid w:val="002F68EB"/>
    <w:rsid w:val="003322CF"/>
    <w:rsid w:val="003333BC"/>
    <w:rsid w:val="00334642"/>
    <w:rsid w:val="0033792D"/>
    <w:rsid w:val="003658D1"/>
    <w:rsid w:val="003760AA"/>
    <w:rsid w:val="00395B92"/>
    <w:rsid w:val="003A0328"/>
    <w:rsid w:val="003A4315"/>
    <w:rsid w:val="003B37E8"/>
    <w:rsid w:val="003C7624"/>
    <w:rsid w:val="003D3218"/>
    <w:rsid w:val="003F4A99"/>
    <w:rsid w:val="003F4ED0"/>
    <w:rsid w:val="00403835"/>
    <w:rsid w:val="00411237"/>
    <w:rsid w:val="0042622F"/>
    <w:rsid w:val="00444C00"/>
    <w:rsid w:val="004737E8"/>
    <w:rsid w:val="00492BAC"/>
    <w:rsid w:val="00497A03"/>
    <w:rsid w:val="004A2C85"/>
    <w:rsid w:val="004C0BEC"/>
    <w:rsid w:val="004D4F34"/>
    <w:rsid w:val="004E3F40"/>
    <w:rsid w:val="004E5363"/>
    <w:rsid w:val="004F12D3"/>
    <w:rsid w:val="00517E8D"/>
    <w:rsid w:val="00524D56"/>
    <w:rsid w:val="00525666"/>
    <w:rsid w:val="00555591"/>
    <w:rsid w:val="00567596"/>
    <w:rsid w:val="005D6261"/>
    <w:rsid w:val="005E1DBC"/>
    <w:rsid w:val="005E5221"/>
    <w:rsid w:val="006026DA"/>
    <w:rsid w:val="00607182"/>
    <w:rsid w:val="00614DA5"/>
    <w:rsid w:val="00622112"/>
    <w:rsid w:val="00634022"/>
    <w:rsid w:val="00636A95"/>
    <w:rsid w:val="00684028"/>
    <w:rsid w:val="006A5EC8"/>
    <w:rsid w:val="006A79B4"/>
    <w:rsid w:val="006D786C"/>
    <w:rsid w:val="006F52B8"/>
    <w:rsid w:val="00702DBC"/>
    <w:rsid w:val="00723063"/>
    <w:rsid w:val="007251E8"/>
    <w:rsid w:val="007333CE"/>
    <w:rsid w:val="00740586"/>
    <w:rsid w:val="00742D31"/>
    <w:rsid w:val="00747938"/>
    <w:rsid w:val="00753BE3"/>
    <w:rsid w:val="00762A5A"/>
    <w:rsid w:val="007705A4"/>
    <w:rsid w:val="007740F2"/>
    <w:rsid w:val="00777C7B"/>
    <w:rsid w:val="00784E5E"/>
    <w:rsid w:val="00795FF7"/>
    <w:rsid w:val="007A7D6A"/>
    <w:rsid w:val="007D0282"/>
    <w:rsid w:val="00852F79"/>
    <w:rsid w:val="00863FB1"/>
    <w:rsid w:val="00884012"/>
    <w:rsid w:val="00884711"/>
    <w:rsid w:val="00884A64"/>
    <w:rsid w:val="00895AC2"/>
    <w:rsid w:val="008A216E"/>
    <w:rsid w:val="008C418D"/>
    <w:rsid w:val="008C458A"/>
    <w:rsid w:val="0090561C"/>
    <w:rsid w:val="009150CC"/>
    <w:rsid w:val="0092667C"/>
    <w:rsid w:val="009328A8"/>
    <w:rsid w:val="00932C77"/>
    <w:rsid w:val="00935ACF"/>
    <w:rsid w:val="009378A2"/>
    <w:rsid w:val="00950127"/>
    <w:rsid w:val="00953B0C"/>
    <w:rsid w:val="00992DCB"/>
    <w:rsid w:val="009A1BDF"/>
    <w:rsid w:val="009C66E1"/>
    <w:rsid w:val="009D0ACB"/>
    <w:rsid w:val="009F0423"/>
    <w:rsid w:val="00A124C6"/>
    <w:rsid w:val="00A1716B"/>
    <w:rsid w:val="00A33880"/>
    <w:rsid w:val="00A34046"/>
    <w:rsid w:val="00A57DD3"/>
    <w:rsid w:val="00A72BF5"/>
    <w:rsid w:val="00A953CD"/>
    <w:rsid w:val="00A95B2C"/>
    <w:rsid w:val="00AC08D6"/>
    <w:rsid w:val="00AC4960"/>
    <w:rsid w:val="00AC612C"/>
    <w:rsid w:val="00AC6A2C"/>
    <w:rsid w:val="00AF6C88"/>
    <w:rsid w:val="00B032C8"/>
    <w:rsid w:val="00B324FA"/>
    <w:rsid w:val="00B3363C"/>
    <w:rsid w:val="00B53978"/>
    <w:rsid w:val="00B7793C"/>
    <w:rsid w:val="00B8399C"/>
    <w:rsid w:val="00B96D49"/>
    <w:rsid w:val="00BA37B8"/>
    <w:rsid w:val="00BD47E5"/>
    <w:rsid w:val="00BE7951"/>
    <w:rsid w:val="00C021A9"/>
    <w:rsid w:val="00C032EA"/>
    <w:rsid w:val="00C036CF"/>
    <w:rsid w:val="00C04331"/>
    <w:rsid w:val="00C46DB8"/>
    <w:rsid w:val="00C53481"/>
    <w:rsid w:val="00C64353"/>
    <w:rsid w:val="00C76D0B"/>
    <w:rsid w:val="00CD1D6F"/>
    <w:rsid w:val="00CD716A"/>
    <w:rsid w:val="00CE3C38"/>
    <w:rsid w:val="00CF1853"/>
    <w:rsid w:val="00CF5A2A"/>
    <w:rsid w:val="00D16296"/>
    <w:rsid w:val="00D40F9A"/>
    <w:rsid w:val="00D46541"/>
    <w:rsid w:val="00D537A1"/>
    <w:rsid w:val="00D55DFD"/>
    <w:rsid w:val="00D90F04"/>
    <w:rsid w:val="00DE07DA"/>
    <w:rsid w:val="00E044D5"/>
    <w:rsid w:val="00E07F5C"/>
    <w:rsid w:val="00E45B7A"/>
    <w:rsid w:val="00E45EC1"/>
    <w:rsid w:val="00E57114"/>
    <w:rsid w:val="00E908DA"/>
    <w:rsid w:val="00EA1C54"/>
    <w:rsid w:val="00EA4026"/>
    <w:rsid w:val="00EE21E9"/>
    <w:rsid w:val="00EF4C52"/>
    <w:rsid w:val="00F0581B"/>
    <w:rsid w:val="00F1093C"/>
    <w:rsid w:val="00F1701C"/>
    <w:rsid w:val="00F55DAA"/>
    <w:rsid w:val="00F65589"/>
    <w:rsid w:val="00F90541"/>
    <w:rsid w:val="00F96380"/>
    <w:rsid w:val="00FA741B"/>
    <w:rsid w:val="00FA768B"/>
    <w:rsid w:val="00FC3C20"/>
    <w:rsid w:val="00FD4EB7"/>
    <w:rsid w:val="00FF46F8"/>
    <w:rsid w:val="00FF5178"/>
    <w:rsid w:val="361BCC89"/>
    <w:rsid w:val="391EF18F"/>
    <w:rsid w:val="7C03B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FE2B6"/>
  <w15:docId w15:val="{B03802A6-C99E-4A86-ADF3-04D93139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paragraph" w:styleId="DocumentMap">
    <w:name w:val="Document Map"/>
    <w:basedOn w:val="Normal"/>
    <w:semiHidden/>
    <w:rsid w:val="00492BAC"/>
    <w:pPr>
      <w:shd w:val="clear" w:color="auto" w:fill="000080"/>
    </w:pPr>
    <w:rPr>
      <w:rFonts w:ascii="Tahoma" w:hAnsi="Tahoma" w:cs="Tahoma"/>
      <w:sz w:val="20"/>
    </w:rPr>
  </w:style>
  <w:style w:type="character" w:styleId="UnresolvedMention">
    <w:name w:val="Unresolved Mention"/>
    <w:basedOn w:val="DefaultParagraphFont"/>
    <w:uiPriority w:val="99"/>
    <w:semiHidden/>
    <w:unhideWhenUsed/>
    <w:rsid w:val="001D623C"/>
    <w:rPr>
      <w:color w:val="605E5C"/>
      <w:shd w:val="clear" w:color="auto" w:fill="E1DFDD"/>
    </w:rPr>
  </w:style>
  <w:style w:type="character" w:styleId="CommentReference">
    <w:name w:val="annotation reference"/>
    <w:basedOn w:val="DefaultParagraphFont"/>
    <w:semiHidden/>
    <w:unhideWhenUsed/>
    <w:rsid w:val="001D623C"/>
    <w:rPr>
      <w:sz w:val="16"/>
      <w:szCs w:val="16"/>
    </w:rPr>
  </w:style>
  <w:style w:type="paragraph" w:styleId="CommentText">
    <w:name w:val="annotation text"/>
    <w:basedOn w:val="Normal"/>
    <w:link w:val="CommentTextChar"/>
    <w:semiHidden/>
    <w:unhideWhenUsed/>
    <w:rsid w:val="001D623C"/>
    <w:rPr>
      <w:sz w:val="20"/>
    </w:rPr>
  </w:style>
  <w:style w:type="character" w:customStyle="1" w:styleId="CommentTextChar">
    <w:name w:val="Comment Text Char"/>
    <w:basedOn w:val="DefaultParagraphFont"/>
    <w:link w:val="CommentText"/>
    <w:semiHidden/>
    <w:rsid w:val="001D623C"/>
    <w:rPr>
      <w:rFonts w:ascii="Courier" w:hAnsi="Courier"/>
      <w:snapToGrid w:val="0"/>
    </w:rPr>
  </w:style>
  <w:style w:type="paragraph" w:styleId="CommentSubject">
    <w:name w:val="annotation subject"/>
    <w:basedOn w:val="CommentText"/>
    <w:next w:val="CommentText"/>
    <w:link w:val="CommentSubjectChar"/>
    <w:semiHidden/>
    <w:unhideWhenUsed/>
    <w:rsid w:val="001D623C"/>
    <w:rPr>
      <w:b/>
      <w:bCs/>
    </w:rPr>
  </w:style>
  <w:style w:type="character" w:customStyle="1" w:styleId="CommentSubjectChar">
    <w:name w:val="Comment Subject Char"/>
    <w:basedOn w:val="CommentTextChar"/>
    <w:link w:val="CommentSubject"/>
    <w:semiHidden/>
    <w:rsid w:val="001D623C"/>
    <w:rPr>
      <w:rFonts w:ascii="Courier" w:hAnsi="Courier"/>
      <w:b/>
      <w:bCs/>
      <w:snapToGrid w:val="0"/>
    </w:rPr>
  </w:style>
  <w:style w:type="paragraph" w:styleId="Revision">
    <w:name w:val="Revision"/>
    <w:hidden/>
    <w:uiPriority w:val="99"/>
    <w:semiHidden/>
    <w:rsid w:val="004737E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h.gov/"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1144</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7545</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3932276</vt:i4>
      </vt:variant>
      <vt:variant>
        <vt:i4>0</vt:i4>
      </vt:variant>
      <vt:variant>
        <vt:i4>0</vt:i4>
      </vt:variant>
      <vt:variant>
        <vt:i4>5</vt:i4>
      </vt:variant>
      <vt:variant>
        <vt:lpwstr>http://www.neh.gov/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Timothy Carrigan</cp:lastModifiedBy>
  <cp:revision>82</cp:revision>
  <cp:lastPrinted>2018-01-18T14:10:00Z</cp:lastPrinted>
  <dcterms:created xsi:type="dcterms:W3CDTF">2018-01-17T19:49:00Z</dcterms:created>
  <dcterms:modified xsi:type="dcterms:W3CDTF">2021-04-06T19:03:00Z</dcterms:modified>
</cp:coreProperties>
</file>