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B33" w:rsidP="007A6B33" w:rsidRDefault="007A6B33" w14:paraId="205AC9F3" w14:textId="214E5707">
      <w:pPr>
        <w:spacing w:after="0" w:line="240" w:lineRule="auto"/>
        <w:ind w:firstLine="720"/>
        <w:jc w:val="center"/>
      </w:pPr>
      <w:r>
        <w:t xml:space="preserve">Revisions to </w:t>
      </w:r>
      <w:r w:rsidR="00F67D36">
        <w:t xml:space="preserve">COVID-19 </w:t>
      </w:r>
      <w:r w:rsidR="00A4367A">
        <w:t xml:space="preserve">Targeted </w:t>
      </w:r>
      <w:r>
        <w:t>EIDL</w:t>
      </w:r>
      <w:r w:rsidR="00A4367A">
        <w:t xml:space="preserve"> Advance</w:t>
      </w:r>
      <w:r>
        <w:t xml:space="preserve"> Application Information Collection</w:t>
      </w:r>
    </w:p>
    <w:p w:rsidR="007A6B33" w:rsidP="007A6B33" w:rsidRDefault="007A6B33" w14:paraId="715C9C48" w14:textId="3FE905CE">
      <w:pPr>
        <w:spacing w:after="0" w:line="240" w:lineRule="auto"/>
        <w:ind w:firstLine="720"/>
        <w:jc w:val="center"/>
      </w:pPr>
      <w:r>
        <w:t xml:space="preserve">OMB Control Number </w:t>
      </w:r>
      <w:r w:rsidRPr="005B45C9" w:rsidR="005B45C9">
        <w:t>3245-0419</w:t>
      </w:r>
    </w:p>
    <w:p w:rsidR="00E17D58" w:rsidP="004E0175" w:rsidRDefault="001E14C3" w14:paraId="6AD3587F" w14:textId="3916A3DB">
      <w:pPr>
        <w:ind w:left="2880" w:firstLine="720"/>
      </w:pPr>
      <w:r>
        <w:t>E</w:t>
      </w:r>
      <w:r w:rsidR="00E17D58">
        <w:t>xpiration: 07/31/2021</w:t>
      </w:r>
    </w:p>
    <w:p w:rsidRPr="00B73B67" w:rsidR="001E14C3" w:rsidRDefault="001E14C3" w14:paraId="18F081B3" w14:textId="6627F005">
      <w:pPr>
        <w:rPr>
          <w:u w:val="single"/>
        </w:rPr>
      </w:pPr>
      <w:r w:rsidRPr="00B73B67">
        <w:rPr>
          <w:u w:val="single"/>
        </w:rPr>
        <w:t xml:space="preserve">Justification for Non-Substantive Change  </w:t>
      </w:r>
    </w:p>
    <w:p w:rsidRPr="00B73B67" w:rsidR="003E6179" w:rsidRDefault="008E3C8F" w14:paraId="7E226B60" w14:textId="547A1716">
      <w:r w:rsidRPr="00B73B67">
        <w:t>Section 5002 of t</w:t>
      </w:r>
      <w:r w:rsidRPr="00B73B67" w:rsidR="004951EF">
        <w:t>he American Rescue Plan Act</w:t>
      </w:r>
      <w:r w:rsidRPr="00B73B67" w:rsidR="009B63F4">
        <w:t xml:space="preserve"> of 202</w:t>
      </w:r>
      <w:r w:rsidRPr="00B73B67" w:rsidR="00756C92">
        <w:t>, Pub. L. 117-2</w:t>
      </w:r>
      <w:r w:rsidRPr="00B73B67" w:rsidR="009B63F4">
        <w:t xml:space="preserve">1 </w:t>
      </w:r>
      <w:r w:rsidRPr="00B73B67" w:rsidR="00756C92">
        <w:t xml:space="preserve">(3/11/2021) </w:t>
      </w:r>
      <w:r w:rsidRPr="00B73B67" w:rsidR="00BF537B">
        <w:t xml:space="preserve">provided SBA new authority to make </w:t>
      </w:r>
      <w:r w:rsidRPr="00B73B67" w:rsidR="0083434E">
        <w:t>s</w:t>
      </w:r>
      <w:r w:rsidRPr="00B73B67" w:rsidR="00BF537B">
        <w:t xml:space="preserve">upplemental Targeted EIDL Advances to </w:t>
      </w:r>
      <w:r w:rsidRPr="00B73B67">
        <w:t>certain small businesses and nonprofit organizations</w:t>
      </w:r>
      <w:r w:rsidRPr="00B73B67" w:rsidR="0083434E">
        <w:t xml:space="preserve"> (Supplemental Targeted Advances)</w:t>
      </w:r>
      <w:r w:rsidRPr="00B73B67">
        <w:t xml:space="preserve">.  </w:t>
      </w:r>
      <w:r w:rsidRPr="00B73B67" w:rsidR="00EB5146">
        <w:t xml:space="preserve">Entities eligible </w:t>
      </w:r>
      <w:r w:rsidRPr="00B73B67" w:rsidR="00D375A4">
        <w:t xml:space="preserve">to apply </w:t>
      </w:r>
      <w:r w:rsidRPr="00B73B67" w:rsidR="00EB5146">
        <w:t xml:space="preserve">for a Supplemental Targeted Advance </w:t>
      </w:r>
      <w:r w:rsidRPr="00B73B67" w:rsidR="00756C92">
        <w:t xml:space="preserve">will also use SBA Form 3514, COVID-19 Targeted EIDL Advance Application. These entities </w:t>
      </w:r>
      <w:r w:rsidRPr="00B73B67" w:rsidR="00EB5146">
        <w:t xml:space="preserve">must meet the same eligibility requirements </w:t>
      </w:r>
      <w:r w:rsidRPr="00B73B67" w:rsidR="002C644E">
        <w:t xml:space="preserve">as </w:t>
      </w:r>
      <w:r w:rsidRPr="00B73B67" w:rsidR="000672AF">
        <w:t xml:space="preserve">entities </w:t>
      </w:r>
      <w:r w:rsidRPr="00B73B67" w:rsidR="00D30BDE">
        <w:t xml:space="preserve">eligible to receive a </w:t>
      </w:r>
      <w:r w:rsidRPr="00B73B67" w:rsidR="002C644E">
        <w:t>Targeted EIDL Advance</w:t>
      </w:r>
      <w:r w:rsidRPr="00B73B67" w:rsidR="006825A7">
        <w:t xml:space="preserve">, </w:t>
      </w:r>
      <w:r w:rsidRPr="00B73B67" w:rsidR="00F33AD1">
        <w:t>which was authorized by the E</w:t>
      </w:r>
      <w:r w:rsidRPr="00B73B67" w:rsidR="002A066D">
        <w:t>conomic</w:t>
      </w:r>
      <w:r w:rsidRPr="00B73B67" w:rsidR="003E4999">
        <w:rPr>
          <w:szCs w:val="24"/>
        </w:rPr>
        <w:t xml:space="preserve"> Aid to Hard-Hit Small Businesses, Nonprofits, and Venues Act, Pub. L. 116-260,</w:t>
      </w:r>
      <w:r w:rsidRPr="00B73B67" w:rsidR="00807D09">
        <w:rPr>
          <w:szCs w:val="24"/>
        </w:rPr>
        <w:t xml:space="preserve"> </w:t>
      </w:r>
      <w:r w:rsidRPr="00B73B67" w:rsidR="003E4999">
        <w:rPr>
          <w:szCs w:val="24"/>
        </w:rPr>
        <w:t>Div. N, Title III, Sec. 323</w:t>
      </w:r>
      <w:r w:rsidRPr="00B73B67" w:rsidR="002C644E">
        <w:t>, except</w:t>
      </w:r>
      <w:r w:rsidRPr="00B73B67" w:rsidR="00524D46">
        <w:t xml:space="preserve"> that the applicant</w:t>
      </w:r>
      <w:r w:rsidRPr="00B73B67" w:rsidR="00127E8A">
        <w:t xml:space="preserve">s for a supplemental advance </w:t>
      </w:r>
      <w:r w:rsidRPr="00B73B67" w:rsidR="00524D46">
        <w:t>must have ten or fewer employees and must have suffered greater than 50 percent economic loss</w:t>
      </w:r>
      <w:r w:rsidRPr="00B73B67" w:rsidR="00415825">
        <w:t xml:space="preserve">. </w:t>
      </w:r>
      <w:r w:rsidRPr="00B73B67" w:rsidR="00756C92">
        <w:t xml:space="preserve"> In order to </w:t>
      </w:r>
      <w:r w:rsidRPr="00B73B67" w:rsidR="00A8147E">
        <w:t>implement this</w:t>
      </w:r>
      <w:r w:rsidRPr="00B73B67" w:rsidR="008F3BF7">
        <w:t xml:space="preserve"> new </w:t>
      </w:r>
      <w:r w:rsidRPr="00B73B67" w:rsidR="00BA20DF">
        <w:t>authority</w:t>
      </w:r>
      <w:r w:rsidRPr="00B73B67" w:rsidR="003C794C">
        <w:t xml:space="preserve"> and enable eligible applicants to request the supplemental funding,</w:t>
      </w:r>
      <w:r w:rsidRPr="00B73B67" w:rsidR="00B73B67">
        <w:t xml:space="preserve"> </w:t>
      </w:r>
      <w:r w:rsidRPr="00B73B67" w:rsidR="00BA20DF">
        <w:t xml:space="preserve">SBA is revising </w:t>
      </w:r>
      <w:r w:rsidRPr="00B73B67" w:rsidR="00D42FE9">
        <w:t xml:space="preserve">SBA Form </w:t>
      </w:r>
      <w:r w:rsidRPr="00B73B67" w:rsidR="00506236">
        <w:t>3514</w:t>
      </w:r>
      <w:r w:rsidRPr="00B73B67" w:rsidR="00BA20DF">
        <w:t xml:space="preserve"> to add </w:t>
      </w:r>
      <w:r w:rsidR="001D3D70">
        <w:t xml:space="preserve">a </w:t>
      </w:r>
      <w:r w:rsidRPr="00B73B67" w:rsidR="00BA20DF">
        <w:t>question at the end</w:t>
      </w:r>
      <w:r w:rsidRPr="00B73B67" w:rsidR="00527CC9">
        <w:t xml:space="preserve"> of Section C</w:t>
      </w:r>
      <w:r w:rsidRPr="00B73B67" w:rsidR="00F17BF1">
        <w:t>, New Information</w:t>
      </w:r>
      <w:r w:rsidR="004A425B">
        <w:t>, and revising the</w:t>
      </w:r>
      <w:r w:rsidR="00534611">
        <w:t xml:space="preserve"> in</w:t>
      </w:r>
      <w:r w:rsidR="00857A2B">
        <w:t>structions at the top of the form to account for the Supplemental Targeted Advance</w:t>
      </w:r>
      <w:r w:rsidRPr="00B73B67" w:rsidR="004F1064">
        <w:t>.</w:t>
      </w:r>
      <w:r w:rsidRPr="00B73B67" w:rsidR="00BA20DF">
        <w:t xml:space="preserve"> </w:t>
      </w:r>
      <w:r w:rsidR="003E6179">
        <w:t>SBA is also making two additional revisions</w:t>
      </w:r>
      <w:r w:rsidR="00EF7170">
        <w:t xml:space="preserve"> as described below.  These changes are </w:t>
      </w:r>
      <w:r w:rsidR="00A9227C">
        <w:t xml:space="preserve">not directly tied to the statutory </w:t>
      </w:r>
      <w:r w:rsidR="0012148A">
        <w:t xml:space="preserve">amendment but </w:t>
      </w:r>
      <w:r w:rsidR="00A9227C">
        <w:t xml:space="preserve">clarify current instructions </w:t>
      </w:r>
      <w:r w:rsidR="003E6179">
        <w:t>regarding submission of b</w:t>
      </w:r>
      <w:r w:rsidR="00A9227C">
        <w:t xml:space="preserve">ank </w:t>
      </w:r>
      <w:r w:rsidR="003E6179">
        <w:t xml:space="preserve">account information </w:t>
      </w:r>
      <w:r w:rsidR="00A9227C">
        <w:t xml:space="preserve">and </w:t>
      </w:r>
      <w:r w:rsidR="00EF7170">
        <w:t xml:space="preserve">update </w:t>
      </w:r>
      <w:r w:rsidR="00B307DC">
        <w:t xml:space="preserve">the eligibility section of the form </w:t>
      </w:r>
      <w:r w:rsidR="00EF7170">
        <w:t xml:space="preserve">to ensure </w:t>
      </w:r>
      <w:r w:rsidR="0012148A">
        <w:t xml:space="preserve">it is consistent with current COVID-relief policy.  Finally, </w:t>
      </w:r>
      <w:r w:rsidRPr="00B73B67" w:rsidR="003E6179">
        <w:t xml:space="preserve">SBA is revising the burden for </w:t>
      </w:r>
      <w:r w:rsidRPr="00B73B67" w:rsidR="0012148A">
        <w:t>th</w:t>
      </w:r>
      <w:r w:rsidR="0012148A">
        <w:t xml:space="preserve">e </w:t>
      </w:r>
      <w:r w:rsidRPr="00B73B67" w:rsidR="0012148A">
        <w:t>information</w:t>
      </w:r>
      <w:r w:rsidR="003E6179">
        <w:t xml:space="preserve"> </w:t>
      </w:r>
      <w:r w:rsidRPr="00B73B67" w:rsidR="003E6179">
        <w:t>collection to re</w:t>
      </w:r>
      <w:r w:rsidR="0012148A">
        <w:t xml:space="preserve">port </w:t>
      </w:r>
      <w:r w:rsidRPr="00B73B67" w:rsidR="003E6179">
        <w:t>the estimated increase in the number of respondents</w:t>
      </w:r>
      <w:r w:rsidR="003E6179">
        <w:t xml:space="preserve"> applying for the supplemental funds. </w:t>
      </w:r>
    </w:p>
    <w:p w:rsidRPr="00B73B67" w:rsidR="00C52AE1" w:rsidP="00B93E0C" w:rsidRDefault="00C52AE1" w14:paraId="3126AAFF" w14:textId="17C79E93">
      <w:pPr>
        <w:rPr>
          <w:i/>
          <w:iCs/>
          <w:u w:val="single"/>
        </w:rPr>
      </w:pPr>
      <w:r w:rsidRPr="00B73B67">
        <w:rPr>
          <w:i/>
          <w:iCs/>
          <w:u w:val="single"/>
        </w:rPr>
        <w:t>New Question</w:t>
      </w:r>
      <w:r w:rsidRPr="00B73B67" w:rsidR="00416670">
        <w:rPr>
          <w:i/>
          <w:iCs/>
          <w:u w:val="single"/>
        </w:rPr>
        <w:t xml:space="preserve"> </w:t>
      </w:r>
    </w:p>
    <w:p w:rsidRPr="00B73B67" w:rsidR="00E572A1" w:rsidP="00E572A1" w:rsidRDefault="00527CC9" w14:paraId="44BCAD52" w14:textId="767EB01D">
      <w:pPr>
        <w:pStyle w:val="ListParagraph"/>
        <w:rPr>
          <w:i/>
          <w:iCs/>
        </w:rPr>
      </w:pPr>
      <w:r w:rsidRPr="00B73B67">
        <w:rPr>
          <w:i/>
          <w:iCs/>
        </w:rPr>
        <w:t xml:space="preserve">3.  </w:t>
      </w:r>
      <w:bookmarkStart w:name="_Hlk68769136" w:id="0"/>
      <w:r w:rsidRPr="00B73B67" w:rsidR="00E96C5F">
        <w:rPr>
          <w:i/>
          <w:iCs/>
        </w:rPr>
        <w:t>I would</w:t>
      </w:r>
      <w:r w:rsidRPr="00B73B67" w:rsidR="00B10600">
        <w:rPr>
          <w:i/>
          <w:iCs/>
        </w:rPr>
        <w:t xml:space="preserve"> like to be considered fo</w:t>
      </w:r>
      <w:r w:rsidRPr="00B73B67" w:rsidR="00025990">
        <w:rPr>
          <w:i/>
          <w:iCs/>
        </w:rPr>
        <w:t xml:space="preserve">r a Supplemental Targeted Advance of $5,000. </w:t>
      </w:r>
      <w:r w:rsidRPr="00B73B67" w:rsidR="00B545E5">
        <w:rPr>
          <w:i/>
          <w:iCs/>
        </w:rPr>
        <w:t xml:space="preserve"> </w:t>
      </w:r>
    </w:p>
    <w:p w:rsidRPr="00B73B67" w:rsidR="00E572A1" w:rsidP="001A1586" w:rsidRDefault="00B545E5" w14:paraId="29EE242A" w14:textId="7E5692A6">
      <w:pPr>
        <w:pStyle w:val="ListParagraph"/>
        <w:numPr>
          <w:ilvl w:val="0"/>
          <w:numId w:val="1"/>
        </w:numPr>
        <w:ind w:firstLine="360"/>
        <w:rPr>
          <w:i/>
          <w:iCs/>
        </w:rPr>
      </w:pPr>
      <w:r w:rsidRPr="00B73B67">
        <w:rPr>
          <w:i/>
          <w:iCs/>
        </w:rPr>
        <w:t xml:space="preserve">Yes </w:t>
      </w:r>
      <w:r w:rsidRPr="00B73B67">
        <w:rPr>
          <w:i/>
          <w:iCs/>
        </w:rPr>
        <w:tab/>
      </w:r>
    </w:p>
    <w:p w:rsidRPr="00B73B67" w:rsidR="00DB25C5" w:rsidP="001A1586" w:rsidRDefault="00B545E5" w14:paraId="6ACC798A" w14:textId="3FC2A985">
      <w:pPr>
        <w:pStyle w:val="ListParagraph"/>
        <w:numPr>
          <w:ilvl w:val="0"/>
          <w:numId w:val="1"/>
        </w:numPr>
        <w:ind w:firstLine="360"/>
        <w:rPr>
          <w:i/>
          <w:iCs/>
        </w:rPr>
      </w:pPr>
      <w:r w:rsidRPr="00B73B67">
        <w:rPr>
          <w:i/>
          <w:iCs/>
        </w:rPr>
        <w:t>No</w:t>
      </w:r>
    </w:p>
    <w:bookmarkEnd w:id="0"/>
    <w:p w:rsidRPr="00B73B67" w:rsidR="00B545E5" w:rsidRDefault="0016029C" w14:paraId="1D0C1062" w14:textId="7C6F8F78">
      <w:pPr>
        <w:rPr>
          <w:i/>
          <w:iCs/>
        </w:rPr>
      </w:pPr>
      <w:r w:rsidRPr="00B73B67">
        <w:t xml:space="preserve">New applicants for a Targeted EIDL Advance will see this new question on the intake application that they complete in the application portal.  </w:t>
      </w:r>
      <w:r w:rsidRPr="00B73B67" w:rsidR="00F17BF1">
        <w:t xml:space="preserve">For those entities that have already applied for a Targeted EIDL Advance, SBA will </w:t>
      </w:r>
      <w:r w:rsidRPr="00B73B67" w:rsidR="00D102D4">
        <w:t xml:space="preserve">invite them to re-enter the application portal </w:t>
      </w:r>
      <w:r w:rsidRPr="00B73B67" w:rsidR="00D84917">
        <w:t xml:space="preserve">to confirm that they are requesting </w:t>
      </w:r>
      <w:r w:rsidRPr="00B73B67" w:rsidR="00103DC8">
        <w:t>a Supplemental Targeted Advance</w:t>
      </w:r>
      <w:r w:rsidRPr="00B73B67" w:rsidR="003D21E1">
        <w:t>.</w:t>
      </w:r>
      <w:r w:rsidRPr="00B73B67" w:rsidR="00B545E5">
        <w:rPr>
          <w:i/>
          <w:iCs/>
        </w:rPr>
        <w:tab/>
      </w:r>
      <w:r w:rsidRPr="00B73B67" w:rsidR="00B545E5">
        <w:rPr>
          <w:i/>
          <w:iCs/>
        </w:rPr>
        <w:tab/>
      </w:r>
      <w:r w:rsidRPr="00B73B67" w:rsidR="00B545E5">
        <w:rPr>
          <w:i/>
          <w:iCs/>
        </w:rPr>
        <w:tab/>
      </w:r>
      <w:r w:rsidRPr="00B73B67" w:rsidR="00B545E5">
        <w:rPr>
          <w:i/>
          <w:iCs/>
        </w:rPr>
        <w:tab/>
      </w:r>
      <w:r w:rsidRPr="00B73B67" w:rsidR="00B545E5">
        <w:tab/>
      </w:r>
      <w:r w:rsidRPr="00B73B67" w:rsidR="00B545E5">
        <w:tab/>
      </w:r>
      <w:r w:rsidRPr="00B73B67" w:rsidR="00B545E5">
        <w:tab/>
      </w:r>
    </w:p>
    <w:p w:rsidRPr="00E62E05" w:rsidR="00C81BE3" w:rsidRDefault="00C81BE3" w14:paraId="32011B10" w14:textId="37AF82E4">
      <w:pPr>
        <w:rPr>
          <w:b/>
          <w:bCs/>
        </w:rPr>
      </w:pPr>
      <w:r w:rsidRPr="00E62E05">
        <w:rPr>
          <w:b/>
          <w:bCs/>
        </w:rPr>
        <w:t>Revision to Hour/Cost Burdens</w:t>
      </w:r>
    </w:p>
    <w:p w:rsidRPr="00B73B67" w:rsidR="004951EF" w:rsidRDefault="00DB25C5" w14:paraId="59CD35DF" w14:textId="77974765">
      <w:r w:rsidRPr="00B73B67">
        <w:t>The Targeted EIDL Advance is limited to those entities that receive</w:t>
      </w:r>
      <w:r w:rsidRPr="00B73B67" w:rsidR="00B634B0">
        <w:t>d less than</w:t>
      </w:r>
      <w:r w:rsidRPr="00B73B67">
        <w:t xml:space="preserve"> a full $10,000 EIDL Advance</w:t>
      </w:r>
      <w:r w:rsidRPr="00B73B67" w:rsidR="001634B3">
        <w:t xml:space="preserve"> or </w:t>
      </w:r>
      <w:r w:rsidRPr="00B73B67" w:rsidR="00B634B0">
        <w:t xml:space="preserve">that </w:t>
      </w:r>
      <w:r w:rsidRPr="00B73B67" w:rsidR="001634B3">
        <w:t>did not receive any EIDL Advance funding</w:t>
      </w:r>
      <w:r w:rsidRPr="00B73B67">
        <w:t xml:space="preserve">.  </w:t>
      </w:r>
      <w:r w:rsidRPr="00B73B67" w:rsidR="00C05FA2">
        <w:t xml:space="preserve">The Supplemental </w:t>
      </w:r>
      <w:r w:rsidRPr="00B73B67" w:rsidR="001634B3">
        <w:t xml:space="preserve">Targeted </w:t>
      </w:r>
      <w:r w:rsidRPr="00B73B67" w:rsidR="00C05FA2">
        <w:t xml:space="preserve">Advance, however, is available to entities that received a full $10,000 EIDL Advance </w:t>
      </w:r>
      <w:r w:rsidRPr="00B73B67" w:rsidR="00B634B0">
        <w:t xml:space="preserve">and </w:t>
      </w:r>
      <w:r w:rsidRPr="00B73B67" w:rsidR="00C05FA2">
        <w:t xml:space="preserve">meet all other eligibility requirements described above. </w:t>
      </w:r>
      <w:r w:rsidRPr="00B73B67" w:rsidR="002E5E09">
        <w:t xml:space="preserve"> SBA estimates </w:t>
      </w:r>
      <w:r w:rsidRPr="00B73B67" w:rsidR="00B2755F">
        <w:t xml:space="preserve">this population to be </w:t>
      </w:r>
      <w:r w:rsidRPr="00B73B67" w:rsidR="00442D56">
        <w:t xml:space="preserve">233,750.  </w:t>
      </w:r>
      <w:r w:rsidRPr="00B73B67" w:rsidR="00883D74">
        <w:t xml:space="preserve">SBA is revising the burden </w:t>
      </w:r>
      <w:r w:rsidRPr="00B73B67" w:rsidR="00C81BE3">
        <w:t xml:space="preserve">estimates </w:t>
      </w:r>
      <w:r w:rsidRPr="00B73B67" w:rsidR="00883D74">
        <w:t>to account for these additional potential applicants as follows:</w:t>
      </w:r>
    </w:p>
    <w:p w:rsidRPr="00B73B67" w:rsidR="005135B9" w:rsidP="003C794C" w:rsidRDefault="003C794C" w14:paraId="20E34409" w14:textId="7A0358A5">
      <w:bookmarkStart w:name="_Hlk61508365" w:id="1"/>
      <w:r w:rsidRPr="00B73B67">
        <w:rPr>
          <w:b/>
          <w:bCs/>
        </w:rPr>
        <w:t>Public Burden Calculation</w:t>
      </w:r>
      <w:r w:rsidRPr="00B73B67">
        <w:t xml:space="preserve">:  </w:t>
      </w:r>
    </w:p>
    <w:p w:rsidRPr="00B73B67" w:rsidR="005135B9" w:rsidP="003C794C" w:rsidRDefault="003C794C" w14:paraId="49B5E383" w14:textId="49FF1B90">
      <w:r w:rsidRPr="00B73B67">
        <w:t xml:space="preserve">Hours: </w:t>
      </w:r>
      <w:r w:rsidRPr="00B73B67" w:rsidR="005135B9">
        <w:t>The COVID-19 Targeted EIDL Advance Application, SBA Form 3514 takes an estimated 30 minutes to complete.  8,</w:t>
      </w:r>
      <w:r w:rsidRPr="00B73B67" w:rsidR="00303A5F">
        <w:t>859,000</w:t>
      </w:r>
      <w:r w:rsidRPr="00B73B67" w:rsidR="005135B9">
        <w:t xml:space="preserve"> respondents x 30 minutes = 4,</w:t>
      </w:r>
      <w:r w:rsidRPr="00B73B67" w:rsidR="003079BC">
        <w:t>429</w:t>
      </w:r>
      <w:r w:rsidRPr="00B73B67" w:rsidR="005135B9">
        <w:t>,</w:t>
      </w:r>
      <w:r w:rsidRPr="00B73B67" w:rsidR="003079BC">
        <w:t>500</w:t>
      </w:r>
      <w:r w:rsidRPr="00B73B67" w:rsidR="005135B9">
        <w:t xml:space="preserve"> public burden hours</w:t>
      </w:r>
      <w:r w:rsidRPr="00B73B67">
        <w:t xml:space="preserve"> (an increase of 116,875 hours)</w:t>
      </w:r>
      <w:r w:rsidRPr="00B73B67" w:rsidR="005135B9">
        <w:t>.</w:t>
      </w:r>
    </w:p>
    <w:bookmarkEnd w:id="1"/>
    <w:p w:rsidRPr="003C794C" w:rsidR="005135B9" w:rsidP="003C794C" w:rsidRDefault="005135B9" w14:paraId="5129DED8" w14:textId="12720B78">
      <w:r w:rsidRPr="00B73B67">
        <w:lastRenderedPageBreak/>
        <w:t>Cost</w:t>
      </w:r>
      <w:r w:rsidRPr="00B73B67" w:rsidR="003C794C">
        <w:t xml:space="preserve">: </w:t>
      </w:r>
      <w:r w:rsidRPr="00B73B67">
        <w:t xml:space="preserve">The cost estimate for a respondent is based on GS 9, step 1 ($25.60 per hour-RUS), which is the minimal level of expertise that is required to respond.  The </w:t>
      </w:r>
      <w:r w:rsidRPr="00B73B67" w:rsidR="00BE1B69">
        <w:t xml:space="preserve">revised </w:t>
      </w:r>
      <w:r w:rsidRPr="00B73B67">
        <w:t>annual hourly cost estimate is 4,</w:t>
      </w:r>
      <w:r w:rsidRPr="00B73B67" w:rsidR="003079BC">
        <w:t>429</w:t>
      </w:r>
      <w:r w:rsidRPr="00B73B67">
        <w:t>,</w:t>
      </w:r>
      <w:r w:rsidRPr="00B73B67" w:rsidR="003079BC">
        <w:t>500</w:t>
      </w:r>
      <w:r w:rsidRPr="00B73B67">
        <w:t xml:space="preserve"> x $25.60 = $11</w:t>
      </w:r>
      <w:r w:rsidRPr="00B73B67" w:rsidR="000772CC">
        <w:t>3</w:t>
      </w:r>
      <w:r w:rsidRPr="00B73B67">
        <w:t>,</w:t>
      </w:r>
      <w:r w:rsidRPr="00B73B67" w:rsidR="000772CC">
        <w:t>395</w:t>
      </w:r>
      <w:r w:rsidRPr="00B73B67">
        <w:t>,200</w:t>
      </w:r>
      <w:r w:rsidRPr="00B73B67" w:rsidR="00BE1B69">
        <w:t xml:space="preserve"> (</w:t>
      </w:r>
      <w:r w:rsidRPr="00B73B67" w:rsidR="00E17D58">
        <w:t>an increase of ($2,992,000)</w:t>
      </w:r>
      <w:r w:rsidRPr="00B73B67">
        <w:t>.</w:t>
      </w:r>
    </w:p>
    <w:p w:rsidR="004951EF" w:rsidP="003C794C" w:rsidRDefault="00384AB0" w14:paraId="69842923" w14:textId="4C1CBB5A">
      <w:r>
        <w:rPr>
          <w:u w:val="single"/>
        </w:rPr>
        <w:t>Additional Changes</w:t>
      </w:r>
    </w:p>
    <w:p w:rsidR="00622954" w:rsidP="003C794C" w:rsidRDefault="00384AB0" w14:paraId="023D6570" w14:textId="6171FC9E">
      <w:r>
        <w:t xml:space="preserve">SBA is </w:t>
      </w:r>
      <w:r w:rsidR="00BF492F">
        <w:t xml:space="preserve">revising the last sentence of the instructional language in Section B </w:t>
      </w:r>
      <w:r w:rsidR="00622954">
        <w:t>to alleviate confusion regarding the required bank information required from sole proprietors.  The new language is denoted in bold type:</w:t>
      </w:r>
    </w:p>
    <w:p w:rsidRPr="00D11929" w:rsidR="00622954" w:rsidP="00622954" w:rsidRDefault="00622954" w14:paraId="5005A3F5" w14:textId="13BE36F6">
      <w:pPr>
        <w:ind w:left="720"/>
      </w:pPr>
      <w:r w:rsidRPr="00D11929">
        <w:rPr>
          <w:i/>
          <w:iCs/>
        </w:rPr>
        <w:t>The bank account you provide must satisfy the following</w:t>
      </w:r>
      <w:r w:rsidRPr="00D11929" w:rsidR="0012148A">
        <w:rPr>
          <w:i/>
          <w:iCs/>
        </w:rPr>
        <w:t>: (</w:t>
      </w:r>
      <w:r w:rsidRPr="00D11929">
        <w:rPr>
          <w:i/>
          <w:iCs/>
        </w:rPr>
        <w:t>1) Account opened using your business legal name</w:t>
      </w:r>
      <w:r w:rsidRPr="00D11929">
        <w:rPr>
          <w:b/>
          <w:bCs/>
          <w:i/>
          <w:iCs/>
        </w:rPr>
        <w:t xml:space="preserve"> matching the values entered in the business information section on your application. If you do not have a business legal name, the name on the account must match the business owner’s name</w:t>
      </w:r>
      <w:r w:rsidRPr="00D11929">
        <w:rPr>
          <w:i/>
          <w:iCs/>
        </w:rPr>
        <w:t>; 2) Account has your business address and phone number; (3) Account opened using your business tax identification number (EIN, or SSN if no EIN registered).</w:t>
      </w:r>
    </w:p>
    <w:p w:rsidRPr="00384AB0" w:rsidR="00622954" w:rsidP="003C794C" w:rsidRDefault="00622954" w14:paraId="47638582" w14:textId="61851FF9">
      <w:r>
        <w:t xml:space="preserve">SBA is also revising </w:t>
      </w:r>
      <w:r w:rsidR="00D8700C">
        <w:t>Section A, Question 8 to remove “or within the last year, for any other felony” to align this question with current SBA criminal history policy for COVID relie</w:t>
      </w:r>
      <w:r w:rsidR="006E28DC">
        <w:t>f</w:t>
      </w:r>
      <w:r w:rsidR="00D8700C">
        <w:t xml:space="preserve"> programs. </w:t>
      </w:r>
    </w:p>
    <w:sectPr w:rsidRPr="00384AB0" w:rsidR="0062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92D3B"/>
    <w:multiLevelType w:val="hybridMultilevel"/>
    <w:tmpl w:val="B3E4CD00"/>
    <w:lvl w:ilvl="0" w:tplc="33244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BF"/>
    <w:rsid w:val="00025990"/>
    <w:rsid w:val="000672AF"/>
    <w:rsid w:val="000772CC"/>
    <w:rsid w:val="000B5F93"/>
    <w:rsid w:val="00103DC8"/>
    <w:rsid w:val="00105391"/>
    <w:rsid w:val="0012148A"/>
    <w:rsid w:val="0012160C"/>
    <w:rsid w:val="00127E8A"/>
    <w:rsid w:val="0014716E"/>
    <w:rsid w:val="0016029C"/>
    <w:rsid w:val="001634B3"/>
    <w:rsid w:val="0017119F"/>
    <w:rsid w:val="001A1586"/>
    <w:rsid w:val="001C5707"/>
    <w:rsid w:val="001D12D3"/>
    <w:rsid w:val="001D3D70"/>
    <w:rsid w:val="001E14C3"/>
    <w:rsid w:val="001E187E"/>
    <w:rsid w:val="00222256"/>
    <w:rsid w:val="00244668"/>
    <w:rsid w:val="002A066D"/>
    <w:rsid w:val="002A2E30"/>
    <w:rsid w:val="002C644E"/>
    <w:rsid w:val="002E5E09"/>
    <w:rsid w:val="002F0E6D"/>
    <w:rsid w:val="00301B2D"/>
    <w:rsid w:val="00303A5F"/>
    <w:rsid w:val="003079BC"/>
    <w:rsid w:val="00310C48"/>
    <w:rsid w:val="00336F1F"/>
    <w:rsid w:val="003558E1"/>
    <w:rsid w:val="00384AB0"/>
    <w:rsid w:val="003B7BEA"/>
    <w:rsid w:val="003C6FC0"/>
    <w:rsid w:val="003C794C"/>
    <w:rsid w:val="003D21E1"/>
    <w:rsid w:val="003D41E0"/>
    <w:rsid w:val="003E4999"/>
    <w:rsid w:val="003E6179"/>
    <w:rsid w:val="00407602"/>
    <w:rsid w:val="00407B59"/>
    <w:rsid w:val="00415825"/>
    <w:rsid w:val="00416670"/>
    <w:rsid w:val="00442D56"/>
    <w:rsid w:val="00470701"/>
    <w:rsid w:val="00473927"/>
    <w:rsid w:val="004951EF"/>
    <w:rsid w:val="004952A5"/>
    <w:rsid w:val="004A27E6"/>
    <w:rsid w:val="004A425B"/>
    <w:rsid w:val="004D6275"/>
    <w:rsid w:val="004E0175"/>
    <w:rsid w:val="004E213E"/>
    <w:rsid w:val="004E2833"/>
    <w:rsid w:val="004E6377"/>
    <w:rsid w:val="004F1064"/>
    <w:rsid w:val="004F7BEF"/>
    <w:rsid w:val="00506236"/>
    <w:rsid w:val="00511546"/>
    <w:rsid w:val="005128B0"/>
    <w:rsid w:val="005135B9"/>
    <w:rsid w:val="005201B3"/>
    <w:rsid w:val="00524D46"/>
    <w:rsid w:val="00527CC9"/>
    <w:rsid w:val="00534611"/>
    <w:rsid w:val="005A102C"/>
    <w:rsid w:val="005A1D46"/>
    <w:rsid w:val="005B28C2"/>
    <w:rsid w:val="005B45C9"/>
    <w:rsid w:val="005D1E90"/>
    <w:rsid w:val="00621ECF"/>
    <w:rsid w:val="00622954"/>
    <w:rsid w:val="00642255"/>
    <w:rsid w:val="0065408B"/>
    <w:rsid w:val="00654258"/>
    <w:rsid w:val="00674AE5"/>
    <w:rsid w:val="006825A7"/>
    <w:rsid w:val="00690E39"/>
    <w:rsid w:val="006A01BF"/>
    <w:rsid w:val="006C1DC5"/>
    <w:rsid w:val="006C59F6"/>
    <w:rsid w:val="006E28DC"/>
    <w:rsid w:val="006F776B"/>
    <w:rsid w:val="006F7D75"/>
    <w:rsid w:val="0070743D"/>
    <w:rsid w:val="00710DCE"/>
    <w:rsid w:val="00727877"/>
    <w:rsid w:val="00741809"/>
    <w:rsid w:val="00742633"/>
    <w:rsid w:val="00745162"/>
    <w:rsid w:val="00756C92"/>
    <w:rsid w:val="007647D7"/>
    <w:rsid w:val="007750B5"/>
    <w:rsid w:val="007757BA"/>
    <w:rsid w:val="00776DBD"/>
    <w:rsid w:val="007A6B33"/>
    <w:rsid w:val="007E48CC"/>
    <w:rsid w:val="00807D09"/>
    <w:rsid w:val="0083434E"/>
    <w:rsid w:val="00857A2B"/>
    <w:rsid w:val="00883D74"/>
    <w:rsid w:val="00885B8E"/>
    <w:rsid w:val="008C6AA7"/>
    <w:rsid w:val="008E3C8F"/>
    <w:rsid w:val="008F3BF7"/>
    <w:rsid w:val="0091182D"/>
    <w:rsid w:val="009150A8"/>
    <w:rsid w:val="009305E0"/>
    <w:rsid w:val="0094605A"/>
    <w:rsid w:val="009A1698"/>
    <w:rsid w:val="009B63F4"/>
    <w:rsid w:val="009E3A29"/>
    <w:rsid w:val="00A062A6"/>
    <w:rsid w:val="00A4367A"/>
    <w:rsid w:val="00A5783C"/>
    <w:rsid w:val="00A80E41"/>
    <w:rsid w:val="00A8147E"/>
    <w:rsid w:val="00A87099"/>
    <w:rsid w:val="00A9227C"/>
    <w:rsid w:val="00A95DD5"/>
    <w:rsid w:val="00AE257A"/>
    <w:rsid w:val="00B07379"/>
    <w:rsid w:val="00B10600"/>
    <w:rsid w:val="00B107A1"/>
    <w:rsid w:val="00B2755F"/>
    <w:rsid w:val="00B307DC"/>
    <w:rsid w:val="00B545E5"/>
    <w:rsid w:val="00B634B0"/>
    <w:rsid w:val="00B73B67"/>
    <w:rsid w:val="00B7678D"/>
    <w:rsid w:val="00B93E0C"/>
    <w:rsid w:val="00B9725A"/>
    <w:rsid w:val="00BA20DF"/>
    <w:rsid w:val="00BA49C8"/>
    <w:rsid w:val="00BE1B69"/>
    <w:rsid w:val="00BE65EC"/>
    <w:rsid w:val="00BF492F"/>
    <w:rsid w:val="00BF537B"/>
    <w:rsid w:val="00C05FA2"/>
    <w:rsid w:val="00C376B1"/>
    <w:rsid w:val="00C43072"/>
    <w:rsid w:val="00C52AE1"/>
    <w:rsid w:val="00C60EBF"/>
    <w:rsid w:val="00C6424D"/>
    <w:rsid w:val="00C81BE3"/>
    <w:rsid w:val="00CA0661"/>
    <w:rsid w:val="00CA7C28"/>
    <w:rsid w:val="00CF712D"/>
    <w:rsid w:val="00D102D4"/>
    <w:rsid w:val="00D11929"/>
    <w:rsid w:val="00D30BDE"/>
    <w:rsid w:val="00D375A4"/>
    <w:rsid w:val="00D42FE9"/>
    <w:rsid w:val="00D44DD7"/>
    <w:rsid w:val="00D511FF"/>
    <w:rsid w:val="00D6766D"/>
    <w:rsid w:val="00D8106D"/>
    <w:rsid w:val="00D8413E"/>
    <w:rsid w:val="00D84917"/>
    <w:rsid w:val="00D8700C"/>
    <w:rsid w:val="00DA4D5A"/>
    <w:rsid w:val="00DB25C5"/>
    <w:rsid w:val="00DC48F2"/>
    <w:rsid w:val="00E00E2B"/>
    <w:rsid w:val="00E17D58"/>
    <w:rsid w:val="00E442A2"/>
    <w:rsid w:val="00E572A1"/>
    <w:rsid w:val="00E62E05"/>
    <w:rsid w:val="00E7094E"/>
    <w:rsid w:val="00E96C5F"/>
    <w:rsid w:val="00EB5146"/>
    <w:rsid w:val="00EC6190"/>
    <w:rsid w:val="00ED6466"/>
    <w:rsid w:val="00EF7170"/>
    <w:rsid w:val="00F17BF1"/>
    <w:rsid w:val="00F33AD1"/>
    <w:rsid w:val="00F66DDB"/>
    <w:rsid w:val="00F67D36"/>
    <w:rsid w:val="00F92C09"/>
    <w:rsid w:val="00F936C7"/>
    <w:rsid w:val="00FA1A76"/>
    <w:rsid w:val="00FB2416"/>
    <w:rsid w:val="00FC49FB"/>
    <w:rsid w:val="00FC6AD2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B606"/>
  <w15:chartTrackingRefBased/>
  <w15:docId w15:val="{3A27FA23-58CA-4799-ACE1-BD7C220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3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2A1"/>
    <w:pPr>
      <w:ind w:left="720"/>
      <w:contextualSpacing/>
    </w:pPr>
  </w:style>
  <w:style w:type="paragraph" w:styleId="Revision">
    <w:name w:val="Revision"/>
    <w:hidden/>
    <w:uiPriority w:val="99"/>
    <w:semiHidden/>
    <w:rsid w:val="003C7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CB98C19261E4B9362F639370E3058" ma:contentTypeVersion="11" ma:contentTypeDescription="Create a new document." ma:contentTypeScope="" ma:versionID="6b4392930f0ff1c5d28ee00e84d304e2">
  <xsd:schema xmlns:xsd="http://www.w3.org/2001/XMLSchema" xmlns:xs="http://www.w3.org/2001/XMLSchema" xmlns:p="http://schemas.microsoft.com/office/2006/metadata/properties" xmlns:ns3="8dae133c-8729-4a71-a182-63381b1e7d25" xmlns:ns4="d206f96c-609f-4865-b88a-ee1de2f4dcf9" targetNamespace="http://schemas.microsoft.com/office/2006/metadata/properties" ma:root="true" ma:fieldsID="565119492cc390f5dd846e16bfc1c18b" ns3:_="" ns4:_="">
    <xsd:import namespace="8dae133c-8729-4a71-a182-63381b1e7d25"/>
    <xsd:import namespace="d206f96c-609f-4865-b88a-ee1de2f4d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133c-8729-4a71-a182-63381b1e7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6f96c-609f-4865-b88a-ee1de2f4d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ACB44-3D96-4D65-A591-34C7AE9FE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BB53C-118D-49F4-92D2-2ABDAC0FD1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A1D00-B83B-45C4-9E5B-290C8E2A2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CC667-16D8-44D4-AFA0-BF67F787B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133c-8729-4a71-a182-63381b1e7d25"/>
    <ds:schemaRef ds:uri="d206f96c-609f-4865-b88a-ee1de2f4d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Rich, Curtis B.</cp:lastModifiedBy>
  <cp:revision>2</cp:revision>
  <dcterms:created xsi:type="dcterms:W3CDTF">2021-04-09T20:52:00Z</dcterms:created>
  <dcterms:modified xsi:type="dcterms:W3CDTF">2021-04-09T20:52:00Z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0x01010032ECB98C19261E4B9362F639370E3058</vt:lpwstr>
  </property>
</Properties>
</file>