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B2108" w:rsidR="00574532" w:rsidP="00574532" w:rsidRDefault="00574532" w14:paraId="543A0A4F" w14:textId="75E926B4">
      <w:pPr>
        <w:spacing w:line="360" w:lineRule="auto"/>
        <w:rPr>
          <w:rFonts w:ascii="Arial" w:hAnsi="Arial" w:eastAsia="Times New Roman" w:cs="Arial"/>
          <w:color w:val="333333"/>
          <w:sz w:val="32"/>
          <w:szCs w:val="32"/>
        </w:rPr>
      </w:pPr>
      <w:r w:rsidRPr="006B2108">
        <w:rPr>
          <w:rFonts w:ascii="Arial" w:hAnsi="Arial" w:eastAsia="Times New Roman" w:cs="Arial"/>
          <w:color w:val="333333"/>
          <w:sz w:val="32"/>
          <w:szCs w:val="32"/>
        </w:rPr>
        <w:t>Non-substantive Change Request</w:t>
      </w:r>
      <w:r w:rsidR="005D660D">
        <w:rPr>
          <w:rFonts w:ascii="Arial" w:hAnsi="Arial" w:eastAsia="Times New Roman" w:cs="Arial"/>
          <w:color w:val="333333"/>
          <w:sz w:val="32"/>
          <w:szCs w:val="32"/>
        </w:rPr>
        <w:t xml:space="preserve"> </w:t>
      </w:r>
      <w:r w:rsidR="0083791C">
        <w:rPr>
          <w:rFonts w:ascii="Arial" w:hAnsi="Arial" w:eastAsia="Times New Roman" w:cs="Arial"/>
          <w:color w:val="333333"/>
          <w:sz w:val="32"/>
          <w:szCs w:val="32"/>
        </w:rPr>
        <w:t xml:space="preserve">for </w:t>
      </w:r>
      <w:r w:rsidR="005D660D">
        <w:rPr>
          <w:rFonts w:ascii="Arial" w:hAnsi="Arial" w:eastAsia="Times New Roman" w:cs="Arial"/>
          <w:color w:val="333333"/>
          <w:sz w:val="32"/>
          <w:szCs w:val="32"/>
        </w:rPr>
        <w:t xml:space="preserve">the </w:t>
      </w:r>
      <w:r w:rsidR="007A5B5D">
        <w:rPr>
          <w:rFonts w:ascii="Arial" w:hAnsi="Arial" w:eastAsia="Times New Roman" w:cs="Arial"/>
          <w:color w:val="333333"/>
          <w:sz w:val="32"/>
          <w:szCs w:val="32"/>
        </w:rPr>
        <w:t>Custom Works</w:t>
      </w:r>
      <w:r w:rsidR="005D660D">
        <w:rPr>
          <w:rFonts w:ascii="Arial" w:hAnsi="Arial" w:eastAsia="Times New Roman" w:cs="Arial"/>
          <w:color w:val="333333"/>
          <w:sz w:val="32"/>
          <w:szCs w:val="32"/>
        </w:rPr>
        <w:t xml:space="preserve"> Survey</w:t>
      </w:r>
    </w:p>
    <w:p w:rsidRPr="006B2108" w:rsidR="00574532" w:rsidP="00574532" w:rsidRDefault="005D660D" w14:paraId="51AA65CC" w14:textId="424B0ABA">
      <w:pPr>
        <w:spacing w:line="360" w:lineRule="auto"/>
        <w:rPr>
          <w:rFonts w:ascii="Arial" w:hAnsi="Arial" w:eastAsia="Times New Roman" w:cs="Arial"/>
          <w:color w:val="333333"/>
          <w:sz w:val="32"/>
          <w:szCs w:val="32"/>
        </w:rPr>
      </w:pPr>
      <w:r>
        <w:rPr>
          <w:rFonts w:ascii="Arial" w:hAnsi="Arial" w:eastAsia="Times New Roman" w:cs="Arial"/>
          <w:color w:val="333333"/>
          <w:sz w:val="32"/>
          <w:szCs w:val="32"/>
        </w:rPr>
        <w:t>OMB docket number - 0535-0</w:t>
      </w:r>
      <w:r w:rsidR="007A5B5D">
        <w:rPr>
          <w:rFonts w:ascii="Arial" w:hAnsi="Arial" w:eastAsia="Times New Roman" w:cs="Arial"/>
          <w:color w:val="333333"/>
          <w:sz w:val="32"/>
          <w:szCs w:val="32"/>
        </w:rPr>
        <w:t>266</w:t>
      </w:r>
      <w:r w:rsidRPr="006B2108" w:rsidR="00574532">
        <w:rPr>
          <w:rFonts w:ascii="Arial" w:hAnsi="Arial" w:eastAsia="Times New Roman" w:cs="Arial"/>
          <w:color w:val="333333"/>
          <w:sz w:val="32"/>
          <w:szCs w:val="32"/>
        </w:rPr>
        <w:t xml:space="preserve"> </w:t>
      </w:r>
    </w:p>
    <w:p w:rsidRPr="006B2108" w:rsidR="00574532" w:rsidP="007F0CD4" w:rsidRDefault="00574532" w14:paraId="11101F93" w14:textId="77777777">
      <w:pPr>
        <w:spacing w:line="360" w:lineRule="auto"/>
        <w:rPr>
          <w:rFonts w:ascii="Arial" w:hAnsi="Arial" w:eastAsia="Times New Roman" w:cs="Arial"/>
          <w:color w:val="333333"/>
        </w:rPr>
      </w:pPr>
    </w:p>
    <w:p w:rsidR="00D761F8" w:rsidP="007F0CD4" w:rsidRDefault="007F0CD4" w14:paraId="3298036D" w14:textId="37B4BD29">
      <w:pPr>
        <w:spacing w:line="360" w:lineRule="auto"/>
        <w:rPr>
          <w:rFonts w:ascii="Arial" w:hAnsi="Arial" w:eastAsia="Times New Roman" w:cs="Arial"/>
        </w:rPr>
      </w:pPr>
      <w:r w:rsidRPr="00743F7D">
        <w:rPr>
          <w:rFonts w:ascii="Arial" w:hAnsi="Arial" w:eastAsia="Times New Roman" w:cs="Arial"/>
        </w:rPr>
        <w:t>The National Agricultural Statistics Service (</w:t>
      </w:r>
      <w:r w:rsidRPr="00743F7D" w:rsidR="00574532">
        <w:rPr>
          <w:rFonts w:ascii="Arial" w:hAnsi="Arial" w:eastAsia="Times New Roman" w:cs="Arial"/>
        </w:rPr>
        <w:t>NASS</w:t>
      </w:r>
      <w:r w:rsidRPr="00743F7D">
        <w:rPr>
          <w:rFonts w:ascii="Arial" w:hAnsi="Arial" w:eastAsia="Times New Roman" w:cs="Arial"/>
        </w:rPr>
        <w:t>)</w:t>
      </w:r>
      <w:r w:rsidRPr="00743F7D" w:rsidR="00574532">
        <w:rPr>
          <w:rFonts w:ascii="Arial" w:hAnsi="Arial" w:eastAsia="Times New Roman" w:cs="Arial"/>
        </w:rPr>
        <w:t xml:space="preserve"> </w:t>
      </w:r>
      <w:r w:rsidRPr="00743F7D" w:rsidR="001873BE">
        <w:rPr>
          <w:rFonts w:ascii="Arial" w:hAnsi="Arial" w:eastAsia="Times New Roman" w:cs="Arial"/>
        </w:rPr>
        <w:t xml:space="preserve">is </w:t>
      </w:r>
      <w:r w:rsidRPr="00743F7D" w:rsidR="00B20D0B">
        <w:rPr>
          <w:rFonts w:ascii="Arial" w:hAnsi="Arial" w:eastAsia="Times New Roman" w:cs="Arial"/>
        </w:rPr>
        <w:t xml:space="preserve">submitting a non-substantive </w:t>
      </w:r>
      <w:r w:rsidRPr="00743F7D" w:rsidR="00D761F8">
        <w:rPr>
          <w:rFonts w:ascii="Arial" w:hAnsi="Arial" w:eastAsia="Times New Roman" w:cs="Arial"/>
        </w:rPr>
        <w:t xml:space="preserve">change </w:t>
      </w:r>
      <w:r w:rsidRPr="00743F7D" w:rsidR="00574532">
        <w:rPr>
          <w:rFonts w:ascii="Arial" w:hAnsi="Arial" w:eastAsia="Times New Roman" w:cs="Arial"/>
        </w:rPr>
        <w:t>request</w:t>
      </w:r>
      <w:r w:rsidRPr="00743F7D" w:rsidR="00B20D0B">
        <w:rPr>
          <w:rFonts w:ascii="Arial" w:hAnsi="Arial" w:eastAsia="Times New Roman" w:cs="Arial"/>
        </w:rPr>
        <w:t xml:space="preserve"> </w:t>
      </w:r>
      <w:r w:rsidRPr="00743F7D" w:rsidR="00D761F8">
        <w:rPr>
          <w:rFonts w:ascii="Arial" w:hAnsi="Arial" w:eastAsia="Times New Roman" w:cs="Arial"/>
        </w:rPr>
        <w:t xml:space="preserve">for the addition of </w:t>
      </w:r>
      <w:r w:rsidR="007A5B5D">
        <w:rPr>
          <w:rFonts w:ascii="Arial" w:hAnsi="Arial" w:eastAsia="Times New Roman" w:cs="Arial"/>
        </w:rPr>
        <w:t>breakout questions for hay bailing and silage bagging</w:t>
      </w:r>
      <w:r w:rsidRPr="00743F7D" w:rsidR="00D761F8">
        <w:rPr>
          <w:rFonts w:ascii="Arial" w:hAnsi="Arial" w:eastAsia="Times New Roman" w:cs="Arial"/>
        </w:rPr>
        <w:t xml:space="preserve">. NASS received a </w:t>
      </w:r>
      <w:r w:rsidR="007A5B5D">
        <w:rPr>
          <w:rFonts w:ascii="Arial" w:hAnsi="Arial" w:eastAsia="Times New Roman" w:cs="Arial"/>
        </w:rPr>
        <w:t xml:space="preserve">request from the Wisconsin Department of Agriculture, </w:t>
      </w:r>
      <w:r w:rsidRPr="007A5B5D" w:rsidR="007A5B5D">
        <w:rPr>
          <w:rFonts w:ascii="Arial" w:hAnsi="Arial" w:eastAsia="Times New Roman" w:cs="Arial"/>
        </w:rPr>
        <w:t>Trade and Consumer Protection</w:t>
      </w:r>
      <w:r w:rsidR="007A5B5D">
        <w:rPr>
          <w:rFonts w:ascii="Arial" w:hAnsi="Arial" w:eastAsia="Times New Roman" w:cs="Arial"/>
        </w:rPr>
        <w:t xml:space="preserve"> to collect and publish this information for future custom rates surveys</w:t>
      </w:r>
      <w:r w:rsidRPr="00743F7D" w:rsidR="00D761F8">
        <w:rPr>
          <w:rFonts w:ascii="Arial" w:hAnsi="Arial" w:eastAsia="Times New Roman" w:cs="Arial"/>
        </w:rPr>
        <w:t xml:space="preserve">. </w:t>
      </w:r>
      <w:r w:rsidR="007A5B5D">
        <w:rPr>
          <w:rFonts w:ascii="Arial" w:hAnsi="Arial" w:eastAsia="Times New Roman" w:cs="Arial"/>
        </w:rPr>
        <w:t xml:space="preserve">In addition, respondents for the 2020 Wisconsin survey requested </w:t>
      </w:r>
      <w:r w:rsidR="008C3714">
        <w:rPr>
          <w:rFonts w:ascii="Arial" w:hAnsi="Arial" w:eastAsia="Times New Roman" w:cs="Arial"/>
        </w:rPr>
        <w:t>to make the questionnaire easier to respond</w:t>
      </w:r>
      <w:r w:rsidR="007A5B5D">
        <w:rPr>
          <w:rFonts w:ascii="Arial" w:hAnsi="Arial" w:eastAsia="Times New Roman" w:cs="Arial"/>
        </w:rPr>
        <w:t xml:space="preserve">.  </w:t>
      </w:r>
    </w:p>
    <w:p w:rsidR="007744C4" w:rsidP="007F0CD4" w:rsidRDefault="007744C4" w14:paraId="6E0A0DE8" w14:textId="12C4685B">
      <w:pPr>
        <w:spacing w:line="360" w:lineRule="auto"/>
        <w:rPr>
          <w:rFonts w:ascii="Arial" w:hAnsi="Arial" w:eastAsia="Times New Roman" w:cs="Arial"/>
        </w:rPr>
      </w:pPr>
    </w:p>
    <w:p w:rsidRPr="00743F7D" w:rsidR="007744C4" w:rsidP="007F0CD4" w:rsidRDefault="007744C4" w14:paraId="13E43444" w14:textId="7580180B">
      <w:pPr>
        <w:spacing w:line="36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Included in this change request is to remove the predefined weights of bales to accommodate different bale weights</w:t>
      </w:r>
      <w:r w:rsidR="007C3D40">
        <w:rPr>
          <w:rFonts w:ascii="Arial" w:hAnsi="Arial" w:eastAsia="Times New Roman" w:cs="Arial"/>
        </w:rPr>
        <w:t xml:space="preserve"> (the ??? below)</w:t>
      </w:r>
      <w:r>
        <w:rPr>
          <w:rFonts w:ascii="Arial" w:hAnsi="Arial" w:eastAsia="Times New Roman" w:cs="Arial"/>
        </w:rPr>
        <w:t xml:space="preserve"> in States.  </w:t>
      </w:r>
    </w:p>
    <w:p w:rsidRPr="00743F7D" w:rsidR="007F0CD4" w:rsidP="007F0CD4" w:rsidRDefault="007F0CD4" w14:paraId="0CC828D8" w14:textId="77777777">
      <w:pPr>
        <w:spacing w:line="360" w:lineRule="auto"/>
        <w:rPr>
          <w:rFonts w:ascii="Arial" w:hAnsi="Arial" w:eastAsia="Times New Roman" w:cs="Arial"/>
        </w:rPr>
      </w:pPr>
    </w:p>
    <w:p w:rsidR="00743F7D" w:rsidP="00743F7D" w:rsidRDefault="00743F7D" w14:paraId="44AE5BD8" w14:textId="1A64F779">
      <w:pPr>
        <w:spacing w:line="36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new questions </w:t>
      </w:r>
      <w:r w:rsidR="00C96A61">
        <w:rPr>
          <w:rFonts w:ascii="Arial" w:hAnsi="Arial" w:eastAsia="Times New Roman" w:cs="Arial"/>
        </w:rPr>
        <w:t xml:space="preserve">that </w:t>
      </w:r>
      <w:r>
        <w:rPr>
          <w:rFonts w:ascii="Arial" w:hAnsi="Arial" w:eastAsia="Times New Roman" w:cs="Arial"/>
        </w:rPr>
        <w:t>will be added to</w:t>
      </w:r>
      <w:r w:rsidR="00C96A61">
        <w:rPr>
          <w:rFonts w:ascii="Arial" w:hAnsi="Arial" w:eastAsia="Times New Roman" w:cs="Arial"/>
        </w:rPr>
        <w:t xml:space="preserve"> Section </w:t>
      </w:r>
      <w:r w:rsidR="00DD53AC">
        <w:rPr>
          <w:rFonts w:ascii="Arial" w:hAnsi="Arial" w:eastAsia="Times New Roman" w:cs="Arial"/>
        </w:rPr>
        <w:t>6</w:t>
      </w:r>
      <w:r w:rsidR="00C96A61">
        <w:rPr>
          <w:rFonts w:ascii="Arial" w:hAnsi="Arial" w:eastAsia="Times New Roman" w:cs="Arial"/>
        </w:rPr>
        <w:t xml:space="preserve"> of the questionnaire are:</w:t>
      </w:r>
    </w:p>
    <w:p w:rsidR="00024707" w:rsidP="00743F7D" w:rsidRDefault="00DD53AC" w14:paraId="49015111" w14:textId="22B04066">
      <w:pPr>
        <w:spacing w:line="36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noProof/>
        </w:rPr>
        <w:drawing>
          <wp:inline distT="0" distB="0" distL="0" distR="0" wp14:anchorId="4F904142" wp14:editId="28FD8224">
            <wp:extent cx="2130552" cy="215798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52" cy="21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  <w:noProof/>
        </w:rPr>
        <w:drawing>
          <wp:inline distT="0" distB="0" distL="0" distR="0" wp14:anchorId="4A6DC90E" wp14:editId="1BF44B02">
            <wp:extent cx="2039112" cy="220370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220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61" w:rsidP="00743F7D" w:rsidRDefault="00C96A61" w14:paraId="3D63026E" w14:textId="27BC61FB">
      <w:pPr>
        <w:spacing w:line="360" w:lineRule="auto"/>
        <w:rPr>
          <w:rFonts w:ascii="Arial" w:hAnsi="Arial" w:eastAsia="Times New Roman" w:cs="Arial"/>
          <w:color w:val="333333"/>
        </w:rPr>
      </w:pPr>
    </w:p>
    <w:p w:rsidR="00DD53AC" w:rsidRDefault="00DD53AC" w14:paraId="0A2BA974" w14:textId="77777777">
      <w:pPr>
        <w:spacing w:after="160" w:line="259" w:lineRule="auto"/>
        <w:rPr>
          <w:rFonts w:ascii="Arial" w:hAnsi="Arial" w:eastAsia="Times New Roman" w:cs="Arial"/>
          <w:color w:val="333333"/>
        </w:rPr>
      </w:pPr>
      <w:r>
        <w:rPr>
          <w:rFonts w:ascii="Arial" w:hAnsi="Arial" w:eastAsia="Times New Roman" w:cs="Arial"/>
          <w:color w:val="333333"/>
        </w:rPr>
        <w:br w:type="page"/>
      </w:r>
    </w:p>
    <w:p w:rsidR="007744C4" w:rsidP="00743F7D" w:rsidRDefault="00DD53AC" w14:paraId="42EBEE31" w14:textId="099486BF">
      <w:pPr>
        <w:spacing w:line="360" w:lineRule="auto"/>
        <w:rPr>
          <w:rFonts w:ascii="Arial" w:hAnsi="Arial" w:eastAsia="Times New Roman" w:cs="Arial"/>
          <w:color w:val="333333"/>
        </w:rPr>
      </w:pPr>
      <w:r>
        <w:rPr>
          <w:rFonts w:ascii="Arial" w:hAnsi="Arial" w:eastAsia="Times New Roman" w:cs="Arial"/>
          <w:color w:val="333333"/>
        </w:rPr>
        <w:t>The new questions that will be added to Section 9 of the questionnaire are:</w:t>
      </w:r>
    </w:p>
    <w:p w:rsidR="00DD53AC" w:rsidP="00743F7D" w:rsidRDefault="00DD53AC" w14:paraId="3FD4B7F5" w14:textId="5F6AFD46">
      <w:pPr>
        <w:spacing w:line="360" w:lineRule="auto"/>
        <w:rPr>
          <w:rFonts w:ascii="Arial" w:hAnsi="Arial" w:eastAsia="Times New Roman" w:cs="Arial"/>
          <w:color w:val="333333"/>
        </w:rPr>
      </w:pPr>
      <w:r>
        <w:rPr>
          <w:rFonts w:ascii="Arial" w:hAnsi="Arial" w:eastAsia="Times New Roman" w:cs="Arial"/>
          <w:noProof/>
          <w:color w:val="333333"/>
        </w:rPr>
        <w:drawing>
          <wp:inline distT="0" distB="0" distL="0" distR="0" wp14:anchorId="2EC53743" wp14:editId="2683490A">
            <wp:extent cx="1947672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7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AC" w:rsidP="00743F7D" w:rsidRDefault="00DD53AC" w14:paraId="3CBDFFBE" w14:textId="6008E647">
      <w:pPr>
        <w:spacing w:line="360" w:lineRule="auto"/>
        <w:rPr>
          <w:rFonts w:ascii="Arial" w:hAnsi="Arial" w:eastAsia="Times New Roman" w:cs="Arial"/>
          <w:color w:val="333333"/>
        </w:rPr>
      </w:pPr>
    </w:p>
    <w:p w:rsidR="007744C4" w:rsidP="00743F7D" w:rsidRDefault="00DD53AC" w14:paraId="72B9EF3D" w14:textId="58CB0895">
      <w:pPr>
        <w:spacing w:line="360" w:lineRule="auto"/>
        <w:rPr>
          <w:rFonts w:ascii="Arial" w:hAnsi="Arial" w:eastAsia="Times New Roman" w:cs="Arial"/>
          <w:color w:val="333333"/>
        </w:rPr>
      </w:pPr>
      <w:r>
        <w:rPr>
          <w:rFonts w:ascii="Arial" w:hAnsi="Arial" w:eastAsia="Times New Roman" w:cs="Arial"/>
          <w:color w:val="333333"/>
        </w:rPr>
        <w:t>In addition, t</w:t>
      </w:r>
      <w:r w:rsidR="007744C4">
        <w:rPr>
          <w:rFonts w:ascii="Arial" w:hAnsi="Arial" w:eastAsia="Times New Roman" w:cs="Arial"/>
          <w:color w:val="333333"/>
        </w:rPr>
        <w:t>he CIPSEA reference on the first page was updated to reflect the current 2018 law.</w:t>
      </w:r>
    </w:p>
    <w:p w:rsidR="007744C4" w:rsidP="00743F7D" w:rsidRDefault="007744C4" w14:paraId="3ACF461B" w14:textId="7A74ED20">
      <w:pPr>
        <w:spacing w:line="360" w:lineRule="auto"/>
        <w:rPr>
          <w:rFonts w:ascii="Arial" w:hAnsi="Arial" w:eastAsia="Times New Roman" w:cs="Arial"/>
          <w:color w:val="333333"/>
        </w:rPr>
      </w:pPr>
      <w:r>
        <w:rPr>
          <w:rFonts w:ascii="Arial" w:hAnsi="Arial" w:eastAsia="Times New Roman" w:cs="Arial"/>
          <w:color w:val="333333"/>
        </w:rPr>
        <w:t xml:space="preserve"> </w:t>
      </w:r>
    </w:p>
    <w:p w:rsidRPr="00743F7D" w:rsidR="007744C4" w:rsidP="00743F7D" w:rsidRDefault="007744C4" w14:paraId="60878F68" w14:textId="621BF8DC">
      <w:pPr>
        <w:spacing w:line="360" w:lineRule="auto"/>
        <w:rPr>
          <w:rFonts w:ascii="Arial" w:hAnsi="Arial" w:eastAsia="Times New Roman" w:cs="Arial"/>
          <w:color w:val="333333"/>
        </w:rPr>
      </w:pPr>
      <w:r>
        <w:rPr>
          <w:rFonts w:ascii="Arial" w:hAnsi="Arial" w:eastAsia="Times New Roman" w:cs="Arial"/>
        </w:rPr>
        <w:t>There will be no changes to the sample size, survey methodology, or overall respondent burden because of this non-substantive change.</w:t>
      </w:r>
    </w:p>
    <w:sectPr w:rsidRPr="00743F7D" w:rsidR="007744C4" w:rsidSect="006B2108">
      <w:headerReference w:type="default" r:id="rId9"/>
      <w:pgSz w:w="12240" w:h="15840"/>
      <w:pgMar w:top="2604" w:right="1440" w:bottom="1440" w:left="1440" w:header="12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16311" w14:textId="77777777" w:rsidR="00D60555" w:rsidRDefault="00D60555" w:rsidP="006B2108">
      <w:r>
        <w:separator/>
      </w:r>
    </w:p>
  </w:endnote>
  <w:endnote w:type="continuationSeparator" w:id="0">
    <w:p w14:paraId="400FEDB5" w14:textId="77777777" w:rsidR="00D60555" w:rsidRDefault="00D60555" w:rsidP="006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191AC" w14:textId="77777777" w:rsidR="00D60555" w:rsidRDefault="00D60555" w:rsidP="006B2108">
      <w:r>
        <w:separator/>
      </w:r>
    </w:p>
  </w:footnote>
  <w:footnote w:type="continuationSeparator" w:id="0">
    <w:p w14:paraId="011B9A12" w14:textId="77777777" w:rsidR="00D60555" w:rsidRDefault="00D60555" w:rsidP="006B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B4FF" w14:textId="3C3D179F" w:rsidR="00D60555" w:rsidRPr="006B2108" w:rsidRDefault="007A5B5D" w:rsidP="006B2108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May 7</w:t>
    </w:r>
    <w:r w:rsidR="00D60555" w:rsidRPr="006B2108">
      <w:rPr>
        <w:rFonts w:ascii="Arial" w:hAnsi="Arial" w:cs="Arial"/>
      </w:rPr>
      <w:t>, 20</w:t>
    </w:r>
    <w:r w:rsidR="00D60555">
      <w:rPr>
        <w:rFonts w:ascii="Arial" w:hAnsi="Arial" w:cs="Arial"/>
      </w:rPr>
      <w:t>2</w:t>
    </w:r>
    <w:r>
      <w:rPr>
        <w:rFonts w:ascii="Arial" w:hAnsi="Arial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32"/>
    <w:rsid w:val="00024707"/>
    <w:rsid w:val="001447F5"/>
    <w:rsid w:val="001873BE"/>
    <w:rsid w:val="001D020C"/>
    <w:rsid w:val="004302B0"/>
    <w:rsid w:val="00471181"/>
    <w:rsid w:val="005564A5"/>
    <w:rsid w:val="00574532"/>
    <w:rsid w:val="00580224"/>
    <w:rsid w:val="005D660D"/>
    <w:rsid w:val="005F6EF9"/>
    <w:rsid w:val="006B2108"/>
    <w:rsid w:val="006F0852"/>
    <w:rsid w:val="00743F7D"/>
    <w:rsid w:val="007744C4"/>
    <w:rsid w:val="007A5B5D"/>
    <w:rsid w:val="007C3D40"/>
    <w:rsid w:val="007F0CD4"/>
    <w:rsid w:val="0083791C"/>
    <w:rsid w:val="00897464"/>
    <w:rsid w:val="008C3714"/>
    <w:rsid w:val="00A2513A"/>
    <w:rsid w:val="00AA6CB2"/>
    <w:rsid w:val="00B20D0B"/>
    <w:rsid w:val="00C96A61"/>
    <w:rsid w:val="00D05101"/>
    <w:rsid w:val="00D60555"/>
    <w:rsid w:val="00D761F8"/>
    <w:rsid w:val="00DD53AC"/>
    <w:rsid w:val="00F8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4C8D93"/>
  <w15:chartTrackingRefBased/>
  <w15:docId w15:val="{39A40542-F3A8-4B74-9CB8-363B14BE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1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10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6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CB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CB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Hopper, Richard - REE-NASS, Washington, DC</cp:lastModifiedBy>
  <cp:revision>6</cp:revision>
  <dcterms:created xsi:type="dcterms:W3CDTF">2021-05-07T13:48:00Z</dcterms:created>
  <dcterms:modified xsi:type="dcterms:W3CDTF">2021-05-07T14:27:00Z</dcterms:modified>
</cp:coreProperties>
</file>