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3DB2F" w14:textId="43DCB89C" w:rsidR="00E43230" w:rsidRPr="00DC30C5" w:rsidRDefault="00EE221A">
      <w:pPr>
        <w:rPr>
          <w:rFonts w:ascii="Arial" w:hAnsi="Arial" w:cs="Arial"/>
          <w:b/>
          <w:color w:val="000000"/>
          <w:sz w:val="38"/>
          <w:szCs w:val="38"/>
        </w:rPr>
      </w:pPr>
      <w:bookmarkStart w:id="0" w:name="_GoBack"/>
      <w:bookmarkEnd w:id="0"/>
      <w:r>
        <w:rPr>
          <w:rFonts w:ascii="Arial" w:hAnsi="Arial" w:cs="Arial"/>
          <w:b/>
          <w:sz w:val="38"/>
          <w:szCs w:val="38"/>
        </w:rPr>
        <w:t xml:space="preserve">Appendix </w:t>
      </w:r>
      <w:r w:rsidR="00DC30C5">
        <w:rPr>
          <w:rFonts w:ascii="Arial" w:hAnsi="Arial" w:cs="Arial"/>
          <w:b/>
          <w:sz w:val="38"/>
          <w:szCs w:val="38"/>
        </w:rPr>
        <w:t>F</w:t>
      </w:r>
      <w:r w:rsidR="00E43230" w:rsidRPr="00DC30C5">
        <w:rPr>
          <w:rFonts w:ascii="Arial" w:hAnsi="Arial" w:cs="Arial"/>
          <w:b/>
          <w:sz w:val="38"/>
          <w:szCs w:val="38"/>
        </w:rPr>
        <w:t xml:space="preserve"> </w:t>
      </w:r>
      <w:r w:rsidR="003F1D65" w:rsidRPr="00DC30C5">
        <w:rPr>
          <w:rFonts w:ascii="Arial" w:hAnsi="Arial" w:cs="Arial"/>
          <w:b/>
          <w:sz w:val="38"/>
          <w:szCs w:val="38"/>
        </w:rPr>
        <w:t>–</w:t>
      </w:r>
      <w:r w:rsidR="00E43230" w:rsidRPr="00DC30C5">
        <w:rPr>
          <w:rFonts w:ascii="Arial" w:hAnsi="Arial" w:cs="Arial"/>
          <w:b/>
          <w:sz w:val="38"/>
          <w:szCs w:val="38"/>
        </w:rPr>
        <w:t xml:space="preserve"> </w:t>
      </w:r>
      <w:r w:rsidR="003F1D65" w:rsidRPr="00DC30C5">
        <w:rPr>
          <w:rFonts w:ascii="Arial" w:hAnsi="Arial" w:cs="Arial"/>
          <w:b/>
          <w:sz w:val="38"/>
          <w:szCs w:val="38"/>
        </w:rPr>
        <w:t>Research Protocol</w:t>
      </w:r>
      <w:r w:rsidR="00E43230" w:rsidRPr="00DC30C5">
        <w:rPr>
          <w:rFonts w:ascii="Arial" w:hAnsi="Arial" w:cs="Arial"/>
          <w:b/>
          <w:sz w:val="38"/>
          <w:szCs w:val="38"/>
        </w:rPr>
        <w:br w:type="page"/>
      </w:r>
    </w:p>
    <w:p w14:paraId="040C79FD" w14:textId="77777777" w:rsidR="00E43230" w:rsidRPr="00DC30C5" w:rsidRDefault="00E43230" w:rsidP="00E94C5D">
      <w:pPr>
        <w:pStyle w:val="NormalSS"/>
        <w:tabs>
          <w:tab w:val="clear" w:pos="432"/>
          <w:tab w:val="left" w:pos="7380"/>
        </w:tabs>
        <w:ind w:firstLine="0"/>
        <w:jc w:val="right"/>
        <w:rPr>
          <w:sz w:val="22"/>
          <w:szCs w:val="22"/>
        </w:rPr>
      </w:pPr>
    </w:p>
    <w:p w14:paraId="6DB07F34" w14:textId="77777777" w:rsidR="00E94C5D" w:rsidRPr="00DC30C5" w:rsidRDefault="00E94C5D" w:rsidP="00E94C5D">
      <w:pPr>
        <w:pStyle w:val="NormalSS"/>
        <w:tabs>
          <w:tab w:val="clear" w:pos="432"/>
          <w:tab w:val="left" w:pos="7380"/>
        </w:tabs>
        <w:ind w:firstLine="0"/>
        <w:jc w:val="right"/>
        <w:rPr>
          <w:sz w:val="22"/>
          <w:szCs w:val="22"/>
        </w:rPr>
      </w:pPr>
      <w:r w:rsidRPr="00DC30C5">
        <w:rPr>
          <w:sz w:val="22"/>
          <w:szCs w:val="22"/>
        </w:rPr>
        <w:t>Date</w:t>
      </w:r>
    </w:p>
    <w:p w14:paraId="42F52AFB" w14:textId="792CA139" w:rsidR="00E43230" w:rsidRPr="00DC30C5" w:rsidRDefault="003F1D65" w:rsidP="00E43230">
      <w:pPr>
        <w:pStyle w:val="Default"/>
        <w:rPr>
          <w:rFonts w:eastAsia="Times New Roman"/>
          <w:color w:val="auto"/>
          <w:sz w:val="22"/>
          <w:szCs w:val="22"/>
        </w:rPr>
      </w:pPr>
      <w:r w:rsidRPr="00DC30C5">
        <w:rPr>
          <w:rFonts w:eastAsia="Times New Roman"/>
          <w:color w:val="auto"/>
          <w:sz w:val="22"/>
          <w:szCs w:val="22"/>
        </w:rPr>
        <w:t>Research Protocol for Participating Schools</w:t>
      </w:r>
    </w:p>
    <w:p w14:paraId="527EBFEA" w14:textId="77777777" w:rsidR="00E43230" w:rsidRPr="00DC30C5" w:rsidRDefault="00E43230" w:rsidP="00E43230">
      <w:pPr>
        <w:pStyle w:val="Default"/>
        <w:rPr>
          <w:rFonts w:eastAsia="Times New Roman"/>
          <w:color w:val="auto"/>
          <w:sz w:val="22"/>
          <w:szCs w:val="22"/>
        </w:rPr>
      </w:pPr>
    </w:p>
    <w:p w14:paraId="6EDD02F0" w14:textId="60A99FFA" w:rsidR="003F1D65" w:rsidRPr="00DC30C5" w:rsidRDefault="00DC30C5" w:rsidP="00E43230">
      <w:pPr>
        <w:pStyle w:val="Default"/>
        <w:rPr>
          <w:rFonts w:eastAsia="Times New Roman"/>
          <w:color w:val="auto"/>
          <w:sz w:val="22"/>
          <w:szCs w:val="22"/>
        </w:rPr>
      </w:pPr>
      <w:r w:rsidRPr="00DC30C5">
        <w:rPr>
          <w:rFonts w:eastAsia="Times New Roman"/>
          <w:color w:val="auto"/>
          <w:sz w:val="22"/>
          <w:szCs w:val="22"/>
        </w:rPr>
        <w:t>The Food and Nutrition Service</w:t>
      </w:r>
      <w:r w:rsidR="007B1399" w:rsidRPr="00DC30C5">
        <w:rPr>
          <w:rFonts w:eastAsia="Times New Roman"/>
          <w:color w:val="auto"/>
          <w:sz w:val="22"/>
          <w:szCs w:val="22"/>
        </w:rPr>
        <w:t xml:space="preserve"> </w:t>
      </w:r>
      <w:r w:rsidRPr="00DC30C5">
        <w:rPr>
          <w:rFonts w:eastAsia="Times New Roman"/>
          <w:color w:val="auto"/>
          <w:sz w:val="22"/>
          <w:szCs w:val="22"/>
        </w:rPr>
        <w:t>(FNS)</w:t>
      </w:r>
      <w:r w:rsidR="007B1399" w:rsidRPr="00DC30C5">
        <w:rPr>
          <w:rFonts w:eastAsia="Times New Roman"/>
          <w:color w:val="auto"/>
          <w:sz w:val="22"/>
          <w:szCs w:val="22"/>
        </w:rPr>
        <w:t xml:space="preserve"> is very excited you have agreed to work with us on this project</w:t>
      </w:r>
      <w:r w:rsidR="00E239AB" w:rsidRPr="00DC30C5">
        <w:rPr>
          <w:rFonts w:eastAsia="Times New Roman"/>
          <w:color w:val="auto"/>
          <w:sz w:val="22"/>
          <w:szCs w:val="22"/>
        </w:rPr>
        <w:t>. As you know, we will be working together</w:t>
      </w:r>
      <w:r w:rsidR="007B1399" w:rsidRPr="00DC30C5">
        <w:rPr>
          <w:rFonts w:eastAsia="Times New Roman"/>
          <w:color w:val="auto"/>
          <w:sz w:val="22"/>
          <w:szCs w:val="22"/>
        </w:rPr>
        <w:t xml:space="preserve"> to see if the proposed interventions will increase the number of reimbursable meals that get to the cashier.</w:t>
      </w:r>
    </w:p>
    <w:p w14:paraId="4621B2DC" w14:textId="15D78A00" w:rsidR="00E239AB" w:rsidRPr="00DC30C5" w:rsidRDefault="00E239AB" w:rsidP="00E43230">
      <w:pPr>
        <w:pStyle w:val="Default"/>
        <w:rPr>
          <w:rFonts w:eastAsia="Times New Roman"/>
          <w:color w:val="auto"/>
          <w:sz w:val="22"/>
          <w:szCs w:val="22"/>
        </w:rPr>
      </w:pPr>
    </w:p>
    <w:p w14:paraId="2418CAFD" w14:textId="19331ABB" w:rsidR="00E239AB" w:rsidRPr="00DC30C5" w:rsidRDefault="00E239AB" w:rsidP="00E43230">
      <w:pPr>
        <w:pStyle w:val="Default"/>
        <w:rPr>
          <w:rFonts w:eastAsia="Times New Roman"/>
          <w:b/>
          <w:color w:val="auto"/>
          <w:sz w:val="22"/>
          <w:szCs w:val="22"/>
        </w:rPr>
      </w:pPr>
      <w:r w:rsidRPr="00DC30C5">
        <w:rPr>
          <w:rFonts w:eastAsia="Times New Roman"/>
          <w:b/>
          <w:color w:val="auto"/>
          <w:sz w:val="22"/>
          <w:szCs w:val="22"/>
        </w:rPr>
        <w:t>Background</w:t>
      </w:r>
    </w:p>
    <w:p w14:paraId="5895493B" w14:textId="4E74F96C" w:rsidR="00E239AB" w:rsidRPr="00DC30C5" w:rsidRDefault="00E239AB" w:rsidP="00E43230">
      <w:pPr>
        <w:pStyle w:val="Default"/>
        <w:rPr>
          <w:rFonts w:eastAsia="Times New Roman"/>
          <w:color w:val="auto"/>
          <w:sz w:val="22"/>
          <w:szCs w:val="22"/>
        </w:rPr>
      </w:pPr>
      <w:r w:rsidRPr="00DC30C5">
        <w:rPr>
          <w:rFonts w:eastAsia="Times New Roman"/>
          <w:color w:val="auto"/>
          <w:sz w:val="22"/>
          <w:szCs w:val="22"/>
        </w:rPr>
        <w:t xml:space="preserve">One of the challenges for school cafeteria staff is determining whether a school meal tray contains a reimbursable meal. That decision must be made quickly and often under </w:t>
      </w:r>
      <w:r w:rsidR="000D5B4B">
        <w:rPr>
          <w:rFonts w:eastAsia="Times New Roman"/>
          <w:color w:val="auto"/>
          <w:sz w:val="22"/>
          <w:szCs w:val="22"/>
        </w:rPr>
        <w:t>fast-paced</w:t>
      </w:r>
      <w:r w:rsidR="000D5B4B" w:rsidRPr="00DC30C5">
        <w:rPr>
          <w:rFonts w:eastAsia="Times New Roman"/>
          <w:color w:val="auto"/>
          <w:sz w:val="22"/>
          <w:szCs w:val="22"/>
        </w:rPr>
        <w:t xml:space="preserve"> </w:t>
      </w:r>
      <w:r w:rsidRPr="00DC30C5">
        <w:rPr>
          <w:rFonts w:eastAsia="Times New Roman"/>
          <w:color w:val="auto"/>
          <w:sz w:val="22"/>
          <w:szCs w:val="22"/>
        </w:rPr>
        <w:t>conditions. As a result, a large percentage of</w:t>
      </w:r>
      <w:r w:rsidR="00DC30C5">
        <w:rPr>
          <w:rFonts w:eastAsia="Times New Roman"/>
          <w:color w:val="auto"/>
          <w:sz w:val="22"/>
          <w:szCs w:val="22"/>
        </w:rPr>
        <w:t xml:space="preserve"> meal claiming </w:t>
      </w:r>
      <w:r w:rsidRPr="00DC30C5">
        <w:rPr>
          <w:rFonts w:eastAsia="Times New Roman"/>
          <w:color w:val="auto"/>
          <w:sz w:val="22"/>
          <w:szCs w:val="22"/>
        </w:rPr>
        <w:t>error</w:t>
      </w:r>
      <w:r w:rsidR="00DC30C5">
        <w:rPr>
          <w:rFonts w:eastAsia="Times New Roman"/>
          <w:color w:val="auto"/>
          <w:sz w:val="22"/>
          <w:szCs w:val="22"/>
        </w:rPr>
        <w:t>s</w:t>
      </w:r>
      <w:r w:rsidRPr="00DC30C5">
        <w:rPr>
          <w:rFonts w:eastAsia="Times New Roman"/>
          <w:color w:val="auto"/>
          <w:sz w:val="22"/>
          <w:szCs w:val="22"/>
        </w:rPr>
        <w:t xml:space="preserve"> happen as a result of cashiers inadvertently marking a meal as reimbursable when it </w:t>
      </w:r>
      <w:r w:rsidR="003065A5" w:rsidRPr="00DC30C5">
        <w:rPr>
          <w:rFonts w:eastAsia="Times New Roman"/>
          <w:color w:val="auto"/>
          <w:sz w:val="22"/>
          <w:szCs w:val="22"/>
        </w:rPr>
        <w:t>is not a complete meal.</w:t>
      </w:r>
    </w:p>
    <w:p w14:paraId="2020ABD4" w14:textId="77777777" w:rsidR="00E239AB" w:rsidRPr="00DC30C5" w:rsidRDefault="00E239AB" w:rsidP="00E43230">
      <w:pPr>
        <w:pStyle w:val="Default"/>
        <w:rPr>
          <w:rFonts w:eastAsia="Times New Roman"/>
          <w:color w:val="auto"/>
          <w:sz w:val="22"/>
          <w:szCs w:val="22"/>
        </w:rPr>
      </w:pPr>
    </w:p>
    <w:p w14:paraId="5ECEF7CF" w14:textId="728F2005" w:rsidR="00E239AB" w:rsidRPr="00DC30C5" w:rsidRDefault="003065A5" w:rsidP="00E43230">
      <w:pPr>
        <w:pStyle w:val="Default"/>
        <w:rPr>
          <w:rFonts w:eastAsia="Times New Roman"/>
          <w:b/>
          <w:color w:val="auto"/>
          <w:sz w:val="22"/>
          <w:szCs w:val="22"/>
        </w:rPr>
      </w:pPr>
      <w:r w:rsidRPr="00DC30C5">
        <w:rPr>
          <w:rFonts w:eastAsia="Times New Roman"/>
          <w:b/>
          <w:color w:val="auto"/>
          <w:sz w:val="22"/>
          <w:szCs w:val="22"/>
        </w:rPr>
        <w:t>Study Objective</w:t>
      </w:r>
    </w:p>
    <w:p w14:paraId="133C0966" w14:textId="6F79F89B" w:rsidR="004304F3" w:rsidRPr="00DC30C5" w:rsidRDefault="004304F3" w:rsidP="004304F3">
      <w:pPr>
        <w:spacing w:line="248" w:lineRule="auto"/>
        <w:ind w:right="137"/>
        <w:rPr>
          <w:rFonts w:ascii="Times New Roman" w:hAnsi="Times New Roman"/>
        </w:rPr>
      </w:pPr>
      <w:r w:rsidRPr="00DC30C5">
        <w:rPr>
          <w:rFonts w:ascii="Times New Roman" w:hAnsi="Times New Roman"/>
        </w:rPr>
        <w:t xml:space="preserve">The primary goal of this study is to determine whether schools can appeal to students’ desire for convenience (i.e., through use of a pre-ordering system and expedited pick-up) to increase the selection of reimbursable school meals and reduce improper program payments. The project will begin with baseline data collection in the study schools. Baseline data collection will determine the percentage of meals that get to the cashier in reimbursable form. Once the baseline is established, </w:t>
      </w:r>
      <w:r w:rsidR="00DC30C5">
        <w:rPr>
          <w:rFonts w:ascii="Times New Roman" w:hAnsi="Times New Roman"/>
        </w:rPr>
        <w:t xml:space="preserve">we will work with the school to determine which </w:t>
      </w:r>
      <w:r w:rsidRPr="00DC30C5">
        <w:rPr>
          <w:rFonts w:ascii="Times New Roman" w:hAnsi="Times New Roman"/>
        </w:rPr>
        <w:t>intervention</w:t>
      </w:r>
      <w:r w:rsidR="00DC30C5">
        <w:rPr>
          <w:rFonts w:ascii="Times New Roman" w:hAnsi="Times New Roman"/>
        </w:rPr>
        <w:t xml:space="preserve"> or intervention</w:t>
      </w:r>
      <w:r w:rsidRPr="00DC30C5">
        <w:rPr>
          <w:rFonts w:ascii="Times New Roman" w:hAnsi="Times New Roman"/>
        </w:rPr>
        <w:t xml:space="preserve">s </w:t>
      </w:r>
      <w:r w:rsidR="00DC30C5">
        <w:rPr>
          <w:rFonts w:ascii="Times New Roman" w:hAnsi="Times New Roman"/>
        </w:rPr>
        <w:t>we will use in that school. Broadly, the possible interventions include</w:t>
      </w:r>
    </w:p>
    <w:p w14:paraId="42BD6A93" w14:textId="77777777" w:rsidR="004304F3" w:rsidRPr="00DC30C5" w:rsidRDefault="004304F3" w:rsidP="004304F3">
      <w:pPr>
        <w:pStyle w:val="ListParagraph"/>
        <w:numPr>
          <w:ilvl w:val="0"/>
          <w:numId w:val="2"/>
        </w:numPr>
        <w:spacing w:line="247" w:lineRule="auto"/>
        <w:ind w:left="1530" w:right="144" w:hanging="270"/>
        <w:rPr>
          <w:rFonts w:ascii="Times New Roman" w:hAnsi="Times New Roman"/>
        </w:rPr>
      </w:pPr>
      <w:r w:rsidRPr="00DC30C5">
        <w:rPr>
          <w:rFonts w:ascii="Times New Roman" w:hAnsi="Times New Roman"/>
        </w:rPr>
        <w:t xml:space="preserve">setting up or modifying grab and go lines that offer pre-packaged meals or meal components,  </w:t>
      </w:r>
    </w:p>
    <w:p w14:paraId="77AE5CF2" w14:textId="77777777" w:rsidR="004304F3" w:rsidRPr="00DC30C5" w:rsidRDefault="004304F3" w:rsidP="004304F3">
      <w:pPr>
        <w:pStyle w:val="ListParagraph"/>
        <w:numPr>
          <w:ilvl w:val="0"/>
          <w:numId w:val="2"/>
        </w:numPr>
        <w:spacing w:line="247" w:lineRule="auto"/>
        <w:ind w:left="1530" w:right="144" w:hanging="270"/>
        <w:rPr>
          <w:rFonts w:ascii="Times New Roman" w:hAnsi="Times New Roman"/>
        </w:rPr>
      </w:pPr>
      <w:r w:rsidRPr="00DC30C5">
        <w:rPr>
          <w:rFonts w:ascii="Times New Roman" w:hAnsi="Times New Roman"/>
        </w:rPr>
        <w:t>establishing and/or modifying paper-based systems where students pre-order their school meals, or</w:t>
      </w:r>
    </w:p>
    <w:p w14:paraId="7730A985" w14:textId="74C094CD" w:rsidR="004304F3" w:rsidRDefault="004304F3" w:rsidP="004304F3">
      <w:pPr>
        <w:pStyle w:val="ListParagraph"/>
        <w:numPr>
          <w:ilvl w:val="0"/>
          <w:numId w:val="2"/>
        </w:numPr>
        <w:spacing w:line="247" w:lineRule="auto"/>
        <w:ind w:left="1530" w:right="144" w:hanging="270"/>
        <w:rPr>
          <w:rFonts w:ascii="Times New Roman" w:hAnsi="Times New Roman"/>
        </w:rPr>
      </w:pPr>
      <w:r w:rsidRPr="00DC30C5">
        <w:rPr>
          <w:rFonts w:ascii="Times New Roman" w:hAnsi="Times New Roman"/>
        </w:rPr>
        <w:t>establishing or modifying a technology-based approach to pre-order meals.</w:t>
      </w:r>
    </w:p>
    <w:p w14:paraId="1060E803" w14:textId="77777777" w:rsidR="006879F2" w:rsidRDefault="006879F2" w:rsidP="006879F2">
      <w:pPr>
        <w:spacing w:line="247" w:lineRule="auto"/>
        <w:ind w:right="144"/>
        <w:rPr>
          <w:rFonts w:ascii="Times New Roman" w:hAnsi="Times New Roman"/>
        </w:rPr>
      </w:pPr>
    </w:p>
    <w:p w14:paraId="5DE041BF" w14:textId="076A3431" w:rsidR="006879F2" w:rsidRPr="00DC30C5" w:rsidRDefault="006879F2" w:rsidP="006879F2">
      <w:pPr>
        <w:spacing w:line="247" w:lineRule="auto"/>
        <w:ind w:right="144"/>
        <w:rPr>
          <w:rFonts w:ascii="Times New Roman" w:hAnsi="Times New Roman"/>
        </w:rPr>
      </w:pPr>
      <w:r w:rsidRPr="00DC30C5">
        <w:rPr>
          <w:rFonts w:ascii="Times New Roman" w:hAnsi="Times New Roman"/>
        </w:rPr>
        <w:t xml:space="preserve">The study team plans to work with participating schools and their software vendors to test a range of pre-ordering options that may include: </w:t>
      </w:r>
    </w:p>
    <w:p w14:paraId="7F471AF1" w14:textId="77777777" w:rsidR="006879F2" w:rsidRPr="00DC30C5" w:rsidRDefault="006879F2" w:rsidP="006879F2">
      <w:pPr>
        <w:pStyle w:val="ListParagraph"/>
        <w:numPr>
          <w:ilvl w:val="0"/>
          <w:numId w:val="1"/>
        </w:numPr>
        <w:spacing w:line="247" w:lineRule="auto"/>
        <w:ind w:left="1530" w:right="144" w:hanging="270"/>
        <w:rPr>
          <w:rFonts w:ascii="Times New Roman" w:hAnsi="Times New Roman"/>
        </w:rPr>
      </w:pPr>
      <w:r w:rsidRPr="00DC30C5">
        <w:rPr>
          <w:rFonts w:ascii="Times New Roman" w:hAnsi="Times New Roman"/>
        </w:rPr>
        <w:t>offering students the same menu of food choices available in the cafeteria line,</w:t>
      </w:r>
    </w:p>
    <w:p w14:paraId="2C43B7BE" w14:textId="41F5F46F" w:rsidR="006879F2" w:rsidRDefault="006879F2" w:rsidP="006879F2">
      <w:pPr>
        <w:pStyle w:val="Footer"/>
        <w:tabs>
          <w:tab w:val="right" w:pos="10260"/>
        </w:tabs>
        <w:jc w:val="center"/>
        <w:rPr>
          <w:rFonts w:ascii="Times New Roman" w:hAnsi="Times New Roman" w:cs="Times New Roman"/>
          <w:sz w:val="20"/>
          <w:szCs w:val="20"/>
        </w:rPr>
      </w:pPr>
    </w:p>
    <w:p w14:paraId="13AF11C8" w14:textId="3E49D5C3" w:rsidR="006879F2" w:rsidRDefault="006879F2" w:rsidP="006879F2">
      <w:pPr>
        <w:pStyle w:val="Footer"/>
        <w:tabs>
          <w:tab w:val="right" w:pos="10260"/>
        </w:tabs>
        <w:jc w:val="center"/>
        <w:rPr>
          <w:rFonts w:ascii="Times New Roman" w:hAnsi="Times New Roman" w:cs="Times New Roman"/>
          <w:sz w:val="20"/>
          <w:szCs w:val="20"/>
        </w:rPr>
      </w:pPr>
    </w:p>
    <w:p w14:paraId="319A64D8" w14:textId="77777777" w:rsidR="006879F2" w:rsidRDefault="006879F2" w:rsidP="006879F2">
      <w:pPr>
        <w:pStyle w:val="Footer"/>
        <w:tabs>
          <w:tab w:val="right" w:pos="10260"/>
        </w:tabs>
        <w:jc w:val="center"/>
        <w:rPr>
          <w:rFonts w:ascii="Times New Roman" w:hAnsi="Times New Roman" w:cs="Times New Roman"/>
          <w:sz w:val="20"/>
          <w:szCs w:val="20"/>
        </w:rPr>
      </w:pPr>
    </w:p>
    <w:p w14:paraId="60B70A94" w14:textId="77777777" w:rsidR="006879F2" w:rsidRDefault="006879F2" w:rsidP="006879F2">
      <w:pPr>
        <w:pStyle w:val="Footer"/>
        <w:tabs>
          <w:tab w:val="right" w:pos="10260"/>
        </w:tabs>
        <w:jc w:val="center"/>
        <w:rPr>
          <w:rFonts w:ascii="Times New Roman" w:hAnsi="Times New Roman" w:cs="Times New Roman"/>
          <w:sz w:val="20"/>
          <w:szCs w:val="20"/>
        </w:rPr>
      </w:pPr>
    </w:p>
    <w:p w14:paraId="37477433" w14:textId="77777777" w:rsidR="006879F2" w:rsidRDefault="006879F2" w:rsidP="006879F2">
      <w:pPr>
        <w:pStyle w:val="Footer"/>
        <w:tabs>
          <w:tab w:val="right" w:pos="10260"/>
        </w:tabs>
        <w:jc w:val="center"/>
        <w:rPr>
          <w:rFonts w:ascii="Times New Roman" w:hAnsi="Times New Roman" w:cs="Times New Roman"/>
          <w:sz w:val="20"/>
          <w:szCs w:val="20"/>
        </w:rPr>
      </w:pPr>
    </w:p>
    <w:p w14:paraId="7632CF79" w14:textId="691DCCD2" w:rsidR="006879F2" w:rsidRPr="006879F2" w:rsidRDefault="006879F2" w:rsidP="006879F2">
      <w:pPr>
        <w:pStyle w:val="Footer"/>
        <w:tabs>
          <w:tab w:val="right" w:pos="10260"/>
        </w:tabs>
        <w:jc w:val="center"/>
        <w:rPr>
          <w:rFonts w:ascii="Times New Roman" w:hAnsi="Times New Roman" w:cs="Times New Roman"/>
          <w:sz w:val="20"/>
          <w:szCs w:val="20"/>
        </w:rPr>
      </w:pPr>
      <w:r w:rsidRPr="006879F2">
        <w:rPr>
          <w:rFonts w:ascii="Times New Roman" w:hAnsi="Times New Roman" w:cs="Times New Roman"/>
          <w:sz w:val="20"/>
          <w:szCs w:val="20"/>
        </w:rPr>
        <w:t>An Affirmative Action/Equal Opportunity Employer</w:t>
      </w:r>
    </w:p>
    <w:p w14:paraId="164E5D41" w14:textId="77777777" w:rsidR="006879F2" w:rsidRPr="006879F2" w:rsidRDefault="006879F2" w:rsidP="006879F2">
      <w:pPr>
        <w:pStyle w:val="Footer"/>
        <w:tabs>
          <w:tab w:val="right" w:pos="10260"/>
        </w:tabs>
        <w:jc w:val="center"/>
        <w:rPr>
          <w:rFonts w:ascii="Times New Roman" w:hAnsi="Times New Roman" w:cs="Times New Roman"/>
          <w:sz w:val="20"/>
          <w:szCs w:val="20"/>
        </w:rPr>
      </w:pPr>
    </w:p>
    <w:p w14:paraId="575C49AC" w14:textId="77777777" w:rsidR="006879F2" w:rsidRPr="006879F2" w:rsidRDefault="006879F2" w:rsidP="006879F2">
      <w:pPr>
        <w:pStyle w:val="Footer"/>
        <w:tabs>
          <w:tab w:val="right" w:pos="10260"/>
        </w:tabs>
        <w:rPr>
          <w:rFonts w:ascii="Times New Roman" w:hAnsi="Times New Roman" w:cs="Times New Roman"/>
          <w:sz w:val="20"/>
          <w:szCs w:val="20"/>
        </w:rPr>
      </w:pPr>
      <w:r w:rsidRPr="006879F2">
        <w:rPr>
          <w:rFonts w:ascii="Times New Roman" w:hAnsi="Times New Roman" w:cs="Times New Roman"/>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one (1)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(0584-0524).  Do not return the completed form to this address.</w:t>
      </w:r>
    </w:p>
    <w:p w14:paraId="2652A4EF" w14:textId="4B8E3B71" w:rsidR="00522F6B" w:rsidRPr="00DC30C5" w:rsidRDefault="00522F6B" w:rsidP="00522F6B">
      <w:pPr>
        <w:spacing w:line="247" w:lineRule="auto"/>
        <w:ind w:right="144"/>
        <w:rPr>
          <w:rFonts w:ascii="Times New Roman" w:hAnsi="Times New Roman"/>
        </w:rPr>
      </w:pPr>
    </w:p>
    <w:p w14:paraId="6204CCA8" w14:textId="77777777" w:rsidR="00522F6B" w:rsidRPr="00DC30C5" w:rsidRDefault="00522F6B" w:rsidP="00522F6B">
      <w:pPr>
        <w:pStyle w:val="ListParagraph"/>
        <w:numPr>
          <w:ilvl w:val="0"/>
          <w:numId w:val="1"/>
        </w:numPr>
        <w:spacing w:line="247" w:lineRule="auto"/>
        <w:ind w:left="1530" w:right="144" w:hanging="270"/>
        <w:rPr>
          <w:rFonts w:ascii="Times New Roman" w:hAnsi="Times New Roman"/>
        </w:rPr>
      </w:pPr>
      <w:r w:rsidRPr="00DC30C5">
        <w:rPr>
          <w:rFonts w:ascii="Times New Roman" w:hAnsi="Times New Roman" w:cs="Times New Roman"/>
        </w:rPr>
        <w:t>default sort ordering with more healthful choices (reimbursable meal components) prominently displayed,</w:t>
      </w:r>
    </w:p>
    <w:p w14:paraId="6D2C2D95" w14:textId="77777777" w:rsidR="00522F6B" w:rsidRPr="00DC30C5" w:rsidRDefault="00522F6B" w:rsidP="00522F6B">
      <w:pPr>
        <w:pStyle w:val="ListParagraph"/>
        <w:numPr>
          <w:ilvl w:val="0"/>
          <w:numId w:val="1"/>
        </w:numPr>
        <w:spacing w:line="247" w:lineRule="auto"/>
        <w:ind w:left="1530" w:right="144" w:hanging="270"/>
        <w:rPr>
          <w:rFonts w:ascii="Times New Roman" w:hAnsi="Times New Roman"/>
        </w:rPr>
      </w:pPr>
      <w:r w:rsidRPr="00DC30C5">
        <w:rPr>
          <w:rFonts w:ascii="Times New Roman" w:hAnsi="Times New Roman"/>
        </w:rPr>
        <w:t>requiring complete meal selection</w:t>
      </w:r>
      <w:r w:rsidRPr="00DC30C5">
        <w:rPr>
          <w:rFonts w:ascii="Times New Roman" w:hAnsi="Times New Roman" w:cs="Times New Roman"/>
        </w:rPr>
        <w:t>, and</w:t>
      </w:r>
    </w:p>
    <w:p w14:paraId="52DDA430" w14:textId="77777777" w:rsidR="00522F6B" w:rsidRPr="00DC30C5" w:rsidRDefault="00522F6B" w:rsidP="00522F6B">
      <w:pPr>
        <w:pStyle w:val="ListParagraph"/>
        <w:numPr>
          <w:ilvl w:val="0"/>
          <w:numId w:val="1"/>
        </w:numPr>
        <w:spacing w:line="247" w:lineRule="auto"/>
        <w:ind w:left="1530" w:right="144" w:hanging="270"/>
        <w:rPr>
          <w:rFonts w:ascii="Times New Roman" w:hAnsi="Times New Roman"/>
        </w:rPr>
      </w:pPr>
      <w:r w:rsidRPr="00DC30C5">
        <w:rPr>
          <w:rFonts w:ascii="Times New Roman" w:hAnsi="Times New Roman" w:cs="Times New Roman"/>
        </w:rPr>
        <w:t>some type of no-cost award system</w:t>
      </w:r>
      <w:r w:rsidRPr="00DC30C5">
        <w:rPr>
          <w:rFonts w:ascii="Times New Roman" w:hAnsi="Times New Roman"/>
        </w:rPr>
        <w:t>.</w:t>
      </w:r>
      <w:r>
        <w:rPr>
          <w:rFonts w:ascii="Times New Roman" w:hAnsi="Times New Roman"/>
        </w:rPr>
        <w:t xml:space="preserve"> Examples include students earning electronic “badges” or e-certificates that award milestones, e.g., ordering a reimbursable meal for an entire month.</w:t>
      </w:r>
    </w:p>
    <w:p w14:paraId="1BF0B768" w14:textId="77777777" w:rsidR="00522F6B" w:rsidRPr="00DC30C5" w:rsidRDefault="00522F6B" w:rsidP="00522F6B">
      <w:pPr>
        <w:pStyle w:val="ListParagraph"/>
        <w:spacing w:line="248" w:lineRule="auto"/>
        <w:ind w:left="0" w:right="137"/>
        <w:rPr>
          <w:rFonts w:ascii="Times New Roman" w:hAnsi="Times New Roman"/>
        </w:rPr>
      </w:pPr>
    </w:p>
    <w:p w14:paraId="7CB8CED2" w14:textId="77777777" w:rsidR="00522F6B" w:rsidRPr="00DC30C5" w:rsidRDefault="00522F6B" w:rsidP="00522F6B">
      <w:pPr>
        <w:spacing w:line="251" w:lineRule="auto"/>
        <w:ind w:right="630"/>
        <w:rPr>
          <w:rFonts w:ascii="Times New Roman" w:hAnsi="Times New Roman"/>
        </w:rPr>
      </w:pPr>
      <w:r w:rsidRPr="00DC30C5">
        <w:rPr>
          <w:rFonts w:ascii="Times New Roman" w:hAnsi="Times New Roman"/>
        </w:rPr>
        <w:t>Grab and go lines may be configurable in some schools to test similar ideas</w:t>
      </w:r>
      <w:r>
        <w:rPr>
          <w:rFonts w:ascii="Times New Roman" w:hAnsi="Times New Roman"/>
        </w:rPr>
        <w:t xml:space="preserve"> in terms of the types of choices offered to students who are willing to save time and select from a narrower range of options than are available in the regular cafeteria line.</w:t>
      </w:r>
    </w:p>
    <w:p w14:paraId="10178BB6" w14:textId="4717A31D" w:rsidR="00DC30C5" w:rsidRDefault="00DC30C5" w:rsidP="00E43230">
      <w:pPr>
        <w:pStyle w:val="Default"/>
        <w:rPr>
          <w:rFonts w:eastAsia="Times New Roman"/>
          <w:b/>
          <w:color w:val="auto"/>
          <w:sz w:val="22"/>
          <w:szCs w:val="22"/>
        </w:rPr>
      </w:pPr>
      <w:r w:rsidRPr="00DC30C5">
        <w:rPr>
          <w:rFonts w:eastAsia="Times New Roman"/>
          <w:b/>
          <w:color w:val="auto"/>
          <w:sz w:val="22"/>
          <w:szCs w:val="22"/>
        </w:rPr>
        <w:t>D</w:t>
      </w:r>
      <w:r>
        <w:rPr>
          <w:rFonts w:eastAsia="Times New Roman"/>
          <w:b/>
          <w:color w:val="auto"/>
          <w:sz w:val="22"/>
          <w:szCs w:val="22"/>
        </w:rPr>
        <w:t>ata</w:t>
      </w:r>
    </w:p>
    <w:p w14:paraId="41754172" w14:textId="74E526CB" w:rsidR="00F42535" w:rsidRDefault="00F42535" w:rsidP="00E43230">
      <w:pPr>
        <w:pStyle w:val="Default"/>
        <w:rPr>
          <w:rFonts w:eastAsia="Times New Roman"/>
          <w:b/>
          <w:color w:val="auto"/>
          <w:sz w:val="22"/>
          <w:szCs w:val="22"/>
        </w:rPr>
      </w:pPr>
    </w:p>
    <w:p w14:paraId="160E2831" w14:textId="6AC82CF9" w:rsidR="008A2E20" w:rsidRPr="008A2E20" w:rsidRDefault="008A2E20" w:rsidP="00E43230">
      <w:pPr>
        <w:pStyle w:val="Default"/>
        <w:rPr>
          <w:rFonts w:eastAsia="Times New Roman"/>
          <w:color w:val="auto"/>
          <w:sz w:val="22"/>
          <w:szCs w:val="22"/>
        </w:rPr>
      </w:pPr>
      <w:r>
        <w:rPr>
          <w:rFonts w:eastAsia="Times New Roman"/>
          <w:color w:val="auto"/>
          <w:sz w:val="22"/>
          <w:szCs w:val="22"/>
        </w:rPr>
        <w:t>Data collection will be kept to a minimum in order to reduce any burden to the school or students. The FNS team will work interactively with the schools to collect baseline data and will work with pre-ordering app vendors on interventions that require software changes. We will not select vendors if there is any charge to the school district or to the government for software changes.</w:t>
      </w:r>
    </w:p>
    <w:p w14:paraId="33CDAFFC" w14:textId="77777777" w:rsidR="008A2E20" w:rsidRDefault="008A2E20" w:rsidP="00E43230">
      <w:pPr>
        <w:pStyle w:val="Default"/>
        <w:rPr>
          <w:rFonts w:eastAsia="Times New Roman"/>
          <w:b/>
          <w:color w:val="auto"/>
          <w:sz w:val="22"/>
          <w:szCs w:val="22"/>
        </w:rPr>
      </w:pPr>
    </w:p>
    <w:tbl>
      <w:tblPr>
        <w:tblStyle w:val="TableGrid"/>
        <w:tblW w:w="0" w:type="auto"/>
        <w:tblLook w:val="04A0" w:firstRow="1" w:lastRow="0" w:firstColumn="1" w:lastColumn="0" w:noHBand="0" w:noVBand="1"/>
      </w:tblPr>
      <w:tblGrid>
        <w:gridCol w:w="4675"/>
        <w:gridCol w:w="4675"/>
      </w:tblGrid>
      <w:tr w:rsidR="00EB0F77" w14:paraId="521E063B" w14:textId="77777777" w:rsidTr="00EB0F77">
        <w:tc>
          <w:tcPr>
            <w:tcW w:w="4675" w:type="dxa"/>
          </w:tcPr>
          <w:p w14:paraId="432D07EB" w14:textId="46E974D0" w:rsidR="00EB0F77" w:rsidRDefault="00EB0F77" w:rsidP="00E43230">
            <w:pPr>
              <w:pStyle w:val="Default"/>
              <w:rPr>
                <w:rFonts w:eastAsia="Times New Roman"/>
                <w:color w:val="auto"/>
                <w:sz w:val="22"/>
                <w:szCs w:val="22"/>
              </w:rPr>
            </w:pPr>
            <w:r>
              <w:rPr>
                <w:rFonts w:eastAsia="Times New Roman"/>
                <w:color w:val="auto"/>
                <w:sz w:val="22"/>
                <w:szCs w:val="22"/>
              </w:rPr>
              <w:t>Baseline Data</w:t>
            </w:r>
          </w:p>
        </w:tc>
        <w:tc>
          <w:tcPr>
            <w:tcW w:w="4675" w:type="dxa"/>
          </w:tcPr>
          <w:p w14:paraId="31959265" w14:textId="633BD356" w:rsidR="00EB0F77" w:rsidRDefault="00EB0F77" w:rsidP="008A2E20">
            <w:pPr>
              <w:pStyle w:val="Default"/>
              <w:rPr>
                <w:rFonts w:eastAsia="Times New Roman"/>
                <w:color w:val="auto"/>
                <w:sz w:val="22"/>
                <w:szCs w:val="22"/>
              </w:rPr>
            </w:pPr>
            <w:r>
              <w:rPr>
                <w:rFonts w:eastAsia="Times New Roman"/>
                <w:color w:val="auto"/>
                <w:sz w:val="22"/>
                <w:szCs w:val="22"/>
              </w:rPr>
              <w:t xml:space="preserve">The number of reimbursable, and the total number of meals served each school day. </w:t>
            </w:r>
            <w:r w:rsidR="008A2E20">
              <w:rPr>
                <w:rFonts w:eastAsia="Times New Roman"/>
                <w:color w:val="auto"/>
                <w:sz w:val="22"/>
                <w:szCs w:val="22"/>
              </w:rPr>
              <w:t>Both meal counts will be</w:t>
            </w:r>
            <w:r>
              <w:rPr>
                <w:rFonts w:eastAsia="Times New Roman"/>
                <w:color w:val="auto"/>
                <w:sz w:val="22"/>
                <w:szCs w:val="22"/>
              </w:rPr>
              <w:t xml:space="preserve"> reported by day, for the month prior to the beginning of the intervention or interventions</w:t>
            </w:r>
          </w:p>
        </w:tc>
      </w:tr>
      <w:tr w:rsidR="00EB0F77" w14:paraId="1AC45B73" w14:textId="77777777" w:rsidTr="00EB0F77">
        <w:tc>
          <w:tcPr>
            <w:tcW w:w="4675" w:type="dxa"/>
          </w:tcPr>
          <w:p w14:paraId="64E1E198" w14:textId="31FAB4BC" w:rsidR="00EB0F77" w:rsidRDefault="00EB0F77" w:rsidP="00E43230">
            <w:pPr>
              <w:pStyle w:val="Default"/>
              <w:rPr>
                <w:rFonts w:eastAsia="Times New Roman"/>
                <w:color w:val="auto"/>
                <w:sz w:val="22"/>
                <w:szCs w:val="22"/>
              </w:rPr>
            </w:pPr>
            <w:r>
              <w:rPr>
                <w:rFonts w:eastAsia="Times New Roman"/>
                <w:color w:val="auto"/>
                <w:sz w:val="22"/>
                <w:szCs w:val="22"/>
              </w:rPr>
              <w:t>Grab and go lines</w:t>
            </w:r>
          </w:p>
        </w:tc>
        <w:tc>
          <w:tcPr>
            <w:tcW w:w="4675" w:type="dxa"/>
          </w:tcPr>
          <w:p w14:paraId="48986E18" w14:textId="7450AACA" w:rsidR="00EB0F77" w:rsidRDefault="008A2E20" w:rsidP="00F23C5C">
            <w:pPr>
              <w:pStyle w:val="Default"/>
              <w:rPr>
                <w:rFonts w:eastAsia="Times New Roman"/>
                <w:color w:val="auto"/>
                <w:sz w:val="22"/>
                <w:szCs w:val="22"/>
              </w:rPr>
            </w:pPr>
            <w:r>
              <w:rPr>
                <w:rFonts w:eastAsia="Times New Roman"/>
                <w:color w:val="auto"/>
                <w:sz w:val="22"/>
                <w:szCs w:val="22"/>
              </w:rPr>
              <w:t xml:space="preserve">A complete listing of what is </w:t>
            </w:r>
            <w:r w:rsidR="00EB0F77">
              <w:rPr>
                <w:rFonts w:eastAsia="Times New Roman"/>
                <w:color w:val="auto"/>
                <w:sz w:val="22"/>
                <w:szCs w:val="22"/>
              </w:rPr>
              <w:t>offered on the line</w:t>
            </w:r>
            <w:r>
              <w:rPr>
                <w:rFonts w:eastAsia="Times New Roman"/>
                <w:color w:val="auto"/>
                <w:sz w:val="22"/>
                <w:szCs w:val="22"/>
              </w:rPr>
              <w:t>, e.g., complete meals, individual meal components, a la carte items, beverages, etc.</w:t>
            </w:r>
          </w:p>
        </w:tc>
      </w:tr>
      <w:tr w:rsidR="00EB0F77" w14:paraId="6E652B0E" w14:textId="77777777" w:rsidTr="00EB0F77">
        <w:tc>
          <w:tcPr>
            <w:tcW w:w="4675" w:type="dxa"/>
          </w:tcPr>
          <w:p w14:paraId="79F4FE40" w14:textId="027DFED0" w:rsidR="00EB0F77" w:rsidRDefault="008A2E20" w:rsidP="00E43230">
            <w:pPr>
              <w:pStyle w:val="Default"/>
              <w:rPr>
                <w:rFonts w:eastAsia="Times New Roman"/>
                <w:color w:val="auto"/>
                <w:sz w:val="22"/>
                <w:szCs w:val="22"/>
              </w:rPr>
            </w:pPr>
            <w:r>
              <w:rPr>
                <w:rFonts w:eastAsia="Times New Roman"/>
                <w:color w:val="auto"/>
                <w:sz w:val="22"/>
                <w:szCs w:val="22"/>
              </w:rPr>
              <w:t>Paper pre-ordering app</w:t>
            </w:r>
          </w:p>
        </w:tc>
        <w:tc>
          <w:tcPr>
            <w:tcW w:w="4675" w:type="dxa"/>
          </w:tcPr>
          <w:p w14:paraId="46CAD549" w14:textId="3669E91C" w:rsidR="00EB0F77" w:rsidRDefault="008A2E20" w:rsidP="00E43230">
            <w:pPr>
              <w:pStyle w:val="Default"/>
              <w:rPr>
                <w:rFonts w:eastAsia="Times New Roman"/>
                <w:color w:val="auto"/>
                <w:sz w:val="22"/>
                <w:szCs w:val="22"/>
              </w:rPr>
            </w:pPr>
            <w:r>
              <w:rPr>
                <w:rFonts w:eastAsia="Times New Roman"/>
                <w:color w:val="auto"/>
                <w:sz w:val="22"/>
                <w:szCs w:val="22"/>
              </w:rPr>
              <w:t>De-identified copies of the pre-ordering forms</w:t>
            </w:r>
          </w:p>
        </w:tc>
      </w:tr>
      <w:tr w:rsidR="00EB0F77" w14:paraId="07AF7355" w14:textId="77777777" w:rsidTr="00EB0F77">
        <w:tc>
          <w:tcPr>
            <w:tcW w:w="4675" w:type="dxa"/>
          </w:tcPr>
          <w:p w14:paraId="3A31BA9D" w14:textId="4DB038C8" w:rsidR="00EB0F77" w:rsidRDefault="008A2E20" w:rsidP="00E43230">
            <w:pPr>
              <w:pStyle w:val="Default"/>
              <w:rPr>
                <w:rFonts w:eastAsia="Times New Roman"/>
                <w:color w:val="auto"/>
                <w:sz w:val="22"/>
                <w:szCs w:val="22"/>
              </w:rPr>
            </w:pPr>
            <w:r>
              <w:rPr>
                <w:rFonts w:eastAsia="Times New Roman"/>
                <w:color w:val="auto"/>
                <w:sz w:val="22"/>
                <w:szCs w:val="22"/>
              </w:rPr>
              <w:t>Electronic pre-ordering app</w:t>
            </w:r>
          </w:p>
        </w:tc>
        <w:tc>
          <w:tcPr>
            <w:tcW w:w="4675" w:type="dxa"/>
          </w:tcPr>
          <w:p w14:paraId="7C38D0B3" w14:textId="77777777" w:rsidR="00EB0F77" w:rsidRDefault="008A2E20" w:rsidP="00E43230">
            <w:pPr>
              <w:pStyle w:val="Default"/>
              <w:rPr>
                <w:rFonts w:eastAsia="Times New Roman"/>
                <w:color w:val="auto"/>
                <w:sz w:val="22"/>
                <w:szCs w:val="22"/>
              </w:rPr>
            </w:pPr>
            <w:r>
              <w:rPr>
                <w:rFonts w:eastAsia="Times New Roman"/>
                <w:color w:val="auto"/>
                <w:sz w:val="22"/>
                <w:szCs w:val="22"/>
              </w:rPr>
              <w:t xml:space="preserve">De-identified data of what individual students ordered. </w:t>
            </w:r>
          </w:p>
          <w:p w14:paraId="20D0DCB3" w14:textId="6CF9A1F4" w:rsidR="008A2E20" w:rsidRDefault="008A2E20" w:rsidP="00E43230">
            <w:pPr>
              <w:pStyle w:val="Default"/>
              <w:rPr>
                <w:rFonts w:eastAsia="Times New Roman"/>
                <w:color w:val="auto"/>
                <w:sz w:val="22"/>
                <w:szCs w:val="22"/>
              </w:rPr>
            </w:pPr>
            <w:r>
              <w:rPr>
                <w:rFonts w:eastAsia="Times New Roman"/>
                <w:color w:val="auto"/>
                <w:sz w:val="22"/>
                <w:szCs w:val="22"/>
              </w:rPr>
              <w:t>In schools that already have a pre-ordering app, counts of the numbers of students using the app before and during the intervention</w:t>
            </w:r>
          </w:p>
        </w:tc>
      </w:tr>
    </w:tbl>
    <w:p w14:paraId="5A2FFA49" w14:textId="77777777" w:rsidR="00F42535" w:rsidRPr="00F42535" w:rsidRDefault="00F42535" w:rsidP="00E43230">
      <w:pPr>
        <w:pStyle w:val="Default"/>
        <w:rPr>
          <w:rFonts w:eastAsia="Times New Roman"/>
          <w:color w:val="auto"/>
          <w:sz w:val="22"/>
          <w:szCs w:val="22"/>
        </w:rPr>
      </w:pPr>
    </w:p>
    <w:p w14:paraId="2177E85B" w14:textId="6F032536" w:rsidR="00DC30C5" w:rsidRDefault="00DC30C5" w:rsidP="00E43230">
      <w:pPr>
        <w:pStyle w:val="Default"/>
        <w:rPr>
          <w:rFonts w:eastAsia="Times New Roman"/>
          <w:color w:val="auto"/>
          <w:sz w:val="22"/>
          <w:szCs w:val="22"/>
        </w:rPr>
      </w:pPr>
    </w:p>
    <w:p w14:paraId="2499B858" w14:textId="1019C101" w:rsidR="00AF24C0" w:rsidRPr="00DC30C5" w:rsidRDefault="00DC30C5" w:rsidP="00E43230">
      <w:pPr>
        <w:pStyle w:val="Default"/>
        <w:rPr>
          <w:rFonts w:eastAsia="Times New Roman"/>
          <w:color w:val="auto"/>
          <w:sz w:val="22"/>
          <w:szCs w:val="22"/>
        </w:rPr>
      </w:pPr>
      <w:r>
        <w:rPr>
          <w:rFonts w:eastAsia="Times New Roman"/>
          <w:color w:val="auto"/>
          <w:sz w:val="22"/>
          <w:szCs w:val="22"/>
        </w:rPr>
        <w:t>M</w:t>
      </w:r>
      <w:r w:rsidR="00E43230" w:rsidRPr="00DC30C5">
        <w:rPr>
          <w:rFonts w:eastAsia="Times New Roman"/>
          <w:color w:val="auto"/>
          <w:sz w:val="22"/>
          <w:szCs w:val="22"/>
        </w:rPr>
        <w:t>ember</w:t>
      </w:r>
      <w:r>
        <w:rPr>
          <w:rFonts w:eastAsia="Times New Roman"/>
          <w:color w:val="auto"/>
          <w:sz w:val="22"/>
          <w:szCs w:val="22"/>
        </w:rPr>
        <w:t>s</w:t>
      </w:r>
      <w:r w:rsidR="00E43230" w:rsidRPr="00DC30C5">
        <w:rPr>
          <w:rFonts w:eastAsia="Times New Roman"/>
          <w:color w:val="auto"/>
          <w:sz w:val="22"/>
          <w:szCs w:val="22"/>
        </w:rPr>
        <w:t xml:space="preserve"> of the project team </w:t>
      </w:r>
      <w:r>
        <w:rPr>
          <w:rFonts w:eastAsia="Times New Roman"/>
          <w:color w:val="auto"/>
          <w:sz w:val="22"/>
          <w:szCs w:val="22"/>
        </w:rPr>
        <w:t xml:space="preserve">will work </w:t>
      </w:r>
      <w:r w:rsidR="00E43230" w:rsidRPr="00DC30C5">
        <w:rPr>
          <w:rFonts w:eastAsia="Times New Roman"/>
          <w:color w:val="auto"/>
          <w:sz w:val="22"/>
          <w:szCs w:val="22"/>
        </w:rPr>
        <w:t>directly with you</w:t>
      </w:r>
      <w:r>
        <w:rPr>
          <w:rFonts w:eastAsia="Times New Roman"/>
          <w:color w:val="auto"/>
          <w:sz w:val="22"/>
          <w:szCs w:val="22"/>
        </w:rPr>
        <w:t xml:space="preserve"> and other members of your</w:t>
      </w:r>
      <w:r w:rsidR="00E43230" w:rsidRPr="00DC30C5">
        <w:rPr>
          <w:rFonts w:eastAsia="Times New Roman"/>
          <w:color w:val="auto"/>
          <w:sz w:val="22"/>
          <w:szCs w:val="22"/>
        </w:rPr>
        <w:t xml:space="preserve"> </w:t>
      </w:r>
      <w:r>
        <w:rPr>
          <w:rFonts w:eastAsia="Times New Roman"/>
          <w:color w:val="auto"/>
          <w:sz w:val="22"/>
          <w:szCs w:val="22"/>
        </w:rPr>
        <w:t>team</w:t>
      </w:r>
      <w:r w:rsidR="00E43230" w:rsidRPr="00DC30C5">
        <w:rPr>
          <w:rFonts w:eastAsia="Times New Roman"/>
          <w:color w:val="auto"/>
          <w:sz w:val="22"/>
          <w:szCs w:val="22"/>
        </w:rPr>
        <w:t xml:space="preserve"> to provide more information and to </w:t>
      </w:r>
      <w:r w:rsidR="00AF24C0" w:rsidRPr="00DC30C5">
        <w:rPr>
          <w:rFonts w:eastAsia="Times New Roman"/>
          <w:color w:val="auto"/>
          <w:sz w:val="22"/>
          <w:szCs w:val="22"/>
        </w:rPr>
        <w:t xml:space="preserve">discuss </w:t>
      </w:r>
      <w:r w:rsidR="005E3594" w:rsidRPr="00DC30C5">
        <w:rPr>
          <w:rFonts w:eastAsia="Times New Roman"/>
          <w:color w:val="auto"/>
          <w:sz w:val="22"/>
          <w:szCs w:val="22"/>
        </w:rPr>
        <w:t xml:space="preserve">in greater detail how the project will work in </w:t>
      </w:r>
      <w:r>
        <w:rPr>
          <w:rFonts w:eastAsia="Times New Roman"/>
          <w:color w:val="auto"/>
          <w:sz w:val="22"/>
          <w:szCs w:val="22"/>
        </w:rPr>
        <w:t>any one, particular school</w:t>
      </w:r>
      <w:r w:rsidR="00E43230" w:rsidRPr="00DC30C5">
        <w:rPr>
          <w:rFonts w:eastAsia="Times New Roman"/>
          <w:color w:val="auto"/>
          <w:sz w:val="22"/>
          <w:szCs w:val="22"/>
        </w:rPr>
        <w:t xml:space="preserve">. </w:t>
      </w:r>
      <w:r w:rsidR="00393F26" w:rsidRPr="00DC30C5">
        <w:rPr>
          <w:rFonts w:eastAsia="Times New Roman"/>
          <w:color w:val="auto"/>
          <w:sz w:val="22"/>
          <w:szCs w:val="22"/>
        </w:rPr>
        <w:t xml:space="preserve">In the </w:t>
      </w:r>
      <w:r w:rsidR="00EA3422" w:rsidRPr="00DC30C5">
        <w:rPr>
          <w:rFonts w:eastAsia="Times New Roman"/>
          <w:color w:val="auto"/>
          <w:sz w:val="22"/>
          <w:szCs w:val="22"/>
        </w:rPr>
        <w:t>meantime</w:t>
      </w:r>
      <w:r w:rsidR="00393F26" w:rsidRPr="00DC30C5">
        <w:rPr>
          <w:rFonts w:eastAsia="Times New Roman"/>
          <w:color w:val="auto"/>
          <w:sz w:val="22"/>
          <w:szCs w:val="22"/>
        </w:rPr>
        <w:t xml:space="preserve">, </w:t>
      </w:r>
      <w:r w:rsidR="00AF24C0" w:rsidRPr="00DC30C5">
        <w:rPr>
          <w:rFonts w:eastAsia="Times New Roman"/>
          <w:color w:val="auto"/>
          <w:sz w:val="22"/>
          <w:szCs w:val="22"/>
        </w:rPr>
        <w:t>please f</w:t>
      </w:r>
      <w:r>
        <w:rPr>
          <w:rFonts w:eastAsia="Times New Roman"/>
          <w:color w:val="auto"/>
          <w:sz w:val="22"/>
          <w:szCs w:val="22"/>
        </w:rPr>
        <w:t xml:space="preserve">eel free to contact these members of our </w:t>
      </w:r>
      <w:r w:rsidR="00393F26" w:rsidRPr="00DC30C5">
        <w:rPr>
          <w:rFonts w:eastAsia="Times New Roman"/>
          <w:color w:val="auto"/>
          <w:sz w:val="22"/>
          <w:szCs w:val="22"/>
        </w:rPr>
        <w:t>team if you have any questions</w:t>
      </w:r>
      <w:r w:rsidR="00AF24C0" w:rsidRPr="00DC30C5">
        <w:rPr>
          <w:rFonts w:eastAsia="Times New Roman"/>
          <w:color w:val="auto"/>
          <w:sz w:val="22"/>
          <w:szCs w:val="22"/>
        </w:rPr>
        <w:t>:</w:t>
      </w:r>
    </w:p>
    <w:p w14:paraId="3841DCDD" w14:textId="77777777" w:rsidR="00AF24C0" w:rsidRPr="00DC30C5" w:rsidRDefault="00AF24C0" w:rsidP="00E43230">
      <w:pPr>
        <w:pStyle w:val="Default"/>
        <w:rPr>
          <w:rFonts w:eastAsia="Times New Roman"/>
          <w:color w:val="auto"/>
          <w:sz w:val="22"/>
          <w:szCs w:val="22"/>
        </w:rPr>
      </w:pPr>
    </w:p>
    <w:p w14:paraId="5FD0AF42" w14:textId="39B7B051" w:rsidR="00AF24C0" w:rsidRPr="00DC30C5" w:rsidRDefault="00393F26" w:rsidP="00AF24C0">
      <w:pPr>
        <w:pStyle w:val="Default"/>
        <w:rPr>
          <w:sz w:val="22"/>
          <w:szCs w:val="22"/>
        </w:rPr>
      </w:pPr>
      <w:r w:rsidRPr="00DC30C5">
        <w:rPr>
          <w:sz w:val="22"/>
          <w:szCs w:val="22"/>
        </w:rPr>
        <w:t xml:space="preserve">USDA:  (&lt;&lt;REGIONAL OFFICE </w:t>
      </w:r>
      <w:r w:rsidR="00AF24C0" w:rsidRPr="00DC30C5">
        <w:rPr>
          <w:sz w:val="22"/>
          <w:szCs w:val="22"/>
        </w:rPr>
        <w:t xml:space="preserve">CONTACT&gt;&gt;) or Edward Harper (FNS, Child Nutrition Programs), who may be reached at </w:t>
      </w:r>
      <w:r w:rsidR="00AF24C0" w:rsidRPr="00DC30C5">
        <w:rPr>
          <w:bCs/>
          <w:sz w:val="22"/>
          <w:szCs w:val="22"/>
        </w:rPr>
        <w:t>(703) 305-2340</w:t>
      </w:r>
      <w:r w:rsidR="00AF24C0" w:rsidRPr="00DC30C5">
        <w:rPr>
          <w:sz w:val="22"/>
          <w:szCs w:val="22"/>
        </w:rPr>
        <w:t xml:space="preserve"> or by e-mail at </w:t>
      </w:r>
      <w:hyperlink r:id="rId9" w:history="1">
        <w:r w:rsidR="00AF24C0" w:rsidRPr="00DC30C5">
          <w:rPr>
            <w:rStyle w:val="Hyperlink"/>
            <w:sz w:val="22"/>
            <w:szCs w:val="22"/>
          </w:rPr>
          <w:t>Edward.Harper@fns.usda.gov</w:t>
        </w:r>
      </w:hyperlink>
      <w:r w:rsidR="00AF24C0" w:rsidRPr="00DC30C5">
        <w:rPr>
          <w:sz w:val="22"/>
          <w:szCs w:val="22"/>
        </w:rPr>
        <w:t xml:space="preserve">. </w:t>
      </w:r>
    </w:p>
    <w:p w14:paraId="63E06B57" w14:textId="77777777" w:rsidR="00AF24C0" w:rsidRPr="00DC30C5" w:rsidRDefault="00AF24C0" w:rsidP="00AF24C0">
      <w:pPr>
        <w:pStyle w:val="Default"/>
        <w:rPr>
          <w:sz w:val="22"/>
          <w:szCs w:val="22"/>
        </w:rPr>
      </w:pPr>
    </w:p>
    <w:p w14:paraId="3AEBBB44" w14:textId="77777777" w:rsidR="00AF24C0" w:rsidRPr="00DC30C5" w:rsidRDefault="00AF24C0" w:rsidP="00E43230">
      <w:pPr>
        <w:pStyle w:val="Default"/>
        <w:rPr>
          <w:rFonts w:eastAsia="Times New Roman"/>
          <w:color w:val="auto"/>
          <w:sz w:val="22"/>
          <w:szCs w:val="22"/>
        </w:rPr>
      </w:pPr>
    </w:p>
    <w:p w14:paraId="39A5327A" w14:textId="6452A821" w:rsidR="008A79E7" w:rsidRPr="00DC30C5" w:rsidRDefault="008A79E7" w:rsidP="006879F2">
      <w:pPr>
        <w:pStyle w:val="NormalSS"/>
        <w:tabs>
          <w:tab w:val="clear" w:pos="432"/>
          <w:tab w:val="left" w:pos="5760"/>
        </w:tabs>
        <w:ind w:firstLine="0"/>
        <w:jc w:val="left"/>
        <w:rPr>
          <w:sz w:val="22"/>
          <w:szCs w:val="22"/>
        </w:rPr>
      </w:pPr>
      <w:r w:rsidRPr="00DC30C5">
        <w:rPr>
          <w:sz w:val="22"/>
          <w:szCs w:val="22"/>
        </w:rPr>
        <w:t>Sincerely,</w:t>
      </w:r>
    </w:p>
    <w:p w14:paraId="118E4A5D" w14:textId="77777777" w:rsidR="008A79E7" w:rsidRPr="00DC30C5" w:rsidRDefault="008A79E7" w:rsidP="008A79E7">
      <w:pPr>
        <w:pStyle w:val="NormalSS"/>
        <w:tabs>
          <w:tab w:val="clear" w:pos="432"/>
          <w:tab w:val="left" w:pos="5760"/>
        </w:tabs>
        <w:rPr>
          <w:sz w:val="22"/>
          <w:szCs w:val="22"/>
        </w:rPr>
      </w:pPr>
    </w:p>
    <w:p w14:paraId="1AC795AC" w14:textId="77777777" w:rsidR="0020054E" w:rsidRPr="00DC30C5" w:rsidRDefault="0020054E" w:rsidP="008A79E7">
      <w:pPr>
        <w:pStyle w:val="Default"/>
        <w:rPr>
          <w:sz w:val="22"/>
          <w:szCs w:val="22"/>
        </w:rPr>
      </w:pPr>
    </w:p>
    <w:sectPr w:rsidR="0020054E" w:rsidRPr="00DC30C5" w:rsidSect="00E43230">
      <w:head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FA470" w14:textId="77777777" w:rsidR="0097778A" w:rsidRDefault="0097778A" w:rsidP="00447D93">
      <w:pPr>
        <w:spacing w:after="0" w:line="240" w:lineRule="auto"/>
      </w:pPr>
      <w:r>
        <w:separator/>
      </w:r>
    </w:p>
  </w:endnote>
  <w:endnote w:type="continuationSeparator" w:id="0">
    <w:p w14:paraId="3E6804D7" w14:textId="77777777" w:rsidR="0097778A" w:rsidRDefault="0097778A" w:rsidP="00447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k Avenir Book">
    <w:altName w:val="Cambria"/>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A0C0B" w14:textId="5C7D55A7" w:rsidR="00522F6B" w:rsidRDefault="00522F6B">
    <w:pPr>
      <w:pStyle w:val="Footer"/>
    </w:pPr>
  </w:p>
  <w:p w14:paraId="77143D5F" w14:textId="77777777" w:rsidR="00522F6B" w:rsidRDefault="00522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A99FB" w14:textId="77777777" w:rsidR="0097778A" w:rsidRDefault="0097778A" w:rsidP="00447D93">
      <w:pPr>
        <w:spacing w:after="0" w:line="240" w:lineRule="auto"/>
      </w:pPr>
      <w:r>
        <w:separator/>
      </w:r>
    </w:p>
  </w:footnote>
  <w:footnote w:type="continuationSeparator" w:id="0">
    <w:p w14:paraId="5D5FEA5A" w14:textId="77777777" w:rsidR="0097778A" w:rsidRDefault="0097778A" w:rsidP="00447D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F4370" w14:textId="77777777" w:rsidR="003065A5" w:rsidRPr="00E43230" w:rsidRDefault="003065A5" w:rsidP="00E43230">
    <w:pPr>
      <w:pStyle w:val="Header"/>
      <w:jc w:val="right"/>
      <w:rPr>
        <w:rFonts w:ascii="Times New Roman" w:hAnsi="Times New Roman" w:cs="Times New Roman"/>
        <w:sz w:val="20"/>
        <w:szCs w:val="20"/>
      </w:rPr>
    </w:pPr>
    <w:r>
      <w:rPr>
        <w:noProof/>
      </w:rPr>
      <w:drawing>
        <wp:anchor distT="0" distB="0" distL="114300" distR="114300" simplePos="0" relativeHeight="251659264" behindDoc="0" locked="0" layoutInCell="1" allowOverlap="0" wp14:anchorId="29284245" wp14:editId="0883260A">
          <wp:simplePos x="0" y="0"/>
          <wp:positionH relativeFrom="column">
            <wp:posOffset>10160</wp:posOffset>
          </wp:positionH>
          <wp:positionV relativeFrom="paragraph">
            <wp:posOffset>24130</wp:posOffset>
          </wp:positionV>
          <wp:extent cx="1060450" cy="685800"/>
          <wp:effectExtent l="0" t="0" r="6350" b="0"/>
          <wp:wrapNone/>
          <wp:docPr id="4"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a:srcRect/>
                  <a:stretch>
                    <a:fillRect/>
                  </a:stretch>
                </pic:blipFill>
                <pic:spPr bwMode="auto">
                  <a:xfrm>
                    <a:off x="0" y="0"/>
                    <a:ext cx="1060450" cy="685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43230">
      <w:rPr>
        <w:rFonts w:ascii="Times New Roman" w:hAnsi="Times New Roman" w:cs="Times New Roman"/>
        <w:sz w:val="20"/>
        <w:szCs w:val="20"/>
      </w:rPr>
      <w:t xml:space="preserve">OMB Number:  </w:t>
    </w:r>
    <w:r>
      <w:rPr>
        <w:rFonts w:ascii="Times New Roman" w:hAnsi="Times New Roman" w:cs="Times New Roman"/>
        <w:sz w:val="20"/>
        <w:szCs w:val="20"/>
      </w:rPr>
      <w:t>0584-0524</w:t>
    </w:r>
  </w:p>
  <w:p w14:paraId="4C0AFA47" w14:textId="2246E771" w:rsidR="003065A5" w:rsidRDefault="003065A5" w:rsidP="00E43230">
    <w:pPr>
      <w:pStyle w:val="Header"/>
      <w:tabs>
        <w:tab w:val="left" w:pos="2844"/>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43230">
      <w:rPr>
        <w:rFonts w:ascii="Times New Roman" w:hAnsi="Times New Roman" w:cs="Times New Roman"/>
        <w:sz w:val="20"/>
        <w:szCs w:val="20"/>
      </w:rPr>
      <w:t>Expiration Date:</w:t>
    </w:r>
    <w:r>
      <w:rPr>
        <w:rFonts w:ascii="Times New Roman" w:hAnsi="Times New Roman" w:cs="Times New Roman"/>
        <w:sz w:val="20"/>
        <w:szCs w:val="20"/>
      </w:rPr>
      <w:t xml:space="preserve"> </w:t>
    </w:r>
    <w:r w:rsidR="00EE221A">
      <w:rPr>
        <w:rFonts w:ascii="Times New Roman" w:hAnsi="Times New Roman" w:cs="Times New Roman"/>
        <w:sz w:val="20"/>
        <w:szCs w:val="20"/>
      </w:rPr>
      <w:t>xx</w:t>
    </w:r>
    <w:r>
      <w:rPr>
        <w:rFonts w:ascii="Times New Roman" w:hAnsi="Times New Roman" w:cs="Times New Roman"/>
        <w:sz w:val="20"/>
        <w:szCs w:val="20"/>
      </w:rPr>
      <w:t>/</w:t>
    </w:r>
    <w:r w:rsidR="00EE221A">
      <w:rPr>
        <w:rFonts w:ascii="Times New Roman" w:hAnsi="Times New Roman" w:cs="Times New Roman"/>
        <w:sz w:val="20"/>
        <w:szCs w:val="20"/>
      </w:rPr>
      <w:t>xx</w:t>
    </w:r>
    <w:r>
      <w:rPr>
        <w:rFonts w:ascii="Times New Roman" w:hAnsi="Times New Roman" w:cs="Times New Roman"/>
        <w:sz w:val="20"/>
        <w:szCs w:val="20"/>
      </w:rPr>
      <w:t>/20</w:t>
    </w:r>
    <w:r w:rsidR="00EE221A">
      <w:rPr>
        <w:rFonts w:ascii="Times New Roman" w:hAnsi="Times New Roman" w:cs="Times New Roman"/>
        <w:sz w:val="20"/>
        <w:szCs w:val="20"/>
      </w:rPr>
      <w:t>xx</w:t>
    </w:r>
    <w:r w:rsidRPr="00E43230">
      <w:rPr>
        <w:rFonts w:ascii="Times New Roman" w:hAnsi="Times New Roman" w:cs="Times New Roman"/>
        <w:sz w:val="20"/>
        <w:szCs w:val="20"/>
      </w:rPr>
      <w:t xml:space="preserve">  </w:t>
    </w:r>
  </w:p>
  <w:p w14:paraId="5C30406C" w14:textId="77777777" w:rsidR="003065A5" w:rsidRDefault="003065A5" w:rsidP="00E43230">
    <w:pPr>
      <w:pStyle w:val="Header"/>
      <w:tabs>
        <w:tab w:val="left" w:pos="2844"/>
      </w:tabs>
      <w:rPr>
        <w:rFonts w:ascii="Times New Roman" w:hAnsi="Times New Roman" w:cs="Times New Roman"/>
        <w:sz w:val="20"/>
        <w:szCs w:val="20"/>
      </w:rPr>
    </w:pPr>
  </w:p>
  <w:p w14:paraId="422445C7" w14:textId="77777777" w:rsidR="003065A5" w:rsidRDefault="003065A5" w:rsidP="00E43230">
    <w:pPr>
      <w:pStyle w:val="Header"/>
      <w:tabs>
        <w:tab w:val="left" w:pos="2844"/>
      </w:tabs>
      <w:rPr>
        <w:rFonts w:ascii="Times New Roman" w:hAnsi="Times New Roman" w:cs="Times New Roman"/>
        <w:sz w:val="20"/>
        <w:szCs w:val="20"/>
      </w:rPr>
    </w:pPr>
  </w:p>
  <w:p w14:paraId="0495B545" w14:textId="77777777" w:rsidR="003065A5" w:rsidRPr="00E43230" w:rsidRDefault="003065A5" w:rsidP="00E43230">
    <w:pPr>
      <w:pStyle w:val="Header"/>
      <w:tabs>
        <w:tab w:val="left" w:pos="2844"/>
      </w:tabs>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00F8C"/>
    <w:multiLevelType w:val="hybridMultilevel"/>
    <w:tmpl w:val="55421FAA"/>
    <w:lvl w:ilvl="0" w:tplc="B332F2D0">
      <w:start w:val="1"/>
      <w:numFmt w:val="bullet"/>
      <w:lvlText w:val=""/>
      <w:lvlJc w:val="left"/>
      <w:pPr>
        <w:ind w:left="1260" w:firstLine="484"/>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nsid w:val="4FE846A8"/>
    <w:multiLevelType w:val="hybridMultilevel"/>
    <w:tmpl w:val="DB18AD3A"/>
    <w:lvl w:ilvl="0" w:tplc="B332F2D0">
      <w:start w:val="1"/>
      <w:numFmt w:val="bullet"/>
      <w:lvlText w:val=""/>
      <w:lvlJc w:val="left"/>
      <w:pPr>
        <w:ind w:left="720" w:firstLine="484"/>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1A9"/>
    <w:rsid w:val="00041962"/>
    <w:rsid w:val="000550CB"/>
    <w:rsid w:val="0006748A"/>
    <w:rsid w:val="000A5C44"/>
    <w:rsid w:val="000D2772"/>
    <w:rsid w:val="000D5B4B"/>
    <w:rsid w:val="0018243B"/>
    <w:rsid w:val="001B6B9A"/>
    <w:rsid w:val="001C0450"/>
    <w:rsid w:val="0020054E"/>
    <w:rsid w:val="00294328"/>
    <w:rsid w:val="002B39C8"/>
    <w:rsid w:val="003065A5"/>
    <w:rsid w:val="003521CE"/>
    <w:rsid w:val="00393F26"/>
    <w:rsid w:val="003A44BE"/>
    <w:rsid w:val="003C7FC1"/>
    <w:rsid w:val="003F1D65"/>
    <w:rsid w:val="00426D11"/>
    <w:rsid w:val="004304F3"/>
    <w:rsid w:val="00447D93"/>
    <w:rsid w:val="004746E5"/>
    <w:rsid w:val="004E2345"/>
    <w:rsid w:val="00521AE1"/>
    <w:rsid w:val="00522F6B"/>
    <w:rsid w:val="005241B2"/>
    <w:rsid w:val="00525BE6"/>
    <w:rsid w:val="005E3594"/>
    <w:rsid w:val="005F7901"/>
    <w:rsid w:val="00664F6F"/>
    <w:rsid w:val="0066776F"/>
    <w:rsid w:val="006879F2"/>
    <w:rsid w:val="006940A2"/>
    <w:rsid w:val="006D0081"/>
    <w:rsid w:val="00706464"/>
    <w:rsid w:val="00796973"/>
    <w:rsid w:val="007A461E"/>
    <w:rsid w:val="007B1399"/>
    <w:rsid w:val="00805471"/>
    <w:rsid w:val="00880287"/>
    <w:rsid w:val="00884A6F"/>
    <w:rsid w:val="008A2E20"/>
    <w:rsid w:val="008A79E7"/>
    <w:rsid w:val="00936349"/>
    <w:rsid w:val="00937AE1"/>
    <w:rsid w:val="0097778A"/>
    <w:rsid w:val="009B6C08"/>
    <w:rsid w:val="009C52BE"/>
    <w:rsid w:val="00A24809"/>
    <w:rsid w:val="00A44E5B"/>
    <w:rsid w:val="00A55784"/>
    <w:rsid w:val="00A861A9"/>
    <w:rsid w:val="00AA75EF"/>
    <w:rsid w:val="00AF24C0"/>
    <w:rsid w:val="00BE18EA"/>
    <w:rsid w:val="00C279F1"/>
    <w:rsid w:val="00C303C7"/>
    <w:rsid w:val="00C31505"/>
    <w:rsid w:val="00C31A33"/>
    <w:rsid w:val="00C36C27"/>
    <w:rsid w:val="00C77C29"/>
    <w:rsid w:val="00CB26A0"/>
    <w:rsid w:val="00CF1189"/>
    <w:rsid w:val="00CF5DB8"/>
    <w:rsid w:val="00D94C35"/>
    <w:rsid w:val="00D94CF1"/>
    <w:rsid w:val="00DB754C"/>
    <w:rsid w:val="00DC30C5"/>
    <w:rsid w:val="00DD3909"/>
    <w:rsid w:val="00DD5AC9"/>
    <w:rsid w:val="00DD6365"/>
    <w:rsid w:val="00E239AB"/>
    <w:rsid w:val="00E43230"/>
    <w:rsid w:val="00E94C5D"/>
    <w:rsid w:val="00EA3422"/>
    <w:rsid w:val="00EB0F77"/>
    <w:rsid w:val="00EB59B5"/>
    <w:rsid w:val="00EC2645"/>
    <w:rsid w:val="00EE221A"/>
    <w:rsid w:val="00F14704"/>
    <w:rsid w:val="00F23C5C"/>
    <w:rsid w:val="00F42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F5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 w:type="paragraph" w:styleId="CommentSubject">
    <w:name w:val="annotation subject"/>
    <w:basedOn w:val="CommentText"/>
    <w:next w:val="CommentText"/>
    <w:link w:val="CommentSubjectChar"/>
    <w:uiPriority w:val="99"/>
    <w:semiHidden/>
    <w:unhideWhenUsed/>
    <w:rsid w:val="00AA75EF"/>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A75EF"/>
    <w:rPr>
      <w:rFonts w:ascii="Times New Roman" w:eastAsia="Times New Roman" w:hAnsi="Times New Roman" w:cs="Times New Roman"/>
      <w:b/>
      <w:bCs/>
      <w:sz w:val="20"/>
      <w:szCs w:val="20"/>
    </w:rPr>
  </w:style>
  <w:style w:type="paragraph" w:customStyle="1" w:styleId="CP-paragraph">
    <w:name w:val="CP-paragraph"/>
    <w:basedOn w:val="Normal"/>
    <w:qFormat/>
    <w:rsid w:val="003A44BE"/>
    <w:pPr>
      <w:widowControl w:val="0"/>
      <w:spacing w:after="240" w:line="360" w:lineRule="atLeast"/>
    </w:pPr>
    <w:rPr>
      <w:rFonts w:ascii="Bk Avenir Book" w:eastAsia="Calibri" w:hAnsi="Bk Avenir Book" w:cs="Times New Roman"/>
      <w:color w:val="000000"/>
    </w:rPr>
  </w:style>
  <w:style w:type="paragraph" w:styleId="ListParagraph">
    <w:name w:val="List Paragraph"/>
    <w:basedOn w:val="Normal"/>
    <w:link w:val="ListParagraphChar"/>
    <w:uiPriority w:val="34"/>
    <w:qFormat/>
    <w:rsid w:val="004304F3"/>
    <w:pPr>
      <w:widowControl w:val="0"/>
      <w:spacing w:after="0" w:line="240" w:lineRule="auto"/>
      <w:ind w:left="720"/>
      <w:contextualSpacing/>
    </w:pPr>
    <w:rPr>
      <w:rFonts w:ascii="Calibri" w:eastAsia="Calibri" w:hAnsi="Calibri" w:cs="Calibri"/>
      <w:color w:val="000000"/>
    </w:rPr>
  </w:style>
  <w:style w:type="character" w:customStyle="1" w:styleId="ListParagraphChar">
    <w:name w:val="List Paragraph Char"/>
    <w:link w:val="ListParagraph"/>
    <w:uiPriority w:val="34"/>
    <w:locked/>
    <w:rsid w:val="004304F3"/>
    <w:rPr>
      <w:rFonts w:ascii="Calibri" w:eastAsia="Calibri" w:hAnsi="Calibri" w:cs="Calibri"/>
      <w:color w:val="000000"/>
    </w:rPr>
  </w:style>
  <w:style w:type="table" w:styleId="TableGrid">
    <w:name w:val="Table Grid"/>
    <w:basedOn w:val="TableNormal"/>
    <w:uiPriority w:val="59"/>
    <w:rsid w:val="00EB0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 w:type="paragraph" w:styleId="CommentSubject">
    <w:name w:val="annotation subject"/>
    <w:basedOn w:val="CommentText"/>
    <w:next w:val="CommentText"/>
    <w:link w:val="CommentSubjectChar"/>
    <w:uiPriority w:val="99"/>
    <w:semiHidden/>
    <w:unhideWhenUsed/>
    <w:rsid w:val="00AA75EF"/>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A75EF"/>
    <w:rPr>
      <w:rFonts w:ascii="Times New Roman" w:eastAsia="Times New Roman" w:hAnsi="Times New Roman" w:cs="Times New Roman"/>
      <w:b/>
      <w:bCs/>
      <w:sz w:val="20"/>
      <w:szCs w:val="20"/>
    </w:rPr>
  </w:style>
  <w:style w:type="paragraph" w:customStyle="1" w:styleId="CP-paragraph">
    <w:name w:val="CP-paragraph"/>
    <w:basedOn w:val="Normal"/>
    <w:qFormat/>
    <w:rsid w:val="003A44BE"/>
    <w:pPr>
      <w:widowControl w:val="0"/>
      <w:spacing w:after="240" w:line="360" w:lineRule="atLeast"/>
    </w:pPr>
    <w:rPr>
      <w:rFonts w:ascii="Bk Avenir Book" w:eastAsia="Calibri" w:hAnsi="Bk Avenir Book" w:cs="Times New Roman"/>
      <w:color w:val="000000"/>
    </w:rPr>
  </w:style>
  <w:style w:type="paragraph" w:styleId="ListParagraph">
    <w:name w:val="List Paragraph"/>
    <w:basedOn w:val="Normal"/>
    <w:link w:val="ListParagraphChar"/>
    <w:uiPriority w:val="34"/>
    <w:qFormat/>
    <w:rsid w:val="004304F3"/>
    <w:pPr>
      <w:widowControl w:val="0"/>
      <w:spacing w:after="0" w:line="240" w:lineRule="auto"/>
      <w:ind w:left="720"/>
      <w:contextualSpacing/>
    </w:pPr>
    <w:rPr>
      <w:rFonts w:ascii="Calibri" w:eastAsia="Calibri" w:hAnsi="Calibri" w:cs="Calibri"/>
      <w:color w:val="000000"/>
    </w:rPr>
  </w:style>
  <w:style w:type="character" w:customStyle="1" w:styleId="ListParagraphChar">
    <w:name w:val="List Paragraph Char"/>
    <w:link w:val="ListParagraph"/>
    <w:uiPriority w:val="34"/>
    <w:locked/>
    <w:rsid w:val="004304F3"/>
    <w:rPr>
      <w:rFonts w:ascii="Calibri" w:eastAsia="Calibri" w:hAnsi="Calibri" w:cs="Calibri"/>
      <w:color w:val="000000"/>
    </w:rPr>
  </w:style>
  <w:style w:type="table" w:styleId="TableGrid">
    <w:name w:val="Table Grid"/>
    <w:basedOn w:val="TableNormal"/>
    <w:uiPriority w:val="59"/>
    <w:rsid w:val="00EB0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nee.arroyo-leesing@fns.usda.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CD08FC.85336090"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CEC23-CB70-47DB-9FA2-39015DB62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Wepplo, Timothy - FNS</dc:creator>
  <cp:lastModifiedBy>SYSTEM</cp:lastModifiedBy>
  <cp:revision>2</cp:revision>
  <cp:lastPrinted>2015-06-16T13:09:00Z</cp:lastPrinted>
  <dcterms:created xsi:type="dcterms:W3CDTF">2019-09-28T00:29:00Z</dcterms:created>
  <dcterms:modified xsi:type="dcterms:W3CDTF">2019-09-28T00:29:00Z</dcterms:modified>
</cp:coreProperties>
</file>