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4684" w:rsidR="00FB4684" w:rsidP="00FB4684" w:rsidRDefault="00FB4684" w14:paraId="176DE782" w14:textId="77777777">
      <w:pPr>
        <w:numPr>
          <w:ilvl w:val="1"/>
          <w:numId w:val="0"/>
        </w:numPr>
        <w:spacing w:after="0" w:line="480" w:lineRule="auto"/>
        <w:jc w:val="center"/>
        <w:rPr>
          <w:rFonts w:ascii="Calibri" w:hAnsi="Calibri" w:eastAsia="Times New Roman" w:cs="Calibri"/>
          <w:b/>
          <w:sz w:val="28"/>
          <w:szCs w:val="32"/>
        </w:rPr>
      </w:pPr>
      <w:r>
        <w:rPr>
          <w:rFonts w:ascii="Calibri" w:hAnsi="Calibri" w:eastAsia="Times New Roman" w:cs="Calibri"/>
          <w:b/>
          <w:sz w:val="28"/>
          <w:szCs w:val="32"/>
        </w:rPr>
        <w:t xml:space="preserve">Attachment </w:t>
      </w:r>
      <w:r w:rsidRPr="00FB4684">
        <w:rPr>
          <w:rFonts w:ascii="Calibri" w:hAnsi="Calibri" w:eastAsia="Times New Roman" w:cs="Calibri"/>
          <w:b/>
          <w:sz w:val="28"/>
          <w:szCs w:val="32"/>
        </w:rPr>
        <w:t>G.2 Recruitme</w:t>
      </w:r>
      <w:bookmarkStart w:name="_GoBack" w:id="0"/>
      <w:bookmarkEnd w:id="0"/>
      <w:r w:rsidRPr="00FB4684">
        <w:rPr>
          <w:rFonts w:ascii="Calibri" w:hAnsi="Calibri" w:eastAsia="Times New Roman" w:cs="Calibri"/>
          <w:b/>
          <w:sz w:val="28"/>
          <w:szCs w:val="32"/>
        </w:rPr>
        <w:t>nt FAQ Sheet for Focus Groups</w:t>
      </w:r>
    </w:p>
    <w:p w:rsidRPr="00FB4684" w:rsidR="00FB4684" w:rsidP="00FB4684" w:rsidRDefault="00FB4684" w14:paraId="6E57156E" w14:textId="77777777">
      <w:pPr>
        <w:spacing w:after="0" w:line="240" w:lineRule="auto"/>
        <w:rPr>
          <w:rFonts w:ascii="Times New Roman" w:hAnsi="Times New Roman" w:eastAsia="Times New Roman" w:cs="Times New Roman"/>
          <w:sz w:val="24"/>
          <w:szCs w:val="24"/>
        </w:rPr>
      </w:pPr>
    </w:p>
    <w:p w:rsidRPr="00FB4684" w:rsidR="00FB4684" w:rsidP="00FB4684" w:rsidRDefault="00FB4684" w14:paraId="1DDE0770" w14:textId="77777777">
      <w:pPr>
        <w:spacing w:after="0" w:line="240" w:lineRule="auto"/>
        <w:rPr>
          <w:rFonts w:ascii="Times New Roman" w:hAnsi="Times New Roman" w:eastAsia="Times New Roman" w:cs="Times New Roman"/>
          <w:sz w:val="24"/>
          <w:szCs w:val="24"/>
        </w:rPr>
        <w:sectPr w:rsidRPr="00FB4684" w:rsidR="00FB4684" w:rsidSect="00D318B1">
          <w:headerReference w:type="default" r:id="rId6"/>
          <w:pgSz w:w="12240" w:h="15840" w:code="1"/>
          <w:pgMar w:top="1440" w:right="1440" w:bottom="1440" w:left="1440" w:header="720" w:footer="720" w:gutter="0"/>
          <w:cols w:space="720"/>
          <w:docGrid w:linePitch="299"/>
        </w:sectPr>
      </w:pPr>
    </w:p>
    <w:p w:rsidRPr="00FB4684" w:rsidR="00FB4684" w:rsidP="00FB4684" w:rsidRDefault="00FB4684" w14:paraId="69D00B82" w14:textId="77777777">
      <w:pPr>
        <w:spacing w:after="0" w:line="240" w:lineRule="auto"/>
        <w:ind w:left="720" w:firstLine="720"/>
        <w:rPr>
          <w:rFonts w:eastAsia="Times New Roman" w:cstheme="minorHAnsi"/>
          <w:color w:val="42A7C5"/>
          <w:sz w:val="36"/>
          <w:szCs w:val="24"/>
        </w:rPr>
      </w:pPr>
      <w:r w:rsidRPr="00FB4684">
        <w:rPr>
          <w:rFonts w:eastAsia="Times New Roman" w:cstheme="minorHAnsi"/>
          <w:noProof/>
          <w:sz w:val="36"/>
          <w:szCs w:val="24"/>
        </w:rPr>
        <w:lastRenderedPageBreak/>
        <w:drawing>
          <wp:anchor distT="0" distB="0" distL="114300" distR="114300" simplePos="0" relativeHeight="251659264" behindDoc="1" locked="1" layoutInCell="1" allowOverlap="1" wp14:editId="2D4774CF" wp14:anchorId="4A72B2F0">
            <wp:simplePos x="0" y="0"/>
            <wp:positionH relativeFrom="margin">
              <wp:align>left</wp:align>
            </wp:positionH>
            <wp:positionV relativeFrom="paragraph">
              <wp:posOffset>6985</wp:posOffset>
            </wp:positionV>
            <wp:extent cx="923544" cy="786384"/>
            <wp:effectExtent l="0" t="0" r="0" b="0"/>
            <wp:wrapTight wrapText="bothSides">
              <wp:wrapPolygon edited="0">
                <wp:start x="0" y="0"/>
                <wp:lineTo x="0" y="20937"/>
                <wp:lineTo x="20946" y="20937"/>
                <wp:lineTo x="20946" y="0"/>
                <wp:lineTo x="0" y="0"/>
              </wp:wrapPolygon>
            </wp:wrapTight>
            <wp:docPr id="27" name="Picture 27" descr="C:\Users\williamsk1\AppData\Local\Temp\3\wz1123\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sk1\AppData\Local\Temp\3\wz1123\Print\SEBTC_logo_CMYK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544" cy="78638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B4684" w:rsidR="00FB4684" w:rsidP="00FB4684" w:rsidRDefault="00FB4684" w14:paraId="6D56606D" w14:textId="72035820">
      <w:pPr>
        <w:spacing w:after="0" w:line="240" w:lineRule="auto"/>
        <w:ind w:left="720" w:firstLine="720"/>
        <w:rPr>
          <w:rFonts w:eastAsia="Times New Roman" w:cstheme="minorHAnsi"/>
          <w:sz w:val="36"/>
          <w:szCs w:val="24"/>
        </w:rPr>
      </w:pPr>
      <w:r w:rsidRPr="00FB4684">
        <w:rPr>
          <w:rFonts w:eastAsia="Times New Roman" w:cstheme="minorHAnsi"/>
          <w:color w:val="42A7C5"/>
          <w:sz w:val="36"/>
          <w:szCs w:val="24"/>
        </w:rPr>
        <w:t>Summer EBT Evaluation Focus Group FAQ</w:t>
      </w:r>
      <w:r w:rsidRPr="00FB4684" w:rsidR="001E7E76">
        <w:rPr>
          <w:rFonts w:ascii="Arial" w:hAnsi="Arial"/>
          <w:b/>
          <w:bCs/>
          <w:iCs/>
          <w:noProof/>
        </w:rPr>
        <mc:AlternateContent>
          <mc:Choice Requires="wps">
            <w:drawing>
              <wp:anchor distT="0" distB="0" distL="114300" distR="114300" simplePos="0" relativeHeight="251661312" behindDoc="0" locked="1" layoutInCell="1" allowOverlap="1" wp14:editId="554FB83C" wp14:anchorId="0558B359">
                <wp:simplePos x="0" y="0"/>
                <wp:positionH relativeFrom="margin">
                  <wp:posOffset>5309870</wp:posOffset>
                </wp:positionH>
                <wp:positionV relativeFrom="paragraph">
                  <wp:posOffset>367665</wp:posOffset>
                </wp:positionV>
                <wp:extent cx="1920875" cy="60007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600075"/>
                        </a:xfrm>
                        <a:prstGeom prst="rect">
                          <a:avLst/>
                        </a:prstGeom>
                        <a:solidFill>
                          <a:srgbClr val="FFFFFF"/>
                        </a:solidFill>
                        <a:ln w="9525">
                          <a:solidFill>
                            <a:srgbClr val="000000"/>
                          </a:solidFill>
                          <a:miter lim="800000"/>
                          <a:headEnd/>
                          <a:tailEnd/>
                        </a:ln>
                      </wps:spPr>
                      <wps:txbx>
                        <w:txbxContent>
                          <w:p w:rsidRPr="00573309" w:rsidR="001E7E76" w:rsidP="001E7E76" w:rsidRDefault="001E7E76" w14:paraId="7A9EF42A" w14:textId="77777777">
                            <w:pPr>
                              <w:tabs>
                                <w:tab w:val="center" w:pos="4680"/>
                                <w:tab w:val="left" w:pos="6765"/>
                                <w:tab w:val="right" w:pos="9360"/>
                              </w:tabs>
                              <w:jc w:val="right"/>
                              <w:rPr>
                                <w:rFonts w:ascii="Calibri" w:hAnsi="Calibri"/>
                                <w:snapToGrid w:val="0"/>
                              </w:rPr>
                            </w:pPr>
                            <w:r w:rsidRPr="00573309">
                              <w:rPr>
                                <w:rFonts w:ascii="Calibri" w:hAnsi="Calibri"/>
                                <w:snapToGrid w:val="0"/>
                              </w:rPr>
                              <w:t xml:space="preserve">OMB </w:t>
                            </w:r>
                            <w:r>
                              <w:rPr>
                                <w:rFonts w:ascii="Calibri" w:hAnsi="Calibri"/>
                                <w:snapToGrid w:val="0"/>
                              </w:rPr>
                              <w:t xml:space="preserve">Control </w:t>
                            </w:r>
                            <w:r w:rsidRPr="00573309">
                              <w:rPr>
                                <w:rFonts w:ascii="Calibri" w:hAnsi="Calibri"/>
                                <w:snapToGrid w:val="0"/>
                              </w:rPr>
                              <w:t xml:space="preserve">No.: </w:t>
                            </w:r>
                            <w:r w:rsidRPr="00B71E5B">
                              <w:rPr>
                                <w:rFonts w:ascii="Calibri" w:hAnsi="Calibri"/>
                                <w:snapToGrid w:val="0"/>
                              </w:rPr>
                              <w:t>0584-0524</w:t>
                            </w:r>
                          </w:p>
                          <w:p w:rsidRPr="00C354D2" w:rsidR="001E7E76" w:rsidP="001E7E76" w:rsidRDefault="001E7E76" w14:paraId="3F09F7C7" w14:textId="77777777">
                            <w:pPr>
                              <w:tabs>
                                <w:tab w:val="center" w:pos="4680"/>
                                <w:tab w:val="left" w:pos="6765"/>
                                <w:tab w:val="right" w:pos="9360"/>
                              </w:tabs>
                              <w:jc w:val="right"/>
                              <w:rPr>
                                <w:snapToGrid w:val="0"/>
                              </w:rPr>
                            </w:pPr>
                            <w:r w:rsidRPr="00573309">
                              <w:rPr>
                                <w:rFonts w:ascii="Calibri" w:hAnsi="Calibri"/>
                              </w:rPr>
                              <w:t>Expiration Date:</w:t>
                            </w:r>
                            <w:r>
                              <w:rPr>
                                <w:rFonts w:ascii="Calibri" w:hAnsi="Calibri"/>
                              </w:rPr>
                              <w:t xml:space="preserve"> 12</w:t>
                            </w:r>
                            <w:r w:rsidRPr="00573309">
                              <w:rPr>
                                <w:rFonts w:ascii="Calibri" w:hAnsi="Calibri"/>
                              </w:rPr>
                              <w:t>/</w:t>
                            </w:r>
                            <w:r>
                              <w:rPr>
                                <w:rFonts w:ascii="Calibri" w:hAnsi="Calibri"/>
                              </w:rPr>
                              <w:t>31</w:t>
                            </w:r>
                            <w:r w:rsidRPr="00573309">
                              <w:rPr>
                                <w:rFonts w:ascii="Calibri" w:hAnsi="Calibri"/>
                              </w:rPr>
                              <w:t>/</w:t>
                            </w:r>
                            <w:r>
                              <w:rPr>
                                <w:rFonts w:ascii="Calibri" w:hAnsi="Calibri"/>
                              </w:rPr>
                              <w:t>2022</w:t>
                            </w:r>
                          </w:p>
                          <w:p w:rsidR="001E7E76" w:rsidP="001E7E76" w:rsidRDefault="001E7E76" w14:paraId="7C73655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58B359">
                <v:stroke joinstyle="miter"/>
                <v:path gradientshapeok="t" o:connecttype="rect"/>
              </v:shapetype>
              <v:shape id="Text Box 1" style="position:absolute;left:0;text-align:left;margin-left:418.1pt;margin-top:28.95pt;width:151.25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9SKgIAAFAEAAAOAAAAZHJzL2Uyb0RvYy54bWysVNuO2yAQfa/Uf0C8N3aiZDex4qy22aaq&#10;tL1Iu/0AjLGNCgwFEjv9+g44m1ptn6r6ATHMcDhzZsbbu0ErchLOSzAlnc9ySoThUEvTlvTr8+HN&#10;m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">
                <v:textbox>
                  <w:txbxContent>
                    <w:p w:rsidRPr="00573309" w:rsidR="001E7E76" w:rsidP="001E7E76" w:rsidRDefault="001E7E76" w14:paraId="7A9EF42A" w14:textId="77777777">
                      <w:pPr>
                        <w:tabs>
                          <w:tab w:val="center" w:pos="4680"/>
                          <w:tab w:val="left" w:pos="6765"/>
                          <w:tab w:val="right" w:pos="9360"/>
                        </w:tabs>
                        <w:jc w:val="right"/>
                        <w:rPr>
                          <w:rFonts w:ascii="Calibri" w:hAnsi="Calibri"/>
                          <w:snapToGrid w:val="0"/>
                        </w:rPr>
                      </w:pPr>
                      <w:r w:rsidRPr="00573309">
                        <w:rPr>
                          <w:rFonts w:ascii="Calibri" w:hAnsi="Calibri"/>
                          <w:snapToGrid w:val="0"/>
                        </w:rPr>
                        <w:t xml:space="preserve">OMB </w:t>
                      </w:r>
                      <w:r>
                        <w:rPr>
                          <w:rFonts w:ascii="Calibri" w:hAnsi="Calibri"/>
                          <w:snapToGrid w:val="0"/>
                        </w:rPr>
                        <w:t xml:space="preserve">Control </w:t>
                      </w:r>
                      <w:r w:rsidRPr="00573309">
                        <w:rPr>
                          <w:rFonts w:ascii="Calibri" w:hAnsi="Calibri"/>
                          <w:snapToGrid w:val="0"/>
                        </w:rPr>
                        <w:t xml:space="preserve">No.: </w:t>
                      </w:r>
                      <w:r w:rsidRPr="00B71E5B">
                        <w:rPr>
                          <w:rFonts w:ascii="Calibri" w:hAnsi="Calibri"/>
                          <w:snapToGrid w:val="0"/>
                        </w:rPr>
                        <w:t>0584-0524</w:t>
                      </w:r>
                    </w:p>
                    <w:p w:rsidRPr="00C354D2" w:rsidR="001E7E76" w:rsidP="001E7E76" w:rsidRDefault="001E7E76" w14:paraId="3F09F7C7" w14:textId="77777777">
                      <w:pPr>
                        <w:tabs>
                          <w:tab w:val="center" w:pos="4680"/>
                          <w:tab w:val="left" w:pos="6765"/>
                          <w:tab w:val="right" w:pos="9360"/>
                        </w:tabs>
                        <w:jc w:val="right"/>
                        <w:rPr>
                          <w:snapToGrid w:val="0"/>
                        </w:rPr>
                      </w:pPr>
                      <w:r w:rsidRPr="00573309">
                        <w:rPr>
                          <w:rFonts w:ascii="Calibri" w:hAnsi="Calibri"/>
                        </w:rPr>
                        <w:t>Expiration Date:</w:t>
                      </w:r>
                      <w:r>
                        <w:rPr>
                          <w:rFonts w:ascii="Calibri" w:hAnsi="Calibri"/>
                        </w:rPr>
                        <w:t xml:space="preserve"> 12</w:t>
                      </w:r>
                      <w:r w:rsidRPr="00573309">
                        <w:rPr>
                          <w:rFonts w:ascii="Calibri" w:hAnsi="Calibri"/>
                        </w:rPr>
                        <w:t>/</w:t>
                      </w:r>
                      <w:r>
                        <w:rPr>
                          <w:rFonts w:ascii="Calibri" w:hAnsi="Calibri"/>
                        </w:rPr>
                        <w:t>31</w:t>
                      </w:r>
                      <w:r w:rsidRPr="00573309">
                        <w:rPr>
                          <w:rFonts w:ascii="Calibri" w:hAnsi="Calibri"/>
                        </w:rPr>
                        <w:t>/</w:t>
                      </w:r>
                      <w:r>
                        <w:rPr>
                          <w:rFonts w:ascii="Calibri" w:hAnsi="Calibri"/>
                        </w:rPr>
                        <w:t>2022</w:t>
                      </w:r>
                    </w:p>
                    <w:p w:rsidR="001E7E76" w:rsidP="001E7E76" w:rsidRDefault="001E7E76" w14:paraId="7C736555" w14:textId="77777777"/>
                  </w:txbxContent>
                </v:textbox>
                <w10:wrap anchorx="margin"/>
                <w10:anchorlock/>
              </v:shape>
            </w:pict>
          </mc:Fallback>
        </mc:AlternateContent>
      </w:r>
    </w:p>
    <w:p w:rsidR="00FB4684" w:rsidP="00FB4684" w:rsidRDefault="00FB4684" w14:paraId="25BE2C83" w14:textId="77777777">
      <w:pPr>
        <w:spacing w:after="0" w:line="240" w:lineRule="auto"/>
        <w:rPr>
          <w:rFonts w:eastAsia="Times New Roman" w:cstheme="minorHAnsi"/>
          <w:b/>
          <w:i/>
          <w:color w:val="EE8921"/>
          <w:sz w:val="24"/>
          <w:szCs w:val="24"/>
        </w:rPr>
      </w:pPr>
    </w:p>
    <w:p w:rsidR="001E7E76" w:rsidP="00FB4684" w:rsidRDefault="001E7E76" w14:paraId="21E1974B" w14:textId="77777777">
      <w:pPr>
        <w:spacing w:after="0" w:line="240" w:lineRule="auto"/>
        <w:rPr>
          <w:rFonts w:eastAsia="Times New Roman" w:cstheme="minorHAnsi"/>
          <w:b/>
          <w:i/>
          <w:color w:val="EE8921"/>
          <w:sz w:val="24"/>
          <w:szCs w:val="24"/>
        </w:rPr>
      </w:pPr>
    </w:p>
    <w:p w:rsidRPr="00FB4684" w:rsidR="001E7E76" w:rsidP="00FB4684" w:rsidRDefault="001E7E76" w14:paraId="6675E605" w14:textId="77777777">
      <w:pPr>
        <w:spacing w:after="0" w:line="240" w:lineRule="auto"/>
        <w:rPr>
          <w:rFonts w:eastAsia="Times New Roman" w:cstheme="minorHAnsi"/>
          <w:b/>
          <w:i/>
          <w:color w:val="EE8921"/>
          <w:sz w:val="24"/>
          <w:szCs w:val="24"/>
        </w:rPr>
      </w:pPr>
    </w:p>
    <w:p w:rsidRPr="00FB4684" w:rsidR="00FB4684" w:rsidP="00FB4684" w:rsidRDefault="00FB4684" w14:paraId="0BBE5B42" w14:textId="77777777">
      <w:pPr>
        <w:spacing w:after="0" w:line="240" w:lineRule="auto"/>
        <w:rPr>
          <w:rFonts w:eastAsia="Times New Roman" w:cstheme="minorHAnsi"/>
          <w:b/>
          <w:i/>
          <w:color w:val="EE8921"/>
          <w:sz w:val="24"/>
          <w:szCs w:val="24"/>
        </w:rPr>
      </w:pPr>
    </w:p>
    <w:p w:rsidRPr="00DD20B5" w:rsidR="00FB4684" w:rsidP="00FB4684" w:rsidRDefault="00FB4684" w14:paraId="20BFB943" w14:textId="77777777">
      <w:pPr>
        <w:spacing w:after="0" w:line="240" w:lineRule="auto"/>
        <w:rPr>
          <w:rFonts w:eastAsia="Times New Roman" w:cstheme="minorHAnsi"/>
          <w:b/>
        </w:rPr>
      </w:pPr>
      <w:r w:rsidRPr="00DD20B5">
        <w:rPr>
          <w:rFonts w:eastAsia="Times New Roman" w:cstheme="minorHAnsi"/>
          <w:b/>
          <w:i/>
          <w:color w:val="EE8921"/>
        </w:rPr>
        <w:t>What is the Summer EBT Project Evaluation about?</w:t>
      </w:r>
      <w:r w:rsidRPr="00DD20B5">
        <w:rPr>
          <w:rFonts w:eastAsia="Times New Roman" w:cstheme="minorHAnsi"/>
          <w:b/>
          <w:color w:val="EE8921"/>
        </w:rPr>
        <w:t xml:space="preserve"> </w:t>
      </w:r>
      <w:r w:rsidRPr="00DD20B5">
        <w:rPr>
          <w:rFonts w:eastAsia="Times New Roman" w:cstheme="minorHAnsi"/>
        </w:rPr>
        <w:t xml:space="preserve">The Summer EBT Evaluation is a study to learn how these projects have benefited children. FNS has funded a team of researchers from </w:t>
      </w:r>
      <w:proofErr w:type="spellStart"/>
      <w:r w:rsidRPr="00DD20B5">
        <w:rPr>
          <w:rFonts w:eastAsia="Times New Roman" w:cstheme="minorHAnsi"/>
        </w:rPr>
        <w:t>Abt</w:t>
      </w:r>
      <w:proofErr w:type="spellEnd"/>
      <w:r w:rsidRPr="00DD20B5">
        <w:rPr>
          <w:rFonts w:eastAsia="Times New Roman" w:cstheme="minorHAnsi"/>
        </w:rPr>
        <w:t xml:space="preserve"> Associates to conduct this evaluation. As part of this evaluation, they are inviting people like you to attend a focus group and share your experience participating in the Summer EBT project. We will also be talking with project staff and local businesses to learn about their experience as well!  </w:t>
      </w:r>
    </w:p>
    <w:p w:rsidRPr="00DD20B5" w:rsidR="00FB4684" w:rsidP="00FB4684" w:rsidRDefault="00FB4684" w14:paraId="76330159" w14:textId="77777777">
      <w:pPr>
        <w:spacing w:after="0" w:line="240" w:lineRule="auto"/>
        <w:rPr>
          <w:rFonts w:eastAsia="Times New Roman" w:cstheme="minorHAnsi"/>
          <w:b/>
          <w:i/>
          <w:color w:val="EE8921"/>
        </w:rPr>
      </w:pPr>
    </w:p>
    <w:p w:rsidRPr="00DD20B5" w:rsidR="00FB4684" w:rsidP="00FB4684" w:rsidRDefault="00FB4684" w14:paraId="1DC7B483" w14:textId="77777777">
      <w:pPr>
        <w:spacing w:after="0" w:line="240" w:lineRule="auto"/>
        <w:rPr>
          <w:rFonts w:eastAsia="Times New Roman" w:cstheme="minorHAnsi"/>
          <w:color w:val="000000" w:themeColor="text1"/>
        </w:rPr>
      </w:pPr>
      <w:r w:rsidRPr="00DD20B5">
        <w:rPr>
          <w:rFonts w:eastAsia="Times New Roman" w:cstheme="minorHAnsi"/>
          <w:b/>
          <w:i/>
          <w:color w:val="EE8921"/>
        </w:rPr>
        <w:t xml:space="preserve">I am a parent/caregiver. What do you need me to do for this study? </w:t>
      </w:r>
      <w:r w:rsidRPr="00DD20B5">
        <w:rPr>
          <w:rFonts w:eastAsia="Times New Roman" w:cstheme="minorHAnsi"/>
          <w:color w:val="000000" w:themeColor="text1"/>
        </w:rPr>
        <w:t>Participate in a focus group to share your opinions and discuss your experiences with the project! It is important that the views of participating families are represented in this study.</w:t>
      </w:r>
    </w:p>
    <w:p w:rsidRPr="00DD20B5" w:rsidR="00FB4684" w:rsidP="00FB4684" w:rsidRDefault="00FB4684" w14:paraId="1164BEC3" w14:textId="77777777">
      <w:pPr>
        <w:spacing w:after="0" w:line="240" w:lineRule="auto"/>
        <w:rPr>
          <w:rFonts w:eastAsia="Times New Roman" w:cstheme="minorHAnsi"/>
          <w:b/>
          <w:i/>
          <w:color w:val="EE8921"/>
        </w:rPr>
      </w:pPr>
    </w:p>
    <w:p w:rsidRPr="00DD20B5" w:rsidR="00FB4684" w:rsidP="00FB4684" w:rsidRDefault="00FB4684" w14:paraId="60F70904" w14:textId="77777777">
      <w:pPr>
        <w:spacing w:after="0" w:line="240" w:lineRule="auto"/>
        <w:rPr>
          <w:rFonts w:eastAsia="Times New Roman" w:cstheme="minorHAnsi"/>
          <w:b/>
          <w:i/>
          <w:color w:val="EE8921"/>
        </w:rPr>
      </w:pPr>
      <w:r w:rsidRPr="00DD20B5">
        <w:rPr>
          <w:rFonts w:eastAsia="Times New Roman" w:cstheme="minorHAnsi"/>
          <w:b/>
          <w:i/>
          <w:color w:val="EE8921"/>
        </w:rPr>
        <w:t xml:space="preserve">What is the focus group? </w:t>
      </w:r>
      <w:r w:rsidRPr="00DD20B5">
        <w:rPr>
          <w:rFonts w:eastAsia="Times New Roman" w:cstheme="minorHAnsi"/>
        </w:rPr>
        <w:t>An experienced researcher will lead a discussion with you and other focus group participants. This researcher will ask questions about your experiences participating in the Summer EBT project. For example, they will ask questions about how families in your area heard about the project. They will also ask questions about how the project could be improved. There are no right or wrong answers to focus group questions. We want to hear the many varying viewpoints and would like for everyone to contribute their thoughts.</w:t>
      </w:r>
    </w:p>
    <w:p w:rsidRPr="00DD20B5" w:rsidR="00FB4684" w:rsidP="00FB4684" w:rsidRDefault="00FB4684" w14:paraId="0021D7EB" w14:textId="77777777">
      <w:pPr>
        <w:spacing w:after="0" w:line="240" w:lineRule="auto"/>
        <w:rPr>
          <w:rFonts w:eastAsia="Times New Roman" w:cstheme="minorHAnsi"/>
          <w:b/>
          <w:i/>
          <w:color w:val="EE8921"/>
        </w:rPr>
      </w:pPr>
    </w:p>
    <w:p w:rsidRPr="00DD20B5" w:rsidR="00FB4684" w:rsidP="00FB4684" w:rsidRDefault="00FB4684" w14:paraId="2D64F058" w14:textId="77777777">
      <w:pPr>
        <w:spacing w:after="0" w:line="240" w:lineRule="auto"/>
        <w:rPr>
          <w:rFonts w:eastAsia="Times New Roman" w:cstheme="minorHAnsi"/>
          <w:b/>
          <w:i/>
          <w:color w:val="EE8921"/>
        </w:rPr>
      </w:pPr>
      <w:r w:rsidRPr="00DD20B5">
        <w:rPr>
          <w:rFonts w:eastAsia="Times New Roman" w:cstheme="minorHAnsi"/>
          <w:b/>
          <w:i/>
          <w:color w:val="EE8921"/>
        </w:rPr>
        <w:t xml:space="preserve">What about my privacy? </w:t>
      </w:r>
      <w:r w:rsidRPr="00DD20B5">
        <w:rPr>
          <w:rFonts w:eastAsia="Times New Roman" w:cstheme="minorHAnsi"/>
        </w:rPr>
        <w:t xml:space="preserve">Your comments, and those of others in the group, will be used in a summary report for FNS. We will NOT use your names or other personally identifiable information that you share during the focus group in the report. No information will be shared outside of the research team except as otherwise required by law.  Your participation is voluntary. This means you do not have to answer any questions that make you feel uncomfortable. You can also leave the room at any time, but we encourage you to stay for the full time of the focus group, so we can be sure to include all of your valuable opinions.  This will not affect your participation in the Summer EBT project or receipt of the $25 incentive. </w:t>
      </w:r>
    </w:p>
    <w:p w:rsidRPr="00DD20B5" w:rsidR="00FB4684" w:rsidP="00FB4684" w:rsidRDefault="00FB4684" w14:paraId="14652CA0" w14:textId="77777777">
      <w:pPr>
        <w:spacing w:after="0" w:line="240" w:lineRule="auto"/>
        <w:rPr>
          <w:rFonts w:eastAsia="Times New Roman" w:cstheme="minorHAnsi"/>
          <w:b/>
          <w:i/>
          <w:color w:val="EE8921"/>
        </w:rPr>
      </w:pPr>
    </w:p>
    <w:p w:rsidRPr="00DD20B5" w:rsidR="00FB4684" w:rsidP="00FB4684" w:rsidRDefault="00FB4684" w14:paraId="086DB106" w14:textId="77777777">
      <w:pPr>
        <w:spacing w:after="0" w:line="240" w:lineRule="auto"/>
        <w:rPr>
          <w:rFonts w:eastAsia="Times New Roman" w:cstheme="minorHAnsi"/>
        </w:rPr>
      </w:pPr>
      <w:r w:rsidRPr="00DD20B5">
        <w:rPr>
          <w:rFonts w:eastAsia="Times New Roman" w:cstheme="minorHAnsi"/>
          <w:b/>
          <w:i/>
          <w:color w:val="EE8921"/>
        </w:rPr>
        <w:t xml:space="preserve">How long will the focus group be? </w:t>
      </w:r>
      <w:r w:rsidRPr="00DD20B5">
        <w:rPr>
          <w:rFonts w:eastAsia="Times New Roman" w:cstheme="minorHAnsi"/>
        </w:rPr>
        <w:t>Focus groups will last about 60 minutes. If you are eligible and participate in the focus group you can also receive</w:t>
      </w:r>
      <w:r w:rsidRPr="00DD20B5">
        <w:rPr>
          <w:rFonts w:eastAsia="Times New Roman" w:cstheme="minorHAnsi"/>
          <w:b/>
        </w:rPr>
        <w:t xml:space="preserve"> $25</w:t>
      </w:r>
      <w:r w:rsidRPr="00DD20B5">
        <w:rPr>
          <w:rFonts w:eastAsia="Times New Roman" w:cstheme="minorHAnsi"/>
        </w:rPr>
        <w:t xml:space="preserve"> as a token of our appreciation. </w:t>
      </w:r>
    </w:p>
    <w:p w:rsidRPr="00DD20B5" w:rsidR="00FB4684" w:rsidP="00FB4684" w:rsidRDefault="00FB4684" w14:paraId="732CDDD0" w14:textId="77777777">
      <w:pPr>
        <w:spacing w:after="0" w:line="240" w:lineRule="auto"/>
        <w:rPr>
          <w:rFonts w:eastAsia="Times New Roman" w:cstheme="minorHAnsi"/>
          <w:b/>
          <w:i/>
          <w:color w:val="EE8921"/>
        </w:rPr>
      </w:pPr>
    </w:p>
    <w:p w:rsidRPr="00DD20B5" w:rsidR="00FB4684" w:rsidP="00FB4684" w:rsidRDefault="00FB4684" w14:paraId="1B465BF7" w14:textId="77777777">
      <w:pPr>
        <w:spacing w:after="0" w:line="240" w:lineRule="auto"/>
        <w:rPr>
          <w:rFonts w:eastAsia="Times New Roman" w:cstheme="minorHAnsi"/>
          <w:b/>
          <w:i/>
          <w:color w:val="EE8921"/>
        </w:rPr>
      </w:pPr>
      <w:r w:rsidRPr="00DD20B5">
        <w:rPr>
          <w:rFonts w:eastAsia="Times New Roman" w:cstheme="minorHAnsi"/>
          <w:b/>
          <w:i/>
          <w:color w:val="EE8921"/>
        </w:rPr>
        <w:t>Where will the focus group take place?</w:t>
      </w:r>
    </w:p>
    <w:p w:rsidRPr="00DD20B5" w:rsidR="00FB4684" w:rsidP="00FB4684" w:rsidRDefault="00FB4684" w14:paraId="218C04F5" w14:textId="0AE597DE">
      <w:pPr>
        <w:spacing w:after="0" w:line="240" w:lineRule="auto"/>
        <w:rPr>
          <w:rFonts w:eastAsia="Times New Roman" w:cstheme="minorHAnsi"/>
          <w:b/>
          <w:i/>
          <w:color w:val="EE8921"/>
        </w:rPr>
      </w:pPr>
      <w:r w:rsidRPr="00DD20B5">
        <w:rPr>
          <w:rFonts w:eastAsia="Times New Roman" w:cstheme="minorHAnsi"/>
        </w:rPr>
        <w:t xml:space="preserve">Focus groups will be held in your community, in an easily accessible location. </w:t>
      </w:r>
      <w:r w:rsidRPr="00DD20B5" w:rsidR="007B5146">
        <w:rPr>
          <w:rFonts w:eastAsia="Times New Roman" w:cstheme="minorHAnsi"/>
        </w:rPr>
        <w:t xml:space="preserve"> </w:t>
      </w:r>
      <w:r w:rsidRPr="00323BBC" w:rsidR="00E51E83">
        <w:rPr>
          <w:rFonts w:cstheme="minorHAnsi"/>
          <w:b/>
          <w:bCs/>
        </w:rPr>
        <w:t>Pandemic Note:  We will participate with appropriate social distancing protocols in place, or you may choose to attend virtually</w:t>
      </w:r>
      <w:r w:rsidR="00E51E83">
        <w:rPr>
          <w:rFonts w:cstheme="minorHAnsi"/>
          <w:b/>
          <w:bCs/>
        </w:rPr>
        <w:t>.</w:t>
      </w:r>
      <w:r w:rsidRPr="00DD20B5" w:rsidDel="00E51E83" w:rsidR="00E51E83">
        <w:rPr>
          <w:rFonts w:eastAsia="Times New Roman" w:cstheme="minorHAnsi"/>
        </w:rPr>
        <w:t xml:space="preserve"> </w:t>
      </w:r>
    </w:p>
    <w:p w:rsidR="00FA3A06" w:rsidP="00FB4684" w:rsidRDefault="00FA3A06" w14:paraId="036A9A49" w14:textId="77777777">
      <w:pPr>
        <w:spacing w:after="0" w:line="240" w:lineRule="auto"/>
        <w:rPr>
          <w:rFonts w:eastAsia="Times New Roman" w:cstheme="minorHAnsi"/>
          <w:b/>
          <w:i/>
          <w:color w:val="EE8921"/>
        </w:rPr>
      </w:pPr>
    </w:p>
    <w:p w:rsidRPr="00DD20B5" w:rsidR="00FB4684" w:rsidP="00FB4684" w:rsidRDefault="00FB4684" w14:paraId="13A6F077" w14:textId="24FFC663">
      <w:pPr>
        <w:spacing w:after="0" w:line="240" w:lineRule="auto"/>
        <w:rPr>
          <w:rFonts w:eastAsia="Times New Roman" w:cstheme="minorHAnsi"/>
          <w:color w:val="000000" w:themeColor="text1"/>
        </w:rPr>
      </w:pPr>
      <w:r w:rsidRPr="00DD20B5">
        <w:rPr>
          <w:rFonts w:eastAsia="Times New Roman" w:cstheme="minorHAnsi"/>
          <w:b/>
          <w:i/>
          <w:color w:val="EE8921"/>
        </w:rPr>
        <w:t xml:space="preserve">Why should I participate in the focus group? </w:t>
      </w:r>
      <w:r w:rsidRPr="00DD20B5">
        <w:rPr>
          <w:rFonts w:eastAsia="Times New Roman" w:cstheme="minorHAnsi"/>
          <w:color w:val="000000" w:themeColor="text1"/>
        </w:rPr>
        <w:t>Your opinions and experience with the project are really important and will help us understand the project better. By taking part in a focus group, you can provide valuable feedback that FNS can use to make this project run better for families like yours. Information from this focus group will also help FNS better serve children during the summer, not only in your State but throughout the country.</w:t>
      </w:r>
    </w:p>
    <w:p w:rsidRPr="00DD20B5" w:rsidR="00FB4684" w:rsidP="00FB4684" w:rsidRDefault="00FB4684" w14:paraId="0663C752" w14:textId="77777777">
      <w:pPr>
        <w:spacing w:after="0" w:line="240" w:lineRule="auto"/>
        <w:rPr>
          <w:rFonts w:eastAsia="Times New Roman" w:cstheme="minorHAnsi"/>
          <w:b/>
          <w:i/>
          <w:color w:val="EE8921"/>
        </w:rPr>
      </w:pPr>
    </w:p>
    <w:p w:rsidRPr="00DD20B5" w:rsidR="00FB4684" w:rsidP="00FB4684" w:rsidRDefault="00FB4684" w14:paraId="3CE25035" w14:textId="77777777">
      <w:pPr>
        <w:spacing w:after="0" w:line="276" w:lineRule="auto"/>
        <w:rPr>
          <w:rFonts w:eastAsia="Times New Roman" w:cstheme="minorHAnsi"/>
          <w:kern w:val="24"/>
        </w:rPr>
      </w:pPr>
      <w:r w:rsidRPr="00DD20B5">
        <w:rPr>
          <w:rFonts w:eastAsia="Times New Roman" w:cstheme="minorHAnsi"/>
          <w:b/>
          <w:i/>
          <w:color w:val="EE8921"/>
        </w:rPr>
        <w:t>Who can participate?</w:t>
      </w:r>
      <w:r w:rsidRPr="00DD20B5">
        <w:rPr>
          <w:rFonts w:eastAsia="Times New Roman" w:cstheme="minorHAnsi"/>
          <w:i/>
          <w:color w:val="FF0000"/>
        </w:rPr>
        <w:t xml:space="preserve"> </w:t>
      </w:r>
      <w:r w:rsidRPr="00DD20B5">
        <w:rPr>
          <w:rFonts w:eastAsia="Times New Roman" w:cstheme="minorHAnsi"/>
          <w:color w:val="FF0000"/>
        </w:rPr>
        <w:t xml:space="preserve"> </w:t>
      </w:r>
      <w:r w:rsidRPr="00DD20B5">
        <w:rPr>
          <w:rFonts w:eastAsia="Times New Roman" w:cstheme="minorHAnsi"/>
          <w:kern w:val="24"/>
        </w:rPr>
        <w:t xml:space="preserve">To be eligible you must be 18 years or older and be a parent or caregiver of a school-aged child that has received the Summer EBT benefits.  </w:t>
      </w:r>
    </w:p>
    <w:p w:rsidRPr="00FB4684" w:rsidR="00FB4684" w:rsidP="00FB4684" w:rsidRDefault="00FB4684" w14:paraId="512BDCAA" w14:textId="77777777">
      <w:pPr>
        <w:spacing w:after="0" w:line="276" w:lineRule="auto"/>
        <w:rPr>
          <w:rFonts w:eastAsia="Times New Roman" w:cstheme="minorHAnsi"/>
          <w:szCs w:val="20"/>
        </w:rPr>
      </w:pPr>
      <w:r w:rsidRPr="00DD20B5">
        <w:rPr>
          <w:rFonts w:eastAsia="Times New Roman" w:cstheme="minorHAnsi"/>
          <w:b/>
          <w:i/>
          <w:iCs/>
          <w:color w:val="EE8921"/>
          <w:kern w:val="24"/>
        </w:rPr>
        <w:t xml:space="preserve">Who can I contact for more information? </w:t>
      </w:r>
      <w:r w:rsidRPr="00DD20B5">
        <w:rPr>
          <w:rFonts w:eastAsia="Times New Roman" w:cstheme="minorHAnsi"/>
          <w:iCs/>
          <w:kern w:val="24"/>
        </w:rPr>
        <w:t>If you are interested in participating in a focus group, please contact ___</w:t>
      </w:r>
      <w:proofErr w:type="gramStart"/>
      <w:r w:rsidRPr="00DD20B5">
        <w:rPr>
          <w:rFonts w:eastAsia="Times New Roman" w:cstheme="minorHAnsi"/>
          <w:iCs/>
          <w:kern w:val="24"/>
        </w:rPr>
        <w:t xml:space="preserve">_  </w:t>
      </w:r>
      <w:r w:rsidRPr="00DD20B5">
        <w:rPr>
          <w:rFonts w:eastAsia="Times New Roman" w:cstheme="minorHAnsi"/>
          <w:b/>
          <w:iCs/>
          <w:kern w:val="24"/>
        </w:rPr>
        <w:t>at</w:t>
      </w:r>
      <w:proofErr w:type="gramEnd"/>
      <w:r w:rsidRPr="00DD20B5">
        <w:rPr>
          <w:rFonts w:eastAsia="Times New Roman" w:cstheme="minorHAnsi"/>
          <w:b/>
          <w:iCs/>
          <w:kern w:val="24"/>
        </w:rPr>
        <w:t xml:space="preserve"> ___</w:t>
      </w:r>
      <w:r w:rsidRPr="00DD20B5">
        <w:rPr>
          <w:rFonts w:eastAsia="Times New Roman" w:cstheme="minorHAnsi"/>
          <w:iCs/>
          <w:kern w:val="24"/>
        </w:rPr>
        <w:t xml:space="preserve"> or ______ !</w:t>
      </w:r>
    </w:p>
    <w:p w:rsidRPr="00FB4684" w:rsidR="00FB4684" w:rsidP="00FB4684" w:rsidRDefault="00FB4684" w14:paraId="1ABD56AD" w14:textId="77777777">
      <w:pPr>
        <w:rPr>
          <w:rFonts w:eastAsia="Times New Roman" w:cstheme="minorHAnsi"/>
          <w:b/>
          <w:caps/>
          <w:sz w:val="24"/>
          <w:szCs w:val="24"/>
        </w:rPr>
        <w:sectPr w:rsidRPr="00FB4684" w:rsidR="00FB4684" w:rsidSect="00D318B1">
          <w:pgSz w:w="12240" w:h="15840" w:code="1"/>
          <w:pgMar w:top="432" w:right="720" w:bottom="720" w:left="720" w:header="576" w:footer="720" w:gutter="0"/>
          <w:cols w:space="720"/>
          <w:docGrid w:linePitch="326"/>
        </w:sectPr>
      </w:pPr>
    </w:p>
    <w:p w:rsidRPr="00FB4684" w:rsidR="00FB4684" w:rsidP="00FB4684" w:rsidRDefault="00FB4684" w14:paraId="6CB2FA6B" w14:textId="77777777">
      <w:pPr>
        <w:jc w:val="center"/>
        <w:rPr>
          <w:rFonts w:ascii="Calibri" w:hAnsi="Calibri" w:eastAsia="Times New Roman" w:cs="Times New Roman"/>
          <w:b/>
          <w:caps/>
          <w:sz w:val="24"/>
          <w:szCs w:val="24"/>
        </w:rPr>
      </w:pPr>
      <w:r w:rsidRPr="00FB4684">
        <w:rPr>
          <w:rFonts w:ascii="Calibri" w:hAnsi="Calibri" w:eastAsia="Times New Roman" w:cs="Times New Roman"/>
          <w:b/>
          <w:caps/>
          <w:sz w:val="24"/>
          <w:szCs w:val="24"/>
        </w:rPr>
        <w:lastRenderedPageBreak/>
        <w:t>REVERSE SIDE OF FAQs</w:t>
      </w:r>
    </w:p>
    <w:p w:rsidRPr="00FB4684" w:rsidR="00FB4684" w:rsidP="00FB4684" w:rsidRDefault="00FB4684" w14:paraId="293DD754" w14:textId="77777777">
      <w:pPr>
        <w:rPr>
          <w:rFonts w:ascii="Calibri" w:hAnsi="Calibri" w:eastAsia="Times New Roman" w:cs="Times New Roman"/>
          <w:b/>
          <w:caps/>
          <w:sz w:val="24"/>
          <w:szCs w:val="24"/>
        </w:rPr>
      </w:pPr>
    </w:p>
    <w:p w:rsidRPr="00FB4684" w:rsidR="00FB4684" w:rsidP="00FB4684" w:rsidRDefault="00FB4684" w14:paraId="447A801E" w14:textId="2F6CC3C4">
      <w:pPr>
        <w:rPr>
          <w:rFonts w:ascii="Calibri" w:hAnsi="Calibri" w:eastAsia="Times New Roman" w:cs="Times New Roman"/>
          <w:b/>
          <w:caps/>
          <w:sz w:val="24"/>
          <w:szCs w:val="24"/>
        </w:rPr>
      </w:pPr>
    </w:p>
    <w:p w:rsidRPr="00FB4684" w:rsidR="00FB4684" w:rsidP="00FB4684" w:rsidRDefault="00FB4684" w14:paraId="2A91C722" w14:textId="77777777">
      <w:pPr>
        <w:rPr>
          <w:rFonts w:ascii="Calibri" w:hAnsi="Calibri" w:eastAsia="Times New Roman" w:cs="Calibri"/>
          <w:b/>
          <w:sz w:val="28"/>
          <w:szCs w:val="32"/>
        </w:rPr>
      </w:pPr>
    </w:p>
    <w:p w:rsidRPr="00FB4684" w:rsidR="00FB4684" w:rsidP="00FB4684" w:rsidRDefault="00FB4684" w14:paraId="35911AB9" w14:textId="77777777">
      <w:pPr>
        <w:rPr>
          <w:rFonts w:ascii="Calibri" w:hAnsi="Calibri" w:eastAsia="Times New Roman" w:cs="Calibri"/>
          <w:b/>
          <w:sz w:val="28"/>
          <w:szCs w:val="32"/>
        </w:rPr>
      </w:pPr>
    </w:p>
    <w:p w:rsidRPr="00FB4684" w:rsidR="00FB4684" w:rsidP="00FB4684" w:rsidRDefault="00FB4684" w14:paraId="1ABB0DF7" w14:textId="77777777">
      <w:pPr>
        <w:rPr>
          <w:rFonts w:ascii="Calibri" w:hAnsi="Calibri" w:eastAsia="Times New Roman" w:cs="Calibri"/>
          <w:b/>
          <w:sz w:val="28"/>
          <w:szCs w:val="32"/>
        </w:rPr>
      </w:pPr>
    </w:p>
    <w:p w:rsidRPr="00FB4684" w:rsidR="00FB4684" w:rsidP="00FB4684" w:rsidRDefault="00FB4684" w14:paraId="15137FA5" w14:textId="77777777">
      <w:pPr>
        <w:rPr>
          <w:rFonts w:ascii="Calibri" w:hAnsi="Calibri" w:eastAsia="Times New Roman" w:cs="Calibri"/>
          <w:b/>
          <w:sz w:val="28"/>
          <w:szCs w:val="32"/>
        </w:rPr>
      </w:pPr>
    </w:p>
    <w:p w:rsidRPr="00FB4684" w:rsidR="00FB4684" w:rsidP="00FB4684" w:rsidRDefault="00FB4684" w14:paraId="28149849" w14:textId="77777777">
      <w:pPr>
        <w:rPr>
          <w:rFonts w:ascii="Calibri" w:hAnsi="Calibri" w:eastAsia="Times New Roman" w:cs="Calibri"/>
          <w:b/>
          <w:sz w:val="28"/>
          <w:szCs w:val="32"/>
        </w:rPr>
      </w:pPr>
    </w:p>
    <w:p w:rsidRPr="00FB4684" w:rsidR="00FB4684" w:rsidP="00FB4684" w:rsidRDefault="00FB4684" w14:paraId="3922FCF7" w14:textId="77777777">
      <w:pPr>
        <w:tabs>
          <w:tab w:val="left" w:pos="432"/>
        </w:tabs>
        <w:suppressAutoHyphens/>
        <w:jc w:val="both"/>
      </w:pPr>
    </w:p>
    <w:p w:rsidRPr="00FB4684" w:rsidR="00FB4684" w:rsidP="00FB4684" w:rsidRDefault="00FB4684" w14:paraId="0E4F5E69" w14:textId="77777777">
      <w:pPr>
        <w:tabs>
          <w:tab w:val="left" w:pos="432"/>
        </w:tabs>
        <w:suppressAutoHyphens/>
        <w:jc w:val="both"/>
      </w:pPr>
    </w:p>
    <w:p w:rsidRPr="00FB4684" w:rsidR="00FB4684" w:rsidP="00FB4684" w:rsidRDefault="000D324B" w14:paraId="15E58AFC" w14:textId="687FA46E">
      <w:pPr>
        <w:pBdr>
          <w:top w:val="single" w:color="auto" w:sz="4" w:space="0"/>
          <w:left w:val="single" w:color="auto" w:sz="4" w:space="4"/>
          <w:bottom w:val="single" w:color="auto" w:sz="4" w:space="1"/>
          <w:right w:val="single" w:color="auto" w:sz="4" w:space="4"/>
        </w:pBdr>
        <w:spacing w:after="180" w:line="264" w:lineRule="auto"/>
        <w:ind w:right="318"/>
        <w:rPr>
          <w:rFonts w:ascii="Arial" w:hAnsi="Arial" w:eastAsia="Times New Roman" w:cs="Arial"/>
          <w:spacing w:val="-4"/>
          <w:sz w:val="16"/>
          <w:szCs w:val="16"/>
        </w:rPr>
      </w:pPr>
      <w:r w:rsidRPr="000D324B">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20712E">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0D324B">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Arial" w:hAnsi="Arial" w:eastAsia="Times New Roman" w:cs="Arial"/>
          <w:sz w:val="16"/>
          <w:szCs w:val="16"/>
        </w:rPr>
        <w:t>ction is estimated to average 1 minute</w:t>
      </w:r>
      <w:r w:rsidRPr="000D324B">
        <w:rPr>
          <w:rFonts w:ascii="Arial" w:hAnsi="Arial" w:eastAsia="Times New Roman"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0D324B" w:rsidDel="000D324B">
        <w:rPr>
          <w:rFonts w:ascii="Arial" w:hAnsi="Arial" w:eastAsia="Times New Roman" w:cs="Arial"/>
          <w:sz w:val="16"/>
          <w:szCs w:val="16"/>
        </w:rPr>
        <w:t xml:space="preserve"> </w:t>
      </w:r>
      <w:r w:rsidRPr="00FB4684" w:rsidR="00FB4684">
        <w:rPr>
          <w:rFonts w:ascii="Arial" w:hAnsi="Arial" w:eastAsia="Times New Roman" w:cs="Arial"/>
          <w:sz w:val="16"/>
          <w:szCs w:val="16"/>
        </w:rPr>
        <w:t>.</w:t>
      </w:r>
    </w:p>
    <w:p w:rsidRPr="00FB4684" w:rsidR="00FB4684" w:rsidP="00FB4684" w:rsidRDefault="00FB4684" w14:paraId="221198CD" w14:textId="77777777">
      <w:pPr>
        <w:rPr>
          <w:rFonts w:ascii="Calibri" w:hAnsi="Calibri" w:eastAsia="Times New Roman" w:cs="Calibri"/>
          <w:b/>
          <w:sz w:val="28"/>
          <w:szCs w:val="32"/>
        </w:rPr>
      </w:pPr>
    </w:p>
    <w:p w:rsidRPr="00FB4684" w:rsidR="00FB4684" w:rsidP="00FB4684" w:rsidRDefault="00FB4684" w14:paraId="181FAD3E" w14:textId="77777777">
      <w:pPr>
        <w:rPr>
          <w:rFonts w:ascii="Calibri" w:hAnsi="Calibri" w:eastAsia="Times New Roman" w:cs="Calibri"/>
          <w:b/>
          <w:sz w:val="28"/>
          <w:szCs w:val="32"/>
        </w:rPr>
      </w:pPr>
    </w:p>
    <w:p w:rsidR="00E06290" w:rsidRDefault="00E06290" w14:paraId="1E1EF81D" w14:textId="77777777"/>
    <w:sectPr w:rsidR="00E062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B5E36" w14:textId="77777777" w:rsidR="00302CAA" w:rsidRDefault="00302CAA">
      <w:pPr>
        <w:spacing w:after="0" w:line="240" w:lineRule="auto"/>
      </w:pPr>
      <w:r>
        <w:separator/>
      </w:r>
    </w:p>
  </w:endnote>
  <w:endnote w:type="continuationSeparator" w:id="0">
    <w:p w14:paraId="7F5FFAA9" w14:textId="77777777" w:rsidR="00302CAA" w:rsidRDefault="0030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0F1EC" w14:textId="77777777" w:rsidR="00302CAA" w:rsidRDefault="00302CAA">
      <w:pPr>
        <w:spacing w:after="0" w:line="240" w:lineRule="auto"/>
      </w:pPr>
      <w:r>
        <w:separator/>
      </w:r>
    </w:p>
  </w:footnote>
  <w:footnote w:type="continuationSeparator" w:id="0">
    <w:p w14:paraId="11DF27EC" w14:textId="77777777" w:rsidR="00302CAA" w:rsidRDefault="00302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4D40" w14:textId="77777777" w:rsidR="00E868E8" w:rsidRDefault="00302CAA" w:rsidP="007E635C">
    <w:pPr>
      <w:pStyle w:val="Header"/>
      <w:jc w:val="right"/>
    </w:pPr>
  </w:p>
  <w:p w14:paraId="42AC6F1C" w14:textId="77777777" w:rsidR="00E868E8" w:rsidRDefault="00302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84"/>
    <w:rsid w:val="00085646"/>
    <w:rsid w:val="000D324B"/>
    <w:rsid w:val="00116253"/>
    <w:rsid w:val="001E7E76"/>
    <w:rsid w:val="0020712E"/>
    <w:rsid w:val="00302CAA"/>
    <w:rsid w:val="00597A31"/>
    <w:rsid w:val="00697722"/>
    <w:rsid w:val="007B5146"/>
    <w:rsid w:val="007C0C9C"/>
    <w:rsid w:val="00891578"/>
    <w:rsid w:val="009947E8"/>
    <w:rsid w:val="00DD20B5"/>
    <w:rsid w:val="00E06290"/>
    <w:rsid w:val="00E51E83"/>
    <w:rsid w:val="00FA3A06"/>
    <w:rsid w:val="00FB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C683"/>
  <w15:chartTrackingRefBased/>
  <w15:docId w15:val="{03CA671C-5FEF-4D7E-BFBC-142AAE29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B4684"/>
    <w:pPr>
      <w:spacing w:line="240" w:lineRule="auto"/>
    </w:pPr>
    <w:rPr>
      <w:sz w:val="20"/>
      <w:szCs w:val="20"/>
    </w:rPr>
  </w:style>
  <w:style w:type="character" w:customStyle="1" w:styleId="CommentTextChar">
    <w:name w:val="Comment Text Char"/>
    <w:basedOn w:val="DefaultParagraphFont"/>
    <w:link w:val="CommentText"/>
    <w:uiPriority w:val="99"/>
    <w:semiHidden/>
    <w:rsid w:val="00FB4684"/>
    <w:rPr>
      <w:sz w:val="20"/>
      <w:szCs w:val="20"/>
    </w:rPr>
  </w:style>
  <w:style w:type="paragraph" w:styleId="Header">
    <w:name w:val="header"/>
    <w:basedOn w:val="Normal"/>
    <w:link w:val="HeaderChar"/>
    <w:uiPriority w:val="99"/>
    <w:semiHidden/>
    <w:unhideWhenUsed/>
    <w:rsid w:val="00FB46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4684"/>
  </w:style>
  <w:style w:type="character" w:styleId="CommentReference">
    <w:name w:val="annotation reference"/>
    <w:basedOn w:val="DefaultParagraphFont"/>
    <w:uiPriority w:val="99"/>
    <w:semiHidden/>
    <w:rsid w:val="00FB4684"/>
    <w:rPr>
      <w:rFonts w:cs="Times New Roman"/>
      <w:sz w:val="16"/>
    </w:rPr>
  </w:style>
  <w:style w:type="paragraph" w:styleId="BalloonText">
    <w:name w:val="Balloon Text"/>
    <w:basedOn w:val="Normal"/>
    <w:link w:val="BalloonTextChar"/>
    <w:uiPriority w:val="99"/>
    <w:semiHidden/>
    <w:unhideWhenUsed/>
    <w:rsid w:val="00FB4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4</cp:revision>
  <dcterms:created xsi:type="dcterms:W3CDTF">2020-06-25T20:17:00Z</dcterms:created>
  <dcterms:modified xsi:type="dcterms:W3CDTF">2020-06-25T20:19:00Z</dcterms:modified>
</cp:coreProperties>
</file>