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0AA" w:rsidP="000C61C6" w:rsidRDefault="000C61C6" w14:paraId="4D8A6489" w14:textId="77777777">
      <w:pPr>
        <w:pStyle w:val="NoSpacing"/>
        <w:jc w:val="center"/>
        <w:rPr>
          <w:rFonts w:ascii="Arial" w:hAnsi="Arial" w:cs="Arial"/>
          <w:b/>
          <w:sz w:val="24"/>
        </w:rPr>
      </w:pPr>
      <w:r>
        <w:rPr>
          <w:rFonts w:ascii="Arial" w:hAnsi="Arial" w:cs="Arial"/>
          <w:b/>
          <w:sz w:val="24"/>
        </w:rPr>
        <w:t>SUPPORTING STATEMENT</w:t>
      </w:r>
    </w:p>
    <w:p w:rsidR="000C61C6" w:rsidP="000C61C6" w:rsidRDefault="000C61C6" w14:paraId="4D8A648A" w14:textId="77777777">
      <w:pPr>
        <w:pStyle w:val="NoSpacing"/>
        <w:jc w:val="center"/>
        <w:rPr>
          <w:rFonts w:ascii="Arial" w:hAnsi="Arial" w:cs="Arial"/>
          <w:b/>
          <w:sz w:val="24"/>
        </w:rPr>
      </w:pPr>
      <w:r>
        <w:rPr>
          <w:rFonts w:ascii="Arial" w:hAnsi="Arial" w:cs="Arial"/>
          <w:b/>
          <w:sz w:val="24"/>
        </w:rPr>
        <w:t>United States Patent and Trademark Office</w:t>
      </w:r>
    </w:p>
    <w:p w:rsidRPr="00A64845" w:rsidR="00F9241A" w:rsidP="000C61C6" w:rsidRDefault="00EB4249" w14:paraId="43376AAF" w14:textId="0F02FA91">
      <w:pPr>
        <w:pStyle w:val="NoSpacing"/>
        <w:jc w:val="center"/>
        <w:rPr>
          <w:rFonts w:ascii="Arial" w:hAnsi="Arial" w:cs="Arial"/>
          <w:b/>
          <w:sz w:val="24"/>
          <w:szCs w:val="24"/>
        </w:rPr>
      </w:pPr>
      <w:r>
        <w:rPr>
          <w:rFonts w:ascii="Arial" w:hAnsi="Arial" w:eastAsia="Calibri" w:cs="Arial"/>
          <w:b/>
          <w:sz w:val="24"/>
          <w:szCs w:val="24"/>
        </w:rPr>
        <w:t>Changes to Implement Provisions of the Trademark Modernization Act of 2020</w:t>
      </w:r>
    </w:p>
    <w:p w:rsidR="000C61C6" w:rsidP="000C61C6" w:rsidRDefault="00F9241A" w14:paraId="4D8A648C" w14:textId="770DDBD1">
      <w:pPr>
        <w:pStyle w:val="NoSpacing"/>
        <w:jc w:val="center"/>
        <w:rPr>
          <w:rFonts w:ascii="Arial" w:hAnsi="Arial" w:cs="Arial"/>
          <w:b/>
          <w:sz w:val="24"/>
        </w:rPr>
      </w:pPr>
      <w:r>
        <w:rPr>
          <w:rFonts w:ascii="Arial" w:hAnsi="Arial" w:cs="Arial"/>
          <w:b/>
          <w:sz w:val="24"/>
        </w:rPr>
        <w:t>OMB CONTROL NUMBER 0651-00XX</w:t>
      </w:r>
    </w:p>
    <w:p w:rsidR="000C61C6" w:rsidP="000C61C6" w:rsidRDefault="00040375" w14:paraId="4D8A648D" w14:textId="100497DA">
      <w:pPr>
        <w:pStyle w:val="NoSpacing"/>
        <w:jc w:val="center"/>
        <w:rPr>
          <w:rFonts w:ascii="Arial" w:hAnsi="Arial" w:cs="Arial"/>
          <w:sz w:val="24"/>
        </w:rPr>
      </w:pPr>
      <w:r>
        <w:rPr>
          <w:rFonts w:ascii="Arial" w:hAnsi="Arial" w:cs="Arial"/>
          <w:b/>
          <w:sz w:val="24"/>
        </w:rPr>
        <w:t>2021</w:t>
      </w:r>
    </w:p>
    <w:p w:rsidR="000C61C6" w:rsidP="000C61C6" w:rsidRDefault="000C61C6" w14:paraId="4D8A648E" w14:textId="77777777">
      <w:pPr>
        <w:pStyle w:val="NoSpacing"/>
        <w:rPr>
          <w:rFonts w:ascii="Arial" w:hAnsi="Arial" w:cs="Arial"/>
          <w:sz w:val="24"/>
        </w:rPr>
      </w:pPr>
    </w:p>
    <w:p w:rsidR="000C61C6" w:rsidP="000C61C6" w:rsidRDefault="000C61C6" w14:paraId="4D8A648F" w14:textId="77777777">
      <w:pPr>
        <w:pStyle w:val="NoSpacing"/>
        <w:jc w:val="both"/>
        <w:rPr>
          <w:rFonts w:ascii="Arial" w:hAnsi="Arial" w:cs="Arial"/>
          <w:b/>
          <w:sz w:val="24"/>
        </w:rPr>
      </w:pPr>
      <w:r>
        <w:rPr>
          <w:rFonts w:ascii="Arial" w:hAnsi="Arial" w:cs="Arial"/>
          <w:b/>
          <w:sz w:val="24"/>
        </w:rPr>
        <w:t xml:space="preserve">A. </w:t>
      </w:r>
      <w:r>
        <w:rPr>
          <w:rFonts w:ascii="Arial" w:hAnsi="Arial" w:cs="Arial"/>
          <w:b/>
          <w:sz w:val="24"/>
        </w:rPr>
        <w:tab/>
        <w:t>JUSTIFICATION</w:t>
      </w:r>
    </w:p>
    <w:p w:rsidR="000C61C6" w:rsidP="000C61C6" w:rsidRDefault="000C61C6" w14:paraId="4D8A6490" w14:textId="77777777">
      <w:pPr>
        <w:pStyle w:val="NoSpacing"/>
        <w:jc w:val="both"/>
        <w:rPr>
          <w:rFonts w:ascii="Arial" w:hAnsi="Arial" w:cs="Arial"/>
          <w:b/>
          <w:sz w:val="24"/>
        </w:rPr>
      </w:pPr>
    </w:p>
    <w:p w:rsidRPr="008A089B" w:rsidR="002C10FD" w:rsidP="002C10FD" w:rsidRDefault="00040375" w14:paraId="6726C3C0" w14:textId="04450346">
      <w:pPr>
        <w:pStyle w:val="NoSpacing"/>
        <w:numPr>
          <w:ilvl w:val="0"/>
          <w:numId w:val="9"/>
        </w:numPr>
        <w:jc w:val="both"/>
        <w:rPr>
          <w:rFonts w:ascii="Arial" w:hAnsi="Arial" w:cs="Arial"/>
          <w:sz w:val="24"/>
        </w:rPr>
      </w:pPr>
      <w:r w:rsidRPr="00040375">
        <w:rPr>
          <w:rFonts w:ascii="Arial" w:hAnsi="Arial" w:cs="Arial"/>
          <w:b/>
          <w:sz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Pr="002C10FD" w:rsidR="008A089B" w:rsidP="008A089B" w:rsidRDefault="008A089B" w14:paraId="669B4B33" w14:textId="77777777">
      <w:pPr>
        <w:pStyle w:val="NoSpacing"/>
        <w:ind w:left="360"/>
        <w:jc w:val="both"/>
        <w:rPr>
          <w:rFonts w:ascii="Arial" w:hAnsi="Arial" w:cs="Arial"/>
          <w:sz w:val="24"/>
        </w:rPr>
      </w:pPr>
    </w:p>
    <w:p w:rsidR="002C10FD" w:rsidP="002C10FD" w:rsidRDefault="002C10FD" w14:paraId="558B6BA5" w14:textId="36FD5F91">
      <w:pPr>
        <w:pStyle w:val="NoSpacing"/>
        <w:jc w:val="both"/>
        <w:rPr>
          <w:rFonts w:ascii="Arial" w:hAnsi="Arial" w:cs="Arial"/>
          <w:sz w:val="24"/>
        </w:rPr>
      </w:pPr>
      <w:r w:rsidRPr="002C10FD">
        <w:rPr>
          <w:rFonts w:ascii="Arial" w:hAnsi="Arial" w:cs="Arial"/>
          <w:sz w:val="24"/>
        </w:rPr>
        <w:t xml:space="preserve">The United States Patent and Trademark Office (USPTO) administers the Trademark Act, 15 U.S.C. §1051 et seq., which provides for the Federal registration of trademarks, service marks, collective trademarks and service marks, collective membership marks, and certification marks. Individuals and businesses who use their marks, or intend to use their marks, in commerce regulated by Congress may file an application with the USPTO to register their marks. Registered marks remain on the register indefinitely, so long as the owner of the registration files the necessary maintenance documents. </w:t>
      </w:r>
      <w:r w:rsidR="00C9797D">
        <w:rPr>
          <w:rFonts w:ascii="Arial" w:hAnsi="Arial" w:cs="Arial"/>
          <w:sz w:val="24"/>
        </w:rPr>
        <w:t>The rules implementing the Trademark Act are set forth in 37 CFR Part 2.</w:t>
      </w:r>
    </w:p>
    <w:p w:rsidRPr="002C10FD" w:rsidR="002C10FD" w:rsidP="002C10FD" w:rsidRDefault="002C10FD" w14:paraId="4509B456" w14:textId="77777777">
      <w:pPr>
        <w:pStyle w:val="NoSpacing"/>
        <w:jc w:val="both"/>
        <w:rPr>
          <w:rFonts w:ascii="Arial" w:hAnsi="Arial" w:cs="Arial"/>
          <w:sz w:val="24"/>
        </w:rPr>
      </w:pPr>
    </w:p>
    <w:p w:rsidRPr="00B1652C" w:rsidR="00F9241A" w:rsidP="002C10FD" w:rsidRDefault="00FF4C1A" w14:paraId="59F2961D" w14:textId="7800BBA4">
      <w:pPr>
        <w:pStyle w:val="NoSpacing"/>
        <w:jc w:val="both"/>
        <w:rPr>
          <w:rFonts w:ascii="Arial" w:hAnsi="Arial" w:cs="Arial"/>
          <w:sz w:val="24"/>
          <w:szCs w:val="24"/>
        </w:rPr>
      </w:pPr>
      <w:r w:rsidRPr="00FF4C1A">
        <w:rPr>
          <w:rFonts w:ascii="Arial" w:hAnsi="Arial" w:cs="Arial"/>
          <w:sz w:val="24"/>
          <w:lang w:val="en"/>
        </w:rPr>
        <w:t>The Trademark Modernization Act of 2020 (TMA) amend</w:t>
      </w:r>
      <w:r>
        <w:rPr>
          <w:rFonts w:ascii="Arial" w:hAnsi="Arial" w:cs="Arial"/>
          <w:sz w:val="24"/>
          <w:lang w:val="en"/>
        </w:rPr>
        <w:t>ed</w:t>
      </w:r>
      <w:r w:rsidRPr="00FF4C1A">
        <w:rPr>
          <w:rFonts w:ascii="Arial" w:hAnsi="Arial" w:cs="Arial"/>
          <w:sz w:val="24"/>
          <w:lang w:val="en"/>
        </w:rPr>
        <w:t xml:space="preserve"> the Trademark Act of 1946 (the Act) to </w:t>
      </w:r>
      <w:r w:rsidRPr="00FF4C1A">
        <w:rPr>
          <w:rFonts w:ascii="Arial" w:hAnsi="Arial" w:cs="Arial"/>
          <w:sz w:val="24"/>
        </w:rPr>
        <w:t xml:space="preserve">establish new ex parte expungement and reexamination proceedings to cancel, either in whole or in part, registered marks for which the required use in commerce was not made. </w:t>
      </w:r>
      <w:r w:rsidRPr="00FF4C1A">
        <w:rPr>
          <w:rFonts w:ascii="Arial" w:hAnsi="Arial" w:cs="Arial"/>
          <w:iCs/>
          <w:sz w:val="24"/>
          <w:lang w:val="en"/>
        </w:rPr>
        <w:t>See</w:t>
      </w:r>
      <w:r w:rsidRPr="00FF4C1A">
        <w:rPr>
          <w:rFonts w:ascii="Arial" w:hAnsi="Arial" w:cs="Arial"/>
          <w:i/>
          <w:iCs/>
          <w:sz w:val="24"/>
          <w:lang w:val="en"/>
        </w:rPr>
        <w:t xml:space="preserve"> </w:t>
      </w:r>
      <w:r w:rsidRPr="00FF4C1A">
        <w:rPr>
          <w:rFonts w:ascii="Arial" w:hAnsi="Arial" w:cs="Arial"/>
          <w:iCs/>
          <w:sz w:val="24"/>
        </w:rPr>
        <w:t xml:space="preserve">Pub. L. No. 116-260, Div. Q, Tit. II, </w:t>
      </w:r>
      <w:proofErr w:type="spellStart"/>
      <w:r w:rsidRPr="00FF4C1A">
        <w:rPr>
          <w:rFonts w:ascii="Arial" w:hAnsi="Arial" w:cs="Arial"/>
          <w:iCs/>
          <w:sz w:val="24"/>
        </w:rPr>
        <w:t>Subtit</w:t>
      </w:r>
      <w:proofErr w:type="spellEnd"/>
      <w:r w:rsidRPr="00FF4C1A">
        <w:rPr>
          <w:rFonts w:ascii="Arial" w:hAnsi="Arial" w:cs="Arial"/>
          <w:iCs/>
          <w:sz w:val="24"/>
        </w:rPr>
        <w:t>. B, §§ 221-228 (Dec. 27, 2020)</w:t>
      </w:r>
      <w:r w:rsidRPr="00FF4C1A">
        <w:rPr>
          <w:rFonts w:ascii="Arial" w:hAnsi="Arial" w:cs="Arial"/>
          <w:sz w:val="24"/>
        </w:rPr>
        <w:t xml:space="preserve">. Furthermore, </w:t>
      </w:r>
      <w:r w:rsidRPr="00FF4C1A">
        <w:rPr>
          <w:rFonts w:ascii="Arial" w:hAnsi="Arial" w:cs="Arial"/>
          <w:sz w:val="24"/>
          <w:lang w:val="en"/>
        </w:rPr>
        <w:t xml:space="preserve">the TMA </w:t>
      </w:r>
      <w:r>
        <w:rPr>
          <w:rFonts w:ascii="Arial" w:hAnsi="Arial" w:cs="Arial"/>
          <w:sz w:val="24"/>
          <w:lang w:val="en"/>
        </w:rPr>
        <w:t>amended</w:t>
      </w:r>
      <w:r w:rsidRPr="00FF4C1A">
        <w:rPr>
          <w:rFonts w:ascii="Arial" w:hAnsi="Arial" w:cs="Arial"/>
          <w:sz w:val="24"/>
          <w:lang w:val="en"/>
        </w:rPr>
        <w:t xml:space="preserve"> </w:t>
      </w:r>
      <w:r w:rsidRPr="00FF4C1A">
        <w:rPr>
          <w:rFonts w:ascii="Arial" w:hAnsi="Arial" w:cs="Arial"/>
          <w:sz w:val="24"/>
        </w:rPr>
        <w:t xml:space="preserve">§ 14 of the Act to allow a party to allege that a mark has never been used in commerce as a basis for cancellation before the Trademark Trial and Appeal Board (TTAB). </w:t>
      </w:r>
      <w:r w:rsidRPr="00FF4C1A">
        <w:rPr>
          <w:rFonts w:ascii="Arial" w:hAnsi="Arial" w:cs="Arial"/>
          <w:i/>
          <w:sz w:val="24"/>
        </w:rPr>
        <w:t xml:space="preserve">Id. </w:t>
      </w:r>
      <w:r w:rsidRPr="00FF4C1A">
        <w:rPr>
          <w:rFonts w:ascii="Arial" w:hAnsi="Arial" w:cs="Arial"/>
          <w:sz w:val="24"/>
        </w:rPr>
        <w:t xml:space="preserve">at § 225(b). </w:t>
      </w:r>
      <w:r>
        <w:rPr>
          <w:rFonts w:ascii="Arial" w:hAnsi="Arial" w:cs="Arial"/>
          <w:sz w:val="24"/>
        </w:rPr>
        <w:t xml:space="preserve"> </w:t>
      </w:r>
      <w:r w:rsidRPr="00B1652C" w:rsidR="00F9241A">
        <w:rPr>
          <w:rFonts w:ascii="Arial" w:hAnsi="Arial" w:cs="Arial"/>
          <w:sz w:val="24"/>
          <w:szCs w:val="24"/>
        </w:rPr>
        <w:t xml:space="preserve">The </w:t>
      </w:r>
      <w:r>
        <w:rPr>
          <w:rFonts w:ascii="Arial" w:hAnsi="Arial" w:cs="Arial"/>
          <w:sz w:val="24"/>
          <w:szCs w:val="24"/>
        </w:rPr>
        <w:t xml:space="preserve">TMA also authorized the </w:t>
      </w:r>
      <w:r w:rsidRPr="00B1652C" w:rsidR="00F9241A">
        <w:rPr>
          <w:rFonts w:ascii="Arial" w:hAnsi="Arial" w:cs="Arial"/>
          <w:sz w:val="24"/>
          <w:szCs w:val="24"/>
        </w:rPr>
        <w:t>USPTO</w:t>
      </w:r>
      <w:r w:rsidRPr="00B1652C" w:rsidR="00B1652C">
        <w:rPr>
          <w:rFonts w:ascii="Arial" w:hAnsi="Arial" w:cs="Arial"/>
          <w:sz w:val="24"/>
          <w:szCs w:val="24"/>
        </w:rPr>
        <w:t xml:space="preserve"> </w:t>
      </w:r>
      <w:r w:rsidRPr="00B1652C" w:rsidR="00F9241A">
        <w:rPr>
          <w:rFonts w:ascii="Arial" w:hAnsi="Arial" w:cs="Arial"/>
          <w:sz w:val="24"/>
          <w:szCs w:val="24"/>
        </w:rPr>
        <w:t xml:space="preserve">to promulgate regulations to set flexible Office action response periods between 60 days and 6 months, with an option for applicants to extend the deadline up to a maximum of 6 months from the Office action issue date. </w:t>
      </w:r>
      <w:r w:rsidRPr="00B1652C" w:rsidR="00F9241A">
        <w:rPr>
          <w:rFonts w:ascii="Arial" w:hAnsi="Arial" w:cs="Arial"/>
          <w:i/>
          <w:sz w:val="24"/>
          <w:szCs w:val="24"/>
        </w:rPr>
        <w:t xml:space="preserve">Id. </w:t>
      </w:r>
      <w:r w:rsidRPr="00B1652C" w:rsidR="00F9241A">
        <w:rPr>
          <w:rFonts w:ascii="Arial" w:hAnsi="Arial" w:cs="Arial"/>
          <w:sz w:val="24"/>
          <w:szCs w:val="24"/>
        </w:rPr>
        <w:t xml:space="preserve">at § 224. </w:t>
      </w:r>
    </w:p>
    <w:p w:rsidR="00C211CA" w:rsidP="002C10FD" w:rsidRDefault="00C211CA" w14:paraId="12618FFE" w14:textId="77777777">
      <w:pPr>
        <w:pStyle w:val="NoSpacing"/>
        <w:jc w:val="both"/>
        <w:rPr>
          <w:rFonts w:ascii="Arial" w:hAnsi="Arial" w:cs="Arial"/>
          <w:sz w:val="24"/>
        </w:rPr>
      </w:pPr>
    </w:p>
    <w:p w:rsidR="00D56408" w:rsidP="000C61C6" w:rsidRDefault="00D56408" w14:paraId="4D8A6499" w14:textId="77777777">
      <w:pPr>
        <w:pStyle w:val="NoSpacing"/>
        <w:jc w:val="both"/>
        <w:rPr>
          <w:rFonts w:ascii="Arial" w:hAnsi="Arial" w:cs="Arial"/>
          <w:sz w:val="24"/>
        </w:rPr>
      </w:pPr>
      <w:r>
        <w:rPr>
          <w:rFonts w:ascii="Arial" w:hAnsi="Arial" w:cs="Arial"/>
          <w:sz w:val="24"/>
        </w:rPr>
        <w:t xml:space="preserve">Table 1 provides the specific statutes and regulations authorizing the USPTO to collect the information discussed above: </w:t>
      </w:r>
    </w:p>
    <w:p w:rsidR="007A08FC" w:rsidP="000C61C6" w:rsidRDefault="007A08FC" w14:paraId="4D8A649A" w14:textId="77777777">
      <w:pPr>
        <w:pStyle w:val="NoSpacing"/>
        <w:jc w:val="both"/>
        <w:rPr>
          <w:rFonts w:ascii="Arial" w:hAnsi="Arial" w:cs="Arial"/>
          <w:sz w:val="24"/>
        </w:rPr>
      </w:pPr>
    </w:p>
    <w:p w:rsidR="007A08FC" w:rsidP="000C61C6" w:rsidRDefault="007A08FC" w14:paraId="4D8A649B" w14:textId="77777777">
      <w:pPr>
        <w:pStyle w:val="NoSpacing"/>
        <w:jc w:val="both"/>
        <w:rPr>
          <w:rFonts w:ascii="Arial" w:hAnsi="Arial" w:cs="Arial"/>
          <w:sz w:val="20"/>
        </w:rPr>
      </w:pPr>
      <w:r>
        <w:rPr>
          <w:rFonts w:ascii="Arial" w:hAnsi="Arial" w:cs="Arial"/>
          <w:b/>
          <w:sz w:val="20"/>
        </w:rPr>
        <w:t>Table 1: Information Requirements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3600"/>
        <w:gridCol w:w="2520"/>
        <w:gridCol w:w="2520"/>
      </w:tblGrid>
      <w:tr w:rsidRPr="00C5290A" w:rsidR="007A08FC" w:rsidTr="00F9241A" w14:paraId="4D8A64A2" w14:textId="77777777">
        <w:trPr>
          <w:cantSplit/>
          <w:trHeight w:val="287"/>
        </w:trPr>
        <w:tc>
          <w:tcPr>
            <w:tcW w:w="720" w:type="dxa"/>
            <w:vAlign w:val="center"/>
          </w:tcPr>
          <w:p w:rsidRPr="00C5290A" w:rsidR="007A08FC" w:rsidP="00D97A4B" w:rsidRDefault="007A08FC" w14:paraId="4D8A649C" w14:textId="77777777">
            <w:pPr>
              <w:widowControl/>
              <w:tabs>
                <w:tab w:val="left" w:pos="720"/>
              </w:tabs>
              <w:autoSpaceDE/>
              <w:autoSpaceDN/>
              <w:adjustRightInd/>
              <w:jc w:val="center"/>
              <w:rPr>
                <w:rFonts w:ascii="Arial" w:hAnsi="Arial"/>
                <w:b/>
                <w:sz w:val="16"/>
                <w:szCs w:val="20"/>
              </w:rPr>
            </w:pPr>
          </w:p>
          <w:p w:rsidRPr="00C5290A" w:rsidR="007A08FC" w:rsidP="00D97A4B" w:rsidRDefault="00A313AD" w14:paraId="4D8A649D" w14:textId="25896AF9">
            <w:pPr>
              <w:widowControl/>
              <w:tabs>
                <w:tab w:val="left" w:pos="720"/>
              </w:tabs>
              <w:autoSpaceDE/>
              <w:autoSpaceDN/>
              <w:adjustRightInd/>
              <w:jc w:val="center"/>
              <w:rPr>
                <w:rFonts w:ascii="Arial" w:hAnsi="Arial"/>
                <w:b/>
                <w:sz w:val="16"/>
                <w:szCs w:val="20"/>
              </w:rPr>
            </w:pPr>
            <w:r>
              <w:rPr>
                <w:rFonts w:ascii="Arial" w:hAnsi="Arial"/>
                <w:b/>
                <w:sz w:val="16"/>
                <w:szCs w:val="20"/>
              </w:rPr>
              <w:t>Item No.</w:t>
            </w:r>
          </w:p>
          <w:p w:rsidRPr="00C5290A" w:rsidR="007A08FC" w:rsidP="00D97A4B" w:rsidRDefault="007A08FC" w14:paraId="4D8A649E" w14:textId="77777777">
            <w:pPr>
              <w:widowControl/>
              <w:tabs>
                <w:tab w:val="left" w:pos="720"/>
              </w:tabs>
              <w:autoSpaceDE/>
              <w:autoSpaceDN/>
              <w:adjustRightInd/>
              <w:jc w:val="center"/>
              <w:rPr>
                <w:rFonts w:ascii="Arial" w:hAnsi="Arial"/>
                <w:b/>
                <w:sz w:val="16"/>
                <w:szCs w:val="20"/>
              </w:rPr>
            </w:pPr>
          </w:p>
        </w:tc>
        <w:tc>
          <w:tcPr>
            <w:tcW w:w="3600" w:type="dxa"/>
            <w:vAlign w:val="center"/>
          </w:tcPr>
          <w:p w:rsidRPr="00C5290A" w:rsidR="007A08FC" w:rsidP="00D97A4B" w:rsidRDefault="007A08FC" w14:paraId="4D8A649F"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520" w:type="dxa"/>
            <w:vAlign w:val="center"/>
          </w:tcPr>
          <w:p w:rsidRPr="00C5290A" w:rsidR="007A08FC" w:rsidP="00D97A4B" w:rsidRDefault="007A08FC" w14:paraId="4D8A64A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520" w:type="dxa"/>
            <w:vAlign w:val="center"/>
          </w:tcPr>
          <w:p w:rsidRPr="00C5290A" w:rsidR="007A08FC" w:rsidP="00D97A4B" w:rsidRDefault="00A313AD" w14:paraId="4D8A64A1" w14:textId="296D2073">
            <w:pPr>
              <w:widowControl/>
              <w:autoSpaceDE/>
              <w:autoSpaceDN/>
              <w:adjustRightInd/>
              <w:jc w:val="center"/>
              <w:rPr>
                <w:rFonts w:ascii="Arial" w:hAnsi="Arial"/>
                <w:b/>
                <w:sz w:val="16"/>
                <w:szCs w:val="20"/>
              </w:rPr>
            </w:pPr>
            <w:r>
              <w:rPr>
                <w:rFonts w:ascii="Arial" w:hAnsi="Arial"/>
                <w:b/>
                <w:sz w:val="16"/>
                <w:szCs w:val="20"/>
              </w:rPr>
              <w:t>Regulation</w:t>
            </w:r>
          </w:p>
        </w:tc>
      </w:tr>
      <w:tr w:rsidRPr="00C5290A" w:rsidR="00F9241A" w:rsidTr="00F9241A" w14:paraId="4D8A64A7" w14:textId="77777777">
        <w:trPr>
          <w:cantSplit/>
        </w:trPr>
        <w:tc>
          <w:tcPr>
            <w:tcW w:w="720" w:type="dxa"/>
            <w:vAlign w:val="center"/>
          </w:tcPr>
          <w:p w:rsidRPr="00F45E74" w:rsidR="00F9241A" w:rsidP="00F9241A" w:rsidRDefault="00F9241A" w14:paraId="4D8A64A3" w14:textId="4083D5EC">
            <w:pPr>
              <w:widowControl/>
              <w:autoSpaceDE/>
              <w:autoSpaceDN/>
              <w:adjustRightInd/>
              <w:jc w:val="center"/>
              <w:rPr>
                <w:rFonts w:ascii="Arial" w:hAnsi="Arial" w:cs="Arial"/>
                <w:b/>
                <w:sz w:val="16"/>
                <w:szCs w:val="16"/>
              </w:rPr>
            </w:pPr>
            <w:r w:rsidRPr="00F45E74">
              <w:rPr>
                <w:rFonts w:ascii="Arial" w:hAnsi="Arial" w:eastAsia="Calibri" w:cs="Arial"/>
                <w:sz w:val="16"/>
                <w:szCs w:val="16"/>
              </w:rPr>
              <w:t>1</w:t>
            </w:r>
          </w:p>
        </w:tc>
        <w:tc>
          <w:tcPr>
            <w:tcW w:w="3600" w:type="dxa"/>
            <w:vAlign w:val="center"/>
          </w:tcPr>
          <w:p w:rsidR="00F45E74" w:rsidP="00A64845" w:rsidRDefault="00F45E74" w14:paraId="10FA5665" w14:textId="77777777">
            <w:pPr>
              <w:widowControl/>
              <w:tabs>
                <w:tab w:val="left" w:pos="720"/>
              </w:tabs>
              <w:autoSpaceDE/>
              <w:autoSpaceDN/>
              <w:adjustRightInd/>
              <w:rPr>
                <w:rFonts w:ascii="Arial" w:hAnsi="Arial" w:eastAsia="Calibri" w:cs="Arial"/>
                <w:iCs/>
                <w:sz w:val="16"/>
                <w:szCs w:val="16"/>
                <w:lang w:val="en"/>
              </w:rPr>
            </w:pPr>
          </w:p>
          <w:p w:rsidR="00F9241A" w:rsidP="00A64845" w:rsidRDefault="00F9241A" w14:paraId="7174F52B" w14:textId="77777777">
            <w:pPr>
              <w:widowControl/>
              <w:tabs>
                <w:tab w:val="left" w:pos="720"/>
              </w:tabs>
              <w:autoSpaceDE/>
              <w:autoSpaceDN/>
              <w:adjustRightInd/>
              <w:rPr>
                <w:rFonts w:ascii="Arial" w:hAnsi="Arial" w:eastAsia="Calibri" w:cs="Arial"/>
                <w:iCs/>
                <w:sz w:val="16"/>
                <w:szCs w:val="16"/>
                <w:lang w:val="en"/>
              </w:rPr>
            </w:pPr>
            <w:r w:rsidRPr="00F45E74">
              <w:rPr>
                <w:rFonts w:ascii="Arial" w:hAnsi="Arial" w:eastAsia="Calibri" w:cs="Arial"/>
                <w:iCs/>
                <w:sz w:val="16"/>
                <w:szCs w:val="16"/>
                <w:lang w:val="en"/>
              </w:rPr>
              <w:t xml:space="preserve">Petition for Ex Parte Expungement </w:t>
            </w:r>
          </w:p>
          <w:p w:rsidRPr="00F45E74" w:rsidR="00F45E74" w:rsidP="00A64845" w:rsidRDefault="00F45E74" w14:paraId="4D8A64A4" w14:textId="506C9AA1">
            <w:pPr>
              <w:widowControl/>
              <w:tabs>
                <w:tab w:val="left" w:pos="720"/>
              </w:tabs>
              <w:autoSpaceDE/>
              <w:autoSpaceDN/>
              <w:adjustRightInd/>
              <w:rPr>
                <w:rFonts w:ascii="Arial" w:hAnsi="Arial" w:cs="Arial"/>
                <w:sz w:val="16"/>
                <w:szCs w:val="16"/>
              </w:rPr>
            </w:pPr>
          </w:p>
        </w:tc>
        <w:tc>
          <w:tcPr>
            <w:tcW w:w="2520" w:type="dxa"/>
            <w:vAlign w:val="center"/>
          </w:tcPr>
          <w:p w:rsidRPr="00C36896" w:rsidR="00F9241A" w:rsidP="00F9241A" w:rsidRDefault="00577FFC" w14:paraId="4D8A64A5" w14:textId="08C083C6">
            <w:pPr>
              <w:rPr>
                <w:rFonts w:ascii="Arial" w:hAnsi="Arial"/>
                <w:sz w:val="16"/>
                <w:szCs w:val="16"/>
                <w:highlight w:val="yellow"/>
              </w:rPr>
            </w:pPr>
            <w:r w:rsidRPr="00C36896">
              <w:rPr>
                <w:rFonts w:ascii="Arial" w:hAnsi="Arial" w:cs="Arial"/>
                <w:iCs/>
                <w:sz w:val="16"/>
                <w:szCs w:val="16"/>
              </w:rPr>
              <w:t>Pub. L. No. 116-260</w:t>
            </w:r>
            <w:r w:rsidRPr="00C36896" w:rsidR="00C36896">
              <w:rPr>
                <w:rFonts w:ascii="Arial" w:hAnsi="Arial" w:cs="Arial"/>
                <w:iCs/>
                <w:sz w:val="16"/>
                <w:szCs w:val="16"/>
              </w:rPr>
              <w:t xml:space="preserve"> §§ 221-228</w:t>
            </w:r>
          </w:p>
        </w:tc>
        <w:tc>
          <w:tcPr>
            <w:tcW w:w="2520" w:type="dxa"/>
            <w:vAlign w:val="center"/>
          </w:tcPr>
          <w:p w:rsidR="00F9241A" w:rsidP="00036646" w:rsidRDefault="00036646" w14:paraId="4D8A64A6" w14:textId="25E398D2">
            <w:pPr>
              <w:rPr>
                <w:rFonts w:ascii="Arial" w:hAnsi="Arial"/>
                <w:sz w:val="16"/>
                <w:highlight w:val="yellow"/>
              </w:rPr>
            </w:pPr>
            <w:r>
              <w:rPr>
                <w:rFonts w:ascii="Arial" w:hAnsi="Arial" w:cs="Arial"/>
                <w:sz w:val="16"/>
              </w:rPr>
              <w:t>37 CFR 2.6, 2.91-2.94</w:t>
            </w:r>
          </w:p>
        </w:tc>
      </w:tr>
      <w:tr w:rsidRPr="00C5290A" w:rsidR="00F9241A" w:rsidTr="00F9241A" w14:paraId="544BFA98" w14:textId="77777777">
        <w:trPr>
          <w:cantSplit/>
        </w:trPr>
        <w:tc>
          <w:tcPr>
            <w:tcW w:w="720" w:type="dxa"/>
            <w:vAlign w:val="center"/>
          </w:tcPr>
          <w:p w:rsidRPr="00F45E74" w:rsidR="00F9241A" w:rsidP="00F9241A" w:rsidRDefault="00F9241A" w14:paraId="01E24E7A" w14:textId="0BE18213">
            <w:pPr>
              <w:widowControl/>
              <w:autoSpaceDE/>
              <w:autoSpaceDN/>
              <w:adjustRightInd/>
              <w:jc w:val="center"/>
              <w:rPr>
                <w:rFonts w:ascii="Arial" w:hAnsi="Arial" w:cs="Arial"/>
                <w:b/>
                <w:sz w:val="16"/>
                <w:szCs w:val="16"/>
              </w:rPr>
            </w:pPr>
            <w:r w:rsidRPr="00F45E74">
              <w:rPr>
                <w:rFonts w:ascii="Arial" w:hAnsi="Arial" w:eastAsia="Calibri" w:cs="Arial"/>
                <w:sz w:val="16"/>
                <w:szCs w:val="16"/>
              </w:rPr>
              <w:t>2</w:t>
            </w:r>
          </w:p>
        </w:tc>
        <w:tc>
          <w:tcPr>
            <w:tcW w:w="3600" w:type="dxa"/>
            <w:vAlign w:val="center"/>
          </w:tcPr>
          <w:p w:rsidR="00F45E74" w:rsidP="00F9241A" w:rsidRDefault="00F45E74" w14:paraId="6E6745E6" w14:textId="77777777">
            <w:pPr>
              <w:rPr>
                <w:rFonts w:ascii="Arial" w:hAnsi="Arial" w:eastAsia="Calibri" w:cs="Arial"/>
                <w:iCs/>
                <w:sz w:val="16"/>
                <w:szCs w:val="16"/>
                <w:lang w:val="en"/>
              </w:rPr>
            </w:pPr>
          </w:p>
          <w:p w:rsidR="00F9241A" w:rsidP="00F9241A" w:rsidRDefault="00F9241A" w14:paraId="6DB7C2B8" w14:textId="77777777">
            <w:pPr>
              <w:rPr>
                <w:rFonts w:ascii="Arial" w:hAnsi="Arial" w:eastAsia="Calibri" w:cs="Arial"/>
                <w:sz w:val="16"/>
                <w:szCs w:val="16"/>
              </w:rPr>
            </w:pPr>
            <w:r w:rsidRPr="00F45E74">
              <w:rPr>
                <w:rFonts w:ascii="Arial" w:hAnsi="Arial" w:eastAsia="Calibri" w:cs="Arial"/>
                <w:iCs/>
                <w:sz w:val="16"/>
                <w:szCs w:val="16"/>
                <w:lang w:val="en"/>
              </w:rPr>
              <w:t xml:space="preserve">Response to Ex Parte Expungement </w:t>
            </w:r>
            <w:r w:rsidRPr="00F45E74">
              <w:rPr>
                <w:rFonts w:ascii="Arial" w:hAnsi="Arial" w:eastAsia="Calibri" w:cs="Arial"/>
                <w:sz w:val="16"/>
                <w:szCs w:val="16"/>
              </w:rPr>
              <w:t>Office Action</w:t>
            </w:r>
          </w:p>
          <w:p w:rsidRPr="00F45E74" w:rsidR="00F45E74" w:rsidP="00F9241A" w:rsidRDefault="00F45E74" w14:paraId="61E93F36" w14:textId="52C1BE8B">
            <w:pPr>
              <w:rPr>
                <w:rFonts w:ascii="Arial" w:hAnsi="Arial" w:cs="Arial"/>
                <w:sz w:val="16"/>
                <w:szCs w:val="16"/>
              </w:rPr>
            </w:pPr>
          </w:p>
        </w:tc>
        <w:tc>
          <w:tcPr>
            <w:tcW w:w="2520" w:type="dxa"/>
            <w:vAlign w:val="center"/>
          </w:tcPr>
          <w:p w:rsidR="00F9241A" w:rsidP="00F9241A" w:rsidRDefault="00DD16A0" w14:paraId="4C2AF0DB" w14:textId="40453555">
            <w:pPr>
              <w:rPr>
                <w:rFonts w:ascii="Arial" w:hAnsi="Arial"/>
                <w:sz w:val="16"/>
              </w:rPr>
            </w:pPr>
            <w:r w:rsidRPr="00C36896">
              <w:rPr>
                <w:rFonts w:ascii="Arial" w:hAnsi="Arial" w:cs="Arial"/>
                <w:iCs/>
                <w:sz w:val="16"/>
                <w:szCs w:val="16"/>
              </w:rPr>
              <w:t>Pub. L. No. 116-260 §§ 221-228</w:t>
            </w:r>
          </w:p>
        </w:tc>
        <w:tc>
          <w:tcPr>
            <w:tcW w:w="2520" w:type="dxa"/>
            <w:vAlign w:val="center"/>
          </w:tcPr>
          <w:p w:rsidR="00F9241A" w:rsidP="00F9241A" w:rsidRDefault="00036646" w14:paraId="2666E42B" w14:textId="7B87FCD2">
            <w:pPr>
              <w:rPr>
                <w:rFonts w:ascii="Arial" w:hAnsi="Arial"/>
                <w:sz w:val="16"/>
              </w:rPr>
            </w:pPr>
            <w:r>
              <w:rPr>
                <w:rFonts w:ascii="Arial" w:hAnsi="Arial"/>
                <w:sz w:val="16"/>
              </w:rPr>
              <w:t>37 CFR</w:t>
            </w:r>
            <w:r w:rsidRPr="00036646">
              <w:rPr>
                <w:rFonts w:ascii="Arial" w:hAnsi="Arial"/>
                <w:sz w:val="16"/>
              </w:rPr>
              <w:t xml:space="preserve"> 2.6</w:t>
            </w:r>
            <w:r>
              <w:rPr>
                <w:rFonts w:ascii="Arial" w:hAnsi="Arial"/>
                <w:sz w:val="16"/>
              </w:rPr>
              <w:t>2</w:t>
            </w:r>
          </w:p>
        </w:tc>
      </w:tr>
      <w:tr w:rsidRPr="00C5290A" w:rsidR="00F9241A" w:rsidTr="00F9241A" w14:paraId="4D8A64AC" w14:textId="77777777">
        <w:trPr>
          <w:cantSplit/>
        </w:trPr>
        <w:tc>
          <w:tcPr>
            <w:tcW w:w="720" w:type="dxa"/>
            <w:vAlign w:val="center"/>
          </w:tcPr>
          <w:p w:rsidRPr="00F45E74" w:rsidR="00F9241A" w:rsidP="00F9241A" w:rsidRDefault="00F9241A" w14:paraId="4D8A64A8" w14:textId="0E479A84">
            <w:pPr>
              <w:widowControl/>
              <w:autoSpaceDE/>
              <w:autoSpaceDN/>
              <w:adjustRightInd/>
              <w:jc w:val="center"/>
              <w:rPr>
                <w:rFonts w:ascii="Arial" w:hAnsi="Arial" w:cs="Arial"/>
                <w:b/>
                <w:sz w:val="16"/>
                <w:szCs w:val="16"/>
              </w:rPr>
            </w:pPr>
            <w:r w:rsidRPr="00F45E74">
              <w:rPr>
                <w:rFonts w:ascii="Arial" w:hAnsi="Arial" w:eastAsia="Calibri" w:cs="Arial"/>
                <w:sz w:val="16"/>
                <w:szCs w:val="16"/>
              </w:rPr>
              <w:lastRenderedPageBreak/>
              <w:t>3</w:t>
            </w:r>
          </w:p>
        </w:tc>
        <w:tc>
          <w:tcPr>
            <w:tcW w:w="3600" w:type="dxa"/>
            <w:vAlign w:val="center"/>
          </w:tcPr>
          <w:p w:rsidR="00F45E74" w:rsidP="00A64845" w:rsidRDefault="00F45E74" w14:paraId="2B6F4A88" w14:textId="77777777">
            <w:pPr>
              <w:widowControl/>
              <w:tabs>
                <w:tab w:val="left" w:pos="720"/>
              </w:tabs>
              <w:autoSpaceDE/>
              <w:autoSpaceDN/>
              <w:adjustRightInd/>
              <w:rPr>
                <w:rFonts w:ascii="Arial" w:hAnsi="Arial" w:eastAsia="Calibri" w:cs="Arial"/>
                <w:sz w:val="16"/>
                <w:szCs w:val="16"/>
              </w:rPr>
            </w:pPr>
          </w:p>
          <w:p w:rsidR="00F9241A" w:rsidP="00A64845" w:rsidRDefault="00F9241A" w14:paraId="4AAF8A64" w14:textId="77777777">
            <w:pPr>
              <w:widowControl/>
              <w:tabs>
                <w:tab w:val="left" w:pos="720"/>
              </w:tabs>
              <w:autoSpaceDE/>
              <w:autoSpaceDN/>
              <w:adjustRightInd/>
              <w:rPr>
                <w:rFonts w:ascii="Arial" w:hAnsi="Arial" w:eastAsia="Calibri" w:cs="Arial"/>
                <w:sz w:val="16"/>
                <w:szCs w:val="16"/>
              </w:rPr>
            </w:pPr>
            <w:r w:rsidRPr="00F45E74">
              <w:rPr>
                <w:rFonts w:ascii="Arial" w:hAnsi="Arial" w:eastAsia="Calibri" w:cs="Arial"/>
                <w:sz w:val="16"/>
                <w:szCs w:val="16"/>
              </w:rPr>
              <w:t xml:space="preserve">Response to Director-Initiated Expungement Office Action </w:t>
            </w:r>
          </w:p>
          <w:p w:rsidRPr="00F45E74" w:rsidR="00F45E74" w:rsidP="00A64845" w:rsidRDefault="00F45E74" w14:paraId="4D8A64A9" w14:textId="47275332">
            <w:pPr>
              <w:widowControl/>
              <w:tabs>
                <w:tab w:val="left" w:pos="720"/>
              </w:tabs>
              <w:autoSpaceDE/>
              <w:autoSpaceDN/>
              <w:adjustRightInd/>
              <w:rPr>
                <w:rFonts w:ascii="Arial" w:hAnsi="Arial" w:cs="Arial"/>
                <w:sz w:val="16"/>
                <w:szCs w:val="16"/>
              </w:rPr>
            </w:pPr>
          </w:p>
        </w:tc>
        <w:tc>
          <w:tcPr>
            <w:tcW w:w="2520" w:type="dxa"/>
            <w:vAlign w:val="center"/>
          </w:tcPr>
          <w:p w:rsidR="00F9241A" w:rsidP="00F9241A" w:rsidRDefault="00DD16A0" w14:paraId="4D8A64AA" w14:textId="045317C4">
            <w:pPr>
              <w:rPr>
                <w:rFonts w:ascii="Arial" w:hAnsi="Arial"/>
                <w:sz w:val="16"/>
                <w:highlight w:val="yellow"/>
              </w:rPr>
            </w:pPr>
            <w:r w:rsidRPr="00C36896">
              <w:rPr>
                <w:rFonts w:ascii="Arial" w:hAnsi="Arial" w:cs="Arial"/>
                <w:iCs/>
                <w:sz w:val="16"/>
                <w:szCs w:val="16"/>
              </w:rPr>
              <w:t>Pub. L. No. 116-260 §§ 221-228</w:t>
            </w:r>
          </w:p>
        </w:tc>
        <w:tc>
          <w:tcPr>
            <w:tcW w:w="2520" w:type="dxa"/>
            <w:vAlign w:val="center"/>
          </w:tcPr>
          <w:p w:rsidR="00F9241A" w:rsidP="00F9241A" w:rsidRDefault="00036646" w14:paraId="4D8A64AB" w14:textId="6681B0AA">
            <w:pPr>
              <w:rPr>
                <w:rFonts w:ascii="Arial" w:hAnsi="Arial"/>
                <w:sz w:val="16"/>
                <w:highlight w:val="yellow"/>
              </w:rPr>
            </w:pPr>
            <w:r>
              <w:rPr>
                <w:rFonts w:ascii="Arial" w:hAnsi="Arial"/>
                <w:sz w:val="16"/>
              </w:rPr>
              <w:t xml:space="preserve">37 CFR </w:t>
            </w:r>
            <w:r w:rsidRPr="00036646">
              <w:rPr>
                <w:rFonts w:ascii="Arial" w:hAnsi="Arial"/>
                <w:sz w:val="16"/>
              </w:rPr>
              <w:t>2.6</w:t>
            </w:r>
            <w:r>
              <w:rPr>
                <w:rFonts w:ascii="Arial" w:hAnsi="Arial"/>
                <w:sz w:val="16"/>
              </w:rPr>
              <w:t>2</w:t>
            </w:r>
          </w:p>
        </w:tc>
      </w:tr>
      <w:tr w:rsidRPr="00C5290A" w:rsidR="00F9241A" w:rsidTr="00F9241A" w14:paraId="4D8A64B1" w14:textId="77777777">
        <w:trPr>
          <w:cantSplit/>
        </w:trPr>
        <w:tc>
          <w:tcPr>
            <w:tcW w:w="720" w:type="dxa"/>
            <w:vAlign w:val="center"/>
          </w:tcPr>
          <w:p w:rsidRPr="00F45E74" w:rsidR="00F9241A" w:rsidP="00F9241A" w:rsidRDefault="00F9241A" w14:paraId="4D8A64AD" w14:textId="2946699F">
            <w:pPr>
              <w:widowControl/>
              <w:autoSpaceDE/>
              <w:autoSpaceDN/>
              <w:adjustRightInd/>
              <w:jc w:val="center"/>
              <w:rPr>
                <w:rFonts w:ascii="Arial" w:hAnsi="Arial" w:cs="Arial"/>
                <w:b/>
                <w:sz w:val="16"/>
                <w:szCs w:val="16"/>
              </w:rPr>
            </w:pPr>
            <w:r w:rsidRPr="00F45E74">
              <w:rPr>
                <w:rFonts w:ascii="Arial" w:hAnsi="Arial" w:eastAsia="Calibri" w:cs="Arial"/>
                <w:sz w:val="16"/>
                <w:szCs w:val="16"/>
              </w:rPr>
              <w:t>4</w:t>
            </w:r>
          </w:p>
        </w:tc>
        <w:tc>
          <w:tcPr>
            <w:tcW w:w="3600" w:type="dxa"/>
            <w:vAlign w:val="center"/>
          </w:tcPr>
          <w:p w:rsidR="00F45E74" w:rsidP="00A64845" w:rsidRDefault="00F45E74" w14:paraId="6DF2D170" w14:textId="77777777">
            <w:pPr>
              <w:widowControl/>
              <w:tabs>
                <w:tab w:val="left" w:pos="720"/>
              </w:tabs>
              <w:autoSpaceDE/>
              <w:autoSpaceDN/>
              <w:adjustRightInd/>
              <w:rPr>
                <w:rFonts w:ascii="Arial" w:hAnsi="Arial" w:eastAsia="Calibri" w:cs="Arial"/>
                <w:iCs/>
                <w:sz w:val="16"/>
                <w:szCs w:val="16"/>
                <w:lang w:val="en"/>
              </w:rPr>
            </w:pPr>
          </w:p>
          <w:p w:rsidR="00F9241A" w:rsidP="00A64845" w:rsidRDefault="00F9241A" w14:paraId="7868E043" w14:textId="77777777">
            <w:pPr>
              <w:widowControl/>
              <w:tabs>
                <w:tab w:val="left" w:pos="720"/>
              </w:tabs>
              <w:autoSpaceDE/>
              <w:autoSpaceDN/>
              <w:adjustRightInd/>
              <w:rPr>
                <w:rFonts w:ascii="Arial" w:hAnsi="Arial" w:cs="Arial"/>
                <w:sz w:val="16"/>
                <w:szCs w:val="16"/>
                <w:lang w:val="en"/>
              </w:rPr>
            </w:pPr>
            <w:r w:rsidRPr="00F45E74">
              <w:rPr>
                <w:rFonts w:ascii="Arial" w:hAnsi="Arial" w:eastAsia="Calibri" w:cs="Arial"/>
                <w:iCs/>
                <w:sz w:val="16"/>
                <w:szCs w:val="16"/>
                <w:lang w:val="en"/>
              </w:rPr>
              <w:t>Petition for Ex Parte Reexamination</w:t>
            </w:r>
            <w:r w:rsidRPr="00F45E74">
              <w:rPr>
                <w:rFonts w:ascii="Arial" w:hAnsi="Arial" w:cs="Arial"/>
                <w:sz w:val="16"/>
                <w:szCs w:val="16"/>
                <w:lang w:val="en"/>
              </w:rPr>
              <w:t xml:space="preserve"> </w:t>
            </w:r>
          </w:p>
          <w:p w:rsidRPr="00F45E74" w:rsidR="00F45E74" w:rsidP="00A64845" w:rsidRDefault="00F45E74" w14:paraId="4D8A64AE" w14:textId="397FD706">
            <w:pPr>
              <w:widowControl/>
              <w:tabs>
                <w:tab w:val="left" w:pos="720"/>
              </w:tabs>
              <w:autoSpaceDE/>
              <w:autoSpaceDN/>
              <w:adjustRightInd/>
              <w:rPr>
                <w:rFonts w:ascii="Arial" w:hAnsi="Arial" w:cs="Arial"/>
                <w:sz w:val="16"/>
                <w:szCs w:val="16"/>
              </w:rPr>
            </w:pPr>
          </w:p>
        </w:tc>
        <w:tc>
          <w:tcPr>
            <w:tcW w:w="2520" w:type="dxa"/>
            <w:vAlign w:val="center"/>
          </w:tcPr>
          <w:p w:rsidRPr="0055198A" w:rsidR="00F9241A" w:rsidP="00F9241A" w:rsidRDefault="00DD16A0" w14:paraId="4D8A64AF" w14:textId="353FC57B">
            <w:pPr>
              <w:pStyle w:val="Default"/>
              <w:rPr>
                <w:sz w:val="16"/>
              </w:rPr>
            </w:pPr>
            <w:r w:rsidRPr="00C36896">
              <w:rPr>
                <w:iCs/>
                <w:sz w:val="16"/>
                <w:szCs w:val="16"/>
              </w:rPr>
              <w:t>Pub. L. No. 116-260 §§ 221-228</w:t>
            </w:r>
          </w:p>
        </w:tc>
        <w:tc>
          <w:tcPr>
            <w:tcW w:w="2520" w:type="dxa"/>
            <w:vAlign w:val="center"/>
          </w:tcPr>
          <w:p w:rsidRPr="0055198A" w:rsidR="00F9241A" w:rsidP="00F9241A" w:rsidRDefault="00036646" w14:paraId="4D8A64B0" w14:textId="7F2FED65">
            <w:pPr>
              <w:rPr>
                <w:rFonts w:ascii="Arial" w:hAnsi="Arial" w:cs="Arial"/>
                <w:sz w:val="16"/>
              </w:rPr>
            </w:pPr>
            <w:r w:rsidRPr="00036646">
              <w:rPr>
                <w:rFonts w:ascii="Arial" w:hAnsi="Arial" w:cs="Arial"/>
                <w:sz w:val="16"/>
              </w:rPr>
              <w:t>37 CFR 2.6, 2.91-2.94</w:t>
            </w:r>
          </w:p>
        </w:tc>
      </w:tr>
      <w:tr w:rsidRPr="00C5290A" w:rsidR="00F9241A" w:rsidTr="00F9241A" w14:paraId="1C99FDBD" w14:textId="77777777">
        <w:trPr>
          <w:cantSplit/>
        </w:trPr>
        <w:tc>
          <w:tcPr>
            <w:tcW w:w="720" w:type="dxa"/>
            <w:vAlign w:val="center"/>
          </w:tcPr>
          <w:p w:rsidRPr="00F45E74" w:rsidR="00F9241A" w:rsidP="00F9241A" w:rsidRDefault="00F9241A" w14:paraId="38819446" w14:textId="215A2D7E">
            <w:pPr>
              <w:widowControl/>
              <w:autoSpaceDE/>
              <w:autoSpaceDN/>
              <w:adjustRightInd/>
              <w:jc w:val="center"/>
              <w:rPr>
                <w:rFonts w:ascii="Arial" w:hAnsi="Arial" w:cs="Arial"/>
                <w:b/>
                <w:sz w:val="16"/>
                <w:szCs w:val="16"/>
              </w:rPr>
            </w:pPr>
            <w:r w:rsidRPr="00F45E74">
              <w:rPr>
                <w:rFonts w:ascii="Arial" w:hAnsi="Arial" w:eastAsia="Calibri" w:cs="Arial"/>
                <w:sz w:val="16"/>
                <w:szCs w:val="16"/>
              </w:rPr>
              <w:t>5</w:t>
            </w:r>
          </w:p>
        </w:tc>
        <w:tc>
          <w:tcPr>
            <w:tcW w:w="3600" w:type="dxa"/>
            <w:vAlign w:val="center"/>
          </w:tcPr>
          <w:p w:rsidR="00F45E74" w:rsidP="00F9241A" w:rsidRDefault="00F45E74" w14:paraId="4D9653D8" w14:textId="77777777">
            <w:pPr>
              <w:rPr>
                <w:rFonts w:ascii="Arial" w:hAnsi="Arial" w:eastAsia="Calibri" w:cs="Arial"/>
                <w:sz w:val="16"/>
                <w:szCs w:val="16"/>
              </w:rPr>
            </w:pPr>
          </w:p>
          <w:p w:rsidR="00F9241A" w:rsidP="00F9241A" w:rsidRDefault="00F9241A" w14:paraId="5765796F" w14:textId="77777777">
            <w:pPr>
              <w:rPr>
                <w:rFonts w:ascii="Arial" w:hAnsi="Arial" w:eastAsia="Calibri" w:cs="Arial"/>
                <w:sz w:val="16"/>
                <w:szCs w:val="16"/>
              </w:rPr>
            </w:pPr>
            <w:r w:rsidRPr="00F45E74">
              <w:rPr>
                <w:rFonts w:ascii="Arial" w:hAnsi="Arial" w:eastAsia="Calibri" w:cs="Arial"/>
                <w:sz w:val="16"/>
                <w:szCs w:val="16"/>
              </w:rPr>
              <w:t xml:space="preserve">Response to Ex Parte Reexamination Office Action </w:t>
            </w:r>
          </w:p>
          <w:p w:rsidRPr="00F45E74" w:rsidR="00F45E74" w:rsidP="00F9241A" w:rsidRDefault="00F45E74" w14:paraId="5E22101A" w14:textId="0E185AF1">
            <w:pPr>
              <w:rPr>
                <w:rFonts w:ascii="Arial" w:hAnsi="Arial" w:cs="Arial"/>
                <w:sz w:val="16"/>
                <w:szCs w:val="16"/>
              </w:rPr>
            </w:pPr>
          </w:p>
        </w:tc>
        <w:tc>
          <w:tcPr>
            <w:tcW w:w="2520" w:type="dxa"/>
            <w:vAlign w:val="center"/>
          </w:tcPr>
          <w:p w:rsidRPr="0055198A" w:rsidR="00F9241A" w:rsidP="00F9241A" w:rsidRDefault="00DD16A0" w14:paraId="5BD0AB02" w14:textId="64F136DD">
            <w:pPr>
              <w:pStyle w:val="Default"/>
              <w:rPr>
                <w:sz w:val="16"/>
                <w:szCs w:val="16"/>
              </w:rPr>
            </w:pPr>
            <w:r w:rsidRPr="00C36896">
              <w:rPr>
                <w:iCs/>
                <w:sz w:val="16"/>
                <w:szCs w:val="16"/>
              </w:rPr>
              <w:t>Pub. L. No. 116-260 §§ 221-228</w:t>
            </w:r>
          </w:p>
        </w:tc>
        <w:tc>
          <w:tcPr>
            <w:tcW w:w="2520" w:type="dxa"/>
            <w:vAlign w:val="center"/>
          </w:tcPr>
          <w:p w:rsidRPr="0055198A" w:rsidR="00F9241A" w:rsidP="00F9241A" w:rsidRDefault="00036646" w14:paraId="6F3D4557" w14:textId="716733BB">
            <w:pPr>
              <w:rPr>
                <w:rFonts w:ascii="Arial" w:hAnsi="Arial" w:cs="Arial"/>
                <w:sz w:val="16"/>
                <w:szCs w:val="16"/>
              </w:rPr>
            </w:pPr>
            <w:r w:rsidRPr="00036646">
              <w:rPr>
                <w:rFonts w:ascii="Arial" w:hAnsi="Arial" w:cs="Arial"/>
                <w:sz w:val="16"/>
                <w:szCs w:val="16"/>
              </w:rPr>
              <w:t>37 CFR 2.62</w:t>
            </w:r>
          </w:p>
        </w:tc>
      </w:tr>
      <w:tr w:rsidRPr="00C5290A" w:rsidR="00F9241A" w:rsidTr="00F9241A" w14:paraId="170F1A2F" w14:textId="77777777">
        <w:trPr>
          <w:cantSplit/>
        </w:trPr>
        <w:tc>
          <w:tcPr>
            <w:tcW w:w="720" w:type="dxa"/>
            <w:vAlign w:val="center"/>
          </w:tcPr>
          <w:p w:rsidRPr="00F45E74" w:rsidR="00F9241A" w:rsidP="00F9241A" w:rsidRDefault="00F9241A" w14:paraId="5AA7FB20" w14:textId="005149C6">
            <w:pPr>
              <w:widowControl/>
              <w:autoSpaceDE/>
              <w:autoSpaceDN/>
              <w:adjustRightInd/>
              <w:jc w:val="center"/>
              <w:rPr>
                <w:rFonts w:ascii="Arial" w:hAnsi="Arial" w:cs="Arial"/>
                <w:b/>
                <w:sz w:val="16"/>
                <w:szCs w:val="16"/>
              </w:rPr>
            </w:pPr>
            <w:r w:rsidRPr="00F45E74">
              <w:rPr>
                <w:rFonts w:ascii="Arial" w:hAnsi="Arial" w:eastAsia="Calibri" w:cs="Arial"/>
                <w:sz w:val="16"/>
                <w:szCs w:val="16"/>
              </w:rPr>
              <w:t>6</w:t>
            </w:r>
          </w:p>
        </w:tc>
        <w:tc>
          <w:tcPr>
            <w:tcW w:w="3600" w:type="dxa"/>
            <w:vAlign w:val="center"/>
          </w:tcPr>
          <w:p w:rsidR="00F45E74" w:rsidP="00F9241A" w:rsidRDefault="00F45E74" w14:paraId="232491EB" w14:textId="77777777">
            <w:pPr>
              <w:rPr>
                <w:rFonts w:ascii="Arial" w:hAnsi="Arial" w:eastAsia="Calibri" w:cs="Arial"/>
                <w:sz w:val="16"/>
                <w:szCs w:val="16"/>
              </w:rPr>
            </w:pPr>
          </w:p>
          <w:p w:rsidR="00F9241A" w:rsidP="00F9241A" w:rsidRDefault="00F9241A" w14:paraId="45651CCA" w14:textId="77777777">
            <w:pPr>
              <w:rPr>
                <w:rFonts w:ascii="Arial" w:hAnsi="Arial" w:eastAsia="Calibri" w:cs="Arial"/>
                <w:sz w:val="16"/>
                <w:szCs w:val="16"/>
              </w:rPr>
            </w:pPr>
            <w:r w:rsidRPr="00F45E74">
              <w:rPr>
                <w:rFonts w:ascii="Arial" w:hAnsi="Arial" w:eastAsia="Calibri" w:cs="Arial"/>
                <w:sz w:val="16"/>
                <w:szCs w:val="16"/>
              </w:rPr>
              <w:t xml:space="preserve">Response to Ex Parte Director-Initiated Reexamination Office Action </w:t>
            </w:r>
          </w:p>
          <w:p w:rsidRPr="00F45E74" w:rsidR="00F45E74" w:rsidP="00F9241A" w:rsidRDefault="00F45E74" w14:paraId="7959CEB1" w14:textId="52F613DE">
            <w:pPr>
              <w:rPr>
                <w:rFonts w:ascii="Arial" w:hAnsi="Arial" w:cs="Arial"/>
                <w:sz w:val="16"/>
                <w:szCs w:val="16"/>
              </w:rPr>
            </w:pPr>
          </w:p>
        </w:tc>
        <w:tc>
          <w:tcPr>
            <w:tcW w:w="2520" w:type="dxa"/>
            <w:vAlign w:val="center"/>
          </w:tcPr>
          <w:p w:rsidRPr="0055198A" w:rsidR="00F9241A" w:rsidP="00F9241A" w:rsidRDefault="00DD16A0" w14:paraId="055B54DD" w14:textId="625A909F">
            <w:pPr>
              <w:pStyle w:val="Default"/>
              <w:rPr>
                <w:sz w:val="16"/>
                <w:szCs w:val="16"/>
              </w:rPr>
            </w:pPr>
            <w:r w:rsidRPr="00C36896">
              <w:rPr>
                <w:iCs/>
                <w:sz w:val="16"/>
                <w:szCs w:val="16"/>
              </w:rPr>
              <w:t>Pub. L. No. 116-260 §§ 221-228</w:t>
            </w:r>
          </w:p>
        </w:tc>
        <w:tc>
          <w:tcPr>
            <w:tcW w:w="2520" w:type="dxa"/>
            <w:vAlign w:val="center"/>
          </w:tcPr>
          <w:p w:rsidRPr="0055198A" w:rsidR="00F9241A" w:rsidP="00F9241A" w:rsidRDefault="00036646" w14:paraId="1BD35FCE" w14:textId="236A7710">
            <w:pPr>
              <w:rPr>
                <w:rFonts w:ascii="Arial" w:hAnsi="Arial" w:cs="Arial"/>
                <w:sz w:val="16"/>
                <w:szCs w:val="16"/>
              </w:rPr>
            </w:pPr>
            <w:r w:rsidRPr="00036646">
              <w:rPr>
                <w:rFonts w:ascii="Arial" w:hAnsi="Arial" w:cs="Arial"/>
                <w:sz w:val="16"/>
                <w:szCs w:val="16"/>
              </w:rPr>
              <w:t>37 CFR 2.62</w:t>
            </w:r>
          </w:p>
        </w:tc>
      </w:tr>
      <w:tr w:rsidRPr="00C5290A" w:rsidR="00F9241A" w:rsidTr="00F9241A" w14:paraId="78506CFC" w14:textId="77777777">
        <w:trPr>
          <w:cantSplit/>
        </w:trPr>
        <w:tc>
          <w:tcPr>
            <w:tcW w:w="720" w:type="dxa"/>
            <w:vAlign w:val="center"/>
          </w:tcPr>
          <w:p w:rsidRPr="00F45E74" w:rsidR="00F9241A" w:rsidP="00F9241A" w:rsidRDefault="00F9241A" w14:paraId="396C4754" w14:textId="7C63A62F">
            <w:pPr>
              <w:widowControl/>
              <w:autoSpaceDE/>
              <w:autoSpaceDN/>
              <w:adjustRightInd/>
              <w:jc w:val="center"/>
              <w:rPr>
                <w:rFonts w:ascii="Arial" w:hAnsi="Arial" w:cs="Arial"/>
                <w:b/>
                <w:sz w:val="16"/>
                <w:szCs w:val="16"/>
              </w:rPr>
            </w:pPr>
            <w:r w:rsidRPr="00F45E74">
              <w:rPr>
                <w:rFonts w:ascii="Arial" w:hAnsi="Arial" w:eastAsia="Calibri" w:cs="Arial"/>
                <w:sz w:val="16"/>
                <w:szCs w:val="16"/>
              </w:rPr>
              <w:t>7</w:t>
            </w:r>
          </w:p>
        </w:tc>
        <w:tc>
          <w:tcPr>
            <w:tcW w:w="3600" w:type="dxa"/>
            <w:vAlign w:val="center"/>
          </w:tcPr>
          <w:p w:rsidR="00F45E74" w:rsidP="00F9241A" w:rsidRDefault="00F45E74" w14:paraId="2F33BAC1" w14:textId="77777777">
            <w:pPr>
              <w:rPr>
                <w:rFonts w:ascii="Arial" w:hAnsi="Arial" w:eastAsia="Calibri" w:cs="Arial"/>
                <w:sz w:val="16"/>
                <w:szCs w:val="16"/>
                <w:lang w:val="en"/>
              </w:rPr>
            </w:pPr>
          </w:p>
          <w:p w:rsidR="00F9241A" w:rsidP="00F9241A" w:rsidRDefault="00F9241A" w14:paraId="44B69427" w14:textId="77777777">
            <w:pPr>
              <w:rPr>
                <w:rFonts w:ascii="Arial" w:hAnsi="Arial" w:eastAsia="Calibri" w:cs="Arial"/>
                <w:sz w:val="16"/>
                <w:szCs w:val="16"/>
                <w:lang w:val="en"/>
              </w:rPr>
            </w:pPr>
            <w:r w:rsidRPr="00F45E74">
              <w:rPr>
                <w:rFonts w:ascii="Arial" w:hAnsi="Arial" w:eastAsia="Calibri" w:cs="Arial"/>
                <w:sz w:val="16"/>
                <w:szCs w:val="16"/>
                <w:lang w:val="en"/>
              </w:rPr>
              <w:t>Request for Extension of Time for Filing a R</w:t>
            </w:r>
            <w:r w:rsidRPr="00F45E74" w:rsidR="00B1652C">
              <w:rPr>
                <w:rFonts w:ascii="Arial" w:hAnsi="Arial" w:eastAsia="Calibri" w:cs="Arial"/>
                <w:sz w:val="16"/>
                <w:szCs w:val="16"/>
                <w:lang w:val="en"/>
              </w:rPr>
              <w:t xml:space="preserve">esponse to Office Action </w:t>
            </w:r>
          </w:p>
          <w:p w:rsidRPr="00F45E74" w:rsidR="00F45E74" w:rsidP="00F9241A" w:rsidRDefault="00F45E74" w14:paraId="09F93B95" w14:textId="3B5EF3AA">
            <w:pPr>
              <w:rPr>
                <w:rFonts w:ascii="Arial" w:hAnsi="Arial" w:cs="Arial"/>
                <w:sz w:val="16"/>
                <w:szCs w:val="16"/>
              </w:rPr>
            </w:pPr>
          </w:p>
        </w:tc>
        <w:tc>
          <w:tcPr>
            <w:tcW w:w="2520" w:type="dxa"/>
            <w:vAlign w:val="center"/>
          </w:tcPr>
          <w:p w:rsidRPr="0055198A" w:rsidR="00F9241A" w:rsidP="00F9241A" w:rsidRDefault="0017718D" w14:paraId="396F8358" w14:textId="28B27E7C">
            <w:pPr>
              <w:pStyle w:val="Default"/>
              <w:rPr>
                <w:sz w:val="16"/>
                <w:szCs w:val="16"/>
              </w:rPr>
            </w:pPr>
            <w:r w:rsidRPr="0017718D">
              <w:rPr>
                <w:sz w:val="16"/>
                <w:szCs w:val="16"/>
              </w:rPr>
              <w:t>15 U.S.C. § 1062</w:t>
            </w:r>
          </w:p>
        </w:tc>
        <w:tc>
          <w:tcPr>
            <w:tcW w:w="2520" w:type="dxa"/>
            <w:vAlign w:val="center"/>
          </w:tcPr>
          <w:p w:rsidR="009A3CD7" w:rsidP="00F9241A" w:rsidRDefault="009A3CD7" w14:paraId="1F5FF4D4" w14:textId="77777777">
            <w:pPr>
              <w:rPr>
                <w:rFonts w:ascii="Arial" w:hAnsi="Arial" w:cs="Arial"/>
                <w:sz w:val="16"/>
                <w:szCs w:val="16"/>
              </w:rPr>
            </w:pPr>
          </w:p>
          <w:p w:rsidR="00F9241A" w:rsidP="00F9241A" w:rsidRDefault="00F45E74" w14:paraId="5D159CB2" w14:textId="07376332">
            <w:pPr>
              <w:rPr>
                <w:rFonts w:ascii="Arial" w:hAnsi="Arial" w:cs="Arial"/>
                <w:sz w:val="16"/>
                <w:szCs w:val="16"/>
              </w:rPr>
            </w:pPr>
            <w:r>
              <w:rPr>
                <w:rFonts w:ascii="Arial" w:hAnsi="Arial" w:cs="Arial"/>
                <w:sz w:val="16"/>
                <w:szCs w:val="16"/>
              </w:rPr>
              <w:t>37 CFR 2.6</w:t>
            </w:r>
            <w:r w:rsidR="009A3CD7">
              <w:rPr>
                <w:rFonts w:ascii="Arial" w:hAnsi="Arial" w:cs="Arial"/>
                <w:sz w:val="16"/>
                <w:szCs w:val="16"/>
              </w:rPr>
              <w:t>, 2.62, 2.63, 2.65, 2.66, 2.141, 2.142, 2.163, 2.165, 2.184, 2.186, 7.6, 7.39, 7.40</w:t>
            </w:r>
          </w:p>
          <w:p w:rsidRPr="0055198A" w:rsidR="009A3CD7" w:rsidP="00F9241A" w:rsidRDefault="009A3CD7" w14:paraId="060E9400" w14:textId="5776B6BC">
            <w:pPr>
              <w:rPr>
                <w:rFonts w:ascii="Arial" w:hAnsi="Arial" w:cs="Arial"/>
                <w:sz w:val="16"/>
                <w:szCs w:val="16"/>
              </w:rPr>
            </w:pPr>
          </w:p>
        </w:tc>
      </w:tr>
    </w:tbl>
    <w:p w:rsidR="007A08FC" w:rsidP="000C61C6" w:rsidRDefault="007A08FC" w14:paraId="4D8A64B2" w14:textId="79D61D5E">
      <w:pPr>
        <w:pStyle w:val="NoSpacing"/>
        <w:jc w:val="both"/>
        <w:rPr>
          <w:rFonts w:ascii="Arial" w:hAnsi="Arial" w:cs="Arial"/>
          <w:sz w:val="24"/>
        </w:rPr>
      </w:pPr>
    </w:p>
    <w:p w:rsidRPr="0062307C" w:rsidR="00192B3D" w:rsidP="000C61C6" w:rsidRDefault="0062307C" w14:paraId="2631923D" w14:textId="49633338">
      <w:pPr>
        <w:pStyle w:val="NoSpacing"/>
        <w:jc w:val="both"/>
        <w:rPr>
          <w:rFonts w:ascii="Arial" w:hAnsi="Arial" w:cs="Arial"/>
          <w:sz w:val="24"/>
        </w:rPr>
      </w:pPr>
      <w:r>
        <w:rPr>
          <w:rFonts w:ascii="Arial" w:hAnsi="Arial" w:cs="Arial"/>
          <w:sz w:val="24"/>
        </w:rPr>
        <w:t xml:space="preserve">The items in this information collection are being established due to the provisions in the Trademark Modernization Act.  The Act requires </w:t>
      </w:r>
      <w:r w:rsidRPr="0062307C">
        <w:rPr>
          <w:rFonts w:ascii="Arial" w:hAnsi="Arial" w:cs="Arial"/>
          <w:sz w:val="24"/>
        </w:rPr>
        <w:t>USPTO to establish these Expungement and Reexamination Proceedings and promulgate regulations regarding those proceedings</w:t>
      </w:r>
      <w:r w:rsidR="00D621A4">
        <w:rPr>
          <w:rFonts w:ascii="Arial" w:hAnsi="Arial" w:cs="Arial"/>
          <w:sz w:val="24"/>
        </w:rPr>
        <w:t xml:space="preserve"> by December 27, 2021</w:t>
      </w:r>
      <w:r w:rsidRPr="0062307C">
        <w:rPr>
          <w:rFonts w:ascii="Arial" w:hAnsi="Arial" w:cs="Arial"/>
          <w:sz w:val="24"/>
        </w:rPr>
        <w:t>.  These reg</w:t>
      </w:r>
      <w:r w:rsidR="00D621A4">
        <w:rPr>
          <w:rFonts w:ascii="Arial" w:hAnsi="Arial" w:cs="Arial"/>
          <w:sz w:val="24"/>
        </w:rPr>
        <w:t>ulations will be established at</w:t>
      </w:r>
      <w:r w:rsidRPr="0062307C">
        <w:rPr>
          <w:rFonts w:ascii="Arial" w:hAnsi="Arial" w:cs="Arial"/>
          <w:sz w:val="24"/>
        </w:rPr>
        <w:t xml:space="preserve"> </w:t>
      </w:r>
      <w:r w:rsidRPr="00DD16A0">
        <w:rPr>
          <w:rFonts w:ascii="Arial" w:hAnsi="Arial" w:cs="Arial"/>
          <w:sz w:val="24"/>
          <w:szCs w:val="24"/>
        </w:rPr>
        <w:t>15 U.S.C. § 1066</w:t>
      </w:r>
      <w:r>
        <w:rPr>
          <w:rFonts w:ascii="Arial" w:hAnsi="Arial" w:cs="Arial"/>
          <w:sz w:val="24"/>
          <w:szCs w:val="24"/>
        </w:rPr>
        <w:t xml:space="preserve"> (A and </w:t>
      </w:r>
      <w:r w:rsidRPr="00DD16A0">
        <w:rPr>
          <w:rFonts w:ascii="Arial" w:hAnsi="Arial" w:cs="Arial"/>
          <w:sz w:val="24"/>
          <w:szCs w:val="24"/>
        </w:rPr>
        <w:t>B)</w:t>
      </w:r>
      <w:r w:rsidR="00D621A4">
        <w:rPr>
          <w:rFonts w:ascii="Arial" w:hAnsi="Arial" w:cs="Arial"/>
          <w:sz w:val="24"/>
          <w:szCs w:val="24"/>
        </w:rPr>
        <w:t xml:space="preserve">.  </w:t>
      </w:r>
    </w:p>
    <w:p w:rsidR="00192B3D" w:rsidP="000C61C6" w:rsidRDefault="00192B3D" w14:paraId="63939944" w14:textId="7DD4F1BE">
      <w:pPr>
        <w:pStyle w:val="NoSpacing"/>
        <w:jc w:val="both"/>
        <w:rPr>
          <w:rFonts w:ascii="Arial" w:hAnsi="Arial" w:cs="Arial"/>
          <w:sz w:val="24"/>
        </w:rPr>
      </w:pPr>
    </w:p>
    <w:p w:rsidR="00A313AD" w:rsidP="000C61C6" w:rsidRDefault="00A313AD" w14:paraId="6D4B05C6" w14:textId="77777777">
      <w:pPr>
        <w:pStyle w:val="NoSpacing"/>
        <w:jc w:val="both"/>
        <w:rPr>
          <w:rFonts w:ascii="Arial" w:hAnsi="Arial" w:cs="Arial"/>
          <w:sz w:val="24"/>
        </w:rPr>
      </w:pPr>
    </w:p>
    <w:p w:rsidR="0032011A" w:rsidP="00040375" w:rsidRDefault="00040375" w14:paraId="4D8A64B4" w14:textId="1AD8EC22">
      <w:pPr>
        <w:pStyle w:val="NoSpacing"/>
        <w:numPr>
          <w:ilvl w:val="0"/>
          <w:numId w:val="9"/>
        </w:numPr>
        <w:jc w:val="both"/>
        <w:rPr>
          <w:rFonts w:ascii="Arial" w:hAnsi="Arial" w:cs="Arial"/>
          <w:b/>
          <w:sz w:val="24"/>
        </w:rPr>
      </w:pPr>
      <w:r w:rsidRPr="00040375">
        <w:rPr>
          <w:rFonts w:ascii="Arial" w:hAnsi="Arial" w:cs="Arial"/>
          <w:b/>
          <w:sz w:val="24"/>
        </w:rPr>
        <w:t>Indicate how, by whom, and for what purpose the information is to be used. Except for a new information collection, indicate the actual use the agency has made of the information received from the current information collection.</w:t>
      </w:r>
    </w:p>
    <w:p w:rsidR="00040375" w:rsidP="000C61C6" w:rsidRDefault="00040375" w14:paraId="50EE867D" w14:textId="77777777">
      <w:pPr>
        <w:pStyle w:val="NoSpacing"/>
        <w:jc w:val="both"/>
        <w:rPr>
          <w:rFonts w:ascii="Arial" w:hAnsi="Arial" w:cs="Arial"/>
          <w:sz w:val="24"/>
        </w:rPr>
      </w:pPr>
    </w:p>
    <w:p w:rsidR="0032011A" w:rsidP="000C61C6" w:rsidRDefault="0032011A" w14:paraId="4D8A64B5" w14:textId="77777777">
      <w:pPr>
        <w:pStyle w:val="NoSpacing"/>
        <w:jc w:val="both"/>
        <w:rPr>
          <w:rFonts w:ascii="Arial" w:hAnsi="Arial" w:cs="Arial"/>
          <w:sz w:val="24"/>
        </w:rPr>
      </w:pPr>
      <w:r>
        <w:rPr>
          <w:rFonts w:ascii="Arial" w:hAnsi="Arial" w:cs="Arial"/>
          <w:sz w:val="24"/>
        </w:rPr>
        <w:t xml:space="preserve">The information in this collection is a matter of public record and is used by the public for a variety of private business purposes related to establishing and enforcing trademark rights. The information is available at USPTO facilities and can also be accessed at the USPTO’s website. Additionally, the USPTO provides the information to other entities, including </w:t>
      </w:r>
      <w:r w:rsidR="005A6ED5">
        <w:rPr>
          <w:rFonts w:ascii="Arial" w:hAnsi="Arial" w:cs="Arial"/>
          <w:sz w:val="24"/>
        </w:rPr>
        <w:t>Patent and Trademark Resource Centers (PTRCs). The PTRCs maintain the information for use by the public.</w:t>
      </w:r>
    </w:p>
    <w:p w:rsidR="005A6ED5" w:rsidP="000C61C6" w:rsidRDefault="005A6ED5" w14:paraId="4D8A64B6" w14:textId="77777777">
      <w:pPr>
        <w:pStyle w:val="NoSpacing"/>
        <w:jc w:val="both"/>
        <w:rPr>
          <w:rFonts w:ascii="Arial" w:hAnsi="Arial" w:cs="Arial"/>
          <w:sz w:val="24"/>
        </w:rPr>
      </w:pPr>
    </w:p>
    <w:p w:rsidR="005A6ED5" w:rsidP="000C61C6" w:rsidRDefault="005A6ED5" w14:paraId="4D8A64B7" w14:textId="502D0B43">
      <w:pPr>
        <w:pStyle w:val="NoSpacing"/>
        <w:jc w:val="both"/>
        <w:rPr>
          <w:rFonts w:ascii="Arial" w:hAnsi="Arial" w:cs="Arial"/>
          <w:sz w:val="24"/>
        </w:rPr>
      </w:pPr>
      <w:r>
        <w:rPr>
          <w:rFonts w:ascii="Arial" w:hAnsi="Arial" w:cs="Arial"/>
          <w:sz w:val="24"/>
        </w:rPr>
        <w:t xml:space="preserve">The information in this </w:t>
      </w:r>
      <w:r w:rsidRPr="008A089B">
        <w:rPr>
          <w:rFonts w:ascii="Arial" w:hAnsi="Arial" w:cs="Arial"/>
          <w:sz w:val="24"/>
          <w:szCs w:val="24"/>
        </w:rPr>
        <w:t xml:space="preserve">collection </w:t>
      </w:r>
      <w:r w:rsidR="00EE069C">
        <w:rPr>
          <w:rFonts w:ascii="Arial" w:hAnsi="Arial" w:cs="Arial"/>
          <w:sz w:val="24"/>
          <w:szCs w:val="24"/>
        </w:rPr>
        <w:t>must</w:t>
      </w:r>
      <w:r w:rsidRPr="008A089B">
        <w:rPr>
          <w:rFonts w:ascii="Arial" w:hAnsi="Arial" w:cs="Arial"/>
          <w:sz w:val="24"/>
          <w:szCs w:val="24"/>
        </w:rPr>
        <w:t xml:space="preserve"> be submitted electronically through </w:t>
      </w:r>
      <w:r w:rsidRPr="00EE069C" w:rsidR="00EE069C">
        <w:rPr>
          <w:rFonts w:ascii="Arial" w:hAnsi="Arial" w:cs="Arial"/>
          <w:sz w:val="24"/>
          <w:szCs w:val="24"/>
        </w:rPr>
        <w:t xml:space="preserve">the Trademark Electronic Application System </w:t>
      </w:r>
      <w:r w:rsidR="00EE069C">
        <w:rPr>
          <w:rFonts w:ascii="Arial" w:hAnsi="Arial" w:cs="Arial"/>
          <w:sz w:val="24"/>
          <w:szCs w:val="24"/>
        </w:rPr>
        <w:t>(</w:t>
      </w:r>
      <w:r w:rsidRPr="008A089B">
        <w:rPr>
          <w:rFonts w:ascii="Arial" w:hAnsi="Arial" w:cs="Arial"/>
          <w:sz w:val="24"/>
          <w:szCs w:val="24"/>
        </w:rPr>
        <w:t>TEAS</w:t>
      </w:r>
      <w:r w:rsidR="00EE069C">
        <w:rPr>
          <w:rFonts w:ascii="Arial" w:hAnsi="Arial" w:cs="Arial"/>
          <w:sz w:val="24"/>
          <w:szCs w:val="24"/>
        </w:rPr>
        <w:t>).</w:t>
      </w:r>
      <w:r w:rsidRPr="008A089B">
        <w:rPr>
          <w:rFonts w:ascii="Arial" w:hAnsi="Arial" w:cs="Arial"/>
          <w:sz w:val="24"/>
          <w:szCs w:val="24"/>
        </w:rPr>
        <w:t xml:space="preserve"> </w:t>
      </w:r>
      <w:r w:rsidRPr="008A089B" w:rsidR="008A089B">
        <w:rPr>
          <w:rFonts w:ascii="Arial" w:hAnsi="Arial" w:cs="Arial"/>
          <w:sz w:val="24"/>
          <w:szCs w:val="24"/>
        </w:rPr>
        <w:t xml:space="preserve">In limited circumstances, applicants may also be permitted to submit the information in paper form by mail, fax, or hand delivery. This collection contains </w:t>
      </w:r>
      <w:r w:rsidRPr="00536FE8" w:rsidR="00A66948">
        <w:rPr>
          <w:rFonts w:ascii="Arial" w:hAnsi="Arial" w:cs="Arial"/>
          <w:sz w:val="24"/>
          <w:szCs w:val="24"/>
        </w:rPr>
        <w:t>two</w:t>
      </w:r>
      <w:r w:rsidR="00A66948">
        <w:rPr>
          <w:rFonts w:ascii="Arial" w:hAnsi="Arial" w:cs="Arial"/>
          <w:sz w:val="24"/>
          <w:szCs w:val="24"/>
        </w:rPr>
        <w:t xml:space="preserve"> </w:t>
      </w:r>
      <w:r w:rsidRPr="008A089B" w:rsidR="008A089B">
        <w:rPr>
          <w:rFonts w:ascii="Arial" w:hAnsi="Arial" w:cs="Arial"/>
          <w:sz w:val="24"/>
          <w:szCs w:val="24"/>
        </w:rPr>
        <w:t xml:space="preserve">electronic forms.  </w:t>
      </w:r>
    </w:p>
    <w:p w:rsidR="00AD6E1D" w:rsidP="000C61C6" w:rsidRDefault="00AD6E1D" w14:paraId="4D8A64B8" w14:textId="77777777">
      <w:pPr>
        <w:pStyle w:val="NoSpacing"/>
        <w:jc w:val="both"/>
        <w:rPr>
          <w:rFonts w:ascii="Arial" w:hAnsi="Arial" w:cs="Arial"/>
          <w:sz w:val="24"/>
        </w:rPr>
      </w:pPr>
    </w:p>
    <w:p w:rsidR="00AD6E1D" w:rsidP="000C61C6" w:rsidRDefault="00AD6E1D" w14:paraId="4D8A64B9" w14:textId="77777777">
      <w:pPr>
        <w:pStyle w:val="NoSpacing"/>
        <w:jc w:val="both"/>
        <w:rPr>
          <w:rFonts w:ascii="Arial" w:hAnsi="Arial" w:cs="Arial"/>
          <w:sz w:val="24"/>
        </w:rPr>
      </w:pPr>
      <w:r>
        <w:rPr>
          <w:rFonts w:ascii="Arial" w:hAnsi="Arial" w:cs="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rsidR="00AD6E1D" w:rsidP="000C61C6" w:rsidRDefault="00AD6E1D" w14:paraId="4D8A64BA" w14:textId="77777777">
      <w:pPr>
        <w:pStyle w:val="NoSpacing"/>
        <w:jc w:val="both"/>
        <w:rPr>
          <w:rFonts w:ascii="Arial" w:hAnsi="Arial" w:cs="Arial"/>
          <w:sz w:val="24"/>
        </w:rPr>
      </w:pPr>
    </w:p>
    <w:p w:rsidR="00AD6E1D" w:rsidP="000C61C6" w:rsidRDefault="00AD6E1D" w14:paraId="4D8A64BB" w14:textId="77777777">
      <w:pPr>
        <w:pStyle w:val="NoSpacing"/>
        <w:jc w:val="both"/>
        <w:rPr>
          <w:rFonts w:ascii="Arial" w:hAnsi="Arial" w:cs="Arial"/>
          <w:sz w:val="24"/>
        </w:rPr>
      </w:pPr>
      <w:r>
        <w:rPr>
          <w:rFonts w:ascii="Arial" w:hAnsi="Arial" w:cs="Arial"/>
          <w:sz w:val="24"/>
        </w:rPr>
        <w:t xml:space="preserve">Table 2 outlines how this collection </w:t>
      </w:r>
      <w:r w:rsidR="00F750D6">
        <w:rPr>
          <w:rFonts w:ascii="Arial" w:hAnsi="Arial" w:cs="Arial"/>
          <w:sz w:val="24"/>
        </w:rPr>
        <w:t>of information is used by the public and the USPTO:</w:t>
      </w:r>
    </w:p>
    <w:p w:rsidR="00F750D6" w:rsidP="000C61C6" w:rsidRDefault="00F750D6" w14:paraId="4D8A64BC" w14:textId="77777777">
      <w:pPr>
        <w:pStyle w:val="NoSpacing"/>
        <w:jc w:val="both"/>
        <w:rPr>
          <w:rFonts w:ascii="Arial" w:hAnsi="Arial" w:cs="Arial"/>
          <w:sz w:val="24"/>
        </w:rPr>
      </w:pPr>
    </w:p>
    <w:p w:rsidR="00F750D6" w:rsidP="000C61C6" w:rsidRDefault="00F750D6" w14:paraId="4D8A64BD" w14:textId="77777777">
      <w:pPr>
        <w:pStyle w:val="NoSpacing"/>
        <w:jc w:val="both"/>
        <w:rPr>
          <w:rFonts w:ascii="Arial" w:hAnsi="Arial" w:cs="Arial"/>
          <w:sz w:val="20"/>
        </w:rPr>
      </w:pPr>
      <w:r>
        <w:rPr>
          <w:rFonts w:ascii="Arial" w:hAnsi="Arial" w:cs="Arial"/>
          <w:b/>
          <w:sz w:val="20"/>
        </w:rPr>
        <w:t>Table 2: Needs and Uses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Look w:val="0000" w:firstRow="0" w:lastRow="0" w:firstColumn="0" w:lastColumn="0" w:noHBand="0" w:noVBand="0"/>
      </w:tblPr>
      <w:tblGrid>
        <w:gridCol w:w="607"/>
        <w:gridCol w:w="2633"/>
        <w:gridCol w:w="1710"/>
        <w:gridCol w:w="4410"/>
      </w:tblGrid>
      <w:tr w:rsidR="004D5870" w:rsidTr="00A313AD" w14:paraId="53CF46A4" w14:textId="77777777">
        <w:trPr>
          <w:cantSplit/>
          <w:trHeight w:val="775"/>
          <w:tblHeader/>
        </w:trPr>
        <w:tc>
          <w:tcPr>
            <w:tcW w:w="607" w:type="dxa"/>
          </w:tcPr>
          <w:p w:rsidR="004D5870" w:rsidP="008A089B" w:rsidRDefault="00A313AD" w14:paraId="4096404A" w14:textId="569CB218">
            <w:pPr>
              <w:tabs>
                <w:tab w:val="left" w:pos="720"/>
              </w:tabs>
              <w:jc w:val="center"/>
              <w:rPr>
                <w:rFonts w:ascii="Arial" w:hAnsi="Arial"/>
                <w:b/>
                <w:sz w:val="16"/>
              </w:rPr>
            </w:pPr>
            <w:r>
              <w:rPr>
                <w:rFonts w:ascii="Arial" w:hAnsi="Arial"/>
                <w:b/>
                <w:sz w:val="16"/>
              </w:rPr>
              <w:lastRenderedPageBreak/>
              <w:t>Item No.</w:t>
            </w:r>
          </w:p>
        </w:tc>
        <w:tc>
          <w:tcPr>
            <w:tcW w:w="2633" w:type="dxa"/>
            <w:vAlign w:val="center"/>
          </w:tcPr>
          <w:p w:rsidR="004D5870" w:rsidP="008A089B" w:rsidRDefault="004D5870" w14:paraId="5F2D3C56" w14:textId="77777777">
            <w:pPr>
              <w:tabs>
                <w:tab w:val="left" w:pos="720"/>
              </w:tabs>
              <w:jc w:val="center"/>
              <w:rPr>
                <w:rFonts w:ascii="Arial" w:hAnsi="Arial"/>
                <w:b/>
                <w:sz w:val="16"/>
              </w:rPr>
            </w:pPr>
            <w:r>
              <w:rPr>
                <w:rFonts w:ascii="Arial" w:hAnsi="Arial"/>
                <w:b/>
                <w:sz w:val="16"/>
              </w:rPr>
              <w:t>Form and Function</w:t>
            </w:r>
          </w:p>
        </w:tc>
        <w:tc>
          <w:tcPr>
            <w:tcW w:w="1710" w:type="dxa"/>
            <w:vAlign w:val="center"/>
          </w:tcPr>
          <w:p w:rsidR="004D5870" w:rsidP="008A089B" w:rsidRDefault="004D5870" w14:paraId="657086D5" w14:textId="77777777">
            <w:pPr>
              <w:tabs>
                <w:tab w:val="left" w:pos="720"/>
              </w:tabs>
              <w:jc w:val="center"/>
              <w:rPr>
                <w:rFonts w:ascii="Arial" w:hAnsi="Arial"/>
                <w:b/>
                <w:sz w:val="16"/>
              </w:rPr>
            </w:pPr>
            <w:r>
              <w:rPr>
                <w:rFonts w:ascii="Arial" w:hAnsi="Arial"/>
                <w:b/>
                <w:sz w:val="16"/>
              </w:rPr>
              <w:t>Form #</w:t>
            </w:r>
          </w:p>
        </w:tc>
        <w:tc>
          <w:tcPr>
            <w:tcW w:w="4410" w:type="dxa"/>
            <w:vAlign w:val="center"/>
          </w:tcPr>
          <w:p w:rsidR="004D5870" w:rsidP="008A089B" w:rsidRDefault="004D5870" w14:paraId="28F1802F" w14:textId="77777777">
            <w:pPr>
              <w:tabs>
                <w:tab w:val="left" w:pos="720"/>
              </w:tabs>
              <w:jc w:val="center"/>
              <w:rPr>
                <w:rFonts w:ascii="Arial" w:hAnsi="Arial"/>
                <w:b/>
                <w:sz w:val="16"/>
              </w:rPr>
            </w:pPr>
            <w:r>
              <w:rPr>
                <w:rFonts w:ascii="Arial" w:hAnsi="Arial"/>
                <w:b/>
                <w:sz w:val="16"/>
              </w:rPr>
              <w:t>Needs and Uses</w:t>
            </w:r>
          </w:p>
        </w:tc>
      </w:tr>
      <w:tr w:rsidR="00F9241A" w:rsidTr="00A313AD" w14:paraId="2E038B1C" w14:textId="77777777">
        <w:trPr>
          <w:cantSplit/>
        </w:trPr>
        <w:tc>
          <w:tcPr>
            <w:tcW w:w="607" w:type="dxa"/>
            <w:vAlign w:val="center"/>
          </w:tcPr>
          <w:p w:rsidRPr="00A66948" w:rsidR="00F9241A" w:rsidP="00F9241A" w:rsidRDefault="00F9241A" w14:paraId="6674246B" w14:textId="62CBBC9F">
            <w:pPr>
              <w:tabs>
                <w:tab w:val="left" w:pos="720"/>
              </w:tabs>
              <w:jc w:val="center"/>
              <w:rPr>
                <w:rFonts w:ascii="Arial" w:hAnsi="Arial" w:cs="Arial"/>
                <w:sz w:val="16"/>
                <w:szCs w:val="16"/>
              </w:rPr>
            </w:pPr>
            <w:r w:rsidRPr="00A66948">
              <w:rPr>
                <w:rFonts w:ascii="Arial" w:hAnsi="Arial" w:eastAsia="Calibri" w:cs="Arial"/>
                <w:sz w:val="16"/>
                <w:szCs w:val="16"/>
              </w:rPr>
              <w:t>1</w:t>
            </w:r>
          </w:p>
        </w:tc>
        <w:tc>
          <w:tcPr>
            <w:tcW w:w="2633" w:type="dxa"/>
            <w:vAlign w:val="center"/>
          </w:tcPr>
          <w:p w:rsidRPr="00A66948" w:rsidR="00F9241A" w:rsidP="00F9241A" w:rsidRDefault="00F9241A" w14:paraId="3FF4258C" w14:textId="3D10140D">
            <w:pPr>
              <w:pStyle w:val="NoSpacing"/>
              <w:rPr>
                <w:rFonts w:ascii="Arial" w:hAnsi="Arial" w:cs="Arial"/>
                <w:sz w:val="16"/>
                <w:szCs w:val="16"/>
              </w:rPr>
            </w:pPr>
            <w:r w:rsidRPr="00A66948">
              <w:rPr>
                <w:rFonts w:ascii="Arial" w:hAnsi="Arial" w:eastAsia="Calibri" w:cs="Arial"/>
                <w:iCs/>
                <w:sz w:val="16"/>
                <w:szCs w:val="16"/>
                <w:lang w:val="en"/>
              </w:rPr>
              <w:t xml:space="preserve">Petition for Ex Parte Expungement </w:t>
            </w:r>
          </w:p>
        </w:tc>
        <w:tc>
          <w:tcPr>
            <w:tcW w:w="1710" w:type="dxa"/>
            <w:vAlign w:val="center"/>
          </w:tcPr>
          <w:p w:rsidRPr="00ED44C5" w:rsidR="00F9241A" w:rsidP="00F9241A" w:rsidRDefault="005470C4" w14:paraId="145132AB" w14:textId="733EA1B7">
            <w:pPr>
              <w:tabs>
                <w:tab w:val="left" w:pos="720"/>
              </w:tabs>
              <w:jc w:val="center"/>
              <w:rPr>
                <w:rFonts w:ascii="Arial" w:hAnsi="Arial" w:cs="Arial"/>
                <w:sz w:val="14"/>
              </w:rPr>
            </w:pPr>
            <w:r>
              <w:rPr>
                <w:rFonts w:ascii="Arial" w:hAnsi="Arial" w:cs="Arial"/>
                <w:sz w:val="14"/>
              </w:rPr>
              <w:t>PTO Form 2312</w:t>
            </w:r>
          </w:p>
        </w:tc>
        <w:tc>
          <w:tcPr>
            <w:tcW w:w="4410" w:type="dxa"/>
            <w:vAlign w:val="center"/>
          </w:tcPr>
          <w:p w:rsidRPr="00A66948" w:rsidR="00A66948" w:rsidP="00A66948" w:rsidRDefault="00A66948" w14:paraId="1E4D7134" w14:textId="59D3A9D6">
            <w:pPr>
              <w:rPr>
                <w:rFonts w:ascii="Arial" w:hAnsi="Arial"/>
                <w:sz w:val="16"/>
              </w:rPr>
            </w:pPr>
          </w:p>
          <w:p w:rsidRPr="00FE2634" w:rsidR="00821710" w:rsidP="00821710" w:rsidRDefault="00821710" w14:paraId="123D3713" w14:textId="5D609E17">
            <w:pPr>
              <w:widowControl/>
              <w:numPr>
                <w:ilvl w:val="0"/>
                <w:numId w:val="14"/>
              </w:numPr>
              <w:tabs>
                <w:tab w:val="left" w:pos="720"/>
              </w:tabs>
              <w:autoSpaceDE/>
              <w:autoSpaceDN/>
              <w:adjustRightInd/>
              <w:rPr>
                <w:rFonts w:ascii="Arial" w:hAnsi="Arial"/>
                <w:sz w:val="16"/>
              </w:rPr>
            </w:pPr>
            <w:r w:rsidRPr="00FE2634">
              <w:rPr>
                <w:rFonts w:ascii="Arial" w:hAnsi="Arial"/>
                <w:sz w:val="16"/>
              </w:rPr>
              <w:t xml:space="preserve">Used by the public to submit a petition </w:t>
            </w:r>
            <w:r w:rsidRPr="00821710">
              <w:rPr>
                <w:rFonts w:ascii="Arial" w:hAnsi="Arial"/>
                <w:sz w:val="16"/>
              </w:rPr>
              <w:t>to expunge a registration of a mark on the basis that the mark has never been used in commerce on or in connection with some or all of the goods or services recited in the registration</w:t>
            </w:r>
            <w:r w:rsidRPr="00FE2634">
              <w:rPr>
                <w:rFonts w:ascii="Arial" w:hAnsi="Arial"/>
                <w:sz w:val="16"/>
              </w:rPr>
              <w:t xml:space="preserve">. </w:t>
            </w:r>
          </w:p>
          <w:p w:rsidRPr="00A66948" w:rsidR="00F9241A" w:rsidP="00821710" w:rsidRDefault="00821710" w14:paraId="4B08DC98" w14:textId="0B5754A0">
            <w:pPr>
              <w:pStyle w:val="ListParagraph"/>
              <w:widowControl/>
              <w:numPr>
                <w:ilvl w:val="0"/>
                <w:numId w:val="14"/>
              </w:numPr>
              <w:autoSpaceDE/>
              <w:autoSpaceDN/>
              <w:adjustRightInd/>
              <w:rPr>
                <w:rFonts w:ascii="Arial" w:hAnsi="Arial"/>
                <w:sz w:val="16"/>
              </w:rPr>
            </w:pPr>
            <w:r w:rsidRPr="00FE2634">
              <w:rPr>
                <w:rFonts w:ascii="Arial" w:hAnsi="Arial"/>
                <w:sz w:val="16"/>
              </w:rPr>
              <w:t>Used by the USPTO to</w:t>
            </w:r>
            <w:r>
              <w:rPr>
                <w:rFonts w:ascii="Arial" w:hAnsi="Arial"/>
                <w:sz w:val="16"/>
              </w:rPr>
              <w:t xml:space="preserve"> determine whether the petition complies with the requirements of 37 CFR 2.91</w:t>
            </w:r>
            <w:r w:rsidRPr="00A66948" w:rsidR="00A66948">
              <w:rPr>
                <w:rFonts w:ascii="Arial" w:hAnsi="Arial"/>
                <w:sz w:val="16"/>
              </w:rPr>
              <w:t>.</w:t>
            </w:r>
          </w:p>
        </w:tc>
      </w:tr>
      <w:tr w:rsidR="00F9241A" w:rsidTr="00A313AD" w14:paraId="45ECBF23" w14:textId="77777777">
        <w:trPr>
          <w:cantSplit/>
        </w:trPr>
        <w:tc>
          <w:tcPr>
            <w:tcW w:w="607" w:type="dxa"/>
            <w:vAlign w:val="center"/>
          </w:tcPr>
          <w:p w:rsidRPr="00A66948" w:rsidR="00F9241A" w:rsidP="00F9241A" w:rsidRDefault="00F9241A" w14:paraId="0FD7D924" w14:textId="5DA43C31">
            <w:pPr>
              <w:tabs>
                <w:tab w:val="left" w:pos="720"/>
              </w:tabs>
              <w:jc w:val="center"/>
              <w:rPr>
                <w:rFonts w:ascii="Arial" w:hAnsi="Arial" w:cs="Arial"/>
                <w:sz w:val="16"/>
                <w:szCs w:val="16"/>
              </w:rPr>
            </w:pPr>
            <w:r w:rsidRPr="00A66948">
              <w:rPr>
                <w:rFonts w:ascii="Arial" w:hAnsi="Arial" w:eastAsia="Calibri" w:cs="Arial"/>
                <w:sz w:val="16"/>
                <w:szCs w:val="16"/>
              </w:rPr>
              <w:t>2</w:t>
            </w:r>
          </w:p>
        </w:tc>
        <w:tc>
          <w:tcPr>
            <w:tcW w:w="2633" w:type="dxa"/>
            <w:vAlign w:val="center"/>
          </w:tcPr>
          <w:p w:rsidRPr="00A66948" w:rsidR="00F9241A" w:rsidP="00F9241A" w:rsidRDefault="00F9241A" w14:paraId="4EA4C593" w14:textId="00A60330">
            <w:pPr>
              <w:pStyle w:val="NoSpacing"/>
              <w:rPr>
                <w:rFonts w:ascii="Arial" w:hAnsi="Arial" w:cs="Arial"/>
                <w:sz w:val="16"/>
                <w:szCs w:val="16"/>
              </w:rPr>
            </w:pPr>
            <w:r w:rsidRPr="00A66948">
              <w:rPr>
                <w:rFonts w:ascii="Arial" w:hAnsi="Arial" w:eastAsia="Calibri" w:cs="Arial"/>
                <w:iCs/>
                <w:sz w:val="16"/>
                <w:szCs w:val="16"/>
                <w:lang w:val="en"/>
              </w:rPr>
              <w:t xml:space="preserve">Response to Ex Parte Expungement </w:t>
            </w:r>
            <w:r w:rsidRPr="00A66948">
              <w:rPr>
                <w:rFonts w:ascii="Arial" w:hAnsi="Arial" w:eastAsia="Calibri" w:cs="Arial"/>
                <w:sz w:val="16"/>
                <w:szCs w:val="16"/>
              </w:rPr>
              <w:t>Office Action</w:t>
            </w:r>
          </w:p>
        </w:tc>
        <w:tc>
          <w:tcPr>
            <w:tcW w:w="1710" w:type="dxa"/>
            <w:vAlign w:val="center"/>
          </w:tcPr>
          <w:p w:rsidR="00F9241A" w:rsidP="00F9241A" w:rsidRDefault="00E177E0" w14:paraId="223C8414" w14:textId="60F941C1">
            <w:pPr>
              <w:tabs>
                <w:tab w:val="left" w:pos="720"/>
              </w:tabs>
              <w:jc w:val="center"/>
              <w:rPr>
                <w:rFonts w:ascii="Arial" w:hAnsi="Arial"/>
                <w:sz w:val="16"/>
              </w:rPr>
            </w:pPr>
            <w:r>
              <w:rPr>
                <w:rFonts w:ascii="Arial" w:hAnsi="Arial" w:cs="Arial"/>
                <w:sz w:val="14"/>
              </w:rPr>
              <w:t>PTO Form 2313</w:t>
            </w:r>
          </w:p>
        </w:tc>
        <w:tc>
          <w:tcPr>
            <w:tcW w:w="4410" w:type="dxa"/>
            <w:vAlign w:val="center"/>
          </w:tcPr>
          <w:p w:rsidR="00821710" w:rsidP="00CB2178" w:rsidRDefault="00821710" w14:paraId="3F926AA9" w14:textId="17B07B6E">
            <w:pPr>
              <w:widowControl/>
              <w:numPr>
                <w:ilvl w:val="0"/>
                <w:numId w:val="14"/>
              </w:numPr>
              <w:tabs>
                <w:tab w:val="left" w:pos="720"/>
              </w:tabs>
              <w:autoSpaceDE/>
              <w:autoSpaceDN/>
              <w:adjustRightInd/>
              <w:rPr>
                <w:rFonts w:ascii="Arial" w:hAnsi="Arial"/>
                <w:sz w:val="16"/>
              </w:rPr>
            </w:pPr>
            <w:r w:rsidRPr="00FE2634">
              <w:rPr>
                <w:rFonts w:ascii="Arial" w:hAnsi="Arial"/>
                <w:sz w:val="16"/>
              </w:rPr>
              <w:t>Used by the public to</w:t>
            </w:r>
            <w:r>
              <w:rPr>
                <w:rFonts w:ascii="Arial" w:hAnsi="Arial"/>
                <w:sz w:val="16"/>
              </w:rPr>
              <w:t xml:space="preserve"> </w:t>
            </w:r>
            <w:r w:rsidR="00CB2178">
              <w:rPr>
                <w:rFonts w:ascii="Arial" w:hAnsi="Arial"/>
                <w:sz w:val="16"/>
              </w:rPr>
              <w:t>submit information in response</w:t>
            </w:r>
            <w:r>
              <w:rPr>
                <w:rFonts w:ascii="Arial" w:hAnsi="Arial"/>
                <w:sz w:val="16"/>
              </w:rPr>
              <w:t xml:space="preserve"> to an Office action </w:t>
            </w:r>
            <w:r w:rsidR="00CB2178">
              <w:rPr>
                <w:rFonts w:ascii="Arial" w:hAnsi="Arial"/>
                <w:sz w:val="16"/>
              </w:rPr>
              <w:t>received from the USPTO</w:t>
            </w:r>
            <w:r>
              <w:rPr>
                <w:rFonts w:ascii="Arial" w:hAnsi="Arial"/>
                <w:sz w:val="16"/>
              </w:rPr>
              <w:t xml:space="preserve"> </w:t>
            </w:r>
            <w:r w:rsidR="00CB2178">
              <w:rPr>
                <w:rFonts w:ascii="Arial" w:hAnsi="Arial"/>
                <w:sz w:val="16"/>
              </w:rPr>
              <w:t xml:space="preserve">in connection with an </w:t>
            </w:r>
            <w:r>
              <w:rPr>
                <w:rFonts w:ascii="Arial" w:hAnsi="Arial"/>
                <w:sz w:val="16"/>
              </w:rPr>
              <w:t>ex parte expungement</w:t>
            </w:r>
            <w:r w:rsidR="00CB2178">
              <w:rPr>
                <w:rFonts w:ascii="Arial" w:hAnsi="Arial"/>
                <w:sz w:val="16"/>
              </w:rPr>
              <w:t xml:space="preserve"> proceeding</w:t>
            </w:r>
            <w:r w:rsidRPr="00FE2634">
              <w:rPr>
                <w:rFonts w:ascii="Arial" w:hAnsi="Arial"/>
                <w:sz w:val="16"/>
              </w:rPr>
              <w:t xml:space="preserve">. </w:t>
            </w:r>
          </w:p>
          <w:p w:rsidRPr="00821710" w:rsidR="00821710" w:rsidP="00CB2178" w:rsidRDefault="00821710" w14:paraId="5CA87711" w14:textId="61F8FBB2">
            <w:pPr>
              <w:widowControl/>
              <w:numPr>
                <w:ilvl w:val="0"/>
                <w:numId w:val="14"/>
              </w:numPr>
              <w:tabs>
                <w:tab w:val="left" w:pos="720"/>
              </w:tabs>
              <w:autoSpaceDE/>
              <w:autoSpaceDN/>
              <w:adjustRightInd/>
              <w:rPr>
                <w:rFonts w:ascii="Arial" w:hAnsi="Arial"/>
                <w:sz w:val="16"/>
              </w:rPr>
            </w:pPr>
            <w:r w:rsidRPr="00821710">
              <w:rPr>
                <w:rFonts w:ascii="Arial" w:hAnsi="Arial"/>
                <w:sz w:val="16"/>
              </w:rPr>
              <w:t>Used by the USPTO to</w:t>
            </w:r>
            <w:r>
              <w:rPr>
                <w:rFonts w:ascii="Arial" w:hAnsi="Arial"/>
                <w:sz w:val="16"/>
              </w:rPr>
              <w:t xml:space="preserve"> </w:t>
            </w:r>
            <w:r w:rsidR="00CB2178">
              <w:rPr>
                <w:rFonts w:ascii="Arial" w:hAnsi="Arial"/>
                <w:sz w:val="16"/>
              </w:rPr>
              <w:t xml:space="preserve">collect information which the USPTO needs in connection with an </w:t>
            </w:r>
            <w:r>
              <w:rPr>
                <w:rFonts w:ascii="Arial" w:hAnsi="Arial"/>
                <w:sz w:val="16"/>
              </w:rPr>
              <w:t>ex parte expungement</w:t>
            </w:r>
            <w:r w:rsidR="00CB2178">
              <w:rPr>
                <w:rFonts w:ascii="Arial" w:hAnsi="Arial"/>
                <w:sz w:val="16"/>
              </w:rPr>
              <w:t xml:space="preserve"> proceeding</w:t>
            </w:r>
            <w:r w:rsidRPr="00821710">
              <w:rPr>
                <w:rFonts w:ascii="Arial" w:hAnsi="Arial"/>
                <w:sz w:val="16"/>
              </w:rPr>
              <w:t>.</w:t>
            </w:r>
          </w:p>
        </w:tc>
      </w:tr>
      <w:tr w:rsidR="00F9241A" w:rsidTr="00A313AD" w14:paraId="32E5C552" w14:textId="77777777">
        <w:trPr>
          <w:cantSplit/>
        </w:trPr>
        <w:tc>
          <w:tcPr>
            <w:tcW w:w="607" w:type="dxa"/>
            <w:vAlign w:val="center"/>
          </w:tcPr>
          <w:p w:rsidRPr="00A66948" w:rsidR="00F9241A" w:rsidP="00F9241A" w:rsidRDefault="00F9241A" w14:paraId="2C89E5F3" w14:textId="3621628D">
            <w:pPr>
              <w:tabs>
                <w:tab w:val="left" w:pos="720"/>
              </w:tabs>
              <w:jc w:val="center"/>
              <w:rPr>
                <w:rFonts w:ascii="Arial" w:hAnsi="Arial" w:cs="Arial"/>
                <w:sz w:val="16"/>
                <w:szCs w:val="16"/>
              </w:rPr>
            </w:pPr>
            <w:r w:rsidRPr="00A66948">
              <w:rPr>
                <w:rFonts w:ascii="Arial" w:hAnsi="Arial" w:eastAsia="Calibri" w:cs="Arial"/>
                <w:sz w:val="16"/>
                <w:szCs w:val="16"/>
              </w:rPr>
              <w:t>3</w:t>
            </w:r>
          </w:p>
        </w:tc>
        <w:tc>
          <w:tcPr>
            <w:tcW w:w="2633" w:type="dxa"/>
            <w:vAlign w:val="center"/>
          </w:tcPr>
          <w:p w:rsidRPr="00A66948" w:rsidR="00F9241A" w:rsidP="00F9241A" w:rsidRDefault="00F9241A" w14:paraId="21497A26" w14:textId="39CE8A6C">
            <w:pPr>
              <w:pStyle w:val="NoSpacing"/>
              <w:rPr>
                <w:rFonts w:ascii="Arial" w:hAnsi="Arial" w:cs="Arial"/>
                <w:sz w:val="16"/>
                <w:szCs w:val="16"/>
              </w:rPr>
            </w:pPr>
            <w:r w:rsidRPr="00A66948">
              <w:rPr>
                <w:rFonts w:ascii="Arial" w:hAnsi="Arial" w:eastAsia="Calibri" w:cs="Arial"/>
                <w:sz w:val="16"/>
                <w:szCs w:val="16"/>
              </w:rPr>
              <w:t xml:space="preserve">Response to Director-Initiated Expungement Office Action </w:t>
            </w:r>
          </w:p>
        </w:tc>
        <w:tc>
          <w:tcPr>
            <w:tcW w:w="1710" w:type="dxa"/>
            <w:vAlign w:val="center"/>
          </w:tcPr>
          <w:p w:rsidR="00F9241A" w:rsidP="00F9241A" w:rsidRDefault="00E177E0" w14:paraId="1ADFD242" w14:textId="6F7D7F50">
            <w:pPr>
              <w:tabs>
                <w:tab w:val="left" w:pos="720"/>
              </w:tabs>
              <w:jc w:val="center"/>
              <w:rPr>
                <w:rFonts w:ascii="Arial" w:hAnsi="Arial"/>
                <w:sz w:val="16"/>
              </w:rPr>
            </w:pPr>
            <w:r>
              <w:rPr>
                <w:rFonts w:ascii="Arial" w:hAnsi="Arial" w:cs="Arial"/>
                <w:sz w:val="14"/>
              </w:rPr>
              <w:t>PTO Form 2313</w:t>
            </w:r>
          </w:p>
        </w:tc>
        <w:tc>
          <w:tcPr>
            <w:tcW w:w="4410" w:type="dxa"/>
            <w:vAlign w:val="center"/>
          </w:tcPr>
          <w:p w:rsidR="00CB2178" w:rsidP="00CB2178" w:rsidRDefault="00CB2178" w14:paraId="76688A2E" w14:textId="199A8640">
            <w:pPr>
              <w:widowControl/>
              <w:numPr>
                <w:ilvl w:val="0"/>
                <w:numId w:val="14"/>
              </w:numPr>
              <w:tabs>
                <w:tab w:val="left" w:pos="720"/>
              </w:tabs>
              <w:autoSpaceDE/>
              <w:autoSpaceDN/>
              <w:adjustRightInd/>
              <w:rPr>
                <w:rFonts w:ascii="Arial" w:hAnsi="Arial"/>
                <w:sz w:val="16"/>
              </w:rPr>
            </w:pPr>
            <w:r w:rsidRPr="00FE2634">
              <w:rPr>
                <w:rFonts w:ascii="Arial" w:hAnsi="Arial"/>
                <w:sz w:val="16"/>
              </w:rPr>
              <w:t>Used by the public to</w:t>
            </w:r>
            <w:r>
              <w:rPr>
                <w:rFonts w:ascii="Arial" w:hAnsi="Arial"/>
                <w:sz w:val="16"/>
              </w:rPr>
              <w:t xml:space="preserve"> submit information in response to an Office action received from the USPTO in connection with a Director-initiated expungement proceeding</w:t>
            </w:r>
            <w:r w:rsidRPr="00FE2634">
              <w:rPr>
                <w:rFonts w:ascii="Arial" w:hAnsi="Arial"/>
                <w:sz w:val="16"/>
              </w:rPr>
              <w:t xml:space="preserve">. </w:t>
            </w:r>
          </w:p>
          <w:p w:rsidRPr="00CB2178" w:rsidR="00F9241A" w:rsidP="00CB2178" w:rsidRDefault="00CB2178" w14:paraId="3764D901" w14:textId="21B9A895">
            <w:pPr>
              <w:widowControl/>
              <w:numPr>
                <w:ilvl w:val="0"/>
                <w:numId w:val="14"/>
              </w:numPr>
              <w:tabs>
                <w:tab w:val="left" w:pos="720"/>
              </w:tabs>
              <w:autoSpaceDE/>
              <w:autoSpaceDN/>
              <w:adjustRightInd/>
              <w:rPr>
                <w:rFonts w:ascii="Arial" w:hAnsi="Arial"/>
                <w:sz w:val="16"/>
              </w:rPr>
            </w:pPr>
            <w:r w:rsidRPr="00CB2178">
              <w:rPr>
                <w:rFonts w:ascii="Arial" w:hAnsi="Arial"/>
                <w:sz w:val="16"/>
              </w:rPr>
              <w:t xml:space="preserve">Used by the USPTO to collect information which the USPTO needs </w:t>
            </w:r>
            <w:r>
              <w:rPr>
                <w:rFonts w:ascii="Arial" w:hAnsi="Arial"/>
                <w:sz w:val="16"/>
              </w:rPr>
              <w:t>in connection with a Director-initiated</w:t>
            </w:r>
            <w:r w:rsidRPr="00CB2178">
              <w:rPr>
                <w:rFonts w:ascii="Arial" w:hAnsi="Arial"/>
                <w:sz w:val="16"/>
              </w:rPr>
              <w:t xml:space="preserve"> expungement proceeding.</w:t>
            </w:r>
          </w:p>
        </w:tc>
      </w:tr>
      <w:tr w:rsidR="00F9241A" w:rsidTr="00A313AD" w14:paraId="18EBF056" w14:textId="77777777">
        <w:trPr>
          <w:cantSplit/>
        </w:trPr>
        <w:tc>
          <w:tcPr>
            <w:tcW w:w="607" w:type="dxa"/>
            <w:vAlign w:val="center"/>
          </w:tcPr>
          <w:p w:rsidRPr="00A66948" w:rsidR="00F9241A" w:rsidP="00F9241A" w:rsidRDefault="00F9241A" w14:paraId="35EEB411" w14:textId="18F5A9F7">
            <w:pPr>
              <w:tabs>
                <w:tab w:val="left" w:pos="720"/>
              </w:tabs>
              <w:jc w:val="center"/>
              <w:rPr>
                <w:rFonts w:ascii="Arial" w:hAnsi="Arial" w:cs="Arial"/>
                <w:sz w:val="16"/>
                <w:szCs w:val="16"/>
              </w:rPr>
            </w:pPr>
            <w:r w:rsidRPr="00A66948">
              <w:rPr>
                <w:rFonts w:ascii="Arial" w:hAnsi="Arial" w:eastAsia="Calibri" w:cs="Arial"/>
                <w:sz w:val="16"/>
                <w:szCs w:val="16"/>
              </w:rPr>
              <w:t>4</w:t>
            </w:r>
          </w:p>
        </w:tc>
        <w:tc>
          <w:tcPr>
            <w:tcW w:w="2633" w:type="dxa"/>
            <w:vAlign w:val="center"/>
          </w:tcPr>
          <w:p w:rsidRPr="00A66948" w:rsidR="00F9241A" w:rsidP="00F9241A" w:rsidRDefault="00F9241A" w14:paraId="51A6B0AA" w14:textId="2386281F">
            <w:pPr>
              <w:pStyle w:val="NoSpacing"/>
              <w:rPr>
                <w:rFonts w:ascii="Arial" w:hAnsi="Arial" w:cs="Arial"/>
                <w:sz w:val="16"/>
                <w:szCs w:val="16"/>
              </w:rPr>
            </w:pPr>
            <w:r w:rsidRPr="00A66948">
              <w:rPr>
                <w:rFonts w:ascii="Arial" w:hAnsi="Arial" w:eastAsia="Calibri" w:cs="Arial"/>
                <w:iCs/>
                <w:sz w:val="16"/>
                <w:szCs w:val="16"/>
                <w:lang w:val="en"/>
              </w:rPr>
              <w:t>Petition for Ex Parte Reexamination</w:t>
            </w:r>
            <w:r w:rsidRPr="00A66948">
              <w:rPr>
                <w:rFonts w:ascii="Arial" w:hAnsi="Arial" w:cs="Arial"/>
                <w:sz w:val="16"/>
                <w:szCs w:val="16"/>
                <w:lang w:val="en"/>
              </w:rPr>
              <w:t xml:space="preserve"> </w:t>
            </w:r>
          </w:p>
        </w:tc>
        <w:tc>
          <w:tcPr>
            <w:tcW w:w="1710" w:type="dxa"/>
            <w:vAlign w:val="center"/>
          </w:tcPr>
          <w:p w:rsidR="00F9241A" w:rsidP="00F9241A" w:rsidRDefault="00E177E0" w14:paraId="02D45283" w14:textId="159410AA">
            <w:pPr>
              <w:tabs>
                <w:tab w:val="left" w:pos="720"/>
              </w:tabs>
              <w:jc w:val="center"/>
              <w:rPr>
                <w:rFonts w:ascii="Arial" w:hAnsi="Arial"/>
                <w:sz w:val="16"/>
              </w:rPr>
            </w:pPr>
            <w:r>
              <w:rPr>
                <w:rFonts w:ascii="Arial" w:hAnsi="Arial" w:cs="Arial"/>
                <w:sz w:val="14"/>
              </w:rPr>
              <w:t>PTO Form 2312</w:t>
            </w:r>
          </w:p>
        </w:tc>
        <w:tc>
          <w:tcPr>
            <w:tcW w:w="4410" w:type="dxa"/>
            <w:vAlign w:val="center"/>
          </w:tcPr>
          <w:p w:rsidRPr="00A66948" w:rsidR="00CB2178" w:rsidP="00CB2178" w:rsidRDefault="00CB2178" w14:paraId="4F3D157F" w14:textId="77777777">
            <w:pPr>
              <w:rPr>
                <w:rFonts w:ascii="Arial" w:hAnsi="Arial"/>
                <w:sz w:val="16"/>
              </w:rPr>
            </w:pPr>
          </w:p>
          <w:p w:rsidR="00CB2178" w:rsidP="00CB2178" w:rsidRDefault="00CB2178" w14:paraId="002D34E7" w14:textId="316DF091">
            <w:pPr>
              <w:widowControl/>
              <w:numPr>
                <w:ilvl w:val="0"/>
                <w:numId w:val="14"/>
              </w:numPr>
              <w:tabs>
                <w:tab w:val="left" w:pos="720"/>
              </w:tabs>
              <w:autoSpaceDE/>
              <w:autoSpaceDN/>
              <w:adjustRightInd/>
              <w:rPr>
                <w:rFonts w:ascii="Arial" w:hAnsi="Arial"/>
                <w:sz w:val="16"/>
              </w:rPr>
            </w:pPr>
            <w:r w:rsidRPr="00FE2634">
              <w:rPr>
                <w:rFonts w:ascii="Arial" w:hAnsi="Arial"/>
                <w:sz w:val="16"/>
              </w:rPr>
              <w:t xml:space="preserve">Used by the public to submit a petition </w:t>
            </w:r>
            <w:r w:rsidRPr="00821710">
              <w:rPr>
                <w:rFonts w:ascii="Arial" w:hAnsi="Arial"/>
                <w:sz w:val="16"/>
              </w:rPr>
              <w:t xml:space="preserve">to </w:t>
            </w:r>
            <w:r w:rsidRPr="00CB2178">
              <w:rPr>
                <w:rFonts w:ascii="Arial" w:hAnsi="Arial"/>
                <w:sz w:val="16"/>
              </w:rPr>
              <w:t>reexamine a registration of a mark on the basis that the mark was not in use in commerce on or in connection with some or all of the goods or services recited in the registration on or before the relevant date</w:t>
            </w:r>
            <w:r w:rsidRPr="00FE2634">
              <w:rPr>
                <w:rFonts w:ascii="Arial" w:hAnsi="Arial"/>
                <w:sz w:val="16"/>
              </w:rPr>
              <w:t xml:space="preserve">. </w:t>
            </w:r>
          </w:p>
          <w:p w:rsidRPr="00CB2178" w:rsidR="00F9241A" w:rsidP="00CB2178" w:rsidRDefault="00CB2178" w14:paraId="2C8F84F2" w14:textId="0EEB9E86">
            <w:pPr>
              <w:widowControl/>
              <w:numPr>
                <w:ilvl w:val="0"/>
                <w:numId w:val="14"/>
              </w:numPr>
              <w:tabs>
                <w:tab w:val="left" w:pos="720"/>
              </w:tabs>
              <w:autoSpaceDE/>
              <w:autoSpaceDN/>
              <w:adjustRightInd/>
              <w:rPr>
                <w:rFonts w:ascii="Arial" w:hAnsi="Arial"/>
                <w:sz w:val="16"/>
              </w:rPr>
            </w:pPr>
            <w:r w:rsidRPr="00CB2178">
              <w:rPr>
                <w:rFonts w:ascii="Arial" w:hAnsi="Arial"/>
                <w:sz w:val="16"/>
              </w:rPr>
              <w:t>Used by the USPTO to determine whether the petition complies with the requirements of 37 CFR 2.91.</w:t>
            </w:r>
          </w:p>
        </w:tc>
      </w:tr>
      <w:tr w:rsidR="00F9241A" w:rsidTr="00A313AD" w14:paraId="1ED96DD0" w14:textId="77777777">
        <w:trPr>
          <w:cantSplit/>
        </w:trPr>
        <w:tc>
          <w:tcPr>
            <w:tcW w:w="607" w:type="dxa"/>
            <w:vAlign w:val="center"/>
          </w:tcPr>
          <w:p w:rsidRPr="00A66948" w:rsidR="00F9241A" w:rsidP="00F9241A" w:rsidRDefault="00F9241A" w14:paraId="622B8178" w14:textId="4F3A981A">
            <w:pPr>
              <w:tabs>
                <w:tab w:val="left" w:pos="720"/>
              </w:tabs>
              <w:jc w:val="center"/>
              <w:rPr>
                <w:rFonts w:ascii="Arial" w:hAnsi="Arial" w:cs="Arial"/>
                <w:sz w:val="16"/>
                <w:szCs w:val="16"/>
              </w:rPr>
            </w:pPr>
            <w:r w:rsidRPr="00A66948">
              <w:rPr>
                <w:rFonts w:ascii="Arial" w:hAnsi="Arial" w:eastAsia="Calibri" w:cs="Arial"/>
                <w:sz w:val="16"/>
                <w:szCs w:val="16"/>
              </w:rPr>
              <w:t>5</w:t>
            </w:r>
          </w:p>
        </w:tc>
        <w:tc>
          <w:tcPr>
            <w:tcW w:w="2633" w:type="dxa"/>
            <w:vAlign w:val="center"/>
          </w:tcPr>
          <w:p w:rsidRPr="00A66948" w:rsidR="00F9241A" w:rsidP="00F9241A" w:rsidRDefault="00F9241A" w14:paraId="5C462DE9" w14:textId="15EA00E1">
            <w:pPr>
              <w:pStyle w:val="NoSpacing"/>
              <w:rPr>
                <w:rFonts w:ascii="Arial" w:hAnsi="Arial" w:cs="Arial"/>
                <w:sz w:val="16"/>
                <w:szCs w:val="16"/>
              </w:rPr>
            </w:pPr>
            <w:r w:rsidRPr="00A66948">
              <w:rPr>
                <w:rFonts w:ascii="Arial" w:hAnsi="Arial" w:eastAsia="Calibri" w:cs="Arial"/>
                <w:sz w:val="16"/>
                <w:szCs w:val="16"/>
              </w:rPr>
              <w:t xml:space="preserve">Response to Ex Parte Reexamination Office Action </w:t>
            </w:r>
          </w:p>
        </w:tc>
        <w:tc>
          <w:tcPr>
            <w:tcW w:w="1710" w:type="dxa"/>
            <w:vAlign w:val="center"/>
          </w:tcPr>
          <w:p w:rsidR="00F9241A" w:rsidP="00F9241A" w:rsidRDefault="00E177E0" w14:paraId="0B5C2222" w14:textId="368032C3">
            <w:pPr>
              <w:tabs>
                <w:tab w:val="left" w:pos="720"/>
              </w:tabs>
              <w:jc w:val="center"/>
              <w:rPr>
                <w:rFonts w:ascii="Arial" w:hAnsi="Arial"/>
                <w:sz w:val="16"/>
              </w:rPr>
            </w:pPr>
            <w:r>
              <w:rPr>
                <w:rFonts w:ascii="Arial" w:hAnsi="Arial" w:cs="Arial"/>
                <w:sz w:val="14"/>
              </w:rPr>
              <w:t>PTO Form 2313</w:t>
            </w:r>
          </w:p>
        </w:tc>
        <w:tc>
          <w:tcPr>
            <w:tcW w:w="4410" w:type="dxa"/>
            <w:vAlign w:val="center"/>
          </w:tcPr>
          <w:p w:rsidR="00CB2178" w:rsidP="00CB2178" w:rsidRDefault="00CB2178" w14:paraId="39BC4F7A" w14:textId="4FE069CC">
            <w:pPr>
              <w:widowControl/>
              <w:numPr>
                <w:ilvl w:val="0"/>
                <w:numId w:val="14"/>
              </w:numPr>
              <w:tabs>
                <w:tab w:val="left" w:pos="720"/>
              </w:tabs>
              <w:autoSpaceDE/>
              <w:autoSpaceDN/>
              <w:adjustRightInd/>
              <w:rPr>
                <w:rFonts w:ascii="Arial" w:hAnsi="Arial"/>
                <w:sz w:val="16"/>
              </w:rPr>
            </w:pPr>
            <w:r w:rsidRPr="00FE2634">
              <w:rPr>
                <w:rFonts w:ascii="Arial" w:hAnsi="Arial"/>
                <w:sz w:val="16"/>
              </w:rPr>
              <w:t>Used by the public to</w:t>
            </w:r>
            <w:r>
              <w:rPr>
                <w:rFonts w:ascii="Arial" w:hAnsi="Arial"/>
                <w:sz w:val="16"/>
              </w:rPr>
              <w:t xml:space="preserve"> submit information in response to an Office action received from the USPTO in connection with an ex parte reexamination proceeding</w:t>
            </w:r>
            <w:r w:rsidRPr="00FE2634">
              <w:rPr>
                <w:rFonts w:ascii="Arial" w:hAnsi="Arial"/>
                <w:sz w:val="16"/>
              </w:rPr>
              <w:t xml:space="preserve">. </w:t>
            </w:r>
          </w:p>
          <w:p w:rsidRPr="00CB2178" w:rsidR="00F9241A" w:rsidP="00CB2178" w:rsidRDefault="00CB2178" w14:paraId="6FB21B97" w14:textId="4EE14D6C">
            <w:pPr>
              <w:widowControl/>
              <w:numPr>
                <w:ilvl w:val="0"/>
                <w:numId w:val="14"/>
              </w:numPr>
              <w:tabs>
                <w:tab w:val="left" w:pos="720"/>
              </w:tabs>
              <w:autoSpaceDE/>
              <w:autoSpaceDN/>
              <w:adjustRightInd/>
              <w:rPr>
                <w:rFonts w:ascii="Arial" w:hAnsi="Arial"/>
                <w:sz w:val="16"/>
              </w:rPr>
            </w:pPr>
            <w:r w:rsidRPr="00CB2178">
              <w:rPr>
                <w:rFonts w:ascii="Arial" w:hAnsi="Arial"/>
                <w:sz w:val="16"/>
              </w:rPr>
              <w:t xml:space="preserve">Used by the USPTO to collect information which the USPTO needs in connection with an ex parte </w:t>
            </w:r>
            <w:r>
              <w:rPr>
                <w:rFonts w:ascii="Arial" w:hAnsi="Arial"/>
                <w:sz w:val="16"/>
              </w:rPr>
              <w:t xml:space="preserve">reexamination </w:t>
            </w:r>
            <w:r w:rsidRPr="00CB2178">
              <w:rPr>
                <w:rFonts w:ascii="Arial" w:hAnsi="Arial"/>
                <w:sz w:val="16"/>
              </w:rPr>
              <w:t>proceeding.</w:t>
            </w:r>
          </w:p>
        </w:tc>
      </w:tr>
      <w:tr w:rsidR="00F9241A" w:rsidTr="00A313AD" w14:paraId="21406B78" w14:textId="77777777">
        <w:trPr>
          <w:cantSplit/>
        </w:trPr>
        <w:tc>
          <w:tcPr>
            <w:tcW w:w="607" w:type="dxa"/>
            <w:vAlign w:val="center"/>
          </w:tcPr>
          <w:p w:rsidRPr="00A66948" w:rsidR="00F9241A" w:rsidP="00F9241A" w:rsidRDefault="00F9241A" w14:paraId="4E601968" w14:textId="55C48C32">
            <w:pPr>
              <w:tabs>
                <w:tab w:val="left" w:pos="720"/>
              </w:tabs>
              <w:jc w:val="center"/>
              <w:rPr>
                <w:rFonts w:ascii="Arial" w:hAnsi="Arial" w:cs="Arial"/>
                <w:sz w:val="16"/>
                <w:szCs w:val="16"/>
              </w:rPr>
            </w:pPr>
            <w:r w:rsidRPr="00A66948">
              <w:rPr>
                <w:rFonts w:ascii="Arial" w:hAnsi="Arial" w:eastAsia="Calibri" w:cs="Arial"/>
                <w:sz w:val="16"/>
                <w:szCs w:val="16"/>
              </w:rPr>
              <w:t>6</w:t>
            </w:r>
          </w:p>
        </w:tc>
        <w:tc>
          <w:tcPr>
            <w:tcW w:w="2633" w:type="dxa"/>
            <w:vAlign w:val="center"/>
          </w:tcPr>
          <w:p w:rsidRPr="00A66948" w:rsidR="00F9241A" w:rsidP="00F9241A" w:rsidRDefault="00F9241A" w14:paraId="4BB41CE3" w14:textId="704331FA">
            <w:pPr>
              <w:pStyle w:val="NoSpacing"/>
              <w:rPr>
                <w:rFonts w:ascii="Arial" w:hAnsi="Arial" w:cs="Arial"/>
                <w:sz w:val="16"/>
                <w:szCs w:val="16"/>
              </w:rPr>
            </w:pPr>
            <w:r w:rsidRPr="00A66948">
              <w:rPr>
                <w:rFonts w:ascii="Arial" w:hAnsi="Arial" w:eastAsia="Calibri" w:cs="Arial"/>
                <w:sz w:val="16"/>
                <w:szCs w:val="16"/>
              </w:rPr>
              <w:t xml:space="preserve">Response to Ex Parte Director-Initiated Reexamination Office Action </w:t>
            </w:r>
          </w:p>
        </w:tc>
        <w:tc>
          <w:tcPr>
            <w:tcW w:w="1710" w:type="dxa"/>
            <w:vAlign w:val="center"/>
          </w:tcPr>
          <w:p w:rsidR="00F9241A" w:rsidP="00F9241A" w:rsidRDefault="00E177E0" w14:paraId="57C5056F" w14:textId="354CD588">
            <w:pPr>
              <w:tabs>
                <w:tab w:val="left" w:pos="720"/>
              </w:tabs>
              <w:jc w:val="center"/>
              <w:rPr>
                <w:rFonts w:ascii="Arial" w:hAnsi="Arial"/>
                <w:sz w:val="16"/>
              </w:rPr>
            </w:pPr>
            <w:r>
              <w:rPr>
                <w:rFonts w:ascii="Arial" w:hAnsi="Arial" w:cs="Arial"/>
                <w:sz w:val="14"/>
              </w:rPr>
              <w:t>PTO Form 2313</w:t>
            </w:r>
          </w:p>
        </w:tc>
        <w:tc>
          <w:tcPr>
            <w:tcW w:w="4410" w:type="dxa"/>
            <w:vAlign w:val="center"/>
          </w:tcPr>
          <w:p w:rsidR="00CB2178" w:rsidP="00CB2178" w:rsidRDefault="00CB2178" w14:paraId="1A3DEFA1" w14:textId="5DAD10A4">
            <w:pPr>
              <w:widowControl/>
              <w:numPr>
                <w:ilvl w:val="0"/>
                <w:numId w:val="14"/>
              </w:numPr>
              <w:tabs>
                <w:tab w:val="left" w:pos="720"/>
              </w:tabs>
              <w:autoSpaceDE/>
              <w:autoSpaceDN/>
              <w:adjustRightInd/>
              <w:rPr>
                <w:rFonts w:ascii="Arial" w:hAnsi="Arial"/>
                <w:sz w:val="16"/>
              </w:rPr>
            </w:pPr>
            <w:r w:rsidRPr="00CB2178">
              <w:rPr>
                <w:rFonts w:ascii="Arial" w:hAnsi="Arial"/>
                <w:sz w:val="16"/>
              </w:rPr>
              <w:t xml:space="preserve">Used by the public to submit information in response to an Office action received from the USPTO in connection with a Director-initiated </w:t>
            </w:r>
            <w:r>
              <w:rPr>
                <w:rFonts w:ascii="Arial" w:hAnsi="Arial"/>
                <w:sz w:val="16"/>
              </w:rPr>
              <w:t xml:space="preserve">reexamination </w:t>
            </w:r>
            <w:r w:rsidRPr="00CB2178">
              <w:rPr>
                <w:rFonts w:ascii="Arial" w:hAnsi="Arial"/>
                <w:sz w:val="16"/>
              </w:rPr>
              <w:t xml:space="preserve">proceeding. </w:t>
            </w:r>
          </w:p>
          <w:p w:rsidRPr="00CB2178" w:rsidR="00F9241A" w:rsidP="00CB2178" w:rsidRDefault="00CB2178" w14:paraId="4CFD01F1" w14:textId="687F5FF0">
            <w:pPr>
              <w:widowControl/>
              <w:numPr>
                <w:ilvl w:val="0"/>
                <w:numId w:val="14"/>
              </w:numPr>
              <w:tabs>
                <w:tab w:val="left" w:pos="720"/>
              </w:tabs>
              <w:autoSpaceDE/>
              <w:autoSpaceDN/>
              <w:adjustRightInd/>
              <w:rPr>
                <w:rFonts w:ascii="Arial" w:hAnsi="Arial"/>
                <w:sz w:val="16"/>
              </w:rPr>
            </w:pPr>
            <w:r w:rsidRPr="00CB2178">
              <w:rPr>
                <w:rFonts w:ascii="Arial" w:hAnsi="Arial"/>
                <w:sz w:val="16"/>
              </w:rPr>
              <w:t xml:space="preserve">Used by the USPTO to collect information which the USPTO needs in connection with a Director-initiated </w:t>
            </w:r>
            <w:r>
              <w:rPr>
                <w:rFonts w:ascii="Arial" w:hAnsi="Arial"/>
                <w:sz w:val="16"/>
              </w:rPr>
              <w:t xml:space="preserve">reexamination </w:t>
            </w:r>
            <w:r w:rsidRPr="00CB2178">
              <w:rPr>
                <w:rFonts w:ascii="Arial" w:hAnsi="Arial"/>
                <w:sz w:val="16"/>
              </w:rPr>
              <w:t>proceeding.</w:t>
            </w:r>
          </w:p>
        </w:tc>
      </w:tr>
      <w:tr w:rsidR="00F9241A" w:rsidTr="00A313AD" w14:paraId="25F9D7E8" w14:textId="77777777">
        <w:trPr>
          <w:cantSplit/>
        </w:trPr>
        <w:tc>
          <w:tcPr>
            <w:tcW w:w="607" w:type="dxa"/>
            <w:vAlign w:val="center"/>
          </w:tcPr>
          <w:p w:rsidRPr="00A66948" w:rsidR="00F9241A" w:rsidP="00F9241A" w:rsidRDefault="00F9241A" w14:paraId="2311086F" w14:textId="5CE13F87">
            <w:pPr>
              <w:tabs>
                <w:tab w:val="left" w:pos="720"/>
              </w:tabs>
              <w:jc w:val="center"/>
              <w:rPr>
                <w:rFonts w:ascii="Arial" w:hAnsi="Arial" w:cs="Arial"/>
                <w:sz w:val="16"/>
                <w:szCs w:val="16"/>
              </w:rPr>
            </w:pPr>
            <w:r w:rsidRPr="00A66948">
              <w:rPr>
                <w:rFonts w:ascii="Arial" w:hAnsi="Arial" w:eastAsia="Calibri" w:cs="Arial"/>
                <w:sz w:val="16"/>
                <w:szCs w:val="16"/>
              </w:rPr>
              <w:t>7</w:t>
            </w:r>
          </w:p>
        </w:tc>
        <w:tc>
          <w:tcPr>
            <w:tcW w:w="2633" w:type="dxa"/>
            <w:vAlign w:val="center"/>
          </w:tcPr>
          <w:p w:rsidRPr="00A66948" w:rsidR="00F9241A" w:rsidP="00F9241A" w:rsidRDefault="00F9241A" w14:paraId="5F7D6104" w14:textId="196795C3">
            <w:pPr>
              <w:pStyle w:val="NoSpacing"/>
              <w:rPr>
                <w:rFonts w:ascii="Arial" w:hAnsi="Arial" w:cs="Arial"/>
                <w:sz w:val="16"/>
                <w:szCs w:val="16"/>
              </w:rPr>
            </w:pPr>
            <w:r w:rsidRPr="00A66948">
              <w:rPr>
                <w:rFonts w:ascii="Arial" w:hAnsi="Arial" w:eastAsia="Calibri" w:cs="Arial"/>
                <w:sz w:val="16"/>
                <w:szCs w:val="16"/>
                <w:lang w:val="en"/>
              </w:rPr>
              <w:t>Request for Extension of Time for Filing a R</w:t>
            </w:r>
            <w:r w:rsidRPr="00A66948" w:rsidR="00EF4C44">
              <w:rPr>
                <w:rFonts w:ascii="Arial" w:hAnsi="Arial" w:eastAsia="Calibri" w:cs="Arial"/>
                <w:sz w:val="16"/>
                <w:szCs w:val="16"/>
                <w:lang w:val="en"/>
              </w:rPr>
              <w:t xml:space="preserve">esponse to Office Action </w:t>
            </w:r>
          </w:p>
        </w:tc>
        <w:tc>
          <w:tcPr>
            <w:tcW w:w="1710" w:type="dxa"/>
            <w:vAlign w:val="center"/>
          </w:tcPr>
          <w:p w:rsidR="00F9241A" w:rsidP="00F9241A" w:rsidRDefault="00A16C90" w14:paraId="67FFB65C" w14:textId="2B4AF374">
            <w:pPr>
              <w:tabs>
                <w:tab w:val="left" w:pos="720"/>
              </w:tabs>
              <w:jc w:val="center"/>
              <w:rPr>
                <w:rFonts w:ascii="Arial" w:hAnsi="Arial"/>
                <w:sz w:val="16"/>
              </w:rPr>
            </w:pPr>
            <w:r>
              <w:rPr>
                <w:rFonts w:ascii="Arial" w:hAnsi="Arial"/>
                <w:sz w:val="16"/>
              </w:rPr>
              <w:t>No form</w:t>
            </w:r>
          </w:p>
        </w:tc>
        <w:tc>
          <w:tcPr>
            <w:tcW w:w="4410" w:type="dxa"/>
            <w:vAlign w:val="center"/>
          </w:tcPr>
          <w:p w:rsidR="00D97621" w:rsidP="00D97621" w:rsidRDefault="00D97621" w14:paraId="1AEC2148" w14:textId="57B5AEE3">
            <w:pPr>
              <w:widowControl/>
              <w:numPr>
                <w:ilvl w:val="0"/>
                <w:numId w:val="15"/>
              </w:numPr>
              <w:tabs>
                <w:tab w:val="num" w:pos="252"/>
                <w:tab w:val="left" w:pos="720"/>
              </w:tabs>
              <w:autoSpaceDE/>
              <w:autoSpaceDN/>
              <w:adjustRightInd/>
              <w:ind w:left="252" w:hanging="252"/>
              <w:rPr>
                <w:rFonts w:ascii="Arial" w:hAnsi="Arial"/>
                <w:sz w:val="16"/>
                <w:szCs w:val="20"/>
              </w:rPr>
            </w:pPr>
            <w:r>
              <w:rPr>
                <w:rFonts w:ascii="Arial" w:hAnsi="Arial"/>
                <w:sz w:val="16"/>
              </w:rPr>
              <w:t xml:space="preserve">Used by the public to request an extension of time to file a response to an Office action.  </w:t>
            </w:r>
          </w:p>
          <w:p w:rsidRPr="00D97621" w:rsidR="00F9241A" w:rsidP="00D97621" w:rsidRDefault="00D97621" w14:paraId="5803D471" w14:textId="460D1FFF">
            <w:pPr>
              <w:widowControl/>
              <w:numPr>
                <w:ilvl w:val="0"/>
                <w:numId w:val="15"/>
              </w:numPr>
              <w:tabs>
                <w:tab w:val="num" w:pos="252"/>
                <w:tab w:val="left" w:pos="720"/>
              </w:tabs>
              <w:autoSpaceDE/>
              <w:autoSpaceDN/>
              <w:adjustRightInd/>
              <w:ind w:left="252" w:hanging="252"/>
              <w:rPr>
                <w:rFonts w:ascii="Arial" w:hAnsi="Arial"/>
                <w:sz w:val="16"/>
                <w:szCs w:val="20"/>
              </w:rPr>
            </w:pPr>
            <w:r w:rsidRPr="00D97621">
              <w:rPr>
                <w:rFonts w:ascii="Arial" w:hAnsi="Arial"/>
                <w:sz w:val="16"/>
              </w:rPr>
              <w:t xml:space="preserve">Used by the USPTO to </w:t>
            </w:r>
            <w:r>
              <w:rPr>
                <w:rFonts w:ascii="Arial" w:hAnsi="Arial"/>
                <w:sz w:val="16"/>
              </w:rPr>
              <w:t xml:space="preserve">review a request for an </w:t>
            </w:r>
            <w:r w:rsidRPr="00D97621">
              <w:rPr>
                <w:rFonts w:ascii="Arial" w:hAnsi="Arial"/>
                <w:sz w:val="16"/>
              </w:rPr>
              <w:t xml:space="preserve">extension of time to </w:t>
            </w:r>
            <w:r>
              <w:rPr>
                <w:rFonts w:ascii="Arial" w:hAnsi="Arial"/>
                <w:sz w:val="16"/>
              </w:rPr>
              <w:t>respond to an Office action and determine whether to grant the extension.</w:t>
            </w:r>
          </w:p>
        </w:tc>
      </w:tr>
    </w:tbl>
    <w:p w:rsidR="00F750D6" w:rsidP="000C61C6" w:rsidRDefault="00F750D6" w14:paraId="4D8A652F" w14:textId="77777777">
      <w:pPr>
        <w:pStyle w:val="NoSpacing"/>
        <w:jc w:val="both"/>
        <w:rPr>
          <w:rFonts w:ascii="Arial" w:hAnsi="Arial" w:cs="Arial"/>
          <w:sz w:val="24"/>
        </w:rPr>
      </w:pPr>
    </w:p>
    <w:p w:rsidR="00F750D6" w:rsidP="00040375" w:rsidRDefault="00040375" w14:paraId="4D8A6530" w14:textId="754CE884">
      <w:pPr>
        <w:pStyle w:val="NoSpacing"/>
        <w:numPr>
          <w:ilvl w:val="0"/>
          <w:numId w:val="9"/>
        </w:numPr>
        <w:jc w:val="both"/>
        <w:rPr>
          <w:rFonts w:ascii="Arial" w:hAnsi="Arial" w:cs="Arial"/>
          <w:sz w:val="24"/>
        </w:rPr>
      </w:pPr>
      <w:r w:rsidRPr="00040375">
        <w:rPr>
          <w:rFonts w:ascii="Arial" w:hAnsi="Arial" w:cs="Arial"/>
          <w:b/>
          <w:sz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1C6CBD" w:rsidP="000C61C6" w:rsidRDefault="001C6CBD" w14:paraId="4D8A6531" w14:textId="77777777">
      <w:pPr>
        <w:pStyle w:val="NoSpacing"/>
        <w:jc w:val="both"/>
        <w:rPr>
          <w:rFonts w:ascii="Arial" w:hAnsi="Arial" w:cs="Arial"/>
          <w:sz w:val="24"/>
        </w:rPr>
      </w:pPr>
    </w:p>
    <w:p w:rsidR="001C6CBD" w:rsidP="000C61C6" w:rsidRDefault="003B6077" w14:paraId="4D8A6532" w14:textId="55C428CC">
      <w:pPr>
        <w:pStyle w:val="NoSpacing"/>
        <w:jc w:val="both"/>
        <w:rPr>
          <w:rFonts w:ascii="Arial" w:hAnsi="Arial" w:cs="Arial"/>
          <w:sz w:val="24"/>
        </w:rPr>
      </w:pPr>
      <w:r w:rsidRPr="003B6077">
        <w:rPr>
          <w:rFonts w:ascii="Arial" w:hAnsi="Arial" w:cs="Arial"/>
          <w:sz w:val="24"/>
        </w:rPr>
        <w:t xml:space="preserve">The USPTO offers the public a variety of IT systems useful both for making submissions to the USPTO and for tracking the status of these submissions. This information collection involves three information technology (IT) systems that are publicly accessible through the USPTO website: TEAS; Trademark Status and Document Retrieval (TSDR); and Trademark Electronic Search System (TESS). </w:t>
      </w:r>
    </w:p>
    <w:p w:rsidR="003B5C65" w:rsidP="000C61C6" w:rsidRDefault="003B5C65" w14:paraId="4D8A6533" w14:textId="77777777">
      <w:pPr>
        <w:pStyle w:val="NoSpacing"/>
        <w:jc w:val="both"/>
        <w:rPr>
          <w:rFonts w:ascii="Arial" w:hAnsi="Arial" w:cs="Arial"/>
          <w:sz w:val="24"/>
        </w:rPr>
      </w:pPr>
    </w:p>
    <w:p w:rsidR="003B5C65" w:rsidP="000C61C6" w:rsidRDefault="003B5C65" w14:paraId="4D8A6534" w14:textId="35F3CAA8">
      <w:pPr>
        <w:pStyle w:val="NoSpacing"/>
        <w:jc w:val="both"/>
        <w:rPr>
          <w:rFonts w:ascii="Arial" w:hAnsi="Arial" w:cs="Arial"/>
          <w:sz w:val="24"/>
        </w:rPr>
      </w:pPr>
      <w:r>
        <w:rPr>
          <w:rFonts w:ascii="Arial" w:hAnsi="Arial" w:cs="Arial"/>
          <w:sz w:val="24"/>
        </w:rPr>
        <w:t xml:space="preserve">The USPTO provides online electronic forms through a web-accessible electronic application system (i.e., TEAS). Once completed, TEAS forms are transmitted to the USPTO via the Internet. The TEAS forms include </w:t>
      </w:r>
      <w:r w:rsidR="00BA4C5A">
        <w:rPr>
          <w:rFonts w:ascii="Arial" w:hAnsi="Arial" w:cs="Arial"/>
          <w:sz w:val="24"/>
        </w:rPr>
        <w:t>“</w:t>
      </w:r>
      <w:r w:rsidR="003B6077">
        <w:rPr>
          <w:rFonts w:ascii="Arial" w:hAnsi="Arial" w:cs="Arial"/>
          <w:sz w:val="24"/>
        </w:rPr>
        <w:t>H</w:t>
      </w:r>
      <w:r w:rsidR="00BA4C5A">
        <w:rPr>
          <w:rFonts w:ascii="Arial" w:hAnsi="Arial" w:cs="Arial"/>
          <w:sz w:val="24"/>
        </w:rPr>
        <w:t xml:space="preserve">elp” instructions, as well as a “Form Wizard” that tailors the form to the particular characteristics of the application or registration in question, based on responses provided </w:t>
      </w:r>
      <w:r w:rsidR="00D44F2C">
        <w:rPr>
          <w:rFonts w:ascii="Arial" w:hAnsi="Arial" w:cs="Arial"/>
          <w:sz w:val="24"/>
        </w:rPr>
        <w:t xml:space="preserve">by </w:t>
      </w:r>
      <w:r w:rsidR="003B6077">
        <w:rPr>
          <w:rFonts w:ascii="Arial" w:hAnsi="Arial" w:cs="Arial"/>
          <w:sz w:val="24"/>
        </w:rPr>
        <w:t xml:space="preserve">the </w:t>
      </w:r>
      <w:r w:rsidR="00D44F2C">
        <w:rPr>
          <w:rFonts w:ascii="Arial" w:hAnsi="Arial" w:cs="Arial"/>
          <w:sz w:val="24"/>
        </w:rPr>
        <w:t xml:space="preserve">user </w:t>
      </w:r>
      <w:r w:rsidRPr="003B6077" w:rsidR="003B6077">
        <w:rPr>
          <w:rFonts w:ascii="Arial" w:hAnsi="Arial" w:cs="Arial"/>
          <w:sz w:val="24"/>
        </w:rPr>
        <w:t>to questions posed by the Wizard.  The forms are received and filed upon transmission, and a confirmation of filing is issued via e-mail to the user.</w:t>
      </w:r>
      <w:r w:rsidR="00D44F2C">
        <w:rPr>
          <w:rFonts w:ascii="Arial" w:hAnsi="Arial" w:cs="Arial"/>
          <w:sz w:val="24"/>
        </w:rPr>
        <w:t xml:space="preserve"> </w:t>
      </w:r>
    </w:p>
    <w:p w:rsidR="00D44F2C" w:rsidP="000C61C6" w:rsidRDefault="00D44F2C" w14:paraId="4D8A6535" w14:textId="77777777">
      <w:pPr>
        <w:pStyle w:val="NoSpacing"/>
        <w:jc w:val="both"/>
        <w:rPr>
          <w:rFonts w:ascii="Arial" w:hAnsi="Arial" w:cs="Arial"/>
          <w:sz w:val="24"/>
        </w:rPr>
      </w:pPr>
    </w:p>
    <w:p w:rsidR="001454D1" w:rsidP="001454D1" w:rsidRDefault="001454D1" w14:paraId="4D8A6538" w14:textId="77777777">
      <w:pPr>
        <w:pStyle w:val="BodyText2"/>
        <w:tabs>
          <w:tab w:val="left" w:pos="720"/>
        </w:tabs>
      </w:pPr>
      <w:r>
        <w:t xml:space="preserve">In addition to providing a system that allows the electronic transmission of trademark submissions, the USPTO also provides the public with online access to various trademark records. </w:t>
      </w:r>
    </w:p>
    <w:p w:rsidR="001454D1" w:rsidP="001454D1" w:rsidRDefault="001454D1" w14:paraId="4D8A6539" w14:textId="77777777">
      <w:pPr>
        <w:pStyle w:val="BodyText2"/>
        <w:tabs>
          <w:tab w:val="left" w:pos="720"/>
        </w:tabs>
      </w:pPr>
    </w:p>
    <w:p w:rsidRPr="00B82466" w:rsidR="005B09EB" w:rsidP="005B09EB" w:rsidRDefault="005B09EB" w14:paraId="5CA000A1" w14:textId="77777777">
      <w:pPr>
        <w:pStyle w:val="NoSpacing"/>
        <w:jc w:val="both"/>
        <w:rPr>
          <w:rFonts w:ascii="Arial" w:hAnsi="Arial" w:cs="Arial"/>
          <w:sz w:val="24"/>
        </w:rPr>
      </w:pPr>
      <w:r w:rsidRPr="00B82466">
        <w:rPr>
          <w:rFonts w:ascii="Arial" w:hAnsi="Arial" w:cs="Arial"/>
          <w:sz w:val="24"/>
        </w:rPr>
        <w:t>The USPTO maintains TSDR, an online image database,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rsidRPr="00B82466" w:rsidR="005B09EB" w:rsidP="005B09EB" w:rsidRDefault="005B09EB" w14:paraId="0144F89C" w14:textId="77777777">
      <w:pPr>
        <w:pStyle w:val="NoSpacing"/>
        <w:jc w:val="both"/>
        <w:rPr>
          <w:rFonts w:ascii="Arial" w:hAnsi="Arial" w:cs="Arial"/>
          <w:sz w:val="24"/>
        </w:rPr>
      </w:pPr>
    </w:p>
    <w:p w:rsidR="00D44F2C" w:rsidP="005B09EB" w:rsidRDefault="005B09EB" w14:paraId="4D8A653F" w14:textId="328C457B">
      <w:pPr>
        <w:pStyle w:val="NoSpacing"/>
        <w:jc w:val="both"/>
        <w:rPr>
          <w:rFonts w:ascii="Arial" w:hAnsi="Arial" w:cs="Arial"/>
          <w:sz w:val="24"/>
        </w:rPr>
      </w:pPr>
      <w:r w:rsidRPr="00B82466">
        <w:rPr>
          <w:rFonts w:ascii="Arial" w:hAnsi="Arial" w:cs="Arial"/>
          <w:sz w:val="24"/>
        </w:rPr>
        <w:t>The USPTO also provides TESS, a web-based record of registered marks, and marks for which applications for registration have been submitted.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w:t>
      </w:r>
    </w:p>
    <w:p w:rsidR="005B09EB" w:rsidP="005B09EB" w:rsidRDefault="005B09EB" w14:paraId="4A525241" w14:textId="7B012369">
      <w:pPr>
        <w:pStyle w:val="NoSpacing"/>
        <w:jc w:val="both"/>
        <w:rPr>
          <w:rFonts w:ascii="Arial" w:hAnsi="Arial" w:cs="Arial"/>
          <w:sz w:val="24"/>
        </w:rPr>
      </w:pPr>
    </w:p>
    <w:p w:rsidR="00A313AD" w:rsidP="005B09EB" w:rsidRDefault="00A313AD" w14:paraId="75B86302" w14:textId="77777777">
      <w:pPr>
        <w:pStyle w:val="NoSpacing"/>
        <w:jc w:val="both"/>
        <w:rPr>
          <w:rFonts w:ascii="Arial" w:hAnsi="Arial" w:cs="Arial"/>
          <w:sz w:val="24"/>
        </w:rPr>
      </w:pPr>
    </w:p>
    <w:p w:rsidRPr="00040375" w:rsidR="001454D1" w:rsidP="00040375" w:rsidRDefault="00040375" w14:paraId="4D8A6541" w14:textId="51D9AC9C">
      <w:pPr>
        <w:pStyle w:val="NoSpacing"/>
        <w:numPr>
          <w:ilvl w:val="0"/>
          <w:numId w:val="9"/>
        </w:numPr>
        <w:jc w:val="both"/>
        <w:rPr>
          <w:rFonts w:ascii="Arial" w:hAnsi="Arial" w:cs="Arial"/>
          <w:sz w:val="24"/>
        </w:rPr>
      </w:pPr>
      <w:r w:rsidRPr="00040375">
        <w:rPr>
          <w:rFonts w:ascii="Arial" w:hAnsi="Arial" w:cs="Arial"/>
          <w:b/>
          <w:sz w:val="24"/>
        </w:rPr>
        <w:t>Describe efforts to identify duplication. Show specifically why any similar information already available cannot be used or modified for use for the purposes described in Item 2 above.</w:t>
      </w:r>
    </w:p>
    <w:p w:rsidR="00040375" w:rsidP="00040375" w:rsidRDefault="00040375" w14:paraId="26BFB8E9" w14:textId="77777777">
      <w:pPr>
        <w:pStyle w:val="NoSpacing"/>
        <w:ind w:left="360"/>
        <w:jc w:val="both"/>
        <w:rPr>
          <w:rFonts w:ascii="Arial" w:hAnsi="Arial" w:cs="Arial"/>
          <w:sz w:val="24"/>
        </w:rPr>
      </w:pPr>
    </w:p>
    <w:p w:rsidR="001454D1" w:rsidP="000C61C6" w:rsidRDefault="0031768F" w14:paraId="4D8A6542" w14:textId="34DD50DF">
      <w:pPr>
        <w:pStyle w:val="NoSpacing"/>
        <w:jc w:val="both"/>
        <w:rPr>
          <w:rFonts w:ascii="Arial" w:hAnsi="Arial" w:cs="Arial"/>
          <w:sz w:val="24"/>
        </w:rPr>
      </w:pPr>
      <w:r>
        <w:rPr>
          <w:rFonts w:ascii="Arial" w:hAnsi="Arial" w:cs="Arial"/>
          <w:sz w:val="24"/>
        </w:rPr>
        <w:t xml:space="preserve">This </w:t>
      </w:r>
      <w:r w:rsidR="00C91AEB">
        <w:rPr>
          <w:rFonts w:ascii="Arial" w:hAnsi="Arial" w:cs="Arial"/>
          <w:sz w:val="24"/>
        </w:rPr>
        <w:t xml:space="preserve">information </w:t>
      </w:r>
      <w:r>
        <w:rPr>
          <w:rFonts w:ascii="Arial" w:hAnsi="Arial" w:cs="Arial"/>
          <w:sz w:val="24"/>
        </w:rPr>
        <w:t>collection does not solicit any data already available at the USPTO</w:t>
      </w:r>
      <w:r w:rsidR="002E2A48">
        <w:rPr>
          <w:rFonts w:ascii="Arial" w:hAnsi="Arial" w:cs="Arial"/>
          <w:sz w:val="24"/>
        </w:rPr>
        <w:t xml:space="preserve"> or requested by USPTO</w:t>
      </w:r>
      <w:r>
        <w:rPr>
          <w:rFonts w:ascii="Arial" w:hAnsi="Arial" w:cs="Arial"/>
          <w:sz w:val="24"/>
        </w:rPr>
        <w:t xml:space="preserve">. </w:t>
      </w:r>
    </w:p>
    <w:p w:rsidR="0031768F" w:rsidP="000C61C6" w:rsidRDefault="0031768F" w14:paraId="4D8A6543" w14:textId="77777777">
      <w:pPr>
        <w:pStyle w:val="NoSpacing"/>
        <w:jc w:val="both"/>
        <w:rPr>
          <w:rFonts w:ascii="Arial" w:hAnsi="Arial" w:cs="Arial"/>
          <w:sz w:val="24"/>
        </w:rPr>
      </w:pPr>
    </w:p>
    <w:p w:rsidRPr="00CA01E9" w:rsidR="0031768F" w:rsidP="00040375" w:rsidRDefault="00040375" w14:paraId="4D8A6545" w14:textId="7A7F0675">
      <w:pPr>
        <w:pStyle w:val="NoSpacing"/>
        <w:numPr>
          <w:ilvl w:val="0"/>
          <w:numId w:val="9"/>
        </w:numPr>
        <w:jc w:val="both"/>
        <w:rPr>
          <w:rFonts w:ascii="Arial" w:hAnsi="Arial" w:cs="Arial"/>
          <w:sz w:val="24"/>
        </w:rPr>
      </w:pPr>
      <w:r w:rsidRPr="00040375">
        <w:rPr>
          <w:rFonts w:ascii="Arial" w:hAnsi="Arial" w:cs="Arial"/>
          <w:b/>
          <w:sz w:val="24"/>
        </w:rPr>
        <w:t>If the collection of information impacts small businesses or other small entities, describe any methods used to minimize burden.</w:t>
      </w:r>
    </w:p>
    <w:p w:rsidR="00CA01E9" w:rsidP="00CA01E9" w:rsidRDefault="00CA01E9" w14:paraId="7627A372" w14:textId="77777777">
      <w:pPr>
        <w:pStyle w:val="NoSpacing"/>
        <w:ind w:left="360"/>
        <w:jc w:val="both"/>
        <w:rPr>
          <w:rFonts w:ascii="Arial" w:hAnsi="Arial" w:cs="Arial"/>
          <w:sz w:val="24"/>
        </w:rPr>
      </w:pPr>
    </w:p>
    <w:p w:rsidR="00D56054" w:rsidP="00D56054" w:rsidRDefault="00D56054" w14:paraId="50BD81EF" w14:textId="4B0471D2">
      <w:pPr>
        <w:jc w:val="both"/>
        <w:rPr>
          <w:rFonts w:ascii="Arial" w:hAnsi="Arial"/>
        </w:rPr>
      </w:pPr>
      <w:r>
        <w:rPr>
          <w:rFonts w:ascii="Arial" w:hAnsi="Arial"/>
        </w:rPr>
        <w:t>The USPTO expects that the submission of the</w:t>
      </w:r>
      <w:r w:rsidR="002E2A48">
        <w:rPr>
          <w:rFonts w:ascii="Arial" w:hAnsi="Arial"/>
        </w:rPr>
        <w:t>se</w:t>
      </w:r>
      <w:r>
        <w:rPr>
          <w:rFonts w:ascii="Arial" w:hAnsi="Arial"/>
        </w:rPr>
        <w:t xml:space="preserve"> </w:t>
      </w:r>
      <w:r w:rsidR="002E2A48">
        <w:rPr>
          <w:rFonts w:ascii="Arial" w:hAnsi="Arial"/>
        </w:rPr>
        <w:t xml:space="preserve">petitions and requests places </w:t>
      </w:r>
      <w:r>
        <w:rPr>
          <w:rFonts w:ascii="Arial" w:hAnsi="Arial"/>
        </w:rPr>
        <w:t xml:space="preserve">no undue burden on small businesses or other small entities.  The same information is required from every customer and is not available from any other source. </w:t>
      </w:r>
    </w:p>
    <w:p w:rsidR="00CA01E9" w:rsidP="000C61C6" w:rsidRDefault="00CA01E9" w14:paraId="5CC19DAB" w14:textId="3E57FEF7">
      <w:pPr>
        <w:pStyle w:val="NoSpacing"/>
        <w:jc w:val="both"/>
        <w:rPr>
          <w:rFonts w:ascii="Arial" w:hAnsi="Arial" w:cs="Arial"/>
          <w:sz w:val="24"/>
        </w:rPr>
      </w:pPr>
    </w:p>
    <w:p w:rsidR="00A313AD" w:rsidP="000C61C6" w:rsidRDefault="00A313AD" w14:paraId="50DD12A3" w14:textId="77777777">
      <w:pPr>
        <w:pStyle w:val="NoSpacing"/>
        <w:jc w:val="both"/>
        <w:rPr>
          <w:rFonts w:ascii="Arial" w:hAnsi="Arial" w:cs="Arial"/>
          <w:sz w:val="24"/>
        </w:rPr>
      </w:pPr>
    </w:p>
    <w:p w:rsidR="00CA01E9" w:rsidP="00CA01E9" w:rsidRDefault="00CA01E9" w14:paraId="7C88F9DE" w14:textId="29EAB54F">
      <w:pPr>
        <w:pStyle w:val="NoSpacing"/>
        <w:numPr>
          <w:ilvl w:val="0"/>
          <w:numId w:val="9"/>
        </w:numPr>
        <w:jc w:val="both"/>
        <w:rPr>
          <w:rFonts w:ascii="Arial" w:hAnsi="Arial" w:cs="Arial"/>
          <w:sz w:val="24"/>
        </w:rPr>
      </w:pPr>
      <w:r w:rsidRPr="006F5583">
        <w:rPr>
          <w:rFonts w:ascii="Arial" w:hAnsi="Arial" w:cs="Arial"/>
          <w:b/>
          <w:sz w:val="24"/>
        </w:rPr>
        <w:t xml:space="preserve">Describe the consequence to Federal program or policy activities if the </w:t>
      </w:r>
      <w:r>
        <w:rPr>
          <w:rFonts w:ascii="Arial" w:hAnsi="Arial" w:cs="Arial"/>
          <w:b/>
          <w:sz w:val="24"/>
        </w:rPr>
        <w:t xml:space="preserve">information </w:t>
      </w:r>
      <w:r w:rsidRPr="006F5583">
        <w:rPr>
          <w:rFonts w:ascii="Arial" w:hAnsi="Arial" w:cs="Arial"/>
          <w:b/>
          <w:sz w:val="24"/>
        </w:rPr>
        <w:t>collection is not conducted or is conducted less frequently, as well as any technical or legal obstacles to reducing burden.</w:t>
      </w:r>
    </w:p>
    <w:p w:rsidR="00CA01E9" w:rsidP="00CA01E9" w:rsidRDefault="00CA01E9" w14:paraId="2DE6A2A0" w14:textId="77777777">
      <w:pPr>
        <w:jc w:val="both"/>
        <w:rPr>
          <w:rFonts w:ascii="Arial" w:hAnsi="Arial"/>
          <w:b/>
        </w:rPr>
      </w:pPr>
    </w:p>
    <w:p w:rsidR="00D56054" w:rsidP="00D56054" w:rsidRDefault="00D56054" w14:paraId="5F11D78A" w14:textId="6591E9FE">
      <w:pPr>
        <w:jc w:val="both"/>
        <w:rPr>
          <w:rFonts w:ascii="Arial" w:hAnsi="Arial"/>
        </w:rPr>
      </w:pPr>
      <w:r>
        <w:rPr>
          <w:rFonts w:ascii="Arial" w:hAnsi="Arial"/>
        </w:rPr>
        <w:t xml:space="preserve">This information collection could not be conducted less frequently, since the information is collected only when voluntarily submitted by the public.  If the information were not collected, the public would </w:t>
      </w:r>
      <w:r w:rsidRPr="00D56054">
        <w:rPr>
          <w:rFonts w:ascii="Arial" w:hAnsi="Arial" w:cs="Arial"/>
        </w:rPr>
        <w:t xml:space="preserve">not be able to </w:t>
      </w:r>
      <w:r w:rsidR="00F9241A">
        <w:rPr>
          <w:rFonts w:ascii="Arial" w:hAnsi="Arial" w:cs="Arial"/>
        </w:rPr>
        <w:t xml:space="preserve">submit petitions </w:t>
      </w:r>
      <w:r w:rsidR="005B09EB">
        <w:rPr>
          <w:rFonts w:ascii="Arial" w:hAnsi="Arial" w:cs="Arial"/>
        </w:rPr>
        <w:t xml:space="preserve">for expungement or reinstatement </w:t>
      </w:r>
      <w:r w:rsidR="00F9241A">
        <w:rPr>
          <w:rFonts w:ascii="Arial" w:hAnsi="Arial" w:cs="Arial"/>
        </w:rPr>
        <w:t>or response</w:t>
      </w:r>
      <w:r w:rsidR="005B09EB">
        <w:rPr>
          <w:rFonts w:ascii="Arial" w:hAnsi="Arial" w:cs="Arial"/>
        </w:rPr>
        <w:t>s</w:t>
      </w:r>
      <w:r w:rsidR="00F9241A">
        <w:rPr>
          <w:rFonts w:ascii="Arial" w:hAnsi="Arial" w:cs="Arial"/>
        </w:rPr>
        <w:t xml:space="preserve"> to USPTO actions related to them</w:t>
      </w:r>
      <w:r w:rsidR="005B09EB">
        <w:rPr>
          <w:rFonts w:ascii="Arial" w:hAnsi="Arial" w:cs="Arial"/>
        </w:rPr>
        <w:t xml:space="preserve"> or to request extension of time to respond</w:t>
      </w:r>
      <w:r w:rsidR="00F9241A">
        <w:rPr>
          <w:rFonts w:ascii="Arial" w:hAnsi="Arial" w:cs="Arial"/>
        </w:rPr>
        <w:t>.</w:t>
      </w:r>
      <w:r w:rsidRPr="00D56054">
        <w:rPr>
          <w:rFonts w:ascii="Arial" w:hAnsi="Arial" w:cs="Arial"/>
        </w:rPr>
        <w:t xml:space="preserve">  If this information were not collected, the USPTO could not comply</w:t>
      </w:r>
      <w:r>
        <w:rPr>
          <w:rFonts w:ascii="Arial" w:hAnsi="Arial"/>
        </w:rPr>
        <w:t xml:space="preserve"> with the requirements of the Trademark Act</w:t>
      </w:r>
      <w:r w:rsidR="0026362D">
        <w:rPr>
          <w:rFonts w:ascii="Arial" w:hAnsi="Arial"/>
        </w:rPr>
        <w:t xml:space="preserve"> and rules of practice</w:t>
      </w:r>
      <w:r>
        <w:rPr>
          <w:rFonts w:ascii="Arial" w:hAnsi="Arial"/>
        </w:rPr>
        <w:t xml:space="preserve"> </w:t>
      </w:r>
      <w:r w:rsidR="0026362D">
        <w:rPr>
          <w:rFonts w:ascii="Arial" w:hAnsi="Arial"/>
        </w:rPr>
        <w:t>(</w:t>
      </w:r>
      <w:r w:rsidR="00C211CA">
        <w:rPr>
          <w:rFonts w:ascii="Arial" w:hAnsi="Arial"/>
        </w:rPr>
        <w:t xml:space="preserve">15 U.S.C. </w:t>
      </w:r>
      <w:r w:rsidR="0026362D">
        <w:rPr>
          <w:rFonts w:ascii="Arial" w:hAnsi="Arial"/>
        </w:rPr>
        <w:t>§</w:t>
      </w:r>
      <w:r w:rsidR="005B09EB">
        <w:rPr>
          <w:rFonts w:ascii="Arial" w:hAnsi="Arial"/>
        </w:rPr>
        <w:t>§</w:t>
      </w:r>
      <w:r>
        <w:rPr>
          <w:rFonts w:ascii="Arial" w:hAnsi="Arial"/>
        </w:rPr>
        <w:t xml:space="preserve"> 1051</w:t>
      </w:r>
      <w:r w:rsidR="005B09EB">
        <w:rPr>
          <w:rFonts w:ascii="Arial" w:hAnsi="Arial"/>
        </w:rPr>
        <w:t xml:space="preserve"> and 1123</w:t>
      </w:r>
      <w:r w:rsidRPr="0026362D" w:rsidR="0026362D">
        <w:rPr>
          <w:rFonts w:ascii="Arial" w:hAnsi="Arial"/>
        </w:rPr>
        <w:t>-</w:t>
      </w:r>
      <w:r w:rsidR="0026362D">
        <w:rPr>
          <w:rFonts w:ascii="Arial" w:hAnsi="Arial"/>
        </w:rPr>
        <w:t xml:space="preserve"> </w:t>
      </w:r>
      <w:r>
        <w:rPr>
          <w:rFonts w:ascii="Arial" w:hAnsi="Arial"/>
        </w:rPr>
        <w:t>and 37 CFR Part 2</w:t>
      </w:r>
      <w:r w:rsidR="0026362D">
        <w:rPr>
          <w:rFonts w:ascii="Arial" w:hAnsi="Arial"/>
        </w:rPr>
        <w:t>)</w:t>
      </w:r>
      <w:r>
        <w:rPr>
          <w:rFonts w:ascii="Arial" w:hAnsi="Arial"/>
        </w:rPr>
        <w:t>.</w:t>
      </w:r>
    </w:p>
    <w:p w:rsidR="00366FF8" w:rsidP="000C61C6" w:rsidRDefault="00366FF8" w14:paraId="4D8A6547" w14:textId="366CD482">
      <w:pPr>
        <w:pStyle w:val="NoSpacing"/>
        <w:jc w:val="both"/>
        <w:rPr>
          <w:rFonts w:ascii="Arial" w:hAnsi="Arial" w:cs="Arial"/>
          <w:sz w:val="24"/>
        </w:rPr>
      </w:pPr>
    </w:p>
    <w:p w:rsidR="00A313AD" w:rsidP="000C61C6" w:rsidRDefault="00A313AD" w14:paraId="082149EF" w14:textId="77777777">
      <w:pPr>
        <w:pStyle w:val="NoSpacing"/>
        <w:jc w:val="both"/>
        <w:rPr>
          <w:rFonts w:ascii="Arial" w:hAnsi="Arial" w:cs="Arial"/>
          <w:sz w:val="24"/>
        </w:rPr>
      </w:pPr>
    </w:p>
    <w:p w:rsidRPr="00CA01E9" w:rsidR="00CA01E9" w:rsidP="00CA01E9" w:rsidRDefault="00CA01E9" w14:paraId="206CBD16" w14:textId="17D27D59">
      <w:pPr>
        <w:pStyle w:val="NoSpacing"/>
        <w:numPr>
          <w:ilvl w:val="0"/>
          <w:numId w:val="9"/>
        </w:numPr>
        <w:jc w:val="both"/>
        <w:rPr>
          <w:rFonts w:ascii="Arial" w:hAnsi="Arial" w:cs="Arial"/>
          <w:b/>
          <w:sz w:val="24"/>
        </w:rPr>
      </w:pPr>
      <w:r w:rsidRPr="00CA01E9">
        <w:rPr>
          <w:rFonts w:ascii="Arial" w:hAnsi="Arial" w:cs="Arial"/>
          <w:b/>
          <w:sz w:val="24"/>
        </w:rPr>
        <w:t>Explain any special circumstances that would cause an information collection to be conducted in a manner:</w:t>
      </w:r>
    </w:p>
    <w:p w:rsidRPr="00CA01E9" w:rsidR="00CA01E9" w:rsidP="00CA01E9" w:rsidRDefault="00CA01E9" w14:paraId="069EA673"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report information to the agency more often than quarterly;</w:t>
      </w:r>
    </w:p>
    <w:p w:rsidRPr="00CA01E9" w:rsidR="00CA01E9" w:rsidP="00CA01E9" w:rsidRDefault="00CA01E9" w14:paraId="0F644FC3"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prepare a written response to a collection of information in fewer than 30 days after receipt of it;</w:t>
      </w:r>
    </w:p>
    <w:p w:rsidRPr="00CA01E9" w:rsidR="00CA01E9" w:rsidP="00CA01E9" w:rsidRDefault="00CA01E9" w14:paraId="1654B858"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submit more than an original and two copies of any document;</w:t>
      </w:r>
    </w:p>
    <w:p w:rsidRPr="00CA01E9" w:rsidR="00CA01E9" w:rsidP="00CA01E9" w:rsidRDefault="00CA01E9" w14:paraId="4B30CCE7"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retain records, other than health, medical, government contract, grant-in-aid, or tax records, for more than three years;</w:t>
      </w:r>
    </w:p>
    <w:p w:rsidRPr="00CA01E9" w:rsidR="00CA01E9" w:rsidP="00CA01E9" w:rsidRDefault="00CA01E9" w14:paraId="2A3197F4" w14:textId="77777777">
      <w:pPr>
        <w:pStyle w:val="NoSpacing"/>
        <w:numPr>
          <w:ilvl w:val="0"/>
          <w:numId w:val="11"/>
        </w:numPr>
        <w:rPr>
          <w:rFonts w:ascii="Arial" w:hAnsi="Arial" w:cs="Arial"/>
          <w:b/>
          <w:sz w:val="24"/>
          <w:szCs w:val="24"/>
        </w:rPr>
      </w:pPr>
      <w:r w:rsidRPr="00CA01E9">
        <w:rPr>
          <w:rFonts w:ascii="Arial" w:hAnsi="Arial" w:cs="Arial"/>
          <w:b/>
          <w:sz w:val="24"/>
          <w:szCs w:val="24"/>
        </w:rPr>
        <w:t>in connection with a statistical survey, that is not designed to produce valid and reliable results that can be generalized to the universe of study;</w:t>
      </w:r>
    </w:p>
    <w:p w:rsidRPr="00CA01E9" w:rsidR="00CA01E9" w:rsidP="00CA01E9" w:rsidRDefault="00CA01E9" w14:paraId="4B9F43E8" w14:textId="77777777">
      <w:pPr>
        <w:pStyle w:val="NoSpacing"/>
        <w:numPr>
          <w:ilvl w:val="0"/>
          <w:numId w:val="11"/>
        </w:numPr>
        <w:rPr>
          <w:rFonts w:ascii="Arial" w:hAnsi="Arial" w:cs="Arial"/>
          <w:b/>
          <w:sz w:val="24"/>
          <w:szCs w:val="24"/>
        </w:rPr>
      </w:pPr>
      <w:r w:rsidRPr="00CA01E9">
        <w:rPr>
          <w:rFonts w:ascii="Arial" w:hAnsi="Arial" w:cs="Arial"/>
          <w:b/>
          <w:sz w:val="24"/>
          <w:szCs w:val="24"/>
        </w:rPr>
        <w:t>requiring the use of a statistical data classification that has not been reviewed and approved by OMB;</w:t>
      </w:r>
    </w:p>
    <w:p w:rsidRPr="00CA01E9" w:rsidR="00CA01E9" w:rsidP="00CA01E9" w:rsidRDefault="00CA01E9" w14:paraId="37FCF412" w14:textId="77777777">
      <w:pPr>
        <w:pStyle w:val="NoSpacing"/>
        <w:numPr>
          <w:ilvl w:val="0"/>
          <w:numId w:val="11"/>
        </w:numPr>
        <w:rPr>
          <w:rFonts w:ascii="Arial" w:hAnsi="Arial" w:cs="Arial"/>
          <w:b/>
          <w:sz w:val="24"/>
          <w:szCs w:val="24"/>
        </w:rPr>
      </w:pPr>
      <w:r w:rsidRPr="00CA01E9">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A01E9" w:rsidR="00CA01E9" w:rsidP="00CA01E9" w:rsidRDefault="00CA01E9" w14:paraId="7E2C39BE" w14:textId="77777777">
      <w:pPr>
        <w:pStyle w:val="NoSpacing"/>
        <w:numPr>
          <w:ilvl w:val="0"/>
          <w:numId w:val="11"/>
        </w:numPr>
        <w:rPr>
          <w:rFonts w:ascii="Arial" w:hAnsi="Arial" w:cs="Arial"/>
          <w:b/>
          <w:sz w:val="24"/>
          <w:szCs w:val="24"/>
        </w:rPr>
      </w:pPr>
      <w:proofErr w:type="gramStart"/>
      <w:r w:rsidRPr="00CA01E9">
        <w:rPr>
          <w:rFonts w:ascii="Arial" w:hAnsi="Arial" w:cs="Arial"/>
          <w:b/>
          <w:sz w:val="24"/>
          <w:szCs w:val="24"/>
        </w:rPr>
        <w:t>requiring</w:t>
      </w:r>
      <w:proofErr w:type="gramEnd"/>
      <w:r w:rsidRPr="00CA01E9">
        <w:rPr>
          <w:rFonts w:ascii="Arial" w:hAnsi="Arial" w:cs="Arial"/>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66FF8" w:rsidP="000C61C6" w:rsidRDefault="00366FF8" w14:paraId="4D8A6549" w14:textId="73B5E70D">
      <w:pPr>
        <w:pStyle w:val="NoSpacing"/>
        <w:jc w:val="both"/>
        <w:rPr>
          <w:rFonts w:ascii="Arial" w:hAnsi="Arial" w:cs="Arial"/>
          <w:sz w:val="24"/>
        </w:rPr>
      </w:pPr>
    </w:p>
    <w:p w:rsidR="00366FF8" w:rsidP="000C61C6" w:rsidRDefault="008003E0" w14:paraId="4D8A654A" w14:textId="77777777">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rsidR="0053198F" w:rsidP="000C61C6" w:rsidRDefault="0053198F" w14:paraId="4D8A654B" w14:textId="6D840397">
      <w:pPr>
        <w:pStyle w:val="NoSpacing"/>
        <w:jc w:val="both"/>
        <w:rPr>
          <w:rFonts w:ascii="Arial" w:hAnsi="Arial" w:cs="Arial"/>
          <w:sz w:val="24"/>
        </w:rPr>
      </w:pPr>
    </w:p>
    <w:p w:rsidR="00A313AD" w:rsidP="000C61C6" w:rsidRDefault="00A313AD" w14:paraId="7C8A9C08" w14:textId="77777777">
      <w:pPr>
        <w:pStyle w:val="NoSpacing"/>
        <w:jc w:val="both"/>
        <w:rPr>
          <w:rFonts w:ascii="Arial" w:hAnsi="Arial" w:cs="Arial"/>
          <w:sz w:val="24"/>
        </w:rPr>
      </w:pPr>
    </w:p>
    <w:p w:rsidR="00CA01E9" w:rsidP="00CA01E9" w:rsidRDefault="00CA01E9" w14:paraId="4A1A8F21" w14:textId="77777777">
      <w:pPr>
        <w:pStyle w:val="NoSpacing"/>
        <w:numPr>
          <w:ilvl w:val="0"/>
          <w:numId w:val="9"/>
        </w:numPr>
        <w:jc w:val="both"/>
        <w:rPr>
          <w:rFonts w:ascii="Arial" w:hAnsi="Arial" w:cs="Arial"/>
          <w:b/>
          <w:sz w:val="24"/>
        </w:rPr>
      </w:pPr>
      <w:r w:rsidRPr="00CA01E9">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A01E9" w:rsidP="00CA01E9" w:rsidRDefault="00CA01E9" w14:paraId="36B09BBB" w14:textId="77777777">
      <w:pPr>
        <w:pStyle w:val="NoSpacing"/>
        <w:ind w:left="360"/>
        <w:jc w:val="both"/>
        <w:rPr>
          <w:rFonts w:ascii="Arial" w:hAnsi="Arial" w:cs="Arial"/>
          <w:b/>
          <w:sz w:val="24"/>
        </w:rPr>
      </w:pPr>
    </w:p>
    <w:p w:rsidR="00CA01E9" w:rsidP="00CA01E9" w:rsidRDefault="00CA01E9" w14:paraId="24054D18" w14:textId="77777777">
      <w:pPr>
        <w:pStyle w:val="NoSpacing"/>
        <w:ind w:left="360"/>
        <w:jc w:val="both"/>
        <w:rPr>
          <w:rFonts w:ascii="Arial" w:hAnsi="Arial" w:cs="Arial"/>
          <w:b/>
          <w:sz w:val="24"/>
        </w:rPr>
      </w:pPr>
      <w:r w:rsidRPr="00CA01E9">
        <w:rPr>
          <w:rFonts w:ascii="Arial" w:hAnsi="Arial" w:cs="Arial"/>
          <w:b/>
          <w:sz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00CA01E9" w:rsidP="00CA01E9" w:rsidRDefault="00CA01E9" w14:paraId="56F83C3F" w14:textId="77777777">
      <w:pPr>
        <w:pStyle w:val="NoSpacing"/>
        <w:ind w:left="360"/>
        <w:jc w:val="both"/>
        <w:rPr>
          <w:rFonts w:ascii="Arial" w:hAnsi="Arial" w:cs="Arial"/>
          <w:b/>
          <w:sz w:val="24"/>
        </w:rPr>
      </w:pPr>
    </w:p>
    <w:p w:rsidRPr="00CA01E9" w:rsidR="0053198F" w:rsidP="00CA01E9" w:rsidRDefault="00CA01E9" w14:paraId="4D8A654C" w14:textId="429E88F0">
      <w:pPr>
        <w:pStyle w:val="NoSpacing"/>
        <w:ind w:left="360"/>
        <w:jc w:val="both"/>
        <w:rPr>
          <w:rFonts w:ascii="Arial" w:hAnsi="Arial" w:cs="Arial"/>
          <w:b/>
          <w:sz w:val="24"/>
        </w:rPr>
      </w:pPr>
      <w:r w:rsidRPr="00CA01E9">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198F" w:rsidP="000C61C6" w:rsidRDefault="0053198F" w14:paraId="4D8A654D" w14:textId="77777777">
      <w:pPr>
        <w:pStyle w:val="NoSpacing"/>
        <w:jc w:val="both"/>
        <w:rPr>
          <w:rFonts w:ascii="Arial" w:hAnsi="Arial" w:cs="Arial"/>
          <w:sz w:val="24"/>
        </w:rPr>
      </w:pPr>
    </w:p>
    <w:p w:rsidR="0053198F" w:rsidP="000C61C6" w:rsidRDefault="00F9241A" w14:paraId="4D8A654E" w14:textId="14BCA844">
      <w:pPr>
        <w:pStyle w:val="NoSpacing"/>
        <w:jc w:val="both"/>
        <w:rPr>
          <w:rFonts w:ascii="Arial" w:hAnsi="Arial" w:cs="Arial"/>
          <w:sz w:val="24"/>
        </w:rPr>
      </w:pPr>
      <w:r>
        <w:rPr>
          <w:rFonts w:ascii="Arial" w:hAnsi="Arial" w:cs="Arial"/>
          <w:sz w:val="24"/>
        </w:rPr>
        <w:t xml:space="preserve">A notice of proposed rulemaking, which incorporates this requested new information collection published on </w:t>
      </w:r>
      <w:r w:rsidR="00040929">
        <w:rPr>
          <w:rFonts w:ascii="Arial" w:hAnsi="Arial" w:cs="Arial"/>
          <w:sz w:val="24"/>
        </w:rPr>
        <w:t xml:space="preserve">May </w:t>
      </w:r>
      <w:r w:rsidR="00C91AEB">
        <w:rPr>
          <w:rFonts w:ascii="Arial" w:hAnsi="Arial" w:cs="Arial"/>
          <w:sz w:val="24"/>
        </w:rPr>
        <w:t>18, 2021.  This proposed rule</w:t>
      </w:r>
      <w:r>
        <w:rPr>
          <w:rFonts w:ascii="Arial" w:hAnsi="Arial" w:cs="Arial"/>
          <w:sz w:val="24"/>
        </w:rPr>
        <w:t xml:space="preserve"> seeks public comments on the proposed changes, including this information collection request.  </w:t>
      </w:r>
      <w:r w:rsidR="00A10CF3">
        <w:rPr>
          <w:rFonts w:ascii="Arial" w:hAnsi="Arial" w:cs="Arial"/>
          <w:sz w:val="24"/>
        </w:rPr>
        <w:t xml:space="preserve"> </w:t>
      </w:r>
    </w:p>
    <w:p w:rsidR="0026362D" w:rsidP="000C61C6" w:rsidRDefault="0026362D" w14:paraId="6FE51D8A" w14:textId="664D303B">
      <w:pPr>
        <w:pStyle w:val="NoSpacing"/>
        <w:jc w:val="both"/>
        <w:rPr>
          <w:rFonts w:ascii="Arial" w:hAnsi="Arial" w:cs="Arial"/>
          <w:sz w:val="24"/>
        </w:rPr>
      </w:pPr>
    </w:p>
    <w:p w:rsidR="0026362D" w:rsidP="000C61C6" w:rsidRDefault="0026362D" w14:paraId="3A403F3F" w14:textId="09C6C2CC">
      <w:pPr>
        <w:pStyle w:val="NoSpacing"/>
        <w:jc w:val="both"/>
        <w:rPr>
          <w:rFonts w:ascii="Arial" w:hAnsi="Arial" w:cs="Arial"/>
          <w:sz w:val="24"/>
        </w:rPr>
      </w:pPr>
      <w:r w:rsidRPr="0026362D">
        <w:rPr>
          <w:rFonts w:ascii="Arial" w:hAnsi="Arial" w:cs="Arial"/>
          <w:sz w:val="24"/>
        </w:rPr>
        <w:t xml:space="preserve">In addition, several large and well-organized bar associations frequently communicate their views to the USPTO, as does the Trademark Public Advisory Committee (TPAC). </w:t>
      </w:r>
      <w:r w:rsidR="00BC3F9D">
        <w:rPr>
          <w:rFonts w:ascii="Arial" w:hAnsi="Arial" w:cs="Arial"/>
          <w:sz w:val="24"/>
        </w:rPr>
        <w:t xml:space="preserve"> </w:t>
      </w:r>
      <w:r w:rsidRPr="0026362D">
        <w:rPr>
          <w:rFonts w:ascii="Arial" w:hAnsi="Arial" w:cs="Arial"/>
          <w:sz w:val="24"/>
        </w:rPr>
        <w:t xml:space="preserve">The TPAC was created by the American Inventors </w:t>
      </w:r>
      <w:r>
        <w:rPr>
          <w:rFonts w:ascii="Arial" w:hAnsi="Arial" w:cs="Arial"/>
          <w:sz w:val="24"/>
        </w:rPr>
        <w:t>Protection Act of 1999 to advis</w:t>
      </w:r>
      <w:r w:rsidRPr="0026362D">
        <w:rPr>
          <w:rFonts w:ascii="Arial" w:hAnsi="Arial" w:cs="Arial"/>
          <w:sz w:val="24"/>
        </w:rPr>
        <w:t>e the Director of the USPTO on the agency’s operations, including its goals, performance, budget, and us</w:t>
      </w:r>
      <w:r>
        <w:rPr>
          <w:rFonts w:ascii="Arial" w:hAnsi="Arial" w:cs="Arial"/>
          <w:sz w:val="24"/>
        </w:rPr>
        <w:t xml:space="preserve">er fees. </w:t>
      </w:r>
      <w:r w:rsidR="00BC3F9D">
        <w:rPr>
          <w:rFonts w:ascii="Arial" w:hAnsi="Arial" w:cs="Arial"/>
          <w:sz w:val="24"/>
        </w:rPr>
        <w:t xml:space="preserve"> </w:t>
      </w:r>
      <w:r>
        <w:rPr>
          <w:rFonts w:ascii="Arial" w:hAnsi="Arial" w:cs="Arial"/>
          <w:sz w:val="24"/>
        </w:rPr>
        <w:t>The TPAC includes 9</w:t>
      </w:r>
      <w:r w:rsidRPr="0026362D">
        <w:rPr>
          <w:rFonts w:ascii="Arial" w:hAnsi="Arial" w:cs="Arial"/>
          <w:sz w:val="24"/>
        </w:rPr>
        <w:t xml:space="preserve"> voting members who are appointed by and serve at the pleasure of the Secretary of Commerce. </w:t>
      </w:r>
      <w:r>
        <w:rPr>
          <w:rFonts w:ascii="Arial" w:hAnsi="Arial" w:cs="Arial"/>
          <w:sz w:val="24"/>
        </w:rPr>
        <w:t xml:space="preserve"> </w:t>
      </w:r>
      <w:r w:rsidRPr="0026362D">
        <w:rPr>
          <w:rFonts w:ascii="Arial" w:hAnsi="Arial" w:cs="Arial"/>
          <w:sz w:val="24"/>
        </w:rPr>
        <w:t xml:space="preserve">Members include inventors, lawyers, corporate executives, entrepreneurs, and academicians with significant experience in management, finance, science, technology, labor relations, and intellectual property issues. </w:t>
      </w:r>
      <w:r>
        <w:rPr>
          <w:rFonts w:ascii="Arial" w:hAnsi="Arial" w:cs="Arial"/>
          <w:sz w:val="24"/>
        </w:rPr>
        <w:t xml:space="preserve"> </w:t>
      </w:r>
      <w:r w:rsidRPr="0026362D">
        <w:rPr>
          <w:rFonts w:ascii="Arial" w:hAnsi="Arial" w:cs="Arial"/>
          <w:sz w:val="24"/>
        </w:rPr>
        <w:t xml:space="preserve">The members of the TPAC reflect the broad array of USPTO stakeholders and embrace the USPTO’s e-government initiative. </w:t>
      </w:r>
      <w:r>
        <w:rPr>
          <w:rFonts w:ascii="Arial" w:hAnsi="Arial" w:cs="Arial"/>
          <w:sz w:val="24"/>
        </w:rPr>
        <w:t xml:space="preserve"> </w:t>
      </w:r>
      <w:r w:rsidRPr="0026362D">
        <w:rPr>
          <w:rFonts w:ascii="Arial" w:hAnsi="Arial" w:cs="Arial"/>
          <w:sz w:val="24"/>
        </w:rPr>
        <w:t>This diversity of interests is an effective tool in helping the USPTO nurture and protect the intellectual property that is the underpinning of America’s strong economy.</w:t>
      </w:r>
    </w:p>
    <w:p w:rsidR="00570283" w:rsidP="000C61C6" w:rsidRDefault="00CA01E9" w14:paraId="4D8A654F" w14:textId="05CD45C6">
      <w:pPr>
        <w:pStyle w:val="NoSpacing"/>
        <w:jc w:val="both"/>
        <w:rPr>
          <w:rFonts w:ascii="Arial" w:hAnsi="Arial" w:cs="Arial"/>
          <w:sz w:val="24"/>
        </w:rPr>
      </w:pPr>
      <w:r>
        <w:rPr>
          <w:rFonts w:ascii="Arial" w:hAnsi="Arial" w:cs="Arial"/>
          <w:sz w:val="24"/>
        </w:rPr>
        <w:t xml:space="preserve"> </w:t>
      </w:r>
    </w:p>
    <w:p w:rsidR="00A313AD" w:rsidP="000C61C6" w:rsidRDefault="00A313AD" w14:paraId="2EFA6578" w14:textId="77777777">
      <w:pPr>
        <w:pStyle w:val="NoSpacing"/>
        <w:jc w:val="both"/>
        <w:rPr>
          <w:rFonts w:ascii="Arial" w:hAnsi="Arial" w:cs="Arial"/>
          <w:sz w:val="24"/>
        </w:rPr>
      </w:pPr>
    </w:p>
    <w:p w:rsidRPr="00CA01E9" w:rsidR="00570283" w:rsidP="00CA01E9" w:rsidRDefault="00CA01E9" w14:paraId="4D8A6551" w14:textId="765DD020">
      <w:pPr>
        <w:pStyle w:val="NoSpacing"/>
        <w:numPr>
          <w:ilvl w:val="0"/>
          <w:numId w:val="9"/>
        </w:numPr>
        <w:jc w:val="both"/>
        <w:rPr>
          <w:rFonts w:ascii="Arial" w:hAnsi="Arial" w:cs="Arial"/>
          <w:sz w:val="24"/>
        </w:rPr>
      </w:pPr>
      <w:r w:rsidRPr="00CA01E9">
        <w:rPr>
          <w:rFonts w:ascii="Arial" w:hAnsi="Arial" w:cs="Arial"/>
          <w:b/>
          <w:sz w:val="24"/>
        </w:rPr>
        <w:t>Explain any decision to provide any payment or gift to respondents, other than remuneration of contractors or grantees.</w:t>
      </w:r>
    </w:p>
    <w:p w:rsidR="00CA01E9" w:rsidP="00CA01E9" w:rsidRDefault="00CA01E9" w14:paraId="08065BD5" w14:textId="77777777">
      <w:pPr>
        <w:pStyle w:val="NoSpacing"/>
        <w:ind w:left="360"/>
        <w:jc w:val="both"/>
        <w:rPr>
          <w:rFonts w:ascii="Arial" w:hAnsi="Arial" w:cs="Arial"/>
          <w:sz w:val="24"/>
        </w:rPr>
      </w:pPr>
    </w:p>
    <w:p w:rsidR="00570283" w:rsidP="000C61C6" w:rsidRDefault="00570283" w14:paraId="4D8A6552" w14:textId="77777777">
      <w:pPr>
        <w:pStyle w:val="NoSpacing"/>
        <w:jc w:val="both"/>
        <w:rPr>
          <w:rFonts w:ascii="Arial" w:hAnsi="Arial" w:cs="Arial"/>
          <w:sz w:val="24"/>
        </w:rPr>
      </w:pPr>
      <w:r>
        <w:rPr>
          <w:rFonts w:ascii="Arial" w:hAnsi="Arial" w:cs="Arial"/>
          <w:sz w:val="24"/>
        </w:rPr>
        <w:t xml:space="preserve">This information collection does not involve a payment or gift to any respondent. </w:t>
      </w:r>
    </w:p>
    <w:p w:rsidR="00570283" w:rsidP="000C61C6" w:rsidRDefault="00570283" w14:paraId="4D8A6553" w14:textId="150020F2">
      <w:pPr>
        <w:pStyle w:val="NoSpacing"/>
        <w:jc w:val="both"/>
        <w:rPr>
          <w:rFonts w:ascii="Arial" w:hAnsi="Arial" w:cs="Arial"/>
          <w:sz w:val="24"/>
        </w:rPr>
      </w:pPr>
    </w:p>
    <w:p w:rsidR="00A313AD" w:rsidP="000C61C6" w:rsidRDefault="00A313AD" w14:paraId="40FCAFF7" w14:textId="77777777">
      <w:pPr>
        <w:pStyle w:val="NoSpacing"/>
        <w:jc w:val="both"/>
        <w:rPr>
          <w:rFonts w:ascii="Arial" w:hAnsi="Arial" w:cs="Arial"/>
          <w:sz w:val="24"/>
        </w:rPr>
      </w:pPr>
    </w:p>
    <w:p w:rsidR="00570283" w:rsidP="00CA01E9" w:rsidRDefault="00CA01E9" w14:paraId="4D8A6554" w14:textId="6A4A6958">
      <w:pPr>
        <w:pStyle w:val="NoSpacing"/>
        <w:numPr>
          <w:ilvl w:val="0"/>
          <w:numId w:val="9"/>
        </w:numPr>
        <w:jc w:val="both"/>
        <w:rPr>
          <w:rFonts w:ascii="Arial" w:hAnsi="Arial" w:cs="Arial"/>
          <w:sz w:val="24"/>
        </w:rPr>
      </w:pPr>
      <w:r w:rsidRPr="00CA01E9">
        <w:rPr>
          <w:rFonts w:ascii="Arial" w:hAnsi="Arial" w:cs="Arial"/>
          <w:b/>
          <w:sz w:val="24"/>
        </w:rPr>
        <w:lastRenderedPageBreak/>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570283" w:rsidP="000C61C6" w:rsidRDefault="00570283" w14:paraId="4D8A6555" w14:textId="77777777">
      <w:pPr>
        <w:pStyle w:val="NoSpacing"/>
        <w:jc w:val="both"/>
        <w:rPr>
          <w:rFonts w:ascii="Arial" w:hAnsi="Arial" w:cs="Arial"/>
          <w:sz w:val="24"/>
        </w:rPr>
      </w:pPr>
    </w:p>
    <w:p w:rsidR="00570283" w:rsidP="000C61C6" w:rsidRDefault="00570283" w14:paraId="4D8A6556" w14:textId="378BB0D7">
      <w:pPr>
        <w:pStyle w:val="NoSpacing"/>
        <w:jc w:val="both"/>
        <w:rPr>
          <w:rFonts w:ascii="Arial" w:hAnsi="Arial" w:cs="Arial"/>
          <w:sz w:val="24"/>
        </w:rPr>
      </w:pPr>
      <w:r>
        <w:rPr>
          <w:rFonts w:ascii="Arial" w:hAnsi="Arial" w:cs="Arial"/>
          <w:sz w:val="24"/>
        </w:rPr>
        <w:t xml:space="preserve">Trademark applications are open to public inspection. Confidentiality is not required in the processing of trademark applications. </w:t>
      </w:r>
    </w:p>
    <w:p w:rsidR="00D56054" w:rsidP="000C61C6" w:rsidRDefault="00D56054" w14:paraId="050C0060" w14:textId="3FE24ECF">
      <w:pPr>
        <w:pStyle w:val="NoSpacing"/>
        <w:jc w:val="both"/>
        <w:rPr>
          <w:rFonts w:ascii="Arial" w:hAnsi="Arial" w:cs="Arial"/>
          <w:sz w:val="24"/>
        </w:rPr>
      </w:pPr>
    </w:p>
    <w:p w:rsidR="00D56054" w:rsidP="00D56054" w:rsidRDefault="00D56054" w14:paraId="62479543" w14:textId="10C45BD9">
      <w:pPr>
        <w:jc w:val="both"/>
        <w:rPr>
          <w:rFonts w:ascii="Arial" w:hAnsi="Arial"/>
          <w:lang w:val="en-GB"/>
        </w:rPr>
      </w:pPr>
      <w:r w:rsidRPr="00E60FE9">
        <w:rPr>
          <w:rFonts w:ascii="Arial" w:hAnsi="Arial"/>
          <w:lang w:val="en-GB"/>
        </w:rPr>
        <w:t>This information coll</w:t>
      </w:r>
      <w:r>
        <w:rPr>
          <w:rFonts w:ascii="Arial" w:hAnsi="Arial"/>
          <w:lang w:val="en-GB"/>
        </w:rPr>
        <w:t xml:space="preserve">ection may contain information </w:t>
      </w:r>
      <w:r w:rsidRPr="00E60FE9">
        <w:rPr>
          <w:rFonts w:ascii="Arial" w:hAnsi="Arial"/>
          <w:lang w:val="en-GB"/>
        </w:rPr>
        <w:t xml:space="preserve">subject to the Privacy Act. </w:t>
      </w:r>
      <w:r w:rsidR="00BC3F9D">
        <w:rPr>
          <w:rFonts w:ascii="Arial" w:hAnsi="Arial"/>
          <w:lang w:val="en-GB"/>
        </w:rPr>
        <w:t xml:space="preserve"> </w:t>
      </w:r>
      <w:r w:rsidRPr="00E60FE9">
        <w:rPr>
          <w:rFonts w:ascii="Arial" w:hAnsi="Arial"/>
          <w:lang w:val="en-GB"/>
        </w:rPr>
        <w:t xml:space="preserve">This information is collected on registration of trademarks, service marks, collective trademarks and service marks, collective membership marks, and certification marks. Individuals and businesses that use, or intend to use such marks in commerce may file an application to register their marks with the USPTO. Trademark Application information collection activities are covered under the Statement of Records Notice (COMMERCE/USPTO-26 Trademark Application and Registration Records) at Federal Register /Vol. 85, No. 32 /Tuesday, February 18, 2020 /Notices. </w:t>
      </w:r>
      <w:r w:rsidR="00BC3F9D">
        <w:rPr>
          <w:rFonts w:ascii="Arial" w:hAnsi="Arial"/>
          <w:lang w:val="en-GB"/>
        </w:rPr>
        <w:t xml:space="preserve"> </w:t>
      </w:r>
      <w:r w:rsidRPr="00E60FE9">
        <w:rPr>
          <w:rFonts w:ascii="Arial" w:hAnsi="Arial"/>
          <w:lang w:val="en-GB"/>
        </w:rPr>
        <w:t>This SORN identifies the categories of records in the system containing applicants for trademark</w:t>
      </w:r>
      <w:r w:rsidR="001001EE">
        <w:rPr>
          <w:rFonts w:ascii="Arial" w:hAnsi="Arial"/>
          <w:lang w:val="en-GB"/>
        </w:rPr>
        <w:t xml:space="preserve"> registration</w:t>
      </w:r>
      <w:r w:rsidRPr="00E60FE9">
        <w:rPr>
          <w:rFonts w:ascii="Arial" w:hAnsi="Arial"/>
          <w:lang w:val="en-GB"/>
        </w:rPr>
        <w:t>, includ</w:t>
      </w:r>
      <w:r w:rsidR="00C211CA">
        <w:rPr>
          <w:rFonts w:ascii="Arial" w:hAnsi="Arial"/>
          <w:lang w:val="en-GB"/>
        </w:rPr>
        <w:t xml:space="preserve">ing </w:t>
      </w:r>
      <w:r w:rsidRPr="00E60FE9">
        <w:rPr>
          <w:rFonts w:ascii="Arial" w:hAnsi="Arial"/>
          <w:lang w:val="en-GB"/>
        </w:rPr>
        <w:t>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w:t>
      </w:r>
      <w:r w:rsidR="00BC3F9D">
        <w:rPr>
          <w:rFonts w:ascii="Arial" w:hAnsi="Arial"/>
          <w:lang w:val="en-GB"/>
        </w:rPr>
        <w:t xml:space="preserve"> </w:t>
      </w:r>
      <w:r w:rsidRPr="00E60FE9">
        <w:rPr>
          <w:rFonts w:ascii="Arial" w:hAnsi="Arial"/>
          <w:lang w:val="en-GB"/>
        </w:rPr>
        <w:t xml:space="preserve">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D56054" w:rsidP="00D56054" w:rsidRDefault="00D56054" w14:paraId="6F362326" w14:textId="77777777">
      <w:pPr>
        <w:jc w:val="both"/>
        <w:rPr>
          <w:rFonts w:ascii="Arial" w:hAnsi="Arial"/>
        </w:rPr>
      </w:pPr>
    </w:p>
    <w:p w:rsidR="00D56054" w:rsidP="00D56054" w:rsidRDefault="00D56054" w14:paraId="0AEF53A8" w14:textId="77777777">
      <w:pPr>
        <w:jc w:val="both"/>
        <w:rPr>
          <w:rFonts w:ascii="Arial" w:hAnsi="Arial"/>
        </w:rPr>
      </w:pPr>
      <w:r>
        <w:rPr>
          <w:rFonts w:ascii="Arial" w:hAnsi="Arial"/>
        </w:rPr>
        <w:t xml:space="preserve">The TEAS forms also include links to the USPTO’s Web Privacy Policy and to the form’s burden statement at the bottom of each page. </w:t>
      </w:r>
    </w:p>
    <w:p w:rsidR="00570283" w:rsidP="000C61C6" w:rsidRDefault="00570283" w14:paraId="4D8A6557" w14:textId="695313A9">
      <w:pPr>
        <w:pStyle w:val="NoSpacing"/>
        <w:jc w:val="both"/>
        <w:rPr>
          <w:rFonts w:ascii="Arial" w:hAnsi="Arial" w:cs="Arial"/>
          <w:sz w:val="24"/>
        </w:rPr>
      </w:pPr>
    </w:p>
    <w:p w:rsidR="00A313AD" w:rsidP="000C61C6" w:rsidRDefault="00A313AD" w14:paraId="33262970" w14:textId="77777777">
      <w:pPr>
        <w:pStyle w:val="NoSpacing"/>
        <w:jc w:val="both"/>
        <w:rPr>
          <w:rFonts w:ascii="Arial" w:hAnsi="Arial" w:cs="Arial"/>
          <w:sz w:val="24"/>
        </w:rPr>
      </w:pPr>
    </w:p>
    <w:p w:rsidRPr="00CA01E9" w:rsidR="00570283" w:rsidP="00CA01E9" w:rsidRDefault="00CA01E9" w14:paraId="4D8A6559" w14:textId="75AE667F">
      <w:pPr>
        <w:pStyle w:val="NoSpacing"/>
        <w:numPr>
          <w:ilvl w:val="0"/>
          <w:numId w:val="9"/>
        </w:numPr>
        <w:jc w:val="both"/>
        <w:rPr>
          <w:rFonts w:ascii="Arial" w:hAnsi="Arial" w:cs="Arial"/>
          <w:sz w:val="24"/>
        </w:rPr>
      </w:pPr>
      <w:r w:rsidRPr="00CA01E9">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A01E9" w:rsidP="00CA01E9" w:rsidRDefault="00CA01E9" w14:paraId="3E9F118B" w14:textId="77777777">
      <w:pPr>
        <w:pStyle w:val="NoSpacing"/>
        <w:ind w:left="360"/>
        <w:jc w:val="both"/>
        <w:rPr>
          <w:rFonts w:ascii="Arial" w:hAnsi="Arial" w:cs="Arial"/>
          <w:sz w:val="24"/>
        </w:rPr>
      </w:pPr>
    </w:p>
    <w:p w:rsidR="00570283" w:rsidP="000C61C6" w:rsidRDefault="00570283" w14:paraId="4D8A655A" w14:textId="77777777">
      <w:pPr>
        <w:pStyle w:val="NoSpacing"/>
        <w:jc w:val="both"/>
        <w:rPr>
          <w:rFonts w:ascii="Arial" w:hAnsi="Arial" w:cs="Arial"/>
          <w:sz w:val="24"/>
        </w:rPr>
      </w:pPr>
      <w:r>
        <w:rPr>
          <w:rFonts w:ascii="Arial" w:hAnsi="Arial" w:cs="Arial"/>
          <w:sz w:val="24"/>
        </w:rPr>
        <w:t xml:space="preserve">None of the required information in this collection is considered to be sensitive. </w:t>
      </w:r>
    </w:p>
    <w:p w:rsidR="00570283" w:rsidP="000C61C6" w:rsidRDefault="00570283" w14:paraId="4D8A655B" w14:textId="0008F584">
      <w:pPr>
        <w:pStyle w:val="NoSpacing"/>
        <w:jc w:val="both"/>
        <w:rPr>
          <w:rFonts w:ascii="Arial" w:hAnsi="Arial" w:cs="Arial"/>
          <w:sz w:val="24"/>
        </w:rPr>
      </w:pPr>
    </w:p>
    <w:p w:rsidR="00A313AD" w:rsidP="000C61C6" w:rsidRDefault="00A313AD" w14:paraId="72BF6F77" w14:textId="77777777">
      <w:pPr>
        <w:pStyle w:val="NoSpacing"/>
        <w:jc w:val="both"/>
        <w:rPr>
          <w:rFonts w:ascii="Arial" w:hAnsi="Arial" w:cs="Arial"/>
          <w:sz w:val="24"/>
        </w:rPr>
      </w:pPr>
    </w:p>
    <w:p w:rsidRPr="00CA01E9" w:rsidR="00CA01E9" w:rsidP="00CA01E9" w:rsidRDefault="00CA01E9" w14:paraId="7360AF50" w14:textId="31BED2B5">
      <w:pPr>
        <w:pStyle w:val="NoSpacing"/>
        <w:numPr>
          <w:ilvl w:val="0"/>
          <w:numId w:val="9"/>
        </w:numPr>
        <w:jc w:val="both"/>
        <w:rPr>
          <w:rFonts w:ascii="Arial" w:hAnsi="Arial" w:cs="Arial"/>
          <w:b/>
          <w:sz w:val="24"/>
        </w:rPr>
      </w:pPr>
      <w:r w:rsidRPr="00CA01E9">
        <w:rPr>
          <w:rFonts w:ascii="Arial" w:hAnsi="Arial" w:cs="Arial"/>
          <w:b/>
          <w:sz w:val="24"/>
        </w:rPr>
        <w:t>Provide estimates of the hour burden of the collection of information. The statement should:</w:t>
      </w:r>
    </w:p>
    <w:p w:rsidR="00CA01E9" w:rsidP="00CA01E9" w:rsidRDefault="00CA01E9" w14:paraId="32A91AE8" w14:textId="77777777">
      <w:pPr>
        <w:pStyle w:val="NoSpacing"/>
        <w:numPr>
          <w:ilvl w:val="0"/>
          <w:numId w:val="13"/>
        </w:numPr>
        <w:jc w:val="both"/>
        <w:rPr>
          <w:rFonts w:ascii="Arial" w:hAnsi="Arial" w:cs="Arial"/>
          <w:b/>
          <w:sz w:val="24"/>
        </w:rPr>
      </w:pPr>
      <w:r w:rsidRPr="00CA01E9">
        <w:rPr>
          <w:rFonts w:ascii="Arial" w:hAnsi="Arial" w:cs="Arial"/>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w:t>
      </w:r>
      <w:r w:rsidRPr="00CA01E9">
        <w:rPr>
          <w:rFonts w:ascii="Arial" w:hAnsi="Arial" w:cs="Arial"/>
          <w:b/>
          <w:sz w:val="24"/>
        </w:rPr>
        <w:lastRenderedPageBreak/>
        <w:t>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A01E9" w:rsidP="00CA01E9" w:rsidRDefault="00CA01E9" w14:paraId="0B78911B" w14:textId="77777777">
      <w:pPr>
        <w:pStyle w:val="NoSpacing"/>
        <w:numPr>
          <w:ilvl w:val="0"/>
          <w:numId w:val="13"/>
        </w:numPr>
        <w:jc w:val="both"/>
        <w:rPr>
          <w:rFonts w:ascii="Arial" w:hAnsi="Arial" w:cs="Arial"/>
          <w:b/>
          <w:sz w:val="24"/>
        </w:rPr>
      </w:pPr>
      <w:r w:rsidRPr="00CA01E9">
        <w:rPr>
          <w:rFonts w:ascii="Arial" w:hAnsi="Arial" w:cs="Arial"/>
          <w:b/>
          <w:sz w:val="24"/>
        </w:rPr>
        <w:t>If this request for approval covers more than one form, provide separate hour burden estimates for each form and aggregate the hour burdens.</w:t>
      </w:r>
    </w:p>
    <w:p w:rsidRPr="00C211CA" w:rsidR="00566EE3" w:rsidP="000C61C6" w:rsidRDefault="00CA01E9" w14:paraId="4D8A655D" w14:textId="493C9209">
      <w:pPr>
        <w:pStyle w:val="NoSpacing"/>
        <w:numPr>
          <w:ilvl w:val="0"/>
          <w:numId w:val="13"/>
        </w:numPr>
        <w:jc w:val="both"/>
        <w:rPr>
          <w:rFonts w:ascii="Arial" w:hAnsi="Arial" w:cs="Arial"/>
          <w:b/>
          <w:sz w:val="24"/>
        </w:rPr>
      </w:pPr>
      <w:r w:rsidRPr="00CA01E9">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C211CA" w:rsidR="00D56054" w:rsidP="00D56054" w:rsidRDefault="00D56054" w14:paraId="5643BF06" w14:textId="363D4A82">
      <w:pPr>
        <w:pStyle w:val="NoSpacing"/>
        <w:numPr>
          <w:ilvl w:val="0"/>
          <w:numId w:val="4"/>
        </w:numPr>
        <w:jc w:val="both"/>
        <w:rPr>
          <w:rFonts w:ascii="Arial" w:hAnsi="Arial" w:cs="Arial"/>
          <w:sz w:val="24"/>
        </w:rPr>
      </w:pPr>
      <w:r>
        <w:rPr>
          <w:rFonts w:ascii="Arial" w:hAnsi="Arial" w:cs="Arial"/>
          <w:b/>
          <w:sz w:val="24"/>
        </w:rPr>
        <w:t>Respondent Calculation Factors</w:t>
      </w:r>
    </w:p>
    <w:p w:rsidR="00C211CA" w:rsidP="00C211CA" w:rsidRDefault="00C211CA" w14:paraId="68603CFC" w14:textId="77777777">
      <w:pPr>
        <w:pStyle w:val="NoSpacing"/>
        <w:ind w:left="720"/>
        <w:jc w:val="both"/>
        <w:rPr>
          <w:rFonts w:ascii="Arial" w:hAnsi="Arial" w:cs="Arial"/>
          <w:sz w:val="24"/>
        </w:rPr>
      </w:pPr>
    </w:p>
    <w:p w:rsidR="00D56054" w:rsidP="00D56054" w:rsidRDefault="00D56054" w14:paraId="00041DEE" w14:textId="29B8AFF0">
      <w:pPr>
        <w:pStyle w:val="NoSpacing"/>
        <w:ind w:left="720"/>
        <w:jc w:val="both"/>
        <w:rPr>
          <w:rFonts w:ascii="Arial" w:hAnsi="Arial" w:cs="Arial"/>
          <w:sz w:val="24"/>
        </w:rPr>
      </w:pPr>
      <w:r>
        <w:rPr>
          <w:rFonts w:ascii="Arial" w:hAnsi="Arial" w:cs="Arial"/>
          <w:sz w:val="24"/>
        </w:rPr>
        <w:t xml:space="preserve">The USPTO estimates that it will receive approximately </w:t>
      </w:r>
      <w:r w:rsidRPr="002E2A48" w:rsidR="002E2A48">
        <w:rPr>
          <w:rFonts w:ascii="Arial" w:hAnsi="Arial" w:cs="Arial"/>
          <w:bCs/>
          <w:color w:val="000000"/>
          <w:sz w:val="24"/>
          <w:szCs w:val="24"/>
        </w:rPr>
        <w:t>11,116</w:t>
      </w:r>
      <w:r w:rsidR="002E2A48">
        <w:rPr>
          <w:bCs/>
          <w:color w:val="000000"/>
          <w:szCs w:val="24"/>
        </w:rPr>
        <w:t xml:space="preserve"> </w:t>
      </w:r>
      <w:r>
        <w:rPr>
          <w:rFonts w:ascii="Arial" w:hAnsi="Arial" w:cs="Arial"/>
          <w:sz w:val="24"/>
        </w:rPr>
        <w:t>total responses per year for this collection. For this collection, the USPTO do</w:t>
      </w:r>
      <w:r w:rsidR="00C211CA">
        <w:rPr>
          <w:rFonts w:ascii="Arial" w:hAnsi="Arial" w:cs="Arial"/>
          <w:sz w:val="24"/>
        </w:rPr>
        <w:t>e</w:t>
      </w:r>
      <w:r>
        <w:rPr>
          <w:rFonts w:ascii="Arial" w:hAnsi="Arial" w:cs="Arial"/>
          <w:sz w:val="24"/>
        </w:rPr>
        <w:t xml:space="preserve">s not collect data to determine how many applications are filed by small entities. </w:t>
      </w:r>
    </w:p>
    <w:p w:rsidR="00D56054" w:rsidP="00D56054" w:rsidRDefault="00D56054" w14:paraId="38FCD148" w14:textId="77777777">
      <w:pPr>
        <w:pStyle w:val="NoSpacing"/>
        <w:jc w:val="both"/>
        <w:rPr>
          <w:rFonts w:ascii="Arial" w:hAnsi="Arial" w:cs="Arial"/>
          <w:sz w:val="24"/>
        </w:rPr>
      </w:pPr>
    </w:p>
    <w:p w:rsidR="00D56054" w:rsidP="00D56054" w:rsidRDefault="00D56054" w14:paraId="55F59C3C" w14:textId="77777777">
      <w:pPr>
        <w:pStyle w:val="NoSpacing"/>
        <w:numPr>
          <w:ilvl w:val="0"/>
          <w:numId w:val="4"/>
        </w:numPr>
        <w:jc w:val="both"/>
        <w:rPr>
          <w:rFonts w:ascii="Arial" w:hAnsi="Arial" w:cs="Arial"/>
          <w:sz w:val="24"/>
        </w:rPr>
      </w:pPr>
      <w:r>
        <w:rPr>
          <w:rFonts w:ascii="Arial" w:hAnsi="Arial" w:cs="Arial"/>
          <w:b/>
          <w:sz w:val="24"/>
        </w:rPr>
        <w:t>Burden Hour Calculation Factors</w:t>
      </w:r>
    </w:p>
    <w:p w:rsidRPr="00D56054" w:rsidR="00D56054" w:rsidP="00D56054" w:rsidRDefault="00D56054" w14:paraId="02F213C0" w14:textId="5876204D">
      <w:pPr>
        <w:pStyle w:val="BodyTextIndent2"/>
        <w:tabs>
          <w:tab w:val="num" w:pos="720"/>
        </w:tabs>
        <w:spacing w:after="0" w:line="240" w:lineRule="auto"/>
        <w:ind w:left="720" w:hanging="274"/>
        <w:rPr>
          <w:rFonts w:ascii="Arial" w:hAnsi="Arial" w:cs="Arial"/>
          <w:szCs w:val="22"/>
        </w:rPr>
      </w:pPr>
      <w:r>
        <w:rPr>
          <w:rFonts w:ascii="Arial" w:hAnsi="Arial" w:cs="Arial"/>
        </w:rPr>
        <w:tab/>
      </w:r>
      <w:r w:rsidRPr="00D56054">
        <w:rPr>
          <w:rFonts w:ascii="Arial" w:hAnsi="Arial" w:cs="Arial"/>
        </w:rPr>
        <w:t xml:space="preserve">The USPTO estimates that it takes the public approximately </w:t>
      </w:r>
      <w:r w:rsidR="003703ED">
        <w:rPr>
          <w:rFonts w:ascii="Arial" w:hAnsi="Arial" w:cs="Arial"/>
        </w:rPr>
        <w:t>15</w:t>
      </w:r>
      <w:r w:rsidRPr="00D56054">
        <w:rPr>
          <w:rFonts w:ascii="Arial" w:hAnsi="Arial" w:cs="Arial"/>
        </w:rPr>
        <w:t xml:space="preserve"> minutes (0.</w:t>
      </w:r>
      <w:r w:rsidR="000C0E9C">
        <w:rPr>
          <w:rFonts w:ascii="Arial" w:hAnsi="Arial" w:cs="Arial"/>
        </w:rPr>
        <w:t>25</w:t>
      </w:r>
      <w:r w:rsidRPr="00D56054" w:rsidR="000C0E9C">
        <w:rPr>
          <w:rFonts w:ascii="Arial" w:hAnsi="Arial" w:cs="Arial"/>
        </w:rPr>
        <w:t xml:space="preserve"> </w:t>
      </w:r>
      <w:r w:rsidRPr="00D56054">
        <w:rPr>
          <w:rFonts w:ascii="Arial" w:hAnsi="Arial" w:cs="Arial"/>
        </w:rPr>
        <w:t xml:space="preserve">hours) to </w:t>
      </w:r>
      <w:r w:rsidR="000C0E9C">
        <w:rPr>
          <w:rFonts w:ascii="Arial" w:hAnsi="Arial" w:cs="Arial"/>
        </w:rPr>
        <w:t>9</w:t>
      </w:r>
      <w:r w:rsidRPr="00D56054">
        <w:rPr>
          <w:rFonts w:ascii="Arial" w:hAnsi="Arial" w:cs="Arial"/>
        </w:rPr>
        <w:t>0 minutes (</w:t>
      </w:r>
      <w:r w:rsidR="000C0E9C">
        <w:rPr>
          <w:rFonts w:ascii="Arial" w:hAnsi="Arial" w:cs="Arial"/>
        </w:rPr>
        <w:t>1.5</w:t>
      </w:r>
      <w:r w:rsidRPr="00D56054">
        <w:rPr>
          <w:rFonts w:ascii="Arial" w:hAnsi="Arial" w:cs="Arial"/>
        </w:rPr>
        <w:t xml:space="preserve"> hours), depending on the complexity of the situation, to gather the necessary information, prepare the appropriate documents, and submit the information to the USPTO.  </w:t>
      </w:r>
      <w:r w:rsidRPr="00D56054">
        <w:rPr>
          <w:rFonts w:ascii="Arial" w:hAnsi="Arial" w:cs="Arial"/>
          <w:szCs w:val="22"/>
        </w:rPr>
        <w:t xml:space="preserve">This includes time to gather the necessary information, create the documents, and either complete and electronically file the associated form or mail the completed request.  Using these factors, the USPTO estimates that the total respondent burden hour for this information collection is </w:t>
      </w:r>
      <w:r w:rsidR="000C0E9C">
        <w:rPr>
          <w:rFonts w:ascii="Arial" w:hAnsi="Arial" w:cs="Arial"/>
          <w:szCs w:val="22"/>
        </w:rPr>
        <w:t>10,865</w:t>
      </w:r>
      <w:r w:rsidRPr="00D56054">
        <w:rPr>
          <w:rFonts w:ascii="Arial" w:hAnsi="Arial" w:cs="Arial"/>
          <w:szCs w:val="22"/>
        </w:rPr>
        <w:t xml:space="preserve"> hours per year.  </w:t>
      </w:r>
    </w:p>
    <w:p w:rsidRPr="009668F8" w:rsidR="00D56054" w:rsidP="00D56054" w:rsidRDefault="00D56054" w14:paraId="68467BC3" w14:textId="77777777">
      <w:pPr>
        <w:pStyle w:val="NoSpacing"/>
        <w:ind w:left="720"/>
        <w:jc w:val="both"/>
        <w:rPr>
          <w:rFonts w:ascii="Arial" w:hAnsi="Arial" w:cs="Arial"/>
          <w:sz w:val="24"/>
        </w:rPr>
      </w:pPr>
    </w:p>
    <w:p w:rsidR="00D56054" w:rsidP="00D56054" w:rsidRDefault="00D56054" w14:paraId="7306CCC4" w14:textId="77777777">
      <w:pPr>
        <w:pStyle w:val="NoSpacing"/>
        <w:numPr>
          <w:ilvl w:val="0"/>
          <w:numId w:val="4"/>
        </w:numPr>
        <w:jc w:val="both"/>
        <w:rPr>
          <w:rFonts w:ascii="Arial" w:hAnsi="Arial" w:cs="Arial"/>
          <w:sz w:val="24"/>
        </w:rPr>
      </w:pPr>
      <w:r>
        <w:rPr>
          <w:rFonts w:ascii="Arial" w:hAnsi="Arial" w:cs="Arial"/>
          <w:b/>
          <w:sz w:val="24"/>
        </w:rPr>
        <w:t>Cost Burden Calculation</w:t>
      </w:r>
    </w:p>
    <w:p w:rsidRPr="00040929" w:rsidR="00D56054" w:rsidP="00D56054" w:rsidRDefault="00D56054" w14:paraId="7E310D00" w14:textId="47E4D672">
      <w:pPr>
        <w:pStyle w:val="NoSpacing"/>
        <w:ind w:left="720"/>
        <w:jc w:val="both"/>
        <w:rPr>
          <w:rFonts w:ascii="Arial" w:hAnsi="Arial" w:cs="Arial"/>
          <w:sz w:val="24"/>
        </w:rPr>
      </w:pPr>
      <w:r w:rsidRPr="00D56054">
        <w:rPr>
          <w:rFonts w:ascii="Arial" w:hAnsi="Arial" w:cs="Arial"/>
          <w:sz w:val="24"/>
          <w:szCs w:val="24"/>
        </w:rPr>
        <w:t xml:space="preserve">The Committee on Economics of Legal Practice of the </w:t>
      </w:r>
      <w:hyperlink w:history="1" r:id="rId11">
        <w:r w:rsidRPr="00D56054">
          <w:rPr>
            <w:rStyle w:val="Hyperlink"/>
            <w:rFonts w:ascii="Arial" w:hAnsi="Arial" w:cs="Arial"/>
            <w:sz w:val="24"/>
            <w:szCs w:val="24"/>
          </w:rPr>
          <w:t>American Intellectual Property Law Association (AIPLA)</w:t>
        </w:r>
      </w:hyperlink>
      <w:r w:rsidRPr="00D56054">
        <w:rPr>
          <w:rFonts w:ascii="Arial" w:hAnsi="Arial" w:cs="Arial"/>
          <w:sz w:val="24"/>
          <w:szCs w:val="24"/>
        </w:rPr>
        <w:t xml:space="preserve"> </w:t>
      </w:r>
      <w:r w:rsidRPr="00D56054">
        <w:rPr>
          <w:rStyle w:val="FootnoteReference"/>
          <w:rFonts w:ascii="Arial" w:hAnsi="Arial" w:cs="Arial"/>
          <w:sz w:val="24"/>
          <w:szCs w:val="24"/>
        </w:rPr>
        <w:footnoteReference w:id="1"/>
      </w:r>
      <w:r w:rsidRPr="00D56054">
        <w:rPr>
          <w:rFonts w:ascii="Arial" w:hAnsi="Arial" w:cs="Arial"/>
          <w:sz w:val="24"/>
          <w:szCs w:val="24"/>
        </w:rPr>
        <w:t xml:space="preserve">published a report that summarized the results of a survey with data on hourly billing rates.  The professional rate of $400 per hour used in this submission is the median rate for attorneys in private firms as published in that report.  The USPTO expects that the information in this information collection will be prepared by attorneys, although some submissions may be prepared by </w:t>
      </w:r>
      <w:r w:rsidRPr="00D56054">
        <w:rPr>
          <w:rFonts w:ascii="Arial" w:hAnsi="Arial" w:cs="Arial"/>
          <w:i/>
          <w:sz w:val="24"/>
          <w:szCs w:val="24"/>
        </w:rPr>
        <w:t>pro se</w:t>
      </w:r>
      <w:r w:rsidRPr="00D56054">
        <w:rPr>
          <w:rFonts w:ascii="Arial" w:hAnsi="Arial" w:cs="Arial"/>
          <w:sz w:val="24"/>
          <w:szCs w:val="24"/>
        </w:rPr>
        <w:t xml:space="preserve"> applicants and registrants.  This is a fully loaded hourly rate. Using these hourly rates, the USPTO estimates that the total respondent cost burden for this information collection is </w:t>
      </w:r>
      <w:r w:rsidRPr="00040929">
        <w:rPr>
          <w:rFonts w:ascii="Arial" w:hAnsi="Arial" w:cs="Arial"/>
          <w:sz w:val="24"/>
          <w:szCs w:val="24"/>
        </w:rPr>
        <w:t>$</w:t>
      </w:r>
      <w:r w:rsidRPr="00040929" w:rsidR="000C0E9C">
        <w:rPr>
          <w:rFonts w:ascii="Arial" w:hAnsi="Arial" w:eastAsia="Calibri" w:cs="Arial"/>
          <w:sz w:val="24"/>
          <w:szCs w:val="24"/>
        </w:rPr>
        <w:t>4,346,000</w:t>
      </w:r>
      <w:r w:rsidRPr="00040929" w:rsidR="00874616">
        <w:rPr>
          <w:rFonts w:ascii="Arial" w:hAnsi="Arial" w:eastAsia="Calibri" w:cs="Arial"/>
          <w:szCs w:val="24"/>
        </w:rPr>
        <w:t xml:space="preserve"> </w:t>
      </w:r>
      <w:r w:rsidRPr="00040929">
        <w:rPr>
          <w:rFonts w:ascii="Arial" w:hAnsi="Arial" w:cs="Arial"/>
          <w:sz w:val="24"/>
          <w:szCs w:val="24"/>
        </w:rPr>
        <w:t>per year.</w:t>
      </w:r>
    </w:p>
    <w:p w:rsidR="00D56054" w:rsidP="000C61C6" w:rsidRDefault="00D56054" w14:paraId="66297833" w14:textId="77777777">
      <w:pPr>
        <w:pStyle w:val="NoSpacing"/>
        <w:jc w:val="both"/>
        <w:rPr>
          <w:rFonts w:ascii="Arial" w:hAnsi="Arial" w:cs="Arial"/>
          <w:sz w:val="24"/>
        </w:rPr>
      </w:pPr>
    </w:p>
    <w:p w:rsidR="00566EE3" w:rsidP="000C61C6" w:rsidRDefault="00566EE3" w14:paraId="4D8A655E" w14:textId="26A2E18C">
      <w:pPr>
        <w:pStyle w:val="NoSpacing"/>
        <w:jc w:val="both"/>
        <w:rPr>
          <w:rFonts w:ascii="Arial" w:hAnsi="Arial" w:cs="Arial"/>
          <w:sz w:val="24"/>
        </w:rPr>
      </w:pPr>
      <w:r>
        <w:rPr>
          <w:rFonts w:ascii="Arial" w:hAnsi="Arial" w:cs="Arial"/>
          <w:sz w:val="24"/>
        </w:rPr>
        <w:t>Table 3</w:t>
      </w:r>
      <w:r w:rsidR="009D3277">
        <w:rPr>
          <w:rFonts w:ascii="Arial" w:hAnsi="Arial" w:cs="Arial"/>
          <w:sz w:val="24"/>
        </w:rPr>
        <w:t xml:space="preserve"> and </w:t>
      </w:r>
      <w:r w:rsidR="00D5737E">
        <w:rPr>
          <w:rFonts w:ascii="Arial" w:hAnsi="Arial" w:cs="Arial"/>
          <w:sz w:val="24"/>
        </w:rPr>
        <w:t xml:space="preserve">Table </w:t>
      </w:r>
      <w:r w:rsidR="009D3277">
        <w:rPr>
          <w:rFonts w:ascii="Arial" w:hAnsi="Arial" w:cs="Arial"/>
          <w:sz w:val="24"/>
        </w:rPr>
        <w:t>4</w:t>
      </w:r>
      <w:r>
        <w:rPr>
          <w:rFonts w:ascii="Arial" w:hAnsi="Arial" w:cs="Arial"/>
          <w:sz w:val="24"/>
        </w:rPr>
        <w:t xml:space="preserve"> calculate the burden hours and </w:t>
      </w:r>
      <w:r w:rsidR="00040929">
        <w:rPr>
          <w:rFonts w:ascii="Arial" w:hAnsi="Arial" w:cs="Arial"/>
          <w:sz w:val="24"/>
        </w:rPr>
        <w:t xml:space="preserve">hourly </w:t>
      </w:r>
      <w:r>
        <w:rPr>
          <w:rFonts w:ascii="Arial" w:hAnsi="Arial" w:cs="Arial"/>
          <w:sz w:val="24"/>
        </w:rPr>
        <w:t xml:space="preserve">costs of this information collection to the public, based on the following factors: </w:t>
      </w:r>
    </w:p>
    <w:p w:rsidR="00B1652C" w:rsidP="000C61C6" w:rsidRDefault="00B1652C" w14:paraId="26067BE7" w14:textId="484E1D48">
      <w:pPr>
        <w:pStyle w:val="NoSpacing"/>
        <w:jc w:val="both"/>
        <w:rPr>
          <w:rFonts w:ascii="Arial" w:hAnsi="Arial" w:cs="Arial"/>
          <w:sz w:val="24"/>
        </w:rPr>
      </w:pPr>
    </w:p>
    <w:p w:rsidR="00616EE0" w:rsidP="000C61C6" w:rsidRDefault="00616EE0" w14:paraId="508867CD" w14:textId="77777777">
      <w:pPr>
        <w:pStyle w:val="NoSpacing"/>
        <w:jc w:val="both"/>
        <w:rPr>
          <w:rFonts w:ascii="Arial" w:hAnsi="Arial" w:cs="Arial"/>
          <w:sz w:val="24"/>
        </w:rPr>
      </w:pPr>
    </w:p>
    <w:p w:rsidR="00B1652C" w:rsidP="00B1652C" w:rsidRDefault="00B1652C" w14:paraId="5B4B0C18" w14:textId="735DADBA">
      <w:pPr>
        <w:suppressAutoHyphens/>
        <w:textAlignment w:val="baseline"/>
        <w:rPr>
          <w:rFonts w:eastAsia="Calibri"/>
          <w:b/>
        </w:rPr>
      </w:pPr>
      <w:r>
        <w:rPr>
          <w:rFonts w:eastAsia="Calibri"/>
          <w:b/>
        </w:rPr>
        <w:t xml:space="preserve">Table 3: Burden Hours for Private Sector Respondents </w:t>
      </w:r>
    </w:p>
    <w:tbl>
      <w:tblPr>
        <w:tblW w:w="5352" w:type="pct"/>
        <w:tblLayout w:type="fixed"/>
        <w:tblCellMar>
          <w:left w:w="10" w:type="dxa"/>
          <w:right w:w="10" w:type="dxa"/>
        </w:tblCellMar>
        <w:tblLook w:val="04A0" w:firstRow="1" w:lastRow="0" w:firstColumn="1" w:lastColumn="0" w:noHBand="0" w:noVBand="1"/>
      </w:tblPr>
      <w:tblGrid>
        <w:gridCol w:w="719"/>
        <w:gridCol w:w="1797"/>
        <w:gridCol w:w="1439"/>
        <w:gridCol w:w="1259"/>
        <w:gridCol w:w="1171"/>
        <w:gridCol w:w="1349"/>
        <w:gridCol w:w="991"/>
        <w:gridCol w:w="1283"/>
      </w:tblGrid>
      <w:tr w:rsidR="00040929" w:rsidTr="00825659" w14:paraId="2C6EE1DD"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00B1652C" w:rsidP="00254C2C" w:rsidRDefault="00B1652C" w14:paraId="691BD812" w14:textId="77777777">
            <w:pPr>
              <w:suppressAutoHyphens/>
              <w:jc w:val="center"/>
              <w:textAlignment w:val="baseline"/>
              <w:rPr>
                <w:rFonts w:eastAsia="Calibri"/>
                <w:b/>
                <w:sz w:val="22"/>
              </w:rPr>
            </w:pPr>
            <w:r>
              <w:rPr>
                <w:rFonts w:eastAsia="Calibri"/>
                <w:b/>
                <w:sz w:val="22"/>
              </w:rPr>
              <w:lastRenderedPageBreak/>
              <w:t>Item No.</w:t>
            </w:r>
          </w:p>
          <w:p w:rsidR="00B1652C" w:rsidP="00254C2C" w:rsidRDefault="00B1652C" w14:paraId="6C3D2532" w14:textId="77777777">
            <w:pPr>
              <w:suppressAutoHyphens/>
              <w:jc w:val="center"/>
              <w:textAlignment w:val="baseline"/>
              <w:rPr>
                <w:rFonts w:eastAsia="Calibri"/>
                <w:b/>
                <w:sz w:val="22"/>
              </w:rPr>
            </w:pP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hideMark/>
          </w:tcPr>
          <w:p w:rsidR="00B1652C" w:rsidP="00254C2C" w:rsidRDefault="00B1652C" w14:paraId="00C8D645" w14:textId="39771F39">
            <w:pPr>
              <w:suppressAutoHyphens/>
              <w:jc w:val="center"/>
              <w:textAlignment w:val="baseline"/>
              <w:rPr>
                <w:rFonts w:eastAsia="Calibri"/>
                <w:b/>
                <w:sz w:val="22"/>
              </w:rPr>
            </w:pPr>
            <w:r>
              <w:rPr>
                <w:rFonts w:eastAsia="Calibri"/>
                <w:b/>
                <w:sz w:val="22"/>
              </w:rPr>
              <w:t>Item</w:t>
            </w:r>
          </w:p>
        </w:tc>
        <w:tc>
          <w:tcPr>
            <w:tcW w:w="71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hideMark/>
          </w:tcPr>
          <w:p w:rsidR="00B1652C" w:rsidP="00254C2C" w:rsidRDefault="00B1652C" w14:paraId="33D0C625" w14:textId="77777777">
            <w:pPr>
              <w:suppressAutoHyphens/>
              <w:jc w:val="center"/>
              <w:textAlignment w:val="baseline"/>
              <w:rPr>
                <w:rFonts w:eastAsia="Calibri"/>
                <w:b/>
                <w:sz w:val="22"/>
              </w:rPr>
            </w:pPr>
            <w:r>
              <w:rPr>
                <w:rFonts w:eastAsia="Calibri"/>
                <w:b/>
                <w:sz w:val="22"/>
              </w:rPr>
              <w:t>Estimated Annual Respondents</w:t>
            </w:r>
          </w:p>
        </w:tc>
        <w:tc>
          <w:tcPr>
            <w:tcW w:w="62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00B1652C" w:rsidP="00254C2C" w:rsidRDefault="00B1652C" w14:paraId="6B4E524E" w14:textId="77777777">
            <w:pPr>
              <w:suppressAutoHyphens/>
              <w:jc w:val="center"/>
              <w:textAlignment w:val="baseline"/>
              <w:rPr>
                <w:rFonts w:eastAsia="Calibri"/>
                <w:b/>
                <w:sz w:val="22"/>
              </w:rPr>
            </w:pPr>
            <w:r>
              <w:rPr>
                <w:rFonts w:eastAsia="Calibri"/>
                <w:b/>
                <w:sz w:val="22"/>
              </w:rPr>
              <w:t>Estimated Annual Responses (year)</w:t>
            </w:r>
          </w:p>
          <w:p w:rsidR="00B1652C" w:rsidP="00254C2C" w:rsidRDefault="00B1652C" w14:paraId="36B87003" w14:textId="77777777">
            <w:pPr>
              <w:suppressAutoHyphens/>
              <w:jc w:val="center"/>
              <w:textAlignment w:val="baseline"/>
              <w:rPr>
                <w:rFonts w:eastAsia="Calibri"/>
                <w:b/>
                <w:sz w:val="22"/>
              </w:rPr>
            </w:pPr>
          </w:p>
          <w:p w:rsidR="00B1652C" w:rsidP="00254C2C" w:rsidRDefault="00B1652C" w14:paraId="5CADF416" w14:textId="77777777">
            <w:pPr>
              <w:suppressAutoHyphens/>
              <w:jc w:val="center"/>
              <w:textAlignment w:val="baseline"/>
              <w:rPr>
                <w:rFonts w:eastAsia="Calibri"/>
                <w:b/>
                <w:sz w:val="22"/>
              </w:rPr>
            </w:pPr>
          </w:p>
          <w:p w:rsidR="00B1652C" w:rsidP="00254C2C" w:rsidRDefault="00B1652C" w14:paraId="1879D765" w14:textId="77777777">
            <w:pPr>
              <w:suppressAutoHyphens/>
              <w:jc w:val="center"/>
              <w:textAlignment w:val="baseline"/>
              <w:rPr>
                <w:rFonts w:ascii="Calibri" w:hAnsi="Calibri" w:eastAsia="Calibri"/>
                <w:sz w:val="22"/>
                <w:szCs w:val="22"/>
              </w:rPr>
            </w:pPr>
            <w:r>
              <w:rPr>
                <w:rFonts w:eastAsia="Calibri"/>
                <w:b/>
                <w:sz w:val="20"/>
              </w:rPr>
              <w:t>(a)</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00B1652C" w:rsidP="00254C2C" w:rsidRDefault="00B1652C" w14:paraId="15490AA5" w14:textId="77777777">
            <w:pPr>
              <w:suppressAutoHyphens/>
              <w:jc w:val="center"/>
              <w:textAlignment w:val="baseline"/>
              <w:rPr>
                <w:rFonts w:eastAsia="Calibri"/>
                <w:b/>
                <w:sz w:val="22"/>
              </w:rPr>
            </w:pPr>
            <w:r>
              <w:rPr>
                <w:rFonts w:eastAsia="Calibri"/>
                <w:b/>
                <w:sz w:val="22"/>
              </w:rPr>
              <w:t>Estimated Time for Response (hour)</w:t>
            </w:r>
          </w:p>
          <w:p w:rsidR="00B1652C" w:rsidP="00254C2C" w:rsidRDefault="00B1652C" w14:paraId="2E2A2453" w14:textId="77777777">
            <w:pPr>
              <w:suppressAutoHyphens/>
              <w:jc w:val="center"/>
              <w:textAlignment w:val="baseline"/>
              <w:rPr>
                <w:rFonts w:eastAsia="Calibri"/>
                <w:b/>
                <w:sz w:val="22"/>
              </w:rPr>
            </w:pPr>
          </w:p>
          <w:p w:rsidR="00B1652C" w:rsidP="00254C2C" w:rsidRDefault="00B1652C" w14:paraId="21C04977" w14:textId="77777777">
            <w:pPr>
              <w:suppressAutoHyphens/>
              <w:jc w:val="center"/>
              <w:textAlignment w:val="baseline"/>
              <w:rPr>
                <w:rFonts w:eastAsia="Calibri"/>
                <w:b/>
                <w:sz w:val="22"/>
              </w:rPr>
            </w:pPr>
          </w:p>
          <w:p w:rsidR="00B1652C" w:rsidP="00254C2C" w:rsidRDefault="00B1652C" w14:paraId="68CF0E61" w14:textId="77777777">
            <w:pPr>
              <w:suppressAutoHyphens/>
              <w:jc w:val="center"/>
              <w:textAlignment w:val="baseline"/>
              <w:rPr>
                <w:rFonts w:ascii="Calibri" w:hAnsi="Calibri" w:eastAsia="Calibri"/>
                <w:sz w:val="22"/>
                <w:szCs w:val="22"/>
              </w:rPr>
            </w:pPr>
            <w:r>
              <w:rPr>
                <w:rFonts w:eastAsia="Calibri"/>
                <w:b/>
                <w:sz w:val="20"/>
              </w:rPr>
              <w:t>(b)</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1652C" w:rsidP="00254C2C" w:rsidRDefault="00B1652C" w14:paraId="6A678942" w14:textId="77777777">
            <w:pPr>
              <w:suppressAutoHyphens/>
              <w:jc w:val="center"/>
              <w:textAlignment w:val="baseline"/>
              <w:rPr>
                <w:rFonts w:eastAsia="Calibri"/>
                <w:b/>
                <w:sz w:val="22"/>
              </w:rPr>
            </w:pPr>
            <w:r>
              <w:rPr>
                <w:rFonts w:eastAsia="Calibri"/>
                <w:b/>
                <w:sz w:val="22"/>
              </w:rPr>
              <w:t>Estimated Annual Burden (hour/year)</w:t>
            </w:r>
          </w:p>
          <w:p w:rsidR="00B1652C" w:rsidP="00254C2C" w:rsidRDefault="00B1652C" w14:paraId="2109AA01" w14:textId="77777777">
            <w:pPr>
              <w:suppressAutoHyphens/>
              <w:jc w:val="center"/>
              <w:textAlignment w:val="baseline"/>
              <w:rPr>
                <w:rFonts w:eastAsia="Calibri"/>
                <w:b/>
                <w:sz w:val="22"/>
              </w:rPr>
            </w:pPr>
          </w:p>
          <w:p w:rsidR="00B1652C" w:rsidP="00254C2C" w:rsidRDefault="00B1652C" w14:paraId="0ACBB9F7" w14:textId="77777777">
            <w:pPr>
              <w:suppressAutoHyphens/>
              <w:jc w:val="center"/>
              <w:textAlignment w:val="baseline"/>
              <w:rPr>
                <w:rFonts w:eastAsia="Calibri"/>
                <w:b/>
                <w:sz w:val="22"/>
              </w:rPr>
            </w:pPr>
          </w:p>
          <w:p w:rsidR="00B1652C" w:rsidP="00254C2C" w:rsidRDefault="00B1652C" w14:paraId="44A9E4CA" w14:textId="77777777">
            <w:pPr>
              <w:suppressAutoHyphens/>
              <w:jc w:val="center"/>
              <w:textAlignment w:val="baseline"/>
              <w:rPr>
                <w:rFonts w:ascii="Calibri" w:hAnsi="Calibri" w:eastAsia="Calibri"/>
                <w:sz w:val="22"/>
                <w:szCs w:val="22"/>
              </w:rPr>
            </w:pPr>
            <w:r>
              <w:rPr>
                <w:rFonts w:eastAsia="Calibri"/>
                <w:b/>
                <w:sz w:val="20"/>
              </w:rPr>
              <w:t>(a) x (b) = (c)</w:t>
            </w:r>
          </w:p>
        </w:tc>
        <w:tc>
          <w:tcPr>
            <w:tcW w:w="49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1652C" w:rsidP="00254C2C" w:rsidRDefault="00B1652C" w14:paraId="44BAEBBB" w14:textId="77777777">
            <w:pPr>
              <w:suppressAutoHyphens/>
              <w:jc w:val="center"/>
              <w:textAlignment w:val="baseline"/>
              <w:rPr>
                <w:rFonts w:ascii="Calibri" w:hAnsi="Calibri" w:eastAsia="Calibri"/>
                <w:sz w:val="22"/>
                <w:szCs w:val="22"/>
              </w:rPr>
            </w:pPr>
            <w:r>
              <w:rPr>
                <w:rFonts w:eastAsia="Calibri"/>
                <w:b/>
                <w:sz w:val="22"/>
              </w:rPr>
              <w:t>Rate</w:t>
            </w:r>
            <w:r>
              <w:rPr>
                <w:rFonts w:eastAsia="Calibri"/>
                <w:b/>
                <w:sz w:val="22"/>
                <w:vertAlign w:val="superscript"/>
              </w:rPr>
              <w:footnoteReference w:id="2"/>
            </w:r>
            <w:r>
              <w:rPr>
                <w:rFonts w:eastAsia="Calibri"/>
                <w:b/>
                <w:sz w:val="22"/>
              </w:rPr>
              <w:t xml:space="preserve"> ($/hour)</w:t>
            </w:r>
          </w:p>
          <w:p w:rsidR="00B1652C" w:rsidP="00254C2C" w:rsidRDefault="00B1652C" w14:paraId="51F23050" w14:textId="77777777">
            <w:pPr>
              <w:suppressAutoHyphens/>
              <w:textAlignment w:val="baseline"/>
              <w:rPr>
                <w:rFonts w:eastAsia="Calibri"/>
                <w:b/>
                <w:sz w:val="22"/>
              </w:rPr>
            </w:pPr>
          </w:p>
          <w:p w:rsidR="00B1652C" w:rsidP="00254C2C" w:rsidRDefault="00B1652C" w14:paraId="53343C90" w14:textId="77777777">
            <w:pPr>
              <w:suppressAutoHyphens/>
              <w:textAlignment w:val="baseline"/>
              <w:rPr>
                <w:rFonts w:eastAsia="Calibri"/>
                <w:b/>
                <w:sz w:val="22"/>
              </w:rPr>
            </w:pPr>
          </w:p>
          <w:p w:rsidR="00B1652C" w:rsidP="00254C2C" w:rsidRDefault="00B1652C" w14:paraId="16042F71" w14:textId="77777777">
            <w:pPr>
              <w:suppressAutoHyphens/>
              <w:textAlignment w:val="baseline"/>
              <w:rPr>
                <w:rFonts w:eastAsia="Calibri"/>
                <w:b/>
                <w:sz w:val="22"/>
              </w:rPr>
            </w:pPr>
          </w:p>
          <w:p w:rsidR="00B1652C" w:rsidP="00254C2C" w:rsidRDefault="00B1652C" w14:paraId="399CAE56" w14:textId="77777777">
            <w:pPr>
              <w:suppressAutoHyphens/>
              <w:textAlignment w:val="baseline"/>
              <w:rPr>
                <w:rFonts w:eastAsia="Calibri"/>
                <w:b/>
                <w:sz w:val="22"/>
              </w:rPr>
            </w:pPr>
          </w:p>
          <w:p w:rsidR="00B1652C" w:rsidP="00254C2C" w:rsidRDefault="00B1652C" w14:paraId="4AD8DA21" w14:textId="77777777">
            <w:pPr>
              <w:suppressAutoHyphens/>
              <w:jc w:val="center"/>
              <w:textAlignment w:val="baseline"/>
              <w:rPr>
                <w:rFonts w:ascii="Calibri" w:hAnsi="Calibri" w:eastAsia="Calibri"/>
                <w:sz w:val="22"/>
                <w:szCs w:val="22"/>
              </w:rPr>
            </w:pPr>
            <w:r>
              <w:rPr>
                <w:rFonts w:eastAsia="Calibri"/>
                <w:b/>
                <w:sz w:val="20"/>
              </w:rPr>
              <w:t>(d)</w:t>
            </w:r>
          </w:p>
        </w:tc>
        <w:tc>
          <w:tcPr>
            <w:tcW w:w="641"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00B1652C" w:rsidP="00254C2C" w:rsidRDefault="00B1652C" w14:paraId="7C35095D" w14:textId="77777777">
            <w:pPr>
              <w:shd w:val="clear" w:color="auto" w:fill="FFFFFF"/>
              <w:suppressAutoHyphens/>
              <w:jc w:val="center"/>
              <w:textAlignment w:val="baseline"/>
              <w:rPr>
                <w:rFonts w:eastAsia="Calibri"/>
                <w:b/>
                <w:sz w:val="22"/>
              </w:rPr>
            </w:pPr>
            <w:r>
              <w:rPr>
                <w:rFonts w:eastAsia="Calibri"/>
                <w:b/>
                <w:sz w:val="22"/>
              </w:rPr>
              <w:t>Estimated Annual Burden</w:t>
            </w:r>
          </w:p>
          <w:p w:rsidR="00B1652C" w:rsidP="00254C2C" w:rsidRDefault="00B1652C" w14:paraId="19B52BC6" w14:textId="77777777">
            <w:pPr>
              <w:shd w:val="clear" w:color="auto" w:fill="FFFFFF"/>
              <w:suppressAutoHyphens/>
              <w:jc w:val="center"/>
              <w:textAlignment w:val="baseline"/>
              <w:rPr>
                <w:rFonts w:eastAsia="Calibri"/>
                <w:b/>
                <w:sz w:val="22"/>
              </w:rPr>
            </w:pPr>
          </w:p>
          <w:p w:rsidR="00B1652C" w:rsidP="00254C2C" w:rsidRDefault="00B1652C" w14:paraId="565D0F7D" w14:textId="77777777">
            <w:pPr>
              <w:shd w:val="clear" w:color="auto" w:fill="FFFFFF"/>
              <w:suppressAutoHyphens/>
              <w:jc w:val="center"/>
              <w:textAlignment w:val="baseline"/>
              <w:rPr>
                <w:rFonts w:eastAsia="Calibri"/>
                <w:b/>
                <w:sz w:val="22"/>
              </w:rPr>
            </w:pPr>
          </w:p>
          <w:p w:rsidR="00B1652C" w:rsidP="00254C2C" w:rsidRDefault="00B1652C" w14:paraId="4B280FF7" w14:textId="77777777">
            <w:pPr>
              <w:shd w:val="clear" w:color="auto" w:fill="FFFFFF"/>
              <w:suppressAutoHyphens/>
              <w:jc w:val="center"/>
              <w:textAlignment w:val="baseline"/>
              <w:rPr>
                <w:rFonts w:eastAsia="Calibri"/>
                <w:b/>
                <w:sz w:val="22"/>
              </w:rPr>
            </w:pPr>
          </w:p>
          <w:p w:rsidR="00B1652C" w:rsidP="00254C2C" w:rsidRDefault="00B1652C" w14:paraId="5AF9639A" w14:textId="77777777">
            <w:pPr>
              <w:suppressAutoHyphens/>
              <w:jc w:val="center"/>
              <w:textAlignment w:val="baseline"/>
              <w:rPr>
                <w:rFonts w:ascii="Calibri" w:hAnsi="Calibri" w:eastAsia="Calibri"/>
                <w:sz w:val="22"/>
                <w:szCs w:val="22"/>
              </w:rPr>
            </w:pPr>
            <w:r>
              <w:rPr>
                <w:rFonts w:eastAsia="Calibri"/>
                <w:b/>
                <w:sz w:val="20"/>
              </w:rPr>
              <w:t xml:space="preserve">(c) x (d) =(e) </w:t>
            </w:r>
          </w:p>
        </w:tc>
      </w:tr>
      <w:tr w:rsidR="00040929" w:rsidTr="00825659" w14:paraId="4A8F100F"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34DBA9BC" w14:textId="77777777">
            <w:pPr>
              <w:suppressAutoHyphens/>
              <w:jc w:val="center"/>
              <w:textAlignment w:val="baseline"/>
              <w:rPr>
                <w:rFonts w:eastAsia="Calibri"/>
                <w:sz w:val="22"/>
                <w:szCs w:val="22"/>
              </w:rPr>
            </w:pPr>
            <w:r>
              <w:rPr>
                <w:rFonts w:eastAsia="Calibri"/>
                <w:sz w:val="22"/>
                <w:szCs w:val="22"/>
              </w:rPr>
              <w:t>1</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6A0B71F4" w14:textId="4FD8FB27">
            <w:pPr>
              <w:suppressAutoHyphens/>
              <w:textAlignment w:val="baseline"/>
              <w:rPr>
                <w:rFonts w:ascii="Calibri" w:hAnsi="Calibri" w:eastAsia="Calibri"/>
                <w:sz w:val="22"/>
                <w:szCs w:val="22"/>
              </w:rPr>
            </w:pPr>
            <w:r>
              <w:rPr>
                <w:rFonts w:eastAsia="Calibri"/>
                <w:iCs/>
                <w:sz w:val="22"/>
                <w:szCs w:val="22"/>
                <w:lang w:val="en"/>
              </w:rPr>
              <w:t xml:space="preserve">Petition for Ex Parte Expungement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41F839E" w14:textId="48F5C75D">
            <w:pPr>
              <w:suppressAutoHyphens/>
              <w:jc w:val="right"/>
              <w:textAlignment w:val="baseline"/>
              <w:rPr>
                <w:rFonts w:eastAsia="Calibri"/>
                <w:sz w:val="22"/>
                <w:szCs w:val="22"/>
              </w:rPr>
            </w:pPr>
            <w:r>
              <w:rPr>
                <w:rFonts w:eastAsia="Calibri"/>
                <w:color w:val="000000"/>
                <w:sz w:val="22"/>
                <w:szCs w:val="22"/>
              </w:rPr>
              <w:t>1,843</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8092667" w14:textId="77777777">
            <w:pPr>
              <w:suppressAutoHyphens/>
              <w:jc w:val="right"/>
              <w:textAlignment w:val="baseline"/>
              <w:rPr>
                <w:rFonts w:eastAsia="Calibri"/>
                <w:sz w:val="22"/>
                <w:szCs w:val="22"/>
              </w:rPr>
            </w:pPr>
            <w:r>
              <w:rPr>
                <w:rFonts w:eastAsia="Calibri"/>
                <w:color w:val="000000"/>
                <w:sz w:val="22"/>
                <w:szCs w:val="22"/>
              </w:rPr>
              <w:t>1,940</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72132DBC" w14:textId="77777777">
            <w:pPr>
              <w:suppressAutoHyphens/>
              <w:jc w:val="right"/>
              <w:textAlignment w:val="baseline"/>
              <w:rPr>
                <w:rFonts w:eastAsia="Calibri"/>
                <w:sz w:val="22"/>
                <w:szCs w:val="22"/>
              </w:rPr>
            </w:pPr>
            <w:r>
              <w:rPr>
                <w:rFonts w:eastAsia="Calibri"/>
                <w:color w:val="000000"/>
                <w:sz w:val="22"/>
                <w:szCs w:val="22"/>
              </w:rPr>
              <w:t>1.5</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64CE69D9" w14:textId="77777777">
            <w:pPr>
              <w:suppressAutoHyphens/>
              <w:jc w:val="right"/>
              <w:textAlignment w:val="baseline"/>
              <w:rPr>
                <w:rFonts w:eastAsia="Calibri"/>
                <w:sz w:val="22"/>
                <w:szCs w:val="22"/>
              </w:rPr>
            </w:pPr>
            <w:r>
              <w:rPr>
                <w:rFonts w:eastAsia="Calibri"/>
                <w:color w:val="000000"/>
                <w:sz w:val="22"/>
                <w:szCs w:val="22"/>
              </w:rPr>
              <w:t>2,910</w:t>
            </w:r>
          </w:p>
        </w:tc>
        <w:tc>
          <w:tcPr>
            <w:tcW w:w="49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DBFA10B"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64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1B91FC77" w14:textId="77777777">
            <w:pPr>
              <w:suppressAutoHyphens/>
              <w:jc w:val="right"/>
              <w:textAlignment w:val="baseline"/>
              <w:rPr>
                <w:rFonts w:eastAsia="Calibri"/>
                <w:sz w:val="22"/>
                <w:szCs w:val="22"/>
              </w:rPr>
            </w:pPr>
            <w:r>
              <w:rPr>
                <w:rFonts w:eastAsia="Calibri"/>
                <w:color w:val="000000"/>
                <w:sz w:val="22"/>
                <w:szCs w:val="22"/>
              </w:rPr>
              <w:t xml:space="preserve">$1,164,000 </w:t>
            </w:r>
          </w:p>
        </w:tc>
      </w:tr>
      <w:tr w:rsidR="00040929" w:rsidTr="00825659" w14:paraId="0EA723BD"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6D67FD71" w14:textId="77777777">
            <w:pPr>
              <w:suppressAutoHyphens/>
              <w:jc w:val="center"/>
              <w:textAlignment w:val="baseline"/>
              <w:rPr>
                <w:rFonts w:eastAsia="Calibri"/>
                <w:sz w:val="22"/>
                <w:szCs w:val="22"/>
              </w:rPr>
            </w:pPr>
            <w:r>
              <w:rPr>
                <w:rFonts w:eastAsia="Calibri"/>
                <w:sz w:val="22"/>
                <w:szCs w:val="22"/>
              </w:rPr>
              <w:t>2</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4972CAC4" w14:textId="5EEA1BA8">
            <w:pPr>
              <w:suppressAutoHyphens/>
              <w:textAlignment w:val="baseline"/>
              <w:rPr>
                <w:rFonts w:ascii="Calibri" w:hAnsi="Calibri" w:eastAsia="Calibri"/>
                <w:sz w:val="22"/>
                <w:szCs w:val="22"/>
              </w:rPr>
            </w:pPr>
            <w:r>
              <w:rPr>
                <w:rFonts w:eastAsia="Calibri"/>
                <w:iCs/>
                <w:sz w:val="22"/>
                <w:szCs w:val="22"/>
                <w:lang w:val="en"/>
              </w:rPr>
              <w:t xml:space="preserve">Response to Ex Parte Expungement </w:t>
            </w:r>
            <w:r>
              <w:rPr>
                <w:rFonts w:eastAsia="Calibri"/>
                <w:sz w:val="22"/>
                <w:szCs w:val="22"/>
              </w:rPr>
              <w:t>Office Action</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3D99EA3" w14:textId="77777777">
            <w:pPr>
              <w:suppressAutoHyphens/>
              <w:jc w:val="right"/>
              <w:textAlignment w:val="baseline"/>
              <w:rPr>
                <w:rFonts w:eastAsia="Calibri"/>
                <w:sz w:val="22"/>
                <w:szCs w:val="22"/>
              </w:rPr>
            </w:pPr>
            <w:r>
              <w:rPr>
                <w:rFonts w:eastAsia="Calibri"/>
                <w:color w:val="000000"/>
                <w:sz w:val="22"/>
                <w:szCs w:val="22"/>
              </w:rPr>
              <w:t>1,659</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EA7C075" w14:textId="44E03AA3">
            <w:pPr>
              <w:suppressAutoHyphens/>
              <w:jc w:val="right"/>
              <w:textAlignment w:val="baseline"/>
              <w:rPr>
                <w:rFonts w:eastAsia="Calibri"/>
                <w:sz w:val="22"/>
                <w:szCs w:val="22"/>
              </w:rPr>
            </w:pPr>
            <w:r>
              <w:rPr>
                <w:rFonts w:eastAsia="Calibri"/>
                <w:color w:val="000000"/>
                <w:sz w:val="22"/>
                <w:szCs w:val="22"/>
              </w:rPr>
              <w:t>1,746</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648F4243" w14:textId="77777777">
            <w:pPr>
              <w:suppressAutoHyphens/>
              <w:jc w:val="right"/>
              <w:textAlignment w:val="baseline"/>
              <w:rPr>
                <w:rFonts w:eastAsia="Calibri"/>
                <w:sz w:val="22"/>
                <w:szCs w:val="22"/>
              </w:rPr>
            </w:pPr>
            <w:r>
              <w:rPr>
                <w:rFonts w:eastAsia="Calibri"/>
                <w:color w:val="000000"/>
                <w:sz w:val="22"/>
                <w:szCs w:val="22"/>
              </w:rPr>
              <w:t>1</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66EDE48C" w14:textId="77777777">
            <w:pPr>
              <w:suppressAutoHyphens/>
              <w:jc w:val="right"/>
              <w:textAlignment w:val="baseline"/>
              <w:rPr>
                <w:rFonts w:eastAsia="Calibri"/>
                <w:sz w:val="22"/>
                <w:szCs w:val="22"/>
              </w:rPr>
            </w:pPr>
            <w:r>
              <w:rPr>
                <w:rFonts w:eastAsia="Calibri"/>
                <w:color w:val="000000"/>
                <w:sz w:val="22"/>
                <w:szCs w:val="22"/>
              </w:rPr>
              <w:t>1,746</w:t>
            </w:r>
          </w:p>
        </w:tc>
        <w:tc>
          <w:tcPr>
            <w:tcW w:w="49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4F65B164"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64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0B531DB3" w14:textId="77777777">
            <w:pPr>
              <w:suppressAutoHyphens/>
              <w:jc w:val="right"/>
              <w:textAlignment w:val="baseline"/>
              <w:rPr>
                <w:rFonts w:eastAsia="Calibri"/>
                <w:sz w:val="22"/>
                <w:szCs w:val="22"/>
              </w:rPr>
            </w:pPr>
            <w:r>
              <w:rPr>
                <w:rFonts w:eastAsia="Calibri"/>
                <w:color w:val="000000"/>
                <w:sz w:val="22"/>
                <w:szCs w:val="22"/>
              </w:rPr>
              <w:t xml:space="preserve">$698,400 </w:t>
            </w:r>
          </w:p>
        </w:tc>
      </w:tr>
      <w:tr w:rsidR="00040929" w:rsidTr="00825659" w14:paraId="63A309E5"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3D12B69E" w14:textId="77777777">
            <w:pPr>
              <w:suppressAutoHyphens/>
              <w:jc w:val="center"/>
              <w:textAlignment w:val="baseline"/>
              <w:rPr>
                <w:rFonts w:eastAsia="Calibri"/>
                <w:sz w:val="22"/>
                <w:szCs w:val="22"/>
              </w:rPr>
            </w:pPr>
            <w:r>
              <w:rPr>
                <w:rFonts w:eastAsia="Calibri"/>
                <w:sz w:val="22"/>
                <w:szCs w:val="22"/>
              </w:rPr>
              <w:t>3</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11F4A4A4" w14:textId="1ECB903C">
            <w:pPr>
              <w:suppressAutoHyphens/>
              <w:textAlignment w:val="baseline"/>
              <w:rPr>
                <w:rFonts w:ascii="Calibri" w:hAnsi="Calibri" w:eastAsia="Calibri"/>
                <w:sz w:val="22"/>
                <w:szCs w:val="22"/>
              </w:rPr>
            </w:pPr>
            <w:r>
              <w:rPr>
                <w:rFonts w:eastAsia="Calibri"/>
                <w:sz w:val="22"/>
                <w:szCs w:val="22"/>
              </w:rPr>
              <w:t xml:space="preserve">Response to Director-Initiated Expungement Office Action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715CE7DD" w14:textId="77777777">
            <w:pPr>
              <w:suppressAutoHyphens/>
              <w:jc w:val="right"/>
              <w:textAlignment w:val="baseline"/>
              <w:rPr>
                <w:rFonts w:eastAsia="Calibri"/>
                <w:sz w:val="22"/>
                <w:szCs w:val="22"/>
              </w:rPr>
            </w:pPr>
            <w:r>
              <w:rPr>
                <w:rFonts w:eastAsia="Calibri"/>
                <w:color w:val="000000"/>
                <w:sz w:val="22"/>
                <w:szCs w:val="22"/>
              </w:rPr>
              <w:t>185</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143803A5" w14:textId="77777777">
            <w:pPr>
              <w:suppressAutoHyphens/>
              <w:jc w:val="right"/>
              <w:textAlignment w:val="baseline"/>
              <w:rPr>
                <w:rFonts w:eastAsia="Calibri"/>
                <w:sz w:val="22"/>
                <w:szCs w:val="22"/>
              </w:rPr>
            </w:pPr>
            <w:r>
              <w:rPr>
                <w:rFonts w:eastAsia="Calibri"/>
                <w:color w:val="000000"/>
                <w:sz w:val="22"/>
                <w:szCs w:val="22"/>
              </w:rPr>
              <w:t>194</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43F09C3F" w14:textId="77777777">
            <w:pPr>
              <w:suppressAutoHyphens/>
              <w:jc w:val="right"/>
              <w:textAlignment w:val="baseline"/>
              <w:rPr>
                <w:rFonts w:eastAsia="Calibri"/>
                <w:sz w:val="22"/>
                <w:szCs w:val="22"/>
              </w:rPr>
            </w:pPr>
            <w:r>
              <w:rPr>
                <w:rFonts w:eastAsia="Calibri"/>
                <w:color w:val="000000"/>
                <w:sz w:val="22"/>
                <w:szCs w:val="22"/>
              </w:rPr>
              <w:t>1</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00A6E56C" w14:textId="77777777">
            <w:pPr>
              <w:suppressAutoHyphens/>
              <w:jc w:val="right"/>
              <w:textAlignment w:val="baseline"/>
              <w:rPr>
                <w:rFonts w:eastAsia="Calibri"/>
                <w:sz w:val="22"/>
                <w:szCs w:val="22"/>
              </w:rPr>
            </w:pPr>
            <w:r>
              <w:rPr>
                <w:rFonts w:eastAsia="Calibri"/>
                <w:color w:val="000000"/>
                <w:sz w:val="22"/>
                <w:szCs w:val="22"/>
              </w:rPr>
              <w:t>194</w:t>
            </w:r>
          </w:p>
        </w:tc>
        <w:tc>
          <w:tcPr>
            <w:tcW w:w="49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1DBC0D1E"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64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2500A2C" w14:textId="77777777">
            <w:pPr>
              <w:suppressAutoHyphens/>
              <w:jc w:val="right"/>
              <w:textAlignment w:val="baseline"/>
              <w:rPr>
                <w:rFonts w:eastAsia="Calibri"/>
                <w:sz w:val="22"/>
                <w:szCs w:val="22"/>
              </w:rPr>
            </w:pPr>
            <w:r>
              <w:rPr>
                <w:rFonts w:eastAsia="Calibri"/>
                <w:color w:val="000000"/>
                <w:sz w:val="22"/>
                <w:szCs w:val="22"/>
              </w:rPr>
              <w:t xml:space="preserve">$77,600 </w:t>
            </w:r>
          </w:p>
        </w:tc>
      </w:tr>
      <w:tr w:rsidR="00040929" w:rsidTr="00825659" w14:paraId="5DDE654B"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00BF7880" w14:textId="77777777">
            <w:pPr>
              <w:suppressAutoHyphens/>
              <w:jc w:val="center"/>
              <w:textAlignment w:val="baseline"/>
              <w:rPr>
                <w:rFonts w:eastAsia="Calibri"/>
                <w:sz w:val="22"/>
                <w:szCs w:val="22"/>
              </w:rPr>
            </w:pPr>
            <w:r>
              <w:rPr>
                <w:rFonts w:eastAsia="Calibri"/>
                <w:sz w:val="22"/>
                <w:szCs w:val="22"/>
              </w:rPr>
              <w:t>4</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4C7E85F7" w14:textId="1614360C">
            <w:pPr>
              <w:suppressAutoHyphens/>
              <w:textAlignment w:val="baseline"/>
              <w:rPr>
                <w:rFonts w:ascii="Calibri" w:hAnsi="Calibri" w:eastAsia="Calibri"/>
                <w:sz w:val="22"/>
                <w:szCs w:val="22"/>
              </w:rPr>
            </w:pPr>
            <w:r>
              <w:rPr>
                <w:rFonts w:eastAsia="Calibri"/>
                <w:iCs/>
                <w:sz w:val="22"/>
                <w:szCs w:val="22"/>
                <w:lang w:val="en"/>
              </w:rPr>
              <w:t>Petition for Ex Parte Reexamination</w:t>
            </w:r>
            <w:r>
              <w:rPr>
                <w:sz w:val="22"/>
                <w:szCs w:val="22"/>
                <w:lang w:val="en"/>
              </w:rPr>
              <w:t xml:space="preserve">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2CE628CD" w14:textId="77777777">
            <w:pPr>
              <w:suppressAutoHyphens/>
              <w:jc w:val="right"/>
              <w:textAlignment w:val="baseline"/>
              <w:rPr>
                <w:rFonts w:eastAsia="Calibri"/>
                <w:sz w:val="22"/>
                <w:szCs w:val="22"/>
              </w:rPr>
            </w:pPr>
            <w:r>
              <w:rPr>
                <w:rFonts w:eastAsia="Calibri"/>
                <w:color w:val="000000"/>
                <w:sz w:val="22"/>
                <w:szCs w:val="22"/>
              </w:rPr>
              <w:t>1,229</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14B81E23" w14:textId="77777777">
            <w:pPr>
              <w:suppressAutoHyphens/>
              <w:jc w:val="right"/>
              <w:textAlignment w:val="baseline"/>
              <w:rPr>
                <w:rFonts w:eastAsia="Calibri"/>
                <w:sz w:val="22"/>
                <w:szCs w:val="22"/>
              </w:rPr>
            </w:pPr>
            <w:r>
              <w:rPr>
                <w:rFonts w:eastAsia="Calibri"/>
                <w:color w:val="000000"/>
                <w:sz w:val="22"/>
                <w:szCs w:val="22"/>
              </w:rPr>
              <w:t>1,294</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7668DA23" w14:textId="77777777">
            <w:pPr>
              <w:suppressAutoHyphens/>
              <w:jc w:val="right"/>
              <w:textAlignment w:val="baseline"/>
              <w:rPr>
                <w:rFonts w:eastAsia="Calibri"/>
                <w:sz w:val="22"/>
                <w:szCs w:val="22"/>
              </w:rPr>
            </w:pPr>
            <w:r>
              <w:rPr>
                <w:rFonts w:eastAsia="Calibri"/>
                <w:color w:val="000000"/>
                <w:sz w:val="22"/>
                <w:szCs w:val="22"/>
              </w:rPr>
              <w:t>1.5</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3B2FA0" w:rsidR="00B1652C" w:rsidP="00254C2C" w:rsidRDefault="00B1652C" w14:paraId="2F855E1D" w14:textId="77777777">
            <w:pPr>
              <w:suppressAutoHyphens/>
              <w:jc w:val="right"/>
              <w:textAlignment w:val="baseline"/>
              <w:rPr>
                <w:rFonts w:eastAsia="Calibri"/>
                <w:sz w:val="22"/>
                <w:szCs w:val="22"/>
              </w:rPr>
            </w:pPr>
            <w:r w:rsidRPr="003B2FA0">
              <w:rPr>
                <w:rFonts w:eastAsia="Calibri"/>
                <w:color w:val="000000"/>
                <w:sz w:val="22"/>
                <w:szCs w:val="22"/>
              </w:rPr>
              <w:t>1941</w:t>
            </w:r>
          </w:p>
        </w:tc>
        <w:tc>
          <w:tcPr>
            <w:tcW w:w="49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2A783981"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64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6142E1D4" w14:textId="77777777">
            <w:pPr>
              <w:suppressAutoHyphens/>
              <w:jc w:val="right"/>
              <w:textAlignment w:val="baseline"/>
              <w:rPr>
                <w:rFonts w:eastAsia="Calibri"/>
                <w:sz w:val="22"/>
                <w:szCs w:val="22"/>
              </w:rPr>
            </w:pPr>
            <w:r>
              <w:rPr>
                <w:rFonts w:eastAsia="Calibri"/>
                <w:sz w:val="22"/>
                <w:szCs w:val="22"/>
              </w:rPr>
              <w:t>$</w:t>
            </w:r>
            <w:r w:rsidRPr="003B2FA0">
              <w:rPr>
                <w:rFonts w:eastAsia="Calibri"/>
                <w:sz w:val="22"/>
                <w:szCs w:val="22"/>
              </w:rPr>
              <w:t xml:space="preserve">776,400 </w:t>
            </w:r>
          </w:p>
        </w:tc>
      </w:tr>
      <w:tr w:rsidR="00040929" w:rsidTr="00825659" w14:paraId="54000215"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37E0E1F0" w14:textId="77777777">
            <w:pPr>
              <w:suppressAutoHyphens/>
              <w:jc w:val="center"/>
              <w:textAlignment w:val="baseline"/>
              <w:rPr>
                <w:rFonts w:eastAsia="Calibri"/>
                <w:sz w:val="22"/>
                <w:szCs w:val="22"/>
              </w:rPr>
            </w:pPr>
            <w:r>
              <w:rPr>
                <w:rFonts w:eastAsia="Calibri"/>
                <w:sz w:val="22"/>
                <w:szCs w:val="22"/>
              </w:rPr>
              <w:t>5</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4948790C" w14:textId="2285FDBB">
            <w:pPr>
              <w:suppressAutoHyphens/>
              <w:textAlignment w:val="baseline"/>
              <w:rPr>
                <w:rFonts w:eastAsia="Calibri"/>
                <w:sz w:val="22"/>
                <w:szCs w:val="22"/>
              </w:rPr>
            </w:pPr>
            <w:r>
              <w:rPr>
                <w:rFonts w:eastAsia="Calibri"/>
                <w:sz w:val="22"/>
                <w:szCs w:val="22"/>
              </w:rPr>
              <w:t xml:space="preserve">Response to Ex Parte Reexamination Office Action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7C58986C" w14:textId="77777777">
            <w:pPr>
              <w:suppressAutoHyphens/>
              <w:jc w:val="right"/>
              <w:textAlignment w:val="baseline"/>
              <w:rPr>
                <w:rFonts w:eastAsia="Calibri"/>
                <w:sz w:val="22"/>
                <w:szCs w:val="22"/>
              </w:rPr>
            </w:pPr>
            <w:r>
              <w:rPr>
                <w:rFonts w:eastAsia="Calibri"/>
                <w:color w:val="000000"/>
                <w:sz w:val="22"/>
                <w:szCs w:val="22"/>
              </w:rPr>
              <w:t>1,106</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6DDC69FB" w14:textId="77777777">
            <w:pPr>
              <w:suppressAutoHyphens/>
              <w:jc w:val="right"/>
              <w:textAlignment w:val="baseline"/>
              <w:rPr>
                <w:rFonts w:eastAsia="Calibri"/>
                <w:sz w:val="22"/>
                <w:szCs w:val="22"/>
              </w:rPr>
            </w:pPr>
            <w:r>
              <w:rPr>
                <w:rFonts w:eastAsia="Calibri"/>
                <w:color w:val="000000"/>
                <w:sz w:val="22"/>
                <w:szCs w:val="22"/>
              </w:rPr>
              <w:t>1,164</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3BDAC10A" w14:textId="77777777">
            <w:pPr>
              <w:suppressAutoHyphens/>
              <w:jc w:val="right"/>
              <w:textAlignment w:val="baseline"/>
              <w:rPr>
                <w:rFonts w:eastAsia="Calibri"/>
                <w:sz w:val="22"/>
                <w:szCs w:val="22"/>
              </w:rPr>
            </w:pPr>
            <w:r>
              <w:rPr>
                <w:rFonts w:eastAsia="Calibri"/>
                <w:color w:val="000000"/>
                <w:sz w:val="22"/>
                <w:szCs w:val="22"/>
              </w:rPr>
              <w:t>1</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22C640A" w14:textId="77777777">
            <w:pPr>
              <w:suppressAutoHyphens/>
              <w:jc w:val="right"/>
              <w:textAlignment w:val="baseline"/>
              <w:rPr>
                <w:rFonts w:eastAsia="Calibri"/>
                <w:sz w:val="22"/>
                <w:szCs w:val="22"/>
              </w:rPr>
            </w:pPr>
            <w:r>
              <w:rPr>
                <w:rFonts w:eastAsia="Calibri"/>
                <w:color w:val="000000"/>
                <w:sz w:val="22"/>
                <w:szCs w:val="22"/>
              </w:rPr>
              <w:t>1,164</w:t>
            </w:r>
          </w:p>
        </w:tc>
        <w:tc>
          <w:tcPr>
            <w:tcW w:w="49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0C06B172"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64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77D225C6" w14:textId="77777777">
            <w:pPr>
              <w:suppressAutoHyphens/>
              <w:jc w:val="right"/>
              <w:textAlignment w:val="baseline"/>
              <w:rPr>
                <w:rFonts w:eastAsia="Calibri"/>
                <w:sz w:val="22"/>
                <w:szCs w:val="22"/>
              </w:rPr>
            </w:pPr>
            <w:r>
              <w:rPr>
                <w:rFonts w:eastAsia="Calibri"/>
                <w:color w:val="000000"/>
                <w:sz w:val="22"/>
                <w:szCs w:val="22"/>
              </w:rPr>
              <w:t xml:space="preserve">$465,600 </w:t>
            </w:r>
          </w:p>
        </w:tc>
      </w:tr>
      <w:tr w:rsidR="00040929" w:rsidTr="00825659" w14:paraId="0F353241"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1F5CC1DD" w14:textId="77777777">
            <w:pPr>
              <w:suppressAutoHyphens/>
              <w:jc w:val="center"/>
              <w:textAlignment w:val="baseline"/>
              <w:rPr>
                <w:rFonts w:eastAsia="Calibri"/>
                <w:sz w:val="22"/>
                <w:szCs w:val="22"/>
              </w:rPr>
            </w:pPr>
            <w:r>
              <w:rPr>
                <w:rFonts w:eastAsia="Calibri"/>
                <w:sz w:val="22"/>
                <w:szCs w:val="22"/>
              </w:rPr>
              <w:t>6</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4485F3C8" w14:textId="4E7FC622">
            <w:pPr>
              <w:suppressAutoHyphens/>
              <w:textAlignment w:val="baseline"/>
              <w:rPr>
                <w:rFonts w:ascii="Calibri" w:hAnsi="Calibri" w:eastAsia="Calibri"/>
                <w:sz w:val="22"/>
                <w:szCs w:val="22"/>
              </w:rPr>
            </w:pPr>
            <w:r>
              <w:rPr>
                <w:rFonts w:eastAsia="Calibri"/>
                <w:sz w:val="22"/>
                <w:szCs w:val="22"/>
              </w:rPr>
              <w:t xml:space="preserve">Response to Ex Parte Director-Initiated Reexamination Office Action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61E617D8" w14:textId="77777777">
            <w:pPr>
              <w:suppressAutoHyphens/>
              <w:jc w:val="right"/>
              <w:textAlignment w:val="baseline"/>
              <w:rPr>
                <w:rFonts w:eastAsia="Calibri"/>
                <w:sz w:val="22"/>
                <w:szCs w:val="22"/>
              </w:rPr>
            </w:pPr>
            <w:r>
              <w:rPr>
                <w:rFonts w:eastAsia="Calibri"/>
                <w:color w:val="000000"/>
                <w:sz w:val="22"/>
                <w:szCs w:val="22"/>
              </w:rPr>
              <w:t>123</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32DB1A7" w14:textId="77777777">
            <w:pPr>
              <w:suppressAutoHyphens/>
              <w:jc w:val="right"/>
              <w:textAlignment w:val="baseline"/>
              <w:rPr>
                <w:rFonts w:eastAsia="Calibri"/>
                <w:sz w:val="22"/>
                <w:szCs w:val="22"/>
              </w:rPr>
            </w:pPr>
            <w:r>
              <w:rPr>
                <w:rFonts w:eastAsia="Calibri"/>
                <w:color w:val="000000"/>
                <w:sz w:val="22"/>
                <w:szCs w:val="22"/>
              </w:rPr>
              <w:t>130</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1B053AFF" w14:textId="77777777">
            <w:pPr>
              <w:suppressAutoHyphens/>
              <w:jc w:val="right"/>
              <w:textAlignment w:val="baseline"/>
              <w:rPr>
                <w:rFonts w:eastAsia="Calibri"/>
                <w:sz w:val="22"/>
                <w:szCs w:val="22"/>
              </w:rPr>
            </w:pPr>
            <w:r>
              <w:rPr>
                <w:rFonts w:eastAsia="Calibri"/>
                <w:color w:val="000000"/>
                <w:sz w:val="22"/>
                <w:szCs w:val="22"/>
              </w:rPr>
              <w:t>1</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32B50E9F" w14:textId="77777777">
            <w:pPr>
              <w:suppressAutoHyphens/>
              <w:jc w:val="right"/>
              <w:textAlignment w:val="baseline"/>
              <w:rPr>
                <w:rFonts w:eastAsia="Calibri"/>
                <w:sz w:val="22"/>
                <w:szCs w:val="22"/>
              </w:rPr>
            </w:pPr>
            <w:r>
              <w:rPr>
                <w:rFonts w:eastAsia="Calibri"/>
                <w:color w:val="000000"/>
                <w:sz w:val="22"/>
                <w:szCs w:val="22"/>
              </w:rPr>
              <w:t>130</w:t>
            </w:r>
          </w:p>
        </w:tc>
        <w:tc>
          <w:tcPr>
            <w:tcW w:w="49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66FEB643"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64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4A313A3" w14:textId="77777777">
            <w:pPr>
              <w:suppressAutoHyphens/>
              <w:jc w:val="right"/>
              <w:textAlignment w:val="baseline"/>
              <w:rPr>
                <w:rFonts w:eastAsia="Calibri"/>
                <w:sz w:val="22"/>
                <w:szCs w:val="22"/>
              </w:rPr>
            </w:pPr>
            <w:r>
              <w:rPr>
                <w:rFonts w:eastAsia="Calibri"/>
                <w:color w:val="000000"/>
                <w:sz w:val="22"/>
                <w:szCs w:val="22"/>
              </w:rPr>
              <w:t xml:space="preserve">$52,000 </w:t>
            </w:r>
          </w:p>
        </w:tc>
      </w:tr>
      <w:tr w:rsidR="00825659" w:rsidTr="00825659" w14:paraId="30357C8B"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825659" w:rsidP="00825659" w:rsidRDefault="00825659" w14:paraId="06D59985" w14:textId="77777777">
            <w:pPr>
              <w:suppressAutoHyphens/>
              <w:jc w:val="center"/>
              <w:textAlignment w:val="baseline"/>
              <w:rPr>
                <w:rFonts w:eastAsia="Calibri"/>
                <w:sz w:val="22"/>
                <w:szCs w:val="22"/>
              </w:rPr>
            </w:pPr>
            <w:r>
              <w:rPr>
                <w:rFonts w:eastAsia="Calibri"/>
                <w:sz w:val="22"/>
                <w:szCs w:val="22"/>
              </w:rPr>
              <w:t>7</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825659" w:rsidP="00825659" w:rsidRDefault="00825659" w14:paraId="4B6F35BE" w14:textId="4F6C8249">
            <w:pPr>
              <w:suppressAutoHyphens/>
              <w:textAlignment w:val="baseline"/>
              <w:rPr>
                <w:rFonts w:ascii="Calibri" w:hAnsi="Calibri" w:eastAsia="Calibri"/>
                <w:sz w:val="22"/>
                <w:szCs w:val="22"/>
              </w:rPr>
            </w:pPr>
            <w:r>
              <w:rPr>
                <w:rFonts w:eastAsia="Calibri"/>
                <w:sz w:val="22"/>
                <w:szCs w:val="22"/>
                <w:lang w:val="en"/>
              </w:rPr>
              <w:t xml:space="preserve">Request for Extension of Time for Filing a Response to Office Action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825659" w:rsidP="00825659" w:rsidRDefault="00825659" w14:paraId="046D9D3C" w14:textId="7B949850">
            <w:pPr>
              <w:suppressAutoHyphens/>
              <w:jc w:val="right"/>
              <w:textAlignment w:val="baseline"/>
              <w:rPr>
                <w:rFonts w:eastAsia="Calibri"/>
                <w:sz w:val="22"/>
                <w:szCs w:val="22"/>
              </w:rPr>
            </w:pPr>
            <w:r>
              <w:rPr>
                <w:color w:val="000000"/>
                <w:sz w:val="22"/>
                <w:szCs w:val="22"/>
              </w:rPr>
              <w:t>2,304</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825659" w:rsidP="00825659" w:rsidRDefault="00825659" w14:paraId="7C35A6CA" w14:textId="40376E31">
            <w:pPr>
              <w:suppressAutoHyphens/>
              <w:jc w:val="right"/>
              <w:textAlignment w:val="baseline"/>
              <w:rPr>
                <w:rFonts w:eastAsia="Calibri"/>
                <w:sz w:val="22"/>
                <w:szCs w:val="22"/>
              </w:rPr>
            </w:pPr>
            <w:r>
              <w:rPr>
                <w:color w:val="000000"/>
                <w:sz w:val="22"/>
                <w:szCs w:val="22"/>
              </w:rPr>
              <w:t>2,425</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825659" w:rsidP="00825659" w:rsidRDefault="00825659" w14:paraId="314C82BA" w14:textId="77777777">
            <w:pPr>
              <w:suppressAutoHyphens/>
              <w:jc w:val="right"/>
              <w:textAlignment w:val="baseline"/>
              <w:rPr>
                <w:rFonts w:eastAsia="Calibri"/>
                <w:sz w:val="22"/>
                <w:szCs w:val="22"/>
              </w:rPr>
            </w:pPr>
            <w:r>
              <w:rPr>
                <w:rFonts w:eastAsia="Calibri"/>
                <w:color w:val="000000"/>
                <w:sz w:val="22"/>
                <w:szCs w:val="22"/>
              </w:rPr>
              <w:t>0.25</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825659" w:rsidP="00825659" w:rsidRDefault="00825659" w14:paraId="5F3FF069" w14:textId="77777777">
            <w:pPr>
              <w:suppressAutoHyphens/>
              <w:jc w:val="right"/>
              <w:textAlignment w:val="baseline"/>
              <w:rPr>
                <w:rFonts w:eastAsia="Calibri"/>
                <w:sz w:val="22"/>
                <w:szCs w:val="22"/>
              </w:rPr>
            </w:pPr>
            <w:r>
              <w:rPr>
                <w:rFonts w:eastAsia="Calibri"/>
                <w:color w:val="000000"/>
                <w:sz w:val="22"/>
                <w:szCs w:val="22"/>
              </w:rPr>
              <w:t>606</w:t>
            </w:r>
          </w:p>
        </w:tc>
        <w:tc>
          <w:tcPr>
            <w:tcW w:w="49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825659" w:rsidP="00825659" w:rsidRDefault="00825659" w14:paraId="32F6D9FE"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64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825659" w:rsidP="00825659" w:rsidRDefault="00825659" w14:paraId="4315A3B0" w14:textId="77777777">
            <w:pPr>
              <w:suppressAutoHyphens/>
              <w:jc w:val="right"/>
              <w:textAlignment w:val="baseline"/>
              <w:rPr>
                <w:rFonts w:eastAsia="Calibri"/>
                <w:sz w:val="22"/>
                <w:szCs w:val="22"/>
              </w:rPr>
            </w:pPr>
            <w:r>
              <w:rPr>
                <w:rFonts w:eastAsia="Calibri"/>
                <w:color w:val="000000"/>
                <w:sz w:val="22"/>
                <w:szCs w:val="22"/>
              </w:rPr>
              <w:t xml:space="preserve">$242,400 </w:t>
            </w:r>
          </w:p>
        </w:tc>
      </w:tr>
      <w:tr w:rsidR="00040929" w:rsidTr="00825659" w14:paraId="4312E420"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B1652C" w:rsidP="00254C2C" w:rsidRDefault="00B1652C" w14:paraId="0EF79FAA" w14:textId="77777777">
            <w:pPr>
              <w:suppressAutoHyphens/>
              <w:jc w:val="right"/>
              <w:textAlignment w:val="baseline"/>
              <w:rPr>
                <w:rFonts w:eastAsia="Calibri"/>
                <w:b/>
                <w:sz w:val="22"/>
                <w:szCs w:val="22"/>
              </w:rPr>
            </w:pPr>
          </w:p>
          <w:p w:rsidR="00B1652C" w:rsidP="00254C2C" w:rsidRDefault="00B1652C" w14:paraId="4CB4F4F4" w14:textId="77777777">
            <w:pPr>
              <w:suppressAutoHyphens/>
              <w:jc w:val="right"/>
              <w:textAlignment w:val="baseline"/>
              <w:rPr>
                <w:rFonts w:eastAsia="Calibri"/>
                <w:b/>
                <w:sz w:val="22"/>
                <w:szCs w:val="22"/>
              </w:rPr>
            </w:pPr>
          </w:p>
          <w:p w:rsidR="00B1652C" w:rsidP="00254C2C" w:rsidRDefault="00B1652C" w14:paraId="55261752" w14:textId="77777777">
            <w:pPr>
              <w:suppressAutoHyphens/>
              <w:jc w:val="right"/>
              <w:textAlignment w:val="baseline"/>
              <w:rPr>
                <w:rFonts w:eastAsia="Calibri"/>
                <w:b/>
                <w:sz w:val="22"/>
                <w:szCs w:val="22"/>
              </w:rPr>
            </w:pP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31598719" w14:textId="736DD1FE">
            <w:pPr>
              <w:suppressAutoHyphens/>
              <w:textAlignment w:val="baseline"/>
              <w:rPr>
                <w:rFonts w:eastAsia="Calibri"/>
                <w:b/>
                <w:sz w:val="22"/>
                <w:szCs w:val="22"/>
              </w:rPr>
            </w:pPr>
            <w:r>
              <w:rPr>
                <w:rFonts w:eastAsia="Calibri"/>
                <w:b/>
                <w:sz w:val="22"/>
                <w:szCs w:val="22"/>
              </w:rPr>
              <w:t>Totals</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2A0898C" w14:textId="77777777">
            <w:pPr>
              <w:suppressAutoHyphens/>
              <w:jc w:val="right"/>
              <w:textAlignment w:val="baseline"/>
              <w:rPr>
                <w:rFonts w:eastAsia="Calibri"/>
                <w:sz w:val="22"/>
                <w:szCs w:val="22"/>
              </w:rPr>
            </w:pPr>
            <w:r>
              <w:rPr>
                <w:rFonts w:eastAsia="Calibri"/>
                <w:color w:val="000000"/>
                <w:sz w:val="22"/>
                <w:szCs w:val="22"/>
              </w:rPr>
              <w:t>8,449</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73C993ED" w14:textId="77777777">
            <w:pPr>
              <w:suppressAutoHyphens/>
              <w:jc w:val="right"/>
              <w:textAlignment w:val="baseline"/>
              <w:rPr>
                <w:rFonts w:eastAsia="Calibri"/>
                <w:sz w:val="22"/>
                <w:szCs w:val="22"/>
              </w:rPr>
            </w:pPr>
            <w:r>
              <w:rPr>
                <w:rFonts w:eastAsia="Calibri"/>
                <w:color w:val="000000"/>
                <w:sz w:val="22"/>
                <w:szCs w:val="22"/>
              </w:rPr>
              <w:t>8,893</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B1652C" w:rsidP="00254C2C" w:rsidRDefault="00B1652C" w14:paraId="173CE3A9" w14:textId="77777777">
            <w:pPr>
              <w:suppressAutoHyphens/>
              <w:jc w:val="right"/>
              <w:textAlignment w:val="baseline"/>
              <w:rPr>
                <w:rFonts w:eastAsia="Calibri"/>
                <w:b/>
                <w:sz w:val="22"/>
                <w:szCs w:val="22"/>
              </w:rPr>
            </w:pP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067BD8" w:rsidR="00B1652C" w:rsidP="00254C2C" w:rsidRDefault="00B1652C" w14:paraId="15F687EA" w14:textId="77777777">
            <w:pPr>
              <w:suppressAutoHyphens/>
              <w:jc w:val="right"/>
              <w:textAlignment w:val="baseline"/>
              <w:rPr>
                <w:rFonts w:eastAsia="Calibri"/>
                <w:sz w:val="22"/>
                <w:szCs w:val="22"/>
              </w:rPr>
            </w:pPr>
            <w:r w:rsidRPr="003B2FA0">
              <w:rPr>
                <w:rFonts w:eastAsia="Calibri"/>
                <w:sz w:val="22"/>
                <w:szCs w:val="22"/>
              </w:rPr>
              <w:t>8,691</w:t>
            </w:r>
          </w:p>
        </w:tc>
        <w:tc>
          <w:tcPr>
            <w:tcW w:w="49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B1652C" w:rsidP="00254C2C" w:rsidRDefault="00B1652C" w14:paraId="2DC8D45B" w14:textId="77777777">
            <w:pPr>
              <w:suppressAutoHyphens/>
              <w:jc w:val="right"/>
              <w:textAlignment w:val="baseline"/>
              <w:rPr>
                <w:rFonts w:eastAsia="Calibri"/>
                <w:b/>
                <w:sz w:val="22"/>
                <w:szCs w:val="22"/>
              </w:rPr>
            </w:pPr>
          </w:p>
        </w:tc>
        <w:tc>
          <w:tcPr>
            <w:tcW w:w="64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0C877151" w14:textId="77777777">
            <w:pPr>
              <w:suppressAutoHyphens/>
              <w:jc w:val="right"/>
              <w:textAlignment w:val="baseline"/>
              <w:rPr>
                <w:rFonts w:eastAsia="Calibri"/>
                <w:sz w:val="22"/>
                <w:szCs w:val="22"/>
              </w:rPr>
            </w:pPr>
            <w:r>
              <w:rPr>
                <w:rFonts w:eastAsia="Calibri"/>
                <w:sz w:val="22"/>
                <w:szCs w:val="22"/>
              </w:rPr>
              <w:t>$</w:t>
            </w:r>
            <w:r w:rsidRPr="003B2FA0">
              <w:rPr>
                <w:rFonts w:eastAsia="Calibri"/>
                <w:sz w:val="22"/>
                <w:szCs w:val="22"/>
              </w:rPr>
              <w:t>3,476,400</w:t>
            </w:r>
          </w:p>
        </w:tc>
      </w:tr>
    </w:tbl>
    <w:p w:rsidR="00B1652C" w:rsidP="00B1652C" w:rsidRDefault="00B1652C" w14:paraId="46C68634" w14:textId="2B7AC979">
      <w:pPr>
        <w:suppressAutoHyphens/>
        <w:spacing w:line="360" w:lineRule="auto"/>
        <w:textAlignment w:val="baseline"/>
        <w:rPr>
          <w:rFonts w:eastAsia="Calibri"/>
        </w:rPr>
      </w:pPr>
    </w:p>
    <w:p w:rsidR="00616EE0" w:rsidRDefault="00616EE0" w14:paraId="208FE4ED" w14:textId="1A3DD7F5">
      <w:pPr>
        <w:widowControl/>
        <w:autoSpaceDE/>
        <w:autoSpaceDN/>
        <w:adjustRightInd/>
        <w:spacing w:after="200" w:line="276" w:lineRule="auto"/>
        <w:rPr>
          <w:rFonts w:eastAsia="Calibri"/>
        </w:rPr>
      </w:pPr>
      <w:r>
        <w:rPr>
          <w:rFonts w:eastAsia="Calibri"/>
        </w:rPr>
        <w:br w:type="page"/>
      </w:r>
    </w:p>
    <w:p w:rsidR="00616EE0" w:rsidP="00B1652C" w:rsidRDefault="00616EE0" w14:paraId="5192899A" w14:textId="77777777">
      <w:pPr>
        <w:suppressAutoHyphens/>
        <w:spacing w:line="360" w:lineRule="auto"/>
        <w:textAlignment w:val="baseline"/>
        <w:rPr>
          <w:rFonts w:eastAsia="Calibri"/>
        </w:rPr>
      </w:pPr>
      <w:bookmarkStart w:name="_GoBack" w:id="0"/>
      <w:bookmarkEnd w:id="0"/>
    </w:p>
    <w:p w:rsidR="00B1652C" w:rsidP="00B1652C" w:rsidRDefault="00B1652C" w14:paraId="491745EB" w14:textId="721A32C1">
      <w:pPr>
        <w:suppressAutoHyphens/>
        <w:textAlignment w:val="baseline"/>
        <w:rPr>
          <w:rFonts w:eastAsia="Calibri"/>
          <w:b/>
        </w:rPr>
      </w:pPr>
      <w:r>
        <w:rPr>
          <w:rFonts w:eastAsia="Calibri"/>
          <w:b/>
        </w:rPr>
        <w:t xml:space="preserve">Table 4: Proposed Burden Hours for Individual and Household Respondents </w:t>
      </w:r>
    </w:p>
    <w:tbl>
      <w:tblPr>
        <w:tblW w:w="10156" w:type="dxa"/>
        <w:tblLayout w:type="fixed"/>
        <w:tblCellMar>
          <w:left w:w="10" w:type="dxa"/>
          <w:right w:w="10" w:type="dxa"/>
        </w:tblCellMar>
        <w:tblLook w:val="04A0" w:firstRow="1" w:lastRow="0" w:firstColumn="1" w:lastColumn="0" w:noHBand="0" w:noVBand="1"/>
      </w:tblPr>
      <w:tblGrid>
        <w:gridCol w:w="696"/>
        <w:gridCol w:w="1819"/>
        <w:gridCol w:w="1440"/>
        <w:gridCol w:w="1260"/>
        <w:gridCol w:w="1170"/>
        <w:gridCol w:w="1350"/>
        <w:gridCol w:w="990"/>
        <w:gridCol w:w="1431"/>
      </w:tblGrid>
      <w:tr w:rsidR="00B1652C" w:rsidTr="00040929" w14:paraId="55A18AD4"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00B1652C" w:rsidP="00254C2C" w:rsidRDefault="00B1652C" w14:paraId="1CE217B9" w14:textId="77777777">
            <w:pPr>
              <w:suppressAutoHyphens/>
              <w:jc w:val="center"/>
              <w:textAlignment w:val="baseline"/>
              <w:rPr>
                <w:rFonts w:eastAsia="Calibri"/>
                <w:b/>
                <w:sz w:val="22"/>
              </w:rPr>
            </w:pPr>
            <w:r>
              <w:rPr>
                <w:rFonts w:eastAsia="Calibri"/>
                <w:b/>
                <w:sz w:val="22"/>
              </w:rPr>
              <w:t>Item No.</w:t>
            </w:r>
          </w:p>
          <w:p w:rsidR="00B1652C" w:rsidP="00254C2C" w:rsidRDefault="00B1652C" w14:paraId="28B4D565" w14:textId="77777777">
            <w:pPr>
              <w:suppressAutoHyphens/>
              <w:jc w:val="center"/>
              <w:textAlignment w:val="baseline"/>
              <w:rPr>
                <w:rFonts w:eastAsia="Calibri"/>
                <w:b/>
                <w:sz w:val="22"/>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hideMark/>
          </w:tcPr>
          <w:p w:rsidR="00B1652C" w:rsidP="00254C2C" w:rsidRDefault="00B1652C" w14:paraId="3C6B5E94" w14:textId="77777777">
            <w:pPr>
              <w:suppressAutoHyphens/>
              <w:jc w:val="center"/>
              <w:textAlignment w:val="baseline"/>
              <w:rPr>
                <w:rFonts w:eastAsia="Calibri"/>
                <w:b/>
                <w:sz w:val="22"/>
              </w:rPr>
            </w:pPr>
            <w:r>
              <w:rPr>
                <w:rFonts w:eastAsia="Calibri"/>
                <w:b/>
                <w:sz w:val="22"/>
              </w:rPr>
              <w:t>Item</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hideMark/>
          </w:tcPr>
          <w:p w:rsidR="00B1652C" w:rsidP="00254C2C" w:rsidRDefault="00B1652C" w14:paraId="7E183A44" w14:textId="77777777">
            <w:pPr>
              <w:suppressAutoHyphens/>
              <w:jc w:val="center"/>
              <w:textAlignment w:val="baseline"/>
              <w:rPr>
                <w:rFonts w:eastAsia="Calibri"/>
                <w:b/>
                <w:sz w:val="22"/>
              </w:rPr>
            </w:pPr>
            <w:r>
              <w:rPr>
                <w:rFonts w:eastAsia="Calibri"/>
                <w:b/>
                <w:sz w:val="22"/>
              </w:rPr>
              <w:t>Estimated Annual Respondents</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00B1652C" w:rsidP="00254C2C" w:rsidRDefault="00B1652C" w14:paraId="02802F21" w14:textId="77777777">
            <w:pPr>
              <w:suppressAutoHyphens/>
              <w:jc w:val="center"/>
              <w:textAlignment w:val="baseline"/>
              <w:rPr>
                <w:rFonts w:eastAsia="Calibri"/>
                <w:b/>
                <w:sz w:val="22"/>
              </w:rPr>
            </w:pPr>
            <w:r>
              <w:rPr>
                <w:rFonts w:eastAsia="Calibri"/>
                <w:b/>
                <w:sz w:val="22"/>
              </w:rPr>
              <w:t>Estimated Annual Responses (year)</w:t>
            </w:r>
          </w:p>
          <w:p w:rsidR="00B1652C" w:rsidP="00254C2C" w:rsidRDefault="00B1652C" w14:paraId="0A9CB22C" w14:textId="77777777">
            <w:pPr>
              <w:suppressAutoHyphens/>
              <w:jc w:val="center"/>
              <w:textAlignment w:val="baseline"/>
              <w:rPr>
                <w:rFonts w:eastAsia="Calibri"/>
                <w:b/>
                <w:sz w:val="22"/>
              </w:rPr>
            </w:pPr>
          </w:p>
          <w:p w:rsidR="00B1652C" w:rsidP="00254C2C" w:rsidRDefault="00B1652C" w14:paraId="386C09C5" w14:textId="77777777">
            <w:pPr>
              <w:suppressAutoHyphens/>
              <w:jc w:val="center"/>
              <w:textAlignment w:val="baseline"/>
              <w:rPr>
                <w:rFonts w:eastAsia="Calibri"/>
                <w:b/>
                <w:sz w:val="22"/>
              </w:rPr>
            </w:pPr>
          </w:p>
          <w:p w:rsidR="00B1652C" w:rsidP="00254C2C" w:rsidRDefault="00B1652C" w14:paraId="23BF957D" w14:textId="77777777">
            <w:pPr>
              <w:suppressAutoHyphens/>
              <w:jc w:val="center"/>
              <w:textAlignment w:val="baseline"/>
              <w:rPr>
                <w:rFonts w:ascii="Calibri" w:hAnsi="Calibri" w:eastAsia="Calibri"/>
                <w:sz w:val="22"/>
                <w:szCs w:val="22"/>
              </w:rPr>
            </w:pPr>
            <w:r>
              <w:rPr>
                <w:rFonts w:eastAsia="Calibri"/>
                <w:b/>
                <w:sz w:val="20"/>
              </w:rPr>
              <w:t>(a)</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00B1652C" w:rsidP="00254C2C" w:rsidRDefault="00B1652C" w14:paraId="07D6992E" w14:textId="77777777">
            <w:pPr>
              <w:suppressAutoHyphens/>
              <w:jc w:val="center"/>
              <w:textAlignment w:val="baseline"/>
              <w:rPr>
                <w:rFonts w:eastAsia="Calibri"/>
                <w:b/>
                <w:sz w:val="22"/>
              </w:rPr>
            </w:pPr>
            <w:r>
              <w:rPr>
                <w:rFonts w:eastAsia="Calibri"/>
                <w:b/>
                <w:sz w:val="22"/>
              </w:rPr>
              <w:t>Estimated Time for Response (hour)</w:t>
            </w:r>
          </w:p>
          <w:p w:rsidR="00B1652C" w:rsidP="00254C2C" w:rsidRDefault="00B1652C" w14:paraId="4EBF391A" w14:textId="77777777">
            <w:pPr>
              <w:suppressAutoHyphens/>
              <w:jc w:val="center"/>
              <w:textAlignment w:val="baseline"/>
              <w:rPr>
                <w:rFonts w:eastAsia="Calibri"/>
                <w:b/>
                <w:sz w:val="22"/>
              </w:rPr>
            </w:pPr>
          </w:p>
          <w:p w:rsidR="00B1652C" w:rsidP="00254C2C" w:rsidRDefault="00B1652C" w14:paraId="18FE678D" w14:textId="77777777">
            <w:pPr>
              <w:suppressAutoHyphens/>
              <w:jc w:val="center"/>
              <w:textAlignment w:val="baseline"/>
              <w:rPr>
                <w:rFonts w:eastAsia="Calibri"/>
                <w:b/>
                <w:sz w:val="22"/>
              </w:rPr>
            </w:pPr>
          </w:p>
          <w:p w:rsidR="00B1652C" w:rsidP="00254C2C" w:rsidRDefault="00B1652C" w14:paraId="72D73C2D" w14:textId="77777777">
            <w:pPr>
              <w:suppressAutoHyphens/>
              <w:jc w:val="center"/>
              <w:textAlignment w:val="baseline"/>
              <w:rPr>
                <w:rFonts w:ascii="Calibri" w:hAnsi="Calibri" w:eastAsia="Calibri"/>
                <w:sz w:val="22"/>
                <w:szCs w:val="22"/>
              </w:rPr>
            </w:pPr>
            <w:r>
              <w:rPr>
                <w:rFonts w:eastAsia="Calibri"/>
                <w:b/>
                <w:sz w:val="20"/>
              </w:rPr>
              <w:t>(b)</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1652C" w:rsidP="00254C2C" w:rsidRDefault="00B1652C" w14:paraId="462C6DC7" w14:textId="77777777">
            <w:pPr>
              <w:suppressAutoHyphens/>
              <w:jc w:val="center"/>
              <w:textAlignment w:val="baseline"/>
              <w:rPr>
                <w:rFonts w:eastAsia="Calibri"/>
                <w:b/>
                <w:sz w:val="22"/>
              </w:rPr>
            </w:pPr>
            <w:r>
              <w:rPr>
                <w:rFonts w:eastAsia="Calibri"/>
                <w:b/>
                <w:sz w:val="22"/>
              </w:rPr>
              <w:t>Estimated Annual Burden (hour/year)</w:t>
            </w:r>
          </w:p>
          <w:p w:rsidR="00B1652C" w:rsidP="00254C2C" w:rsidRDefault="00B1652C" w14:paraId="317C46A2" w14:textId="77777777">
            <w:pPr>
              <w:suppressAutoHyphens/>
              <w:jc w:val="center"/>
              <w:textAlignment w:val="baseline"/>
              <w:rPr>
                <w:rFonts w:eastAsia="Calibri"/>
                <w:b/>
                <w:sz w:val="22"/>
              </w:rPr>
            </w:pPr>
          </w:p>
          <w:p w:rsidR="00B1652C" w:rsidP="00254C2C" w:rsidRDefault="00B1652C" w14:paraId="07AE7871" w14:textId="77777777">
            <w:pPr>
              <w:suppressAutoHyphens/>
              <w:jc w:val="center"/>
              <w:textAlignment w:val="baseline"/>
              <w:rPr>
                <w:rFonts w:eastAsia="Calibri"/>
                <w:b/>
                <w:sz w:val="22"/>
              </w:rPr>
            </w:pPr>
          </w:p>
          <w:p w:rsidR="00B1652C" w:rsidP="00254C2C" w:rsidRDefault="00B1652C" w14:paraId="4B4F3462" w14:textId="77777777">
            <w:pPr>
              <w:suppressAutoHyphens/>
              <w:jc w:val="center"/>
              <w:textAlignment w:val="baseline"/>
              <w:rPr>
                <w:rFonts w:ascii="Calibri" w:hAnsi="Calibri" w:eastAsia="Calibri"/>
                <w:sz w:val="22"/>
                <w:szCs w:val="22"/>
              </w:rPr>
            </w:pPr>
            <w:r>
              <w:rPr>
                <w:rFonts w:eastAsia="Calibri"/>
                <w:b/>
                <w:sz w:val="20"/>
              </w:rPr>
              <w:t>(a) x (b) = (c)</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1652C" w:rsidP="00254C2C" w:rsidRDefault="00B1652C" w14:paraId="38996952" w14:textId="77777777">
            <w:pPr>
              <w:suppressAutoHyphens/>
              <w:jc w:val="center"/>
              <w:textAlignment w:val="baseline"/>
              <w:rPr>
                <w:rFonts w:ascii="Calibri" w:hAnsi="Calibri" w:eastAsia="Calibri"/>
                <w:sz w:val="22"/>
                <w:szCs w:val="22"/>
              </w:rPr>
            </w:pPr>
            <w:r>
              <w:rPr>
                <w:rFonts w:eastAsia="Calibri"/>
                <w:b/>
                <w:sz w:val="22"/>
              </w:rPr>
              <w:t>Rate</w:t>
            </w:r>
            <w:r>
              <w:rPr>
                <w:rFonts w:eastAsia="Calibri"/>
                <w:b/>
                <w:sz w:val="22"/>
                <w:vertAlign w:val="superscript"/>
              </w:rPr>
              <w:footnoteReference w:id="3"/>
            </w:r>
            <w:r>
              <w:rPr>
                <w:rFonts w:eastAsia="Calibri"/>
                <w:b/>
                <w:sz w:val="22"/>
              </w:rPr>
              <w:t xml:space="preserve"> ($/hour)</w:t>
            </w:r>
          </w:p>
          <w:p w:rsidR="00B1652C" w:rsidP="00254C2C" w:rsidRDefault="00B1652C" w14:paraId="706A40D5" w14:textId="77777777">
            <w:pPr>
              <w:suppressAutoHyphens/>
              <w:textAlignment w:val="baseline"/>
              <w:rPr>
                <w:rFonts w:eastAsia="Calibri"/>
                <w:b/>
                <w:sz w:val="22"/>
              </w:rPr>
            </w:pPr>
          </w:p>
          <w:p w:rsidR="00B1652C" w:rsidP="00254C2C" w:rsidRDefault="00B1652C" w14:paraId="3746279C" w14:textId="77777777">
            <w:pPr>
              <w:suppressAutoHyphens/>
              <w:textAlignment w:val="baseline"/>
              <w:rPr>
                <w:rFonts w:eastAsia="Calibri"/>
                <w:b/>
                <w:sz w:val="22"/>
              </w:rPr>
            </w:pPr>
          </w:p>
          <w:p w:rsidR="00B1652C" w:rsidP="00254C2C" w:rsidRDefault="00B1652C" w14:paraId="196A6BCF" w14:textId="77777777">
            <w:pPr>
              <w:suppressAutoHyphens/>
              <w:textAlignment w:val="baseline"/>
              <w:rPr>
                <w:rFonts w:eastAsia="Calibri"/>
                <w:b/>
                <w:sz w:val="22"/>
              </w:rPr>
            </w:pPr>
          </w:p>
          <w:p w:rsidR="00B1652C" w:rsidP="00254C2C" w:rsidRDefault="00B1652C" w14:paraId="22B69967" w14:textId="77777777">
            <w:pPr>
              <w:suppressAutoHyphens/>
              <w:textAlignment w:val="baseline"/>
              <w:rPr>
                <w:rFonts w:eastAsia="Calibri"/>
                <w:b/>
                <w:sz w:val="22"/>
              </w:rPr>
            </w:pPr>
          </w:p>
          <w:p w:rsidR="00B1652C" w:rsidP="00254C2C" w:rsidRDefault="00B1652C" w14:paraId="5227B68B" w14:textId="77777777">
            <w:pPr>
              <w:suppressAutoHyphens/>
              <w:jc w:val="center"/>
              <w:textAlignment w:val="baseline"/>
              <w:rPr>
                <w:rFonts w:ascii="Calibri" w:hAnsi="Calibri" w:eastAsia="Calibri"/>
                <w:sz w:val="22"/>
                <w:szCs w:val="22"/>
              </w:rPr>
            </w:pPr>
            <w:r>
              <w:rPr>
                <w:rFonts w:eastAsia="Calibri"/>
                <w:b/>
                <w:sz w:val="20"/>
              </w:rPr>
              <w:t>(d)</w:t>
            </w:r>
          </w:p>
        </w:tc>
        <w:tc>
          <w:tcPr>
            <w:tcW w:w="143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00B1652C" w:rsidP="00254C2C" w:rsidRDefault="00B1652C" w14:paraId="5892E031" w14:textId="77777777">
            <w:pPr>
              <w:shd w:val="clear" w:color="auto" w:fill="FFFFFF"/>
              <w:suppressAutoHyphens/>
              <w:jc w:val="center"/>
              <w:textAlignment w:val="baseline"/>
              <w:rPr>
                <w:rFonts w:eastAsia="Calibri"/>
                <w:b/>
                <w:sz w:val="22"/>
              </w:rPr>
            </w:pPr>
            <w:r>
              <w:rPr>
                <w:rFonts w:eastAsia="Calibri"/>
                <w:b/>
                <w:sz w:val="22"/>
              </w:rPr>
              <w:t>Estimated Annual Burden</w:t>
            </w:r>
          </w:p>
          <w:p w:rsidR="00B1652C" w:rsidP="00254C2C" w:rsidRDefault="00B1652C" w14:paraId="15AF8EA5" w14:textId="77777777">
            <w:pPr>
              <w:shd w:val="clear" w:color="auto" w:fill="FFFFFF"/>
              <w:suppressAutoHyphens/>
              <w:jc w:val="center"/>
              <w:textAlignment w:val="baseline"/>
              <w:rPr>
                <w:rFonts w:eastAsia="Calibri"/>
                <w:b/>
                <w:sz w:val="22"/>
              </w:rPr>
            </w:pPr>
          </w:p>
          <w:p w:rsidR="00B1652C" w:rsidP="00254C2C" w:rsidRDefault="00B1652C" w14:paraId="0B00176D" w14:textId="77777777">
            <w:pPr>
              <w:shd w:val="clear" w:color="auto" w:fill="FFFFFF"/>
              <w:suppressAutoHyphens/>
              <w:jc w:val="center"/>
              <w:textAlignment w:val="baseline"/>
              <w:rPr>
                <w:rFonts w:eastAsia="Calibri"/>
                <w:b/>
                <w:sz w:val="22"/>
              </w:rPr>
            </w:pPr>
          </w:p>
          <w:p w:rsidR="00B1652C" w:rsidP="00254C2C" w:rsidRDefault="00B1652C" w14:paraId="1D8F6F04" w14:textId="77777777">
            <w:pPr>
              <w:shd w:val="clear" w:color="auto" w:fill="FFFFFF"/>
              <w:suppressAutoHyphens/>
              <w:jc w:val="center"/>
              <w:textAlignment w:val="baseline"/>
              <w:rPr>
                <w:rFonts w:eastAsia="Calibri"/>
                <w:b/>
                <w:sz w:val="22"/>
              </w:rPr>
            </w:pPr>
          </w:p>
          <w:p w:rsidR="00B1652C" w:rsidP="00254C2C" w:rsidRDefault="00B1652C" w14:paraId="22A2ABB2" w14:textId="77777777">
            <w:pPr>
              <w:suppressAutoHyphens/>
              <w:jc w:val="center"/>
              <w:textAlignment w:val="baseline"/>
              <w:rPr>
                <w:rFonts w:ascii="Calibri" w:hAnsi="Calibri" w:eastAsia="Calibri"/>
                <w:sz w:val="22"/>
                <w:szCs w:val="22"/>
              </w:rPr>
            </w:pPr>
            <w:r>
              <w:rPr>
                <w:rFonts w:eastAsia="Calibri"/>
                <w:b/>
                <w:sz w:val="20"/>
              </w:rPr>
              <w:t xml:space="preserve">(c) x (d) =(e) </w:t>
            </w:r>
          </w:p>
        </w:tc>
      </w:tr>
      <w:tr w:rsidR="00B1652C" w:rsidTr="00040929" w14:paraId="10F3636C"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3157C594" w14:textId="77777777">
            <w:pPr>
              <w:suppressAutoHyphens/>
              <w:jc w:val="center"/>
              <w:textAlignment w:val="baseline"/>
              <w:rPr>
                <w:rFonts w:eastAsia="Calibri"/>
                <w:sz w:val="22"/>
                <w:szCs w:val="22"/>
              </w:rPr>
            </w:pPr>
            <w:r>
              <w:rPr>
                <w:rFonts w:eastAsia="Calibri"/>
                <w:sz w:val="22"/>
                <w:szCs w:val="22"/>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0F437B16" w14:textId="77777777">
            <w:pPr>
              <w:suppressAutoHyphens/>
              <w:textAlignment w:val="baseline"/>
              <w:rPr>
                <w:rFonts w:ascii="Calibri" w:hAnsi="Calibri" w:eastAsia="Calibri"/>
                <w:sz w:val="22"/>
                <w:szCs w:val="22"/>
              </w:rPr>
            </w:pPr>
            <w:r>
              <w:rPr>
                <w:rFonts w:eastAsia="Calibri"/>
                <w:iCs/>
                <w:sz w:val="22"/>
                <w:szCs w:val="22"/>
                <w:lang w:val="en"/>
              </w:rPr>
              <w:t xml:space="preserve">Petition for Ex Parte Expungement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2AD5B6F0" w14:textId="77777777">
            <w:pPr>
              <w:suppressAutoHyphens/>
              <w:jc w:val="right"/>
              <w:textAlignment w:val="baseline"/>
              <w:rPr>
                <w:rFonts w:eastAsia="Calibri"/>
                <w:sz w:val="22"/>
                <w:szCs w:val="22"/>
              </w:rPr>
            </w:pPr>
            <w:r>
              <w:rPr>
                <w:rFonts w:eastAsia="Calibri"/>
                <w:color w:val="000000"/>
                <w:sz w:val="22"/>
                <w:szCs w:val="22"/>
              </w:rPr>
              <w:t>461</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63D7D4A6" w14:textId="77777777">
            <w:pPr>
              <w:suppressAutoHyphens/>
              <w:jc w:val="right"/>
              <w:textAlignment w:val="baseline"/>
              <w:rPr>
                <w:rFonts w:eastAsia="Calibri"/>
                <w:sz w:val="22"/>
                <w:szCs w:val="22"/>
              </w:rPr>
            </w:pPr>
            <w:r>
              <w:rPr>
                <w:rFonts w:eastAsia="Calibri"/>
                <w:color w:val="000000"/>
                <w:sz w:val="22"/>
                <w:szCs w:val="22"/>
              </w:rPr>
              <w:t>485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6A05DEBC" w14:textId="77777777">
            <w:pPr>
              <w:suppressAutoHyphens/>
              <w:jc w:val="right"/>
              <w:textAlignment w:val="baseline"/>
              <w:rPr>
                <w:rFonts w:eastAsia="Calibri"/>
                <w:sz w:val="22"/>
                <w:szCs w:val="22"/>
              </w:rPr>
            </w:pPr>
            <w:r>
              <w:rPr>
                <w:rFonts w:eastAsia="Calibri"/>
                <w:color w:val="000000"/>
                <w:sz w:val="22"/>
                <w:szCs w:val="22"/>
              </w:rPr>
              <w:t>1.5</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7E3ECADA" w14:textId="77777777">
            <w:pPr>
              <w:suppressAutoHyphens/>
              <w:jc w:val="right"/>
              <w:textAlignment w:val="baseline"/>
              <w:rPr>
                <w:rFonts w:eastAsia="Calibri"/>
                <w:sz w:val="22"/>
                <w:szCs w:val="22"/>
              </w:rPr>
            </w:pPr>
            <w:r>
              <w:rPr>
                <w:rFonts w:eastAsia="Calibri"/>
                <w:color w:val="000000"/>
                <w:sz w:val="22"/>
                <w:szCs w:val="22"/>
              </w:rPr>
              <w:t>728</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49F9175D"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3B2FA0" w:rsidR="00B1652C" w:rsidP="00254C2C" w:rsidRDefault="00B1652C" w14:paraId="74022286" w14:textId="77777777">
            <w:pPr>
              <w:suppressAutoHyphens/>
              <w:jc w:val="right"/>
              <w:textAlignment w:val="baseline"/>
              <w:rPr>
                <w:rFonts w:eastAsia="Calibri"/>
                <w:sz w:val="22"/>
                <w:szCs w:val="22"/>
              </w:rPr>
            </w:pPr>
            <w:r>
              <w:rPr>
                <w:rFonts w:eastAsia="Calibri"/>
                <w:sz w:val="22"/>
                <w:szCs w:val="22"/>
              </w:rPr>
              <w:t>$</w:t>
            </w:r>
            <w:r w:rsidRPr="003B2FA0">
              <w:rPr>
                <w:rFonts w:eastAsia="Calibri"/>
                <w:sz w:val="22"/>
                <w:szCs w:val="22"/>
              </w:rPr>
              <w:t xml:space="preserve">291,200 </w:t>
            </w:r>
          </w:p>
        </w:tc>
      </w:tr>
      <w:tr w:rsidR="00B1652C" w:rsidTr="00040929" w14:paraId="03B09018"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6439D9B5" w14:textId="77777777">
            <w:pPr>
              <w:suppressAutoHyphens/>
              <w:jc w:val="center"/>
              <w:textAlignment w:val="baseline"/>
              <w:rPr>
                <w:rFonts w:eastAsia="Calibri"/>
                <w:sz w:val="22"/>
                <w:szCs w:val="22"/>
              </w:rPr>
            </w:pPr>
            <w:r>
              <w:rPr>
                <w:rFonts w:eastAsia="Calibri"/>
                <w:sz w:val="22"/>
                <w:szCs w:val="22"/>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1A61ECCB" w14:textId="77777777">
            <w:pPr>
              <w:suppressAutoHyphens/>
              <w:textAlignment w:val="baseline"/>
              <w:rPr>
                <w:rFonts w:ascii="Calibri" w:hAnsi="Calibri" w:eastAsia="Calibri"/>
                <w:sz w:val="22"/>
                <w:szCs w:val="22"/>
              </w:rPr>
            </w:pPr>
            <w:r>
              <w:rPr>
                <w:rFonts w:eastAsia="Calibri"/>
                <w:iCs/>
                <w:sz w:val="22"/>
                <w:szCs w:val="22"/>
                <w:lang w:val="en"/>
              </w:rPr>
              <w:t xml:space="preserve">Response to Ex Parte Expungement </w:t>
            </w:r>
            <w:r>
              <w:rPr>
                <w:rFonts w:eastAsia="Calibri"/>
                <w:sz w:val="22"/>
                <w:szCs w:val="22"/>
              </w:rPr>
              <w:t>Office Action</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39C5DAC6" w14:textId="77777777">
            <w:pPr>
              <w:suppressAutoHyphens/>
              <w:jc w:val="right"/>
              <w:textAlignment w:val="baseline"/>
              <w:rPr>
                <w:rFonts w:eastAsia="Calibri"/>
                <w:sz w:val="22"/>
                <w:szCs w:val="22"/>
              </w:rPr>
            </w:pPr>
            <w:r>
              <w:rPr>
                <w:rFonts w:eastAsia="Calibri"/>
                <w:color w:val="000000"/>
                <w:sz w:val="22"/>
                <w:szCs w:val="22"/>
              </w:rPr>
              <w:t>415</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7666AC27" w14:textId="77777777">
            <w:pPr>
              <w:suppressAutoHyphens/>
              <w:jc w:val="right"/>
              <w:textAlignment w:val="baseline"/>
              <w:rPr>
                <w:rFonts w:eastAsia="Calibri"/>
                <w:sz w:val="22"/>
                <w:szCs w:val="22"/>
              </w:rPr>
            </w:pPr>
            <w:r>
              <w:rPr>
                <w:rFonts w:eastAsia="Calibri"/>
                <w:color w:val="000000"/>
                <w:sz w:val="22"/>
                <w:szCs w:val="22"/>
              </w:rPr>
              <w:t>437</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5BE74648" w14:textId="77777777">
            <w:pPr>
              <w:suppressAutoHyphens/>
              <w:jc w:val="right"/>
              <w:textAlignment w:val="baseline"/>
              <w:rPr>
                <w:rFonts w:eastAsia="Calibri"/>
                <w:sz w:val="22"/>
                <w:szCs w:val="22"/>
              </w:rPr>
            </w:pPr>
            <w:r>
              <w:rPr>
                <w:rFonts w:eastAsia="Calibri"/>
                <w:color w:val="000000"/>
                <w:sz w:val="22"/>
                <w:szCs w:val="22"/>
              </w:rPr>
              <w:t>1</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2802A92" w14:textId="77777777">
            <w:pPr>
              <w:suppressAutoHyphens/>
              <w:jc w:val="right"/>
              <w:textAlignment w:val="baseline"/>
              <w:rPr>
                <w:rFonts w:eastAsia="Calibri"/>
                <w:sz w:val="22"/>
                <w:szCs w:val="22"/>
              </w:rPr>
            </w:pPr>
            <w:r>
              <w:rPr>
                <w:rFonts w:eastAsia="Calibri"/>
                <w:color w:val="000000"/>
                <w:sz w:val="22"/>
                <w:szCs w:val="22"/>
              </w:rPr>
              <w:t>437</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19EE0AE4"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3B2FA0" w:rsidR="00B1652C" w:rsidP="00254C2C" w:rsidRDefault="00B1652C" w14:paraId="5C249D3A" w14:textId="77777777">
            <w:pPr>
              <w:suppressAutoHyphens/>
              <w:jc w:val="right"/>
              <w:textAlignment w:val="baseline"/>
              <w:rPr>
                <w:rFonts w:eastAsia="Calibri"/>
                <w:sz w:val="22"/>
                <w:szCs w:val="22"/>
              </w:rPr>
            </w:pPr>
            <w:r w:rsidRPr="003B2FA0">
              <w:rPr>
                <w:rFonts w:eastAsia="Calibri"/>
                <w:sz w:val="22"/>
                <w:szCs w:val="22"/>
              </w:rPr>
              <w:t xml:space="preserve">$174,800 </w:t>
            </w:r>
          </w:p>
        </w:tc>
      </w:tr>
      <w:tr w:rsidR="00B1652C" w:rsidTr="00040929" w14:paraId="59250925"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279489EA" w14:textId="77777777">
            <w:pPr>
              <w:suppressAutoHyphens/>
              <w:jc w:val="center"/>
              <w:textAlignment w:val="baseline"/>
              <w:rPr>
                <w:rFonts w:eastAsia="Calibri"/>
                <w:sz w:val="22"/>
                <w:szCs w:val="22"/>
              </w:rPr>
            </w:pPr>
            <w:r>
              <w:rPr>
                <w:rFonts w:eastAsia="Calibri"/>
                <w:sz w:val="22"/>
                <w:szCs w:val="22"/>
              </w:rPr>
              <w:t>3</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087B9B65" w14:textId="77777777">
            <w:pPr>
              <w:suppressAutoHyphens/>
              <w:textAlignment w:val="baseline"/>
              <w:rPr>
                <w:rFonts w:ascii="Calibri" w:hAnsi="Calibri" w:eastAsia="Calibri"/>
                <w:sz w:val="22"/>
                <w:szCs w:val="22"/>
              </w:rPr>
            </w:pPr>
            <w:r>
              <w:rPr>
                <w:rFonts w:eastAsia="Calibri"/>
                <w:sz w:val="22"/>
                <w:szCs w:val="22"/>
              </w:rPr>
              <w:t xml:space="preserve">Response to Director-Initiated Expungement Office Action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09052CD0" w14:textId="77777777">
            <w:pPr>
              <w:suppressAutoHyphens/>
              <w:jc w:val="right"/>
              <w:textAlignment w:val="baseline"/>
              <w:rPr>
                <w:rFonts w:eastAsia="Calibri"/>
                <w:sz w:val="22"/>
                <w:szCs w:val="22"/>
              </w:rPr>
            </w:pPr>
            <w:r>
              <w:rPr>
                <w:rFonts w:eastAsia="Calibri"/>
                <w:color w:val="000000"/>
                <w:sz w:val="22"/>
                <w:szCs w:val="22"/>
              </w:rPr>
              <w:t>46</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2694E71B" w14:textId="77777777">
            <w:pPr>
              <w:suppressAutoHyphens/>
              <w:jc w:val="right"/>
              <w:textAlignment w:val="baseline"/>
              <w:rPr>
                <w:rFonts w:eastAsia="Calibri"/>
                <w:sz w:val="22"/>
                <w:szCs w:val="22"/>
              </w:rPr>
            </w:pPr>
            <w:r>
              <w:rPr>
                <w:rFonts w:eastAsia="Calibri"/>
                <w:color w:val="000000"/>
                <w:sz w:val="22"/>
                <w:szCs w:val="22"/>
              </w:rPr>
              <w:t>49</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3972AB7C" w14:textId="77777777">
            <w:pPr>
              <w:suppressAutoHyphens/>
              <w:jc w:val="right"/>
              <w:textAlignment w:val="baseline"/>
              <w:rPr>
                <w:rFonts w:eastAsia="Calibri"/>
                <w:sz w:val="22"/>
                <w:szCs w:val="22"/>
              </w:rPr>
            </w:pPr>
            <w:r>
              <w:rPr>
                <w:rFonts w:eastAsia="Calibri"/>
                <w:color w:val="000000"/>
                <w:sz w:val="22"/>
                <w:szCs w:val="22"/>
              </w:rPr>
              <w:t>1</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7F29821E" w14:textId="77777777">
            <w:pPr>
              <w:suppressAutoHyphens/>
              <w:jc w:val="right"/>
              <w:textAlignment w:val="baseline"/>
              <w:rPr>
                <w:rFonts w:eastAsia="Calibri"/>
                <w:sz w:val="22"/>
                <w:szCs w:val="22"/>
              </w:rPr>
            </w:pPr>
            <w:r>
              <w:rPr>
                <w:rFonts w:eastAsia="Calibri"/>
                <w:color w:val="000000"/>
                <w:sz w:val="22"/>
                <w:szCs w:val="22"/>
              </w:rPr>
              <w:t>49</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7671C370"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3B2FA0" w:rsidR="00B1652C" w:rsidP="00254C2C" w:rsidRDefault="00B1652C" w14:paraId="05639A59" w14:textId="77777777">
            <w:pPr>
              <w:suppressAutoHyphens/>
              <w:jc w:val="right"/>
              <w:textAlignment w:val="baseline"/>
              <w:rPr>
                <w:rFonts w:eastAsia="Calibri"/>
                <w:sz w:val="22"/>
                <w:szCs w:val="22"/>
              </w:rPr>
            </w:pPr>
            <w:r w:rsidRPr="003B2FA0">
              <w:rPr>
                <w:rFonts w:eastAsia="Calibri"/>
                <w:sz w:val="22"/>
                <w:szCs w:val="22"/>
              </w:rPr>
              <w:t xml:space="preserve">$19,600 </w:t>
            </w:r>
          </w:p>
        </w:tc>
      </w:tr>
      <w:tr w:rsidR="00B1652C" w:rsidTr="00040929" w14:paraId="4D424BC7"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7CDCAED9" w14:textId="77777777">
            <w:pPr>
              <w:suppressAutoHyphens/>
              <w:jc w:val="center"/>
              <w:textAlignment w:val="baseline"/>
              <w:rPr>
                <w:rFonts w:eastAsia="Calibri"/>
                <w:sz w:val="22"/>
                <w:szCs w:val="22"/>
              </w:rPr>
            </w:pPr>
            <w:r>
              <w:rPr>
                <w:rFonts w:eastAsia="Calibri"/>
                <w:sz w:val="22"/>
                <w:szCs w:val="22"/>
              </w:rPr>
              <w:t>4</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392CB5F1" w14:textId="77777777">
            <w:pPr>
              <w:suppressAutoHyphens/>
              <w:textAlignment w:val="baseline"/>
              <w:rPr>
                <w:rFonts w:ascii="Calibri" w:hAnsi="Calibri" w:eastAsia="Calibri"/>
                <w:sz w:val="22"/>
                <w:szCs w:val="22"/>
              </w:rPr>
            </w:pPr>
            <w:r>
              <w:rPr>
                <w:rFonts w:eastAsia="Calibri"/>
                <w:iCs/>
                <w:sz w:val="22"/>
                <w:szCs w:val="22"/>
                <w:lang w:val="en"/>
              </w:rPr>
              <w:t>Petition for Ex Parte Reexamination</w:t>
            </w:r>
            <w:r>
              <w:rPr>
                <w:sz w:val="22"/>
                <w:szCs w:val="22"/>
                <w:lang w:val="en"/>
              </w:rPr>
              <w:t xml:space="preserve">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034CA2D1" w14:textId="77777777">
            <w:pPr>
              <w:suppressAutoHyphens/>
              <w:jc w:val="right"/>
              <w:textAlignment w:val="baseline"/>
              <w:rPr>
                <w:rFonts w:eastAsia="Calibri"/>
                <w:sz w:val="22"/>
                <w:szCs w:val="22"/>
              </w:rPr>
            </w:pPr>
            <w:r>
              <w:rPr>
                <w:rFonts w:eastAsia="Calibri"/>
                <w:color w:val="000000"/>
                <w:sz w:val="22"/>
                <w:szCs w:val="22"/>
              </w:rPr>
              <w:t>307</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2E0ECB3F" w14:textId="77777777">
            <w:pPr>
              <w:suppressAutoHyphens/>
              <w:jc w:val="right"/>
              <w:textAlignment w:val="baseline"/>
              <w:rPr>
                <w:rFonts w:eastAsia="Calibri"/>
                <w:sz w:val="22"/>
                <w:szCs w:val="22"/>
              </w:rPr>
            </w:pPr>
            <w:r>
              <w:rPr>
                <w:rFonts w:eastAsia="Calibri"/>
                <w:color w:val="000000"/>
                <w:sz w:val="22"/>
                <w:szCs w:val="22"/>
              </w:rPr>
              <w:t>323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089806E2" w14:textId="77777777">
            <w:pPr>
              <w:suppressAutoHyphens/>
              <w:jc w:val="right"/>
              <w:textAlignment w:val="baseline"/>
              <w:rPr>
                <w:rFonts w:eastAsia="Calibri"/>
                <w:sz w:val="22"/>
                <w:szCs w:val="22"/>
              </w:rPr>
            </w:pPr>
            <w:r>
              <w:rPr>
                <w:rFonts w:eastAsia="Calibri"/>
                <w:color w:val="000000"/>
                <w:sz w:val="22"/>
                <w:szCs w:val="22"/>
              </w:rPr>
              <w:t>1.5</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4B4CD229" w14:textId="77777777">
            <w:pPr>
              <w:suppressAutoHyphens/>
              <w:jc w:val="right"/>
              <w:textAlignment w:val="baseline"/>
              <w:rPr>
                <w:rFonts w:eastAsia="Calibri"/>
                <w:sz w:val="22"/>
                <w:szCs w:val="22"/>
              </w:rPr>
            </w:pPr>
            <w:r>
              <w:rPr>
                <w:rFonts w:eastAsia="Calibri"/>
                <w:color w:val="000000"/>
                <w:sz w:val="22"/>
                <w:szCs w:val="22"/>
              </w:rPr>
              <w:t>485</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D27425D"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3B2FA0" w:rsidR="00B1652C" w:rsidP="00254C2C" w:rsidRDefault="00B1652C" w14:paraId="4629D0F6" w14:textId="77777777">
            <w:pPr>
              <w:suppressAutoHyphens/>
              <w:jc w:val="right"/>
              <w:textAlignment w:val="baseline"/>
              <w:rPr>
                <w:rFonts w:eastAsia="Calibri"/>
                <w:sz w:val="22"/>
                <w:szCs w:val="22"/>
              </w:rPr>
            </w:pPr>
            <w:r w:rsidRPr="003B2FA0">
              <w:rPr>
                <w:rFonts w:eastAsia="Calibri"/>
                <w:sz w:val="22"/>
                <w:szCs w:val="22"/>
              </w:rPr>
              <w:t>$194,000</w:t>
            </w:r>
          </w:p>
        </w:tc>
      </w:tr>
      <w:tr w:rsidR="00B1652C" w:rsidTr="00040929" w14:paraId="14759AC3"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0361E60A" w14:textId="77777777">
            <w:pPr>
              <w:suppressAutoHyphens/>
              <w:jc w:val="center"/>
              <w:textAlignment w:val="baseline"/>
              <w:rPr>
                <w:rFonts w:eastAsia="Calibri"/>
                <w:sz w:val="22"/>
                <w:szCs w:val="22"/>
              </w:rPr>
            </w:pPr>
            <w:r>
              <w:rPr>
                <w:rFonts w:eastAsia="Calibri"/>
                <w:sz w:val="22"/>
                <w:szCs w:val="22"/>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5DC2D1D1" w14:textId="77777777">
            <w:pPr>
              <w:suppressAutoHyphens/>
              <w:textAlignment w:val="baseline"/>
              <w:rPr>
                <w:rFonts w:eastAsia="Calibri"/>
                <w:sz w:val="22"/>
                <w:szCs w:val="22"/>
              </w:rPr>
            </w:pPr>
            <w:r>
              <w:rPr>
                <w:rFonts w:eastAsia="Calibri"/>
                <w:sz w:val="22"/>
                <w:szCs w:val="22"/>
              </w:rPr>
              <w:t xml:space="preserve">Response to Ex Parte Reexamination Office Action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15F82402" w14:textId="77777777">
            <w:pPr>
              <w:suppressAutoHyphens/>
              <w:jc w:val="right"/>
              <w:textAlignment w:val="baseline"/>
              <w:rPr>
                <w:rFonts w:eastAsia="Calibri"/>
                <w:sz w:val="22"/>
                <w:szCs w:val="22"/>
              </w:rPr>
            </w:pPr>
            <w:r>
              <w:rPr>
                <w:rFonts w:eastAsia="Calibri"/>
                <w:color w:val="000000"/>
                <w:sz w:val="22"/>
                <w:szCs w:val="22"/>
              </w:rPr>
              <w:t>276</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6B8A1579" w14:textId="77777777">
            <w:pPr>
              <w:suppressAutoHyphens/>
              <w:jc w:val="right"/>
              <w:textAlignment w:val="baseline"/>
              <w:rPr>
                <w:rFonts w:eastAsia="Calibri"/>
                <w:sz w:val="22"/>
                <w:szCs w:val="22"/>
              </w:rPr>
            </w:pPr>
            <w:r>
              <w:rPr>
                <w:rFonts w:eastAsia="Calibri"/>
                <w:color w:val="000000"/>
                <w:sz w:val="22"/>
                <w:szCs w:val="22"/>
              </w:rPr>
              <w:t>291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2B66BE5E" w14:textId="77777777">
            <w:pPr>
              <w:suppressAutoHyphens/>
              <w:jc w:val="right"/>
              <w:textAlignment w:val="baseline"/>
              <w:rPr>
                <w:rFonts w:eastAsia="Calibri"/>
                <w:sz w:val="22"/>
                <w:szCs w:val="22"/>
              </w:rPr>
            </w:pPr>
            <w:r>
              <w:rPr>
                <w:rFonts w:eastAsia="Calibri"/>
                <w:color w:val="000000"/>
                <w:sz w:val="22"/>
                <w:szCs w:val="22"/>
              </w:rPr>
              <w:t>1</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1FA1D5EC" w14:textId="77777777">
            <w:pPr>
              <w:suppressAutoHyphens/>
              <w:jc w:val="right"/>
              <w:textAlignment w:val="baseline"/>
              <w:rPr>
                <w:rFonts w:eastAsia="Calibri"/>
                <w:sz w:val="22"/>
                <w:szCs w:val="22"/>
              </w:rPr>
            </w:pPr>
            <w:r>
              <w:rPr>
                <w:rFonts w:eastAsia="Calibri"/>
                <w:color w:val="000000"/>
                <w:sz w:val="22"/>
                <w:szCs w:val="22"/>
              </w:rPr>
              <w:t>291</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1E9873F0"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59A47050" w14:textId="77777777">
            <w:pPr>
              <w:suppressAutoHyphens/>
              <w:jc w:val="right"/>
              <w:textAlignment w:val="baseline"/>
              <w:rPr>
                <w:rFonts w:eastAsia="Calibri"/>
                <w:sz w:val="22"/>
                <w:szCs w:val="22"/>
              </w:rPr>
            </w:pPr>
            <w:r>
              <w:rPr>
                <w:rFonts w:eastAsia="Calibri"/>
                <w:color w:val="000000"/>
                <w:sz w:val="22"/>
                <w:szCs w:val="22"/>
              </w:rPr>
              <w:t xml:space="preserve">$116,400 </w:t>
            </w:r>
          </w:p>
        </w:tc>
      </w:tr>
      <w:tr w:rsidR="00B1652C" w:rsidTr="00040929" w14:paraId="42CAF051"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7EBEDB51" w14:textId="77777777">
            <w:pPr>
              <w:suppressAutoHyphens/>
              <w:jc w:val="center"/>
              <w:textAlignment w:val="baseline"/>
              <w:rPr>
                <w:rFonts w:eastAsia="Calibri"/>
                <w:sz w:val="22"/>
                <w:szCs w:val="22"/>
              </w:rPr>
            </w:pPr>
            <w:r>
              <w:rPr>
                <w:rFonts w:eastAsia="Calibri"/>
                <w:sz w:val="22"/>
                <w:szCs w:val="22"/>
              </w:rPr>
              <w:t>6</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7AF0A044" w14:textId="77777777">
            <w:pPr>
              <w:suppressAutoHyphens/>
              <w:textAlignment w:val="baseline"/>
              <w:rPr>
                <w:rFonts w:ascii="Calibri" w:hAnsi="Calibri" w:eastAsia="Calibri"/>
                <w:sz w:val="22"/>
                <w:szCs w:val="22"/>
              </w:rPr>
            </w:pPr>
            <w:r>
              <w:rPr>
                <w:rFonts w:eastAsia="Calibri"/>
                <w:sz w:val="22"/>
                <w:szCs w:val="22"/>
              </w:rPr>
              <w:t xml:space="preserve">Response to Ex Parte Director-Initiated Reexamination Office Action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7C415BFE" w14:textId="77777777">
            <w:pPr>
              <w:suppressAutoHyphens/>
              <w:jc w:val="right"/>
              <w:textAlignment w:val="baseline"/>
              <w:rPr>
                <w:rFonts w:eastAsia="Calibri"/>
                <w:sz w:val="22"/>
                <w:szCs w:val="22"/>
              </w:rPr>
            </w:pPr>
            <w:r>
              <w:rPr>
                <w:rFonts w:eastAsia="Calibri"/>
                <w:color w:val="000000"/>
                <w:sz w:val="22"/>
                <w:szCs w:val="22"/>
              </w:rPr>
              <w:t>31</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727312E3" w14:textId="77777777">
            <w:pPr>
              <w:suppressAutoHyphens/>
              <w:jc w:val="right"/>
              <w:textAlignment w:val="baseline"/>
              <w:rPr>
                <w:rFonts w:eastAsia="Calibri"/>
                <w:sz w:val="22"/>
                <w:szCs w:val="22"/>
              </w:rPr>
            </w:pPr>
            <w:r>
              <w:rPr>
                <w:rFonts w:eastAsia="Calibri"/>
                <w:color w:val="000000"/>
                <w:sz w:val="22"/>
                <w:szCs w:val="22"/>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43A872CB" w14:textId="77777777">
            <w:pPr>
              <w:suppressAutoHyphens/>
              <w:jc w:val="right"/>
              <w:textAlignment w:val="baseline"/>
              <w:rPr>
                <w:rFonts w:eastAsia="Calibri"/>
                <w:sz w:val="22"/>
                <w:szCs w:val="22"/>
              </w:rPr>
            </w:pPr>
            <w:r>
              <w:rPr>
                <w:rFonts w:eastAsia="Calibri"/>
                <w:color w:val="000000"/>
                <w:sz w:val="22"/>
                <w:szCs w:val="22"/>
              </w:rPr>
              <w:t>1</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3048B7FA" w14:textId="77777777">
            <w:pPr>
              <w:suppressAutoHyphens/>
              <w:jc w:val="right"/>
              <w:textAlignment w:val="baseline"/>
              <w:rPr>
                <w:rFonts w:eastAsia="Calibri"/>
                <w:sz w:val="22"/>
                <w:szCs w:val="22"/>
              </w:rPr>
            </w:pPr>
            <w:r>
              <w:rPr>
                <w:rFonts w:eastAsia="Calibri"/>
                <w:color w:val="000000"/>
                <w:sz w:val="22"/>
                <w:szCs w:val="22"/>
              </w:rPr>
              <w:t>32</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70C6D0AD"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16407B68" w14:textId="77777777">
            <w:pPr>
              <w:suppressAutoHyphens/>
              <w:jc w:val="right"/>
              <w:textAlignment w:val="baseline"/>
              <w:rPr>
                <w:rFonts w:eastAsia="Calibri"/>
                <w:sz w:val="22"/>
                <w:szCs w:val="22"/>
              </w:rPr>
            </w:pPr>
            <w:r>
              <w:rPr>
                <w:rFonts w:eastAsia="Calibri"/>
                <w:color w:val="000000"/>
                <w:sz w:val="22"/>
                <w:szCs w:val="22"/>
              </w:rPr>
              <w:t xml:space="preserve">$12,800 </w:t>
            </w:r>
          </w:p>
        </w:tc>
      </w:tr>
      <w:tr w:rsidR="00B1652C" w:rsidTr="00040929" w14:paraId="4E07B5FA"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7E721B5A" w14:textId="77777777">
            <w:pPr>
              <w:suppressAutoHyphens/>
              <w:jc w:val="center"/>
              <w:textAlignment w:val="baseline"/>
              <w:rPr>
                <w:rFonts w:eastAsia="Calibri"/>
                <w:sz w:val="22"/>
                <w:szCs w:val="22"/>
              </w:rPr>
            </w:pPr>
            <w:r>
              <w:rPr>
                <w:rFonts w:eastAsia="Calibri"/>
                <w:sz w:val="22"/>
                <w:szCs w:val="22"/>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7A905A48" w14:textId="77777777">
            <w:pPr>
              <w:suppressAutoHyphens/>
              <w:textAlignment w:val="baseline"/>
              <w:rPr>
                <w:rFonts w:ascii="Calibri" w:hAnsi="Calibri" w:eastAsia="Calibri"/>
                <w:sz w:val="22"/>
                <w:szCs w:val="22"/>
              </w:rPr>
            </w:pPr>
            <w:r>
              <w:rPr>
                <w:rFonts w:eastAsia="Calibri"/>
                <w:sz w:val="22"/>
                <w:szCs w:val="22"/>
                <w:lang w:val="en"/>
              </w:rPr>
              <w:t xml:space="preserve">Request for Extension of Time for Filing a Response to Office Action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0EE46F79" w14:textId="77777777">
            <w:pPr>
              <w:suppressAutoHyphens/>
              <w:jc w:val="right"/>
              <w:textAlignment w:val="baseline"/>
              <w:rPr>
                <w:rFonts w:eastAsia="Calibri"/>
                <w:sz w:val="22"/>
                <w:szCs w:val="22"/>
              </w:rPr>
            </w:pPr>
            <w:r>
              <w:rPr>
                <w:rFonts w:eastAsia="Calibri"/>
                <w:color w:val="000000"/>
                <w:sz w:val="22"/>
                <w:szCs w:val="22"/>
              </w:rPr>
              <w:t>564</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6C953D69" w14:textId="77777777">
            <w:pPr>
              <w:suppressAutoHyphens/>
              <w:jc w:val="right"/>
              <w:textAlignment w:val="baseline"/>
              <w:rPr>
                <w:rFonts w:eastAsia="Calibri"/>
                <w:sz w:val="22"/>
                <w:szCs w:val="22"/>
              </w:rPr>
            </w:pPr>
            <w:r>
              <w:rPr>
                <w:rFonts w:eastAsia="Calibri"/>
                <w:color w:val="000000"/>
                <w:sz w:val="22"/>
                <w:szCs w:val="22"/>
              </w:rPr>
              <w:t>594</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3461D7C9" w14:textId="77777777">
            <w:pPr>
              <w:suppressAutoHyphens/>
              <w:jc w:val="right"/>
              <w:textAlignment w:val="baseline"/>
              <w:rPr>
                <w:rFonts w:eastAsia="Calibri"/>
                <w:sz w:val="22"/>
                <w:szCs w:val="22"/>
              </w:rPr>
            </w:pPr>
            <w:r>
              <w:rPr>
                <w:rFonts w:eastAsia="Calibri"/>
                <w:color w:val="000000"/>
                <w:sz w:val="22"/>
                <w:szCs w:val="22"/>
              </w:rPr>
              <w:t>0.25</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28A01090" w14:textId="77777777">
            <w:pPr>
              <w:suppressAutoHyphens/>
              <w:jc w:val="right"/>
              <w:textAlignment w:val="baseline"/>
              <w:rPr>
                <w:rFonts w:eastAsia="Calibri"/>
                <w:sz w:val="22"/>
                <w:szCs w:val="22"/>
              </w:rPr>
            </w:pPr>
            <w:r>
              <w:rPr>
                <w:rFonts w:eastAsia="Calibri"/>
                <w:color w:val="000000"/>
                <w:sz w:val="22"/>
                <w:szCs w:val="22"/>
              </w:rPr>
              <w:t>152</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B1652C" w:rsidP="00254C2C" w:rsidRDefault="00B1652C" w14:paraId="1FA83649" w14:textId="77777777">
            <w:pPr>
              <w:suppressAutoHyphens/>
              <w:jc w:val="right"/>
              <w:textAlignment w:val="baseline"/>
              <w:rPr>
                <w:rFonts w:eastAsia="Calibri"/>
                <w:sz w:val="22"/>
                <w:szCs w:val="22"/>
              </w:rPr>
            </w:pPr>
            <w:r>
              <w:rPr>
                <w:rFonts w:eastAsia="Calibri"/>
                <w:color w:val="000000"/>
                <w:sz w:val="22"/>
                <w:szCs w:val="22"/>
              </w:rPr>
              <w:t xml:space="preserve">$400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3B2FA0" w:rsidR="00B1652C" w:rsidP="00254C2C" w:rsidRDefault="00B1652C" w14:paraId="13375D6C" w14:textId="77777777">
            <w:pPr>
              <w:suppressAutoHyphens/>
              <w:jc w:val="right"/>
              <w:textAlignment w:val="baseline"/>
              <w:rPr>
                <w:rFonts w:eastAsia="Calibri"/>
                <w:sz w:val="22"/>
                <w:szCs w:val="22"/>
              </w:rPr>
            </w:pPr>
            <w:r w:rsidRPr="003B2FA0">
              <w:rPr>
                <w:rFonts w:eastAsia="Calibri"/>
                <w:sz w:val="22"/>
                <w:szCs w:val="22"/>
              </w:rPr>
              <w:t>$</w:t>
            </w:r>
            <w:r>
              <w:rPr>
                <w:rFonts w:eastAsia="Calibri"/>
                <w:sz w:val="22"/>
                <w:szCs w:val="22"/>
              </w:rPr>
              <w:t>60,8</w:t>
            </w:r>
            <w:r w:rsidRPr="003B2FA0">
              <w:rPr>
                <w:rFonts w:eastAsia="Calibri"/>
                <w:sz w:val="22"/>
                <w:szCs w:val="22"/>
              </w:rPr>
              <w:t xml:space="preserve">00 </w:t>
            </w:r>
          </w:p>
        </w:tc>
      </w:tr>
      <w:tr w:rsidR="00B1652C" w:rsidTr="00040929" w14:paraId="43C8381F"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00B1652C" w:rsidP="00254C2C" w:rsidRDefault="00B1652C" w14:paraId="18DD0513" w14:textId="77777777">
            <w:pPr>
              <w:suppressAutoHyphens/>
              <w:jc w:val="right"/>
              <w:textAlignment w:val="baseline"/>
              <w:rPr>
                <w:rFonts w:eastAsia="Calibri"/>
                <w:b/>
                <w:sz w:val="22"/>
                <w:szCs w:val="22"/>
              </w:rPr>
            </w:pPr>
          </w:p>
          <w:p w:rsidR="00B1652C" w:rsidP="00254C2C" w:rsidRDefault="00B1652C" w14:paraId="721867CA" w14:textId="77777777">
            <w:pPr>
              <w:suppressAutoHyphens/>
              <w:jc w:val="right"/>
              <w:textAlignment w:val="baseline"/>
              <w:rPr>
                <w:rFonts w:eastAsia="Calibri"/>
                <w:b/>
                <w:sz w:val="22"/>
                <w:szCs w:val="22"/>
              </w:rPr>
            </w:pPr>
          </w:p>
          <w:p w:rsidR="00B1652C" w:rsidP="00254C2C" w:rsidRDefault="00B1652C" w14:paraId="2D52B1EF" w14:textId="77777777">
            <w:pPr>
              <w:suppressAutoHyphens/>
              <w:jc w:val="right"/>
              <w:textAlignment w:val="baseline"/>
              <w:rPr>
                <w:rFonts w:eastAsia="Calibri"/>
                <w:b/>
                <w:sz w:val="22"/>
                <w:szCs w:val="22"/>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00B1652C" w:rsidP="00254C2C" w:rsidRDefault="00B1652C" w14:paraId="5880F9E9" w14:textId="77777777">
            <w:pPr>
              <w:suppressAutoHyphens/>
              <w:textAlignment w:val="baseline"/>
              <w:rPr>
                <w:rFonts w:eastAsia="Calibri"/>
                <w:b/>
                <w:sz w:val="22"/>
                <w:szCs w:val="22"/>
              </w:rPr>
            </w:pPr>
            <w:r>
              <w:rPr>
                <w:rFonts w:eastAsia="Calibri"/>
                <w:b/>
                <w:sz w:val="22"/>
                <w:szCs w:val="22"/>
              </w:rPr>
              <w:t>Totals</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hideMark/>
          </w:tcPr>
          <w:p w:rsidR="00B1652C" w:rsidP="00254C2C" w:rsidRDefault="00B1652C" w14:paraId="6700428C" w14:textId="77777777">
            <w:pPr>
              <w:suppressAutoHyphens/>
              <w:jc w:val="right"/>
              <w:textAlignment w:val="baseline"/>
              <w:rPr>
                <w:rFonts w:eastAsia="Calibri"/>
                <w:sz w:val="22"/>
                <w:szCs w:val="22"/>
              </w:rPr>
            </w:pPr>
            <w:r>
              <w:rPr>
                <w:rFonts w:eastAsia="Calibri"/>
                <w:color w:val="000000"/>
                <w:sz w:val="22"/>
                <w:szCs w:val="22"/>
              </w:rPr>
              <w:t>2,112</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hideMark/>
          </w:tcPr>
          <w:p w:rsidR="00B1652C" w:rsidP="00254C2C" w:rsidRDefault="00B1652C" w14:paraId="1005EC13" w14:textId="77777777">
            <w:pPr>
              <w:suppressAutoHyphens/>
              <w:jc w:val="right"/>
              <w:textAlignment w:val="baseline"/>
              <w:rPr>
                <w:rFonts w:eastAsia="Calibri"/>
                <w:sz w:val="22"/>
                <w:szCs w:val="22"/>
              </w:rPr>
            </w:pPr>
            <w:r>
              <w:rPr>
                <w:rFonts w:eastAsia="Calibri"/>
                <w:color w:val="000000"/>
                <w:sz w:val="22"/>
                <w:szCs w:val="22"/>
              </w:rPr>
              <w:t>2,223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bottom"/>
          </w:tcPr>
          <w:p w:rsidR="00B1652C" w:rsidP="00254C2C" w:rsidRDefault="00B1652C" w14:paraId="4E3E4801" w14:textId="77777777">
            <w:pPr>
              <w:suppressAutoHyphens/>
              <w:jc w:val="right"/>
              <w:textAlignment w:val="baseline"/>
              <w:rPr>
                <w:rFonts w:eastAsia="Calibri"/>
                <w:b/>
                <w:sz w:val="22"/>
                <w:szCs w:val="22"/>
              </w:rPr>
            </w:pP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hideMark/>
          </w:tcPr>
          <w:p w:rsidR="00B1652C" w:rsidP="00254C2C" w:rsidRDefault="00B1652C" w14:paraId="465D238F" w14:textId="77777777">
            <w:pPr>
              <w:suppressAutoHyphens/>
              <w:jc w:val="right"/>
              <w:textAlignment w:val="baseline"/>
              <w:rPr>
                <w:rFonts w:eastAsia="Calibri"/>
                <w:sz w:val="22"/>
                <w:szCs w:val="22"/>
              </w:rPr>
            </w:pPr>
            <w:r>
              <w:rPr>
                <w:rFonts w:eastAsia="Calibri"/>
                <w:color w:val="000000"/>
                <w:sz w:val="22"/>
                <w:szCs w:val="22"/>
              </w:rPr>
              <w:t>2,174</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rsidR="00B1652C" w:rsidP="00254C2C" w:rsidRDefault="00B1652C" w14:paraId="7E29EC94" w14:textId="77777777">
            <w:pPr>
              <w:suppressAutoHyphens/>
              <w:jc w:val="right"/>
              <w:textAlignment w:val="baseline"/>
              <w:rPr>
                <w:rFonts w:eastAsia="Calibri"/>
                <w:b/>
                <w:sz w:val="22"/>
                <w:szCs w:val="22"/>
              </w:rPr>
            </w:pP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hideMark/>
          </w:tcPr>
          <w:p w:rsidRPr="003B2FA0" w:rsidR="00B1652C" w:rsidP="00254C2C" w:rsidRDefault="00B1652C" w14:paraId="2965DC7C" w14:textId="77777777">
            <w:pPr>
              <w:suppressAutoHyphens/>
              <w:jc w:val="right"/>
              <w:textAlignment w:val="baseline"/>
              <w:rPr>
                <w:rFonts w:eastAsia="Calibri"/>
                <w:sz w:val="22"/>
                <w:szCs w:val="22"/>
              </w:rPr>
            </w:pPr>
            <w:r w:rsidRPr="003B2FA0">
              <w:rPr>
                <w:rFonts w:eastAsia="Calibri"/>
                <w:sz w:val="22"/>
                <w:szCs w:val="22"/>
              </w:rPr>
              <w:t>$8</w:t>
            </w:r>
            <w:r>
              <w:rPr>
                <w:rFonts w:eastAsia="Calibri"/>
                <w:sz w:val="22"/>
                <w:szCs w:val="22"/>
              </w:rPr>
              <w:t>69,6</w:t>
            </w:r>
            <w:r w:rsidRPr="003B2FA0">
              <w:rPr>
                <w:rFonts w:eastAsia="Calibri"/>
                <w:sz w:val="22"/>
                <w:szCs w:val="22"/>
              </w:rPr>
              <w:t>00</w:t>
            </w:r>
          </w:p>
        </w:tc>
      </w:tr>
    </w:tbl>
    <w:p w:rsidR="00BF512B" w:rsidP="00BF512B" w:rsidRDefault="00BF512B" w14:paraId="61271E1C" w14:textId="619CF880">
      <w:pPr>
        <w:pStyle w:val="NoSpacing"/>
        <w:jc w:val="both"/>
        <w:rPr>
          <w:rFonts w:ascii="Arial" w:hAnsi="Arial" w:cs="Arial"/>
          <w:b/>
          <w:sz w:val="24"/>
        </w:rPr>
      </w:pPr>
    </w:p>
    <w:p w:rsidR="00A313AD" w:rsidP="00BF512B" w:rsidRDefault="00A313AD" w14:paraId="5DF62C53" w14:textId="77777777">
      <w:pPr>
        <w:pStyle w:val="NoSpacing"/>
        <w:jc w:val="both"/>
        <w:rPr>
          <w:rFonts w:ascii="Arial" w:hAnsi="Arial" w:cs="Arial"/>
          <w:b/>
          <w:sz w:val="24"/>
        </w:rPr>
      </w:pPr>
    </w:p>
    <w:p w:rsidR="00CA01E9" w:rsidP="00CA01E9" w:rsidRDefault="00CA01E9" w14:paraId="56C0E1CD" w14:textId="05B3E364">
      <w:pPr>
        <w:pStyle w:val="NoSpacing"/>
        <w:numPr>
          <w:ilvl w:val="0"/>
          <w:numId w:val="9"/>
        </w:numPr>
        <w:jc w:val="both"/>
        <w:rPr>
          <w:rFonts w:ascii="Arial" w:hAnsi="Arial" w:cs="Arial"/>
          <w:b/>
          <w:sz w:val="24"/>
        </w:rPr>
      </w:pPr>
      <w:r w:rsidRPr="00CA01E9">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00CA01E9" w:rsidP="00CA01E9" w:rsidRDefault="00CA01E9" w14:paraId="4BFC0B02" w14:textId="77777777">
      <w:pPr>
        <w:pStyle w:val="NoSpacing"/>
        <w:numPr>
          <w:ilvl w:val="0"/>
          <w:numId w:val="4"/>
        </w:numPr>
        <w:jc w:val="both"/>
        <w:rPr>
          <w:rFonts w:ascii="Arial" w:hAnsi="Arial" w:cs="Arial"/>
          <w:b/>
          <w:sz w:val="24"/>
        </w:rPr>
      </w:pPr>
      <w:r w:rsidRPr="00CA01E9">
        <w:rPr>
          <w:rFonts w:ascii="Arial" w:hAnsi="Arial" w:cs="Arial"/>
          <w:b/>
          <w:sz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A01E9" w:rsidP="00CA01E9" w:rsidRDefault="00CA01E9" w14:paraId="40423F79" w14:textId="77777777">
      <w:pPr>
        <w:pStyle w:val="NoSpacing"/>
        <w:numPr>
          <w:ilvl w:val="0"/>
          <w:numId w:val="4"/>
        </w:numPr>
        <w:jc w:val="both"/>
        <w:rPr>
          <w:rFonts w:ascii="Arial" w:hAnsi="Arial" w:cs="Arial"/>
          <w:b/>
          <w:sz w:val="24"/>
        </w:rPr>
      </w:pPr>
      <w:r w:rsidRPr="00CA01E9">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D2237" w:rsidP="00CA01E9" w:rsidRDefault="00CA01E9" w14:paraId="4D8A660A" w14:textId="67C6B3B6">
      <w:pPr>
        <w:pStyle w:val="NoSpacing"/>
        <w:numPr>
          <w:ilvl w:val="0"/>
          <w:numId w:val="4"/>
        </w:numPr>
        <w:jc w:val="both"/>
        <w:rPr>
          <w:rFonts w:ascii="Arial" w:hAnsi="Arial" w:cs="Arial"/>
          <w:b/>
          <w:sz w:val="24"/>
        </w:rPr>
      </w:pPr>
      <w:r w:rsidRPr="00CA01E9">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A01E9" w:rsidR="00436257" w:rsidP="00436257" w:rsidRDefault="00436257" w14:paraId="4CE93318" w14:textId="77777777">
      <w:pPr>
        <w:pStyle w:val="NoSpacing"/>
        <w:ind w:left="720"/>
        <w:jc w:val="both"/>
        <w:rPr>
          <w:rFonts w:ascii="Arial" w:hAnsi="Arial" w:cs="Arial"/>
          <w:b/>
          <w:sz w:val="24"/>
        </w:rPr>
      </w:pPr>
    </w:p>
    <w:p w:rsidRPr="00874616" w:rsidR="004D2237" w:rsidP="004D2237" w:rsidRDefault="00D56054" w14:paraId="4D8A660F" w14:textId="2A19E7F5">
      <w:pPr>
        <w:pStyle w:val="NoSpacing"/>
        <w:jc w:val="both"/>
        <w:rPr>
          <w:rFonts w:ascii="Arial" w:hAnsi="Arial" w:cs="Arial"/>
          <w:sz w:val="24"/>
          <w:szCs w:val="24"/>
        </w:rPr>
      </w:pPr>
      <w:r w:rsidRPr="00874616">
        <w:rPr>
          <w:rFonts w:ascii="Arial" w:hAnsi="Arial" w:cs="Arial"/>
          <w:sz w:val="24"/>
          <w:szCs w:val="24"/>
        </w:rPr>
        <w:t>There are no capital start-up, maintenance, or recordkeeping fees associated with this information collection. However, t</w:t>
      </w:r>
      <w:r w:rsidRPr="00874616" w:rsidR="00957126">
        <w:rPr>
          <w:rFonts w:ascii="Arial" w:hAnsi="Arial" w:cs="Arial"/>
          <w:sz w:val="24"/>
          <w:szCs w:val="24"/>
        </w:rPr>
        <w:t xml:space="preserve">here are filing fees </w:t>
      </w:r>
      <w:r w:rsidR="005329A3">
        <w:rPr>
          <w:rFonts w:ascii="Arial" w:hAnsi="Arial" w:cs="Arial"/>
          <w:sz w:val="24"/>
          <w:szCs w:val="24"/>
        </w:rPr>
        <w:t xml:space="preserve">and postage costs </w:t>
      </w:r>
      <w:r w:rsidRPr="00874616" w:rsidR="00957126">
        <w:rPr>
          <w:rFonts w:ascii="Arial" w:hAnsi="Arial" w:cs="Arial"/>
          <w:sz w:val="24"/>
          <w:szCs w:val="24"/>
        </w:rPr>
        <w:t xml:space="preserve">associated with submitting </w:t>
      </w:r>
      <w:r w:rsidRPr="00874616" w:rsidR="000C0E9C">
        <w:rPr>
          <w:rFonts w:ascii="Arial" w:hAnsi="Arial" w:cs="Arial"/>
          <w:sz w:val="24"/>
          <w:szCs w:val="24"/>
        </w:rPr>
        <w:t>these petitions and requests</w:t>
      </w:r>
      <w:r w:rsidR="003703ED">
        <w:rPr>
          <w:rFonts w:ascii="Arial" w:hAnsi="Arial" w:cs="Arial"/>
          <w:sz w:val="24"/>
          <w:szCs w:val="24"/>
        </w:rPr>
        <w:t xml:space="preserve">. </w:t>
      </w:r>
      <w:r w:rsidRPr="00874616" w:rsidR="00957126">
        <w:rPr>
          <w:rFonts w:ascii="Arial" w:hAnsi="Arial" w:cs="Arial"/>
          <w:sz w:val="24"/>
          <w:szCs w:val="24"/>
        </w:rPr>
        <w:t xml:space="preserve"> </w:t>
      </w:r>
      <w:r w:rsidRPr="004C4486" w:rsidR="004C4486">
        <w:rPr>
          <w:rFonts w:ascii="Arial" w:hAnsi="Arial" w:cs="Arial"/>
          <w:sz w:val="24"/>
          <w:szCs w:val="24"/>
        </w:rPr>
        <w:t>The filing fees for petitions for expungement or reexamination are based on the number of classes of goods and/or services in the petition; therefore, the total filing fees for these submissions can vary dep</w:t>
      </w:r>
      <w:r w:rsidR="004C4486">
        <w:rPr>
          <w:rFonts w:ascii="Arial" w:hAnsi="Arial" w:cs="Arial"/>
          <w:sz w:val="24"/>
          <w:szCs w:val="24"/>
        </w:rPr>
        <w:t>ending on the number of classes</w:t>
      </w:r>
      <w:r w:rsidR="003703ED">
        <w:rPr>
          <w:rFonts w:ascii="Arial" w:hAnsi="Arial" w:cs="Arial"/>
          <w:sz w:val="24"/>
          <w:szCs w:val="24"/>
        </w:rPr>
        <w:t>.  The total processing fees</w:t>
      </w:r>
      <w:r w:rsidRPr="00874616" w:rsidR="00957126">
        <w:rPr>
          <w:rFonts w:ascii="Arial" w:hAnsi="Arial" w:cs="Arial"/>
          <w:sz w:val="24"/>
          <w:szCs w:val="24"/>
        </w:rPr>
        <w:t xml:space="preserve"> of </w:t>
      </w:r>
      <w:r w:rsidRPr="00874616" w:rsidR="00982123">
        <w:rPr>
          <w:rFonts w:ascii="Arial" w:hAnsi="Arial" w:cs="Arial"/>
          <w:sz w:val="24"/>
          <w:szCs w:val="24"/>
        </w:rPr>
        <w:t>$</w:t>
      </w:r>
      <w:r w:rsidRPr="00874616" w:rsidR="000C0E9C">
        <w:rPr>
          <w:rFonts w:ascii="Arial" w:hAnsi="Arial" w:eastAsia="Calibri" w:cs="Arial"/>
          <w:sz w:val="24"/>
          <w:szCs w:val="24"/>
        </w:rPr>
        <w:t>2,</w:t>
      </w:r>
      <w:r w:rsidR="005329A3">
        <w:rPr>
          <w:rFonts w:ascii="Arial" w:hAnsi="Arial" w:eastAsia="Calibri" w:cs="Arial"/>
          <w:sz w:val="24"/>
          <w:szCs w:val="24"/>
        </w:rPr>
        <w:t>810,666</w:t>
      </w:r>
      <w:r w:rsidRPr="00874616" w:rsidR="000C0E9C">
        <w:rPr>
          <w:rFonts w:ascii="Arial" w:hAnsi="Arial" w:eastAsia="Calibri" w:cs="Arial"/>
          <w:sz w:val="24"/>
          <w:szCs w:val="24"/>
        </w:rPr>
        <w:t xml:space="preserve"> </w:t>
      </w:r>
      <w:r w:rsidRPr="00874616" w:rsidR="00D5066A">
        <w:rPr>
          <w:rFonts w:ascii="Arial" w:hAnsi="Arial" w:cs="Arial"/>
          <w:sz w:val="24"/>
          <w:szCs w:val="24"/>
        </w:rPr>
        <w:t>(</w:t>
      </w:r>
      <w:r w:rsidRPr="00874616" w:rsidR="004B4FEC">
        <w:rPr>
          <w:rFonts w:ascii="Arial" w:hAnsi="Arial" w:cs="Arial"/>
          <w:sz w:val="24"/>
          <w:szCs w:val="24"/>
        </w:rPr>
        <w:t>$</w:t>
      </w:r>
      <w:r w:rsidRPr="005329A3" w:rsidR="005329A3">
        <w:rPr>
          <w:rFonts w:ascii="Arial" w:hAnsi="Arial" w:cs="Arial"/>
          <w:sz w:val="24"/>
          <w:szCs w:val="24"/>
        </w:rPr>
        <w:t>2,810,175</w:t>
      </w:r>
      <w:r w:rsidRPr="005329A3" w:rsidR="000C0E9C">
        <w:rPr>
          <w:rFonts w:ascii="Arial" w:hAnsi="Arial" w:eastAsia="Calibri" w:cs="Arial"/>
          <w:sz w:val="24"/>
          <w:szCs w:val="24"/>
        </w:rPr>
        <w:t xml:space="preserve"> </w:t>
      </w:r>
      <w:r w:rsidRPr="005329A3" w:rsidR="00957126">
        <w:rPr>
          <w:rFonts w:ascii="Arial" w:hAnsi="Arial" w:cs="Arial"/>
          <w:sz w:val="24"/>
          <w:szCs w:val="24"/>
        </w:rPr>
        <w:t>in filing fees</w:t>
      </w:r>
      <w:r w:rsidRPr="00874616" w:rsidR="00957126">
        <w:rPr>
          <w:rFonts w:ascii="Arial" w:hAnsi="Arial" w:cs="Arial"/>
          <w:sz w:val="24"/>
          <w:szCs w:val="24"/>
        </w:rPr>
        <w:t xml:space="preserve"> </w:t>
      </w:r>
      <w:r w:rsidRPr="00874616" w:rsidR="00982123">
        <w:rPr>
          <w:rFonts w:ascii="Arial" w:hAnsi="Arial" w:cs="Arial"/>
          <w:sz w:val="24"/>
          <w:szCs w:val="24"/>
        </w:rPr>
        <w:t xml:space="preserve">and </w:t>
      </w:r>
      <w:r w:rsidR="003703ED">
        <w:rPr>
          <w:rFonts w:ascii="Arial" w:hAnsi="Arial" w:cs="Arial"/>
          <w:sz w:val="24"/>
          <w:szCs w:val="24"/>
        </w:rPr>
        <w:t>$</w:t>
      </w:r>
      <w:r w:rsidRPr="00874616" w:rsidR="000C0E9C">
        <w:rPr>
          <w:rFonts w:ascii="Arial" w:hAnsi="Arial" w:cs="Arial"/>
          <w:sz w:val="24"/>
          <w:szCs w:val="24"/>
        </w:rPr>
        <w:t xml:space="preserve">491 </w:t>
      </w:r>
      <w:r w:rsidRPr="00874616" w:rsidR="00982123">
        <w:rPr>
          <w:rFonts w:ascii="Arial" w:hAnsi="Arial" w:cs="Arial"/>
          <w:sz w:val="24"/>
          <w:szCs w:val="24"/>
        </w:rPr>
        <w:t>in postage</w:t>
      </w:r>
      <w:r w:rsidRPr="00874616" w:rsidR="00957126">
        <w:rPr>
          <w:rFonts w:ascii="Arial" w:hAnsi="Arial" w:cs="Arial"/>
          <w:sz w:val="24"/>
          <w:szCs w:val="24"/>
        </w:rPr>
        <w:t>),</w:t>
      </w:r>
      <w:r w:rsidR="005329A3">
        <w:rPr>
          <w:rFonts w:ascii="Arial" w:hAnsi="Arial" w:cs="Arial"/>
          <w:sz w:val="24"/>
          <w:szCs w:val="24"/>
        </w:rPr>
        <w:t xml:space="preserve"> as</w:t>
      </w:r>
      <w:r w:rsidRPr="00874616" w:rsidR="00957126">
        <w:rPr>
          <w:rFonts w:ascii="Arial" w:hAnsi="Arial" w:cs="Arial"/>
          <w:sz w:val="24"/>
          <w:szCs w:val="24"/>
        </w:rPr>
        <w:t xml:space="preserve"> outlined in Table </w:t>
      </w:r>
      <w:r w:rsidRPr="00874616" w:rsidR="009668F8">
        <w:rPr>
          <w:rFonts w:ascii="Arial" w:hAnsi="Arial" w:cs="Arial"/>
          <w:sz w:val="24"/>
          <w:szCs w:val="24"/>
        </w:rPr>
        <w:t>5</w:t>
      </w:r>
      <w:r w:rsidRPr="00874616" w:rsidR="004B4FEC">
        <w:rPr>
          <w:rFonts w:ascii="Arial" w:hAnsi="Arial" w:cs="Arial"/>
          <w:sz w:val="24"/>
          <w:szCs w:val="24"/>
        </w:rPr>
        <w:t xml:space="preserve"> </w:t>
      </w:r>
      <w:r w:rsidRPr="00874616" w:rsidR="00957126">
        <w:rPr>
          <w:rFonts w:ascii="Arial" w:hAnsi="Arial" w:cs="Arial"/>
          <w:sz w:val="24"/>
          <w:szCs w:val="24"/>
        </w:rPr>
        <w:t>below</w:t>
      </w:r>
      <w:r w:rsidR="003703ED">
        <w:rPr>
          <w:rFonts w:ascii="Arial" w:hAnsi="Arial" w:cs="Arial"/>
          <w:sz w:val="24"/>
          <w:szCs w:val="24"/>
        </w:rPr>
        <w:t xml:space="preserve">, </w:t>
      </w:r>
      <w:r w:rsidRPr="003703ED" w:rsidR="003703ED">
        <w:rPr>
          <w:rFonts w:ascii="Arial" w:hAnsi="Arial" w:cs="Arial"/>
          <w:sz w:val="24"/>
          <w:szCs w:val="24"/>
        </w:rPr>
        <w:t>reflect the minimum processing fees associated with this information collection</w:t>
      </w:r>
      <w:r w:rsidRPr="00874616" w:rsidR="00957126">
        <w:rPr>
          <w:rFonts w:ascii="Arial" w:hAnsi="Arial" w:cs="Arial"/>
          <w:sz w:val="24"/>
          <w:szCs w:val="24"/>
        </w:rPr>
        <w:t>.</w:t>
      </w:r>
    </w:p>
    <w:p w:rsidR="00957126" w:rsidP="004D2237" w:rsidRDefault="00957126" w14:paraId="4D8A6610" w14:textId="77777777">
      <w:pPr>
        <w:pStyle w:val="NoSpacing"/>
        <w:jc w:val="both"/>
        <w:rPr>
          <w:rFonts w:ascii="Arial" w:hAnsi="Arial" w:cs="Arial"/>
          <w:sz w:val="24"/>
        </w:rPr>
      </w:pPr>
    </w:p>
    <w:p w:rsidR="000C0E9C" w:rsidP="000C0E9C" w:rsidRDefault="000C0E9C" w14:paraId="59882120" w14:textId="58DD2DC3">
      <w:pPr>
        <w:tabs>
          <w:tab w:val="left" w:pos="1350"/>
        </w:tabs>
        <w:suppressAutoHyphens/>
        <w:jc w:val="both"/>
        <w:textAlignment w:val="baseline"/>
        <w:rPr>
          <w:rFonts w:ascii="Arial" w:hAnsi="Arial"/>
        </w:rPr>
      </w:pPr>
      <w:r>
        <w:rPr>
          <w:b/>
        </w:rPr>
        <w:t>Table 5: Filing Fees/Non-hourly Cost Burden to Respondents</w:t>
      </w:r>
    </w:p>
    <w:tbl>
      <w:tblPr>
        <w:tblW w:w="9350" w:type="dxa"/>
        <w:tblCellMar>
          <w:left w:w="10" w:type="dxa"/>
          <w:right w:w="10" w:type="dxa"/>
        </w:tblCellMar>
        <w:tblLook w:val="04A0" w:firstRow="1" w:lastRow="0" w:firstColumn="1" w:lastColumn="0" w:noHBand="0" w:noVBand="1"/>
      </w:tblPr>
      <w:tblGrid>
        <w:gridCol w:w="715"/>
        <w:gridCol w:w="3025"/>
        <w:gridCol w:w="1870"/>
        <w:gridCol w:w="1870"/>
        <w:gridCol w:w="1870"/>
      </w:tblGrid>
      <w:tr w:rsidR="000C0E9C" w:rsidTr="00254C2C" w14:paraId="4B1B807F" w14:textId="77777777">
        <w:trPr>
          <w:cantSplit/>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0C0E9C" w:rsidP="00254C2C" w:rsidRDefault="000C0E9C" w14:paraId="566BB0ED" w14:textId="77777777">
            <w:pPr>
              <w:tabs>
                <w:tab w:val="left" w:pos="1350"/>
              </w:tabs>
              <w:suppressAutoHyphens/>
              <w:jc w:val="center"/>
              <w:textAlignment w:val="baseline"/>
              <w:rPr>
                <w:b/>
                <w:sz w:val="22"/>
                <w:szCs w:val="22"/>
              </w:rPr>
            </w:pPr>
          </w:p>
          <w:p w:rsidR="000C0E9C" w:rsidP="00254C2C" w:rsidRDefault="000C0E9C" w14:paraId="7C6F47F0" w14:textId="77777777">
            <w:pPr>
              <w:tabs>
                <w:tab w:val="left" w:pos="1350"/>
              </w:tabs>
              <w:suppressAutoHyphens/>
              <w:jc w:val="center"/>
              <w:textAlignment w:val="baseline"/>
              <w:rPr>
                <w:b/>
                <w:sz w:val="22"/>
                <w:szCs w:val="22"/>
              </w:rPr>
            </w:pPr>
            <w:r>
              <w:rPr>
                <w:b/>
                <w:sz w:val="22"/>
                <w:szCs w:val="22"/>
              </w:rPr>
              <w:t>Item No.</w:t>
            </w:r>
          </w:p>
          <w:p w:rsidR="000C0E9C" w:rsidP="00254C2C" w:rsidRDefault="000C0E9C" w14:paraId="5427CC34" w14:textId="77777777">
            <w:pPr>
              <w:tabs>
                <w:tab w:val="left" w:pos="1350"/>
              </w:tabs>
              <w:suppressAutoHyphens/>
              <w:jc w:val="center"/>
              <w:textAlignment w:val="baseline"/>
              <w:rPr>
                <w:b/>
                <w:sz w:val="22"/>
                <w:szCs w:val="22"/>
              </w:rPr>
            </w:pPr>
          </w:p>
        </w:tc>
        <w:tc>
          <w:tcPr>
            <w:tcW w:w="3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0C0E9C" w:rsidP="00254C2C" w:rsidRDefault="000C0E9C" w14:paraId="15D1D736" w14:textId="77777777">
            <w:pPr>
              <w:suppressAutoHyphens/>
              <w:spacing w:after="200" w:line="276" w:lineRule="auto"/>
              <w:jc w:val="center"/>
              <w:textAlignment w:val="baseline"/>
              <w:rPr>
                <w:rFonts w:eastAsia="Calibri"/>
                <w:b/>
                <w:sz w:val="22"/>
                <w:szCs w:val="22"/>
              </w:rPr>
            </w:pPr>
            <w:r>
              <w:rPr>
                <w:rFonts w:eastAsia="Calibri"/>
                <w:b/>
                <w:sz w:val="22"/>
                <w:szCs w:val="22"/>
              </w:rPr>
              <w:t>Item</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0C0E9C" w:rsidP="00254C2C" w:rsidRDefault="000C0E9C" w14:paraId="2E39F0CF" w14:textId="77777777">
            <w:pPr>
              <w:suppressAutoHyphens/>
              <w:spacing w:before="100" w:beforeAutospacing="1" w:after="100" w:afterAutospacing="1"/>
              <w:jc w:val="center"/>
              <w:textAlignment w:val="baseline"/>
              <w:rPr>
                <w:rFonts w:eastAsia="Calibri"/>
                <w:b/>
                <w:sz w:val="22"/>
                <w:szCs w:val="22"/>
              </w:rPr>
            </w:pPr>
            <w:r>
              <w:rPr>
                <w:rFonts w:eastAsia="Calibri"/>
                <w:b/>
                <w:sz w:val="22"/>
                <w:szCs w:val="22"/>
              </w:rPr>
              <w:t>Estimated Annual Responses</w:t>
            </w:r>
          </w:p>
          <w:p w:rsidR="000C0E9C" w:rsidP="00254C2C" w:rsidRDefault="000C0E9C" w14:paraId="7FD805E5" w14:textId="77777777">
            <w:pPr>
              <w:suppressAutoHyphens/>
              <w:spacing w:before="100" w:beforeAutospacing="1" w:after="100" w:afterAutospacing="1"/>
              <w:jc w:val="center"/>
              <w:textAlignment w:val="baseline"/>
              <w:rPr>
                <w:rFonts w:eastAsia="Calibri"/>
                <w:b/>
                <w:sz w:val="22"/>
                <w:szCs w:val="22"/>
              </w:rPr>
            </w:pPr>
            <w:r>
              <w:rPr>
                <w:rFonts w:eastAsia="Calibri"/>
                <w:b/>
                <w:sz w:val="22"/>
                <w:szCs w:val="22"/>
              </w:rPr>
              <w:t>(a)</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0C0E9C" w:rsidP="00254C2C" w:rsidRDefault="000C0E9C" w14:paraId="1D671416" w14:textId="77777777">
            <w:pPr>
              <w:suppressAutoHyphens/>
              <w:spacing w:before="100" w:beforeAutospacing="1" w:after="100" w:afterAutospacing="1"/>
              <w:jc w:val="center"/>
              <w:textAlignment w:val="baseline"/>
              <w:rPr>
                <w:rFonts w:eastAsia="Calibri"/>
                <w:b/>
                <w:sz w:val="22"/>
                <w:szCs w:val="22"/>
              </w:rPr>
            </w:pPr>
            <w:r>
              <w:rPr>
                <w:rFonts w:eastAsia="Calibri"/>
                <w:b/>
                <w:sz w:val="22"/>
                <w:szCs w:val="22"/>
              </w:rPr>
              <w:t>Filing</w:t>
            </w:r>
          </w:p>
          <w:p w:rsidR="000C0E9C" w:rsidP="00254C2C" w:rsidRDefault="000C0E9C" w14:paraId="167A4711" w14:textId="77777777">
            <w:pPr>
              <w:suppressAutoHyphens/>
              <w:spacing w:before="100" w:beforeAutospacing="1" w:after="100" w:afterAutospacing="1"/>
              <w:jc w:val="center"/>
              <w:textAlignment w:val="baseline"/>
              <w:rPr>
                <w:rFonts w:eastAsia="Calibri"/>
                <w:b/>
                <w:sz w:val="22"/>
                <w:szCs w:val="22"/>
              </w:rPr>
            </w:pPr>
            <w:r>
              <w:rPr>
                <w:rFonts w:eastAsia="Calibri"/>
                <w:b/>
                <w:sz w:val="22"/>
                <w:szCs w:val="22"/>
              </w:rPr>
              <w:t>Fees ($)</w:t>
            </w:r>
          </w:p>
          <w:p w:rsidR="000C0E9C" w:rsidP="00254C2C" w:rsidRDefault="000C0E9C" w14:paraId="6C051E0E" w14:textId="77777777">
            <w:pPr>
              <w:suppressAutoHyphens/>
              <w:spacing w:before="100" w:beforeAutospacing="1" w:after="100" w:afterAutospacing="1"/>
              <w:jc w:val="center"/>
              <w:textAlignment w:val="baseline"/>
              <w:rPr>
                <w:rFonts w:eastAsia="Calibri"/>
                <w:b/>
                <w:sz w:val="22"/>
                <w:szCs w:val="22"/>
              </w:rPr>
            </w:pPr>
            <w:r>
              <w:rPr>
                <w:rFonts w:eastAsia="Calibri"/>
                <w:b/>
                <w:sz w:val="22"/>
                <w:szCs w:val="22"/>
              </w:rPr>
              <w:t>(b)</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0C0E9C" w:rsidP="00254C2C" w:rsidRDefault="000C0E9C" w14:paraId="1B5EF8D9" w14:textId="77777777">
            <w:pPr>
              <w:suppressAutoHyphens/>
              <w:spacing w:before="100" w:beforeAutospacing="1" w:after="100" w:afterAutospacing="1"/>
              <w:jc w:val="center"/>
              <w:textAlignment w:val="baseline"/>
              <w:rPr>
                <w:rFonts w:eastAsia="Calibri"/>
                <w:b/>
                <w:sz w:val="22"/>
                <w:szCs w:val="22"/>
              </w:rPr>
            </w:pPr>
            <w:r>
              <w:rPr>
                <w:rFonts w:eastAsia="Calibri"/>
                <w:b/>
                <w:sz w:val="22"/>
                <w:szCs w:val="22"/>
              </w:rPr>
              <w:t>Total Cost</w:t>
            </w:r>
          </w:p>
          <w:p w:rsidR="000C0E9C" w:rsidP="00254C2C" w:rsidRDefault="000C0E9C" w14:paraId="257D56C1" w14:textId="77777777">
            <w:pPr>
              <w:suppressAutoHyphens/>
              <w:spacing w:before="100" w:beforeAutospacing="1" w:after="100" w:afterAutospacing="1"/>
              <w:jc w:val="center"/>
              <w:textAlignment w:val="baseline"/>
              <w:rPr>
                <w:rFonts w:eastAsia="Calibri"/>
                <w:b/>
                <w:sz w:val="22"/>
                <w:szCs w:val="22"/>
              </w:rPr>
            </w:pPr>
            <w:r>
              <w:rPr>
                <w:rFonts w:eastAsia="Calibri"/>
                <w:b/>
                <w:sz w:val="22"/>
                <w:szCs w:val="22"/>
              </w:rPr>
              <w:t>($)</w:t>
            </w:r>
          </w:p>
          <w:p w:rsidR="000C0E9C" w:rsidP="00254C2C" w:rsidRDefault="000C0E9C" w14:paraId="5475ED40" w14:textId="77777777">
            <w:pPr>
              <w:suppressAutoHyphens/>
              <w:spacing w:before="100" w:beforeAutospacing="1" w:after="100" w:afterAutospacing="1"/>
              <w:jc w:val="center"/>
              <w:textAlignment w:val="baseline"/>
              <w:rPr>
                <w:rFonts w:eastAsia="Calibri"/>
                <w:b/>
                <w:sz w:val="22"/>
                <w:szCs w:val="22"/>
              </w:rPr>
            </w:pPr>
            <w:r>
              <w:rPr>
                <w:rFonts w:eastAsia="Calibri"/>
                <w:b/>
                <w:sz w:val="22"/>
                <w:szCs w:val="22"/>
              </w:rPr>
              <w:t>(a) x (b) = (c)</w:t>
            </w:r>
          </w:p>
        </w:tc>
      </w:tr>
      <w:tr w:rsidR="005329A3" w:rsidTr="00254C2C" w14:paraId="5273390B" w14:textId="77777777">
        <w:trPr>
          <w:cantSplit/>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329A3" w:rsidP="005329A3" w:rsidRDefault="005329A3" w14:paraId="791D7694" w14:textId="77777777">
            <w:pPr>
              <w:suppressAutoHyphens/>
              <w:jc w:val="center"/>
              <w:textAlignment w:val="baseline"/>
              <w:rPr>
                <w:sz w:val="22"/>
                <w:szCs w:val="22"/>
              </w:rPr>
            </w:pPr>
          </w:p>
          <w:p w:rsidR="005329A3" w:rsidP="005329A3" w:rsidRDefault="005329A3" w14:paraId="7A5B01ED" w14:textId="77777777">
            <w:pPr>
              <w:suppressAutoHyphens/>
              <w:jc w:val="center"/>
              <w:textAlignment w:val="baseline"/>
              <w:rPr>
                <w:sz w:val="22"/>
                <w:szCs w:val="22"/>
              </w:rPr>
            </w:pPr>
            <w:r>
              <w:rPr>
                <w:sz w:val="22"/>
                <w:szCs w:val="22"/>
              </w:rPr>
              <w:t>1</w:t>
            </w:r>
          </w:p>
          <w:p w:rsidR="005329A3" w:rsidP="005329A3" w:rsidRDefault="005329A3" w14:paraId="1065CC2C" w14:textId="77777777">
            <w:pPr>
              <w:suppressAutoHyphens/>
              <w:jc w:val="center"/>
              <w:textAlignment w:val="baseline"/>
              <w:rPr>
                <w:sz w:val="22"/>
                <w:szCs w:val="22"/>
              </w:rPr>
            </w:pPr>
          </w:p>
        </w:tc>
        <w:tc>
          <w:tcPr>
            <w:tcW w:w="3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5329A3" w:rsidP="005329A3" w:rsidRDefault="005329A3" w14:paraId="2C567D31" w14:textId="77777777">
            <w:pPr>
              <w:suppressAutoHyphens/>
              <w:spacing w:before="84" w:after="47" w:line="276" w:lineRule="auto"/>
              <w:textAlignment w:val="baseline"/>
              <w:rPr>
                <w:rFonts w:ascii="Calibri" w:hAnsi="Calibri" w:eastAsia="Calibri"/>
                <w:sz w:val="22"/>
                <w:szCs w:val="22"/>
              </w:rPr>
            </w:pPr>
            <w:r>
              <w:rPr>
                <w:rFonts w:eastAsia="Calibri"/>
                <w:iCs/>
                <w:sz w:val="22"/>
                <w:szCs w:val="22"/>
                <w:lang w:val="en"/>
              </w:rPr>
              <w:t xml:space="preserve">Petition for Ex Parte Expungement </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0D0D860A" w14:textId="1F8B99E9">
            <w:pPr>
              <w:suppressAutoHyphens/>
              <w:jc w:val="right"/>
              <w:textAlignment w:val="baseline"/>
              <w:rPr>
                <w:sz w:val="22"/>
                <w:szCs w:val="22"/>
              </w:rPr>
            </w:pPr>
            <w:r>
              <w:rPr>
                <w:sz w:val="22"/>
                <w:szCs w:val="22"/>
              </w:rPr>
              <w:t>2,425</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5ADBDAD0" w14:textId="0AEBA0B6">
            <w:pPr>
              <w:tabs>
                <w:tab w:val="left" w:pos="1350"/>
              </w:tabs>
              <w:suppressAutoHyphens/>
              <w:jc w:val="right"/>
              <w:textAlignment w:val="baseline"/>
              <w:rPr>
                <w:sz w:val="22"/>
                <w:szCs w:val="22"/>
              </w:rPr>
            </w:pPr>
            <w:r>
              <w:rPr>
                <w:sz w:val="22"/>
                <w:szCs w:val="22"/>
              </w:rPr>
              <w:t>$600</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3F664BB5" w14:textId="4E164108">
            <w:pPr>
              <w:tabs>
                <w:tab w:val="left" w:pos="1350"/>
              </w:tabs>
              <w:suppressAutoHyphens/>
              <w:jc w:val="right"/>
              <w:textAlignment w:val="baseline"/>
              <w:rPr>
                <w:sz w:val="22"/>
                <w:szCs w:val="22"/>
              </w:rPr>
            </w:pPr>
            <w:r>
              <w:rPr>
                <w:sz w:val="22"/>
                <w:szCs w:val="22"/>
              </w:rPr>
              <w:t>$1,455,000</w:t>
            </w:r>
          </w:p>
        </w:tc>
      </w:tr>
      <w:tr w:rsidR="005329A3" w:rsidTr="00254C2C" w14:paraId="2746FECF" w14:textId="77777777">
        <w:trPr>
          <w:cantSplit/>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329A3" w:rsidP="005329A3" w:rsidRDefault="005329A3" w14:paraId="2960301E" w14:textId="77777777">
            <w:pPr>
              <w:suppressAutoHyphens/>
              <w:jc w:val="center"/>
              <w:textAlignment w:val="baseline"/>
              <w:rPr>
                <w:sz w:val="22"/>
                <w:szCs w:val="22"/>
              </w:rPr>
            </w:pPr>
          </w:p>
          <w:p w:rsidR="005329A3" w:rsidP="005329A3" w:rsidRDefault="005329A3" w14:paraId="6A22AF8F" w14:textId="77777777">
            <w:pPr>
              <w:suppressAutoHyphens/>
              <w:jc w:val="center"/>
              <w:textAlignment w:val="baseline"/>
              <w:rPr>
                <w:sz w:val="22"/>
                <w:szCs w:val="22"/>
              </w:rPr>
            </w:pPr>
            <w:r>
              <w:rPr>
                <w:sz w:val="22"/>
                <w:szCs w:val="22"/>
              </w:rPr>
              <w:t>4</w:t>
            </w:r>
          </w:p>
          <w:p w:rsidR="005329A3" w:rsidP="005329A3" w:rsidRDefault="005329A3" w14:paraId="4FB5F7C9" w14:textId="77777777">
            <w:pPr>
              <w:suppressAutoHyphens/>
              <w:jc w:val="center"/>
              <w:textAlignment w:val="baseline"/>
              <w:rPr>
                <w:sz w:val="22"/>
                <w:szCs w:val="22"/>
              </w:rPr>
            </w:pPr>
          </w:p>
        </w:tc>
        <w:tc>
          <w:tcPr>
            <w:tcW w:w="3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5329A3" w:rsidP="005329A3" w:rsidRDefault="005329A3" w14:paraId="12EFB702" w14:textId="77777777">
            <w:pPr>
              <w:suppressAutoHyphens/>
              <w:spacing w:before="84" w:after="47" w:line="276" w:lineRule="auto"/>
              <w:textAlignment w:val="baseline"/>
              <w:rPr>
                <w:rFonts w:ascii="Calibri" w:hAnsi="Calibri" w:eastAsia="Calibri"/>
                <w:sz w:val="22"/>
                <w:szCs w:val="22"/>
              </w:rPr>
            </w:pPr>
            <w:r>
              <w:rPr>
                <w:rFonts w:eastAsia="Calibri"/>
                <w:iCs/>
                <w:sz w:val="22"/>
                <w:szCs w:val="22"/>
                <w:lang w:val="en"/>
              </w:rPr>
              <w:t>Petition for Ex Parte Reexamination</w:t>
            </w:r>
            <w:r>
              <w:rPr>
                <w:sz w:val="22"/>
                <w:szCs w:val="22"/>
                <w:lang w:val="en"/>
              </w:rPr>
              <w:t xml:space="preserve"> </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114C8B2A" w14:textId="40DB1D8F">
            <w:pPr>
              <w:suppressAutoHyphens/>
              <w:jc w:val="right"/>
              <w:textAlignment w:val="baseline"/>
              <w:rPr>
                <w:sz w:val="22"/>
                <w:szCs w:val="22"/>
              </w:rPr>
            </w:pPr>
            <w:r>
              <w:rPr>
                <w:sz w:val="22"/>
                <w:szCs w:val="22"/>
              </w:rPr>
              <w:t>1,617</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40839004" w14:textId="61DD9892">
            <w:pPr>
              <w:tabs>
                <w:tab w:val="left" w:pos="1350"/>
              </w:tabs>
              <w:suppressAutoHyphens/>
              <w:jc w:val="right"/>
              <w:textAlignment w:val="baseline"/>
              <w:rPr>
                <w:sz w:val="22"/>
                <w:szCs w:val="22"/>
              </w:rPr>
            </w:pPr>
            <w:r>
              <w:rPr>
                <w:sz w:val="22"/>
                <w:szCs w:val="22"/>
              </w:rPr>
              <w:t>$600</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1238C76B" w14:textId="765D3641">
            <w:pPr>
              <w:tabs>
                <w:tab w:val="left" w:pos="1350"/>
              </w:tabs>
              <w:suppressAutoHyphens/>
              <w:jc w:val="right"/>
              <w:textAlignment w:val="baseline"/>
              <w:rPr>
                <w:sz w:val="22"/>
                <w:szCs w:val="22"/>
              </w:rPr>
            </w:pPr>
            <w:r>
              <w:rPr>
                <w:sz w:val="22"/>
                <w:szCs w:val="22"/>
              </w:rPr>
              <w:t>$970,200</w:t>
            </w:r>
          </w:p>
        </w:tc>
      </w:tr>
      <w:tr w:rsidR="005329A3" w:rsidTr="00254C2C" w14:paraId="25BA7E55" w14:textId="77777777">
        <w:trPr>
          <w:cantSplit/>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69AA01BF" w14:textId="77777777">
            <w:pPr>
              <w:suppressAutoHyphens/>
              <w:jc w:val="center"/>
              <w:textAlignment w:val="baseline"/>
              <w:rPr>
                <w:sz w:val="22"/>
                <w:szCs w:val="22"/>
              </w:rPr>
            </w:pPr>
            <w:r>
              <w:rPr>
                <w:sz w:val="22"/>
                <w:szCs w:val="22"/>
              </w:rPr>
              <w:t>7</w:t>
            </w:r>
          </w:p>
        </w:tc>
        <w:tc>
          <w:tcPr>
            <w:tcW w:w="3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3A11DF38" w14:textId="77777777">
            <w:pPr>
              <w:suppressAutoHyphens/>
              <w:spacing w:before="84" w:after="47" w:line="276" w:lineRule="auto"/>
              <w:textAlignment w:val="baseline"/>
              <w:rPr>
                <w:rFonts w:ascii="Calibri" w:hAnsi="Calibri" w:eastAsia="Calibri"/>
                <w:sz w:val="22"/>
                <w:szCs w:val="22"/>
              </w:rPr>
            </w:pPr>
            <w:r>
              <w:rPr>
                <w:rFonts w:eastAsia="Calibri"/>
                <w:sz w:val="22"/>
                <w:szCs w:val="22"/>
                <w:lang w:val="en"/>
              </w:rPr>
              <w:t>Request for Extension of Time for Filing a Response to Office Action (paper)</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5AAD3139" w14:textId="6B7F616D">
            <w:pPr>
              <w:suppressAutoHyphens/>
              <w:jc w:val="right"/>
              <w:textAlignment w:val="baseline"/>
              <w:rPr>
                <w:sz w:val="22"/>
                <w:szCs w:val="22"/>
              </w:rPr>
            </w:pPr>
            <w:r>
              <w:rPr>
                <w:sz w:val="22"/>
                <w:szCs w:val="22"/>
              </w:rPr>
              <w:t>61</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4146354B" w14:textId="6B51951F">
            <w:pPr>
              <w:tabs>
                <w:tab w:val="left" w:pos="1350"/>
              </w:tabs>
              <w:suppressAutoHyphens/>
              <w:jc w:val="right"/>
              <w:textAlignment w:val="baseline"/>
              <w:rPr>
                <w:sz w:val="22"/>
                <w:szCs w:val="22"/>
              </w:rPr>
            </w:pPr>
            <w:r>
              <w:rPr>
                <w:sz w:val="22"/>
                <w:szCs w:val="22"/>
              </w:rPr>
              <w:t>$225</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3D775311" w14:textId="3825D434">
            <w:pPr>
              <w:tabs>
                <w:tab w:val="left" w:pos="1350"/>
              </w:tabs>
              <w:suppressAutoHyphens/>
              <w:jc w:val="right"/>
              <w:textAlignment w:val="baseline"/>
              <w:rPr>
                <w:sz w:val="22"/>
                <w:szCs w:val="22"/>
              </w:rPr>
            </w:pPr>
            <w:r>
              <w:rPr>
                <w:sz w:val="22"/>
                <w:szCs w:val="22"/>
              </w:rPr>
              <w:t>$13,725</w:t>
            </w:r>
          </w:p>
        </w:tc>
      </w:tr>
      <w:tr w:rsidR="005329A3" w:rsidTr="00254C2C" w14:paraId="281B3FA4" w14:textId="77777777">
        <w:trPr>
          <w:cantSplit/>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446A1E" w14:paraId="7E8D3D78" w14:textId="4BE596DC">
            <w:pPr>
              <w:suppressAutoHyphens/>
              <w:jc w:val="center"/>
              <w:textAlignment w:val="baseline"/>
              <w:rPr>
                <w:sz w:val="22"/>
                <w:szCs w:val="22"/>
              </w:rPr>
            </w:pPr>
            <w:r>
              <w:rPr>
                <w:sz w:val="22"/>
                <w:szCs w:val="22"/>
              </w:rPr>
              <w:t>7</w:t>
            </w:r>
          </w:p>
        </w:tc>
        <w:tc>
          <w:tcPr>
            <w:tcW w:w="3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0B7C2673" w14:textId="77777777">
            <w:pPr>
              <w:suppressAutoHyphens/>
              <w:spacing w:before="84" w:after="47" w:line="276" w:lineRule="auto"/>
              <w:textAlignment w:val="baseline"/>
              <w:rPr>
                <w:rFonts w:ascii="Calibri" w:hAnsi="Calibri" w:eastAsia="Calibri"/>
                <w:sz w:val="22"/>
                <w:szCs w:val="22"/>
              </w:rPr>
            </w:pPr>
            <w:r>
              <w:rPr>
                <w:rFonts w:eastAsia="Calibri"/>
                <w:sz w:val="22"/>
                <w:szCs w:val="22"/>
                <w:lang w:val="en"/>
              </w:rPr>
              <w:t>Request for Extension of Time for Filing a Response to Office Action (TEAS)</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34DBB503" w14:textId="2E7D5F08">
            <w:pPr>
              <w:suppressAutoHyphens/>
              <w:jc w:val="right"/>
              <w:textAlignment w:val="baseline"/>
              <w:rPr>
                <w:sz w:val="22"/>
                <w:szCs w:val="22"/>
              </w:rPr>
            </w:pPr>
            <w:r>
              <w:rPr>
                <w:sz w:val="22"/>
                <w:szCs w:val="22"/>
              </w:rPr>
              <w:t>2,970</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6BBC0682" w14:textId="76257DFA">
            <w:pPr>
              <w:tabs>
                <w:tab w:val="left" w:pos="1350"/>
              </w:tabs>
              <w:suppressAutoHyphens/>
              <w:jc w:val="right"/>
              <w:textAlignment w:val="baseline"/>
              <w:rPr>
                <w:sz w:val="22"/>
                <w:szCs w:val="22"/>
              </w:rPr>
            </w:pPr>
            <w:r>
              <w:rPr>
                <w:sz w:val="22"/>
                <w:szCs w:val="22"/>
              </w:rPr>
              <w:t>$125</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2752A1F0" w14:textId="2D6BFBDD">
            <w:pPr>
              <w:tabs>
                <w:tab w:val="left" w:pos="1350"/>
              </w:tabs>
              <w:suppressAutoHyphens/>
              <w:jc w:val="right"/>
              <w:textAlignment w:val="baseline"/>
              <w:rPr>
                <w:sz w:val="22"/>
                <w:szCs w:val="22"/>
              </w:rPr>
            </w:pPr>
            <w:r>
              <w:rPr>
                <w:sz w:val="22"/>
                <w:szCs w:val="22"/>
              </w:rPr>
              <w:t>$371,250</w:t>
            </w:r>
          </w:p>
        </w:tc>
      </w:tr>
      <w:tr w:rsidR="005329A3" w:rsidTr="00254C2C" w14:paraId="13F63947" w14:textId="77777777">
        <w:trPr>
          <w:cantSplit/>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329A3" w:rsidP="005329A3" w:rsidRDefault="005329A3" w14:paraId="38654D0C" w14:textId="77777777">
            <w:pPr>
              <w:suppressAutoHyphens/>
              <w:jc w:val="center"/>
              <w:textAlignment w:val="baseline"/>
              <w:rPr>
                <w:b/>
              </w:rPr>
            </w:pPr>
          </w:p>
        </w:tc>
        <w:tc>
          <w:tcPr>
            <w:tcW w:w="3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005329A3" w:rsidP="005329A3" w:rsidRDefault="005329A3" w14:paraId="2149905D" w14:textId="77777777">
            <w:pPr>
              <w:suppressAutoHyphens/>
              <w:spacing w:before="84" w:after="47" w:line="276" w:lineRule="auto"/>
              <w:textAlignment w:val="baseline"/>
              <w:rPr>
                <w:rFonts w:eastAsia="Calibri"/>
                <w:b/>
                <w:iCs/>
                <w:sz w:val="22"/>
                <w:szCs w:val="22"/>
                <w:lang w:val="en"/>
              </w:rPr>
            </w:pPr>
            <w:r>
              <w:rPr>
                <w:rFonts w:eastAsia="Calibri"/>
                <w:b/>
                <w:iCs/>
                <w:sz w:val="22"/>
                <w:szCs w:val="22"/>
                <w:lang w:val="en"/>
              </w:rPr>
              <w:t>Totals</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1E3412CF" w14:textId="70C0956E">
            <w:pPr>
              <w:suppressAutoHyphens/>
              <w:jc w:val="right"/>
              <w:textAlignment w:val="baseline"/>
              <w:rPr>
                <w:b/>
                <w:sz w:val="22"/>
                <w:szCs w:val="22"/>
              </w:rPr>
            </w:pPr>
            <w:r>
              <w:rPr>
                <w:b/>
                <w:sz w:val="22"/>
                <w:szCs w:val="22"/>
              </w:rPr>
              <w:t>7,073</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329A3" w:rsidP="005329A3" w:rsidRDefault="005329A3" w14:paraId="4EC24C91" w14:textId="77777777">
            <w:pPr>
              <w:tabs>
                <w:tab w:val="left" w:pos="1350"/>
              </w:tabs>
              <w:suppressAutoHyphens/>
              <w:jc w:val="right"/>
              <w:textAlignment w:val="baseline"/>
              <w:rPr>
                <w:b/>
                <w:sz w:val="22"/>
                <w:szCs w:val="22"/>
              </w:rPr>
            </w:pP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005329A3" w:rsidP="005329A3" w:rsidRDefault="005329A3" w14:paraId="0F002774" w14:textId="3267A876">
            <w:pPr>
              <w:tabs>
                <w:tab w:val="left" w:pos="1350"/>
              </w:tabs>
              <w:suppressAutoHyphens/>
              <w:jc w:val="right"/>
              <w:textAlignment w:val="baseline"/>
              <w:rPr>
                <w:b/>
                <w:sz w:val="22"/>
                <w:szCs w:val="22"/>
              </w:rPr>
            </w:pPr>
            <w:r>
              <w:rPr>
                <w:b/>
                <w:sz w:val="22"/>
                <w:szCs w:val="22"/>
              </w:rPr>
              <w:t>$2,810,175</w:t>
            </w:r>
          </w:p>
        </w:tc>
      </w:tr>
    </w:tbl>
    <w:p w:rsidR="009668F8" w:rsidP="004D2237" w:rsidRDefault="009668F8" w14:paraId="05C56B35" w14:textId="4C44BF59">
      <w:pPr>
        <w:pStyle w:val="NoSpacing"/>
        <w:jc w:val="both"/>
        <w:rPr>
          <w:rFonts w:ascii="Arial" w:hAnsi="Arial" w:cs="Arial"/>
          <w:sz w:val="20"/>
        </w:rPr>
      </w:pPr>
    </w:p>
    <w:p w:rsidR="00EA3CFB" w:rsidP="00D56054" w:rsidRDefault="00EA3CFB" w14:paraId="78FB5080" w14:textId="77777777">
      <w:pPr>
        <w:pStyle w:val="NoSpacing"/>
        <w:ind w:firstLine="720"/>
        <w:jc w:val="both"/>
        <w:rPr>
          <w:rFonts w:ascii="Arial" w:hAnsi="Arial" w:cs="Arial"/>
          <w:sz w:val="24"/>
        </w:rPr>
      </w:pPr>
    </w:p>
    <w:p w:rsidR="003F339B" w:rsidP="004D2237" w:rsidRDefault="003F339B" w14:paraId="4D8A66B4" w14:textId="4C15EDFA">
      <w:pPr>
        <w:pStyle w:val="NoSpacing"/>
        <w:jc w:val="both"/>
        <w:rPr>
          <w:rFonts w:ascii="Arial" w:hAnsi="Arial" w:cs="Arial"/>
          <w:sz w:val="24"/>
        </w:rPr>
      </w:pPr>
      <w:r>
        <w:rPr>
          <w:rFonts w:ascii="Arial" w:hAnsi="Arial" w:cs="Arial"/>
          <w:sz w:val="24"/>
          <w:u w:val="single"/>
        </w:rPr>
        <w:t>Postage Costs</w:t>
      </w:r>
    </w:p>
    <w:p w:rsidR="003F339B" w:rsidP="004D2237" w:rsidRDefault="003F339B" w14:paraId="4D8A66B5" w14:textId="0057604C">
      <w:pPr>
        <w:pStyle w:val="NoSpacing"/>
        <w:jc w:val="both"/>
        <w:rPr>
          <w:rFonts w:ascii="Arial" w:hAnsi="Arial" w:cs="Arial"/>
          <w:sz w:val="24"/>
        </w:rPr>
      </w:pPr>
    </w:p>
    <w:p w:rsidR="00EA3CFB" w:rsidP="00EA3CFB" w:rsidRDefault="00E409DA" w14:paraId="104DCE50" w14:textId="58803D10">
      <w:pPr>
        <w:pStyle w:val="BodyText2"/>
      </w:pPr>
      <w:r w:rsidRPr="008A089B">
        <w:rPr>
          <w:rFonts w:cs="Arial"/>
          <w:szCs w:val="24"/>
        </w:rPr>
        <w:t>In limited circumstances, applicants may be permitted to submit the information in paper form by mail, fax, or hand delivery.</w:t>
      </w:r>
      <w:r>
        <w:rPr>
          <w:rFonts w:cs="Arial"/>
          <w:szCs w:val="24"/>
        </w:rPr>
        <w:t xml:space="preserve">  </w:t>
      </w:r>
      <w:r w:rsidR="00EA3CFB">
        <w:t>Applicants and registrants incur postage costs when submitting information to the USPTO by mail through the United States Postal Service.  The USPTO expects that the majority of submissions for these paper forms are made via first-class mail</w:t>
      </w:r>
      <w:r>
        <w:t xml:space="preserve"> (Priority Express Legal Envelope) at a cost of </w:t>
      </w:r>
      <w:r w:rsidR="00EA3CFB">
        <w:t xml:space="preserve">$8.05.  Therefore, a total estimated mailing of </w:t>
      </w:r>
      <w:r w:rsidR="000C0E9C">
        <w:t xml:space="preserve">61 </w:t>
      </w:r>
      <w:r w:rsidR="00EA3CFB">
        <w:t>paper submissions with a cost of $</w:t>
      </w:r>
      <w:r w:rsidR="000C0E9C">
        <w:t xml:space="preserve">491 </w:t>
      </w:r>
      <w:r w:rsidR="00EA3CFB">
        <w:t>is incurred for this information collection.</w:t>
      </w:r>
    </w:p>
    <w:p w:rsidR="008D5394" w:rsidP="008D5394" w:rsidRDefault="008D5394" w14:paraId="18D818EC" w14:textId="293C9632">
      <w:pPr>
        <w:pStyle w:val="NoSpacing"/>
        <w:jc w:val="both"/>
        <w:rPr>
          <w:rFonts w:ascii="Arial" w:hAnsi="Arial" w:cs="Arial"/>
          <w:sz w:val="24"/>
        </w:rPr>
      </w:pPr>
    </w:p>
    <w:p w:rsidR="00A313AD" w:rsidP="008D5394" w:rsidRDefault="00A313AD" w14:paraId="145AD5DB" w14:textId="77777777">
      <w:pPr>
        <w:pStyle w:val="NoSpacing"/>
        <w:jc w:val="both"/>
        <w:rPr>
          <w:rFonts w:ascii="Arial" w:hAnsi="Arial" w:cs="Arial"/>
          <w:sz w:val="24"/>
        </w:rPr>
      </w:pPr>
    </w:p>
    <w:p w:rsidRPr="00436257" w:rsidR="00436257" w:rsidP="00436257" w:rsidRDefault="00436257" w14:paraId="18350527" w14:textId="33AA3DFF">
      <w:pPr>
        <w:pStyle w:val="ListParagraph"/>
        <w:numPr>
          <w:ilvl w:val="0"/>
          <w:numId w:val="9"/>
        </w:numPr>
        <w:rPr>
          <w:rFonts w:ascii="Arial" w:hAnsi="Arial" w:cs="Arial" w:eastAsiaTheme="minorHAnsi"/>
          <w:b/>
          <w:szCs w:val="22"/>
        </w:rPr>
      </w:pPr>
      <w:r w:rsidRPr="00436257">
        <w:rPr>
          <w:rFonts w:ascii="Arial" w:hAnsi="Arial" w:cs="Arial" w:eastAsiaTheme="minorHAnsi"/>
          <w:b/>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771F8" w:rsidP="004D2237" w:rsidRDefault="00C771F8" w14:paraId="4D8A66BD" w14:textId="77777777">
      <w:pPr>
        <w:pStyle w:val="NoSpacing"/>
        <w:jc w:val="both"/>
        <w:rPr>
          <w:rFonts w:ascii="Arial" w:hAnsi="Arial" w:cs="Arial"/>
          <w:sz w:val="24"/>
        </w:rPr>
      </w:pPr>
    </w:p>
    <w:p w:rsidR="00C771F8" w:rsidP="004D2237" w:rsidRDefault="00420E0F" w14:paraId="4D8A66BE" w14:textId="303F09F5">
      <w:pPr>
        <w:pStyle w:val="NoSpacing"/>
        <w:jc w:val="both"/>
        <w:rPr>
          <w:rFonts w:ascii="Arial" w:hAnsi="Arial" w:cs="Arial"/>
          <w:sz w:val="24"/>
        </w:rPr>
      </w:pPr>
      <w:r>
        <w:rPr>
          <w:rFonts w:ascii="Arial" w:hAnsi="Arial" w:cs="Arial"/>
          <w:sz w:val="24"/>
        </w:rPr>
        <w:t>The USPTO employs G</w:t>
      </w:r>
      <w:r w:rsidR="00874616">
        <w:rPr>
          <w:rFonts w:ascii="Arial" w:hAnsi="Arial" w:cs="Arial"/>
          <w:sz w:val="24"/>
        </w:rPr>
        <w:t>S-</w:t>
      </w:r>
      <w:r w:rsidR="007E56DD">
        <w:rPr>
          <w:rFonts w:ascii="Arial" w:hAnsi="Arial" w:cs="Arial"/>
          <w:sz w:val="24"/>
        </w:rPr>
        <w:t>15</w:t>
      </w:r>
      <w:r w:rsidR="00874616">
        <w:rPr>
          <w:rFonts w:ascii="Arial" w:hAnsi="Arial" w:cs="Arial"/>
          <w:sz w:val="24"/>
        </w:rPr>
        <w:t xml:space="preserve">, step </w:t>
      </w:r>
      <w:r w:rsidR="007E56DD">
        <w:rPr>
          <w:rFonts w:ascii="Arial" w:hAnsi="Arial" w:cs="Arial"/>
          <w:sz w:val="24"/>
        </w:rPr>
        <w:t>5</w:t>
      </w:r>
      <w:r>
        <w:rPr>
          <w:rFonts w:ascii="Arial" w:hAnsi="Arial" w:cs="Arial"/>
          <w:sz w:val="24"/>
        </w:rPr>
        <w:t xml:space="preserve"> </w:t>
      </w:r>
      <w:r w:rsidR="00874616">
        <w:rPr>
          <w:rFonts w:ascii="Arial" w:hAnsi="Arial" w:cs="Arial"/>
          <w:sz w:val="24"/>
        </w:rPr>
        <w:t>and GS-</w:t>
      </w:r>
      <w:r w:rsidR="007E56DD">
        <w:rPr>
          <w:rFonts w:ascii="Arial" w:hAnsi="Arial" w:cs="Arial"/>
          <w:sz w:val="24"/>
        </w:rPr>
        <w:t>11</w:t>
      </w:r>
      <w:r w:rsidR="00874616">
        <w:rPr>
          <w:rFonts w:ascii="Arial" w:hAnsi="Arial" w:cs="Arial"/>
          <w:sz w:val="24"/>
        </w:rPr>
        <w:t xml:space="preserve">, step </w:t>
      </w:r>
      <w:r w:rsidR="007E56DD">
        <w:rPr>
          <w:rFonts w:ascii="Arial" w:hAnsi="Arial" w:cs="Arial"/>
          <w:sz w:val="24"/>
        </w:rPr>
        <w:t>5</w:t>
      </w:r>
      <w:r w:rsidR="00CD50AE">
        <w:rPr>
          <w:rFonts w:ascii="Arial" w:hAnsi="Arial" w:cs="Arial"/>
          <w:sz w:val="24"/>
        </w:rPr>
        <w:t xml:space="preserve"> employees </w:t>
      </w:r>
      <w:r>
        <w:rPr>
          <w:rFonts w:ascii="Arial" w:hAnsi="Arial" w:cs="Arial"/>
          <w:sz w:val="24"/>
        </w:rPr>
        <w:t xml:space="preserve">to </w:t>
      </w:r>
      <w:r w:rsidR="007E56DD">
        <w:rPr>
          <w:rFonts w:ascii="Arial" w:hAnsi="Arial" w:cs="Arial"/>
          <w:sz w:val="24"/>
        </w:rPr>
        <w:t xml:space="preserve">examine and </w:t>
      </w:r>
      <w:r>
        <w:rPr>
          <w:rFonts w:ascii="Arial" w:hAnsi="Arial" w:cs="Arial"/>
          <w:sz w:val="24"/>
        </w:rPr>
        <w:t>process submissions for this information collection.</w:t>
      </w:r>
    </w:p>
    <w:p w:rsidR="00BE3531" w:rsidP="004D2237" w:rsidRDefault="00BE3531" w14:paraId="4D8A66BF" w14:textId="77777777">
      <w:pPr>
        <w:pStyle w:val="NoSpacing"/>
        <w:jc w:val="both"/>
        <w:rPr>
          <w:rFonts w:ascii="Arial" w:hAnsi="Arial" w:cs="Arial"/>
          <w:sz w:val="24"/>
        </w:rPr>
      </w:pPr>
    </w:p>
    <w:p w:rsidR="004D1711" w:rsidP="004D2237" w:rsidRDefault="004D1711" w14:paraId="6ABBA63C" w14:textId="180E2FD6">
      <w:pPr>
        <w:pStyle w:val="NoSpacing"/>
        <w:jc w:val="both"/>
        <w:rPr>
          <w:rFonts w:ascii="Arial" w:hAnsi="Arial" w:cs="Arial"/>
          <w:sz w:val="24"/>
        </w:rPr>
      </w:pPr>
      <w:r>
        <w:rPr>
          <w:rFonts w:ascii="Arial" w:hAnsi="Arial" w:cs="Arial"/>
          <w:sz w:val="24"/>
        </w:rPr>
        <w:t>The USPTO estimates that the cost of a GS-15, step 5 employee is $</w:t>
      </w:r>
      <w:r w:rsidR="00D93EE3">
        <w:rPr>
          <w:rFonts w:ascii="Arial" w:hAnsi="Arial" w:cs="Arial"/>
          <w:sz w:val="24"/>
        </w:rPr>
        <w:t>101.75</w:t>
      </w:r>
      <w:r>
        <w:rPr>
          <w:rFonts w:ascii="Arial" w:hAnsi="Arial" w:cs="Arial"/>
          <w:sz w:val="24"/>
        </w:rPr>
        <w:t xml:space="preserve"> per hour (GS hourly rate of $</w:t>
      </w:r>
      <w:r w:rsidR="00D93EE3">
        <w:rPr>
          <w:rFonts w:ascii="Arial" w:hAnsi="Arial" w:cs="Arial"/>
          <w:sz w:val="24"/>
        </w:rPr>
        <w:t>78.27</w:t>
      </w:r>
      <w:r w:rsidRPr="008D5394">
        <w:rPr>
          <w:rFonts w:ascii="Arial" w:hAnsi="Arial" w:cs="Arial"/>
          <w:sz w:val="24"/>
        </w:rPr>
        <w:t xml:space="preserve"> </w:t>
      </w:r>
      <w:r>
        <w:rPr>
          <w:rFonts w:ascii="Arial" w:hAnsi="Arial" w:cs="Arial"/>
          <w:sz w:val="24"/>
        </w:rPr>
        <w:t>with 30% ($</w:t>
      </w:r>
      <w:r w:rsidR="00D93EE3">
        <w:rPr>
          <w:rFonts w:ascii="Arial" w:hAnsi="Arial" w:cs="Arial"/>
          <w:sz w:val="24"/>
        </w:rPr>
        <w:t>23.48</w:t>
      </w:r>
      <w:r>
        <w:rPr>
          <w:rFonts w:ascii="Arial" w:hAnsi="Arial" w:cs="Arial"/>
          <w:sz w:val="24"/>
        </w:rPr>
        <w:t xml:space="preserve">) added for benefits and overhead).  The USPTO also estimates that it takes a GS-15, step 5 employee 60 minutes (1 hour) to examine the petitions and responses submitted in this collection.  </w:t>
      </w:r>
      <w:r w:rsidRPr="00CD50AE">
        <w:rPr>
          <w:rFonts w:ascii="Arial" w:hAnsi="Arial" w:cs="Arial"/>
          <w:sz w:val="24"/>
        </w:rPr>
        <w:t>The USPTO e</w:t>
      </w:r>
      <w:r>
        <w:rPr>
          <w:rFonts w:ascii="Arial" w:hAnsi="Arial" w:cs="Arial"/>
          <w:sz w:val="24"/>
        </w:rPr>
        <w:t>stimates that the cost of a GS-11, step 5</w:t>
      </w:r>
      <w:r w:rsidRPr="00CD50AE">
        <w:rPr>
          <w:rFonts w:ascii="Arial" w:hAnsi="Arial" w:cs="Arial"/>
          <w:sz w:val="24"/>
        </w:rPr>
        <w:t xml:space="preserve"> employee is $</w:t>
      </w:r>
      <w:r w:rsidR="00D93EE3">
        <w:rPr>
          <w:rFonts w:ascii="Arial" w:hAnsi="Arial" w:cs="Arial"/>
          <w:sz w:val="24"/>
        </w:rPr>
        <w:t>63.21</w:t>
      </w:r>
      <w:r w:rsidRPr="00CD50AE">
        <w:rPr>
          <w:rFonts w:ascii="Arial" w:hAnsi="Arial" w:cs="Arial"/>
          <w:sz w:val="24"/>
        </w:rPr>
        <w:t xml:space="preserve"> per hour (GS hourly rate of $</w:t>
      </w:r>
      <w:r w:rsidR="00D93EE3">
        <w:rPr>
          <w:rFonts w:ascii="Arial" w:hAnsi="Arial" w:cs="Arial"/>
          <w:sz w:val="24"/>
        </w:rPr>
        <w:t>39.51</w:t>
      </w:r>
      <w:r>
        <w:rPr>
          <w:rFonts w:ascii="Arial" w:hAnsi="Arial" w:cs="Arial"/>
          <w:sz w:val="24"/>
        </w:rPr>
        <w:t xml:space="preserve"> </w:t>
      </w:r>
      <w:r w:rsidRPr="00CD50AE">
        <w:rPr>
          <w:rFonts w:ascii="Arial" w:hAnsi="Arial" w:cs="Arial"/>
          <w:sz w:val="24"/>
        </w:rPr>
        <w:t>with 30% (</w:t>
      </w:r>
      <w:r>
        <w:rPr>
          <w:rFonts w:ascii="Arial" w:hAnsi="Arial" w:cs="Arial"/>
          <w:sz w:val="24"/>
        </w:rPr>
        <w:t>$</w:t>
      </w:r>
      <w:r w:rsidR="00D93EE3">
        <w:rPr>
          <w:rFonts w:ascii="Arial" w:hAnsi="Arial" w:cs="Arial"/>
          <w:sz w:val="24"/>
        </w:rPr>
        <w:t>11.85</w:t>
      </w:r>
      <w:r w:rsidRPr="00CD50AE">
        <w:rPr>
          <w:rFonts w:ascii="Arial" w:hAnsi="Arial" w:cs="Arial"/>
          <w:sz w:val="24"/>
        </w:rPr>
        <w:t>) added for benefits and overhead).</w:t>
      </w:r>
      <w:r>
        <w:rPr>
          <w:rFonts w:ascii="Arial" w:hAnsi="Arial" w:cs="Arial"/>
          <w:sz w:val="24"/>
        </w:rPr>
        <w:t xml:space="preserve"> </w:t>
      </w:r>
      <w:r w:rsidRPr="00CD50AE">
        <w:rPr>
          <w:rFonts w:ascii="Arial" w:hAnsi="Arial" w:cs="Arial"/>
          <w:sz w:val="24"/>
        </w:rPr>
        <w:t xml:space="preserve"> The USPTO also</w:t>
      </w:r>
      <w:r>
        <w:rPr>
          <w:rFonts w:ascii="Arial" w:hAnsi="Arial" w:cs="Arial"/>
          <w:sz w:val="24"/>
        </w:rPr>
        <w:t xml:space="preserve"> estimates that it takes a GS-11, step 5</w:t>
      </w:r>
      <w:r w:rsidRPr="00CD50AE">
        <w:rPr>
          <w:rFonts w:ascii="Arial" w:hAnsi="Arial" w:cs="Arial"/>
          <w:sz w:val="24"/>
        </w:rPr>
        <w:t xml:space="preserve"> employee </w:t>
      </w:r>
      <w:r>
        <w:rPr>
          <w:rFonts w:ascii="Arial" w:hAnsi="Arial" w:cs="Arial"/>
          <w:sz w:val="24"/>
        </w:rPr>
        <w:t xml:space="preserve">15 minutes </w:t>
      </w:r>
      <w:r w:rsidRPr="00CD50AE">
        <w:rPr>
          <w:rFonts w:ascii="Arial" w:hAnsi="Arial" w:cs="Arial"/>
          <w:sz w:val="24"/>
        </w:rPr>
        <w:t>(</w:t>
      </w:r>
      <w:r>
        <w:rPr>
          <w:rFonts w:ascii="Arial" w:hAnsi="Arial" w:cs="Arial"/>
          <w:sz w:val="24"/>
        </w:rPr>
        <w:t xml:space="preserve">0.25 </w:t>
      </w:r>
      <w:r w:rsidRPr="00CD50AE">
        <w:rPr>
          <w:rFonts w:ascii="Arial" w:hAnsi="Arial" w:cs="Arial"/>
          <w:sz w:val="24"/>
        </w:rPr>
        <w:t xml:space="preserve">hours) to </w:t>
      </w:r>
      <w:r>
        <w:rPr>
          <w:rFonts w:ascii="Arial" w:hAnsi="Arial" w:cs="Arial"/>
          <w:sz w:val="24"/>
        </w:rPr>
        <w:t xml:space="preserve">process </w:t>
      </w:r>
      <w:r w:rsidRPr="00CD50AE">
        <w:rPr>
          <w:rFonts w:ascii="Arial" w:hAnsi="Arial" w:cs="Arial"/>
          <w:sz w:val="24"/>
        </w:rPr>
        <w:t xml:space="preserve">the </w:t>
      </w:r>
      <w:r>
        <w:rPr>
          <w:rFonts w:ascii="Arial" w:hAnsi="Arial" w:cs="Arial"/>
          <w:sz w:val="24"/>
        </w:rPr>
        <w:t xml:space="preserve">extension requests </w:t>
      </w:r>
      <w:r w:rsidRPr="00CD50AE">
        <w:rPr>
          <w:rFonts w:ascii="Arial" w:hAnsi="Arial" w:cs="Arial"/>
          <w:sz w:val="24"/>
        </w:rPr>
        <w:t>submitted in this collection.</w:t>
      </w:r>
    </w:p>
    <w:p w:rsidR="00BE3531" w:rsidP="004D2237" w:rsidRDefault="00BE3531" w14:paraId="4D8A66C1" w14:textId="77777777">
      <w:pPr>
        <w:pStyle w:val="NoSpacing"/>
        <w:jc w:val="both"/>
        <w:rPr>
          <w:rFonts w:ascii="Arial" w:hAnsi="Arial" w:cs="Arial"/>
          <w:sz w:val="24"/>
        </w:rPr>
      </w:pPr>
    </w:p>
    <w:p w:rsidR="00BE3531" w:rsidP="004D2237" w:rsidRDefault="00BE3531" w14:paraId="4D8A66C2" w14:textId="3162B54F">
      <w:pPr>
        <w:pStyle w:val="NoSpacing"/>
        <w:jc w:val="both"/>
        <w:rPr>
          <w:rFonts w:ascii="Arial" w:hAnsi="Arial" w:cs="Arial"/>
          <w:sz w:val="24"/>
        </w:rPr>
      </w:pPr>
      <w:r>
        <w:rPr>
          <w:rFonts w:ascii="Arial" w:hAnsi="Arial" w:cs="Arial"/>
          <w:sz w:val="24"/>
        </w:rPr>
        <w:t xml:space="preserve">Table </w:t>
      </w:r>
      <w:r w:rsidR="00874616">
        <w:rPr>
          <w:rFonts w:ascii="Arial" w:hAnsi="Arial" w:cs="Arial"/>
          <w:sz w:val="24"/>
        </w:rPr>
        <w:t>6</w:t>
      </w:r>
      <w:r w:rsidR="00C226AF">
        <w:rPr>
          <w:rFonts w:ascii="Arial" w:hAnsi="Arial" w:cs="Arial"/>
          <w:sz w:val="24"/>
        </w:rPr>
        <w:t xml:space="preserve"> </w:t>
      </w:r>
      <w:r>
        <w:rPr>
          <w:rFonts w:ascii="Arial" w:hAnsi="Arial" w:cs="Arial"/>
          <w:sz w:val="24"/>
        </w:rPr>
        <w:t>calculates the burden hours and costs to the Federal Government for processing this information collection.</w:t>
      </w:r>
    </w:p>
    <w:p w:rsidR="00BE3531" w:rsidP="004D2237" w:rsidRDefault="00BE3531" w14:paraId="4D8A66C3" w14:textId="77777777">
      <w:pPr>
        <w:pStyle w:val="NoSpacing"/>
        <w:jc w:val="both"/>
        <w:rPr>
          <w:rFonts w:ascii="Arial" w:hAnsi="Arial" w:cs="Arial"/>
          <w:sz w:val="24"/>
        </w:rPr>
      </w:pPr>
    </w:p>
    <w:p w:rsidR="00BE3531" w:rsidP="004D2237" w:rsidRDefault="00BE3531" w14:paraId="4D8A66C4" w14:textId="6E1A9369">
      <w:pPr>
        <w:pStyle w:val="NoSpacing"/>
        <w:jc w:val="both"/>
        <w:rPr>
          <w:rFonts w:ascii="Arial" w:hAnsi="Arial" w:cs="Arial"/>
          <w:sz w:val="24"/>
        </w:rPr>
      </w:pPr>
      <w:r>
        <w:rPr>
          <w:rFonts w:ascii="Arial" w:hAnsi="Arial" w:cs="Arial"/>
          <w:b/>
          <w:sz w:val="20"/>
        </w:rPr>
        <w:lastRenderedPageBreak/>
        <w:t xml:space="preserve">Table </w:t>
      </w:r>
      <w:r w:rsidR="00874616">
        <w:rPr>
          <w:rFonts w:ascii="Arial" w:hAnsi="Arial" w:cs="Arial"/>
          <w:b/>
          <w:sz w:val="20"/>
        </w:rPr>
        <w:t>6</w:t>
      </w:r>
      <w:r>
        <w:rPr>
          <w:rFonts w:ascii="Arial" w:hAnsi="Arial" w:cs="Arial"/>
          <w:b/>
          <w:sz w:val="20"/>
        </w:rPr>
        <w:t>: Burden Hour/Cost to the Federal Government</w:t>
      </w:r>
    </w:p>
    <w:tbl>
      <w:tblPr>
        <w:tblW w:w="9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2790"/>
        <w:gridCol w:w="1373"/>
        <w:gridCol w:w="1170"/>
        <w:gridCol w:w="1170"/>
        <w:gridCol w:w="900"/>
        <w:gridCol w:w="1350"/>
      </w:tblGrid>
      <w:tr w:rsidRPr="00FD0D50" w:rsidR="00A746F9" w:rsidTr="0062307C" w14:paraId="4D8A66D6" w14:textId="77777777">
        <w:trPr>
          <w:cantSplit/>
        </w:trPr>
        <w:tc>
          <w:tcPr>
            <w:tcW w:w="540" w:type="dxa"/>
            <w:vAlign w:val="center"/>
          </w:tcPr>
          <w:p w:rsidRPr="008D5394" w:rsidR="00A746F9" w:rsidP="00A746F9" w:rsidRDefault="00A746F9" w14:paraId="4D8A66C5" w14:textId="7CE65DBD">
            <w:pPr>
              <w:widowControl/>
              <w:autoSpaceDE/>
              <w:autoSpaceDN/>
              <w:adjustRightInd/>
              <w:jc w:val="center"/>
              <w:rPr>
                <w:rFonts w:ascii="Arial" w:hAnsi="Arial" w:cs="Arial"/>
                <w:b/>
                <w:sz w:val="16"/>
                <w:szCs w:val="16"/>
              </w:rPr>
            </w:pPr>
            <w:r w:rsidRPr="006E1CB2">
              <w:rPr>
                <w:rFonts w:ascii="Arial" w:hAnsi="Arial" w:cs="Arial"/>
                <w:b/>
                <w:sz w:val="16"/>
                <w:szCs w:val="16"/>
              </w:rPr>
              <w:t xml:space="preserve">IC No. </w:t>
            </w:r>
          </w:p>
        </w:tc>
        <w:tc>
          <w:tcPr>
            <w:tcW w:w="2790" w:type="dxa"/>
            <w:vAlign w:val="center"/>
          </w:tcPr>
          <w:p w:rsidRPr="008D5394" w:rsidR="00A746F9" w:rsidP="00A746F9" w:rsidRDefault="00A746F9" w14:paraId="4D8A66C6" w14:textId="1FBCD7DD">
            <w:pPr>
              <w:widowControl/>
              <w:autoSpaceDE/>
              <w:autoSpaceDN/>
              <w:adjustRightInd/>
              <w:jc w:val="center"/>
              <w:rPr>
                <w:rFonts w:ascii="Arial" w:hAnsi="Arial" w:cs="Arial"/>
                <w:b/>
                <w:sz w:val="16"/>
                <w:szCs w:val="16"/>
              </w:rPr>
            </w:pPr>
            <w:r w:rsidRPr="006E1CB2">
              <w:rPr>
                <w:rFonts w:ascii="Arial" w:hAnsi="Arial" w:cs="Arial"/>
                <w:b/>
                <w:sz w:val="16"/>
                <w:szCs w:val="16"/>
              </w:rPr>
              <w:t>Item</w:t>
            </w:r>
          </w:p>
        </w:tc>
        <w:tc>
          <w:tcPr>
            <w:tcW w:w="1373" w:type="dxa"/>
            <w:vAlign w:val="center"/>
          </w:tcPr>
          <w:p w:rsidRPr="006E1CB2" w:rsidR="00A746F9" w:rsidP="00A746F9" w:rsidRDefault="00A746F9" w14:paraId="18149854" w14:textId="77777777">
            <w:pPr>
              <w:widowControl/>
              <w:autoSpaceDE/>
              <w:autoSpaceDN/>
              <w:adjustRightInd/>
              <w:jc w:val="center"/>
              <w:rPr>
                <w:rFonts w:ascii="Arial" w:hAnsi="Arial" w:cs="Arial"/>
                <w:b/>
                <w:sz w:val="16"/>
                <w:szCs w:val="16"/>
              </w:rPr>
            </w:pPr>
            <w:r w:rsidRPr="006E1CB2">
              <w:rPr>
                <w:rFonts w:ascii="Arial" w:hAnsi="Arial" w:cs="Arial"/>
                <w:b/>
                <w:sz w:val="16"/>
                <w:szCs w:val="16"/>
              </w:rPr>
              <w:t>Responses</w:t>
            </w:r>
          </w:p>
          <w:p w:rsidRPr="006E1CB2" w:rsidR="00A746F9" w:rsidP="00A746F9" w:rsidRDefault="00A746F9" w14:paraId="6924800B" w14:textId="77777777">
            <w:pPr>
              <w:widowControl/>
              <w:autoSpaceDE/>
              <w:autoSpaceDN/>
              <w:adjustRightInd/>
              <w:jc w:val="center"/>
              <w:rPr>
                <w:rFonts w:ascii="Arial" w:hAnsi="Arial" w:cs="Arial"/>
                <w:b/>
                <w:sz w:val="16"/>
                <w:szCs w:val="16"/>
              </w:rPr>
            </w:pPr>
          </w:p>
          <w:p w:rsidRPr="008D5394" w:rsidR="00A746F9" w:rsidP="00A746F9" w:rsidRDefault="00A746F9" w14:paraId="4D8A66CC" w14:textId="7112D604">
            <w:pPr>
              <w:widowControl/>
              <w:autoSpaceDE/>
              <w:autoSpaceDN/>
              <w:adjustRightInd/>
              <w:jc w:val="center"/>
              <w:rPr>
                <w:rFonts w:ascii="Arial" w:hAnsi="Arial" w:cs="Arial"/>
                <w:b/>
                <w:sz w:val="16"/>
                <w:szCs w:val="16"/>
              </w:rPr>
            </w:pPr>
            <w:r w:rsidRPr="006E1CB2">
              <w:rPr>
                <w:rFonts w:ascii="Arial" w:hAnsi="Arial" w:cs="Arial"/>
                <w:b/>
                <w:sz w:val="16"/>
                <w:szCs w:val="16"/>
              </w:rPr>
              <w:t>(</w:t>
            </w:r>
            <w:r>
              <w:rPr>
                <w:rFonts w:ascii="Arial" w:hAnsi="Arial" w:cs="Arial"/>
                <w:b/>
                <w:sz w:val="16"/>
                <w:szCs w:val="16"/>
              </w:rPr>
              <w:t>a</w:t>
            </w:r>
            <w:r w:rsidRPr="006E1CB2">
              <w:rPr>
                <w:rFonts w:ascii="Arial" w:hAnsi="Arial" w:cs="Arial"/>
                <w:b/>
                <w:sz w:val="16"/>
                <w:szCs w:val="16"/>
              </w:rPr>
              <w:t>)</w:t>
            </w:r>
          </w:p>
        </w:tc>
        <w:tc>
          <w:tcPr>
            <w:tcW w:w="1170" w:type="dxa"/>
            <w:vAlign w:val="center"/>
          </w:tcPr>
          <w:p w:rsidRPr="006E1CB2" w:rsidR="00A746F9" w:rsidP="00A746F9" w:rsidRDefault="00A746F9" w14:paraId="38481089" w14:textId="77777777">
            <w:pPr>
              <w:widowControl/>
              <w:autoSpaceDE/>
              <w:autoSpaceDN/>
              <w:adjustRightInd/>
              <w:jc w:val="center"/>
              <w:rPr>
                <w:rFonts w:ascii="Arial" w:hAnsi="Arial" w:cs="Arial"/>
                <w:b/>
                <w:sz w:val="16"/>
                <w:szCs w:val="16"/>
              </w:rPr>
            </w:pPr>
            <w:r w:rsidRPr="006E1CB2">
              <w:rPr>
                <w:rFonts w:ascii="Arial" w:hAnsi="Arial" w:cs="Arial"/>
                <w:b/>
                <w:sz w:val="16"/>
                <w:szCs w:val="16"/>
              </w:rPr>
              <w:t>Hours</w:t>
            </w:r>
          </w:p>
          <w:p w:rsidRPr="006E1CB2" w:rsidR="00A746F9" w:rsidP="00A746F9" w:rsidRDefault="00A746F9" w14:paraId="3FAF20D3" w14:textId="77777777">
            <w:pPr>
              <w:widowControl/>
              <w:autoSpaceDE/>
              <w:autoSpaceDN/>
              <w:adjustRightInd/>
              <w:jc w:val="center"/>
              <w:rPr>
                <w:rFonts w:ascii="Arial" w:hAnsi="Arial" w:cs="Arial"/>
                <w:b/>
                <w:sz w:val="16"/>
                <w:szCs w:val="16"/>
              </w:rPr>
            </w:pPr>
          </w:p>
          <w:p w:rsidRPr="006E1CB2" w:rsidR="00A746F9" w:rsidP="00A746F9" w:rsidRDefault="00A746F9" w14:paraId="6005BC50" w14:textId="45D8C430">
            <w:pPr>
              <w:widowControl/>
              <w:autoSpaceDE/>
              <w:autoSpaceDN/>
              <w:adjustRightInd/>
              <w:jc w:val="center"/>
              <w:rPr>
                <w:rFonts w:ascii="Arial" w:hAnsi="Arial" w:cs="Arial"/>
                <w:b/>
                <w:sz w:val="16"/>
                <w:szCs w:val="16"/>
              </w:rPr>
            </w:pPr>
            <w:r>
              <w:rPr>
                <w:rFonts w:ascii="Arial" w:hAnsi="Arial" w:cs="Arial"/>
                <w:b/>
                <w:sz w:val="16"/>
                <w:szCs w:val="16"/>
              </w:rPr>
              <w:t>(b</w:t>
            </w:r>
            <w:r w:rsidRPr="006E1CB2">
              <w:rPr>
                <w:rFonts w:ascii="Arial" w:hAnsi="Arial" w:cs="Arial"/>
                <w:b/>
                <w:sz w:val="16"/>
                <w:szCs w:val="16"/>
              </w:rPr>
              <w:t>)</w:t>
            </w:r>
          </w:p>
        </w:tc>
        <w:tc>
          <w:tcPr>
            <w:tcW w:w="1170" w:type="dxa"/>
            <w:vAlign w:val="center"/>
          </w:tcPr>
          <w:p w:rsidRPr="006E1CB2" w:rsidR="00A746F9" w:rsidP="00A746F9" w:rsidRDefault="00A746F9" w14:paraId="200C104B" w14:textId="3834E36E">
            <w:pPr>
              <w:widowControl/>
              <w:autoSpaceDE/>
              <w:autoSpaceDN/>
              <w:adjustRightInd/>
              <w:jc w:val="center"/>
              <w:rPr>
                <w:rFonts w:ascii="Arial" w:hAnsi="Arial" w:cs="Arial"/>
                <w:b/>
                <w:sz w:val="16"/>
                <w:szCs w:val="16"/>
              </w:rPr>
            </w:pPr>
            <w:r w:rsidRPr="006E1CB2">
              <w:rPr>
                <w:rFonts w:ascii="Arial" w:hAnsi="Arial" w:cs="Arial"/>
                <w:b/>
                <w:sz w:val="16"/>
                <w:szCs w:val="16"/>
              </w:rPr>
              <w:t>Burden</w:t>
            </w:r>
          </w:p>
          <w:p w:rsidRPr="006E1CB2" w:rsidR="00A746F9" w:rsidP="00A746F9" w:rsidRDefault="00A746F9" w14:paraId="09D9C17A" w14:textId="77777777">
            <w:pPr>
              <w:widowControl/>
              <w:autoSpaceDE/>
              <w:autoSpaceDN/>
              <w:adjustRightInd/>
              <w:jc w:val="center"/>
              <w:rPr>
                <w:rFonts w:ascii="Arial" w:hAnsi="Arial" w:cs="Arial"/>
                <w:b/>
                <w:sz w:val="16"/>
                <w:szCs w:val="16"/>
              </w:rPr>
            </w:pPr>
            <w:r w:rsidRPr="006E1CB2">
              <w:rPr>
                <w:rFonts w:ascii="Arial" w:hAnsi="Arial" w:cs="Arial"/>
                <w:b/>
                <w:sz w:val="16"/>
                <w:szCs w:val="16"/>
              </w:rPr>
              <w:t>(a) x (b)</w:t>
            </w:r>
          </w:p>
          <w:p w:rsidRPr="008D5394" w:rsidR="00A746F9" w:rsidP="00A746F9" w:rsidRDefault="00A746F9" w14:paraId="4D8A66CF" w14:textId="01E00997">
            <w:pPr>
              <w:widowControl/>
              <w:autoSpaceDE/>
              <w:autoSpaceDN/>
              <w:adjustRightInd/>
              <w:jc w:val="center"/>
              <w:rPr>
                <w:rFonts w:ascii="Arial" w:hAnsi="Arial" w:cs="Arial"/>
                <w:b/>
                <w:sz w:val="16"/>
                <w:szCs w:val="16"/>
              </w:rPr>
            </w:pPr>
            <w:r w:rsidRPr="006E1CB2">
              <w:rPr>
                <w:rFonts w:ascii="Arial" w:hAnsi="Arial" w:cs="Arial"/>
                <w:b/>
                <w:sz w:val="16"/>
                <w:szCs w:val="16"/>
              </w:rPr>
              <w:t>(c)</w:t>
            </w:r>
          </w:p>
        </w:tc>
        <w:tc>
          <w:tcPr>
            <w:tcW w:w="900" w:type="dxa"/>
            <w:vAlign w:val="center"/>
          </w:tcPr>
          <w:p w:rsidRPr="006E1CB2" w:rsidR="00A746F9" w:rsidP="00A746F9" w:rsidRDefault="00A746F9" w14:paraId="4B74A93E" w14:textId="77777777">
            <w:pPr>
              <w:widowControl/>
              <w:autoSpaceDE/>
              <w:autoSpaceDN/>
              <w:adjustRightInd/>
              <w:jc w:val="center"/>
              <w:rPr>
                <w:rFonts w:ascii="Arial" w:hAnsi="Arial" w:cs="Arial"/>
                <w:b/>
                <w:sz w:val="16"/>
                <w:szCs w:val="16"/>
              </w:rPr>
            </w:pPr>
            <w:r w:rsidRPr="006E1CB2">
              <w:rPr>
                <w:rFonts w:ascii="Arial" w:hAnsi="Arial" w:cs="Arial"/>
                <w:b/>
                <w:sz w:val="16"/>
                <w:szCs w:val="16"/>
              </w:rPr>
              <w:t>Rate</w:t>
            </w:r>
          </w:p>
          <w:p w:rsidRPr="006E1CB2" w:rsidR="00A746F9" w:rsidP="00A746F9" w:rsidRDefault="00A746F9" w14:paraId="558D956A" w14:textId="77777777">
            <w:pPr>
              <w:widowControl/>
              <w:autoSpaceDE/>
              <w:autoSpaceDN/>
              <w:adjustRightInd/>
              <w:jc w:val="center"/>
              <w:rPr>
                <w:rFonts w:ascii="Arial" w:hAnsi="Arial" w:cs="Arial"/>
                <w:b/>
                <w:sz w:val="16"/>
                <w:szCs w:val="16"/>
              </w:rPr>
            </w:pPr>
            <w:r w:rsidRPr="006E1CB2">
              <w:rPr>
                <w:rFonts w:ascii="Arial" w:hAnsi="Arial" w:cs="Arial"/>
                <w:b/>
                <w:sz w:val="16"/>
                <w:szCs w:val="16"/>
              </w:rPr>
              <w:t>($)</w:t>
            </w:r>
          </w:p>
          <w:p w:rsidRPr="008D5394" w:rsidR="00A746F9" w:rsidP="00A746F9" w:rsidRDefault="00A746F9" w14:paraId="4D8A66D2" w14:textId="33A9F5A0">
            <w:pPr>
              <w:widowControl/>
              <w:autoSpaceDE/>
              <w:autoSpaceDN/>
              <w:adjustRightInd/>
              <w:jc w:val="center"/>
              <w:rPr>
                <w:rFonts w:ascii="Arial" w:hAnsi="Arial" w:cs="Arial"/>
                <w:b/>
                <w:sz w:val="16"/>
                <w:szCs w:val="16"/>
              </w:rPr>
            </w:pPr>
            <w:r w:rsidRPr="006E1CB2">
              <w:rPr>
                <w:rFonts w:ascii="Arial" w:hAnsi="Arial" w:cs="Arial"/>
                <w:b/>
                <w:sz w:val="16"/>
                <w:szCs w:val="16"/>
              </w:rPr>
              <w:t>(d)</w:t>
            </w:r>
          </w:p>
        </w:tc>
        <w:tc>
          <w:tcPr>
            <w:tcW w:w="1350" w:type="dxa"/>
            <w:vAlign w:val="center"/>
          </w:tcPr>
          <w:p w:rsidRPr="006E1CB2" w:rsidR="00A746F9" w:rsidP="00A746F9" w:rsidRDefault="00A746F9" w14:paraId="42231154" w14:textId="77777777">
            <w:pPr>
              <w:widowControl/>
              <w:autoSpaceDE/>
              <w:autoSpaceDN/>
              <w:adjustRightInd/>
              <w:jc w:val="center"/>
              <w:rPr>
                <w:rFonts w:ascii="Arial" w:hAnsi="Arial" w:cs="Arial"/>
                <w:b/>
                <w:sz w:val="16"/>
                <w:szCs w:val="16"/>
              </w:rPr>
            </w:pPr>
            <w:r w:rsidRPr="006E1CB2">
              <w:rPr>
                <w:rFonts w:ascii="Arial" w:hAnsi="Arial" w:cs="Arial"/>
                <w:b/>
                <w:sz w:val="16"/>
                <w:szCs w:val="16"/>
              </w:rPr>
              <w:t>Total Cost</w:t>
            </w:r>
          </w:p>
          <w:p w:rsidRPr="006E1CB2" w:rsidR="00A746F9" w:rsidP="00A746F9" w:rsidRDefault="00A746F9" w14:paraId="565C9809" w14:textId="77777777">
            <w:pPr>
              <w:widowControl/>
              <w:autoSpaceDE/>
              <w:autoSpaceDN/>
              <w:adjustRightInd/>
              <w:jc w:val="center"/>
              <w:rPr>
                <w:rFonts w:ascii="Arial" w:hAnsi="Arial" w:cs="Arial"/>
                <w:b/>
                <w:sz w:val="16"/>
                <w:szCs w:val="16"/>
              </w:rPr>
            </w:pPr>
            <w:r w:rsidRPr="006E1CB2">
              <w:rPr>
                <w:rFonts w:ascii="Arial" w:hAnsi="Arial" w:cs="Arial"/>
                <w:b/>
                <w:sz w:val="16"/>
                <w:szCs w:val="16"/>
              </w:rPr>
              <w:t xml:space="preserve"> (c) x (d)</w:t>
            </w:r>
          </w:p>
          <w:p w:rsidRPr="008D5394" w:rsidR="00A746F9" w:rsidP="00A746F9" w:rsidRDefault="00A746F9" w14:paraId="4D8A66D5" w14:textId="394166EA">
            <w:pPr>
              <w:widowControl/>
              <w:autoSpaceDE/>
              <w:autoSpaceDN/>
              <w:adjustRightInd/>
              <w:jc w:val="center"/>
              <w:rPr>
                <w:rFonts w:ascii="Arial" w:hAnsi="Arial" w:cs="Arial"/>
                <w:b/>
                <w:sz w:val="16"/>
                <w:szCs w:val="16"/>
              </w:rPr>
            </w:pPr>
            <w:r w:rsidRPr="006E1CB2">
              <w:rPr>
                <w:rFonts w:ascii="Arial" w:hAnsi="Arial" w:cs="Arial"/>
                <w:b/>
                <w:sz w:val="16"/>
                <w:szCs w:val="16"/>
              </w:rPr>
              <w:t>(e)</w:t>
            </w:r>
          </w:p>
        </w:tc>
      </w:tr>
      <w:tr w:rsidRPr="00FD0D50" w:rsidR="00A746F9" w:rsidTr="0062307C" w14:paraId="4D8A66F7" w14:textId="77777777">
        <w:trPr>
          <w:cantSplit/>
        </w:trPr>
        <w:tc>
          <w:tcPr>
            <w:tcW w:w="540" w:type="dxa"/>
            <w:vAlign w:val="center"/>
          </w:tcPr>
          <w:p w:rsidRPr="008D5394" w:rsidR="00A746F9" w:rsidP="00A746F9" w:rsidRDefault="00A746F9" w14:paraId="4D8A66ED" w14:textId="209EFA17">
            <w:pPr>
              <w:pStyle w:val="NoSpacing"/>
              <w:jc w:val="center"/>
              <w:rPr>
                <w:rFonts w:ascii="Arial" w:hAnsi="Arial" w:cs="Arial"/>
                <w:sz w:val="16"/>
                <w:szCs w:val="16"/>
              </w:rPr>
            </w:pPr>
            <w:r>
              <w:rPr>
                <w:rFonts w:eastAsia="Calibri"/>
              </w:rPr>
              <w:t>1</w:t>
            </w:r>
          </w:p>
        </w:tc>
        <w:tc>
          <w:tcPr>
            <w:tcW w:w="2790" w:type="dxa"/>
            <w:vAlign w:val="center"/>
          </w:tcPr>
          <w:p w:rsidRPr="008D5394" w:rsidR="00A746F9" w:rsidP="00A746F9" w:rsidRDefault="00A746F9" w14:paraId="4D8A66F0" w14:textId="58CF6253">
            <w:pPr>
              <w:pStyle w:val="NoSpacing"/>
              <w:rPr>
                <w:rFonts w:ascii="Arial" w:hAnsi="Arial" w:cs="Arial"/>
                <w:sz w:val="16"/>
                <w:szCs w:val="16"/>
              </w:rPr>
            </w:pPr>
            <w:r>
              <w:rPr>
                <w:rFonts w:eastAsia="Calibri"/>
                <w:iCs/>
                <w:lang w:val="en"/>
              </w:rPr>
              <w:t xml:space="preserve">Petition for Ex Parte Expungement </w:t>
            </w:r>
          </w:p>
        </w:tc>
        <w:tc>
          <w:tcPr>
            <w:tcW w:w="1373" w:type="dxa"/>
            <w:shd w:val="clear" w:color="auto" w:fill="auto"/>
            <w:vAlign w:val="center"/>
          </w:tcPr>
          <w:p w:rsidRPr="008D5394" w:rsidR="00A746F9" w:rsidP="00A746F9" w:rsidRDefault="00A746F9" w14:paraId="4D8A66F3" w14:textId="6C6A872D">
            <w:pPr>
              <w:pStyle w:val="NoSpacing"/>
              <w:jc w:val="right"/>
              <w:rPr>
                <w:rFonts w:ascii="Arial" w:hAnsi="Arial" w:cs="Arial"/>
                <w:sz w:val="16"/>
                <w:szCs w:val="16"/>
              </w:rPr>
            </w:pPr>
            <w:r>
              <w:rPr>
                <w:rFonts w:ascii="Arial" w:hAnsi="Arial" w:cs="Arial"/>
                <w:sz w:val="16"/>
                <w:szCs w:val="16"/>
              </w:rPr>
              <w:t>2,425</w:t>
            </w:r>
          </w:p>
        </w:tc>
        <w:tc>
          <w:tcPr>
            <w:tcW w:w="1170" w:type="dxa"/>
            <w:vAlign w:val="center"/>
          </w:tcPr>
          <w:p w:rsidR="00A746F9" w:rsidP="00A746F9" w:rsidRDefault="00A746F9" w14:paraId="0C05B2E3" w14:textId="3FCA04DA">
            <w:pPr>
              <w:widowControl/>
              <w:autoSpaceDE/>
              <w:autoSpaceDN/>
              <w:adjustRightInd/>
              <w:jc w:val="right"/>
              <w:rPr>
                <w:rFonts w:ascii="Arial" w:hAnsi="Arial" w:cs="Arial"/>
                <w:sz w:val="16"/>
                <w:szCs w:val="16"/>
              </w:rPr>
            </w:pPr>
            <w:r>
              <w:rPr>
                <w:rFonts w:ascii="Arial" w:hAnsi="Arial" w:cs="Arial"/>
                <w:sz w:val="16"/>
                <w:szCs w:val="16"/>
              </w:rPr>
              <w:t>1</w:t>
            </w:r>
          </w:p>
        </w:tc>
        <w:tc>
          <w:tcPr>
            <w:tcW w:w="1170" w:type="dxa"/>
            <w:vAlign w:val="center"/>
          </w:tcPr>
          <w:p w:rsidRPr="008D5394" w:rsidR="00A746F9" w:rsidP="00A746F9" w:rsidRDefault="00A746F9" w14:paraId="4D8A66F4" w14:textId="57164298">
            <w:pPr>
              <w:widowControl/>
              <w:autoSpaceDE/>
              <w:autoSpaceDN/>
              <w:adjustRightInd/>
              <w:jc w:val="right"/>
              <w:rPr>
                <w:rFonts w:ascii="Arial" w:hAnsi="Arial" w:cs="Arial"/>
                <w:sz w:val="16"/>
                <w:szCs w:val="16"/>
              </w:rPr>
            </w:pPr>
            <w:r>
              <w:rPr>
                <w:rFonts w:ascii="Arial" w:hAnsi="Arial" w:cs="Arial"/>
                <w:sz w:val="16"/>
                <w:szCs w:val="16"/>
              </w:rPr>
              <w:t>2,425</w:t>
            </w:r>
          </w:p>
        </w:tc>
        <w:tc>
          <w:tcPr>
            <w:tcW w:w="900" w:type="dxa"/>
            <w:vAlign w:val="center"/>
          </w:tcPr>
          <w:p w:rsidRPr="008D5394" w:rsidR="00A746F9" w:rsidP="00A746F9" w:rsidRDefault="00A746F9" w14:paraId="4D8A66F5" w14:textId="055BB89C">
            <w:pPr>
              <w:widowControl/>
              <w:autoSpaceDE/>
              <w:autoSpaceDN/>
              <w:adjustRightInd/>
              <w:jc w:val="right"/>
              <w:rPr>
                <w:rFonts w:ascii="Arial" w:hAnsi="Arial" w:cs="Arial"/>
                <w:sz w:val="16"/>
                <w:szCs w:val="16"/>
              </w:rPr>
            </w:pPr>
            <w:r>
              <w:rPr>
                <w:rFonts w:ascii="Arial" w:hAnsi="Arial" w:cs="Arial"/>
                <w:sz w:val="16"/>
                <w:szCs w:val="16"/>
              </w:rPr>
              <w:t>$101.75</w:t>
            </w:r>
          </w:p>
        </w:tc>
        <w:tc>
          <w:tcPr>
            <w:tcW w:w="1350" w:type="dxa"/>
            <w:vAlign w:val="center"/>
          </w:tcPr>
          <w:p w:rsidRPr="008D5394" w:rsidR="00A746F9" w:rsidP="00A746F9" w:rsidRDefault="00A746F9" w14:paraId="4D8A66F6" w14:textId="2DEDD524">
            <w:pPr>
              <w:widowControl/>
              <w:autoSpaceDE/>
              <w:autoSpaceDN/>
              <w:adjustRightInd/>
              <w:jc w:val="right"/>
              <w:rPr>
                <w:rFonts w:ascii="Arial" w:hAnsi="Arial" w:cs="Arial"/>
                <w:sz w:val="16"/>
                <w:szCs w:val="16"/>
              </w:rPr>
            </w:pPr>
            <w:r>
              <w:rPr>
                <w:rFonts w:ascii="Arial" w:hAnsi="Arial" w:cs="Arial"/>
                <w:sz w:val="16"/>
                <w:szCs w:val="16"/>
              </w:rPr>
              <w:t>$5,880,625</w:t>
            </w:r>
          </w:p>
        </w:tc>
      </w:tr>
      <w:tr w:rsidRPr="00FD0D50" w:rsidR="00A746F9" w:rsidTr="0062307C" w14:paraId="4D8A6702" w14:textId="77777777">
        <w:trPr>
          <w:cantSplit/>
        </w:trPr>
        <w:tc>
          <w:tcPr>
            <w:tcW w:w="540" w:type="dxa"/>
            <w:vAlign w:val="center"/>
          </w:tcPr>
          <w:p w:rsidRPr="008D5394" w:rsidR="00A746F9" w:rsidP="00A746F9" w:rsidRDefault="00A746F9" w14:paraId="4D8A66F8" w14:textId="28101CD4">
            <w:pPr>
              <w:pStyle w:val="NoSpacing"/>
              <w:jc w:val="center"/>
              <w:rPr>
                <w:rFonts w:ascii="Arial" w:hAnsi="Arial" w:cs="Arial"/>
                <w:sz w:val="16"/>
                <w:szCs w:val="16"/>
              </w:rPr>
            </w:pPr>
            <w:r>
              <w:rPr>
                <w:rFonts w:eastAsia="Calibri"/>
              </w:rPr>
              <w:t>2</w:t>
            </w:r>
          </w:p>
        </w:tc>
        <w:tc>
          <w:tcPr>
            <w:tcW w:w="2790" w:type="dxa"/>
            <w:vAlign w:val="center"/>
          </w:tcPr>
          <w:p w:rsidRPr="008D5394" w:rsidR="00A746F9" w:rsidP="00A746F9" w:rsidRDefault="00A746F9" w14:paraId="4D8A66FB" w14:textId="529FB97A">
            <w:pPr>
              <w:pStyle w:val="NoSpacing"/>
              <w:rPr>
                <w:rFonts w:ascii="Arial" w:hAnsi="Arial" w:cs="Arial"/>
                <w:sz w:val="16"/>
                <w:szCs w:val="16"/>
              </w:rPr>
            </w:pPr>
            <w:r>
              <w:rPr>
                <w:rFonts w:eastAsia="Calibri"/>
                <w:iCs/>
                <w:lang w:val="en"/>
              </w:rPr>
              <w:t xml:space="preserve">Response to Ex Parte Expungement </w:t>
            </w:r>
            <w:r>
              <w:rPr>
                <w:rFonts w:eastAsia="Calibri"/>
              </w:rPr>
              <w:t>Office Action</w:t>
            </w:r>
          </w:p>
        </w:tc>
        <w:tc>
          <w:tcPr>
            <w:tcW w:w="1373" w:type="dxa"/>
            <w:shd w:val="clear" w:color="auto" w:fill="auto"/>
            <w:vAlign w:val="center"/>
          </w:tcPr>
          <w:p w:rsidRPr="008D5394" w:rsidR="00A746F9" w:rsidP="00A746F9" w:rsidRDefault="00A746F9" w14:paraId="4D8A66FE" w14:textId="6A260598">
            <w:pPr>
              <w:pStyle w:val="NoSpacing"/>
              <w:jc w:val="right"/>
              <w:rPr>
                <w:rFonts w:ascii="Arial" w:hAnsi="Arial" w:cs="Arial"/>
                <w:sz w:val="16"/>
                <w:szCs w:val="16"/>
              </w:rPr>
            </w:pPr>
            <w:r>
              <w:rPr>
                <w:rFonts w:ascii="Arial" w:hAnsi="Arial" w:cs="Arial"/>
                <w:sz w:val="16"/>
                <w:szCs w:val="16"/>
              </w:rPr>
              <w:t>2,183</w:t>
            </w:r>
          </w:p>
        </w:tc>
        <w:tc>
          <w:tcPr>
            <w:tcW w:w="1170" w:type="dxa"/>
            <w:vAlign w:val="center"/>
          </w:tcPr>
          <w:p w:rsidR="00A746F9" w:rsidP="00A746F9" w:rsidRDefault="00A746F9" w14:paraId="605DE7E1" w14:textId="4428E63A">
            <w:pPr>
              <w:widowControl/>
              <w:autoSpaceDE/>
              <w:autoSpaceDN/>
              <w:adjustRightInd/>
              <w:jc w:val="right"/>
              <w:rPr>
                <w:rFonts w:ascii="Arial" w:hAnsi="Arial" w:cs="Arial"/>
                <w:sz w:val="16"/>
                <w:szCs w:val="16"/>
              </w:rPr>
            </w:pPr>
            <w:r>
              <w:rPr>
                <w:rFonts w:ascii="Arial" w:hAnsi="Arial" w:cs="Arial"/>
                <w:sz w:val="16"/>
                <w:szCs w:val="16"/>
              </w:rPr>
              <w:t>1</w:t>
            </w:r>
          </w:p>
        </w:tc>
        <w:tc>
          <w:tcPr>
            <w:tcW w:w="1170" w:type="dxa"/>
            <w:vAlign w:val="center"/>
          </w:tcPr>
          <w:p w:rsidRPr="008D5394" w:rsidR="00A746F9" w:rsidP="00A746F9" w:rsidRDefault="00A746F9" w14:paraId="4D8A66FF" w14:textId="51AC76FF">
            <w:pPr>
              <w:widowControl/>
              <w:autoSpaceDE/>
              <w:autoSpaceDN/>
              <w:adjustRightInd/>
              <w:jc w:val="right"/>
              <w:rPr>
                <w:rFonts w:ascii="Arial" w:hAnsi="Arial" w:cs="Arial"/>
                <w:sz w:val="16"/>
                <w:szCs w:val="16"/>
              </w:rPr>
            </w:pPr>
            <w:r>
              <w:rPr>
                <w:rFonts w:ascii="Arial" w:hAnsi="Arial" w:cs="Arial"/>
                <w:sz w:val="16"/>
                <w:szCs w:val="16"/>
              </w:rPr>
              <w:t>2,183</w:t>
            </w:r>
          </w:p>
        </w:tc>
        <w:tc>
          <w:tcPr>
            <w:tcW w:w="900" w:type="dxa"/>
            <w:vAlign w:val="center"/>
          </w:tcPr>
          <w:p w:rsidRPr="008D5394" w:rsidR="00A746F9" w:rsidP="00A746F9" w:rsidRDefault="00A746F9" w14:paraId="4D8A6700" w14:textId="2AC5F391">
            <w:pPr>
              <w:widowControl/>
              <w:autoSpaceDE/>
              <w:autoSpaceDN/>
              <w:adjustRightInd/>
              <w:jc w:val="right"/>
              <w:rPr>
                <w:rFonts w:ascii="Arial" w:hAnsi="Arial" w:cs="Arial"/>
                <w:sz w:val="16"/>
                <w:szCs w:val="16"/>
              </w:rPr>
            </w:pPr>
            <w:r>
              <w:rPr>
                <w:rFonts w:ascii="Arial" w:hAnsi="Arial" w:cs="Arial"/>
                <w:sz w:val="16"/>
                <w:szCs w:val="16"/>
              </w:rPr>
              <w:t>$101.75</w:t>
            </w:r>
          </w:p>
        </w:tc>
        <w:tc>
          <w:tcPr>
            <w:tcW w:w="1350" w:type="dxa"/>
            <w:vAlign w:val="center"/>
          </w:tcPr>
          <w:p w:rsidRPr="008D5394" w:rsidR="00A746F9" w:rsidP="00A746F9" w:rsidRDefault="00A746F9" w14:paraId="4D8A6701" w14:textId="68F74712">
            <w:pPr>
              <w:widowControl/>
              <w:autoSpaceDE/>
              <w:autoSpaceDN/>
              <w:adjustRightInd/>
              <w:jc w:val="right"/>
              <w:rPr>
                <w:rFonts w:ascii="Arial" w:hAnsi="Arial" w:cs="Arial"/>
                <w:sz w:val="16"/>
                <w:szCs w:val="16"/>
              </w:rPr>
            </w:pPr>
            <w:r>
              <w:rPr>
                <w:rFonts w:ascii="Arial" w:hAnsi="Arial" w:cs="Arial"/>
                <w:sz w:val="16"/>
                <w:szCs w:val="16"/>
              </w:rPr>
              <w:t>$4,765,489</w:t>
            </w:r>
          </w:p>
        </w:tc>
      </w:tr>
      <w:tr w:rsidRPr="00FD0D50" w:rsidR="00A746F9" w:rsidTr="0062307C" w14:paraId="4D8A6723" w14:textId="77777777">
        <w:trPr>
          <w:cantSplit/>
        </w:trPr>
        <w:tc>
          <w:tcPr>
            <w:tcW w:w="540" w:type="dxa"/>
            <w:vAlign w:val="center"/>
          </w:tcPr>
          <w:p w:rsidRPr="008D5394" w:rsidR="00A746F9" w:rsidP="00A746F9" w:rsidRDefault="00A746F9" w14:paraId="4D8A6719" w14:textId="68A4B7F5">
            <w:pPr>
              <w:pStyle w:val="NoSpacing"/>
              <w:jc w:val="center"/>
              <w:rPr>
                <w:rFonts w:ascii="Arial" w:hAnsi="Arial" w:cs="Arial"/>
                <w:sz w:val="16"/>
                <w:szCs w:val="16"/>
              </w:rPr>
            </w:pPr>
            <w:r>
              <w:rPr>
                <w:rFonts w:eastAsia="Calibri"/>
              </w:rPr>
              <w:t>3</w:t>
            </w:r>
          </w:p>
        </w:tc>
        <w:tc>
          <w:tcPr>
            <w:tcW w:w="2790" w:type="dxa"/>
            <w:vAlign w:val="center"/>
          </w:tcPr>
          <w:p w:rsidRPr="008D5394" w:rsidR="00A746F9" w:rsidP="00A746F9" w:rsidRDefault="00A746F9" w14:paraId="4D8A671C" w14:textId="291EFF8D">
            <w:pPr>
              <w:pStyle w:val="NoSpacing"/>
              <w:rPr>
                <w:rFonts w:ascii="Arial" w:hAnsi="Arial" w:cs="Arial"/>
                <w:sz w:val="16"/>
                <w:szCs w:val="16"/>
              </w:rPr>
            </w:pPr>
            <w:r>
              <w:rPr>
                <w:rFonts w:eastAsia="Calibri"/>
              </w:rPr>
              <w:t xml:space="preserve">Response to Director-Initiated Expungement Office Action </w:t>
            </w:r>
          </w:p>
        </w:tc>
        <w:tc>
          <w:tcPr>
            <w:tcW w:w="1373" w:type="dxa"/>
            <w:shd w:val="clear" w:color="auto" w:fill="auto"/>
            <w:vAlign w:val="center"/>
          </w:tcPr>
          <w:p w:rsidRPr="008D5394" w:rsidR="00A746F9" w:rsidP="00A746F9" w:rsidRDefault="00A746F9" w14:paraId="4D8A671F" w14:textId="441B3928">
            <w:pPr>
              <w:pStyle w:val="NoSpacing"/>
              <w:jc w:val="right"/>
              <w:rPr>
                <w:rFonts w:ascii="Arial" w:hAnsi="Arial" w:cs="Arial"/>
                <w:sz w:val="16"/>
                <w:szCs w:val="16"/>
              </w:rPr>
            </w:pPr>
            <w:r>
              <w:rPr>
                <w:rFonts w:ascii="Arial" w:hAnsi="Arial" w:cs="Arial"/>
                <w:sz w:val="16"/>
                <w:szCs w:val="16"/>
              </w:rPr>
              <w:t>243</w:t>
            </w:r>
          </w:p>
        </w:tc>
        <w:tc>
          <w:tcPr>
            <w:tcW w:w="1170" w:type="dxa"/>
            <w:vAlign w:val="center"/>
          </w:tcPr>
          <w:p w:rsidR="00A746F9" w:rsidP="00A746F9" w:rsidRDefault="00A746F9" w14:paraId="3F767649" w14:textId="70152066">
            <w:pPr>
              <w:widowControl/>
              <w:autoSpaceDE/>
              <w:autoSpaceDN/>
              <w:adjustRightInd/>
              <w:jc w:val="right"/>
              <w:rPr>
                <w:rFonts w:ascii="Arial" w:hAnsi="Arial" w:cs="Arial"/>
                <w:sz w:val="16"/>
                <w:szCs w:val="16"/>
              </w:rPr>
            </w:pPr>
            <w:r>
              <w:rPr>
                <w:rFonts w:ascii="Arial" w:hAnsi="Arial" w:cs="Arial"/>
                <w:sz w:val="16"/>
                <w:szCs w:val="16"/>
              </w:rPr>
              <w:t>1</w:t>
            </w:r>
          </w:p>
        </w:tc>
        <w:tc>
          <w:tcPr>
            <w:tcW w:w="1170" w:type="dxa"/>
            <w:vAlign w:val="center"/>
          </w:tcPr>
          <w:p w:rsidRPr="008D5394" w:rsidR="00A746F9" w:rsidP="00A746F9" w:rsidRDefault="00A746F9" w14:paraId="4D8A6720" w14:textId="0D959B60">
            <w:pPr>
              <w:widowControl/>
              <w:autoSpaceDE/>
              <w:autoSpaceDN/>
              <w:adjustRightInd/>
              <w:jc w:val="right"/>
              <w:rPr>
                <w:rFonts w:ascii="Arial" w:hAnsi="Arial" w:cs="Arial"/>
                <w:sz w:val="16"/>
                <w:szCs w:val="16"/>
              </w:rPr>
            </w:pPr>
            <w:r>
              <w:rPr>
                <w:rFonts w:ascii="Arial" w:hAnsi="Arial" w:cs="Arial"/>
                <w:sz w:val="16"/>
                <w:szCs w:val="16"/>
              </w:rPr>
              <w:t>243</w:t>
            </w:r>
          </w:p>
        </w:tc>
        <w:tc>
          <w:tcPr>
            <w:tcW w:w="900" w:type="dxa"/>
            <w:vAlign w:val="center"/>
          </w:tcPr>
          <w:p w:rsidRPr="008D5394" w:rsidR="00A746F9" w:rsidP="00A746F9" w:rsidRDefault="00A746F9" w14:paraId="4D8A6721" w14:textId="071DD2AD">
            <w:pPr>
              <w:widowControl/>
              <w:autoSpaceDE/>
              <w:autoSpaceDN/>
              <w:adjustRightInd/>
              <w:jc w:val="right"/>
              <w:rPr>
                <w:rFonts w:ascii="Arial" w:hAnsi="Arial" w:cs="Arial"/>
                <w:sz w:val="16"/>
                <w:szCs w:val="16"/>
              </w:rPr>
            </w:pPr>
            <w:r>
              <w:rPr>
                <w:rFonts w:ascii="Arial" w:hAnsi="Arial" w:cs="Arial"/>
                <w:sz w:val="16"/>
                <w:szCs w:val="16"/>
              </w:rPr>
              <w:t>$101.75</w:t>
            </w:r>
          </w:p>
        </w:tc>
        <w:tc>
          <w:tcPr>
            <w:tcW w:w="1350" w:type="dxa"/>
            <w:vAlign w:val="center"/>
          </w:tcPr>
          <w:p w:rsidRPr="008D5394" w:rsidR="00A746F9" w:rsidP="00A746F9" w:rsidRDefault="00A746F9" w14:paraId="4D8A6722" w14:textId="0E8E8A84">
            <w:pPr>
              <w:widowControl/>
              <w:autoSpaceDE/>
              <w:autoSpaceDN/>
              <w:adjustRightInd/>
              <w:jc w:val="right"/>
              <w:rPr>
                <w:rFonts w:ascii="Arial" w:hAnsi="Arial" w:cs="Arial"/>
                <w:sz w:val="16"/>
                <w:szCs w:val="16"/>
              </w:rPr>
            </w:pPr>
            <w:r>
              <w:rPr>
                <w:rFonts w:ascii="Arial" w:hAnsi="Arial" w:cs="Arial"/>
                <w:sz w:val="16"/>
                <w:szCs w:val="16"/>
              </w:rPr>
              <w:t>$59,049</w:t>
            </w:r>
          </w:p>
        </w:tc>
      </w:tr>
      <w:tr w:rsidRPr="00FD0D50" w:rsidR="00A746F9" w:rsidTr="0062307C" w14:paraId="4D8A672E" w14:textId="77777777">
        <w:trPr>
          <w:cantSplit/>
        </w:trPr>
        <w:tc>
          <w:tcPr>
            <w:tcW w:w="540" w:type="dxa"/>
            <w:vAlign w:val="center"/>
          </w:tcPr>
          <w:p w:rsidRPr="008D5394" w:rsidR="00A746F9" w:rsidP="00A746F9" w:rsidRDefault="00A746F9" w14:paraId="4D8A6724" w14:textId="6B23816F">
            <w:pPr>
              <w:pStyle w:val="NoSpacing"/>
              <w:jc w:val="center"/>
              <w:rPr>
                <w:rFonts w:ascii="Arial" w:hAnsi="Arial" w:cs="Arial"/>
                <w:sz w:val="16"/>
                <w:szCs w:val="16"/>
              </w:rPr>
            </w:pPr>
            <w:r>
              <w:rPr>
                <w:rFonts w:eastAsia="Calibri"/>
              </w:rPr>
              <w:t>4</w:t>
            </w:r>
          </w:p>
        </w:tc>
        <w:tc>
          <w:tcPr>
            <w:tcW w:w="2790" w:type="dxa"/>
            <w:vAlign w:val="center"/>
          </w:tcPr>
          <w:p w:rsidRPr="008D5394" w:rsidR="00A746F9" w:rsidP="00A746F9" w:rsidRDefault="00A746F9" w14:paraId="4D8A6727" w14:textId="6E33B99E">
            <w:pPr>
              <w:pStyle w:val="NoSpacing"/>
              <w:rPr>
                <w:rFonts w:ascii="Arial" w:hAnsi="Arial" w:cs="Arial"/>
                <w:sz w:val="16"/>
                <w:szCs w:val="16"/>
              </w:rPr>
            </w:pPr>
            <w:r>
              <w:rPr>
                <w:rFonts w:eastAsia="Calibri"/>
                <w:iCs/>
                <w:lang w:val="en"/>
              </w:rPr>
              <w:t>Petition for Ex Parte Reexamination</w:t>
            </w:r>
            <w:r>
              <w:rPr>
                <w:lang w:val="en"/>
              </w:rPr>
              <w:t xml:space="preserve"> </w:t>
            </w:r>
          </w:p>
        </w:tc>
        <w:tc>
          <w:tcPr>
            <w:tcW w:w="1373" w:type="dxa"/>
            <w:shd w:val="clear" w:color="auto" w:fill="auto"/>
            <w:vAlign w:val="center"/>
          </w:tcPr>
          <w:p w:rsidRPr="008D5394" w:rsidR="00A746F9" w:rsidP="00A746F9" w:rsidRDefault="00A746F9" w14:paraId="4D8A672A" w14:textId="3BAFBFC6">
            <w:pPr>
              <w:pStyle w:val="NoSpacing"/>
              <w:jc w:val="right"/>
              <w:rPr>
                <w:rFonts w:ascii="Arial" w:hAnsi="Arial" w:cs="Arial"/>
                <w:sz w:val="16"/>
                <w:szCs w:val="16"/>
              </w:rPr>
            </w:pPr>
            <w:r>
              <w:rPr>
                <w:rFonts w:ascii="Arial" w:hAnsi="Arial" w:cs="Arial"/>
                <w:sz w:val="16"/>
                <w:szCs w:val="16"/>
              </w:rPr>
              <w:t>1,617</w:t>
            </w:r>
          </w:p>
        </w:tc>
        <w:tc>
          <w:tcPr>
            <w:tcW w:w="1170" w:type="dxa"/>
            <w:vAlign w:val="center"/>
          </w:tcPr>
          <w:p w:rsidR="00A746F9" w:rsidP="00A746F9" w:rsidRDefault="00A746F9" w14:paraId="4CED0DD4" w14:textId="7588E761">
            <w:pPr>
              <w:widowControl/>
              <w:autoSpaceDE/>
              <w:autoSpaceDN/>
              <w:adjustRightInd/>
              <w:jc w:val="right"/>
              <w:rPr>
                <w:rFonts w:ascii="Arial" w:hAnsi="Arial" w:cs="Arial"/>
                <w:sz w:val="16"/>
                <w:szCs w:val="16"/>
              </w:rPr>
            </w:pPr>
            <w:r>
              <w:rPr>
                <w:rFonts w:ascii="Arial" w:hAnsi="Arial" w:cs="Arial"/>
                <w:sz w:val="16"/>
                <w:szCs w:val="16"/>
              </w:rPr>
              <w:t>1</w:t>
            </w:r>
          </w:p>
        </w:tc>
        <w:tc>
          <w:tcPr>
            <w:tcW w:w="1170" w:type="dxa"/>
            <w:vAlign w:val="center"/>
          </w:tcPr>
          <w:p w:rsidRPr="008D5394" w:rsidR="00A746F9" w:rsidP="00A746F9" w:rsidRDefault="00A746F9" w14:paraId="4D8A672B" w14:textId="3EA4A224">
            <w:pPr>
              <w:widowControl/>
              <w:autoSpaceDE/>
              <w:autoSpaceDN/>
              <w:adjustRightInd/>
              <w:jc w:val="right"/>
              <w:rPr>
                <w:rFonts w:ascii="Arial" w:hAnsi="Arial" w:cs="Arial"/>
                <w:sz w:val="16"/>
                <w:szCs w:val="16"/>
              </w:rPr>
            </w:pPr>
            <w:r>
              <w:rPr>
                <w:rFonts w:ascii="Arial" w:hAnsi="Arial" w:cs="Arial"/>
                <w:sz w:val="16"/>
                <w:szCs w:val="16"/>
              </w:rPr>
              <w:t>1,617</w:t>
            </w:r>
          </w:p>
        </w:tc>
        <w:tc>
          <w:tcPr>
            <w:tcW w:w="900" w:type="dxa"/>
            <w:vAlign w:val="center"/>
          </w:tcPr>
          <w:p w:rsidRPr="008D5394" w:rsidR="00A746F9" w:rsidP="00A746F9" w:rsidRDefault="00A746F9" w14:paraId="4D8A672C" w14:textId="1E27F7E3">
            <w:pPr>
              <w:widowControl/>
              <w:autoSpaceDE/>
              <w:autoSpaceDN/>
              <w:adjustRightInd/>
              <w:jc w:val="right"/>
              <w:rPr>
                <w:rFonts w:ascii="Arial" w:hAnsi="Arial" w:cs="Arial"/>
                <w:sz w:val="16"/>
                <w:szCs w:val="16"/>
              </w:rPr>
            </w:pPr>
            <w:r>
              <w:rPr>
                <w:rFonts w:ascii="Arial" w:hAnsi="Arial" w:cs="Arial"/>
                <w:sz w:val="16"/>
                <w:szCs w:val="16"/>
              </w:rPr>
              <w:t>$101.75</w:t>
            </w:r>
          </w:p>
        </w:tc>
        <w:tc>
          <w:tcPr>
            <w:tcW w:w="1350" w:type="dxa"/>
            <w:vAlign w:val="center"/>
          </w:tcPr>
          <w:p w:rsidRPr="008D5394" w:rsidR="00A746F9" w:rsidP="00A746F9" w:rsidRDefault="00A746F9" w14:paraId="4D8A672D" w14:textId="5914B812">
            <w:pPr>
              <w:widowControl/>
              <w:autoSpaceDE/>
              <w:autoSpaceDN/>
              <w:adjustRightInd/>
              <w:jc w:val="right"/>
              <w:rPr>
                <w:rFonts w:ascii="Arial" w:hAnsi="Arial" w:cs="Arial"/>
                <w:sz w:val="16"/>
                <w:szCs w:val="16"/>
              </w:rPr>
            </w:pPr>
            <w:r>
              <w:rPr>
                <w:rFonts w:ascii="Arial" w:hAnsi="Arial" w:cs="Arial"/>
                <w:sz w:val="16"/>
                <w:szCs w:val="16"/>
              </w:rPr>
              <w:t>$2,614,689</w:t>
            </w:r>
          </w:p>
        </w:tc>
      </w:tr>
      <w:tr w:rsidRPr="00FD0D50" w:rsidR="00A746F9" w:rsidTr="0062307C" w14:paraId="4D8A674F" w14:textId="77777777">
        <w:trPr>
          <w:cantSplit/>
        </w:trPr>
        <w:tc>
          <w:tcPr>
            <w:tcW w:w="540" w:type="dxa"/>
            <w:vAlign w:val="center"/>
          </w:tcPr>
          <w:p w:rsidRPr="008D5394" w:rsidR="00A746F9" w:rsidP="00A746F9" w:rsidRDefault="00A746F9" w14:paraId="4D8A6745" w14:textId="2281CBDF">
            <w:pPr>
              <w:pStyle w:val="NoSpacing"/>
              <w:jc w:val="center"/>
              <w:rPr>
                <w:rFonts w:ascii="Arial" w:hAnsi="Arial" w:cs="Arial"/>
                <w:sz w:val="16"/>
                <w:szCs w:val="16"/>
              </w:rPr>
            </w:pPr>
            <w:r>
              <w:rPr>
                <w:rFonts w:eastAsia="Calibri"/>
              </w:rPr>
              <w:t>5</w:t>
            </w:r>
          </w:p>
        </w:tc>
        <w:tc>
          <w:tcPr>
            <w:tcW w:w="2790" w:type="dxa"/>
            <w:vAlign w:val="center"/>
          </w:tcPr>
          <w:p w:rsidRPr="008D5394" w:rsidR="00A746F9" w:rsidP="00A746F9" w:rsidRDefault="00A746F9" w14:paraId="4D8A6748" w14:textId="3301F73F">
            <w:pPr>
              <w:pStyle w:val="NoSpacing"/>
              <w:rPr>
                <w:rFonts w:ascii="Arial" w:hAnsi="Arial" w:cs="Arial"/>
                <w:sz w:val="16"/>
                <w:szCs w:val="16"/>
              </w:rPr>
            </w:pPr>
            <w:r>
              <w:rPr>
                <w:rFonts w:eastAsia="Calibri"/>
              </w:rPr>
              <w:t xml:space="preserve">Response to Ex Parte Reexamination Office Action </w:t>
            </w:r>
          </w:p>
        </w:tc>
        <w:tc>
          <w:tcPr>
            <w:tcW w:w="1373" w:type="dxa"/>
            <w:shd w:val="clear" w:color="auto" w:fill="auto"/>
            <w:vAlign w:val="center"/>
          </w:tcPr>
          <w:p w:rsidRPr="008D5394" w:rsidR="00A746F9" w:rsidP="00A746F9" w:rsidRDefault="00A746F9" w14:paraId="4D8A674B" w14:textId="79343159">
            <w:pPr>
              <w:pStyle w:val="NoSpacing"/>
              <w:jc w:val="right"/>
              <w:rPr>
                <w:rFonts w:ascii="Arial" w:hAnsi="Arial" w:cs="Arial"/>
                <w:sz w:val="16"/>
                <w:szCs w:val="16"/>
              </w:rPr>
            </w:pPr>
            <w:r>
              <w:rPr>
                <w:rFonts w:ascii="Arial" w:hAnsi="Arial" w:cs="Arial"/>
                <w:sz w:val="16"/>
                <w:szCs w:val="16"/>
              </w:rPr>
              <w:t>1,455</w:t>
            </w:r>
          </w:p>
        </w:tc>
        <w:tc>
          <w:tcPr>
            <w:tcW w:w="1170" w:type="dxa"/>
            <w:vAlign w:val="center"/>
          </w:tcPr>
          <w:p w:rsidR="00A746F9" w:rsidP="00A746F9" w:rsidRDefault="00A746F9" w14:paraId="35026492" w14:textId="20217E09">
            <w:pPr>
              <w:widowControl/>
              <w:autoSpaceDE/>
              <w:autoSpaceDN/>
              <w:adjustRightInd/>
              <w:jc w:val="right"/>
              <w:rPr>
                <w:rFonts w:ascii="Arial" w:hAnsi="Arial" w:cs="Arial"/>
                <w:sz w:val="16"/>
                <w:szCs w:val="16"/>
              </w:rPr>
            </w:pPr>
            <w:r>
              <w:rPr>
                <w:rFonts w:ascii="Arial" w:hAnsi="Arial" w:cs="Arial"/>
                <w:sz w:val="16"/>
                <w:szCs w:val="16"/>
              </w:rPr>
              <w:t>1</w:t>
            </w:r>
          </w:p>
        </w:tc>
        <w:tc>
          <w:tcPr>
            <w:tcW w:w="1170" w:type="dxa"/>
            <w:vAlign w:val="center"/>
          </w:tcPr>
          <w:p w:rsidRPr="008D5394" w:rsidR="00A746F9" w:rsidP="00A746F9" w:rsidRDefault="00A746F9" w14:paraId="4D8A674C" w14:textId="3D38542F">
            <w:pPr>
              <w:widowControl/>
              <w:autoSpaceDE/>
              <w:autoSpaceDN/>
              <w:adjustRightInd/>
              <w:jc w:val="right"/>
              <w:rPr>
                <w:rFonts w:ascii="Arial" w:hAnsi="Arial" w:cs="Arial"/>
                <w:sz w:val="16"/>
                <w:szCs w:val="16"/>
              </w:rPr>
            </w:pPr>
            <w:r>
              <w:rPr>
                <w:rFonts w:ascii="Arial" w:hAnsi="Arial" w:cs="Arial"/>
                <w:sz w:val="16"/>
                <w:szCs w:val="16"/>
              </w:rPr>
              <w:t>1,455</w:t>
            </w:r>
          </w:p>
        </w:tc>
        <w:tc>
          <w:tcPr>
            <w:tcW w:w="900" w:type="dxa"/>
            <w:vAlign w:val="center"/>
          </w:tcPr>
          <w:p w:rsidRPr="008D5394" w:rsidR="00A746F9" w:rsidP="00A746F9" w:rsidRDefault="00A746F9" w14:paraId="4D8A674D" w14:textId="7E5D8C6A">
            <w:pPr>
              <w:widowControl/>
              <w:autoSpaceDE/>
              <w:autoSpaceDN/>
              <w:adjustRightInd/>
              <w:jc w:val="right"/>
              <w:rPr>
                <w:rFonts w:ascii="Arial" w:hAnsi="Arial" w:cs="Arial"/>
                <w:sz w:val="16"/>
                <w:szCs w:val="16"/>
              </w:rPr>
            </w:pPr>
            <w:r>
              <w:rPr>
                <w:rFonts w:ascii="Arial" w:hAnsi="Arial" w:cs="Arial"/>
                <w:sz w:val="16"/>
                <w:szCs w:val="16"/>
              </w:rPr>
              <w:t>$101.75</w:t>
            </w:r>
          </w:p>
        </w:tc>
        <w:tc>
          <w:tcPr>
            <w:tcW w:w="1350" w:type="dxa"/>
            <w:vAlign w:val="center"/>
          </w:tcPr>
          <w:p w:rsidRPr="008D5394" w:rsidR="00A746F9" w:rsidP="00A746F9" w:rsidRDefault="00A746F9" w14:paraId="4D8A674E" w14:textId="5E7786ED">
            <w:pPr>
              <w:widowControl/>
              <w:autoSpaceDE/>
              <w:autoSpaceDN/>
              <w:adjustRightInd/>
              <w:jc w:val="right"/>
              <w:rPr>
                <w:rFonts w:ascii="Arial" w:hAnsi="Arial" w:cs="Arial"/>
                <w:sz w:val="16"/>
                <w:szCs w:val="16"/>
              </w:rPr>
            </w:pPr>
            <w:r>
              <w:rPr>
                <w:rFonts w:ascii="Arial" w:hAnsi="Arial" w:cs="Arial"/>
                <w:sz w:val="16"/>
                <w:szCs w:val="16"/>
              </w:rPr>
              <w:t>$2,117,025</w:t>
            </w:r>
          </w:p>
        </w:tc>
      </w:tr>
      <w:tr w:rsidRPr="00FD0D50" w:rsidR="00A746F9" w:rsidTr="0062307C" w14:paraId="15C20183" w14:textId="77777777">
        <w:trPr>
          <w:cantSplit/>
        </w:trPr>
        <w:tc>
          <w:tcPr>
            <w:tcW w:w="540" w:type="dxa"/>
            <w:vAlign w:val="center"/>
          </w:tcPr>
          <w:p w:rsidRPr="006E1CB2" w:rsidR="00A746F9" w:rsidP="00A746F9" w:rsidRDefault="00A746F9" w14:paraId="32E3B35E" w14:textId="6D770400">
            <w:pPr>
              <w:pStyle w:val="NoSpacing"/>
              <w:jc w:val="center"/>
              <w:rPr>
                <w:rFonts w:ascii="Arial" w:hAnsi="Arial" w:cs="Arial"/>
                <w:sz w:val="16"/>
                <w:szCs w:val="16"/>
              </w:rPr>
            </w:pPr>
            <w:r>
              <w:rPr>
                <w:rFonts w:eastAsia="Calibri"/>
              </w:rPr>
              <w:t>6</w:t>
            </w:r>
          </w:p>
        </w:tc>
        <w:tc>
          <w:tcPr>
            <w:tcW w:w="2790" w:type="dxa"/>
            <w:vAlign w:val="center"/>
          </w:tcPr>
          <w:p w:rsidRPr="006E1CB2" w:rsidR="00A746F9" w:rsidP="00A746F9" w:rsidRDefault="00A746F9" w14:paraId="6464DD0F" w14:textId="09E16538">
            <w:pPr>
              <w:pStyle w:val="NoSpacing"/>
              <w:rPr>
                <w:rFonts w:ascii="Arial" w:hAnsi="Arial" w:cs="Arial"/>
                <w:sz w:val="16"/>
                <w:szCs w:val="16"/>
              </w:rPr>
            </w:pPr>
            <w:r>
              <w:rPr>
                <w:rFonts w:eastAsia="Calibri"/>
              </w:rPr>
              <w:t xml:space="preserve">Response to Ex Parte Director-Initiated Reexamination Office Action </w:t>
            </w:r>
          </w:p>
        </w:tc>
        <w:tc>
          <w:tcPr>
            <w:tcW w:w="1373" w:type="dxa"/>
            <w:shd w:val="clear" w:color="auto" w:fill="auto"/>
            <w:vAlign w:val="center"/>
          </w:tcPr>
          <w:p w:rsidRPr="006E1CB2" w:rsidR="00A746F9" w:rsidP="00A746F9" w:rsidRDefault="00A746F9" w14:paraId="600B2459" w14:textId="4AFFF2C1">
            <w:pPr>
              <w:pStyle w:val="NoSpacing"/>
              <w:jc w:val="right"/>
              <w:rPr>
                <w:rFonts w:ascii="Arial" w:hAnsi="Arial" w:cs="Arial"/>
                <w:sz w:val="16"/>
                <w:szCs w:val="16"/>
              </w:rPr>
            </w:pPr>
            <w:r>
              <w:rPr>
                <w:rFonts w:ascii="Arial" w:hAnsi="Arial" w:cs="Arial"/>
                <w:sz w:val="16"/>
                <w:szCs w:val="16"/>
              </w:rPr>
              <w:t>162</w:t>
            </w:r>
          </w:p>
        </w:tc>
        <w:tc>
          <w:tcPr>
            <w:tcW w:w="1170" w:type="dxa"/>
            <w:vAlign w:val="center"/>
          </w:tcPr>
          <w:p w:rsidR="00A746F9" w:rsidP="00A746F9" w:rsidRDefault="00A746F9" w14:paraId="18CFB0F2" w14:textId="3FECD43F">
            <w:pPr>
              <w:widowControl/>
              <w:autoSpaceDE/>
              <w:autoSpaceDN/>
              <w:adjustRightInd/>
              <w:jc w:val="right"/>
              <w:rPr>
                <w:rFonts w:ascii="Arial" w:hAnsi="Arial" w:cs="Arial"/>
                <w:sz w:val="16"/>
                <w:szCs w:val="16"/>
              </w:rPr>
            </w:pPr>
            <w:r>
              <w:rPr>
                <w:rFonts w:ascii="Arial" w:hAnsi="Arial" w:cs="Arial"/>
                <w:sz w:val="16"/>
                <w:szCs w:val="16"/>
              </w:rPr>
              <w:t>1</w:t>
            </w:r>
          </w:p>
        </w:tc>
        <w:tc>
          <w:tcPr>
            <w:tcW w:w="1170" w:type="dxa"/>
            <w:vAlign w:val="center"/>
          </w:tcPr>
          <w:p w:rsidRPr="006E1CB2" w:rsidR="00A746F9" w:rsidP="00A746F9" w:rsidRDefault="00A746F9" w14:paraId="267E5063" w14:textId="37D8F22E">
            <w:pPr>
              <w:widowControl/>
              <w:autoSpaceDE/>
              <w:autoSpaceDN/>
              <w:adjustRightInd/>
              <w:jc w:val="right"/>
              <w:rPr>
                <w:rFonts w:ascii="Arial" w:hAnsi="Arial" w:cs="Arial"/>
                <w:sz w:val="16"/>
                <w:szCs w:val="16"/>
              </w:rPr>
            </w:pPr>
            <w:r>
              <w:rPr>
                <w:rFonts w:ascii="Arial" w:hAnsi="Arial" w:cs="Arial"/>
                <w:sz w:val="16"/>
                <w:szCs w:val="16"/>
              </w:rPr>
              <w:t>162</w:t>
            </w:r>
          </w:p>
        </w:tc>
        <w:tc>
          <w:tcPr>
            <w:tcW w:w="900" w:type="dxa"/>
            <w:vAlign w:val="center"/>
          </w:tcPr>
          <w:p w:rsidRPr="006E1CB2" w:rsidR="00A746F9" w:rsidP="00A746F9" w:rsidRDefault="00A746F9" w14:paraId="56DEA893" w14:textId="65E0AD40">
            <w:pPr>
              <w:widowControl/>
              <w:autoSpaceDE/>
              <w:autoSpaceDN/>
              <w:adjustRightInd/>
              <w:jc w:val="right"/>
              <w:rPr>
                <w:rFonts w:ascii="Arial" w:hAnsi="Arial" w:cs="Arial"/>
                <w:sz w:val="16"/>
                <w:szCs w:val="16"/>
              </w:rPr>
            </w:pPr>
            <w:r>
              <w:rPr>
                <w:rFonts w:ascii="Arial" w:hAnsi="Arial" w:cs="Arial"/>
                <w:sz w:val="16"/>
                <w:szCs w:val="16"/>
              </w:rPr>
              <w:t>$101.75</w:t>
            </w:r>
          </w:p>
        </w:tc>
        <w:tc>
          <w:tcPr>
            <w:tcW w:w="1350" w:type="dxa"/>
            <w:vAlign w:val="center"/>
          </w:tcPr>
          <w:p w:rsidRPr="006E1CB2" w:rsidR="00A746F9" w:rsidP="00A746F9" w:rsidRDefault="00A746F9" w14:paraId="36F5FB9A" w14:textId="64D4F73B">
            <w:pPr>
              <w:widowControl/>
              <w:autoSpaceDE/>
              <w:autoSpaceDN/>
              <w:adjustRightInd/>
              <w:jc w:val="right"/>
              <w:rPr>
                <w:rFonts w:ascii="Arial" w:hAnsi="Arial" w:cs="Arial"/>
                <w:sz w:val="16"/>
                <w:szCs w:val="16"/>
              </w:rPr>
            </w:pPr>
            <w:r>
              <w:rPr>
                <w:rFonts w:ascii="Arial" w:hAnsi="Arial" w:cs="Arial"/>
                <w:sz w:val="16"/>
                <w:szCs w:val="16"/>
              </w:rPr>
              <w:t>$26,244</w:t>
            </w:r>
          </w:p>
        </w:tc>
      </w:tr>
      <w:tr w:rsidRPr="00FD0D50" w:rsidR="00A746F9" w:rsidTr="0062307C" w14:paraId="0AABEC7D" w14:textId="77777777">
        <w:trPr>
          <w:cantSplit/>
        </w:trPr>
        <w:tc>
          <w:tcPr>
            <w:tcW w:w="540" w:type="dxa"/>
            <w:vAlign w:val="center"/>
          </w:tcPr>
          <w:p w:rsidR="00A746F9" w:rsidP="00A746F9" w:rsidRDefault="00A746F9" w14:paraId="6008B17B" w14:textId="64AA9274">
            <w:pPr>
              <w:pStyle w:val="NoSpacing"/>
              <w:jc w:val="center"/>
              <w:rPr>
                <w:rFonts w:eastAsia="Calibri"/>
              </w:rPr>
            </w:pPr>
            <w:r>
              <w:rPr>
                <w:rFonts w:eastAsia="Calibri"/>
              </w:rPr>
              <w:t>7</w:t>
            </w:r>
          </w:p>
        </w:tc>
        <w:tc>
          <w:tcPr>
            <w:tcW w:w="2790" w:type="dxa"/>
            <w:vAlign w:val="center"/>
          </w:tcPr>
          <w:p w:rsidR="00A746F9" w:rsidP="00A746F9" w:rsidRDefault="00A746F9" w14:paraId="488DA21C" w14:textId="61151482">
            <w:pPr>
              <w:pStyle w:val="NoSpacing"/>
              <w:rPr>
                <w:rFonts w:eastAsia="Calibri"/>
                <w:lang w:val="en"/>
              </w:rPr>
            </w:pPr>
            <w:r>
              <w:rPr>
                <w:rFonts w:eastAsia="Calibri"/>
                <w:lang w:val="en"/>
              </w:rPr>
              <w:t>Request for Extension of Time for Filing a Response to Office Action</w:t>
            </w:r>
          </w:p>
        </w:tc>
        <w:tc>
          <w:tcPr>
            <w:tcW w:w="1373" w:type="dxa"/>
            <w:shd w:val="clear" w:color="auto" w:fill="auto"/>
            <w:vAlign w:val="center"/>
          </w:tcPr>
          <w:p w:rsidRPr="006E1CB2" w:rsidR="00A746F9" w:rsidP="00A746F9" w:rsidRDefault="00A746F9" w14:paraId="5F925EB7" w14:textId="6DACB366">
            <w:pPr>
              <w:pStyle w:val="NoSpacing"/>
              <w:jc w:val="right"/>
              <w:rPr>
                <w:rFonts w:ascii="Arial" w:hAnsi="Arial" w:cs="Arial"/>
                <w:sz w:val="16"/>
                <w:szCs w:val="16"/>
              </w:rPr>
            </w:pPr>
            <w:r>
              <w:rPr>
                <w:rFonts w:ascii="Arial" w:hAnsi="Arial" w:cs="Arial"/>
                <w:sz w:val="16"/>
                <w:szCs w:val="16"/>
              </w:rPr>
              <w:t>3,031</w:t>
            </w:r>
          </w:p>
        </w:tc>
        <w:tc>
          <w:tcPr>
            <w:tcW w:w="1170" w:type="dxa"/>
            <w:vAlign w:val="center"/>
          </w:tcPr>
          <w:p w:rsidR="00A746F9" w:rsidP="00A746F9" w:rsidRDefault="00A746F9" w14:paraId="61515055" w14:textId="7B973878">
            <w:pPr>
              <w:widowControl/>
              <w:autoSpaceDE/>
              <w:autoSpaceDN/>
              <w:adjustRightInd/>
              <w:jc w:val="right"/>
              <w:rPr>
                <w:rFonts w:ascii="Arial" w:hAnsi="Arial" w:cs="Arial"/>
                <w:sz w:val="16"/>
                <w:szCs w:val="16"/>
              </w:rPr>
            </w:pPr>
            <w:r>
              <w:rPr>
                <w:rFonts w:ascii="Arial" w:hAnsi="Arial" w:cs="Arial"/>
                <w:sz w:val="16"/>
                <w:szCs w:val="16"/>
              </w:rPr>
              <w:t>0.25</w:t>
            </w:r>
          </w:p>
        </w:tc>
        <w:tc>
          <w:tcPr>
            <w:tcW w:w="1170" w:type="dxa"/>
            <w:vAlign w:val="center"/>
          </w:tcPr>
          <w:p w:rsidRPr="006E1CB2" w:rsidR="00A746F9" w:rsidP="00A746F9" w:rsidRDefault="00A746F9" w14:paraId="0D48795C" w14:textId="72C3EC68">
            <w:pPr>
              <w:widowControl/>
              <w:autoSpaceDE/>
              <w:autoSpaceDN/>
              <w:adjustRightInd/>
              <w:jc w:val="right"/>
              <w:rPr>
                <w:rFonts w:ascii="Arial" w:hAnsi="Arial" w:cs="Arial"/>
                <w:sz w:val="16"/>
                <w:szCs w:val="16"/>
              </w:rPr>
            </w:pPr>
            <w:r>
              <w:rPr>
                <w:rFonts w:ascii="Arial" w:hAnsi="Arial" w:cs="Arial"/>
                <w:sz w:val="16"/>
                <w:szCs w:val="16"/>
              </w:rPr>
              <w:t>758</w:t>
            </w:r>
          </w:p>
        </w:tc>
        <w:tc>
          <w:tcPr>
            <w:tcW w:w="900" w:type="dxa"/>
            <w:vAlign w:val="center"/>
          </w:tcPr>
          <w:p w:rsidRPr="006E1CB2" w:rsidR="00A746F9" w:rsidP="00A746F9" w:rsidRDefault="00A746F9" w14:paraId="306480F6" w14:textId="77635C12">
            <w:pPr>
              <w:widowControl/>
              <w:autoSpaceDE/>
              <w:autoSpaceDN/>
              <w:adjustRightInd/>
              <w:jc w:val="right"/>
              <w:rPr>
                <w:rFonts w:ascii="Arial" w:hAnsi="Arial" w:cs="Arial"/>
                <w:sz w:val="16"/>
                <w:szCs w:val="16"/>
              </w:rPr>
            </w:pPr>
            <w:r>
              <w:rPr>
                <w:rFonts w:ascii="Arial" w:hAnsi="Arial" w:cs="Arial"/>
                <w:sz w:val="16"/>
                <w:szCs w:val="16"/>
              </w:rPr>
              <w:t>$63.21</w:t>
            </w:r>
          </w:p>
        </w:tc>
        <w:tc>
          <w:tcPr>
            <w:tcW w:w="1350" w:type="dxa"/>
            <w:vAlign w:val="center"/>
          </w:tcPr>
          <w:p w:rsidRPr="006E1CB2" w:rsidR="00A746F9" w:rsidP="00A746F9" w:rsidRDefault="00A746F9" w14:paraId="1AB41C3C" w14:textId="409E0B20">
            <w:pPr>
              <w:widowControl/>
              <w:autoSpaceDE/>
              <w:autoSpaceDN/>
              <w:adjustRightInd/>
              <w:jc w:val="right"/>
              <w:rPr>
                <w:rFonts w:ascii="Arial" w:hAnsi="Arial" w:cs="Arial"/>
                <w:sz w:val="16"/>
                <w:szCs w:val="16"/>
              </w:rPr>
            </w:pPr>
            <w:r>
              <w:rPr>
                <w:rFonts w:ascii="Arial" w:hAnsi="Arial" w:cs="Arial"/>
                <w:sz w:val="16"/>
                <w:szCs w:val="16"/>
              </w:rPr>
              <w:t>$47,913</w:t>
            </w:r>
          </w:p>
        </w:tc>
      </w:tr>
      <w:tr w:rsidRPr="00FD0D50" w:rsidR="00A746F9" w:rsidTr="0062307C" w14:paraId="4D8A6763" w14:textId="77777777">
        <w:trPr>
          <w:cantSplit/>
          <w:trHeight w:val="377"/>
        </w:trPr>
        <w:tc>
          <w:tcPr>
            <w:tcW w:w="540" w:type="dxa"/>
            <w:vAlign w:val="center"/>
          </w:tcPr>
          <w:p w:rsidRPr="006E1CB2" w:rsidR="00A746F9" w:rsidP="00D5068C" w:rsidRDefault="00A746F9" w14:paraId="4CCCAABD" w14:textId="77777777">
            <w:pPr>
              <w:widowControl/>
              <w:autoSpaceDE/>
              <w:autoSpaceDN/>
              <w:adjustRightInd/>
              <w:rPr>
                <w:rFonts w:ascii="Arial" w:hAnsi="Arial" w:cs="Arial"/>
                <w:b/>
                <w:sz w:val="16"/>
                <w:szCs w:val="16"/>
              </w:rPr>
            </w:pPr>
          </w:p>
          <w:p w:rsidRPr="008D5394" w:rsidR="00A746F9" w:rsidP="00D5068C" w:rsidRDefault="00A746F9" w14:paraId="4D8A675C" w14:textId="77777777">
            <w:pPr>
              <w:widowControl/>
              <w:autoSpaceDE/>
              <w:autoSpaceDN/>
              <w:adjustRightInd/>
              <w:rPr>
                <w:rFonts w:ascii="Arial" w:hAnsi="Arial" w:cs="Arial"/>
                <w:b/>
                <w:sz w:val="16"/>
                <w:szCs w:val="16"/>
              </w:rPr>
            </w:pPr>
          </w:p>
        </w:tc>
        <w:tc>
          <w:tcPr>
            <w:tcW w:w="2790" w:type="dxa"/>
            <w:vAlign w:val="center"/>
          </w:tcPr>
          <w:p w:rsidRPr="008D5394" w:rsidR="00A746F9" w:rsidP="00D5068C" w:rsidRDefault="00A746F9" w14:paraId="4D8A675D" w14:textId="5209F396">
            <w:pPr>
              <w:keepNext/>
              <w:widowControl/>
              <w:autoSpaceDE/>
              <w:autoSpaceDN/>
              <w:adjustRightInd/>
              <w:outlineLvl w:val="8"/>
              <w:rPr>
                <w:rFonts w:ascii="Arial" w:hAnsi="Arial" w:cs="Arial"/>
                <w:b/>
                <w:sz w:val="16"/>
                <w:szCs w:val="16"/>
              </w:rPr>
            </w:pPr>
            <w:r w:rsidRPr="006E1CB2">
              <w:rPr>
                <w:rFonts w:ascii="Arial" w:hAnsi="Arial" w:cs="Arial"/>
                <w:b/>
                <w:sz w:val="16"/>
                <w:szCs w:val="16"/>
              </w:rPr>
              <w:t>TOTAL</w:t>
            </w:r>
          </w:p>
        </w:tc>
        <w:tc>
          <w:tcPr>
            <w:tcW w:w="1373" w:type="dxa"/>
            <w:shd w:val="clear" w:color="auto" w:fill="auto"/>
            <w:vAlign w:val="center"/>
          </w:tcPr>
          <w:p w:rsidRPr="008D5394" w:rsidR="00A746F9" w:rsidP="00D5068C" w:rsidRDefault="00A746F9" w14:paraId="4D8A675F" w14:textId="1A034380">
            <w:pPr>
              <w:pStyle w:val="NoSpacing"/>
              <w:jc w:val="right"/>
              <w:rPr>
                <w:rFonts w:ascii="Arial" w:hAnsi="Arial" w:cs="Arial"/>
                <w:b/>
                <w:sz w:val="16"/>
                <w:szCs w:val="16"/>
              </w:rPr>
            </w:pPr>
            <w:r>
              <w:rPr>
                <w:rFonts w:ascii="Arial" w:hAnsi="Arial" w:cs="Arial"/>
                <w:b/>
                <w:sz w:val="16"/>
                <w:szCs w:val="16"/>
              </w:rPr>
              <w:t>11,116</w:t>
            </w:r>
          </w:p>
        </w:tc>
        <w:tc>
          <w:tcPr>
            <w:tcW w:w="1170" w:type="dxa"/>
          </w:tcPr>
          <w:p w:rsidR="00A746F9" w:rsidP="00D5068C" w:rsidRDefault="00A746F9" w14:paraId="652EBE02" w14:textId="77777777">
            <w:pPr>
              <w:widowControl/>
              <w:autoSpaceDE/>
              <w:autoSpaceDN/>
              <w:adjustRightInd/>
              <w:jc w:val="right"/>
              <w:rPr>
                <w:rFonts w:ascii="Arial" w:hAnsi="Arial" w:cs="Arial"/>
                <w:b/>
                <w:sz w:val="16"/>
                <w:szCs w:val="16"/>
              </w:rPr>
            </w:pPr>
          </w:p>
        </w:tc>
        <w:tc>
          <w:tcPr>
            <w:tcW w:w="1170" w:type="dxa"/>
            <w:vAlign w:val="center"/>
          </w:tcPr>
          <w:p w:rsidRPr="008D5394" w:rsidR="00A746F9" w:rsidP="00D5068C" w:rsidRDefault="00A746F9" w14:paraId="4D8A6760" w14:textId="0783C525">
            <w:pPr>
              <w:widowControl/>
              <w:autoSpaceDE/>
              <w:autoSpaceDN/>
              <w:adjustRightInd/>
              <w:jc w:val="right"/>
              <w:rPr>
                <w:rFonts w:ascii="Arial" w:hAnsi="Arial" w:cs="Arial"/>
                <w:b/>
                <w:sz w:val="16"/>
                <w:szCs w:val="16"/>
              </w:rPr>
            </w:pPr>
            <w:r>
              <w:rPr>
                <w:rFonts w:ascii="Arial" w:hAnsi="Arial" w:cs="Arial"/>
                <w:b/>
                <w:sz w:val="16"/>
                <w:szCs w:val="16"/>
              </w:rPr>
              <w:t>8,843</w:t>
            </w:r>
          </w:p>
        </w:tc>
        <w:tc>
          <w:tcPr>
            <w:tcW w:w="900" w:type="dxa"/>
            <w:vAlign w:val="center"/>
          </w:tcPr>
          <w:p w:rsidRPr="008D5394" w:rsidR="00A746F9" w:rsidP="00D5068C" w:rsidRDefault="00A746F9" w14:paraId="4D8A6761" w14:textId="7305D837">
            <w:pPr>
              <w:widowControl/>
              <w:autoSpaceDE/>
              <w:autoSpaceDN/>
              <w:adjustRightInd/>
              <w:jc w:val="right"/>
              <w:rPr>
                <w:rFonts w:ascii="Arial" w:hAnsi="Arial" w:cs="Arial"/>
                <w:b/>
                <w:sz w:val="16"/>
                <w:szCs w:val="16"/>
              </w:rPr>
            </w:pPr>
          </w:p>
        </w:tc>
        <w:tc>
          <w:tcPr>
            <w:tcW w:w="1350" w:type="dxa"/>
            <w:vAlign w:val="center"/>
          </w:tcPr>
          <w:p w:rsidRPr="008D5394" w:rsidR="00A746F9" w:rsidP="00D5068C" w:rsidRDefault="00A746F9" w14:paraId="4D8A6762" w14:textId="7A73C1E6">
            <w:pPr>
              <w:widowControl/>
              <w:autoSpaceDE/>
              <w:autoSpaceDN/>
              <w:adjustRightInd/>
              <w:jc w:val="right"/>
              <w:rPr>
                <w:rFonts w:ascii="Arial" w:hAnsi="Arial" w:cs="Arial"/>
                <w:b/>
                <w:sz w:val="16"/>
                <w:szCs w:val="16"/>
              </w:rPr>
            </w:pPr>
            <w:r>
              <w:rPr>
                <w:rFonts w:ascii="Arial" w:hAnsi="Arial" w:cs="Arial"/>
                <w:b/>
                <w:sz w:val="16"/>
                <w:szCs w:val="16"/>
              </w:rPr>
              <w:t>$15,511,034</w:t>
            </w:r>
          </w:p>
        </w:tc>
      </w:tr>
    </w:tbl>
    <w:p w:rsidR="00BE3531" w:rsidP="004D2237" w:rsidRDefault="00BE3531" w14:paraId="4D8A6764" w14:textId="29887596">
      <w:pPr>
        <w:pStyle w:val="NoSpacing"/>
        <w:jc w:val="both"/>
        <w:rPr>
          <w:rFonts w:ascii="Arial" w:hAnsi="Arial" w:cs="Arial"/>
          <w:sz w:val="24"/>
        </w:rPr>
      </w:pPr>
    </w:p>
    <w:p w:rsidR="00A313AD" w:rsidP="004D2237" w:rsidRDefault="00A313AD" w14:paraId="7313B316" w14:textId="77777777">
      <w:pPr>
        <w:pStyle w:val="NoSpacing"/>
        <w:jc w:val="both"/>
        <w:rPr>
          <w:rFonts w:ascii="Arial" w:hAnsi="Arial" w:cs="Arial"/>
          <w:sz w:val="24"/>
        </w:rPr>
      </w:pPr>
    </w:p>
    <w:p w:rsidRPr="00436257" w:rsidR="00735B8E" w:rsidP="00436257" w:rsidRDefault="00436257" w14:paraId="4D8A6766" w14:textId="49C060E3">
      <w:pPr>
        <w:pStyle w:val="NoSpacing"/>
        <w:numPr>
          <w:ilvl w:val="0"/>
          <w:numId w:val="9"/>
        </w:numPr>
        <w:jc w:val="both"/>
        <w:rPr>
          <w:rFonts w:ascii="Arial" w:hAnsi="Arial" w:cs="Arial"/>
          <w:sz w:val="24"/>
        </w:rPr>
      </w:pPr>
      <w:r w:rsidRPr="00436257">
        <w:rPr>
          <w:rFonts w:ascii="Arial" w:hAnsi="Arial" w:cs="Arial"/>
          <w:b/>
          <w:sz w:val="24"/>
        </w:rPr>
        <w:t>Explain the reasons for any program changes or adjustments reported on the burden worksheet.</w:t>
      </w:r>
    </w:p>
    <w:p w:rsidR="00436257" w:rsidP="00436257" w:rsidRDefault="00436257" w14:paraId="7451C784" w14:textId="66004AB2">
      <w:pPr>
        <w:pStyle w:val="NoSpacing"/>
        <w:ind w:left="360"/>
        <w:jc w:val="both"/>
        <w:rPr>
          <w:rFonts w:ascii="Arial" w:hAnsi="Arial" w:cs="Arial"/>
          <w:sz w:val="24"/>
        </w:rPr>
      </w:pPr>
    </w:p>
    <w:p w:rsidR="001E46F5" w:rsidP="00436257" w:rsidRDefault="001E46F5" w14:paraId="1F1472C7" w14:textId="77777777">
      <w:pPr>
        <w:pStyle w:val="NoSpacing"/>
        <w:ind w:left="360"/>
        <w:jc w:val="both"/>
        <w:rPr>
          <w:rFonts w:ascii="Arial" w:hAnsi="Arial" w:cs="Arial"/>
          <w:sz w:val="24"/>
        </w:rPr>
      </w:pPr>
    </w:p>
    <w:p w:rsidR="001E46F5" w:rsidP="00436257" w:rsidRDefault="00C77B01" w14:paraId="37DCD9F5" w14:textId="784B6864">
      <w:pPr>
        <w:pStyle w:val="NoSpacing"/>
        <w:ind w:left="360"/>
        <w:jc w:val="both"/>
        <w:rPr>
          <w:rFonts w:ascii="Arial" w:hAnsi="Arial" w:cs="Arial"/>
          <w:sz w:val="24"/>
        </w:rPr>
      </w:pPr>
      <w:r>
        <w:rPr>
          <w:noProof/>
        </w:rPr>
        <w:drawing>
          <wp:inline distT="0" distB="0" distL="0" distR="0" wp14:anchorId="7FF0CEB8" wp14:editId="7EFC9E01">
            <wp:extent cx="5943600" cy="1224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224280"/>
                    </a:xfrm>
                    <a:prstGeom prst="rect">
                      <a:avLst/>
                    </a:prstGeom>
                  </pic:spPr>
                </pic:pic>
              </a:graphicData>
            </a:graphic>
          </wp:inline>
        </w:drawing>
      </w:r>
    </w:p>
    <w:p w:rsidR="00305677" w:rsidP="00305677" w:rsidRDefault="00305677" w14:paraId="4D8A676F" w14:textId="77777777">
      <w:pPr>
        <w:pStyle w:val="NoSpacing"/>
        <w:jc w:val="both"/>
        <w:rPr>
          <w:rFonts w:ascii="Arial" w:hAnsi="Arial" w:cs="Arial"/>
          <w:sz w:val="24"/>
        </w:rPr>
      </w:pPr>
    </w:p>
    <w:p w:rsidR="00923742" w:rsidP="00923742" w:rsidRDefault="00923742" w14:paraId="4D8A677C" w14:textId="77777777">
      <w:pPr>
        <w:pStyle w:val="NoSpacing"/>
        <w:jc w:val="both"/>
        <w:rPr>
          <w:rFonts w:ascii="Arial" w:hAnsi="Arial" w:cs="Arial"/>
          <w:sz w:val="24"/>
        </w:rPr>
      </w:pPr>
    </w:p>
    <w:p w:rsidR="00286FAE" w:rsidP="00923742" w:rsidRDefault="00A313AD" w14:paraId="4D8A6780" w14:textId="791B954A">
      <w:pPr>
        <w:pStyle w:val="NoSpacing"/>
        <w:jc w:val="both"/>
        <w:rPr>
          <w:rFonts w:ascii="Arial" w:hAnsi="Arial" w:cs="Arial"/>
          <w:sz w:val="24"/>
        </w:rPr>
      </w:pPr>
      <w:r>
        <w:rPr>
          <w:rFonts w:ascii="Arial" w:hAnsi="Arial" w:cs="Arial"/>
          <w:sz w:val="24"/>
        </w:rPr>
        <w:t xml:space="preserve">This is a </w:t>
      </w:r>
      <w:r w:rsidR="00C77B01">
        <w:rPr>
          <w:rFonts w:ascii="Arial" w:hAnsi="Arial" w:cs="Arial"/>
          <w:sz w:val="24"/>
        </w:rPr>
        <w:t xml:space="preserve">new information collection.  </w:t>
      </w:r>
      <w:r w:rsidR="0062307C">
        <w:rPr>
          <w:rFonts w:ascii="Arial" w:hAnsi="Arial" w:cs="Arial"/>
          <w:sz w:val="24"/>
        </w:rPr>
        <w:t xml:space="preserve">Therefore, all the burden estimates in this request are new burdens without antecedents.  </w:t>
      </w:r>
    </w:p>
    <w:p w:rsidR="008C4A60" w:rsidP="00286FAE" w:rsidRDefault="008C4A60" w14:paraId="4D8A678C" w14:textId="42E14AEA">
      <w:pPr>
        <w:pStyle w:val="NoSpacing"/>
        <w:jc w:val="both"/>
        <w:rPr>
          <w:rFonts w:ascii="Arial" w:hAnsi="Arial" w:cs="Arial"/>
          <w:sz w:val="24"/>
        </w:rPr>
      </w:pPr>
    </w:p>
    <w:p w:rsidR="00A313AD" w:rsidP="00286FAE" w:rsidRDefault="00A313AD" w14:paraId="5803C966" w14:textId="77777777">
      <w:pPr>
        <w:pStyle w:val="NoSpacing"/>
        <w:jc w:val="both"/>
        <w:rPr>
          <w:rFonts w:ascii="Arial" w:hAnsi="Arial" w:cs="Arial"/>
          <w:sz w:val="24"/>
        </w:rPr>
      </w:pPr>
    </w:p>
    <w:p w:rsidR="008C4A60" w:rsidP="00436257" w:rsidRDefault="00436257" w14:paraId="4D8A678D" w14:textId="3FE1B064">
      <w:pPr>
        <w:pStyle w:val="NoSpacing"/>
        <w:numPr>
          <w:ilvl w:val="0"/>
          <w:numId w:val="9"/>
        </w:numPr>
        <w:jc w:val="both"/>
        <w:rPr>
          <w:rFonts w:ascii="Arial" w:hAnsi="Arial" w:cs="Arial"/>
          <w:sz w:val="24"/>
        </w:rPr>
      </w:pPr>
      <w:r w:rsidRPr="00436257">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4A60" w:rsidP="00286FAE" w:rsidRDefault="008C4A60" w14:paraId="4D8A678E" w14:textId="77777777">
      <w:pPr>
        <w:pStyle w:val="NoSpacing"/>
        <w:jc w:val="both"/>
        <w:rPr>
          <w:rFonts w:ascii="Arial" w:hAnsi="Arial" w:cs="Arial"/>
          <w:sz w:val="24"/>
        </w:rPr>
      </w:pPr>
    </w:p>
    <w:p w:rsidR="008C4A60" w:rsidP="00286FAE" w:rsidRDefault="008C4A60" w14:paraId="4D8A678F" w14:textId="77777777">
      <w:pPr>
        <w:pStyle w:val="NoSpacing"/>
        <w:jc w:val="both"/>
        <w:rPr>
          <w:rFonts w:ascii="Arial" w:hAnsi="Arial" w:cs="Arial"/>
          <w:sz w:val="24"/>
        </w:rPr>
      </w:pPr>
      <w:r>
        <w:rPr>
          <w:rFonts w:ascii="Arial" w:hAnsi="Arial" w:cs="Arial"/>
          <w:sz w:val="24"/>
        </w:rPr>
        <w:lastRenderedPageBreak/>
        <w:t>The USPTO does not plan to publish this information for statistical use.</w:t>
      </w:r>
    </w:p>
    <w:p w:rsidR="008C4A60" w:rsidP="00286FAE" w:rsidRDefault="008C4A60" w14:paraId="4D8A6790" w14:textId="083CA927">
      <w:pPr>
        <w:pStyle w:val="NoSpacing"/>
        <w:jc w:val="both"/>
        <w:rPr>
          <w:rFonts w:ascii="Arial" w:hAnsi="Arial" w:cs="Arial"/>
          <w:sz w:val="24"/>
        </w:rPr>
      </w:pPr>
    </w:p>
    <w:p w:rsidR="00A313AD" w:rsidP="00286FAE" w:rsidRDefault="00A313AD" w14:paraId="1A31EE79" w14:textId="77777777">
      <w:pPr>
        <w:pStyle w:val="NoSpacing"/>
        <w:jc w:val="both"/>
        <w:rPr>
          <w:rFonts w:ascii="Arial" w:hAnsi="Arial" w:cs="Arial"/>
          <w:sz w:val="24"/>
        </w:rPr>
      </w:pPr>
    </w:p>
    <w:p w:rsidR="008C4A60" w:rsidP="00436257" w:rsidRDefault="00436257" w14:paraId="4D8A6791" w14:textId="765235B9">
      <w:pPr>
        <w:pStyle w:val="NoSpacing"/>
        <w:numPr>
          <w:ilvl w:val="0"/>
          <w:numId w:val="9"/>
        </w:numPr>
        <w:jc w:val="both"/>
        <w:rPr>
          <w:rFonts w:ascii="Arial" w:hAnsi="Arial" w:cs="Arial"/>
          <w:sz w:val="24"/>
        </w:rPr>
      </w:pPr>
      <w:r w:rsidRPr="00436257">
        <w:rPr>
          <w:rFonts w:ascii="Arial" w:hAnsi="Arial" w:cs="Arial"/>
          <w:b/>
          <w:sz w:val="24"/>
        </w:rPr>
        <w:t>If seeking approval to not display the expiration date for OMB approval of the information collection, explain the reasons that display would be inappropriate.</w:t>
      </w:r>
    </w:p>
    <w:p w:rsidR="00402A4F" w:rsidP="00286FAE" w:rsidRDefault="00402A4F" w14:paraId="4D8A6792" w14:textId="77777777">
      <w:pPr>
        <w:pStyle w:val="NoSpacing"/>
        <w:jc w:val="both"/>
        <w:rPr>
          <w:rFonts w:ascii="Arial" w:hAnsi="Arial" w:cs="Arial"/>
          <w:sz w:val="24"/>
        </w:rPr>
      </w:pPr>
    </w:p>
    <w:p w:rsidR="00402A4F" w:rsidP="00286FAE" w:rsidRDefault="00402A4F" w14:paraId="4D8A6793" w14:textId="77777777">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rsidR="00402A4F" w:rsidP="00286FAE" w:rsidRDefault="00402A4F" w14:paraId="4D8A6794" w14:textId="3D4EE509">
      <w:pPr>
        <w:pStyle w:val="NoSpacing"/>
        <w:jc w:val="both"/>
        <w:rPr>
          <w:rFonts w:ascii="Arial" w:hAnsi="Arial" w:cs="Arial"/>
          <w:sz w:val="24"/>
        </w:rPr>
      </w:pPr>
    </w:p>
    <w:p w:rsidR="00A313AD" w:rsidP="00286FAE" w:rsidRDefault="00A313AD" w14:paraId="16B54CF5" w14:textId="77777777">
      <w:pPr>
        <w:pStyle w:val="NoSpacing"/>
        <w:jc w:val="both"/>
        <w:rPr>
          <w:rFonts w:ascii="Arial" w:hAnsi="Arial" w:cs="Arial"/>
          <w:sz w:val="24"/>
        </w:rPr>
      </w:pPr>
    </w:p>
    <w:p w:rsidRPr="00436257" w:rsidR="00436257" w:rsidP="00436257" w:rsidRDefault="00436257" w14:paraId="40842478" w14:textId="288DD783">
      <w:pPr>
        <w:pStyle w:val="ListParagraph"/>
        <w:numPr>
          <w:ilvl w:val="0"/>
          <w:numId w:val="9"/>
        </w:numPr>
        <w:rPr>
          <w:rFonts w:ascii="Arial" w:hAnsi="Arial" w:cs="Arial" w:eastAsiaTheme="minorHAnsi"/>
          <w:b/>
          <w:szCs w:val="22"/>
        </w:rPr>
      </w:pPr>
      <w:r w:rsidRPr="00436257">
        <w:rPr>
          <w:rFonts w:ascii="Arial" w:hAnsi="Arial" w:cs="Arial" w:eastAsiaTheme="minorHAnsi"/>
          <w:b/>
          <w:szCs w:val="22"/>
        </w:rPr>
        <w:t>Explain each exception to the topics of the certification statement identified in “Certification for Paperwork Reduction Act Submissions.”</w:t>
      </w:r>
    </w:p>
    <w:p w:rsidR="00402A4F" w:rsidP="00286FAE" w:rsidRDefault="00402A4F" w14:paraId="4D8A6796" w14:textId="3EBF0088">
      <w:pPr>
        <w:pStyle w:val="NoSpacing"/>
        <w:jc w:val="both"/>
        <w:rPr>
          <w:rFonts w:ascii="Arial" w:hAnsi="Arial" w:cs="Arial"/>
          <w:sz w:val="24"/>
        </w:rPr>
      </w:pPr>
    </w:p>
    <w:p w:rsidRPr="00E0554B" w:rsidR="002133FA" w:rsidP="002133FA" w:rsidRDefault="002133FA" w14:paraId="4D8A6797" w14:textId="77777777">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402A4F" w:rsidP="00286FAE" w:rsidRDefault="00402A4F" w14:paraId="4D8A6798" w14:textId="77777777">
      <w:pPr>
        <w:pStyle w:val="NoSpacing"/>
        <w:jc w:val="both"/>
        <w:rPr>
          <w:rFonts w:ascii="Arial" w:hAnsi="Arial" w:cs="Arial"/>
          <w:sz w:val="24"/>
        </w:rPr>
      </w:pPr>
    </w:p>
    <w:p w:rsidR="002133FA" w:rsidP="00286FAE" w:rsidRDefault="002133FA" w14:paraId="4D8A6799" w14:textId="77777777">
      <w:pPr>
        <w:pStyle w:val="NoSpacing"/>
        <w:jc w:val="both"/>
        <w:rPr>
          <w:rFonts w:ascii="Arial" w:hAnsi="Arial" w:cs="Arial"/>
          <w:sz w:val="24"/>
        </w:rPr>
      </w:pPr>
    </w:p>
    <w:p w:rsidRPr="0056760B" w:rsidR="002133FA" w:rsidP="002133FA" w:rsidRDefault="002133FA" w14:paraId="4D8A679A"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Pr="0056760B" w:rsidR="002133FA" w:rsidP="002133FA" w:rsidRDefault="002133FA" w14:paraId="4D8A679B" w14:textId="77777777">
      <w:pPr>
        <w:keepNext/>
        <w:widowControl/>
        <w:tabs>
          <w:tab w:val="left" w:pos="-984"/>
          <w:tab w:val="left" w:pos="-720"/>
          <w:tab w:val="left" w:pos="720"/>
        </w:tabs>
        <w:jc w:val="both"/>
        <w:rPr>
          <w:rFonts w:ascii="Arial" w:hAnsi="Arial" w:cs="Arial"/>
        </w:rPr>
      </w:pPr>
    </w:p>
    <w:p w:rsidR="002133FA" w:rsidP="002133FA" w:rsidRDefault="002133FA" w14:paraId="4D8A679C" w14:textId="7777777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rsidRPr="00402A4F" w:rsidR="002133FA" w:rsidP="00286FAE" w:rsidRDefault="002133FA" w14:paraId="4D8A679D" w14:textId="77777777">
      <w:pPr>
        <w:pStyle w:val="NoSpacing"/>
        <w:jc w:val="both"/>
        <w:rPr>
          <w:rFonts w:ascii="Arial" w:hAnsi="Arial" w:cs="Arial"/>
          <w:sz w:val="24"/>
        </w:rPr>
      </w:pPr>
    </w:p>
    <w:sectPr w:rsidRPr="00402A4F" w:rsidR="002133F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EC5C8" w14:textId="77777777" w:rsidR="003664C4" w:rsidRDefault="003664C4" w:rsidP="0067070E">
      <w:r>
        <w:separator/>
      </w:r>
    </w:p>
  </w:endnote>
  <w:endnote w:type="continuationSeparator" w:id="0">
    <w:p w14:paraId="445C0498" w14:textId="77777777" w:rsidR="003664C4" w:rsidRDefault="003664C4" w:rsidP="0067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071047"/>
      <w:docPartObj>
        <w:docPartGallery w:val="Page Numbers (Bottom of Page)"/>
        <w:docPartUnique/>
      </w:docPartObj>
    </w:sdtPr>
    <w:sdtEndPr>
      <w:rPr>
        <w:noProof/>
      </w:rPr>
    </w:sdtEndPr>
    <w:sdtContent>
      <w:p w14:paraId="4D8A67A2" w14:textId="4DBDB004" w:rsidR="00A16C90" w:rsidRDefault="00A16C90">
        <w:pPr>
          <w:pStyle w:val="Footer"/>
          <w:jc w:val="center"/>
        </w:pPr>
        <w:r>
          <w:fldChar w:fldCharType="begin"/>
        </w:r>
        <w:r>
          <w:instrText xml:space="preserve"> PAGE   \* MERGEFORMAT </w:instrText>
        </w:r>
        <w:r>
          <w:fldChar w:fldCharType="separate"/>
        </w:r>
        <w:r w:rsidR="00616EE0">
          <w:rPr>
            <w:noProof/>
          </w:rPr>
          <w:t>14</w:t>
        </w:r>
        <w:r>
          <w:rPr>
            <w:noProof/>
          </w:rPr>
          <w:fldChar w:fldCharType="end"/>
        </w:r>
      </w:p>
    </w:sdtContent>
  </w:sdt>
  <w:p w14:paraId="4D8A67A3" w14:textId="77777777" w:rsidR="00A16C90" w:rsidRDefault="00A16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3B428" w14:textId="77777777" w:rsidR="003664C4" w:rsidRDefault="003664C4" w:rsidP="0067070E">
      <w:r>
        <w:separator/>
      </w:r>
    </w:p>
  </w:footnote>
  <w:footnote w:type="continuationSeparator" w:id="0">
    <w:p w14:paraId="3E81E094" w14:textId="77777777" w:rsidR="003664C4" w:rsidRDefault="003664C4" w:rsidP="0067070E">
      <w:r>
        <w:continuationSeparator/>
      </w:r>
    </w:p>
  </w:footnote>
  <w:footnote w:id="1">
    <w:p w14:paraId="3DC8C049" w14:textId="77777777" w:rsidR="00A16C90" w:rsidRDefault="00A16C90" w:rsidP="00D56054">
      <w:pPr>
        <w:pStyle w:val="FootnoteText"/>
      </w:pPr>
      <w:r>
        <w:rPr>
          <w:rStyle w:val="FootnoteReference"/>
        </w:rPr>
        <w:footnoteRef/>
      </w:r>
      <w:r>
        <w:t xml:space="preserve"> </w:t>
      </w:r>
      <w:r w:rsidRPr="00BE59C4">
        <w:t>https://www.aipla.org/detail/journal-issue/2019-report-of-the-economic-survey</w:t>
      </w:r>
    </w:p>
  </w:footnote>
  <w:footnote w:id="2">
    <w:p w14:paraId="731DC424" w14:textId="77777777" w:rsidR="00A16C90" w:rsidRDefault="00A16C90" w:rsidP="00B1652C">
      <w:pPr>
        <w:pStyle w:val="FootnoteText"/>
      </w:pPr>
      <w:r>
        <w:rPr>
          <w:rStyle w:val="FootnoteReference"/>
        </w:rPr>
        <w:footnoteRef/>
      </w:r>
      <w:r>
        <w:t xml:space="preserve"> </w:t>
      </w:r>
      <w:r>
        <w:rPr>
          <w:sz w:val="16"/>
          <w:szCs w:val="16"/>
        </w:rPr>
        <w:t>2019 Report of the Economic Survey, published by the Committee on Economics of Legal Practice of the American Intellectual Property Law Association (AIPLA), https://www.aipla.org/detail/journal-issue/2019-report-of-the-economic-survey. The USPTO uses the mean rate for attorneys in private firms, which is $400 per hour.</w:t>
      </w:r>
    </w:p>
  </w:footnote>
  <w:footnote w:id="3">
    <w:p w14:paraId="57FA92D6" w14:textId="77777777" w:rsidR="00A16C90" w:rsidRDefault="00A16C90" w:rsidP="00B1652C">
      <w:pPr>
        <w:pStyle w:val="FootnoteText"/>
      </w:pPr>
      <w:r>
        <w:rPr>
          <w:rStyle w:val="FootnoteReference"/>
        </w:rPr>
        <w:footnoteRef/>
      </w:r>
      <w:r>
        <w:t xml:space="preserve"> </w:t>
      </w:r>
      <w:r>
        <w:rPr>
          <w:sz w:val="16"/>
          <w:szCs w:val="16"/>
        </w:rPr>
        <w:t xml:space="preserve">2019 Report of the Economic Survey, published by the Committee on Economics of Legal Practice of the American Intellectual Property Law Association (AIPLA), https://www.aipla.org/detail/journal-issue/2019-report-of-the-economic-survey. The USPTO uses the mean rate for attorneys in private firms, which is $400 per hour. </w:t>
      </w:r>
    </w:p>
    <w:p w14:paraId="42DFFC06" w14:textId="77777777" w:rsidR="00A16C90" w:rsidRDefault="00A16C90" w:rsidP="00B1652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2529"/>
    <w:multiLevelType w:val="hybridMultilevel"/>
    <w:tmpl w:val="7892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2F1D"/>
    <w:multiLevelType w:val="hybridMultilevel"/>
    <w:tmpl w:val="990C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306722E0"/>
    <w:multiLevelType w:val="hybridMultilevel"/>
    <w:tmpl w:val="2AA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F3DE6"/>
    <w:multiLevelType w:val="hybridMultilevel"/>
    <w:tmpl w:val="A3E4EFB0"/>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0E6900"/>
    <w:multiLevelType w:val="hybridMultilevel"/>
    <w:tmpl w:val="C74EA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A66535"/>
    <w:multiLevelType w:val="hybridMultilevel"/>
    <w:tmpl w:val="DAF4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A80D45"/>
    <w:multiLevelType w:val="hybridMultilevel"/>
    <w:tmpl w:val="6BC27E06"/>
    <w:lvl w:ilvl="0" w:tplc="60C4D4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401B66"/>
    <w:multiLevelType w:val="hybridMultilevel"/>
    <w:tmpl w:val="8ABE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F70A4"/>
    <w:multiLevelType w:val="hybridMultilevel"/>
    <w:tmpl w:val="589850BA"/>
    <w:lvl w:ilvl="0" w:tplc="FFEC9FF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02514A"/>
    <w:multiLevelType w:val="hybridMultilevel"/>
    <w:tmpl w:val="9006A356"/>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03CE8"/>
    <w:multiLevelType w:val="hybridMultilevel"/>
    <w:tmpl w:val="337C89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0"/>
  </w:num>
  <w:num w:numId="3">
    <w:abstractNumId w:val="4"/>
  </w:num>
  <w:num w:numId="4">
    <w:abstractNumId w:val="1"/>
  </w:num>
  <w:num w:numId="5">
    <w:abstractNumId w:val="0"/>
  </w:num>
  <w:num w:numId="6">
    <w:abstractNumId w:val="3"/>
  </w:num>
  <w:num w:numId="7">
    <w:abstractNumId w:val="8"/>
  </w:num>
  <w:num w:numId="8">
    <w:abstractNumId w:val="10"/>
  </w:num>
  <w:num w:numId="9">
    <w:abstractNumId w:val="7"/>
  </w:num>
  <w:num w:numId="10">
    <w:abstractNumId w:val="9"/>
    <w:lvlOverride w:ilvl="0">
      <w:lvl w:ilvl="0" w:tplc="FFEC9FF4">
        <w:start w:val="1"/>
        <w:numFmt w:val="decimal"/>
        <w:lvlText w:val="%1."/>
        <w:lvlJc w:val="left"/>
        <w:pPr>
          <w:ind w:left="360" w:hanging="360"/>
        </w:pPr>
        <w:rPr>
          <w:rFonts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11"/>
  </w:num>
  <w:num w:numId="12">
    <w:abstractNumId w:val="9"/>
  </w:num>
  <w:num w:numId="13">
    <w:abstractNumId w:val="6"/>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C6"/>
    <w:rsid w:val="000238B7"/>
    <w:rsid w:val="00035DF3"/>
    <w:rsid w:val="00036646"/>
    <w:rsid w:val="00040375"/>
    <w:rsid w:val="00040929"/>
    <w:rsid w:val="0004359D"/>
    <w:rsid w:val="00064BFD"/>
    <w:rsid w:val="00084168"/>
    <w:rsid w:val="000C0E9C"/>
    <w:rsid w:val="000C61C6"/>
    <w:rsid w:val="000D08F1"/>
    <w:rsid w:val="001001EE"/>
    <w:rsid w:val="00127A28"/>
    <w:rsid w:val="00131D51"/>
    <w:rsid w:val="001454D1"/>
    <w:rsid w:val="001564EB"/>
    <w:rsid w:val="0016108E"/>
    <w:rsid w:val="00175146"/>
    <w:rsid w:val="0017718D"/>
    <w:rsid w:val="00186EAA"/>
    <w:rsid w:val="001915F2"/>
    <w:rsid w:val="00192B3D"/>
    <w:rsid w:val="001A7EFF"/>
    <w:rsid w:val="001B4D3C"/>
    <w:rsid w:val="001B5836"/>
    <w:rsid w:val="001C6CBD"/>
    <w:rsid w:val="001E003B"/>
    <w:rsid w:val="001E46F5"/>
    <w:rsid w:val="001F42E9"/>
    <w:rsid w:val="002045FC"/>
    <w:rsid w:val="002133FA"/>
    <w:rsid w:val="00227280"/>
    <w:rsid w:val="00253E84"/>
    <w:rsid w:val="00254C2C"/>
    <w:rsid w:val="0026362D"/>
    <w:rsid w:val="00286CB5"/>
    <w:rsid w:val="00286FAE"/>
    <w:rsid w:val="0029365C"/>
    <w:rsid w:val="002A75B7"/>
    <w:rsid w:val="002C0A9A"/>
    <w:rsid w:val="002C10FD"/>
    <w:rsid w:val="002C2EBF"/>
    <w:rsid w:val="002C6654"/>
    <w:rsid w:val="002D720F"/>
    <w:rsid w:val="002E2A48"/>
    <w:rsid w:val="002E4333"/>
    <w:rsid w:val="00305677"/>
    <w:rsid w:val="0031768F"/>
    <w:rsid w:val="0032011A"/>
    <w:rsid w:val="00330F9D"/>
    <w:rsid w:val="00360ECC"/>
    <w:rsid w:val="0036263E"/>
    <w:rsid w:val="003664C4"/>
    <w:rsid w:val="00366FF8"/>
    <w:rsid w:val="003703ED"/>
    <w:rsid w:val="003A2A60"/>
    <w:rsid w:val="003B2672"/>
    <w:rsid w:val="003B5C65"/>
    <w:rsid w:val="003B6077"/>
    <w:rsid w:val="003C6DB1"/>
    <w:rsid w:val="003C79FA"/>
    <w:rsid w:val="003E2057"/>
    <w:rsid w:val="003F339B"/>
    <w:rsid w:val="00402A4F"/>
    <w:rsid w:val="0040738E"/>
    <w:rsid w:val="00412885"/>
    <w:rsid w:val="00414D79"/>
    <w:rsid w:val="00414E17"/>
    <w:rsid w:val="00420E0F"/>
    <w:rsid w:val="00420E17"/>
    <w:rsid w:val="00422558"/>
    <w:rsid w:val="00431500"/>
    <w:rsid w:val="00431BDE"/>
    <w:rsid w:val="00436257"/>
    <w:rsid w:val="0044542C"/>
    <w:rsid w:val="00446A1E"/>
    <w:rsid w:val="00452DDB"/>
    <w:rsid w:val="00466D93"/>
    <w:rsid w:val="004A3970"/>
    <w:rsid w:val="004B4FEC"/>
    <w:rsid w:val="004C4486"/>
    <w:rsid w:val="004D1711"/>
    <w:rsid w:val="004D2237"/>
    <w:rsid w:val="004D5870"/>
    <w:rsid w:val="00501B21"/>
    <w:rsid w:val="005227ED"/>
    <w:rsid w:val="0053198F"/>
    <w:rsid w:val="005329A3"/>
    <w:rsid w:val="00536FE8"/>
    <w:rsid w:val="005418E9"/>
    <w:rsid w:val="005470C4"/>
    <w:rsid w:val="005639AC"/>
    <w:rsid w:val="00566EE3"/>
    <w:rsid w:val="00570283"/>
    <w:rsid w:val="00573181"/>
    <w:rsid w:val="00577FFC"/>
    <w:rsid w:val="00591B80"/>
    <w:rsid w:val="005A6ED5"/>
    <w:rsid w:val="005B09EB"/>
    <w:rsid w:val="005B360C"/>
    <w:rsid w:val="005C0660"/>
    <w:rsid w:val="005D731A"/>
    <w:rsid w:val="00610220"/>
    <w:rsid w:val="00616EE0"/>
    <w:rsid w:val="0062307C"/>
    <w:rsid w:val="00624050"/>
    <w:rsid w:val="00646172"/>
    <w:rsid w:val="0067070E"/>
    <w:rsid w:val="006A42B8"/>
    <w:rsid w:val="006B2BC4"/>
    <w:rsid w:val="006B33D4"/>
    <w:rsid w:val="006C2096"/>
    <w:rsid w:val="006C220B"/>
    <w:rsid w:val="006E1FA9"/>
    <w:rsid w:val="006E4F70"/>
    <w:rsid w:val="00715781"/>
    <w:rsid w:val="00735B8E"/>
    <w:rsid w:val="00737946"/>
    <w:rsid w:val="00772275"/>
    <w:rsid w:val="007A08FC"/>
    <w:rsid w:val="007A6DA9"/>
    <w:rsid w:val="007E56DD"/>
    <w:rsid w:val="007F31B4"/>
    <w:rsid w:val="007F4A5F"/>
    <w:rsid w:val="008003E0"/>
    <w:rsid w:val="00821710"/>
    <w:rsid w:val="00825659"/>
    <w:rsid w:val="00843482"/>
    <w:rsid w:val="00846664"/>
    <w:rsid w:val="0085452F"/>
    <w:rsid w:val="00874616"/>
    <w:rsid w:val="00884537"/>
    <w:rsid w:val="008973FF"/>
    <w:rsid w:val="00897A1C"/>
    <w:rsid w:val="008A089B"/>
    <w:rsid w:val="008A5AE2"/>
    <w:rsid w:val="008B6F09"/>
    <w:rsid w:val="008C08A2"/>
    <w:rsid w:val="008C4A60"/>
    <w:rsid w:val="008D5394"/>
    <w:rsid w:val="008E169D"/>
    <w:rsid w:val="008E1E67"/>
    <w:rsid w:val="00904E8B"/>
    <w:rsid w:val="00905C2D"/>
    <w:rsid w:val="009110AE"/>
    <w:rsid w:val="00917271"/>
    <w:rsid w:val="00920537"/>
    <w:rsid w:val="00922C81"/>
    <w:rsid w:val="00923742"/>
    <w:rsid w:val="009310AA"/>
    <w:rsid w:val="0093600D"/>
    <w:rsid w:val="00950CBA"/>
    <w:rsid w:val="009531C4"/>
    <w:rsid w:val="00957126"/>
    <w:rsid w:val="009668F8"/>
    <w:rsid w:val="0097249F"/>
    <w:rsid w:val="00976CEE"/>
    <w:rsid w:val="00982123"/>
    <w:rsid w:val="00985759"/>
    <w:rsid w:val="009A3CD7"/>
    <w:rsid w:val="009B212C"/>
    <w:rsid w:val="009C23CB"/>
    <w:rsid w:val="009D3277"/>
    <w:rsid w:val="00A10CF3"/>
    <w:rsid w:val="00A16C90"/>
    <w:rsid w:val="00A313AD"/>
    <w:rsid w:val="00A40A4A"/>
    <w:rsid w:val="00A42182"/>
    <w:rsid w:val="00A64845"/>
    <w:rsid w:val="00A66948"/>
    <w:rsid w:val="00A746F9"/>
    <w:rsid w:val="00A748A4"/>
    <w:rsid w:val="00AB7717"/>
    <w:rsid w:val="00AD673A"/>
    <w:rsid w:val="00AD6E1D"/>
    <w:rsid w:val="00AF0BF0"/>
    <w:rsid w:val="00AF4ABA"/>
    <w:rsid w:val="00B10312"/>
    <w:rsid w:val="00B146A3"/>
    <w:rsid w:val="00B1652C"/>
    <w:rsid w:val="00B519EB"/>
    <w:rsid w:val="00B95BBB"/>
    <w:rsid w:val="00BA4C5A"/>
    <w:rsid w:val="00BB2CD7"/>
    <w:rsid w:val="00BB59B8"/>
    <w:rsid w:val="00BC3F9D"/>
    <w:rsid w:val="00BD6561"/>
    <w:rsid w:val="00BE3531"/>
    <w:rsid w:val="00BE47B7"/>
    <w:rsid w:val="00BF512B"/>
    <w:rsid w:val="00C00076"/>
    <w:rsid w:val="00C211CA"/>
    <w:rsid w:val="00C226AF"/>
    <w:rsid w:val="00C36896"/>
    <w:rsid w:val="00C73333"/>
    <w:rsid w:val="00C754E5"/>
    <w:rsid w:val="00C771F8"/>
    <w:rsid w:val="00C77B01"/>
    <w:rsid w:val="00C91AEB"/>
    <w:rsid w:val="00C93F3F"/>
    <w:rsid w:val="00C9797D"/>
    <w:rsid w:val="00CA01E9"/>
    <w:rsid w:val="00CB2178"/>
    <w:rsid w:val="00CB7D74"/>
    <w:rsid w:val="00CD4026"/>
    <w:rsid w:val="00CD50AE"/>
    <w:rsid w:val="00D24650"/>
    <w:rsid w:val="00D36B5A"/>
    <w:rsid w:val="00D44F2C"/>
    <w:rsid w:val="00D5066A"/>
    <w:rsid w:val="00D5068C"/>
    <w:rsid w:val="00D56054"/>
    <w:rsid w:val="00D56408"/>
    <w:rsid w:val="00D5737E"/>
    <w:rsid w:val="00D621A4"/>
    <w:rsid w:val="00D73C1A"/>
    <w:rsid w:val="00D93EE3"/>
    <w:rsid w:val="00D97621"/>
    <w:rsid w:val="00D97A4B"/>
    <w:rsid w:val="00DB06AC"/>
    <w:rsid w:val="00DC41D8"/>
    <w:rsid w:val="00DC7512"/>
    <w:rsid w:val="00DD16A0"/>
    <w:rsid w:val="00DD45BA"/>
    <w:rsid w:val="00DE4C06"/>
    <w:rsid w:val="00DF27E5"/>
    <w:rsid w:val="00DF490C"/>
    <w:rsid w:val="00E04075"/>
    <w:rsid w:val="00E165B9"/>
    <w:rsid w:val="00E177E0"/>
    <w:rsid w:val="00E409DA"/>
    <w:rsid w:val="00E66E5A"/>
    <w:rsid w:val="00E71CD6"/>
    <w:rsid w:val="00E80DA6"/>
    <w:rsid w:val="00EA3CFB"/>
    <w:rsid w:val="00EB4249"/>
    <w:rsid w:val="00EC4089"/>
    <w:rsid w:val="00ED44C5"/>
    <w:rsid w:val="00ED6960"/>
    <w:rsid w:val="00ED6A1B"/>
    <w:rsid w:val="00EE069C"/>
    <w:rsid w:val="00EF4C44"/>
    <w:rsid w:val="00F01D50"/>
    <w:rsid w:val="00F30471"/>
    <w:rsid w:val="00F30D5D"/>
    <w:rsid w:val="00F35773"/>
    <w:rsid w:val="00F45E74"/>
    <w:rsid w:val="00F5128F"/>
    <w:rsid w:val="00F66E24"/>
    <w:rsid w:val="00F750D6"/>
    <w:rsid w:val="00F75C32"/>
    <w:rsid w:val="00F804C9"/>
    <w:rsid w:val="00F91F05"/>
    <w:rsid w:val="00F9241A"/>
    <w:rsid w:val="00FD0D50"/>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6489"/>
  <w15:docId w15:val="{ACB26900-0530-4985-B679-12FBF51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1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1C6"/>
    <w:pPr>
      <w:spacing w:after="0" w:line="240" w:lineRule="auto"/>
    </w:pPr>
  </w:style>
  <w:style w:type="paragraph" w:styleId="Header">
    <w:name w:val="header"/>
    <w:basedOn w:val="Normal"/>
    <w:link w:val="HeaderChar"/>
    <w:uiPriority w:val="99"/>
    <w:unhideWhenUsed/>
    <w:rsid w:val="0067070E"/>
    <w:pPr>
      <w:tabs>
        <w:tab w:val="center" w:pos="4680"/>
        <w:tab w:val="right" w:pos="9360"/>
      </w:tabs>
    </w:pPr>
  </w:style>
  <w:style w:type="character" w:customStyle="1" w:styleId="HeaderChar">
    <w:name w:val="Header Char"/>
    <w:basedOn w:val="DefaultParagraphFont"/>
    <w:link w:val="Header"/>
    <w:uiPriority w:val="99"/>
    <w:rsid w:val="0067070E"/>
  </w:style>
  <w:style w:type="paragraph" w:styleId="Footer">
    <w:name w:val="footer"/>
    <w:basedOn w:val="Normal"/>
    <w:link w:val="FooterChar"/>
    <w:uiPriority w:val="99"/>
    <w:unhideWhenUsed/>
    <w:rsid w:val="0067070E"/>
    <w:pPr>
      <w:tabs>
        <w:tab w:val="center" w:pos="4680"/>
        <w:tab w:val="right" w:pos="9360"/>
      </w:tabs>
    </w:pPr>
  </w:style>
  <w:style w:type="character" w:customStyle="1" w:styleId="FooterChar">
    <w:name w:val="Footer Char"/>
    <w:basedOn w:val="DefaultParagraphFont"/>
    <w:link w:val="Footer"/>
    <w:uiPriority w:val="99"/>
    <w:rsid w:val="0067070E"/>
  </w:style>
  <w:style w:type="paragraph" w:customStyle="1" w:styleId="Default">
    <w:name w:val="Default"/>
    <w:rsid w:val="007A08F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32011A"/>
    <w:rPr>
      <w:rFonts w:ascii="Tahoma" w:hAnsi="Tahoma" w:cs="Tahoma"/>
      <w:sz w:val="16"/>
      <w:szCs w:val="16"/>
    </w:rPr>
  </w:style>
  <w:style w:type="character" w:customStyle="1" w:styleId="BalloonTextChar">
    <w:name w:val="Balloon Text Char"/>
    <w:basedOn w:val="DefaultParagraphFont"/>
    <w:link w:val="BalloonText"/>
    <w:uiPriority w:val="99"/>
    <w:semiHidden/>
    <w:rsid w:val="0032011A"/>
    <w:rPr>
      <w:rFonts w:ascii="Tahoma" w:eastAsia="Times New Roman" w:hAnsi="Tahoma" w:cs="Tahoma"/>
      <w:sz w:val="16"/>
      <w:szCs w:val="16"/>
    </w:rPr>
  </w:style>
  <w:style w:type="paragraph" w:styleId="BodyText2">
    <w:name w:val="Body Text 2"/>
    <w:basedOn w:val="Normal"/>
    <w:link w:val="BodyText2Char"/>
    <w:rsid w:val="001454D1"/>
    <w:pPr>
      <w:widowControl/>
      <w:autoSpaceDE/>
      <w:autoSpaceDN/>
      <w:adjustRightInd/>
      <w:jc w:val="both"/>
    </w:pPr>
    <w:rPr>
      <w:rFonts w:ascii="Arial" w:hAnsi="Arial"/>
      <w:szCs w:val="20"/>
    </w:rPr>
  </w:style>
  <w:style w:type="character" w:customStyle="1" w:styleId="BodyText2Char">
    <w:name w:val="Body Text 2 Char"/>
    <w:basedOn w:val="DefaultParagraphFont"/>
    <w:link w:val="BodyText2"/>
    <w:rsid w:val="001454D1"/>
    <w:rPr>
      <w:rFonts w:ascii="Arial" w:eastAsia="Times New Roman" w:hAnsi="Arial" w:cs="Times New Roman"/>
      <w:sz w:val="24"/>
      <w:szCs w:val="20"/>
    </w:rPr>
  </w:style>
  <w:style w:type="table" w:styleId="TableGrid">
    <w:name w:val="Table Grid"/>
    <w:basedOn w:val="TableNormal"/>
    <w:uiPriority w:val="59"/>
    <w:rsid w:val="004D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FAE"/>
    <w:pPr>
      <w:ind w:left="720"/>
      <w:contextualSpacing/>
    </w:pPr>
  </w:style>
  <w:style w:type="character" w:styleId="CommentReference">
    <w:name w:val="annotation reference"/>
    <w:basedOn w:val="DefaultParagraphFont"/>
    <w:uiPriority w:val="99"/>
    <w:semiHidden/>
    <w:unhideWhenUsed/>
    <w:rsid w:val="002133FA"/>
    <w:rPr>
      <w:sz w:val="16"/>
      <w:szCs w:val="16"/>
    </w:rPr>
  </w:style>
  <w:style w:type="paragraph" w:styleId="CommentText">
    <w:name w:val="annotation text"/>
    <w:basedOn w:val="Normal"/>
    <w:link w:val="CommentTextChar"/>
    <w:uiPriority w:val="99"/>
    <w:semiHidden/>
    <w:unhideWhenUsed/>
    <w:rsid w:val="002133FA"/>
    <w:rPr>
      <w:sz w:val="20"/>
      <w:szCs w:val="20"/>
    </w:rPr>
  </w:style>
  <w:style w:type="character" w:customStyle="1" w:styleId="CommentTextChar">
    <w:name w:val="Comment Text Char"/>
    <w:basedOn w:val="DefaultParagraphFont"/>
    <w:link w:val="CommentText"/>
    <w:uiPriority w:val="99"/>
    <w:semiHidden/>
    <w:rsid w:val="002133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1C4"/>
    <w:rPr>
      <w:b/>
      <w:bCs/>
    </w:rPr>
  </w:style>
  <w:style w:type="character" w:customStyle="1" w:styleId="CommentSubjectChar">
    <w:name w:val="Comment Subject Char"/>
    <w:basedOn w:val="CommentTextChar"/>
    <w:link w:val="CommentSubject"/>
    <w:uiPriority w:val="99"/>
    <w:semiHidden/>
    <w:rsid w:val="009531C4"/>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9D3277"/>
    <w:pPr>
      <w:widowControl/>
      <w:autoSpaceDE/>
      <w:autoSpaceDN/>
      <w:adjustRightInd/>
    </w:pPr>
    <w:rPr>
      <w:rFonts w:ascii="Arial" w:hAnsi="Arial" w:cs="Arial"/>
      <w:bCs/>
      <w:sz w:val="20"/>
      <w:szCs w:val="20"/>
    </w:rPr>
  </w:style>
  <w:style w:type="character" w:customStyle="1" w:styleId="FootnoteTextChar">
    <w:name w:val="Footnote Text Char"/>
    <w:basedOn w:val="DefaultParagraphFont"/>
    <w:link w:val="FootnoteText"/>
    <w:semiHidden/>
    <w:rsid w:val="009D3277"/>
    <w:rPr>
      <w:rFonts w:ascii="Arial" w:eastAsia="Times New Roman" w:hAnsi="Arial" w:cs="Arial"/>
      <w:bCs/>
      <w:sz w:val="20"/>
      <w:szCs w:val="20"/>
    </w:rPr>
  </w:style>
  <w:style w:type="character" w:styleId="FootnoteReference">
    <w:name w:val="footnote reference"/>
    <w:basedOn w:val="DefaultParagraphFont"/>
    <w:semiHidden/>
    <w:unhideWhenUsed/>
    <w:rsid w:val="009D3277"/>
    <w:rPr>
      <w:vertAlign w:val="superscript"/>
    </w:rPr>
  </w:style>
  <w:style w:type="character" w:styleId="Hyperlink">
    <w:name w:val="Hyperlink"/>
    <w:basedOn w:val="DefaultParagraphFont"/>
    <w:unhideWhenUsed/>
    <w:rsid w:val="00D56054"/>
    <w:rPr>
      <w:color w:val="0000FF" w:themeColor="hyperlink"/>
      <w:u w:val="single"/>
    </w:rPr>
  </w:style>
  <w:style w:type="paragraph" w:styleId="BodyTextIndent2">
    <w:name w:val="Body Text Indent 2"/>
    <w:basedOn w:val="Normal"/>
    <w:link w:val="BodyTextIndent2Char"/>
    <w:uiPriority w:val="99"/>
    <w:semiHidden/>
    <w:unhideWhenUsed/>
    <w:rsid w:val="00D56054"/>
    <w:pPr>
      <w:spacing w:after="120" w:line="480" w:lineRule="auto"/>
      <w:ind w:left="360"/>
    </w:pPr>
  </w:style>
  <w:style w:type="character" w:customStyle="1" w:styleId="BodyTextIndent2Char">
    <w:name w:val="Body Text Indent 2 Char"/>
    <w:basedOn w:val="DefaultParagraphFont"/>
    <w:link w:val="BodyTextIndent2"/>
    <w:uiPriority w:val="99"/>
    <w:semiHidden/>
    <w:rsid w:val="00D560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862">
      <w:bodyDiv w:val="1"/>
      <w:marLeft w:val="0"/>
      <w:marRight w:val="0"/>
      <w:marTop w:val="0"/>
      <w:marBottom w:val="0"/>
      <w:divBdr>
        <w:top w:val="none" w:sz="0" w:space="0" w:color="auto"/>
        <w:left w:val="none" w:sz="0" w:space="0" w:color="auto"/>
        <w:bottom w:val="none" w:sz="0" w:space="0" w:color="auto"/>
        <w:right w:val="none" w:sz="0" w:space="0" w:color="auto"/>
      </w:divBdr>
    </w:div>
    <w:div w:id="17897414">
      <w:bodyDiv w:val="1"/>
      <w:marLeft w:val="0"/>
      <w:marRight w:val="0"/>
      <w:marTop w:val="0"/>
      <w:marBottom w:val="0"/>
      <w:divBdr>
        <w:top w:val="none" w:sz="0" w:space="0" w:color="auto"/>
        <w:left w:val="none" w:sz="0" w:space="0" w:color="auto"/>
        <w:bottom w:val="none" w:sz="0" w:space="0" w:color="auto"/>
        <w:right w:val="none" w:sz="0" w:space="0" w:color="auto"/>
      </w:divBdr>
    </w:div>
    <w:div w:id="112285914">
      <w:bodyDiv w:val="1"/>
      <w:marLeft w:val="0"/>
      <w:marRight w:val="0"/>
      <w:marTop w:val="0"/>
      <w:marBottom w:val="0"/>
      <w:divBdr>
        <w:top w:val="none" w:sz="0" w:space="0" w:color="auto"/>
        <w:left w:val="none" w:sz="0" w:space="0" w:color="auto"/>
        <w:bottom w:val="none" w:sz="0" w:space="0" w:color="auto"/>
        <w:right w:val="none" w:sz="0" w:space="0" w:color="auto"/>
      </w:divBdr>
    </w:div>
    <w:div w:id="122306601">
      <w:bodyDiv w:val="1"/>
      <w:marLeft w:val="0"/>
      <w:marRight w:val="0"/>
      <w:marTop w:val="0"/>
      <w:marBottom w:val="0"/>
      <w:divBdr>
        <w:top w:val="none" w:sz="0" w:space="0" w:color="auto"/>
        <w:left w:val="none" w:sz="0" w:space="0" w:color="auto"/>
        <w:bottom w:val="none" w:sz="0" w:space="0" w:color="auto"/>
        <w:right w:val="none" w:sz="0" w:space="0" w:color="auto"/>
      </w:divBdr>
    </w:div>
    <w:div w:id="129322473">
      <w:bodyDiv w:val="1"/>
      <w:marLeft w:val="0"/>
      <w:marRight w:val="0"/>
      <w:marTop w:val="0"/>
      <w:marBottom w:val="0"/>
      <w:divBdr>
        <w:top w:val="none" w:sz="0" w:space="0" w:color="auto"/>
        <w:left w:val="none" w:sz="0" w:space="0" w:color="auto"/>
        <w:bottom w:val="none" w:sz="0" w:space="0" w:color="auto"/>
        <w:right w:val="none" w:sz="0" w:space="0" w:color="auto"/>
      </w:divBdr>
    </w:div>
    <w:div w:id="142167114">
      <w:bodyDiv w:val="1"/>
      <w:marLeft w:val="0"/>
      <w:marRight w:val="0"/>
      <w:marTop w:val="0"/>
      <w:marBottom w:val="0"/>
      <w:divBdr>
        <w:top w:val="none" w:sz="0" w:space="0" w:color="auto"/>
        <w:left w:val="none" w:sz="0" w:space="0" w:color="auto"/>
        <w:bottom w:val="none" w:sz="0" w:space="0" w:color="auto"/>
        <w:right w:val="none" w:sz="0" w:space="0" w:color="auto"/>
      </w:divBdr>
    </w:div>
    <w:div w:id="143476236">
      <w:bodyDiv w:val="1"/>
      <w:marLeft w:val="0"/>
      <w:marRight w:val="0"/>
      <w:marTop w:val="0"/>
      <w:marBottom w:val="0"/>
      <w:divBdr>
        <w:top w:val="none" w:sz="0" w:space="0" w:color="auto"/>
        <w:left w:val="none" w:sz="0" w:space="0" w:color="auto"/>
        <w:bottom w:val="none" w:sz="0" w:space="0" w:color="auto"/>
        <w:right w:val="none" w:sz="0" w:space="0" w:color="auto"/>
      </w:divBdr>
    </w:div>
    <w:div w:id="227961166">
      <w:bodyDiv w:val="1"/>
      <w:marLeft w:val="0"/>
      <w:marRight w:val="0"/>
      <w:marTop w:val="0"/>
      <w:marBottom w:val="0"/>
      <w:divBdr>
        <w:top w:val="none" w:sz="0" w:space="0" w:color="auto"/>
        <w:left w:val="none" w:sz="0" w:space="0" w:color="auto"/>
        <w:bottom w:val="none" w:sz="0" w:space="0" w:color="auto"/>
        <w:right w:val="none" w:sz="0" w:space="0" w:color="auto"/>
      </w:divBdr>
    </w:div>
    <w:div w:id="244264816">
      <w:bodyDiv w:val="1"/>
      <w:marLeft w:val="0"/>
      <w:marRight w:val="0"/>
      <w:marTop w:val="0"/>
      <w:marBottom w:val="0"/>
      <w:divBdr>
        <w:top w:val="none" w:sz="0" w:space="0" w:color="auto"/>
        <w:left w:val="none" w:sz="0" w:space="0" w:color="auto"/>
        <w:bottom w:val="none" w:sz="0" w:space="0" w:color="auto"/>
        <w:right w:val="none" w:sz="0" w:space="0" w:color="auto"/>
      </w:divBdr>
    </w:div>
    <w:div w:id="275799314">
      <w:bodyDiv w:val="1"/>
      <w:marLeft w:val="0"/>
      <w:marRight w:val="0"/>
      <w:marTop w:val="0"/>
      <w:marBottom w:val="0"/>
      <w:divBdr>
        <w:top w:val="none" w:sz="0" w:space="0" w:color="auto"/>
        <w:left w:val="none" w:sz="0" w:space="0" w:color="auto"/>
        <w:bottom w:val="none" w:sz="0" w:space="0" w:color="auto"/>
        <w:right w:val="none" w:sz="0" w:space="0" w:color="auto"/>
      </w:divBdr>
    </w:div>
    <w:div w:id="282152483">
      <w:bodyDiv w:val="1"/>
      <w:marLeft w:val="0"/>
      <w:marRight w:val="0"/>
      <w:marTop w:val="0"/>
      <w:marBottom w:val="0"/>
      <w:divBdr>
        <w:top w:val="none" w:sz="0" w:space="0" w:color="auto"/>
        <w:left w:val="none" w:sz="0" w:space="0" w:color="auto"/>
        <w:bottom w:val="none" w:sz="0" w:space="0" w:color="auto"/>
        <w:right w:val="none" w:sz="0" w:space="0" w:color="auto"/>
      </w:divBdr>
    </w:div>
    <w:div w:id="329219394">
      <w:bodyDiv w:val="1"/>
      <w:marLeft w:val="0"/>
      <w:marRight w:val="0"/>
      <w:marTop w:val="0"/>
      <w:marBottom w:val="0"/>
      <w:divBdr>
        <w:top w:val="none" w:sz="0" w:space="0" w:color="auto"/>
        <w:left w:val="none" w:sz="0" w:space="0" w:color="auto"/>
        <w:bottom w:val="none" w:sz="0" w:space="0" w:color="auto"/>
        <w:right w:val="none" w:sz="0" w:space="0" w:color="auto"/>
      </w:divBdr>
    </w:div>
    <w:div w:id="359817416">
      <w:bodyDiv w:val="1"/>
      <w:marLeft w:val="0"/>
      <w:marRight w:val="0"/>
      <w:marTop w:val="0"/>
      <w:marBottom w:val="0"/>
      <w:divBdr>
        <w:top w:val="none" w:sz="0" w:space="0" w:color="auto"/>
        <w:left w:val="none" w:sz="0" w:space="0" w:color="auto"/>
        <w:bottom w:val="none" w:sz="0" w:space="0" w:color="auto"/>
        <w:right w:val="none" w:sz="0" w:space="0" w:color="auto"/>
      </w:divBdr>
    </w:div>
    <w:div w:id="568342793">
      <w:bodyDiv w:val="1"/>
      <w:marLeft w:val="0"/>
      <w:marRight w:val="0"/>
      <w:marTop w:val="0"/>
      <w:marBottom w:val="0"/>
      <w:divBdr>
        <w:top w:val="none" w:sz="0" w:space="0" w:color="auto"/>
        <w:left w:val="none" w:sz="0" w:space="0" w:color="auto"/>
        <w:bottom w:val="none" w:sz="0" w:space="0" w:color="auto"/>
        <w:right w:val="none" w:sz="0" w:space="0" w:color="auto"/>
      </w:divBdr>
    </w:div>
    <w:div w:id="766192672">
      <w:bodyDiv w:val="1"/>
      <w:marLeft w:val="0"/>
      <w:marRight w:val="0"/>
      <w:marTop w:val="0"/>
      <w:marBottom w:val="0"/>
      <w:divBdr>
        <w:top w:val="none" w:sz="0" w:space="0" w:color="auto"/>
        <w:left w:val="none" w:sz="0" w:space="0" w:color="auto"/>
        <w:bottom w:val="none" w:sz="0" w:space="0" w:color="auto"/>
        <w:right w:val="none" w:sz="0" w:space="0" w:color="auto"/>
      </w:divBdr>
    </w:div>
    <w:div w:id="782964672">
      <w:bodyDiv w:val="1"/>
      <w:marLeft w:val="0"/>
      <w:marRight w:val="0"/>
      <w:marTop w:val="0"/>
      <w:marBottom w:val="0"/>
      <w:divBdr>
        <w:top w:val="none" w:sz="0" w:space="0" w:color="auto"/>
        <w:left w:val="none" w:sz="0" w:space="0" w:color="auto"/>
        <w:bottom w:val="none" w:sz="0" w:space="0" w:color="auto"/>
        <w:right w:val="none" w:sz="0" w:space="0" w:color="auto"/>
      </w:divBdr>
    </w:div>
    <w:div w:id="802430317">
      <w:bodyDiv w:val="1"/>
      <w:marLeft w:val="0"/>
      <w:marRight w:val="0"/>
      <w:marTop w:val="0"/>
      <w:marBottom w:val="0"/>
      <w:divBdr>
        <w:top w:val="none" w:sz="0" w:space="0" w:color="auto"/>
        <w:left w:val="none" w:sz="0" w:space="0" w:color="auto"/>
        <w:bottom w:val="none" w:sz="0" w:space="0" w:color="auto"/>
        <w:right w:val="none" w:sz="0" w:space="0" w:color="auto"/>
      </w:divBdr>
    </w:div>
    <w:div w:id="865797974">
      <w:bodyDiv w:val="1"/>
      <w:marLeft w:val="0"/>
      <w:marRight w:val="0"/>
      <w:marTop w:val="0"/>
      <w:marBottom w:val="0"/>
      <w:divBdr>
        <w:top w:val="none" w:sz="0" w:space="0" w:color="auto"/>
        <w:left w:val="none" w:sz="0" w:space="0" w:color="auto"/>
        <w:bottom w:val="none" w:sz="0" w:space="0" w:color="auto"/>
        <w:right w:val="none" w:sz="0" w:space="0" w:color="auto"/>
      </w:divBdr>
    </w:div>
    <w:div w:id="895243059">
      <w:bodyDiv w:val="1"/>
      <w:marLeft w:val="0"/>
      <w:marRight w:val="0"/>
      <w:marTop w:val="0"/>
      <w:marBottom w:val="0"/>
      <w:divBdr>
        <w:top w:val="none" w:sz="0" w:space="0" w:color="auto"/>
        <w:left w:val="none" w:sz="0" w:space="0" w:color="auto"/>
        <w:bottom w:val="none" w:sz="0" w:space="0" w:color="auto"/>
        <w:right w:val="none" w:sz="0" w:space="0" w:color="auto"/>
      </w:divBdr>
    </w:div>
    <w:div w:id="1063941184">
      <w:bodyDiv w:val="1"/>
      <w:marLeft w:val="0"/>
      <w:marRight w:val="0"/>
      <w:marTop w:val="0"/>
      <w:marBottom w:val="0"/>
      <w:divBdr>
        <w:top w:val="none" w:sz="0" w:space="0" w:color="auto"/>
        <w:left w:val="none" w:sz="0" w:space="0" w:color="auto"/>
        <w:bottom w:val="none" w:sz="0" w:space="0" w:color="auto"/>
        <w:right w:val="none" w:sz="0" w:space="0" w:color="auto"/>
      </w:divBdr>
    </w:div>
    <w:div w:id="1085687671">
      <w:bodyDiv w:val="1"/>
      <w:marLeft w:val="0"/>
      <w:marRight w:val="0"/>
      <w:marTop w:val="0"/>
      <w:marBottom w:val="0"/>
      <w:divBdr>
        <w:top w:val="none" w:sz="0" w:space="0" w:color="auto"/>
        <w:left w:val="none" w:sz="0" w:space="0" w:color="auto"/>
        <w:bottom w:val="none" w:sz="0" w:space="0" w:color="auto"/>
        <w:right w:val="none" w:sz="0" w:space="0" w:color="auto"/>
      </w:divBdr>
    </w:div>
    <w:div w:id="1100686188">
      <w:bodyDiv w:val="1"/>
      <w:marLeft w:val="0"/>
      <w:marRight w:val="0"/>
      <w:marTop w:val="0"/>
      <w:marBottom w:val="0"/>
      <w:divBdr>
        <w:top w:val="none" w:sz="0" w:space="0" w:color="auto"/>
        <w:left w:val="none" w:sz="0" w:space="0" w:color="auto"/>
        <w:bottom w:val="none" w:sz="0" w:space="0" w:color="auto"/>
        <w:right w:val="none" w:sz="0" w:space="0" w:color="auto"/>
      </w:divBdr>
    </w:div>
    <w:div w:id="1264149185">
      <w:bodyDiv w:val="1"/>
      <w:marLeft w:val="0"/>
      <w:marRight w:val="0"/>
      <w:marTop w:val="0"/>
      <w:marBottom w:val="0"/>
      <w:divBdr>
        <w:top w:val="none" w:sz="0" w:space="0" w:color="auto"/>
        <w:left w:val="none" w:sz="0" w:space="0" w:color="auto"/>
        <w:bottom w:val="none" w:sz="0" w:space="0" w:color="auto"/>
        <w:right w:val="none" w:sz="0" w:space="0" w:color="auto"/>
      </w:divBdr>
    </w:div>
    <w:div w:id="1464932863">
      <w:bodyDiv w:val="1"/>
      <w:marLeft w:val="0"/>
      <w:marRight w:val="0"/>
      <w:marTop w:val="0"/>
      <w:marBottom w:val="0"/>
      <w:divBdr>
        <w:top w:val="none" w:sz="0" w:space="0" w:color="auto"/>
        <w:left w:val="none" w:sz="0" w:space="0" w:color="auto"/>
        <w:bottom w:val="none" w:sz="0" w:space="0" w:color="auto"/>
        <w:right w:val="none" w:sz="0" w:space="0" w:color="auto"/>
      </w:divBdr>
    </w:div>
    <w:div w:id="1467821099">
      <w:bodyDiv w:val="1"/>
      <w:marLeft w:val="0"/>
      <w:marRight w:val="0"/>
      <w:marTop w:val="0"/>
      <w:marBottom w:val="0"/>
      <w:divBdr>
        <w:top w:val="none" w:sz="0" w:space="0" w:color="auto"/>
        <w:left w:val="none" w:sz="0" w:space="0" w:color="auto"/>
        <w:bottom w:val="none" w:sz="0" w:space="0" w:color="auto"/>
        <w:right w:val="none" w:sz="0" w:space="0" w:color="auto"/>
      </w:divBdr>
    </w:div>
    <w:div w:id="1501696118">
      <w:bodyDiv w:val="1"/>
      <w:marLeft w:val="0"/>
      <w:marRight w:val="0"/>
      <w:marTop w:val="0"/>
      <w:marBottom w:val="0"/>
      <w:divBdr>
        <w:top w:val="none" w:sz="0" w:space="0" w:color="auto"/>
        <w:left w:val="none" w:sz="0" w:space="0" w:color="auto"/>
        <w:bottom w:val="none" w:sz="0" w:space="0" w:color="auto"/>
        <w:right w:val="none" w:sz="0" w:space="0" w:color="auto"/>
      </w:divBdr>
    </w:div>
    <w:div w:id="1554386546">
      <w:bodyDiv w:val="1"/>
      <w:marLeft w:val="0"/>
      <w:marRight w:val="0"/>
      <w:marTop w:val="0"/>
      <w:marBottom w:val="0"/>
      <w:divBdr>
        <w:top w:val="none" w:sz="0" w:space="0" w:color="auto"/>
        <w:left w:val="none" w:sz="0" w:space="0" w:color="auto"/>
        <w:bottom w:val="none" w:sz="0" w:space="0" w:color="auto"/>
        <w:right w:val="none" w:sz="0" w:space="0" w:color="auto"/>
      </w:divBdr>
    </w:div>
    <w:div w:id="1555656259">
      <w:bodyDiv w:val="1"/>
      <w:marLeft w:val="0"/>
      <w:marRight w:val="0"/>
      <w:marTop w:val="0"/>
      <w:marBottom w:val="0"/>
      <w:divBdr>
        <w:top w:val="none" w:sz="0" w:space="0" w:color="auto"/>
        <w:left w:val="none" w:sz="0" w:space="0" w:color="auto"/>
        <w:bottom w:val="none" w:sz="0" w:space="0" w:color="auto"/>
        <w:right w:val="none" w:sz="0" w:space="0" w:color="auto"/>
      </w:divBdr>
    </w:div>
    <w:div w:id="1568950840">
      <w:bodyDiv w:val="1"/>
      <w:marLeft w:val="0"/>
      <w:marRight w:val="0"/>
      <w:marTop w:val="0"/>
      <w:marBottom w:val="0"/>
      <w:divBdr>
        <w:top w:val="none" w:sz="0" w:space="0" w:color="auto"/>
        <w:left w:val="none" w:sz="0" w:space="0" w:color="auto"/>
        <w:bottom w:val="none" w:sz="0" w:space="0" w:color="auto"/>
        <w:right w:val="none" w:sz="0" w:space="0" w:color="auto"/>
      </w:divBdr>
    </w:div>
    <w:div w:id="1574701858">
      <w:bodyDiv w:val="1"/>
      <w:marLeft w:val="0"/>
      <w:marRight w:val="0"/>
      <w:marTop w:val="0"/>
      <w:marBottom w:val="0"/>
      <w:divBdr>
        <w:top w:val="none" w:sz="0" w:space="0" w:color="auto"/>
        <w:left w:val="none" w:sz="0" w:space="0" w:color="auto"/>
        <w:bottom w:val="none" w:sz="0" w:space="0" w:color="auto"/>
        <w:right w:val="none" w:sz="0" w:space="0" w:color="auto"/>
      </w:divBdr>
    </w:div>
    <w:div w:id="1624389026">
      <w:bodyDiv w:val="1"/>
      <w:marLeft w:val="0"/>
      <w:marRight w:val="0"/>
      <w:marTop w:val="0"/>
      <w:marBottom w:val="0"/>
      <w:divBdr>
        <w:top w:val="none" w:sz="0" w:space="0" w:color="auto"/>
        <w:left w:val="none" w:sz="0" w:space="0" w:color="auto"/>
        <w:bottom w:val="none" w:sz="0" w:space="0" w:color="auto"/>
        <w:right w:val="none" w:sz="0" w:space="0" w:color="auto"/>
      </w:divBdr>
    </w:div>
    <w:div w:id="1627544014">
      <w:bodyDiv w:val="1"/>
      <w:marLeft w:val="0"/>
      <w:marRight w:val="0"/>
      <w:marTop w:val="0"/>
      <w:marBottom w:val="0"/>
      <w:divBdr>
        <w:top w:val="none" w:sz="0" w:space="0" w:color="auto"/>
        <w:left w:val="none" w:sz="0" w:space="0" w:color="auto"/>
        <w:bottom w:val="none" w:sz="0" w:space="0" w:color="auto"/>
        <w:right w:val="none" w:sz="0" w:space="0" w:color="auto"/>
      </w:divBdr>
    </w:div>
    <w:div w:id="1764960330">
      <w:bodyDiv w:val="1"/>
      <w:marLeft w:val="0"/>
      <w:marRight w:val="0"/>
      <w:marTop w:val="0"/>
      <w:marBottom w:val="0"/>
      <w:divBdr>
        <w:top w:val="none" w:sz="0" w:space="0" w:color="auto"/>
        <w:left w:val="none" w:sz="0" w:space="0" w:color="auto"/>
        <w:bottom w:val="none" w:sz="0" w:space="0" w:color="auto"/>
        <w:right w:val="none" w:sz="0" w:space="0" w:color="auto"/>
      </w:divBdr>
    </w:div>
    <w:div w:id="1775396434">
      <w:bodyDiv w:val="1"/>
      <w:marLeft w:val="0"/>
      <w:marRight w:val="0"/>
      <w:marTop w:val="0"/>
      <w:marBottom w:val="0"/>
      <w:divBdr>
        <w:top w:val="none" w:sz="0" w:space="0" w:color="auto"/>
        <w:left w:val="none" w:sz="0" w:space="0" w:color="auto"/>
        <w:bottom w:val="none" w:sz="0" w:space="0" w:color="auto"/>
        <w:right w:val="none" w:sz="0" w:space="0" w:color="auto"/>
      </w:divBdr>
    </w:div>
    <w:div w:id="1813323044">
      <w:bodyDiv w:val="1"/>
      <w:marLeft w:val="0"/>
      <w:marRight w:val="0"/>
      <w:marTop w:val="0"/>
      <w:marBottom w:val="0"/>
      <w:divBdr>
        <w:top w:val="none" w:sz="0" w:space="0" w:color="auto"/>
        <w:left w:val="none" w:sz="0" w:space="0" w:color="auto"/>
        <w:bottom w:val="none" w:sz="0" w:space="0" w:color="auto"/>
        <w:right w:val="none" w:sz="0" w:space="0" w:color="auto"/>
      </w:divBdr>
    </w:div>
    <w:div w:id="1895385847">
      <w:bodyDiv w:val="1"/>
      <w:marLeft w:val="0"/>
      <w:marRight w:val="0"/>
      <w:marTop w:val="0"/>
      <w:marBottom w:val="0"/>
      <w:divBdr>
        <w:top w:val="none" w:sz="0" w:space="0" w:color="auto"/>
        <w:left w:val="none" w:sz="0" w:space="0" w:color="auto"/>
        <w:bottom w:val="none" w:sz="0" w:space="0" w:color="auto"/>
        <w:right w:val="none" w:sz="0" w:space="0" w:color="auto"/>
      </w:divBdr>
    </w:div>
    <w:div w:id="1921476370">
      <w:bodyDiv w:val="1"/>
      <w:marLeft w:val="0"/>
      <w:marRight w:val="0"/>
      <w:marTop w:val="0"/>
      <w:marBottom w:val="0"/>
      <w:divBdr>
        <w:top w:val="none" w:sz="0" w:space="0" w:color="auto"/>
        <w:left w:val="none" w:sz="0" w:space="0" w:color="auto"/>
        <w:bottom w:val="none" w:sz="0" w:space="0" w:color="auto"/>
        <w:right w:val="none" w:sz="0" w:space="0" w:color="auto"/>
      </w:divBdr>
    </w:div>
    <w:div w:id="2079788720">
      <w:bodyDiv w:val="1"/>
      <w:marLeft w:val="0"/>
      <w:marRight w:val="0"/>
      <w:marTop w:val="0"/>
      <w:marBottom w:val="0"/>
      <w:divBdr>
        <w:top w:val="none" w:sz="0" w:space="0" w:color="auto"/>
        <w:left w:val="none" w:sz="0" w:space="0" w:color="auto"/>
        <w:bottom w:val="none" w:sz="0" w:space="0" w:color="auto"/>
        <w:right w:val="none" w:sz="0" w:space="0" w:color="auto"/>
      </w:divBdr>
    </w:div>
    <w:div w:id="21397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pla.org/detail/journal-issue/2019-report-of-the-economic-surve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206B2-E1C3-4617-A348-F65A2D9E570B}">
  <ds:schemaRefs>
    <ds:schemaRef ds:uri="http://schemas.microsoft.com/sharepoint/v3/contenttype/forms"/>
  </ds:schemaRefs>
</ds:datastoreItem>
</file>

<file path=customXml/itemProps2.xml><?xml version="1.0" encoding="utf-8"?>
<ds:datastoreItem xmlns:ds="http://schemas.openxmlformats.org/officeDocument/2006/customXml" ds:itemID="{ED75A250-D4F8-413E-95BF-AF640C558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68D19-CCE5-44A7-A3EA-23AF78E065B2}">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4.xml><?xml version="1.0" encoding="utf-8"?>
<ds:datastoreItem xmlns:ds="http://schemas.openxmlformats.org/officeDocument/2006/customXml" ds:itemID="{BCC3F685-0678-410B-9B95-0C51A37D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4479</Words>
  <Characters>25534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Isaac, Justin</cp:lastModifiedBy>
  <cp:revision>2</cp:revision>
  <dcterms:created xsi:type="dcterms:W3CDTF">2021-05-18T15:47:00Z</dcterms:created>
  <dcterms:modified xsi:type="dcterms:W3CDTF">2021-05-18T15:47:00Z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