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1218" w:rsidR="00651395" w:rsidP="003E7ACB" w:rsidRDefault="00651395" w14:paraId="482E5B53" w14:textId="77777777">
      <w:pPr>
        <w:spacing w:after="0" w:line="480" w:lineRule="auto"/>
        <w:rPr>
          <w:b/>
        </w:rPr>
      </w:pPr>
      <w:r w:rsidRPr="00171218">
        <w:rPr>
          <w:b/>
        </w:rPr>
        <w:t>DEPARTMENT OF DEFENSE</w:t>
      </w:r>
      <w:r w:rsidRPr="00171218">
        <w:rPr>
          <w:b/>
        </w:rPr>
        <w:tab/>
      </w:r>
      <w:r w:rsidRPr="00171218">
        <w:rPr>
          <w:b/>
        </w:rPr>
        <w:tab/>
      </w:r>
      <w:r w:rsidRPr="00171218">
        <w:rPr>
          <w:b/>
        </w:rPr>
        <w:tab/>
      </w:r>
      <w:r w:rsidRPr="00171218">
        <w:rPr>
          <w:b/>
        </w:rPr>
        <w:tab/>
      </w:r>
      <w:r w:rsidRPr="00171218">
        <w:rPr>
          <w:b/>
        </w:rPr>
        <w:tab/>
        <w:t>BILLING CODE:  5001-06</w:t>
      </w:r>
    </w:p>
    <w:p w:rsidRPr="00171218" w:rsidR="00651395" w:rsidP="003E7ACB" w:rsidRDefault="00651395" w14:paraId="3572540C" w14:textId="77777777">
      <w:pPr>
        <w:spacing w:after="0" w:line="480" w:lineRule="auto"/>
        <w:rPr>
          <w:b/>
        </w:rPr>
      </w:pPr>
      <w:r w:rsidRPr="00171218">
        <w:rPr>
          <w:b/>
        </w:rPr>
        <w:t xml:space="preserve">Office of the Secretary </w:t>
      </w:r>
    </w:p>
    <w:p w:rsidRPr="00171218" w:rsidR="00651395" w:rsidP="003E7ACB" w:rsidRDefault="00651395" w14:paraId="7E0F227A" w14:textId="37368225">
      <w:pPr>
        <w:spacing w:after="0" w:line="480" w:lineRule="auto"/>
        <w:rPr>
          <w:b/>
        </w:rPr>
      </w:pPr>
      <w:r>
        <w:rPr>
          <w:b/>
        </w:rPr>
        <w:t>[</w:t>
      </w:r>
      <w:r w:rsidRPr="00171218">
        <w:rPr>
          <w:b/>
        </w:rPr>
        <w:t>Docket ID:</w:t>
      </w:r>
      <w:r>
        <w:rPr>
          <w:b/>
        </w:rPr>
        <w:t xml:space="preserve">  DoD-</w:t>
      </w:r>
      <w:r w:rsidR="004E00A7">
        <w:rPr>
          <w:b/>
        </w:rPr>
        <w:t>2020</w:t>
      </w:r>
      <w:r>
        <w:rPr>
          <w:b/>
        </w:rPr>
        <w:t>-OS-XXXX]</w:t>
      </w:r>
      <w:r w:rsidRPr="00171218">
        <w:rPr>
          <w:b/>
        </w:rPr>
        <w:t xml:space="preserve">  </w:t>
      </w:r>
    </w:p>
    <w:p w:rsidRPr="00171218" w:rsidR="00651395" w:rsidP="003E7ACB" w:rsidRDefault="00651395" w14:paraId="25AAA586" w14:textId="77777777">
      <w:pPr>
        <w:spacing w:after="0" w:line="480" w:lineRule="auto"/>
        <w:rPr>
          <w:b/>
        </w:rPr>
      </w:pPr>
      <w:r w:rsidRPr="00171218">
        <w:rPr>
          <w:b/>
        </w:rPr>
        <w:t>Privacy Act of 1974; System of Records</w:t>
      </w:r>
    </w:p>
    <w:p w:rsidRPr="00171218" w:rsidR="00651395" w:rsidP="003E7ACB" w:rsidRDefault="00651395" w14:paraId="1E9CBB41" w14:textId="40D2671B">
      <w:pPr>
        <w:spacing w:after="0" w:line="480" w:lineRule="auto"/>
      </w:pPr>
      <w:r w:rsidRPr="00171218">
        <w:rPr>
          <w:b/>
        </w:rPr>
        <w:t>AGENCY:</w:t>
      </w:r>
      <w:r w:rsidRPr="00171218">
        <w:t xml:space="preserve">  </w:t>
      </w:r>
      <w:r w:rsidR="00E952C9">
        <w:t xml:space="preserve">Office of the Secretary, </w:t>
      </w:r>
      <w:r w:rsidR="008A7C10">
        <w:t xml:space="preserve">Department of Defense (DoD). </w:t>
      </w:r>
    </w:p>
    <w:p w:rsidRPr="00171218" w:rsidR="00651395" w:rsidP="003E7ACB" w:rsidRDefault="00651395" w14:paraId="7DC88194" w14:textId="62CA4B67">
      <w:pPr>
        <w:spacing w:after="0" w:line="480" w:lineRule="auto"/>
      </w:pPr>
      <w:r w:rsidRPr="00171218">
        <w:rPr>
          <w:b/>
        </w:rPr>
        <w:t>ACTION:</w:t>
      </w:r>
      <w:r w:rsidRPr="00171218">
        <w:t xml:space="preserve">  Notice of a </w:t>
      </w:r>
      <w:r w:rsidR="008A7C10">
        <w:t>m</w:t>
      </w:r>
      <w:r w:rsidRPr="00171218">
        <w:t>odified System of Records.</w:t>
      </w:r>
    </w:p>
    <w:p w:rsidR="003E7ACB" w:rsidP="003E7ACB" w:rsidRDefault="00651395" w14:paraId="4292EFC9" w14:textId="1CBD9116">
      <w:pPr>
        <w:spacing w:after="0" w:line="480" w:lineRule="auto"/>
      </w:pPr>
      <w:r w:rsidRPr="00171218">
        <w:rPr>
          <w:b/>
        </w:rPr>
        <w:t>SUMMARY:</w:t>
      </w:r>
      <w:r w:rsidRPr="00171218">
        <w:t xml:space="preserve">  </w:t>
      </w:r>
      <w:r w:rsidR="00E952C9">
        <w:t>The Office of the Secretary of Defense</w:t>
      </w:r>
      <w:r w:rsidR="008A7C10">
        <w:t xml:space="preserve"> (OSD)</w:t>
      </w:r>
      <w:r w:rsidR="00E952C9">
        <w:t xml:space="preserve"> is modifying a </w:t>
      </w:r>
      <w:r w:rsidR="008A7C10">
        <w:t>S</w:t>
      </w:r>
      <w:r w:rsidR="00E952C9">
        <w:t xml:space="preserve">ystem of </w:t>
      </w:r>
      <w:r w:rsidR="008A7C10">
        <w:t>R</w:t>
      </w:r>
      <w:r w:rsidR="00E952C9">
        <w:t xml:space="preserve">ecords titled, </w:t>
      </w:r>
      <w:r w:rsidRPr="003E7ACB" w:rsidR="003E7ACB">
        <w:t>“Department of Defense (DoD) Foreign Clearance Program Records,” F011 AF A</w:t>
      </w:r>
      <w:r w:rsidR="00D436EC">
        <w:t>10</w:t>
      </w:r>
      <w:r w:rsidRPr="003E7ACB" w:rsidR="003E7ACB">
        <w:t xml:space="preserve"> B DoD</w:t>
      </w:r>
      <w:r w:rsidR="00E952C9">
        <w:t xml:space="preserve">.  </w:t>
      </w:r>
      <w:r w:rsidRPr="003E7ACB" w:rsidR="003E7ACB">
        <w:t xml:space="preserve">This system of records is being modified due to a change in the system’s hosting environment from the Defense Technical Information Center to the Defense Information Systems Agency milCloud in order to comply with DoD Chief Information Officer latest guidance and cybersecurity requirements.  The DoD Foreign Clearance Program Records Aircraft and Personnel Automated Clearance System (APACS) is a web-based application designed to aid DoD mission planners, aircraft operators and DoD personnel in meeting host nation aircraft, diplomatic, and personnel travel clearance requirements (as outlined in the DoD Foreign Clearance Guide).  </w:t>
      </w:r>
    </w:p>
    <w:p w:rsidRPr="00171218" w:rsidR="00651395" w:rsidP="003E7ACB" w:rsidRDefault="00651395" w14:paraId="3834DF22" w14:textId="0399E92C">
      <w:pPr>
        <w:spacing w:after="0" w:line="480" w:lineRule="auto"/>
      </w:pPr>
      <w:r w:rsidRPr="00171218">
        <w:rPr>
          <w:b/>
        </w:rPr>
        <w:t>DATES:</w:t>
      </w:r>
      <w:r w:rsidRPr="00171218">
        <w:t xml:space="preserve">  </w:t>
      </w:r>
      <w:r>
        <w:t xml:space="preserve">This </w:t>
      </w:r>
      <w:r w:rsidR="008A7C10">
        <w:t xml:space="preserve">System of Records modification </w:t>
      </w:r>
      <w:r>
        <w:t>is effective upon publication; however, comments on the Routine Uses will be accepted on or before [INSERT DATE 30 DAYS AFTER DATE OF PUBLICATION IN THE FEDERAL REGISTER].  The Routine Uses are effective at the close of the comment period.</w:t>
      </w:r>
    </w:p>
    <w:p w:rsidRPr="00171218" w:rsidR="00651395" w:rsidP="003E7ACB" w:rsidRDefault="00651395" w14:paraId="5F60FE8E" w14:textId="77777777">
      <w:pPr>
        <w:spacing w:after="0" w:line="480" w:lineRule="auto"/>
      </w:pPr>
      <w:r w:rsidRPr="00171218">
        <w:rPr>
          <w:b/>
        </w:rPr>
        <w:t>ADDRESSES:</w:t>
      </w:r>
      <w:r w:rsidRPr="00171218">
        <w:t xml:space="preserve">  You may submit comments, identified by docket number and title, by any of the </w:t>
      </w:r>
    </w:p>
    <w:p w:rsidRPr="00171218" w:rsidR="00651395" w:rsidP="003E7ACB" w:rsidRDefault="00651395" w14:paraId="27127A4F" w14:textId="77777777">
      <w:pPr>
        <w:spacing w:after="0" w:line="480" w:lineRule="auto"/>
      </w:pPr>
      <w:r w:rsidRPr="00171218">
        <w:t>following methods:</w:t>
      </w:r>
    </w:p>
    <w:p w:rsidRPr="00171218" w:rsidR="00651395" w:rsidP="003E7ACB" w:rsidRDefault="00651395" w14:paraId="0AEAF1AF" w14:textId="681D28BA">
      <w:pPr>
        <w:spacing w:after="0" w:line="480" w:lineRule="auto"/>
      </w:pPr>
      <w:r w:rsidRPr="00171218">
        <w:t>* Federal Rulemaking Portal:  http</w:t>
      </w:r>
      <w:r w:rsidR="008A7C10">
        <w:t>s</w:t>
      </w:r>
      <w:r w:rsidRPr="00171218">
        <w:t xml:space="preserve">://www.regulations.gov.  </w:t>
      </w:r>
    </w:p>
    <w:p w:rsidRPr="00171218" w:rsidR="00651395" w:rsidP="003E7ACB" w:rsidRDefault="00651395" w14:paraId="724676E6" w14:textId="77777777">
      <w:pPr>
        <w:spacing w:after="0" w:line="480" w:lineRule="auto"/>
      </w:pPr>
      <w:r w:rsidRPr="00171218">
        <w:lastRenderedPageBreak/>
        <w:t>Follow the instructions for submitting comments.</w:t>
      </w:r>
    </w:p>
    <w:p w:rsidRPr="00171218" w:rsidR="00651395" w:rsidP="003E7ACB" w:rsidRDefault="00651395" w14:paraId="144C5BD4" w14:textId="39CA8EDE">
      <w:pPr>
        <w:spacing w:after="0" w:line="480" w:lineRule="auto"/>
      </w:pPr>
      <w:r w:rsidRPr="00171218">
        <w:t xml:space="preserve">* Mail:  Department of Defense, Office of the Chief Management Officer, Directorate </w:t>
      </w:r>
      <w:r w:rsidR="008A7C10">
        <w:t xml:space="preserve">for </w:t>
      </w:r>
      <w:r w:rsidRPr="00171218">
        <w:t xml:space="preserve">Oversight and Compliance, 4800 Mark Center Drive, Mailbox #24, Suite 08D09, Alexandria, VA </w:t>
      </w:r>
      <w:r w:rsidR="004F44E8">
        <w:t xml:space="preserve"> </w:t>
      </w:r>
      <w:r w:rsidRPr="00171218">
        <w:t>22350-1700.</w:t>
      </w:r>
    </w:p>
    <w:p w:rsidRPr="00171218" w:rsidR="00651395" w:rsidP="003E7ACB" w:rsidRDefault="00651395" w14:paraId="506B9AAC" w14:textId="2AD7A3DB">
      <w:pPr>
        <w:spacing w:after="0" w:line="480" w:lineRule="auto"/>
      </w:pPr>
      <w:r w:rsidRPr="00171218">
        <w:rPr>
          <w:i/>
        </w:rPr>
        <w:t>Instructions:</w:t>
      </w:r>
      <w:r w:rsidRPr="00171218">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r w:rsidRPr="00876E1D">
        <w:t>http</w:t>
      </w:r>
      <w:r w:rsidR="008A7C10">
        <w:t>s</w:t>
      </w:r>
      <w:r w:rsidRPr="00876E1D">
        <w:t>://www.regulations.gov</w:t>
      </w:r>
      <w:r w:rsidRPr="00171218">
        <w:t xml:space="preserve"> as they are received without change, including any personal identifiers or contact information.</w:t>
      </w:r>
    </w:p>
    <w:p w:rsidRPr="00171218" w:rsidR="00651395" w:rsidP="003E7ACB" w:rsidRDefault="00651395" w14:paraId="4B199D56" w14:textId="5AF7BD96">
      <w:pPr>
        <w:spacing w:after="0" w:line="480" w:lineRule="auto"/>
      </w:pPr>
      <w:r w:rsidRPr="00171218">
        <w:rPr>
          <w:b/>
        </w:rPr>
        <w:t>FOR FURTHER INFORMATION CONTACT:</w:t>
      </w:r>
      <w:r w:rsidRPr="00171218">
        <w:t xml:space="preserve">  </w:t>
      </w:r>
      <w:r w:rsidRPr="003E7ACB" w:rsidR="003E7ACB">
        <w:t>Ms. Bao Anh Trinh, Department of the Air Force, Air Force Privacy Office, Office of Warfighting Integration and Chief Information Officer, ATTN: SAF/CNZA, 1800 Air Force Pentagon, Washington, DC 20330-1800, or by phone at (703) 695-6622.</w:t>
      </w:r>
    </w:p>
    <w:p w:rsidR="00CE6CF9" w:rsidP="003E7ACB" w:rsidRDefault="00651395" w14:paraId="443D4149" w14:textId="77777777">
      <w:pPr>
        <w:spacing w:after="0" w:line="480" w:lineRule="auto"/>
      </w:pPr>
      <w:r w:rsidRPr="00171218">
        <w:rPr>
          <w:b/>
        </w:rPr>
        <w:t>SUPPLEMENTARY INFORMATION:</w:t>
      </w:r>
      <w:r w:rsidRPr="00171218">
        <w:t xml:space="preserve">  </w:t>
      </w:r>
    </w:p>
    <w:p w:rsidRPr="00CE6CF9" w:rsidR="00CE6CF9" w:rsidP="00CE6CF9" w:rsidRDefault="00CE6CF9" w14:paraId="32A73374" w14:textId="77777777">
      <w:pPr>
        <w:spacing w:after="0" w:line="480" w:lineRule="auto"/>
        <w:jc w:val="both"/>
        <w:rPr>
          <w:rFonts w:cs="Times New Roman" w:eastAsiaTheme="minorEastAsia"/>
          <w:b/>
          <w:szCs w:val="24"/>
        </w:rPr>
      </w:pPr>
      <w:r w:rsidRPr="00CE6CF9">
        <w:rPr>
          <w:rFonts w:cs="Times New Roman" w:eastAsiaTheme="minorEastAsia"/>
          <w:b/>
          <w:szCs w:val="24"/>
        </w:rPr>
        <w:t>I. Background</w:t>
      </w:r>
    </w:p>
    <w:p w:rsidRPr="00CE6CF9" w:rsidR="00CE6CF9" w:rsidP="00CE6CF9" w:rsidRDefault="00CE6CF9" w14:paraId="536DC90C" w14:textId="435133E2">
      <w:pPr>
        <w:spacing w:after="0" w:line="480" w:lineRule="auto"/>
        <w:ind w:firstLine="720"/>
        <w:jc w:val="both"/>
        <w:rPr>
          <w:rFonts w:eastAsia="Times New Roman" w:cs="Times New Roman"/>
          <w:szCs w:val="24"/>
        </w:rPr>
      </w:pPr>
      <w:r w:rsidRPr="00CE6CF9">
        <w:rPr>
          <w:rFonts w:eastAsia="Times New Roman" w:cs="Times New Roman"/>
          <w:szCs w:val="24"/>
        </w:rPr>
        <w:t xml:space="preserve">The </w:t>
      </w:r>
      <w:r w:rsidRPr="00CE6CF9">
        <w:rPr>
          <w:rFonts w:eastAsia="Calibri" w:cs="Times New Roman"/>
          <w:szCs w:val="24"/>
        </w:rPr>
        <w:t>DoD Foreign Clearance Program Records, F011 AF A10 DoD</w:t>
      </w:r>
      <w:r w:rsidRPr="00CE6CF9">
        <w:rPr>
          <w:rFonts w:eastAsia="Times New Roman" w:cs="Times New Roman"/>
          <w:szCs w:val="24"/>
        </w:rPr>
        <w:t xml:space="preserve"> system of records is being modified as a DoD-wide Privacy Act system of records for use by all DoD offices and components. A DoD-wide system of records notice (SORN) supports multiple DoD paper or electronic recordkeeping systems operated by more than one DoD component that maintain the same kind of information about individuals for the same purpose.  Establishment of DoD-wide SORNs help DoD standardize the rules governing the collection, maintenance, use, and sharing of personal information in key areas across the enterprise.  DoD-wide SORNs also reduce duplicative and overlapping SORNs published by separate DoD components.  The creation of DoD-wide </w:t>
      </w:r>
      <w:r w:rsidRPr="00CE6CF9">
        <w:rPr>
          <w:rFonts w:eastAsia="Times New Roman" w:cs="Times New Roman"/>
          <w:szCs w:val="24"/>
        </w:rPr>
        <w:lastRenderedPageBreak/>
        <w:t xml:space="preserve">SORNs is expected to make locating relevant SORNs easier for DoD personnel and the public, and create efficiencies in the operation of the DoD privacy program.  </w:t>
      </w:r>
    </w:p>
    <w:p w:rsidR="003E7ACB" w:rsidP="003E7ACB" w:rsidRDefault="003E7ACB" w14:paraId="4A58F498" w14:textId="665A4A0F">
      <w:pPr>
        <w:spacing w:after="0" w:line="480" w:lineRule="auto"/>
      </w:pPr>
      <w:r>
        <w:t>The system of records notice, “</w:t>
      </w:r>
      <w:r w:rsidRPr="003E7ACB">
        <w:t>DoD Foreign Clearance Program Records, F011 AF A</w:t>
      </w:r>
      <w:r w:rsidR="00D436EC">
        <w:t>10</w:t>
      </w:r>
      <w:r w:rsidRPr="003E7ACB">
        <w:t xml:space="preserve"> DoD.” is being modified due to a change in the system’s hosting environment from the Defense Technical Information Center to the Defense Information Systems Agency milCloud in order to comply with DoD Chief Information Officer latest guidance and cybersecurity requirements. This system is used to track, support, and facilitate global movement of U.S. Government aircraft and DoD personnel traveling to foreign locations.  Aircrews must use the system to obtain aircraft foreign overflight/landing diplomatic clearances.  In addition, DoD personnel or DoD-sponsored personnel must use the system to obtain Combatant Command (COCOM) and foreign nation travel clearances according to the travel requirements of each country and COCOM Area of Responsibility listed in the DoD Foreign Clearance Guide (DoD FCG).  APACS provides requesting and approving organizations (i.e., clearance approval personnel at U.S. Embassies, COCOM theater locations and OSD special areas) access to a common database containing all necessary data to process/approve clearances.</w:t>
      </w:r>
    </w:p>
    <w:p w:rsidR="00651395" w:rsidP="003E7ACB" w:rsidRDefault="00D55CC4" w14:paraId="30B5D8D1" w14:textId="2C842F8D">
      <w:pPr>
        <w:spacing w:after="0" w:line="480" w:lineRule="auto"/>
      </w:pPr>
      <w:r>
        <w:tab/>
      </w:r>
      <w:r w:rsidRPr="00171218" w:rsidR="00651395">
        <w:t xml:space="preserve">The </w:t>
      </w:r>
      <w:r w:rsidR="008A7C10">
        <w:t>OSD</w:t>
      </w:r>
      <w:r w:rsidRPr="00171218" w:rsidR="00651395">
        <w:t xml:space="preserve"> notices for </w:t>
      </w:r>
      <w:r w:rsidR="008A7C10">
        <w:t>S</w:t>
      </w:r>
      <w:r w:rsidRPr="00171218" w:rsidR="00651395">
        <w:t xml:space="preserve">ystems of </w:t>
      </w:r>
      <w:r w:rsidR="008A7C10">
        <w:t>R</w:t>
      </w:r>
      <w:r w:rsidRPr="00171218" w:rsidR="00651395">
        <w:t xml:space="preserve">ecords subject to the Privacy Act of 1974, as amended, have been published in the Federal Register and are available from the address in FOR FURTHER INFORMATION CONTACT or at the Defense Privacy, Civil Liberties, and Transparency Division website at </w:t>
      </w:r>
      <w:hyperlink w:history="1" r:id="rId8">
        <w:r w:rsidRPr="00062459" w:rsidR="00CE6CF9">
          <w:rPr>
            <w:rStyle w:val="Hyperlink"/>
          </w:rPr>
          <w:t>https://dpcld.defense.gov</w:t>
        </w:r>
      </w:hyperlink>
      <w:r w:rsidRPr="00171218" w:rsidR="00651395">
        <w:t>.</w:t>
      </w:r>
    </w:p>
    <w:p w:rsidRPr="00CE6CF9" w:rsidR="00CE6CF9" w:rsidP="00CE6CF9" w:rsidRDefault="00CE6CF9" w14:paraId="6FBEA603" w14:textId="77777777">
      <w:pPr>
        <w:spacing w:after="0" w:line="480" w:lineRule="auto"/>
        <w:jc w:val="both"/>
        <w:rPr>
          <w:rFonts w:cs="Times New Roman" w:eastAsiaTheme="minorEastAsia"/>
          <w:b/>
          <w:szCs w:val="24"/>
        </w:rPr>
      </w:pPr>
      <w:r w:rsidRPr="00CE6CF9">
        <w:rPr>
          <w:rFonts w:cs="Times New Roman" w:eastAsiaTheme="minorEastAsia"/>
          <w:b/>
          <w:szCs w:val="24"/>
        </w:rPr>
        <w:t>II. Privacy Act</w:t>
      </w:r>
    </w:p>
    <w:p w:rsidRPr="00CE6CF9" w:rsidR="00CE6CF9" w:rsidP="00CE6CF9" w:rsidRDefault="00CE6CF9" w14:paraId="7FF3B5AD" w14:textId="77777777">
      <w:pPr>
        <w:spacing w:after="0" w:line="480" w:lineRule="auto"/>
        <w:ind w:firstLine="720"/>
        <w:jc w:val="both"/>
        <w:rPr>
          <w:rFonts w:eastAsia="Times New Roman" w:cs="Times New Roman"/>
          <w:szCs w:val="24"/>
        </w:rPr>
      </w:pPr>
      <w:r w:rsidRPr="00CE6CF9">
        <w:rPr>
          <w:rFonts w:eastAsia="Times New Roman" w:cs="Times New Roman"/>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w:t>
      </w:r>
      <w:r w:rsidRPr="00CE6CF9">
        <w:rPr>
          <w:rFonts w:eastAsia="Times New Roman" w:cs="Times New Roman"/>
          <w:szCs w:val="24"/>
        </w:rPr>
        <w:lastRenderedPageBreak/>
        <w:t>individual is defined as a U.S. citizen or lawful permanent resident.  Additionally, the Judicial Redress Act (JRA) provides covered persons with a statutory right to make requests for access and amendment to covered records, as defined by the JRA, along with judicial review for denials of such requests.  In addition, the JRA prohibits disclosures of covered records, except as otherwise permitted by the Privacy Act.</w:t>
      </w:r>
    </w:p>
    <w:p w:rsidRPr="00CE6CF9" w:rsidR="00CE6CF9" w:rsidP="00CE6CF9" w:rsidRDefault="00CE6CF9" w14:paraId="438D9FF7" w14:textId="77777777">
      <w:pPr>
        <w:spacing w:after="0" w:line="480" w:lineRule="auto"/>
        <w:ind w:firstLine="720"/>
        <w:jc w:val="both"/>
        <w:rPr>
          <w:rFonts w:eastAsia="Calibri" w:cs="Times New Roman"/>
          <w:szCs w:val="24"/>
        </w:rPr>
      </w:pPr>
      <w:r w:rsidRPr="00CE6CF9">
        <w:rPr>
          <w:rFonts w:cs="Times New Roman"/>
          <w:szCs w:val="24"/>
        </w:rPr>
        <w:t>In accordance with 5 U.S.C. 552a(r) and OMB Circular No. A-108, DoD has provided a report of this system of records to the Office of Management and Budget and to Congress.</w:t>
      </w:r>
    </w:p>
    <w:p w:rsidRPr="00CE6CF9" w:rsidR="00CE6CF9" w:rsidP="00CE6CF9" w:rsidRDefault="00CE6CF9" w14:paraId="2B3E92C9" w14:textId="77777777">
      <w:pPr>
        <w:widowControl w:val="0"/>
        <w:suppressAutoHyphens/>
        <w:spacing w:after="0" w:line="480" w:lineRule="auto"/>
        <w:jc w:val="both"/>
        <w:rPr>
          <w:rFonts w:eastAsia="Calibri" w:cs="Times New Roman"/>
          <w:szCs w:val="24"/>
        </w:rPr>
      </w:pPr>
      <w:r w:rsidRPr="00CE6CF9">
        <w:rPr>
          <w:rFonts w:eastAsia="Calibri" w:cs="Times New Roman"/>
          <w:szCs w:val="24"/>
        </w:rPr>
        <w:t xml:space="preserve">Dated:  </w:t>
      </w:r>
    </w:p>
    <w:p w:rsidRPr="00CE6CF9" w:rsidR="00CE6CF9" w:rsidP="00CE6CF9" w:rsidRDefault="00CE6CF9" w14:paraId="1A91EA82" w14:textId="77777777">
      <w:pPr>
        <w:widowControl w:val="0"/>
        <w:suppressAutoHyphens/>
        <w:spacing w:after="0" w:line="240" w:lineRule="auto"/>
        <w:jc w:val="both"/>
        <w:rPr>
          <w:rFonts w:eastAsia="Calibri" w:cs="Times New Roman"/>
          <w:szCs w:val="24"/>
        </w:rPr>
      </w:pPr>
    </w:p>
    <w:p w:rsidRPr="00CE6CF9" w:rsidR="00CE6CF9" w:rsidP="00CE6CF9" w:rsidRDefault="00CE6CF9" w14:paraId="6ADE4D9F" w14:textId="77777777">
      <w:pPr>
        <w:widowControl w:val="0"/>
        <w:suppressAutoHyphens/>
        <w:spacing w:after="0" w:line="240" w:lineRule="auto"/>
        <w:jc w:val="both"/>
        <w:rPr>
          <w:rFonts w:eastAsia="Calibri" w:cs="Times New Roman"/>
          <w:szCs w:val="24"/>
        </w:rPr>
      </w:pPr>
    </w:p>
    <w:p w:rsidRPr="00CE6CF9" w:rsidR="00CE6CF9" w:rsidP="00CE6CF9" w:rsidRDefault="00CE6CF9" w14:paraId="6D54C924" w14:textId="77777777">
      <w:pPr>
        <w:widowControl w:val="0"/>
        <w:suppressAutoHyphens/>
        <w:spacing w:after="0" w:line="240" w:lineRule="auto"/>
        <w:jc w:val="both"/>
        <w:rPr>
          <w:rFonts w:eastAsia="Calibri" w:cs="Times New Roman"/>
          <w:szCs w:val="24"/>
        </w:rPr>
      </w:pPr>
    </w:p>
    <w:p w:rsidRPr="00CE6CF9" w:rsidR="00CE6CF9" w:rsidP="00CE6CF9" w:rsidRDefault="00CE6CF9" w14:paraId="68B557FF" w14:textId="77777777">
      <w:pPr>
        <w:widowControl w:val="0"/>
        <w:suppressAutoHyphens/>
        <w:spacing w:after="0" w:line="480" w:lineRule="auto"/>
        <w:jc w:val="both"/>
        <w:rPr>
          <w:rFonts w:eastAsia="Calibri" w:cs="Times New Roman"/>
          <w:szCs w:val="24"/>
        </w:rPr>
      </w:pPr>
      <w:r w:rsidRPr="00CE6CF9">
        <w:rPr>
          <w:rFonts w:eastAsia="Calibri" w:cs="Times New Roman"/>
          <w:szCs w:val="24"/>
        </w:rPr>
        <w:t>Aaron T. Siegel,</w:t>
      </w:r>
    </w:p>
    <w:p w:rsidRPr="00171218" w:rsidR="00CE6CF9" w:rsidP="00CE6CF9" w:rsidRDefault="00CE6CF9" w14:paraId="19A01FEF" w14:textId="0FFDBD76">
      <w:pPr>
        <w:spacing w:after="0" w:line="480" w:lineRule="auto"/>
      </w:pPr>
      <w:r w:rsidRPr="00CE6CF9">
        <w:rPr>
          <w:rFonts w:eastAsia="Calibri" w:cs="Times New Roman"/>
          <w:szCs w:val="24"/>
        </w:rPr>
        <w:t>Alternate OSD Federal Register Liaison Officer, Department of Defense.</w:t>
      </w:r>
    </w:p>
    <w:p w:rsidRPr="00171218" w:rsidR="00651395" w:rsidP="00CE6CF9" w:rsidRDefault="00651395" w14:paraId="25C8C6E8" w14:textId="301636D2">
      <w:pPr>
        <w:spacing w:after="0" w:line="480" w:lineRule="auto"/>
      </w:pPr>
      <w:r>
        <w:tab/>
      </w:r>
    </w:p>
    <w:p w:rsidRPr="00171218" w:rsidR="00651395" w:rsidP="003E7ACB" w:rsidRDefault="00651395" w14:paraId="2283793E" w14:textId="77777777">
      <w:pPr>
        <w:spacing w:after="0" w:line="480" w:lineRule="auto"/>
        <w:rPr>
          <w:b/>
          <w:bCs/>
        </w:rPr>
      </w:pPr>
      <w:r w:rsidRPr="00171218">
        <w:rPr>
          <w:b/>
          <w:bCs/>
        </w:rPr>
        <w:br w:type="page"/>
      </w:r>
    </w:p>
    <w:p w:rsidRPr="0011307C" w:rsidR="00651395" w:rsidP="003E7ACB" w:rsidRDefault="00651395" w14:paraId="28CEF387" w14:textId="23A0556F">
      <w:pPr>
        <w:spacing w:after="0" w:line="480" w:lineRule="auto"/>
      </w:pPr>
      <w:r w:rsidRPr="00171218">
        <w:rPr>
          <w:b/>
          <w:bCs/>
        </w:rPr>
        <w:lastRenderedPageBreak/>
        <w:t xml:space="preserve">SYSTEM NAME AND NUMBER:  </w:t>
      </w:r>
      <w:r w:rsidRPr="00CF6308" w:rsidR="00CF6308">
        <w:rPr>
          <w:bCs/>
        </w:rPr>
        <w:t>Department of Defense (DoD) Foreign Clearance Program Records, F011 AF A</w:t>
      </w:r>
      <w:r w:rsidR="005D0B65">
        <w:rPr>
          <w:bCs/>
        </w:rPr>
        <w:t>10</w:t>
      </w:r>
      <w:r w:rsidRPr="00CF6308" w:rsidR="00CF6308">
        <w:rPr>
          <w:bCs/>
        </w:rPr>
        <w:t xml:space="preserve"> B DoD.</w:t>
      </w:r>
    </w:p>
    <w:p w:rsidRPr="00171218" w:rsidR="00651395" w:rsidP="003E7ACB" w:rsidRDefault="00651395" w14:paraId="266137C5" w14:textId="77777777">
      <w:pPr>
        <w:spacing w:after="0" w:line="480" w:lineRule="auto"/>
        <w:rPr>
          <w:bCs/>
        </w:rPr>
      </w:pPr>
      <w:r w:rsidRPr="00171218">
        <w:rPr>
          <w:b/>
          <w:bCs/>
        </w:rPr>
        <w:t>SECURITY CLASSIFICATION:</w:t>
      </w:r>
      <w:r w:rsidR="00807541">
        <w:rPr>
          <w:bCs/>
        </w:rPr>
        <w:t xml:space="preserve">  Unclassified and Classified</w:t>
      </w:r>
      <w:r w:rsidR="00F44F9E">
        <w:rPr>
          <w:bCs/>
        </w:rPr>
        <w:t>.</w:t>
      </w:r>
      <w:r w:rsidRPr="00171218">
        <w:rPr>
          <w:b/>
          <w:bCs/>
        </w:rPr>
        <w:t xml:space="preserve">  </w:t>
      </w:r>
    </w:p>
    <w:p w:rsidR="00CF6308" w:rsidP="003E7ACB" w:rsidRDefault="00651395" w14:paraId="0ED446E4" w14:textId="77777777">
      <w:pPr>
        <w:spacing w:after="0" w:line="480" w:lineRule="auto"/>
      </w:pPr>
      <w:r w:rsidRPr="00171218">
        <w:rPr>
          <w:b/>
          <w:bCs/>
        </w:rPr>
        <w:t>SYSTEM LOCATION:</w:t>
      </w:r>
      <w:r w:rsidRPr="00171218">
        <w:t xml:space="preserve"> </w:t>
      </w:r>
      <w:r w:rsidR="0085493A">
        <w:t xml:space="preserve"> </w:t>
      </w:r>
      <w:r w:rsidRPr="00CF6308" w:rsidR="00CF6308">
        <w:t>Defense Information Systems Agency (DISA) milCloud Plus environments at DISA Enterprise Computing Centers (DECC), 416 E. Moore Dr., Building 857, Maxwell AFB, Gunter Annex, AL  36114 and DISA Computing Services, 8705 Industrial Blvd., Building 3900, Tinker AFB, OK  73145.</w:t>
      </w:r>
    </w:p>
    <w:p w:rsidRPr="00F62293" w:rsidR="00651395" w:rsidP="003E7ACB" w:rsidRDefault="00651395" w14:paraId="30262C05" w14:textId="3DEF3322">
      <w:pPr>
        <w:spacing w:after="0" w:line="480" w:lineRule="auto"/>
      </w:pPr>
      <w:r w:rsidRPr="00171218">
        <w:rPr>
          <w:b/>
          <w:bCs/>
        </w:rPr>
        <w:t xml:space="preserve">SYSTEM MANAGER(S):  </w:t>
      </w:r>
      <w:r w:rsidRPr="00CF6308" w:rsidR="00CF6308">
        <w:t>Chief, DoD Foreign Clearance Program; Policy Division; Deputy Chief of Staff, Strategic Deterrence and Nuclear Integration; 1488 Air Force Pentagon, Washington, D.C. 20330-1488; 703-614-0130, email DoD.FCP@us.af.mil.</w:t>
      </w:r>
    </w:p>
    <w:p w:rsidR="00D436EC" w:rsidP="003E7ACB" w:rsidRDefault="00651395" w14:paraId="01FA913B" w14:textId="77777777">
      <w:pPr>
        <w:spacing w:after="0" w:line="480" w:lineRule="auto"/>
        <w:rPr>
          <w:bCs/>
        </w:rPr>
      </w:pPr>
      <w:r w:rsidRPr="00171218">
        <w:rPr>
          <w:b/>
          <w:bCs/>
        </w:rPr>
        <w:t xml:space="preserve">AUTHORITY FOR MAINTENANCE OF THE SYSTEM:  </w:t>
      </w:r>
      <w:r w:rsidRPr="00D436EC" w:rsidR="00D436EC">
        <w:rPr>
          <w:bCs/>
        </w:rPr>
        <w:t>10 U.S.C. 7013, Secretary of the Army; 10 U.S.C. 8013, Secretary of the Navy; 10 U.S.C. 9013, Secretary of the Air Force;22 U.S.C. 4801, Findings a</w:t>
      </w:r>
      <w:bookmarkStart w:name="_GoBack" w:id="0"/>
      <w:bookmarkEnd w:id="0"/>
      <w:r w:rsidRPr="00D436EC" w:rsidR="00D436EC">
        <w:rPr>
          <w:bCs/>
        </w:rPr>
        <w:t xml:space="preserve">nd purpose; 22 U.S.C. 4802, Responsibility of Secretary of State; and 22 U.S.C. 4805, Cooperation of other Federal Agencies; Public Law 99-399, Omnibus Diplomatic Security and Antiterrorism Act of 1986; Department of Defense Directive 4500.54E, DoD Foreign Clearance Program; NIST.SP.800-53r4, Security and Privacy Controls for Federal Information Systems and Organizations; Chapter 4 Office of the Secretary of Defense, DoD Directive 5101.1, DoD Executive Agent, DoD 4500.09-R, Defense Transportation Regulation, DoD Manual 1000.21 DoD Passport and Passport Agent Services </w:t>
      </w:r>
    </w:p>
    <w:p w:rsidRPr="00EF623C" w:rsidR="00651395" w:rsidP="003E7ACB" w:rsidRDefault="00651395" w14:paraId="58506E37" w14:textId="2C9241FF">
      <w:pPr>
        <w:spacing w:after="0" w:line="480" w:lineRule="auto"/>
      </w:pPr>
      <w:r w:rsidRPr="00171218">
        <w:rPr>
          <w:b/>
          <w:bCs/>
        </w:rPr>
        <w:t xml:space="preserve">PURPOSE(S) OF THE SYSTEM:  </w:t>
      </w:r>
      <w:r w:rsidRPr="00CF6308" w:rsidR="00CF6308">
        <w:rPr>
          <w:bCs/>
        </w:rPr>
        <w:t xml:space="preserve">This system aids DoD mission planners, aircraft operators and DoD personnel in meeting host nation aircraft, diplomatic, and personnel travel clearance requirements outlined in the DoD Foreign Clearance Guide.  The system provides travel clearance requesting, approving, and monitoring organizations (i.e., clearance adjudicators at </w:t>
      </w:r>
      <w:r w:rsidRPr="00CF6308" w:rsidR="00CF6308">
        <w:rPr>
          <w:bCs/>
        </w:rPr>
        <w:lastRenderedPageBreak/>
        <w:t>U.S. Embassies, Geographical Combatant Commands and in the theater of operations and Office of the Secretary of Defense special area clearance adjudicators) access to a common, centralized, secure database containing all necessary information for processing and or approving foreign travel clearances.</w:t>
      </w:r>
    </w:p>
    <w:p w:rsidRPr="008B4E62" w:rsidR="00CF6308" w:rsidP="00CF6308" w:rsidRDefault="00651395" w14:paraId="20E79769" w14:textId="77777777">
      <w:pPr>
        <w:spacing w:after="0" w:line="480" w:lineRule="auto"/>
        <w:rPr>
          <w:rFonts w:cs="Times New Roman"/>
          <w:szCs w:val="24"/>
        </w:rPr>
      </w:pPr>
      <w:r w:rsidRPr="00171218">
        <w:rPr>
          <w:b/>
          <w:bCs/>
        </w:rPr>
        <w:t xml:space="preserve">CATEGORIES OF INDIVIDUALS COVERED BY THE SYSTEM: </w:t>
      </w:r>
      <w:r w:rsidRPr="008B4E62" w:rsidR="00CF6308">
        <w:rPr>
          <w:rFonts w:cs="Times New Roman"/>
          <w:szCs w:val="24"/>
        </w:rPr>
        <w:t>All military personnel, DoD civilians, and non-DoD personnel traveling under DoD sponsorship (contractors and dependents)</w:t>
      </w:r>
      <w:r w:rsidR="00CF6308">
        <w:rPr>
          <w:rFonts w:cs="Times New Roman"/>
          <w:szCs w:val="24"/>
        </w:rPr>
        <w:t xml:space="preserve"> including </w:t>
      </w:r>
      <w:r w:rsidRPr="008B4E62" w:rsidR="00CF6308">
        <w:rPr>
          <w:rFonts w:cs="Times New Roman"/>
          <w:szCs w:val="24"/>
        </w:rPr>
        <w:t>temporary travelers as defined by the DoD Foreign Clearance Program.</w:t>
      </w:r>
    </w:p>
    <w:p w:rsidRPr="00171218" w:rsidR="00651395" w:rsidP="003E7ACB" w:rsidRDefault="00651395" w14:paraId="6164B760" w14:textId="15E9F664">
      <w:pPr>
        <w:spacing w:after="0" w:line="480" w:lineRule="auto"/>
      </w:pPr>
      <w:r w:rsidRPr="00171218">
        <w:rPr>
          <w:b/>
          <w:bCs/>
        </w:rPr>
        <w:t>CATEGORIES OF RECORDS IN THE SYSTEM:</w:t>
      </w:r>
      <w:r w:rsidR="00E02249">
        <w:rPr>
          <w:bCs/>
        </w:rPr>
        <w:t xml:space="preserve">  </w:t>
      </w:r>
      <w:r w:rsidRPr="00CF6308" w:rsidR="00CF6308">
        <w:rPr>
          <w:bCs/>
        </w:rPr>
        <w:t>Name, Rank/Grade, DoD Identification Number (DoD ID), Date of Birth, Place of Birth, Passport Information, Security Clearance Information, Citizenship, Employment Information, Position/Title, Personal Email Address, Work Email Address, Official Duty Address, Official Duty Phone, Home/Cell Phone, and Emergency Contact (i.e., supervisor’s name, phone and email).</w:t>
      </w:r>
    </w:p>
    <w:p w:rsidR="00651395" w:rsidP="003E7ACB" w:rsidRDefault="00651395" w14:paraId="6FDBD5E8" w14:textId="6056F256">
      <w:pPr>
        <w:spacing w:after="0" w:line="480" w:lineRule="auto"/>
      </w:pPr>
      <w:r w:rsidRPr="00171218">
        <w:rPr>
          <w:b/>
          <w:bCs/>
        </w:rPr>
        <w:t>RECORD SOURCE CATEGORIES</w:t>
      </w:r>
      <w:r w:rsidRPr="003E7ACB">
        <w:rPr>
          <w:b/>
          <w:bCs/>
        </w:rPr>
        <w:t xml:space="preserve">: </w:t>
      </w:r>
      <w:r w:rsidRPr="00171218">
        <w:t xml:space="preserve"> </w:t>
      </w:r>
      <w:r w:rsidRPr="00CF6308" w:rsidR="00CF6308">
        <w:t>The individual.</w:t>
      </w:r>
    </w:p>
    <w:p w:rsidRPr="002F0577" w:rsidR="00C03B7C" w:rsidP="00AF6D86" w:rsidRDefault="00651395" w14:paraId="5AC7830E" w14:textId="77777777">
      <w:pPr>
        <w:autoSpaceDE w:val="0"/>
        <w:autoSpaceDN w:val="0"/>
        <w:adjustRightInd w:val="0"/>
        <w:spacing w:after="0" w:line="480" w:lineRule="auto"/>
        <w:rPr>
          <w:rFonts w:eastAsia="Times New Roman" w:cs="Times New Roman"/>
          <w:szCs w:val="24"/>
        </w:rPr>
      </w:pPr>
      <w:r w:rsidRPr="00171218">
        <w:rPr>
          <w:b/>
          <w:bCs/>
        </w:rPr>
        <w:t xml:space="preserve">ROUTINE USES OF RECORDS MAINTAINED IN THE SYSTEM, INCLUDING CATEGORIES OF USERS AND PURPOSES OF SUCH USES:  </w:t>
      </w:r>
      <w:r w:rsidRPr="002F0577" w:rsidR="00C03B7C">
        <w:rPr>
          <w:rFonts w:eastAsia="Times New Roman" w:cs="Times New Roman"/>
          <w:szCs w:val="24"/>
        </w:rPr>
        <w:t xml:space="preserve">In addition to those disclosures generally permitted under 5 U.S.C. 552a(b) of the Privacy Act of 1974, as amended, these records contained therein may specifically be disclosed outside the DoD as a routine use pursuant to 5 U.S.C. 552a(b)(3) as follows: </w:t>
      </w:r>
    </w:p>
    <w:p w:rsidRPr="00CF6308" w:rsidR="00CF6308" w:rsidP="00CF6308" w:rsidRDefault="00CF6308" w14:paraId="7A6A6E34" w14:textId="77777777">
      <w:pPr>
        <w:spacing w:after="0" w:line="480" w:lineRule="auto"/>
        <w:rPr>
          <w:rFonts w:eastAsia="Calibri" w:cs="Times New Roman"/>
          <w:szCs w:val="24"/>
        </w:rPr>
      </w:pPr>
      <w:r w:rsidRPr="00CF6308">
        <w:rPr>
          <w:rFonts w:eastAsia="Calibri" w:cs="Times New Roman"/>
          <w:szCs w:val="24"/>
        </w:rPr>
        <w:t>a.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CF6308" w:rsidR="00CF6308" w:rsidP="00CF6308" w:rsidRDefault="00CF6308" w14:paraId="6012BCAC" w14:textId="77777777">
      <w:pPr>
        <w:spacing w:after="0" w:line="480" w:lineRule="auto"/>
        <w:rPr>
          <w:rFonts w:eastAsia="Calibri" w:cs="Times New Roman"/>
          <w:szCs w:val="24"/>
        </w:rPr>
      </w:pPr>
    </w:p>
    <w:p w:rsidRPr="00CF6308" w:rsidR="00CF6308" w:rsidP="00CF6308" w:rsidRDefault="00CF6308" w14:paraId="49DCEF05" w14:textId="77777777">
      <w:pPr>
        <w:spacing w:after="0" w:line="480" w:lineRule="auto"/>
        <w:rPr>
          <w:rFonts w:eastAsia="Calibri" w:cs="Times New Roman"/>
          <w:szCs w:val="24"/>
        </w:rPr>
      </w:pPr>
      <w:r w:rsidRPr="00CF6308">
        <w:rPr>
          <w:rFonts w:eastAsia="Calibri" w:cs="Times New Roman"/>
          <w:szCs w:val="24"/>
        </w:rPr>
        <w:lastRenderedPageBreak/>
        <w:t>b. To any component of the Department of Justice for the purpose of representing the DoD, or its components, officers, employees, or members in pending or potential litigation to which the record is pertinent.</w:t>
      </w:r>
    </w:p>
    <w:p w:rsidRPr="00CF6308" w:rsidR="00CF6308" w:rsidP="00CF6308" w:rsidRDefault="00CF6308" w14:paraId="3BCA792B" w14:textId="77777777">
      <w:pPr>
        <w:spacing w:after="0" w:line="480" w:lineRule="auto"/>
        <w:rPr>
          <w:rFonts w:eastAsia="Calibri" w:cs="Times New Roman"/>
          <w:szCs w:val="24"/>
        </w:rPr>
      </w:pPr>
      <w:r w:rsidRPr="00CF6308">
        <w:rPr>
          <w:rFonts w:eastAsia="Calibri" w:cs="Times New Roman"/>
          <w:szCs w:val="24"/>
        </w:rPr>
        <w:t>c.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CF6308" w:rsidR="00CF6308" w:rsidP="00CF6308" w:rsidRDefault="00CF6308" w14:paraId="6197451B" w14:textId="77777777">
      <w:pPr>
        <w:spacing w:after="0" w:line="480" w:lineRule="auto"/>
        <w:rPr>
          <w:rFonts w:eastAsia="Calibri" w:cs="Times New Roman"/>
          <w:szCs w:val="24"/>
        </w:rPr>
      </w:pPr>
      <w:r w:rsidRPr="00CF6308">
        <w:rPr>
          <w:rFonts w:eastAsia="Calibri" w:cs="Times New Roman"/>
          <w:szCs w:val="24"/>
        </w:rPr>
        <w:t>d. To the National Archives and Records Administration for the purpose of records management inspections conducted under the authority of 44 U.S.C. §§ 2904 and 2906.</w:t>
      </w:r>
    </w:p>
    <w:p w:rsidRPr="00CF6308" w:rsidR="00CF6308" w:rsidP="00CF6308" w:rsidRDefault="00CF6308" w14:paraId="0342F886" w14:textId="77777777">
      <w:pPr>
        <w:spacing w:after="0" w:line="480" w:lineRule="auto"/>
        <w:rPr>
          <w:rFonts w:eastAsia="Calibri" w:cs="Times New Roman"/>
          <w:szCs w:val="24"/>
        </w:rPr>
      </w:pPr>
      <w:r w:rsidRPr="00CF6308">
        <w:rPr>
          <w:rFonts w:eastAsia="Calibri" w:cs="Times New Roman"/>
          <w:szCs w:val="24"/>
        </w:rPr>
        <w:t>e. To a Member of Congress or staff acting upon the Member’s behalf when the Member or staff requests the information on behalf of, and at the request of, the individual who is the subject of the record.</w:t>
      </w:r>
    </w:p>
    <w:p w:rsidRPr="00CF6308" w:rsidR="00CF6308" w:rsidP="00CF6308" w:rsidRDefault="00CF6308" w14:paraId="3B44ECBE" w14:textId="77777777">
      <w:pPr>
        <w:spacing w:after="0" w:line="480" w:lineRule="auto"/>
        <w:rPr>
          <w:rFonts w:eastAsia="Calibri" w:cs="Times New Roman"/>
          <w:szCs w:val="24"/>
        </w:rPr>
      </w:pPr>
      <w:r w:rsidRPr="00CF6308">
        <w:rPr>
          <w:rFonts w:eastAsia="Calibri" w:cs="Times New Roman"/>
          <w:szCs w:val="24"/>
        </w:rPr>
        <w:t>f.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CF6308" w:rsidR="00CF6308" w:rsidP="00CF6308" w:rsidRDefault="00CF6308" w14:paraId="5E3B1A7A" w14:textId="77777777">
      <w:pPr>
        <w:spacing w:after="0" w:line="480" w:lineRule="auto"/>
        <w:rPr>
          <w:rFonts w:eastAsia="Calibri" w:cs="Times New Roman"/>
          <w:szCs w:val="24"/>
        </w:rPr>
      </w:pPr>
      <w:r w:rsidRPr="00CF6308">
        <w:rPr>
          <w:rFonts w:eastAsia="Calibri" w:cs="Times New Roman"/>
          <w:szCs w:val="24"/>
        </w:rPr>
        <w:t xml:space="preserve">g. To another Federal agency or Federal entity, when the DoD determines that information from this system of records is reasonably necessary to assist the recipient agency or entity in (1) responding to a suspected or confirmed breach or (2) preventing, minimizing, or remedying the </w:t>
      </w:r>
      <w:r w:rsidRPr="00CF6308">
        <w:rPr>
          <w:rFonts w:eastAsia="Calibri" w:cs="Times New Roman"/>
          <w:szCs w:val="24"/>
        </w:rPr>
        <w:lastRenderedPageBreak/>
        <w:t>risk of harm to individuals, the recipient agency or entity (including its information systems, programs and operations), the Federal Government, or national security, resulting from a suspected or confirmed breach.</w:t>
      </w:r>
    </w:p>
    <w:p w:rsidRPr="00CF6308" w:rsidR="00CF6308" w:rsidP="00CF6308" w:rsidRDefault="00CF6308" w14:paraId="1C73A8EB" w14:textId="77777777">
      <w:pPr>
        <w:spacing w:after="0" w:line="480" w:lineRule="auto"/>
        <w:rPr>
          <w:rFonts w:eastAsia="Calibri" w:cs="Times New Roman"/>
          <w:szCs w:val="24"/>
        </w:rPr>
      </w:pPr>
      <w:r w:rsidRPr="00CF6308">
        <w:rPr>
          <w:rFonts w:eastAsia="Calibri" w:cs="Times New Roman"/>
          <w:szCs w:val="24"/>
        </w:rPr>
        <w:t>h. To contractors, grantees, experts, consultants, students, and others performing or working on a contract , service, grant, cooperative agreement, or other assignment for the federal government when necessary to accomplish an agency function related to this system of records.</w:t>
      </w:r>
    </w:p>
    <w:p w:rsidRPr="00CF6308" w:rsidR="00CF6308" w:rsidP="00CF6308" w:rsidRDefault="00CF6308" w14:paraId="1C23F6BF" w14:textId="77777777">
      <w:pPr>
        <w:spacing w:after="0" w:line="480" w:lineRule="auto"/>
        <w:rPr>
          <w:rFonts w:eastAsia="Calibri" w:cs="Times New Roman"/>
          <w:szCs w:val="24"/>
        </w:rPr>
      </w:pPr>
      <w:r w:rsidRPr="00CF6308">
        <w:rPr>
          <w:rFonts w:eastAsia="Calibri" w:cs="Times New Roman"/>
          <w:szCs w:val="24"/>
        </w:rPr>
        <w:t xml:space="preserve">i. To appropriate Federal, state, local, territorial, tribal, foreign, or international agencies for the purpose of counterintelligence activities.  This routine use complies with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 </w:t>
      </w:r>
    </w:p>
    <w:p w:rsidR="00CF6308" w:rsidP="00CF6308" w:rsidRDefault="00CF6308" w14:paraId="0971A908" w14:textId="77777777">
      <w:pPr>
        <w:spacing w:after="0" w:line="480" w:lineRule="auto"/>
        <w:rPr>
          <w:rFonts w:eastAsia="Calibri" w:cs="Times New Roman"/>
          <w:szCs w:val="24"/>
        </w:rPr>
      </w:pPr>
      <w:r w:rsidRPr="00CF6308">
        <w:rPr>
          <w:rFonts w:eastAsia="Calibri" w:cs="Times New Roman"/>
          <w:szCs w:val="24"/>
        </w:rPr>
        <w:t>j. To a domestic or foreign entity entering into a public-private partnership with the Defense POW/MIA Accounting Agency (DPAA).  This routine use complies with 10 U.S.C. 1501a, when DPAA determines such disclosure is necessary to the performance of services DPAA agrees shall be performed by the partner.</w:t>
      </w:r>
    </w:p>
    <w:p w:rsidRPr="008F06B9" w:rsidR="00651395" w:rsidP="00CF6308" w:rsidRDefault="00651395" w14:paraId="1D5B9892" w14:textId="021D160F">
      <w:pPr>
        <w:spacing w:after="0" w:line="480" w:lineRule="auto"/>
        <w:rPr>
          <w:bCs/>
        </w:rPr>
      </w:pPr>
      <w:r w:rsidRPr="00171218">
        <w:rPr>
          <w:b/>
          <w:bCs/>
        </w:rPr>
        <w:t xml:space="preserve">POLICIES AND PRACTICES FOR STORAGE OF RECORDS:  </w:t>
      </w:r>
      <w:r w:rsidRPr="00CF6308" w:rsidR="00CF6308">
        <w:rPr>
          <w:bCs/>
        </w:rPr>
        <w:t>Records are stored electronically.</w:t>
      </w:r>
    </w:p>
    <w:p w:rsidRPr="00CF6308" w:rsidR="00CF6308" w:rsidP="00CF6308" w:rsidRDefault="00651395" w14:paraId="1A868EDA" w14:textId="77777777">
      <w:pPr>
        <w:spacing w:after="0" w:line="480" w:lineRule="auto"/>
        <w:rPr>
          <w:bCs/>
        </w:rPr>
      </w:pPr>
      <w:r w:rsidRPr="00171218">
        <w:rPr>
          <w:b/>
          <w:bCs/>
        </w:rPr>
        <w:t xml:space="preserve">POLICIES AND PRACTICES FOR RETRIEVAL OF RECORDS: </w:t>
      </w:r>
      <w:r w:rsidRPr="00CF6308" w:rsidR="00CF6308">
        <w:rPr>
          <w:bCs/>
        </w:rPr>
        <w:t>Records are retrieved by name, DoD ID number and work e-mail address.</w:t>
      </w:r>
    </w:p>
    <w:p w:rsidRPr="0088213F" w:rsidR="0088213F" w:rsidP="00CF6308" w:rsidRDefault="00651395" w14:paraId="5A1DDAD3" w14:textId="218F88F9">
      <w:pPr>
        <w:spacing w:after="0" w:line="480" w:lineRule="auto"/>
        <w:rPr>
          <w:bCs/>
        </w:rPr>
      </w:pPr>
      <w:r w:rsidRPr="00171218">
        <w:rPr>
          <w:b/>
          <w:bCs/>
        </w:rPr>
        <w:t xml:space="preserve">POLICIES AND PRACTICES FOR RETENTION AND DISPOSAL OF RECORDS:  </w:t>
      </w:r>
    </w:p>
    <w:p w:rsidR="00F31808" w:rsidP="003E7ACB" w:rsidRDefault="00CF6308" w14:paraId="713B3355" w14:textId="65437FB9">
      <w:pPr>
        <w:spacing w:after="0" w:line="480" w:lineRule="auto"/>
        <w:rPr>
          <w:bCs/>
        </w:rPr>
      </w:pPr>
      <w:r w:rsidRPr="00CF6308">
        <w:rPr>
          <w:bCs/>
        </w:rPr>
        <w:t xml:space="preserve">Destroy after 5 years.  Electronic records are destroyed by deleting or overwriting. </w:t>
      </w:r>
      <w:r w:rsidRPr="00171218" w:rsidR="00651395">
        <w:rPr>
          <w:b/>
          <w:bCs/>
        </w:rPr>
        <w:t xml:space="preserve">ADMINISTRATIVE, TECHNICAL, AND PHYSICAL SAFEGUARDS:  </w:t>
      </w:r>
      <w:r w:rsidRPr="00CF6308">
        <w:rPr>
          <w:bCs/>
        </w:rPr>
        <w:t xml:space="preserve">Role-based access control restricts the system access to authorized users with a need-to-know.  The system is </w:t>
      </w:r>
      <w:r w:rsidRPr="00CF6308">
        <w:rPr>
          <w:bCs/>
        </w:rPr>
        <w:lastRenderedPageBreak/>
        <w:t xml:space="preserve">common access card-enabled and has a firewall with security rules implemented.  Network encryption protects data transmitted over the network while disk encryption secures the disks storing data.  Key management services safeguard encryption keys.  The APACS application resides in DISA’s Defense Enterprise Computing Center in a DISA milCloud environment within a secure building monitored by security guards and cypher locks.  Records are encrypted during transmission to protect session information and while at rest.   </w:t>
      </w:r>
    </w:p>
    <w:p w:rsidRPr="00CF6308" w:rsidR="00CF6308" w:rsidP="00CF6308" w:rsidRDefault="00651395" w14:paraId="449E1F5A" w14:textId="51775F2E">
      <w:pPr>
        <w:spacing w:after="0" w:line="480" w:lineRule="auto"/>
        <w:rPr>
          <w:bCs/>
        </w:rPr>
      </w:pPr>
      <w:r w:rsidRPr="00171218">
        <w:rPr>
          <w:b/>
          <w:bCs/>
        </w:rPr>
        <w:t>RECORD ACCESS PROCEDURES:</w:t>
      </w:r>
      <w:r w:rsidRPr="00171218">
        <w:rPr>
          <w:bCs/>
        </w:rPr>
        <w:t xml:space="preserve">  </w:t>
      </w:r>
      <w:r w:rsidRPr="00CF6308" w:rsidR="00CF6308">
        <w:rPr>
          <w:bCs/>
        </w:rPr>
        <w:t xml:space="preserve">Individuals seeking access to information about themselves contained in this system of records should address written inquiries to Chief, DoD Foreign Clearance Program, 1488 Air Force Pentagon, Washington, D.C.  20330-1488 or email DoD.FCP@us.af.mil.  For verification purposes, individuals should provide their full name, any </w:t>
      </w:r>
      <w:r w:rsidRPr="00CF6308" w:rsidR="005D0B65">
        <w:rPr>
          <w:bCs/>
        </w:rPr>
        <w:t>details, which</w:t>
      </w:r>
      <w:r w:rsidRPr="00CF6308" w:rsidR="00CF6308">
        <w:rPr>
          <w:bCs/>
        </w:rPr>
        <w:t xml:space="preserve"> may assist in locating records, and their signature.  In addition, the requester must provide either a notarized statement or an unsworn declaration made in accordance with 28 U.S.C. 1746 in the following format:</w:t>
      </w:r>
    </w:p>
    <w:p w:rsidRPr="00CF6308" w:rsidR="00CF6308" w:rsidP="00CF6308" w:rsidRDefault="00CF6308" w14:paraId="0125AB99" w14:textId="77777777">
      <w:pPr>
        <w:spacing w:after="0" w:line="480" w:lineRule="auto"/>
        <w:rPr>
          <w:bCs/>
        </w:rPr>
      </w:pPr>
      <w:r w:rsidRPr="00CF6308">
        <w:rPr>
          <w:bCs/>
        </w:rPr>
        <w:t>If executed outside the United States:  “I declare (or certify, verify, or state) under penalty of perjury under the laws of the United States of America the foregoing is true and correct.  Executed on (date).  (Signature).”</w:t>
      </w:r>
    </w:p>
    <w:p w:rsidR="00CF6308" w:rsidP="00CF6308" w:rsidRDefault="00CF6308" w14:paraId="238F8516" w14:textId="77777777">
      <w:pPr>
        <w:spacing w:after="0" w:line="480" w:lineRule="auto"/>
        <w:rPr>
          <w:bCs/>
        </w:rPr>
      </w:pPr>
      <w:r w:rsidRPr="00CF6308">
        <w:rPr>
          <w:bCs/>
        </w:rPr>
        <w:t>If executed within the United States, its territories, possessions, or commonwealths:  “I declare (or certify, verify, or state) under penalty of perjury that the foregoing is true and correct. Executed on (date).  (Signature).”</w:t>
      </w:r>
    </w:p>
    <w:p w:rsidR="008810A3" w:rsidP="00CF6308" w:rsidRDefault="00651395" w14:paraId="172F977D" w14:textId="36652C5F">
      <w:pPr>
        <w:spacing w:after="0" w:line="480" w:lineRule="auto"/>
      </w:pPr>
      <w:r w:rsidRPr="00171218">
        <w:rPr>
          <w:b/>
          <w:bCs/>
        </w:rPr>
        <w:t xml:space="preserve">CONTESTING RECORD PROCEDURES:  </w:t>
      </w:r>
      <w:r w:rsidRPr="00CF6308" w:rsidR="00CF6308">
        <w:rPr>
          <w:bCs/>
        </w:rPr>
        <w:t xml:space="preserve">The DoD rules for accessing records, contesting contents, and appealing initial agency determinations are contained in 32 CFR part 310 or may be obtained from the system manager. </w:t>
      </w:r>
      <w:r w:rsidRPr="003E7ACB" w:rsidDel="008810A3" w:rsidR="008810A3">
        <w:rPr>
          <w:bCs/>
        </w:rPr>
        <w:t xml:space="preserve"> </w:t>
      </w:r>
      <w:r w:rsidR="008810A3">
        <w:rPr>
          <w:bCs/>
        </w:rPr>
        <w:t xml:space="preserve"> </w:t>
      </w:r>
    </w:p>
    <w:p w:rsidR="00CF6308" w:rsidP="00CF6308" w:rsidRDefault="00651395" w14:paraId="2DC4FF5C" w14:textId="77777777">
      <w:pPr>
        <w:spacing w:after="0" w:line="480" w:lineRule="auto"/>
      </w:pPr>
      <w:r w:rsidRPr="00171218">
        <w:rPr>
          <w:b/>
          <w:bCs/>
        </w:rPr>
        <w:lastRenderedPageBreak/>
        <w:t>NOTIFICATION PROCEDURES:</w:t>
      </w:r>
      <w:r w:rsidRPr="00171218">
        <w:t xml:space="preserve">  </w:t>
      </w:r>
      <w:r w:rsidR="00CF6308">
        <w:t>Individuals seeking to determine whether information about themselves is contained in this system of records should address written inquiries to Chief, DoD Foreign Clearance Program, 1488 Air Force Pentagon, Washington, D.C.  20330-1488 or email DoD.FCP@us.af.mil. For verification purposes, individuals should provide their full name, any details that may assist in locating records, and their signature.  In addition, the requester must provide either a notarized statement or an unsworn declaration made in accordance with 28 U.S.C. 1746 in the following format:</w:t>
      </w:r>
    </w:p>
    <w:p w:rsidR="00CF6308" w:rsidP="00CF6308" w:rsidRDefault="00CF6308" w14:paraId="79853A32" w14:textId="77777777">
      <w:pPr>
        <w:spacing w:after="0" w:line="480" w:lineRule="auto"/>
      </w:pPr>
      <w:r>
        <w:t>If executed outside the United States:  “I declare (or certify, verify, or state) under penalty of perjury under the laws of the United States of America that the foregoing is true and correct. Executed on (date).  (Signature).”</w:t>
      </w:r>
    </w:p>
    <w:p w:rsidR="00CF6308" w:rsidP="00CF6308" w:rsidRDefault="00CF6308" w14:paraId="3A64117C" w14:textId="77777777">
      <w:pPr>
        <w:spacing w:after="0" w:line="480" w:lineRule="auto"/>
      </w:pPr>
      <w:r>
        <w:t>If executed within the United States, its territories, possessions, or commonwealths:  “I declare (or certify, verify, or state) under penalty of perjury that the foregoing is true and correct. Executed on (date).  (Signature).”</w:t>
      </w:r>
    </w:p>
    <w:p w:rsidR="003843A3" w:rsidP="00CF6308" w:rsidRDefault="00651395" w14:paraId="0A98FDA1" w14:textId="388B7B58">
      <w:pPr>
        <w:spacing w:after="0" w:line="480" w:lineRule="auto"/>
        <w:rPr>
          <w:bCs/>
        </w:rPr>
      </w:pPr>
      <w:r w:rsidRPr="00171218">
        <w:rPr>
          <w:b/>
          <w:bCs/>
        </w:rPr>
        <w:t xml:space="preserve">EXEMPTIONS PROMULGATED FOR THE SYSTEM: </w:t>
      </w:r>
      <w:r w:rsidRPr="00171218">
        <w:rPr>
          <w:bCs/>
        </w:rPr>
        <w:t xml:space="preserve"> </w:t>
      </w:r>
      <w:r w:rsidRPr="00CF6308" w:rsidR="00CF6308">
        <w:rPr>
          <w:bCs/>
        </w:rPr>
        <w:t>None.</w:t>
      </w:r>
    </w:p>
    <w:p w:rsidR="00042365" w:rsidP="003E7ACB" w:rsidRDefault="00651395" w14:paraId="74877B86" w14:textId="48492685">
      <w:pPr>
        <w:spacing w:after="0" w:line="480" w:lineRule="auto"/>
      </w:pPr>
      <w:r w:rsidRPr="00171218">
        <w:rPr>
          <w:b/>
        </w:rPr>
        <w:t xml:space="preserve">HISTORY:  </w:t>
      </w:r>
      <w:r w:rsidRPr="00CF6308" w:rsidR="00CF6308">
        <w:t>Department of Defense (DoD) Foreign Clearance Program Records, F011 AF A3 B DoD, January 03, 2012, 77 FR 94</w:t>
      </w:r>
    </w:p>
    <w:sectPr w:rsidR="000423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0548E" w14:textId="77777777" w:rsidR="00FE35E3" w:rsidRDefault="00FE35E3" w:rsidP="006639FB">
      <w:pPr>
        <w:spacing w:after="0" w:line="240" w:lineRule="auto"/>
      </w:pPr>
      <w:r>
        <w:separator/>
      </w:r>
    </w:p>
  </w:endnote>
  <w:endnote w:type="continuationSeparator" w:id="0">
    <w:p w14:paraId="1E1F6924" w14:textId="77777777" w:rsidR="00FE35E3" w:rsidRDefault="00FE35E3" w:rsidP="0066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743091"/>
      <w:docPartObj>
        <w:docPartGallery w:val="Page Numbers (Bottom of Page)"/>
        <w:docPartUnique/>
      </w:docPartObj>
    </w:sdtPr>
    <w:sdtEndPr>
      <w:rPr>
        <w:noProof/>
      </w:rPr>
    </w:sdtEndPr>
    <w:sdtContent>
      <w:p w14:paraId="70A040FA" w14:textId="67757DE2" w:rsidR="006639FB" w:rsidRDefault="006639FB">
        <w:pPr>
          <w:pStyle w:val="Footer"/>
          <w:jc w:val="center"/>
        </w:pPr>
        <w:r>
          <w:fldChar w:fldCharType="begin"/>
        </w:r>
        <w:r>
          <w:instrText xml:space="preserve"> PAGE   \* MERGEFORMAT </w:instrText>
        </w:r>
        <w:r>
          <w:fldChar w:fldCharType="separate"/>
        </w:r>
        <w:r w:rsidR="00CE6CF9">
          <w:rPr>
            <w:noProof/>
          </w:rPr>
          <w:t>6</w:t>
        </w:r>
        <w:r>
          <w:rPr>
            <w:noProof/>
          </w:rPr>
          <w:fldChar w:fldCharType="end"/>
        </w:r>
      </w:p>
    </w:sdtContent>
  </w:sdt>
  <w:p w14:paraId="4EE9B5E6" w14:textId="77777777" w:rsidR="006639FB" w:rsidRDefault="0066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15ECF" w14:textId="77777777" w:rsidR="00FE35E3" w:rsidRDefault="00FE35E3" w:rsidP="006639FB">
      <w:pPr>
        <w:spacing w:after="0" w:line="240" w:lineRule="auto"/>
      </w:pPr>
      <w:r>
        <w:separator/>
      </w:r>
    </w:p>
  </w:footnote>
  <w:footnote w:type="continuationSeparator" w:id="0">
    <w:p w14:paraId="1F5816DF" w14:textId="77777777" w:rsidR="00FE35E3" w:rsidRDefault="00FE35E3" w:rsidP="00663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57356"/>
    <w:multiLevelType w:val="hybridMultilevel"/>
    <w:tmpl w:val="D3B68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95"/>
    <w:rsid w:val="00003716"/>
    <w:rsid w:val="00042365"/>
    <w:rsid w:val="000854FB"/>
    <w:rsid w:val="00094FF3"/>
    <w:rsid w:val="000A0352"/>
    <w:rsid w:val="000A634B"/>
    <w:rsid w:val="000B4BA1"/>
    <w:rsid w:val="000F6F1F"/>
    <w:rsid w:val="001030B6"/>
    <w:rsid w:val="0011307C"/>
    <w:rsid w:val="00136862"/>
    <w:rsid w:val="00160F31"/>
    <w:rsid w:val="00162D88"/>
    <w:rsid w:val="00164EC2"/>
    <w:rsid w:val="002338CF"/>
    <w:rsid w:val="00252286"/>
    <w:rsid w:val="002625E2"/>
    <w:rsid w:val="00266F64"/>
    <w:rsid w:val="002943B9"/>
    <w:rsid w:val="0036541D"/>
    <w:rsid w:val="0037717B"/>
    <w:rsid w:val="00377B4A"/>
    <w:rsid w:val="003843A3"/>
    <w:rsid w:val="003A5659"/>
    <w:rsid w:val="003E7ACB"/>
    <w:rsid w:val="00426762"/>
    <w:rsid w:val="00432F12"/>
    <w:rsid w:val="004332D1"/>
    <w:rsid w:val="00483993"/>
    <w:rsid w:val="00484E00"/>
    <w:rsid w:val="00491D1B"/>
    <w:rsid w:val="004A5DC0"/>
    <w:rsid w:val="004B239C"/>
    <w:rsid w:val="004B6029"/>
    <w:rsid w:val="004E00A7"/>
    <w:rsid w:val="004F44E8"/>
    <w:rsid w:val="00503542"/>
    <w:rsid w:val="005119E6"/>
    <w:rsid w:val="00511E4E"/>
    <w:rsid w:val="00533DF7"/>
    <w:rsid w:val="00543909"/>
    <w:rsid w:val="0056605D"/>
    <w:rsid w:val="0059006B"/>
    <w:rsid w:val="0059355F"/>
    <w:rsid w:val="005B112C"/>
    <w:rsid w:val="005D0B65"/>
    <w:rsid w:val="0060327E"/>
    <w:rsid w:val="0060641B"/>
    <w:rsid w:val="00616D7E"/>
    <w:rsid w:val="00647799"/>
    <w:rsid w:val="00651395"/>
    <w:rsid w:val="006639FB"/>
    <w:rsid w:val="00665621"/>
    <w:rsid w:val="00667C1C"/>
    <w:rsid w:val="00691527"/>
    <w:rsid w:val="006A3990"/>
    <w:rsid w:val="006D6504"/>
    <w:rsid w:val="006E681A"/>
    <w:rsid w:val="0071149D"/>
    <w:rsid w:val="00725729"/>
    <w:rsid w:val="00771370"/>
    <w:rsid w:val="00783B55"/>
    <w:rsid w:val="007B4479"/>
    <w:rsid w:val="007C782D"/>
    <w:rsid w:val="007D2CF2"/>
    <w:rsid w:val="00802A26"/>
    <w:rsid w:val="00807541"/>
    <w:rsid w:val="00814CEE"/>
    <w:rsid w:val="008418B9"/>
    <w:rsid w:val="0084655F"/>
    <w:rsid w:val="0085493A"/>
    <w:rsid w:val="00861B5F"/>
    <w:rsid w:val="008810A3"/>
    <w:rsid w:val="0088213F"/>
    <w:rsid w:val="008A7C10"/>
    <w:rsid w:val="008B3CFB"/>
    <w:rsid w:val="008B58F5"/>
    <w:rsid w:val="008F06B9"/>
    <w:rsid w:val="009619C0"/>
    <w:rsid w:val="00985C90"/>
    <w:rsid w:val="009A4712"/>
    <w:rsid w:val="009B5A6A"/>
    <w:rsid w:val="009E5D14"/>
    <w:rsid w:val="00A2632C"/>
    <w:rsid w:val="00A30A80"/>
    <w:rsid w:val="00A42CEA"/>
    <w:rsid w:val="00A52D47"/>
    <w:rsid w:val="00A6736C"/>
    <w:rsid w:val="00A71D59"/>
    <w:rsid w:val="00A80924"/>
    <w:rsid w:val="00AC7DE3"/>
    <w:rsid w:val="00AD4107"/>
    <w:rsid w:val="00AF6D86"/>
    <w:rsid w:val="00B25EF9"/>
    <w:rsid w:val="00B36ACF"/>
    <w:rsid w:val="00B57B6C"/>
    <w:rsid w:val="00B64E9F"/>
    <w:rsid w:val="00B752B9"/>
    <w:rsid w:val="00B97B84"/>
    <w:rsid w:val="00BD1A2C"/>
    <w:rsid w:val="00BD2073"/>
    <w:rsid w:val="00C001FB"/>
    <w:rsid w:val="00C03B7C"/>
    <w:rsid w:val="00C124FE"/>
    <w:rsid w:val="00C257BE"/>
    <w:rsid w:val="00C4633E"/>
    <w:rsid w:val="00C47A6F"/>
    <w:rsid w:val="00CD4C5B"/>
    <w:rsid w:val="00CE6CF9"/>
    <w:rsid w:val="00CF6308"/>
    <w:rsid w:val="00D02137"/>
    <w:rsid w:val="00D12ED9"/>
    <w:rsid w:val="00D21F50"/>
    <w:rsid w:val="00D436EC"/>
    <w:rsid w:val="00D55CC4"/>
    <w:rsid w:val="00D7050E"/>
    <w:rsid w:val="00D7783C"/>
    <w:rsid w:val="00DA3002"/>
    <w:rsid w:val="00DA5A48"/>
    <w:rsid w:val="00DC0802"/>
    <w:rsid w:val="00DD0130"/>
    <w:rsid w:val="00DE6F5B"/>
    <w:rsid w:val="00E02249"/>
    <w:rsid w:val="00E02891"/>
    <w:rsid w:val="00E050BB"/>
    <w:rsid w:val="00E150C4"/>
    <w:rsid w:val="00E232EE"/>
    <w:rsid w:val="00E36CA5"/>
    <w:rsid w:val="00E44EF5"/>
    <w:rsid w:val="00E501B0"/>
    <w:rsid w:val="00E658F7"/>
    <w:rsid w:val="00E73A23"/>
    <w:rsid w:val="00E84670"/>
    <w:rsid w:val="00E868BF"/>
    <w:rsid w:val="00E90EB5"/>
    <w:rsid w:val="00E93751"/>
    <w:rsid w:val="00E952C9"/>
    <w:rsid w:val="00EB06DD"/>
    <w:rsid w:val="00EB435D"/>
    <w:rsid w:val="00EC38AD"/>
    <w:rsid w:val="00EE0B1F"/>
    <w:rsid w:val="00EF623C"/>
    <w:rsid w:val="00F06736"/>
    <w:rsid w:val="00F1685D"/>
    <w:rsid w:val="00F31808"/>
    <w:rsid w:val="00F31EC5"/>
    <w:rsid w:val="00F33AB7"/>
    <w:rsid w:val="00F44F9E"/>
    <w:rsid w:val="00F4524A"/>
    <w:rsid w:val="00F62293"/>
    <w:rsid w:val="00F722FA"/>
    <w:rsid w:val="00F92E97"/>
    <w:rsid w:val="00FB253B"/>
    <w:rsid w:val="00FB5AD2"/>
    <w:rsid w:val="00FD06A9"/>
    <w:rsid w:val="00FD2BEC"/>
    <w:rsid w:val="00FE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45CE"/>
  <w15:chartTrackingRefBased/>
  <w15:docId w15:val="{54F99A68-838B-4BC1-A0FF-9E32177F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1395"/>
    <w:rPr>
      <w:sz w:val="16"/>
      <w:szCs w:val="16"/>
    </w:rPr>
  </w:style>
  <w:style w:type="paragraph" w:styleId="CommentText">
    <w:name w:val="annotation text"/>
    <w:basedOn w:val="Normal"/>
    <w:link w:val="CommentTextChar"/>
    <w:uiPriority w:val="99"/>
    <w:semiHidden/>
    <w:unhideWhenUsed/>
    <w:rsid w:val="00651395"/>
    <w:pPr>
      <w:spacing w:line="240" w:lineRule="auto"/>
    </w:pPr>
    <w:rPr>
      <w:sz w:val="20"/>
    </w:rPr>
  </w:style>
  <w:style w:type="character" w:customStyle="1" w:styleId="CommentTextChar">
    <w:name w:val="Comment Text Char"/>
    <w:basedOn w:val="DefaultParagraphFont"/>
    <w:link w:val="CommentText"/>
    <w:uiPriority w:val="99"/>
    <w:semiHidden/>
    <w:rsid w:val="00651395"/>
    <w:rPr>
      <w:sz w:val="20"/>
    </w:rPr>
  </w:style>
  <w:style w:type="paragraph" w:styleId="BalloonText">
    <w:name w:val="Balloon Text"/>
    <w:basedOn w:val="Normal"/>
    <w:link w:val="BalloonTextChar"/>
    <w:uiPriority w:val="99"/>
    <w:semiHidden/>
    <w:unhideWhenUsed/>
    <w:rsid w:val="00651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395"/>
    <w:rPr>
      <w:rFonts w:ascii="Segoe UI" w:hAnsi="Segoe UI" w:cs="Segoe UI"/>
      <w:sz w:val="18"/>
      <w:szCs w:val="18"/>
    </w:rPr>
  </w:style>
  <w:style w:type="paragraph" w:styleId="Header">
    <w:name w:val="header"/>
    <w:basedOn w:val="Normal"/>
    <w:link w:val="HeaderChar"/>
    <w:uiPriority w:val="99"/>
    <w:unhideWhenUsed/>
    <w:rsid w:val="0066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9FB"/>
  </w:style>
  <w:style w:type="paragraph" w:styleId="Footer">
    <w:name w:val="footer"/>
    <w:basedOn w:val="Normal"/>
    <w:link w:val="FooterChar"/>
    <w:uiPriority w:val="99"/>
    <w:unhideWhenUsed/>
    <w:rsid w:val="0066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9FB"/>
  </w:style>
  <w:style w:type="character" w:styleId="Hyperlink">
    <w:name w:val="Hyperlink"/>
    <w:basedOn w:val="DefaultParagraphFont"/>
    <w:uiPriority w:val="99"/>
    <w:unhideWhenUsed/>
    <w:rsid w:val="006D650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5AD2"/>
    <w:rPr>
      <w:b/>
      <w:bCs/>
    </w:rPr>
  </w:style>
  <w:style w:type="character" w:customStyle="1" w:styleId="CommentSubjectChar">
    <w:name w:val="Comment Subject Char"/>
    <w:basedOn w:val="CommentTextChar"/>
    <w:link w:val="CommentSubject"/>
    <w:uiPriority w:val="99"/>
    <w:semiHidden/>
    <w:rsid w:val="00FB5AD2"/>
    <w:rPr>
      <w:b/>
      <w:bCs/>
      <w:sz w:val="20"/>
    </w:rPr>
  </w:style>
  <w:style w:type="paragraph" w:styleId="Revision">
    <w:name w:val="Revision"/>
    <w:hidden/>
    <w:uiPriority w:val="99"/>
    <w:semiHidden/>
    <w:rsid w:val="00F44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FE73-15B7-4949-8F8E-6DE4F006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Sheldon D CTR (USA)</dc:creator>
  <cp:keywords/>
  <dc:description/>
  <cp:lastModifiedBy>MCGEE, MARY J GS-14 US Air Force HAF SAF/AAII</cp:lastModifiedBy>
  <cp:revision>2</cp:revision>
  <cp:lastPrinted>2020-01-23T18:17:00Z</cp:lastPrinted>
  <dcterms:created xsi:type="dcterms:W3CDTF">2021-02-11T19:08:00Z</dcterms:created>
  <dcterms:modified xsi:type="dcterms:W3CDTF">2021-02-11T19:08:00Z</dcterms:modified>
</cp:coreProperties>
</file>