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33C47" w:rsidR="008D1294" w:rsidP="00EA6C04" w:rsidRDefault="00EA6C04" w14:paraId="728F7A5F" w14:textId="77777777">
      <w:pPr>
        <w:jc w:val="center"/>
        <w:rPr>
          <w:rFonts w:ascii="Times New Roman" w:hAnsi="Times New Roman" w:cs="Times New Roman"/>
          <w:sz w:val="24"/>
          <w:szCs w:val="24"/>
          <w:u w:val="single"/>
        </w:rPr>
      </w:pPr>
      <w:r w:rsidRPr="00133C47">
        <w:rPr>
          <w:rFonts w:ascii="Times New Roman" w:hAnsi="Times New Roman" w:cs="Times New Roman"/>
          <w:sz w:val="24"/>
          <w:szCs w:val="24"/>
          <w:u w:val="single"/>
        </w:rPr>
        <w:t xml:space="preserve">SUPPORTING </w:t>
      </w:r>
      <w:r w:rsidRPr="00133C47" w:rsidR="00127B46">
        <w:rPr>
          <w:rFonts w:ascii="Times New Roman" w:hAnsi="Times New Roman" w:cs="Times New Roman"/>
          <w:sz w:val="24"/>
          <w:szCs w:val="24"/>
          <w:u w:val="single"/>
        </w:rPr>
        <w:t>STATEMENT -</w:t>
      </w:r>
      <w:r w:rsidRPr="00133C47">
        <w:rPr>
          <w:rFonts w:ascii="Times New Roman" w:hAnsi="Times New Roman" w:cs="Times New Roman"/>
          <w:sz w:val="24"/>
          <w:szCs w:val="24"/>
          <w:u w:val="single"/>
        </w:rPr>
        <w:t xml:space="preserve"> PART A</w:t>
      </w:r>
    </w:p>
    <w:p w:rsidRPr="00133C47" w:rsidR="00EA6C04" w:rsidP="00EA6C04" w:rsidRDefault="00D9257D" w14:paraId="05567B63" w14:textId="4FBA5BB6">
      <w:pPr>
        <w:jc w:val="center"/>
        <w:rPr>
          <w:rFonts w:ascii="Times New Roman" w:hAnsi="Times New Roman" w:cs="Times New Roman"/>
          <w:sz w:val="24"/>
          <w:szCs w:val="24"/>
        </w:rPr>
      </w:pPr>
      <w:r w:rsidRPr="00133C47">
        <w:rPr>
          <w:rFonts w:ascii="Times New Roman" w:hAnsi="Times New Roman" w:cs="Times New Roman"/>
          <w:sz w:val="24"/>
          <w:szCs w:val="24"/>
        </w:rPr>
        <w:t>High Risk Installation Evaluations</w:t>
      </w:r>
      <w:r w:rsidRPr="00133C47" w:rsidR="00EA6C04">
        <w:rPr>
          <w:rFonts w:ascii="Times New Roman" w:hAnsi="Times New Roman" w:cs="Times New Roman"/>
          <w:sz w:val="24"/>
          <w:szCs w:val="24"/>
        </w:rPr>
        <w:t xml:space="preserve"> – OMB Control Number</w:t>
      </w:r>
      <w:r w:rsidRPr="00133C47" w:rsidR="00E33E36">
        <w:rPr>
          <w:rFonts w:ascii="Times New Roman" w:hAnsi="Times New Roman" w:cs="Times New Roman"/>
          <w:sz w:val="24"/>
          <w:szCs w:val="24"/>
        </w:rPr>
        <w:t xml:space="preserve"> 0704-XXXX</w:t>
      </w:r>
    </w:p>
    <w:p w:rsidRPr="00133C47" w:rsidR="00340D9B" w:rsidP="006E563D" w:rsidRDefault="00340D9B" w14:paraId="61C83597" w14:textId="77777777">
      <w:pPr>
        <w:spacing w:after="0" w:line="240" w:lineRule="auto"/>
        <w:rPr>
          <w:rFonts w:ascii="Times New Roman" w:hAnsi="Times New Roman" w:cs="Times New Roman"/>
          <w:sz w:val="24"/>
          <w:szCs w:val="24"/>
        </w:rPr>
      </w:pPr>
    </w:p>
    <w:p w:rsidRPr="00133C47" w:rsidR="005C7428" w:rsidP="006E563D" w:rsidRDefault="0027743E" w14:paraId="58BCDDA3" w14:textId="386D1CE5">
      <w:pPr>
        <w:spacing w:after="0" w:line="240" w:lineRule="auto"/>
        <w:rPr>
          <w:rFonts w:ascii="Times New Roman" w:hAnsi="Times New Roman" w:cs="Times New Roman"/>
          <w:sz w:val="24"/>
          <w:szCs w:val="24"/>
        </w:rPr>
      </w:pPr>
      <w:r w:rsidRPr="00133C47">
        <w:rPr>
          <w:rFonts w:ascii="Times New Roman" w:hAnsi="Times New Roman" w:cs="Times New Roman"/>
          <w:sz w:val="24"/>
          <w:szCs w:val="24"/>
        </w:rPr>
        <w:t>1.</w:t>
      </w:r>
      <w:r w:rsidRPr="00133C47" w:rsidR="00211832">
        <w:rPr>
          <w:rFonts w:ascii="Times New Roman" w:hAnsi="Times New Roman" w:cs="Times New Roman"/>
          <w:sz w:val="24"/>
          <w:szCs w:val="24"/>
        </w:rPr>
        <w:t xml:space="preserve"> </w:t>
      </w:r>
      <w:r w:rsidRPr="00133C47" w:rsidR="00510F0C">
        <w:rPr>
          <w:rFonts w:ascii="Times New Roman" w:hAnsi="Times New Roman" w:cs="Times New Roman"/>
          <w:sz w:val="24"/>
          <w:szCs w:val="24"/>
        </w:rPr>
        <w:tab/>
      </w:r>
      <w:r w:rsidRPr="00133C47" w:rsidR="005C7428">
        <w:rPr>
          <w:rFonts w:ascii="Times New Roman" w:hAnsi="Times New Roman" w:cs="Times New Roman"/>
          <w:sz w:val="24"/>
          <w:szCs w:val="24"/>
          <w:u w:val="single"/>
        </w:rPr>
        <w:t xml:space="preserve">Need for the Information </w:t>
      </w:r>
      <w:r w:rsidRPr="00133C47" w:rsidR="0085688C">
        <w:rPr>
          <w:rFonts w:ascii="Times New Roman" w:hAnsi="Times New Roman" w:cs="Times New Roman"/>
          <w:sz w:val="24"/>
          <w:szCs w:val="24"/>
          <w:u w:val="single"/>
        </w:rPr>
        <w:t>Collection</w:t>
      </w:r>
      <w:r w:rsidRPr="00133C47" w:rsidR="0085688C">
        <w:rPr>
          <w:rFonts w:ascii="Times New Roman" w:hAnsi="Times New Roman" w:cs="Times New Roman"/>
          <w:sz w:val="24"/>
          <w:szCs w:val="24"/>
        </w:rPr>
        <w:t xml:space="preserve"> </w:t>
      </w:r>
    </w:p>
    <w:p w:rsidRPr="00133C47" w:rsidR="00C01281" w:rsidP="00C01281" w:rsidRDefault="00D9257D" w14:paraId="608F92C0" w14:textId="7E04CDF7">
      <w:pPr>
        <w:spacing w:after="0" w:line="240" w:lineRule="auto"/>
        <w:rPr>
          <w:rFonts w:ascii="Times New Roman" w:hAnsi="Times New Roman" w:eastAsia="Calibri" w:cs="Times New Roman"/>
          <w:sz w:val="24"/>
          <w:szCs w:val="24"/>
        </w:rPr>
      </w:pPr>
      <w:r w:rsidRPr="00133C47">
        <w:rPr>
          <w:rFonts w:ascii="Times New Roman" w:hAnsi="Times New Roman" w:eastAsia="Calibri" w:cs="Times New Roman"/>
          <w:sz w:val="24"/>
          <w:szCs w:val="24"/>
        </w:rPr>
        <w:t xml:space="preserve">These information collections support an emergent, high-visibility requirement directed in </w:t>
      </w:r>
      <w:r w:rsidRPr="00133C47">
        <w:rPr>
          <w:rFonts w:ascii="Times New Roman" w:hAnsi="Times New Roman" w:cs="Times New Roman"/>
          <w:sz w:val="24"/>
          <w:szCs w:val="24"/>
        </w:rPr>
        <w:t>Secretary of Defense Memorandum, “Immediate Actions to Counter Sexual Assault and Harassment and the Establishment of a 90-Day Independent Review Commission on Sexual Assault in the Military,” February 26, 2021. Immediate Action 2 directs the Under Secretary of Defense for Personnel and Readiness</w:t>
      </w:r>
      <w:r w:rsidRPr="00133C47" w:rsidR="00C01281">
        <w:rPr>
          <w:rFonts w:ascii="Times New Roman" w:hAnsi="Times New Roman" w:cs="Times New Roman"/>
          <w:sz w:val="24"/>
          <w:szCs w:val="24"/>
        </w:rPr>
        <w:t xml:space="preserve"> (USD(P&amp;R))</w:t>
      </w:r>
      <w:r w:rsidRPr="00133C47">
        <w:rPr>
          <w:rFonts w:ascii="Times New Roman" w:hAnsi="Times New Roman" w:cs="Times New Roman"/>
          <w:sz w:val="24"/>
          <w:szCs w:val="24"/>
        </w:rPr>
        <w:t xml:space="preserve"> </w:t>
      </w:r>
      <w:r w:rsidRPr="00133C47">
        <w:rPr>
          <w:rFonts w:ascii="Times New Roman" w:hAnsi="Times New Roman" w:eastAsia="Calibri" w:cs="Times New Roman"/>
          <w:sz w:val="24"/>
          <w:szCs w:val="24"/>
        </w:rPr>
        <w:t>to develop a plan of action and milestones to conduct high risk installation evaluations. In Memorandum “</w:t>
      </w:r>
      <w:r w:rsidRPr="00133C47" w:rsidR="00C01281">
        <w:rPr>
          <w:rFonts w:ascii="Times New Roman" w:hAnsi="Times New Roman" w:eastAsia="Calibri" w:cs="Times New Roman"/>
          <w:sz w:val="24"/>
          <w:szCs w:val="24"/>
        </w:rPr>
        <w:t xml:space="preserve">Plan of Action and Milestones for High Risk Installation Evaluations,” March 30, 2021 USD(P&amp;R) approved the plan of action and milestones. </w:t>
      </w:r>
    </w:p>
    <w:p w:rsidRPr="00133C47" w:rsidR="00C01281" w:rsidP="00C01281" w:rsidRDefault="00C01281" w14:paraId="7EFDB619" w14:textId="77777777">
      <w:pPr>
        <w:spacing w:after="0" w:line="240" w:lineRule="auto"/>
        <w:rPr>
          <w:rFonts w:ascii="Times New Roman" w:hAnsi="Times New Roman" w:eastAsia="Calibri" w:cs="Times New Roman"/>
          <w:sz w:val="24"/>
          <w:szCs w:val="24"/>
        </w:rPr>
      </w:pPr>
    </w:p>
    <w:p w:rsidRPr="00133C47" w:rsidR="00C01281" w:rsidP="00C01281" w:rsidRDefault="00C01281" w14:paraId="663FE1EE" w14:textId="5AE8F2E6">
      <w:pPr>
        <w:spacing w:after="0" w:line="240" w:lineRule="auto"/>
        <w:rPr>
          <w:rFonts w:ascii="Times New Roman" w:hAnsi="Times New Roman" w:eastAsia="Calibri" w:cs="Times New Roman"/>
          <w:sz w:val="24"/>
          <w:szCs w:val="24"/>
        </w:rPr>
      </w:pPr>
      <w:r w:rsidRPr="00133C47">
        <w:rPr>
          <w:rFonts w:ascii="Times New Roman" w:hAnsi="Times New Roman" w:eastAsia="Calibri" w:cs="Times New Roman"/>
          <w:sz w:val="24"/>
          <w:szCs w:val="24"/>
        </w:rPr>
        <w:t>These information collections are in support of those directed actions. Specifically, DoD will evaluate</w:t>
      </w:r>
      <w:r w:rsidRPr="00133C47" w:rsidR="00D9257D">
        <w:rPr>
          <w:rFonts w:ascii="Times New Roman" w:hAnsi="Times New Roman" w:eastAsia="Calibri" w:cs="Times New Roman"/>
          <w:sz w:val="24"/>
          <w:szCs w:val="24"/>
        </w:rPr>
        <w:t xml:space="preserve"> 20 DoD installations where the military community is at increased or decreased risk for destructive behaviors as evidenced by measures of unhealthy command climate. Site visits will take place June-August 2021, report development in August 2021, Military Department coordination in September 2021 and delivery of the report to the Secretary</w:t>
      </w:r>
      <w:r w:rsidRPr="00133C47" w:rsidR="00A7147B">
        <w:rPr>
          <w:rFonts w:ascii="Times New Roman" w:hAnsi="Times New Roman" w:eastAsia="Calibri" w:cs="Times New Roman"/>
          <w:sz w:val="24"/>
          <w:szCs w:val="24"/>
        </w:rPr>
        <w:t xml:space="preserve"> of Defense in</w:t>
      </w:r>
      <w:r w:rsidRPr="00133C47" w:rsidR="00D9257D">
        <w:rPr>
          <w:rFonts w:ascii="Times New Roman" w:hAnsi="Times New Roman" w:eastAsia="Calibri" w:cs="Times New Roman"/>
          <w:sz w:val="24"/>
          <w:szCs w:val="24"/>
        </w:rPr>
        <w:t xml:space="preserve"> Oct 2021. Given the aggressive timelines</w:t>
      </w:r>
      <w:r w:rsidRPr="00133C47" w:rsidR="00A7147B">
        <w:rPr>
          <w:rFonts w:ascii="Times New Roman" w:hAnsi="Times New Roman" w:eastAsia="Calibri" w:cs="Times New Roman"/>
          <w:sz w:val="24"/>
          <w:szCs w:val="24"/>
        </w:rPr>
        <w:t xml:space="preserve"> of the new requirement,</w:t>
      </w:r>
      <w:r w:rsidRPr="00133C47" w:rsidR="00D9257D">
        <w:rPr>
          <w:rFonts w:ascii="Times New Roman" w:hAnsi="Times New Roman" w:eastAsia="Calibri" w:cs="Times New Roman"/>
          <w:sz w:val="24"/>
          <w:szCs w:val="24"/>
        </w:rPr>
        <w:t xml:space="preserve"> the purpose of the initial high risk installation evaluations is to pilot an evaluation process and metrics in order to develop an enduring evaluation method to support future evaluations (expected to be conducted on biennial basis). </w:t>
      </w:r>
      <w:r w:rsidRPr="00133C47">
        <w:rPr>
          <w:rFonts w:ascii="Times New Roman" w:hAnsi="Times New Roman" w:eastAsia="Calibri" w:cs="Times New Roman"/>
          <w:sz w:val="24"/>
          <w:szCs w:val="24"/>
        </w:rPr>
        <w:t>Metrics development will assess implementation of DoD Instruction 6400.09, “DoD Policy on Integrated Primary Prevention of Self-Directed Harm and Prohibited Abuse or Harm,” September 11, 2020.</w:t>
      </w:r>
    </w:p>
    <w:p w:rsidRPr="00133C47" w:rsidR="00C01281" w:rsidP="00C01281" w:rsidRDefault="00C01281" w14:paraId="3BCB4340" w14:textId="77777777">
      <w:pPr>
        <w:spacing w:after="0" w:line="240" w:lineRule="auto"/>
        <w:rPr>
          <w:rFonts w:ascii="Times New Roman" w:hAnsi="Times New Roman" w:eastAsia="Calibri" w:cs="Times New Roman"/>
          <w:sz w:val="24"/>
          <w:szCs w:val="24"/>
        </w:rPr>
      </w:pPr>
    </w:p>
    <w:p w:rsidRPr="00133C47" w:rsidR="00510F0C" w:rsidP="00C01281" w:rsidRDefault="00D9257D" w14:paraId="7FDFB547" w14:textId="77777777">
      <w:pPr>
        <w:spacing w:after="0" w:line="240" w:lineRule="auto"/>
        <w:rPr>
          <w:rFonts w:ascii="Times New Roman" w:hAnsi="Times New Roman" w:cs="Times New Roman"/>
          <w:i/>
          <w:sz w:val="24"/>
          <w:szCs w:val="24"/>
        </w:rPr>
      </w:pPr>
      <w:r w:rsidRPr="00133C47">
        <w:rPr>
          <w:rFonts w:ascii="Times New Roman" w:hAnsi="Times New Roman" w:cs="Times New Roman"/>
          <w:sz w:val="24"/>
          <w:szCs w:val="24"/>
        </w:rPr>
        <w:t xml:space="preserve">DoD Office of Force Resiliency (OFR) will identify 20 DoD installations to take part in the assessment. At each location, a handful of service members who either have direct responsibility for prevention activities or their superiors will participate. There will be three data sources: 1) responding to a “request for information”; 2) participating in discussions during a three day site visit; and 3) completing a survey. </w:t>
      </w:r>
      <w:r w:rsidRPr="00133C47" w:rsidR="00581370">
        <w:rPr>
          <w:rFonts w:ascii="Times New Roman" w:hAnsi="Times New Roman" w:cs="Times New Roman"/>
          <w:sz w:val="24"/>
          <w:szCs w:val="24"/>
        </w:rPr>
        <w:t>The discussions and survey constitute the information collections covered in this request.</w:t>
      </w:r>
    </w:p>
    <w:p w:rsidRPr="00133C47" w:rsidR="00C01281" w:rsidP="00C01281" w:rsidRDefault="00C01281" w14:paraId="443A6C7D" w14:textId="77777777">
      <w:pPr>
        <w:spacing w:after="0" w:line="240" w:lineRule="auto"/>
        <w:rPr>
          <w:rFonts w:ascii="Times New Roman" w:hAnsi="Times New Roman" w:cs="Times New Roman"/>
          <w:sz w:val="24"/>
          <w:szCs w:val="24"/>
        </w:rPr>
      </w:pPr>
    </w:p>
    <w:p w:rsidRPr="00133C47" w:rsidR="005C7428" w:rsidP="006E563D" w:rsidRDefault="00510F0C" w14:paraId="1060CF74" w14:textId="418DA8DE">
      <w:pPr>
        <w:spacing w:after="0" w:line="240" w:lineRule="auto"/>
        <w:rPr>
          <w:rFonts w:ascii="Times New Roman" w:hAnsi="Times New Roman" w:cs="Times New Roman"/>
          <w:sz w:val="24"/>
          <w:szCs w:val="24"/>
        </w:rPr>
      </w:pPr>
      <w:r w:rsidRPr="00133C47">
        <w:rPr>
          <w:rFonts w:ascii="Times New Roman" w:hAnsi="Times New Roman" w:cs="Times New Roman"/>
          <w:sz w:val="24"/>
          <w:szCs w:val="24"/>
        </w:rPr>
        <w:t>2.</w:t>
      </w:r>
      <w:r w:rsidRPr="00133C47">
        <w:rPr>
          <w:rFonts w:ascii="Times New Roman" w:hAnsi="Times New Roman" w:cs="Times New Roman"/>
          <w:sz w:val="24"/>
          <w:szCs w:val="24"/>
        </w:rPr>
        <w:tab/>
      </w:r>
      <w:r w:rsidRPr="00133C47" w:rsidR="005C7428">
        <w:rPr>
          <w:rFonts w:ascii="Times New Roman" w:hAnsi="Times New Roman" w:cs="Times New Roman"/>
          <w:sz w:val="24"/>
          <w:szCs w:val="24"/>
          <w:u w:val="single"/>
        </w:rPr>
        <w:t xml:space="preserve">Use of the </w:t>
      </w:r>
      <w:r w:rsidRPr="00133C47" w:rsidR="0085688C">
        <w:rPr>
          <w:rFonts w:ascii="Times New Roman" w:hAnsi="Times New Roman" w:cs="Times New Roman"/>
          <w:sz w:val="24"/>
          <w:szCs w:val="24"/>
          <w:u w:val="single"/>
        </w:rPr>
        <w:t>Information</w:t>
      </w:r>
      <w:r w:rsidRPr="00133C47" w:rsidR="0085688C">
        <w:rPr>
          <w:rFonts w:ascii="Times New Roman" w:hAnsi="Times New Roman" w:cs="Times New Roman"/>
          <w:sz w:val="24"/>
          <w:szCs w:val="24"/>
        </w:rPr>
        <w:t xml:space="preserve"> </w:t>
      </w:r>
    </w:p>
    <w:p w:rsidRPr="00133C47" w:rsidR="004D6102" w:rsidP="004D6102" w:rsidRDefault="004D6102" w14:paraId="78B46F1E" w14:textId="62ADDB2B">
      <w:pPr>
        <w:spacing w:after="0" w:line="240" w:lineRule="auto"/>
        <w:rPr>
          <w:rFonts w:ascii="Times New Roman" w:hAnsi="Times New Roman" w:cs="Times New Roman"/>
          <w:i/>
          <w:sz w:val="24"/>
          <w:szCs w:val="24"/>
        </w:rPr>
      </w:pPr>
    </w:p>
    <w:p w:rsidRPr="00133C47" w:rsidR="000906EE" w:rsidP="000906EE" w:rsidRDefault="004D6102" w14:paraId="08705D48" w14:textId="37042C34">
      <w:pPr>
        <w:spacing w:after="0" w:line="240" w:lineRule="auto"/>
        <w:rPr>
          <w:rFonts w:ascii="Times New Roman" w:hAnsi="Times New Roman" w:cs="Times New Roman"/>
          <w:iCs/>
          <w:sz w:val="24"/>
          <w:szCs w:val="24"/>
        </w:rPr>
      </w:pPr>
      <w:r w:rsidRPr="00133C47">
        <w:rPr>
          <w:rFonts w:ascii="Times New Roman" w:hAnsi="Times New Roman" w:cs="Times New Roman"/>
          <w:iCs/>
          <w:sz w:val="24"/>
          <w:szCs w:val="24"/>
        </w:rPr>
        <w:t xml:space="preserve">The respondents will be a cross section of personnel at the participating installations that fall into </w:t>
      </w:r>
      <w:r w:rsidRPr="00133C47" w:rsidR="000906EE">
        <w:rPr>
          <w:rFonts w:ascii="Times New Roman" w:hAnsi="Times New Roman" w:cs="Times New Roman"/>
          <w:iCs/>
          <w:sz w:val="24"/>
          <w:szCs w:val="24"/>
        </w:rPr>
        <w:t>two</w:t>
      </w:r>
      <w:r w:rsidRPr="00133C47">
        <w:rPr>
          <w:rFonts w:ascii="Times New Roman" w:hAnsi="Times New Roman" w:cs="Times New Roman"/>
          <w:iCs/>
          <w:sz w:val="24"/>
          <w:szCs w:val="24"/>
        </w:rPr>
        <w:t xml:space="preserve"> general categories. First, are personnel that are specific to prevention and intervention activities relating to a variety of negative behaviors (e.g., alcohol use, suicide, sexual harassment). These include: Sexual assault response coordinators, victim advocates, Family Advocacy Program staff, MEO/EEO staff, Mental Health Professionals, Enlisted medical personnel (e.g., medics, corpsmen), Inspectors general and misdemeanor and felony-level law enforcement representatives, Chaplains, MWR and community/ support services staff, and Physical health professionals. </w:t>
      </w:r>
      <w:r w:rsidRPr="00133C47" w:rsidR="000906EE">
        <w:rPr>
          <w:rFonts w:ascii="Times New Roman" w:hAnsi="Times New Roman" w:cs="Times New Roman"/>
          <w:iCs/>
          <w:sz w:val="24"/>
          <w:szCs w:val="24"/>
        </w:rPr>
        <w:t xml:space="preserve">We are collecting data from these individuals because they have first-hand knowledge of how prevention activities are carried out at the installation. </w:t>
      </w:r>
    </w:p>
    <w:p w:rsidRPr="00133C47" w:rsidR="000906EE" w:rsidP="000906EE" w:rsidRDefault="000906EE" w14:paraId="36209185" w14:textId="77777777">
      <w:pPr>
        <w:spacing w:after="0" w:line="240" w:lineRule="auto"/>
        <w:rPr>
          <w:rFonts w:ascii="Times New Roman" w:hAnsi="Times New Roman" w:cs="Times New Roman"/>
          <w:iCs/>
          <w:sz w:val="24"/>
          <w:szCs w:val="24"/>
        </w:rPr>
      </w:pPr>
    </w:p>
    <w:p w:rsidRPr="00133C47" w:rsidR="000906EE" w:rsidP="000906EE" w:rsidRDefault="004D6102" w14:paraId="00240F43" w14:textId="5D27A1F1">
      <w:pPr>
        <w:spacing w:after="0" w:line="240" w:lineRule="auto"/>
        <w:rPr>
          <w:rFonts w:ascii="Times New Roman" w:hAnsi="Times New Roman" w:cs="Times New Roman"/>
          <w:iCs/>
          <w:sz w:val="24"/>
          <w:szCs w:val="24"/>
        </w:rPr>
      </w:pPr>
      <w:r w:rsidRPr="00133C47">
        <w:rPr>
          <w:rFonts w:ascii="Times New Roman" w:hAnsi="Times New Roman" w:cs="Times New Roman"/>
          <w:iCs/>
          <w:sz w:val="24"/>
          <w:szCs w:val="24"/>
        </w:rPr>
        <w:lastRenderedPageBreak/>
        <w:t xml:space="preserve">The second category are general personnel that will be important to talk to for their perceptions of how prevention is </w:t>
      </w:r>
      <w:r w:rsidRPr="00133C47" w:rsidR="000906EE">
        <w:rPr>
          <w:rFonts w:ascii="Times New Roman" w:hAnsi="Times New Roman" w:cs="Times New Roman"/>
          <w:iCs/>
          <w:sz w:val="24"/>
          <w:szCs w:val="24"/>
        </w:rPr>
        <w:t xml:space="preserve">prioritized and experienced </w:t>
      </w:r>
      <w:r w:rsidRPr="00133C47">
        <w:rPr>
          <w:rFonts w:ascii="Times New Roman" w:hAnsi="Times New Roman" w:cs="Times New Roman"/>
          <w:iCs/>
          <w:sz w:val="24"/>
          <w:szCs w:val="24"/>
        </w:rPr>
        <w:t xml:space="preserve">at the installation and will include </w:t>
      </w:r>
      <w:r w:rsidRPr="00133C47" w:rsidR="000906EE">
        <w:rPr>
          <w:rFonts w:ascii="Times New Roman" w:hAnsi="Times New Roman" w:cs="Times New Roman"/>
          <w:iCs/>
          <w:sz w:val="24"/>
          <w:szCs w:val="24"/>
        </w:rPr>
        <w:t xml:space="preserve">(the target sample is in parentheses): Installation commander, </w:t>
      </w:r>
      <w:r w:rsidRPr="00133C47">
        <w:rPr>
          <w:rFonts w:ascii="Times New Roman" w:hAnsi="Times New Roman" w:cs="Times New Roman"/>
          <w:iCs/>
          <w:sz w:val="24"/>
          <w:szCs w:val="24"/>
        </w:rPr>
        <w:t>E1-E4 Men</w:t>
      </w:r>
      <w:r w:rsidRPr="00133C47" w:rsidR="000906EE">
        <w:rPr>
          <w:rFonts w:ascii="Times New Roman" w:hAnsi="Times New Roman" w:cs="Times New Roman"/>
          <w:iCs/>
          <w:sz w:val="24"/>
          <w:szCs w:val="24"/>
        </w:rPr>
        <w:t xml:space="preserve"> </w:t>
      </w:r>
      <w:r w:rsidRPr="00133C47">
        <w:rPr>
          <w:rFonts w:ascii="Times New Roman" w:hAnsi="Times New Roman" w:cs="Times New Roman"/>
          <w:iCs/>
          <w:sz w:val="24"/>
          <w:szCs w:val="24"/>
        </w:rPr>
        <w:t>(10)</w:t>
      </w:r>
      <w:r w:rsidRPr="00133C47" w:rsidR="000906EE">
        <w:rPr>
          <w:rFonts w:ascii="Times New Roman" w:hAnsi="Times New Roman" w:cs="Times New Roman"/>
          <w:iCs/>
          <w:sz w:val="24"/>
          <w:szCs w:val="24"/>
        </w:rPr>
        <w:t xml:space="preserve">, </w:t>
      </w:r>
      <w:r w:rsidRPr="00133C47">
        <w:rPr>
          <w:rFonts w:ascii="Times New Roman" w:hAnsi="Times New Roman" w:cs="Times New Roman"/>
          <w:iCs/>
          <w:sz w:val="24"/>
          <w:szCs w:val="24"/>
        </w:rPr>
        <w:t>E1-E4 Women</w:t>
      </w:r>
      <w:r w:rsidRPr="00133C47" w:rsidR="000906EE">
        <w:rPr>
          <w:rFonts w:ascii="Times New Roman" w:hAnsi="Times New Roman" w:cs="Times New Roman"/>
          <w:iCs/>
          <w:sz w:val="24"/>
          <w:szCs w:val="24"/>
        </w:rPr>
        <w:t xml:space="preserve"> </w:t>
      </w:r>
      <w:r w:rsidRPr="00133C47">
        <w:rPr>
          <w:rFonts w:ascii="Times New Roman" w:hAnsi="Times New Roman" w:cs="Times New Roman"/>
          <w:iCs/>
          <w:sz w:val="24"/>
          <w:szCs w:val="24"/>
        </w:rPr>
        <w:t>(10)</w:t>
      </w:r>
      <w:r w:rsidRPr="00133C47" w:rsidR="000906EE">
        <w:rPr>
          <w:rFonts w:ascii="Times New Roman" w:hAnsi="Times New Roman" w:cs="Times New Roman"/>
          <w:iCs/>
          <w:sz w:val="24"/>
          <w:szCs w:val="24"/>
        </w:rPr>
        <w:t xml:space="preserve">, </w:t>
      </w:r>
      <w:r w:rsidRPr="00133C47">
        <w:rPr>
          <w:rFonts w:ascii="Times New Roman" w:hAnsi="Times New Roman" w:cs="Times New Roman"/>
          <w:iCs/>
          <w:sz w:val="24"/>
          <w:szCs w:val="24"/>
        </w:rPr>
        <w:t>O1-O3 Men</w:t>
      </w:r>
      <w:r w:rsidRPr="00133C47" w:rsidR="000906EE">
        <w:rPr>
          <w:rFonts w:ascii="Times New Roman" w:hAnsi="Times New Roman" w:cs="Times New Roman"/>
          <w:iCs/>
          <w:sz w:val="24"/>
          <w:szCs w:val="24"/>
        </w:rPr>
        <w:t xml:space="preserve"> </w:t>
      </w:r>
      <w:r w:rsidRPr="00133C47">
        <w:rPr>
          <w:rFonts w:ascii="Times New Roman" w:hAnsi="Times New Roman" w:cs="Times New Roman"/>
          <w:iCs/>
          <w:sz w:val="24"/>
          <w:szCs w:val="24"/>
        </w:rPr>
        <w:t>(10)</w:t>
      </w:r>
      <w:r w:rsidRPr="00133C47" w:rsidR="000906EE">
        <w:rPr>
          <w:rFonts w:ascii="Times New Roman" w:hAnsi="Times New Roman" w:cs="Times New Roman"/>
          <w:iCs/>
          <w:sz w:val="24"/>
          <w:szCs w:val="24"/>
        </w:rPr>
        <w:t xml:space="preserve">, </w:t>
      </w:r>
      <w:r w:rsidRPr="00133C47">
        <w:rPr>
          <w:rFonts w:ascii="Times New Roman" w:hAnsi="Times New Roman" w:cs="Times New Roman"/>
          <w:iCs/>
          <w:sz w:val="24"/>
          <w:szCs w:val="24"/>
        </w:rPr>
        <w:t>O1-O3 Women</w:t>
      </w:r>
      <w:r w:rsidRPr="00133C47" w:rsidR="000906EE">
        <w:rPr>
          <w:rFonts w:ascii="Times New Roman" w:hAnsi="Times New Roman" w:cs="Times New Roman"/>
          <w:iCs/>
          <w:sz w:val="24"/>
          <w:szCs w:val="24"/>
        </w:rPr>
        <w:t xml:space="preserve"> </w:t>
      </w:r>
      <w:r w:rsidRPr="00133C47">
        <w:rPr>
          <w:rFonts w:ascii="Times New Roman" w:hAnsi="Times New Roman" w:cs="Times New Roman"/>
          <w:iCs/>
          <w:sz w:val="24"/>
          <w:szCs w:val="24"/>
        </w:rPr>
        <w:t>(10)</w:t>
      </w:r>
      <w:r w:rsidRPr="00133C47" w:rsidR="000906EE">
        <w:rPr>
          <w:rFonts w:ascii="Times New Roman" w:hAnsi="Times New Roman" w:cs="Times New Roman"/>
          <w:iCs/>
          <w:sz w:val="24"/>
          <w:szCs w:val="24"/>
        </w:rPr>
        <w:t xml:space="preserve">, </w:t>
      </w:r>
      <w:r w:rsidRPr="00133C47">
        <w:rPr>
          <w:rFonts w:ascii="Times New Roman" w:hAnsi="Times New Roman" w:cs="Times New Roman"/>
          <w:iCs/>
          <w:sz w:val="24"/>
          <w:szCs w:val="24"/>
        </w:rPr>
        <w:t>E5-E6 Men</w:t>
      </w:r>
      <w:r w:rsidRPr="00133C47" w:rsidR="000906EE">
        <w:rPr>
          <w:rFonts w:ascii="Times New Roman" w:hAnsi="Times New Roman" w:cs="Times New Roman"/>
          <w:iCs/>
          <w:sz w:val="24"/>
          <w:szCs w:val="24"/>
        </w:rPr>
        <w:t xml:space="preserve"> </w:t>
      </w:r>
      <w:r w:rsidRPr="00133C47">
        <w:rPr>
          <w:rFonts w:ascii="Times New Roman" w:hAnsi="Times New Roman" w:cs="Times New Roman"/>
          <w:iCs/>
          <w:sz w:val="24"/>
          <w:szCs w:val="24"/>
        </w:rPr>
        <w:t>(10)</w:t>
      </w:r>
      <w:r w:rsidRPr="00133C47" w:rsidR="000906EE">
        <w:rPr>
          <w:rFonts w:ascii="Times New Roman" w:hAnsi="Times New Roman" w:cs="Times New Roman"/>
          <w:iCs/>
          <w:sz w:val="24"/>
          <w:szCs w:val="24"/>
        </w:rPr>
        <w:t xml:space="preserve">, </w:t>
      </w:r>
      <w:r w:rsidRPr="00133C47">
        <w:rPr>
          <w:rFonts w:ascii="Times New Roman" w:hAnsi="Times New Roman" w:cs="Times New Roman"/>
          <w:iCs/>
          <w:sz w:val="24"/>
          <w:szCs w:val="24"/>
        </w:rPr>
        <w:t>E5-E6 Women</w:t>
      </w:r>
      <w:r w:rsidRPr="00133C47" w:rsidR="000906EE">
        <w:rPr>
          <w:rFonts w:ascii="Times New Roman" w:hAnsi="Times New Roman" w:cs="Times New Roman"/>
          <w:iCs/>
          <w:sz w:val="24"/>
          <w:szCs w:val="24"/>
        </w:rPr>
        <w:t xml:space="preserve"> </w:t>
      </w:r>
      <w:r w:rsidRPr="00133C47">
        <w:rPr>
          <w:rFonts w:ascii="Times New Roman" w:hAnsi="Times New Roman" w:cs="Times New Roman"/>
          <w:iCs/>
          <w:sz w:val="24"/>
          <w:szCs w:val="24"/>
        </w:rPr>
        <w:t>(10)</w:t>
      </w:r>
      <w:r w:rsidRPr="00133C47" w:rsidR="000906EE">
        <w:rPr>
          <w:rFonts w:ascii="Times New Roman" w:hAnsi="Times New Roman" w:cs="Times New Roman"/>
          <w:iCs/>
          <w:sz w:val="24"/>
          <w:szCs w:val="24"/>
        </w:rPr>
        <w:t>, O4-O5 Men (10), O4-O5 Women (10), E7-E9 Men (10), E7-E9 Women (10), O6 Men (10), O6 Women(10), First sergeants (5 or more).</w:t>
      </w:r>
    </w:p>
    <w:p w:rsidRPr="00133C47" w:rsidR="000906EE" w:rsidP="004D6102" w:rsidRDefault="000906EE" w14:paraId="5E56E12E" w14:textId="026A26EE">
      <w:pPr>
        <w:spacing w:after="0" w:line="240" w:lineRule="auto"/>
        <w:rPr>
          <w:rFonts w:ascii="Times New Roman" w:hAnsi="Times New Roman" w:cs="Times New Roman"/>
          <w:i/>
          <w:sz w:val="24"/>
          <w:szCs w:val="24"/>
        </w:rPr>
      </w:pPr>
    </w:p>
    <w:p w:rsidRPr="00133C47" w:rsidR="004D6102" w:rsidP="004D6102" w:rsidRDefault="000906EE" w14:paraId="6D8285CF" w14:textId="61B7971C">
      <w:pPr>
        <w:spacing w:after="0" w:line="240" w:lineRule="auto"/>
        <w:rPr>
          <w:rFonts w:ascii="Times New Roman" w:hAnsi="Times New Roman" w:cs="Times New Roman"/>
          <w:iCs/>
          <w:sz w:val="24"/>
          <w:szCs w:val="24"/>
        </w:rPr>
      </w:pPr>
      <w:r w:rsidRPr="00133C47">
        <w:rPr>
          <w:rFonts w:ascii="Times New Roman" w:hAnsi="Times New Roman" w:cs="Times New Roman"/>
          <w:iCs/>
          <w:sz w:val="24"/>
          <w:szCs w:val="24"/>
        </w:rPr>
        <w:t xml:space="preserve">There will be three data sources: 1) responding to a “request for information”; 2) participating in discussions during a three day site visit; and 3) completing a survey. Data source 1 and 2 will actually be the same questions. The request for information will be sent ahead </w:t>
      </w:r>
      <w:r w:rsidRPr="00133C47" w:rsidR="002D1650">
        <w:rPr>
          <w:rFonts w:ascii="Times New Roman" w:hAnsi="Times New Roman" w:cs="Times New Roman"/>
          <w:iCs/>
          <w:sz w:val="24"/>
          <w:szCs w:val="24"/>
        </w:rPr>
        <w:t>via an emailed Word document to a point of contact (POC)</w:t>
      </w:r>
      <w:r w:rsidRPr="00133C47" w:rsidR="00483805">
        <w:rPr>
          <w:rFonts w:ascii="Times New Roman" w:hAnsi="Times New Roman" w:cs="Times New Roman"/>
          <w:iCs/>
          <w:sz w:val="24"/>
          <w:szCs w:val="24"/>
        </w:rPr>
        <w:t xml:space="preserve"> at each installation</w:t>
      </w:r>
      <w:r w:rsidRPr="00133C47" w:rsidR="002D1650">
        <w:rPr>
          <w:rFonts w:ascii="Times New Roman" w:hAnsi="Times New Roman" w:cs="Times New Roman"/>
          <w:iCs/>
          <w:sz w:val="24"/>
          <w:szCs w:val="24"/>
        </w:rPr>
        <w:t xml:space="preserve">. The POC will arrange to have the relevant individual(s) answer the questions in the Word document </w:t>
      </w:r>
      <w:r w:rsidRPr="00133C47">
        <w:rPr>
          <w:rFonts w:ascii="Times New Roman" w:hAnsi="Times New Roman" w:cs="Times New Roman"/>
          <w:iCs/>
          <w:sz w:val="24"/>
          <w:szCs w:val="24"/>
        </w:rPr>
        <w:t xml:space="preserve">and </w:t>
      </w:r>
      <w:r w:rsidRPr="00133C47" w:rsidR="002D1650">
        <w:rPr>
          <w:rFonts w:ascii="Times New Roman" w:hAnsi="Times New Roman" w:cs="Times New Roman"/>
          <w:iCs/>
          <w:sz w:val="24"/>
          <w:szCs w:val="24"/>
        </w:rPr>
        <w:t xml:space="preserve">send back to RAND by email. </w:t>
      </w:r>
      <w:r w:rsidRPr="00133C47" w:rsidR="005A4C7E">
        <w:rPr>
          <w:rFonts w:ascii="Times New Roman" w:hAnsi="Times New Roman" w:cs="Times New Roman"/>
          <w:iCs/>
          <w:sz w:val="24"/>
          <w:szCs w:val="24"/>
        </w:rPr>
        <w:t xml:space="preserve">In our experience, these types of request for information are </w:t>
      </w:r>
      <w:r w:rsidRPr="00133C47" w:rsidR="00483805">
        <w:rPr>
          <w:rFonts w:ascii="Times New Roman" w:hAnsi="Times New Roman" w:cs="Times New Roman"/>
          <w:iCs/>
          <w:sz w:val="24"/>
          <w:szCs w:val="24"/>
        </w:rPr>
        <w:t xml:space="preserve">often </w:t>
      </w:r>
      <w:r w:rsidRPr="00133C47" w:rsidR="005A4C7E">
        <w:rPr>
          <w:rFonts w:ascii="Times New Roman" w:hAnsi="Times New Roman" w:cs="Times New Roman"/>
          <w:iCs/>
          <w:sz w:val="24"/>
          <w:szCs w:val="24"/>
        </w:rPr>
        <w:t>return</w:t>
      </w:r>
      <w:r w:rsidRPr="00133C47" w:rsidR="00483805">
        <w:rPr>
          <w:rFonts w:ascii="Times New Roman" w:hAnsi="Times New Roman" w:cs="Times New Roman"/>
          <w:iCs/>
          <w:sz w:val="24"/>
          <w:szCs w:val="24"/>
        </w:rPr>
        <w:t>ed</w:t>
      </w:r>
      <w:r w:rsidRPr="00133C47" w:rsidR="005A4C7E">
        <w:rPr>
          <w:rFonts w:ascii="Times New Roman" w:hAnsi="Times New Roman" w:cs="Times New Roman"/>
          <w:iCs/>
          <w:sz w:val="24"/>
          <w:szCs w:val="24"/>
        </w:rPr>
        <w:t xml:space="preserve"> incomplete or unclear. Thus, at the site visits, </w:t>
      </w:r>
      <w:r w:rsidRPr="00133C47">
        <w:rPr>
          <w:rFonts w:ascii="Times New Roman" w:hAnsi="Times New Roman" w:cs="Times New Roman"/>
          <w:iCs/>
          <w:sz w:val="24"/>
          <w:szCs w:val="24"/>
        </w:rPr>
        <w:t xml:space="preserve">site visit </w:t>
      </w:r>
      <w:r w:rsidRPr="00133C47" w:rsidR="005A4C7E">
        <w:rPr>
          <w:rFonts w:ascii="Times New Roman" w:hAnsi="Times New Roman" w:cs="Times New Roman"/>
          <w:iCs/>
          <w:sz w:val="24"/>
          <w:szCs w:val="24"/>
        </w:rPr>
        <w:t xml:space="preserve">staff will follow up </w:t>
      </w:r>
      <w:r w:rsidRPr="00133C47">
        <w:rPr>
          <w:rFonts w:ascii="Times New Roman" w:hAnsi="Times New Roman" w:cs="Times New Roman"/>
          <w:iCs/>
          <w:sz w:val="24"/>
          <w:szCs w:val="24"/>
        </w:rPr>
        <w:t xml:space="preserve">to confirm the information and fill in any missing data. </w:t>
      </w:r>
      <w:r w:rsidRPr="00133C47" w:rsidR="002D1650">
        <w:rPr>
          <w:rFonts w:ascii="Times New Roman" w:hAnsi="Times New Roman" w:cs="Times New Roman"/>
          <w:iCs/>
          <w:sz w:val="24"/>
          <w:szCs w:val="24"/>
        </w:rPr>
        <w:t xml:space="preserve">During the three day site visit, various groups of individuals specified above will be organized into a series of discussion groups in one hours slots. </w:t>
      </w:r>
      <w:r w:rsidRPr="00133C47">
        <w:rPr>
          <w:rFonts w:ascii="Times New Roman" w:hAnsi="Times New Roman" w:cs="Times New Roman"/>
          <w:iCs/>
          <w:sz w:val="24"/>
          <w:szCs w:val="24"/>
        </w:rPr>
        <w:t xml:space="preserve">The questions for 1 and 2 will be open-ended questions about the prevention activities. </w:t>
      </w:r>
      <w:r w:rsidRPr="00133C47" w:rsidR="002D1650">
        <w:rPr>
          <w:rFonts w:ascii="Times New Roman" w:hAnsi="Times New Roman" w:cs="Times New Roman"/>
          <w:iCs/>
          <w:sz w:val="24"/>
          <w:szCs w:val="24"/>
        </w:rPr>
        <w:t>The discussions will NOT be recorded, but a note</w:t>
      </w:r>
      <w:r w:rsidRPr="00133C47" w:rsidR="004B73F7">
        <w:rPr>
          <w:rFonts w:ascii="Times New Roman" w:hAnsi="Times New Roman" w:cs="Times New Roman"/>
          <w:iCs/>
          <w:sz w:val="24"/>
          <w:szCs w:val="24"/>
        </w:rPr>
        <w:t xml:space="preserve"> </w:t>
      </w:r>
      <w:r w:rsidRPr="00133C47" w:rsidR="002D1650">
        <w:rPr>
          <w:rFonts w:ascii="Times New Roman" w:hAnsi="Times New Roman" w:cs="Times New Roman"/>
          <w:iCs/>
          <w:sz w:val="24"/>
          <w:szCs w:val="24"/>
        </w:rPr>
        <w:t xml:space="preserve">taker will be part of the site visit team and will take detailed notes. Those notes will be hand carried back to RAND to be organized and used for analysis. </w:t>
      </w:r>
      <w:r w:rsidRPr="00133C47">
        <w:rPr>
          <w:rFonts w:ascii="Times New Roman" w:hAnsi="Times New Roman" w:cs="Times New Roman"/>
          <w:iCs/>
          <w:sz w:val="24"/>
          <w:szCs w:val="24"/>
        </w:rPr>
        <w:t xml:space="preserve">Data source 3 will be a survey of individual competencies to carry out prevention activities. </w:t>
      </w:r>
      <w:r w:rsidRPr="00133C47" w:rsidR="005F1DB6">
        <w:rPr>
          <w:rFonts w:ascii="Times New Roman" w:hAnsi="Times New Roman" w:cs="Times New Roman"/>
          <w:iCs/>
          <w:sz w:val="24"/>
          <w:szCs w:val="24"/>
        </w:rPr>
        <w:t xml:space="preserve">Individuals will </w:t>
      </w:r>
      <w:r w:rsidRPr="00133C47" w:rsidR="002D1650">
        <w:rPr>
          <w:rFonts w:ascii="Times New Roman" w:hAnsi="Times New Roman" w:cs="Times New Roman"/>
          <w:iCs/>
          <w:sz w:val="24"/>
          <w:szCs w:val="24"/>
        </w:rPr>
        <w:t>complete the survey at their respective discuss</w:t>
      </w:r>
      <w:r w:rsidRPr="00133C47" w:rsidR="004B73F7">
        <w:rPr>
          <w:rFonts w:ascii="Times New Roman" w:hAnsi="Times New Roman" w:cs="Times New Roman"/>
          <w:iCs/>
          <w:sz w:val="24"/>
          <w:szCs w:val="24"/>
        </w:rPr>
        <w:t xml:space="preserve">ion group slot during the three </w:t>
      </w:r>
      <w:r w:rsidRPr="00133C47" w:rsidR="002D1650">
        <w:rPr>
          <w:rFonts w:ascii="Times New Roman" w:hAnsi="Times New Roman" w:cs="Times New Roman"/>
          <w:iCs/>
          <w:sz w:val="24"/>
          <w:szCs w:val="24"/>
        </w:rPr>
        <w:t xml:space="preserve">day site visit. The survey will be paper and pencil and collected by site visit staff who will hand carry the completed forms back to RAND for data entry and analysis. </w:t>
      </w:r>
    </w:p>
    <w:p w:rsidRPr="00133C47" w:rsidR="005A4C7E" w:rsidP="004D6102" w:rsidRDefault="005A4C7E" w14:paraId="3AC98E92" w14:textId="616F5BD1">
      <w:pPr>
        <w:spacing w:after="0" w:line="240" w:lineRule="auto"/>
        <w:rPr>
          <w:rFonts w:ascii="Times New Roman" w:hAnsi="Times New Roman" w:cs="Times New Roman"/>
          <w:iCs/>
          <w:sz w:val="24"/>
          <w:szCs w:val="24"/>
        </w:rPr>
      </w:pPr>
    </w:p>
    <w:p w:rsidRPr="00133C47" w:rsidR="005A4C7E" w:rsidP="004D6102" w:rsidRDefault="005A4C7E" w14:paraId="08224688" w14:textId="10A5C796">
      <w:pPr>
        <w:spacing w:after="0" w:line="240" w:lineRule="auto"/>
        <w:rPr>
          <w:rFonts w:ascii="Times New Roman" w:hAnsi="Times New Roman" w:cs="Times New Roman"/>
          <w:iCs/>
          <w:sz w:val="24"/>
          <w:szCs w:val="24"/>
        </w:rPr>
      </w:pPr>
      <w:r w:rsidRPr="00133C47">
        <w:rPr>
          <w:rFonts w:ascii="Times New Roman" w:hAnsi="Times New Roman" w:cs="Times New Roman"/>
          <w:iCs/>
          <w:sz w:val="24"/>
          <w:szCs w:val="24"/>
        </w:rPr>
        <w:t>The end result of the data collection will be a series of ratings for each installation. The ratings will be on a 1-5 scale (1 = poor performance, 5 = sufficient performance). There will be 12 ratings for each installation. The 12 ratings come from three infrastructure elements being applied to four content domains (see Table 1).</w:t>
      </w:r>
    </w:p>
    <w:p w:rsidRPr="00133C47" w:rsidR="005A4C7E" w:rsidP="004D6102" w:rsidRDefault="005A4C7E" w14:paraId="5CBE1840" w14:textId="42E67B24">
      <w:pPr>
        <w:spacing w:after="0" w:line="240" w:lineRule="auto"/>
        <w:rPr>
          <w:rFonts w:ascii="Times New Roman" w:hAnsi="Times New Roman" w:cs="Times New Roman"/>
          <w:iCs/>
          <w:sz w:val="24"/>
          <w:szCs w:val="24"/>
        </w:rPr>
      </w:pPr>
    </w:p>
    <w:p w:rsidRPr="00133C47" w:rsidR="005A4C7E" w:rsidP="004D6102" w:rsidRDefault="005A4C7E" w14:paraId="1F0EF004" w14:textId="5819251E">
      <w:pPr>
        <w:spacing w:after="0" w:line="240" w:lineRule="auto"/>
        <w:rPr>
          <w:rFonts w:ascii="Times New Roman" w:hAnsi="Times New Roman" w:cs="Times New Roman"/>
          <w:iCs/>
          <w:sz w:val="24"/>
          <w:szCs w:val="24"/>
        </w:rPr>
      </w:pPr>
      <w:r w:rsidRPr="00133C47">
        <w:rPr>
          <w:rFonts w:ascii="Times New Roman" w:hAnsi="Times New Roman" w:cs="Times New Roman"/>
          <w:iCs/>
          <w:sz w:val="24"/>
          <w:szCs w:val="24"/>
        </w:rPr>
        <w:t>Table 1. 12 Ratings for each installation</w:t>
      </w:r>
    </w:p>
    <w:tbl>
      <w:tblPr>
        <w:tblStyle w:val="TableGrid"/>
        <w:tblW w:w="0" w:type="auto"/>
        <w:tblLook w:val="04A0" w:firstRow="1" w:lastRow="0" w:firstColumn="1" w:lastColumn="0" w:noHBand="0" w:noVBand="1"/>
      </w:tblPr>
      <w:tblGrid>
        <w:gridCol w:w="1870"/>
        <w:gridCol w:w="1870"/>
        <w:gridCol w:w="1870"/>
        <w:gridCol w:w="1870"/>
        <w:gridCol w:w="1870"/>
      </w:tblGrid>
      <w:tr w:rsidRPr="00133C47" w:rsidR="005A4C7E" w:rsidTr="00C37D3A" w14:paraId="41FECC24" w14:textId="77777777">
        <w:tc>
          <w:tcPr>
            <w:tcW w:w="1870" w:type="dxa"/>
          </w:tcPr>
          <w:p w:rsidRPr="00133C47" w:rsidR="005A4C7E" w:rsidP="004D6102" w:rsidRDefault="005A4C7E" w14:paraId="34D2B197" w14:textId="77777777">
            <w:pPr>
              <w:rPr>
                <w:rFonts w:ascii="Times New Roman" w:hAnsi="Times New Roman" w:cs="Times New Roman"/>
                <w:iCs/>
                <w:sz w:val="24"/>
                <w:szCs w:val="24"/>
              </w:rPr>
            </w:pPr>
          </w:p>
        </w:tc>
        <w:tc>
          <w:tcPr>
            <w:tcW w:w="7480" w:type="dxa"/>
            <w:gridSpan w:val="4"/>
          </w:tcPr>
          <w:p w:rsidRPr="00133C47" w:rsidR="005A4C7E" w:rsidP="005A4C7E" w:rsidRDefault="005A4C7E" w14:paraId="472DC581" w14:textId="57EE159A">
            <w:pPr>
              <w:jc w:val="center"/>
              <w:rPr>
                <w:rFonts w:ascii="Times New Roman" w:hAnsi="Times New Roman" w:cs="Times New Roman"/>
                <w:iCs/>
                <w:sz w:val="24"/>
                <w:szCs w:val="24"/>
              </w:rPr>
            </w:pPr>
            <w:r w:rsidRPr="00133C47">
              <w:rPr>
                <w:rFonts w:ascii="Times New Roman" w:hAnsi="Times New Roman" w:cs="Times New Roman"/>
                <w:iCs/>
                <w:sz w:val="24"/>
                <w:szCs w:val="24"/>
              </w:rPr>
              <w:t>Content Domains</w:t>
            </w:r>
          </w:p>
        </w:tc>
      </w:tr>
      <w:tr w:rsidRPr="00133C47" w:rsidR="005A4C7E" w:rsidTr="005A4C7E" w14:paraId="6EA626A4" w14:textId="77777777">
        <w:tc>
          <w:tcPr>
            <w:tcW w:w="1870" w:type="dxa"/>
          </w:tcPr>
          <w:p w:rsidRPr="00133C47" w:rsidR="005A4C7E" w:rsidP="004D6102" w:rsidRDefault="005A4C7E" w14:paraId="1DA65C97" w14:textId="6700E048">
            <w:pPr>
              <w:rPr>
                <w:rFonts w:ascii="Times New Roman" w:hAnsi="Times New Roman" w:cs="Times New Roman"/>
                <w:iCs/>
                <w:sz w:val="24"/>
                <w:szCs w:val="24"/>
              </w:rPr>
            </w:pPr>
            <w:r w:rsidRPr="00133C47">
              <w:rPr>
                <w:rFonts w:ascii="Times New Roman" w:hAnsi="Times New Roman" w:cs="Times New Roman"/>
                <w:iCs/>
                <w:sz w:val="24"/>
                <w:szCs w:val="24"/>
              </w:rPr>
              <w:t>Infrastructure Elements</w:t>
            </w:r>
          </w:p>
        </w:tc>
        <w:tc>
          <w:tcPr>
            <w:tcW w:w="1870" w:type="dxa"/>
          </w:tcPr>
          <w:p w:rsidRPr="00133C47" w:rsidR="005A4C7E" w:rsidP="004D6102" w:rsidRDefault="005A4C7E" w14:paraId="123ACDAC" w14:textId="11B29E8C">
            <w:pPr>
              <w:rPr>
                <w:rFonts w:ascii="Times New Roman" w:hAnsi="Times New Roman" w:cs="Times New Roman"/>
                <w:iCs/>
                <w:sz w:val="24"/>
                <w:szCs w:val="24"/>
              </w:rPr>
            </w:pPr>
            <w:r w:rsidRPr="00133C47">
              <w:rPr>
                <w:rFonts w:ascii="Times New Roman" w:hAnsi="Times New Roman" w:cs="Times New Roman"/>
                <w:iCs/>
                <w:sz w:val="24"/>
                <w:szCs w:val="24"/>
              </w:rPr>
              <w:t>Protective Environment</w:t>
            </w:r>
          </w:p>
        </w:tc>
        <w:tc>
          <w:tcPr>
            <w:tcW w:w="1870" w:type="dxa"/>
          </w:tcPr>
          <w:p w:rsidRPr="00133C47" w:rsidR="005A4C7E" w:rsidP="004D6102" w:rsidRDefault="005A4C7E" w14:paraId="74F0F787" w14:textId="26FD51FE">
            <w:pPr>
              <w:rPr>
                <w:rFonts w:ascii="Times New Roman" w:hAnsi="Times New Roman" w:cs="Times New Roman"/>
                <w:iCs/>
                <w:sz w:val="24"/>
                <w:szCs w:val="24"/>
              </w:rPr>
            </w:pPr>
            <w:r w:rsidRPr="00133C47">
              <w:rPr>
                <w:rFonts w:ascii="Times New Roman" w:hAnsi="Times New Roman" w:cs="Times New Roman"/>
                <w:iCs/>
                <w:sz w:val="24"/>
                <w:szCs w:val="24"/>
              </w:rPr>
              <w:t>Integrated Prevention</w:t>
            </w:r>
          </w:p>
        </w:tc>
        <w:tc>
          <w:tcPr>
            <w:tcW w:w="1870" w:type="dxa"/>
          </w:tcPr>
          <w:p w:rsidRPr="00133C47" w:rsidR="005A4C7E" w:rsidP="004D6102" w:rsidRDefault="005A4C7E" w14:paraId="5B54F126" w14:textId="7B49E0F5">
            <w:pPr>
              <w:rPr>
                <w:rFonts w:ascii="Times New Roman" w:hAnsi="Times New Roman" w:cs="Times New Roman"/>
                <w:iCs/>
                <w:sz w:val="24"/>
                <w:szCs w:val="24"/>
              </w:rPr>
            </w:pPr>
            <w:r w:rsidRPr="00133C47">
              <w:rPr>
                <w:rFonts w:ascii="Times New Roman" w:hAnsi="Times New Roman" w:cs="Times New Roman"/>
                <w:iCs/>
                <w:sz w:val="24"/>
                <w:szCs w:val="24"/>
              </w:rPr>
              <w:t>Stakeholder Engagement</w:t>
            </w:r>
          </w:p>
        </w:tc>
        <w:tc>
          <w:tcPr>
            <w:tcW w:w="1870" w:type="dxa"/>
          </w:tcPr>
          <w:p w:rsidRPr="00133C47" w:rsidR="005A4C7E" w:rsidP="004D6102" w:rsidRDefault="005A4C7E" w14:paraId="64B4296D" w14:textId="6E021C0B">
            <w:pPr>
              <w:rPr>
                <w:rFonts w:ascii="Times New Roman" w:hAnsi="Times New Roman" w:cs="Times New Roman"/>
                <w:iCs/>
                <w:sz w:val="24"/>
                <w:szCs w:val="24"/>
              </w:rPr>
            </w:pPr>
            <w:r w:rsidRPr="00133C47">
              <w:rPr>
                <w:rFonts w:ascii="Times New Roman" w:hAnsi="Times New Roman" w:cs="Times New Roman"/>
                <w:iCs/>
                <w:sz w:val="24"/>
                <w:szCs w:val="24"/>
              </w:rPr>
              <w:t>Select Prevention Practices</w:t>
            </w:r>
          </w:p>
        </w:tc>
      </w:tr>
      <w:tr w:rsidRPr="00133C47" w:rsidR="005A4C7E" w:rsidTr="005A4C7E" w14:paraId="15BEDE0D" w14:textId="77777777">
        <w:tc>
          <w:tcPr>
            <w:tcW w:w="1870" w:type="dxa"/>
          </w:tcPr>
          <w:p w:rsidRPr="00133C47" w:rsidR="005A4C7E" w:rsidP="004D6102" w:rsidRDefault="005A4C7E" w14:paraId="77255EEE" w14:textId="084ED0BE">
            <w:pPr>
              <w:rPr>
                <w:rFonts w:ascii="Times New Roman" w:hAnsi="Times New Roman" w:cs="Times New Roman"/>
                <w:iCs/>
                <w:sz w:val="24"/>
                <w:szCs w:val="24"/>
              </w:rPr>
            </w:pPr>
            <w:r w:rsidRPr="00133C47">
              <w:rPr>
                <w:rFonts w:ascii="Times New Roman" w:hAnsi="Times New Roman" w:cs="Times New Roman"/>
                <w:iCs/>
                <w:sz w:val="24"/>
                <w:szCs w:val="24"/>
              </w:rPr>
              <w:t>Priority</w:t>
            </w:r>
          </w:p>
        </w:tc>
        <w:tc>
          <w:tcPr>
            <w:tcW w:w="1870" w:type="dxa"/>
          </w:tcPr>
          <w:p w:rsidRPr="00133C47" w:rsidR="005A4C7E" w:rsidP="004D6102" w:rsidRDefault="005A4C7E" w14:paraId="6FB7CC51" w14:textId="77777777">
            <w:pPr>
              <w:rPr>
                <w:rFonts w:ascii="Times New Roman" w:hAnsi="Times New Roman" w:cs="Times New Roman"/>
                <w:iCs/>
                <w:sz w:val="24"/>
                <w:szCs w:val="24"/>
              </w:rPr>
            </w:pPr>
          </w:p>
        </w:tc>
        <w:tc>
          <w:tcPr>
            <w:tcW w:w="1870" w:type="dxa"/>
          </w:tcPr>
          <w:p w:rsidRPr="00133C47" w:rsidR="005A4C7E" w:rsidP="004D6102" w:rsidRDefault="005A4C7E" w14:paraId="79262301" w14:textId="77777777">
            <w:pPr>
              <w:rPr>
                <w:rFonts w:ascii="Times New Roman" w:hAnsi="Times New Roman" w:cs="Times New Roman"/>
                <w:iCs/>
                <w:sz w:val="24"/>
                <w:szCs w:val="24"/>
              </w:rPr>
            </w:pPr>
          </w:p>
        </w:tc>
        <w:tc>
          <w:tcPr>
            <w:tcW w:w="1870" w:type="dxa"/>
          </w:tcPr>
          <w:p w:rsidRPr="00133C47" w:rsidR="005A4C7E" w:rsidP="004D6102" w:rsidRDefault="005A4C7E" w14:paraId="4719C6A3" w14:textId="77777777">
            <w:pPr>
              <w:rPr>
                <w:rFonts w:ascii="Times New Roman" w:hAnsi="Times New Roman" w:cs="Times New Roman"/>
                <w:iCs/>
                <w:sz w:val="24"/>
                <w:szCs w:val="24"/>
              </w:rPr>
            </w:pPr>
          </w:p>
        </w:tc>
        <w:tc>
          <w:tcPr>
            <w:tcW w:w="1870" w:type="dxa"/>
          </w:tcPr>
          <w:p w:rsidRPr="00133C47" w:rsidR="005A4C7E" w:rsidP="004D6102" w:rsidRDefault="005A4C7E" w14:paraId="42E63CFF" w14:textId="77777777">
            <w:pPr>
              <w:rPr>
                <w:rFonts w:ascii="Times New Roman" w:hAnsi="Times New Roman" w:cs="Times New Roman"/>
                <w:iCs/>
                <w:sz w:val="24"/>
                <w:szCs w:val="24"/>
              </w:rPr>
            </w:pPr>
          </w:p>
        </w:tc>
      </w:tr>
      <w:tr w:rsidRPr="00133C47" w:rsidR="005A4C7E" w:rsidTr="005A4C7E" w14:paraId="3AAF737B" w14:textId="77777777">
        <w:tc>
          <w:tcPr>
            <w:tcW w:w="1870" w:type="dxa"/>
          </w:tcPr>
          <w:p w:rsidRPr="00133C47" w:rsidR="005A4C7E" w:rsidP="004D6102" w:rsidRDefault="005A4C7E" w14:paraId="56596346" w14:textId="13BCDFC4">
            <w:pPr>
              <w:rPr>
                <w:rFonts w:ascii="Times New Roman" w:hAnsi="Times New Roman" w:cs="Times New Roman"/>
                <w:iCs/>
                <w:sz w:val="24"/>
                <w:szCs w:val="24"/>
              </w:rPr>
            </w:pPr>
            <w:r w:rsidRPr="00133C47">
              <w:rPr>
                <w:rFonts w:ascii="Times New Roman" w:hAnsi="Times New Roman" w:cs="Times New Roman"/>
                <w:iCs/>
                <w:sz w:val="24"/>
                <w:szCs w:val="24"/>
              </w:rPr>
              <w:t>Preparation</w:t>
            </w:r>
          </w:p>
        </w:tc>
        <w:tc>
          <w:tcPr>
            <w:tcW w:w="1870" w:type="dxa"/>
          </w:tcPr>
          <w:p w:rsidRPr="00133C47" w:rsidR="005A4C7E" w:rsidP="004D6102" w:rsidRDefault="005A4C7E" w14:paraId="3E426A5E" w14:textId="77777777">
            <w:pPr>
              <w:rPr>
                <w:rFonts w:ascii="Times New Roman" w:hAnsi="Times New Roman" w:cs="Times New Roman"/>
                <w:iCs/>
                <w:sz w:val="24"/>
                <w:szCs w:val="24"/>
              </w:rPr>
            </w:pPr>
          </w:p>
        </w:tc>
        <w:tc>
          <w:tcPr>
            <w:tcW w:w="1870" w:type="dxa"/>
          </w:tcPr>
          <w:p w:rsidRPr="00133C47" w:rsidR="005A4C7E" w:rsidP="004D6102" w:rsidRDefault="005A4C7E" w14:paraId="14F76E3E" w14:textId="77777777">
            <w:pPr>
              <w:rPr>
                <w:rFonts w:ascii="Times New Roman" w:hAnsi="Times New Roman" w:cs="Times New Roman"/>
                <w:iCs/>
                <w:sz w:val="24"/>
                <w:szCs w:val="24"/>
              </w:rPr>
            </w:pPr>
          </w:p>
        </w:tc>
        <w:tc>
          <w:tcPr>
            <w:tcW w:w="1870" w:type="dxa"/>
          </w:tcPr>
          <w:p w:rsidRPr="00133C47" w:rsidR="005A4C7E" w:rsidP="004D6102" w:rsidRDefault="005A4C7E" w14:paraId="734D0F0C" w14:textId="77777777">
            <w:pPr>
              <w:rPr>
                <w:rFonts w:ascii="Times New Roman" w:hAnsi="Times New Roman" w:cs="Times New Roman"/>
                <w:iCs/>
                <w:sz w:val="24"/>
                <w:szCs w:val="24"/>
              </w:rPr>
            </w:pPr>
          </w:p>
        </w:tc>
        <w:tc>
          <w:tcPr>
            <w:tcW w:w="1870" w:type="dxa"/>
          </w:tcPr>
          <w:p w:rsidRPr="00133C47" w:rsidR="005A4C7E" w:rsidP="004D6102" w:rsidRDefault="005A4C7E" w14:paraId="6E4726FC" w14:textId="77777777">
            <w:pPr>
              <w:rPr>
                <w:rFonts w:ascii="Times New Roman" w:hAnsi="Times New Roman" w:cs="Times New Roman"/>
                <w:iCs/>
                <w:sz w:val="24"/>
                <w:szCs w:val="24"/>
              </w:rPr>
            </w:pPr>
          </w:p>
        </w:tc>
      </w:tr>
      <w:tr w:rsidRPr="00133C47" w:rsidR="005A4C7E" w:rsidTr="005A4C7E" w14:paraId="46AA5E43" w14:textId="77777777">
        <w:tc>
          <w:tcPr>
            <w:tcW w:w="1870" w:type="dxa"/>
          </w:tcPr>
          <w:p w:rsidRPr="00133C47" w:rsidR="005A4C7E" w:rsidP="004D6102" w:rsidRDefault="005A4C7E" w14:paraId="77EDF8BE" w14:textId="4A8BC75E">
            <w:pPr>
              <w:rPr>
                <w:rFonts w:ascii="Times New Roman" w:hAnsi="Times New Roman" w:cs="Times New Roman"/>
                <w:iCs/>
                <w:sz w:val="24"/>
                <w:szCs w:val="24"/>
              </w:rPr>
            </w:pPr>
            <w:r w:rsidRPr="00133C47">
              <w:rPr>
                <w:rFonts w:ascii="Times New Roman" w:hAnsi="Times New Roman" w:cs="Times New Roman"/>
                <w:iCs/>
                <w:sz w:val="24"/>
                <w:szCs w:val="24"/>
              </w:rPr>
              <w:t>Implementation</w:t>
            </w:r>
          </w:p>
        </w:tc>
        <w:tc>
          <w:tcPr>
            <w:tcW w:w="1870" w:type="dxa"/>
          </w:tcPr>
          <w:p w:rsidRPr="00133C47" w:rsidR="005A4C7E" w:rsidP="004D6102" w:rsidRDefault="005A4C7E" w14:paraId="7F6C80AA" w14:textId="77777777">
            <w:pPr>
              <w:rPr>
                <w:rFonts w:ascii="Times New Roman" w:hAnsi="Times New Roman" w:cs="Times New Roman"/>
                <w:iCs/>
                <w:sz w:val="24"/>
                <w:szCs w:val="24"/>
              </w:rPr>
            </w:pPr>
          </w:p>
        </w:tc>
        <w:tc>
          <w:tcPr>
            <w:tcW w:w="1870" w:type="dxa"/>
          </w:tcPr>
          <w:p w:rsidRPr="00133C47" w:rsidR="005A4C7E" w:rsidP="004D6102" w:rsidRDefault="005A4C7E" w14:paraId="0090EC7A" w14:textId="77777777">
            <w:pPr>
              <w:rPr>
                <w:rFonts w:ascii="Times New Roman" w:hAnsi="Times New Roman" w:cs="Times New Roman"/>
                <w:iCs/>
                <w:sz w:val="24"/>
                <w:szCs w:val="24"/>
              </w:rPr>
            </w:pPr>
          </w:p>
        </w:tc>
        <w:tc>
          <w:tcPr>
            <w:tcW w:w="1870" w:type="dxa"/>
          </w:tcPr>
          <w:p w:rsidRPr="00133C47" w:rsidR="005A4C7E" w:rsidP="004D6102" w:rsidRDefault="005A4C7E" w14:paraId="52CCBB64" w14:textId="77777777">
            <w:pPr>
              <w:rPr>
                <w:rFonts w:ascii="Times New Roman" w:hAnsi="Times New Roman" w:cs="Times New Roman"/>
                <w:iCs/>
                <w:sz w:val="24"/>
                <w:szCs w:val="24"/>
              </w:rPr>
            </w:pPr>
          </w:p>
        </w:tc>
        <w:tc>
          <w:tcPr>
            <w:tcW w:w="1870" w:type="dxa"/>
          </w:tcPr>
          <w:p w:rsidRPr="00133C47" w:rsidR="005A4C7E" w:rsidP="004D6102" w:rsidRDefault="005A4C7E" w14:paraId="133DD894" w14:textId="77777777">
            <w:pPr>
              <w:rPr>
                <w:rFonts w:ascii="Times New Roman" w:hAnsi="Times New Roman" w:cs="Times New Roman"/>
                <w:iCs/>
                <w:sz w:val="24"/>
                <w:szCs w:val="24"/>
              </w:rPr>
            </w:pPr>
          </w:p>
        </w:tc>
      </w:tr>
    </w:tbl>
    <w:p w:rsidRPr="00133C47" w:rsidR="005C7428" w:rsidP="006E563D" w:rsidRDefault="005C7428" w14:paraId="58BCB6DE" w14:textId="4D37BCAD">
      <w:pPr>
        <w:spacing w:after="0" w:line="240" w:lineRule="auto"/>
        <w:rPr>
          <w:rFonts w:ascii="Times New Roman" w:hAnsi="Times New Roman" w:cs="Times New Roman"/>
          <w:i/>
          <w:sz w:val="24"/>
          <w:szCs w:val="24"/>
        </w:rPr>
      </w:pPr>
    </w:p>
    <w:p w:rsidRPr="00133C47" w:rsidR="005C7428" w:rsidP="006E563D" w:rsidRDefault="005C7428" w14:paraId="5AC04AA6" w14:textId="52B69562">
      <w:pPr>
        <w:spacing w:after="0" w:line="240" w:lineRule="auto"/>
        <w:rPr>
          <w:rFonts w:ascii="Times New Roman" w:hAnsi="Times New Roman" w:cs="Times New Roman"/>
          <w:sz w:val="24"/>
          <w:szCs w:val="24"/>
        </w:rPr>
      </w:pPr>
      <w:r w:rsidRPr="00133C47">
        <w:rPr>
          <w:rFonts w:ascii="Times New Roman" w:hAnsi="Times New Roman" w:cs="Times New Roman"/>
          <w:sz w:val="24"/>
          <w:szCs w:val="24"/>
        </w:rPr>
        <w:t xml:space="preserve">3. </w:t>
      </w:r>
      <w:r w:rsidRPr="00133C47">
        <w:rPr>
          <w:rFonts w:ascii="Times New Roman" w:hAnsi="Times New Roman" w:cs="Times New Roman"/>
          <w:sz w:val="24"/>
          <w:szCs w:val="24"/>
        </w:rPr>
        <w:tab/>
      </w:r>
      <w:r w:rsidRPr="00133C47">
        <w:rPr>
          <w:rFonts w:ascii="Times New Roman" w:hAnsi="Times New Roman" w:cs="Times New Roman"/>
          <w:sz w:val="24"/>
          <w:szCs w:val="24"/>
          <w:u w:val="single"/>
        </w:rPr>
        <w:t>Use of Information Technology</w:t>
      </w:r>
      <w:r w:rsidRPr="00133C47" w:rsidR="0085688C">
        <w:rPr>
          <w:rFonts w:ascii="Times New Roman" w:hAnsi="Times New Roman" w:cs="Times New Roman"/>
          <w:sz w:val="24"/>
          <w:szCs w:val="24"/>
          <w:u w:val="single"/>
        </w:rPr>
        <w:t xml:space="preserve"> </w:t>
      </w:r>
    </w:p>
    <w:p w:rsidRPr="00133C47" w:rsidR="00581370" w:rsidP="006E563D" w:rsidRDefault="00581370" w14:paraId="1DFCA0A4" w14:textId="77777777">
      <w:pPr>
        <w:spacing w:after="0" w:line="240" w:lineRule="auto"/>
        <w:rPr>
          <w:rFonts w:ascii="Times New Roman" w:hAnsi="Times New Roman" w:cs="Times New Roman"/>
          <w:sz w:val="24"/>
          <w:szCs w:val="24"/>
        </w:rPr>
      </w:pPr>
      <w:r w:rsidRPr="00133C47">
        <w:rPr>
          <w:rFonts w:ascii="Times New Roman" w:hAnsi="Times New Roman" w:cs="Times New Roman"/>
          <w:sz w:val="24"/>
          <w:szCs w:val="24"/>
        </w:rPr>
        <w:t>These data will be collected during in person site visits; 0% of responses will be collected electronically.</w:t>
      </w:r>
    </w:p>
    <w:p w:rsidRPr="00133C47" w:rsidR="008635C4" w:rsidP="006E563D" w:rsidRDefault="008635C4" w14:paraId="7FAB815A" w14:textId="77777777">
      <w:pPr>
        <w:spacing w:after="0" w:line="240" w:lineRule="auto"/>
        <w:rPr>
          <w:rFonts w:ascii="Times New Roman" w:hAnsi="Times New Roman" w:cs="Times New Roman"/>
          <w:i/>
          <w:sz w:val="24"/>
          <w:szCs w:val="24"/>
        </w:rPr>
      </w:pPr>
    </w:p>
    <w:p w:rsidRPr="00133C47" w:rsidR="008635C4" w:rsidP="006E563D" w:rsidRDefault="008635C4" w14:paraId="718E485D" w14:textId="48ED4D2D">
      <w:pPr>
        <w:spacing w:after="0" w:line="240" w:lineRule="auto"/>
        <w:rPr>
          <w:rFonts w:ascii="Times New Roman" w:hAnsi="Times New Roman" w:cs="Times New Roman"/>
          <w:sz w:val="24"/>
          <w:szCs w:val="24"/>
        </w:rPr>
      </w:pPr>
      <w:r w:rsidRPr="00133C47">
        <w:rPr>
          <w:rFonts w:ascii="Times New Roman" w:hAnsi="Times New Roman" w:cs="Times New Roman"/>
          <w:sz w:val="24"/>
          <w:szCs w:val="24"/>
        </w:rPr>
        <w:t xml:space="preserve">4. </w:t>
      </w:r>
      <w:r w:rsidRPr="00133C47">
        <w:rPr>
          <w:rFonts w:ascii="Times New Roman" w:hAnsi="Times New Roman" w:cs="Times New Roman"/>
          <w:sz w:val="24"/>
          <w:szCs w:val="24"/>
        </w:rPr>
        <w:tab/>
      </w:r>
      <w:r w:rsidRPr="00133C47">
        <w:rPr>
          <w:rFonts w:ascii="Times New Roman" w:hAnsi="Times New Roman" w:cs="Times New Roman"/>
          <w:sz w:val="24"/>
          <w:szCs w:val="24"/>
          <w:u w:val="single"/>
        </w:rPr>
        <w:t>Non-duplication</w:t>
      </w:r>
      <w:r w:rsidRPr="00133C47" w:rsidR="0085688C">
        <w:rPr>
          <w:rFonts w:ascii="Times New Roman" w:hAnsi="Times New Roman" w:cs="Times New Roman"/>
          <w:sz w:val="24"/>
          <w:szCs w:val="24"/>
          <w:u w:val="single"/>
        </w:rPr>
        <w:t xml:space="preserve"> </w:t>
      </w:r>
    </w:p>
    <w:p w:rsidRPr="00133C47" w:rsidR="00581370" w:rsidP="006E563D" w:rsidRDefault="00581370" w14:paraId="7A7AFC8F" w14:textId="77777777">
      <w:pPr>
        <w:spacing w:after="0" w:line="240" w:lineRule="auto"/>
        <w:rPr>
          <w:rFonts w:ascii="Times New Roman" w:hAnsi="Times New Roman" w:cs="Times New Roman"/>
          <w:sz w:val="24"/>
          <w:szCs w:val="24"/>
        </w:rPr>
      </w:pPr>
      <w:r w:rsidRPr="00133C47">
        <w:rPr>
          <w:rFonts w:ascii="Times New Roman" w:hAnsi="Times New Roman" w:cs="Times New Roman"/>
          <w:sz w:val="24"/>
          <w:szCs w:val="24"/>
        </w:rPr>
        <w:t>The pre-visit request for information will obtain all existing information in support of the evaluations, such that the data collected on site will be unique and not duplicate existing information collections.</w:t>
      </w:r>
    </w:p>
    <w:p w:rsidRPr="00133C47" w:rsidR="00B55E9F" w:rsidP="006E563D" w:rsidRDefault="00B55E9F" w14:paraId="5B3805FD" w14:textId="77777777">
      <w:pPr>
        <w:spacing w:after="0" w:line="240" w:lineRule="auto"/>
        <w:rPr>
          <w:rFonts w:ascii="Times New Roman" w:hAnsi="Times New Roman" w:cs="Times New Roman"/>
          <w:i/>
          <w:sz w:val="24"/>
          <w:szCs w:val="24"/>
        </w:rPr>
      </w:pPr>
    </w:p>
    <w:p w:rsidRPr="00133C47" w:rsidR="00CA15B1" w:rsidP="006E563D" w:rsidRDefault="008635C4" w14:paraId="0F4AA77C" w14:textId="77777777">
      <w:pPr>
        <w:spacing w:after="0" w:line="240" w:lineRule="auto"/>
        <w:rPr>
          <w:rFonts w:ascii="Times New Roman" w:hAnsi="Times New Roman" w:cs="Times New Roman"/>
          <w:i/>
          <w:sz w:val="24"/>
          <w:szCs w:val="24"/>
        </w:rPr>
      </w:pPr>
      <w:r w:rsidRPr="00133C47">
        <w:rPr>
          <w:rFonts w:ascii="Times New Roman" w:hAnsi="Times New Roman" w:cs="Times New Roman"/>
          <w:sz w:val="24"/>
          <w:szCs w:val="24"/>
        </w:rPr>
        <w:t xml:space="preserve">The information obtained through this collection is unique and </w:t>
      </w:r>
      <w:r w:rsidRPr="00133C47" w:rsidR="00CA15B1">
        <w:rPr>
          <w:rFonts w:ascii="Times New Roman" w:hAnsi="Times New Roman" w:cs="Times New Roman"/>
          <w:sz w:val="24"/>
          <w:szCs w:val="24"/>
        </w:rPr>
        <w:t xml:space="preserve">is </w:t>
      </w:r>
      <w:r w:rsidRPr="00133C47">
        <w:rPr>
          <w:rFonts w:ascii="Times New Roman" w:hAnsi="Times New Roman" w:cs="Times New Roman"/>
          <w:sz w:val="24"/>
          <w:szCs w:val="24"/>
        </w:rPr>
        <w:t xml:space="preserve">not already available for use or adaptation from another cleared source. </w:t>
      </w:r>
    </w:p>
    <w:p w:rsidRPr="00133C47" w:rsidR="00CA15B1" w:rsidP="006E563D" w:rsidRDefault="00CA15B1" w14:paraId="3E07FB17" w14:textId="77777777">
      <w:pPr>
        <w:spacing w:after="0" w:line="240" w:lineRule="auto"/>
        <w:rPr>
          <w:rFonts w:ascii="Times New Roman" w:hAnsi="Times New Roman" w:cs="Times New Roman"/>
          <w:i/>
          <w:sz w:val="24"/>
          <w:szCs w:val="24"/>
        </w:rPr>
      </w:pPr>
    </w:p>
    <w:p w:rsidRPr="00133C47" w:rsidR="00CA15B1" w:rsidP="006E563D" w:rsidRDefault="00CA15B1" w14:paraId="5338804A" w14:textId="15FDE956">
      <w:pPr>
        <w:spacing w:after="0" w:line="240" w:lineRule="auto"/>
        <w:rPr>
          <w:rFonts w:ascii="Times New Roman" w:hAnsi="Times New Roman" w:cs="Times New Roman"/>
          <w:sz w:val="24"/>
          <w:szCs w:val="24"/>
        </w:rPr>
      </w:pPr>
      <w:r w:rsidRPr="00133C47">
        <w:rPr>
          <w:rFonts w:ascii="Times New Roman" w:hAnsi="Times New Roman" w:cs="Times New Roman"/>
          <w:sz w:val="24"/>
          <w:szCs w:val="24"/>
        </w:rPr>
        <w:t xml:space="preserve">5. </w:t>
      </w:r>
      <w:r w:rsidRPr="00133C47">
        <w:rPr>
          <w:rFonts w:ascii="Times New Roman" w:hAnsi="Times New Roman" w:cs="Times New Roman"/>
          <w:sz w:val="24"/>
          <w:szCs w:val="24"/>
        </w:rPr>
        <w:tab/>
      </w:r>
      <w:r w:rsidRPr="00133C47">
        <w:rPr>
          <w:rFonts w:ascii="Times New Roman" w:hAnsi="Times New Roman" w:cs="Times New Roman"/>
          <w:sz w:val="24"/>
          <w:szCs w:val="24"/>
          <w:u w:val="single"/>
        </w:rPr>
        <w:t>Burden on Small Businesses</w:t>
      </w:r>
      <w:r w:rsidRPr="00133C47" w:rsidR="001017A0">
        <w:rPr>
          <w:rFonts w:ascii="Times New Roman" w:hAnsi="Times New Roman" w:cs="Times New Roman"/>
          <w:sz w:val="24"/>
          <w:szCs w:val="24"/>
          <w:u w:val="single"/>
        </w:rPr>
        <w:t xml:space="preserve"> </w:t>
      </w:r>
    </w:p>
    <w:p w:rsidRPr="00133C47" w:rsidR="002567F9" w:rsidP="006E563D" w:rsidRDefault="002567F9" w14:paraId="399E760B" w14:textId="77777777">
      <w:pPr>
        <w:spacing w:after="0" w:line="240" w:lineRule="auto"/>
        <w:rPr>
          <w:rFonts w:ascii="Times New Roman" w:hAnsi="Times New Roman" w:cs="Times New Roman"/>
          <w:i/>
          <w:sz w:val="24"/>
          <w:szCs w:val="24"/>
        </w:rPr>
      </w:pPr>
      <w:r w:rsidRPr="00133C47">
        <w:rPr>
          <w:rFonts w:ascii="Times New Roman" w:hAnsi="Times New Roman" w:cs="Times New Roman"/>
          <w:sz w:val="24"/>
          <w:szCs w:val="24"/>
        </w:rPr>
        <w:t>This information collection does not impose a significant economic impact on a substantial number of small businesses or entities.</w:t>
      </w:r>
      <w:r w:rsidRPr="00133C47">
        <w:rPr>
          <w:rFonts w:ascii="Times New Roman" w:hAnsi="Times New Roman" w:cs="Times New Roman"/>
          <w:i/>
          <w:sz w:val="24"/>
          <w:szCs w:val="24"/>
        </w:rPr>
        <w:t xml:space="preserve"> </w:t>
      </w:r>
    </w:p>
    <w:p w:rsidRPr="00133C47" w:rsidR="002567F9" w:rsidP="006E563D" w:rsidRDefault="002567F9" w14:paraId="0F2351B3" w14:textId="77777777">
      <w:pPr>
        <w:spacing w:after="0" w:line="240" w:lineRule="auto"/>
        <w:rPr>
          <w:rFonts w:ascii="Times New Roman" w:hAnsi="Times New Roman" w:cs="Times New Roman"/>
          <w:i/>
          <w:sz w:val="24"/>
          <w:szCs w:val="24"/>
        </w:rPr>
      </w:pPr>
    </w:p>
    <w:p w:rsidRPr="00133C47" w:rsidR="002567F9" w:rsidP="006E563D" w:rsidRDefault="002567F9" w14:paraId="5902015D" w14:textId="34D978D9">
      <w:pPr>
        <w:spacing w:after="0" w:line="240" w:lineRule="auto"/>
        <w:rPr>
          <w:rFonts w:ascii="Times New Roman" w:hAnsi="Times New Roman" w:cs="Times New Roman"/>
          <w:sz w:val="24"/>
          <w:szCs w:val="24"/>
        </w:rPr>
      </w:pPr>
      <w:r w:rsidRPr="00133C47">
        <w:rPr>
          <w:rFonts w:ascii="Times New Roman" w:hAnsi="Times New Roman" w:cs="Times New Roman"/>
          <w:sz w:val="24"/>
          <w:szCs w:val="24"/>
        </w:rPr>
        <w:t>6.</w:t>
      </w:r>
      <w:r w:rsidRPr="00133C47">
        <w:rPr>
          <w:rFonts w:ascii="Times New Roman" w:hAnsi="Times New Roman" w:cs="Times New Roman"/>
          <w:sz w:val="24"/>
          <w:szCs w:val="24"/>
        </w:rPr>
        <w:tab/>
        <w:t xml:space="preserve"> </w:t>
      </w:r>
      <w:r w:rsidRPr="00133C47">
        <w:rPr>
          <w:rFonts w:ascii="Times New Roman" w:hAnsi="Times New Roman" w:cs="Times New Roman"/>
          <w:sz w:val="24"/>
          <w:szCs w:val="24"/>
          <w:u w:val="single"/>
        </w:rPr>
        <w:t xml:space="preserve">Less Frequent </w:t>
      </w:r>
      <w:r w:rsidRPr="00133C47" w:rsidR="0085688C">
        <w:rPr>
          <w:rFonts w:ascii="Times New Roman" w:hAnsi="Times New Roman" w:cs="Times New Roman"/>
          <w:sz w:val="24"/>
          <w:szCs w:val="24"/>
          <w:u w:val="single"/>
        </w:rPr>
        <w:t>Collection</w:t>
      </w:r>
    </w:p>
    <w:p w:rsidRPr="00133C47" w:rsidR="00F86C35" w:rsidP="006E563D" w:rsidRDefault="00C179EF" w14:paraId="3CFB359C" w14:textId="4B164299">
      <w:pPr>
        <w:spacing w:after="0" w:line="240" w:lineRule="auto"/>
        <w:rPr>
          <w:rFonts w:ascii="Times New Roman" w:hAnsi="Times New Roman" w:cs="Times New Roman"/>
          <w:sz w:val="24"/>
          <w:szCs w:val="24"/>
        </w:rPr>
      </w:pPr>
      <w:r w:rsidRPr="00133C47">
        <w:rPr>
          <w:rFonts w:ascii="Times New Roman" w:hAnsi="Times New Roman" w:cs="Times New Roman"/>
          <w:sz w:val="24"/>
          <w:szCs w:val="24"/>
        </w:rPr>
        <w:t xml:space="preserve">On-site information collection will take place at 20 installations identified as high and low risk on a biennial basis. </w:t>
      </w:r>
      <w:r w:rsidRPr="00133C47" w:rsidR="00201DC4">
        <w:rPr>
          <w:rFonts w:ascii="Times New Roman" w:hAnsi="Times New Roman" w:cs="Times New Roman"/>
          <w:sz w:val="24"/>
          <w:szCs w:val="24"/>
        </w:rPr>
        <w:t xml:space="preserve">Different installations likely will be selected for each evaluation cycle which will minimize burden of these information collections on the respondents. </w:t>
      </w:r>
    </w:p>
    <w:p w:rsidRPr="00133C47" w:rsidR="001017A0" w:rsidP="006E563D" w:rsidRDefault="001017A0" w14:paraId="0C447FEF" w14:textId="77777777">
      <w:pPr>
        <w:spacing w:after="0" w:line="240" w:lineRule="auto"/>
        <w:rPr>
          <w:rFonts w:ascii="Times New Roman" w:hAnsi="Times New Roman" w:cs="Times New Roman"/>
          <w:i/>
          <w:sz w:val="24"/>
          <w:szCs w:val="24"/>
        </w:rPr>
      </w:pPr>
    </w:p>
    <w:p w:rsidRPr="00133C47" w:rsidR="00F86C35" w:rsidP="006E563D" w:rsidRDefault="00F86C35" w14:paraId="3AECBAA2" w14:textId="428CF681">
      <w:pPr>
        <w:spacing w:after="0" w:line="240" w:lineRule="auto"/>
        <w:rPr>
          <w:rFonts w:ascii="Times New Roman" w:hAnsi="Times New Roman" w:cs="Times New Roman"/>
          <w:sz w:val="24"/>
          <w:szCs w:val="24"/>
          <w:u w:val="single"/>
        </w:rPr>
      </w:pPr>
      <w:r w:rsidRPr="00133C47">
        <w:rPr>
          <w:rFonts w:ascii="Times New Roman" w:hAnsi="Times New Roman" w:cs="Times New Roman"/>
          <w:i/>
          <w:sz w:val="24"/>
          <w:szCs w:val="24"/>
        </w:rPr>
        <w:t xml:space="preserve">7. </w:t>
      </w:r>
      <w:r w:rsidRPr="00133C47">
        <w:rPr>
          <w:rFonts w:ascii="Times New Roman" w:hAnsi="Times New Roman" w:cs="Times New Roman"/>
          <w:i/>
          <w:sz w:val="24"/>
          <w:szCs w:val="24"/>
        </w:rPr>
        <w:tab/>
      </w:r>
      <w:r w:rsidRPr="00133C47">
        <w:rPr>
          <w:rFonts w:ascii="Times New Roman" w:hAnsi="Times New Roman" w:cs="Times New Roman"/>
          <w:sz w:val="24"/>
          <w:szCs w:val="24"/>
          <w:u w:val="single"/>
        </w:rPr>
        <w:t>Paperwork Reduction Act Guidelines</w:t>
      </w:r>
      <w:r w:rsidRPr="00133C47" w:rsidR="0085688C">
        <w:rPr>
          <w:rFonts w:ascii="Times New Roman" w:hAnsi="Times New Roman" w:cs="Times New Roman"/>
          <w:sz w:val="24"/>
          <w:szCs w:val="24"/>
          <w:u w:val="single"/>
        </w:rPr>
        <w:t xml:space="preserve"> </w:t>
      </w:r>
    </w:p>
    <w:p w:rsidRPr="00133C47" w:rsidR="00200261" w:rsidP="00200261" w:rsidRDefault="00200261" w14:paraId="0A0BED6F" w14:textId="3005D20E">
      <w:pPr>
        <w:pStyle w:val="NormalWeb"/>
        <w:spacing w:line="288" w:lineRule="atLeast"/>
        <w:rPr>
          <w:rFonts w:eastAsiaTheme="minorHAnsi"/>
          <w:i/>
        </w:rPr>
      </w:pPr>
      <w:r w:rsidRPr="00133C47">
        <w:rPr>
          <w:rFonts w:eastAsiaTheme="minorHAnsi"/>
        </w:rPr>
        <w:t>This collection of information does not require collection to be conducted in a manner inconsistent with the guidelines delineated in 5 CFR 1320.5(d)(2).</w:t>
      </w:r>
    </w:p>
    <w:p w:rsidRPr="00133C47" w:rsidR="00200261" w:rsidP="00200261" w:rsidRDefault="00200261" w14:paraId="06A08429" w14:textId="77777777">
      <w:pPr>
        <w:pStyle w:val="NormalWeb"/>
        <w:spacing w:line="288" w:lineRule="atLeast"/>
        <w:rPr>
          <w:rFonts w:eastAsiaTheme="minorHAnsi"/>
          <w:u w:val="single"/>
        </w:rPr>
      </w:pPr>
      <w:r w:rsidRPr="00133C47">
        <w:rPr>
          <w:rFonts w:eastAsiaTheme="minorHAnsi"/>
        </w:rPr>
        <w:t xml:space="preserve">8. </w:t>
      </w:r>
      <w:r w:rsidRPr="00133C47">
        <w:rPr>
          <w:rFonts w:eastAsiaTheme="minorHAnsi"/>
        </w:rPr>
        <w:tab/>
      </w:r>
      <w:r w:rsidRPr="00133C47">
        <w:rPr>
          <w:rFonts w:eastAsiaTheme="minorHAnsi"/>
          <w:u w:val="single"/>
        </w:rPr>
        <w:t>Consultation and Public Comments</w:t>
      </w:r>
    </w:p>
    <w:p w:rsidRPr="00133C47" w:rsidR="00200261" w:rsidP="00200261" w:rsidRDefault="00200261" w14:paraId="56FABB49" w14:textId="77777777">
      <w:pPr>
        <w:pStyle w:val="NormalWeb"/>
        <w:spacing w:line="288" w:lineRule="atLeast"/>
        <w:rPr>
          <w:rFonts w:eastAsiaTheme="minorHAnsi"/>
        </w:rPr>
      </w:pPr>
      <w:r w:rsidRPr="00133C47">
        <w:rPr>
          <w:rFonts w:eastAsiaTheme="minorHAnsi"/>
        </w:rPr>
        <w:t>Part A: PUBLIC NOTICE</w:t>
      </w:r>
    </w:p>
    <w:p w:rsidRPr="00133C47" w:rsidR="00502FF3" w:rsidP="00200261" w:rsidRDefault="00502FF3" w14:paraId="477270FF" w14:textId="203EC4E1">
      <w:pPr>
        <w:pStyle w:val="NormalWeb"/>
        <w:spacing w:line="288" w:lineRule="atLeast"/>
        <w:rPr>
          <w:rFonts w:eastAsiaTheme="minorHAnsi"/>
        </w:rPr>
      </w:pPr>
      <w:r w:rsidRPr="00133C47">
        <w:rPr>
          <w:rFonts w:eastAsiaTheme="minorHAnsi"/>
        </w:rPr>
        <w:t xml:space="preserve">A 30-Day Federal Register Notice for the collection published on </w:t>
      </w:r>
      <w:r w:rsidR="001F4467">
        <w:rPr>
          <w:rFonts w:eastAsiaTheme="minorHAnsi"/>
        </w:rPr>
        <w:t>Monday, June 7, 2021.</w:t>
      </w:r>
      <w:r w:rsidRPr="00133C47">
        <w:rPr>
          <w:rFonts w:eastAsiaTheme="minorHAnsi"/>
        </w:rPr>
        <w:t xml:space="preserve"> The 30-Day FRN citation is</w:t>
      </w:r>
      <w:r w:rsidR="001F4467">
        <w:rPr>
          <w:rFonts w:eastAsiaTheme="minorHAnsi"/>
        </w:rPr>
        <w:t xml:space="preserve"> 86 FR 30289 </w:t>
      </w:r>
      <w:r w:rsidRPr="00133C47">
        <w:rPr>
          <w:rFonts w:eastAsiaTheme="minorHAnsi"/>
        </w:rPr>
        <w:t xml:space="preserve">FRN </w:t>
      </w:r>
      <w:r w:rsidR="001F4467">
        <w:rPr>
          <w:rFonts w:eastAsiaTheme="minorHAnsi"/>
        </w:rPr>
        <w:t>30289-30290.</w:t>
      </w:r>
    </w:p>
    <w:p w:rsidRPr="00133C47" w:rsidR="00200261" w:rsidP="00200261" w:rsidRDefault="00200261" w14:paraId="0C65C02E" w14:textId="428E6EFE">
      <w:pPr>
        <w:pStyle w:val="NormalWeb"/>
        <w:spacing w:line="288" w:lineRule="atLeast"/>
        <w:rPr>
          <w:rFonts w:eastAsiaTheme="minorHAnsi"/>
        </w:rPr>
      </w:pPr>
      <w:r w:rsidRPr="00133C47">
        <w:rPr>
          <w:rFonts w:eastAsiaTheme="minorHAnsi"/>
        </w:rPr>
        <w:t>Part B: CONSULTATION</w:t>
      </w:r>
      <w:r w:rsidRPr="00133C47" w:rsidR="0085688C">
        <w:rPr>
          <w:rFonts w:eastAsiaTheme="minorHAnsi"/>
        </w:rPr>
        <w:t xml:space="preserve"> </w:t>
      </w:r>
    </w:p>
    <w:p w:rsidRPr="00133C47" w:rsidR="00571698" w:rsidP="00201DC4" w:rsidRDefault="00201DC4" w14:paraId="61E60D2C" w14:textId="00FEA1BE">
      <w:pPr>
        <w:pStyle w:val="NormalWeb"/>
        <w:spacing w:before="0" w:beforeAutospacing="0" w:after="0" w:afterAutospacing="0" w:line="288" w:lineRule="atLeast"/>
        <w:rPr>
          <w:rFonts w:eastAsiaTheme="minorHAnsi"/>
        </w:rPr>
      </w:pPr>
      <w:r w:rsidRPr="00133C47">
        <w:rPr>
          <w:rFonts w:eastAsiaTheme="minorHAnsi"/>
        </w:rPr>
        <w:t xml:space="preserve">DoD has contracted with the RAND Corporation to consult and support the development of the methods and metrics for the high risk installation evaluations. RAND Corporation has </w:t>
      </w:r>
      <w:r w:rsidRPr="00133C47" w:rsidR="00763BEE">
        <w:rPr>
          <w:rFonts w:eastAsiaTheme="minorHAnsi"/>
        </w:rPr>
        <w:t>multiple content experts that will be collecting and analyzi</w:t>
      </w:r>
      <w:bookmarkStart w:name="_GoBack" w:id="0"/>
      <w:bookmarkEnd w:id="0"/>
      <w:r w:rsidRPr="00133C47" w:rsidR="00763BEE">
        <w:rPr>
          <w:rFonts w:eastAsiaTheme="minorHAnsi"/>
        </w:rPr>
        <w:t xml:space="preserve">ng the data. RAND is also </w:t>
      </w:r>
      <w:r w:rsidRPr="00133C47">
        <w:rPr>
          <w:rFonts w:eastAsiaTheme="minorHAnsi"/>
        </w:rPr>
        <w:t>subcontract</w:t>
      </w:r>
      <w:r w:rsidRPr="00133C47" w:rsidR="00763BEE">
        <w:rPr>
          <w:rFonts w:eastAsiaTheme="minorHAnsi"/>
        </w:rPr>
        <w:t xml:space="preserve">ing </w:t>
      </w:r>
      <w:r w:rsidRPr="00133C47">
        <w:rPr>
          <w:rFonts w:eastAsiaTheme="minorHAnsi"/>
        </w:rPr>
        <w:t>with</w:t>
      </w:r>
      <w:r w:rsidRPr="00133C47" w:rsidR="00763BEE">
        <w:rPr>
          <w:rFonts w:eastAsiaTheme="minorHAnsi"/>
        </w:rPr>
        <w:t xml:space="preserve"> the Wandersman Center to supplement its data collection capability</w:t>
      </w:r>
      <w:r w:rsidRPr="00133C47">
        <w:rPr>
          <w:rFonts w:eastAsiaTheme="minorHAnsi"/>
        </w:rPr>
        <w:t xml:space="preserve">. The variety of subject matter experts and consultants on these information collections will enhance the rigor of the methods and validity of the metrics. </w:t>
      </w:r>
    </w:p>
    <w:p w:rsidRPr="00133C47" w:rsidR="00201DC4" w:rsidP="00201DC4" w:rsidRDefault="00201DC4" w14:paraId="438B1CAE" w14:textId="77777777">
      <w:pPr>
        <w:pStyle w:val="NormalWeb"/>
        <w:spacing w:before="0" w:beforeAutospacing="0" w:after="0" w:afterAutospacing="0" w:line="288" w:lineRule="atLeast"/>
        <w:rPr>
          <w:i/>
        </w:rPr>
      </w:pPr>
    </w:p>
    <w:p w:rsidRPr="00133C47" w:rsidR="00571698" w:rsidP="006E563D" w:rsidRDefault="006A13FA" w14:paraId="51942AD3" w14:textId="4CFA438C">
      <w:pPr>
        <w:spacing w:after="0" w:line="240" w:lineRule="auto"/>
        <w:rPr>
          <w:rFonts w:ascii="Times New Roman" w:hAnsi="Times New Roman" w:cs="Times New Roman"/>
          <w:sz w:val="24"/>
          <w:szCs w:val="24"/>
        </w:rPr>
      </w:pPr>
      <w:r w:rsidRPr="00133C47">
        <w:rPr>
          <w:rFonts w:ascii="Times New Roman" w:hAnsi="Times New Roman" w:cs="Times New Roman"/>
          <w:sz w:val="24"/>
          <w:szCs w:val="24"/>
        </w:rPr>
        <w:t xml:space="preserve">9. </w:t>
      </w:r>
      <w:r w:rsidRPr="00133C47">
        <w:rPr>
          <w:rFonts w:ascii="Times New Roman" w:hAnsi="Times New Roman" w:cs="Times New Roman"/>
          <w:sz w:val="24"/>
          <w:szCs w:val="24"/>
        </w:rPr>
        <w:tab/>
      </w:r>
      <w:r w:rsidRPr="00133C47">
        <w:rPr>
          <w:rFonts w:ascii="Times New Roman" w:hAnsi="Times New Roman" w:cs="Times New Roman"/>
          <w:sz w:val="24"/>
          <w:szCs w:val="24"/>
          <w:u w:val="single"/>
        </w:rPr>
        <w:t>Gifts or Payment</w:t>
      </w:r>
      <w:r w:rsidRPr="00133C47" w:rsidR="0085688C">
        <w:rPr>
          <w:rFonts w:ascii="Times New Roman" w:hAnsi="Times New Roman" w:cs="Times New Roman"/>
          <w:sz w:val="24"/>
          <w:szCs w:val="24"/>
          <w:u w:val="single"/>
        </w:rPr>
        <w:t xml:space="preserve"> </w:t>
      </w:r>
    </w:p>
    <w:p w:rsidRPr="00133C47" w:rsidR="006A13FA" w:rsidP="006A13FA" w:rsidRDefault="006A13FA" w14:paraId="78CECDB6" w14:textId="422B9092">
      <w:pPr>
        <w:spacing w:after="0" w:line="240" w:lineRule="auto"/>
        <w:rPr>
          <w:rFonts w:ascii="Times New Roman" w:hAnsi="Times New Roman" w:cs="Times New Roman"/>
          <w:i/>
          <w:sz w:val="24"/>
          <w:szCs w:val="24"/>
        </w:rPr>
      </w:pPr>
      <w:r w:rsidRPr="00133C47">
        <w:rPr>
          <w:rFonts w:ascii="Times New Roman" w:hAnsi="Times New Roman" w:cs="Times New Roman"/>
          <w:sz w:val="24"/>
          <w:szCs w:val="24"/>
        </w:rPr>
        <w:t>No payments or gifts are being offered to respondents as an incentive to participate in the collection.</w:t>
      </w:r>
      <w:r w:rsidRPr="00133C47">
        <w:rPr>
          <w:rFonts w:ascii="Times New Roman" w:hAnsi="Times New Roman" w:cs="Times New Roman"/>
          <w:i/>
          <w:sz w:val="24"/>
          <w:szCs w:val="24"/>
        </w:rPr>
        <w:t xml:space="preserve"> </w:t>
      </w:r>
    </w:p>
    <w:p w:rsidRPr="00133C47" w:rsidR="006A13FA" w:rsidP="006A13FA" w:rsidRDefault="006A13FA" w14:paraId="30B6BB20" w14:textId="77777777">
      <w:pPr>
        <w:spacing w:after="0" w:line="240" w:lineRule="auto"/>
        <w:rPr>
          <w:rFonts w:ascii="Times New Roman" w:hAnsi="Times New Roman" w:cs="Times New Roman"/>
          <w:i/>
          <w:sz w:val="24"/>
          <w:szCs w:val="24"/>
        </w:rPr>
      </w:pPr>
    </w:p>
    <w:p w:rsidRPr="00133C47" w:rsidR="00F97482" w:rsidP="006A13FA" w:rsidRDefault="00F97482" w14:paraId="6D3585C7" w14:textId="77777777">
      <w:pPr>
        <w:spacing w:after="0" w:line="240" w:lineRule="auto"/>
        <w:rPr>
          <w:rFonts w:ascii="Times New Roman" w:hAnsi="Times New Roman" w:cs="Times New Roman"/>
          <w:sz w:val="24"/>
          <w:szCs w:val="24"/>
          <w:u w:val="single"/>
        </w:rPr>
      </w:pPr>
      <w:r w:rsidRPr="00133C47">
        <w:rPr>
          <w:rFonts w:ascii="Times New Roman" w:hAnsi="Times New Roman" w:cs="Times New Roman"/>
          <w:sz w:val="24"/>
          <w:szCs w:val="24"/>
        </w:rPr>
        <w:t xml:space="preserve">10. </w:t>
      </w:r>
      <w:r w:rsidRPr="00133C47">
        <w:rPr>
          <w:rFonts w:ascii="Times New Roman" w:hAnsi="Times New Roman" w:cs="Times New Roman"/>
          <w:sz w:val="24"/>
          <w:szCs w:val="24"/>
        </w:rPr>
        <w:tab/>
      </w:r>
      <w:r w:rsidRPr="00133C47">
        <w:rPr>
          <w:rFonts w:ascii="Times New Roman" w:hAnsi="Times New Roman" w:cs="Times New Roman"/>
          <w:sz w:val="24"/>
          <w:szCs w:val="24"/>
          <w:u w:val="single"/>
        </w:rPr>
        <w:t>Confidentiality</w:t>
      </w:r>
      <w:r w:rsidRPr="00133C47" w:rsidR="0085688C">
        <w:rPr>
          <w:rFonts w:ascii="Times New Roman" w:hAnsi="Times New Roman" w:cs="Times New Roman"/>
          <w:sz w:val="24"/>
          <w:szCs w:val="24"/>
          <w:u w:val="single"/>
        </w:rPr>
        <w:t xml:space="preserve"> </w:t>
      </w:r>
    </w:p>
    <w:p w:rsidRPr="00133C47" w:rsidR="00E95FFB" w:rsidP="00E95FFB" w:rsidRDefault="00E95FFB" w14:paraId="3FE371EC" w14:textId="1C5607E2">
      <w:pPr>
        <w:spacing w:after="0" w:line="240" w:lineRule="auto"/>
        <w:ind w:left="720"/>
        <w:rPr>
          <w:rFonts w:ascii="Times New Roman" w:hAnsi="Times New Roman" w:cs="Times New Roman"/>
          <w:sz w:val="24"/>
          <w:szCs w:val="24"/>
        </w:rPr>
      </w:pPr>
      <w:r w:rsidRPr="00133C47">
        <w:rPr>
          <w:rFonts w:ascii="Times New Roman" w:hAnsi="Times New Roman" w:cs="Times New Roman"/>
          <w:sz w:val="24"/>
          <w:szCs w:val="24"/>
        </w:rPr>
        <w:t>A Privacy Act Statement is not required</w:t>
      </w:r>
      <w:r w:rsidRPr="00133C47" w:rsidR="00996894">
        <w:rPr>
          <w:rFonts w:ascii="Times New Roman" w:hAnsi="Times New Roman" w:cs="Times New Roman"/>
          <w:sz w:val="24"/>
          <w:szCs w:val="24"/>
        </w:rPr>
        <w:t xml:space="preserve"> for this collection</w:t>
      </w:r>
      <w:r w:rsidRPr="00133C47">
        <w:rPr>
          <w:rFonts w:ascii="Times New Roman" w:hAnsi="Times New Roman" w:cs="Times New Roman"/>
          <w:sz w:val="24"/>
          <w:szCs w:val="24"/>
        </w:rPr>
        <w:t xml:space="preserve"> because we are not requesting individuals to furnish personal information for a system of records. </w:t>
      </w:r>
    </w:p>
    <w:p w:rsidRPr="00133C47" w:rsidR="00E95FFB" w:rsidP="00E95FFB" w:rsidRDefault="00E95FFB" w14:paraId="13965450" w14:textId="77777777">
      <w:pPr>
        <w:spacing w:after="0" w:line="240" w:lineRule="auto"/>
        <w:rPr>
          <w:rFonts w:ascii="Times New Roman" w:hAnsi="Times New Roman" w:cs="Times New Roman"/>
          <w:sz w:val="24"/>
          <w:szCs w:val="24"/>
        </w:rPr>
      </w:pPr>
    </w:p>
    <w:p w:rsidRPr="00133C47" w:rsidR="00490797" w:rsidP="005D5C81" w:rsidRDefault="00490797" w14:paraId="689BCB09" w14:textId="2B793096">
      <w:pPr>
        <w:spacing w:after="0" w:line="240" w:lineRule="auto"/>
        <w:ind w:left="720"/>
        <w:rPr>
          <w:rFonts w:ascii="Times New Roman" w:hAnsi="Times New Roman" w:cs="Times New Roman"/>
          <w:sz w:val="24"/>
          <w:szCs w:val="24"/>
        </w:rPr>
      </w:pPr>
      <w:r w:rsidRPr="00133C47">
        <w:rPr>
          <w:rFonts w:ascii="Times New Roman" w:hAnsi="Times New Roman" w:cs="Times New Roman"/>
          <w:sz w:val="24"/>
          <w:szCs w:val="24"/>
        </w:rPr>
        <w:t xml:space="preserve">A </w:t>
      </w:r>
      <w:r w:rsidRPr="00133C47" w:rsidR="00996894">
        <w:rPr>
          <w:rFonts w:ascii="Times New Roman" w:hAnsi="Times New Roman" w:cs="Times New Roman"/>
          <w:sz w:val="24"/>
          <w:szCs w:val="24"/>
        </w:rPr>
        <w:t>System of Record Notice (</w:t>
      </w:r>
      <w:r w:rsidRPr="00133C47">
        <w:rPr>
          <w:rFonts w:ascii="Times New Roman" w:hAnsi="Times New Roman" w:cs="Times New Roman"/>
          <w:sz w:val="24"/>
          <w:szCs w:val="24"/>
        </w:rPr>
        <w:t>SORN</w:t>
      </w:r>
      <w:r w:rsidRPr="00133C47" w:rsidR="00996894">
        <w:rPr>
          <w:rFonts w:ascii="Times New Roman" w:hAnsi="Times New Roman" w:cs="Times New Roman"/>
          <w:sz w:val="24"/>
          <w:szCs w:val="24"/>
        </w:rPr>
        <w:t>)</w:t>
      </w:r>
      <w:r w:rsidRPr="00133C47">
        <w:rPr>
          <w:rFonts w:ascii="Times New Roman" w:hAnsi="Times New Roman" w:cs="Times New Roman"/>
          <w:sz w:val="24"/>
          <w:szCs w:val="24"/>
        </w:rPr>
        <w:t xml:space="preserve"> is not required </w:t>
      </w:r>
      <w:r w:rsidRPr="00133C47" w:rsidR="00996894">
        <w:rPr>
          <w:rFonts w:ascii="Times New Roman" w:hAnsi="Times New Roman" w:cs="Times New Roman"/>
          <w:sz w:val="24"/>
          <w:szCs w:val="24"/>
        </w:rPr>
        <w:t xml:space="preserve">for this collection </w:t>
      </w:r>
      <w:r w:rsidRPr="00133C47">
        <w:rPr>
          <w:rFonts w:ascii="Times New Roman" w:hAnsi="Times New Roman" w:cs="Times New Roman"/>
          <w:sz w:val="24"/>
          <w:szCs w:val="24"/>
        </w:rPr>
        <w:t xml:space="preserve">because records are not retrievable by PII. </w:t>
      </w:r>
    </w:p>
    <w:p w:rsidRPr="00133C47" w:rsidR="005D5C81" w:rsidP="00490797" w:rsidRDefault="005D5C81" w14:paraId="3BC90451" w14:textId="77777777">
      <w:pPr>
        <w:spacing w:after="0" w:line="240" w:lineRule="auto"/>
        <w:rPr>
          <w:rFonts w:ascii="Times New Roman" w:hAnsi="Times New Roman" w:cs="Times New Roman"/>
          <w:sz w:val="24"/>
          <w:szCs w:val="24"/>
        </w:rPr>
      </w:pPr>
    </w:p>
    <w:p w:rsidRPr="00133C47" w:rsidR="00996894" w:rsidP="005E34A8" w:rsidRDefault="003132E7" w14:paraId="22B11C47" w14:textId="71F81765">
      <w:pPr>
        <w:spacing w:after="0" w:line="240" w:lineRule="auto"/>
        <w:ind w:left="720" w:hanging="720"/>
        <w:rPr>
          <w:rFonts w:ascii="Times New Roman" w:hAnsi="Times New Roman" w:cs="Times New Roman"/>
          <w:sz w:val="24"/>
          <w:szCs w:val="24"/>
        </w:rPr>
      </w:pPr>
      <w:r w:rsidRPr="00133C47">
        <w:rPr>
          <w:rFonts w:ascii="Times New Roman" w:hAnsi="Times New Roman" w:cs="Times New Roman"/>
          <w:i/>
          <w:sz w:val="24"/>
          <w:szCs w:val="24"/>
        </w:rPr>
        <w:lastRenderedPageBreak/>
        <w:tab/>
      </w:r>
      <w:r w:rsidRPr="00133C47" w:rsidR="00996894">
        <w:rPr>
          <w:rFonts w:ascii="Times New Roman" w:hAnsi="Times New Roman" w:cs="Times New Roman"/>
          <w:sz w:val="24"/>
          <w:szCs w:val="24"/>
        </w:rPr>
        <w:t xml:space="preserve">A Privacy Impact Assessment (PIA) is not required for this collection because PII is not being collected electronically. </w:t>
      </w:r>
    </w:p>
    <w:p w:rsidRPr="00133C47" w:rsidR="00996894" w:rsidP="00996894" w:rsidRDefault="00996894" w14:paraId="7F968C1B" w14:textId="77777777">
      <w:pPr>
        <w:spacing w:after="0" w:line="240" w:lineRule="auto"/>
        <w:rPr>
          <w:rFonts w:ascii="Times New Roman" w:hAnsi="Times New Roman" w:cs="Times New Roman"/>
          <w:i/>
          <w:sz w:val="24"/>
          <w:szCs w:val="24"/>
        </w:rPr>
      </w:pPr>
    </w:p>
    <w:p w:rsidRPr="00133C47" w:rsidR="00B52F4E" w:rsidP="00996894" w:rsidRDefault="00996894" w14:paraId="4D89F07A" w14:textId="77777777">
      <w:pPr>
        <w:spacing w:after="0" w:line="240" w:lineRule="auto"/>
        <w:rPr>
          <w:rFonts w:ascii="Times New Roman" w:hAnsi="Times New Roman" w:cs="Times New Roman"/>
          <w:i/>
          <w:sz w:val="24"/>
          <w:szCs w:val="24"/>
        </w:rPr>
      </w:pPr>
      <w:r w:rsidRPr="00133C47">
        <w:rPr>
          <w:rFonts w:ascii="Times New Roman" w:hAnsi="Times New Roman" w:cs="Times New Roman"/>
          <w:i/>
          <w:sz w:val="24"/>
          <w:szCs w:val="24"/>
        </w:rPr>
        <w:t xml:space="preserve">(P): State your Records Retention and Disposition Schedule. If you have a PIA and / or SORN, this should match verbatim the schedule listed in these documents. </w:t>
      </w:r>
    </w:p>
    <w:p w:rsidRPr="00133C47" w:rsidR="00996894" w:rsidP="00996894" w:rsidRDefault="00996894" w14:paraId="3FDB5E26" w14:textId="77777777">
      <w:pPr>
        <w:spacing w:after="0" w:line="240" w:lineRule="auto"/>
        <w:rPr>
          <w:rFonts w:ascii="Times New Roman" w:hAnsi="Times New Roman" w:cs="Times New Roman"/>
          <w:i/>
          <w:sz w:val="24"/>
          <w:szCs w:val="24"/>
        </w:rPr>
      </w:pPr>
    </w:p>
    <w:p w:rsidRPr="00133C47" w:rsidR="00996894" w:rsidP="00996894" w:rsidRDefault="00337EF1" w14:paraId="5DB7ABDF" w14:textId="48355F11">
      <w:pPr>
        <w:spacing w:after="0" w:line="240" w:lineRule="auto"/>
        <w:rPr>
          <w:rFonts w:ascii="Times New Roman" w:hAnsi="Times New Roman" w:cs="Times New Roman"/>
          <w:sz w:val="24"/>
          <w:szCs w:val="24"/>
        </w:rPr>
      </w:pPr>
      <w:r w:rsidRPr="00133C47">
        <w:rPr>
          <w:rFonts w:ascii="Times New Roman" w:hAnsi="Times New Roman" w:cs="Times New Roman"/>
          <w:sz w:val="24"/>
          <w:szCs w:val="24"/>
        </w:rPr>
        <w:t xml:space="preserve">11. </w:t>
      </w:r>
      <w:r w:rsidRPr="00133C47">
        <w:rPr>
          <w:rFonts w:ascii="Times New Roman" w:hAnsi="Times New Roman" w:cs="Times New Roman"/>
          <w:sz w:val="24"/>
          <w:szCs w:val="24"/>
        </w:rPr>
        <w:tab/>
      </w:r>
      <w:r w:rsidRPr="00133C47">
        <w:rPr>
          <w:rFonts w:ascii="Times New Roman" w:hAnsi="Times New Roman" w:cs="Times New Roman"/>
          <w:sz w:val="24"/>
          <w:szCs w:val="24"/>
          <w:u w:val="single"/>
        </w:rPr>
        <w:t>Sensitive Questions</w:t>
      </w:r>
      <w:r w:rsidRPr="00133C47" w:rsidR="0085688C">
        <w:rPr>
          <w:rFonts w:ascii="Times New Roman" w:hAnsi="Times New Roman" w:cs="Times New Roman"/>
          <w:sz w:val="24"/>
          <w:szCs w:val="24"/>
          <w:u w:val="single"/>
        </w:rPr>
        <w:t xml:space="preserve"> </w:t>
      </w:r>
    </w:p>
    <w:p w:rsidRPr="00133C47" w:rsidR="009A6246" w:rsidP="00337EF1" w:rsidRDefault="009A6246" w14:paraId="0631B9C6" w14:textId="174AE60F">
      <w:pPr>
        <w:spacing w:after="0" w:line="240" w:lineRule="auto"/>
        <w:rPr>
          <w:rFonts w:ascii="Times New Roman" w:hAnsi="Times New Roman" w:cs="Times New Roman"/>
          <w:sz w:val="24"/>
          <w:szCs w:val="24"/>
        </w:rPr>
      </w:pPr>
    </w:p>
    <w:p w:rsidRPr="00133C47" w:rsidR="009A6246" w:rsidP="00337EF1" w:rsidRDefault="009A6246" w14:paraId="6E8D1CE2" w14:textId="5FBBD44A">
      <w:pPr>
        <w:spacing w:after="0" w:line="240" w:lineRule="auto"/>
        <w:rPr>
          <w:rFonts w:ascii="Times New Roman" w:hAnsi="Times New Roman" w:cs="Times New Roman"/>
          <w:sz w:val="24"/>
          <w:szCs w:val="24"/>
        </w:rPr>
      </w:pPr>
      <w:r w:rsidRPr="00133C47">
        <w:rPr>
          <w:rFonts w:ascii="Times New Roman" w:hAnsi="Times New Roman" w:cs="Times New Roman"/>
          <w:sz w:val="24"/>
          <w:szCs w:val="24"/>
        </w:rPr>
        <w:t xml:space="preserve">No questions considered sensitive are being asked in this collection. </w:t>
      </w:r>
    </w:p>
    <w:p w:rsidRPr="00133C47" w:rsidR="00D21AA6" w:rsidP="00337EF1" w:rsidRDefault="00D21AA6" w14:paraId="3699FAB8" w14:textId="77777777">
      <w:pPr>
        <w:spacing w:after="0" w:line="240" w:lineRule="auto"/>
        <w:rPr>
          <w:rFonts w:ascii="Times New Roman" w:hAnsi="Times New Roman" w:cs="Times New Roman"/>
          <w:sz w:val="24"/>
          <w:szCs w:val="24"/>
        </w:rPr>
      </w:pPr>
    </w:p>
    <w:p w:rsidRPr="00133C47" w:rsidR="00D21AA6" w:rsidP="00337EF1" w:rsidRDefault="00D21AA6" w14:paraId="4C343EFB" w14:textId="77777777">
      <w:pPr>
        <w:spacing w:after="0" w:line="240" w:lineRule="auto"/>
        <w:rPr>
          <w:rFonts w:ascii="Times New Roman" w:hAnsi="Times New Roman" w:cs="Times New Roman"/>
          <w:sz w:val="24"/>
          <w:szCs w:val="24"/>
        </w:rPr>
      </w:pPr>
      <w:r w:rsidRPr="00133C47">
        <w:rPr>
          <w:rFonts w:ascii="Times New Roman" w:hAnsi="Times New Roman" w:cs="Times New Roman"/>
          <w:sz w:val="24"/>
          <w:szCs w:val="24"/>
        </w:rPr>
        <w:t xml:space="preserve">12. </w:t>
      </w:r>
      <w:r w:rsidRPr="00133C47" w:rsidR="00A76F7E">
        <w:rPr>
          <w:rFonts w:ascii="Times New Roman" w:hAnsi="Times New Roman" w:cs="Times New Roman"/>
          <w:sz w:val="24"/>
          <w:szCs w:val="24"/>
        </w:rPr>
        <w:tab/>
      </w:r>
      <w:r w:rsidRPr="00133C47" w:rsidR="00A76F7E">
        <w:rPr>
          <w:rFonts w:ascii="Times New Roman" w:hAnsi="Times New Roman" w:cs="Times New Roman"/>
          <w:sz w:val="24"/>
          <w:szCs w:val="24"/>
          <w:u w:val="single"/>
        </w:rPr>
        <w:t>Respondent Burden and its Labor Costs</w:t>
      </w:r>
    </w:p>
    <w:p w:rsidRPr="00133C47" w:rsidR="00B55E9F" w:rsidP="00B55E9F" w:rsidRDefault="00235D71" w14:paraId="0B6110BB" w14:textId="77777777">
      <w:pPr>
        <w:pStyle w:val="NormalWeb"/>
        <w:spacing w:after="0" w:afterAutospacing="0" w:line="288" w:lineRule="atLeast"/>
        <w:rPr>
          <w:rFonts w:eastAsiaTheme="minorHAnsi"/>
        </w:rPr>
      </w:pPr>
      <w:r w:rsidRPr="00133C47">
        <w:rPr>
          <w:rFonts w:eastAsiaTheme="minorHAnsi"/>
        </w:rPr>
        <w:t>Part A: ESTIMATION OF RESPONDENT BURDEN</w:t>
      </w:r>
    </w:p>
    <w:p w:rsidRPr="00133C47" w:rsidR="00B55E9F" w:rsidP="00235D71" w:rsidRDefault="00B55E9F" w14:paraId="0C17420C" w14:textId="77777777">
      <w:pPr>
        <w:spacing w:after="0" w:line="240" w:lineRule="auto"/>
        <w:rPr>
          <w:rFonts w:ascii="Times New Roman" w:hAnsi="Times New Roman" w:cs="Times New Roman"/>
          <w:i/>
          <w:sz w:val="24"/>
          <w:szCs w:val="24"/>
        </w:rPr>
      </w:pPr>
    </w:p>
    <w:p w:rsidRPr="00133C47" w:rsidR="00666D8E" w:rsidP="00235D71" w:rsidRDefault="00235D71" w14:paraId="143350B9" w14:textId="77777777">
      <w:pPr>
        <w:pStyle w:val="ListParagraph"/>
        <w:numPr>
          <w:ilvl w:val="0"/>
          <w:numId w:val="14"/>
        </w:numPr>
        <w:spacing w:after="0" w:line="240" w:lineRule="auto"/>
        <w:rPr>
          <w:rFonts w:ascii="Times New Roman" w:hAnsi="Times New Roman" w:cs="Times New Roman"/>
          <w:sz w:val="24"/>
          <w:szCs w:val="24"/>
        </w:rPr>
      </w:pPr>
      <w:r w:rsidRPr="00133C47">
        <w:rPr>
          <w:rFonts w:ascii="Times New Roman" w:hAnsi="Times New Roman" w:cs="Times New Roman"/>
          <w:sz w:val="24"/>
          <w:szCs w:val="24"/>
        </w:rPr>
        <w:t>Collection Instrument(s)</w:t>
      </w:r>
      <w:r w:rsidRPr="00133C47" w:rsidR="00700507">
        <w:rPr>
          <w:rFonts w:ascii="Times New Roman" w:hAnsi="Times New Roman" w:cs="Times New Roman"/>
          <w:sz w:val="24"/>
          <w:szCs w:val="24"/>
        </w:rPr>
        <w:t xml:space="preserve"> </w:t>
      </w:r>
    </w:p>
    <w:p w:rsidRPr="00133C47" w:rsidR="00235D71" w:rsidP="00666D8E" w:rsidRDefault="00A76F7E" w14:paraId="011957F5" w14:textId="017C2F68">
      <w:pPr>
        <w:spacing w:after="0" w:line="240" w:lineRule="auto"/>
        <w:ind w:left="720"/>
        <w:rPr>
          <w:rFonts w:ascii="Times New Roman" w:hAnsi="Times New Roman" w:cs="Times New Roman"/>
          <w:sz w:val="24"/>
          <w:szCs w:val="24"/>
        </w:rPr>
      </w:pPr>
      <w:r w:rsidRPr="00133C47">
        <w:rPr>
          <w:rFonts w:ascii="Times New Roman" w:hAnsi="Times New Roman" w:cs="Times New Roman"/>
          <w:sz w:val="24"/>
          <w:szCs w:val="24"/>
        </w:rPr>
        <w:t>[</w:t>
      </w:r>
      <w:r w:rsidRPr="00133C47" w:rsidR="00700507">
        <w:rPr>
          <w:rFonts w:ascii="Times New Roman" w:hAnsi="Times New Roman" w:cs="Times New Roman"/>
          <w:sz w:val="24"/>
          <w:szCs w:val="24"/>
        </w:rPr>
        <w:t>Send ahead/</w:t>
      </w:r>
      <w:r w:rsidRPr="00133C47" w:rsidR="00553BB3">
        <w:rPr>
          <w:rFonts w:ascii="Times New Roman" w:hAnsi="Times New Roman" w:cs="Times New Roman"/>
          <w:sz w:val="24"/>
          <w:szCs w:val="24"/>
        </w:rPr>
        <w:t>On-site Discussion questions</w:t>
      </w:r>
      <w:r w:rsidRPr="00133C47">
        <w:rPr>
          <w:rFonts w:ascii="Times New Roman" w:hAnsi="Times New Roman" w:cs="Times New Roman"/>
          <w:sz w:val="24"/>
          <w:szCs w:val="24"/>
        </w:rPr>
        <w:t xml:space="preserve">] </w:t>
      </w:r>
    </w:p>
    <w:p w:rsidRPr="00133C47" w:rsidR="00235D71" w:rsidP="00235D71" w:rsidRDefault="00520B36" w14:paraId="44500687" w14:textId="1361317A">
      <w:pPr>
        <w:pStyle w:val="ListParagraph"/>
        <w:numPr>
          <w:ilvl w:val="0"/>
          <w:numId w:val="15"/>
        </w:numPr>
        <w:spacing w:after="0" w:line="240" w:lineRule="auto"/>
        <w:rPr>
          <w:rFonts w:ascii="Times New Roman" w:hAnsi="Times New Roman" w:cs="Times New Roman"/>
          <w:sz w:val="24"/>
          <w:szCs w:val="24"/>
        </w:rPr>
      </w:pPr>
      <w:r w:rsidRPr="00133C47">
        <w:rPr>
          <w:rFonts w:ascii="Times New Roman" w:hAnsi="Times New Roman" w:cs="Times New Roman"/>
          <w:sz w:val="24"/>
          <w:szCs w:val="24"/>
        </w:rPr>
        <w:t xml:space="preserve">Number of Respondents: </w:t>
      </w:r>
      <w:r w:rsidRPr="00133C47" w:rsidR="001E044E">
        <w:rPr>
          <w:rFonts w:ascii="Times New Roman" w:hAnsi="Times New Roman" w:cs="Times New Roman"/>
          <w:sz w:val="24"/>
          <w:szCs w:val="24"/>
        </w:rPr>
        <w:t>4</w:t>
      </w:r>
      <w:r w:rsidRPr="00133C47" w:rsidR="00E33E36">
        <w:rPr>
          <w:rFonts w:ascii="Times New Roman" w:hAnsi="Times New Roman" w:cs="Times New Roman"/>
          <w:sz w:val="24"/>
          <w:szCs w:val="24"/>
        </w:rPr>
        <w:t>,</w:t>
      </w:r>
      <w:r w:rsidRPr="00133C47" w:rsidR="001E044E">
        <w:rPr>
          <w:rFonts w:ascii="Times New Roman" w:hAnsi="Times New Roman" w:cs="Times New Roman"/>
          <w:sz w:val="24"/>
          <w:szCs w:val="24"/>
        </w:rPr>
        <w:t>40</w:t>
      </w:r>
      <w:r w:rsidRPr="00133C47" w:rsidR="00553BB3">
        <w:rPr>
          <w:rFonts w:ascii="Times New Roman" w:hAnsi="Times New Roman" w:cs="Times New Roman"/>
          <w:sz w:val="24"/>
          <w:szCs w:val="24"/>
        </w:rPr>
        <w:t>0</w:t>
      </w:r>
    </w:p>
    <w:p w:rsidRPr="00133C47" w:rsidR="00235D71" w:rsidP="00235D71" w:rsidRDefault="00A76F7E" w14:paraId="4D174F8C" w14:textId="4C266D78">
      <w:pPr>
        <w:pStyle w:val="ListParagraph"/>
        <w:numPr>
          <w:ilvl w:val="0"/>
          <w:numId w:val="15"/>
        </w:numPr>
        <w:spacing w:after="0" w:line="240" w:lineRule="auto"/>
        <w:rPr>
          <w:rFonts w:ascii="Times New Roman" w:hAnsi="Times New Roman" w:cs="Times New Roman"/>
          <w:sz w:val="24"/>
          <w:szCs w:val="24"/>
        </w:rPr>
      </w:pPr>
      <w:r w:rsidRPr="00133C47">
        <w:rPr>
          <w:rFonts w:ascii="Times New Roman" w:hAnsi="Times New Roman" w:cs="Times New Roman"/>
          <w:sz w:val="24"/>
          <w:szCs w:val="24"/>
        </w:rPr>
        <w:t>Number of Responses Per</w:t>
      </w:r>
      <w:r w:rsidRPr="00133C47" w:rsidR="00E33E36">
        <w:rPr>
          <w:rFonts w:ascii="Times New Roman" w:hAnsi="Times New Roman" w:cs="Times New Roman"/>
          <w:sz w:val="24"/>
          <w:szCs w:val="24"/>
        </w:rPr>
        <w:t xml:space="preserve"> Respondent:</w:t>
      </w:r>
      <w:r w:rsidRPr="00133C47" w:rsidR="00553BB3">
        <w:rPr>
          <w:rFonts w:ascii="Times New Roman" w:hAnsi="Times New Roman" w:cs="Times New Roman"/>
          <w:sz w:val="24"/>
          <w:szCs w:val="24"/>
        </w:rPr>
        <w:t xml:space="preserve"> </w:t>
      </w:r>
      <w:r w:rsidRPr="00133C47" w:rsidR="001E044E">
        <w:rPr>
          <w:rFonts w:ascii="Times New Roman" w:hAnsi="Times New Roman" w:cs="Times New Roman"/>
          <w:sz w:val="24"/>
          <w:szCs w:val="24"/>
        </w:rPr>
        <w:t>1</w:t>
      </w:r>
    </w:p>
    <w:p w:rsidRPr="00133C47" w:rsidR="00235D71" w:rsidP="00235D71" w:rsidRDefault="00A76F7E" w14:paraId="12537F62" w14:textId="74F73AE6">
      <w:pPr>
        <w:pStyle w:val="ListParagraph"/>
        <w:numPr>
          <w:ilvl w:val="0"/>
          <w:numId w:val="15"/>
        </w:numPr>
        <w:spacing w:after="0" w:line="240" w:lineRule="auto"/>
        <w:rPr>
          <w:rFonts w:ascii="Times New Roman" w:hAnsi="Times New Roman" w:cs="Times New Roman"/>
          <w:sz w:val="24"/>
          <w:szCs w:val="24"/>
        </w:rPr>
      </w:pPr>
      <w:r w:rsidRPr="00133C47">
        <w:rPr>
          <w:rFonts w:ascii="Times New Roman" w:hAnsi="Times New Roman" w:cs="Times New Roman"/>
          <w:sz w:val="24"/>
          <w:szCs w:val="24"/>
        </w:rPr>
        <w:t>Num</w:t>
      </w:r>
      <w:r w:rsidRPr="00133C47" w:rsidR="00520B36">
        <w:rPr>
          <w:rFonts w:ascii="Times New Roman" w:hAnsi="Times New Roman" w:cs="Times New Roman"/>
          <w:sz w:val="24"/>
          <w:szCs w:val="24"/>
        </w:rPr>
        <w:t xml:space="preserve">ber of Total Annual Responses: </w:t>
      </w:r>
      <w:r w:rsidRPr="00133C47" w:rsidR="001E044E">
        <w:rPr>
          <w:rFonts w:ascii="Times New Roman" w:hAnsi="Times New Roman" w:cs="Times New Roman"/>
          <w:sz w:val="24"/>
          <w:szCs w:val="24"/>
        </w:rPr>
        <w:t>4</w:t>
      </w:r>
      <w:r w:rsidRPr="00133C47" w:rsidR="00E33E36">
        <w:rPr>
          <w:rFonts w:ascii="Times New Roman" w:hAnsi="Times New Roman" w:cs="Times New Roman"/>
          <w:sz w:val="24"/>
          <w:szCs w:val="24"/>
        </w:rPr>
        <w:t>,</w:t>
      </w:r>
      <w:r w:rsidRPr="00133C47" w:rsidR="001E044E">
        <w:rPr>
          <w:rFonts w:ascii="Times New Roman" w:hAnsi="Times New Roman" w:cs="Times New Roman"/>
          <w:sz w:val="24"/>
          <w:szCs w:val="24"/>
        </w:rPr>
        <w:t>400</w:t>
      </w:r>
    </w:p>
    <w:p w:rsidRPr="00133C47" w:rsidR="00502FF3" w:rsidP="00235D71" w:rsidRDefault="00E33E36" w14:paraId="284A9E0E" w14:textId="114C535E">
      <w:pPr>
        <w:pStyle w:val="ListParagraph"/>
        <w:numPr>
          <w:ilvl w:val="0"/>
          <w:numId w:val="15"/>
        </w:numPr>
        <w:spacing w:after="0" w:line="240" w:lineRule="auto"/>
        <w:rPr>
          <w:rFonts w:ascii="Times New Roman" w:hAnsi="Times New Roman" w:cs="Times New Roman"/>
          <w:sz w:val="24"/>
          <w:szCs w:val="24"/>
        </w:rPr>
      </w:pPr>
      <w:r w:rsidRPr="00133C47">
        <w:rPr>
          <w:rFonts w:ascii="Times New Roman" w:hAnsi="Times New Roman" w:cs="Times New Roman"/>
          <w:sz w:val="24"/>
          <w:szCs w:val="24"/>
        </w:rPr>
        <w:t xml:space="preserve">Response Time: </w:t>
      </w:r>
      <w:r w:rsidRPr="00133C47" w:rsidR="00553BB3">
        <w:rPr>
          <w:rFonts w:ascii="Times New Roman" w:hAnsi="Times New Roman" w:cs="Times New Roman"/>
          <w:sz w:val="24"/>
          <w:szCs w:val="24"/>
        </w:rPr>
        <w:t>60 minutes</w:t>
      </w:r>
    </w:p>
    <w:p w:rsidRPr="00133C47" w:rsidR="00A76F7E" w:rsidP="00235D71" w:rsidRDefault="00E33E36" w14:paraId="519E558D" w14:textId="4B1D904B">
      <w:pPr>
        <w:pStyle w:val="ListParagraph"/>
        <w:numPr>
          <w:ilvl w:val="0"/>
          <w:numId w:val="15"/>
        </w:numPr>
        <w:spacing w:after="0" w:line="240" w:lineRule="auto"/>
        <w:rPr>
          <w:rFonts w:ascii="Times New Roman" w:hAnsi="Times New Roman" w:cs="Times New Roman"/>
          <w:sz w:val="24"/>
          <w:szCs w:val="24"/>
        </w:rPr>
      </w:pPr>
      <w:r w:rsidRPr="00133C47">
        <w:rPr>
          <w:rFonts w:ascii="Times New Roman" w:hAnsi="Times New Roman" w:cs="Times New Roman"/>
          <w:sz w:val="24"/>
          <w:szCs w:val="24"/>
        </w:rPr>
        <w:t>Respondent Burden Hours:</w:t>
      </w:r>
      <w:r w:rsidRPr="00133C47" w:rsidR="00A77157">
        <w:rPr>
          <w:rFonts w:ascii="Times New Roman" w:hAnsi="Times New Roman" w:cs="Times New Roman"/>
          <w:sz w:val="24"/>
          <w:szCs w:val="24"/>
        </w:rPr>
        <w:t xml:space="preserve"> </w:t>
      </w:r>
      <w:r w:rsidRPr="00133C47" w:rsidR="003C473E">
        <w:rPr>
          <w:rFonts w:ascii="Times New Roman" w:hAnsi="Times New Roman" w:cs="Times New Roman"/>
          <w:sz w:val="24"/>
          <w:szCs w:val="24"/>
        </w:rPr>
        <w:t>4</w:t>
      </w:r>
      <w:r w:rsidRPr="00133C47">
        <w:rPr>
          <w:rFonts w:ascii="Times New Roman" w:hAnsi="Times New Roman" w:cs="Times New Roman"/>
          <w:sz w:val="24"/>
          <w:szCs w:val="24"/>
        </w:rPr>
        <w:t>,</w:t>
      </w:r>
      <w:r w:rsidRPr="00133C47" w:rsidR="003C473E">
        <w:rPr>
          <w:rFonts w:ascii="Times New Roman" w:hAnsi="Times New Roman" w:cs="Times New Roman"/>
          <w:sz w:val="24"/>
          <w:szCs w:val="24"/>
        </w:rPr>
        <w:t>400</w:t>
      </w:r>
      <w:r w:rsidRPr="00133C47" w:rsidR="00700507">
        <w:rPr>
          <w:rFonts w:ascii="Times New Roman" w:hAnsi="Times New Roman" w:cs="Times New Roman"/>
          <w:sz w:val="24"/>
          <w:szCs w:val="24"/>
        </w:rPr>
        <w:t xml:space="preserve"> </w:t>
      </w:r>
      <w:r w:rsidRPr="00133C47" w:rsidR="00A77157">
        <w:rPr>
          <w:rFonts w:ascii="Times New Roman" w:hAnsi="Times New Roman" w:cs="Times New Roman"/>
          <w:sz w:val="24"/>
          <w:szCs w:val="24"/>
        </w:rPr>
        <w:t>hour</w:t>
      </w:r>
      <w:r w:rsidRPr="00133C47" w:rsidR="00700507">
        <w:rPr>
          <w:rFonts w:ascii="Times New Roman" w:hAnsi="Times New Roman" w:cs="Times New Roman"/>
          <w:sz w:val="24"/>
          <w:szCs w:val="24"/>
        </w:rPr>
        <w:t>s</w:t>
      </w:r>
    </w:p>
    <w:p w:rsidRPr="00133C47" w:rsidR="00B55E9F" w:rsidP="00700507" w:rsidRDefault="00B55E9F" w14:paraId="4244F397" w14:textId="3A950109">
      <w:pPr>
        <w:spacing w:after="0" w:line="240" w:lineRule="auto"/>
        <w:rPr>
          <w:rFonts w:ascii="Times New Roman" w:hAnsi="Times New Roman" w:cs="Times New Roman"/>
          <w:sz w:val="24"/>
          <w:szCs w:val="24"/>
        </w:rPr>
      </w:pPr>
    </w:p>
    <w:p w:rsidRPr="00133C47" w:rsidR="00700507" w:rsidP="00700507" w:rsidRDefault="00666D8E" w14:paraId="573E10C0" w14:textId="4C254F58">
      <w:pPr>
        <w:spacing w:after="0" w:line="240" w:lineRule="auto"/>
        <w:rPr>
          <w:rFonts w:ascii="Times New Roman" w:hAnsi="Times New Roman" w:cs="Times New Roman"/>
          <w:sz w:val="24"/>
          <w:szCs w:val="24"/>
        </w:rPr>
      </w:pPr>
      <w:r w:rsidRPr="00133C47">
        <w:rPr>
          <w:rFonts w:ascii="Times New Roman" w:hAnsi="Times New Roman" w:cs="Times New Roman"/>
          <w:sz w:val="24"/>
          <w:szCs w:val="24"/>
        </w:rPr>
        <w:t xml:space="preserve">  </w:t>
      </w:r>
      <w:r w:rsidRPr="00133C47">
        <w:rPr>
          <w:rFonts w:ascii="Times New Roman" w:hAnsi="Times New Roman" w:cs="Times New Roman"/>
          <w:sz w:val="24"/>
          <w:szCs w:val="24"/>
        </w:rPr>
        <w:tab/>
      </w:r>
      <w:r w:rsidRPr="00133C47" w:rsidR="00700507">
        <w:rPr>
          <w:rFonts w:ascii="Times New Roman" w:hAnsi="Times New Roman" w:cs="Times New Roman"/>
          <w:sz w:val="24"/>
          <w:szCs w:val="24"/>
        </w:rPr>
        <w:t xml:space="preserve">[Survey: Competency Assessment for Sexual Assault Prevention Practitioners (CASAPP)] </w:t>
      </w:r>
    </w:p>
    <w:p w:rsidRPr="00133C47" w:rsidR="00700507" w:rsidP="00EF3169" w:rsidRDefault="00E33E36" w14:paraId="03158D1D" w14:textId="2D10DFDF">
      <w:pPr>
        <w:pStyle w:val="ListParagraph"/>
        <w:numPr>
          <w:ilvl w:val="0"/>
          <w:numId w:val="26"/>
        </w:numPr>
        <w:spacing w:after="0" w:line="240" w:lineRule="auto"/>
        <w:rPr>
          <w:rFonts w:ascii="Times New Roman" w:hAnsi="Times New Roman" w:cs="Times New Roman"/>
          <w:sz w:val="24"/>
          <w:szCs w:val="24"/>
        </w:rPr>
      </w:pPr>
      <w:r w:rsidRPr="00133C47">
        <w:rPr>
          <w:rFonts w:ascii="Times New Roman" w:hAnsi="Times New Roman" w:cs="Times New Roman"/>
          <w:sz w:val="24"/>
          <w:szCs w:val="24"/>
        </w:rPr>
        <w:t xml:space="preserve">Number of Respondents: </w:t>
      </w:r>
      <w:r w:rsidRPr="00133C47" w:rsidR="001E044E">
        <w:rPr>
          <w:rFonts w:ascii="Times New Roman" w:hAnsi="Times New Roman" w:cs="Times New Roman"/>
          <w:sz w:val="24"/>
          <w:szCs w:val="24"/>
        </w:rPr>
        <w:t>4</w:t>
      </w:r>
      <w:r w:rsidRPr="00133C47">
        <w:rPr>
          <w:rFonts w:ascii="Times New Roman" w:hAnsi="Times New Roman" w:cs="Times New Roman"/>
          <w:sz w:val="24"/>
          <w:szCs w:val="24"/>
        </w:rPr>
        <w:t>,</w:t>
      </w:r>
      <w:r w:rsidRPr="00133C47" w:rsidR="001E044E">
        <w:rPr>
          <w:rFonts w:ascii="Times New Roman" w:hAnsi="Times New Roman" w:cs="Times New Roman"/>
          <w:sz w:val="24"/>
          <w:szCs w:val="24"/>
        </w:rPr>
        <w:t>40</w:t>
      </w:r>
      <w:r w:rsidRPr="00133C47" w:rsidR="00700507">
        <w:rPr>
          <w:rFonts w:ascii="Times New Roman" w:hAnsi="Times New Roman" w:cs="Times New Roman"/>
          <w:sz w:val="24"/>
          <w:szCs w:val="24"/>
        </w:rPr>
        <w:t>0</w:t>
      </w:r>
    </w:p>
    <w:p w:rsidRPr="00133C47" w:rsidR="00700507" w:rsidP="00EF3169" w:rsidRDefault="00700507" w14:paraId="6CD35292" w14:textId="248A0F65">
      <w:pPr>
        <w:pStyle w:val="ListParagraph"/>
        <w:numPr>
          <w:ilvl w:val="0"/>
          <w:numId w:val="26"/>
        </w:numPr>
        <w:spacing w:after="0" w:line="240" w:lineRule="auto"/>
        <w:rPr>
          <w:rFonts w:ascii="Times New Roman" w:hAnsi="Times New Roman" w:cs="Times New Roman"/>
          <w:sz w:val="24"/>
          <w:szCs w:val="24"/>
        </w:rPr>
      </w:pPr>
      <w:r w:rsidRPr="00133C47">
        <w:rPr>
          <w:rFonts w:ascii="Times New Roman" w:hAnsi="Times New Roman" w:cs="Times New Roman"/>
          <w:sz w:val="24"/>
          <w:szCs w:val="24"/>
        </w:rPr>
        <w:t>Numb</w:t>
      </w:r>
      <w:r w:rsidRPr="00133C47" w:rsidR="00E33E36">
        <w:rPr>
          <w:rFonts w:ascii="Times New Roman" w:hAnsi="Times New Roman" w:cs="Times New Roman"/>
          <w:sz w:val="24"/>
          <w:szCs w:val="24"/>
        </w:rPr>
        <w:t>er of Responses Per Respondent:</w:t>
      </w:r>
      <w:r w:rsidRPr="00133C47">
        <w:rPr>
          <w:rFonts w:ascii="Times New Roman" w:hAnsi="Times New Roman" w:cs="Times New Roman"/>
          <w:sz w:val="24"/>
          <w:szCs w:val="24"/>
        </w:rPr>
        <w:t xml:space="preserve"> </w:t>
      </w:r>
      <w:r w:rsidRPr="00133C47" w:rsidR="003C473E">
        <w:rPr>
          <w:rFonts w:ascii="Times New Roman" w:hAnsi="Times New Roman" w:cs="Times New Roman"/>
          <w:sz w:val="24"/>
          <w:szCs w:val="24"/>
        </w:rPr>
        <w:t>1</w:t>
      </w:r>
    </w:p>
    <w:p w:rsidRPr="00133C47" w:rsidR="00700507" w:rsidP="00EF3169" w:rsidRDefault="00700507" w14:paraId="02139E5C" w14:textId="3C0E846C">
      <w:pPr>
        <w:pStyle w:val="ListParagraph"/>
        <w:numPr>
          <w:ilvl w:val="0"/>
          <w:numId w:val="26"/>
        </w:numPr>
        <w:spacing w:after="0" w:line="240" w:lineRule="auto"/>
        <w:rPr>
          <w:rFonts w:ascii="Times New Roman" w:hAnsi="Times New Roman" w:cs="Times New Roman"/>
          <w:sz w:val="24"/>
          <w:szCs w:val="24"/>
        </w:rPr>
      </w:pPr>
      <w:r w:rsidRPr="00133C47">
        <w:rPr>
          <w:rFonts w:ascii="Times New Roman" w:hAnsi="Times New Roman" w:cs="Times New Roman"/>
          <w:sz w:val="24"/>
          <w:szCs w:val="24"/>
        </w:rPr>
        <w:t xml:space="preserve">Number of Total Annual Responses: </w:t>
      </w:r>
      <w:r w:rsidRPr="00133C47" w:rsidR="003C473E">
        <w:rPr>
          <w:rFonts w:ascii="Times New Roman" w:hAnsi="Times New Roman" w:cs="Times New Roman"/>
          <w:sz w:val="24"/>
          <w:szCs w:val="24"/>
        </w:rPr>
        <w:t>4</w:t>
      </w:r>
      <w:r w:rsidRPr="00133C47" w:rsidR="00E33E36">
        <w:rPr>
          <w:rFonts w:ascii="Times New Roman" w:hAnsi="Times New Roman" w:cs="Times New Roman"/>
          <w:sz w:val="24"/>
          <w:szCs w:val="24"/>
        </w:rPr>
        <w:t>,</w:t>
      </w:r>
      <w:r w:rsidRPr="00133C47" w:rsidR="003C473E">
        <w:rPr>
          <w:rFonts w:ascii="Times New Roman" w:hAnsi="Times New Roman" w:cs="Times New Roman"/>
          <w:sz w:val="24"/>
          <w:szCs w:val="24"/>
        </w:rPr>
        <w:t>400</w:t>
      </w:r>
    </w:p>
    <w:p w:rsidRPr="00133C47" w:rsidR="00700507" w:rsidP="00EF3169" w:rsidRDefault="00700507" w14:paraId="45AEE871" w14:textId="35B1C230">
      <w:pPr>
        <w:pStyle w:val="ListParagraph"/>
        <w:numPr>
          <w:ilvl w:val="0"/>
          <w:numId w:val="26"/>
        </w:numPr>
        <w:spacing w:after="0" w:line="240" w:lineRule="auto"/>
        <w:rPr>
          <w:rFonts w:ascii="Times New Roman" w:hAnsi="Times New Roman" w:cs="Times New Roman"/>
          <w:sz w:val="24"/>
          <w:szCs w:val="24"/>
        </w:rPr>
      </w:pPr>
      <w:r w:rsidRPr="00133C47">
        <w:rPr>
          <w:rFonts w:ascii="Times New Roman" w:hAnsi="Times New Roman" w:cs="Times New Roman"/>
          <w:sz w:val="24"/>
          <w:szCs w:val="24"/>
        </w:rPr>
        <w:t>Response Time</w:t>
      </w:r>
      <w:r w:rsidRPr="00133C47" w:rsidR="00E33E36">
        <w:rPr>
          <w:rFonts w:ascii="Times New Roman" w:hAnsi="Times New Roman" w:cs="Times New Roman"/>
          <w:sz w:val="24"/>
          <w:szCs w:val="24"/>
        </w:rPr>
        <w:t xml:space="preserve">: 10 </w:t>
      </w:r>
      <w:r w:rsidRPr="00133C47">
        <w:rPr>
          <w:rFonts w:ascii="Times New Roman" w:hAnsi="Times New Roman" w:cs="Times New Roman"/>
          <w:sz w:val="24"/>
          <w:szCs w:val="24"/>
        </w:rPr>
        <w:t>minutes</w:t>
      </w:r>
    </w:p>
    <w:p w:rsidRPr="00133C47" w:rsidR="00700507" w:rsidP="00EF3169" w:rsidRDefault="00700507" w14:paraId="621819A8" w14:textId="0883470C">
      <w:pPr>
        <w:pStyle w:val="ListParagraph"/>
        <w:numPr>
          <w:ilvl w:val="0"/>
          <w:numId w:val="26"/>
        </w:numPr>
        <w:spacing w:after="0" w:line="240" w:lineRule="auto"/>
        <w:rPr>
          <w:rFonts w:ascii="Times New Roman" w:hAnsi="Times New Roman" w:cs="Times New Roman"/>
          <w:sz w:val="24"/>
          <w:szCs w:val="24"/>
        </w:rPr>
      </w:pPr>
      <w:r w:rsidRPr="00133C47">
        <w:rPr>
          <w:rFonts w:ascii="Times New Roman" w:hAnsi="Times New Roman" w:cs="Times New Roman"/>
          <w:sz w:val="24"/>
          <w:szCs w:val="24"/>
        </w:rPr>
        <w:t>Respondent Burden Hours</w:t>
      </w:r>
      <w:r w:rsidRPr="00133C47" w:rsidR="00E33E36">
        <w:rPr>
          <w:rFonts w:ascii="Times New Roman" w:hAnsi="Times New Roman" w:cs="Times New Roman"/>
          <w:sz w:val="24"/>
          <w:szCs w:val="24"/>
        </w:rPr>
        <w:t>:</w:t>
      </w:r>
      <w:r w:rsidRPr="00133C47">
        <w:rPr>
          <w:rFonts w:ascii="Times New Roman" w:hAnsi="Times New Roman" w:cs="Times New Roman"/>
          <w:sz w:val="24"/>
          <w:szCs w:val="24"/>
        </w:rPr>
        <w:t xml:space="preserve"> </w:t>
      </w:r>
      <w:r w:rsidRPr="00133C47" w:rsidR="003C473E">
        <w:rPr>
          <w:rFonts w:ascii="Times New Roman" w:hAnsi="Times New Roman" w:cs="Times New Roman"/>
          <w:sz w:val="24"/>
          <w:szCs w:val="24"/>
        </w:rPr>
        <w:t>733</w:t>
      </w:r>
      <w:r w:rsidRPr="00133C47">
        <w:rPr>
          <w:rFonts w:ascii="Times New Roman" w:hAnsi="Times New Roman" w:cs="Times New Roman"/>
          <w:sz w:val="24"/>
          <w:szCs w:val="24"/>
        </w:rPr>
        <w:t xml:space="preserve"> hour</w:t>
      </w:r>
      <w:r w:rsidRPr="00133C47" w:rsidR="003C473E">
        <w:rPr>
          <w:rFonts w:ascii="Times New Roman" w:hAnsi="Times New Roman" w:cs="Times New Roman"/>
          <w:sz w:val="24"/>
          <w:szCs w:val="24"/>
        </w:rPr>
        <w:t>s</w:t>
      </w:r>
    </w:p>
    <w:p w:rsidRPr="00133C47" w:rsidR="00700507" w:rsidP="00700507" w:rsidRDefault="00700507" w14:paraId="015578F6" w14:textId="470E1BCE">
      <w:pPr>
        <w:spacing w:after="0" w:line="240" w:lineRule="auto"/>
        <w:rPr>
          <w:rFonts w:ascii="Times New Roman" w:hAnsi="Times New Roman" w:cs="Times New Roman"/>
          <w:sz w:val="24"/>
          <w:szCs w:val="24"/>
        </w:rPr>
      </w:pPr>
    </w:p>
    <w:p w:rsidRPr="00133C47" w:rsidR="00700507" w:rsidP="00700507" w:rsidRDefault="00700507" w14:paraId="034D8EA6" w14:textId="77777777">
      <w:pPr>
        <w:spacing w:after="0" w:line="240" w:lineRule="auto"/>
        <w:rPr>
          <w:rFonts w:ascii="Times New Roman" w:hAnsi="Times New Roman" w:cs="Times New Roman"/>
          <w:sz w:val="24"/>
          <w:szCs w:val="24"/>
        </w:rPr>
      </w:pPr>
    </w:p>
    <w:p w:rsidRPr="00133C47" w:rsidR="00235D71" w:rsidP="00235D71" w:rsidRDefault="00235D71" w14:paraId="6A41BAE0" w14:textId="77777777">
      <w:pPr>
        <w:pStyle w:val="ListParagraph"/>
        <w:numPr>
          <w:ilvl w:val="0"/>
          <w:numId w:val="14"/>
        </w:numPr>
        <w:spacing w:after="0" w:line="240" w:lineRule="auto"/>
        <w:rPr>
          <w:rFonts w:ascii="Times New Roman" w:hAnsi="Times New Roman" w:cs="Times New Roman"/>
          <w:sz w:val="24"/>
          <w:szCs w:val="24"/>
        </w:rPr>
      </w:pPr>
      <w:r w:rsidRPr="00133C47">
        <w:rPr>
          <w:rFonts w:ascii="Times New Roman" w:hAnsi="Times New Roman" w:cs="Times New Roman"/>
          <w:sz w:val="24"/>
          <w:szCs w:val="24"/>
        </w:rPr>
        <w:t>Total Submission Burden (Summation or average based on collection)</w:t>
      </w:r>
    </w:p>
    <w:p w:rsidRPr="00133C47" w:rsidR="00235D71" w:rsidP="00235D71" w:rsidRDefault="00235D71" w14:paraId="76AB071A" w14:textId="49E858E9">
      <w:pPr>
        <w:pStyle w:val="ListParagraph"/>
        <w:numPr>
          <w:ilvl w:val="1"/>
          <w:numId w:val="14"/>
        </w:numPr>
        <w:spacing w:after="0" w:line="240" w:lineRule="auto"/>
        <w:rPr>
          <w:rFonts w:ascii="Times New Roman" w:hAnsi="Times New Roman" w:cs="Times New Roman"/>
          <w:sz w:val="24"/>
          <w:szCs w:val="24"/>
        </w:rPr>
      </w:pPr>
      <w:r w:rsidRPr="00133C47">
        <w:rPr>
          <w:rFonts w:ascii="Times New Roman" w:hAnsi="Times New Roman" w:cs="Times New Roman"/>
          <w:sz w:val="24"/>
          <w:szCs w:val="24"/>
        </w:rPr>
        <w:t>Total Number</w:t>
      </w:r>
      <w:r w:rsidRPr="00133C47" w:rsidR="00E33E36">
        <w:rPr>
          <w:rFonts w:ascii="Times New Roman" w:hAnsi="Times New Roman" w:cs="Times New Roman"/>
          <w:sz w:val="24"/>
          <w:szCs w:val="24"/>
        </w:rPr>
        <w:t xml:space="preserve"> of Respondents: </w:t>
      </w:r>
      <w:r w:rsidRPr="00133C47" w:rsidR="001E044E">
        <w:rPr>
          <w:rFonts w:ascii="Times New Roman" w:hAnsi="Times New Roman" w:cs="Times New Roman"/>
          <w:sz w:val="24"/>
          <w:szCs w:val="24"/>
        </w:rPr>
        <w:t>4</w:t>
      </w:r>
      <w:r w:rsidRPr="00133C47" w:rsidR="00E33E36">
        <w:rPr>
          <w:rFonts w:ascii="Times New Roman" w:hAnsi="Times New Roman" w:cs="Times New Roman"/>
          <w:sz w:val="24"/>
          <w:szCs w:val="24"/>
        </w:rPr>
        <w:t>,</w:t>
      </w:r>
      <w:r w:rsidRPr="00133C47" w:rsidR="001E044E">
        <w:rPr>
          <w:rFonts w:ascii="Times New Roman" w:hAnsi="Times New Roman" w:cs="Times New Roman"/>
          <w:sz w:val="24"/>
          <w:szCs w:val="24"/>
        </w:rPr>
        <w:t>40</w:t>
      </w:r>
      <w:r w:rsidRPr="00133C47" w:rsidR="00700507">
        <w:rPr>
          <w:rFonts w:ascii="Times New Roman" w:hAnsi="Times New Roman" w:cs="Times New Roman"/>
          <w:sz w:val="24"/>
          <w:szCs w:val="24"/>
        </w:rPr>
        <w:t>0</w:t>
      </w:r>
    </w:p>
    <w:p w:rsidRPr="00133C47" w:rsidR="00235D71" w:rsidP="00235D71" w:rsidRDefault="00235D71" w14:paraId="1A3C6795" w14:textId="16CEF9FE">
      <w:pPr>
        <w:pStyle w:val="ListParagraph"/>
        <w:numPr>
          <w:ilvl w:val="1"/>
          <w:numId w:val="14"/>
        </w:numPr>
        <w:spacing w:after="0" w:line="240" w:lineRule="auto"/>
        <w:rPr>
          <w:rFonts w:ascii="Times New Roman" w:hAnsi="Times New Roman" w:cs="Times New Roman"/>
          <w:sz w:val="24"/>
          <w:szCs w:val="24"/>
        </w:rPr>
      </w:pPr>
      <w:r w:rsidRPr="00133C47">
        <w:rPr>
          <w:rFonts w:ascii="Times New Roman" w:hAnsi="Times New Roman" w:cs="Times New Roman"/>
          <w:sz w:val="24"/>
          <w:szCs w:val="24"/>
        </w:rPr>
        <w:t>To</w:t>
      </w:r>
      <w:r w:rsidRPr="00133C47" w:rsidR="00E33E36">
        <w:rPr>
          <w:rFonts w:ascii="Times New Roman" w:hAnsi="Times New Roman" w:cs="Times New Roman"/>
          <w:sz w:val="24"/>
          <w:szCs w:val="24"/>
        </w:rPr>
        <w:t xml:space="preserve">tal Number of Annual Responses: </w:t>
      </w:r>
      <w:r w:rsidRPr="00133C47" w:rsidR="003C473E">
        <w:rPr>
          <w:rFonts w:ascii="Times New Roman" w:hAnsi="Times New Roman" w:cs="Times New Roman"/>
          <w:sz w:val="24"/>
          <w:szCs w:val="24"/>
        </w:rPr>
        <w:t>4</w:t>
      </w:r>
      <w:r w:rsidRPr="00133C47" w:rsidR="00E33E36">
        <w:rPr>
          <w:rFonts w:ascii="Times New Roman" w:hAnsi="Times New Roman" w:cs="Times New Roman"/>
          <w:sz w:val="24"/>
          <w:szCs w:val="24"/>
        </w:rPr>
        <w:t>,</w:t>
      </w:r>
      <w:r w:rsidRPr="00133C47" w:rsidR="003C473E">
        <w:rPr>
          <w:rFonts w:ascii="Times New Roman" w:hAnsi="Times New Roman" w:cs="Times New Roman"/>
          <w:sz w:val="24"/>
          <w:szCs w:val="24"/>
        </w:rPr>
        <w:t>400</w:t>
      </w:r>
    </w:p>
    <w:p w:rsidRPr="00133C47" w:rsidR="00A77157" w:rsidP="00337EF1" w:rsidRDefault="00235D71" w14:paraId="1A5E91C7" w14:textId="0E4AFB69">
      <w:pPr>
        <w:pStyle w:val="ListParagraph"/>
        <w:numPr>
          <w:ilvl w:val="1"/>
          <w:numId w:val="14"/>
        </w:numPr>
        <w:spacing w:after="0" w:line="240" w:lineRule="auto"/>
        <w:rPr>
          <w:rFonts w:ascii="Times New Roman" w:hAnsi="Times New Roman" w:cs="Times New Roman"/>
          <w:sz w:val="24"/>
          <w:szCs w:val="24"/>
        </w:rPr>
      </w:pPr>
      <w:r w:rsidRPr="00133C47">
        <w:rPr>
          <w:rFonts w:ascii="Times New Roman" w:hAnsi="Times New Roman" w:cs="Times New Roman"/>
          <w:sz w:val="24"/>
          <w:szCs w:val="24"/>
        </w:rPr>
        <w:t>Total Resp</w:t>
      </w:r>
      <w:r w:rsidRPr="00133C47" w:rsidR="00E33E36">
        <w:rPr>
          <w:rFonts w:ascii="Times New Roman" w:hAnsi="Times New Roman" w:cs="Times New Roman"/>
          <w:sz w:val="24"/>
          <w:szCs w:val="24"/>
        </w:rPr>
        <w:t>ondent Burden Hours:</w:t>
      </w:r>
      <w:r w:rsidRPr="00133C47">
        <w:rPr>
          <w:rFonts w:ascii="Times New Roman" w:hAnsi="Times New Roman" w:cs="Times New Roman"/>
          <w:sz w:val="24"/>
          <w:szCs w:val="24"/>
        </w:rPr>
        <w:t xml:space="preserve"> </w:t>
      </w:r>
      <w:r w:rsidRPr="00133C47" w:rsidR="003C473E">
        <w:rPr>
          <w:rFonts w:ascii="Times New Roman" w:hAnsi="Times New Roman" w:cs="Times New Roman"/>
          <w:sz w:val="24"/>
          <w:szCs w:val="24"/>
        </w:rPr>
        <w:t>5</w:t>
      </w:r>
      <w:r w:rsidRPr="00133C47" w:rsidR="00E33E36">
        <w:rPr>
          <w:rFonts w:ascii="Times New Roman" w:hAnsi="Times New Roman" w:cs="Times New Roman"/>
          <w:sz w:val="24"/>
          <w:szCs w:val="24"/>
        </w:rPr>
        <w:t>,</w:t>
      </w:r>
      <w:r w:rsidRPr="00133C47" w:rsidR="003C473E">
        <w:rPr>
          <w:rFonts w:ascii="Times New Roman" w:hAnsi="Times New Roman" w:cs="Times New Roman"/>
          <w:sz w:val="24"/>
          <w:szCs w:val="24"/>
        </w:rPr>
        <w:t>13</w:t>
      </w:r>
      <w:r w:rsidRPr="00133C47" w:rsidR="00700507">
        <w:rPr>
          <w:rFonts w:ascii="Times New Roman" w:hAnsi="Times New Roman" w:cs="Times New Roman"/>
          <w:sz w:val="24"/>
          <w:szCs w:val="24"/>
        </w:rPr>
        <w:t xml:space="preserve">3 </w:t>
      </w:r>
      <w:r w:rsidRPr="00133C47">
        <w:rPr>
          <w:rFonts w:ascii="Times New Roman" w:hAnsi="Times New Roman" w:cs="Times New Roman"/>
          <w:sz w:val="24"/>
          <w:szCs w:val="24"/>
        </w:rPr>
        <w:t>hours</w:t>
      </w:r>
    </w:p>
    <w:p w:rsidRPr="00133C47" w:rsidR="00520B36" w:rsidP="00337EF1" w:rsidRDefault="00520B36" w14:paraId="390B402E" w14:textId="77777777">
      <w:pPr>
        <w:spacing w:after="0" w:line="240" w:lineRule="auto"/>
        <w:rPr>
          <w:rFonts w:ascii="Times New Roman" w:hAnsi="Times New Roman" w:cs="Times New Roman"/>
          <w:sz w:val="24"/>
          <w:szCs w:val="24"/>
        </w:rPr>
      </w:pPr>
    </w:p>
    <w:p w:rsidRPr="00133C47" w:rsidR="00105F45" w:rsidP="00337EF1" w:rsidRDefault="00235D71" w14:paraId="7FAA0A16" w14:textId="77777777">
      <w:pPr>
        <w:spacing w:after="0" w:line="240" w:lineRule="auto"/>
        <w:rPr>
          <w:rFonts w:ascii="Times New Roman" w:hAnsi="Times New Roman" w:cs="Times New Roman"/>
          <w:sz w:val="24"/>
          <w:szCs w:val="24"/>
        </w:rPr>
      </w:pPr>
      <w:r w:rsidRPr="00133C47">
        <w:rPr>
          <w:rFonts w:ascii="Times New Roman" w:hAnsi="Times New Roman" w:cs="Times New Roman"/>
          <w:sz w:val="24"/>
          <w:szCs w:val="24"/>
        </w:rPr>
        <w:t>Part B: LABOR COST OF RESPONDENT BURDEN</w:t>
      </w:r>
    </w:p>
    <w:p w:rsidRPr="00133C47" w:rsidR="00235D71" w:rsidP="00235D71" w:rsidRDefault="00235D71" w14:paraId="0C6969A4" w14:textId="77777777">
      <w:pPr>
        <w:pStyle w:val="ListParagraph"/>
        <w:spacing w:after="0" w:line="240" w:lineRule="auto"/>
        <w:rPr>
          <w:rFonts w:ascii="Times New Roman" w:hAnsi="Times New Roman" w:cs="Times New Roman"/>
          <w:sz w:val="24"/>
          <w:szCs w:val="24"/>
        </w:rPr>
      </w:pPr>
    </w:p>
    <w:p w:rsidRPr="00133C47" w:rsidR="00666D8E" w:rsidP="00235D71" w:rsidRDefault="00235D71" w14:paraId="17FC72B5" w14:textId="77777777">
      <w:pPr>
        <w:pStyle w:val="ListParagraph"/>
        <w:numPr>
          <w:ilvl w:val="0"/>
          <w:numId w:val="16"/>
        </w:numPr>
        <w:spacing w:after="0" w:line="240" w:lineRule="auto"/>
        <w:rPr>
          <w:rFonts w:ascii="Times New Roman" w:hAnsi="Times New Roman" w:cs="Times New Roman"/>
          <w:sz w:val="24"/>
          <w:szCs w:val="24"/>
        </w:rPr>
      </w:pPr>
      <w:r w:rsidRPr="00133C47">
        <w:rPr>
          <w:rFonts w:ascii="Times New Roman" w:hAnsi="Times New Roman" w:cs="Times New Roman"/>
          <w:sz w:val="24"/>
          <w:szCs w:val="24"/>
        </w:rPr>
        <w:t>Collection Instrument(s)</w:t>
      </w:r>
      <w:r w:rsidRPr="00133C47" w:rsidR="004930F8">
        <w:rPr>
          <w:rFonts w:ascii="Times New Roman" w:hAnsi="Times New Roman" w:cs="Times New Roman"/>
          <w:sz w:val="24"/>
          <w:szCs w:val="24"/>
        </w:rPr>
        <w:t xml:space="preserve"> </w:t>
      </w:r>
    </w:p>
    <w:p w:rsidRPr="00133C47" w:rsidR="00235D71" w:rsidP="00666D8E" w:rsidRDefault="00235D71" w14:paraId="67FC0BCD" w14:textId="4E61C62C">
      <w:pPr>
        <w:pStyle w:val="ListParagraph"/>
        <w:spacing w:after="0" w:line="240" w:lineRule="auto"/>
        <w:rPr>
          <w:rFonts w:ascii="Times New Roman" w:hAnsi="Times New Roman" w:cs="Times New Roman"/>
          <w:sz w:val="24"/>
          <w:szCs w:val="24"/>
        </w:rPr>
      </w:pPr>
      <w:r w:rsidRPr="00133C47">
        <w:rPr>
          <w:rFonts w:ascii="Times New Roman" w:hAnsi="Times New Roman" w:cs="Times New Roman"/>
          <w:sz w:val="24"/>
          <w:szCs w:val="24"/>
        </w:rPr>
        <w:t>[</w:t>
      </w:r>
      <w:r w:rsidRPr="00133C47" w:rsidR="004930F8">
        <w:rPr>
          <w:rFonts w:ascii="Times New Roman" w:hAnsi="Times New Roman" w:cs="Times New Roman"/>
          <w:sz w:val="24"/>
          <w:szCs w:val="24"/>
        </w:rPr>
        <w:t>Send ahead/On-site Discussion questions</w:t>
      </w:r>
      <w:r w:rsidRPr="00133C47">
        <w:rPr>
          <w:rFonts w:ascii="Times New Roman" w:hAnsi="Times New Roman" w:cs="Times New Roman"/>
          <w:sz w:val="24"/>
          <w:szCs w:val="24"/>
        </w:rPr>
        <w:t xml:space="preserve">] </w:t>
      </w:r>
    </w:p>
    <w:p w:rsidRPr="00133C47" w:rsidR="00235D71" w:rsidP="00235D71" w:rsidRDefault="00235D71" w14:paraId="4B5D9821" w14:textId="7969B030">
      <w:pPr>
        <w:pStyle w:val="ListParagraph"/>
        <w:numPr>
          <w:ilvl w:val="0"/>
          <w:numId w:val="17"/>
        </w:numPr>
        <w:spacing w:after="0" w:line="240" w:lineRule="auto"/>
        <w:rPr>
          <w:rFonts w:ascii="Times New Roman" w:hAnsi="Times New Roman" w:cs="Times New Roman"/>
          <w:sz w:val="24"/>
          <w:szCs w:val="24"/>
        </w:rPr>
      </w:pPr>
      <w:r w:rsidRPr="00133C47">
        <w:rPr>
          <w:rFonts w:ascii="Times New Roman" w:hAnsi="Times New Roman" w:cs="Times New Roman"/>
          <w:sz w:val="24"/>
          <w:szCs w:val="24"/>
        </w:rPr>
        <w:t xml:space="preserve">Number of Total Annual Responses: </w:t>
      </w:r>
      <w:r w:rsidRPr="00133C47" w:rsidR="003C473E">
        <w:rPr>
          <w:rFonts w:ascii="Times New Roman" w:hAnsi="Times New Roman" w:cs="Times New Roman"/>
          <w:sz w:val="24"/>
          <w:szCs w:val="24"/>
        </w:rPr>
        <w:t>4</w:t>
      </w:r>
      <w:r w:rsidRPr="00133C47" w:rsidR="00E33E36">
        <w:rPr>
          <w:rFonts w:ascii="Times New Roman" w:hAnsi="Times New Roman" w:cs="Times New Roman"/>
          <w:sz w:val="24"/>
          <w:szCs w:val="24"/>
        </w:rPr>
        <w:t>,</w:t>
      </w:r>
      <w:r w:rsidRPr="00133C47" w:rsidR="003C473E">
        <w:rPr>
          <w:rFonts w:ascii="Times New Roman" w:hAnsi="Times New Roman" w:cs="Times New Roman"/>
          <w:sz w:val="24"/>
          <w:szCs w:val="24"/>
        </w:rPr>
        <w:t>400</w:t>
      </w:r>
    </w:p>
    <w:p w:rsidRPr="00133C47" w:rsidR="00235D71" w:rsidP="00235D71" w:rsidRDefault="00235D71" w14:paraId="60A20FF7" w14:textId="557BE304">
      <w:pPr>
        <w:pStyle w:val="ListParagraph"/>
        <w:numPr>
          <w:ilvl w:val="0"/>
          <w:numId w:val="17"/>
        </w:numPr>
        <w:spacing w:after="0" w:line="240" w:lineRule="auto"/>
        <w:rPr>
          <w:rFonts w:ascii="Times New Roman" w:hAnsi="Times New Roman" w:cs="Times New Roman"/>
          <w:sz w:val="24"/>
          <w:szCs w:val="24"/>
        </w:rPr>
      </w:pPr>
      <w:r w:rsidRPr="00133C47">
        <w:rPr>
          <w:rFonts w:ascii="Times New Roman" w:hAnsi="Times New Roman" w:cs="Times New Roman"/>
          <w:sz w:val="24"/>
          <w:szCs w:val="24"/>
        </w:rPr>
        <w:t>Response Time</w:t>
      </w:r>
      <w:r w:rsidRPr="00133C47" w:rsidR="00E33E36">
        <w:rPr>
          <w:rFonts w:ascii="Times New Roman" w:hAnsi="Times New Roman" w:cs="Times New Roman"/>
          <w:sz w:val="24"/>
          <w:szCs w:val="24"/>
        </w:rPr>
        <w:t>:</w:t>
      </w:r>
      <w:r w:rsidRPr="00133C47">
        <w:rPr>
          <w:rFonts w:ascii="Times New Roman" w:hAnsi="Times New Roman" w:cs="Times New Roman"/>
          <w:sz w:val="24"/>
          <w:szCs w:val="24"/>
        </w:rPr>
        <w:t xml:space="preserve"> </w:t>
      </w:r>
      <w:r w:rsidRPr="00133C47" w:rsidR="004930F8">
        <w:rPr>
          <w:rFonts w:ascii="Times New Roman" w:hAnsi="Times New Roman" w:cs="Times New Roman"/>
          <w:sz w:val="24"/>
          <w:szCs w:val="24"/>
        </w:rPr>
        <w:t>60 minutes</w:t>
      </w:r>
      <w:r w:rsidRPr="00133C47" w:rsidR="003C473E">
        <w:rPr>
          <w:rFonts w:ascii="Times New Roman" w:hAnsi="Times New Roman" w:cs="Times New Roman"/>
          <w:sz w:val="24"/>
          <w:szCs w:val="24"/>
        </w:rPr>
        <w:t>/1 hour</w:t>
      </w:r>
    </w:p>
    <w:p w:rsidRPr="00133C47" w:rsidR="00235D71" w:rsidP="00235D71" w:rsidRDefault="00235D71" w14:paraId="444B58BD" w14:textId="0F6DD945">
      <w:pPr>
        <w:pStyle w:val="ListParagraph"/>
        <w:numPr>
          <w:ilvl w:val="0"/>
          <w:numId w:val="17"/>
        </w:numPr>
        <w:spacing w:after="0" w:line="240" w:lineRule="auto"/>
        <w:rPr>
          <w:rFonts w:ascii="Times New Roman" w:hAnsi="Times New Roman" w:cs="Times New Roman"/>
          <w:sz w:val="24"/>
          <w:szCs w:val="24"/>
        </w:rPr>
      </w:pPr>
      <w:r w:rsidRPr="00133C47">
        <w:rPr>
          <w:rFonts w:ascii="Times New Roman" w:hAnsi="Times New Roman" w:cs="Times New Roman"/>
          <w:sz w:val="24"/>
          <w:szCs w:val="24"/>
        </w:rPr>
        <w:t>Respondent Hourly Wage: $</w:t>
      </w:r>
      <w:r w:rsidRPr="00133C47" w:rsidR="003C473E">
        <w:rPr>
          <w:rFonts w:ascii="Times New Roman" w:hAnsi="Times New Roman" w:cs="Times New Roman"/>
          <w:sz w:val="24"/>
          <w:szCs w:val="24"/>
        </w:rPr>
        <w:t>28.22</w:t>
      </w:r>
    </w:p>
    <w:p w:rsidRPr="00133C47" w:rsidR="00235D71" w:rsidP="00235D71" w:rsidRDefault="00235D71" w14:paraId="1998149E" w14:textId="4371D518">
      <w:pPr>
        <w:pStyle w:val="ListParagraph"/>
        <w:numPr>
          <w:ilvl w:val="0"/>
          <w:numId w:val="17"/>
        </w:numPr>
        <w:spacing w:after="0" w:line="240" w:lineRule="auto"/>
        <w:rPr>
          <w:rFonts w:ascii="Times New Roman" w:hAnsi="Times New Roman" w:cs="Times New Roman"/>
          <w:sz w:val="24"/>
          <w:szCs w:val="24"/>
        </w:rPr>
      </w:pPr>
      <w:r w:rsidRPr="00133C47">
        <w:rPr>
          <w:rFonts w:ascii="Times New Roman" w:hAnsi="Times New Roman" w:cs="Times New Roman"/>
          <w:sz w:val="24"/>
          <w:szCs w:val="24"/>
        </w:rPr>
        <w:t>Labor Burden per Response: $</w:t>
      </w:r>
      <w:r w:rsidRPr="00133C47" w:rsidR="003C473E">
        <w:rPr>
          <w:rFonts w:ascii="Times New Roman" w:hAnsi="Times New Roman" w:cs="Times New Roman"/>
          <w:sz w:val="24"/>
          <w:szCs w:val="24"/>
        </w:rPr>
        <w:t>28.22</w:t>
      </w:r>
    </w:p>
    <w:p w:rsidRPr="00133C47" w:rsidR="00235D71" w:rsidP="00235D71" w:rsidRDefault="00235D71" w14:paraId="7A5BAF96" w14:textId="1B87807F">
      <w:pPr>
        <w:pStyle w:val="ListParagraph"/>
        <w:numPr>
          <w:ilvl w:val="0"/>
          <w:numId w:val="17"/>
        </w:numPr>
        <w:spacing w:after="0" w:line="240" w:lineRule="auto"/>
        <w:rPr>
          <w:rFonts w:ascii="Times New Roman" w:hAnsi="Times New Roman" w:cs="Times New Roman"/>
          <w:sz w:val="24"/>
          <w:szCs w:val="24"/>
        </w:rPr>
      </w:pPr>
      <w:r w:rsidRPr="00133C47">
        <w:rPr>
          <w:rFonts w:ascii="Times New Roman" w:hAnsi="Times New Roman" w:cs="Times New Roman"/>
          <w:sz w:val="24"/>
          <w:szCs w:val="24"/>
        </w:rPr>
        <w:t>Total Labor Burden: $</w:t>
      </w:r>
      <w:r w:rsidRPr="00133C47" w:rsidR="003C473E">
        <w:rPr>
          <w:rFonts w:ascii="Times New Roman" w:hAnsi="Times New Roman" w:cs="Times New Roman"/>
          <w:sz w:val="24"/>
          <w:szCs w:val="24"/>
        </w:rPr>
        <w:t>124,168</w:t>
      </w:r>
    </w:p>
    <w:p w:rsidRPr="00133C47" w:rsidR="00B55E9F" w:rsidP="004930F8" w:rsidRDefault="00B55E9F" w14:paraId="2A6C048E" w14:textId="196A2C4D">
      <w:pPr>
        <w:spacing w:after="0" w:line="240" w:lineRule="auto"/>
        <w:rPr>
          <w:rFonts w:ascii="Times New Roman" w:hAnsi="Times New Roman" w:cs="Times New Roman"/>
          <w:sz w:val="24"/>
          <w:szCs w:val="24"/>
        </w:rPr>
      </w:pPr>
    </w:p>
    <w:p w:rsidRPr="00133C47" w:rsidR="004930F8" w:rsidP="00666D8E" w:rsidRDefault="00666D8E" w14:paraId="42345250" w14:textId="0C75073D">
      <w:pPr>
        <w:spacing w:after="0" w:line="240" w:lineRule="auto"/>
        <w:ind w:firstLine="720"/>
        <w:rPr>
          <w:rFonts w:ascii="Times New Roman" w:hAnsi="Times New Roman" w:cs="Times New Roman"/>
          <w:sz w:val="24"/>
          <w:szCs w:val="24"/>
        </w:rPr>
      </w:pPr>
      <w:r w:rsidRPr="00133C47">
        <w:rPr>
          <w:rFonts w:ascii="Times New Roman" w:hAnsi="Times New Roman" w:cs="Times New Roman"/>
          <w:sz w:val="24"/>
          <w:szCs w:val="24"/>
        </w:rPr>
        <w:lastRenderedPageBreak/>
        <w:t>[</w:t>
      </w:r>
      <w:r w:rsidRPr="00133C47" w:rsidR="004930F8">
        <w:rPr>
          <w:rFonts w:ascii="Times New Roman" w:hAnsi="Times New Roman" w:cs="Times New Roman"/>
          <w:sz w:val="24"/>
          <w:szCs w:val="24"/>
        </w:rPr>
        <w:t>Survey: Competency Assessment for Sexual Assault Prevention Practitioners (CASAPP)</w:t>
      </w:r>
      <w:r w:rsidRPr="00133C47">
        <w:rPr>
          <w:rFonts w:ascii="Times New Roman" w:hAnsi="Times New Roman" w:cs="Times New Roman"/>
          <w:sz w:val="24"/>
          <w:szCs w:val="24"/>
        </w:rPr>
        <w:t>]</w:t>
      </w:r>
    </w:p>
    <w:p w:rsidRPr="00133C47" w:rsidR="004930F8" w:rsidP="00EF3169" w:rsidRDefault="004930F8" w14:paraId="6C46A5D8" w14:textId="096D9B5C">
      <w:pPr>
        <w:pStyle w:val="ListParagraph"/>
        <w:numPr>
          <w:ilvl w:val="0"/>
          <w:numId w:val="25"/>
        </w:numPr>
        <w:spacing w:after="0" w:line="240" w:lineRule="auto"/>
        <w:rPr>
          <w:rFonts w:ascii="Times New Roman" w:hAnsi="Times New Roman" w:cs="Times New Roman"/>
          <w:sz w:val="24"/>
          <w:szCs w:val="24"/>
        </w:rPr>
      </w:pPr>
      <w:r w:rsidRPr="00133C47">
        <w:rPr>
          <w:rFonts w:ascii="Times New Roman" w:hAnsi="Times New Roman" w:cs="Times New Roman"/>
          <w:sz w:val="24"/>
          <w:szCs w:val="24"/>
        </w:rPr>
        <w:t xml:space="preserve">Number of Total Annual Responses: </w:t>
      </w:r>
      <w:r w:rsidRPr="00133C47" w:rsidR="00EF3169">
        <w:rPr>
          <w:rFonts w:ascii="Times New Roman" w:hAnsi="Times New Roman" w:cs="Times New Roman"/>
          <w:sz w:val="24"/>
          <w:szCs w:val="24"/>
        </w:rPr>
        <w:t>4</w:t>
      </w:r>
      <w:r w:rsidRPr="00133C47" w:rsidR="00E33E36">
        <w:rPr>
          <w:rFonts w:ascii="Times New Roman" w:hAnsi="Times New Roman" w:cs="Times New Roman"/>
          <w:sz w:val="24"/>
          <w:szCs w:val="24"/>
        </w:rPr>
        <w:t>,</w:t>
      </w:r>
      <w:r w:rsidRPr="00133C47" w:rsidR="00EF3169">
        <w:rPr>
          <w:rFonts w:ascii="Times New Roman" w:hAnsi="Times New Roman" w:cs="Times New Roman"/>
          <w:sz w:val="24"/>
          <w:szCs w:val="24"/>
        </w:rPr>
        <w:t>400</w:t>
      </w:r>
    </w:p>
    <w:p w:rsidRPr="00133C47" w:rsidR="004930F8" w:rsidP="00EF3169" w:rsidRDefault="004930F8" w14:paraId="6D55470D" w14:textId="3B53796E">
      <w:pPr>
        <w:pStyle w:val="ListParagraph"/>
        <w:numPr>
          <w:ilvl w:val="0"/>
          <w:numId w:val="25"/>
        </w:numPr>
        <w:spacing w:after="0" w:line="240" w:lineRule="auto"/>
        <w:rPr>
          <w:rFonts w:ascii="Times New Roman" w:hAnsi="Times New Roman" w:cs="Times New Roman"/>
          <w:sz w:val="24"/>
          <w:szCs w:val="24"/>
        </w:rPr>
      </w:pPr>
      <w:r w:rsidRPr="00133C47">
        <w:rPr>
          <w:rFonts w:ascii="Times New Roman" w:hAnsi="Times New Roman" w:cs="Times New Roman"/>
          <w:sz w:val="24"/>
          <w:szCs w:val="24"/>
        </w:rPr>
        <w:t>Response Time</w:t>
      </w:r>
      <w:r w:rsidRPr="00133C47" w:rsidR="00E33E36">
        <w:rPr>
          <w:rFonts w:ascii="Times New Roman" w:hAnsi="Times New Roman" w:cs="Times New Roman"/>
          <w:i/>
          <w:sz w:val="24"/>
          <w:szCs w:val="24"/>
        </w:rPr>
        <w:t xml:space="preserve">: </w:t>
      </w:r>
      <w:r w:rsidRPr="00133C47" w:rsidR="003C473E">
        <w:rPr>
          <w:rFonts w:ascii="Times New Roman" w:hAnsi="Times New Roman" w:cs="Times New Roman"/>
          <w:sz w:val="24"/>
          <w:szCs w:val="24"/>
        </w:rPr>
        <w:t>1</w:t>
      </w:r>
      <w:r w:rsidRPr="00133C47">
        <w:rPr>
          <w:rFonts w:ascii="Times New Roman" w:hAnsi="Times New Roman" w:cs="Times New Roman"/>
          <w:sz w:val="24"/>
          <w:szCs w:val="24"/>
        </w:rPr>
        <w:t>0 minutes</w:t>
      </w:r>
    </w:p>
    <w:p w:rsidRPr="00133C47" w:rsidR="004930F8" w:rsidP="00EF3169" w:rsidRDefault="004930F8" w14:paraId="7B93BA06" w14:textId="11E66D9F">
      <w:pPr>
        <w:pStyle w:val="ListParagraph"/>
        <w:numPr>
          <w:ilvl w:val="0"/>
          <w:numId w:val="25"/>
        </w:numPr>
        <w:spacing w:after="0" w:line="240" w:lineRule="auto"/>
        <w:rPr>
          <w:rFonts w:ascii="Times New Roman" w:hAnsi="Times New Roman" w:cs="Times New Roman"/>
          <w:sz w:val="24"/>
          <w:szCs w:val="24"/>
        </w:rPr>
      </w:pPr>
      <w:r w:rsidRPr="00133C47">
        <w:rPr>
          <w:rFonts w:ascii="Times New Roman" w:hAnsi="Times New Roman" w:cs="Times New Roman"/>
          <w:sz w:val="24"/>
          <w:szCs w:val="24"/>
        </w:rPr>
        <w:t>Respondent Hourly Wage: $</w:t>
      </w:r>
      <w:r w:rsidRPr="00133C47" w:rsidR="00EF3169">
        <w:rPr>
          <w:rFonts w:ascii="Times New Roman" w:hAnsi="Times New Roman" w:cs="Times New Roman"/>
          <w:sz w:val="24"/>
          <w:szCs w:val="24"/>
        </w:rPr>
        <w:t>28.22</w:t>
      </w:r>
    </w:p>
    <w:p w:rsidRPr="00133C47" w:rsidR="004930F8" w:rsidP="00EF3169" w:rsidRDefault="00CE02E8" w14:paraId="6D548591" w14:textId="1C787232">
      <w:pPr>
        <w:pStyle w:val="ListParagraph"/>
        <w:numPr>
          <w:ilvl w:val="0"/>
          <w:numId w:val="25"/>
        </w:numPr>
        <w:spacing w:after="0" w:line="240" w:lineRule="auto"/>
        <w:rPr>
          <w:rFonts w:ascii="Times New Roman" w:hAnsi="Times New Roman" w:cs="Times New Roman"/>
          <w:sz w:val="24"/>
          <w:szCs w:val="24"/>
        </w:rPr>
      </w:pPr>
      <w:r w:rsidRPr="00133C47">
        <w:rPr>
          <w:rFonts w:ascii="Times New Roman" w:hAnsi="Times New Roman" w:cs="Times New Roman"/>
          <w:sz w:val="24"/>
          <w:szCs w:val="24"/>
        </w:rPr>
        <w:t xml:space="preserve">Labor Burden per Response: </w:t>
      </w:r>
      <w:r w:rsidRPr="00133C47" w:rsidR="004930F8">
        <w:rPr>
          <w:rFonts w:ascii="Times New Roman" w:hAnsi="Times New Roman" w:cs="Times New Roman"/>
          <w:sz w:val="24"/>
          <w:szCs w:val="24"/>
        </w:rPr>
        <w:t>$</w:t>
      </w:r>
      <w:r w:rsidRPr="00133C47" w:rsidR="00EF3169">
        <w:rPr>
          <w:rFonts w:ascii="Times New Roman" w:hAnsi="Times New Roman" w:cs="Times New Roman"/>
          <w:sz w:val="24"/>
          <w:szCs w:val="24"/>
        </w:rPr>
        <w:t>2.82</w:t>
      </w:r>
    </w:p>
    <w:p w:rsidRPr="00133C47" w:rsidR="004930F8" w:rsidP="00EF3169" w:rsidRDefault="004930F8" w14:paraId="5E950296" w14:textId="28371269">
      <w:pPr>
        <w:pStyle w:val="ListParagraph"/>
        <w:numPr>
          <w:ilvl w:val="0"/>
          <w:numId w:val="25"/>
        </w:numPr>
        <w:spacing w:after="0" w:line="240" w:lineRule="auto"/>
        <w:rPr>
          <w:rFonts w:ascii="Times New Roman" w:hAnsi="Times New Roman" w:cs="Times New Roman"/>
          <w:sz w:val="24"/>
          <w:szCs w:val="24"/>
        </w:rPr>
      </w:pPr>
      <w:r w:rsidRPr="00133C47">
        <w:rPr>
          <w:rFonts w:ascii="Times New Roman" w:hAnsi="Times New Roman" w:cs="Times New Roman"/>
          <w:sz w:val="24"/>
          <w:szCs w:val="24"/>
        </w:rPr>
        <w:t>Total Labor Burden: $</w:t>
      </w:r>
      <w:r w:rsidRPr="00133C47" w:rsidR="004B73F7">
        <w:rPr>
          <w:rFonts w:ascii="Times New Roman" w:hAnsi="Times New Roman" w:cs="Times New Roman"/>
          <w:sz w:val="24"/>
          <w:szCs w:val="24"/>
        </w:rPr>
        <w:t>12,408</w:t>
      </w:r>
    </w:p>
    <w:p w:rsidRPr="00133C47" w:rsidR="004930F8" w:rsidP="004930F8" w:rsidRDefault="004930F8" w14:paraId="2E98B102" w14:textId="2548372F">
      <w:pPr>
        <w:spacing w:after="0" w:line="240" w:lineRule="auto"/>
        <w:rPr>
          <w:rFonts w:ascii="Times New Roman" w:hAnsi="Times New Roman" w:cs="Times New Roman"/>
          <w:sz w:val="24"/>
          <w:szCs w:val="24"/>
        </w:rPr>
      </w:pPr>
    </w:p>
    <w:p w:rsidRPr="00133C47" w:rsidR="00EF3169" w:rsidP="00EF3169" w:rsidRDefault="00EF3169" w14:paraId="00DE303B" w14:textId="4890C4BC">
      <w:pPr>
        <w:spacing w:after="0" w:line="240" w:lineRule="auto"/>
        <w:rPr>
          <w:rFonts w:ascii="Times New Roman" w:hAnsi="Times New Roman" w:cs="Times New Roman"/>
          <w:sz w:val="24"/>
          <w:szCs w:val="24"/>
        </w:rPr>
      </w:pPr>
      <w:r w:rsidRPr="00133C47">
        <w:rPr>
          <w:rFonts w:ascii="Times New Roman" w:hAnsi="Times New Roman" w:cs="Times New Roman"/>
          <w:sz w:val="24"/>
          <w:szCs w:val="24"/>
        </w:rPr>
        <w:t xml:space="preserve">An average DoD hourly wage was calculated from payscale.com, a compensation aggregation web service. </w:t>
      </w:r>
    </w:p>
    <w:p w:rsidRPr="00133C47" w:rsidR="00EF3169" w:rsidP="004930F8" w:rsidRDefault="00EF3169" w14:paraId="5E79C743" w14:textId="77777777">
      <w:pPr>
        <w:spacing w:after="0" w:line="240" w:lineRule="auto"/>
        <w:rPr>
          <w:rFonts w:ascii="Times New Roman" w:hAnsi="Times New Roman" w:cs="Times New Roman"/>
          <w:sz w:val="24"/>
          <w:szCs w:val="24"/>
        </w:rPr>
      </w:pPr>
    </w:p>
    <w:p w:rsidRPr="00133C47" w:rsidR="00235D71" w:rsidP="00235D71" w:rsidRDefault="00235D71" w14:paraId="0CF78731" w14:textId="77777777">
      <w:pPr>
        <w:pStyle w:val="ListParagraph"/>
        <w:numPr>
          <w:ilvl w:val="0"/>
          <w:numId w:val="16"/>
        </w:numPr>
        <w:spacing w:after="0" w:line="240" w:lineRule="auto"/>
        <w:rPr>
          <w:rFonts w:ascii="Times New Roman" w:hAnsi="Times New Roman" w:cs="Times New Roman"/>
          <w:sz w:val="24"/>
          <w:szCs w:val="24"/>
        </w:rPr>
      </w:pPr>
      <w:r w:rsidRPr="00133C47">
        <w:rPr>
          <w:rFonts w:ascii="Times New Roman" w:hAnsi="Times New Roman" w:cs="Times New Roman"/>
          <w:sz w:val="24"/>
          <w:szCs w:val="24"/>
        </w:rPr>
        <w:t xml:space="preserve">Overall Labor Burden </w:t>
      </w:r>
    </w:p>
    <w:p w:rsidRPr="00133C47" w:rsidR="00235D71" w:rsidP="00235D71" w:rsidRDefault="00235D71" w14:paraId="0F0A20D8" w14:textId="3CE31E5C">
      <w:pPr>
        <w:pStyle w:val="ListParagraph"/>
        <w:numPr>
          <w:ilvl w:val="1"/>
          <w:numId w:val="16"/>
        </w:numPr>
        <w:spacing w:after="0" w:line="240" w:lineRule="auto"/>
        <w:rPr>
          <w:rFonts w:ascii="Times New Roman" w:hAnsi="Times New Roman" w:cs="Times New Roman"/>
          <w:sz w:val="24"/>
          <w:szCs w:val="24"/>
        </w:rPr>
      </w:pPr>
      <w:r w:rsidRPr="00133C47">
        <w:rPr>
          <w:rFonts w:ascii="Times New Roman" w:hAnsi="Times New Roman" w:cs="Times New Roman"/>
          <w:sz w:val="24"/>
          <w:szCs w:val="24"/>
        </w:rPr>
        <w:t>Total Number of Annual Responses</w:t>
      </w:r>
      <w:r w:rsidRPr="00133C47" w:rsidR="00CE02E8">
        <w:rPr>
          <w:rFonts w:ascii="Times New Roman" w:hAnsi="Times New Roman" w:cs="Times New Roman"/>
          <w:i/>
          <w:sz w:val="24"/>
          <w:szCs w:val="24"/>
        </w:rPr>
        <w:t xml:space="preserve">: </w:t>
      </w:r>
      <w:r w:rsidRPr="00133C47" w:rsidR="005A5DB8">
        <w:rPr>
          <w:rFonts w:ascii="Times New Roman" w:hAnsi="Times New Roman" w:cs="Times New Roman"/>
          <w:sz w:val="24"/>
          <w:szCs w:val="24"/>
        </w:rPr>
        <w:t>4</w:t>
      </w:r>
      <w:r w:rsidRPr="00133C47" w:rsidR="00CE02E8">
        <w:rPr>
          <w:rFonts w:ascii="Times New Roman" w:hAnsi="Times New Roman" w:cs="Times New Roman"/>
          <w:sz w:val="24"/>
          <w:szCs w:val="24"/>
        </w:rPr>
        <w:t>,</w:t>
      </w:r>
      <w:r w:rsidRPr="00133C47" w:rsidR="005A5DB8">
        <w:rPr>
          <w:rFonts w:ascii="Times New Roman" w:hAnsi="Times New Roman" w:cs="Times New Roman"/>
          <w:sz w:val="24"/>
          <w:szCs w:val="24"/>
        </w:rPr>
        <w:t>400</w:t>
      </w:r>
    </w:p>
    <w:p w:rsidRPr="00133C47" w:rsidR="00235D71" w:rsidP="00235D71" w:rsidRDefault="00CE02E8" w14:paraId="129AC13C" w14:textId="2EB236BD">
      <w:pPr>
        <w:pStyle w:val="ListParagraph"/>
        <w:numPr>
          <w:ilvl w:val="1"/>
          <w:numId w:val="16"/>
        </w:numPr>
        <w:spacing w:after="0" w:line="240" w:lineRule="auto"/>
        <w:rPr>
          <w:rFonts w:ascii="Times New Roman" w:hAnsi="Times New Roman" w:cs="Times New Roman"/>
          <w:sz w:val="24"/>
          <w:szCs w:val="24"/>
        </w:rPr>
      </w:pPr>
      <w:r w:rsidRPr="00133C47">
        <w:rPr>
          <w:rFonts w:ascii="Times New Roman" w:hAnsi="Times New Roman" w:cs="Times New Roman"/>
          <w:sz w:val="24"/>
          <w:szCs w:val="24"/>
        </w:rPr>
        <w:t xml:space="preserve">Total Labor Burden: </w:t>
      </w:r>
      <w:r w:rsidRPr="00133C47" w:rsidR="00235D71">
        <w:rPr>
          <w:rFonts w:ascii="Times New Roman" w:hAnsi="Times New Roman" w:cs="Times New Roman"/>
          <w:sz w:val="24"/>
          <w:szCs w:val="24"/>
        </w:rPr>
        <w:t>$</w:t>
      </w:r>
      <w:r w:rsidRPr="00133C47" w:rsidR="004B73F7">
        <w:rPr>
          <w:rFonts w:ascii="Times New Roman" w:hAnsi="Times New Roman" w:cs="Times New Roman"/>
          <w:sz w:val="24"/>
          <w:szCs w:val="24"/>
        </w:rPr>
        <w:t>136,576</w:t>
      </w:r>
    </w:p>
    <w:p w:rsidRPr="00133C47" w:rsidR="00520B36" w:rsidP="006F2DF8" w:rsidRDefault="00520B36" w14:paraId="55F3C834" w14:textId="77777777">
      <w:pPr>
        <w:spacing w:after="0" w:line="240" w:lineRule="auto"/>
        <w:rPr>
          <w:rFonts w:ascii="Times New Roman" w:hAnsi="Times New Roman" w:cs="Times New Roman"/>
          <w:sz w:val="24"/>
          <w:szCs w:val="24"/>
        </w:rPr>
      </w:pPr>
    </w:p>
    <w:p w:rsidRPr="00133C47" w:rsidR="00520B36" w:rsidP="0019309D" w:rsidRDefault="0019309D" w14:paraId="04544F95" w14:textId="0A93CE13">
      <w:pPr>
        <w:spacing w:after="0" w:line="240" w:lineRule="auto"/>
        <w:rPr>
          <w:rFonts w:ascii="Times New Roman" w:hAnsi="Times New Roman" w:cs="Times New Roman"/>
          <w:sz w:val="24"/>
          <w:szCs w:val="24"/>
        </w:rPr>
      </w:pPr>
      <w:r w:rsidRPr="00133C47">
        <w:rPr>
          <w:rFonts w:ascii="Times New Roman" w:hAnsi="Times New Roman" w:cs="Times New Roman"/>
          <w:sz w:val="24"/>
          <w:szCs w:val="24"/>
        </w:rPr>
        <w:t xml:space="preserve">The Respondent hourly wage was determined by using the </w:t>
      </w:r>
      <w:r w:rsidRPr="00133C47" w:rsidR="008A06EF">
        <w:rPr>
          <w:rFonts w:ascii="Times New Roman" w:hAnsi="Times New Roman" w:cs="Times New Roman"/>
          <w:sz w:val="24"/>
          <w:szCs w:val="24"/>
        </w:rPr>
        <w:t>[</w:t>
      </w:r>
      <w:r w:rsidRPr="00133C47">
        <w:rPr>
          <w:rFonts w:ascii="Times New Roman" w:hAnsi="Times New Roman" w:cs="Times New Roman"/>
          <w:sz w:val="24"/>
          <w:szCs w:val="24"/>
        </w:rPr>
        <w:t>Department of Labor Wage Website</w:t>
      </w:r>
      <w:r w:rsidRPr="00133C47" w:rsidR="008A06EF">
        <w:rPr>
          <w:rFonts w:ascii="Times New Roman" w:hAnsi="Times New Roman" w:cs="Times New Roman"/>
          <w:sz w:val="24"/>
          <w:szCs w:val="24"/>
        </w:rPr>
        <w:t>]</w:t>
      </w:r>
      <w:r w:rsidRPr="00133C47">
        <w:rPr>
          <w:rFonts w:ascii="Times New Roman" w:hAnsi="Times New Roman" w:cs="Times New Roman"/>
          <w:sz w:val="24"/>
          <w:szCs w:val="24"/>
        </w:rPr>
        <w:t xml:space="preserve"> (</w:t>
      </w:r>
      <w:r w:rsidRPr="00133C47" w:rsidR="008A06EF">
        <w:rPr>
          <w:rFonts w:ascii="Times New Roman" w:hAnsi="Times New Roman" w:cs="Times New Roman"/>
          <w:sz w:val="24"/>
          <w:szCs w:val="24"/>
        </w:rPr>
        <w:t>[</w:t>
      </w:r>
      <w:hyperlink w:history="1" r:id="rId7">
        <w:r w:rsidRPr="00133C47">
          <w:rPr>
            <w:rStyle w:val="Hyperlink"/>
            <w:rFonts w:ascii="Times New Roman" w:hAnsi="Times New Roman" w:cs="Times New Roman"/>
            <w:sz w:val="24"/>
            <w:szCs w:val="24"/>
          </w:rPr>
          <w:t>http://www.dol.gov/dol/topic/wages/index.htm</w:t>
        </w:r>
      </w:hyperlink>
      <w:r w:rsidRPr="00133C47" w:rsidR="008A06EF">
        <w:rPr>
          <w:rFonts w:ascii="Times New Roman" w:hAnsi="Times New Roman" w:cs="Times New Roman"/>
          <w:sz w:val="24"/>
          <w:szCs w:val="24"/>
        </w:rPr>
        <w:t>])</w:t>
      </w:r>
    </w:p>
    <w:p w:rsidRPr="00133C47" w:rsidR="006F2DF8" w:rsidP="00337EF1" w:rsidRDefault="006F2DF8" w14:paraId="317DAEB1" w14:textId="77777777">
      <w:pPr>
        <w:spacing w:after="0" w:line="240" w:lineRule="auto"/>
        <w:rPr>
          <w:rFonts w:ascii="Times New Roman" w:hAnsi="Times New Roman" w:cs="Times New Roman"/>
          <w:sz w:val="24"/>
          <w:szCs w:val="24"/>
        </w:rPr>
      </w:pPr>
    </w:p>
    <w:p w:rsidRPr="00133C47" w:rsidR="0019309D" w:rsidP="00337EF1" w:rsidRDefault="0019309D" w14:paraId="3DA3928B" w14:textId="2BF2FBBE">
      <w:pPr>
        <w:spacing w:after="0" w:line="240" w:lineRule="auto"/>
        <w:rPr>
          <w:rFonts w:ascii="Times New Roman" w:hAnsi="Times New Roman" w:cs="Times New Roman"/>
          <w:sz w:val="24"/>
          <w:szCs w:val="24"/>
        </w:rPr>
      </w:pPr>
      <w:r w:rsidRPr="00133C47">
        <w:rPr>
          <w:rFonts w:ascii="Times New Roman" w:hAnsi="Times New Roman" w:cs="Times New Roman"/>
          <w:sz w:val="24"/>
          <w:szCs w:val="24"/>
        </w:rPr>
        <w:t>13.</w:t>
      </w:r>
      <w:r w:rsidRPr="00133C47">
        <w:rPr>
          <w:rFonts w:ascii="Times New Roman" w:hAnsi="Times New Roman" w:cs="Times New Roman"/>
          <w:sz w:val="24"/>
          <w:szCs w:val="24"/>
        </w:rPr>
        <w:tab/>
      </w:r>
      <w:r w:rsidRPr="00133C47">
        <w:rPr>
          <w:rFonts w:ascii="Times New Roman" w:hAnsi="Times New Roman" w:cs="Times New Roman"/>
          <w:sz w:val="24"/>
          <w:szCs w:val="24"/>
          <w:u w:val="single"/>
        </w:rPr>
        <w:t>Respondent Costs Other Than Burden Hour Costs</w:t>
      </w:r>
      <w:r w:rsidRPr="00133C47" w:rsidR="0085688C">
        <w:rPr>
          <w:rFonts w:ascii="Times New Roman" w:hAnsi="Times New Roman" w:cs="Times New Roman"/>
          <w:sz w:val="24"/>
          <w:szCs w:val="24"/>
          <w:u w:val="single"/>
        </w:rPr>
        <w:t xml:space="preserve"> </w:t>
      </w:r>
    </w:p>
    <w:p w:rsidRPr="00133C47" w:rsidR="0019309D" w:rsidP="0019309D" w:rsidRDefault="0019309D" w14:paraId="2D5BD8D3" w14:textId="63556AD8">
      <w:pPr>
        <w:spacing w:after="0" w:line="240" w:lineRule="auto"/>
        <w:rPr>
          <w:rFonts w:ascii="Times New Roman" w:hAnsi="Times New Roman" w:cs="Times New Roman"/>
          <w:sz w:val="24"/>
          <w:szCs w:val="24"/>
        </w:rPr>
      </w:pPr>
      <w:r w:rsidRPr="00133C47">
        <w:rPr>
          <w:rFonts w:ascii="Times New Roman" w:hAnsi="Times New Roman" w:cs="Times New Roman"/>
          <w:sz w:val="24"/>
          <w:szCs w:val="24"/>
        </w:rPr>
        <w:t xml:space="preserve">There are no annualized costs to respondents other than the labor burden costs addressed in Section 12 of this document to complete this collection. </w:t>
      </w:r>
    </w:p>
    <w:p w:rsidRPr="00133C47" w:rsidR="0019309D" w:rsidP="0019309D" w:rsidRDefault="0019309D" w14:paraId="3799EA59" w14:textId="77777777">
      <w:pPr>
        <w:spacing w:after="0" w:line="240" w:lineRule="auto"/>
        <w:rPr>
          <w:rFonts w:ascii="Times New Roman" w:hAnsi="Times New Roman" w:cs="Times New Roman"/>
          <w:sz w:val="24"/>
          <w:szCs w:val="24"/>
        </w:rPr>
      </w:pPr>
    </w:p>
    <w:p w:rsidRPr="00133C47" w:rsidR="00F25499" w:rsidP="0019309D" w:rsidRDefault="00F25499" w14:paraId="26C02E0D" w14:textId="77777777">
      <w:pPr>
        <w:spacing w:after="0" w:line="240" w:lineRule="auto"/>
        <w:rPr>
          <w:rFonts w:ascii="Times New Roman" w:hAnsi="Times New Roman" w:cs="Times New Roman"/>
          <w:sz w:val="24"/>
          <w:szCs w:val="24"/>
        </w:rPr>
      </w:pPr>
      <w:r w:rsidRPr="00133C47">
        <w:rPr>
          <w:rFonts w:ascii="Times New Roman" w:hAnsi="Times New Roman" w:cs="Times New Roman"/>
          <w:sz w:val="24"/>
          <w:szCs w:val="24"/>
        </w:rPr>
        <w:t xml:space="preserve">14. </w:t>
      </w:r>
      <w:r w:rsidRPr="00133C47">
        <w:rPr>
          <w:rFonts w:ascii="Times New Roman" w:hAnsi="Times New Roman" w:cs="Times New Roman"/>
          <w:sz w:val="24"/>
          <w:szCs w:val="24"/>
        </w:rPr>
        <w:tab/>
      </w:r>
      <w:r w:rsidRPr="00133C47">
        <w:rPr>
          <w:rFonts w:ascii="Times New Roman" w:hAnsi="Times New Roman" w:cs="Times New Roman"/>
          <w:sz w:val="24"/>
          <w:szCs w:val="24"/>
          <w:u w:val="single"/>
        </w:rPr>
        <w:t>Cost to the Federal Government</w:t>
      </w:r>
    </w:p>
    <w:p w:rsidRPr="00133C47" w:rsidR="00C859B4" w:rsidP="00C859B4" w:rsidRDefault="00C859B4" w14:paraId="7718243A" w14:textId="77777777">
      <w:pPr>
        <w:spacing w:after="0" w:line="240" w:lineRule="auto"/>
        <w:rPr>
          <w:rFonts w:ascii="Times New Roman" w:hAnsi="Times New Roman" w:cs="Times New Roman"/>
          <w:sz w:val="24"/>
          <w:szCs w:val="24"/>
        </w:rPr>
      </w:pPr>
    </w:p>
    <w:p w:rsidRPr="00133C47" w:rsidR="00C859B4" w:rsidP="00C859B4" w:rsidRDefault="00C859B4" w14:paraId="7432A9B2" w14:textId="77777777">
      <w:pPr>
        <w:pStyle w:val="ListParagraph"/>
        <w:numPr>
          <w:ilvl w:val="0"/>
          <w:numId w:val="20"/>
        </w:numPr>
        <w:spacing w:after="0" w:line="240" w:lineRule="auto"/>
        <w:rPr>
          <w:rFonts w:ascii="Times New Roman" w:hAnsi="Times New Roman" w:cs="Times New Roman"/>
          <w:i/>
          <w:sz w:val="24"/>
          <w:szCs w:val="24"/>
        </w:rPr>
      </w:pPr>
      <w:r w:rsidRPr="00133C47">
        <w:rPr>
          <w:rFonts w:ascii="Times New Roman" w:hAnsi="Times New Roman" w:cs="Times New Roman"/>
          <w:sz w:val="24"/>
          <w:szCs w:val="24"/>
        </w:rPr>
        <w:t>Cost Categories</w:t>
      </w:r>
    </w:p>
    <w:p w:rsidRPr="00133C47" w:rsidR="00C859B4" w:rsidP="00C859B4" w:rsidRDefault="00C859B4" w14:paraId="56A50FC4" w14:textId="77777777">
      <w:pPr>
        <w:pStyle w:val="ListParagraph"/>
        <w:numPr>
          <w:ilvl w:val="1"/>
          <w:numId w:val="20"/>
        </w:numPr>
        <w:spacing w:after="0" w:line="240" w:lineRule="auto"/>
        <w:rPr>
          <w:rFonts w:ascii="Times New Roman" w:hAnsi="Times New Roman" w:cs="Times New Roman"/>
          <w:i/>
          <w:sz w:val="24"/>
          <w:szCs w:val="24"/>
        </w:rPr>
      </w:pPr>
      <w:r w:rsidRPr="00133C47">
        <w:rPr>
          <w:rFonts w:ascii="Times New Roman" w:hAnsi="Times New Roman" w:cs="Times New Roman"/>
          <w:sz w:val="24"/>
          <w:szCs w:val="24"/>
        </w:rPr>
        <w:t>Equipment: $0</w:t>
      </w:r>
    </w:p>
    <w:p w:rsidRPr="00133C47" w:rsidR="00C859B4" w:rsidP="00C859B4" w:rsidRDefault="00C859B4" w14:paraId="155AC705" w14:textId="77777777">
      <w:pPr>
        <w:pStyle w:val="ListParagraph"/>
        <w:numPr>
          <w:ilvl w:val="1"/>
          <w:numId w:val="20"/>
        </w:numPr>
        <w:spacing w:after="0" w:line="240" w:lineRule="auto"/>
        <w:rPr>
          <w:rFonts w:ascii="Times New Roman" w:hAnsi="Times New Roman" w:cs="Times New Roman"/>
          <w:i/>
          <w:sz w:val="24"/>
          <w:szCs w:val="24"/>
        </w:rPr>
      </w:pPr>
      <w:r w:rsidRPr="00133C47">
        <w:rPr>
          <w:rFonts w:ascii="Times New Roman" w:hAnsi="Times New Roman" w:cs="Times New Roman"/>
          <w:sz w:val="24"/>
          <w:szCs w:val="24"/>
        </w:rPr>
        <w:t>Printing: $0</w:t>
      </w:r>
    </w:p>
    <w:p w:rsidRPr="00133C47" w:rsidR="00C859B4" w:rsidP="00C859B4" w:rsidRDefault="00C859B4" w14:paraId="5691C51C" w14:textId="77777777">
      <w:pPr>
        <w:pStyle w:val="ListParagraph"/>
        <w:numPr>
          <w:ilvl w:val="1"/>
          <w:numId w:val="20"/>
        </w:numPr>
        <w:spacing w:after="0" w:line="240" w:lineRule="auto"/>
        <w:rPr>
          <w:rFonts w:ascii="Times New Roman" w:hAnsi="Times New Roman" w:cs="Times New Roman"/>
          <w:i/>
          <w:sz w:val="24"/>
          <w:szCs w:val="24"/>
        </w:rPr>
      </w:pPr>
      <w:r w:rsidRPr="00133C47">
        <w:rPr>
          <w:rFonts w:ascii="Times New Roman" w:hAnsi="Times New Roman" w:cs="Times New Roman"/>
          <w:sz w:val="24"/>
          <w:szCs w:val="24"/>
        </w:rPr>
        <w:t>Postage: $0</w:t>
      </w:r>
    </w:p>
    <w:p w:rsidRPr="00133C47" w:rsidR="00C859B4" w:rsidP="00C859B4" w:rsidRDefault="00C859B4" w14:paraId="3143A927" w14:textId="77777777">
      <w:pPr>
        <w:pStyle w:val="ListParagraph"/>
        <w:numPr>
          <w:ilvl w:val="1"/>
          <w:numId w:val="20"/>
        </w:numPr>
        <w:spacing w:after="0" w:line="240" w:lineRule="auto"/>
        <w:rPr>
          <w:rFonts w:ascii="Times New Roman" w:hAnsi="Times New Roman" w:cs="Times New Roman"/>
          <w:i/>
          <w:sz w:val="24"/>
          <w:szCs w:val="24"/>
        </w:rPr>
      </w:pPr>
      <w:r w:rsidRPr="00133C47">
        <w:rPr>
          <w:rFonts w:ascii="Times New Roman" w:hAnsi="Times New Roman" w:cs="Times New Roman"/>
          <w:sz w:val="24"/>
          <w:szCs w:val="24"/>
        </w:rPr>
        <w:t>Software Purchases: $0</w:t>
      </w:r>
    </w:p>
    <w:p w:rsidRPr="00133C47" w:rsidR="00C859B4" w:rsidP="00C859B4" w:rsidRDefault="00C859B4" w14:paraId="0BBCF8D0" w14:textId="77777777">
      <w:pPr>
        <w:pStyle w:val="ListParagraph"/>
        <w:numPr>
          <w:ilvl w:val="1"/>
          <w:numId w:val="20"/>
        </w:numPr>
        <w:spacing w:after="0" w:line="240" w:lineRule="auto"/>
        <w:rPr>
          <w:rFonts w:ascii="Times New Roman" w:hAnsi="Times New Roman" w:cs="Times New Roman"/>
          <w:i/>
          <w:sz w:val="24"/>
          <w:szCs w:val="24"/>
        </w:rPr>
      </w:pPr>
      <w:r w:rsidRPr="00133C47">
        <w:rPr>
          <w:rFonts w:ascii="Times New Roman" w:hAnsi="Times New Roman" w:cs="Times New Roman"/>
          <w:sz w:val="24"/>
          <w:szCs w:val="24"/>
        </w:rPr>
        <w:t>Licensing Costs: $0</w:t>
      </w:r>
    </w:p>
    <w:p w:rsidRPr="00133C47" w:rsidR="00C859B4" w:rsidP="00C859B4" w:rsidRDefault="00C859B4" w14:paraId="6BA20D84" w14:textId="77777777">
      <w:pPr>
        <w:pStyle w:val="ListParagraph"/>
        <w:numPr>
          <w:ilvl w:val="1"/>
          <w:numId w:val="20"/>
        </w:numPr>
        <w:spacing w:after="0" w:line="240" w:lineRule="auto"/>
        <w:rPr>
          <w:rFonts w:ascii="Times New Roman" w:hAnsi="Times New Roman" w:cs="Times New Roman"/>
          <w:i/>
          <w:sz w:val="24"/>
          <w:szCs w:val="24"/>
        </w:rPr>
      </w:pPr>
      <w:r w:rsidRPr="00133C47">
        <w:rPr>
          <w:rFonts w:ascii="Times New Roman" w:hAnsi="Times New Roman" w:cs="Times New Roman"/>
          <w:sz w:val="24"/>
          <w:szCs w:val="24"/>
        </w:rPr>
        <w:t>Other: $0</w:t>
      </w:r>
    </w:p>
    <w:p w:rsidRPr="00133C47" w:rsidR="00C859B4" w:rsidP="00C859B4" w:rsidRDefault="00C859B4" w14:paraId="42ED6582" w14:textId="77777777">
      <w:pPr>
        <w:pStyle w:val="ListParagraph"/>
        <w:spacing w:after="0" w:line="240" w:lineRule="auto"/>
        <w:ind w:left="1440"/>
        <w:rPr>
          <w:rFonts w:ascii="Times New Roman" w:hAnsi="Times New Roman" w:cs="Times New Roman"/>
          <w:i/>
          <w:sz w:val="24"/>
          <w:szCs w:val="24"/>
        </w:rPr>
      </w:pPr>
    </w:p>
    <w:p w:rsidRPr="00133C47" w:rsidR="00C859B4" w:rsidP="00C859B4" w:rsidRDefault="00C859B4" w14:paraId="285BFD13" w14:textId="4BD81C45">
      <w:pPr>
        <w:pStyle w:val="ListParagraph"/>
        <w:numPr>
          <w:ilvl w:val="0"/>
          <w:numId w:val="20"/>
        </w:numPr>
        <w:spacing w:after="0" w:line="240" w:lineRule="auto"/>
        <w:rPr>
          <w:rFonts w:ascii="Times New Roman" w:hAnsi="Times New Roman" w:cs="Times New Roman"/>
          <w:i/>
          <w:sz w:val="24"/>
          <w:szCs w:val="24"/>
        </w:rPr>
      </w:pPr>
      <w:r w:rsidRPr="00133C47">
        <w:rPr>
          <w:rFonts w:ascii="Times New Roman" w:hAnsi="Times New Roman" w:cs="Times New Roman"/>
          <w:sz w:val="24"/>
          <w:szCs w:val="24"/>
        </w:rPr>
        <w:t>Total Operational and Maintenance Cost: $0</w:t>
      </w:r>
    </w:p>
    <w:p w:rsidRPr="00133C47" w:rsidR="00C859B4" w:rsidP="00C859B4" w:rsidRDefault="00C859B4" w14:paraId="6C089B5D" w14:textId="77777777">
      <w:pPr>
        <w:pStyle w:val="ListParagraph"/>
        <w:spacing w:after="0" w:line="240" w:lineRule="auto"/>
        <w:rPr>
          <w:rFonts w:ascii="Times New Roman" w:hAnsi="Times New Roman" w:cs="Times New Roman"/>
          <w:sz w:val="24"/>
          <w:szCs w:val="24"/>
        </w:rPr>
      </w:pPr>
    </w:p>
    <w:p w:rsidRPr="00133C47" w:rsidR="00C859B4" w:rsidP="00C859B4" w:rsidRDefault="00C859B4" w14:paraId="213D3A58" w14:textId="77777777">
      <w:pPr>
        <w:spacing w:after="0" w:line="240" w:lineRule="auto"/>
        <w:rPr>
          <w:rFonts w:ascii="Times New Roman" w:hAnsi="Times New Roman" w:cs="Times New Roman"/>
          <w:sz w:val="24"/>
          <w:szCs w:val="24"/>
        </w:rPr>
      </w:pPr>
      <w:r w:rsidRPr="00133C47">
        <w:rPr>
          <w:rFonts w:ascii="Times New Roman" w:hAnsi="Times New Roman" w:cs="Times New Roman"/>
          <w:sz w:val="24"/>
          <w:szCs w:val="24"/>
        </w:rPr>
        <w:t xml:space="preserve">Please note, RAND through their contract ($2,000,000) with OFR will assume the burden for operational and maintenance costs of the two instruments. </w:t>
      </w:r>
    </w:p>
    <w:p w:rsidRPr="00133C47" w:rsidR="00C859B4" w:rsidP="00C859B4" w:rsidRDefault="00C859B4" w14:paraId="44F409AD" w14:textId="77777777">
      <w:pPr>
        <w:spacing w:after="0" w:line="240" w:lineRule="auto"/>
        <w:rPr>
          <w:rFonts w:ascii="Times New Roman" w:hAnsi="Times New Roman" w:cs="Times New Roman"/>
          <w:i/>
          <w:sz w:val="24"/>
          <w:szCs w:val="24"/>
        </w:rPr>
      </w:pPr>
    </w:p>
    <w:p w:rsidRPr="00133C47" w:rsidR="00C859B4" w:rsidP="00C859B4" w:rsidRDefault="00C859B4" w14:paraId="6124052B" w14:textId="77777777">
      <w:pPr>
        <w:spacing w:after="0" w:line="240" w:lineRule="auto"/>
        <w:rPr>
          <w:rFonts w:ascii="Times New Roman" w:hAnsi="Times New Roman" w:cs="Times New Roman"/>
          <w:sz w:val="24"/>
          <w:szCs w:val="24"/>
        </w:rPr>
      </w:pPr>
      <w:r w:rsidRPr="00133C47">
        <w:rPr>
          <w:rFonts w:ascii="Times New Roman" w:hAnsi="Times New Roman" w:cs="Times New Roman"/>
          <w:sz w:val="24"/>
          <w:szCs w:val="24"/>
        </w:rPr>
        <w:t>Part C: TOTAL COST TO THE FEDERAL GOVERNMENT</w:t>
      </w:r>
    </w:p>
    <w:p w:rsidRPr="00133C47" w:rsidR="00C859B4" w:rsidP="00C859B4" w:rsidRDefault="00C859B4" w14:paraId="3DE71BDC" w14:textId="77777777">
      <w:pPr>
        <w:spacing w:after="0" w:line="240" w:lineRule="auto"/>
        <w:rPr>
          <w:rFonts w:ascii="Times New Roman" w:hAnsi="Times New Roman" w:cs="Times New Roman"/>
          <w:sz w:val="24"/>
          <w:szCs w:val="24"/>
        </w:rPr>
      </w:pPr>
    </w:p>
    <w:p w:rsidRPr="00133C47" w:rsidR="00C859B4" w:rsidP="00C859B4" w:rsidRDefault="00C859B4" w14:paraId="6624AD92" w14:textId="77777777">
      <w:pPr>
        <w:pStyle w:val="ListParagraph"/>
        <w:numPr>
          <w:ilvl w:val="0"/>
          <w:numId w:val="22"/>
        </w:numPr>
        <w:spacing w:after="0" w:line="240" w:lineRule="auto"/>
        <w:rPr>
          <w:rFonts w:ascii="Times New Roman" w:hAnsi="Times New Roman" w:cs="Times New Roman"/>
          <w:sz w:val="24"/>
          <w:szCs w:val="24"/>
        </w:rPr>
      </w:pPr>
      <w:r w:rsidRPr="00133C47">
        <w:rPr>
          <w:rFonts w:ascii="Times New Roman" w:hAnsi="Times New Roman" w:cs="Times New Roman"/>
          <w:sz w:val="24"/>
          <w:szCs w:val="24"/>
        </w:rPr>
        <w:t>Total Labor Cost to the Federal Government: $0</w:t>
      </w:r>
    </w:p>
    <w:p w:rsidRPr="00133C47" w:rsidR="00C859B4" w:rsidP="00C859B4" w:rsidRDefault="00C859B4" w14:paraId="2823B466" w14:textId="77777777">
      <w:pPr>
        <w:pStyle w:val="ListParagraph"/>
        <w:spacing w:after="0" w:line="240" w:lineRule="auto"/>
        <w:rPr>
          <w:rFonts w:ascii="Times New Roman" w:hAnsi="Times New Roman" w:cs="Times New Roman"/>
          <w:sz w:val="24"/>
          <w:szCs w:val="24"/>
        </w:rPr>
      </w:pPr>
    </w:p>
    <w:p w:rsidRPr="00133C47" w:rsidR="00C859B4" w:rsidP="00C859B4" w:rsidRDefault="00C859B4" w14:paraId="7CCC7848" w14:textId="77777777">
      <w:pPr>
        <w:pStyle w:val="ListParagraph"/>
        <w:numPr>
          <w:ilvl w:val="0"/>
          <w:numId w:val="22"/>
        </w:numPr>
        <w:spacing w:after="0" w:line="240" w:lineRule="auto"/>
        <w:rPr>
          <w:rFonts w:ascii="Times New Roman" w:hAnsi="Times New Roman" w:cs="Times New Roman"/>
          <w:sz w:val="24"/>
          <w:szCs w:val="24"/>
        </w:rPr>
      </w:pPr>
      <w:r w:rsidRPr="00133C47">
        <w:rPr>
          <w:rFonts w:ascii="Times New Roman" w:hAnsi="Times New Roman" w:cs="Times New Roman"/>
          <w:sz w:val="24"/>
          <w:szCs w:val="24"/>
        </w:rPr>
        <w:t>Total Operational and Maintenance Costs: $0</w:t>
      </w:r>
    </w:p>
    <w:p w:rsidRPr="00133C47" w:rsidR="00C859B4" w:rsidP="00C859B4" w:rsidRDefault="00C859B4" w14:paraId="4B2F4A15" w14:textId="77777777">
      <w:pPr>
        <w:spacing w:after="0" w:line="240" w:lineRule="auto"/>
        <w:rPr>
          <w:rFonts w:ascii="Times New Roman" w:hAnsi="Times New Roman" w:cs="Times New Roman"/>
          <w:sz w:val="24"/>
          <w:szCs w:val="24"/>
        </w:rPr>
      </w:pPr>
    </w:p>
    <w:p w:rsidRPr="00133C47" w:rsidR="00C859B4" w:rsidP="00C859B4" w:rsidRDefault="00C859B4" w14:paraId="7039DF11" w14:textId="50D9C63F">
      <w:pPr>
        <w:pStyle w:val="ListParagraph"/>
        <w:numPr>
          <w:ilvl w:val="0"/>
          <w:numId w:val="22"/>
        </w:numPr>
        <w:spacing w:after="0" w:line="240" w:lineRule="auto"/>
        <w:rPr>
          <w:rFonts w:ascii="Times New Roman" w:hAnsi="Times New Roman" w:cs="Times New Roman"/>
          <w:sz w:val="24"/>
          <w:szCs w:val="24"/>
        </w:rPr>
      </w:pPr>
      <w:r w:rsidRPr="00133C47">
        <w:rPr>
          <w:rFonts w:ascii="Times New Roman" w:hAnsi="Times New Roman" w:cs="Times New Roman"/>
          <w:sz w:val="24"/>
          <w:szCs w:val="24"/>
        </w:rPr>
        <w:t>Total Cost to the Federal Government: $0</w:t>
      </w:r>
    </w:p>
    <w:p w:rsidRPr="00133C47" w:rsidR="00C859B4" w:rsidP="00C859B4" w:rsidRDefault="00C859B4" w14:paraId="772F8E67" w14:textId="77777777">
      <w:pPr>
        <w:spacing w:after="0" w:line="240" w:lineRule="auto"/>
        <w:rPr>
          <w:rFonts w:ascii="Times New Roman" w:hAnsi="Times New Roman" w:cs="Times New Roman"/>
          <w:sz w:val="24"/>
          <w:szCs w:val="24"/>
        </w:rPr>
      </w:pPr>
    </w:p>
    <w:p w:rsidRPr="00133C47" w:rsidR="00C859B4" w:rsidP="00C859B4" w:rsidRDefault="00C859B4" w14:paraId="7676EFBD" w14:textId="77777777">
      <w:pPr>
        <w:spacing w:after="0" w:line="240" w:lineRule="auto"/>
        <w:rPr>
          <w:rFonts w:ascii="Times New Roman" w:hAnsi="Times New Roman" w:cs="Times New Roman"/>
          <w:sz w:val="24"/>
          <w:szCs w:val="24"/>
        </w:rPr>
      </w:pPr>
      <w:r w:rsidRPr="00133C47">
        <w:rPr>
          <w:rFonts w:ascii="Times New Roman" w:hAnsi="Times New Roman" w:cs="Times New Roman"/>
          <w:sz w:val="24"/>
          <w:szCs w:val="24"/>
        </w:rPr>
        <w:lastRenderedPageBreak/>
        <w:t xml:space="preserve">Please note, RAND through their contract ($2,000,000) with OFR will assume the burden for operational and maintenance costs of the two instruments. </w:t>
      </w:r>
    </w:p>
    <w:p w:rsidRPr="00133C47" w:rsidR="00486235" w:rsidP="00486235" w:rsidRDefault="00486235" w14:paraId="6BF8F061" w14:textId="66673A58">
      <w:pPr>
        <w:spacing w:after="0" w:line="240" w:lineRule="auto"/>
        <w:rPr>
          <w:rFonts w:ascii="Times New Roman" w:hAnsi="Times New Roman" w:cs="Times New Roman"/>
          <w:sz w:val="24"/>
          <w:szCs w:val="24"/>
        </w:rPr>
      </w:pPr>
    </w:p>
    <w:p w:rsidRPr="00133C47" w:rsidR="00DA2B37" w:rsidP="00486235" w:rsidRDefault="00DA2B37" w14:paraId="482AB10C" w14:textId="23B070C8">
      <w:pPr>
        <w:spacing w:after="0" w:line="240" w:lineRule="auto"/>
        <w:rPr>
          <w:rFonts w:ascii="Times New Roman" w:hAnsi="Times New Roman" w:cs="Times New Roman"/>
          <w:sz w:val="24"/>
          <w:szCs w:val="24"/>
          <w:u w:val="single"/>
        </w:rPr>
      </w:pPr>
      <w:r w:rsidRPr="00133C47">
        <w:rPr>
          <w:rFonts w:ascii="Times New Roman" w:hAnsi="Times New Roman" w:cs="Times New Roman"/>
          <w:sz w:val="24"/>
          <w:szCs w:val="24"/>
        </w:rPr>
        <w:t xml:space="preserve">15. </w:t>
      </w:r>
      <w:r w:rsidRPr="00133C47">
        <w:rPr>
          <w:rFonts w:ascii="Times New Roman" w:hAnsi="Times New Roman" w:cs="Times New Roman"/>
          <w:sz w:val="24"/>
          <w:szCs w:val="24"/>
        </w:rPr>
        <w:tab/>
      </w:r>
      <w:r w:rsidRPr="00133C47">
        <w:rPr>
          <w:rFonts w:ascii="Times New Roman" w:hAnsi="Times New Roman" w:cs="Times New Roman"/>
          <w:sz w:val="24"/>
          <w:szCs w:val="24"/>
          <w:u w:val="single"/>
        </w:rPr>
        <w:t>Reasons for Change in Burden</w:t>
      </w:r>
      <w:r w:rsidRPr="00133C47" w:rsidR="0085688C">
        <w:rPr>
          <w:rFonts w:ascii="Times New Roman" w:hAnsi="Times New Roman" w:cs="Times New Roman"/>
          <w:sz w:val="24"/>
          <w:szCs w:val="24"/>
          <w:u w:val="single"/>
        </w:rPr>
        <w:t xml:space="preserve"> </w:t>
      </w:r>
    </w:p>
    <w:p w:rsidRPr="00133C47" w:rsidR="00DA2B37" w:rsidP="00DA2B37" w:rsidRDefault="00DA2B37" w14:paraId="6A645B71" w14:textId="77777777">
      <w:pPr>
        <w:spacing w:after="0" w:line="240" w:lineRule="auto"/>
        <w:ind w:firstLine="720"/>
        <w:rPr>
          <w:rFonts w:ascii="Times New Roman" w:hAnsi="Times New Roman" w:cs="Times New Roman"/>
          <w:sz w:val="24"/>
          <w:szCs w:val="24"/>
        </w:rPr>
      </w:pPr>
      <w:r w:rsidRPr="00133C47">
        <w:rPr>
          <w:rFonts w:ascii="Times New Roman" w:hAnsi="Times New Roman" w:cs="Times New Roman"/>
          <w:sz w:val="24"/>
          <w:szCs w:val="24"/>
        </w:rPr>
        <w:t>This is a new collection with a new associated burden.</w:t>
      </w:r>
    </w:p>
    <w:p w:rsidRPr="00133C47" w:rsidR="00DA2B37" w:rsidP="00486235" w:rsidRDefault="00DA2B37" w14:paraId="75E3E1C8" w14:textId="77777777">
      <w:pPr>
        <w:spacing w:after="0" w:line="240" w:lineRule="auto"/>
        <w:rPr>
          <w:rFonts w:ascii="Times New Roman" w:hAnsi="Times New Roman" w:cs="Times New Roman"/>
          <w:sz w:val="24"/>
          <w:szCs w:val="24"/>
        </w:rPr>
      </w:pPr>
    </w:p>
    <w:p w:rsidRPr="00133C47" w:rsidR="00DA2B37" w:rsidP="00486235" w:rsidRDefault="005C3A95" w14:paraId="4259B542" w14:textId="42E36A72">
      <w:pPr>
        <w:spacing w:after="0" w:line="240" w:lineRule="auto"/>
        <w:rPr>
          <w:rFonts w:ascii="Times New Roman" w:hAnsi="Times New Roman" w:cs="Times New Roman"/>
          <w:sz w:val="24"/>
          <w:szCs w:val="24"/>
        </w:rPr>
      </w:pPr>
      <w:r w:rsidRPr="00133C47">
        <w:rPr>
          <w:rFonts w:ascii="Times New Roman" w:hAnsi="Times New Roman" w:cs="Times New Roman"/>
          <w:sz w:val="24"/>
          <w:szCs w:val="24"/>
        </w:rPr>
        <w:t xml:space="preserve">16. </w:t>
      </w:r>
      <w:r w:rsidRPr="00133C47">
        <w:rPr>
          <w:rFonts w:ascii="Times New Roman" w:hAnsi="Times New Roman" w:cs="Times New Roman"/>
          <w:sz w:val="24"/>
          <w:szCs w:val="24"/>
        </w:rPr>
        <w:tab/>
      </w:r>
      <w:r w:rsidRPr="00133C47">
        <w:rPr>
          <w:rFonts w:ascii="Times New Roman" w:hAnsi="Times New Roman" w:cs="Times New Roman"/>
          <w:sz w:val="24"/>
          <w:szCs w:val="24"/>
          <w:u w:val="single"/>
        </w:rPr>
        <w:t>Publication of Results</w:t>
      </w:r>
      <w:r w:rsidRPr="00133C47">
        <w:rPr>
          <w:rFonts w:ascii="Times New Roman" w:hAnsi="Times New Roman" w:cs="Times New Roman"/>
          <w:sz w:val="24"/>
          <w:szCs w:val="24"/>
        </w:rPr>
        <w:t xml:space="preserve"> </w:t>
      </w:r>
    </w:p>
    <w:p w:rsidRPr="00133C47" w:rsidR="00DA2B37" w:rsidP="00486235" w:rsidRDefault="005C3A95" w14:paraId="47053518" w14:textId="2FEFBB0F">
      <w:pPr>
        <w:spacing w:after="0" w:line="240" w:lineRule="auto"/>
        <w:rPr>
          <w:rFonts w:ascii="Times New Roman" w:hAnsi="Times New Roman" w:cs="Times New Roman"/>
          <w:sz w:val="24"/>
          <w:szCs w:val="24"/>
        </w:rPr>
      </w:pPr>
      <w:r w:rsidRPr="00133C47">
        <w:rPr>
          <w:rFonts w:ascii="Times New Roman" w:hAnsi="Times New Roman" w:cs="Times New Roman"/>
          <w:sz w:val="24"/>
          <w:szCs w:val="24"/>
        </w:rPr>
        <w:t>The results of this information collection will</w:t>
      </w:r>
      <w:r w:rsidRPr="00133C47" w:rsidR="00336D58">
        <w:rPr>
          <w:rFonts w:ascii="Times New Roman" w:hAnsi="Times New Roman" w:cs="Times New Roman"/>
          <w:sz w:val="24"/>
          <w:szCs w:val="24"/>
        </w:rPr>
        <w:t xml:space="preserve"> be provided as a report to the Secretary of Defense and will</w:t>
      </w:r>
      <w:r w:rsidRPr="00133C47">
        <w:rPr>
          <w:rFonts w:ascii="Times New Roman" w:hAnsi="Times New Roman" w:cs="Times New Roman"/>
          <w:sz w:val="24"/>
          <w:szCs w:val="24"/>
        </w:rPr>
        <w:t xml:space="preserve"> not be published</w:t>
      </w:r>
      <w:r w:rsidRPr="00133C47" w:rsidR="00336D58">
        <w:rPr>
          <w:rFonts w:ascii="Times New Roman" w:hAnsi="Times New Roman" w:cs="Times New Roman"/>
          <w:sz w:val="24"/>
          <w:szCs w:val="24"/>
        </w:rPr>
        <w:t xml:space="preserve"> outside of DoD unless directed by the Secretary</w:t>
      </w:r>
      <w:r w:rsidRPr="00133C47">
        <w:rPr>
          <w:rFonts w:ascii="Times New Roman" w:hAnsi="Times New Roman" w:cs="Times New Roman"/>
          <w:sz w:val="24"/>
          <w:szCs w:val="24"/>
        </w:rPr>
        <w:t xml:space="preserve">. </w:t>
      </w:r>
    </w:p>
    <w:p w:rsidRPr="00133C47" w:rsidR="005C3A95" w:rsidP="00486235" w:rsidRDefault="005C3A95" w14:paraId="2DD2AC37" w14:textId="77777777">
      <w:pPr>
        <w:spacing w:after="0" w:line="240" w:lineRule="auto"/>
        <w:rPr>
          <w:rFonts w:ascii="Times New Roman" w:hAnsi="Times New Roman" w:cs="Times New Roman"/>
          <w:sz w:val="24"/>
          <w:szCs w:val="24"/>
        </w:rPr>
      </w:pPr>
    </w:p>
    <w:p w:rsidRPr="00133C47" w:rsidR="005C3A95" w:rsidP="00486235" w:rsidRDefault="005C3A95" w14:paraId="0625934D" w14:textId="29775D53">
      <w:pPr>
        <w:spacing w:after="0" w:line="240" w:lineRule="auto"/>
        <w:rPr>
          <w:rFonts w:ascii="Times New Roman" w:hAnsi="Times New Roman" w:cs="Times New Roman"/>
          <w:sz w:val="24"/>
          <w:szCs w:val="24"/>
        </w:rPr>
      </w:pPr>
      <w:r w:rsidRPr="00133C47">
        <w:rPr>
          <w:rFonts w:ascii="Times New Roman" w:hAnsi="Times New Roman" w:cs="Times New Roman"/>
          <w:sz w:val="24"/>
          <w:szCs w:val="24"/>
        </w:rPr>
        <w:t xml:space="preserve">17. </w:t>
      </w:r>
      <w:r w:rsidRPr="00133C47" w:rsidR="00C62D17">
        <w:rPr>
          <w:rFonts w:ascii="Times New Roman" w:hAnsi="Times New Roman" w:cs="Times New Roman"/>
          <w:sz w:val="24"/>
          <w:szCs w:val="24"/>
        </w:rPr>
        <w:tab/>
      </w:r>
      <w:r w:rsidRPr="00133C47" w:rsidR="00C62D17">
        <w:rPr>
          <w:rFonts w:ascii="Times New Roman" w:hAnsi="Times New Roman" w:cs="Times New Roman"/>
          <w:sz w:val="24"/>
          <w:szCs w:val="24"/>
          <w:u w:val="single"/>
        </w:rPr>
        <w:t>Non-Display of OMB Expiration Date</w:t>
      </w:r>
      <w:r w:rsidRPr="00133C47" w:rsidR="0085688C">
        <w:rPr>
          <w:rFonts w:ascii="Times New Roman" w:hAnsi="Times New Roman" w:cs="Times New Roman"/>
          <w:sz w:val="24"/>
          <w:szCs w:val="24"/>
          <w:u w:val="single"/>
        </w:rPr>
        <w:t xml:space="preserve"> </w:t>
      </w:r>
    </w:p>
    <w:p w:rsidRPr="00133C47" w:rsidR="00C62D17" w:rsidP="00486235" w:rsidRDefault="00C62D17" w14:paraId="28559790" w14:textId="1AE8037F">
      <w:pPr>
        <w:spacing w:after="0" w:line="240" w:lineRule="auto"/>
        <w:rPr>
          <w:rFonts w:ascii="Times New Roman" w:hAnsi="Times New Roman" w:cs="Times New Roman"/>
          <w:sz w:val="24"/>
          <w:szCs w:val="24"/>
        </w:rPr>
      </w:pPr>
      <w:r w:rsidRPr="00133C47">
        <w:rPr>
          <w:rFonts w:ascii="Times New Roman" w:hAnsi="Times New Roman" w:cs="Times New Roman"/>
          <w:sz w:val="24"/>
          <w:szCs w:val="24"/>
        </w:rPr>
        <w:t xml:space="preserve">We are not seeking approval to omit the display of the expiration date of the OMB approval on the collection instrument. </w:t>
      </w:r>
    </w:p>
    <w:p w:rsidRPr="00133C47" w:rsidR="00C62D17" w:rsidP="00486235" w:rsidRDefault="00C62D17" w14:paraId="76A43212" w14:textId="77777777">
      <w:pPr>
        <w:spacing w:after="0" w:line="240" w:lineRule="auto"/>
        <w:rPr>
          <w:rFonts w:ascii="Times New Roman" w:hAnsi="Times New Roman" w:cs="Times New Roman"/>
          <w:sz w:val="24"/>
          <w:szCs w:val="24"/>
        </w:rPr>
      </w:pPr>
    </w:p>
    <w:p w:rsidRPr="00133C47" w:rsidR="00C62D17" w:rsidP="00486235" w:rsidRDefault="00C62D17" w14:paraId="1421D6AD" w14:textId="6343FEAF">
      <w:pPr>
        <w:spacing w:after="0" w:line="240" w:lineRule="auto"/>
        <w:rPr>
          <w:rFonts w:ascii="Times New Roman" w:hAnsi="Times New Roman" w:cs="Times New Roman"/>
          <w:sz w:val="24"/>
          <w:szCs w:val="24"/>
        </w:rPr>
      </w:pPr>
      <w:r w:rsidRPr="00133C47">
        <w:rPr>
          <w:rFonts w:ascii="Times New Roman" w:hAnsi="Times New Roman" w:cs="Times New Roman"/>
          <w:sz w:val="24"/>
          <w:szCs w:val="24"/>
        </w:rPr>
        <w:t xml:space="preserve">18. </w:t>
      </w:r>
      <w:r w:rsidRPr="00133C47">
        <w:rPr>
          <w:rFonts w:ascii="Times New Roman" w:hAnsi="Times New Roman" w:cs="Times New Roman"/>
          <w:sz w:val="24"/>
          <w:szCs w:val="24"/>
        </w:rPr>
        <w:tab/>
      </w:r>
      <w:r w:rsidRPr="00133C47">
        <w:rPr>
          <w:rFonts w:ascii="Times New Roman" w:hAnsi="Times New Roman" w:cs="Times New Roman"/>
          <w:sz w:val="24"/>
          <w:szCs w:val="24"/>
          <w:u w:val="single"/>
        </w:rPr>
        <w:t>Exceptions to “Certification for Paperwork Reduction Submissions”</w:t>
      </w:r>
      <w:r w:rsidRPr="00133C47" w:rsidR="0085688C">
        <w:rPr>
          <w:rFonts w:ascii="Times New Roman" w:hAnsi="Times New Roman" w:cs="Times New Roman"/>
          <w:sz w:val="24"/>
          <w:szCs w:val="24"/>
          <w:u w:val="single"/>
        </w:rPr>
        <w:t xml:space="preserve"> </w:t>
      </w:r>
    </w:p>
    <w:p w:rsidRPr="00C62D17" w:rsidR="00A50A0F" w:rsidP="00B55E9F" w:rsidRDefault="00A50A0F" w14:paraId="27683001" w14:textId="51DAD8D5">
      <w:pPr>
        <w:spacing w:after="0" w:line="240" w:lineRule="auto"/>
        <w:rPr>
          <w:rFonts w:asciiTheme="majorHAnsi" w:hAnsiTheme="majorHAnsi"/>
          <w:i/>
          <w:sz w:val="24"/>
        </w:rPr>
      </w:pPr>
      <w:r w:rsidRPr="00133C47">
        <w:rPr>
          <w:rFonts w:ascii="Times New Roman" w:hAnsi="Times New Roman" w:cs="Times New Roman"/>
          <w:sz w:val="24"/>
          <w:szCs w:val="24"/>
        </w:rPr>
        <w:t>We are not requesting an</w:t>
      </w:r>
      <w:r w:rsidRPr="00133C47" w:rsidR="00420AE9">
        <w:rPr>
          <w:rFonts w:ascii="Times New Roman" w:hAnsi="Times New Roman" w:cs="Times New Roman"/>
          <w:sz w:val="24"/>
          <w:szCs w:val="24"/>
        </w:rPr>
        <w:t>y</w:t>
      </w:r>
      <w:r w:rsidRPr="00133C47">
        <w:rPr>
          <w:rFonts w:ascii="Times New Roman" w:hAnsi="Times New Roman" w:cs="Times New Roman"/>
          <w:sz w:val="24"/>
          <w:szCs w:val="24"/>
        </w:rPr>
        <w:t xml:space="preserve"> exemption</w:t>
      </w:r>
      <w:r w:rsidRPr="00133C47" w:rsidR="00420AE9">
        <w:rPr>
          <w:rFonts w:ascii="Times New Roman" w:hAnsi="Times New Roman" w:cs="Times New Roman"/>
          <w:sz w:val="24"/>
          <w:szCs w:val="24"/>
        </w:rPr>
        <w:t>s</w:t>
      </w:r>
      <w:r w:rsidRPr="00133C47">
        <w:rPr>
          <w:rFonts w:ascii="Times New Roman" w:hAnsi="Times New Roman" w:cs="Times New Roman"/>
          <w:sz w:val="24"/>
          <w:szCs w:val="24"/>
        </w:rPr>
        <w:t xml:space="preserve"> to the provisions </w:t>
      </w:r>
      <w:r w:rsidRPr="00133C47" w:rsidR="00420AE9">
        <w:rPr>
          <w:rFonts w:ascii="Times New Roman" w:hAnsi="Times New Roman" w:cs="Times New Roman"/>
          <w:sz w:val="24"/>
          <w:szCs w:val="24"/>
        </w:rPr>
        <w:t>stated in 5 CF</w:t>
      </w:r>
      <w:r w:rsidRPr="00133C47" w:rsidR="00420AE9">
        <w:rPr>
          <w:rFonts w:ascii="Times New Roman" w:hAnsi="Times New Roman" w:cs="Times New Roman"/>
          <w:sz w:val="24"/>
        </w:rPr>
        <w:t>R 1320.9.</w:t>
      </w:r>
      <w:r w:rsidRPr="00BA162C" w:rsidR="00420AE9">
        <w:rPr>
          <w:rFonts w:asciiTheme="majorHAnsi" w:hAnsiTheme="majorHAnsi"/>
          <w:sz w:val="24"/>
        </w:rPr>
        <w:t xml:space="preserve"> </w:t>
      </w:r>
    </w:p>
    <w:sectPr w:rsidRPr="00C62D17" w:rsidR="00A50A0F">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D2843" w16cex:dateUtc="2021-05-17T21:37:00Z"/>
  <w16cex:commentExtensible w16cex:durableId="244D2973" w16cex:dateUtc="2021-05-17T21:42:00Z"/>
  <w16cex:commentExtensible w16cex:durableId="244D2A2D" w16cex:dateUtc="2021-05-17T21:45:00Z"/>
  <w16cex:commentExtensible w16cex:durableId="244D2CF1" w16cex:dateUtc="2021-05-17T21:57:00Z"/>
  <w16cex:commentExtensible w16cex:durableId="244E247E" w16cex:dateUtc="2021-05-18T15: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C342BE" w16cid:durableId="244CF2D2"/>
  <w16cid:commentId w16cid:paraId="364F305D" w16cid:durableId="244D2843"/>
  <w16cid:commentId w16cid:paraId="4AD805B8" w16cid:durableId="244CF2D3"/>
  <w16cid:commentId w16cid:paraId="6349A8E8" w16cid:durableId="244CF2D4"/>
  <w16cid:commentId w16cid:paraId="375C5048" w16cid:durableId="244D2973"/>
  <w16cid:commentId w16cid:paraId="368F7F9B" w16cid:durableId="244CF2D5"/>
  <w16cid:commentId w16cid:paraId="3DB3F09F" w16cid:durableId="244D2A2D"/>
  <w16cid:commentId w16cid:paraId="48DB4915" w16cid:durableId="244D2CF1"/>
  <w16cid:commentId w16cid:paraId="250102AA" w16cid:durableId="244E247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411D65" w14:textId="77777777" w:rsidR="008E7B93" w:rsidRDefault="008E7B93" w:rsidP="00FB569C">
      <w:pPr>
        <w:spacing w:after="0" w:line="240" w:lineRule="auto"/>
      </w:pPr>
      <w:r>
        <w:separator/>
      </w:r>
    </w:p>
  </w:endnote>
  <w:endnote w:type="continuationSeparator" w:id="0">
    <w:p w14:paraId="7BD04E0D" w14:textId="77777777" w:rsidR="008E7B93" w:rsidRDefault="008E7B93"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BE034" w14:textId="77777777" w:rsidR="008E7B93" w:rsidRDefault="008E7B93" w:rsidP="00FB569C">
      <w:pPr>
        <w:spacing w:after="0" w:line="240" w:lineRule="auto"/>
      </w:pPr>
      <w:r>
        <w:separator/>
      </w:r>
    </w:p>
  </w:footnote>
  <w:footnote w:type="continuationSeparator" w:id="0">
    <w:p w14:paraId="16E37D45" w14:textId="77777777" w:rsidR="008E7B93" w:rsidRDefault="008E7B93"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BB6D03"/>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BA02F7"/>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12"/>
  </w:num>
  <w:num w:numId="4">
    <w:abstractNumId w:val="11"/>
  </w:num>
  <w:num w:numId="5">
    <w:abstractNumId w:val="19"/>
  </w:num>
  <w:num w:numId="6">
    <w:abstractNumId w:val="1"/>
  </w:num>
  <w:num w:numId="7">
    <w:abstractNumId w:val="20"/>
  </w:num>
  <w:num w:numId="8">
    <w:abstractNumId w:val="17"/>
  </w:num>
  <w:num w:numId="9">
    <w:abstractNumId w:val="21"/>
  </w:num>
  <w:num w:numId="10">
    <w:abstractNumId w:val="3"/>
  </w:num>
  <w:num w:numId="11">
    <w:abstractNumId w:val="16"/>
  </w:num>
  <w:num w:numId="12">
    <w:abstractNumId w:val="18"/>
  </w:num>
  <w:num w:numId="13">
    <w:abstractNumId w:val="24"/>
  </w:num>
  <w:num w:numId="14">
    <w:abstractNumId w:val="25"/>
  </w:num>
  <w:num w:numId="15">
    <w:abstractNumId w:val="10"/>
  </w:num>
  <w:num w:numId="16">
    <w:abstractNumId w:val="9"/>
  </w:num>
  <w:num w:numId="17">
    <w:abstractNumId w:val="13"/>
  </w:num>
  <w:num w:numId="18">
    <w:abstractNumId w:val="7"/>
  </w:num>
  <w:num w:numId="19">
    <w:abstractNumId w:val="6"/>
  </w:num>
  <w:num w:numId="20">
    <w:abstractNumId w:val="5"/>
  </w:num>
  <w:num w:numId="21">
    <w:abstractNumId w:val="14"/>
  </w:num>
  <w:num w:numId="22">
    <w:abstractNumId w:val="2"/>
  </w:num>
  <w:num w:numId="23">
    <w:abstractNumId w:val="4"/>
  </w:num>
  <w:num w:numId="24">
    <w:abstractNumId w:val="22"/>
  </w:num>
  <w:num w:numId="25">
    <w:abstractNumId w:val="8"/>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906EE"/>
    <w:rsid w:val="000B0E70"/>
    <w:rsid w:val="001017A0"/>
    <w:rsid w:val="00105F45"/>
    <w:rsid w:val="00127B46"/>
    <w:rsid w:val="00133C47"/>
    <w:rsid w:val="0019309D"/>
    <w:rsid w:val="001E044E"/>
    <w:rsid w:val="001F4467"/>
    <w:rsid w:val="001F526C"/>
    <w:rsid w:val="00200261"/>
    <w:rsid w:val="00201DC4"/>
    <w:rsid w:val="00203BC2"/>
    <w:rsid w:val="00211832"/>
    <w:rsid w:val="00222D1B"/>
    <w:rsid w:val="00235D71"/>
    <w:rsid w:val="0024335E"/>
    <w:rsid w:val="00254DCF"/>
    <w:rsid w:val="002567F9"/>
    <w:rsid w:val="0027743E"/>
    <w:rsid w:val="00294E92"/>
    <w:rsid w:val="002D1650"/>
    <w:rsid w:val="002D7713"/>
    <w:rsid w:val="003132E7"/>
    <w:rsid w:val="00331D7E"/>
    <w:rsid w:val="00336D58"/>
    <w:rsid w:val="00337EF1"/>
    <w:rsid w:val="00340D9B"/>
    <w:rsid w:val="00394A8A"/>
    <w:rsid w:val="003C0540"/>
    <w:rsid w:val="003C473E"/>
    <w:rsid w:val="003F7144"/>
    <w:rsid w:val="00420AE9"/>
    <w:rsid w:val="00480AFF"/>
    <w:rsid w:val="00483805"/>
    <w:rsid w:val="00486235"/>
    <w:rsid w:val="00490797"/>
    <w:rsid w:val="004930F8"/>
    <w:rsid w:val="004B73F7"/>
    <w:rsid w:val="004C74D6"/>
    <w:rsid w:val="004D6102"/>
    <w:rsid w:val="004F4F5D"/>
    <w:rsid w:val="00502FF3"/>
    <w:rsid w:val="00510F0C"/>
    <w:rsid w:val="00520B36"/>
    <w:rsid w:val="00553BB3"/>
    <w:rsid w:val="00571698"/>
    <w:rsid w:val="00576EDB"/>
    <w:rsid w:val="00581370"/>
    <w:rsid w:val="00594B6B"/>
    <w:rsid w:val="00596BBA"/>
    <w:rsid w:val="005A4C7E"/>
    <w:rsid w:val="005A5DB8"/>
    <w:rsid w:val="005C3A95"/>
    <w:rsid w:val="005C7428"/>
    <w:rsid w:val="005D5C81"/>
    <w:rsid w:val="005E34A8"/>
    <w:rsid w:val="005E4B6D"/>
    <w:rsid w:val="005F1DB6"/>
    <w:rsid w:val="00642741"/>
    <w:rsid w:val="0065530D"/>
    <w:rsid w:val="00666D8E"/>
    <w:rsid w:val="006A13FA"/>
    <w:rsid w:val="006E563D"/>
    <w:rsid w:val="006F2DF8"/>
    <w:rsid w:val="00700507"/>
    <w:rsid w:val="00722FDB"/>
    <w:rsid w:val="00763BEE"/>
    <w:rsid w:val="0077261C"/>
    <w:rsid w:val="0085688C"/>
    <w:rsid w:val="008635C4"/>
    <w:rsid w:val="008A06EF"/>
    <w:rsid w:val="008D1294"/>
    <w:rsid w:val="008E3029"/>
    <w:rsid w:val="008E7B93"/>
    <w:rsid w:val="0098628F"/>
    <w:rsid w:val="00994F2B"/>
    <w:rsid w:val="00996894"/>
    <w:rsid w:val="009A6246"/>
    <w:rsid w:val="009F2544"/>
    <w:rsid w:val="00A50A0F"/>
    <w:rsid w:val="00A7147B"/>
    <w:rsid w:val="00A76F7E"/>
    <w:rsid w:val="00A77157"/>
    <w:rsid w:val="00B429D9"/>
    <w:rsid w:val="00B52F4E"/>
    <w:rsid w:val="00B55E9F"/>
    <w:rsid w:val="00B933B0"/>
    <w:rsid w:val="00BA162C"/>
    <w:rsid w:val="00BD7755"/>
    <w:rsid w:val="00C01281"/>
    <w:rsid w:val="00C07477"/>
    <w:rsid w:val="00C179EF"/>
    <w:rsid w:val="00C33684"/>
    <w:rsid w:val="00C62D17"/>
    <w:rsid w:val="00C808F4"/>
    <w:rsid w:val="00C859B4"/>
    <w:rsid w:val="00CA15B1"/>
    <w:rsid w:val="00CC24D5"/>
    <w:rsid w:val="00CC2835"/>
    <w:rsid w:val="00CE02E8"/>
    <w:rsid w:val="00D21AA6"/>
    <w:rsid w:val="00D462F7"/>
    <w:rsid w:val="00D734A2"/>
    <w:rsid w:val="00D9257D"/>
    <w:rsid w:val="00DA2B37"/>
    <w:rsid w:val="00E33E36"/>
    <w:rsid w:val="00E5409A"/>
    <w:rsid w:val="00E65D41"/>
    <w:rsid w:val="00E95FFB"/>
    <w:rsid w:val="00EA6C04"/>
    <w:rsid w:val="00EF3169"/>
    <w:rsid w:val="00F25499"/>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721953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169"/>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1370"/>
    <w:rPr>
      <w:sz w:val="16"/>
      <w:szCs w:val="16"/>
    </w:rPr>
  </w:style>
  <w:style w:type="paragraph" w:styleId="CommentText">
    <w:name w:val="annotation text"/>
    <w:basedOn w:val="Normal"/>
    <w:link w:val="CommentTextChar"/>
    <w:uiPriority w:val="99"/>
    <w:semiHidden/>
    <w:unhideWhenUsed/>
    <w:rsid w:val="00581370"/>
    <w:pPr>
      <w:spacing w:line="240" w:lineRule="auto"/>
    </w:pPr>
    <w:rPr>
      <w:sz w:val="20"/>
      <w:szCs w:val="20"/>
    </w:rPr>
  </w:style>
  <w:style w:type="character" w:customStyle="1" w:styleId="CommentTextChar">
    <w:name w:val="Comment Text Char"/>
    <w:basedOn w:val="DefaultParagraphFont"/>
    <w:link w:val="CommentText"/>
    <w:uiPriority w:val="99"/>
    <w:semiHidden/>
    <w:rsid w:val="00581370"/>
    <w:rPr>
      <w:sz w:val="20"/>
      <w:szCs w:val="20"/>
    </w:rPr>
  </w:style>
  <w:style w:type="paragraph" w:styleId="CommentSubject">
    <w:name w:val="annotation subject"/>
    <w:basedOn w:val="CommentText"/>
    <w:next w:val="CommentText"/>
    <w:link w:val="CommentSubjectChar"/>
    <w:uiPriority w:val="99"/>
    <w:semiHidden/>
    <w:unhideWhenUsed/>
    <w:rsid w:val="00581370"/>
    <w:rPr>
      <w:b/>
      <w:bCs/>
    </w:rPr>
  </w:style>
  <w:style w:type="character" w:customStyle="1" w:styleId="CommentSubjectChar">
    <w:name w:val="Comment Subject Char"/>
    <w:basedOn w:val="CommentTextChar"/>
    <w:link w:val="CommentSubject"/>
    <w:uiPriority w:val="99"/>
    <w:semiHidden/>
    <w:rsid w:val="005813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ol.gov/dol/topic/wages/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1723</Words>
  <Characters>9824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Kim, Brandon H CTR WHS ESD</cp:lastModifiedBy>
  <cp:revision>2</cp:revision>
  <cp:lastPrinted>2016-09-20T19:55:00Z</cp:lastPrinted>
  <dcterms:created xsi:type="dcterms:W3CDTF">2021-06-08T16:52:00Z</dcterms:created>
  <dcterms:modified xsi:type="dcterms:W3CDTF">2021-06-08T16:52:00Z</dcterms:modified>
</cp:coreProperties>
</file>