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9C8" w:rsidP="00E9438C" w:rsidRDefault="003249C8" w14:paraId="6586F1BA" w14:textId="1C8AD11D">
      <w:pPr>
        <w:pStyle w:val="c2"/>
        <w:tabs>
          <w:tab w:val="left" w:pos="360"/>
          <w:tab w:val="left" w:pos="720"/>
          <w:tab w:val="left" w:pos="1080"/>
          <w:tab w:val="left" w:pos="2568"/>
          <w:tab w:val="left" w:pos="6525"/>
        </w:tabs>
        <w:rPr>
          <w:bCs/>
          <w:u w:val="single"/>
        </w:rPr>
      </w:pPr>
      <w:r w:rsidRPr="003C0A74">
        <w:rPr>
          <w:bCs/>
          <w:u w:val="single"/>
        </w:rPr>
        <w:t>SUPPORTING STATEMENT</w:t>
      </w:r>
    </w:p>
    <w:p w:rsidRPr="003249C8" w:rsidR="005C6EC9" w:rsidP="00E9438C" w:rsidRDefault="005C6EC9" w14:paraId="04F466DB" w14:textId="77777777">
      <w:pPr>
        <w:tabs>
          <w:tab w:val="left" w:pos="360"/>
          <w:tab w:val="left" w:pos="720"/>
          <w:tab w:val="left" w:pos="1080"/>
        </w:tabs>
        <w:rPr>
          <w:rFonts w:ascii="Times New Roman" w:hAnsi="Times New Roman"/>
          <w:szCs w:val="24"/>
          <w:u w:val="single"/>
        </w:rPr>
      </w:pPr>
    </w:p>
    <w:p w:rsidR="002D5A13" w:rsidP="00E9438C" w:rsidRDefault="00555E16" w14:paraId="2F1AA3D2" w14:textId="77777777">
      <w:pPr>
        <w:tabs>
          <w:tab w:val="left" w:pos="360"/>
          <w:tab w:val="left" w:pos="720"/>
          <w:tab w:val="left" w:pos="1080"/>
        </w:tabs>
        <w:jc w:val="center"/>
        <w:rPr>
          <w:rFonts w:ascii="Times New Roman" w:hAnsi="Times New Roman"/>
          <w:bCs/>
          <w:szCs w:val="24"/>
          <w:u w:val="single"/>
        </w:rPr>
      </w:pPr>
      <w:r w:rsidRPr="003249C8">
        <w:rPr>
          <w:rFonts w:ascii="Times New Roman" w:hAnsi="Times New Roman"/>
          <w:bCs/>
          <w:szCs w:val="24"/>
          <w:u w:val="single"/>
        </w:rPr>
        <w:t>Defense Federal Acquisition Regulation Su</w:t>
      </w:r>
      <w:r w:rsidRPr="003249C8" w:rsidR="000462C2">
        <w:rPr>
          <w:rFonts w:ascii="Times New Roman" w:hAnsi="Times New Roman"/>
          <w:bCs/>
          <w:szCs w:val="24"/>
          <w:u w:val="single"/>
        </w:rPr>
        <w:t>p</w:t>
      </w:r>
      <w:r w:rsidR="00D15FA5">
        <w:rPr>
          <w:rFonts w:ascii="Times New Roman" w:hAnsi="Times New Roman"/>
          <w:bCs/>
          <w:szCs w:val="24"/>
          <w:u w:val="single"/>
        </w:rPr>
        <w:t>plement (DFARS)</w:t>
      </w:r>
    </w:p>
    <w:p w:rsidR="002D5A13" w:rsidP="00E9438C" w:rsidRDefault="008529AA" w14:paraId="2C0B74F9" w14:textId="03320850">
      <w:pPr>
        <w:tabs>
          <w:tab w:val="left" w:pos="360"/>
          <w:tab w:val="left" w:pos="720"/>
          <w:tab w:val="left" w:pos="1080"/>
        </w:tabs>
        <w:jc w:val="center"/>
        <w:rPr>
          <w:rFonts w:ascii="Times New Roman" w:hAnsi="Times New Roman"/>
          <w:bCs/>
          <w:szCs w:val="24"/>
          <w:u w:val="single"/>
        </w:rPr>
      </w:pPr>
      <w:r w:rsidRPr="008529AA">
        <w:rPr>
          <w:rFonts w:ascii="Times New Roman" w:hAnsi="Times New Roman"/>
          <w:bCs/>
          <w:szCs w:val="24"/>
          <w:u w:val="single"/>
        </w:rPr>
        <w:t xml:space="preserve">Part 243, Contract Modifications and </w:t>
      </w:r>
      <w:r w:rsidR="008745D9">
        <w:rPr>
          <w:rFonts w:ascii="Times New Roman" w:hAnsi="Times New Roman"/>
          <w:bCs/>
          <w:szCs w:val="24"/>
          <w:u w:val="single"/>
        </w:rPr>
        <w:t>R</w:t>
      </w:r>
      <w:r w:rsidRPr="008529AA">
        <w:rPr>
          <w:rFonts w:ascii="Times New Roman" w:hAnsi="Times New Roman"/>
          <w:bCs/>
          <w:szCs w:val="24"/>
          <w:u w:val="single"/>
        </w:rPr>
        <w:t xml:space="preserve">elated </w:t>
      </w:r>
      <w:r w:rsidR="008745D9">
        <w:rPr>
          <w:rFonts w:ascii="Times New Roman" w:hAnsi="Times New Roman"/>
          <w:bCs/>
          <w:szCs w:val="24"/>
          <w:u w:val="single"/>
        </w:rPr>
        <w:t>C</w:t>
      </w:r>
      <w:r w:rsidRPr="008529AA">
        <w:rPr>
          <w:rFonts w:ascii="Times New Roman" w:hAnsi="Times New Roman"/>
          <w:bCs/>
          <w:szCs w:val="24"/>
          <w:u w:val="single"/>
        </w:rPr>
        <w:t>lause at DFARS 252.243-7002</w:t>
      </w:r>
      <w:r w:rsidR="0078199A">
        <w:rPr>
          <w:rFonts w:ascii="Times New Roman" w:hAnsi="Times New Roman"/>
          <w:bCs/>
          <w:szCs w:val="24"/>
          <w:u w:val="single"/>
        </w:rPr>
        <w:t>;</w:t>
      </w:r>
    </w:p>
    <w:p w:rsidRPr="003249C8" w:rsidR="00555E16" w:rsidP="00E9438C" w:rsidRDefault="003249C8" w14:paraId="4E934B73" w14:textId="77777777">
      <w:pPr>
        <w:tabs>
          <w:tab w:val="left" w:pos="360"/>
          <w:tab w:val="left" w:pos="720"/>
          <w:tab w:val="left" w:pos="1080"/>
        </w:tabs>
        <w:jc w:val="center"/>
        <w:rPr>
          <w:rFonts w:ascii="Times New Roman" w:hAnsi="Times New Roman"/>
          <w:bCs/>
          <w:szCs w:val="24"/>
          <w:u w:val="single"/>
        </w:rPr>
      </w:pPr>
      <w:r>
        <w:rPr>
          <w:rFonts w:ascii="Times New Roman" w:hAnsi="Times New Roman"/>
          <w:bCs/>
          <w:szCs w:val="24"/>
          <w:u w:val="single"/>
        </w:rPr>
        <w:t>OMB Control Number 0704-0</w:t>
      </w:r>
      <w:r w:rsidR="008529AA">
        <w:rPr>
          <w:rFonts w:ascii="Times New Roman" w:hAnsi="Times New Roman"/>
          <w:bCs/>
          <w:szCs w:val="24"/>
          <w:u w:val="single"/>
        </w:rPr>
        <w:t>397</w:t>
      </w:r>
    </w:p>
    <w:p w:rsidRPr="003249C8" w:rsidR="005C6EC9" w:rsidP="00E9438C" w:rsidRDefault="005C6EC9" w14:paraId="03C25033" w14:textId="77777777">
      <w:pPr>
        <w:tabs>
          <w:tab w:val="left" w:pos="360"/>
          <w:tab w:val="left" w:pos="720"/>
          <w:tab w:val="left" w:pos="1080"/>
        </w:tabs>
        <w:rPr>
          <w:rFonts w:ascii="Times New Roman" w:hAnsi="Times New Roman"/>
          <w:szCs w:val="24"/>
          <w:u w:val="single"/>
        </w:rPr>
      </w:pPr>
    </w:p>
    <w:p w:rsidR="00844532" w:rsidP="00E9438C" w:rsidRDefault="00844532" w14:paraId="508B6AB3" w14:textId="77777777">
      <w:pPr>
        <w:tabs>
          <w:tab w:val="left" w:pos="360"/>
          <w:tab w:val="left" w:pos="720"/>
          <w:tab w:val="left" w:pos="1080"/>
        </w:tabs>
        <w:ind w:left="720" w:hanging="720"/>
        <w:rPr>
          <w:rFonts w:ascii="Times New Roman" w:hAnsi="Times New Roman"/>
          <w:szCs w:val="24"/>
        </w:rPr>
      </w:pPr>
      <w:r>
        <w:rPr>
          <w:rFonts w:ascii="Times New Roman" w:hAnsi="Times New Roman"/>
          <w:szCs w:val="24"/>
        </w:rPr>
        <w:t>Summary of Changes from Previously Approved Collection</w:t>
      </w:r>
    </w:p>
    <w:p w:rsidR="00C532B9" w:rsidP="00F74DE3" w:rsidRDefault="00844532" w14:paraId="119BAC0C" w14:textId="77777777">
      <w:pPr>
        <w:pStyle w:val="ListParagraph"/>
        <w:numPr>
          <w:ilvl w:val="0"/>
          <w:numId w:val="14"/>
        </w:numPr>
        <w:tabs>
          <w:tab w:val="left" w:pos="360"/>
          <w:tab w:val="left" w:pos="720"/>
          <w:tab w:val="left" w:pos="1080"/>
        </w:tabs>
        <w:rPr>
          <w:rFonts w:ascii="Times New Roman" w:hAnsi="Times New Roman"/>
          <w:szCs w:val="24"/>
        </w:rPr>
      </w:pPr>
      <w:r w:rsidRPr="00C532B9">
        <w:rPr>
          <w:rFonts w:ascii="Times New Roman" w:hAnsi="Times New Roman"/>
          <w:szCs w:val="24"/>
        </w:rPr>
        <w:t xml:space="preserve">Increase in estimated cost results from using hourly labor rates for fiscal year 2021.  </w:t>
      </w:r>
    </w:p>
    <w:p w:rsidRPr="00C532B9" w:rsidR="00844532" w:rsidP="00F74DE3" w:rsidRDefault="00C532B9" w14:paraId="1EB7D6BA" w14:textId="20BD3C1A">
      <w:pPr>
        <w:pStyle w:val="ListParagraph"/>
        <w:numPr>
          <w:ilvl w:val="0"/>
          <w:numId w:val="14"/>
        </w:numPr>
        <w:tabs>
          <w:tab w:val="left" w:pos="360"/>
          <w:tab w:val="left" w:pos="720"/>
          <w:tab w:val="left" w:pos="1080"/>
        </w:tabs>
        <w:rPr>
          <w:rFonts w:ascii="Times New Roman" w:hAnsi="Times New Roman"/>
          <w:szCs w:val="24"/>
        </w:rPr>
      </w:pPr>
      <w:r>
        <w:rPr>
          <w:rFonts w:ascii="Times New Roman" w:hAnsi="Times New Roman"/>
          <w:szCs w:val="24"/>
        </w:rPr>
        <w:t>Increase in t</w:t>
      </w:r>
      <w:r w:rsidRPr="00C532B9" w:rsidR="00844532">
        <w:rPr>
          <w:rFonts w:ascii="Times New Roman" w:hAnsi="Times New Roman"/>
          <w:szCs w:val="24"/>
        </w:rPr>
        <w:t xml:space="preserve">he number of respondents and responses </w:t>
      </w:r>
      <w:r w:rsidRPr="00C532B9" w:rsidR="005D5599">
        <w:rPr>
          <w:rFonts w:ascii="Times New Roman" w:hAnsi="Times New Roman"/>
          <w:szCs w:val="24"/>
        </w:rPr>
        <w:t xml:space="preserve">as a result of </w:t>
      </w:r>
      <w:r w:rsidRPr="00C532B9" w:rsidR="0088379E">
        <w:rPr>
          <w:rFonts w:ascii="Times New Roman" w:hAnsi="Times New Roman"/>
          <w:szCs w:val="24"/>
        </w:rPr>
        <w:t xml:space="preserve">the </w:t>
      </w:r>
      <w:r w:rsidR="00605202">
        <w:rPr>
          <w:rFonts w:ascii="Times New Roman" w:hAnsi="Times New Roman"/>
          <w:szCs w:val="24"/>
        </w:rPr>
        <w:t>use of current data</w:t>
      </w:r>
      <w:r w:rsidRPr="00C532B9" w:rsidR="005D5599">
        <w:rPr>
          <w:rFonts w:ascii="Times New Roman" w:hAnsi="Times New Roman"/>
          <w:szCs w:val="24"/>
        </w:rPr>
        <w:t>.</w:t>
      </w:r>
    </w:p>
    <w:p w:rsidR="00844532" w:rsidP="00E9438C" w:rsidRDefault="00844532" w14:paraId="0DB552EC" w14:textId="77777777">
      <w:pPr>
        <w:tabs>
          <w:tab w:val="left" w:pos="360"/>
          <w:tab w:val="left" w:pos="720"/>
          <w:tab w:val="left" w:pos="1080"/>
        </w:tabs>
        <w:ind w:left="720" w:hanging="720"/>
        <w:rPr>
          <w:rFonts w:ascii="Times New Roman" w:hAnsi="Times New Roman"/>
          <w:szCs w:val="24"/>
        </w:rPr>
      </w:pPr>
    </w:p>
    <w:p w:rsidR="00C14965" w:rsidP="00E9438C" w:rsidRDefault="008E7A5E" w14:paraId="003AE7CD" w14:textId="77777777">
      <w:pPr>
        <w:tabs>
          <w:tab w:val="left" w:pos="360"/>
          <w:tab w:val="left" w:pos="720"/>
          <w:tab w:val="left" w:pos="1080"/>
        </w:tabs>
        <w:ind w:left="720" w:hanging="720"/>
        <w:rPr>
          <w:rFonts w:ascii="Times New Roman" w:hAnsi="Times New Roman"/>
          <w:szCs w:val="24"/>
          <w:u w:val="single"/>
        </w:rPr>
      </w:pPr>
      <w:r w:rsidRPr="003249C8">
        <w:rPr>
          <w:rFonts w:ascii="Times New Roman" w:hAnsi="Times New Roman"/>
          <w:szCs w:val="24"/>
        </w:rPr>
        <w:t>A.</w:t>
      </w:r>
      <w:r w:rsidRPr="003249C8" w:rsidR="00555E16">
        <w:rPr>
          <w:rFonts w:ascii="Times New Roman" w:hAnsi="Times New Roman"/>
          <w:szCs w:val="24"/>
        </w:rPr>
        <w:t xml:space="preserve">  </w:t>
      </w:r>
      <w:r w:rsidRPr="003249C8">
        <w:rPr>
          <w:rFonts w:ascii="Times New Roman" w:hAnsi="Times New Roman"/>
          <w:szCs w:val="24"/>
          <w:u w:val="single"/>
        </w:rPr>
        <w:t>J</w:t>
      </w:r>
      <w:r w:rsidRPr="003249C8" w:rsidR="003249C8">
        <w:rPr>
          <w:rFonts w:ascii="Times New Roman" w:hAnsi="Times New Roman"/>
          <w:szCs w:val="24"/>
          <w:u w:val="single"/>
        </w:rPr>
        <w:t>USTIF</w:t>
      </w:r>
      <w:r w:rsidR="0056368D">
        <w:rPr>
          <w:rFonts w:ascii="Times New Roman" w:hAnsi="Times New Roman"/>
          <w:szCs w:val="24"/>
          <w:u w:val="single"/>
        </w:rPr>
        <w:t>I</w:t>
      </w:r>
      <w:r w:rsidRPr="003249C8" w:rsidR="003249C8">
        <w:rPr>
          <w:rFonts w:ascii="Times New Roman" w:hAnsi="Times New Roman"/>
          <w:szCs w:val="24"/>
          <w:u w:val="single"/>
        </w:rPr>
        <w:t>CATION</w:t>
      </w:r>
    </w:p>
    <w:p w:rsidR="003249C8" w:rsidP="00E9438C" w:rsidRDefault="003249C8" w14:paraId="6EDB628F" w14:textId="77777777">
      <w:pPr>
        <w:tabs>
          <w:tab w:val="left" w:pos="360"/>
          <w:tab w:val="left" w:pos="720"/>
          <w:tab w:val="left" w:pos="1080"/>
        </w:tabs>
        <w:ind w:left="720" w:hanging="720"/>
        <w:rPr>
          <w:rFonts w:ascii="Times New Roman" w:hAnsi="Times New Roman"/>
          <w:szCs w:val="24"/>
          <w:u w:val="single"/>
        </w:rPr>
      </w:pPr>
    </w:p>
    <w:p w:rsidRPr="003249C8" w:rsidR="003249C8" w:rsidP="00E9438C" w:rsidRDefault="003249C8" w14:paraId="716105E7" w14:textId="77777777">
      <w:pPr>
        <w:tabs>
          <w:tab w:val="left" w:pos="360"/>
          <w:tab w:val="left" w:pos="630"/>
          <w:tab w:val="left" w:pos="720"/>
          <w:tab w:val="left" w:pos="1080"/>
        </w:tabs>
        <w:ind w:left="360" w:hanging="360"/>
        <w:rPr>
          <w:rFonts w:ascii="Times New Roman" w:hAnsi="Times New Roman"/>
          <w:szCs w:val="24"/>
        </w:rPr>
      </w:pPr>
      <w:r w:rsidRPr="003C0A74">
        <w:tab/>
        <w:t xml:space="preserve">1.  </w:t>
      </w:r>
      <w:r w:rsidRPr="003C0A74">
        <w:rPr>
          <w:u w:val="single"/>
        </w:rPr>
        <w:t>Need for the Information Collection</w:t>
      </w:r>
    </w:p>
    <w:p w:rsidRPr="003249C8" w:rsidR="006505E8" w:rsidP="00E9438C" w:rsidRDefault="006505E8" w14:paraId="322C642F" w14:textId="77777777">
      <w:pPr>
        <w:tabs>
          <w:tab w:val="left" w:pos="360"/>
          <w:tab w:val="left" w:pos="720"/>
          <w:tab w:val="left" w:pos="1080"/>
        </w:tabs>
        <w:rPr>
          <w:rFonts w:ascii="Times New Roman" w:hAnsi="Times New Roman"/>
          <w:bCs/>
          <w:szCs w:val="24"/>
        </w:rPr>
      </w:pPr>
    </w:p>
    <w:p w:rsidRPr="008529AA" w:rsidR="008529AA" w:rsidP="008529AA" w:rsidRDefault="003249C8" w14:paraId="6C0C1CE3" w14:textId="41C631E8">
      <w:pPr>
        <w:tabs>
          <w:tab w:val="left" w:pos="360"/>
          <w:tab w:val="left" w:pos="630"/>
          <w:tab w:val="left" w:pos="720"/>
          <w:tab w:val="left" w:pos="1080"/>
        </w:tabs>
      </w:pPr>
      <w:r>
        <w:tab/>
      </w:r>
      <w:r w:rsidR="00E71EDB">
        <w:tab/>
      </w:r>
      <w:r w:rsidR="00685A26">
        <w:t xml:space="preserve">This statement supports a request for </w:t>
      </w:r>
      <w:r w:rsidR="00C532B9">
        <w:t xml:space="preserve">revision and </w:t>
      </w:r>
      <w:r w:rsidR="00685A26">
        <w:t xml:space="preserve">renewal of a currently approved collection under </w:t>
      </w:r>
      <w:r w:rsidRPr="008529AA" w:rsidR="008529AA">
        <w:t xml:space="preserve">OMB </w:t>
      </w:r>
      <w:r w:rsidR="00C532B9">
        <w:t xml:space="preserve">Control Number </w:t>
      </w:r>
      <w:r w:rsidRPr="008529AA" w:rsidR="008529AA">
        <w:t>0704-0397</w:t>
      </w:r>
      <w:r w:rsidR="008529AA">
        <w:t xml:space="preserve">, </w:t>
      </w:r>
      <w:r w:rsidRPr="008529AA" w:rsidR="008529AA">
        <w:t xml:space="preserve">Defense Federal Acquisition Regulation Supplement (DFARS) </w:t>
      </w:r>
      <w:r w:rsidR="005631B1">
        <w:t>P</w:t>
      </w:r>
      <w:r w:rsidRPr="008529AA" w:rsidR="005631B1">
        <w:t xml:space="preserve">art </w:t>
      </w:r>
      <w:r w:rsidRPr="008529AA" w:rsidR="008529AA">
        <w:t xml:space="preserve">243, Contract Modifications, and the </w:t>
      </w:r>
      <w:r w:rsidR="005631B1">
        <w:t>R</w:t>
      </w:r>
      <w:r w:rsidRPr="008529AA" w:rsidR="005631B1">
        <w:t xml:space="preserve">elated </w:t>
      </w:r>
      <w:r w:rsidR="005631B1">
        <w:t>C</w:t>
      </w:r>
      <w:r w:rsidRPr="008529AA" w:rsidR="005631B1">
        <w:t xml:space="preserve">lause </w:t>
      </w:r>
      <w:r w:rsidRPr="008529AA" w:rsidR="008529AA">
        <w:t>at DFARS 252.243-7002, Requests for Equitable Adjustment.  DFARS 252.243-7002 implements 10 U.S.C. 2410(a), which requires a contractor to certify, at the time of submission, that its request for equitable adjustment is made in good faith and that the supporting data are accurate and complete to the best of the contractor’s knowledge and belief.  The clause also clarifies the requirement for full disclosure of all relevant facts.</w:t>
      </w:r>
    </w:p>
    <w:p w:rsidR="00685A26" w:rsidP="00685A26" w:rsidRDefault="00685A26" w14:paraId="27BD2B0D" w14:textId="77777777">
      <w:pPr>
        <w:tabs>
          <w:tab w:val="left" w:pos="360"/>
          <w:tab w:val="left" w:pos="630"/>
          <w:tab w:val="left" w:pos="720"/>
          <w:tab w:val="left" w:pos="1080"/>
        </w:tabs>
      </w:pPr>
    </w:p>
    <w:p w:rsidR="000851CA" w:rsidP="00685A26" w:rsidRDefault="000851CA" w14:paraId="1F294B7F" w14:textId="27E83374">
      <w:pPr>
        <w:tabs>
          <w:tab w:val="left" w:pos="360"/>
          <w:tab w:val="left" w:pos="630"/>
          <w:tab w:val="left" w:pos="720"/>
          <w:tab w:val="left" w:pos="1080"/>
        </w:tabs>
      </w:pPr>
      <w:r>
        <w:tab/>
        <w:t xml:space="preserve">2. </w:t>
      </w:r>
      <w:r w:rsidR="00C14F7D">
        <w:t xml:space="preserve"> </w:t>
      </w:r>
      <w:r>
        <w:rPr>
          <w:u w:val="single"/>
        </w:rPr>
        <w:t>Use of the Information</w:t>
      </w:r>
    </w:p>
    <w:p w:rsidR="00685A26" w:rsidP="00E9438C" w:rsidRDefault="00685A26" w14:paraId="0E41FC57" w14:textId="77777777">
      <w:pPr>
        <w:tabs>
          <w:tab w:val="left" w:pos="360"/>
          <w:tab w:val="left" w:pos="720"/>
          <w:tab w:val="left" w:pos="1080"/>
        </w:tabs>
        <w:rPr>
          <w:rFonts w:ascii="Times New Roman" w:hAnsi="Times New Roman"/>
          <w:szCs w:val="24"/>
        </w:rPr>
      </w:pPr>
    </w:p>
    <w:p w:rsidR="00EC6070" w:rsidP="00685A26" w:rsidRDefault="00693FCC" w14:paraId="147A47BC" w14:textId="77777777">
      <w:pPr>
        <w:tabs>
          <w:tab w:val="left" w:pos="360"/>
          <w:tab w:val="left" w:pos="720"/>
          <w:tab w:val="left" w:pos="1080"/>
        </w:tabs>
        <w:rPr>
          <w:rFonts w:ascii="Times New Roman" w:hAnsi="Times New Roman"/>
          <w:szCs w:val="24"/>
        </w:rPr>
      </w:pPr>
      <w:r>
        <w:rPr>
          <w:rFonts w:ascii="Times New Roman" w:hAnsi="Times New Roman"/>
          <w:szCs w:val="24"/>
        </w:rPr>
        <w:tab/>
      </w:r>
      <w:r w:rsidR="00E71EDB">
        <w:rPr>
          <w:rFonts w:ascii="Times New Roman" w:hAnsi="Times New Roman"/>
          <w:szCs w:val="24"/>
        </w:rPr>
        <w:tab/>
      </w:r>
      <w:r w:rsidRPr="008529AA" w:rsidR="008529AA">
        <w:rPr>
          <w:rFonts w:ascii="Times New Roman" w:hAnsi="Times New Roman"/>
          <w:szCs w:val="24"/>
        </w:rPr>
        <w:t>The information submitted under the clause at DFARS 252.243-7002 is used by DoD contracting officers and auditors to evaluate requests for equitable adjustment.</w:t>
      </w:r>
    </w:p>
    <w:p w:rsidR="00EC6070" w:rsidP="00E71EDB" w:rsidRDefault="00EC6070" w14:paraId="321EBEA1" w14:textId="77777777">
      <w:pPr>
        <w:tabs>
          <w:tab w:val="left" w:pos="360"/>
          <w:tab w:val="left" w:pos="720"/>
          <w:tab w:val="left" w:pos="1080"/>
        </w:tabs>
        <w:rPr>
          <w:rFonts w:ascii="Times New Roman" w:hAnsi="Times New Roman"/>
          <w:szCs w:val="24"/>
        </w:rPr>
      </w:pPr>
    </w:p>
    <w:p w:rsidRPr="0078199A" w:rsidR="00F359F8" w:rsidP="00E9438C" w:rsidRDefault="008529AA" w14:paraId="6083FD54" w14:textId="77777777">
      <w:pPr>
        <w:tabs>
          <w:tab w:val="left" w:pos="360"/>
          <w:tab w:val="left" w:pos="720"/>
          <w:tab w:val="left" w:pos="1080"/>
        </w:tabs>
        <w:rPr>
          <w:bCs/>
        </w:rPr>
      </w:pPr>
      <w:r>
        <w:rPr>
          <w:bCs/>
        </w:rPr>
        <w:tab/>
      </w:r>
      <w:r w:rsidRPr="005A4AC3" w:rsidR="00F359F8">
        <w:rPr>
          <w:bCs/>
        </w:rPr>
        <w:t xml:space="preserve">3.  </w:t>
      </w:r>
      <w:r w:rsidRPr="005A4AC3" w:rsidR="00F359F8">
        <w:rPr>
          <w:bCs/>
          <w:u w:val="single"/>
        </w:rPr>
        <w:t xml:space="preserve">Use of </w:t>
      </w:r>
      <w:r w:rsidR="00F359F8">
        <w:rPr>
          <w:bCs/>
          <w:u w:val="single"/>
        </w:rPr>
        <w:t>Information T</w:t>
      </w:r>
      <w:r w:rsidRPr="005A4AC3" w:rsidR="00F359F8">
        <w:rPr>
          <w:bCs/>
          <w:u w:val="single"/>
        </w:rPr>
        <w:t>echnology</w:t>
      </w:r>
    </w:p>
    <w:p w:rsidRPr="0078199A" w:rsidR="00693FCC" w:rsidP="00E9438C" w:rsidRDefault="00693FCC" w14:paraId="429A6D5C" w14:textId="77777777">
      <w:pPr>
        <w:tabs>
          <w:tab w:val="left" w:pos="360"/>
          <w:tab w:val="left" w:pos="720"/>
          <w:tab w:val="left" w:pos="1080"/>
        </w:tabs>
        <w:rPr>
          <w:bCs/>
        </w:rPr>
      </w:pPr>
    </w:p>
    <w:p w:rsidR="008529AA" w:rsidP="008529AA" w:rsidRDefault="00F359F8" w14:paraId="39624733" w14:textId="77777777">
      <w:pPr>
        <w:tabs>
          <w:tab w:val="left" w:pos="360"/>
          <w:tab w:val="left" w:pos="663"/>
          <w:tab w:val="left" w:pos="720"/>
          <w:tab w:val="left" w:pos="1080"/>
        </w:tabs>
      </w:pPr>
      <w:r w:rsidRPr="005A4AC3">
        <w:tab/>
      </w:r>
      <w:r w:rsidR="00685A26">
        <w:tab/>
      </w:r>
      <w:r w:rsidRPr="00BD525D" w:rsidR="00BD525D">
        <w:rPr>
          <w:bCs/>
        </w:rPr>
        <w:t xml:space="preserve">Information technology is used </w:t>
      </w:r>
      <w:r w:rsidR="00BD525D">
        <w:rPr>
          <w:bCs/>
        </w:rPr>
        <w:t xml:space="preserve">approximately </w:t>
      </w:r>
      <w:r w:rsidRPr="00BD525D" w:rsidR="00BD525D">
        <w:rPr>
          <w:bCs/>
        </w:rPr>
        <w:t xml:space="preserve">100% of the time to reduce burden.  </w:t>
      </w:r>
      <w:r w:rsidR="00166AC1">
        <w:t xml:space="preserve">Where both </w:t>
      </w:r>
      <w:r w:rsidRPr="008529AA" w:rsidR="008529AA">
        <w:t xml:space="preserve">DoD and contractors are capable of electronic interchange, this information collection requirement </w:t>
      </w:r>
      <w:r w:rsidR="0056368D">
        <w:t>is</w:t>
      </w:r>
      <w:r w:rsidRPr="008529AA" w:rsidR="008529AA">
        <w:t xml:space="preserve"> submitted electronically.</w:t>
      </w:r>
    </w:p>
    <w:p w:rsidRPr="008529AA" w:rsidR="008529AA" w:rsidP="008529AA" w:rsidRDefault="008529AA" w14:paraId="0A525522" w14:textId="77777777">
      <w:pPr>
        <w:tabs>
          <w:tab w:val="left" w:pos="360"/>
          <w:tab w:val="left" w:pos="663"/>
          <w:tab w:val="left" w:pos="720"/>
          <w:tab w:val="left" w:pos="1080"/>
        </w:tabs>
      </w:pPr>
    </w:p>
    <w:p w:rsidR="00F359F8" w:rsidP="008529AA" w:rsidRDefault="00F359F8" w14:paraId="1398B885" w14:textId="77777777">
      <w:pPr>
        <w:tabs>
          <w:tab w:val="left" w:pos="360"/>
          <w:tab w:val="left" w:pos="663"/>
          <w:tab w:val="left" w:pos="720"/>
          <w:tab w:val="left" w:pos="1080"/>
        </w:tabs>
        <w:rPr>
          <w:u w:val="single"/>
        </w:rPr>
      </w:pPr>
      <w:r>
        <w:tab/>
        <w:t xml:space="preserve">4.  </w:t>
      </w:r>
      <w:r>
        <w:rPr>
          <w:u w:val="single"/>
        </w:rPr>
        <w:t>Non-duplication</w:t>
      </w:r>
    </w:p>
    <w:p w:rsidR="008529AA" w:rsidP="008529AA" w:rsidRDefault="008529AA" w14:paraId="64EB7E83" w14:textId="77777777">
      <w:pPr>
        <w:tabs>
          <w:tab w:val="left" w:pos="360"/>
          <w:tab w:val="left" w:pos="663"/>
          <w:tab w:val="left" w:pos="720"/>
          <w:tab w:val="left" w:pos="1080"/>
        </w:tabs>
      </w:pPr>
    </w:p>
    <w:p w:rsidRPr="00A165F0" w:rsidR="0056368D" w:rsidP="0056368D" w:rsidRDefault="00F359F8" w14:paraId="39614A45" w14:textId="77777777">
      <w:pPr>
        <w:tabs>
          <w:tab w:val="left" w:pos="360"/>
          <w:tab w:val="left" w:pos="720"/>
          <w:tab w:val="left" w:pos="1080"/>
        </w:tabs>
        <w:rPr>
          <w:szCs w:val="24"/>
        </w:rPr>
      </w:pPr>
      <w:r>
        <w:rPr>
          <w:rFonts w:ascii="Times New Roman" w:hAnsi="Times New Roman"/>
          <w:szCs w:val="24"/>
        </w:rPr>
        <w:tab/>
      </w:r>
      <w:r w:rsidR="00685A26">
        <w:rPr>
          <w:rFonts w:ascii="Times New Roman" w:hAnsi="Times New Roman"/>
          <w:szCs w:val="24"/>
        </w:rPr>
        <w:tab/>
      </w:r>
      <w:r w:rsidRPr="00685A26" w:rsidR="002D5A13">
        <w:t>As a matter of policy, DoD reviews the Federal Acquisition Regulation (FAR) to determine if adequate language already exists.  This request for information applies solely to DoD and does not duplicate any other requirement.</w:t>
      </w:r>
    </w:p>
    <w:p w:rsidRPr="00F359F8" w:rsidR="00F359F8" w:rsidP="00E9438C" w:rsidRDefault="00F359F8" w14:paraId="646B1B5F" w14:textId="77777777">
      <w:pPr>
        <w:pStyle w:val="NormalWeb"/>
        <w:tabs>
          <w:tab w:val="left" w:pos="360"/>
          <w:tab w:val="left" w:pos="720"/>
          <w:tab w:val="left" w:pos="1080"/>
          <w:tab w:val="left" w:pos="1440"/>
        </w:tabs>
        <w:spacing w:line="288" w:lineRule="atLeast"/>
        <w:rPr>
          <w:u w:val="single"/>
        </w:rPr>
      </w:pPr>
      <w:r>
        <w:tab/>
        <w:t xml:space="preserve">5.  </w:t>
      </w:r>
      <w:r>
        <w:rPr>
          <w:u w:val="single"/>
        </w:rPr>
        <w:t>Burden on Small Business</w:t>
      </w:r>
    </w:p>
    <w:p w:rsidRPr="003249C8" w:rsidR="006505E8" w:rsidP="00E9438C" w:rsidRDefault="00532889" w14:paraId="7C05F156" w14:textId="77777777">
      <w:pPr>
        <w:tabs>
          <w:tab w:val="left" w:pos="360"/>
          <w:tab w:val="left" w:pos="720"/>
          <w:tab w:val="left" w:pos="1080"/>
        </w:tabs>
        <w:rPr>
          <w:rFonts w:ascii="Times New Roman" w:hAnsi="Times New Roman"/>
          <w:szCs w:val="24"/>
        </w:rPr>
      </w:pPr>
      <w:r>
        <w:rPr>
          <w:rFonts w:ascii="Times New Roman" w:hAnsi="Times New Roman"/>
          <w:szCs w:val="24"/>
        </w:rPr>
        <w:tab/>
      </w:r>
      <w:r w:rsidR="00685A26">
        <w:rPr>
          <w:rFonts w:ascii="Times New Roman" w:hAnsi="Times New Roman"/>
          <w:szCs w:val="24"/>
        </w:rPr>
        <w:tab/>
      </w:r>
      <w:r w:rsidRPr="00685A26" w:rsidR="00685A26">
        <w:rPr>
          <w:rFonts w:ascii="Times New Roman" w:hAnsi="Times New Roman"/>
          <w:szCs w:val="24"/>
        </w:rPr>
        <w:t>The burden applied to small business is the minimum consistent with applicable laws, Executive orders, regulations</w:t>
      </w:r>
      <w:r w:rsidR="00166AC1">
        <w:rPr>
          <w:rFonts w:ascii="Times New Roman" w:hAnsi="Times New Roman"/>
          <w:szCs w:val="24"/>
        </w:rPr>
        <w:t>,</w:t>
      </w:r>
      <w:r w:rsidRPr="00685A26" w:rsidR="00685A26">
        <w:rPr>
          <w:rFonts w:ascii="Times New Roman" w:hAnsi="Times New Roman"/>
          <w:szCs w:val="24"/>
        </w:rPr>
        <w:t xml:space="preserve"> and prudent business practices.</w:t>
      </w:r>
    </w:p>
    <w:p w:rsidRPr="0051069B" w:rsidR="00F359F8" w:rsidP="00E9438C" w:rsidRDefault="00F359F8" w14:paraId="0B086AAE" w14:textId="77777777">
      <w:pPr>
        <w:pStyle w:val="NormalWeb"/>
        <w:tabs>
          <w:tab w:val="left" w:pos="360"/>
          <w:tab w:val="left" w:pos="720"/>
          <w:tab w:val="left" w:pos="1080"/>
          <w:tab w:val="left" w:pos="1440"/>
        </w:tabs>
        <w:spacing w:line="288" w:lineRule="atLeast"/>
      </w:pPr>
      <w:r>
        <w:tab/>
        <w:t xml:space="preserve">6.  </w:t>
      </w:r>
      <w:r>
        <w:rPr>
          <w:u w:val="single"/>
        </w:rPr>
        <w:t>Less Frequent Collection</w:t>
      </w:r>
    </w:p>
    <w:p w:rsidR="008529AA" w:rsidP="008529AA" w:rsidRDefault="00532889" w14:paraId="5CF14131" w14:textId="77777777">
      <w:pPr>
        <w:tabs>
          <w:tab w:val="left" w:pos="360"/>
          <w:tab w:val="left" w:pos="720"/>
          <w:tab w:val="left" w:pos="1080"/>
        </w:tabs>
        <w:rPr>
          <w:rFonts w:ascii="Times New Roman" w:hAnsi="Times New Roman"/>
          <w:szCs w:val="24"/>
        </w:rPr>
      </w:pPr>
      <w:r>
        <w:rPr>
          <w:rFonts w:ascii="Times New Roman" w:hAnsi="Times New Roman"/>
          <w:szCs w:val="24"/>
        </w:rPr>
        <w:lastRenderedPageBreak/>
        <w:tab/>
      </w:r>
      <w:r w:rsidR="00685A26">
        <w:rPr>
          <w:rFonts w:ascii="Times New Roman" w:hAnsi="Times New Roman"/>
          <w:szCs w:val="24"/>
        </w:rPr>
        <w:tab/>
      </w:r>
      <w:r w:rsidRPr="008529AA" w:rsidR="008529AA">
        <w:rPr>
          <w:rFonts w:ascii="Times New Roman" w:hAnsi="Times New Roman"/>
          <w:szCs w:val="24"/>
        </w:rPr>
        <w:t>This information is collected on occasion, only when the contractor request</w:t>
      </w:r>
      <w:r w:rsidR="0056368D">
        <w:rPr>
          <w:rFonts w:ascii="Times New Roman" w:hAnsi="Times New Roman"/>
          <w:szCs w:val="24"/>
        </w:rPr>
        <w:t>s</w:t>
      </w:r>
      <w:r w:rsidRPr="008529AA" w:rsidR="008529AA">
        <w:rPr>
          <w:rFonts w:ascii="Times New Roman" w:hAnsi="Times New Roman"/>
          <w:szCs w:val="24"/>
        </w:rPr>
        <w:t xml:space="preserve"> an equitable adjustment to the contract price.  Collecting this information less frequently would not comply with the certification requirements of 10 U.S.C. 2410(a).</w:t>
      </w:r>
    </w:p>
    <w:p w:rsidRPr="008529AA" w:rsidR="0056368D" w:rsidP="008529AA" w:rsidRDefault="0056368D" w14:paraId="2E5EE68B" w14:textId="77777777">
      <w:pPr>
        <w:tabs>
          <w:tab w:val="left" w:pos="360"/>
          <w:tab w:val="left" w:pos="720"/>
          <w:tab w:val="left" w:pos="1080"/>
        </w:tabs>
        <w:rPr>
          <w:rFonts w:ascii="Times New Roman" w:hAnsi="Times New Roman"/>
          <w:szCs w:val="24"/>
        </w:rPr>
      </w:pPr>
    </w:p>
    <w:p w:rsidRPr="00B904EA" w:rsidR="002A3308" w:rsidP="008529AA" w:rsidRDefault="009C4E2F" w14:paraId="09BF3200" w14:textId="77777777">
      <w:pPr>
        <w:tabs>
          <w:tab w:val="left" w:pos="360"/>
          <w:tab w:val="left" w:pos="720"/>
          <w:tab w:val="left" w:pos="1080"/>
        </w:tabs>
      </w:pPr>
      <w:r>
        <w:tab/>
      </w:r>
      <w:r w:rsidRPr="00B904EA" w:rsidR="002A3308">
        <w:t xml:space="preserve">7.  </w:t>
      </w:r>
      <w:r w:rsidRPr="00B904EA" w:rsidR="002A3308">
        <w:rPr>
          <w:u w:val="single"/>
        </w:rPr>
        <w:t>Paperwork Reduction Act Guidelines</w:t>
      </w:r>
    </w:p>
    <w:p w:rsidRPr="003249C8" w:rsidR="006505E8" w:rsidP="00E9438C" w:rsidRDefault="002A3308" w14:paraId="06EDD2C4" w14:textId="77777777">
      <w:pPr>
        <w:pStyle w:val="NormalWeb"/>
        <w:tabs>
          <w:tab w:val="left" w:pos="360"/>
          <w:tab w:val="left" w:pos="720"/>
          <w:tab w:val="left" w:pos="1080"/>
          <w:tab w:val="left" w:pos="1440"/>
        </w:tabs>
        <w:spacing w:line="288" w:lineRule="atLeast"/>
      </w:pPr>
      <w:r>
        <w:tab/>
      </w:r>
      <w:r>
        <w:tab/>
      </w:r>
      <w:r w:rsidRPr="000133D0">
        <w:t>There are no special circumstances for collection.  Collection of this information is consistent with the guidelines at 5 CFR 1320.5(d)(2).</w:t>
      </w:r>
    </w:p>
    <w:p w:rsidR="002A3308" w:rsidP="00E9438C" w:rsidRDefault="002A3308" w14:paraId="6CBB557C" w14:textId="77777777">
      <w:pPr>
        <w:pStyle w:val="NormalWeb"/>
        <w:tabs>
          <w:tab w:val="left" w:pos="360"/>
          <w:tab w:val="left" w:pos="720"/>
          <w:tab w:val="left" w:pos="1080"/>
          <w:tab w:val="left" w:pos="1440"/>
        </w:tabs>
        <w:spacing w:line="288" w:lineRule="atLeast"/>
      </w:pPr>
      <w:r>
        <w:tab/>
        <w:t xml:space="preserve">8.  </w:t>
      </w:r>
      <w:r>
        <w:rPr>
          <w:u w:val="single"/>
        </w:rPr>
        <w:t>Consultation and Public Comments</w:t>
      </w:r>
    </w:p>
    <w:p w:rsidR="0056368D" w:rsidP="00E9438C" w:rsidRDefault="002A3308" w14:paraId="69CB5D4C" w14:textId="70B45DA5">
      <w:pPr>
        <w:tabs>
          <w:tab w:val="left" w:pos="360"/>
          <w:tab w:val="left" w:pos="720"/>
          <w:tab w:val="left" w:pos="1080"/>
        </w:tabs>
      </w:pPr>
      <w:bookmarkStart w:name="cp447" w:id="0"/>
      <w:r w:rsidRPr="002A3308">
        <w:rPr>
          <w:rFonts w:ascii="Times New Roman" w:hAnsi="Times New Roman"/>
          <w:szCs w:val="24"/>
        </w:rPr>
        <w:tab/>
      </w:r>
      <w:bookmarkEnd w:id="0"/>
      <w:r w:rsidR="00685A26">
        <w:rPr>
          <w:rFonts w:ascii="Times New Roman" w:hAnsi="Times New Roman"/>
          <w:szCs w:val="24"/>
        </w:rPr>
        <w:tab/>
      </w:r>
      <w:r w:rsidRPr="00693FCC" w:rsidR="00693FCC">
        <w:t xml:space="preserve">a.  </w:t>
      </w:r>
      <w:r w:rsidRPr="0056368D" w:rsidR="0056368D">
        <w:t xml:space="preserve">This information collection is consistent with the guidelines in 5 CFR 1320.6.  Public comments were solicited in the </w:t>
      </w:r>
      <w:r w:rsidRPr="00844532" w:rsidR="0056368D">
        <w:rPr>
          <w:i/>
        </w:rPr>
        <w:t>Federal Register</w:t>
      </w:r>
      <w:r w:rsidRPr="0056368D" w:rsidR="0056368D">
        <w:t xml:space="preserve"> </w:t>
      </w:r>
      <w:r w:rsidRPr="005631B1" w:rsidR="0056368D">
        <w:t xml:space="preserve">on </w:t>
      </w:r>
      <w:r w:rsidRPr="00D96998" w:rsidR="00C81851">
        <w:t>March 25,</w:t>
      </w:r>
      <w:r w:rsidRPr="00D96998" w:rsidR="0056368D">
        <w:t xml:space="preserve"> 2021, at </w:t>
      </w:r>
      <w:hyperlink w:history="1" r:id="rId8">
        <w:r w:rsidRPr="00D96998" w:rsidR="00C81851">
          <w:rPr>
            <w:rStyle w:val="Hyperlink"/>
          </w:rPr>
          <w:t>86</w:t>
        </w:r>
        <w:r w:rsidRPr="00D96998" w:rsidR="0056368D">
          <w:rPr>
            <w:rStyle w:val="Hyperlink"/>
          </w:rPr>
          <w:t xml:space="preserve"> FR </w:t>
        </w:r>
        <w:r w:rsidRPr="00D96998" w:rsidR="00C81851">
          <w:rPr>
            <w:rStyle w:val="Hyperlink"/>
          </w:rPr>
          <w:t>15930</w:t>
        </w:r>
      </w:hyperlink>
      <w:r w:rsidRPr="00D96998" w:rsidR="0056368D">
        <w:t xml:space="preserve">.  </w:t>
      </w:r>
      <w:r w:rsidR="00C81851">
        <w:t xml:space="preserve">No </w:t>
      </w:r>
      <w:r w:rsidRPr="0056368D" w:rsidR="0056368D">
        <w:t>comments were received in response to this notice.</w:t>
      </w:r>
    </w:p>
    <w:p w:rsidR="0056368D" w:rsidP="00E9438C" w:rsidRDefault="00693FCC" w14:paraId="39C71223" w14:textId="77777777">
      <w:pPr>
        <w:tabs>
          <w:tab w:val="left" w:pos="360"/>
          <w:tab w:val="left" w:pos="720"/>
          <w:tab w:val="left" w:pos="1080"/>
          <w:tab w:val="left" w:pos="1440"/>
        </w:tabs>
        <w:overflowPunct/>
        <w:autoSpaceDE/>
        <w:autoSpaceDN/>
        <w:adjustRightInd/>
        <w:spacing w:before="100" w:beforeAutospacing="1" w:after="100" w:afterAutospacing="1" w:line="288" w:lineRule="atLeast"/>
        <w:textAlignment w:val="auto"/>
        <w:rPr>
          <w:rFonts w:ascii="Times New Roman" w:hAnsi="Times New Roman"/>
          <w:szCs w:val="24"/>
        </w:rPr>
      </w:pPr>
      <w:r>
        <w:rPr>
          <w:rFonts w:ascii="Times New Roman" w:hAnsi="Times New Roman"/>
          <w:szCs w:val="24"/>
        </w:rPr>
        <w:tab/>
      </w:r>
      <w:r>
        <w:rPr>
          <w:rFonts w:ascii="Times New Roman" w:hAnsi="Times New Roman"/>
          <w:szCs w:val="24"/>
        </w:rPr>
        <w:tab/>
        <w:t>b</w:t>
      </w:r>
      <w:r w:rsidRPr="002A3308" w:rsidR="002A3308">
        <w:rPr>
          <w:rFonts w:ascii="Times New Roman" w:hAnsi="Times New Roman"/>
          <w:szCs w:val="24"/>
        </w:rPr>
        <w:t xml:space="preserve">.  </w:t>
      </w:r>
      <w:r w:rsidRPr="00A165F0" w:rsidR="0056368D">
        <w:rPr>
          <w:szCs w:val="24"/>
        </w:rPr>
        <w:t>Subject matter experts were consulted regarding the renewal of this information collection.</w:t>
      </w:r>
    </w:p>
    <w:p w:rsidR="00D3303B" w:rsidP="00E9438C" w:rsidRDefault="00D3303B" w14:paraId="250FA747" w14:textId="7CC47EB9">
      <w:pPr>
        <w:pStyle w:val="NormalWeb"/>
        <w:tabs>
          <w:tab w:val="left" w:pos="360"/>
          <w:tab w:val="left" w:pos="720"/>
          <w:tab w:val="left" w:pos="1080"/>
          <w:tab w:val="left" w:pos="1440"/>
        </w:tabs>
        <w:spacing w:line="288" w:lineRule="atLeast"/>
      </w:pPr>
      <w:r>
        <w:tab/>
      </w:r>
      <w:r>
        <w:tab/>
        <w:t xml:space="preserve">c.  </w:t>
      </w:r>
      <w:r w:rsidRPr="00267E5F">
        <w:t xml:space="preserve">A notice of submission to OMB for clearance of this information collection was published in the </w:t>
      </w:r>
      <w:r w:rsidRPr="00267E5F">
        <w:rPr>
          <w:i/>
        </w:rPr>
        <w:t>Federal Register</w:t>
      </w:r>
      <w:r w:rsidRPr="00267E5F">
        <w:t xml:space="preserve"> on </w:t>
      </w:r>
      <w:r w:rsidRPr="00AA51B3" w:rsidR="00C81851">
        <w:rPr>
          <w:rPrChange w:author="Johnson, Jennifer D CIV OSD OUSD A-S (USA)" w:date="2021-06-07T10:59:00Z" w:id="1">
            <w:rPr>
              <w:highlight w:val="yellow"/>
            </w:rPr>
          </w:rPrChange>
        </w:rPr>
        <w:t>June</w:t>
      </w:r>
      <w:r w:rsidRPr="00AA51B3" w:rsidR="0056368D">
        <w:rPr>
          <w:rPrChange w:author="Johnson, Jennifer D CIV OSD OUSD A-S (USA)" w:date="2021-06-07T10:59:00Z" w:id="2">
            <w:rPr>
              <w:highlight w:val="yellow"/>
            </w:rPr>
          </w:rPrChange>
        </w:rPr>
        <w:t xml:space="preserve"> </w:t>
      </w:r>
      <w:r xmlns:w="http://schemas.openxmlformats.org/wordprocessingml/2006/main" w:rsidR="00AA51B3">
        <w:t>3</w:t>
      </w:r>
      <w:r w:rsidRPr="00AA51B3">
        <w:rPr>
          <w:rPrChange w:author="Johnson, Jennifer D CIV OSD OUSD A-S (USA)" w:date="2021-06-07T10:59:00Z" w:id="6">
            <w:rPr>
              <w:highlight w:val="yellow"/>
            </w:rPr>
          </w:rPrChange>
        </w:rPr>
        <w:t>, 20</w:t>
      </w:r>
      <w:r w:rsidRPr="00AA51B3" w:rsidR="0056368D">
        <w:rPr>
          <w:rPrChange w:author="Johnson, Jennifer D CIV OSD OUSD A-S (USA)" w:date="2021-06-07T10:59:00Z" w:id="7">
            <w:rPr>
              <w:highlight w:val="yellow"/>
            </w:rPr>
          </w:rPrChange>
        </w:rPr>
        <w:t>21</w:t>
      </w:r>
      <w:r xmlns:w="http://schemas.openxmlformats.org/wordprocessingml/2006/main" w:rsidR="00AA51B3">
        <w:t>,</w:t>
      </w:r>
      <w:r w:rsidRPr="00AA51B3">
        <w:rPr>
          <w:rPrChange w:author="Johnson, Jennifer D CIV OSD OUSD A-S (USA)" w:date="2021-06-07T10:59:00Z" w:id="9">
            <w:rPr>
              <w:highlight w:val="yellow"/>
            </w:rPr>
          </w:rPrChange>
        </w:rPr>
        <w:t xml:space="preserve"> </w:t>
      </w:r>
      <w:r xmlns:w="http://schemas.openxmlformats.org/wordprocessingml/2006/main" w:rsidR="00AA51B3">
        <w:fldChar w:fldCharType="begin"/>
      </w:r>
      <w:r xmlns:w="http://schemas.openxmlformats.org/wordprocessingml/2006/main" w:rsidR="00AA51B3">
        <w:fldChar w:fldCharType="end"/>
      </w:r>
      <w:r xmlns:w="http://schemas.openxmlformats.org/wordprocessingml/2006/main" w:rsidRPr="00AA51B3" w:rsidR="00AA51B3">
        <w:rPr>
          <w:rStyle w:val="Hyperlink"/>
        </w:rPr>
        <w:t>29757</w:t>
      </w:r>
      <w:r xmlns:w="http://schemas.openxmlformats.org/wordprocessingml/2006/main" w:rsidRPr="00AA51B3" w:rsidR="0056368D">
        <w:rPr>
          <w:rStyle w:val="Hyperlink"/>
          <w:rPrChange w:author="Johnson, Jennifer D CIV OSD OUSD A-S (USA)" w:date="2021-06-07T10:59:00Z" w:id="16">
            <w:rPr>
              <w:highlight w:val="yellow"/>
            </w:rPr>
          </w:rPrChange>
        </w:rPr>
        <w:t xml:space="preserve"> </w:t>
      </w:r>
      <w:r xmlns:w="http://schemas.openxmlformats.org/wordprocessingml/2006/main" w:rsidRPr="00AA51B3" w:rsidR="0056368D">
        <w:rPr>
          <w:rStyle w:val="Hyperlink"/>
          <w:rPrChange w:author="Johnson, Jennifer D CIV OSD OUSD A-S (USA)" w:date="2021-06-07T10:59:00Z" w:id="14">
            <w:rPr>
              <w:highlight w:val="yellow"/>
            </w:rPr>
          </w:rPrChange>
        </w:rPr>
        <w:t>FR</w:t>
      </w:r>
      <w:r xmlns:w="http://schemas.openxmlformats.org/wordprocessingml/2006/main" w:rsidRPr="00AA51B3" w:rsidR="00AA51B3">
        <w:rPr>
          <w:rStyle w:val="Hyperlink"/>
          <w:rPrChange w:author="Johnson, Jennifer D CIV OSD OUSD A-S (USA)" w:date="2021-06-07T10:59:00Z" w:id="13">
            <w:rPr>
              <w:highlight w:val="yellow"/>
            </w:rPr>
          </w:rPrChange>
        </w:rPr>
        <w:t xml:space="preserve"> </w:t>
      </w:r>
      <w:r xmlns:w="http://schemas.openxmlformats.org/wordprocessingml/2006/main" w:rsidRPr="00AA51B3" w:rsidR="00AA51B3">
        <w:rPr>
          <w:rStyle w:val="Hyperlink"/>
        </w:rPr>
        <w:t>86</w:t>
      </w:r>
      <w:r xmlns:w="http://schemas.openxmlformats.org/wordprocessingml/2006/main" w:rsidR="00AA51B3">
        <w:fldChar w:fldCharType="separate"/>
      </w:r>
      <w:r xmlns:w="http://schemas.openxmlformats.org/wordprocessingml/2006/main" w:rsidR="00AA51B3">
        <w:instrText xml:space="preserve"> HYPERLINK "https://www.govinfo.gov/content/pkg/FR-2021-06-03/pdf/2021-11625.pdf" </w:instrText>
      </w:r>
      <w:r w:rsidRPr="00AA51B3">
        <w:rPr>
          <w:rPrChange w:author="Johnson, Jennifer D CIV OSD OUSD A-S (USA)" w:date="2021-06-07T10:59:00Z" w:id="19">
            <w:rPr>
              <w:highlight w:val="yellow"/>
            </w:rPr>
          </w:rPrChange>
        </w:rPr>
        <w:t>.</w:t>
      </w:r>
    </w:p>
    <w:p w:rsidR="00D3303B" w:rsidP="00E9438C" w:rsidRDefault="00D3303B" w14:paraId="64910B1C" w14:textId="77777777">
      <w:pPr>
        <w:pStyle w:val="NormalWeb"/>
        <w:tabs>
          <w:tab w:val="left" w:pos="360"/>
          <w:tab w:val="left" w:pos="720"/>
          <w:tab w:val="left" w:pos="1080"/>
          <w:tab w:val="left" w:pos="1440"/>
        </w:tabs>
        <w:spacing w:line="288" w:lineRule="atLeast"/>
      </w:pPr>
      <w:r>
        <w:tab/>
        <w:t xml:space="preserve">9.  </w:t>
      </w:r>
      <w:r>
        <w:rPr>
          <w:u w:val="single"/>
        </w:rPr>
        <w:t>Gifts or Payment</w:t>
      </w:r>
    </w:p>
    <w:p w:rsidR="00D3303B" w:rsidP="00E9438C" w:rsidRDefault="00D3303B" w14:paraId="2B64137B" w14:textId="77777777">
      <w:pPr>
        <w:pStyle w:val="NormalWeb"/>
        <w:tabs>
          <w:tab w:val="left" w:pos="360"/>
          <w:tab w:val="left" w:pos="720"/>
          <w:tab w:val="left" w:pos="1080"/>
          <w:tab w:val="left" w:pos="1440"/>
        </w:tabs>
        <w:spacing w:line="288" w:lineRule="atLeast"/>
      </w:pPr>
      <w:bookmarkStart w:name="cp450" w:id="20"/>
      <w:r>
        <w:tab/>
      </w:r>
      <w:bookmarkEnd w:id="20"/>
      <w:r w:rsidR="003D741A">
        <w:tab/>
      </w:r>
      <w:r w:rsidRPr="00A165F0" w:rsidR="0056368D">
        <w:t>DoD will not provide a payment or gift to respondents under this information collect</w:t>
      </w:r>
      <w:r w:rsidR="0056368D">
        <w:t xml:space="preserve">ion requirement, </w:t>
      </w:r>
      <w:r w:rsidRPr="001D5700" w:rsidR="001D5700">
        <w:t>other than remuneration of contractors under their contracts.</w:t>
      </w:r>
    </w:p>
    <w:p w:rsidR="00D3303B" w:rsidP="00E9438C" w:rsidRDefault="00D3303B" w14:paraId="394C1526" w14:textId="77777777">
      <w:pPr>
        <w:pStyle w:val="NormalWeb"/>
        <w:tabs>
          <w:tab w:val="left" w:pos="360"/>
          <w:tab w:val="left" w:pos="720"/>
          <w:tab w:val="left" w:pos="1080"/>
          <w:tab w:val="left" w:pos="1440"/>
        </w:tabs>
        <w:spacing w:line="288" w:lineRule="atLeast"/>
      </w:pPr>
      <w:r>
        <w:tab/>
        <w:t xml:space="preserve">10.  </w:t>
      </w:r>
      <w:r>
        <w:rPr>
          <w:u w:val="single"/>
        </w:rPr>
        <w:t>Confidentiality</w:t>
      </w:r>
    </w:p>
    <w:p w:rsidR="006505E8" w:rsidP="00E9438C" w:rsidRDefault="00D3303B" w14:paraId="36D426E0" w14:textId="77777777">
      <w:pPr>
        <w:pStyle w:val="NormalWeb"/>
        <w:tabs>
          <w:tab w:val="left" w:pos="360"/>
          <w:tab w:val="left" w:pos="720"/>
          <w:tab w:val="left" w:pos="1080"/>
          <w:tab w:val="left" w:pos="1440"/>
        </w:tabs>
        <w:spacing w:line="288" w:lineRule="atLeast"/>
      </w:pPr>
      <w:r>
        <w:tab/>
      </w:r>
      <w:r>
        <w:tab/>
      </w:r>
      <w:r w:rsidRPr="00AF7749" w:rsidR="00AF7749">
        <w:t>This information is disclosed only to the extent consistent with statutory requirements, current regulations, and prudent business practices.  The collection of information does not include any personally identifiable information; therefore, no Privacy Impact Assessment or Privacy Act System of Records Notice is required.</w:t>
      </w:r>
    </w:p>
    <w:p w:rsidR="00D3303B" w:rsidP="00E9438C" w:rsidRDefault="00D3303B" w14:paraId="03E43193" w14:textId="77777777">
      <w:pPr>
        <w:pStyle w:val="NormalWeb"/>
        <w:tabs>
          <w:tab w:val="left" w:pos="360"/>
          <w:tab w:val="left" w:pos="720"/>
          <w:tab w:val="left" w:pos="1080"/>
          <w:tab w:val="left" w:pos="1440"/>
        </w:tabs>
        <w:spacing w:line="288" w:lineRule="atLeast"/>
      </w:pPr>
      <w:r>
        <w:tab/>
        <w:t xml:space="preserve">11.  </w:t>
      </w:r>
      <w:r>
        <w:rPr>
          <w:u w:val="single"/>
        </w:rPr>
        <w:t>Sensitive Questions</w:t>
      </w:r>
    </w:p>
    <w:p w:rsidRPr="003249C8" w:rsidR="00D3303B" w:rsidP="00E9438C" w:rsidRDefault="00D3303B" w14:paraId="644E91D7" w14:textId="77777777">
      <w:pPr>
        <w:pStyle w:val="NormalWeb"/>
        <w:tabs>
          <w:tab w:val="left" w:pos="360"/>
          <w:tab w:val="left" w:pos="720"/>
          <w:tab w:val="left" w:pos="1080"/>
          <w:tab w:val="left" w:pos="1440"/>
        </w:tabs>
        <w:spacing w:line="288" w:lineRule="atLeast"/>
      </w:pPr>
      <w:r>
        <w:tab/>
      </w:r>
      <w:r>
        <w:tab/>
      </w:r>
      <w:r w:rsidRPr="009B7321">
        <w:t>No sensitive questions are involved</w:t>
      </w:r>
      <w:r w:rsidR="00947EC4">
        <w:t xml:space="preserve"> in the information collection</w:t>
      </w:r>
      <w:r w:rsidRPr="009B7321">
        <w:t>.</w:t>
      </w:r>
    </w:p>
    <w:p w:rsidR="00D3303B" w:rsidP="00E9438C" w:rsidRDefault="00D3303B" w14:paraId="353DE336" w14:textId="77777777">
      <w:pPr>
        <w:pStyle w:val="NormalWeb"/>
        <w:tabs>
          <w:tab w:val="left" w:pos="360"/>
          <w:tab w:val="left" w:pos="720"/>
          <w:tab w:val="left" w:pos="1080"/>
          <w:tab w:val="left" w:pos="1440"/>
        </w:tabs>
        <w:spacing w:line="288" w:lineRule="atLeast"/>
        <w:rPr>
          <w:u w:val="single"/>
        </w:rPr>
      </w:pPr>
      <w:r>
        <w:tab/>
        <w:t xml:space="preserve">12.  </w:t>
      </w:r>
      <w:r>
        <w:rPr>
          <w:u w:val="single"/>
        </w:rPr>
        <w:t>Respondent Burden, and its Labor Costs</w:t>
      </w:r>
    </w:p>
    <w:p w:rsidRPr="008529AA" w:rsidR="008529AA" w:rsidP="008529AA" w:rsidRDefault="00382CAF" w14:paraId="22425CFF" w14:textId="4020BD4A">
      <w:pPr>
        <w:pStyle w:val="NormalWeb"/>
        <w:tabs>
          <w:tab w:val="left" w:pos="360"/>
          <w:tab w:val="left" w:pos="720"/>
          <w:tab w:val="left" w:pos="1080"/>
          <w:tab w:val="left" w:pos="1440"/>
        </w:tabs>
        <w:spacing w:line="288" w:lineRule="atLeast"/>
      </w:pPr>
      <w:r>
        <w:tab/>
      </w:r>
      <w:r>
        <w:tab/>
      </w:r>
      <w:r w:rsidRPr="008529AA" w:rsidR="008529AA">
        <w:t xml:space="preserve">The number of respondents and responses estimated for the collection of information and the resulting number of annual burden hours and cost to respondents were derived </w:t>
      </w:r>
      <w:r w:rsidR="00C532B9">
        <w:t xml:space="preserve">from </w:t>
      </w:r>
      <w:r w:rsidR="00947EC4">
        <w:t xml:space="preserve">historical information and </w:t>
      </w:r>
      <w:r w:rsidR="00C532B9">
        <w:t xml:space="preserve">data </w:t>
      </w:r>
      <w:r w:rsidRPr="008529AA" w:rsidR="008529AA">
        <w:t>obtained from the Federal Procurement Data System (FPDS)</w:t>
      </w:r>
      <w:r w:rsidR="005D5599">
        <w:t xml:space="preserve"> for fiscal years 2018 through 2020</w:t>
      </w:r>
      <w:r w:rsidRPr="008529AA" w:rsidR="008529AA">
        <w:t>.  Estimates of processing times were validated with contracting professionals familiar with the process.</w:t>
      </w:r>
    </w:p>
    <w:p w:rsidRPr="008529AA" w:rsidR="008529AA" w:rsidP="008529AA" w:rsidRDefault="008745D9" w14:paraId="66F655F6" w14:textId="72D4672F">
      <w:pPr>
        <w:pStyle w:val="NormalWeb"/>
        <w:tabs>
          <w:tab w:val="left" w:pos="360"/>
          <w:tab w:val="left" w:pos="720"/>
          <w:tab w:val="left" w:pos="1080"/>
          <w:tab w:val="left" w:pos="1440"/>
        </w:tabs>
        <w:spacing w:line="288" w:lineRule="atLeast"/>
      </w:pPr>
      <w:r>
        <w:tab/>
      </w:r>
      <w:r>
        <w:tab/>
      </w:r>
      <w:r w:rsidRPr="008529AA" w:rsidR="008529AA">
        <w:t>The clause at DFARS 252.243-7002, Requests for Equitable Adjustment, is prescribed at DFARS 243.205-71 for use in solicitations and contracts estimated to exceed the simplified acquisition threshold (currently $</w:t>
      </w:r>
      <w:r w:rsidR="00AF7749">
        <w:t>2</w:t>
      </w:r>
      <w:r w:rsidRPr="008529AA" w:rsidR="008529AA">
        <w:t>50,000).  The clause requires the preparation and submission of a certification that the supporting data are accurate and complete when requesting an equitable adjustment.  The clause also requires contractors to fully disclose all facts relevant to the requests for adjustment.  The burden addressed in this information collection is the burden of preparing and submitting data, when required, and for certifying the data in support of a request for equitable adjustment.</w:t>
      </w:r>
    </w:p>
    <w:p w:rsidRPr="008529AA" w:rsidR="008529AA" w:rsidP="008529AA" w:rsidRDefault="00C532B9" w14:paraId="134CA878" w14:textId="7D2B8E50">
      <w:pPr>
        <w:pStyle w:val="NormalWeb"/>
        <w:tabs>
          <w:tab w:val="left" w:pos="360"/>
          <w:tab w:val="left" w:pos="720"/>
          <w:tab w:val="left" w:pos="1080"/>
          <w:tab w:val="left" w:pos="1440"/>
        </w:tabs>
        <w:spacing w:line="288" w:lineRule="atLeast"/>
      </w:pPr>
      <w:r>
        <w:tab/>
      </w:r>
      <w:r>
        <w:tab/>
      </w:r>
      <w:r w:rsidRPr="008529AA" w:rsidR="008529AA">
        <w:t>For actions between the simplified acquisition threshold and the $</w:t>
      </w:r>
      <w:r w:rsidR="006F585B">
        <w:t>2 million</w:t>
      </w:r>
      <w:r w:rsidRPr="008529AA" w:rsidR="008529AA">
        <w:t xml:space="preserve"> threshold</w:t>
      </w:r>
      <w:r>
        <w:t xml:space="preserve"> for obtaining certified cost or pricing data (see FAR 15.403-4)</w:t>
      </w:r>
      <w:r w:rsidRPr="008529AA" w:rsidR="008529AA">
        <w:t>, the estimated burden is calculated to include the time to prepare the data to support a request for equitable adjustment as well as to prepare and submit the accompanying certification.</w:t>
      </w:r>
      <w:r w:rsidR="00B531F5">
        <w:t xml:space="preserve">  The estimate </w:t>
      </w:r>
      <w:r w:rsidRPr="00250B2D" w:rsidR="00B531F5">
        <w:t>of 20 hours</w:t>
      </w:r>
      <w:r w:rsidR="00B531F5">
        <w:t xml:space="preserve"> per response for submission of supporting pricing in</w:t>
      </w:r>
      <w:r w:rsidR="006F585B">
        <w:t>formation for actions between $2</w:t>
      </w:r>
      <w:r w:rsidR="00B531F5">
        <w:t>50,000 and $</w:t>
      </w:r>
      <w:r w:rsidR="006F585B">
        <w:t>2 million</w:t>
      </w:r>
      <w:r w:rsidR="00B531F5">
        <w:t xml:space="preserve"> reflects the same estimate </w:t>
      </w:r>
      <w:r w:rsidR="00947EC4">
        <w:t xml:space="preserve">historically </w:t>
      </w:r>
      <w:r w:rsidR="00B531F5">
        <w:t xml:space="preserve">used in </w:t>
      </w:r>
      <w:r w:rsidR="00B3312A">
        <w:t xml:space="preserve">the information collection approved for the </w:t>
      </w:r>
      <w:r w:rsidR="00B531F5">
        <w:t xml:space="preserve">FAR </w:t>
      </w:r>
      <w:r w:rsidR="00B3312A">
        <w:t xml:space="preserve">under </w:t>
      </w:r>
      <w:r w:rsidR="00B531F5">
        <w:t xml:space="preserve">OMB </w:t>
      </w:r>
      <w:r w:rsidR="00B3312A">
        <w:t xml:space="preserve">Control Number </w:t>
      </w:r>
      <w:r w:rsidR="00B531F5">
        <w:t>9000-0013 for submitting information other than certified cost or pricing data in this range.</w:t>
      </w:r>
    </w:p>
    <w:p w:rsidRPr="008529AA" w:rsidR="008529AA" w:rsidP="008529AA" w:rsidRDefault="00B3312A" w14:paraId="7EE7BEDC" w14:textId="47C525D9">
      <w:pPr>
        <w:pStyle w:val="NormalWeb"/>
        <w:tabs>
          <w:tab w:val="left" w:pos="360"/>
          <w:tab w:val="left" w:pos="720"/>
          <w:tab w:val="left" w:pos="1080"/>
          <w:tab w:val="left" w:pos="1440"/>
        </w:tabs>
        <w:spacing w:line="288" w:lineRule="atLeast"/>
      </w:pPr>
      <w:r>
        <w:tab/>
      </w:r>
      <w:r>
        <w:tab/>
      </w:r>
      <w:r w:rsidRPr="008529AA" w:rsidR="008529AA">
        <w:t>The costs associated with the preparation and certification of cost or pricing data for contracts in excess of $</w:t>
      </w:r>
      <w:r w:rsidR="00745399">
        <w:t>2 million</w:t>
      </w:r>
      <w:r w:rsidRPr="008529AA" w:rsidR="008529AA">
        <w:t xml:space="preserve"> are addressed in the information collection associated with the FAR clause, 52.215-21, Requirements for Certified Cost or Pricing Data and Data Other Than Certified Cost or Pricing Data</w:t>
      </w:r>
      <w:r w:rsidR="00166AC1">
        <w:t>–</w:t>
      </w:r>
      <w:r w:rsidRPr="008529AA" w:rsidR="008529AA">
        <w:t xml:space="preserve">Modifications.  (See </w:t>
      </w:r>
      <w:r>
        <w:t xml:space="preserve">OMB Control Number </w:t>
      </w:r>
      <w:r w:rsidRPr="008529AA" w:rsidR="008529AA">
        <w:t>9000-0013.)  Therefore, the estimated cost and burden associated with the DFARS clause, when the contractor’s request for an equitable adjustment is over $</w:t>
      </w:r>
      <w:r w:rsidR="00745399">
        <w:t>2 million</w:t>
      </w:r>
      <w:r w:rsidRPr="008529AA" w:rsidR="008529AA">
        <w:t>, includes only an estimate of the cost and burden to execute the certification requirement under the DFARS clause.</w:t>
      </w:r>
    </w:p>
    <w:p w:rsidR="008529AA" w:rsidP="00B531F5" w:rsidRDefault="00B3312A" w14:paraId="1B91F1C3" w14:textId="03D0E726">
      <w:pPr>
        <w:pStyle w:val="NormalWeb"/>
        <w:tabs>
          <w:tab w:val="left" w:pos="360"/>
          <w:tab w:val="left" w:pos="720"/>
          <w:tab w:val="left" w:pos="1080"/>
          <w:tab w:val="left" w:pos="1440"/>
        </w:tabs>
        <w:spacing w:before="0" w:beforeAutospacing="0" w:after="0" w:afterAutospacing="0" w:line="288" w:lineRule="atLeast"/>
      </w:pPr>
      <w:r>
        <w:tab/>
      </w:r>
      <w:r>
        <w:tab/>
      </w:r>
      <w:r w:rsidR="00C91A1D">
        <w:t xml:space="preserve">Using historical data from FPDS, </w:t>
      </w:r>
      <w:r w:rsidR="0071658C">
        <w:t xml:space="preserve">DoD estimates that </w:t>
      </w:r>
      <w:r w:rsidR="00C91827">
        <w:t>approximately 1</w:t>
      </w:r>
      <w:r w:rsidR="00C91A1D">
        <w:t>% of modifications</w:t>
      </w:r>
      <w:r w:rsidR="00C139F1">
        <w:t xml:space="preserve"> identified as</w:t>
      </w:r>
      <w:r w:rsidR="00C91A1D">
        <w:t xml:space="preserve"> change orders </w:t>
      </w:r>
      <w:r w:rsidR="00C139F1">
        <w:t>or</w:t>
      </w:r>
      <w:r w:rsidR="00C91A1D">
        <w:t xml:space="preserve"> </w:t>
      </w:r>
      <w:r w:rsidR="00C91827">
        <w:t xml:space="preserve">various </w:t>
      </w:r>
      <w:r w:rsidR="00C91A1D">
        <w:t xml:space="preserve">supplemental agreements will be for equitable adjustments.  </w:t>
      </w:r>
      <w:r w:rsidR="00947EC4">
        <w:t xml:space="preserve">Based upon </w:t>
      </w:r>
      <w:r w:rsidR="00C91A1D">
        <w:t xml:space="preserve">available data in FPDS from fiscal year 2018 through 2020, DoD estimates </w:t>
      </w:r>
      <w:r w:rsidRPr="008529AA" w:rsidR="008529AA">
        <w:t xml:space="preserve">that there will </w:t>
      </w:r>
      <w:r w:rsidRPr="00630C96" w:rsidR="008529AA">
        <w:t xml:space="preserve">be approximately </w:t>
      </w:r>
      <w:r w:rsidR="00630C96">
        <w:t>131</w:t>
      </w:r>
      <w:r w:rsidRPr="00630C96" w:rsidR="008529AA">
        <w:t xml:space="preserve"> requests for equitable adjustment annually</w:t>
      </w:r>
      <w:r w:rsidR="00947EC4">
        <w:t>.  This estimate</w:t>
      </w:r>
      <w:r w:rsidRPr="00630C96" w:rsidR="008529AA">
        <w:t xml:space="preserve"> </w:t>
      </w:r>
      <w:r w:rsidR="00947EC4">
        <w:t xml:space="preserve">was derived using </w:t>
      </w:r>
      <w:r w:rsidRPr="00630C96" w:rsidR="008529AA">
        <w:t xml:space="preserve">the </w:t>
      </w:r>
      <w:r w:rsidR="00947EC4">
        <w:t>approximate</w:t>
      </w:r>
      <w:r w:rsidR="00630C96">
        <w:t xml:space="preserve"> </w:t>
      </w:r>
      <w:r w:rsidRPr="00630C96" w:rsidR="00F25DBA">
        <w:t>number of modifications in FPDS</w:t>
      </w:r>
      <w:r w:rsidR="00C139F1">
        <w:t xml:space="preserve"> containing</w:t>
      </w:r>
      <w:r w:rsidR="00630C96">
        <w:t xml:space="preserve"> one of the modification codes commonly used for equitable adjustments</w:t>
      </w:r>
      <w:r w:rsidRPr="00630C96" w:rsidR="008529AA">
        <w:t xml:space="preserve">.  </w:t>
      </w:r>
      <w:r w:rsidRPr="00630C96" w:rsidR="003D741A">
        <w:t xml:space="preserve">The FPDS data reflect that of </w:t>
      </w:r>
      <w:r w:rsidRPr="00630C96" w:rsidR="008529AA">
        <w:t xml:space="preserve">this total, approximately </w:t>
      </w:r>
      <w:r w:rsidRPr="00630C96" w:rsidR="003D741A">
        <w:t>7</w:t>
      </w:r>
      <w:r w:rsidR="00630C96">
        <w:t>1</w:t>
      </w:r>
      <w:r w:rsidRPr="00630C96" w:rsidR="008529AA">
        <w:t xml:space="preserve"> percent, or </w:t>
      </w:r>
      <w:r w:rsidR="00630C96">
        <w:t>93</w:t>
      </w:r>
      <w:r w:rsidRPr="00630C96" w:rsidR="008529AA">
        <w:t>, of the requests f</w:t>
      </w:r>
      <w:r w:rsidRPr="00630C96" w:rsidR="003D741A">
        <w:t>or equitable adjustment were between $</w:t>
      </w:r>
      <w:r w:rsidRPr="00630C96" w:rsidR="00745399">
        <w:t>2</w:t>
      </w:r>
      <w:r w:rsidRPr="00630C96" w:rsidR="003D741A">
        <w:t>50,000 and</w:t>
      </w:r>
      <w:r w:rsidRPr="00630C96" w:rsidR="008529AA">
        <w:t xml:space="preserve"> $</w:t>
      </w:r>
      <w:r w:rsidRPr="00630C96" w:rsidR="00745399">
        <w:t>2 million</w:t>
      </w:r>
      <w:r w:rsidRPr="00630C96" w:rsidR="008529AA">
        <w:t xml:space="preserve"> and </w:t>
      </w:r>
      <w:r w:rsidRPr="00630C96" w:rsidR="00B531F5">
        <w:t xml:space="preserve">approximately </w:t>
      </w:r>
      <w:r w:rsidR="00630C96">
        <w:t>29</w:t>
      </w:r>
      <w:r w:rsidRPr="00630C96" w:rsidR="00B531F5">
        <w:t xml:space="preserve"> percent</w:t>
      </w:r>
      <w:r>
        <w:t>, or 3</w:t>
      </w:r>
      <w:r w:rsidRPr="00630C96">
        <w:t>8,</w:t>
      </w:r>
      <w:r w:rsidRPr="00630C96" w:rsidR="008529AA">
        <w:t xml:space="preserve"> are </w:t>
      </w:r>
      <w:r w:rsidRPr="00630C96" w:rsidR="003D741A">
        <w:t>above</w:t>
      </w:r>
      <w:r w:rsidRPr="00630C96" w:rsidR="008529AA">
        <w:t xml:space="preserve"> $</w:t>
      </w:r>
      <w:r w:rsidRPr="00630C96" w:rsidR="00745399">
        <w:t>2 million</w:t>
      </w:r>
      <w:r w:rsidRPr="00630C96" w:rsidR="008529AA">
        <w:t>.</w:t>
      </w:r>
    </w:p>
    <w:p w:rsidR="008F3995" w:rsidP="002C6A3F" w:rsidRDefault="008F3995" w14:paraId="48F498C9" w14:textId="77777777">
      <w:pPr>
        <w:overflowPunct/>
        <w:autoSpaceDE/>
        <w:autoSpaceDN/>
        <w:adjustRightInd/>
        <w:ind w:firstLine="720"/>
        <w:mirrorIndents/>
        <w:textAlignment w:val="auto"/>
        <w:rPr>
          <w:rFonts w:ascii="Times New Roman" w:hAnsi="Times New Roman"/>
          <w:b/>
        </w:rPr>
      </w:pPr>
    </w:p>
    <w:tbl>
      <w:tblPr>
        <w:tblStyle w:val="TableGrid"/>
        <w:tblW w:w="0" w:type="auto"/>
        <w:tblInd w:w="8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50"/>
        <w:gridCol w:w="2279"/>
        <w:gridCol w:w="2160"/>
      </w:tblGrid>
      <w:tr w:rsidR="008F3995" w:rsidTr="00BD0652" w14:paraId="573C47CE" w14:textId="77777777">
        <w:tc>
          <w:tcPr>
            <w:tcW w:w="2311" w:type="dxa"/>
          </w:tcPr>
          <w:p w:rsidRPr="00C139F1" w:rsidR="008F3995" w:rsidP="00C139F1" w:rsidRDefault="008F3995" w14:paraId="6A9633C7" w14:textId="6B755B3C">
            <w:pPr>
              <w:overflowPunct/>
              <w:autoSpaceDE/>
              <w:autoSpaceDN/>
              <w:adjustRightInd/>
              <w:spacing w:before="40"/>
              <w:mirrorIndents/>
              <w:jc w:val="center"/>
              <w:textAlignment w:val="auto"/>
              <w:rPr>
                <w:rFonts w:ascii="Times New Roman" w:hAnsi="Times New Roman"/>
                <w:b/>
                <w:u w:val="single"/>
              </w:rPr>
            </w:pPr>
          </w:p>
        </w:tc>
        <w:tc>
          <w:tcPr>
            <w:tcW w:w="2279" w:type="dxa"/>
          </w:tcPr>
          <w:p w:rsidRPr="00C139F1" w:rsidR="008F3995" w:rsidP="00C139F1" w:rsidRDefault="008745D9" w14:paraId="1F4D548D" w14:textId="562F3953">
            <w:pPr>
              <w:overflowPunct/>
              <w:autoSpaceDE/>
              <w:autoSpaceDN/>
              <w:adjustRightInd/>
              <w:spacing w:before="40"/>
              <w:mirrorIndents/>
              <w:jc w:val="center"/>
              <w:textAlignment w:val="auto"/>
              <w:rPr>
                <w:rFonts w:ascii="Times New Roman" w:hAnsi="Times New Roman"/>
                <w:b/>
                <w:u w:val="single"/>
              </w:rPr>
            </w:pPr>
            <w:r>
              <w:rPr>
                <w:rFonts w:ascii="Times New Roman" w:hAnsi="Times New Roman"/>
                <w:b/>
                <w:u w:val="single"/>
              </w:rPr>
              <w:t xml:space="preserve">Requests between </w:t>
            </w:r>
            <w:r w:rsidRPr="00C139F1" w:rsidR="008F3995">
              <w:rPr>
                <w:rFonts w:ascii="Times New Roman" w:hAnsi="Times New Roman"/>
                <w:b/>
                <w:u w:val="single"/>
              </w:rPr>
              <w:t>$250,000-$2 million</w:t>
            </w:r>
          </w:p>
        </w:tc>
        <w:tc>
          <w:tcPr>
            <w:tcW w:w="2160" w:type="dxa"/>
          </w:tcPr>
          <w:p w:rsidRPr="00C139F1" w:rsidR="008F3995" w:rsidP="008745D9" w:rsidRDefault="008745D9" w14:paraId="74B17757" w14:textId="1039F15B">
            <w:pPr>
              <w:overflowPunct/>
              <w:autoSpaceDE/>
              <w:autoSpaceDN/>
              <w:adjustRightInd/>
              <w:spacing w:before="40"/>
              <w:mirrorIndents/>
              <w:jc w:val="center"/>
              <w:textAlignment w:val="auto"/>
              <w:rPr>
                <w:rFonts w:ascii="Times New Roman" w:hAnsi="Times New Roman"/>
                <w:b/>
                <w:u w:val="single"/>
              </w:rPr>
            </w:pPr>
            <w:r>
              <w:rPr>
                <w:rFonts w:ascii="Times New Roman" w:hAnsi="Times New Roman"/>
                <w:b/>
                <w:u w:val="single"/>
              </w:rPr>
              <w:t>Requests above</w:t>
            </w:r>
            <w:r w:rsidRPr="00C139F1" w:rsidR="008F3995">
              <w:rPr>
                <w:rFonts w:ascii="Times New Roman" w:hAnsi="Times New Roman"/>
                <w:b/>
                <w:u w:val="single"/>
              </w:rPr>
              <w:t xml:space="preserve"> $2 million</w:t>
            </w:r>
          </w:p>
        </w:tc>
      </w:tr>
      <w:tr w:rsidR="008F3995" w:rsidTr="00BD0652" w14:paraId="0E05BBBC" w14:textId="77777777">
        <w:tc>
          <w:tcPr>
            <w:tcW w:w="2311" w:type="dxa"/>
          </w:tcPr>
          <w:p w:rsidRPr="008F3995" w:rsidR="008F3995" w:rsidP="00BD0652" w:rsidRDefault="008F3995" w14:paraId="3E9B85C6" w14:textId="77777777">
            <w:pPr>
              <w:overflowPunct/>
              <w:autoSpaceDE/>
              <w:autoSpaceDN/>
              <w:adjustRightInd/>
              <w:spacing w:before="40"/>
              <w:mirrorIndents/>
              <w:textAlignment w:val="auto"/>
              <w:rPr>
                <w:rFonts w:ascii="Times New Roman" w:hAnsi="Times New Roman"/>
              </w:rPr>
            </w:pPr>
            <w:r>
              <w:rPr>
                <w:rFonts w:ascii="Times New Roman" w:hAnsi="Times New Roman"/>
              </w:rPr>
              <w:t>Respondents</w:t>
            </w:r>
          </w:p>
        </w:tc>
        <w:tc>
          <w:tcPr>
            <w:tcW w:w="2279" w:type="dxa"/>
          </w:tcPr>
          <w:p w:rsidRPr="008F3995" w:rsidR="008F3995" w:rsidP="00BD0652" w:rsidRDefault="00BD0652" w14:paraId="6F67D1E5" w14:textId="77777777">
            <w:pPr>
              <w:overflowPunct/>
              <w:autoSpaceDE/>
              <w:autoSpaceDN/>
              <w:adjustRightInd/>
              <w:spacing w:before="40"/>
              <w:mirrorIndents/>
              <w:textAlignment w:val="auto"/>
              <w:rPr>
                <w:rFonts w:ascii="Times New Roman" w:hAnsi="Times New Roman"/>
              </w:rPr>
            </w:pPr>
            <w:r>
              <w:rPr>
                <w:rFonts w:ascii="Times New Roman" w:hAnsi="Times New Roman"/>
              </w:rPr>
              <w:t xml:space="preserve">                  </w:t>
            </w:r>
            <w:r w:rsidR="00630C96">
              <w:rPr>
                <w:rFonts w:ascii="Times New Roman" w:hAnsi="Times New Roman"/>
              </w:rPr>
              <w:t>93</w:t>
            </w:r>
          </w:p>
        </w:tc>
        <w:tc>
          <w:tcPr>
            <w:tcW w:w="2160" w:type="dxa"/>
          </w:tcPr>
          <w:p w:rsidRPr="008F3995" w:rsidR="008F3995" w:rsidP="00BD0652" w:rsidRDefault="00BD0652" w14:paraId="7CEC3DA4" w14:textId="77777777">
            <w:pPr>
              <w:overflowPunct/>
              <w:autoSpaceDE/>
              <w:autoSpaceDN/>
              <w:adjustRightInd/>
              <w:spacing w:before="40"/>
              <w:mirrorIndents/>
              <w:textAlignment w:val="auto"/>
              <w:rPr>
                <w:rFonts w:ascii="Times New Roman" w:hAnsi="Times New Roman"/>
              </w:rPr>
            </w:pPr>
            <w:r>
              <w:rPr>
                <w:rFonts w:ascii="Times New Roman" w:hAnsi="Times New Roman"/>
              </w:rPr>
              <w:t xml:space="preserve">               38</w:t>
            </w:r>
          </w:p>
        </w:tc>
      </w:tr>
      <w:tr w:rsidR="008F3995" w:rsidTr="00BD0652" w14:paraId="45786F04" w14:textId="77777777">
        <w:tc>
          <w:tcPr>
            <w:tcW w:w="2311" w:type="dxa"/>
          </w:tcPr>
          <w:p w:rsidRPr="008F3995" w:rsidR="008F3995" w:rsidP="00BD0652" w:rsidRDefault="008F3995" w14:paraId="0CFFD838" w14:textId="77777777">
            <w:pPr>
              <w:overflowPunct/>
              <w:autoSpaceDE/>
              <w:autoSpaceDN/>
              <w:adjustRightInd/>
              <w:spacing w:before="40"/>
              <w:mirrorIndents/>
              <w:textAlignment w:val="auto"/>
              <w:rPr>
                <w:rFonts w:ascii="Times New Roman" w:hAnsi="Times New Roman"/>
              </w:rPr>
            </w:pPr>
            <w:r>
              <w:rPr>
                <w:rFonts w:ascii="Times New Roman" w:hAnsi="Times New Roman"/>
              </w:rPr>
              <w:t>Responses/respondent</w:t>
            </w:r>
          </w:p>
        </w:tc>
        <w:tc>
          <w:tcPr>
            <w:tcW w:w="2279" w:type="dxa"/>
          </w:tcPr>
          <w:p w:rsidRPr="008F3995" w:rsidR="008F3995" w:rsidP="00BD0652" w:rsidRDefault="00BD0652" w14:paraId="4E16834E" w14:textId="77777777">
            <w:pPr>
              <w:overflowPunct/>
              <w:autoSpaceDE/>
              <w:autoSpaceDN/>
              <w:adjustRightInd/>
              <w:spacing w:before="40"/>
              <w:mirrorIndents/>
              <w:textAlignment w:val="auto"/>
              <w:rPr>
                <w:rFonts w:ascii="Times New Roman" w:hAnsi="Times New Roman"/>
              </w:rPr>
            </w:pPr>
            <w:r>
              <w:rPr>
                <w:rFonts w:ascii="Times New Roman" w:hAnsi="Times New Roman"/>
              </w:rPr>
              <w:t xml:space="preserve">                    </w:t>
            </w:r>
            <w:r w:rsidR="00630C96">
              <w:rPr>
                <w:rFonts w:ascii="Times New Roman" w:hAnsi="Times New Roman"/>
              </w:rPr>
              <w:t>1</w:t>
            </w:r>
          </w:p>
        </w:tc>
        <w:tc>
          <w:tcPr>
            <w:tcW w:w="2160" w:type="dxa"/>
          </w:tcPr>
          <w:p w:rsidRPr="008F3995" w:rsidR="008F3995" w:rsidP="00BD0652" w:rsidRDefault="00BD0652" w14:paraId="50B8328F" w14:textId="77777777">
            <w:pPr>
              <w:overflowPunct/>
              <w:autoSpaceDE/>
              <w:autoSpaceDN/>
              <w:adjustRightInd/>
              <w:spacing w:before="40"/>
              <w:mirrorIndents/>
              <w:textAlignment w:val="auto"/>
              <w:rPr>
                <w:rFonts w:ascii="Times New Roman" w:hAnsi="Times New Roman"/>
              </w:rPr>
            </w:pPr>
            <w:r>
              <w:rPr>
                <w:rFonts w:ascii="Times New Roman" w:hAnsi="Times New Roman"/>
              </w:rPr>
              <w:t xml:space="preserve">                 </w:t>
            </w:r>
            <w:r w:rsidR="00630C96">
              <w:rPr>
                <w:rFonts w:ascii="Times New Roman" w:hAnsi="Times New Roman"/>
              </w:rPr>
              <w:t>1</w:t>
            </w:r>
          </w:p>
        </w:tc>
      </w:tr>
      <w:tr w:rsidR="008F3995" w:rsidTr="00BD0652" w14:paraId="667259F5" w14:textId="77777777">
        <w:tc>
          <w:tcPr>
            <w:tcW w:w="2311" w:type="dxa"/>
          </w:tcPr>
          <w:p w:rsidRPr="008F3995" w:rsidR="008F3995" w:rsidP="00BD0652" w:rsidRDefault="008F3995" w14:paraId="3847C8D7" w14:textId="77777777">
            <w:pPr>
              <w:overflowPunct/>
              <w:autoSpaceDE/>
              <w:autoSpaceDN/>
              <w:adjustRightInd/>
              <w:spacing w:before="40"/>
              <w:mirrorIndents/>
              <w:textAlignment w:val="auto"/>
              <w:rPr>
                <w:rFonts w:ascii="Times New Roman" w:hAnsi="Times New Roman"/>
              </w:rPr>
            </w:pPr>
            <w:r>
              <w:rPr>
                <w:rFonts w:ascii="Times New Roman" w:hAnsi="Times New Roman"/>
              </w:rPr>
              <w:t>Responses</w:t>
            </w:r>
          </w:p>
        </w:tc>
        <w:tc>
          <w:tcPr>
            <w:tcW w:w="2279" w:type="dxa"/>
          </w:tcPr>
          <w:p w:rsidRPr="008F3995" w:rsidR="008F3995" w:rsidP="00BD0652" w:rsidRDefault="00BD0652" w14:paraId="34F0B886" w14:textId="77777777">
            <w:pPr>
              <w:overflowPunct/>
              <w:autoSpaceDE/>
              <w:autoSpaceDN/>
              <w:adjustRightInd/>
              <w:spacing w:before="40"/>
              <w:mirrorIndents/>
              <w:textAlignment w:val="auto"/>
              <w:rPr>
                <w:rFonts w:ascii="Times New Roman" w:hAnsi="Times New Roman"/>
              </w:rPr>
            </w:pPr>
            <w:r>
              <w:rPr>
                <w:rFonts w:ascii="Times New Roman" w:hAnsi="Times New Roman"/>
              </w:rPr>
              <w:t xml:space="preserve">                  </w:t>
            </w:r>
            <w:r w:rsidR="00630C96">
              <w:rPr>
                <w:rFonts w:ascii="Times New Roman" w:hAnsi="Times New Roman"/>
              </w:rPr>
              <w:t>93</w:t>
            </w:r>
          </w:p>
        </w:tc>
        <w:tc>
          <w:tcPr>
            <w:tcW w:w="2160" w:type="dxa"/>
          </w:tcPr>
          <w:p w:rsidRPr="008F3995" w:rsidR="008F3995" w:rsidP="00BD0652" w:rsidRDefault="00BD0652" w14:paraId="11E3AD0C" w14:textId="77777777">
            <w:pPr>
              <w:overflowPunct/>
              <w:autoSpaceDE/>
              <w:autoSpaceDN/>
              <w:adjustRightInd/>
              <w:spacing w:before="40"/>
              <w:mirrorIndents/>
              <w:textAlignment w:val="auto"/>
              <w:rPr>
                <w:rFonts w:ascii="Times New Roman" w:hAnsi="Times New Roman"/>
              </w:rPr>
            </w:pPr>
            <w:r>
              <w:rPr>
                <w:rFonts w:ascii="Times New Roman" w:hAnsi="Times New Roman"/>
              </w:rPr>
              <w:t xml:space="preserve">               </w:t>
            </w:r>
            <w:r w:rsidR="00630C96">
              <w:rPr>
                <w:rFonts w:ascii="Times New Roman" w:hAnsi="Times New Roman"/>
              </w:rPr>
              <w:t>38</w:t>
            </w:r>
          </w:p>
        </w:tc>
      </w:tr>
      <w:tr w:rsidR="008F3995" w:rsidTr="00BD0652" w14:paraId="3E998DF2" w14:textId="77777777">
        <w:tc>
          <w:tcPr>
            <w:tcW w:w="2311" w:type="dxa"/>
          </w:tcPr>
          <w:p w:rsidR="008F3995" w:rsidP="00BD0652" w:rsidRDefault="008F3995" w14:paraId="4BF1F979" w14:textId="77777777">
            <w:pPr>
              <w:overflowPunct/>
              <w:autoSpaceDE/>
              <w:autoSpaceDN/>
              <w:adjustRightInd/>
              <w:spacing w:before="40"/>
              <w:mirrorIndents/>
              <w:textAlignment w:val="auto"/>
              <w:rPr>
                <w:rFonts w:ascii="Times New Roman" w:hAnsi="Times New Roman"/>
              </w:rPr>
            </w:pPr>
            <w:r>
              <w:rPr>
                <w:rFonts w:ascii="Times New Roman" w:hAnsi="Times New Roman"/>
              </w:rPr>
              <w:t>Hours per response</w:t>
            </w:r>
          </w:p>
        </w:tc>
        <w:tc>
          <w:tcPr>
            <w:tcW w:w="2279" w:type="dxa"/>
          </w:tcPr>
          <w:p w:rsidRPr="008F3995" w:rsidR="008F3995" w:rsidP="00BD0652" w:rsidRDefault="00BD0652" w14:paraId="1CFC7F42" w14:textId="77777777">
            <w:pPr>
              <w:overflowPunct/>
              <w:autoSpaceDE/>
              <w:autoSpaceDN/>
              <w:adjustRightInd/>
              <w:spacing w:before="40"/>
              <w:mirrorIndents/>
              <w:textAlignment w:val="auto"/>
              <w:rPr>
                <w:rFonts w:ascii="Times New Roman" w:hAnsi="Times New Roman"/>
              </w:rPr>
            </w:pPr>
            <w:r>
              <w:rPr>
                <w:rFonts w:ascii="Times New Roman" w:hAnsi="Times New Roman"/>
              </w:rPr>
              <w:t xml:space="preserve">                  </w:t>
            </w:r>
            <w:r w:rsidR="00630C96">
              <w:rPr>
                <w:rFonts w:ascii="Times New Roman" w:hAnsi="Times New Roman"/>
              </w:rPr>
              <w:t>20</w:t>
            </w:r>
          </w:p>
        </w:tc>
        <w:tc>
          <w:tcPr>
            <w:tcW w:w="2160" w:type="dxa"/>
          </w:tcPr>
          <w:p w:rsidRPr="008F3995" w:rsidR="008F3995" w:rsidP="00BD0652" w:rsidRDefault="00BD0652" w14:paraId="1DAADAD3" w14:textId="77777777">
            <w:pPr>
              <w:overflowPunct/>
              <w:autoSpaceDE/>
              <w:autoSpaceDN/>
              <w:adjustRightInd/>
              <w:spacing w:before="40"/>
              <w:mirrorIndents/>
              <w:textAlignment w:val="auto"/>
              <w:rPr>
                <w:rFonts w:ascii="Times New Roman" w:hAnsi="Times New Roman"/>
              </w:rPr>
            </w:pPr>
            <w:r>
              <w:rPr>
                <w:rFonts w:ascii="Times New Roman" w:hAnsi="Times New Roman"/>
              </w:rPr>
              <w:t xml:space="preserve">              </w:t>
            </w:r>
            <w:r w:rsidR="00630C96">
              <w:rPr>
                <w:rFonts w:ascii="Times New Roman" w:hAnsi="Times New Roman"/>
              </w:rPr>
              <w:t>0.5</w:t>
            </w:r>
          </w:p>
        </w:tc>
      </w:tr>
      <w:tr w:rsidR="008F3995" w:rsidTr="00BD0652" w14:paraId="10C0AA0E" w14:textId="77777777">
        <w:tc>
          <w:tcPr>
            <w:tcW w:w="2311" w:type="dxa"/>
          </w:tcPr>
          <w:p w:rsidR="008F3995" w:rsidP="00BD0652" w:rsidRDefault="00A4515E" w14:paraId="23E746B8" w14:textId="0040583A">
            <w:pPr>
              <w:overflowPunct/>
              <w:autoSpaceDE/>
              <w:autoSpaceDN/>
              <w:adjustRightInd/>
              <w:spacing w:before="40"/>
              <w:mirrorIndents/>
              <w:textAlignment w:val="auto"/>
              <w:rPr>
                <w:rFonts w:ascii="Times New Roman" w:hAnsi="Times New Roman"/>
              </w:rPr>
            </w:pPr>
            <w:r>
              <w:rPr>
                <w:rFonts w:ascii="Times New Roman" w:hAnsi="Times New Roman"/>
              </w:rPr>
              <w:t xml:space="preserve">Annual </w:t>
            </w:r>
            <w:r w:rsidR="008F3995">
              <w:rPr>
                <w:rFonts w:ascii="Times New Roman" w:hAnsi="Times New Roman"/>
              </w:rPr>
              <w:t>hours</w:t>
            </w:r>
          </w:p>
        </w:tc>
        <w:tc>
          <w:tcPr>
            <w:tcW w:w="2279" w:type="dxa"/>
          </w:tcPr>
          <w:p w:rsidRPr="008F3995" w:rsidR="008F3995" w:rsidP="00BD0652" w:rsidRDefault="00BD0652" w14:paraId="7A90D775" w14:textId="3F855E1F">
            <w:pPr>
              <w:overflowPunct/>
              <w:autoSpaceDE/>
              <w:autoSpaceDN/>
              <w:adjustRightInd/>
              <w:spacing w:before="40"/>
              <w:mirrorIndents/>
              <w:textAlignment w:val="auto"/>
              <w:rPr>
                <w:rFonts w:ascii="Times New Roman" w:hAnsi="Times New Roman"/>
              </w:rPr>
            </w:pPr>
            <w:r>
              <w:rPr>
                <w:rFonts w:ascii="Times New Roman" w:hAnsi="Times New Roman"/>
              </w:rPr>
              <w:t xml:space="preserve">             </w:t>
            </w:r>
            <w:r w:rsidR="00630C96">
              <w:rPr>
                <w:rFonts w:ascii="Times New Roman" w:hAnsi="Times New Roman"/>
              </w:rPr>
              <w:t>1</w:t>
            </w:r>
            <w:r w:rsidR="00B3312A">
              <w:rPr>
                <w:rFonts w:ascii="Times New Roman" w:hAnsi="Times New Roman"/>
              </w:rPr>
              <w:t>,</w:t>
            </w:r>
            <w:r w:rsidR="00630C96">
              <w:rPr>
                <w:rFonts w:ascii="Times New Roman" w:hAnsi="Times New Roman"/>
              </w:rPr>
              <w:t>860</w:t>
            </w:r>
          </w:p>
        </w:tc>
        <w:tc>
          <w:tcPr>
            <w:tcW w:w="2160" w:type="dxa"/>
          </w:tcPr>
          <w:p w:rsidRPr="008F3995" w:rsidR="008F3995" w:rsidP="00BD0652" w:rsidRDefault="00BD0652" w14:paraId="21A6A2CF" w14:textId="77777777">
            <w:pPr>
              <w:overflowPunct/>
              <w:autoSpaceDE/>
              <w:autoSpaceDN/>
              <w:adjustRightInd/>
              <w:spacing w:before="40"/>
              <w:mirrorIndents/>
              <w:textAlignment w:val="auto"/>
              <w:rPr>
                <w:rFonts w:ascii="Times New Roman" w:hAnsi="Times New Roman"/>
              </w:rPr>
            </w:pPr>
            <w:r>
              <w:rPr>
                <w:rFonts w:ascii="Times New Roman" w:hAnsi="Times New Roman"/>
              </w:rPr>
              <w:t xml:space="preserve">               </w:t>
            </w:r>
            <w:r w:rsidR="00630C96">
              <w:rPr>
                <w:rFonts w:ascii="Times New Roman" w:hAnsi="Times New Roman"/>
              </w:rPr>
              <w:t>19</w:t>
            </w:r>
          </w:p>
        </w:tc>
      </w:tr>
    </w:tbl>
    <w:p w:rsidR="00BD0652" w:rsidP="002C6A3F" w:rsidRDefault="00BD0652" w14:paraId="4A48A02B" w14:textId="1EE09417">
      <w:pPr>
        <w:overflowPunct/>
        <w:autoSpaceDE/>
        <w:autoSpaceDN/>
        <w:adjustRightInd/>
        <w:ind w:firstLine="720"/>
        <w:mirrorIndents/>
        <w:textAlignment w:val="auto"/>
        <w:rPr>
          <w:rFonts w:ascii="Times New Roman" w:hAnsi="Times New Roman"/>
          <w:b/>
        </w:rPr>
      </w:pPr>
    </w:p>
    <w:p w:rsidR="00687746" w:rsidP="002C6A3F" w:rsidRDefault="00687746" w14:paraId="65087B03" w14:textId="77777777">
      <w:pPr>
        <w:overflowPunct/>
        <w:autoSpaceDE/>
        <w:autoSpaceDN/>
        <w:adjustRightInd/>
        <w:ind w:firstLine="720"/>
        <w:mirrorIndents/>
        <w:textAlignment w:val="auto"/>
        <w:rPr>
          <w:rFonts w:ascii="Times New Roman" w:hAnsi="Times New Roman"/>
          <w:b/>
        </w:rPr>
      </w:pPr>
    </w:p>
    <w:tbl>
      <w:tblPr>
        <w:tblW w:w="7290" w:type="dxa"/>
        <w:tblInd w:w="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490"/>
        <w:gridCol w:w="1800"/>
      </w:tblGrid>
      <w:tr w:rsidRPr="00CF2C1A" w:rsidR="00CF2C1A" w:rsidTr="006E3DA6" w14:paraId="2220003F" w14:textId="77777777">
        <w:trPr>
          <w:trHeight w:val="386"/>
        </w:trPr>
        <w:tc>
          <w:tcPr>
            <w:tcW w:w="7290" w:type="dxa"/>
            <w:gridSpan w:val="2"/>
            <w:shd w:val="clear" w:color="auto" w:fill="auto"/>
            <w:vAlign w:val="center"/>
          </w:tcPr>
          <w:p w:rsidRPr="00CF2C1A" w:rsidR="00CF2C1A" w:rsidP="00C3630F" w:rsidRDefault="00CF2C1A" w14:paraId="5F357D97" w14:textId="77777777">
            <w:pPr>
              <w:tabs>
                <w:tab w:val="left" w:pos="360"/>
                <w:tab w:val="left" w:pos="720"/>
                <w:tab w:val="left" w:pos="1080"/>
              </w:tabs>
              <w:jc w:val="center"/>
              <w:rPr>
                <w:rFonts w:ascii="Times New Roman" w:hAnsi="Times New Roman"/>
                <w:szCs w:val="24"/>
              </w:rPr>
            </w:pPr>
            <w:r w:rsidRPr="00CF2C1A">
              <w:rPr>
                <w:rFonts w:ascii="Times New Roman" w:hAnsi="Times New Roman"/>
                <w:szCs w:val="24"/>
              </w:rPr>
              <w:t xml:space="preserve">Estimation of Respondent Burden Hours:  </w:t>
            </w:r>
            <w:r w:rsidR="00C3630F">
              <w:rPr>
                <w:rFonts w:ascii="Times New Roman" w:hAnsi="Times New Roman"/>
                <w:szCs w:val="24"/>
              </w:rPr>
              <w:t>252.243-7002</w:t>
            </w:r>
          </w:p>
        </w:tc>
      </w:tr>
      <w:tr w:rsidRPr="003D741A" w:rsidR="00692D47" w:rsidTr="001D5700" w14:paraId="56F91B54" w14:textId="77777777">
        <w:trPr>
          <w:trHeight w:val="386"/>
        </w:trPr>
        <w:tc>
          <w:tcPr>
            <w:tcW w:w="5490" w:type="dxa"/>
            <w:shd w:val="clear" w:color="auto" w:fill="auto"/>
            <w:vAlign w:val="center"/>
          </w:tcPr>
          <w:p w:rsidRPr="003D741A" w:rsidR="00692D47" w:rsidP="002C6A3F" w:rsidRDefault="00692D47" w14:paraId="40B62410" w14:textId="02CEEEF5">
            <w:pPr>
              <w:tabs>
                <w:tab w:val="left" w:pos="360"/>
                <w:tab w:val="left" w:pos="720"/>
                <w:tab w:val="left" w:pos="1080"/>
              </w:tabs>
              <w:rPr>
                <w:rFonts w:ascii="Times New Roman" w:hAnsi="Times New Roman"/>
                <w:szCs w:val="24"/>
              </w:rPr>
            </w:pPr>
            <w:r w:rsidRPr="003D741A">
              <w:rPr>
                <w:rFonts w:ascii="Times New Roman" w:hAnsi="Times New Roman"/>
                <w:szCs w:val="24"/>
              </w:rPr>
              <w:t>Number of respondents</w:t>
            </w:r>
            <w:r w:rsidR="00B3312A">
              <w:rPr>
                <w:rFonts w:ascii="Times New Roman" w:hAnsi="Times New Roman"/>
                <w:szCs w:val="24"/>
              </w:rPr>
              <w:t xml:space="preserve"> (1)</w:t>
            </w:r>
          </w:p>
        </w:tc>
        <w:tc>
          <w:tcPr>
            <w:tcW w:w="1800" w:type="dxa"/>
            <w:shd w:val="clear" w:color="auto" w:fill="auto"/>
            <w:vAlign w:val="center"/>
          </w:tcPr>
          <w:p w:rsidRPr="00BD0652" w:rsidR="00692D47" w:rsidP="00692D47" w:rsidRDefault="00C139F1" w14:paraId="269255FA" w14:textId="77777777">
            <w:pPr>
              <w:jc w:val="right"/>
            </w:pPr>
            <w:r w:rsidRPr="00BD0652">
              <w:t>131</w:t>
            </w:r>
          </w:p>
        </w:tc>
      </w:tr>
      <w:tr w:rsidRPr="003D741A" w:rsidR="00692D47" w:rsidTr="00B531F5" w14:paraId="3B4CDF7A" w14:textId="77777777">
        <w:trPr>
          <w:trHeight w:val="350"/>
        </w:trPr>
        <w:tc>
          <w:tcPr>
            <w:tcW w:w="5490" w:type="dxa"/>
            <w:shd w:val="clear" w:color="auto" w:fill="auto"/>
            <w:vAlign w:val="center"/>
          </w:tcPr>
          <w:p w:rsidRPr="003D741A" w:rsidR="00692D47" w:rsidP="002C6A3F" w:rsidRDefault="00692D47" w14:paraId="2D9A589B" w14:textId="77777777">
            <w:pPr>
              <w:tabs>
                <w:tab w:val="left" w:pos="360"/>
                <w:tab w:val="left" w:pos="720"/>
                <w:tab w:val="left" w:pos="1080"/>
              </w:tabs>
              <w:rPr>
                <w:rFonts w:ascii="Times New Roman" w:hAnsi="Times New Roman"/>
                <w:szCs w:val="24"/>
              </w:rPr>
            </w:pPr>
            <w:r w:rsidRPr="003D741A">
              <w:rPr>
                <w:rFonts w:ascii="Times New Roman" w:hAnsi="Times New Roman"/>
                <w:szCs w:val="24"/>
              </w:rPr>
              <w:t>Responses per respondent</w:t>
            </w:r>
          </w:p>
        </w:tc>
        <w:tc>
          <w:tcPr>
            <w:tcW w:w="1800" w:type="dxa"/>
            <w:shd w:val="clear" w:color="auto" w:fill="auto"/>
            <w:vAlign w:val="center"/>
          </w:tcPr>
          <w:p w:rsidRPr="00BD0652" w:rsidR="00692D47" w:rsidP="00692D47" w:rsidRDefault="00C139F1" w14:paraId="15460C27" w14:textId="77777777">
            <w:pPr>
              <w:jc w:val="right"/>
            </w:pPr>
            <w:r w:rsidRPr="00BD0652">
              <w:t>1</w:t>
            </w:r>
          </w:p>
        </w:tc>
      </w:tr>
      <w:tr w:rsidRPr="003D741A" w:rsidR="00692D47" w:rsidTr="00B531F5" w14:paraId="552783B8" w14:textId="77777777">
        <w:trPr>
          <w:trHeight w:val="368"/>
        </w:trPr>
        <w:tc>
          <w:tcPr>
            <w:tcW w:w="5490" w:type="dxa"/>
            <w:shd w:val="clear" w:color="auto" w:fill="auto"/>
            <w:vAlign w:val="center"/>
          </w:tcPr>
          <w:p w:rsidRPr="003D741A" w:rsidR="00692D47" w:rsidP="002C6A3F" w:rsidRDefault="00692D47" w14:paraId="0F2624B7" w14:textId="0F02C359">
            <w:pPr>
              <w:tabs>
                <w:tab w:val="left" w:pos="360"/>
                <w:tab w:val="left" w:pos="720"/>
                <w:tab w:val="left" w:pos="1080"/>
              </w:tabs>
              <w:rPr>
                <w:rFonts w:ascii="Times New Roman" w:hAnsi="Times New Roman"/>
                <w:szCs w:val="24"/>
              </w:rPr>
            </w:pPr>
            <w:r w:rsidRPr="003D741A">
              <w:rPr>
                <w:rFonts w:ascii="Times New Roman" w:hAnsi="Times New Roman"/>
                <w:szCs w:val="24"/>
              </w:rPr>
              <w:t>Number of responses</w:t>
            </w:r>
            <w:r w:rsidR="00B3312A">
              <w:rPr>
                <w:rFonts w:ascii="Times New Roman" w:hAnsi="Times New Roman"/>
                <w:szCs w:val="24"/>
              </w:rPr>
              <w:t xml:space="preserve"> (2)</w:t>
            </w:r>
          </w:p>
        </w:tc>
        <w:tc>
          <w:tcPr>
            <w:tcW w:w="1800" w:type="dxa"/>
            <w:shd w:val="clear" w:color="auto" w:fill="auto"/>
            <w:vAlign w:val="center"/>
          </w:tcPr>
          <w:p w:rsidRPr="00BD0652" w:rsidR="00692D47" w:rsidP="00427A3A" w:rsidRDefault="00C139F1" w14:paraId="455B2858" w14:textId="77777777">
            <w:pPr>
              <w:jc w:val="right"/>
            </w:pPr>
            <w:r w:rsidRPr="00BD0652">
              <w:t>131</w:t>
            </w:r>
          </w:p>
        </w:tc>
      </w:tr>
      <w:tr w:rsidRPr="003D741A" w:rsidR="00692D47" w:rsidTr="00B531F5" w14:paraId="5F6EE685" w14:textId="77777777">
        <w:trPr>
          <w:trHeight w:val="368"/>
        </w:trPr>
        <w:tc>
          <w:tcPr>
            <w:tcW w:w="5490" w:type="dxa"/>
            <w:shd w:val="clear" w:color="auto" w:fill="auto"/>
            <w:vAlign w:val="center"/>
          </w:tcPr>
          <w:p w:rsidRPr="003D741A" w:rsidR="00692D47" w:rsidP="002C6A3F" w:rsidRDefault="00692D47" w14:paraId="67F51C2F" w14:textId="3B02DCA2">
            <w:pPr>
              <w:tabs>
                <w:tab w:val="left" w:pos="360"/>
                <w:tab w:val="left" w:pos="720"/>
                <w:tab w:val="left" w:pos="1080"/>
              </w:tabs>
              <w:rPr>
                <w:rFonts w:ascii="Times New Roman" w:hAnsi="Times New Roman"/>
                <w:szCs w:val="24"/>
              </w:rPr>
            </w:pPr>
            <w:r w:rsidRPr="003D741A">
              <w:rPr>
                <w:rFonts w:ascii="Times New Roman" w:hAnsi="Times New Roman"/>
                <w:szCs w:val="24"/>
              </w:rPr>
              <w:t>Hours per response</w:t>
            </w:r>
            <w:r w:rsidR="00B3312A">
              <w:rPr>
                <w:rFonts w:ascii="Times New Roman" w:hAnsi="Times New Roman"/>
                <w:szCs w:val="24"/>
              </w:rPr>
              <w:t xml:space="preserve"> (3)</w:t>
            </w:r>
          </w:p>
        </w:tc>
        <w:tc>
          <w:tcPr>
            <w:tcW w:w="1800" w:type="dxa"/>
            <w:shd w:val="clear" w:color="auto" w:fill="auto"/>
            <w:vAlign w:val="center"/>
          </w:tcPr>
          <w:p w:rsidRPr="00BD0652" w:rsidR="00692D47" w:rsidP="00692D47" w:rsidRDefault="00EF4556" w14:paraId="414717F5" w14:textId="77777777">
            <w:pPr>
              <w:jc w:val="right"/>
            </w:pPr>
            <w:r w:rsidRPr="00BD0652">
              <w:t>14.</w:t>
            </w:r>
            <w:r w:rsidR="00BD0652">
              <w:t>3</w:t>
            </w:r>
          </w:p>
        </w:tc>
      </w:tr>
      <w:tr w:rsidRPr="003D741A" w:rsidR="00692D47" w:rsidTr="00B531F5" w14:paraId="7476586B" w14:textId="77777777">
        <w:trPr>
          <w:trHeight w:val="368"/>
        </w:trPr>
        <w:tc>
          <w:tcPr>
            <w:tcW w:w="5490" w:type="dxa"/>
            <w:shd w:val="clear" w:color="auto" w:fill="auto"/>
            <w:vAlign w:val="center"/>
          </w:tcPr>
          <w:p w:rsidRPr="003D741A" w:rsidR="00692D47" w:rsidP="00A4515E" w:rsidRDefault="00A4515E" w14:paraId="3C8E7853" w14:textId="7A7895D0">
            <w:pPr>
              <w:tabs>
                <w:tab w:val="left" w:pos="360"/>
                <w:tab w:val="left" w:pos="720"/>
                <w:tab w:val="left" w:pos="1080"/>
              </w:tabs>
              <w:rPr>
                <w:rFonts w:ascii="Times New Roman" w:hAnsi="Times New Roman"/>
                <w:szCs w:val="24"/>
              </w:rPr>
            </w:pPr>
            <w:r>
              <w:rPr>
                <w:rFonts w:ascii="Times New Roman" w:hAnsi="Times New Roman"/>
                <w:szCs w:val="24"/>
              </w:rPr>
              <w:t>Annual e</w:t>
            </w:r>
            <w:r w:rsidRPr="003D741A" w:rsidR="00692D47">
              <w:rPr>
                <w:rFonts w:ascii="Times New Roman" w:hAnsi="Times New Roman"/>
                <w:szCs w:val="24"/>
              </w:rPr>
              <w:t>stimated hours</w:t>
            </w:r>
            <w:r w:rsidR="00B3312A">
              <w:rPr>
                <w:rFonts w:ascii="Times New Roman" w:hAnsi="Times New Roman"/>
                <w:szCs w:val="24"/>
              </w:rPr>
              <w:t xml:space="preserve"> (4)</w:t>
            </w:r>
          </w:p>
        </w:tc>
        <w:tc>
          <w:tcPr>
            <w:tcW w:w="1800" w:type="dxa"/>
            <w:shd w:val="clear" w:color="auto" w:fill="auto"/>
            <w:vAlign w:val="center"/>
          </w:tcPr>
          <w:p w:rsidRPr="00BD0652" w:rsidR="00692D47" w:rsidP="00BD0652" w:rsidRDefault="00EF4556" w14:paraId="40AAD33B" w14:textId="77777777">
            <w:pPr>
              <w:jc w:val="right"/>
            </w:pPr>
            <w:r w:rsidRPr="00BD0652">
              <w:t>1,</w:t>
            </w:r>
            <w:r w:rsidR="00BD0652">
              <w:t>879</w:t>
            </w:r>
          </w:p>
        </w:tc>
      </w:tr>
      <w:tr w:rsidRPr="003D741A" w:rsidR="00692D47" w:rsidTr="001D5700" w14:paraId="21BE4573" w14:textId="77777777">
        <w:trPr>
          <w:trHeight w:val="431"/>
        </w:trPr>
        <w:tc>
          <w:tcPr>
            <w:tcW w:w="5490" w:type="dxa"/>
            <w:shd w:val="clear" w:color="auto" w:fill="auto"/>
            <w:vAlign w:val="center"/>
          </w:tcPr>
          <w:p w:rsidRPr="003D741A" w:rsidR="00692D47" w:rsidP="002C6A3F" w:rsidRDefault="00692D47" w14:paraId="7B2B06D7" w14:textId="638932B7">
            <w:pPr>
              <w:tabs>
                <w:tab w:val="left" w:pos="360"/>
                <w:tab w:val="left" w:pos="720"/>
                <w:tab w:val="left" w:pos="1080"/>
              </w:tabs>
              <w:rPr>
                <w:rFonts w:ascii="Times New Roman" w:hAnsi="Times New Roman"/>
                <w:szCs w:val="24"/>
              </w:rPr>
            </w:pPr>
            <w:r w:rsidRPr="003D741A">
              <w:rPr>
                <w:rFonts w:ascii="Times New Roman" w:hAnsi="Times New Roman"/>
                <w:szCs w:val="24"/>
              </w:rPr>
              <w:t>Cost per hour (hourly wage)</w:t>
            </w:r>
            <w:r w:rsidR="00A4515E">
              <w:rPr>
                <w:rFonts w:ascii="Times New Roman" w:hAnsi="Times New Roman"/>
                <w:szCs w:val="24"/>
              </w:rPr>
              <w:t xml:space="preserve"> (5)</w:t>
            </w:r>
          </w:p>
        </w:tc>
        <w:tc>
          <w:tcPr>
            <w:tcW w:w="1800" w:type="dxa"/>
            <w:shd w:val="clear" w:color="auto" w:fill="auto"/>
            <w:vAlign w:val="center"/>
          </w:tcPr>
          <w:p w:rsidRPr="00BD0652" w:rsidR="00692D47" w:rsidP="00166AC1" w:rsidRDefault="001D5700" w14:paraId="3CB25D9E" w14:textId="77777777">
            <w:pPr>
              <w:jc w:val="right"/>
            </w:pPr>
            <w:r w:rsidRPr="00BD0652">
              <w:t>$</w:t>
            </w:r>
            <w:r w:rsidRPr="00BD0652" w:rsidR="002C6A3F">
              <w:t>4</w:t>
            </w:r>
            <w:r w:rsidRPr="00BD0652" w:rsidR="007A1376">
              <w:t>8</w:t>
            </w:r>
          </w:p>
        </w:tc>
      </w:tr>
      <w:tr w:rsidRPr="00CF2C1A" w:rsidR="00A4515E" w:rsidTr="00B531F5" w14:paraId="46792762" w14:textId="77777777">
        <w:trPr>
          <w:trHeight w:val="368"/>
        </w:trPr>
        <w:tc>
          <w:tcPr>
            <w:tcW w:w="5490" w:type="dxa"/>
            <w:shd w:val="clear" w:color="auto" w:fill="auto"/>
            <w:vAlign w:val="center"/>
          </w:tcPr>
          <w:p w:rsidRPr="003D741A" w:rsidR="00A4515E" w:rsidP="002C6A3F" w:rsidRDefault="00A4515E" w14:paraId="731B3C8D" w14:textId="61F6EDDE">
            <w:pPr>
              <w:tabs>
                <w:tab w:val="left" w:pos="360"/>
                <w:tab w:val="left" w:pos="720"/>
                <w:tab w:val="left" w:pos="1080"/>
              </w:tabs>
              <w:rPr>
                <w:rFonts w:ascii="Times New Roman" w:hAnsi="Times New Roman"/>
                <w:szCs w:val="24"/>
              </w:rPr>
            </w:pPr>
            <w:r>
              <w:rPr>
                <w:rFonts w:ascii="Times New Roman" w:hAnsi="Times New Roman"/>
                <w:szCs w:val="24"/>
              </w:rPr>
              <w:t>Cost per response</w:t>
            </w:r>
          </w:p>
        </w:tc>
        <w:tc>
          <w:tcPr>
            <w:tcW w:w="1800" w:type="dxa"/>
            <w:shd w:val="clear" w:color="auto" w:fill="auto"/>
            <w:vAlign w:val="center"/>
          </w:tcPr>
          <w:p w:rsidRPr="00BD0652" w:rsidR="00A4515E" w:rsidP="00BD0652" w:rsidRDefault="00A4515E" w14:paraId="76EEE94D" w14:textId="1865C27A">
            <w:pPr>
              <w:jc w:val="right"/>
            </w:pPr>
            <w:r>
              <w:t>$</w:t>
            </w:r>
            <w:r w:rsidR="00CA2323">
              <w:t>688</w:t>
            </w:r>
          </w:p>
        </w:tc>
      </w:tr>
      <w:tr w:rsidRPr="00CF2C1A" w:rsidR="00692D47" w:rsidTr="00B531F5" w14:paraId="50EE5798" w14:textId="77777777">
        <w:trPr>
          <w:trHeight w:val="368"/>
        </w:trPr>
        <w:tc>
          <w:tcPr>
            <w:tcW w:w="5490" w:type="dxa"/>
            <w:shd w:val="clear" w:color="auto" w:fill="auto"/>
            <w:vAlign w:val="center"/>
          </w:tcPr>
          <w:p w:rsidRPr="003D741A" w:rsidR="00692D47" w:rsidP="002C6A3F" w:rsidRDefault="00692D47" w14:paraId="1B7B1875" w14:textId="77777777">
            <w:pPr>
              <w:tabs>
                <w:tab w:val="left" w:pos="360"/>
                <w:tab w:val="left" w:pos="720"/>
                <w:tab w:val="left" w:pos="1080"/>
              </w:tabs>
              <w:rPr>
                <w:rFonts w:ascii="Times New Roman" w:hAnsi="Times New Roman"/>
                <w:szCs w:val="24"/>
              </w:rPr>
            </w:pPr>
            <w:r w:rsidRPr="003D741A">
              <w:rPr>
                <w:rFonts w:ascii="Times New Roman" w:hAnsi="Times New Roman"/>
                <w:szCs w:val="24"/>
              </w:rPr>
              <w:t>Annual public burden</w:t>
            </w:r>
          </w:p>
        </w:tc>
        <w:tc>
          <w:tcPr>
            <w:tcW w:w="1800" w:type="dxa"/>
            <w:shd w:val="clear" w:color="auto" w:fill="auto"/>
            <w:vAlign w:val="center"/>
          </w:tcPr>
          <w:p w:rsidRPr="00BD0652" w:rsidR="00692D47" w:rsidP="00BD0652" w:rsidRDefault="001D5700" w14:paraId="5C660583" w14:textId="77777777">
            <w:pPr>
              <w:jc w:val="right"/>
            </w:pPr>
            <w:r w:rsidRPr="00BD0652">
              <w:t>$</w:t>
            </w:r>
            <w:r w:rsidR="00BD0652">
              <w:t>90</w:t>
            </w:r>
            <w:r w:rsidRPr="00BD0652" w:rsidR="003D741A">
              <w:t>,</w:t>
            </w:r>
            <w:r w:rsidR="00BD0652">
              <w:t>192</w:t>
            </w:r>
          </w:p>
        </w:tc>
      </w:tr>
    </w:tbl>
    <w:p w:rsidRPr="003249C8" w:rsidR="00CF2C1A" w:rsidP="00E9438C" w:rsidRDefault="00CF2C1A" w14:paraId="62A3365D" w14:textId="77777777">
      <w:pPr>
        <w:tabs>
          <w:tab w:val="left" w:pos="360"/>
          <w:tab w:val="left" w:pos="720"/>
          <w:tab w:val="left" w:pos="1080"/>
        </w:tabs>
        <w:rPr>
          <w:rFonts w:ascii="Times New Roman" w:hAnsi="Times New Roman"/>
          <w:szCs w:val="24"/>
        </w:rPr>
      </w:pPr>
    </w:p>
    <w:p w:rsidR="00B3312A" w:rsidP="00536D75" w:rsidRDefault="000E5530" w14:paraId="73BD3344" w14:textId="7F1850E2">
      <w:pPr>
        <w:tabs>
          <w:tab w:val="left" w:pos="360"/>
          <w:tab w:val="left" w:pos="720"/>
          <w:tab w:val="left" w:pos="1080"/>
        </w:tabs>
        <w:ind w:left="720"/>
        <w:rPr>
          <w:rFonts w:ascii="Times New Roman" w:hAnsi="Times New Roman"/>
          <w:szCs w:val="24"/>
        </w:rPr>
      </w:pPr>
      <w:r w:rsidRPr="001F4540">
        <w:rPr>
          <w:rFonts w:ascii="Times New Roman" w:hAnsi="Times New Roman"/>
          <w:szCs w:val="24"/>
          <w:u w:val="single"/>
        </w:rPr>
        <w:t>Note</w:t>
      </w:r>
      <w:r w:rsidR="00B3312A">
        <w:rPr>
          <w:rFonts w:ascii="Times New Roman" w:hAnsi="Times New Roman"/>
          <w:szCs w:val="24"/>
          <w:u w:val="single"/>
        </w:rPr>
        <w:t>s</w:t>
      </w:r>
      <w:r w:rsidRPr="003249C8">
        <w:rPr>
          <w:rFonts w:ascii="Times New Roman" w:hAnsi="Times New Roman"/>
          <w:szCs w:val="24"/>
        </w:rPr>
        <w:t>:</w:t>
      </w:r>
    </w:p>
    <w:p w:rsidR="00B3312A" w:rsidP="00536D75" w:rsidRDefault="00B3312A" w14:paraId="2B10C94C" w14:textId="0FC954B1">
      <w:pPr>
        <w:tabs>
          <w:tab w:val="left" w:pos="360"/>
          <w:tab w:val="left" w:pos="720"/>
          <w:tab w:val="left" w:pos="1080"/>
        </w:tabs>
        <w:ind w:left="720"/>
        <w:rPr>
          <w:rFonts w:ascii="Times New Roman" w:hAnsi="Times New Roman"/>
          <w:szCs w:val="24"/>
        </w:rPr>
      </w:pPr>
      <w:r>
        <w:rPr>
          <w:rFonts w:ascii="Times New Roman" w:hAnsi="Times New Roman"/>
          <w:szCs w:val="24"/>
        </w:rPr>
        <w:tab/>
        <w:t>(1)  The number of respondents is equal to the sum of the respondents who submit requests for equitable adjustment valued in the range of $250,000 to $2 million and the respondents who submit requests valued in excess of $2 million.</w:t>
      </w:r>
    </w:p>
    <w:p w:rsidR="00B3312A" w:rsidP="00536D75" w:rsidRDefault="00B3312A" w14:paraId="2C7A45EA" w14:textId="56FBC4A2">
      <w:pPr>
        <w:tabs>
          <w:tab w:val="left" w:pos="360"/>
          <w:tab w:val="left" w:pos="720"/>
          <w:tab w:val="left" w:pos="1080"/>
        </w:tabs>
        <w:ind w:left="720"/>
        <w:rPr>
          <w:rFonts w:ascii="Times New Roman" w:hAnsi="Times New Roman"/>
          <w:szCs w:val="24"/>
        </w:rPr>
      </w:pPr>
      <w:r>
        <w:rPr>
          <w:rFonts w:ascii="Times New Roman" w:hAnsi="Times New Roman"/>
          <w:szCs w:val="24"/>
        </w:rPr>
        <w:tab/>
        <w:t>(2)  The number of responses is equal to the sum of the responses valued in the range of $250,000 to $2 million and the responses valued in excess of $2 million.</w:t>
      </w:r>
    </w:p>
    <w:p w:rsidR="00B3312A" w:rsidP="00536D75" w:rsidRDefault="00B3312A" w14:paraId="13B3682D" w14:textId="4D6ADD7B">
      <w:pPr>
        <w:tabs>
          <w:tab w:val="left" w:pos="360"/>
          <w:tab w:val="left" w:pos="720"/>
          <w:tab w:val="left" w:pos="1080"/>
        </w:tabs>
        <w:ind w:left="720"/>
        <w:rPr>
          <w:rFonts w:ascii="Times New Roman" w:hAnsi="Times New Roman"/>
          <w:szCs w:val="24"/>
        </w:rPr>
      </w:pPr>
      <w:r>
        <w:rPr>
          <w:rFonts w:ascii="Times New Roman" w:hAnsi="Times New Roman"/>
          <w:szCs w:val="24"/>
        </w:rPr>
        <w:tab/>
        <w:t xml:space="preserve">(3)  The </w:t>
      </w:r>
      <w:r w:rsidR="001D5C9E">
        <w:rPr>
          <w:rFonts w:ascii="Times New Roman" w:hAnsi="Times New Roman"/>
          <w:szCs w:val="24"/>
        </w:rPr>
        <w:t xml:space="preserve">hours per response is calculated by dividing the </w:t>
      </w:r>
      <w:r w:rsidR="00CA2323">
        <w:rPr>
          <w:rFonts w:ascii="Times New Roman" w:hAnsi="Times New Roman"/>
          <w:szCs w:val="24"/>
        </w:rPr>
        <w:t xml:space="preserve">annual </w:t>
      </w:r>
      <w:r w:rsidR="001D5C9E">
        <w:rPr>
          <w:rFonts w:ascii="Times New Roman" w:hAnsi="Times New Roman"/>
          <w:szCs w:val="24"/>
        </w:rPr>
        <w:t>estimated hours by the number of responses.</w:t>
      </w:r>
    </w:p>
    <w:p w:rsidR="001D5C9E" w:rsidP="00536D75" w:rsidRDefault="001D5C9E" w14:paraId="5DE965CB" w14:textId="5BBB66A3">
      <w:pPr>
        <w:tabs>
          <w:tab w:val="left" w:pos="360"/>
          <w:tab w:val="left" w:pos="720"/>
          <w:tab w:val="left" w:pos="1080"/>
        </w:tabs>
        <w:ind w:left="720"/>
        <w:rPr>
          <w:rFonts w:ascii="Times New Roman" w:hAnsi="Times New Roman"/>
          <w:szCs w:val="24"/>
        </w:rPr>
      </w:pPr>
      <w:r>
        <w:rPr>
          <w:rFonts w:ascii="Times New Roman" w:hAnsi="Times New Roman"/>
          <w:szCs w:val="24"/>
        </w:rPr>
        <w:tab/>
        <w:t xml:space="preserve">(4)  The </w:t>
      </w:r>
      <w:r w:rsidR="00A4515E">
        <w:rPr>
          <w:rFonts w:ascii="Times New Roman" w:hAnsi="Times New Roman"/>
          <w:szCs w:val="24"/>
        </w:rPr>
        <w:t xml:space="preserve">annual </w:t>
      </w:r>
      <w:r>
        <w:rPr>
          <w:rFonts w:ascii="Times New Roman" w:hAnsi="Times New Roman"/>
          <w:szCs w:val="24"/>
        </w:rPr>
        <w:t xml:space="preserve">estimated hours </w:t>
      </w:r>
      <w:r w:rsidR="00A4515E">
        <w:rPr>
          <w:rFonts w:ascii="Times New Roman" w:hAnsi="Times New Roman"/>
          <w:szCs w:val="24"/>
        </w:rPr>
        <w:t>are calculated by adding the number of annual hours for requests valued in the range of $250,000 to $2 million and the number of annual hours for requests valued in excess of $2 million.</w:t>
      </w:r>
    </w:p>
    <w:p w:rsidRPr="00A165F0" w:rsidR="00536D75" w:rsidP="00536D75" w:rsidRDefault="00A4515E" w14:paraId="2A6966F4" w14:textId="4D0B1853">
      <w:pPr>
        <w:tabs>
          <w:tab w:val="left" w:pos="360"/>
          <w:tab w:val="left" w:pos="720"/>
          <w:tab w:val="left" w:pos="1080"/>
        </w:tabs>
        <w:ind w:left="720"/>
        <w:rPr>
          <w:rFonts w:eastAsia="+mn-ea"/>
          <w:szCs w:val="24"/>
        </w:rPr>
      </w:pPr>
      <w:r>
        <w:rPr>
          <w:rFonts w:ascii="Times New Roman" w:hAnsi="Times New Roman"/>
          <w:szCs w:val="24"/>
        </w:rPr>
        <w:tab/>
        <w:t>(5)</w:t>
      </w:r>
      <w:r w:rsidR="002C6A3F">
        <w:rPr>
          <w:rFonts w:ascii="Times New Roman" w:hAnsi="Times New Roman"/>
          <w:szCs w:val="24"/>
        </w:rPr>
        <w:t xml:space="preserve">  </w:t>
      </w:r>
      <w:r w:rsidRPr="00A165F0" w:rsidR="00536D75">
        <w:rPr>
          <w:rFonts w:eastAsia="+mn-ea"/>
          <w:szCs w:val="24"/>
        </w:rPr>
        <w:t>Cost per hour is $</w:t>
      </w:r>
      <w:r w:rsidR="007A1376">
        <w:rPr>
          <w:rFonts w:eastAsia="+mn-ea"/>
          <w:szCs w:val="24"/>
        </w:rPr>
        <w:t>48</w:t>
      </w:r>
      <w:r w:rsidRPr="00A165F0" w:rsidR="00536D75">
        <w:rPr>
          <w:rFonts w:eastAsia="+mn-ea"/>
          <w:szCs w:val="24"/>
        </w:rPr>
        <w:t xml:space="preserve">, based on </w:t>
      </w:r>
      <w:r w:rsidR="00935CAD">
        <w:rPr>
          <w:rFonts w:eastAsia="+mn-ea"/>
          <w:szCs w:val="24"/>
        </w:rPr>
        <w:t>the Office of Personnel Management (</w:t>
      </w:r>
      <w:r w:rsidRPr="00A165F0" w:rsidR="00536D75">
        <w:rPr>
          <w:rFonts w:eastAsia="+mn-ea"/>
          <w:szCs w:val="24"/>
        </w:rPr>
        <w:t>OPM</w:t>
      </w:r>
      <w:r w:rsidR="00935CAD">
        <w:rPr>
          <w:rFonts w:eastAsia="+mn-ea"/>
          <w:szCs w:val="24"/>
        </w:rPr>
        <w:t>)</w:t>
      </w:r>
      <w:r w:rsidRPr="00A165F0" w:rsidR="00536D75">
        <w:rPr>
          <w:rFonts w:eastAsia="+mn-ea"/>
          <w:szCs w:val="24"/>
        </w:rPr>
        <w:t xml:space="preserve"> GS-</w:t>
      </w:r>
      <w:r w:rsidR="00536D75">
        <w:rPr>
          <w:rFonts w:eastAsia="+mn-ea"/>
          <w:szCs w:val="24"/>
        </w:rPr>
        <w:t>11</w:t>
      </w:r>
      <w:r w:rsidRPr="00A165F0" w:rsidR="00536D75">
        <w:rPr>
          <w:rFonts w:eastAsia="+mn-ea"/>
          <w:szCs w:val="24"/>
        </w:rPr>
        <w:t>, step 5, base hourly rate for 20</w:t>
      </w:r>
      <w:r w:rsidR="00536D75">
        <w:rPr>
          <w:rFonts w:eastAsia="+mn-ea"/>
          <w:szCs w:val="24"/>
        </w:rPr>
        <w:t>21</w:t>
      </w:r>
      <w:r w:rsidRPr="00A165F0" w:rsidR="00536D75">
        <w:rPr>
          <w:rFonts w:eastAsia="+mn-ea"/>
          <w:szCs w:val="24"/>
        </w:rPr>
        <w:t xml:space="preserve"> ($</w:t>
      </w:r>
      <w:r w:rsidR="007A1376">
        <w:rPr>
          <w:rFonts w:eastAsia="+mn-ea"/>
          <w:szCs w:val="24"/>
        </w:rPr>
        <w:t>35</w:t>
      </w:r>
      <w:r w:rsidRPr="00A165F0" w:rsidR="00536D75">
        <w:rPr>
          <w:rFonts w:eastAsia="+mn-ea"/>
          <w:szCs w:val="24"/>
        </w:rPr>
        <w:t>.</w:t>
      </w:r>
      <w:r w:rsidR="007A1376">
        <w:rPr>
          <w:rFonts w:eastAsia="+mn-ea"/>
          <w:szCs w:val="24"/>
        </w:rPr>
        <w:t>11</w:t>
      </w:r>
      <w:r w:rsidRPr="00A165F0" w:rsidR="00536D75">
        <w:rPr>
          <w:rFonts w:eastAsia="+mn-ea"/>
          <w:szCs w:val="24"/>
        </w:rPr>
        <w:t>) plus the 36.25% civilian personnel full fringe benefit rate from OMB Memo M-08-13, rounded to the nearest dollar ($</w:t>
      </w:r>
      <w:r w:rsidR="007A1376">
        <w:rPr>
          <w:rFonts w:eastAsia="+mn-ea"/>
          <w:szCs w:val="24"/>
        </w:rPr>
        <w:t>48</w:t>
      </w:r>
      <w:r w:rsidRPr="00A165F0" w:rsidR="00536D75">
        <w:rPr>
          <w:rFonts w:eastAsia="+mn-ea"/>
          <w:szCs w:val="24"/>
        </w:rPr>
        <w:t>).</w:t>
      </w:r>
      <w:r w:rsidR="00536D75">
        <w:rPr>
          <w:rFonts w:eastAsia="+mn-ea"/>
          <w:szCs w:val="24"/>
        </w:rPr>
        <w:t xml:space="preserve">  The OPM rate used includes locality pay area for the rest of the U.S.</w:t>
      </w:r>
    </w:p>
    <w:p w:rsidR="00C60CD5" w:rsidP="00C60CD5" w:rsidRDefault="00C60CD5" w14:paraId="289F57F6" w14:textId="77777777">
      <w:pPr>
        <w:tabs>
          <w:tab w:val="left" w:pos="360"/>
          <w:tab w:val="left" w:pos="720"/>
          <w:tab w:val="left" w:pos="1080"/>
        </w:tabs>
        <w:rPr>
          <w:rFonts w:ascii="Times New Roman" w:hAnsi="Times New Roman"/>
          <w:szCs w:val="24"/>
        </w:rPr>
      </w:pPr>
    </w:p>
    <w:p w:rsidR="00B40FE3" w:rsidP="00B40FE3" w:rsidRDefault="009C4E2F" w14:paraId="03FE507D" w14:textId="77777777">
      <w:pPr>
        <w:pStyle w:val="NormalWeb"/>
        <w:tabs>
          <w:tab w:val="left" w:pos="360"/>
          <w:tab w:val="left" w:pos="720"/>
          <w:tab w:val="left" w:pos="1080"/>
          <w:tab w:val="left" w:pos="1440"/>
        </w:tabs>
        <w:spacing w:before="0" w:beforeAutospacing="0" w:after="0" w:afterAutospacing="0"/>
        <w:rPr>
          <w:u w:val="single"/>
        </w:rPr>
      </w:pPr>
      <w:r>
        <w:tab/>
      </w:r>
      <w:r w:rsidRPr="003249C8" w:rsidR="006505E8">
        <w:t xml:space="preserve">13. </w:t>
      </w:r>
      <w:r w:rsidRPr="003249C8" w:rsidR="00555E16">
        <w:t xml:space="preserve"> </w:t>
      </w:r>
      <w:r w:rsidR="00B40FE3">
        <w:rPr>
          <w:u w:val="single"/>
        </w:rPr>
        <w:t>Respondent Costs Other Than Burden Hour Costs</w:t>
      </w:r>
    </w:p>
    <w:p w:rsidR="00B40FE3" w:rsidP="00B40FE3" w:rsidRDefault="00B40FE3" w14:paraId="4E626FE6" w14:textId="77777777">
      <w:pPr>
        <w:pStyle w:val="NormalWeb"/>
        <w:tabs>
          <w:tab w:val="left" w:pos="360"/>
          <w:tab w:val="left" w:pos="720"/>
          <w:tab w:val="left" w:pos="1080"/>
          <w:tab w:val="left" w:pos="1440"/>
        </w:tabs>
        <w:spacing w:before="0" w:beforeAutospacing="0" w:after="0" w:afterAutospacing="0"/>
      </w:pPr>
    </w:p>
    <w:p w:rsidR="002C730F" w:rsidP="00B40FE3" w:rsidRDefault="00B40FE3" w14:paraId="316BB601" w14:textId="77777777">
      <w:pPr>
        <w:tabs>
          <w:tab w:val="left" w:pos="360"/>
          <w:tab w:val="left" w:pos="720"/>
          <w:tab w:val="left" w:pos="1080"/>
        </w:tabs>
        <w:rPr>
          <w:rFonts w:ascii="Times New Roman" w:hAnsi="Times New Roman"/>
          <w:szCs w:val="24"/>
        </w:rPr>
      </w:pPr>
      <w:r>
        <w:tab/>
      </w:r>
      <w:r>
        <w:tab/>
        <w:t>There are no annualized costs to respondents for this information collection other than the labor burden costs addressed in Section 12.</w:t>
      </w:r>
    </w:p>
    <w:p w:rsidR="002C730F" w:rsidP="00E9438C" w:rsidRDefault="002C730F" w14:paraId="0C3209FA" w14:textId="77777777">
      <w:pPr>
        <w:tabs>
          <w:tab w:val="left" w:pos="360"/>
          <w:tab w:val="left" w:pos="720"/>
          <w:tab w:val="left" w:pos="1080"/>
        </w:tabs>
        <w:rPr>
          <w:rFonts w:ascii="Times New Roman" w:hAnsi="Times New Roman"/>
          <w:szCs w:val="24"/>
        </w:rPr>
      </w:pPr>
    </w:p>
    <w:p w:rsidR="002C730F" w:rsidP="00E9438C" w:rsidRDefault="009C4E2F" w14:paraId="76B5657A" w14:textId="19ECDA8C">
      <w:pPr>
        <w:tabs>
          <w:tab w:val="left" w:pos="360"/>
          <w:tab w:val="left" w:pos="720"/>
          <w:tab w:val="left" w:pos="1080"/>
        </w:tabs>
        <w:rPr>
          <w:rFonts w:ascii="Times New Roman" w:hAnsi="Times New Roman"/>
          <w:szCs w:val="24"/>
        </w:rPr>
      </w:pPr>
      <w:r>
        <w:rPr>
          <w:rFonts w:ascii="Times New Roman" w:hAnsi="Times New Roman"/>
          <w:szCs w:val="24"/>
        </w:rPr>
        <w:tab/>
      </w:r>
      <w:r w:rsidRPr="003249C8" w:rsidR="006505E8">
        <w:rPr>
          <w:rFonts w:ascii="Times New Roman" w:hAnsi="Times New Roman"/>
          <w:szCs w:val="24"/>
        </w:rPr>
        <w:t>14.</w:t>
      </w:r>
      <w:r w:rsidRPr="003249C8" w:rsidR="00555E16">
        <w:rPr>
          <w:rFonts w:ascii="Times New Roman" w:hAnsi="Times New Roman"/>
          <w:szCs w:val="24"/>
        </w:rPr>
        <w:t xml:space="preserve"> </w:t>
      </w:r>
      <w:r w:rsidRPr="003249C8" w:rsidR="006505E8">
        <w:rPr>
          <w:rFonts w:ascii="Times New Roman" w:hAnsi="Times New Roman"/>
          <w:szCs w:val="24"/>
        </w:rPr>
        <w:t xml:space="preserve"> </w:t>
      </w:r>
      <w:r w:rsidR="005631B1">
        <w:rPr>
          <w:rFonts w:ascii="Times New Roman" w:hAnsi="Times New Roman"/>
          <w:szCs w:val="24"/>
          <w:u w:val="single"/>
        </w:rPr>
        <w:t>C</w:t>
      </w:r>
      <w:r w:rsidRPr="009C4E2F" w:rsidR="006505E8">
        <w:rPr>
          <w:rFonts w:ascii="Times New Roman" w:hAnsi="Times New Roman"/>
          <w:szCs w:val="24"/>
          <w:u w:val="single"/>
        </w:rPr>
        <w:t>ost to the Government</w:t>
      </w:r>
      <w:r w:rsidRPr="003249C8" w:rsidR="006505E8">
        <w:rPr>
          <w:rFonts w:ascii="Times New Roman" w:hAnsi="Times New Roman"/>
          <w:szCs w:val="24"/>
        </w:rPr>
        <w:t>.</w:t>
      </w:r>
    </w:p>
    <w:p w:rsidR="002C730F" w:rsidP="00E9438C" w:rsidRDefault="002C730F" w14:paraId="2802F93A" w14:textId="77777777">
      <w:pPr>
        <w:tabs>
          <w:tab w:val="left" w:pos="360"/>
          <w:tab w:val="left" w:pos="720"/>
          <w:tab w:val="left" w:pos="1080"/>
        </w:tabs>
        <w:rPr>
          <w:rFonts w:ascii="Times New Roman" w:hAnsi="Times New Roman"/>
          <w:szCs w:val="24"/>
        </w:rPr>
      </w:pPr>
    </w:p>
    <w:p w:rsidR="002623BD" w:rsidP="00E9438C" w:rsidRDefault="002C730F" w14:paraId="151FDBF2"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6D5C48">
        <w:rPr>
          <w:rFonts w:ascii="Times New Roman" w:hAnsi="Times New Roman"/>
          <w:szCs w:val="24"/>
        </w:rPr>
        <w:t xml:space="preserve">The total </w:t>
      </w:r>
      <w:r w:rsidRPr="003249C8" w:rsidR="00720548">
        <w:rPr>
          <w:rFonts w:ascii="Times New Roman" w:hAnsi="Times New Roman"/>
          <w:szCs w:val="24"/>
        </w:rPr>
        <w:t>Government</w:t>
      </w:r>
      <w:r w:rsidR="006D5C48">
        <w:rPr>
          <w:rFonts w:ascii="Times New Roman" w:hAnsi="Times New Roman"/>
          <w:szCs w:val="24"/>
        </w:rPr>
        <w:t xml:space="preserve"> hourly and cost burden to </w:t>
      </w:r>
      <w:r w:rsidRPr="002C730F">
        <w:rPr>
          <w:rFonts w:ascii="Times New Roman" w:hAnsi="Times New Roman"/>
          <w:szCs w:val="24"/>
        </w:rPr>
        <w:t>receive, review, and analyze the information submitted by contractor</w:t>
      </w:r>
      <w:r w:rsidR="006D5C48">
        <w:rPr>
          <w:rFonts w:ascii="Times New Roman" w:hAnsi="Times New Roman"/>
          <w:szCs w:val="24"/>
        </w:rPr>
        <w:t xml:space="preserve">s </w:t>
      </w:r>
      <w:r w:rsidRPr="003249C8" w:rsidR="00720548">
        <w:rPr>
          <w:rFonts w:ascii="Times New Roman" w:hAnsi="Times New Roman"/>
          <w:szCs w:val="24"/>
        </w:rPr>
        <w:t>is estimated</w:t>
      </w:r>
      <w:r w:rsidR="006D5C48">
        <w:rPr>
          <w:rFonts w:ascii="Times New Roman" w:hAnsi="Times New Roman"/>
          <w:szCs w:val="24"/>
        </w:rPr>
        <w:t xml:space="preserve"> as follows</w:t>
      </w:r>
      <w:r w:rsidR="00BF4167">
        <w:rPr>
          <w:rFonts w:ascii="Times New Roman" w:hAnsi="Times New Roman"/>
          <w:szCs w:val="24"/>
        </w:rPr>
        <w:t>:</w:t>
      </w:r>
    </w:p>
    <w:p w:rsidR="00520EBC" w:rsidP="00E9438C" w:rsidRDefault="00520EBC" w14:paraId="02459D66" w14:textId="77777777">
      <w:pPr>
        <w:tabs>
          <w:tab w:val="left" w:pos="360"/>
          <w:tab w:val="left" w:pos="720"/>
          <w:tab w:val="left" w:pos="1080"/>
        </w:tabs>
        <w:rPr>
          <w:rFonts w:ascii="Times New Roman" w:hAnsi="Times New Roman"/>
          <w:szCs w:val="24"/>
        </w:rPr>
      </w:pPr>
    </w:p>
    <w:tbl>
      <w:tblPr>
        <w:tblW w:w="7290" w:type="dxa"/>
        <w:tblInd w:w="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490"/>
        <w:gridCol w:w="1800"/>
      </w:tblGrid>
      <w:tr w:rsidRPr="00CF2C1A" w:rsidR="00DB3B76" w:rsidTr="005D614F" w14:paraId="69AFE1D3" w14:textId="77777777">
        <w:trPr>
          <w:trHeight w:val="386"/>
        </w:trPr>
        <w:tc>
          <w:tcPr>
            <w:tcW w:w="7290" w:type="dxa"/>
            <w:gridSpan w:val="2"/>
            <w:shd w:val="clear" w:color="auto" w:fill="auto"/>
            <w:vAlign w:val="center"/>
          </w:tcPr>
          <w:p w:rsidRPr="00CF2C1A" w:rsidR="00DB3B76" w:rsidP="002C6A3F" w:rsidRDefault="00DB3B76" w14:paraId="43B3F44C" w14:textId="77777777">
            <w:pPr>
              <w:tabs>
                <w:tab w:val="left" w:pos="360"/>
                <w:tab w:val="left" w:pos="720"/>
                <w:tab w:val="left" w:pos="1080"/>
              </w:tabs>
              <w:jc w:val="center"/>
              <w:rPr>
                <w:rFonts w:ascii="Times New Roman" w:hAnsi="Times New Roman"/>
                <w:szCs w:val="24"/>
              </w:rPr>
            </w:pPr>
            <w:r w:rsidRPr="00CF2C1A">
              <w:rPr>
                <w:rFonts w:ascii="Times New Roman" w:hAnsi="Times New Roman"/>
                <w:szCs w:val="24"/>
              </w:rPr>
              <w:t xml:space="preserve">Estimation of </w:t>
            </w:r>
            <w:r w:rsidR="002C730F">
              <w:rPr>
                <w:rFonts w:ascii="Times New Roman" w:hAnsi="Times New Roman"/>
                <w:szCs w:val="24"/>
              </w:rPr>
              <w:t>Government</w:t>
            </w:r>
            <w:r w:rsidRPr="00CF2C1A">
              <w:rPr>
                <w:rFonts w:ascii="Times New Roman" w:hAnsi="Times New Roman"/>
                <w:szCs w:val="24"/>
              </w:rPr>
              <w:t xml:space="preserve"> Burden Hours:  </w:t>
            </w:r>
            <w:r>
              <w:rPr>
                <w:rFonts w:ascii="Times New Roman" w:hAnsi="Times New Roman"/>
                <w:szCs w:val="24"/>
              </w:rPr>
              <w:t xml:space="preserve">DFARS </w:t>
            </w:r>
            <w:r w:rsidR="002C6A3F">
              <w:rPr>
                <w:rFonts w:ascii="Times New Roman" w:hAnsi="Times New Roman"/>
                <w:szCs w:val="24"/>
              </w:rPr>
              <w:t>252.243-7002</w:t>
            </w:r>
          </w:p>
        </w:tc>
      </w:tr>
      <w:tr w:rsidRPr="00CF2C1A" w:rsidR="00DB3B76" w:rsidTr="005D614F" w14:paraId="5376084B" w14:textId="77777777">
        <w:trPr>
          <w:trHeight w:val="431"/>
        </w:trPr>
        <w:tc>
          <w:tcPr>
            <w:tcW w:w="5490" w:type="dxa"/>
            <w:shd w:val="clear" w:color="auto" w:fill="auto"/>
            <w:vAlign w:val="center"/>
          </w:tcPr>
          <w:p w:rsidRPr="00CF2C1A" w:rsidR="00DB3B76" w:rsidP="00EF4556" w:rsidRDefault="00DB3B76" w14:paraId="1B7740CF" w14:textId="4346A298">
            <w:pPr>
              <w:tabs>
                <w:tab w:val="left" w:pos="360"/>
                <w:tab w:val="left" w:pos="720"/>
                <w:tab w:val="left" w:pos="1080"/>
              </w:tabs>
              <w:rPr>
                <w:rFonts w:ascii="Times New Roman" w:hAnsi="Times New Roman"/>
                <w:szCs w:val="24"/>
              </w:rPr>
            </w:pPr>
            <w:r w:rsidRPr="00CF2C1A">
              <w:rPr>
                <w:rFonts w:ascii="Times New Roman" w:hAnsi="Times New Roman"/>
                <w:szCs w:val="24"/>
              </w:rPr>
              <w:t>Number of responses</w:t>
            </w:r>
          </w:p>
        </w:tc>
        <w:tc>
          <w:tcPr>
            <w:tcW w:w="1800" w:type="dxa"/>
            <w:shd w:val="clear" w:color="auto" w:fill="auto"/>
            <w:vAlign w:val="center"/>
          </w:tcPr>
          <w:p w:rsidRPr="007A1376" w:rsidR="00DB3B76" w:rsidP="002C730F" w:rsidRDefault="00BD0652" w14:paraId="48FE00EB" w14:textId="77777777">
            <w:pPr>
              <w:jc w:val="right"/>
              <w:rPr>
                <w:highlight w:val="yellow"/>
              </w:rPr>
            </w:pPr>
            <w:r w:rsidRPr="003D151E">
              <w:t>131</w:t>
            </w:r>
          </w:p>
        </w:tc>
      </w:tr>
      <w:tr w:rsidRPr="00CF2C1A" w:rsidR="00DB3B76" w:rsidTr="005D614F" w14:paraId="63F679AC" w14:textId="77777777">
        <w:trPr>
          <w:trHeight w:val="440"/>
        </w:trPr>
        <w:tc>
          <w:tcPr>
            <w:tcW w:w="5490" w:type="dxa"/>
            <w:shd w:val="clear" w:color="auto" w:fill="auto"/>
            <w:vAlign w:val="center"/>
          </w:tcPr>
          <w:p w:rsidRPr="00CF2C1A" w:rsidR="00DB3B76" w:rsidP="00EF4556" w:rsidRDefault="00DB3B76" w14:paraId="722905AD" w14:textId="7658C2E5">
            <w:pPr>
              <w:tabs>
                <w:tab w:val="left" w:pos="360"/>
                <w:tab w:val="left" w:pos="720"/>
                <w:tab w:val="left" w:pos="1080"/>
              </w:tabs>
              <w:rPr>
                <w:rFonts w:ascii="Times New Roman" w:hAnsi="Times New Roman"/>
                <w:szCs w:val="24"/>
              </w:rPr>
            </w:pPr>
            <w:r w:rsidRPr="00CF2C1A">
              <w:rPr>
                <w:rFonts w:ascii="Times New Roman" w:hAnsi="Times New Roman"/>
                <w:szCs w:val="24"/>
              </w:rPr>
              <w:t>Hours per response</w:t>
            </w:r>
            <w:r w:rsidR="00125960">
              <w:rPr>
                <w:rFonts w:ascii="Times New Roman" w:hAnsi="Times New Roman"/>
                <w:szCs w:val="24"/>
              </w:rPr>
              <w:t xml:space="preserve"> (71.14 rounded to 71)</w:t>
            </w:r>
          </w:p>
        </w:tc>
        <w:tc>
          <w:tcPr>
            <w:tcW w:w="1800" w:type="dxa"/>
            <w:shd w:val="clear" w:color="auto" w:fill="auto"/>
            <w:vAlign w:val="center"/>
          </w:tcPr>
          <w:p w:rsidRPr="007A1376" w:rsidR="00DB3B76" w:rsidP="00125960" w:rsidRDefault="003D151E" w14:paraId="2ACBB549" w14:textId="1D5AF877">
            <w:pPr>
              <w:jc w:val="right"/>
              <w:rPr>
                <w:highlight w:val="yellow"/>
              </w:rPr>
            </w:pPr>
            <w:r>
              <w:t>71</w:t>
            </w:r>
          </w:p>
        </w:tc>
      </w:tr>
      <w:tr w:rsidRPr="003D151E" w:rsidR="00DB3B76" w:rsidTr="005D614F" w14:paraId="0957E48D" w14:textId="77777777">
        <w:trPr>
          <w:trHeight w:val="449"/>
        </w:trPr>
        <w:tc>
          <w:tcPr>
            <w:tcW w:w="5490" w:type="dxa"/>
            <w:shd w:val="clear" w:color="auto" w:fill="auto"/>
            <w:vAlign w:val="center"/>
          </w:tcPr>
          <w:p w:rsidRPr="00CF2C1A" w:rsidR="00DB3B76" w:rsidP="00125960" w:rsidRDefault="00125960" w14:paraId="01A6B89E" w14:textId="62E3E5E9">
            <w:pPr>
              <w:tabs>
                <w:tab w:val="left" w:pos="360"/>
                <w:tab w:val="left" w:pos="720"/>
                <w:tab w:val="left" w:pos="1080"/>
              </w:tabs>
              <w:rPr>
                <w:rFonts w:ascii="Times New Roman" w:hAnsi="Times New Roman"/>
                <w:szCs w:val="24"/>
              </w:rPr>
            </w:pPr>
            <w:r>
              <w:rPr>
                <w:rFonts w:ascii="Times New Roman" w:hAnsi="Times New Roman"/>
                <w:szCs w:val="24"/>
              </w:rPr>
              <w:t>Annual e</w:t>
            </w:r>
            <w:r w:rsidRPr="00CF2C1A" w:rsidR="00DB3B76">
              <w:rPr>
                <w:rFonts w:ascii="Times New Roman" w:hAnsi="Times New Roman"/>
                <w:szCs w:val="24"/>
              </w:rPr>
              <w:t>stimated hours</w:t>
            </w:r>
          </w:p>
        </w:tc>
        <w:tc>
          <w:tcPr>
            <w:tcW w:w="1800" w:type="dxa"/>
            <w:shd w:val="clear" w:color="auto" w:fill="auto"/>
            <w:vAlign w:val="center"/>
          </w:tcPr>
          <w:p w:rsidRPr="003D151E" w:rsidR="00DB3B76" w:rsidP="005D614F" w:rsidRDefault="003D151E" w14:paraId="740545E9" w14:textId="77777777">
            <w:pPr>
              <w:jc w:val="right"/>
            </w:pPr>
            <w:r w:rsidRPr="003D151E">
              <w:t>9,319</w:t>
            </w:r>
          </w:p>
        </w:tc>
      </w:tr>
      <w:tr w:rsidRPr="003D151E" w:rsidR="00DB3B76" w:rsidTr="005D614F" w14:paraId="5627F2F0" w14:textId="77777777">
        <w:trPr>
          <w:trHeight w:val="431"/>
        </w:trPr>
        <w:tc>
          <w:tcPr>
            <w:tcW w:w="5490" w:type="dxa"/>
            <w:shd w:val="clear" w:color="auto" w:fill="auto"/>
            <w:vAlign w:val="center"/>
          </w:tcPr>
          <w:p w:rsidRPr="00CF2C1A" w:rsidR="00DB3B76" w:rsidP="00EF4556" w:rsidRDefault="00DB3B76" w14:paraId="0BE79944" w14:textId="12342D21">
            <w:pPr>
              <w:tabs>
                <w:tab w:val="left" w:pos="360"/>
                <w:tab w:val="left" w:pos="720"/>
                <w:tab w:val="left" w:pos="1080"/>
              </w:tabs>
              <w:rPr>
                <w:rFonts w:ascii="Times New Roman" w:hAnsi="Times New Roman"/>
                <w:szCs w:val="24"/>
              </w:rPr>
            </w:pPr>
            <w:r w:rsidRPr="00CF2C1A">
              <w:rPr>
                <w:rFonts w:ascii="Times New Roman" w:hAnsi="Times New Roman"/>
                <w:szCs w:val="24"/>
              </w:rPr>
              <w:t>Cost per hour (hourly wage)</w:t>
            </w:r>
          </w:p>
        </w:tc>
        <w:tc>
          <w:tcPr>
            <w:tcW w:w="1800" w:type="dxa"/>
            <w:shd w:val="clear" w:color="auto" w:fill="auto"/>
            <w:vAlign w:val="center"/>
          </w:tcPr>
          <w:p w:rsidRPr="003D151E" w:rsidR="00DB3B76" w:rsidP="007A1376" w:rsidRDefault="00DB3B76" w14:paraId="4EEF8757" w14:textId="77777777">
            <w:pPr>
              <w:jc w:val="right"/>
            </w:pPr>
            <w:r w:rsidRPr="003D151E">
              <w:t>$</w:t>
            </w:r>
            <w:r w:rsidRPr="003D151E" w:rsidR="002C6A3F">
              <w:t>4</w:t>
            </w:r>
            <w:r w:rsidRPr="003D151E" w:rsidR="007A1376">
              <w:t>8</w:t>
            </w:r>
          </w:p>
        </w:tc>
      </w:tr>
      <w:tr w:rsidRPr="003D151E" w:rsidR="00DB3B76" w:rsidTr="005D614F" w14:paraId="5D16BFFE" w14:textId="77777777">
        <w:trPr>
          <w:trHeight w:val="440"/>
        </w:trPr>
        <w:tc>
          <w:tcPr>
            <w:tcW w:w="5490" w:type="dxa"/>
            <w:shd w:val="clear" w:color="auto" w:fill="auto"/>
            <w:vAlign w:val="center"/>
          </w:tcPr>
          <w:p w:rsidRPr="00CF2C1A" w:rsidR="00DB3B76" w:rsidP="00125960" w:rsidRDefault="00DB3B76" w14:paraId="559FD553" w14:textId="3C65AEC1">
            <w:pPr>
              <w:tabs>
                <w:tab w:val="left" w:pos="360"/>
                <w:tab w:val="left" w:pos="720"/>
                <w:tab w:val="left" w:pos="1080"/>
              </w:tabs>
              <w:rPr>
                <w:rFonts w:ascii="Times New Roman" w:hAnsi="Times New Roman"/>
                <w:szCs w:val="24"/>
              </w:rPr>
            </w:pPr>
            <w:r w:rsidRPr="00CF2C1A">
              <w:rPr>
                <w:rFonts w:ascii="Times New Roman" w:hAnsi="Times New Roman"/>
                <w:szCs w:val="24"/>
              </w:rPr>
              <w:t xml:space="preserve">Annual </w:t>
            </w:r>
            <w:r w:rsidR="008A5054">
              <w:rPr>
                <w:rFonts w:ascii="Times New Roman" w:hAnsi="Times New Roman"/>
                <w:szCs w:val="24"/>
              </w:rPr>
              <w:t>Government</w:t>
            </w:r>
            <w:r w:rsidRPr="00CF2C1A">
              <w:rPr>
                <w:rFonts w:ascii="Times New Roman" w:hAnsi="Times New Roman"/>
                <w:szCs w:val="24"/>
              </w:rPr>
              <w:t xml:space="preserve"> burden</w:t>
            </w:r>
          </w:p>
        </w:tc>
        <w:tc>
          <w:tcPr>
            <w:tcW w:w="1800" w:type="dxa"/>
            <w:shd w:val="clear" w:color="auto" w:fill="auto"/>
            <w:vAlign w:val="center"/>
          </w:tcPr>
          <w:p w:rsidRPr="003D151E" w:rsidR="00DB3B76" w:rsidP="003D151E" w:rsidRDefault="00DB3B76" w14:paraId="6FC7BFD2" w14:textId="77777777">
            <w:pPr>
              <w:jc w:val="right"/>
            </w:pPr>
            <w:r w:rsidRPr="003D151E">
              <w:t>$</w:t>
            </w:r>
            <w:r w:rsidR="003D151E">
              <w:t>447</w:t>
            </w:r>
            <w:r w:rsidRPr="003D151E" w:rsidR="003D741A">
              <w:t>,</w:t>
            </w:r>
            <w:r w:rsidR="003D151E">
              <w:t>312</w:t>
            </w:r>
          </w:p>
        </w:tc>
      </w:tr>
    </w:tbl>
    <w:p w:rsidR="00DB3B76" w:rsidP="00E9438C" w:rsidRDefault="00DB3B76" w14:paraId="4CD051E8" w14:textId="77777777">
      <w:pPr>
        <w:tabs>
          <w:tab w:val="left" w:pos="360"/>
          <w:tab w:val="left" w:pos="720"/>
          <w:tab w:val="left" w:pos="1080"/>
        </w:tabs>
        <w:rPr>
          <w:rFonts w:ascii="Times New Roman" w:hAnsi="Times New Roman"/>
          <w:szCs w:val="24"/>
        </w:rPr>
      </w:pPr>
    </w:p>
    <w:p w:rsidRPr="002C6A3F" w:rsidR="002C6A3F" w:rsidP="002C6A3F" w:rsidRDefault="006D5C48" w14:paraId="6EE31AED"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Pr="006D5C48">
        <w:rPr>
          <w:rFonts w:ascii="Times New Roman" w:hAnsi="Times New Roman"/>
          <w:szCs w:val="24"/>
          <w:u w:val="single"/>
        </w:rPr>
        <w:t>Note</w:t>
      </w:r>
      <w:r>
        <w:rPr>
          <w:rFonts w:ascii="Times New Roman" w:hAnsi="Times New Roman"/>
          <w:szCs w:val="24"/>
        </w:rPr>
        <w:t>:</w:t>
      </w:r>
      <w:r w:rsidR="002C6A3F">
        <w:rPr>
          <w:rFonts w:ascii="Times New Roman" w:hAnsi="Times New Roman"/>
          <w:szCs w:val="24"/>
        </w:rPr>
        <w:t xml:space="preserve">  </w:t>
      </w:r>
      <w:r w:rsidRPr="00A165F0" w:rsidR="007A1376">
        <w:rPr>
          <w:rFonts w:eastAsia="+mn-ea"/>
          <w:szCs w:val="24"/>
        </w:rPr>
        <w:t>Cost per hour is $</w:t>
      </w:r>
      <w:r w:rsidR="007A1376">
        <w:rPr>
          <w:rFonts w:eastAsia="+mn-ea"/>
          <w:szCs w:val="24"/>
        </w:rPr>
        <w:t>48</w:t>
      </w:r>
      <w:r w:rsidRPr="00A165F0" w:rsidR="007A1376">
        <w:rPr>
          <w:rFonts w:eastAsia="+mn-ea"/>
          <w:szCs w:val="24"/>
        </w:rPr>
        <w:t>, based on OPM GS-</w:t>
      </w:r>
      <w:r w:rsidR="007A1376">
        <w:rPr>
          <w:rFonts w:eastAsia="+mn-ea"/>
          <w:szCs w:val="24"/>
        </w:rPr>
        <w:t>11</w:t>
      </w:r>
      <w:r w:rsidRPr="00A165F0" w:rsidR="007A1376">
        <w:rPr>
          <w:rFonts w:eastAsia="+mn-ea"/>
          <w:szCs w:val="24"/>
        </w:rPr>
        <w:t>, step 5, base hourly rate for 20</w:t>
      </w:r>
      <w:r w:rsidR="007A1376">
        <w:rPr>
          <w:rFonts w:eastAsia="+mn-ea"/>
          <w:szCs w:val="24"/>
        </w:rPr>
        <w:t>21</w:t>
      </w:r>
      <w:r w:rsidRPr="00A165F0" w:rsidR="007A1376">
        <w:rPr>
          <w:rFonts w:eastAsia="+mn-ea"/>
          <w:szCs w:val="24"/>
        </w:rPr>
        <w:t xml:space="preserve"> ($</w:t>
      </w:r>
      <w:r w:rsidR="007A1376">
        <w:rPr>
          <w:rFonts w:eastAsia="+mn-ea"/>
          <w:szCs w:val="24"/>
        </w:rPr>
        <w:t>35</w:t>
      </w:r>
      <w:r w:rsidRPr="00A165F0" w:rsidR="007A1376">
        <w:rPr>
          <w:rFonts w:eastAsia="+mn-ea"/>
          <w:szCs w:val="24"/>
        </w:rPr>
        <w:t>.</w:t>
      </w:r>
      <w:r w:rsidR="007A1376">
        <w:rPr>
          <w:rFonts w:eastAsia="+mn-ea"/>
          <w:szCs w:val="24"/>
        </w:rPr>
        <w:t>11</w:t>
      </w:r>
      <w:r w:rsidRPr="00A165F0" w:rsidR="007A1376">
        <w:rPr>
          <w:rFonts w:eastAsia="+mn-ea"/>
          <w:szCs w:val="24"/>
        </w:rPr>
        <w:t>) plus the 36.25% civilian personnel full fringe benefit rate from OMB Memo M-08-13, rounded to the nearest dollar ($</w:t>
      </w:r>
      <w:r w:rsidR="007A1376">
        <w:rPr>
          <w:rFonts w:eastAsia="+mn-ea"/>
          <w:szCs w:val="24"/>
        </w:rPr>
        <w:t>48</w:t>
      </w:r>
      <w:r w:rsidRPr="00A165F0" w:rsidR="007A1376">
        <w:rPr>
          <w:rFonts w:eastAsia="+mn-ea"/>
          <w:szCs w:val="24"/>
        </w:rPr>
        <w:t>).</w:t>
      </w:r>
      <w:r w:rsidR="007A1376">
        <w:rPr>
          <w:rFonts w:eastAsia="+mn-ea"/>
          <w:szCs w:val="24"/>
        </w:rPr>
        <w:t xml:space="preserve">  The OPM rate used includes locality pay area for the rest of the U.S.</w:t>
      </w:r>
    </w:p>
    <w:p w:rsidR="00661262" w:rsidP="00661262" w:rsidRDefault="00661262" w14:paraId="198CFAA6" w14:textId="77777777">
      <w:pPr>
        <w:tabs>
          <w:tab w:val="left" w:pos="360"/>
          <w:tab w:val="left" w:pos="720"/>
          <w:tab w:val="left" w:pos="1080"/>
        </w:tabs>
        <w:rPr>
          <w:rFonts w:ascii="Times New Roman" w:hAnsi="Times New Roman"/>
          <w:szCs w:val="24"/>
        </w:rPr>
      </w:pPr>
    </w:p>
    <w:p w:rsidR="002C730F" w:rsidP="004A7CA5" w:rsidRDefault="009C4E2F" w14:paraId="50787238" w14:textId="5404B58F">
      <w:pPr>
        <w:tabs>
          <w:tab w:val="left" w:pos="360"/>
          <w:tab w:val="left" w:pos="720"/>
          <w:tab w:val="left" w:pos="1080"/>
        </w:tabs>
        <w:rPr>
          <w:rFonts w:ascii="Times New Roman" w:hAnsi="Times New Roman"/>
          <w:szCs w:val="24"/>
        </w:rPr>
      </w:pPr>
      <w:r>
        <w:rPr>
          <w:rFonts w:ascii="Times New Roman" w:hAnsi="Times New Roman"/>
          <w:szCs w:val="24"/>
        </w:rPr>
        <w:tab/>
      </w:r>
      <w:r w:rsidRPr="003249C8" w:rsidR="00F56608">
        <w:rPr>
          <w:rFonts w:ascii="Times New Roman" w:hAnsi="Times New Roman"/>
          <w:szCs w:val="24"/>
        </w:rPr>
        <w:t xml:space="preserve">15. </w:t>
      </w:r>
      <w:r w:rsidRPr="003249C8" w:rsidR="00555E16">
        <w:rPr>
          <w:rFonts w:ascii="Times New Roman" w:hAnsi="Times New Roman"/>
          <w:szCs w:val="24"/>
        </w:rPr>
        <w:t xml:space="preserve"> </w:t>
      </w:r>
      <w:r w:rsidRPr="009C4E2F" w:rsidR="005B352A">
        <w:rPr>
          <w:rFonts w:ascii="Times New Roman" w:hAnsi="Times New Roman"/>
          <w:szCs w:val="24"/>
          <w:u w:val="single"/>
        </w:rPr>
        <w:t xml:space="preserve">Reasons for </w:t>
      </w:r>
      <w:r w:rsidR="005631B1">
        <w:rPr>
          <w:rFonts w:ascii="Times New Roman" w:hAnsi="Times New Roman"/>
          <w:szCs w:val="24"/>
          <w:u w:val="single"/>
        </w:rPr>
        <w:t>C</w:t>
      </w:r>
      <w:r w:rsidRPr="009C4E2F" w:rsidR="005631B1">
        <w:rPr>
          <w:rFonts w:ascii="Times New Roman" w:hAnsi="Times New Roman"/>
          <w:szCs w:val="24"/>
          <w:u w:val="single"/>
        </w:rPr>
        <w:t xml:space="preserve">hanges </w:t>
      </w:r>
      <w:r w:rsidRPr="009C4E2F" w:rsidR="005B352A">
        <w:rPr>
          <w:rFonts w:ascii="Times New Roman" w:hAnsi="Times New Roman"/>
          <w:szCs w:val="24"/>
          <w:u w:val="single"/>
        </w:rPr>
        <w:t xml:space="preserve">in </w:t>
      </w:r>
      <w:r w:rsidR="005631B1">
        <w:rPr>
          <w:rFonts w:ascii="Times New Roman" w:hAnsi="Times New Roman"/>
          <w:szCs w:val="24"/>
          <w:u w:val="single"/>
        </w:rPr>
        <w:t>B</w:t>
      </w:r>
      <w:r w:rsidRPr="009C4E2F" w:rsidR="005631B1">
        <w:rPr>
          <w:rFonts w:ascii="Times New Roman" w:hAnsi="Times New Roman"/>
          <w:szCs w:val="24"/>
          <w:u w:val="single"/>
        </w:rPr>
        <w:t>urden</w:t>
      </w:r>
      <w:r w:rsidRPr="003249C8" w:rsidR="00F56608">
        <w:rPr>
          <w:rFonts w:ascii="Times New Roman" w:hAnsi="Times New Roman"/>
          <w:szCs w:val="24"/>
        </w:rPr>
        <w:t>.</w:t>
      </w:r>
    </w:p>
    <w:p w:rsidR="002C730F" w:rsidP="004A7CA5" w:rsidRDefault="002C730F" w14:paraId="37C2A5DC" w14:textId="77777777">
      <w:pPr>
        <w:tabs>
          <w:tab w:val="left" w:pos="360"/>
          <w:tab w:val="left" w:pos="720"/>
          <w:tab w:val="left" w:pos="1080"/>
        </w:tabs>
        <w:rPr>
          <w:rFonts w:ascii="Times New Roman" w:hAnsi="Times New Roman"/>
          <w:szCs w:val="24"/>
        </w:rPr>
      </w:pPr>
    </w:p>
    <w:p w:rsidR="003D151E" w:rsidP="00E9438C" w:rsidRDefault="002C730F" w14:paraId="4161C8C1" w14:textId="6252E3BA">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00A059FD">
        <w:rPr>
          <w:rFonts w:ascii="Times New Roman" w:hAnsi="Times New Roman"/>
          <w:szCs w:val="24"/>
        </w:rPr>
        <w:t xml:space="preserve">There is </w:t>
      </w:r>
      <w:r w:rsidR="00523C1E">
        <w:rPr>
          <w:rFonts w:ascii="Times New Roman" w:hAnsi="Times New Roman"/>
          <w:szCs w:val="24"/>
        </w:rPr>
        <w:t xml:space="preserve">no change </w:t>
      </w:r>
      <w:r w:rsidR="003D151E">
        <w:rPr>
          <w:rFonts w:ascii="Times New Roman" w:hAnsi="Times New Roman"/>
          <w:szCs w:val="24"/>
        </w:rPr>
        <w:t>in</w:t>
      </w:r>
      <w:r w:rsidR="00A059FD">
        <w:rPr>
          <w:rFonts w:ascii="Times New Roman" w:hAnsi="Times New Roman"/>
          <w:szCs w:val="24"/>
        </w:rPr>
        <w:t xml:space="preserve"> the information collection requirements covered under OMB Control Number 0704-</w:t>
      </w:r>
      <w:r w:rsidR="00D03022">
        <w:rPr>
          <w:rFonts w:ascii="Times New Roman" w:hAnsi="Times New Roman"/>
          <w:szCs w:val="24"/>
        </w:rPr>
        <w:t>0</w:t>
      </w:r>
      <w:r w:rsidR="008529AA">
        <w:rPr>
          <w:rFonts w:ascii="Times New Roman" w:hAnsi="Times New Roman"/>
          <w:szCs w:val="24"/>
        </w:rPr>
        <w:t>397</w:t>
      </w:r>
      <w:r w:rsidR="004A7CA5">
        <w:rPr>
          <w:rFonts w:ascii="Times New Roman" w:hAnsi="Times New Roman"/>
          <w:szCs w:val="24"/>
        </w:rPr>
        <w:t xml:space="preserve">.  </w:t>
      </w:r>
      <w:r w:rsidR="00523C1E">
        <w:rPr>
          <w:rFonts w:ascii="Times New Roman" w:hAnsi="Times New Roman"/>
          <w:szCs w:val="24"/>
        </w:rPr>
        <w:t>T</w:t>
      </w:r>
      <w:r w:rsidRPr="00F90ACB" w:rsidR="00F90ACB">
        <w:rPr>
          <w:rFonts w:ascii="Times New Roman" w:hAnsi="Times New Roman"/>
          <w:szCs w:val="24"/>
        </w:rPr>
        <w:t>he ch</w:t>
      </w:r>
      <w:r w:rsidR="00523C1E">
        <w:rPr>
          <w:rFonts w:ascii="Times New Roman" w:hAnsi="Times New Roman"/>
          <w:szCs w:val="24"/>
        </w:rPr>
        <w:t>ange in burden is the result of using</w:t>
      </w:r>
      <w:r w:rsidR="0078199A">
        <w:rPr>
          <w:rFonts w:ascii="Times New Roman" w:hAnsi="Times New Roman"/>
          <w:szCs w:val="24"/>
        </w:rPr>
        <w:t>:</w:t>
      </w:r>
    </w:p>
    <w:p w:rsidR="00125960" w:rsidP="00E9438C" w:rsidRDefault="00125960" w14:paraId="20F74FBB" w14:textId="77777777">
      <w:pPr>
        <w:tabs>
          <w:tab w:val="left" w:pos="360"/>
          <w:tab w:val="left" w:pos="720"/>
          <w:tab w:val="left" w:pos="1080"/>
        </w:tabs>
        <w:rPr>
          <w:rFonts w:ascii="Times New Roman" w:hAnsi="Times New Roman"/>
          <w:szCs w:val="24"/>
        </w:rPr>
      </w:pPr>
    </w:p>
    <w:p w:rsidR="00FF21FB" w:rsidP="00E9438C" w:rsidRDefault="00523C1E" w14:paraId="5F5F7A2A" w14:textId="2FF261DE">
      <w:pPr>
        <w:tabs>
          <w:tab w:val="left" w:pos="360"/>
          <w:tab w:val="left" w:pos="720"/>
          <w:tab w:val="left" w:pos="1080"/>
        </w:tabs>
        <w:rPr>
          <w:rFonts w:ascii="Times New Roman" w:hAnsi="Times New Roman"/>
          <w:szCs w:val="24"/>
        </w:rPr>
      </w:pPr>
      <w:r>
        <w:rPr>
          <w:rFonts w:ascii="Times New Roman" w:hAnsi="Times New Roman"/>
          <w:szCs w:val="24"/>
        </w:rPr>
        <w:tab/>
        <w:t xml:space="preserve">a.  </w:t>
      </w:r>
      <w:r w:rsidR="00125960">
        <w:rPr>
          <w:rFonts w:ascii="Times New Roman" w:hAnsi="Times New Roman"/>
          <w:szCs w:val="24"/>
        </w:rPr>
        <w:t>D</w:t>
      </w:r>
      <w:r w:rsidRPr="00F90ACB" w:rsidR="00F90ACB">
        <w:rPr>
          <w:rFonts w:ascii="Times New Roman" w:hAnsi="Times New Roman"/>
          <w:szCs w:val="24"/>
        </w:rPr>
        <w:t xml:space="preserve">ata from </w:t>
      </w:r>
      <w:r w:rsidR="00EB442E">
        <w:rPr>
          <w:rFonts w:ascii="Times New Roman" w:hAnsi="Times New Roman"/>
          <w:szCs w:val="24"/>
        </w:rPr>
        <w:t>FPDS</w:t>
      </w:r>
      <w:r w:rsidRPr="00F90ACB" w:rsidR="00F90ACB">
        <w:rPr>
          <w:rFonts w:ascii="Times New Roman" w:hAnsi="Times New Roman"/>
          <w:szCs w:val="24"/>
        </w:rPr>
        <w:t xml:space="preserve"> for the most recent </w:t>
      </w:r>
      <w:r w:rsidR="007A1376">
        <w:rPr>
          <w:rFonts w:ascii="Times New Roman" w:hAnsi="Times New Roman"/>
          <w:szCs w:val="24"/>
        </w:rPr>
        <w:t xml:space="preserve">three </w:t>
      </w:r>
      <w:r w:rsidRPr="00F90ACB" w:rsidR="00F90ACB">
        <w:rPr>
          <w:rFonts w:ascii="Times New Roman" w:hAnsi="Times New Roman"/>
          <w:szCs w:val="24"/>
        </w:rPr>
        <w:t>fiscal year</w:t>
      </w:r>
      <w:r w:rsidR="007A1376">
        <w:rPr>
          <w:rFonts w:ascii="Times New Roman" w:hAnsi="Times New Roman"/>
          <w:szCs w:val="24"/>
        </w:rPr>
        <w:t>s (2018 through 2020</w:t>
      </w:r>
      <w:r w:rsidR="00EB442E">
        <w:rPr>
          <w:rFonts w:ascii="Times New Roman" w:hAnsi="Times New Roman"/>
          <w:szCs w:val="24"/>
        </w:rPr>
        <w:t>)</w:t>
      </w:r>
      <w:r w:rsidRPr="00F90ACB" w:rsidR="00F90ACB">
        <w:rPr>
          <w:rFonts w:ascii="Times New Roman" w:hAnsi="Times New Roman"/>
          <w:szCs w:val="24"/>
        </w:rPr>
        <w:t xml:space="preserve"> for </w:t>
      </w:r>
      <w:r>
        <w:rPr>
          <w:rFonts w:ascii="Times New Roman" w:hAnsi="Times New Roman"/>
          <w:szCs w:val="24"/>
        </w:rPr>
        <w:t>modifications that</w:t>
      </w:r>
      <w:r w:rsidR="00B92AB4">
        <w:rPr>
          <w:rFonts w:ascii="Times New Roman" w:hAnsi="Times New Roman"/>
          <w:szCs w:val="24"/>
        </w:rPr>
        <w:t xml:space="preserve"> </w:t>
      </w:r>
      <w:r w:rsidR="003D151E">
        <w:rPr>
          <w:rFonts w:ascii="Times New Roman" w:hAnsi="Times New Roman"/>
          <w:szCs w:val="24"/>
        </w:rPr>
        <w:t>contained one of the codes commonly used for equitable adjustments</w:t>
      </w:r>
      <w:r w:rsidR="004228F5">
        <w:rPr>
          <w:rFonts w:ascii="Times New Roman" w:hAnsi="Times New Roman"/>
          <w:szCs w:val="24"/>
        </w:rPr>
        <w:t>; and</w:t>
      </w:r>
    </w:p>
    <w:p w:rsidR="00125960" w:rsidP="00E9438C" w:rsidRDefault="00125960" w14:paraId="24E6DA31" w14:textId="77777777">
      <w:pPr>
        <w:tabs>
          <w:tab w:val="left" w:pos="360"/>
          <w:tab w:val="left" w:pos="720"/>
          <w:tab w:val="left" w:pos="1080"/>
        </w:tabs>
        <w:rPr>
          <w:rFonts w:ascii="Times New Roman" w:hAnsi="Times New Roman"/>
          <w:szCs w:val="24"/>
        </w:rPr>
      </w:pPr>
    </w:p>
    <w:p w:rsidR="00F56608" w:rsidP="00E9438C" w:rsidRDefault="00FF21FB" w14:paraId="6CDE863B" w14:textId="1090FA81">
      <w:pPr>
        <w:tabs>
          <w:tab w:val="left" w:pos="360"/>
          <w:tab w:val="left" w:pos="720"/>
          <w:tab w:val="left" w:pos="1080"/>
        </w:tabs>
        <w:rPr>
          <w:rFonts w:ascii="Times New Roman" w:hAnsi="Times New Roman"/>
          <w:szCs w:val="24"/>
        </w:rPr>
      </w:pPr>
      <w:r>
        <w:rPr>
          <w:rFonts w:ascii="Times New Roman" w:hAnsi="Times New Roman"/>
          <w:szCs w:val="24"/>
        </w:rPr>
        <w:tab/>
        <w:t>b.  T</w:t>
      </w:r>
      <w:r w:rsidRPr="00F90ACB" w:rsidR="00F90ACB">
        <w:rPr>
          <w:rFonts w:ascii="Times New Roman" w:hAnsi="Times New Roman"/>
          <w:szCs w:val="24"/>
        </w:rPr>
        <w:t xml:space="preserve">he current OPM GS hourly labor rates for </w:t>
      </w:r>
      <w:r w:rsidR="00166AC1">
        <w:rPr>
          <w:rFonts w:ascii="Times New Roman" w:hAnsi="Times New Roman"/>
          <w:szCs w:val="24"/>
        </w:rPr>
        <w:t>calendar</w:t>
      </w:r>
      <w:r w:rsidRPr="00F90ACB" w:rsidR="00F90ACB">
        <w:rPr>
          <w:rFonts w:ascii="Times New Roman" w:hAnsi="Times New Roman"/>
          <w:szCs w:val="24"/>
        </w:rPr>
        <w:t xml:space="preserve"> year 20</w:t>
      </w:r>
      <w:r w:rsidR="007A1376">
        <w:rPr>
          <w:rFonts w:ascii="Times New Roman" w:hAnsi="Times New Roman"/>
          <w:szCs w:val="24"/>
        </w:rPr>
        <w:t>21</w:t>
      </w:r>
      <w:r w:rsidRPr="00F90ACB" w:rsidR="00F90ACB">
        <w:rPr>
          <w:rFonts w:ascii="Times New Roman" w:hAnsi="Times New Roman"/>
          <w:szCs w:val="24"/>
        </w:rPr>
        <w:t xml:space="preserve"> to calculate the cost per hour.</w:t>
      </w:r>
      <w:r w:rsidR="00F90ACB">
        <w:rPr>
          <w:rFonts w:ascii="Times New Roman" w:hAnsi="Times New Roman"/>
          <w:szCs w:val="24"/>
        </w:rPr>
        <w:t xml:space="preserve"> </w:t>
      </w:r>
      <w:r w:rsidR="00B531F5">
        <w:rPr>
          <w:rFonts w:ascii="Times New Roman" w:hAnsi="Times New Roman"/>
          <w:szCs w:val="24"/>
        </w:rPr>
        <w:t xml:space="preserve"> </w:t>
      </w:r>
      <w:r w:rsidR="00F90ACB">
        <w:rPr>
          <w:rFonts w:ascii="Times New Roman" w:hAnsi="Times New Roman"/>
          <w:szCs w:val="24"/>
        </w:rPr>
        <w:t>The change in burden is as follows:</w:t>
      </w:r>
    </w:p>
    <w:p w:rsidR="00A04AE6" w:rsidP="00E9438C" w:rsidRDefault="00A04AE6" w14:paraId="2FD071A2" w14:textId="77777777">
      <w:pPr>
        <w:tabs>
          <w:tab w:val="left" w:pos="360"/>
          <w:tab w:val="left" w:pos="720"/>
          <w:tab w:val="left" w:pos="1080"/>
        </w:tabs>
        <w:rPr>
          <w:rFonts w:ascii="Times New Roman" w:hAnsi="Times New Roman"/>
          <w:szCs w:val="24"/>
        </w:rPr>
      </w:pPr>
    </w:p>
    <w:tbl>
      <w:tblPr>
        <w:tblW w:w="90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30"/>
        <w:gridCol w:w="2070"/>
        <w:gridCol w:w="1980"/>
        <w:gridCol w:w="1710"/>
      </w:tblGrid>
      <w:tr w:rsidRPr="00D67EAB" w:rsidR="00D67EAB" w:rsidTr="00E14AAF" w14:paraId="3363600C" w14:textId="77777777">
        <w:trPr>
          <w:trHeight w:val="432"/>
        </w:trPr>
        <w:tc>
          <w:tcPr>
            <w:tcW w:w="9090" w:type="dxa"/>
            <w:gridSpan w:val="4"/>
            <w:tcBorders>
              <w:right w:val="single" w:color="auto" w:sz="4" w:space="0"/>
            </w:tcBorders>
            <w:shd w:val="clear" w:color="auto" w:fill="auto"/>
            <w:vAlign w:val="center"/>
          </w:tcPr>
          <w:p w:rsidRPr="00D67EAB" w:rsidR="00D67EAB" w:rsidP="008529AA" w:rsidRDefault="00D67EAB" w14:paraId="6AA4126A" w14:textId="77777777">
            <w:pPr>
              <w:tabs>
                <w:tab w:val="left" w:pos="360"/>
                <w:tab w:val="left" w:pos="720"/>
                <w:tab w:val="left" w:pos="1080"/>
              </w:tabs>
              <w:jc w:val="center"/>
              <w:rPr>
                <w:rFonts w:ascii="Times New Roman" w:hAnsi="Times New Roman"/>
                <w:szCs w:val="24"/>
              </w:rPr>
            </w:pPr>
            <w:r w:rsidRPr="00D67EAB">
              <w:rPr>
                <w:rFonts w:ascii="Times New Roman" w:hAnsi="Times New Roman"/>
                <w:szCs w:val="24"/>
              </w:rPr>
              <w:t xml:space="preserve">Change in </w:t>
            </w:r>
            <w:r w:rsidR="00F90ACB">
              <w:rPr>
                <w:rFonts w:ascii="Times New Roman" w:hAnsi="Times New Roman"/>
                <w:szCs w:val="24"/>
              </w:rPr>
              <w:t xml:space="preserve">Respondent </w:t>
            </w:r>
            <w:r w:rsidRPr="00D67EAB">
              <w:rPr>
                <w:rFonts w:ascii="Times New Roman" w:hAnsi="Times New Roman"/>
                <w:szCs w:val="24"/>
              </w:rPr>
              <w:t xml:space="preserve">Burden:  </w:t>
            </w:r>
            <w:r w:rsidR="007A6C07">
              <w:rPr>
                <w:rFonts w:ascii="Times New Roman" w:hAnsi="Times New Roman"/>
                <w:szCs w:val="24"/>
              </w:rPr>
              <w:t>0704-0</w:t>
            </w:r>
            <w:r w:rsidR="008529AA">
              <w:rPr>
                <w:rFonts w:ascii="Times New Roman" w:hAnsi="Times New Roman"/>
                <w:szCs w:val="24"/>
              </w:rPr>
              <w:t>397</w:t>
            </w:r>
          </w:p>
        </w:tc>
      </w:tr>
      <w:tr w:rsidRPr="00FF21FB" w:rsidR="00D67EAB" w:rsidTr="00E14AAF" w14:paraId="4271F641" w14:textId="77777777">
        <w:trPr>
          <w:trHeight w:val="386"/>
        </w:trPr>
        <w:tc>
          <w:tcPr>
            <w:tcW w:w="3330" w:type="dxa"/>
            <w:shd w:val="clear" w:color="auto" w:fill="auto"/>
            <w:vAlign w:val="center"/>
          </w:tcPr>
          <w:p w:rsidRPr="00D67EAB" w:rsidR="00D67EAB" w:rsidP="004A7CA5" w:rsidRDefault="00F328BE" w14:paraId="066889A6" w14:textId="77777777">
            <w:pPr>
              <w:tabs>
                <w:tab w:val="left" w:pos="360"/>
                <w:tab w:val="left" w:pos="720"/>
                <w:tab w:val="left" w:pos="1080"/>
              </w:tabs>
              <w:rPr>
                <w:rFonts w:ascii="Times New Roman" w:hAnsi="Times New Roman"/>
                <w:szCs w:val="24"/>
              </w:rPr>
            </w:pPr>
            <w:r>
              <w:rPr>
                <w:rFonts w:ascii="Times New Roman" w:hAnsi="Times New Roman"/>
                <w:szCs w:val="24"/>
              </w:rPr>
              <w:t>Totals</w:t>
            </w:r>
          </w:p>
        </w:tc>
        <w:tc>
          <w:tcPr>
            <w:tcW w:w="2070" w:type="dxa"/>
            <w:tcBorders>
              <w:top w:val="single" w:color="auto" w:sz="4" w:space="0"/>
            </w:tcBorders>
            <w:shd w:val="clear" w:color="auto" w:fill="auto"/>
            <w:vAlign w:val="center"/>
          </w:tcPr>
          <w:p w:rsidRPr="00FF21FB" w:rsidR="00D67EAB" w:rsidP="00FF21FB" w:rsidRDefault="00D67EAB" w14:paraId="73755E3F" w14:textId="77777777">
            <w:pPr>
              <w:tabs>
                <w:tab w:val="left" w:pos="360"/>
                <w:tab w:val="left" w:pos="720"/>
                <w:tab w:val="left" w:pos="1080"/>
              </w:tabs>
              <w:jc w:val="center"/>
              <w:rPr>
                <w:rFonts w:ascii="Times New Roman" w:hAnsi="Times New Roman"/>
                <w:szCs w:val="24"/>
              </w:rPr>
            </w:pPr>
            <w:r w:rsidRPr="00FF21FB">
              <w:rPr>
                <w:rFonts w:ascii="Times New Roman" w:hAnsi="Times New Roman"/>
                <w:szCs w:val="24"/>
              </w:rPr>
              <w:t>20</w:t>
            </w:r>
            <w:r w:rsidR="00FF21FB">
              <w:rPr>
                <w:rFonts w:ascii="Times New Roman" w:hAnsi="Times New Roman"/>
                <w:szCs w:val="24"/>
              </w:rPr>
              <w:t>21</w:t>
            </w:r>
          </w:p>
        </w:tc>
        <w:tc>
          <w:tcPr>
            <w:tcW w:w="1980" w:type="dxa"/>
            <w:tcBorders>
              <w:top w:val="single" w:color="auto" w:sz="4" w:space="0"/>
            </w:tcBorders>
            <w:shd w:val="clear" w:color="auto" w:fill="auto"/>
            <w:vAlign w:val="center"/>
          </w:tcPr>
          <w:p w:rsidRPr="00FF21FB" w:rsidR="00D67EAB" w:rsidP="00FF21FB" w:rsidRDefault="00D67EAB" w14:paraId="78AD98E2" w14:textId="77777777">
            <w:pPr>
              <w:tabs>
                <w:tab w:val="left" w:pos="360"/>
                <w:tab w:val="left" w:pos="720"/>
                <w:tab w:val="left" w:pos="1080"/>
              </w:tabs>
              <w:jc w:val="center"/>
              <w:rPr>
                <w:rFonts w:ascii="Times New Roman" w:hAnsi="Times New Roman"/>
                <w:szCs w:val="24"/>
              </w:rPr>
            </w:pPr>
            <w:r w:rsidRPr="00FF21FB">
              <w:rPr>
                <w:rFonts w:ascii="Times New Roman" w:hAnsi="Times New Roman"/>
                <w:szCs w:val="24"/>
              </w:rPr>
              <w:t>201</w:t>
            </w:r>
            <w:r w:rsidR="00FF21FB">
              <w:rPr>
                <w:rFonts w:ascii="Times New Roman" w:hAnsi="Times New Roman"/>
                <w:szCs w:val="24"/>
              </w:rPr>
              <w:t>8</w:t>
            </w:r>
          </w:p>
        </w:tc>
        <w:tc>
          <w:tcPr>
            <w:tcW w:w="1710" w:type="dxa"/>
            <w:tcBorders>
              <w:top w:val="single" w:color="auto" w:sz="4" w:space="0"/>
            </w:tcBorders>
            <w:shd w:val="clear" w:color="auto" w:fill="auto"/>
            <w:vAlign w:val="center"/>
          </w:tcPr>
          <w:p w:rsidRPr="00FF21FB" w:rsidR="00D67EAB" w:rsidP="00F328BE" w:rsidRDefault="004A7CA5" w14:paraId="36CF1C00" w14:textId="77777777">
            <w:pPr>
              <w:tabs>
                <w:tab w:val="left" w:pos="360"/>
                <w:tab w:val="left" w:pos="720"/>
                <w:tab w:val="left" w:pos="1080"/>
              </w:tabs>
              <w:jc w:val="center"/>
              <w:rPr>
                <w:rFonts w:ascii="Times New Roman" w:hAnsi="Times New Roman"/>
                <w:szCs w:val="24"/>
              </w:rPr>
            </w:pPr>
            <w:r w:rsidRPr="00FF21FB">
              <w:rPr>
                <w:rFonts w:ascii="Times New Roman" w:hAnsi="Times New Roman"/>
                <w:szCs w:val="24"/>
              </w:rPr>
              <w:t>Change</w:t>
            </w:r>
          </w:p>
        </w:tc>
      </w:tr>
      <w:tr w:rsidRPr="00FF21FB" w:rsidR="00F90ACB" w:rsidTr="00E14AAF" w14:paraId="5940E495" w14:textId="77777777">
        <w:trPr>
          <w:trHeight w:val="359"/>
        </w:trPr>
        <w:tc>
          <w:tcPr>
            <w:tcW w:w="3330" w:type="dxa"/>
            <w:shd w:val="clear" w:color="auto" w:fill="auto"/>
            <w:vAlign w:val="center"/>
          </w:tcPr>
          <w:p w:rsidRPr="004A7CA5" w:rsidR="00F90ACB" w:rsidP="00F90ACB" w:rsidRDefault="00F90ACB" w14:paraId="2900F5AE" w14:textId="77777777">
            <w:pPr>
              <w:tabs>
                <w:tab w:val="left" w:pos="360"/>
                <w:tab w:val="left" w:pos="720"/>
                <w:tab w:val="left" w:pos="1080"/>
              </w:tabs>
              <w:rPr>
                <w:rFonts w:ascii="Times New Roman" w:hAnsi="Times New Roman"/>
                <w:szCs w:val="24"/>
              </w:rPr>
            </w:pPr>
            <w:r w:rsidRPr="004A7CA5">
              <w:rPr>
                <w:rFonts w:ascii="Times New Roman" w:hAnsi="Times New Roman"/>
                <w:szCs w:val="24"/>
              </w:rPr>
              <w:t>Number of respondents</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rsidRPr="00FF21FB" w:rsidR="00F90ACB" w:rsidP="00125960" w:rsidRDefault="00FF21FB" w14:paraId="24DDD46D" w14:textId="2A77AE8C">
            <w:pPr>
              <w:overflowPunct/>
              <w:autoSpaceDE/>
              <w:autoSpaceDN/>
              <w:adjustRightInd/>
              <w:jc w:val="right"/>
              <w:textAlignment w:val="auto"/>
              <w:rPr>
                <w:rFonts w:ascii="Times New Roman" w:hAnsi="Times New Roman"/>
                <w:szCs w:val="24"/>
              </w:rPr>
            </w:pPr>
            <w:r>
              <w:rPr>
                <w:rFonts w:ascii="Times New Roman" w:hAnsi="Times New Roman"/>
                <w:szCs w:val="24"/>
              </w:rPr>
              <w:t>131</w:t>
            </w:r>
          </w:p>
        </w:tc>
        <w:tc>
          <w:tcPr>
            <w:tcW w:w="1980" w:type="dxa"/>
            <w:tcBorders>
              <w:top w:val="single" w:color="auto" w:sz="4" w:space="0"/>
              <w:left w:val="nil"/>
              <w:bottom w:val="single" w:color="auto" w:sz="4" w:space="0"/>
              <w:right w:val="single" w:color="auto" w:sz="4" w:space="0"/>
            </w:tcBorders>
            <w:shd w:val="clear" w:color="auto" w:fill="auto"/>
            <w:vAlign w:val="center"/>
          </w:tcPr>
          <w:p w:rsidRPr="00FF21FB" w:rsidR="00F90ACB" w:rsidP="00F90ACB" w:rsidRDefault="00FF21FB" w14:paraId="6D2B269F" w14:textId="77777777">
            <w:pPr>
              <w:jc w:val="right"/>
              <w:rPr>
                <w:rFonts w:ascii="Times New Roman" w:hAnsi="Times New Roman"/>
                <w:szCs w:val="24"/>
              </w:rPr>
            </w:pPr>
            <w:r>
              <w:rPr>
                <w:rFonts w:ascii="Times New Roman" w:hAnsi="Times New Roman"/>
                <w:szCs w:val="24"/>
              </w:rPr>
              <w:t>88</w:t>
            </w:r>
          </w:p>
        </w:tc>
        <w:tc>
          <w:tcPr>
            <w:tcW w:w="1710" w:type="dxa"/>
            <w:tcBorders>
              <w:top w:val="single" w:color="auto" w:sz="4" w:space="0"/>
              <w:left w:val="nil"/>
              <w:bottom w:val="single" w:color="auto" w:sz="4" w:space="0"/>
              <w:right w:val="single" w:color="auto" w:sz="4" w:space="0"/>
            </w:tcBorders>
            <w:shd w:val="clear" w:color="auto" w:fill="auto"/>
            <w:vAlign w:val="center"/>
          </w:tcPr>
          <w:p w:rsidRPr="00FF21FB" w:rsidR="00F90ACB" w:rsidP="00EB442E" w:rsidRDefault="004228F5" w14:paraId="2B75977A" w14:textId="77777777">
            <w:pPr>
              <w:jc w:val="right"/>
              <w:rPr>
                <w:rFonts w:ascii="Times New Roman" w:hAnsi="Times New Roman"/>
                <w:szCs w:val="24"/>
              </w:rPr>
            </w:pPr>
            <w:r>
              <w:rPr>
                <w:rFonts w:ascii="Times New Roman" w:hAnsi="Times New Roman"/>
                <w:szCs w:val="24"/>
              </w:rPr>
              <w:t>43</w:t>
            </w:r>
          </w:p>
        </w:tc>
      </w:tr>
      <w:tr w:rsidRPr="00FF21FB" w:rsidR="00F90ACB" w:rsidTr="00E14AAF" w14:paraId="7048B6A5" w14:textId="77777777">
        <w:trPr>
          <w:trHeight w:val="350"/>
        </w:trPr>
        <w:tc>
          <w:tcPr>
            <w:tcW w:w="3330" w:type="dxa"/>
            <w:shd w:val="clear" w:color="auto" w:fill="auto"/>
            <w:vAlign w:val="center"/>
          </w:tcPr>
          <w:p w:rsidRPr="004A7CA5" w:rsidR="00F90ACB" w:rsidP="00F90ACB" w:rsidRDefault="00F90ACB" w14:paraId="298E09FD" w14:textId="77777777">
            <w:pPr>
              <w:tabs>
                <w:tab w:val="left" w:pos="360"/>
                <w:tab w:val="left" w:pos="720"/>
                <w:tab w:val="left" w:pos="1080"/>
              </w:tabs>
              <w:rPr>
                <w:rFonts w:ascii="Times New Roman" w:hAnsi="Times New Roman"/>
                <w:szCs w:val="24"/>
              </w:rPr>
            </w:pPr>
            <w:r w:rsidRPr="004A7CA5">
              <w:rPr>
                <w:rFonts w:ascii="Times New Roman" w:hAnsi="Times New Roman"/>
                <w:szCs w:val="24"/>
              </w:rPr>
              <w:t>Responses</w:t>
            </w:r>
            <w:r>
              <w:rPr>
                <w:rFonts w:ascii="Times New Roman" w:hAnsi="Times New Roman"/>
                <w:szCs w:val="24"/>
              </w:rPr>
              <w:t xml:space="preserve"> per </w:t>
            </w:r>
            <w:r w:rsidRPr="004A7CA5">
              <w:rPr>
                <w:rFonts w:ascii="Times New Roman" w:hAnsi="Times New Roman"/>
                <w:szCs w:val="24"/>
              </w:rPr>
              <w:t>respondent</w:t>
            </w:r>
          </w:p>
        </w:tc>
        <w:tc>
          <w:tcPr>
            <w:tcW w:w="2070" w:type="dxa"/>
            <w:tcBorders>
              <w:top w:val="nil"/>
              <w:left w:val="single" w:color="auto" w:sz="4" w:space="0"/>
              <w:bottom w:val="single" w:color="auto" w:sz="4" w:space="0"/>
              <w:right w:val="single" w:color="auto" w:sz="4" w:space="0"/>
            </w:tcBorders>
            <w:shd w:val="clear" w:color="auto" w:fill="auto"/>
            <w:vAlign w:val="center"/>
          </w:tcPr>
          <w:p w:rsidRPr="00FF21FB" w:rsidR="00F90ACB" w:rsidP="00125960" w:rsidRDefault="00EB442E" w14:paraId="4921EAED" w14:textId="4F28C50A">
            <w:pPr>
              <w:jc w:val="right"/>
              <w:rPr>
                <w:rFonts w:ascii="Times New Roman" w:hAnsi="Times New Roman"/>
                <w:szCs w:val="24"/>
              </w:rPr>
            </w:pPr>
            <w:r w:rsidRPr="00FF21FB">
              <w:rPr>
                <w:rFonts w:ascii="Times New Roman" w:hAnsi="Times New Roman"/>
                <w:szCs w:val="24"/>
              </w:rPr>
              <w:t>1</w:t>
            </w:r>
          </w:p>
        </w:tc>
        <w:tc>
          <w:tcPr>
            <w:tcW w:w="1980" w:type="dxa"/>
            <w:tcBorders>
              <w:top w:val="nil"/>
              <w:left w:val="nil"/>
              <w:bottom w:val="single" w:color="auto" w:sz="4" w:space="0"/>
              <w:right w:val="single" w:color="auto" w:sz="4" w:space="0"/>
            </w:tcBorders>
            <w:shd w:val="clear" w:color="auto" w:fill="auto"/>
            <w:vAlign w:val="center"/>
          </w:tcPr>
          <w:p w:rsidRPr="00FF21FB" w:rsidR="00F90ACB" w:rsidP="00F90ACB" w:rsidRDefault="00217C9C" w14:paraId="353E72E5" w14:textId="77777777">
            <w:pPr>
              <w:jc w:val="right"/>
              <w:rPr>
                <w:rFonts w:ascii="Times New Roman" w:hAnsi="Times New Roman"/>
                <w:szCs w:val="24"/>
              </w:rPr>
            </w:pPr>
            <w:r w:rsidRPr="00FF21FB">
              <w:rPr>
                <w:rFonts w:ascii="Times New Roman" w:hAnsi="Times New Roman"/>
                <w:szCs w:val="24"/>
              </w:rPr>
              <w:t>1.</w:t>
            </w:r>
            <w:r w:rsidR="00FF21FB">
              <w:rPr>
                <w:rFonts w:ascii="Times New Roman" w:hAnsi="Times New Roman"/>
                <w:szCs w:val="24"/>
              </w:rPr>
              <w:t>1</w:t>
            </w:r>
          </w:p>
        </w:tc>
        <w:tc>
          <w:tcPr>
            <w:tcW w:w="1710" w:type="dxa"/>
            <w:tcBorders>
              <w:top w:val="nil"/>
              <w:left w:val="nil"/>
              <w:bottom w:val="single" w:color="auto" w:sz="4" w:space="0"/>
              <w:right w:val="single" w:color="auto" w:sz="4" w:space="0"/>
            </w:tcBorders>
            <w:shd w:val="clear" w:color="auto" w:fill="auto"/>
            <w:vAlign w:val="center"/>
          </w:tcPr>
          <w:p w:rsidRPr="00FF21FB" w:rsidR="00F90ACB" w:rsidP="00F90ACB" w:rsidRDefault="00F90ACB" w14:paraId="37CA8B24" w14:textId="77777777">
            <w:pPr>
              <w:jc w:val="right"/>
              <w:rPr>
                <w:rFonts w:ascii="Times New Roman" w:hAnsi="Times New Roman"/>
                <w:szCs w:val="24"/>
              </w:rPr>
            </w:pPr>
          </w:p>
        </w:tc>
      </w:tr>
      <w:tr w:rsidRPr="00FF21FB" w:rsidR="00F90ACB" w:rsidTr="00E14AAF" w14:paraId="117351D8" w14:textId="77777777">
        <w:trPr>
          <w:trHeight w:val="350"/>
        </w:trPr>
        <w:tc>
          <w:tcPr>
            <w:tcW w:w="3330" w:type="dxa"/>
            <w:tcBorders>
              <w:bottom w:val="single" w:color="auto" w:sz="4" w:space="0"/>
            </w:tcBorders>
            <w:shd w:val="clear" w:color="auto" w:fill="auto"/>
            <w:vAlign w:val="center"/>
          </w:tcPr>
          <w:p w:rsidRPr="004A7CA5" w:rsidR="00F90ACB" w:rsidP="00F90ACB" w:rsidRDefault="00F90ACB" w14:paraId="3093DE97" w14:textId="77777777">
            <w:pPr>
              <w:tabs>
                <w:tab w:val="left" w:pos="360"/>
                <w:tab w:val="left" w:pos="720"/>
                <w:tab w:val="left" w:pos="1080"/>
              </w:tabs>
              <w:rPr>
                <w:rFonts w:ascii="Times New Roman" w:hAnsi="Times New Roman"/>
                <w:szCs w:val="24"/>
              </w:rPr>
            </w:pPr>
            <w:r>
              <w:rPr>
                <w:rFonts w:ascii="Times New Roman" w:hAnsi="Times New Roman"/>
                <w:szCs w:val="24"/>
              </w:rPr>
              <w:t>Number of</w:t>
            </w:r>
            <w:r w:rsidRPr="004A7CA5">
              <w:rPr>
                <w:rFonts w:ascii="Times New Roman" w:hAnsi="Times New Roman"/>
                <w:szCs w:val="24"/>
              </w:rPr>
              <w:t xml:space="preserve"> responses</w:t>
            </w:r>
          </w:p>
        </w:tc>
        <w:tc>
          <w:tcPr>
            <w:tcW w:w="2070" w:type="dxa"/>
            <w:tcBorders>
              <w:top w:val="nil"/>
              <w:left w:val="single" w:color="auto" w:sz="4" w:space="0"/>
              <w:bottom w:val="single" w:color="auto" w:sz="4" w:space="0"/>
              <w:right w:val="single" w:color="auto" w:sz="4" w:space="0"/>
            </w:tcBorders>
            <w:shd w:val="clear" w:color="auto" w:fill="auto"/>
            <w:vAlign w:val="center"/>
          </w:tcPr>
          <w:p w:rsidRPr="00FF21FB" w:rsidR="00F90ACB" w:rsidP="00125960" w:rsidRDefault="004228F5" w14:paraId="33CF0A11" w14:textId="15EE051C">
            <w:pPr>
              <w:jc w:val="right"/>
              <w:rPr>
                <w:rFonts w:ascii="Times New Roman" w:hAnsi="Times New Roman"/>
                <w:szCs w:val="24"/>
              </w:rPr>
            </w:pPr>
            <w:r>
              <w:rPr>
                <w:rFonts w:ascii="Times New Roman" w:hAnsi="Times New Roman"/>
                <w:szCs w:val="24"/>
              </w:rPr>
              <w:t>131</w:t>
            </w:r>
          </w:p>
        </w:tc>
        <w:tc>
          <w:tcPr>
            <w:tcW w:w="1980" w:type="dxa"/>
            <w:tcBorders>
              <w:top w:val="nil"/>
              <w:left w:val="nil"/>
              <w:bottom w:val="single" w:color="auto" w:sz="4" w:space="0"/>
              <w:right w:val="single" w:color="auto" w:sz="4" w:space="0"/>
            </w:tcBorders>
            <w:shd w:val="clear" w:color="auto" w:fill="auto"/>
            <w:vAlign w:val="center"/>
          </w:tcPr>
          <w:p w:rsidRPr="00FF21FB" w:rsidR="00F90ACB" w:rsidP="00F90ACB" w:rsidRDefault="00FF21FB" w14:paraId="28C20565" w14:textId="77777777">
            <w:pPr>
              <w:jc w:val="right"/>
              <w:rPr>
                <w:rFonts w:ascii="Times New Roman" w:hAnsi="Times New Roman"/>
                <w:szCs w:val="24"/>
              </w:rPr>
            </w:pPr>
            <w:r>
              <w:rPr>
                <w:rFonts w:ascii="Times New Roman" w:hAnsi="Times New Roman"/>
                <w:szCs w:val="24"/>
              </w:rPr>
              <w:t>94</w:t>
            </w:r>
          </w:p>
        </w:tc>
        <w:tc>
          <w:tcPr>
            <w:tcW w:w="1710" w:type="dxa"/>
            <w:tcBorders>
              <w:top w:val="nil"/>
              <w:left w:val="nil"/>
              <w:bottom w:val="single" w:color="auto" w:sz="4" w:space="0"/>
              <w:right w:val="single" w:color="auto" w:sz="4" w:space="0"/>
            </w:tcBorders>
            <w:shd w:val="clear" w:color="auto" w:fill="auto"/>
            <w:vAlign w:val="center"/>
          </w:tcPr>
          <w:p w:rsidRPr="00FF21FB" w:rsidR="00F90ACB" w:rsidP="00217C9C" w:rsidRDefault="004228F5" w14:paraId="3655B7A7" w14:textId="77777777">
            <w:pPr>
              <w:jc w:val="right"/>
              <w:rPr>
                <w:rFonts w:ascii="Times New Roman" w:hAnsi="Times New Roman"/>
                <w:szCs w:val="24"/>
              </w:rPr>
            </w:pPr>
            <w:r>
              <w:rPr>
                <w:rFonts w:ascii="Times New Roman" w:hAnsi="Times New Roman"/>
                <w:szCs w:val="24"/>
              </w:rPr>
              <w:t>37</w:t>
            </w:r>
          </w:p>
        </w:tc>
      </w:tr>
      <w:tr w:rsidRPr="00FF21FB" w:rsidR="00F90ACB" w:rsidTr="00E14AAF" w14:paraId="75324D4B" w14:textId="77777777">
        <w:trPr>
          <w:trHeight w:val="350"/>
        </w:trPr>
        <w:tc>
          <w:tcPr>
            <w:tcW w:w="3330" w:type="dxa"/>
            <w:tcBorders>
              <w:top w:val="single" w:color="auto" w:sz="4" w:space="0"/>
              <w:left w:val="single" w:color="auto" w:sz="4" w:space="0"/>
              <w:bottom w:val="single" w:color="auto" w:sz="4" w:space="0"/>
              <w:right w:val="single" w:color="auto" w:sz="4" w:space="0"/>
            </w:tcBorders>
            <w:shd w:val="clear" w:color="auto" w:fill="auto"/>
            <w:vAlign w:val="center"/>
          </w:tcPr>
          <w:p w:rsidRPr="004A7CA5" w:rsidR="00F90ACB" w:rsidP="00F90ACB" w:rsidRDefault="00F90ACB" w14:paraId="10178C96" w14:textId="77777777">
            <w:pPr>
              <w:tabs>
                <w:tab w:val="left" w:pos="360"/>
                <w:tab w:val="left" w:pos="720"/>
                <w:tab w:val="left" w:pos="1080"/>
              </w:tabs>
              <w:rPr>
                <w:rFonts w:ascii="Times New Roman" w:hAnsi="Times New Roman"/>
                <w:szCs w:val="24"/>
              </w:rPr>
            </w:pPr>
            <w:r w:rsidRPr="004A7CA5">
              <w:rPr>
                <w:rFonts w:ascii="Times New Roman" w:hAnsi="Times New Roman"/>
                <w:szCs w:val="24"/>
              </w:rPr>
              <w:t>Hours per response</w:t>
            </w:r>
          </w:p>
        </w:tc>
        <w:tc>
          <w:tcPr>
            <w:tcW w:w="2070" w:type="dxa"/>
            <w:tcBorders>
              <w:top w:val="nil"/>
              <w:left w:val="single" w:color="auto" w:sz="4" w:space="0"/>
              <w:bottom w:val="single" w:color="auto" w:sz="4" w:space="0"/>
              <w:right w:val="single" w:color="auto" w:sz="4" w:space="0"/>
            </w:tcBorders>
            <w:shd w:val="clear" w:color="auto" w:fill="auto"/>
            <w:vAlign w:val="center"/>
          </w:tcPr>
          <w:p w:rsidRPr="00FF21FB" w:rsidR="00F90ACB" w:rsidP="00125960" w:rsidRDefault="00EB442E" w14:paraId="7279040C" w14:textId="29FEB05D">
            <w:pPr>
              <w:jc w:val="right"/>
              <w:rPr>
                <w:rFonts w:ascii="Times New Roman" w:hAnsi="Times New Roman"/>
                <w:szCs w:val="24"/>
              </w:rPr>
            </w:pPr>
            <w:r w:rsidRPr="00FF21FB">
              <w:rPr>
                <w:rFonts w:ascii="Times New Roman" w:hAnsi="Times New Roman"/>
                <w:szCs w:val="24"/>
              </w:rPr>
              <w:t>14.</w:t>
            </w:r>
            <w:r w:rsidR="004228F5">
              <w:rPr>
                <w:rFonts w:ascii="Times New Roman" w:hAnsi="Times New Roman"/>
                <w:szCs w:val="24"/>
              </w:rPr>
              <w:t>3</w:t>
            </w:r>
          </w:p>
        </w:tc>
        <w:tc>
          <w:tcPr>
            <w:tcW w:w="1980" w:type="dxa"/>
            <w:tcBorders>
              <w:top w:val="nil"/>
              <w:left w:val="nil"/>
              <w:bottom w:val="single" w:color="auto" w:sz="4" w:space="0"/>
              <w:right w:val="single" w:color="auto" w:sz="4" w:space="0"/>
            </w:tcBorders>
            <w:shd w:val="clear" w:color="auto" w:fill="auto"/>
            <w:vAlign w:val="center"/>
          </w:tcPr>
          <w:p w:rsidRPr="00FF21FB" w:rsidR="00F90ACB" w:rsidP="00F90ACB" w:rsidRDefault="00FF21FB" w14:paraId="279D2AFC" w14:textId="77777777">
            <w:pPr>
              <w:jc w:val="right"/>
              <w:rPr>
                <w:rFonts w:ascii="Times New Roman" w:hAnsi="Times New Roman"/>
                <w:szCs w:val="24"/>
              </w:rPr>
            </w:pPr>
            <w:r>
              <w:rPr>
                <w:rFonts w:ascii="Times New Roman" w:hAnsi="Times New Roman"/>
                <w:szCs w:val="24"/>
              </w:rPr>
              <w:t>14.2</w:t>
            </w:r>
          </w:p>
        </w:tc>
        <w:tc>
          <w:tcPr>
            <w:tcW w:w="1710" w:type="dxa"/>
            <w:tcBorders>
              <w:top w:val="nil"/>
              <w:left w:val="nil"/>
              <w:bottom w:val="single" w:color="auto" w:sz="4" w:space="0"/>
              <w:right w:val="single" w:color="auto" w:sz="4" w:space="0"/>
            </w:tcBorders>
            <w:shd w:val="clear" w:color="auto" w:fill="auto"/>
            <w:vAlign w:val="center"/>
          </w:tcPr>
          <w:p w:rsidRPr="00FF21FB" w:rsidR="00F90ACB" w:rsidP="00F90ACB" w:rsidRDefault="00F90ACB" w14:paraId="5386CB4E" w14:textId="77777777">
            <w:pPr>
              <w:jc w:val="right"/>
              <w:rPr>
                <w:rFonts w:ascii="Times New Roman" w:hAnsi="Times New Roman"/>
                <w:szCs w:val="24"/>
              </w:rPr>
            </w:pPr>
          </w:p>
        </w:tc>
      </w:tr>
      <w:tr w:rsidRPr="00FF21FB" w:rsidR="00F90ACB" w:rsidTr="00E14AAF" w14:paraId="05816FBA" w14:textId="77777777">
        <w:trPr>
          <w:trHeight w:val="350"/>
        </w:trPr>
        <w:tc>
          <w:tcPr>
            <w:tcW w:w="3330" w:type="dxa"/>
            <w:tcBorders>
              <w:top w:val="single" w:color="auto" w:sz="4" w:space="0"/>
              <w:left w:val="single" w:color="auto" w:sz="4" w:space="0"/>
              <w:bottom w:val="single" w:color="auto" w:sz="4" w:space="0"/>
              <w:right w:val="single" w:color="auto" w:sz="4" w:space="0"/>
            </w:tcBorders>
            <w:shd w:val="clear" w:color="auto" w:fill="auto"/>
            <w:vAlign w:val="center"/>
          </w:tcPr>
          <w:p w:rsidRPr="004A7CA5" w:rsidR="00F90ACB" w:rsidP="00125960" w:rsidRDefault="00125960" w14:paraId="25CC2DE9" w14:textId="00A150C7">
            <w:pPr>
              <w:tabs>
                <w:tab w:val="left" w:pos="360"/>
                <w:tab w:val="left" w:pos="720"/>
                <w:tab w:val="left" w:pos="1080"/>
              </w:tabs>
              <w:rPr>
                <w:rFonts w:ascii="Times New Roman" w:hAnsi="Times New Roman"/>
                <w:szCs w:val="24"/>
              </w:rPr>
            </w:pPr>
            <w:r>
              <w:rPr>
                <w:rFonts w:ascii="Times New Roman" w:hAnsi="Times New Roman"/>
                <w:szCs w:val="24"/>
              </w:rPr>
              <w:t>Annual e</w:t>
            </w:r>
            <w:r w:rsidR="00F90ACB">
              <w:rPr>
                <w:rFonts w:ascii="Times New Roman" w:hAnsi="Times New Roman"/>
                <w:szCs w:val="24"/>
              </w:rPr>
              <w:t>stimated h</w:t>
            </w:r>
            <w:r w:rsidRPr="004A7CA5" w:rsidR="00F90ACB">
              <w:rPr>
                <w:rFonts w:ascii="Times New Roman" w:hAnsi="Times New Roman"/>
                <w:szCs w:val="24"/>
              </w:rPr>
              <w:t>ours</w:t>
            </w:r>
          </w:p>
        </w:tc>
        <w:tc>
          <w:tcPr>
            <w:tcW w:w="2070" w:type="dxa"/>
            <w:tcBorders>
              <w:top w:val="nil"/>
              <w:left w:val="single" w:color="auto" w:sz="4" w:space="0"/>
              <w:bottom w:val="single" w:color="auto" w:sz="4" w:space="0"/>
              <w:right w:val="single" w:color="auto" w:sz="4" w:space="0"/>
            </w:tcBorders>
            <w:shd w:val="clear" w:color="auto" w:fill="auto"/>
            <w:vAlign w:val="center"/>
          </w:tcPr>
          <w:p w:rsidRPr="00FF21FB" w:rsidR="00F90ACB" w:rsidP="00F90ACB" w:rsidRDefault="00E14AAF" w14:paraId="2509FA45" w14:textId="77777777">
            <w:pPr>
              <w:jc w:val="right"/>
              <w:rPr>
                <w:rFonts w:ascii="Times New Roman" w:hAnsi="Times New Roman"/>
                <w:szCs w:val="24"/>
              </w:rPr>
            </w:pPr>
            <w:r>
              <w:rPr>
                <w:rFonts w:ascii="Times New Roman" w:hAnsi="Times New Roman"/>
                <w:szCs w:val="24"/>
              </w:rPr>
              <w:t>1,</w:t>
            </w:r>
            <w:r w:rsidR="004228F5">
              <w:rPr>
                <w:rFonts w:ascii="Times New Roman" w:hAnsi="Times New Roman"/>
                <w:szCs w:val="24"/>
              </w:rPr>
              <w:t>879</w:t>
            </w:r>
          </w:p>
        </w:tc>
        <w:tc>
          <w:tcPr>
            <w:tcW w:w="1980" w:type="dxa"/>
            <w:tcBorders>
              <w:top w:val="nil"/>
              <w:left w:val="nil"/>
              <w:bottom w:val="single" w:color="auto" w:sz="4" w:space="0"/>
              <w:right w:val="single" w:color="auto" w:sz="4" w:space="0"/>
            </w:tcBorders>
            <w:shd w:val="clear" w:color="auto" w:fill="auto"/>
            <w:vAlign w:val="center"/>
          </w:tcPr>
          <w:p w:rsidRPr="00FF21FB" w:rsidR="00F90ACB" w:rsidP="00F90ACB" w:rsidRDefault="00FF21FB" w14:paraId="0AD2EC81" w14:textId="77777777">
            <w:pPr>
              <w:jc w:val="right"/>
              <w:rPr>
                <w:rFonts w:ascii="Times New Roman" w:hAnsi="Times New Roman"/>
                <w:szCs w:val="24"/>
              </w:rPr>
            </w:pPr>
            <w:r>
              <w:rPr>
                <w:rFonts w:ascii="Times New Roman" w:hAnsi="Times New Roman"/>
                <w:szCs w:val="24"/>
              </w:rPr>
              <w:t>1,334</w:t>
            </w:r>
          </w:p>
        </w:tc>
        <w:tc>
          <w:tcPr>
            <w:tcW w:w="1710" w:type="dxa"/>
            <w:tcBorders>
              <w:top w:val="nil"/>
              <w:left w:val="nil"/>
              <w:bottom w:val="single" w:color="auto" w:sz="4" w:space="0"/>
              <w:right w:val="single" w:color="auto" w:sz="4" w:space="0"/>
            </w:tcBorders>
            <w:shd w:val="clear" w:color="auto" w:fill="auto"/>
            <w:vAlign w:val="center"/>
          </w:tcPr>
          <w:p w:rsidRPr="00FF21FB" w:rsidR="00F90ACB" w:rsidP="00217C9C" w:rsidRDefault="004228F5" w14:paraId="58C7D69F" w14:textId="77777777">
            <w:pPr>
              <w:jc w:val="right"/>
              <w:rPr>
                <w:rFonts w:ascii="Times New Roman" w:hAnsi="Times New Roman"/>
                <w:szCs w:val="24"/>
              </w:rPr>
            </w:pPr>
            <w:r>
              <w:rPr>
                <w:rFonts w:ascii="Times New Roman" w:hAnsi="Times New Roman"/>
                <w:szCs w:val="24"/>
              </w:rPr>
              <w:t>545</w:t>
            </w:r>
          </w:p>
        </w:tc>
      </w:tr>
      <w:tr w:rsidRPr="00FF21FB" w:rsidR="00F90ACB" w:rsidTr="00E14AAF" w14:paraId="4BD60A6E" w14:textId="77777777">
        <w:trPr>
          <w:trHeight w:val="350"/>
        </w:trPr>
        <w:tc>
          <w:tcPr>
            <w:tcW w:w="3330" w:type="dxa"/>
            <w:tcBorders>
              <w:top w:val="single" w:color="auto" w:sz="4" w:space="0"/>
              <w:left w:val="single" w:color="auto" w:sz="4" w:space="0"/>
              <w:bottom w:val="single" w:color="auto" w:sz="4" w:space="0"/>
              <w:right w:val="single" w:color="auto" w:sz="4" w:space="0"/>
            </w:tcBorders>
            <w:shd w:val="clear" w:color="auto" w:fill="auto"/>
            <w:vAlign w:val="center"/>
          </w:tcPr>
          <w:p w:rsidRPr="004A7CA5" w:rsidR="00F90ACB" w:rsidP="00F90ACB" w:rsidRDefault="00F90ACB" w14:paraId="51A7DD81" w14:textId="77777777">
            <w:pPr>
              <w:tabs>
                <w:tab w:val="left" w:pos="360"/>
                <w:tab w:val="left" w:pos="720"/>
                <w:tab w:val="left" w:pos="1080"/>
              </w:tabs>
              <w:rPr>
                <w:rFonts w:ascii="Times New Roman" w:hAnsi="Times New Roman"/>
                <w:szCs w:val="24"/>
              </w:rPr>
            </w:pPr>
            <w:r w:rsidRPr="004A7CA5">
              <w:rPr>
                <w:rFonts w:ascii="Times New Roman" w:hAnsi="Times New Roman"/>
                <w:szCs w:val="24"/>
              </w:rPr>
              <w:t xml:space="preserve">Cost per hour </w:t>
            </w:r>
            <w:r>
              <w:rPr>
                <w:rFonts w:ascii="Times New Roman" w:hAnsi="Times New Roman"/>
                <w:szCs w:val="24"/>
              </w:rPr>
              <w:t>(hourly wage)</w:t>
            </w:r>
          </w:p>
        </w:tc>
        <w:tc>
          <w:tcPr>
            <w:tcW w:w="2070" w:type="dxa"/>
            <w:tcBorders>
              <w:top w:val="nil"/>
              <w:left w:val="single" w:color="auto" w:sz="4" w:space="0"/>
              <w:bottom w:val="single" w:color="auto" w:sz="4" w:space="0"/>
              <w:right w:val="single" w:color="auto" w:sz="4" w:space="0"/>
            </w:tcBorders>
            <w:shd w:val="clear" w:color="auto" w:fill="auto"/>
            <w:vAlign w:val="center"/>
          </w:tcPr>
          <w:p w:rsidRPr="00FF21FB" w:rsidR="00F90ACB" w:rsidP="00166AC1" w:rsidRDefault="00F90ACB" w14:paraId="2FE97AC7" w14:textId="77777777">
            <w:pPr>
              <w:jc w:val="right"/>
              <w:rPr>
                <w:rFonts w:ascii="Times New Roman" w:hAnsi="Times New Roman"/>
                <w:szCs w:val="24"/>
              </w:rPr>
            </w:pPr>
            <w:r w:rsidRPr="00FF21FB">
              <w:rPr>
                <w:rFonts w:ascii="Times New Roman" w:hAnsi="Times New Roman"/>
                <w:szCs w:val="24"/>
              </w:rPr>
              <w:t>$</w:t>
            </w:r>
            <w:r w:rsidRPr="00FF21FB" w:rsidR="002C6A3F">
              <w:rPr>
                <w:rFonts w:ascii="Times New Roman" w:hAnsi="Times New Roman"/>
                <w:szCs w:val="24"/>
              </w:rPr>
              <w:t>4</w:t>
            </w:r>
            <w:r w:rsidR="004228F5">
              <w:rPr>
                <w:rFonts w:ascii="Times New Roman" w:hAnsi="Times New Roman"/>
                <w:szCs w:val="24"/>
              </w:rPr>
              <w:t>8</w:t>
            </w:r>
          </w:p>
        </w:tc>
        <w:tc>
          <w:tcPr>
            <w:tcW w:w="1980" w:type="dxa"/>
            <w:tcBorders>
              <w:top w:val="nil"/>
              <w:left w:val="nil"/>
              <w:bottom w:val="single" w:color="auto" w:sz="4" w:space="0"/>
              <w:right w:val="single" w:color="auto" w:sz="4" w:space="0"/>
            </w:tcBorders>
            <w:shd w:val="clear" w:color="auto" w:fill="auto"/>
            <w:vAlign w:val="center"/>
          </w:tcPr>
          <w:p w:rsidRPr="00FF21FB" w:rsidR="00F90ACB" w:rsidP="004228F5" w:rsidRDefault="00F90ACB" w14:paraId="2B17E0C3" w14:textId="77777777">
            <w:pPr>
              <w:jc w:val="right"/>
              <w:rPr>
                <w:rFonts w:ascii="Times New Roman" w:hAnsi="Times New Roman"/>
                <w:szCs w:val="24"/>
              </w:rPr>
            </w:pPr>
            <w:r w:rsidRPr="00FF21FB">
              <w:rPr>
                <w:rFonts w:ascii="Times New Roman" w:hAnsi="Times New Roman"/>
                <w:szCs w:val="24"/>
              </w:rPr>
              <w:t>$</w:t>
            </w:r>
            <w:r w:rsidR="00FF21FB">
              <w:rPr>
                <w:rFonts w:ascii="Times New Roman" w:hAnsi="Times New Roman"/>
                <w:szCs w:val="24"/>
              </w:rPr>
              <w:t>4</w:t>
            </w:r>
            <w:r w:rsidR="004228F5">
              <w:rPr>
                <w:rFonts w:ascii="Times New Roman" w:hAnsi="Times New Roman"/>
                <w:szCs w:val="24"/>
              </w:rPr>
              <w:t>5</w:t>
            </w:r>
          </w:p>
        </w:tc>
        <w:tc>
          <w:tcPr>
            <w:tcW w:w="1710" w:type="dxa"/>
            <w:tcBorders>
              <w:top w:val="nil"/>
              <w:left w:val="nil"/>
              <w:bottom w:val="single" w:color="auto" w:sz="4" w:space="0"/>
              <w:right w:val="single" w:color="auto" w:sz="4" w:space="0"/>
            </w:tcBorders>
            <w:shd w:val="clear" w:color="auto" w:fill="auto"/>
            <w:vAlign w:val="center"/>
          </w:tcPr>
          <w:p w:rsidRPr="00FF21FB" w:rsidR="00F90ACB" w:rsidP="00F90ACB" w:rsidRDefault="00F90ACB" w14:paraId="4E1662B8" w14:textId="77777777">
            <w:pPr>
              <w:jc w:val="right"/>
              <w:rPr>
                <w:rFonts w:ascii="Times New Roman" w:hAnsi="Times New Roman"/>
                <w:szCs w:val="24"/>
              </w:rPr>
            </w:pPr>
          </w:p>
        </w:tc>
      </w:tr>
      <w:tr w:rsidRPr="00FF21FB" w:rsidR="00F90ACB" w:rsidTr="00E14AAF" w14:paraId="4B9A243B" w14:textId="77777777">
        <w:trPr>
          <w:trHeight w:val="350"/>
        </w:trPr>
        <w:tc>
          <w:tcPr>
            <w:tcW w:w="3330" w:type="dxa"/>
            <w:tcBorders>
              <w:top w:val="single" w:color="auto" w:sz="4" w:space="0"/>
              <w:left w:val="single" w:color="auto" w:sz="4" w:space="0"/>
              <w:bottom w:val="single" w:color="auto" w:sz="4" w:space="0"/>
              <w:right w:val="single" w:color="auto" w:sz="4" w:space="0"/>
            </w:tcBorders>
            <w:shd w:val="clear" w:color="auto" w:fill="auto"/>
            <w:vAlign w:val="center"/>
          </w:tcPr>
          <w:p w:rsidRPr="004A7CA5" w:rsidR="00F90ACB" w:rsidP="00F90ACB" w:rsidRDefault="00F90ACB" w14:paraId="6D5AF2C7" w14:textId="77777777">
            <w:pPr>
              <w:tabs>
                <w:tab w:val="left" w:pos="360"/>
                <w:tab w:val="left" w:pos="720"/>
                <w:tab w:val="left" w:pos="1080"/>
              </w:tabs>
              <w:rPr>
                <w:rFonts w:ascii="Times New Roman" w:hAnsi="Times New Roman"/>
                <w:szCs w:val="24"/>
              </w:rPr>
            </w:pPr>
            <w:r>
              <w:rPr>
                <w:rFonts w:ascii="Times New Roman" w:hAnsi="Times New Roman"/>
                <w:szCs w:val="24"/>
              </w:rPr>
              <w:t>Annual public burden</w:t>
            </w:r>
          </w:p>
        </w:tc>
        <w:tc>
          <w:tcPr>
            <w:tcW w:w="2070" w:type="dxa"/>
            <w:tcBorders>
              <w:top w:val="nil"/>
              <w:left w:val="single" w:color="auto" w:sz="4" w:space="0"/>
              <w:bottom w:val="single" w:color="auto" w:sz="4" w:space="0"/>
              <w:right w:val="single" w:color="auto" w:sz="4" w:space="0"/>
            </w:tcBorders>
            <w:shd w:val="clear" w:color="auto" w:fill="auto"/>
            <w:vAlign w:val="center"/>
          </w:tcPr>
          <w:p w:rsidRPr="00FF21FB" w:rsidR="00F90ACB" w:rsidP="00125960" w:rsidRDefault="00F90ACB" w14:paraId="5520ADCF" w14:textId="774AC33E">
            <w:pPr>
              <w:jc w:val="right"/>
              <w:rPr>
                <w:rFonts w:ascii="Times New Roman" w:hAnsi="Times New Roman"/>
                <w:szCs w:val="24"/>
              </w:rPr>
            </w:pPr>
            <w:r w:rsidRPr="00FF21FB">
              <w:rPr>
                <w:rFonts w:ascii="Times New Roman" w:hAnsi="Times New Roman"/>
                <w:szCs w:val="24"/>
              </w:rPr>
              <w:t>$</w:t>
            </w:r>
            <w:r w:rsidR="004228F5">
              <w:rPr>
                <w:rFonts w:ascii="Times New Roman" w:hAnsi="Times New Roman"/>
                <w:szCs w:val="24"/>
              </w:rPr>
              <w:t>90,192</w:t>
            </w:r>
          </w:p>
        </w:tc>
        <w:tc>
          <w:tcPr>
            <w:tcW w:w="1980" w:type="dxa"/>
            <w:tcBorders>
              <w:top w:val="nil"/>
              <w:left w:val="nil"/>
              <w:bottom w:val="single" w:color="auto" w:sz="4" w:space="0"/>
              <w:right w:val="single" w:color="auto" w:sz="4" w:space="0"/>
            </w:tcBorders>
            <w:shd w:val="clear" w:color="auto" w:fill="auto"/>
            <w:vAlign w:val="center"/>
          </w:tcPr>
          <w:p w:rsidRPr="00FF21FB" w:rsidR="00F90ACB" w:rsidP="00217C9C" w:rsidRDefault="00F90ACB" w14:paraId="61B8BF3B" w14:textId="77777777">
            <w:pPr>
              <w:jc w:val="right"/>
              <w:rPr>
                <w:rFonts w:ascii="Times New Roman" w:hAnsi="Times New Roman"/>
                <w:szCs w:val="24"/>
              </w:rPr>
            </w:pPr>
            <w:r w:rsidRPr="00FF21FB">
              <w:rPr>
                <w:rFonts w:ascii="Times New Roman" w:hAnsi="Times New Roman"/>
                <w:szCs w:val="24"/>
              </w:rPr>
              <w:t>$</w:t>
            </w:r>
            <w:r w:rsidR="00FF21FB">
              <w:rPr>
                <w:rFonts w:ascii="Times New Roman" w:hAnsi="Times New Roman"/>
                <w:szCs w:val="24"/>
              </w:rPr>
              <w:t>60,030</w:t>
            </w:r>
          </w:p>
        </w:tc>
        <w:tc>
          <w:tcPr>
            <w:tcW w:w="1710" w:type="dxa"/>
            <w:tcBorders>
              <w:top w:val="nil"/>
              <w:left w:val="nil"/>
              <w:bottom w:val="single" w:color="auto" w:sz="4" w:space="0"/>
              <w:right w:val="single" w:color="auto" w:sz="4" w:space="0"/>
            </w:tcBorders>
            <w:shd w:val="clear" w:color="auto" w:fill="auto"/>
            <w:vAlign w:val="center"/>
          </w:tcPr>
          <w:p w:rsidRPr="00FF21FB" w:rsidR="00F90ACB" w:rsidP="00217C9C" w:rsidRDefault="002C76CA" w14:paraId="078D1CE5" w14:textId="0721D3F8">
            <w:pPr>
              <w:jc w:val="right"/>
              <w:rPr>
                <w:rFonts w:ascii="Times New Roman" w:hAnsi="Times New Roman"/>
                <w:szCs w:val="24"/>
              </w:rPr>
            </w:pPr>
            <w:r>
              <w:rPr>
                <w:rFonts w:ascii="Times New Roman" w:hAnsi="Times New Roman"/>
                <w:szCs w:val="24"/>
              </w:rPr>
              <w:t>$</w:t>
            </w:r>
            <w:r w:rsidR="004228F5">
              <w:rPr>
                <w:rFonts w:ascii="Times New Roman" w:hAnsi="Times New Roman"/>
                <w:szCs w:val="24"/>
              </w:rPr>
              <w:t>30,162</w:t>
            </w:r>
          </w:p>
        </w:tc>
      </w:tr>
    </w:tbl>
    <w:p w:rsidRPr="00C858D7" w:rsidR="007605C9" w:rsidP="007605C9" w:rsidRDefault="007605C9" w14:paraId="736CB742" w14:textId="77777777">
      <w:pPr>
        <w:pStyle w:val="ListParagraph"/>
        <w:tabs>
          <w:tab w:val="left" w:pos="720"/>
        </w:tabs>
        <w:rPr>
          <w:rFonts w:ascii="Times New Roman" w:hAnsi="Times New Roman"/>
          <w:szCs w:val="24"/>
        </w:rPr>
      </w:pPr>
    </w:p>
    <w:p w:rsidR="002C730F" w:rsidP="00E9438C" w:rsidRDefault="009C4E2F" w14:paraId="2CBF5849" w14:textId="77777777">
      <w:pPr>
        <w:tabs>
          <w:tab w:val="left" w:pos="360"/>
          <w:tab w:val="left" w:pos="720"/>
          <w:tab w:val="left" w:pos="1080"/>
        </w:tabs>
        <w:rPr>
          <w:rFonts w:ascii="Times New Roman" w:hAnsi="Times New Roman"/>
          <w:szCs w:val="24"/>
        </w:rPr>
      </w:pPr>
      <w:r>
        <w:rPr>
          <w:rFonts w:ascii="Times New Roman" w:hAnsi="Times New Roman"/>
          <w:szCs w:val="24"/>
        </w:rPr>
        <w:tab/>
      </w:r>
      <w:r w:rsidRPr="003249C8" w:rsidR="00F56608">
        <w:rPr>
          <w:rFonts w:ascii="Times New Roman" w:hAnsi="Times New Roman"/>
          <w:szCs w:val="24"/>
        </w:rPr>
        <w:t>16.</w:t>
      </w:r>
      <w:r w:rsidR="007A6C07">
        <w:rPr>
          <w:rFonts w:ascii="Times New Roman" w:hAnsi="Times New Roman"/>
          <w:szCs w:val="24"/>
        </w:rPr>
        <w:t xml:space="preserve"> </w:t>
      </w:r>
      <w:r w:rsidRPr="003249C8" w:rsidR="00F56608">
        <w:rPr>
          <w:rFonts w:ascii="Times New Roman" w:hAnsi="Times New Roman"/>
          <w:szCs w:val="24"/>
        </w:rPr>
        <w:t xml:space="preserve"> </w:t>
      </w:r>
      <w:r w:rsidRPr="009C4E2F" w:rsidR="00F56608">
        <w:rPr>
          <w:rFonts w:ascii="Times New Roman" w:hAnsi="Times New Roman"/>
          <w:szCs w:val="24"/>
          <w:u w:val="single"/>
        </w:rPr>
        <w:t>Publication</w:t>
      </w:r>
      <w:r w:rsidR="00CD3F14">
        <w:rPr>
          <w:rFonts w:ascii="Times New Roman" w:hAnsi="Times New Roman"/>
          <w:szCs w:val="24"/>
          <w:u w:val="single"/>
        </w:rPr>
        <w:t xml:space="preserve"> of Results</w:t>
      </w:r>
      <w:r w:rsidRPr="003249C8" w:rsidR="00F56608">
        <w:rPr>
          <w:rFonts w:ascii="Times New Roman" w:hAnsi="Times New Roman"/>
          <w:szCs w:val="24"/>
        </w:rPr>
        <w:t>.</w:t>
      </w:r>
    </w:p>
    <w:p w:rsidR="002C730F" w:rsidP="00E9438C" w:rsidRDefault="002C730F" w14:paraId="43AAC55B" w14:textId="77777777">
      <w:pPr>
        <w:tabs>
          <w:tab w:val="left" w:pos="360"/>
          <w:tab w:val="left" w:pos="720"/>
          <w:tab w:val="left" w:pos="1080"/>
        </w:tabs>
        <w:rPr>
          <w:rFonts w:ascii="Times New Roman" w:hAnsi="Times New Roman"/>
          <w:szCs w:val="24"/>
        </w:rPr>
      </w:pPr>
    </w:p>
    <w:p w:rsidRPr="003249C8" w:rsidR="00720548" w:rsidP="00E9438C" w:rsidRDefault="002C730F" w14:paraId="09620FED" w14:textId="77777777">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Pr="003249C8" w:rsidR="00720548">
        <w:rPr>
          <w:rFonts w:ascii="Times New Roman" w:hAnsi="Times New Roman"/>
          <w:szCs w:val="24"/>
        </w:rPr>
        <w:t>Results of this information collection will not be published.</w:t>
      </w:r>
    </w:p>
    <w:p w:rsidRPr="003249C8" w:rsidR="00F56608" w:rsidP="00E9438C" w:rsidRDefault="00F56608" w14:paraId="12099EBD" w14:textId="77777777">
      <w:pPr>
        <w:tabs>
          <w:tab w:val="left" w:pos="360"/>
          <w:tab w:val="left" w:pos="720"/>
          <w:tab w:val="left" w:pos="1080"/>
        </w:tabs>
        <w:rPr>
          <w:rFonts w:ascii="Times New Roman" w:hAnsi="Times New Roman"/>
          <w:szCs w:val="24"/>
        </w:rPr>
      </w:pPr>
    </w:p>
    <w:p w:rsidR="002C730F" w:rsidP="00E9438C" w:rsidRDefault="009C4E2F" w14:paraId="161B6F83" w14:textId="77777777">
      <w:pPr>
        <w:tabs>
          <w:tab w:val="left" w:pos="360"/>
          <w:tab w:val="left" w:pos="720"/>
          <w:tab w:val="left" w:pos="1080"/>
        </w:tabs>
        <w:rPr>
          <w:rFonts w:ascii="Times New Roman" w:hAnsi="Times New Roman"/>
          <w:szCs w:val="24"/>
        </w:rPr>
      </w:pPr>
      <w:r>
        <w:rPr>
          <w:rFonts w:ascii="Times New Roman" w:hAnsi="Times New Roman"/>
          <w:szCs w:val="24"/>
        </w:rPr>
        <w:tab/>
      </w:r>
      <w:r w:rsidRPr="003249C8" w:rsidR="00F56608">
        <w:rPr>
          <w:rFonts w:ascii="Times New Roman" w:hAnsi="Times New Roman"/>
          <w:szCs w:val="24"/>
        </w:rPr>
        <w:t>17.</w:t>
      </w:r>
      <w:r w:rsidR="007A6C07">
        <w:rPr>
          <w:rFonts w:ascii="Times New Roman" w:hAnsi="Times New Roman"/>
          <w:szCs w:val="24"/>
        </w:rPr>
        <w:t xml:space="preserve"> </w:t>
      </w:r>
      <w:r w:rsidRPr="003249C8" w:rsidR="00F56608">
        <w:rPr>
          <w:rFonts w:ascii="Times New Roman" w:hAnsi="Times New Roman"/>
          <w:szCs w:val="24"/>
        </w:rPr>
        <w:t xml:space="preserve"> </w:t>
      </w:r>
      <w:r w:rsidR="00CD3F14">
        <w:rPr>
          <w:rFonts w:ascii="Times New Roman" w:hAnsi="Times New Roman"/>
          <w:szCs w:val="24"/>
          <w:u w:val="single"/>
        </w:rPr>
        <w:t>Non-Display of OMB Expiration D</w:t>
      </w:r>
      <w:r w:rsidRPr="009C4E2F" w:rsidR="00F56608">
        <w:rPr>
          <w:rFonts w:ascii="Times New Roman" w:hAnsi="Times New Roman"/>
          <w:szCs w:val="24"/>
          <w:u w:val="single"/>
        </w:rPr>
        <w:t>ate</w:t>
      </w:r>
      <w:r w:rsidRPr="003249C8" w:rsidR="00F56608">
        <w:rPr>
          <w:rFonts w:ascii="Times New Roman" w:hAnsi="Times New Roman"/>
          <w:szCs w:val="24"/>
        </w:rPr>
        <w:t>.</w:t>
      </w:r>
    </w:p>
    <w:p w:rsidR="002C730F" w:rsidP="00E9438C" w:rsidRDefault="002C730F" w14:paraId="3591A691" w14:textId="77777777">
      <w:pPr>
        <w:tabs>
          <w:tab w:val="left" w:pos="360"/>
          <w:tab w:val="left" w:pos="720"/>
          <w:tab w:val="left" w:pos="1080"/>
        </w:tabs>
        <w:rPr>
          <w:rFonts w:ascii="Times New Roman" w:hAnsi="Times New Roman"/>
          <w:szCs w:val="24"/>
        </w:rPr>
      </w:pPr>
    </w:p>
    <w:p w:rsidR="00CD3F14" w:rsidP="00CD3F14" w:rsidRDefault="002C730F" w14:paraId="2FAFE86F" w14:textId="77777777">
      <w:pPr>
        <w:pStyle w:val="NormalWeb"/>
        <w:tabs>
          <w:tab w:val="left" w:pos="360"/>
          <w:tab w:val="left" w:pos="720"/>
          <w:tab w:val="left" w:pos="1080"/>
          <w:tab w:val="left" w:pos="1440"/>
        </w:tabs>
        <w:spacing w:before="0" w:beforeAutospacing="0" w:after="0" w:afterAutospacing="0"/>
      </w:pPr>
      <w:r>
        <w:tab/>
      </w:r>
      <w:r>
        <w:tab/>
      </w:r>
      <w:r w:rsidR="00CD3F14">
        <w:t>DoD is not requesting approval to omit display of the expiration date of OMB approval on the instrument of collection.</w:t>
      </w:r>
    </w:p>
    <w:p w:rsidRPr="003249C8" w:rsidR="00F56608" w:rsidP="00E9438C" w:rsidRDefault="00F56608" w14:paraId="0A74C969" w14:textId="77777777">
      <w:pPr>
        <w:tabs>
          <w:tab w:val="left" w:pos="360"/>
          <w:tab w:val="left" w:pos="720"/>
          <w:tab w:val="left" w:pos="1080"/>
        </w:tabs>
        <w:rPr>
          <w:rFonts w:ascii="Times New Roman" w:hAnsi="Times New Roman"/>
          <w:szCs w:val="24"/>
        </w:rPr>
      </w:pPr>
    </w:p>
    <w:p w:rsidR="00CD3F14" w:rsidP="00CD3F14" w:rsidRDefault="009C4E2F" w14:paraId="3D5F87E1" w14:textId="77777777">
      <w:pPr>
        <w:pStyle w:val="NormalWeb"/>
        <w:tabs>
          <w:tab w:val="left" w:pos="360"/>
          <w:tab w:val="left" w:pos="720"/>
          <w:tab w:val="left" w:pos="1080"/>
          <w:tab w:val="left" w:pos="1440"/>
        </w:tabs>
        <w:spacing w:before="0" w:beforeAutospacing="0" w:after="0" w:afterAutospacing="0"/>
        <w:rPr>
          <w:u w:val="single"/>
        </w:rPr>
      </w:pPr>
      <w:r>
        <w:tab/>
      </w:r>
      <w:r w:rsidRPr="003249C8" w:rsidR="00F56608">
        <w:t>18.</w:t>
      </w:r>
      <w:r w:rsidR="007A6C07">
        <w:t xml:space="preserve"> </w:t>
      </w:r>
      <w:r w:rsidRPr="003249C8" w:rsidR="00F56608">
        <w:t xml:space="preserve"> </w:t>
      </w:r>
      <w:r w:rsidR="00CD3F14">
        <w:rPr>
          <w:u w:val="single"/>
        </w:rPr>
        <w:t>Exceptions to “Certification for Paperwork Reduction Submissions”</w:t>
      </w:r>
    </w:p>
    <w:p w:rsidR="002C730F" w:rsidP="00E9438C" w:rsidRDefault="002C730F" w14:paraId="14EC8833" w14:textId="77777777">
      <w:pPr>
        <w:tabs>
          <w:tab w:val="left" w:pos="360"/>
          <w:tab w:val="left" w:pos="720"/>
          <w:tab w:val="left" w:pos="1080"/>
        </w:tabs>
        <w:rPr>
          <w:rFonts w:ascii="Times New Roman" w:hAnsi="Times New Roman"/>
          <w:szCs w:val="24"/>
        </w:rPr>
      </w:pPr>
    </w:p>
    <w:p w:rsidRPr="003249C8" w:rsidR="00C14965" w:rsidP="00E9438C" w:rsidRDefault="002C730F" w14:paraId="13568379" w14:textId="030DF04C">
      <w:pPr>
        <w:tabs>
          <w:tab w:val="left" w:pos="360"/>
          <w:tab w:val="left" w:pos="720"/>
          <w:tab w:val="left" w:pos="1080"/>
        </w:tabs>
        <w:rPr>
          <w:rFonts w:ascii="Times New Roman" w:hAnsi="Times New Roman"/>
          <w:szCs w:val="24"/>
        </w:rPr>
      </w:pPr>
      <w:r>
        <w:rPr>
          <w:rFonts w:ascii="Times New Roman" w:hAnsi="Times New Roman"/>
          <w:szCs w:val="24"/>
        </w:rPr>
        <w:tab/>
      </w:r>
      <w:r>
        <w:rPr>
          <w:rFonts w:ascii="Times New Roman" w:hAnsi="Times New Roman"/>
          <w:szCs w:val="24"/>
        </w:rPr>
        <w:tab/>
      </w:r>
      <w:r w:rsidRPr="00DC7723" w:rsidR="00CD3F14">
        <w:t>There are no exceptions to the certification accompanying this Paperwork Reduction Act submission.</w:t>
      </w:r>
    </w:p>
    <w:sectPr w:rsidRPr="003249C8" w:rsidR="00C14965" w:rsidSect="00090BD1">
      <w:footerReference w:type="default" r:id="rId9"/>
      <w:type w:val="continuous"/>
      <w:pgSz w:w="12240" w:h="15840"/>
      <w:pgMar w:top="1440" w:right="1440" w:bottom="1440" w:left="1440" w:header="720" w:footer="720" w:gutter="0"/>
      <w:paperSrc w:first="15" w:other="15"/>
      <w:cols w:space="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EE576" w16cex:dateUtc="2021-03-19T15: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33E2F9" w16cid:durableId="23FEE0F6"/>
  <w16cid:commentId w16cid:paraId="7A9246F7" w16cid:durableId="23FEE57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C4355" w14:textId="77777777" w:rsidR="00DF213C" w:rsidRDefault="00DF213C">
      <w:r>
        <w:separator/>
      </w:r>
    </w:p>
  </w:endnote>
  <w:endnote w:type="continuationSeparator" w:id="0">
    <w:p w14:paraId="36678BF2" w14:textId="77777777" w:rsidR="00DF213C" w:rsidRDefault="00DF2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540EC" w14:textId="74F1EF19" w:rsidR="00685A26" w:rsidRDefault="00685A26" w:rsidP="00691EBA">
    <w:pPr>
      <w:pStyle w:val="Footer"/>
      <w:jc w:val="center"/>
    </w:pPr>
    <w:r>
      <w:rPr>
        <w:rStyle w:val="PageNumber"/>
      </w:rPr>
      <w:fldChar w:fldCharType="begin"/>
    </w:r>
    <w:r>
      <w:rPr>
        <w:rStyle w:val="PageNumber"/>
      </w:rPr>
      <w:instrText xml:space="preserve"> PAGE </w:instrText>
    </w:r>
    <w:r>
      <w:rPr>
        <w:rStyle w:val="PageNumber"/>
      </w:rPr>
      <w:fldChar w:fldCharType="separate"/>
    </w:r>
    <w:r w:rsidR="00AA51B3">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AF46A" w14:textId="77777777" w:rsidR="00DF213C" w:rsidRDefault="00DF213C">
      <w:r>
        <w:separator/>
      </w:r>
    </w:p>
  </w:footnote>
  <w:footnote w:type="continuationSeparator" w:id="0">
    <w:p w14:paraId="20B65F15" w14:textId="77777777" w:rsidR="00DF213C" w:rsidRDefault="00DF2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58FE"/>
    <w:multiLevelType w:val="hybridMultilevel"/>
    <w:tmpl w:val="416EAA36"/>
    <w:lvl w:ilvl="0" w:tplc="7D1AE7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E777B"/>
    <w:multiLevelType w:val="hybridMultilevel"/>
    <w:tmpl w:val="10FA9D92"/>
    <w:lvl w:ilvl="0" w:tplc="50C862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31E78"/>
    <w:multiLevelType w:val="hybridMultilevel"/>
    <w:tmpl w:val="C3EE1AA4"/>
    <w:lvl w:ilvl="0" w:tplc="2B104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C123E"/>
    <w:multiLevelType w:val="hybridMultilevel"/>
    <w:tmpl w:val="196EDA9A"/>
    <w:lvl w:ilvl="0" w:tplc="3C12E9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505EA"/>
    <w:multiLevelType w:val="hybridMultilevel"/>
    <w:tmpl w:val="ABC2C25A"/>
    <w:lvl w:ilvl="0" w:tplc="9A48220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120861"/>
    <w:multiLevelType w:val="hybridMultilevel"/>
    <w:tmpl w:val="1660CC98"/>
    <w:lvl w:ilvl="0" w:tplc="8B0005A0">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71EA3"/>
    <w:multiLevelType w:val="hybridMultilevel"/>
    <w:tmpl w:val="ACBE6D6C"/>
    <w:lvl w:ilvl="0" w:tplc="E6144F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84268A"/>
    <w:multiLevelType w:val="hybridMultilevel"/>
    <w:tmpl w:val="6B42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195501"/>
    <w:multiLevelType w:val="hybridMultilevel"/>
    <w:tmpl w:val="BD584E8E"/>
    <w:lvl w:ilvl="0" w:tplc="38160B5A">
      <w:start w:val="2"/>
      <w:numFmt w:val="upperLetter"/>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37E0CA0"/>
    <w:multiLevelType w:val="hybridMultilevel"/>
    <w:tmpl w:val="1DE68B4C"/>
    <w:lvl w:ilvl="0" w:tplc="D67E1BA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0121981"/>
    <w:multiLevelType w:val="hybridMultilevel"/>
    <w:tmpl w:val="351025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492314"/>
    <w:multiLevelType w:val="hybridMultilevel"/>
    <w:tmpl w:val="D3A88A38"/>
    <w:lvl w:ilvl="0" w:tplc="50C862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3A24CB"/>
    <w:multiLevelType w:val="hybridMultilevel"/>
    <w:tmpl w:val="63924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23F51"/>
    <w:multiLevelType w:val="hybridMultilevel"/>
    <w:tmpl w:val="9A38EC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6"/>
  </w:num>
  <w:num w:numId="4">
    <w:abstractNumId w:val="1"/>
  </w:num>
  <w:num w:numId="5">
    <w:abstractNumId w:val="11"/>
  </w:num>
  <w:num w:numId="6">
    <w:abstractNumId w:val="13"/>
  </w:num>
  <w:num w:numId="7">
    <w:abstractNumId w:val="10"/>
  </w:num>
  <w:num w:numId="8">
    <w:abstractNumId w:val="7"/>
  </w:num>
  <w:num w:numId="9">
    <w:abstractNumId w:val="0"/>
  </w:num>
  <w:num w:numId="10">
    <w:abstractNumId w:val="5"/>
  </w:num>
  <w:num w:numId="11">
    <w:abstractNumId w:val="4"/>
  </w:num>
  <w:num w:numId="12">
    <w:abstractNumId w:val="9"/>
  </w:num>
  <w:num w:numId="13">
    <w:abstractNumId w:val="2"/>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son, Jennifer D CIV OSD OUSD A-S (USA)">
    <w15:presenceInfo w15:providerId="AD" w15:userId="S-1-5-21-412667653-668731278-4213794525-825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0C1"/>
    <w:rsid w:val="0000491F"/>
    <w:rsid w:val="00005518"/>
    <w:rsid w:val="000140C3"/>
    <w:rsid w:val="00016E21"/>
    <w:rsid w:val="0002498E"/>
    <w:rsid w:val="00026F3E"/>
    <w:rsid w:val="00030AC1"/>
    <w:rsid w:val="0003126D"/>
    <w:rsid w:val="0003220D"/>
    <w:rsid w:val="00036235"/>
    <w:rsid w:val="00042FAC"/>
    <w:rsid w:val="000462C2"/>
    <w:rsid w:val="00046590"/>
    <w:rsid w:val="00046E87"/>
    <w:rsid w:val="00050816"/>
    <w:rsid w:val="00053D0A"/>
    <w:rsid w:val="00060C91"/>
    <w:rsid w:val="0007581A"/>
    <w:rsid w:val="00081C3A"/>
    <w:rsid w:val="00084787"/>
    <w:rsid w:val="000851CA"/>
    <w:rsid w:val="00090BD1"/>
    <w:rsid w:val="0009357D"/>
    <w:rsid w:val="000971FC"/>
    <w:rsid w:val="00097374"/>
    <w:rsid w:val="00097623"/>
    <w:rsid w:val="000A5E65"/>
    <w:rsid w:val="000B09B0"/>
    <w:rsid w:val="000B3903"/>
    <w:rsid w:val="000C020F"/>
    <w:rsid w:val="000C60C1"/>
    <w:rsid w:val="000D4A96"/>
    <w:rsid w:val="000E0C51"/>
    <w:rsid w:val="000E2F3F"/>
    <w:rsid w:val="000E5530"/>
    <w:rsid w:val="000F0C87"/>
    <w:rsid w:val="000F1640"/>
    <w:rsid w:val="00103A0C"/>
    <w:rsid w:val="00103C07"/>
    <w:rsid w:val="001053FE"/>
    <w:rsid w:val="001072DD"/>
    <w:rsid w:val="00107633"/>
    <w:rsid w:val="001116E7"/>
    <w:rsid w:val="00113ADB"/>
    <w:rsid w:val="00121F56"/>
    <w:rsid w:val="00125960"/>
    <w:rsid w:val="00127394"/>
    <w:rsid w:val="0013256A"/>
    <w:rsid w:val="001334C0"/>
    <w:rsid w:val="001426A8"/>
    <w:rsid w:val="00151BC8"/>
    <w:rsid w:val="00151F5F"/>
    <w:rsid w:val="001520A7"/>
    <w:rsid w:val="0016369C"/>
    <w:rsid w:val="00166AC1"/>
    <w:rsid w:val="00171CAF"/>
    <w:rsid w:val="0018679A"/>
    <w:rsid w:val="0019725C"/>
    <w:rsid w:val="001A213E"/>
    <w:rsid w:val="001A7320"/>
    <w:rsid w:val="001B03E7"/>
    <w:rsid w:val="001B5D2C"/>
    <w:rsid w:val="001D5700"/>
    <w:rsid w:val="001D5C9E"/>
    <w:rsid w:val="001D7A5E"/>
    <w:rsid w:val="001E3368"/>
    <w:rsid w:val="001F1F35"/>
    <w:rsid w:val="001F3971"/>
    <w:rsid w:val="001F4540"/>
    <w:rsid w:val="001F4BB1"/>
    <w:rsid w:val="001F5174"/>
    <w:rsid w:val="002105EC"/>
    <w:rsid w:val="00211C5C"/>
    <w:rsid w:val="00217C9C"/>
    <w:rsid w:val="00220C6C"/>
    <w:rsid w:val="0022212E"/>
    <w:rsid w:val="00222279"/>
    <w:rsid w:val="00226E24"/>
    <w:rsid w:val="002319A5"/>
    <w:rsid w:val="00244F01"/>
    <w:rsid w:val="0025004D"/>
    <w:rsid w:val="00250B2D"/>
    <w:rsid w:val="002606BF"/>
    <w:rsid w:val="002623BD"/>
    <w:rsid w:val="00264FC5"/>
    <w:rsid w:val="00280620"/>
    <w:rsid w:val="00280DC7"/>
    <w:rsid w:val="00283E87"/>
    <w:rsid w:val="00284099"/>
    <w:rsid w:val="002A3308"/>
    <w:rsid w:val="002A4151"/>
    <w:rsid w:val="002B46A3"/>
    <w:rsid w:val="002C6A3F"/>
    <w:rsid w:val="002C730F"/>
    <w:rsid w:val="002C76CA"/>
    <w:rsid w:val="002C7FF3"/>
    <w:rsid w:val="002D1020"/>
    <w:rsid w:val="002D3AAF"/>
    <w:rsid w:val="002D5A13"/>
    <w:rsid w:val="002D5D7F"/>
    <w:rsid w:val="002D650A"/>
    <w:rsid w:val="002D7409"/>
    <w:rsid w:val="002F14E6"/>
    <w:rsid w:val="002F58A0"/>
    <w:rsid w:val="00301237"/>
    <w:rsid w:val="00302147"/>
    <w:rsid w:val="003027CB"/>
    <w:rsid w:val="0030462A"/>
    <w:rsid w:val="003117BC"/>
    <w:rsid w:val="00321966"/>
    <w:rsid w:val="003249C8"/>
    <w:rsid w:val="00324B3C"/>
    <w:rsid w:val="00335B06"/>
    <w:rsid w:val="003622F2"/>
    <w:rsid w:val="0036703A"/>
    <w:rsid w:val="00367F88"/>
    <w:rsid w:val="0037038A"/>
    <w:rsid w:val="003730AE"/>
    <w:rsid w:val="0038144F"/>
    <w:rsid w:val="00382CAF"/>
    <w:rsid w:val="0038345C"/>
    <w:rsid w:val="003915B2"/>
    <w:rsid w:val="003937BC"/>
    <w:rsid w:val="003A0D2B"/>
    <w:rsid w:val="003B082E"/>
    <w:rsid w:val="003C1BED"/>
    <w:rsid w:val="003D151E"/>
    <w:rsid w:val="003D56AC"/>
    <w:rsid w:val="003D57B0"/>
    <w:rsid w:val="003D741A"/>
    <w:rsid w:val="003D7CD7"/>
    <w:rsid w:val="003E0518"/>
    <w:rsid w:val="004120DB"/>
    <w:rsid w:val="004165AA"/>
    <w:rsid w:val="00417CA0"/>
    <w:rsid w:val="00420004"/>
    <w:rsid w:val="004228F5"/>
    <w:rsid w:val="00427A3A"/>
    <w:rsid w:val="00436A3E"/>
    <w:rsid w:val="00440401"/>
    <w:rsid w:val="004457DA"/>
    <w:rsid w:val="0045707D"/>
    <w:rsid w:val="00467A7A"/>
    <w:rsid w:val="004761FB"/>
    <w:rsid w:val="00482B73"/>
    <w:rsid w:val="00496B38"/>
    <w:rsid w:val="004A42A6"/>
    <w:rsid w:val="004A465F"/>
    <w:rsid w:val="004A7CA5"/>
    <w:rsid w:val="004C0139"/>
    <w:rsid w:val="004C2E87"/>
    <w:rsid w:val="004C593E"/>
    <w:rsid w:val="004E5A3D"/>
    <w:rsid w:val="004E5E82"/>
    <w:rsid w:val="004F1C4C"/>
    <w:rsid w:val="004F26A1"/>
    <w:rsid w:val="00503B9A"/>
    <w:rsid w:val="00503CED"/>
    <w:rsid w:val="00510B5A"/>
    <w:rsid w:val="00510E83"/>
    <w:rsid w:val="00514950"/>
    <w:rsid w:val="005177C0"/>
    <w:rsid w:val="005179D8"/>
    <w:rsid w:val="00520EBC"/>
    <w:rsid w:val="00523C1E"/>
    <w:rsid w:val="005271A4"/>
    <w:rsid w:val="0053064C"/>
    <w:rsid w:val="0053089F"/>
    <w:rsid w:val="00532889"/>
    <w:rsid w:val="00536D75"/>
    <w:rsid w:val="00540C04"/>
    <w:rsid w:val="00555E16"/>
    <w:rsid w:val="00562BFC"/>
    <w:rsid w:val="005631B1"/>
    <w:rsid w:val="0056368D"/>
    <w:rsid w:val="00576DBC"/>
    <w:rsid w:val="0058055E"/>
    <w:rsid w:val="00581D52"/>
    <w:rsid w:val="00582FF2"/>
    <w:rsid w:val="00591A47"/>
    <w:rsid w:val="00591B88"/>
    <w:rsid w:val="00592CC8"/>
    <w:rsid w:val="005A7224"/>
    <w:rsid w:val="005B352A"/>
    <w:rsid w:val="005B35C0"/>
    <w:rsid w:val="005B38E9"/>
    <w:rsid w:val="005B4333"/>
    <w:rsid w:val="005B5B26"/>
    <w:rsid w:val="005B5EBA"/>
    <w:rsid w:val="005C480E"/>
    <w:rsid w:val="005C6EC9"/>
    <w:rsid w:val="005D0B5E"/>
    <w:rsid w:val="005D2AB9"/>
    <w:rsid w:val="005D5599"/>
    <w:rsid w:val="005D705D"/>
    <w:rsid w:val="005D7326"/>
    <w:rsid w:val="005E65F7"/>
    <w:rsid w:val="0060059E"/>
    <w:rsid w:val="00605202"/>
    <w:rsid w:val="00606059"/>
    <w:rsid w:val="00606E0D"/>
    <w:rsid w:val="00610950"/>
    <w:rsid w:val="00625F16"/>
    <w:rsid w:val="00630750"/>
    <w:rsid w:val="00630C96"/>
    <w:rsid w:val="0063231B"/>
    <w:rsid w:val="00640C71"/>
    <w:rsid w:val="006505E8"/>
    <w:rsid w:val="0065162B"/>
    <w:rsid w:val="00661262"/>
    <w:rsid w:val="006624E7"/>
    <w:rsid w:val="00672D99"/>
    <w:rsid w:val="00680B8E"/>
    <w:rsid w:val="00681D3E"/>
    <w:rsid w:val="00685A26"/>
    <w:rsid w:val="00687746"/>
    <w:rsid w:val="00691EBA"/>
    <w:rsid w:val="00692D47"/>
    <w:rsid w:val="00693FCC"/>
    <w:rsid w:val="006C102B"/>
    <w:rsid w:val="006D2D21"/>
    <w:rsid w:val="006D5C48"/>
    <w:rsid w:val="006E15CA"/>
    <w:rsid w:val="006E3DA6"/>
    <w:rsid w:val="006F073C"/>
    <w:rsid w:val="006F585B"/>
    <w:rsid w:val="006F6A21"/>
    <w:rsid w:val="00700A54"/>
    <w:rsid w:val="007102AF"/>
    <w:rsid w:val="00715050"/>
    <w:rsid w:val="0071552E"/>
    <w:rsid w:val="0071578D"/>
    <w:rsid w:val="0071658C"/>
    <w:rsid w:val="00716B3B"/>
    <w:rsid w:val="00720548"/>
    <w:rsid w:val="00730C41"/>
    <w:rsid w:val="007316DC"/>
    <w:rsid w:val="007354CE"/>
    <w:rsid w:val="007371AC"/>
    <w:rsid w:val="007426BC"/>
    <w:rsid w:val="00745399"/>
    <w:rsid w:val="00746CC2"/>
    <w:rsid w:val="00746D63"/>
    <w:rsid w:val="00754148"/>
    <w:rsid w:val="007605C9"/>
    <w:rsid w:val="00763B21"/>
    <w:rsid w:val="007757BD"/>
    <w:rsid w:val="00777A0A"/>
    <w:rsid w:val="0078199A"/>
    <w:rsid w:val="007824A1"/>
    <w:rsid w:val="007859FD"/>
    <w:rsid w:val="00785ED8"/>
    <w:rsid w:val="00790021"/>
    <w:rsid w:val="00793D27"/>
    <w:rsid w:val="00795939"/>
    <w:rsid w:val="007A1376"/>
    <w:rsid w:val="007A595B"/>
    <w:rsid w:val="007A6C07"/>
    <w:rsid w:val="007A7294"/>
    <w:rsid w:val="007A7FBD"/>
    <w:rsid w:val="007B7E52"/>
    <w:rsid w:val="007C7E2E"/>
    <w:rsid w:val="007D0B7D"/>
    <w:rsid w:val="007E01E4"/>
    <w:rsid w:val="007E2520"/>
    <w:rsid w:val="007E560E"/>
    <w:rsid w:val="007F58DB"/>
    <w:rsid w:val="00814982"/>
    <w:rsid w:val="0082543F"/>
    <w:rsid w:val="00842061"/>
    <w:rsid w:val="00844532"/>
    <w:rsid w:val="008529AA"/>
    <w:rsid w:val="00856834"/>
    <w:rsid w:val="008745D9"/>
    <w:rsid w:val="0088379E"/>
    <w:rsid w:val="00887030"/>
    <w:rsid w:val="008873DA"/>
    <w:rsid w:val="00890D76"/>
    <w:rsid w:val="00895C6B"/>
    <w:rsid w:val="008A1C7F"/>
    <w:rsid w:val="008A5054"/>
    <w:rsid w:val="008B06F0"/>
    <w:rsid w:val="008B2C0D"/>
    <w:rsid w:val="008B52EE"/>
    <w:rsid w:val="008B5F1F"/>
    <w:rsid w:val="008B71E6"/>
    <w:rsid w:val="008C4487"/>
    <w:rsid w:val="008D043B"/>
    <w:rsid w:val="008D5990"/>
    <w:rsid w:val="008E263E"/>
    <w:rsid w:val="008E3801"/>
    <w:rsid w:val="008E7A5E"/>
    <w:rsid w:val="008F3995"/>
    <w:rsid w:val="00905BDB"/>
    <w:rsid w:val="0090629C"/>
    <w:rsid w:val="00923687"/>
    <w:rsid w:val="00934D00"/>
    <w:rsid w:val="00935CAD"/>
    <w:rsid w:val="00944404"/>
    <w:rsid w:val="00947EC4"/>
    <w:rsid w:val="00962D6E"/>
    <w:rsid w:val="009632A5"/>
    <w:rsid w:val="009634B0"/>
    <w:rsid w:val="00964080"/>
    <w:rsid w:val="009643BA"/>
    <w:rsid w:val="009659CC"/>
    <w:rsid w:val="00971EE7"/>
    <w:rsid w:val="0098049A"/>
    <w:rsid w:val="00982A30"/>
    <w:rsid w:val="009B355C"/>
    <w:rsid w:val="009B4F6D"/>
    <w:rsid w:val="009B67FC"/>
    <w:rsid w:val="009C0672"/>
    <w:rsid w:val="009C4E2F"/>
    <w:rsid w:val="009C52FF"/>
    <w:rsid w:val="009D0CEA"/>
    <w:rsid w:val="009F0481"/>
    <w:rsid w:val="009F3865"/>
    <w:rsid w:val="00A04AE6"/>
    <w:rsid w:val="00A059FD"/>
    <w:rsid w:val="00A10ED1"/>
    <w:rsid w:val="00A157D1"/>
    <w:rsid w:val="00A22035"/>
    <w:rsid w:val="00A2402D"/>
    <w:rsid w:val="00A25543"/>
    <w:rsid w:val="00A3022D"/>
    <w:rsid w:val="00A326A0"/>
    <w:rsid w:val="00A40B87"/>
    <w:rsid w:val="00A44858"/>
    <w:rsid w:val="00A4515E"/>
    <w:rsid w:val="00A50EA7"/>
    <w:rsid w:val="00A54F08"/>
    <w:rsid w:val="00A64E67"/>
    <w:rsid w:val="00A65FB8"/>
    <w:rsid w:val="00A72BEE"/>
    <w:rsid w:val="00A77674"/>
    <w:rsid w:val="00A81AEA"/>
    <w:rsid w:val="00A81D89"/>
    <w:rsid w:val="00AA3C9E"/>
    <w:rsid w:val="00AA496B"/>
    <w:rsid w:val="00AA51B3"/>
    <w:rsid w:val="00AC35FF"/>
    <w:rsid w:val="00AD394C"/>
    <w:rsid w:val="00AD68BF"/>
    <w:rsid w:val="00AD7EFA"/>
    <w:rsid w:val="00AE1895"/>
    <w:rsid w:val="00AE4C7F"/>
    <w:rsid w:val="00AF7749"/>
    <w:rsid w:val="00B00F95"/>
    <w:rsid w:val="00B16F6D"/>
    <w:rsid w:val="00B20EE7"/>
    <w:rsid w:val="00B30452"/>
    <w:rsid w:val="00B32538"/>
    <w:rsid w:val="00B3312A"/>
    <w:rsid w:val="00B40FE3"/>
    <w:rsid w:val="00B531F5"/>
    <w:rsid w:val="00B53D0A"/>
    <w:rsid w:val="00B54160"/>
    <w:rsid w:val="00B577A0"/>
    <w:rsid w:val="00B611AD"/>
    <w:rsid w:val="00B63260"/>
    <w:rsid w:val="00B66295"/>
    <w:rsid w:val="00B66FE9"/>
    <w:rsid w:val="00B7390C"/>
    <w:rsid w:val="00B74378"/>
    <w:rsid w:val="00B76572"/>
    <w:rsid w:val="00B844AC"/>
    <w:rsid w:val="00B87726"/>
    <w:rsid w:val="00B90BB3"/>
    <w:rsid w:val="00B92AB4"/>
    <w:rsid w:val="00B951FC"/>
    <w:rsid w:val="00B96394"/>
    <w:rsid w:val="00BA2538"/>
    <w:rsid w:val="00BA3037"/>
    <w:rsid w:val="00BA5530"/>
    <w:rsid w:val="00BA62C2"/>
    <w:rsid w:val="00BD0652"/>
    <w:rsid w:val="00BD19EE"/>
    <w:rsid w:val="00BD37B8"/>
    <w:rsid w:val="00BD525D"/>
    <w:rsid w:val="00BE000E"/>
    <w:rsid w:val="00BE075A"/>
    <w:rsid w:val="00BE5649"/>
    <w:rsid w:val="00BE73C7"/>
    <w:rsid w:val="00BF088B"/>
    <w:rsid w:val="00BF2D2E"/>
    <w:rsid w:val="00BF4167"/>
    <w:rsid w:val="00C046F9"/>
    <w:rsid w:val="00C1151F"/>
    <w:rsid w:val="00C139F1"/>
    <w:rsid w:val="00C14965"/>
    <w:rsid w:val="00C14F7D"/>
    <w:rsid w:val="00C165AD"/>
    <w:rsid w:val="00C16B77"/>
    <w:rsid w:val="00C25996"/>
    <w:rsid w:val="00C3314C"/>
    <w:rsid w:val="00C344CC"/>
    <w:rsid w:val="00C3630F"/>
    <w:rsid w:val="00C40D4A"/>
    <w:rsid w:val="00C411C5"/>
    <w:rsid w:val="00C425FB"/>
    <w:rsid w:val="00C4532D"/>
    <w:rsid w:val="00C532B9"/>
    <w:rsid w:val="00C57D92"/>
    <w:rsid w:val="00C60CD5"/>
    <w:rsid w:val="00C66FFD"/>
    <w:rsid w:val="00C73294"/>
    <w:rsid w:val="00C75E93"/>
    <w:rsid w:val="00C81851"/>
    <w:rsid w:val="00C8284A"/>
    <w:rsid w:val="00C84FE6"/>
    <w:rsid w:val="00C858D7"/>
    <w:rsid w:val="00C861F3"/>
    <w:rsid w:val="00C91827"/>
    <w:rsid w:val="00C91A1D"/>
    <w:rsid w:val="00C91CF6"/>
    <w:rsid w:val="00CA06FC"/>
    <w:rsid w:val="00CA2323"/>
    <w:rsid w:val="00CA27B5"/>
    <w:rsid w:val="00CA2879"/>
    <w:rsid w:val="00CA4531"/>
    <w:rsid w:val="00CA5FA3"/>
    <w:rsid w:val="00CB07D9"/>
    <w:rsid w:val="00CB46F1"/>
    <w:rsid w:val="00CC716E"/>
    <w:rsid w:val="00CC7BE2"/>
    <w:rsid w:val="00CD0019"/>
    <w:rsid w:val="00CD3F14"/>
    <w:rsid w:val="00CE4C81"/>
    <w:rsid w:val="00CF2C1A"/>
    <w:rsid w:val="00D03022"/>
    <w:rsid w:val="00D115B2"/>
    <w:rsid w:val="00D15FA5"/>
    <w:rsid w:val="00D21623"/>
    <w:rsid w:val="00D22A96"/>
    <w:rsid w:val="00D249F1"/>
    <w:rsid w:val="00D25DD9"/>
    <w:rsid w:val="00D3303B"/>
    <w:rsid w:val="00D34672"/>
    <w:rsid w:val="00D34D42"/>
    <w:rsid w:val="00D37F82"/>
    <w:rsid w:val="00D65A12"/>
    <w:rsid w:val="00D65DA2"/>
    <w:rsid w:val="00D67EAB"/>
    <w:rsid w:val="00D71FF2"/>
    <w:rsid w:val="00D96998"/>
    <w:rsid w:val="00DA126C"/>
    <w:rsid w:val="00DA6A36"/>
    <w:rsid w:val="00DB3B76"/>
    <w:rsid w:val="00DC16B4"/>
    <w:rsid w:val="00DC44F6"/>
    <w:rsid w:val="00DD5060"/>
    <w:rsid w:val="00DF213C"/>
    <w:rsid w:val="00DF7938"/>
    <w:rsid w:val="00E02B5C"/>
    <w:rsid w:val="00E14AAF"/>
    <w:rsid w:val="00E22479"/>
    <w:rsid w:val="00E2477E"/>
    <w:rsid w:val="00E2573D"/>
    <w:rsid w:val="00E27D1B"/>
    <w:rsid w:val="00E311F3"/>
    <w:rsid w:val="00E35CAC"/>
    <w:rsid w:val="00E36282"/>
    <w:rsid w:val="00E40EAB"/>
    <w:rsid w:val="00E46A9F"/>
    <w:rsid w:val="00E5093C"/>
    <w:rsid w:val="00E605A4"/>
    <w:rsid w:val="00E70A33"/>
    <w:rsid w:val="00E71EDB"/>
    <w:rsid w:val="00E756B7"/>
    <w:rsid w:val="00E776F1"/>
    <w:rsid w:val="00E83E56"/>
    <w:rsid w:val="00E85DF8"/>
    <w:rsid w:val="00E93E1D"/>
    <w:rsid w:val="00E9438C"/>
    <w:rsid w:val="00EB0703"/>
    <w:rsid w:val="00EB2E61"/>
    <w:rsid w:val="00EB442E"/>
    <w:rsid w:val="00EB6B3C"/>
    <w:rsid w:val="00EC37C6"/>
    <w:rsid w:val="00EC5036"/>
    <w:rsid w:val="00EC6070"/>
    <w:rsid w:val="00EC7291"/>
    <w:rsid w:val="00ED2834"/>
    <w:rsid w:val="00EE4CE8"/>
    <w:rsid w:val="00EF4556"/>
    <w:rsid w:val="00F00D3E"/>
    <w:rsid w:val="00F03A28"/>
    <w:rsid w:val="00F0437E"/>
    <w:rsid w:val="00F05A25"/>
    <w:rsid w:val="00F143E8"/>
    <w:rsid w:val="00F24554"/>
    <w:rsid w:val="00F2456E"/>
    <w:rsid w:val="00F25DBA"/>
    <w:rsid w:val="00F27C12"/>
    <w:rsid w:val="00F31048"/>
    <w:rsid w:val="00F315A2"/>
    <w:rsid w:val="00F328BE"/>
    <w:rsid w:val="00F35397"/>
    <w:rsid w:val="00F359F8"/>
    <w:rsid w:val="00F35E15"/>
    <w:rsid w:val="00F40485"/>
    <w:rsid w:val="00F4285C"/>
    <w:rsid w:val="00F440BA"/>
    <w:rsid w:val="00F45C98"/>
    <w:rsid w:val="00F56608"/>
    <w:rsid w:val="00F567E6"/>
    <w:rsid w:val="00F605B7"/>
    <w:rsid w:val="00F63DCD"/>
    <w:rsid w:val="00F86152"/>
    <w:rsid w:val="00F90ACB"/>
    <w:rsid w:val="00F95AB4"/>
    <w:rsid w:val="00F969CF"/>
    <w:rsid w:val="00FA133D"/>
    <w:rsid w:val="00FA229C"/>
    <w:rsid w:val="00FA38ED"/>
    <w:rsid w:val="00FA43D5"/>
    <w:rsid w:val="00FA79AB"/>
    <w:rsid w:val="00FB205B"/>
    <w:rsid w:val="00FB4255"/>
    <w:rsid w:val="00FC654E"/>
    <w:rsid w:val="00FD2BB1"/>
    <w:rsid w:val="00FD3291"/>
    <w:rsid w:val="00FD37C4"/>
    <w:rsid w:val="00FD5692"/>
    <w:rsid w:val="00FE15B9"/>
    <w:rsid w:val="00FF21FB"/>
    <w:rsid w:val="00FF2221"/>
    <w:rsid w:val="00FF4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E636A27"/>
  <w15:docId w15:val="{D8C96569-C9AC-41EB-9D37-676150C40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FollowedHyperlink">
    <w:name w:val="FollowedHyperlink"/>
    <w:basedOn w:val="DefaultParagraphFont"/>
    <w:semiHidden/>
    <w:unhideWhenUsed/>
    <w:rsid w:val="00685A26"/>
    <w:rPr>
      <w:color w:val="800080" w:themeColor="followedHyperlink"/>
      <w:u w:val="single"/>
    </w:rPr>
  </w:style>
  <w:style w:type="table" w:styleId="TableGrid">
    <w:name w:val="Table Grid"/>
    <w:basedOn w:val="TableNormal"/>
    <w:rsid w:val="008F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83E56"/>
    <w:rPr>
      <w:sz w:val="16"/>
      <w:szCs w:val="16"/>
    </w:rPr>
  </w:style>
  <w:style w:type="paragraph" w:styleId="CommentText">
    <w:name w:val="annotation text"/>
    <w:basedOn w:val="Normal"/>
    <w:link w:val="CommentTextChar"/>
    <w:semiHidden/>
    <w:unhideWhenUsed/>
    <w:rsid w:val="00E83E56"/>
    <w:rPr>
      <w:sz w:val="20"/>
    </w:rPr>
  </w:style>
  <w:style w:type="character" w:customStyle="1" w:styleId="CommentTextChar">
    <w:name w:val="Comment Text Char"/>
    <w:basedOn w:val="DefaultParagraphFont"/>
    <w:link w:val="CommentText"/>
    <w:semiHidden/>
    <w:rsid w:val="00E83E56"/>
    <w:rPr>
      <w:rFonts w:ascii="Tms Rmn" w:hAnsi="Tms Rmn"/>
    </w:rPr>
  </w:style>
  <w:style w:type="paragraph" w:styleId="CommentSubject">
    <w:name w:val="annotation subject"/>
    <w:basedOn w:val="CommentText"/>
    <w:next w:val="CommentText"/>
    <w:link w:val="CommentSubjectChar"/>
    <w:semiHidden/>
    <w:unhideWhenUsed/>
    <w:rsid w:val="00E83E56"/>
    <w:rPr>
      <w:b/>
      <w:bCs/>
    </w:rPr>
  </w:style>
  <w:style w:type="character" w:customStyle="1" w:styleId="CommentSubjectChar">
    <w:name w:val="Comment Subject Char"/>
    <w:basedOn w:val="CommentTextChar"/>
    <w:link w:val="CommentSubject"/>
    <w:semiHidden/>
    <w:rsid w:val="00E83E56"/>
    <w:rPr>
      <w:rFonts w:ascii="Tms Rmn" w:hAnsi="Tms Rm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25630">
      <w:bodyDiv w:val="1"/>
      <w:marLeft w:val="0"/>
      <w:marRight w:val="0"/>
      <w:marTop w:val="0"/>
      <w:marBottom w:val="0"/>
      <w:divBdr>
        <w:top w:val="none" w:sz="0" w:space="0" w:color="auto"/>
        <w:left w:val="none" w:sz="0" w:space="0" w:color="auto"/>
        <w:bottom w:val="none" w:sz="0" w:space="0" w:color="auto"/>
        <w:right w:val="none" w:sz="0" w:space="0" w:color="auto"/>
      </w:divBdr>
    </w:div>
    <w:div w:id="346565222">
      <w:bodyDiv w:val="1"/>
      <w:marLeft w:val="0"/>
      <w:marRight w:val="0"/>
      <w:marTop w:val="0"/>
      <w:marBottom w:val="0"/>
      <w:divBdr>
        <w:top w:val="none" w:sz="0" w:space="0" w:color="auto"/>
        <w:left w:val="none" w:sz="0" w:space="0" w:color="auto"/>
        <w:bottom w:val="none" w:sz="0" w:space="0" w:color="auto"/>
        <w:right w:val="none" w:sz="0" w:space="0" w:color="auto"/>
      </w:divBdr>
    </w:div>
    <w:div w:id="392849345">
      <w:bodyDiv w:val="1"/>
      <w:marLeft w:val="0"/>
      <w:marRight w:val="0"/>
      <w:marTop w:val="0"/>
      <w:marBottom w:val="0"/>
      <w:divBdr>
        <w:top w:val="none" w:sz="0" w:space="0" w:color="auto"/>
        <w:left w:val="none" w:sz="0" w:space="0" w:color="auto"/>
        <w:bottom w:val="none" w:sz="0" w:space="0" w:color="auto"/>
        <w:right w:val="none" w:sz="0" w:space="0" w:color="auto"/>
      </w:divBdr>
    </w:div>
    <w:div w:id="734007204">
      <w:bodyDiv w:val="1"/>
      <w:marLeft w:val="0"/>
      <w:marRight w:val="0"/>
      <w:marTop w:val="0"/>
      <w:marBottom w:val="0"/>
      <w:divBdr>
        <w:top w:val="none" w:sz="0" w:space="0" w:color="auto"/>
        <w:left w:val="none" w:sz="0" w:space="0" w:color="auto"/>
        <w:bottom w:val="none" w:sz="0" w:space="0" w:color="auto"/>
        <w:right w:val="none" w:sz="0" w:space="0" w:color="auto"/>
      </w:divBdr>
    </w:div>
    <w:div w:id="760224521">
      <w:bodyDiv w:val="1"/>
      <w:marLeft w:val="0"/>
      <w:marRight w:val="0"/>
      <w:marTop w:val="0"/>
      <w:marBottom w:val="0"/>
      <w:divBdr>
        <w:top w:val="none" w:sz="0" w:space="0" w:color="auto"/>
        <w:left w:val="none" w:sz="0" w:space="0" w:color="auto"/>
        <w:bottom w:val="none" w:sz="0" w:space="0" w:color="auto"/>
        <w:right w:val="none" w:sz="0" w:space="0" w:color="auto"/>
      </w:divBdr>
    </w:div>
    <w:div w:id="836069671">
      <w:bodyDiv w:val="1"/>
      <w:marLeft w:val="0"/>
      <w:marRight w:val="0"/>
      <w:marTop w:val="0"/>
      <w:marBottom w:val="0"/>
      <w:divBdr>
        <w:top w:val="none" w:sz="0" w:space="0" w:color="auto"/>
        <w:left w:val="none" w:sz="0" w:space="0" w:color="auto"/>
        <w:bottom w:val="none" w:sz="0" w:space="0" w:color="auto"/>
        <w:right w:val="none" w:sz="0" w:space="0" w:color="auto"/>
      </w:divBdr>
    </w:div>
    <w:div w:id="978993499">
      <w:bodyDiv w:val="1"/>
      <w:marLeft w:val="0"/>
      <w:marRight w:val="0"/>
      <w:marTop w:val="0"/>
      <w:marBottom w:val="0"/>
      <w:divBdr>
        <w:top w:val="none" w:sz="0" w:space="0" w:color="auto"/>
        <w:left w:val="none" w:sz="0" w:space="0" w:color="auto"/>
        <w:bottom w:val="none" w:sz="0" w:space="0" w:color="auto"/>
        <w:right w:val="none" w:sz="0" w:space="0" w:color="auto"/>
      </w:divBdr>
    </w:div>
    <w:div w:id="1191335163">
      <w:bodyDiv w:val="1"/>
      <w:marLeft w:val="0"/>
      <w:marRight w:val="0"/>
      <w:marTop w:val="0"/>
      <w:marBottom w:val="0"/>
      <w:divBdr>
        <w:top w:val="none" w:sz="0" w:space="0" w:color="auto"/>
        <w:left w:val="none" w:sz="0" w:space="0" w:color="auto"/>
        <w:bottom w:val="none" w:sz="0" w:space="0" w:color="auto"/>
        <w:right w:val="none" w:sz="0" w:space="0" w:color="auto"/>
      </w:divBdr>
    </w:div>
    <w:div w:id="1233614263">
      <w:bodyDiv w:val="1"/>
      <w:marLeft w:val="0"/>
      <w:marRight w:val="0"/>
      <w:marTop w:val="0"/>
      <w:marBottom w:val="0"/>
      <w:divBdr>
        <w:top w:val="none" w:sz="0" w:space="0" w:color="auto"/>
        <w:left w:val="none" w:sz="0" w:space="0" w:color="auto"/>
        <w:bottom w:val="none" w:sz="0" w:space="0" w:color="auto"/>
        <w:right w:val="none" w:sz="0" w:space="0" w:color="auto"/>
      </w:divBdr>
    </w:div>
    <w:div w:id="1258831947">
      <w:bodyDiv w:val="1"/>
      <w:marLeft w:val="0"/>
      <w:marRight w:val="0"/>
      <w:marTop w:val="0"/>
      <w:marBottom w:val="0"/>
      <w:divBdr>
        <w:top w:val="none" w:sz="0" w:space="0" w:color="auto"/>
        <w:left w:val="none" w:sz="0" w:space="0" w:color="auto"/>
        <w:bottom w:val="none" w:sz="0" w:space="0" w:color="auto"/>
        <w:right w:val="none" w:sz="0" w:space="0" w:color="auto"/>
      </w:divBdr>
    </w:div>
    <w:div w:id="1382941757">
      <w:bodyDiv w:val="1"/>
      <w:marLeft w:val="0"/>
      <w:marRight w:val="0"/>
      <w:marTop w:val="0"/>
      <w:marBottom w:val="0"/>
      <w:divBdr>
        <w:top w:val="none" w:sz="0" w:space="0" w:color="auto"/>
        <w:left w:val="none" w:sz="0" w:space="0" w:color="auto"/>
        <w:bottom w:val="none" w:sz="0" w:space="0" w:color="auto"/>
        <w:right w:val="none" w:sz="0" w:space="0" w:color="auto"/>
      </w:divBdr>
    </w:div>
    <w:div w:id="1431853904">
      <w:bodyDiv w:val="1"/>
      <w:marLeft w:val="0"/>
      <w:marRight w:val="0"/>
      <w:marTop w:val="0"/>
      <w:marBottom w:val="0"/>
      <w:divBdr>
        <w:top w:val="none" w:sz="0" w:space="0" w:color="auto"/>
        <w:left w:val="none" w:sz="0" w:space="0" w:color="auto"/>
        <w:bottom w:val="none" w:sz="0" w:space="0" w:color="auto"/>
        <w:right w:val="none" w:sz="0" w:space="0" w:color="auto"/>
      </w:divBdr>
    </w:div>
    <w:div w:id="1525440235">
      <w:bodyDiv w:val="1"/>
      <w:marLeft w:val="0"/>
      <w:marRight w:val="0"/>
      <w:marTop w:val="0"/>
      <w:marBottom w:val="0"/>
      <w:divBdr>
        <w:top w:val="none" w:sz="0" w:space="0" w:color="auto"/>
        <w:left w:val="none" w:sz="0" w:space="0" w:color="auto"/>
        <w:bottom w:val="none" w:sz="0" w:space="0" w:color="auto"/>
        <w:right w:val="none" w:sz="0" w:space="0" w:color="auto"/>
      </w:divBdr>
    </w:div>
    <w:div w:id="1589580953">
      <w:bodyDiv w:val="1"/>
      <w:marLeft w:val="0"/>
      <w:marRight w:val="0"/>
      <w:marTop w:val="0"/>
      <w:marBottom w:val="0"/>
      <w:divBdr>
        <w:top w:val="none" w:sz="0" w:space="0" w:color="auto"/>
        <w:left w:val="none" w:sz="0" w:space="0" w:color="auto"/>
        <w:bottom w:val="none" w:sz="0" w:space="0" w:color="auto"/>
        <w:right w:val="none" w:sz="0" w:space="0" w:color="auto"/>
      </w:divBdr>
    </w:div>
    <w:div w:id="1614559396">
      <w:bodyDiv w:val="1"/>
      <w:marLeft w:val="0"/>
      <w:marRight w:val="0"/>
      <w:marTop w:val="0"/>
      <w:marBottom w:val="0"/>
      <w:divBdr>
        <w:top w:val="none" w:sz="0" w:space="0" w:color="auto"/>
        <w:left w:val="none" w:sz="0" w:space="0" w:color="auto"/>
        <w:bottom w:val="none" w:sz="0" w:space="0" w:color="auto"/>
        <w:right w:val="none" w:sz="0" w:space="0" w:color="auto"/>
      </w:divBdr>
    </w:div>
    <w:div w:id="1859584638">
      <w:bodyDiv w:val="1"/>
      <w:marLeft w:val="0"/>
      <w:marRight w:val="0"/>
      <w:marTop w:val="0"/>
      <w:marBottom w:val="0"/>
      <w:divBdr>
        <w:top w:val="none" w:sz="0" w:space="0" w:color="auto"/>
        <w:left w:val="none" w:sz="0" w:space="0" w:color="auto"/>
        <w:bottom w:val="none" w:sz="0" w:space="0" w:color="auto"/>
        <w:right w:val="none" w:sz="0" w:space="0" w:color="auto"/>
      </w:divBdr>
    </w:div>
    <w:div w:id="211308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21-03-25/pdf/2021-0623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287DA-A55D-4FEC-9350-6EADF20EC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1577</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Overstreet</dc:creator>
  <cp:lastModifiedBy>Johnson, Jennifer D CIV OSD OUSD A-S (USA)</cp:lastModifiedBy>
  <cp:revision>4</cp:revision>
  <dcterms:created xsi:type="dcterms:W3CDTF">2021-05-27T14:21:00Z</dcterms:created>
  <dcterms:modified xsi:type="dcterms:W3CDTF">2021-06-07T15:01:00Z</dcterms:modified>
</cp:coreProperties>
</file>