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2D8D2DC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0A2307ED">
                            <w:pPr>
                              <w:spacing w:after="160" w:line="256" w:lineRule="auto"/>
                            </w:pPr>
                            <w:r>
                              <w:rPr>
                                <w:sz w:val="22"/>
                              </w:rPr>
                              <w:t>Expiration Date: 07/xx/2021</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0A2307ED">
                      <w:pPr>
                        <w:spacing w:after="160" w:line="256" w:lineRule="auto"/>
                      </w:pPr>
                      <w:r>
                        <w:rPr>
                          <w:sz w:val="22"/>
                        </w:rPr>
                        <w:t>Expiration Date: 0</w:t>
                      </w:r>
                      <w:r>
                        <w:rPr>
                          <w:sz w:val="22"/>
                        </w:rPr>
                        <w:t>7</w:t>
                      </w:r>
                      <w:r>
                        <w:rPr>
                          <w:sz w:val="22"/>
                        </w:rPr>
                        <w:t>/xx/2021</w:t>
                      </w:r>
                    </w:p>
                  </w:txbxContent>
                </v:textbox>
                <w10:wrap anchorx="margin"/>
              </v:shape>
            </w:pict>
          </mc:Fallback>
        </mc:AlternateContent>
      </w:r>
      <w:r w:rsidR="007F1106">
        <w:rPr>
          <w:rFonts w:asciiTheme="minorHAnsi" w:hAnsiTheme="minorHAnsi" w:cstheme="minorHAnsi"/>
          <w:b/>
          <w:sz w:val="24"/>
          <w:szCs w:val="24"/>
        </w:rPr>
        <w:t xml:space="preserve">Capability </w:t>
      </w:r>
      <w:r w:rsidR="00B25499">
        <w:rPr>
          <w:rFonts w:asciiTheme="minorHAnsi" w:hAnsiTheme="minorHAnsi" w:cstheme="minorHAnsi"/>
          <w:b/>
          <w:sz w:val="24"/>
          <w:szCs w:val="24"/>
        </w:rPr>
        <w:t>3</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B25499" w:rsidR="00B25499" w:rsidP="00B25499" w:rsidRDefault="00B25499" w14:paraId="4AC1ED2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 xml:space="preserve">Date of most recent preparedness plans (or annexes) review or update </w:t>
      </w:r>
    </w:p>
    <w:p w:rsidRPr="00B25499" w:rsidR="00B25499" w:rsidP="00B25499" w:rsidRDefault="00B25499" w14:paraId="0CB4388E" w14:textId="77777777">
      <w:pPr>
        <w:rPr>
          <w:rFonts w:asciiTheme="minorHAnsi" w:hAnsiTheme="minorHAnsi" w:cstheme="minorHAnsi"/>
          <w:color w:val="000000"/>
          <w:sz w:val="24"/>
          <w:szCs w:val="24"/>
        </w:rPr>
      </w:pPr>
    </w:p>
    <w:p w:rsidRPr="00B25499" w:rsidR="00B25499" w:rsidP="00B25499" w:rsidRDefault="00B25499" w14:paraId="78EA6052"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Subject matter experts involved in developing plans include</w:t>
      </w:r>
    </w:p>
    <w:p w:rsidRPr="00B25499" w:rsidR="00B25499" w:rsidP="00B25499" w:rsidRDefault="00B25499" w14:paraId="527E2798" w14:textId="77777777">
      <w:pPr>
        <w:rPr>
          <w:rFonts w:asciiTheme="minorHAnsi" w:hAnsiTheme="minorHAnsi" w:cstheme="minorHAnsi"/>
          <w:color w:val="000000"/>
          <w:sz w:val="24"/>
          <w:szCs w:val="24"/>
        </w:rPr>
      </w:pPr>
    </w:p>
    <w:p w:rsidRPr="00B25499" w:rsidR="00B25499" w:rsidP="00B25499" w:rsidRDefault="00B25499" w14:paraId="4CC1CB28"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EOC or public health functions within another EOC, including</w:t>
      </w:r>
    </w:p>
    <w:p w:rsidRPr="00B25499" w:rsidR="00B25499" w:rsidP="00B25499" w:rsidRDefault="00B25499" w14:paraId="419BAEA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Pre-event indicators</w:t>
      </w:r>
    </w:p>
    <w:p w:rsidRPr="00B25499" w:rsidR="00B25499" w:rsidP="00B25499" w:rsidRDefault="00B25499" w14:paraId="0C88E0F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Notifications</w:t>
      </w:r>
    </w:p>
    <w:p w:rsidRPr="00B25499" w:rsidR="00B25499" w:rsidP="00B25499" w:rsidRDefault="00B25499" w14:paraId="7A2B2D75"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Levels of activation</w:t>
      </w:r>
    </w:p>
    <w:p w:rsidRPr="00B25499" w:rsidR="00B25499" w:rsidP="00B25499" w:rsidRDefault="00B25499" w14:paraId="657BD784"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Staffing plans</w:t>
      </w:r>
    </w:p>
    <w:p w:rsidR="00B25499" w:rsidP="00B25499" w:rsidRDefault="00B25499" w14:paraId="5B07C016" w14:textId="1E1B4134">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w:t>
      </w:r>
      <w:r w:rsidRPr="00B25499">
        <w:rPr>
          <w:rFonts w:asciiTheme="minorHAnsi" w:hAnsiTheme="minorHAnsi" w:cstheme="minorHAnsi"/>
          <w:color w:val="000000"/>
          <w:sz w:val="24"/>
          <w:szCs w:val="24"/>
        </w:rPr>
        <w:tab/>
        <w:t>Demobilization</w:t>
      </w:r>
    </w:p>
    <w:p w:rsidRPr="00B25499" w:rsidR="00B25499" w:rsidP="00B25499" w:rsidRDefault="00B25499" w14:paraId="16A13CB6" w14:textId="77777777">
      <w:pPr>
        <w:rPr>
          <w:rFonts w:asciiTheme="minorHAnsi" w:hAnsiTheme="minorHAnsi" w:cstheme="minorHAnsi"/>
          <w:color w:val="000000"/>
          <w:sz w:val="24"/>
          <w:szCs w:val="24"/>
        </w:rPr>
      </w:pPr>
    </w:p>
    <w:p w:rsidRPr="00B25499" w:rsidR="00B25499" w:rsidP="00B25499" w:rsidRDefault="00B25499" w14:paraId="536103B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 xml:space="preserve">Plans include identified general and command staff roles: </w:t>
      </w:r>
    </w:p>
    <w:p w:rsidRPr="00B25499" w:rsidR="00B25499" w:rsidP="00B25499" w:rsidRDefault="00B25499" w14:paraId="4BD8DA7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Incident commander /Unified Command</w:t>
      </w:r>
    </w:p>
    <w:p w:rsidRPr="00B25499" w:rsidR="00B25499" w:rsidP="00B25499" w:rsidRDefault="00B25499" w14:paraId="59414C7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Finance/administration section chief</w:t>
      </w:r>
    </w:p>
    <w:p w:rsidRPr="00B25499" w:rsidR="00B25499" w:rsidP="00B25499" w:rsidRDefault="00B25499" w14:paraId="392021A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Logistics section chief</w:t>
      </w:r>
    </w:p>
    <w:p w:rsidRPr="00B25499" w:rsidR="00B25499" w:rsidP="00B25499" w:rsidRDefault="00B25499" w14:paraId="20B850D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Operations section chief</w:t>
      </w:r>
    </w:p>
    <w:p w:rsidRPr="00B25499" w:rsidR="00B25499" w:rsidP="00B25499" w:rsidRDefault="00B25499" w14:paraId="5A016EDD"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w:t>
      </w:r>
      <w:r w:rsidRPr="00B25499">
        <w:rPr>
          <w:rFonts w:asciiTheme="minorHAnsi" w:hAnsiTheme="minorHAnsi" w:cstheme="minorHAnsi"/>
          <w:color w:val="000000"/>
          <w:sz w:val="24"/>
          <w:szCs w:val="24"/>
        </w:rPr>
        <w:tab/>
        <w:t>Planning section chief</w:t>
      </w:r>
    </w:p>
    <w:p w:rsidRPr="00B25499" w:rsidR="00B25499" w:rsidP="00B25499" w:rsidRDefault="00B25499" w14:paraId="040707AE"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f.</w:t>
      </w:r>
      <w:r w:rsidRPr="00B25499">
        <w:rPr>
          <w:rFonts w:asciiTheme="minorHAnsi" w:hAnsiTheme="minorHAnsi" w:cstheme="minorHAnsi"/>
          <w:color w:val="000000"/>
          <w:sz w:val="24"/>
          <w:szCs w:val="24"/>
        </w:rPr>
        <w:tab/>
        <w:t>Public Information Officer (PIO)</w:t>
      </w:r>
    </w:p>
    <w:p w:rsidRPr="00B25499" w:rsidR="00B25499" w:rsidP="00B25499" w:rsidRDefault="00B25499" w14:paraId="1CBE473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g.</w:t>
      </w:r>
      <w:r w:rsidRPr="00B25499">
        <w:rPr>
          <w:rFonts w:asciiTheme="minorHAnsi" w:hAnsiTheme="minorHAnsi" w:cstheme="minorHAnsi"/>
          <w:color w:val="000000"/>
          <w:sz w:val="24"/>
          <w:szCs w:val="24"/>
        </w:rPr>
        <w:tab/>
        <w:t>Chief medical officer</w:t>
      </w:r>
    </w:p>
    <w:p w:rsidRPr="00B25499" w:rsidR="00B25499" w:rsidP="00B25499" w:rsidRDefault="00B25499" w14:paraId="4ABE30B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h.</w:t>
      </w:r>
      <w:r w:rsidRPr="00B25499">
        <w:rPr>
          <w:rFonts w:asciiTheme="minorHAnsi" w:hAnsiTheme="minorHAnsi" w:cstheme="minorHAnsi"/>
          <w:color w:val="000000"/>
          <w:sz w:val="24"/>
          <w:szCs w:val="24"/>
        </w:rPr>
        <w:tab/>
        <w:t>Chief science officer</w:t>
      </w:r>
    </w:p>
    <w:p w:rsidRPr="00B25499" w:rsidR="00B25499" w:rsidP="00B25499" w:rsidRDefault="00B25499" w14:paraId="7D5FB75D"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i.</w:t>
      </w:r>
      <w:r w:rsidRPr="00B25499">
        <w:rPr>
          <w:rFonts w:asciiTheme="minorHAnsi" w:hAnsiTheme="minorHAnsi" w:cstheme="minorHAnsi"/>
          <w:color w:val="000000"/>
          <w:sz w:val="24"/>
          <w:szCs w:val="24"/>
        </w:rPr>
        <w:tab/>
        <w:t>Epidemiologist</w:t>
      </w:r>
    </w:p>
    <w:p w:rsidRPr="00B25499" w:rsidR="00B25499" w:rsidP="00B25499" w:rsidRDefault="00B25499" w14:paraId="5C0A77A6"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j.</w:t>
      </w:r>
      <w:r w:rsidRPr="00B25499">
        <w:rPr>
          <w:rFonts w:asciiTheme="minorHAnsi" w:hAnsiTheme="minorHAnsi" w:cstheme="minorHAnsi"/>
          <w:color w:val="000000"/>
          <w:sz w:val="24"/>
          <w:szCs w:val="24"/>
        </w:rPr>
        <w:tab/>
        <w:t>Infectious Disease/Influenza SME</w:t>
      </w:r>
    </w:p>
    <w:p w:rsidRPr="00B25499" w:rsidR="00B25499" w:rsidP="00B25499" w:rsidRDefault="00B25499" w14:paraId="189D07BB"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k.</w:t>
      </w:r>
      <w:r w:rsidRPr="00B25499">
        <w:rPr>
          <w:rFonts w:asciiTheme="minorHAnsi" w:hAnsiTheme="minorHAnsi" w:cstheme="minorHAnsi"/>
          <w:color w:val="000000"/>
          <w:sz w:val="24"/>
          <w:szCs w:val="24"/>
        </w:rPr>
        <w:tab/>
        <w:t>Liaison officer</w:t>
      </w:r>
    </w:p>
    <w:p w:rsidRPr="00B25499" w:rsidR="00B25499" w:rsidP="00B25499" w:rsidRDefault="00B25499" w14:paraId="5B3E3E0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lastRenderedPageBreak/>
        <w:t>l.</w:t>
      </w:r>
      <w:r w:rsidRPr="00B25499">
        <w:rPr>
          <w:rFonts w:asciiTheme="minorHAnsi" w:hAnsiTheme="minorHAnsi" w:cstheme="minorHAnsi"/>
          <w:color w:val="000000"/>
          <w:sz w:val="24"/>
          <w:szCs w:val="24"/>
        </w:rPr>
        <w:tab/>
        <w:t>Safety officer</w:t>
      </w:r>
    </w:p>
    <w:p w:rsidR="00B25499" w:rsidP="00B25499" w:rsidRDefault="00B25499" w14:paraId="7DDEECCE" w14:textId="56694C58">
      <w:pPr>
        <w:rPr>
          <w:rFonts w:asciiTheme="minorHAnsi" w:hAnsiTheme="minorHAnsi" w:cstheme="minorHAnsi"/>
          <w:color w:val="000000"/>
          <w:sz w:val="24"/>
          <w:szCs w:val="24"/>
        </w:rPr>
      </w:pPr>
      <w:r w:rsidRPr="00B25499">
        <w:rPr>
          <w:rFonts w:asciiTheme="minorHAnsi" w:hAnsiTheme="minorHAnsi" w:cstheme="minorHAnsi"/>
          <w:color w:val="000000"/>
          <w:sz w:val="24"/>
          <w:szCs w:val="24"/>
        </w:rPr>
        <w:t>Process or procedures to request additional personnel and material resources from outside the health department and/or jurisdiction</w:t>
      </w:r>
    </w:p>
    <w:p w:rsidRPr="00B25499" w:rsidR="00B25499" w:rsidP="00B25499" w:rsidRDefault="00B25499" w14:paraId="20A2BC37" w14:textId="77777777">
      <w:pPr>
        <w:rPr>
          <w:rFonts w:asciiTheme="minorHAnsi" w:hAnsiTheme="minorHAnsi" w:cstheme="minorHAnsi"/>
          <w:color w:val="000000"/>
          <w:sz w:val="24"/>
          <w:szCs w:val="24"/>
        </w:rPr>
      </w:pPr>
    </w:p>
    <w:p w:rsidRPr="00B25499" w:rsidR="00B25499" w:rsidP="00B25499" w:rsidRDefault="00B25499" w14:paraId="6C2F9F9B"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Plans document processes required to support response through documentation and tracking:</w:t>
      </w:r>
    </w:p>
    <w:p w:rsidRPr="00B25499" w:rsidR="00B25499" w:rsidP="00B25499" w:rsidRDefault="00B25499" w14:paraId="7A0AF86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 xml:space="preserve">Administrative preparedness plan </w:t>
      </w:r>
    </w:p>
    <w:p w:rsidRPr="00B25499" w:rsidR="00B25499" w:rsidP="00B25499" w:rsidRDefault="00B25499" w14:paraId="11E8E522"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Allocating and tracking funding and resources</w:t>
      </w:r>
    </w:p>
    <w:p w:rsidRPr="00B25499" w:rsidR="00B25499" w:rsidP="00B25499" w:rsidRDefault="00B25499" w14:paraId="2EAB0F1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Incident action plans (IAPs)</w:t>
      </w:r>
    </w:p>
    <w:p w:rsidR="00B25499" w:rsidP="00B25499" w:rsidRDefault="00B25499" w14:paraId="736F8321" w14:textId="618DFF6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 xml:space="preserve">Situation Reports </w:t>
      </w:r>
    </w:p>
    <w:p w:rsidRPr="00B25499" w:rsidR="00B25499" w:rsidP="00B25499" w:rsidRDefault="00B25499" w14:paraId="1F8BEF55" w14:textId="77777777">
      <w:pPr>
        <w:rPr>
          <w:rFonts w:asciiTheme="minorHAnsi" w:hAnsiTheme="minorHAnsi" w:cstheme="minorHAnsi"/>
          <w:color w:val="000000"/>
          <w:sz w:val="24"/>
          <w:szCs w:val="24"/>
        </w:rPr>
      </w:pPr>
    </w:p>
    <w:p w:rsidRPr="00B25499" w:rsidR="00B25499" w:rsidP="00B25499" w:rsidRDefault="00B25499" w14:paraId="180680A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COOP plans identify:</w:t>
      </w:r>
    </w:p>
    <w:p w:rsidRPr="00B25499" w:rsidR="00B25499" w:rsidP="00B25499" w:rsidRDefault="00B25499" w14:paraId="4C823D4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 xml:space="preserve">Mission essential public health services </w:t>
      </w:r>
    </w:p>
    <w:p w:rsidRPr="00B25499" w:rsidR="00B25499" w:rsidP="00B25499" w:rsidRDefault="00B25499" w14:paraId="3B7629AF"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Orders of succession</w:t>
      </w:r>
    </w:p>
    <w:p w:rsidRPr="00B25499" w:rsidR="00B25499" w:rsidP="00B25499" w:rsidRDefault="00B25499" w14:paraId="3F29E455"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Devolution</w:t>
      </w:r>
    </w:p>
    <w:p w:rsidR="00DF5500" w:rsidP="00B25499" w:rsidRDefault="00B25499" w14:paraId="73D7A052" w14:textId="45296ED7">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Alternate location(s)</w:t>
      </w:r>
    </w:p>
    <w:sectPr w:rsidR="00DF5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9542" w14:textId="77777777" w:rsidR="004A7167" w:rsidRDefault="004A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099EA3A8"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12624">
                            <w:rPr>
                              <w:rFonts w:eastAsia="Arial Unicode MS" w:cstheme="minorBidi"/>
                              <w:sz w:val="14"/>
                              <w:szCs w:val="14"/>
                            </w:rPr>
                            <w:t>12</w:t>
                          </w:r>
                          <w:r>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099EA3A8"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12624">
                      <w:rPr>
                        <w:rFonts w:eastAsia="Arial Unicode MS" w:cstheme="minorBidi"/>
                        <w:sz w:val="14"/>
                        <w:szCs w:val="14"/>
                      </w:rPr>
                      <w:t>12</w:t>
                    </w:r>
                    <w:r>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02CE" w14:textId="77777777" w:rsidR="004A7167" w:rsidRDefault="004A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C861D" w14:textId="77777777" w:rsidR="004A7167" w:rsidRDefault="004A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41705" w14:textId="77777777" w:rsidR="004A7167" w:rsidRDefault="004A7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D7F8" w14:textId="77777777" w:rsidR="004A7167" w:rsidRDefault="004A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4A7167"/>
    <w:rsid w:val="00512624"/>
    <w:rsid w:val="005127B6"/>
    <w:rsid w:val="007F1106"/>
    <w:rsid w:val="008746B8"/>
    <w:rsid w:val="0089125B"/>
    <w:rsid w:val="008F082C"/>
    <w:rsid w:val="00B25499"/>
    <w:rsid w:val="00C83133"/>
    <w:rsid w:val="00D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2021-04-23T19:22:00Z</dcterms:created>
  <dcterms:modified xsi:type="dcterms:W3CDTF">2021-04-23T19:23:00Z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