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F57" w:rsidP="0032511A" w:rsidRDefault="00C01F57" w14:paraId="432A5051" w14:textId="6AC48088">
      <w:pPr>
        <w:pStyle w:val="Title"/>
      </w:pPr>
      <w:r>
        <w:t>National Ambulatory Medical Care Survey Workgroup Meeting</w:t>
      </w:r>
    </w:p>
    <w:p w:rsidRPr="0032511A" w:rsidR="00C01F57" w:rsidP="0032511A" w:rsidRDefault="00A9195B" w14:paraId="495805D9" w14:textId="66ACE743">
      <w:pPr>
        <w:pStyle w:val="Subtitle"/>
      </w:pPr>
      <w:r>
        <w:t>National Center for Health Statistics (NCHS) Board of Scientific Counselors (BSC)</w:t>
      </w:r>
    </w:p>
    <w:p w:rsidR="00C01F57" w:rsidP="0032511A" w:rsidRDefault="00A9195B" w14:paraId="50E5282D" w14:textId="5E72C73B">
      <w:pPr>
        <w:jc w:val="center"/>
      </w:pPr>
      <w:r>
        <w:t>Wednesday, May 20, 9:00am-5:00pm ET</w:t>
      </w:r>
    </w:p>
    <w:p w:rsidR="00C01F57" w:rsidP="0032511A" w:rsidRDefault="009A70B7" w14:paraId="02433818" w14:textId="194D8191">
      <w:pPr>
        <w:jc w:val="center"/>
      </w:pPr>
      <w:r>
        <w:t>Zoom Virtual Meeting</w:t>
      </w:r>
    </w:p>
    <w:p w:rsidR="00C01F57" w:rsidP="0032511A" w:rsidRDefault="00C01F57" w14:paraId="67CB99DA" w14:textId="77777777">
      <w:pPr>
        <w:jc w:val="center"/>
      </w:pPr>
    </w:p>
    <w:p w:rsidR="00C01F57" w:rsidP="0032511A" w:rsidRDefault="00C01F57" w14:paraId="08DA35B0" w14:textId="77777777">
      <w:pPr>
        <w:jc w:val="center"/>
      </w:pPr>
    </w:p>
    <w:p w:rsidR="00C01F57" w:rsidP="0032511A" w:rsidRDefault="00C01F57" w14:paraId="364A6439" w14:textId="77777777">
      <w:pPr>
        <w:jc w:val="center"/>
      </w:pPr>
    </w:p>
    <w:p w:rsidR="00C01F57" w:rsidP="0032511A" w:rsidRDefault="00C01F57" w14:paraId="5EF3BCE4" w14:textId="77777777">
      <w:pPr>
        <w:jc w:val="center"/>
      </w:pPr>
      <w:bookmarkStart w:name="_GoBack" w:id="0"/>
      <w:bookmarkEnd w:id="0"/>
    </w:p>
    <w:p w:rsidR="00C01F57" w:rsidP="0032511A" w:rsidRDefault="00C01F57" w14:paraId="47A25D08" w14:textId="77777777">
      <w:pPr>
        <w:jc w:val="center"/>
      </w:pPr>
    </w:p>
    <w:p w:rsidR="00C01F57" w:rsidP="0032511A" w:rsidRDefault="00C01F57" w14:paraId="3AD7CC74" w14:textId="77777777">
      <w:pPr>
        <w:jc w:val="center"/>
      </w:pPr>
    </w:p>
    <w:p w:rsidR="00C01F57" w:rsidP="0032511A" w:rsidRDefault="00C01F57" w14:paraId="03CB6219" w14:textId="77777777">
      <w:pPr>
        <w:jc w:val="center"/>
      </w:pPr>
    </w:p>
    <w:p w:rsidR="00C01F57" w:rsidP="0032511A" w:rsidRDefault="00C01F57" w14:paraId="2C7F1866" w14:textId="77777777">
      <w:pPr>
        <w:jc w:val="center"/>
      </w:pPr>
    </w:p>
    <w:p w:rsidR="00C01F57" w:rsidP="0032511A" w:rsidRDefault="00C01F57" w14:paraId="22D7C731" w14:textId="77777777">
      <w:pPr>
        <w:jc w:val="center"/>
      </w:pPr>
    </w:p>
    <w:p w:rsidR="00C01F57" w:rsidP="0032511A" w:rsidRDefault="00C01F57" w14:paraId="4B0156E0" w14:textId="77777777">
      <w:pPr>
        <w:jc w:val="center"/>
      </w:pPr>
    </w:p>
    <w:p w:rsidR="00C01F57" w:rsidP="0032511A" w:rsidRDefault="00C01F57" w14:paraId="0D6EB26F" w14:textId="77777777">
      <w:pPr>
        <w:jc w:val="center"/>
      </w:pPr>
    </w:p>
    <w:p w:rsidR="00C01F57" w:rsidP="0032511A" w:rsidRDefault="00C01F57" w14:paraId="6AC004BE" w14:textId="77777777">
      <w:pPr>
        <w:jc w:val="center"/>
      </w:pPr>
    </w:p>
    <w:p w:rsidR="00C01F57" w:rsidP="0032511A" w:rsidRDefault="00A05E1B" w14:paraId="6382E49B" w14:textId="3305A0A5">
      <w:pPr>
        <w:pStyle w:val="Purpletext"/>
        <w:jc w:val="center"/>
        <w:rPr>
          <w:i/>
        </w:rPr>
      </w:pPr>
      <w:r>
        <w:rPr>
          <w:i/>
        </w:rPr>
        <w:t xml:space="preserve">Draft </w:t>
      </w:r>
      <w:r w:rsidRPr="00492403" w:rsidR="009A70B7">
        <w:rPr>
          <w:i/>
        </w:rPr>
        <w:t xml:space="preserve">June </w:t>
      </w:r>
      <w:r w:rsidRPr="00492403">
        <w:rPr>
          <w:i/>
        </w:rPr>
        <w:t>1</w:t>
      </w:r>
      <w:r w:rsidR="00C36CA8">
        <w:rPr>
          <w:i/>
        </w:rPr>
        <w:t>7</w:t>
      </w:r>
      <w:r w:rsidRPr="00492403" w:rsidR="009A70B7">
        <w:rPr>
          <w:i/>
        </w:rPr>
        <w:t>, 2020</w:t>
      </w:r>
    </w:p>
    <w:p w:rsidR="00C01F57" w:rsidP="0032511A" w:rsidRDefault="00C01F57" w14:paraId="2F890A9E" w14:textId="77777777">
      <w:pPr>
        <w:contextualSpacing/>
        <w:jc w:val="center"/>
      </w:pPr>
    </w:p>
    <w:p w:rsidR="00C01F57" w:rsidP="00E2494B" w:rsidRDefault="00C01F57" w14:paraId="37690FFD" w14:textId="08251D4D">
      <w:r w:rsidRPr="007F62BB">
        <w:rPr>
          <w:noProof/>
          <w:color w:val="54616E"/>
        </w:rPr>
        <w:drawing>
          <wp:anchor distT="0" distB="0" distL="114300" distR="114300" simplePos="0" relativeHeight="251658240" behindDoc="0" locked="0" layoutInCell="1" allowOverlap="1" wp14:editId="15441D76" wp14:anchorId="45A9919D">
            <wp:simplePos x="0" y="0"/>
            <wp:positionH relativeFrom="column">
              <wp:posOffset>0</wp:posOffset>
            </wp:positionH>
            <wp:positionV relativeFrom="paragraph">
              <wp:posOffset>31750</wp:posOffset>
            </wp:positionV>
            <wp:extent cx="687070" cy="1236980"/>
            <wp:effectExtent l="0" t="0" r="0" b="7620"/>
            <wp:wrapTight wrapText="bothSides">
              <wp:wrapPolygon edited="0">
                <wp:start x="0" y="0"/>
                <wp:lineTo x="0" y="21290"/>
                <wp:lineTo x="20762" y="21290"/>
                <wp:lineTo x="20762" y="0"/>
                <wp:lineTo x="0" y="0"/>
              </wp:wrapPolygon>
            </wp:wrapTight>
            <wp:docPr id="7" name="Picture 7" descr="The corporate logo for RLA, Rose Li and Associates, Inc." title="R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LA_Logo.jpg"/>
                    <pic:cNvPicPr/>
                  </pic:nvPicPr>
                  <pic:blipFill>
                    <a:blip r:embed="rId11">
                      <a:extLst>
                        <a:ext uri="{28A0092B-C50C-407E-A947-70E740481C1C}">
                          <a14:useLocalDpi xmlns:a14="http://schemas.microsoft.com/office/drawing/2010/main" val="0"/>
                        </a:ext>
                      </a:extLst>
                    </a:blip>
                    <a:stretch>
                      <a:fillRect/>
                    </a:stretch>
                  </pic:blipFill>
                  <pic:spPr>
                    <a:xfrm>
                      <a:off x="0" y="0"/>
                      <a:ext cx="687070" cy="1236980"/>
                    </a:xfrm>
                    <a:prstGeom prst="rect">
                      <a:avLst/>
                    </a:prstGeom>
                  </pic:spPr>
                </pic:pic>
              </a:graphicData>
            </a:graphic>
            <wp14:sizeRelH relativeFrom="margin">
              <wp14:pctWidth>0</wp14:pctWidth>
            </wp14:sizeRelH>
            <wp14:sizeRelV relativeFrom="margin">
              <wp14:pctHeight>0</wp14:pctHeight>
            </wp14:sizeRelV>
          </wp:anchor>
        </w:drawing>
      </w:r>
      <w:r>
        <w:t xml:space="preserve">This meeting summary was prepared by </w:t>
      </w:r>
      <w:r w:rsidR="009A70B7">
        <w:t>Lucas Smalldon</w:t>
      </w:r>
      <w:r>
        <w:t>, Rose Li and Associates, Inc., under contract to</w:t>
      </w:r>
      <w:r w:rsidR="003409AF">
        <w:t xml:space="preserve"> the National Center for Health Statistics (NCHS).</w:t>
      </w:r>
      <w:r>
        <w:t xml:space="preserve"> The views expressed in this document reflect both individual and collective opinions of the meeting participants and not necessarily those of </w:t>
      </w:r>
      <w:r w:rsidR="003409AF">
        <w:t>NCHS</w:t>
      </w:r>
      <w:r>
        <w:t xml:space="preserve">. Review of earlier versions of this meeting summary by the following individuals is gratefully acknowledged: </w:t>
      </w:r>
      <w:r w:rsidR="009A70B7">
        <w:t>Nancy Tuvesson.</w:t>
      </w:r>
    </w:p>
    <w:p w:rsidR="00C01F57" w:rsidP="00E2494B" w:rsidRDefault="00C01F57" w14:paraId="5497266A" w14:textId="77777777">
      <w:pPr>
        <w:sectPr w:rsidR="00C01F57" w:rsidSect="0095624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rsidR="007A5697" w:rsidRDefault="007A5697" w14:paraId="528F5B2A" w14:textId="78529935">
      <w:pPr>
        <w:pStyle w:val="TOC1"/>
        <w:tabs>
          <w:tab w:val="right" w:leader="dot" w:pos="9350"/>
        </w:tabs>
        <w:rPr>
          <w:rFonts w:asciiTheme="minorHAnsi" w:hAnsiTheme="minorHAnsi"/>
          <w:b w:val="0"/>
          <w:noProof/>
          <w:sz w:val="22"/>
          <w:szCs w:val="22"/>
        </w:rPr>
      </w:pPr>
      <w:r>
        <w:lastRenderedPageBreak/>
        <w:fldChar w:fldCharType="begin"/>
      </w:r>
      <w:r>
        <w:instrText xml:space="preserve"> TOC \o "1-3" \h \z \u </w:instrText>
      </w:r>
      <w:r>
        <w:fldChar w:fldCharType="separate"/>
      </w:r>
      <w:hyperlink w:history="1" w:anchor="_Toc43202734">
        <w:r w:rsidRPr="009B5EBB">
          <w:rPr>
            <w:rStyle w:val="Hyperlink"/>
            <w:noProof/>
          </w:rPr>
          <w:t>Meeting Summary</w:t>
        </w:r>
        <w:r>
          <w:rPr>
            <w:noProof/>
            <w:webHidden/>
          </w:rPr>
          <w:tab/>
        </w:r>
        <w:r>
          <w:rPr>
            <w:noProof/>
            <w:webHidden/>
          </w:rPr>
          <w:fldChar w:fldCharType="begin"/>
        </w:r>
        <w:r>
          <w:rPr>
            <w:noProof/>
            <w:webHidden/>
          </w:rPr>
          <w:instrText xml:space="preserve"> PAGEREF _Toc43202734 \h </w:instrText>
        </w:r>
        <w:r>
          <w:rPr>
            <w:noProof/>
            <w:webHidden/>
          </w:rPr>
        </w:r>
        <w:r>
          <w:rPr>
            <w:noProof/>
            <w:webHidden/>
          </w:rPr>
          <w:fldChar w:fldCharType="separate"/>
        </w:r>
        <w:r>
          <w:rPr>
            <w:noProof/>
            <w:webHidden/>
          </w:rPr>
          <w:t>3</w:t>
        </w:r>
        <w:r>
          <w:rPr>
            <w:noProof/>
            <w:webHidden/>
          </w:rPr>
          <w:fldChar w:fldCharType="end"/>
        </w:r>
      </w:hyperlink>
    </w:p>
    <w:p w:rsidR="007A5697" w:rsidRDefault="00F6105C" w14:paraId="60A94BC6" w14:textId="2DE46AB7">
      <w:pPr>
        <w:pStyle w:val="TOC2"/>
        <w:tabs>
          <w:tab w:val="right" w:leader="dot" w:pos="9350"/>
        </w:tabs>
        <w:rPr>
          <w:rFonts w:asciiTheme="minorHAnsi" w:hAnsiTheme="minorHAnsi"/>
          <w:b w:val="0"/>
          <w:noProof/>
        </w:rPr>
      </w:pPr>
      <w:hyperlink w:history="1" w:anchor="_Toc43202735">
        <w:r w:rsidRPr="009B5EBB" w:rsidR="007A5697">
          <w:rPr>
            <w:rStyle w:val="Hyperlink"/>
            <w:noProof/>
          </w:rPr>
          <w:t>Welcome and Introductions</w:t>
        </w:r>
        <w:r w:rsidR="007A5697">
          <w:rPr>
            <w:noProof/>
            <w:webHidden/>
          </w:rPr>
          <w:tab/>
        </w:r>
        <w:r w:rsidR="007A5697">
          <w:rPr>
            <w:noProof/>
            <w:webHidden/>
          </w:rPr>
          <w:fldChar w:fldCharType="begin"/>
        </w:r>
        <w:r w:rsidR="007A5697">
          <w:rPr>
            <w:noProof/>
            <w:webHidden/>
          </w:rPr>
          <w:instrText xml:space="preserve"> PAGEREF _Toc43202735 \h </w:instrText>
        </w:r>
        <w:r w:rsidR="007A5697">
          <w:rPr>
            <w:noProof/>
            <w:webHidden/>
          </w:rPr>
        </w:r>
        <w:r w:rsidR="007A5697">
          <w:rPr>
            <w:noProof/>
            <w:webHidden/>
          </w:rPr>
          <w:fldChar w:fldCharType="separate"/>
        </w:r>
        <w:r w:rsidR="007A5697">
          <w:rPr>
            <w:noProof/>
            <w:webHidden/>
          </w:rPr>
          <w:t>4</w:t>
        </w:r>
        <w:r w:rsidR="007A5697">
          <w:rPr>
            <w:noProof/>
            <w:webHidden/>
          </w:rPr>
          <w:fldChar w:fldCharType="end"/>
        </w:r>
      </w:hyperlink>
    </w:p>
    <w:p w:rsidR="007A5697" w:rsidRDefault="00F6105C" w14:paraId="59CCCBE3" w14:textId="0F9FEADA">
      <w:pPr>
        <w:pStyle w:val="TOC2"/>
        <w:tabs>
          <w:tab w:val="right" w:leader="dot" w:pos="9350"/>
        </w:tabs>
        <w:rPr>
          <w:rFonts w:asciiTheme="minorHAnsi" w:hAnsiTheme="minorHAnsi"/>
          <w:b w:val="0"/>
          <w:noProof/>
        </w:rPr>
      </w:pPr>
      <w:hyperlink w:history="1" w:anchor="_Toc43202736">
        <w:r w:rsidRPr="009B5EBB" w:rsidR="007A5697">
          <w:rPr>
            <w:rStyle w:val="Hyperlink"/>
            <w:noProof/>
          </w:rPr>
          <w:t>Brief Overview of NAMCS</w:t>
        </w:r>
        <w:r w:rsidR="007A5697">
          <w:rPr>
            <w:noProof/>
            <w:webHidden/>
          </w:rPr>
          <w:tab/>
        </w:r>
        <w:r w:rsidR="007A5697">
          <w:rPr>
            <w:noProof/>
            <w:webHidden/>
          </w:rPr>
          <w:fldChar w:fldCharType="begin"/>
        </w:r>
        <w:r w:rsidR="007A5697">
          <w:rPr>
            <w:noProof/>
            <w:webHidden/>
          </w:rPr>
          <w:instrText xml:space="preserve"> PAGEREF _Toc43202736 \h </w:instrText>
        </w:r>
        <w:r w:rsidR="007A5697">
          <w:rPr>
            <w:noProof/>
            <w:webHidden/>
          </w:rPr>
        </w:r>
        <w:r w:rsidR="007A5697">
          <w:rPr>
            <w:noProof/>
            <w:webHidden/>
          </w:rPr>
          <w:fldChar w:fldCharType="separate"/>
        </w:r>
        <w:r w:rsidR="007A5697">
          <w:rPr>
            <w:noProof/>
            <w:webHidden/>
          </w:rPr>
          <w:t>4</w:t>
        </w:r>
        <w:r w:rsidR="007A5697">
          <w:rPr>
            <w:noProof/>
            <w:webHidden/>
          </w:rPr>
          <w:fldChar w:fldCharType="end"/>
        </w:r>
      </w:hyperlink>
    </w:p>
    <w:p w:rsidR="007A5697" w:rsidRDefault="00F6105C" w14:paraId="20B69EF4" w14:textId="2B05FDC6">
      <w:pPr>
        <w:pStyle w:val="TOC3"/>
        <w:tabs>
          <w:tab w:val="right" w:leader="dot" w:pos="9350"/>
        </w:tabs>
        <w:rPr>
          <w:rFonts w:asciiTheme="minorHAnsi" w:hAnsiTheme="minorHAnsi"/>
          <w:noProof/>
        </w:rPr>
      </w:pPr>
      <w:hyperlink w:history="1" w:anchor="_Toc43202737">
        <w:r w:rsidRPr="009B5EBB" w:rsidR="007A5697">
          <w:rPr>
            <w:rStyle w:val="Hyperlink"/>
            <w:noProof/>
          </w:rPr>
          <w:t>Community Health Centers Scope</w:t>
        </w:r>
        <w:r w:rsidR="007A5697">
          <w:rPr>
            <w:noProof/>
            <w:webHidden/>
          </w:rPr>
          <w:tab/>
        </w:r>
        <w:r w:rsidR="007A5697">
          <w:rPr>
            <w:noProof/>
            <w:webHidden/>
          </w:rPr>
          <w:fldChar w:fldCharType="begin"/>
        </w:r>
        <w:r w:rsidR="007A5697">
          <w:rPr>
            <w:noProof/>
            <w:webHidden/>
          </w:rPr>
          <w:instrText xml:space="preserve"> PAGEREF _Toc43202737 \h </w:instrText>
        </w:r>
        <w:r w:rsidR="007A5697">
          <w:rPr>
            <w:noProof/>
            <w:webHidden/>
          </w:rPr>
        </w:r>
        <w:r w:rsidR="007A5697">
          <w:rPr>
            <w:noProof/>
            <w:webHidden/>
          </w:rPr>
          <w:fldChar w:fldCharType="separate"/>
        </w:r>
        <w:r w:rsidR="007A5697">
          <w:rPr>
            <w:noProof/>
            <w:webHidden/>
          </w:rPr>
          <w:t>4</w:t>
        </w:r>
        <w:r w:rsidR="007A5697">
          <w:rPr>
            <w:noProof/>
            <w:webHidden/>
          </w:rPr>
          <w:fldChar w:fldCharType="end"/>
        </w:r>
      </w:hyperlink>
    </w:p>
    <w:p w:rsidR="007A5697" w:rsidRDefault="00F6105C" w14:paraId="18FCC82A" w14:textId="73BD7232">
      <w:pPr>
        <w:pStyle w:val="TOC3"/>
        <w:tabs>
          <w:tab w:val="right" w:leader="dot" w:pos="9350"/>
        </w:tabs>
        <w:rPr>
          <w:rFonts w:asciiTheme="minorHAnsi" w:hAnsiTheme="minorHAnsi"/>
          <w:noProof/>
        </w:rPr>
      </w:pPr>
      <w:hyperlink w:history="1" w:anchor="_Toc43202738">
        <w:r w:rsidRPr="009B5EBB" w:rsidR="007A5697">
          <w:rPr>
            <w:rStyle w:val="Hyperlink"/>
            <w:noProof/>
          </w:rPr>
          <w:t>NAMCS Sampling</w:t>
        </w:r>
        <w:r w:rsidR="007A5697">
          <w:rPr>
            <w:noProof/>
            <w:webHidden/>
          </w:rPr>
          <w:tab/>
        </w:r>
        <w:r w:rsidR="007A5697">
          <w:rPr>
            <w:noProof/>
            <w:webHidden/>
          </w:rPr>
          <w:fldChar w:fldCharType="begin"/>
        </w:r>
        <w:r w:rsidR="007A5697">
          <w:rPr>
            <w:noProof/>
            <w:webHidden/>
          </w:rPr>
          <w:instrText xml:space="preserve"> PAGEREF _Toc43202738 \h </w:instrText>
        </w:r>
        <w:r w:rsidR="007A5697">
          <w:rPr>
            <w:noProof/>
            <w:webHidden/>
          </w:rPr>
        </w:r>
        <w:r w:rsidR="007A5697">
          <w:rPr>
            <w:noProof/>
            <w:webHidden/>
          </w:rPr>
          <w:fldChar w:fldCharType="separate"/>
        </w:r>
        <w:r w:rsidR="007A5697">
          <w:rPr>
            <w:noProof/>
            <w:webHidden/>
          </w:rPr>
          <w:t>4</w:t>
        </w:r>
        <w:r w:rsidR="007A5697">
          <w:rPr>
            <w:noProof/>
            <w:webHidden/>
          </w:rPr>
          <w:fldChar w:fldCharType="end"/>
        </w:r>
      </w:hyperlink>
    </w:p>
    <w:p w:rsidR="007A5697" w:rsidRDefault="00F6105C" w14:paraId="3497BEB6" w14:textId="48AFA609">
      <w:pPr>
        <w:pStyle w:val="TOC3"/>
        <w:tabs>
          <w:tab w:val="right" w:leader="dot" w:pos="9350"/>
        </w:tabs>
        <w:rPr>
          <w:rFonts w:asciiTheme="minorHAnsi" w:hAnsiTheme="minorHAnsi"/>
          <w:noProof/>
        </w:rPr>
      </w:pPr>
      <w:hyperlink w:history="1" w:anchor="_Toc43202739">
        <w:r w:rsidRPr="009B5EBB" w:rsidR="007A5697">
          <w:rPr>
            <w:rStyle w:val="Hyperlink"/>
            <w:noProof/>
          </w:rPr>
          <w:t>NAMCS Strengths</w:t>
        </w:r>
        <w:r w:rsidR="007A5697">
          <w:rPr>
            <w:noProof/>
            <w:webHidden/>
          </w:rPr>
          <w:tab/>
        </w:r>
        <w:r w:rsidR="007A5697">
          <w:rPr>
            <w:noProof/>
            <w:webHidden/>
          </w:rPr>
          <w:fldChar w:fldCharType="begin"/>
        </w:r>
        <w:r w:rsidR="007A5697">
          <w:rPr>
            <w:noProof/>
            <w:webHidden/>
          </w:rPr>
          <w:instrText xml:space="preserve"> PAGEREF _Toc43202739 \h </w:instrText>
        </w:r>
        <w:r w:rsidR="007A5697">
          <w:rPr>
            <w:noProof/>
            <w:webHidden/>
          </w:rPr>
        </w:r>
        <w:r w:rsidR="007A5697">
          <w:rPr>
            <w:noProof/>
            <w:webHidden/>
          </w:rPr>
          <w:fldChar w:fldCharType="separate"/>
        </w:r>
        <w:r w:rsidR="007A5697">
          <w:rPr>
            <w:noProof/>
            <w:webHidden/>
          </w:rPr>
          <w:t>5</w:t>
        </w:r>
        <w:r w:rsidR="007A5697">
          <w:rPr>
            <w:noProof/>
            <w:webHidden/>
          </w:rPr>
          <w:fldChar w:fldCharType="end"/>
        </w:r>
      </w:hyperlink>
    </w:p>
    <w:p w:rsidR="007A5697" w:rsidRDefault="00F6105C" w14:paraId="3C7C2296" w14:textId="0D10DEB6">
      <w:pPr>
        <w:pStyle w:val="TOC3"/>
        <w:tabs>
          <w:tab w:val="right" w:leader="dot" w:pos="9350"/>
        </w:tabs>
        <w:rPr>
          <w:rFonts w:asciiTheme="minorHAnsi" w:hAnsiTheme="minorHAnsi"/>
          <w:noProof/>
        </w:rPr>
      </w:pPr>
      <w:hyperlink w:history="1" w:anchor="_Toc43202740">
        <w:r w:rsidRPr="009B5EBB" w:rsidR="007A5697">
          <w:rPr>
            <w:rStyle w:val="Hyperlink"/>
            <w:noProof/>
          </w:rPr>
          <w:t>NAMCS Limitations</w:t>
        </w:r>
        <w:r w:rsidR="007A5697">
          <w:rPr>
            <w:noProof/>
            <w:webHidden/>
          </w:rPr>
          <w:tab/>
        </w:r>
        <w:r w:rsidR="007A5697">
          <w:rPr>
            <w:noProof/>
            <w:webHidden/>
          </w:rPr>
          <w:fldChar w:fldCharType="begin"/>
        </w:r>
        <w:r w:rsidR="007A5697">
          <w:rPr>
            <w:noProof/>
            <w:webHidden/>
          </w:rPr>
          <w:instrText xml:space="preserve"> PAGEREF _Toc43202740 \h </w:instrText>
        </w:r>
        <w:r w:rsidR="007A5697">
          <w:rPr>
            <w:noProof/>
            <w:webHidden/>
          </w:rPr>
        </w:r>
        <w:r w:rsidR="007A5697">
          <w:rPr>
            <w:noProof/>
            <w:webHidden/>
          </w:rPr>
          <w:fldChar w:fldCharType="separate"/>
        </w:r>
        <w:r w:rsidR="007A5697">
          <w:rPr>
            <w:noProof/>
            <w:webHidden/>
          </w:rPr>
          <w:t>5</w:t>
        </w:r>
        <w:r w:rsidR="007A5697">
          <w:rPr>
            <w:noProof/>
            <w:webHidden/>
          </w:rPr>
          <w:fldChar w:fldCharType="end"/>
        </w:r>
      </w:hyperlink>
    </w:p>
    <w:p w:rsidR="007A5697" w:rsidRDefault="00F6105C" w14:paraId="01479F80" w14:textId="19CE7D7D">
      <w:pPr>
        <w:pStyle w:val="TOC2"/>
        <w:tabs>
          <w:tab w:val="right" w:leader="dot" w:pos="9350"/>
        </w:tabs>
        <w:rPr>
          <w:rFonts w:asciiTheme="minorHAnsi" w:hAnsiTheme="minorHAnsi"/>
          <w:b w:val="0"/>
          <w:noProof/>
        </w:rPr>
      </w:pPr>
      <w:hyperlink w:history="1" w:anchor="_Toc43202741">
        <w:r w:rsidRPr="009B5EBB" w:rsidR="007A5697">
          <w:rPr>
            <w:rStyle w:val="Hyperlink"/>
            <w:noProof/>
          </w:rPr>
          <w:t>Panel Presentations on Discussion Themes by Representatives of Non-Federal Stakeholders</w:t>
        </w:r>
        <w:r w:rsidR="007A5697">
          <w:rPr>
            <w:noProof/>
            <w:webHidden/>
          </w:rPr>
          <w:tab/>
        </w:r>
        <w:r w:rsidR="007A5697">
          <w:rPr>
            <w:noProof/>
            <w:webHidden/>
          </w:rPr>
          <w:fldChar w:fldCharType="begin"/>
        </w:r>
        <w:r w:rsidR="007A5697">
          <w:rPr>
            <w:noProof/>
            <w:webHidden/>
          </w:rPr>
          <w:instrText xml:space="preserve"> PAGEREF _Toc43202741 \h </w:instrText>
        </w:r>
        <w:r w:rsidR="007A5697">
          <w:rPr>
            <w:noProof/>
            <w:webHidden/>
          </w:rPr>
        </w:r>
        <w:r w:rsidR="007A5697">
          <w:rPr>
            <w:noProof/>
            <w:webHidden/>
          </w:rPr>
          <w:fldChar w:fldCharType="separate"/>
        </w:r>
        <w:r w:rsidR="007A5697">
          <w:rPr>
            <w:noProof/>
            <w:webHidden/>
          </w:rPr>
          <w:t>5</w:t>
        </w:r>
        <w:r w:rsidR="007A5697">
          <w:rPr>
            <w:noProof/>
            <w:webHidden/>
          </w:rPr>
          <w:fldChar w:fldCharType="end"/>
        </w:r>
      </w:hyperlink>
    </w:p>
    <w:p w:rsidR="007A5697" w:rsidRDefault="00F6105C" w14:paraId="33BE9E29" w14:textId="3726DB8D">
      <w:pPr>
        <w:pStyle w:val="TOC3"/>
        <w:tabs>
          <w:tab w:val="right" w:leader="dot" w:pos="9350"/>
        </w:tabs>
        <w:rPr>
          <w:rFonts w:asciiTheme="minorHAnsi" w:hAnsiTheme="minorHAnsi"/>
          <w:noProof/>
        </w:rPr>
      </w:pPr>
      <w:hyperlink w:history="1" w:anchor="_Toc43202742">
        <w:r w:rsidRPr="009B5EBB" w:rsidR="007A5697">
          <w:rPr>
            <w:rStyle w:val="Hyperlink"/>
            <w:noProof/>
          </w:rPr>
          <w:t>Kathy Hempstead, Robert Wood Johnson Foundation (RWJF)</w:t>
        </w:r>
        <w:r w:rsidR="007A5697">
          <w:rPr>
            <w:noProof/>
            <w:webHidden/>
          </w:rPr>
          <w:tab/>
        </w:r>
        <w:r w:rsidR="007A5697">
          <w:rPr>
            <w:noProof/>
            <w:webHidden/>
          </w:rPr>
          <w:fldChar w:fldCharType="begin"/>
        </w:r>
        <w:r w:rsidR="007A5697">
          <w:rPr>
            <w:noProof/>
            <w:webHidden/>
          </w:rPr>
          <w:instrText xml:space="preserve"> PAGEREF _Toc43202742 \h </w:instrText>
        </w:r>
        <w:r w:rsidR="007A5697">
          <w:rPr>
            <w:noProof/>
            <w:webHidden/>
          </w:rPr>
        </w:r>
        <w:r w:rsidR="007A5697">
          <w:rPr>
            <w:noProof/>
            <w:webHidden/>
          </w:rPr>
          <w:fldChar w:fldCharType="separate"/>
        </w:r>
        <w:r w:rsidR="007A5697">
          <w:rPr>
            <w:noProof/>
            <w:webHidden/>
          </w:rPr>
          <w:t>5</w:t>
        </w:r>
        <w:r w:rsidR="007A5697">
          <w:rPr>
            <w:noProof/>
            <w:webHidden/>
          </w:rPr>
          <w:fldChar w:fldCharType="end"/>
        </w:r>
      </w:hyperlink>
    </w:p>
    <w:p w:rsidR="007A5697" w:rsidRDefault="00F6105C" w14:paraId="32C64843" w14:textId="0A193CAF">
      <w:pPr>
        <w:pStyle w:val="TOC3"/>
        <w:tabs>
          <w:tab w:val="right" w:leader="dot" w:pos="9350"/>
        </w:tabs>
        <w:rPr>
          <w:rFonts w:asciiTheme="minorHAnsi" w:hAnsiTheme="minorHAnsi"/>
          <w:noProof/>
        </w:rPr>
      </w:pPr>
      <w:hyperlink w:history="1" w:anchor="_Toc43202743">
        <w:r w:rsidRPr="009B5EBB" w:rsidR="007A5697">
          <w:rPr>
            <w:rStyle w:val="Hyperlink"/>
            <w:noProof/>
          </w:rPr>
          <w:t>Lynn Olson, American Academy of Pediatrics (AAP)</w:t>
        </w:r>
        <w:r w:rsidR="007A5697">
          <w:rPr>
            <w:noProof/>
            <w:webHidden/>
          </w:rPr>
          <w:tab/>
        </w:r>
        <w:r w:rsidR="007A5697">
          <w:rPr>
            <w:noProof/>
            <w:webHidden/>
          </w:rPr>
          <w:fldChar w:fldCharType="begin"/>
        </w:r>
        <w:r w:rsidR="007A5697">
          <w:rPr>
            <w:noProof/>
            <w:webHidden/>
          </w:rPr>
          <w:instrText xml:space="preserve"> PAGEREF _Toc43202743 \h </w:instrText>
        </w:r>
        <w:r w:rsidR="007A5697">
          <w:rPr>
            <w:noProof/>
            <w:webHidden/>
          </w:rPr>
        </w:r>
        <w:r w:rsidR="007A5697">
          <w:rPr>
            <w:noProof/>
            <w:webHidden/>
          </w:rPr>
          <w:fldChar w:fldCharType="separate"/>
        </w:r>
        <w:r w:rsidR="007A5697">
          <w:rPr>
            <w:noProof/>
            <w:webHidden/>
          </w:rPr>
          <w:t>6</w:t>
        </w:r>
        <w:r w:rsidR="007A5697">
          <w:rPr>
            <w:noProof/>
            <w:webHidden/>
          </w:rPr>
          <w:fldChar w:fldCharType="end"/>
        </w:r>
      </w:hyperlink>
    </w:p>
    <w:p w:rsidR="007A5697" w:rsidRDefault="00F6105C" w14:paraId="7BCF0E9C" w14:textId="7977C9EE">
      <w:pPr>
        <w:pStyle w:val="TOC3"/>
        <w:tabs>
          <w:tab w:val="right" w:leader="dot" w:pos="9350"/>
        </w:tabs>
        <w:rPr>
          <w:rFonts w:asciiTheme="minorHAnsi" w:hAnsiTheme="minorHAnsi"/>
          <w:noProof/>
        </w:rPr>
      </w:pPr>
      <w:hyperlink w:history="1" w:anchor="_Toc43202744">
        <w:r w:rsidRPr="009B5EBB" w:rsidR="007A5697">
          <w:rPr>
            <w:rStyle w:val="Hyperlink"/>
            <w:noProof/>
          </w:rPr>
          <w:t>Christine Pintz, George Washington University (GWU) School of Nursing</w:t>
        </w:r>
        <w:r w:rsidR="007A5697">
          <w:rPr>
            <w:noProof/>
            <w:webHidden/>
          </w:rPr>
          <w:tab/>
        </w:r>
        <w:r w:rsidR="007A5697">
          <w:rPr>
            <w:noProof/>
            <w:webHidden/>
          </w:rPr>
          <w:fldChar w:fldCharType="begin"/>
        </w:r>
        <w:r w:rsidR="007A5697">
          <w:rPr>
            <w:noProof/>
            <w:webHidden/>
          </w:rPr>
          <w:instrText xml:space="preserve"> PAGEREF _Toc43202744 \h </w:instrText>
        </w:r>
        <w:r w:rsidR="007A5697">
          <w:rPr>
            <w:noProof/>
            <w:webHidden/>
          </w:rPr>
        </w:r>
        <w:r w:rsidR="007A5697">
          <w:rPr>
            <w:noProof/>
            <w:webHidden/>
          </w:rPr>
          <w:fldChar w:fldCharType="separate"/>
        </w:r>
        <w:r w:rsidR="007A5697">
          <w:rPr>
            <w:noProof/>
            <w:webHidden/>
          </w:rPr>
          <w:t>6</w:t>
        </w:r>
        <w:r w:rsidR="007A5697">
          <w:rPr>
            <w:noProof/>
            <w:webHidden/>
          </w:rPr>
          <w:fldChar w:fldCharType="end"/>
        </w:r>
      </w:hyperlink>
    </w:p>
    <w:p w:rsidR="007A5697" w:rsidRDefault="00F6105C" w14:paraId="51707E2E" w14:textId="5CEECEA9">
      <w:pPr>
        <w:pStyle w:val="TOC3"/>
        <w:tabs>
          <w:tab w:val="right" w:leader="dot" w:pos="9350"/>
        </w:tabs>
        <w:rPr>
          <w:rFonts w:asciiTheme="minorHAnsi" w:hAnsiTheme="minorHAnsi"/>
          <w:noProof/>
        </w:rPr>
      </w:pPr>
      <w:hyperlink w:history="1" w:anchor="_Toc43202745">
        <w:r w:rsidRPr="009B5EBB" w:rsidR="007A5697">
          <w:rPr>
            <w:rStyle w:val="Hyperlink"/>
            <w:noProof/>
          </w:rPr>
          <w:t>Ryan White, Rutgers University</w:t>
        </w:r>
        <w:r w:rsidR="007A5697">
          <w:rPr>
            <w:noProof/>
            <w:webHidden/>
          </w:rPr>
          <w:tab/>
        </w:r>
        <w:r w:rsidR="007A5697">
          <w:rPr>
            <w:noProof/>
            <w:webHidden/>
          </w:rPr>
          <w:fldChar w:fldCharType="begin"/>
        </w:r>
        <w:r w:rsidR="007A5697">
          <w:rPr>
            <w:noProof/>
            <w:webHidden/>
          </w:rPr>
          <w:instrText xml:space="preserve"> PAGEREF _Toc43202745 \h </w:instrText>
        </w:r>
        <w:r w:rsidR="007A5697">
          <w:rPr>
            <w:noProof/>
            <w:webHidden/>
          </w:rPr>
        </w:r>
        <w:r w:rsidR="007A5697">
          <w:rPr>
            <w:noProof/>
            <w:webHidden/>
          </w:rPr>
          <w:fldChar w:fldCharType="separate"/>
        </w:r>
        <w:r w:rsidR="007A5697">
          <w:rPr>
            <w:noProof/>
            <w:webHidden/>
          </w:rPr>
          <w:t>6</w:t>
        </w:r>
        <w:r w:rsidR="007A5697">
          <w:rPr>
            <w:noProof/>
            <w:webHidden/>
          </w:rPr>
          <w:fldChar w:fldCharType="end"/>
        </w:r>
      </w:hyperlink>
    </w:p>
    <w:p w:rsidR="007A5697" w:rsidRDefault="00F6105C" w14:paraId="63A5848C" w14:textId="26A823E3">
      <w:pPr>
        <w:pStyle w:val="TOC3"/>
        <w:tabs>
          <w:tab w:val="right" w:leader="dot" w:pos="9350"/>
        </w:tabs>
        <w:rPr>
          <w:rFonts w:asciiTheme="minorHAnsi" w:hAnsiTheme="minorHAnsi"/>
          <w:noProof/>
        </w:rPr>
      </w:pPr>
      <w:hyperlink w:history="1" w:anchor="_Toc43202746">
        <w:r w:rsidRPr="009B5EBB" w:rsidR="007A5697">
          <w:rPr>
            <w:rStyle w:val="Hyperlink"/>
            <w:noProof/>
          </w:rPr>
          <w:t>Workgroup Question and Answer Period</w:t>
        </w:r>
        <w:r w:rsidR="007A5697">
          <w:rPr>
            <w:noProof/>
            <w:webHidden/>
          </w:rPr>
          <w:tab/>
        </w:r>
        <w:r w:rsidR="007A5697">
          <w:rPr>
            <w:noProof/>
            <w:webHidden/>
          </w:rPr>
          <w:fldChar w:fldCharType="begin"/>
        </w:r>
        <w:r w:rsidR="007A5697">
          <w:rPr>
            <w:noProof/>
            <w:webHidden/>
          </w:rPr>
          <w:instrText xml:space="preserve"> PAGEREF _Toc43202746 \h </w:instrText>
        </w:r>
        <w:r w:rsidR="007A5697">
          <w:rPr>
            <w:noProof/>
            <w:webHidden/>
          </w:rPr>
        </w:r>
        <w:r w:rsidR="007A5697">
          <w:rPr>
            <w:noProof/>
            <w:webHidden/>
          </w:rPr>
          <w:fldChar w:fldCharType="separate"/>
        </w:r>
        <w:r w:rsidR="007A5697">
          <w:rPr>
            <w:noProof/>
            <w:webHidden/>
          </w:rPr>
          <w:t>7</w:t>
        </w:r>
        <w:r w:rsidR="007A5697">
          <w:rPr>
            <w:noProof/>
            <w:webHidden/>
          </w:rPr>
          <w:fldChar w:fldCharType="end"/>
        </w:r>
      </w:hyperlink>
    </w:p>
    <w:p w:rsidR="007A5697" w:rsidRDefault="00F6105C" w14:paraId="5FDAE6E5" w14:textId="14329BA2">
      <w:pPr>
        <w:pStyle w:val="TOC2"/>
        <w:tabs>
          <w:tab w:val="right" w:leader="dot" w:pos="9350"/>
        </w:tabs>
        <w:rPr>
          <w:rFonts w:asciiTheme="minorHAnsi" w:hAnsiTheme="minorHAnsi"/>
          <w:b w:val="0"/>
          <w:noProof/>
        </w:rPr>
      </w:pPr>
      <w:hyperlink w:history="1" w:anchor="_Toc43202747">
        <w:r w:rsidRPr="009B5EBB" w:rsidR="007A5697">
          <w:rPr>
            <w:rStyle w:val="Hyperlink"/>
            <w:noProof/>
          </w:rPr>
          <w:t>Discussion of Presentations with Professional Organization and University Panel</w:t>
        </w:r>
        <w:r w:rsidR="007A5697">
          <w:rPr>
            <w:noProof/>
            <w:webHidden/>
          </w:rPr>
          <w:tab/>
        </w:r>
        <w:r w:rsidR="007A5697">
          <w:rPr>
            <w:noProof/>
            <w:webHidden/>
          </w:rPr>
          <w:fldChar w:fldCharType="begin"/>
        </w:r>
        <w:r w:rsidR="007A5697">
          <w:rPr>
            <w:noProof/>
            <w:webHidden/>
          </w:rPr>
          <w:instrText xml:space="preserve"> PAGEREF _Toc43202747 \h </w:instrText>
        </w:r>
        <w:r w:rsidR="007A5697">
          <w:rPr>
            <w:noProof/>
            <w:webHidden/>
          </w:rPr>
        </w:r>
        <w:r w:rsidR="007A5697">
          <w:rPr>
            <w:noProof/>
            <w:webHidden/>
          </w:rPr>
          <w:fldChar w:fldCharType="separate"/>
        </w:r>
        <w:r w:rsidR="007A5697">
          <w:rPr>
            <w:noProof/>
            <w:webHidden/>
          </w:rPr>
          <w:t>8</w:t>
        </w:r>
        <w:r w:rsidR="007A5697">
          <w:rPr>
            <w:noProof/>
            <w:webHidden/>
          </w:rPr>
          <w:fldChar w:fldCharType="end"/>
        </w:r>
      </w:hyperlink>
    </w:p>
    <w:p w:rsidR="007A5697" w:rsidRDefault="00F6105C" w14:paraId="6BD8B894" w14:textId="6E51C7D2">
      <w:pPr>
        <w:pStyle w:val="TOC2"/>
        <w:tabs>
          <w:tab w:val="right" w:leader="dot" w:pos="9350"/>
        </w:tabs>
        <w:rPr>
          <w:rFonts w:asciiTheme="minorHAnsi" w:hAnsiTheme="minorHAnsi"/>
          <w:b w:val="0"/>
          <w:noProof/>
        </w:rPr>
      </w:pPr>
      <w:hyperlink w:history="1" w:anchor="_Toc43202748">
        <w:r w:rsidRPr="009B5EBB" w:rsidR="007A5697">
          <w:rPr>
            <w:rStyle w:val="Hyperlink"/>
            <w:noProof/>
          </w:rPr>
          <w:t>Panel Presentations on Discussion Themes by Representatives from Federal Agency Stakeholders</w:t>
        </w:r>
        <w:r w:rsidR="007A5697">
          <w:rPr>
            <w:noProof/>
            <w:webHidden/>
          </w:rPr>
          <w:tab/>
        </w:r>
        <w:r w:rsidR="007A5697">
          <w:rPr>
            <w:noProof/>
            <w:webHidden/>
          </w:rPr>
          <w:fldChar w:fldCharType="begin"/>
        </w:r>
        <w:r w:rsidR="007A5697">
          <w:rPr>
            <w:noProof/>
            <w:webHidden/>
          </w:rPr>
          <w:instrText xml:space="preserve"> PAGEREF _Toc43202748 \h </w:instrText>
        </w:r>
        <w:r w:rsidR="007A5697">
          <w:rPr>
            <w:noProof/>
            <w:webHidden/>
          </w:rPr>
        </w:r>
        <w:r w:rsidR="007A5697">
          <w:rPr>
            <w:noProof/>
            <w:webHidden/>
          </w:rPr>
          <w:fldChar w:fldCharType="separate"/>
        </w:r>
        <w:r w:rsidR="007A5697">
          <w:rPr>
            <w:noProof/>
            <w:webHidden/>
          </w:rPr>
          <w:t>10</w:t>
        </w:r>
        <w:r w:rsidR="007A5697">
          <w:rPr>
            <w:noProof/>
            <w:webHidden/>
          </w:rPr>
          <w:fldChar w:fldCharType="end"/>
        </w:r>
      </w:hyperlink>
    </w:p>
    <w:p w:rsidR="007A5697" w:rsidRDefault="00F6105C" w14:paraId="742DFA5A" w14:textId="5EA5379E">
      <w:pPr>
        <w:pStyle w:val="TOC3"/>
        <w:tabs>
          <w:tab w:val="right" w:leader="dot" w:pos="9350"/>
        </w:tabs>
        <w:rPr>
          <w:rFonts w:asciiTheme="minorHAnsi" w:hAnsiTheme="minorHAnsi"/>
          <w:noProof/>
        </w:rPr>
      </w:pPr>
      <w:hyperlink w:history="1" w:anchor="_Toc43202749">
        <w:r w:rsidRPr="009B5EBB" w:rsidR="007A5697">
          <w:rPr>
            <w:rStyle w:val="Hyperlink"/>
            <w:noProof/>
          </w:rPr>
          <w:t>Joel Cohen, Agency for Healthcare Research and Quality (AHRQ)</w:t>
        </w:r>
        <w:r w:rsidR="007A5697">
          <w:rPr>
            <w:noProof/>
            <w:webHidden/>
          </w:rPr>
          <w:tab/>
        </w:r>
        <w:r w:rsidR="007A5697">
          <w:rPr>
            <w:noProof/>
            <w:webHidden/>
          </w:rPr>
          <w:fldChar w:fldCharType="begin"/>
        </w:r>
        <w:r w:rsidR="007A5697">
          <w:rPr>
            <w:noProof/>
            <w:webHidden/>
          </w:rPr>
          <w:instrText xml:space="preserve"> PAGEREF _Toc43202749 \h </w:instrText>
        </w:r>
        <w:r w:rsidR="007A5697">
          <w:rPr>
            <w:noProof/>
            <w:webHidden/>
          </w:rPr>
        </w:r>
        <w:r w:rsidR="007A5697">
          <w:rPr>
            <w:noProof/>
            <w:webHidden/>
          </w:rPr>
          <w:fldChar w:fldCharType="separate"/>
        </w:r>
        <w:r w:rsidR="007A5697">
          <w:rPr>
            <w:noProof/>
            <w:webHidden/>
          </w:rPr>
          <w:t>10</w:t>
        </w:r>
        <w:r w:rsidR="007A5697">
          <w:rPr>
            <w:noProof/>
            <w:webHidden/>
          </w:rPr>
          <w:fldChar w:fldCharType="end"/>
        </w:r>
      </w:hyperlink>
    </w:p>
    <w:p w:rsidR="007A5697" w:rsidRDefault="00F6105C" w14:paraId="22EA40D0" w14:textId="268120ED">
      <w:pPr>
        <w:pStyle w:val="TOC3"/>
        <w:tabs>
          <w:tab w:val="right" w:leader="dot" w:pos="9350"/>
        </w:tabs>
        <w:rPr>
          <w:rFonts w:asciiTheme="minorHAnsi" w:hAnsiTheme="minorHAnsi"/>
          <w:noProof/>
        </w:rPr>
      </w:pPr>
      <w:hyperlink w:history="1" w:anchor="_Toc43202750">
        <w:r w:rsidRPr="009B5EBB" w:rsidR="007A5697">
          <w:rPr>
            <w:rStyle w:val="Hyperlink"/>
            <w:noProof/>
          </w:rPr>
          <w:t>Sharon Arnold, Office of the Assistant Secretary for Planning and Evaluation (ASPE)</w:t>
        </w:r>
        <w:r w:rsidR="007A5697">
          <w:rPr>
            <w:noProof/>
            <w:webHidden/>
          </w:rPr>
          <w:tab/>
        </w:r>
        <w:r w:rsidR="007A5697">
          <w:rPr>
            <w:noProof/>
            <w:webHidden/>
          </w:rPr>
          <w:fldChar w:fldCharType="begin"/>
        </w:r>
        <w:r w:rsidR="007A5697">
          <w:rPr>
            <w:noProof/>
            <w:webHidden/>
          </w:rPr>
          <w:instrText xml:space="preserve"> PAGEREF _Toc43202750 \h </w:instrText>
        </w:r>
        <w:r w:rsidR="007A5697">
          <w:rPr>
            <w:noProof/>
            <w:webHidden/>
          </w:rPr>
        </w:r>
        <w:r w:rsidR="007A5697">
          <w:rPr>
            <w:noProof/>
            <w:webHidden/>
          </w:rPr>
          <w:fldChar w:fldCharType="separate"/>
        </w:r>
        <w:r w:rsidR="007A5697">
          <w:rPr>
            <w:noProof/>
            <w:webHidden/>
          </w:rPr>
          <w:t>11</w:t>
        </w:r>
        <w:r w:rsidR="007A5697">
          <w:rPr>
            <w:noProof/>
            <w:webHidden/>
          </w:rPr>
          <w:fldChar w:fldCharType="end"/>
        </w:r>
      </w:hyperlink>
    </w:p>
    <w:p w:rsidR="007A5697" w:rsidRDefault="00F6105C" w14:paraId="0FC5379E" w14:textId="0C5BC836">
      <w:pPr>
        <w:pStyle w:val="TOC3"/>
        <w:tabs>
          <w:tab w:val="right" w:leader="dot" w:pos="9350"/>
        </w:tabs>
        <w:rPr>
          <w:rFonts w:asciiTheme="minorHAnsi" w:hAnsiTheme="minorHAnsi"/>
          <w:noProof/>
        </w:rPr>
      </w:pPr>
      <w:hyperlink w:history="1" w:anchor="_Toc43202751">
        <w:r w:rsidRPr="009B5EBB" w:rsidR="007A5697">
          <w:rPr>
            <w:rStyle w:val="Hyperlink"/>
            <w:noProof/>
          </w:rPr>
          <w:t>Alek Sripipatana, HRSA</w:t>
        </w:r>
        <w:r w:rsidR="007A5697">
          <w:rPr>
            <w:noProof/>
            <w:webHidden/>
          </w:rPr>
          <w:tab/>
        </w:r>
        <w:r w:rsidR="007A5697">
          <w:rPr>
            <w:noProof/>
            <w:webHidden/>
          </w:rPr>
          <w:fldChar w:fldCharType="begin"/>
        </w:r>
        <w:r w:rsidR="007A5697">
          <w:rPr>
            <w:noProof/>
            <w:webHidden/>
          </w:rPr>
          <w:instrText xml:space="preserve"> PAGEREF _Toc43202751 \h </w:instrText>
        </w:r>
        <w:r w:rsidR="007A5697">
          <w:rPr>
            <w:noProof/>
            <w:webHidden/>
          </w:rPr>
        </w:r>
        <w:r w:rsidR="007A5697">
          <w:rPr>
            <w:noProof/>
            <w:webHidden/>
          </w:rPr>
          <w:fldChar w:fldCharType="separate"/>
        </w:r>
        <w:r w:rsidR="007A5697">
          <w:rPr>
            <w:noProof/>
            <w:webHidden/>
          </w:rPr>
          <w:t>12</w:t>
        </w:r>
        <w:r w:rsidR="007A5697">
          <w:rPr>
            <w:noProof/>
            <w:webHidden/>
          </w:rPr>
          <w:fldChar w:fldCharType="end"/>
        </w:r>
      </w:hyperlink>
    </w:p>
    <w:p w:rsidR="007A5697" w:rsidRDefault="00F6105C" w14:paraId="1BF369E3" w14:textId="209F6B6C">
      <w:pPr>
        <w:pStyle w:val="TOC3"/>
        <w:tabs>
          <w:tab w:val="right" w:leader="dot" w:pos="9350"/>
        </w:tabs>
        <w:rPr>
          <w:rFonts w:asciiTheme="minorHAnsi" w:hAnsiTheme="minorHAnsi"/>
          <w:noProof/>
        </w:rPr>
      </w:pPr>
      <w:hyperlink w:history="1" w:anchor="_Toc43202752">
        <w:r w:rsidRPr="009B5EBB" w:rsidR="007A5697">
          <w:rPr>
            <w:rStyle w:val="Hyperlink"/>
            <w:noProof/>
          </w:rPr>
          <w:t>Talisha Searcy, Office of the National Coordinator for Health Information Technology (ONC)</w:t>
        </w:r>
        <w:r w:rsidR="007A5697">
          <w:rPr>
            <w:noProof/>
            <w:webHidden/>
          </w:rPr>
          <w:tab/>
        </w:r>
        <w:r w:rsidR="007A5697">
          <w:rPr>
            <w:noProof/>
            <w:webHidden/>
          </w:rPr>
          <w:fldChar w:fldCharType="begin"/>
        </w:r>
        <w:r w:rsidR="007A5697">
          <w:rPr>
            <w:noProof/>
            <w:webHidden/>
          </w:rPr>
          <w:instrText xml:space="preserve"> PAGEREF _Toc43202752 \h </w:instrText>
        </w:r>
        <w:r w:rsidR="007A5697">
          <w:rPr>
            <w:noProof/>
            <w:webHidden/>
          </w:rPr>
        </w:r>
        <w:r w:rsidR="007A5697">
          <w:rPr>
            <w:noProof/>
            <w:webHidden/>
          </w:rPr>
          <w:fldChar w:fldCharType="separate"/>
        </w:r>
        <w:r w:rsidR="007A5697">
          <w:rPr>
            <w:noProof/>
            <w:webHidden/>
          </w:rPr>
          <w:t>12</w:t>
        </w:r>
        <w:r w:rsidR="007A5697">
          <w:rPr>
            <w:noProof/>
            <w:webHidden/>
          </w:rPr>
          <w:fldChar w:fldCharType="end"/>
        </w:r>
      </w:hyperlink>
    </w:p>
    <w:p w:rsidR="007A5697" w:rsidRDefault="00F6105C" w14:paraId="6431F9DC" w14:textId="529486E3">
      <w:pPr>
        <w:pStyle w:val="TOC3"/>
        <w:tabs>
          <w:tab w:val="right" w:leader="dot" w:pos="9350"/>
        </w:tabs>
        <w:rPr>
          <w:rFonts w:asciiTheme="minorHAnsi" w:hAnsiTheme="minorHAnsi"/>
          <w:noProof/>
        </w:rPr>
      </w:pPr>
      <w:hyperlink w:history="1" w:anchor="_Toc43202753">
        <w:r w:rsidRPr="009B5EBB" w:rsidR="007A5697">
          <w:rPr>
            <w:rStyle w:val="Hyperlink"/>
            <w:noProof/>
          </w:rPr>
          <w:t>Lucie Dalzell, Census Bureau</w:t>
        </w:r>
        <w:r w:rsidR="007A5697">
          <w:rPr>
            <w:noProof/>
            <w:webHidden/>
          </w:rPr>
          <w:tab/>
        </w:r>
        <w:r w:rsidR="007A5697">
          <w:rPr>
            <w:noProof/>
            <w:webHidden/>
          </w:rPr>
          <w:fldChar w:fldCharType="begin"/>
        </w:r>
        <w:r w:rsidR="007A5697">
          <w:rPr>
            <w:noProof/>
            <w:webHidden/>
          </w:rPr>
          <w:instrText xml:space="preserve"> PAGEREF _Toc43202753 \h </w:instrText>
        </w:r>
        <w:r w:rsidR="007A5697">
          <w:rPr>
            <w:noProof/>
            <w:webHidden/>
          </w:rPr>
        </w:r>
        <w:r w:rsidR="007A5697">
          <w:rPr>
            <w:noProof/>
            <w:webHidden/>
          </w:rPr>
          <w:fldChar w:fldCharType="separate"/>
        </w:r>
        <w:r w:rsidR="007A5697">
          <w:rPr>
            <w:noProof/>
            <w:webHidden/>
          </w:rPr>
          <w:t>12</w:t>
        </w:r>
        <w:r w:rsidR="007A5697">
          <w:rPr>
            <w:noProof/>
            <w:webHidden/>
          </w:rPr>
          <w:fldChar w:fldCharType="end"/>
        </w:r>
      </w:hyperlink>
    </w:p>
    <w:p w:rsidR="007A5697" w:rsidRDefault="00F6105C" w14:paraId="6C4B694D" w14:textId="5D6B60C5">
      <w:pPr>
        <w:pStyle w:val="TOC3"/>
        <w:tabs>
          <w:tab w:val="right" w:leader="dot" w:pos="9350"/>
        </w:tabs>
        <w:rPr>
          <w:rFonts w:asciiTheme="minorHAnsi" w:hAnsiTheme="minorHAnsi"/>
          <w:noProof/>
        </w:rPr>
      </w:pPr>
      <w:hyperlink w:history="1" w:anchor="_Toc43202754">
        <w:r w:rsidRPr="009B5EBB" w:rsidR="007A5697">
          <w:rPr>
            <w:rStyle w:val="Hyperlink"/>
            <w:noProof/>
          </w:rPr>
          <w:t>Workgroup Question and Answer Period</w:t>
        </w:r>
        <w:r w:rsidR="007A5697">
          <w:rPr>
            <w:noProof/>
            <w:webHidden/>
          </w:rPr>
          <w:tab/>
        </w:r>
        <w:r w:rsidR="007A5697">
          <w:rPr>
            <w:noProof/>
            <w:webHidden/>
          </w:rPr>
          <w:fldChar w:fldCharType="begin"/>
        </w:r>
        <w:r w:rsidR="007A5697">
          <w:rPr>
            <w:noProof/>
            <w:webHidden/>
          </w:rPr>
          <w:instrText xml:space="preserve"> PAGEREF _Toc43202754 \h </w:instrText>
        </w:r>
        <w:r w:rsidR="007A5697">
          <w:rPr>
            <w:noProof/>
            <w:webHidden/>
          </w:rPr>
        </w:r>
        <w:r w:rsidR="007A5697">
          <w:rPr>
            <w:noProof/>
            <w:webHidden/>
          </w:rPr>
          <w:fldChar w:fldCharType="separate"/>
        </w:r>
        <w:r w:rsidR="007A5697">
          <w:rPr>
            <w:noProof/>
            <w:webHidden/>
          </w:rPr>
          <w:t>12</w:t>
        </w:r>
        <w:r w:rsidR="007A5697">
          <w:rPr>
            <w:noProof/>
            <w:webHidden/>
          </w:rPr>
          <w:fldChar w:fldCharType="end"/>
        </w:r>
      </w:hyperlink>
    </w:p>
    <w:p w:rsidR="007A5697" w:rsidRDefault="00F6105C" w14:paraId="24139CE5" w14:textId="0A53355F">
      <w:pPr>
        <w:pStyle w:val="TOC2"/>
        <w:tabs>
          <w:tab w:val="right" w:leader="dot" w:pos="9350"/>
        </w:tabs>
        <w:rPr>
          <w:rFonts w:asciiTheme="minorHAnsi" w:hAnsiTheme="minorHAnsi"/>
          <w:b w:val="0"/>
          <w:noProof/>
        </w:rPr>
      </w:pPr>
      <w:hyperlink w:history="1" w:anchor="_Toc43202755">
        <w:r w:rsidRPr="009B5EBB" w:rsidR="007A5697">
          <w:rPr>
            <w:rStyle w:val="Hyperlink"/>
            <w:noProof/>
          </w:rPr>
          <w:t>Discussion of Presentations with Federal Agency Panel</w:t>
        </w:r>
        <w:r w:rsidR="007A5697">
          <w:rPr>
            <w:noProof/>
            <w:webHidden/>
          </w:rPr>
          <w:tab/>
        </w:r>
        <w:r w:rsidR="007A5697">
          <w:rPr>
            <w:noProof/>
            <w:webHidden/>
          </w:rPr>
          <w:fldChar w:fldCharType="begin"/>
        </w:r>
        <w:r w:rsidR="007A5697">
          <w:rPr>
            <w:noProof/>
            <w:webHidden/>
          </w:rPr>
          <w:instrText xml:space="preserve"> PAGEREF _Toc43202755 \h </w:instrText>
        </w:r>
        <w:r w:rsidR="007A5697">
          <w:rPr>
            <w:noProof/>
            <w:webHidden/>
          </w:rPr>
        </w:r>
        <w:r w:rsidR="007A5697">
          <w:rPr>
            <w:noProof/>
            <w:webHidden/>
          </w:rPr>
          <w:fldChar w:fldCharType="separate"/>
        </w:r>
        <w:r w:rsidR="007A5697">
          <w:rPr>
            <w:noProof/>
            <w:webHidden/>
          </w:rPr>
          <w:t>13</w:t>
        </w:r>
        <w:r w:rsidR="007A5697">
          <w:rPr>
            <w:noProof/>
            <w:webHidden/>
          </w:rPr>
          <w:fldChar w:fldCharType="end"/>
        </w:r>
      </w:hyperlink>
    </w:p>
    <w:p w:rsidR="007A5697" w:rsidRDefault="00F6105C" w14:paraId="1F76C2A7" w14:textId="248BB747">
      <w:pPr>
        <w:pStyle w:val="TOC2"/>
        <w:tabs>
          <w:tab w:val="right" w:leader="dot" w:pos="9350"/>
        </w:tabs>
        <w:rPr>
          <w:rFonts w:asciiTheme="minorHAnsi" w:hAnsiTheme="minorHAnsi"/>
          <w:b w:val="0"/>
          <w:noProof/>
        </w:rPr>
      </w:pPr>
      <w:hyperlink w:history="1" w:anchor="_Toc43202756">
        <w:r w:rsidRPr="009B5EBB" w:rsidR="007A5697">
          <w:rPr>
            <w:rStyle w:val="Hyperlink"/>
            <w:noProof/>
          </w:rPr>
          <w:t>Workgroup Next Steps</w:t>
        </w:r>
        <w:r w:rsidR="007A5697">
          <w:rPr>
            <w:noProof/>
            <w:webHidden/>
          </w:rPr>
          <w:tab/>
        </w:r>
        <w:r w:rsidR="007A5697">
          <w:rPr>
            <w:noProof/>
            <w:webHidden/>
          </w:rPr>
          <w:fldChar w:fldCharType="begin"/>
        </w:r>
        <w:r w:rsidR="007A5697">
          <w:rPr>
            <w:noProof/>
            <w:webHidden/>
          </w:rPr>
          <w:instrText xml:space="preserve"> PAGEREF _Toc43202756 \h </w:instrText>
        </w:r>
        <w:r w:rsidR="007A5697">
          <w:rPr>
            <w:noProof/>
            <w:webHidden/>
          </w:rPr>
        </w:r>
        <w:r w:rsidR="007A5697">
          <w:rPr>
            <w:noProof/>
            <w:webHidden/>
          </w:rPr>
          <w:fldChar w:fldCharType="separate"/>
        </w:r>
        <w:r w:rsidR="007A5697">
          <w:rPr>
            <w:noProof/>
            <w:webHidden/>
          </w:rPr>
          <w:t>15</w:t>
        </w:r>
        <w:r w:rsidR="007A5697">
          <w:rPr>
            <w:noProof/>
            <w:webHidden/>
          </w:rPr>
          <w:fldChar w:fldCharType="end"/>
        </w:r>
      </w:hyperlink>
    </w:p>
    <w:p w:rsidR="007A5697" w:rsidRDefault="00F6105C" w14:paraId="2A1642C2" w14:textId="7AE2173E">
      <w:pPr>
        <w:pStyle w:val="TOC2"/>
        <w:tabs>
          <w:tab w:val="right" w:leader="dot" w:pos="9350"/>
        </w:tabs>
        <w:rPr>
          <w:rFonts w:asciiTheme="minorHAnsi" w:hAnsiTheme="minorHAnsi"/>
          <w:b w:val="0"/>
          <w:noProof/>
        </w:rPr>
      </w:pPr>
      <w:hyperlink w:history="1" w:anchor="_Toc43202757">
        <w:r w:rsidRPr="009B5EBB" w:rsidR="007A5697">
          <w:rPr>
            <w:rStyle w:val="Hyperlink"/>
            <w:noProof/>
          </w:rPr>
          <w:t>Adjournment</w:t>
        </w:r>
        <w:r w:rsidR="007A5697">
          <w:rPr>
            <w:noProof/>
            <w:webHidden/>
          </w:rPr>
          <w:tab/>
        </w:r>
        <w:r w:rsidR="007A5697">
          <w:rPr>
            <w:noProof/>
            <w:webHidden/>
          </w:rPr>
          <w:fldChar w:fldCharType="begin"/>
        </w:r>
        <w:r w:rsidR="007A5697">
          <w:rPr>
            <w:noProof/>
            <w:webHidden/>
          </w:rPr>
          <w:instrText xml:space="preserve"> PAGEREF _Toc43202757 \h </w:instrText>
        </w:r>
        <w:r w:rsidR="007A5697">
          <w:rPr>
            <w:noProof/>
            <w:webHidden/>
          </w:rPr>
        </w:r>
        <w:r w:rsidR="007A5697">
          <w:rPr>
            <w:noProof/>
            <w:webHidden/>
          </w:rPr>
          <w:fldChar w:fldCharType="separate"/>
        </w:r>
        <w:r w:rsidR="007A5697">
          <w:rPr>
            <w:noProof/>
            <w:webHidden/>
          </w:rPr>
          <w:t>15</w:t>
        </w:r>
        <w:r w:rsidR="007A5697">
          <w:rPr>
            <w:noProof/>
            <w:webHidden/>
          </w:rPr>
          <w:fldChar w:fldCharType="end"/>
        </w:r>
      </w:hyperlink>
    </w:p>
    <w:p w:rsidR="007A5697" w:rsidRDefault="00F6105C" w14:paraId="330BC7E5" w14:textId="1E0A3571">
      <w:pPr>
        <w:pStyle w:val="TOC1"/>
        <w:tabs>
          <w:tab w:val="right" w:leader="dot" w:pos="9350"/>
        </w:tabs>
        <w:rPr>
          <w:rFonts w:asciiTheme="minorHAnsi" w:hAnsiTheme="minorHAnsi"/>
          <w:b w:val="0"/>
          <w:noProof/>
          <w:sz w:val="22"/>
          <w:szCs w:val="22"/>
        </w:rPr>
      </w:pPr>
      <w:hyperlink w:history="1" w:anchor="_Toc43202758">
        <w:r w:rsidRPr="009B5EBB" w:rsidR="007A5697">
          <w:rPr>
            <w:rStyle w:val="Hyperlink"/>
            <w:noProof/>
          </w:rPr>
          <w:t>Appendix A: Meeting Agenda</w:t>
        </w:r>
        <w:r w:rsidR="007A5697">
          <w:rPr>
            <w:noProof/>
            <w:webHidden/>
          </w:rPr>
          <w:tab/>
        </w:r>
        <w:r w:rsidR="007A5697">
          <w:rPr>
            <w:noProof/>
            <w:webHidden/>
          </w:rPr>
          <w:fldChar w:fldCharType="begin"/>
        </w:r>
        <w:r w:rsidR="007A5697">
          <w:rPr>
            <w:noProof/>
            <w:webHidden/>
          </w:rPr>
          <w:instrText xml:space="preserve"> PAGEREF _Toc43202758 \h </w:instrText>
        </w:r>
        <w:r w:rsidR="007A5697">
          <w:rPr>
            <w:noProof/>
            <w:webHidden/>
          </w:rPr>
        </w:r>
        <w:r w:rsidR="007A5697">
          <w:rPr>
            <w:noProof/>
            <w:webHidden/>
          </w:rPr>
          <w:fldChar w:fldCharType="separate"/>
        </w:r>
        <w:r w:rsidR="007A5697">
          <w:rPr>
            <w:noProof/>
            <w:webHidden/>
          </w:rPr>
          <w:t>16</w:t>
        </w:r>
        <w:r w:rsidR="007A5697">
          <w:rPr>
            <w:noProof/>
            <w:webHidden/>
          </w:rPr>
          <w:fldChar w:fldCharType="end"/>
        </w:r>
      </w:hyperlink>
    </w:p>
    <w:p w:rsidR="007A5697" w:rsidRDefault="00F6105C" w14:paraId="6600779A" w14:textId="598D85CD">
      <w:pPr>
        <w:pStyle w:val="TOC1"/>
        <w:tabs>
          <w:tab w:val="right" w:leader="dot" w:pos="9350"/>
        </w:tabs>
        <w:rPr>
          <w:rFonts w:asciiTheme="minorHAnsi" w:hAnsiTheme="minorHAnsi"/>
          <w:b w:val="0"/>
          <w:noProof/>
          <w:sz w:val="22"/>
          <w:szCs w:val="22"/>
        </w:rPr>
      </w:pPr>
      <w:hyperlink w:history="1" w:anchor="_Toc43202759">
        <w:r w:rsidRPr="009B5EBB" w:rsidR="007A5697">
          <w:rPr>
            <w:rStyle w:val="Hyperlink"/>
            <w:noProof/>
          </w:rPr>
          <w:t>Appendix B: Participants List</w:t>
        </w:r>
        <w:r w:rsidR="007A5697">
          <w:rPr>
            <w:noProof/>
            <w:webHidden/>
          </w:rPr>
          <w:tab/>
        </w:r>
        <w:r w:rsidR="007A5697">
          <w:rPr>
            <w:noProof/>
            <w:webHidden/>
          </w:rPr>
          <w:fldChar w:fldCharType="begin"/>
        </w:r>
        <w:r w:rsidR="007A5697">
          <w:rPr>
            <w:noProof/>
            <w:webHidden/>
          </w:rPr>
          <w:instrText xml:space="preserve"> PAGEREF _Toc43202759 \h </w:instrText>
        </w:r>
        <w:r w:rsidR="007A5697">
          <w:rPr>
            <w:noProof/>
            <w:webHidden/>
          </w:rPr>
        </w:r>
        <w:r w:rsidR="007A5697">
          <w:rPr>
            <w:noProof/>
            <w:webHidden/>
          </w:rPr>
          <w:fldChar w:fldCharType="separate"/>
        </w:r>
        <w:r w:rsidR="007A5697">
          <w:rPr>
            <w:noProof/>
            <w:webHidden/>
          </w:rPr>
          <w:t>18</w:t>
        </w:r>
        <w:r w:rsidR="007A5697">
          <w:rPr>
            <w:noProof/>
            <w:webHidden/>
          </w:rPr>
          <w:fldChar w:fldCharType="end"/>
        </w:r>
      </w:hyperlink>
    </w:p>
    <w:p w:rsidR="007A5697" w:rsidRDefault="00F6105C" w14:paraId="3AF93FDD" w14:textId="473127F9">
      <w:pPr>
        <w:pStyle w:val="TOC1"/>
        <w:tabs>
          <w:tab w:val="right" w:leader="dot" w:pos="9350"/>
        </w:tabs>
        <w:rPr>
          <w:rFonts w:asciiTheme="minorHAnsi" w:hAnsiTheme="minorHAnsi"/>
          <w:b w:val="0"/>
          <w:noProof/>
          <w:sz w:val="22"/>
          <w:szCs w:val="22"/>
        </w:rPr>
      </w:pPr>
      <w:hyperlink w:history="1" w:anchor="_Toc43202760">
        <w:r w:rsidRPr="009B5EBB" w:rsidR="007A5697">
          <w:rPr>
            <w:rStyle w:val="Hyperlink"/>
            <w:noProof/>
          </w:rPr>
          <w:t>Appendix C: Participant Poll Results</w:t>
        </w:r>
        <w:r w:rsidR="007A5697">
          <w:rPr>
            <w:noProof/>
            <w:webHidden/>
          </w:rPr>
          <w:tab/>
        </w:r>
        <w:r w:rsidR="007A5697">
          <w:rPr>
            <w:noProof/>
            <w:webHidden/>
          </w:rPr>
          <w:fldChar w:fldCharType="begin"/>
        </w:r>
        <w:r w:rsidR="007A5697">
          <w:rPr>
            <w:noProof/>
            <w:webHidden/>
          </w:rPr>
          <w:instrText xml:space="preserve"> PAGEREF _Toc43202760 \h </w:instrText>
        </w:r>
        <w:r w:rsidR="007A5697">
          <w:rPr>
            <w:noProof/>
            <w:webHidden/>
          </w:rPr>
        </w:r>
        <w:r w:rsidR="007A5697">
          <w:rPr>
            <w:noProof/>
            <w:webHidden/>
          </w:rPr>
          <w:fldChar w:fldCharType="separate"/>
        </w:r>
        <w:r w:rsidR="007A5697">
          <w:rPr>
            <w:noProof/>
            <w:webHidden/>
          </w:rPr>
          <w:t>19</w:t>
        </w:r>
        <w:r w:rsidR="007A5697">
          <w:rPr>
            <w:noProof/>
            <w:webHidden/>
          </w:rPr>
          <w:fldChar w:fldCharType="end"/>
        </w:r>
      </w:hyperlink>
    </w:p>
    <w:p w:rsidR="007A5697" w:rsidRDefault="00F6105C" w14:paraId="0713D0DD" w14:textId="3075E339">
      <w:pPr>
        <w:pStyle w:val="TOC1"/>
        <w:tabs>
          <w:tab w:val="right" w:leader="dot" w:pos="9350"/>
        </w:tabs>
        <w:rPr>
          <w:rFonts w:asciiTheme="minorHAnsi" w:hAnsiTheme="minorHAnsi"/>
          <w:b w:val="0"/>
          <w:noProof/>
          <w:sz w:val="22"/>
          <w:szCs w:val="22"/>
        </w:rPr>
      </w:pPr>
      <w:hyperlink w:history="1" w:anchor="_Toc43202761">
        <w:r w:rsidRPr="009B5EBB" w:rsidR="007A5697">
          <w:rPr>
            <w:rStyle w:val="Hyperlink"/>
            <w:noProof/>
          </w:rPr>
          <w:t>Appendix D: Zoom Chat Log</w:t>
        </w:r>
        <w:r w:rsidR="007A5697">
          <w:rPr>
            <w:noProof/>
            <w:webHidden/>
          </w:rPr>
          <w:tab/>
        </w:r>
        <w:r w:rsidR="007A5697">
          <w:rPr>
            <w:noProof/>
            <w:webHidden/>
          </w:rPr>
          <w:fldChar w:fldCharType="begin"/>
        </w:r>
        <w:r w:rsidR="007A5697">
          <w:rPr>
            <w:noProof/>
            <w:webHidden/>
          </w:rPr>
          <w:instrText xml:space="preserve"> PAGEREF _Toc43202761 \h </w:instrText>
        </w:r>
        <w:r w:rsidR="007A5697">
          <w:rPr>
            <w:noProof/>
            <w:webHidden/>
          </w:rPr>
        </w:r>
        <w:r w:rsidR="007A5697">
          <w:rPr>
            <w:noProof/>
            <w:webHidden/>
          </w:rPr>
          <w:fldChar w:fldCharType="separate"/>
        </w:r>
        <w:r w:rsidR="007A5697">
          <w:rPr>
            <w:noProof/>
            <w:webHidden/>
          </w:rPr>
          <w:t>20</w:t>
        </w:r>
        <w:r w:rsidR="007A5697">
          <w:rPr>
            <w:noProof/>
            <w:webHidden/>
          </w:rPr>
          <w:fldChar w:fldCharType="end"/>
        </w:r>
      </w:hyperlink>
    </w:p>
    <w:p w:rsidR="00CD396B" w:rsidRDefault="007A5697" w14:paraId="5A17D4EE" w14:textId="1E405E04">
      <w:pPr>
        <w:spacing w:after="0"/>
        <w:rPr>
          <w:rFonts w:eastAsiaTheme="majorEastAsia" w:cstheme="majorBidi"/>
          <w:b/>
          <w:bCs/>
          <w:sz w:val="36"/>
          <w:szCs w:val="32"/>
        </w:rPr>
      </w:pPr>
      <w:r>
        <w:fldChar w:fldCharType="end"/>
      </w:r>
      <w:r w:rsidR="00CD396B">
        <w:br w:type="page"/>
      </w:r>
    </w:p>
    <w:p w:rsidR="004911FC" w:rsidP="003E72BE" w:rsidRDefault="003E72BE" w14:paraId="00E9EF9E" w14:textId="0D9CF962">
      <w:pPr>
        <w:pStyle w:val="Heading1"/>
      </w:pPr>
      <w:bookmarkStart w:name="_Toc43202734" w:id="1"/>
      <w:r>
        <w:lastRenderedPageBreak/>
        <w:t>Meeting Summary</w:t>
      </w:r>
      <w:bookmarkEnd w:id="1"/>
    </w:p>
    <w:p w:rsidR="003C189D" w:rsidP="004911FC" w:rsidRDefault="004911FC" w14:paraId="793114AF" w14:textId="5EF51D29">
      <w:r>
        <w:t xml:space="preserve">On </w:t>
      </w:r>
      <w:r w:rsidR="00BF0AB0">
        <w:t>Wednesday, May 20, 2020</w:t>
      </w:r>
      <w:r>
        <w:t xml:space="preserve">, </w:t>
      </w:r>
      <w:r w:rsidR="00BA4397">
        <w:t xml:space="preserve">the </w:t>
      </w:r>
      <w:r w:rsidR="001F62F2">
        <w:t xml:space="preserve">National Ambulatory Medical Care Survey (NAMCS) Workgroup </w:t>
      </w:r>
      <w:r w:rsidR="00A47814">
        <w:t xml:space="preserve">of the </w:t>
      </w:r>
      <w:r>
        <w:t>National Center for Health Statistics (</w:t>
      </w:r>
      <w:r w:rsidRPr="00CC3269">
        <w:t>NCHS)</w:t>
      </w:r>
      <w:r>
        <w:t xml:space="preserve"> Board of Scientific Counselors (</w:t>
      </w:r>
      <w:r w:rsidRPr="00CE34E8">
        <w:t>BSC</w:t>
      </w:r>
      <w:r>
        <w:t xml:space="preserve">) </w:t>
      </w:r>
      <w:r w:rsidR="00096F62">
        <w:t>convened a</w:t>
      </w:r>
      <w:r w:rsidR="00CD1468">
        <w:t xml:space="preserve"> </w:t>
      </w:r>
      <w:r w:rsidR="00096F62">
        <w:t xml:space="preserve">virtual meeting of </w:t>
      </w:r>
      <w:r w:rsidR="000244F4">
        <w:t>federal</w:t>
      </w:r>
      <w:r w:rsidR="00CD1468">
        <w:t xml:space="preserve"> and nonfederal</w:t>
      </w:r>
      <w:r w:rsidR="004C66E4">
        <w:t xml:space="preserve"> stakeholders to discuss the </w:t>
      </w:r>
      <w:r w:rsidR="000244F4">
        <w:t>usefulness</w:t>
      </w:r>
      <w:r w:rsidR="00F278B0">
        <w:t xml:space="preserve">, </w:t>
      </w:r>
      <w:r w:rsidR="004C6B87">
        <w:t>relevance</w:t>
      </w:r>
      <w:r w:rsidR="000244F4">
        <w:t xml:space="preserve">, </w:t>
      </w:r>
      <w:r w:rsidR="00F278B0">
        <w:t>and</w:t>
      </w:r>
      <w:r w:rsidR="00BE6DE4">
        <w:t xml:space="preserve"> </w:t>
      </w:r>
      <w:r w:rsidR="00CB1455">
        <w:t>limitations</w:t>
      </w:r>
      <w:r w:rsidR="00BE6DE4">
        <w:t xml:space="preserve"> of NAMCS</w:t>
      </w:r>
      <w:r w:rsidR="002B4056">
        <w:t>’</w:t>
      </w:r>
      <w:r w:rsidR="00B335AC">
        <w:t xml:space="preserve"> design </w:t>
      </w:r>
      <w:r w:rsidR="00CB1455">
        <w:t>and</w:t>
      </w:r>
      <w:r w:rsidR="002B4056">
        <w:t xml:space="preserve"> </w:t>
      </w:r>
      <w:r w:rsidR="00CB1455">
        <w:t>of its</w:t>
      </w:r>
      <w:r w:rsidR="00B335AC">
        <w:t xml:space="preserve"> data collection methods. </w:t>
      </w:r>
    </w:p>
    <w:p w:rsidRPr="00B81A13" w:rsidR="00921370" w:rsidP="004911FC" w:rsidRDefault="00B335AC" w14:paraId="66D28340" w14:textId="2A92A54E">
      <w:r w:rsidRPr="00B81A13">
        <w:t>Since NAMCS began</w:t>
      </w:r>
      <w:r w:rsidRPr="00B81A13" w:rsidR="001E1248">
        <w:t xml:space="preserve"> in 1973</w:t>
      </w:r>
      <w:r w:rsidRPr="00B81A13">
        <w:t xml:space="preserve">, </w:t>
      </w:r>
      <w:r w:rsidRPr="00B81A13" w:rsidR="00634A8C">
        <w:t xml:space="preserve">U.S. </w:t>
      </w:r>
      <w:r w:rsidRPr="00B81A13" w:rsidR="003C189D">
        <w:t xml:space="preserve">ambulatory </w:t>
      </w:r>
      <w:r w:rsidRPr="00B81A13" w:rsidR="00634A8C">
        <w:t xml:space="preserve">health care </w:t>
      </w:r>
      <w:r w:rsidRPr="00B81A13" w:rsidR="00E35763">
        <w:t>ha</w:t>
      </w:r>
      <w:r w:rsidRPr="00B81A13" w:rsidR="003C189D">
        <w:t>s</w:t>
      </w:r>
      <w:r w:rsidRPr="00B81A13" w:rsidR="00E35763">
        <w:t xml:space="preserve"> changed markedly, with new manners, mechanisms, and locations of health care delivery, as well as new</w:t>
      </w:r>
      <w:r w:rsidRPr="00B81A13" w:rsidR="006942DC">
        <w:t xml:space="preserve"> </w:t>
      </w:r>
      <w:r w:rsidRPr="00B81A13" w:rsidR="00E35763">
        <w:t xml:space="preserve">data sources on ambulatory care systems. </w:t>
      </w:r>
      <w:r w:rsidRPr="00B81A13" w:rsidR="006942DC">
        <w:t>Given t</w:t>
      </w:r>
      <w:r w:rsidRPr="00B81A13" w:rsidR="00E35763">
        <w:t>hese changes</w:t>
      </w:r>
      <w:r w:rsidRPr="00B81A13" w:rsidR="006942DC">
        <w:t xml:space="preserve">, </w:t>
      </w:r>
      <w:r w:rsidRPr="00B81A13" w:rsidR="00E35763">
        <w:t xml:space="preserve">NCHS </w:t>
      </w:r>
      <w:r w:rsidRPr="00B81A13" w:rsidR="006942DC">
        <w:t>must</w:t>
      </w:r>
      <w:r w:rsidRPr="00B81A13" w:rsidR="00E35763">
        <w:t xml:space="preserve"> reexamine </w:t>
      </w:r>
      <w:r w:rsidRPr="00B81A13" w:rsidR="00B52AB1">
        <w:t>NAMCS</w:t>
      </w:r>
      <w:r w:rsidRPr="00B81A13" w:rsidR="000B1BEF">
        <w:t>,</w:t>
      </w:r>
      <w:r w:rsidRPr="00B81A13" w:rsidR="00B52AB1">
        <w:t xml:space="preserve"> consider how it </w:t>
      </w:r>
      <w:r w:rsidRPr="00B81A13" w:rsidR="000B1BEF">
        <w:t xml:space="preserve">might </w:t>
      </w:r>
      <w:r w:rsidRPr="00B81A13" w:rsidR="00B52AB1">
        <w:t>be redesigned</w:t>
      </w:r>
      <w:r w:rsidRPr="00B81A13" w:rsidR="00D3038C">
        <w:t>/</w:t>
      </w:r>
      <w:r w:rsidRPr="00B81A13" w:rsidR="00284241">
        <w:t>improved</w:t>
      </w:r>
      <w:r w:rsidRPr="00B81A13" w:rsidR="000B1BEF">
        <w:t>,</w:t>
      </w:r>
      <w:r w:rsidRPr="00B81A13" w:rsidR="0097215F">
        <w:t xml:space="preserve"> and assess </w:t>
      </w:r>
      <w:r w:rsidRPr="00B81A13" w:rsidR="002F36C2">
        <w:t xml:space="preserve">whether </w:t>
      </w:r>
      <w:r w:rsidRPr="00B81A13" w:rsidR="00E2494B">
        <w:t xml:space="preserve">and how </w:t>
      </w:r>
      <w:r w:rsidRPr="00B81A13" w:rsidR="002F36C2">
        <w:t xml:space="preserve">it </w:t>
      </w:r>
      <w:r w:rsidRPr="00B81A13" w:rsidR="002A5A4E">
        <w:t>should be continued</w:t>
      </w:r>
      <w:r w:rsidRPr="00B81A13" w:rsidR="002F36C2">
        <w:t>.</w:t>
      </w:r>
      <w:r w:rsidRPr="00B81A13" w:rsidR="00A535F1">
        <w:t xml:space="preserve"> </w:t>
      </w:r>
    </w:p>
    <w:p w:rsidR="00921370" w:rsidP="004911FC" w:rsidRDefault="00921370" w14:paraId="56DC643F" w14:textId="57B32B99">
      <w:pPr>
        <w:rPr>
          <w:b/>
          <w:bCs/>
          <w:u w:val="single"/>
        </w:rPr>
      </w:pPr>
      <w:r>
        <w:rPr>
          <w:b/>
          <w:bCs/>
          <w:u w:val="single"/>
        </w:rPr>
        <w:t>Summary of findings:</w:t>
      </w:r>
    </w:p>
    <w:p w:rsidRPr="00780AFD" w:rsidR="00780AFD" w:rsidP="004911FC" w:rsidRDefault="00780AFD" w14:paraId="0F9C6B98" w14:textId="4958450C">
      <w:pPr>
        <w:rPr>
          <w:b/>
          <w:bCs/>
          <w:u w:val="single"/>
        </w:rPr>
      </w:pPr>
      <w:r w:rsidRPr="00780AFD">
        <w:rPr>
          <w:rFonts w:eastAsia="Times New Roman"/>
        </w:rPr>
        <w:t>Based on stakeholder input gathered during this meeting, the NAMCS Workgroup formulated its conclusions for submission to the BSC at its September 2020 meeting.  See Appendix A for the meeting agenda, B for the participants list, C for participant poll results regarding how to define “ambulatory health care,” and D for Zoom chat log.  The findings</w:t>
      </w:r>
      <w:r w:rsidR="001751B0">
        <w:rPr>
          <w:rFonts w:eastAsia="Times New Roman"/>
        </w:rPr>
        <w:t xml:space="preserve"> </w:t>
      </w:r>
      <w:r w:rsidRPr="00780AFD">
        <w:rPr>
          <w:rFonts w:eastAsia="Times New Roman"/>
        </w:rPr>
        <w:t>that emerged from the discussions follow:</w:t>
      </w:r>
    </w:p>
    <w:p w:rsidRPr="00B81A13" w:rsidR="0037690A" w:rsidP="005E57CB" w:rsidRDefault="00EC6E0D" w14:paraId="5877E2CE" w14:textId="547ED4D3">
      <w:pPr>
        <w:pStyle w:val="ListParagraph"/>
        <w:numPr>
          <w:ilvl w:val="0"/>
          <w:numId w:val="46"/>
        </w:numPr>
        <w:rPr>
          <w:color w:val="000000" w:themeColor="text1"/>
        </w:rPr>
      </w:pPr>
      <w:r w:rsidRPr="00921370">
        <w:rPr>
          <w:color w:val="000000" w:themeColor="text1"/>
        </w:rPr>
        <w:t>Redesign</w:t>
      </w:r>
      <w:r w:rsidRPr="00B81A13" w:rsidR="0037690A">
        <w:rPr>
          <w:color w:val="000000" w:themeColor="text1"/>
        </w:rPr>
        <w:t xml:space="preserve"> NAMCS to optimize its present-day function and status as a “gold standard” data source on the delivery of ambulatory health care in the United States, as well as to serve as a potential reference for validation of other ambulatory health care datasets.</w:t>
      </w:r>
    </w:p>
    <w:p w:rsidRPr="00B81A13" w:rsidR="00FB140C" w:rsidP="005E57CB" w:rsidRDefault="00FC11D2" w14:paraId="7243D63F" w14:textId="437FB07B">
      <w:pPr>
        <w:pStyle w:val="ListParagraph"/>
        <w:numPr>
          <w:ilvl w:val="0"/>
          <w:numId w:val="46"/>
        </w:numPr>
        <w:rPr>
          <w:color w:val="000000" w:themeColor="text1"/>
        </w:rPr>
      </w:pPr>
      <w:r w:rsidRPr="00B81A13">
        <w:rPr>
          <w:color w:val="000000" w:themeColor="text1"/>
        </w:rPr>
        <w:t xml:space="preserve">Who gets sampled: </w:t>
      </w:r>
      <w:r w:rsidRPr="00B81A13" w:rsidR="00FB140C">
        <w:rPr>
          <w:color w:val="000000" w:themeColor="text1"/>
        </w:rPr>
        <w:t>Definition of ambulatory care needs to be refined to reflect the current state of health care delivery</w:t>
      </w:r>
      <w:r w:rsidRPr="00B81A13" w:rsidR="005E57CB">
        <w:rPr>
          <w:color w:val="000000" w:themeColor="text1"/>
        </w:rPr>
        <w:t xml:space="preserve">. </w:t>
      </w:r>
      <w:r w:rsidRPr="00B81A13" w:rsidR="00D8188E">
        <w:rPr>
          <w:color w:val="000000" w:themeColor="text1"/>
        </w:rPr>
        <w:t>Ambulatory care definition should be refined to reflect that care is being provided in more diverse settings by a more diversified workforce</w:t>
      </w:r>
      <w:r w:rsidRPr="00B81A13" w:rsidR="005E57CB">
        <w:rPr>
          <w:color w:val="000000" w:themeColor="text1"/>
        </w:rPr>
        <w:t>.</w:t>
      </w:r>
    </w:p>
    <w:p w:rsidRPr="00B81A13" w:rsidR="001B5ACF" w:rsidP="005E57CB" w:rsidRDefault="00FC11D2" w14:paraId="3898A6E0" w14:textId="3AF9D672">
      <w:pPr>
        <w:pStyle w:val="ListParagraph"/>
        <w:numPr>
          <w:ilvl w:val="0"/>
          <w:numId w:val="46"/>
        </w:numPr>
        <w:rPr>
          <w:color w:val="000000" w:themeColor="text1"/>
        </w:rPr>
      </w:pPr>
      <w:r w:rsidRPr="00B81A13">
        <w:rPr>
          <w:color w:val="000000" w:themeColor="text1"/>
        </w:rPr>
        <w:t xml:space="preserve">How sampling occurs: </w:t>
      </w:r>
      <w:r w:rsidRPr="00B81A13" w:rsidR="00421022">
        <w:rPr>
          <w:color w:val="000000" w:themeColor="text1"/>
        </w:rPr>
        <w:t>Updat</w:t>
      </w:r>
      <w:r w:rsidR="00921370">
        <w:rPr>
          <w:color w:val="000000" w:themeColor="text1"/>
        </w:rPr>
        <w:t>e</w:t>
      </w:r>
      <w:r w:rsidRPr="00B81A13" w:rsidR="00421022">
        <w:rPr>
          <w:color w:val="000000" w:themeColor="text1"/>
        </w:rPr>
        <w:t xml:space="preserve"> </w:t>
      </w:r>
      <w:r w:rsidRPr="00B81A13" w:rsidR="00176C6C">
        <w:rPr>
          <w:color w:val="000000" w:themeColor="text1"/>
        </w:rPr>
        <w:t>NAMCS</w:t>
      </w:r>
      <w:r w:rsidRPr="00B81A13" w:rsidR="00421022">
        <w:rPr>
          <w:color w:val="000000" w:themeColor="text1"/>
        </w:rPr>
        <w:t>’</w:t>
      </w:r>
      <w:r w:rsidRPr="00B81A13" w:rsidR="00176C6C">
        <w:rPr>
          <w:color w:val="000000" w:themeColor="text1"/>
        </w:rPr>
        <w:t xml:space="preserve"> sampling frame (e.g., transitioning from p</w:t>
      </w:r>
      <w:r w:rsidRPr="00B81A13" w:rsidR="00725222">
        <w:rPr>
          <w:color w:val="000000" w:themeColor="text1"/>
        </w:rPr>
        <w:t>hysician</w:t>
      </w:r>
      <w:r w:rsidRPr="00B81A13" w:rsidR="00176C6C">
        <w:rPr>
          <w:color w:val="000000" w:themeColor="text1"/>
        </w:rPr>
        <w:t xml:space="preserve"> </w:t>
      </w:r>
      <w:r w:rsidRPr="00B81A13" w:rsidR="000B532D">
        <w:rPr>
          <w:color w:val="000000" w:themeColor="text1"/>
        </w:rPr>
        <w:t>encounters</w:t>
      </w:r>
      <w:r w:rsidRPr="00B81A13" w:rsidR="00C41392">
        <w:rPr>
          <w:color w:val="000000" w:themeColor="text1"/>
        </w:rPr>
        <w:t xml:space="preserve"> to</w:t>
      </w:r>
      <w:r w:rsidRPr="00B81A13" w:rsidR="000B532D">
        <w:rPr>
          <w:color w:val="000000" w:themeColor="text1"/>
        </w:rPr>
        <w:t xml:space="preserve"> </w:t>
      </w:r>
      <w:r w:rsidRPr="00B81A13" w:rsidR="00176C6C">
        <w:rPr>
          <w:color w:val="000000" w:themeColor="text1"/>
        </w:rPr>
        <w:t>either provider groups</w:t>
      </w:r>
      <w:r w:rsidRPr="00B81A13" w:rsidR="00B40651">
        <w:rPr>
          <w:color w:val="000000" w:themeColor="text1"/>
        </w:rPr>
        <w:t xml:space="preserve"> or sites, or individual patients)</w:t>
      </w:r>
      <w:r w:rsidRPr="00B81A13" w:rsidR="002468A4">
        <w:rPr>
          <w:color w:val="000000" w:themeColor="text1"/>
        </w:rPr>
        <w:t>,</w:t>
      </w:r>
      <w:r w:rsidRPr="00B81A13" w:rsidR="004B32A4">
        <w:rPr>
          <w:color w:val="000000" w:themeColor="text1"/>
        </w:rPr>
        <w:t xml:space="preserve"> in part </w:t>
      </w:r>
      <w:r w:rsidRPr="00B81A13" w:rsidR="002B4056">
        <w:rPr>
          <w:color w:val="000000" w:themeColor="text1"/>
        </w:rPr>
        <w:t xml:space="preserve">to better capture the role of </w:t>
      </w:r>
      <w:r w:rsidRPr="00B81A13" w:rsidR="004B32A4">
        <w:rPr>
          <w:color w:val="000000" w:themeColor="text1"/>
        </w:rPr>
        <w:t xml:space="preserve">nonphysician </w:t>
      </w:r>
      <w:r w:rsidRPr="00B81A13" w:rsidR="00F64C5F">
        <w:rPr>
          <w:color w:val="000000" w:themeColor="text1"/>
        </w:rPr>
        <w:t>ambulatory health care professionals</w:t>
      </w:r>
      <w:r w:rsidRPr="00B81A13" w:rsidR="004B32A4">
        <w:rPr>
          <w:color w:val="000000" w:themeColor="text1"/>
        </w:rPr>
        <w:t xml:space="preserve"> such as</w:t>
      </w:r>
      <w:r w:rsidRPr="00B81A13" w:rsidR="00F64C5F">
        <w:rPr>
          <w:color w:val="000000" w:themeColor="text1"/>
        </w:rPr>
        <w:t xml:space="preserve"> </w:t>
      </w:r>
      <w:r w:rsidRPr="00B81A13" w:rsidR="00421022">
        <w:rPr>
          <w:color w:val="000000" w:themeColor="text1"/>
        </w:rPr>
        <w:t xml:space="preserve">nurse practitioners (NPs) and </w:t>
      </w:r>
      <w:r w:rsidRPr="00B81A13" w:rsidR="00F64C5F">
        <w:rPr>
          <w:color w:val="000000" w:themeColor="text1"/>
        </w:rPr>
        <w:t>physician assistants (PAs)</w:t>
      </w:r>
      <w:r w:rsidRPr="00B81A13" w:rsidR="002468A4">
        <w:rPr>
          <w:color w:val="000000" w:themeColor="text1"/>
        </w:rPr>
        <w:t>,</w:t>
      </w:r>
      <w:r w:rsidRPr="00B81A13" w:rsidR="00F64C5F">
        <w:rPr>
          <w:color w:val="000000" w:themeColor="text1"/>
        </w:rPr>
        <w:t xml:space="preserve"> </w:t>
      </w:r>
      <w:r w:rsidRPr="00B81A13" w:rsidR="00CD71F0">
        <w:rPr>
          <w:color w:val="000000" w:themeColor="text1"/>
        </w:rPr>
        <w:t xml:space="preserve">and to gather data </w:t>
      </w:r>
      <w:r w:rsidRPr="00B81A13" w:rsidR="00055CCF">
        <w:rPr>
          <w:color w:val="000000" w:themeColor="text1"/>
        </w:rPr>
        <w:t>covering</w:t>
      </w:r>
      <w:r w:rsidRPr="00B81A13" w:rsidR="00700A2B">
        <w:rPr>
          <w:color w:val="000000" w:themeColor="text1"/>
        </w:rPr>
        <w:t xml:space="preserve"> the full patient experienc</w:t>
      </w:r>
      <w:r w:rsidRPr="00B81A13" w:rsidR="00055CCF">
        <w:rPr>
          <w:color w:val="000000" w:themeColor="text1"/>
        </w:rPr>
        <w:t>e.</w:t>
      </w:r>
      <w:r w:rsidRPr="00B81A13" w:rsidR="00FB140C">
        <w:rPr>
          <w:color w:val="000000" w:themeColor="text1"/>
        </w:rPr>
        <w:t xml:space="preserve"> Re-examine eligibility for selection of providers as in-scope e.g. clinicians practicing in outpatient settings owned by hospitals, but not hospital-based.</w:t>
      </w:r>
      <w:r w:rsidRPr="00B81A13" w:rsidR="0037690A">
        <w:rPr>
          <w:color w:val="000000" w:themeColor="text1"/>
        </w:rPr>
        <w:t xml:space="preserve"> Institut</w:t>
      </w:r>
      <w:r w:rsidR="00921370">
        <w:rPr>
          <w:color w:val="000000" w:themeColor="text1"/>
        </w:rPr>
        <w:t>e</w:t>
      </w:r>
      <w:r w:rsidRPr="00B81A13" w:rsidR="0037690A">
        <w:rPr>
          <w:color w:val="000000" w:themeColor="text1"/>
        </w:rPr>
        <w:t xml:space="preserve"> a hybrid data collection approach to leverage both the speed of electronic data capture (e.g., from EHRs) and the depth derived from manual data abstraction, thus balancing the priorities of deep cross-sectional data capture with the unique benefits of longitudinal data capture</w:t>
      </w:r>
    </w:p>
    <w:p w:rsidRPr="00B81A13" w:rsidR="00FC11D2" w:rsidP="005E57CB" w:rsidRDefault="00D91FD8" w14:paraId="7AF194B9" w14:textId="1DA4A58A">
      <w:pPr>
        <w:pStyle w:val="ListParagraph"/>
        <w:numPr>
          <w:ilvl w:val="0"/>
          <w:numId w:val="46"/>
        </w:numPr>
        <w:rPr>
          <w:color w:val="000000" w:themeColor="text1"/>
        </w:rPr>
      </w:pPr>
      <w:r w:rsidRPr="00B81A13">
        <w:rPr>
          <w:color w:val="000000" w:themeColor="text1"/>
        </w:rPr>
        <w:t>Data collection period</w:t>
      </w:r>
      <w:r w:rsidRPr="00B81A13" w:rsidR="00FC11D2">
        <w:rPr>
          <w:color w:val="000000" w:themeColor="text1"/>
        </w:rPr>
        <w:t xml:space="preserve">: </w:t>
      </w:r>
      <w:r w:rsidRPr="00B81A13" w:rsidR="00542C3B">
        <w:rPr>
          <w:color w:val="000000" w:themeColor="text1"/>
        </w:rPr>
        <w:t>Increas</w:t>
      </w:r>
      <w:r w:rsidR="00921370">
        <w:rPr>
          <w:color w:val="000000" w:themeColor="text1"/>
        </w:rPr>
        <w:t>e</w:t>
      </w:r>
      <w:r w:rsidRPr="00B81A13" w:rsidR="00542C3B">
        <w:rPr>
          <w:color w:val="000000" w:themeColor="text1"/>
        </w:rPr>
        <w:t xml:space="preserve"> the </w:t>
      </w:r>
      <w:r w:rsidRPr="00B81A13" w:rsidR="00FC11D2">
        <w:rPr>
          <w:color w:val="000000" w:themeColor="text1"/>
        </w:rPr>
        <w:t>measurement period</w:t>
      </w:r>
      <w:r w:rsidRPr="00B81A13" w:rsidR="00542C3B">
        <w:rPr>
          <w:color w:val="000000" w:themeColor="text1"/>
        </w:rPr>
        <w:t xml:space="preserve"> of data collection to</w:t>
      </w:r>
      <w:r w:rsidRPr="00B81A13" w:rsidR="00F343C1">
        <w:rPr>
          <w:color w:val="000000" w:themeColor="text1"/>
        </w:rPr>
        <w:t xml:space="preserve"> better view</w:t>
      </w:r>
      <w:r w:rsidRPr="00B81A13" w:rsidR="00542C3B">
        <w:rPr>
          <w:color w:val="000000" w:themeColor="text1"/>
        </w:rPr>
        <w:t xml:space="preserve"> real-time</w:t>
      </w:r>
      <w:r w:rsidRPr="00B81A13" w:rsidR="00EB3651">
        <w:rPr>
          <w:color w:val="000000" w:themeColor="text1"/>
        </w:rPr>
        <w:t xml:space="preserve"> changes in dynamic situations </w:t>
      </w:r>
      <w:r w:rsidRPr="00B81A13" w:rsidR="00F343C1">
        <w:rPr>
          <w:color w:val="000000" w:themeColor="text1"/>
        </w:rPr>
        <w:t xml:space="preserve">(e.g., </w:t>
      </w:r>
      <w:r w:rsidRPr="00B81A13" w:rsidR="00EB3651">
        <w:rPr>
          <w:color w:val="000000" w:themeColor="text1"/>
        </w:rPr>
        <w:t xml:space="preserve">the Coronavirus Disease 2019 </w:t>
      </w:r>
      <w:r w:rsidRPr="00B81A13" w:rsidR="00F343C1">
        <w:rPr>
          <w:color w:val="000000" w:themeColor="text1"/>
        </w:rPr>
        <w:t>[</w:t>
      </w:r>
      <w:r w:rsidRPr="00B81A13" w:rsidR="00EB3651">
        <w:rPr>
          <w:color w:val="000000" w:themeColor="text1"/>
        </w:rPr>
        <w:t>COVID-19</w:t>
      </w:r>
      <w:r w:rsidRPr="00B81A13" w:rsidR="00F343C1">
        <w:rPr>
          <w:color w:val="000000" w:themeColor="text1"/>
        </w:rPr>
        <w:t>]</w:t>
      </w:r>
      <w:r w:rsidRPr="00B81A13" w:rsidR="00EB3651">
        <w:rPr>
          <w:color w:val="000000" w:themeColor="text1"/>
        </w:rPr>
        <w:t xml:space="preserve"> pandemic</w:t>
      </w:r>
      <w:r w:rsidRPr="00B81A13" w:rsidR="00F343C1">
        <w:rPr>
          <w:color w:val="000000" w:themeColor="text1"/>
        </w:rPr>
        <w:t>)</w:t>
      </w:r>
      <w:r w:rsidRPr="00B81A13" w:rsidR="00EB3651">
        <w:rPr>
          <w:color w:val="000000" w:themeColor="text1"/>
        </w:rPr>
        <w:t>.</w:t>
      </w:r>
      <w:r w:rsidRPr="00B81A13" w:rsidR="00FC11D2">
        <w:rPr>
          <w:color w:val="000000" w:themeColor="text1"/>
        </w:rPr>
        <w:t xml:space="preserve"> The current methodology (i.e. only 1 week of data collection) results in fluctuations that might be artifact. Consider collection one quarter or 12 months of data. </w:t>
      </w:r>
      <w:r w:rsidRPr="00B81A13" w:rsidR="002E5B81">
        <w:rPr>
          <w:color w:val="000000" w:themeColor="text1"/>
        </w:rPr>
        <w:t>(footnote—while the workgroup considers that real-time reporting may be possible in the near future, we did not believe the technological infrastructure was supportive at this time. However, NCHS should consider this potential development in any system redesign.)</w:t>
      </w:r>
    </w:p>
    <w:p w:rsidRPr="00B81A13" w:rsidR="00542C3B" w:rsidP="005E57CB" w:rsidRDefault="00FC11D2" w14:paraId="2D45C654" w14:textId="6F1F6C06">
      <w:pPr>
        <w:pStyle w:val="ListParagraph"/>
        <w:numPr>
          <w:ilvl w:val="0"/>
          <w:numId w:val="46"/>
        </w:numPr>
        <w:rPr>
          <w:color w:val="000000" w:themeColor="text1"/>
        </w:rPr>
      </w:pPr>
      <w:r w:rsidRPr="00B81A13">
        <w:rPr>
          <w:color w:val="000000" w:themeColor="text1"/>
        </w:rPr>
        <w:t xml:space="preserve">Speed of data release: Consider producing quarterly estimates. </w:t>
      </w:r>
    </w:p>
    <w:p w:rsidRPr="00B81A13" w:rsidR="0037690A" w:rsidP="005E57CB" w:rsidRDefault="0037690A" w14:paraId="452A97F9" w14:textId="506F559B">
      <w:pPr>
        <w:pStyle w:val="ListParagraph"/>
        <w:numPr>
          <w:ilvl w:val="0"/>
          <w:numId w:val="46"/>
        </w:numPr>
        <w:rPr>
          <w:color w:val="000000" w:themeColor="text1"/>
        </w:rPr>
      </w:pPr>
      <w:r w:rsidRPr="00B81A13">
        <w:rPr>
          <w:color w:val="000000" w:themeColor="text1"/>
        </w:rPr>
        <w:t xml:space="preserve">What information is collected: </w:t>
      </w:r>
      <w:r w:rsidRPr="00B81A13" w:rsidR="00EC790A">
        <w:rPr>
          <w:color w:val="000000" w:themeColor="text1"/>
        </w:rPr>
        <w:t>Tailor</w:t>
      </w:r>
      <w:r w:rsidRPr="00B81A13" w:rsidR="00EB1A61">
        <w:rPr>
          <w:color w:val="000000" w:themeColor="text1"/>
        </w:rPr>
        <w:t xml:space="preserve"> NAMCS</w:t>
      </w:r>
      <w:r w:rsidRPr="00B81A13" w:rsidR="00335623">
        <w:rPr>
          <w:color w:val="000000" w:themeColor="text1"/>
        </w:rPr>
        <w:t xml:space="preserve">’ </w:t>
      </w:r>
      <w:r w:rsidRPr="00B81A13" w:rsidR="00BA2A5E">
        <w:rPr>
          <w:color w:val="000000" w:themeColor="text1"/>
        </w:rPr>
        <w:t xml:space="preserve">original </w:t>
      </w:r>
      <w:r w:rsidRPr="00B81A13" w:rsidR="00335623">
        <w:rPr>
          <w:color w:val="000000" w:themeColor="text1"/>
        </w:rPr>
        <w:t xml:space="preserve">design to </w:t>
      </w:r>
      <w:r w:rsidRPr="00B81A13" w:rsidR="00BA2A5E">
        <w:rPr>
          <w:color w:val="000000" w:themeColor="text1"/>
        </w:rPr>
        <w:t xml:space="preserve">better </w:t>
      </w:r>
      <w:r w:rsidRPr="00B81A13" w:rsidR="00335623">
        <w:rPr>
          <w:color w:val="000000" w:themeColor="text1"/>
        </w:rPr>
        <w:t>c</w:t>
      </w:r>
      <w:r w:rsidRPr="00B81A13" w:rsidR="00141428">
        <w:rPr>
          <w:color w:val="000000" w:themeColor="text1"/>
        </w:rPr>
        <w:t xml:space="preserve">haracterize the </w:t>
      </w:r>
      <w:r w:rsidRPr="00B81A13" w:rsidR="004836C2">
        <w:rPr>
          <w:color w:val="000000" w:themeColor="text1"/>
        </w:rPr>
        <w:t xml:space="preserve">modern, </w:t>
      </w:r>
      <w:r w:rsidRPr="00B81A13" w:rsidR="00EC790A">
        <w:rPr>
          <w:color w:val="000000" w:themeColor="text1"/>
        </w:rPr>
        <w:t xml:space="preserve">dynamic </w:t>
      </w:r>
      <w:r w:rsidRPr="00B81A13" w:rsidR="00D6676F">
        <w:rPr>
          <w:color w:val="000000" w:themeColor="text1"/>
        </w:rPr>
        <w:t>“</w:t>
      </w:r>
      <w:r w:rsidRPr="00B81A13" w:rsidR="00141428">
        <w:rPr>
          <w:color w:val="000000" w:themeColor="text1"/>
        </w:rPr>
        <w:t>structure and process</w:t>
      </w:r>
      <w:r w:rsidRPr="00B81A13" w:rsidR="00D6676F">
        <w:rPr>
          <w:color w:val="000000" w:themeColor="text1"/>
        </w:rPr>
        <w:t>”</w:t>
      </w:r>
      <w:r w:rsidRPr="00B81A13" w:rsidR="00141428">
        <w:rPr>
          <w:color w:val="000000" w:themeColor="text1"/>
        </w:rPr>
        <w:t xml:space="preserve"> of ambulatory health care deliver</w:t>
      </w:r>
      <w:r w:rsidRPr="00B81A13" w:rsidR="00A639D1">
        <w:rPr>
          <w:color w:val="000000" w:themeColor="text1"/>
        </w:rPr>
        <w:t>y</w:t>
      </w:r>
      <w:r w:rsidRPr="00B81A13" w:rsidR="00141428">
        <w:rPr>
          <w:color w:val="000000" w:themeColor="text1"/>
        </w:rPr>
        <w:t xml:space="preserve"> in the United States</w:t>
      </w:r>
      <w:r w:rsidRPr="00B81A13" w:rsidR="00BA2A5E">
        <w:rPr>
          <w:color w:val="000000" w:themeColor="text1"/>
        </w:rPr>
        <w:t xml:space="preserve"> </w:t>
      </w:r>
      <w:r w:rsidR="00EC6E0D">
        <w:rPr>
          <w:color w:val="000000" w:themeColor="text1"/>
        </w:rPr>
        <w:t>to</w:t>
      </w:r>
    </w:p>
    <w:p w:rsidRPr="00B81A13" w:rsidR="00A639D1" w:rsidP="0037690A" w:rsidRDefault="00EC6E0D" w14:paraId="19261C6E" w14:textId="5A33F72B">
      <w:pPr>
        <w:pStyle w:val="ListParagraph"/>
        <w:numPr>
          <w:ilvl w:val="1"/>
          <w:numId w:val="46"/>
        </w:numPr>
        <w:rPr>
          <w:color w:val="000000" w:themeColor="text1"/>
        </w:rPr>
      </w:pPr>
      <w:r>
        <w:rPr>
          <w:color w:val="000000" w:themeColor="text1"/>
        </w:rPr>
        <w:t>A</w:t>
      </w:r>
      <w:r w:rsidRPr="00B81A13" w:rsidR="00BA2A5E">
        <w:rPr>
          <w:color w:val="000000" w:themeColor="text1"/>
        </w:rPr>
        <w:t xml:space="preserve">ccount for the increased </w:t>
      </w:r>
      <w:r w:rsidRPr="00B81A13" w:rsidR="00340F28">
        <w:rPr>
          <w:color w:val="000000" w:themeColor="text1"/>
        </w:rPr>
        <w:t>variation</w:t>
      </w:r>
      <w:r w:rsidRPr="00B81A13" w:rsidR="00BA2A5E">
        <w:rPr>
          <w:color w:val="000000" w:themeColor="text1"/>
        </w:rPr>
        <w:t xml:space="preserve"> of payers</w:t>
      </w:r>
      <w:r w:rsidRPr="00B81A13" w:rsidR="00340F28">
        <w:rPr>
          <w:color w:val="000000" w:themeColor="text1"/>
        </w:rPr>
        <w:t>,</w:t>
      </w:r>
      <w:r w:rsidRPr="00B81A13" w:rsidR="00BA2A5E">
        <w:rPr>
          <w:color w:val="000000" w:themeColor="text1"/>
        </w:rPr>
        <w:t xml:space="preserve"> a</w:t>
      </w:r>
      <w:r w:rsidRPr="00B81A13" w:rsidR="00340F28">
        <w:rPr>
          <w:color w:val="000000" w:themeColor="text1"/>
        </w:rPr>
        <w:t>s well as types and sites</w:t>
      </w:r>
      <w:r w:rsidRPr="00B81A13" w:rsidR="00BA2A5E">
        <w:rPr>
          <w:color w:val="000000" w:themeColor="text1"/>
        </w:rPr>
        <w:t xml:space="preserve"> of care</w:t>
      </w:r>
      <w:r w:rsidRPr="00B81A13" w:rsidR="004836C2">
        <w:rPr>
          <w:color w:val="000000" w:themeColor="text1"/>
        </w:rPr>
        <w:t>.</w:t>
      </w:r>
    </w:p>
    <w:p w:rsidRPr="00B81A13" w:rsidR="0037690A" w:rsidP="0037690A" w:rsidRDefault="0037690A" w14:paraId="29AAE778" w14:textId="169E20FD">
      <w:pPr>
        <w:pStyle w:val="ListParagraph"/>
        <w:numPr>
          <w:ilvl w:val="1"/>
          <w:numId w:val="46"/>
        </w:numPr>
        <w:rPr>
          <w:color w:val="000000" w:themeColor="text1"/>
        </w:rPr>
      </w:pPr>
      <w:r w:rsidRPr="00B81A13">
        <w:rPr>
          <w:color w:val="000000" w:themeColor="text1"/>
        </w:rPr>
        <w:t>Broaden NAMCS’ data collection strategies to adapt to the emergence of technology-based health care delivery modes such as telehealth, e-visits, and remote monitoring.</w:t>
      </w:r>
    </w:p>
    <w:p w:rsidRPr="00B81A13" w:rsidR="005A58BA" w:rsidP="0037690A" w:rsidRDefault="005A58BA" w14:paraId="2C70AB72" w14:textId="2CFE363E">
      <w:pPr>
        <w:pStyle w:val="ListParagraph"/>
        <w:numPr>
          <w:ilvl w:val="1"/>
          <w:numId w:val="46"/>
        </w:numPr>
        <w:rPr>
          <w:color w:val="000000" w:themeColor="text1"/>
        </w:rPr>
      </w:pPr>
      <w:r w:rsidRPr="00B81A13">
        <w:rPr>
          <w:color w:val="000000" w:themeColor="text1"/>
        </w:rPr>
        <w:t>Expand the induction interview to better describe the system of ambulatory care delivery.</w:t>
      </w:r>
    </w:p>
    <w:p w:rsidRPr="00B81A13" w:rsidR="00794404" w:rsidP="005E57CB" w:rsidRDefault="005F0F20" w14:paraId="46FE998D" w14:textId="4B6440C2">
      <w:pPr>
        <w:pStyle w:val="ListParagraph"/>
        <w:numPr>
          <w:ilvl w:val="0"/>
          <w:numId w:val="46"/>
        </w:numPr>
        <w:rPr>
          <w:color w:val="000000" w:themeColor="text1"/>
        </w:rPr>
      </w:pPr>
      <w:r w:rsidRPr="00B81A13">
        <w:rPr>
          <w:color w:val="000000" w:themeColor="text1"/>
        </w:rPr>
        <w:t xml:space="preserve">Increase the value of NAMCS: </w:t>
      </w:r>
      <w:r w:rsidRPr="00B81A13" w:rsidR="00794404">
        <w:rPr>
          <w:color w:val="000000" w:themeColor="text1"/>
        </w:rPr>
        <w:t>Restructur</w:t>
      </w:r>
      <w:r w:rsidR="00921370">
        <w:rPr>
          <w:color w:val="000000" w:themeColor="text1"/>
        </w:rPr>
        <w:t>e</w:t>
      </w:r>
      <w:r w:rsidRPr="00B81A13" w:rsidR="00794404">
        <w:rPr>
          <w:color w:val="000000" w:themeColor="text1"/>
        </w:rPr>
        <w:t xml:space="preserve"> NAMCS data collection to maximize </w:t>
      </w:r>
      <w:r w:rsidRPr="00B81A13">
        <w:rPr>
          <w:color w:val="000000" w:themeColor="text1"/>
        </w:rPr>
        <w:t xml:space="preserve">the ability to link NAMCS data to external datasets to other sources of health information </w:t>
      </w:r>
      <w:r w:rsidRPr="00B81A13" w:rsidR="00794404">
        <w:rPr>
          <w:color w:val="000000" w:themeColor="text1"/>
        </w:rPr>
        <w:t>including Center</w:t>
      </w:r>
      <w:r w:rsidRPr="00B81A13" w:rsidR="00464D03">
        <w:rPr>
          <w:color w:val="000000" w:themeColor="text1"/>
        </w:rPr>
        <w:t>s</w:t>
      </w:r>
      <w:r w:rsidRPr="00B81A13" w:rsidR="00794404">
        <w:rPr>
          <w:color w:val="000000" w:themeColor="text1"/>
        </w:rPr>
        <w:t xml:space="preserve"> for Medicare &amp; Medicaid [CMS] claims data or proprietary electronic health records [EHRs] data</w:t>
      </w:r>
      <w:r w:rsidRPr="00B81A13">
        <w:rPr>
          <w:color w:val="000000" w:themeColor="text1"/>
        </w:rPr>
        <w:t>)</w:t>
      </w:r>
      <w:r w:rsidRPr="00B81A13" w:rsidR="00794404">
        <w:rPr>
          <w:color w:val="000000" w:themeColor="text1"/>
        </w:rPr>
        <w:t>.</w:t>
      </w:r>
    </w:p>
    <w:p w:rsidR="004911FC" w:rsidP="003409AF" w:rsidRDefault="004911FC" w14:paraId="1CBEFECD" w14:textId="7D00B65F">
      <w:pPr>
        <w:pStyle w:val="Heading2"/>
        <w:rPr>
          <w:i/>
        </w:rPr>
      </w:pPr>
      <w:bookmarkStart w:name="_Toc43202735" w:id="2"/>
      <w:r>
        <w:t xml:space="preserve">Welcome </w:t>
      </w:r>
      <w:r w:rsidR="006C12DE">
        <w:t xml:space="preserve">and </w:t>
      </w:r>
      <w:r w:rsidR="00FE1C7F">
        <w:t>Introductions</w:t>
      </w:r>
      <w:bookmarkEnd w:id="2"/>
    </w:p>
    <w:p w:rsidR="004911FC" w:rsidP="004911FC" w:rsidRDefault="006C12DE" w14:paraId="6641AFBC" w14:textId="2EA300B9">
      <w:pPr>
        <w:pStyle w:val="PresenterName"/>
      </w:pPr>
      <w:r>
        <w:t>John L</w:t>
      </w:r>
      <w:r w:rsidR="00D11932">
        <w:t>u</w:t>
      </w:r>
      <w:r>
        <w:t>mpkin</w:t>
      </w:r>
      <w:r w:rsidR="0060320F">
        <w:t>,</w:t>
      </w:r>
      <w:r w:rsidR="00ED32D8">
        <w:t xml:space="preserve"> BSC Member and Workgroup Chair</w:t>
      </w:r>
    </w:p>
    <w:p w:rsidR="004911FC" w:rsidP="004911FC" w:rsidRDefault="00D11932" w14:paraId="00FFBCC5" w14:textId="435E73FD">
      <w:pPr>
        <w:pStyle w:val="PresenterName"/>
      </w:pPr>
      <w:r>
        <w:t>Jennifer Madans, Acting Deputy Director, NCHS</w:t>
      </w:r>
    </w:p>
    <w:p w:rsidRPr="00D11932" w:rsidR="00D11932" w:rsidP="00E736A1" w:rsidRDefault="00D11932" w14:paraId="19948A61" w14:textId="6BDB811D">
      <w:pPr>
        <w:pStyle w:val="PresenterName"/>
      </w:pPr>
      <w:r>
        <w:t xml:space="preserve">Sayeedha Uddin, </w:t>
      </w:r>
      <w:r w:rsidR="00E736A1">
        <w:t>B</w:t>
      </w:r>
      <w:r w:rsidR="00E2494B">
        <w:t>S</w:t>
      </w:r>
      <w:r w:rsidR="00E736A1">
        <w:t>C</w:t>
      </w:r>
      <w:r w:rsidR="00E2494B">
        <w:t xml:space="preserve"> </w:t>
      </w:r>
      <w:r>
        <w:t xml:space="preserve">Executive </w:t>
      </w:r>
      <w:r w:rsidR="005A1336">
        <w:t>Secretary</w:t>
      </w:r>
    </w:p>
    <w:p w:rsidR="004911FC" w:rsidP="00834E96" w:rsidRDefault="005558D0" w14:paraId="6DF977ED" w14:textId="1ED7CC32">
      <w:pPr>
        <w:spacing w:before="240"/>
      </w:pPr>
      <w:r w:rsidRPr="004C61E0">
        <w:t xml:space="preserve">NAMCS Workgroup </w:t>
      </w:r>
      <w:r w:rsidR="00B4232D">
        <w:t>members introduced themselves and declared their conflicts of interest</w:t>
      </w:r>
      <w:r w:rsidR="00834E96">
        <w:t>,</w:t>
      </w:r>
      <w:r w:rsidR="00B4232D">
        <w:t xml:space="preserve"> </w:t>
      </w:r>
      <w:r w:rsidR="007D410A">
        <w:t>a</w:t>
      </w:r>
      <w:r w:rsidR="00834E96">
        <w:t>s</w:t>
      </w:r>
      <w:r w:rsidR="007D410A">
        <w:t xml:space="preserve"> well as </w:t>
      </w:r>
      <w:r w:rsidR="00B4232D">
        <w:t>their special government employee</w:t>
      </w:r>
      <w:r w:rsidR="007D410A">
        <w:t xml:space="preserve"> status</w:t>
      </w:r>
      <w:r w:rsidR="00B4232D">
        <w:t xml:space="preserve"> </w:t>
      </w:r>
      <w:r w:rsidR="00834E96">
        <w:t>(</w:t>
      </w:r>
      <w:r w:rsidR="00B4232D">
        <w:t>whe</w:t>
      </w:r>
      <w:r w:rsidR="00834E96">
        <w:t>r</w:t>
      </w:r>
      <w:r w:rsidR="00B4232D">
        <w:t>e</w:t>
      </w:r>
      <w:r w:rsidR="00834E96">
        <w:t>ver</w:t>
      </w:r>
      <w:r w:rsidR="00B4232D">
        <w:t xml:space="preserve"> relevant</w:t>
      </w:r>
      <w:r w:rsidR="00834E96">
        <w:t>)</w:t>
      </w:r>
      <w:r w:rsidR="00B4232D">
        <w:t xml:space="preserve">. </w:t>
      </w:r>
      <w:r w:rsidR="008B30DA">
        <w:t>Participant introductions and disclosures are available in the meeting transcript.</w:t>
      </w:r>
      <w:r w:rsidR="007D410A">
        <w:t xml:space="preserve"> </w:t>
      </w:r>
    </w:p>
    <w:p w:rsidR="004911FC" w:rsidP="003409AF" w:rsidRDefault="00E736A1" w14:paraId="167ABF4E" w14:textId="31287F7E">
      <w:pPr>
        <w:pStyle w:val="Heading2"/>
        <w:rPr>
          <w:i/>
        </w:rPr>
      </w:pPr>
      <w:bookmarkStart w:name="_Toc43202736" w:id="3"/>
      <w:r>
        <w:t>Brief Overview of NAMCS</w:t>
      </w:r>
      <w:bookmarkEnd w:id="3"/>
    </w:p>
    <w:p w:rsidRPr="005C5F88" w:rsidR="004911FC" w:rsidP="004911FC" w:rsidRDefault="00E736A1" w14:paraId="7E09CA41" w14:textId="0A36AF2B">
      <w:pPr>
        <w:pStyle w:val="PresenterName"/>
      </w:pPr>
      <w:r>
        <w:t>Brian Ward, Division of Health Care Statistics, NCHS</w:t>
      </w:r>
    </w:p>
    <w:p w:rsidR="009E13FD" w:rsidP="004911FC" w:rsidRDefault="00270F73" w14:paraId="729CF706" w14:textId="28E3AEBD">
      <w:r>
        <w:t xml:space="preserve">NAMCS was designed to meet the need for objective, reliable information about the provision and use of ambulatory medical care services in the United States. </w:t>
      </w:r>
      <w:r w:rsidR="002147E3">
        <w:t xml:space="preserve">To meet this </w:t>
      </w:r>
      <w:r w:rsidR="00503C10">
        <w:t xml:space="preserve">purpose, </w:t>
      </w:r>
      <w:r w:rsidR="002147E3">
        <w:t xml:space="preserve">NAMCS uses national probability samples to survey and collect patient visit data from office-based physicians and community health centers (CHCs). </w:t>
      </w:r>
      <w:r w:rsidR="00C4648F">
        <w:t>Since its origins in 1973, NAMCS has become an annual survey</w:t>
      </w:r>
      <w:r w:rsidR="005F7F37">
        <w:t xml:space="preserve"> that</w:t>
      </w:r>
      <w:r w:rsidR="00CC436B">
        <w:t xml:space="preserve"> now</w:t>
      </w:r>
      <w:r w:rsidR="005F7F37">
        <w:t xml:space="preserve"> includes data abstraction and</w:t>
      </w:r>
      <w:r w:rsidR="00C4648F">
        <w:t xml:space="preserve"> computerized data collection</w:t>
      </w:r>
      <w:r w:rsidR="005F7F37">
        <w:t>.</w:t>
      </w:r>
      <w:r w:rsidR="00EE43A2">
        <w:t xml:space="preserve"> </w:t>
      </w:r>
    </w:p>
    <w:p w:rsidR="007B63EA" w:rsidP="004911FC" w:rsidRDefault="00784FF6" w14:paraId="34DF4044" w14:textId="2DDC6D29">
      <w:r>
        <w:t>All physicians included in</w:t>
      </w:r>
      <w:r w:rsidR="007B63EA">
        <w:t xml:space="preserve"> the NAMCS sampl</w:t>
      </w:r>
      <w:r>
        <w:t>e are</w:t>
      </w:r>
      <w:r w:rsidR="007A2B1B">
        <w:t xml:space="preserve"> </w:t>
      </w:r>
      <w:r w:rsidR="00FE1C3F">
        <w:t>classified by the American Medical Association</w:t>
      </w:r>
      <w:r w:rsidR="007A2B1B">
        <w:t xml:space="preserve"> </w:t>
      </w:r>
      <w:r w:rsidR="00747A4A">
        <w:t xml:space="preserve">(AMA) </w:t>
      </w:r>
      <w:r w:rsidR="00FE1C3F">
        <w:t xml:space="preserve">or </w:t>
      </w:r>
      <w:r w:rsidR="000A1954">
        <w:t>American Osteopathic Association</w:t>
      </w:r>
      <w:r w:rsidR="00C31809">
        <w:t xml:space="preserve"> </w:t>
      </w:r>
      <w:r w:rsidR="00747A4A">
        <w:t xml:space="preserve">(AOA) </w:t>
      </w:r>
      <w:r w:rsidR="00C31809">
        <w:t>as primarily engaged in office-based care</w:t>
      </w:r>
      <w:r w:rsidR="00444873">
        <w:t xml:space="preserve">. </w:t>
      </w:r>
      <w:r w:rsidR="00ED0571">
        <w:t>In addition, t</w:t>
      </w:r>
      <w:r w:rsidR="00444873">
        <w:t>hey are not employed</w:t>
      </w:r>
      <w:r w:rsidR="00557A90">
        <w:t xml:space="preserve"> by the </w:t>
      </w:r>
      <w:r w:rsidR="00A3788A">
        <w:t>U.S.</w:t>
      </w:r>
      <w:r w:rsidR="00557A90">
        <w:t xml:space="preserve"> government</w:t>
      </w:r>
      <w:r w:rsidR="00ED0571">
        <w:t>;</w:t>
      </w:r>
      <w:r w:rsidR="00444873">
        <w:t xml:space="preserve"> </w:t>
      </w:r>
      <w:r w:rsidR="0042408E">
        <w:t>are not interns</w:t>
      </w:r>
      <w:r w:rsidR="00A3788A">
        <w:t xml:space="preserve">, </w:t>
      </w:r>
      <w:r w:rsidR="0042408E">
        <w:t>residents</w:t>
      </w:r>
      <w:r w:rsidR="00A3788A">
        <w:t xml:space="preserve">, or </w:t>
      </w:r>
      <w:r w:rsidR="0042408E">
        <w:t xml:space="preserve">fellows; </w:t>
      </w:r>
      <w:r w:rsidR="00A3788A">
        <w:t>and are not</w:t>
      </w:r>
      <w:r w:rsidR="00444873">
        <w:t xml:space="preserve"> anesthesiolog</w:t>
      </w:r>
      <w:r w:rsidR="00A3788A">
        <w:t>ists</w:t>
      </w:r>
      <w:r w:rsidR="00ED0571">
        <w:t>, radiolog</w:t>
      </w:r>
      <w:r w:rsidR="00A3788A">
        <w:t>ists</w:t>
      </w:r>
      <w:r w:rsidR="00ED0571">
        <w:t>, or patholog</w:t>
      </w:r>
      <w:r w:rsidR="00A3788A">
        <w:t>ists</w:t>
      </w:r>
      <w:r w:rsidR="00ED0571">
        <w:t xml:space="preserve">. </w:t>
      </w:r>
      <w:r w:rsidR="00035B30">
        <w:t>Captured visits</w:t>
      </w:r>
      <w:r w:rsidR="00570ACD">
        <w:t xml:space="preserve"> </w:t>
      </w:r>
      <w:r w:rsidR="00035B30">
        <w:t xml:space="preserve">are </w:t>
      </w:r>
      <w:r w:rsidR="00570ACD">
        <w:t>for medical care.</w:t>
      </w:r>
    </w:p>
    <w:p w:rsidR="002B252A" w:rsidP="003409AF" w:rsidRDefault="002B252A" w14:paraId="7F12FD27" w14:textId="72761450">
      <w:pPr>
        <w:pStyle w:val="Heading3"/>
      </w:pPr>
      <w:bookmarkStart w:name="_Toc43202737" w:id="4"/>
      <w:r>
        <w:t>Community Health Centers Scope</w:t>
      </w:r>
      <w:bookmarkEnd w:id="4"/>
    </w:p>
    <w:p w:rsidR="004E5CF5" w:rsidP="002B252A" w:rsidRDefault="00AA067B" w14:paraId="08CEDD17" w14:textId="2F7A9466">
      <w:r>
        <w:t xml:space="preserve">CHC providers include physicians, </w:t>
      </w:r>
      <w:r w:rsidR="00773AF0">
        <w:t>physician assistants (PA</w:t>
      </w:r>
      <w:r>
        <w:t>s</w:t>
      </w:r>
      <w:r w:rsidR="00773AF0">
        <w:t>)</w:t>
      </w:r>
      <w:r>
        <w:t xml:space="preserve">, </w:t>
      </w:r>
      <w:r w:rsidR="00773AF0">
        <w:t>nurse practitioners (</w:t>
      </w:r>
      <w:r>
        <w:t>NPs</w:t>
      </w:r>
      <w:r w:rsidR="00773AF0">
        <w:t>)</w:t>
      </w:r>
      <w:r>
        <w:t>, and certified nurse midwives</w:t>
      </w:r>
      <w:r w:rsidR="00773AF0">
        <w:t xml:space="preserve"> (CNMs)</w:t>
      </w:r>
      <w:r>
        <w:t xml:space="preserve">. </w:t>
      </w:r>
      <w:r w:rsidR="00EA5EFE">
        <w:t>To be included in the NAMCS sample</w:t>
      </w:r>
      <w:r w:rsidR="00683A91">
        <w:t>,</w:t>
      </w:r>
      <w:r w:rsidR="00EA5EFE">
        <w:t xml:space="preserve"> </w:t>
      </w:r>
      <w:r w:rsidR="002B252A">
        <w:t xml:space="preserve">CHCs must </w:t>
      </w:r>
      <w:r w:rsidR="004E5CF5">
        <w:t>meet one of the following criteria:</w:t>
      </w:r>
    </w:p>
    <w:p w:rsidR="002B252A" w:rsidP="004E5CF5" w:rsidRDefault="004E5CF5" w14:paraId="36F626E4" w14:textId="5D0E0C09">
      <w:pPr>
        <w:pStyle w:val="ListParagraph"/>
        <w:numPr>
          <w:ilvl w:val="0"/>
          <w:numId w:val="44"/>
        </w:numPr>
      </w:pPr>
      <w:r>
        <w:t>R</w:t>
      </w:r>
      <w:r w:rsidR="00AA067B">
        <w:t>eceive grant funds from the federal government through Section 330 of the Public Health Service Act</w:t>
      </w:r>
    </w:p>
    <w:p w:rsidR="004E5CF5" w:rsidP="004E5CF5" w:rsidRDefault="004E5CF5" w14:paraId="7EF09F4A" w14:textId="3B3C3B07">
      <w:pPr>
        <w:pStyle w:val="ListParagraph"/>
        <w:numPr>
          <w:ilvl w:val="0"/>
          <w:numId w:val="44"/>
        </w:numPr>
      </w:pPr>
      <w:r>
        <w:t>Be a look-alike CHC that meets all the requirements to receive Section 330 grant funding, despite not receiving such a grant</w:t>
      </w:r>
    </w:p>
    <w:p w:rsidR="004E5CF5" w:rsidP="004E5CF5" w:rsidRDefault="004E5CF5" w14:paraId="10B1492C" w14:textId="1404AC73">
      <w:pPr>
        <w:pStyle w:val="ListParagraph"/>
        <w:numPr>
          <w:ilvl w:val="0"/>
          <w:numId w:val="44"/>
        </w:numPr>
      </w:pPr>
      <w:r>
        <w:t>Be an Urban Indian Health Center</w:t>
      </w:r>
    </w:p>
    <w:p w:rsidR="004E5CF5" w:rsidP="003409AF" w:rsidRDefault="002751D3" w14:paraId="12587C7D" w14:textId="54A3FC88">
      <w:pPr>
        <w:pStyle w:val="Heading3"/>
      </w:pPr>
      <w:bookmarkStart w:name="_Toc43202738" w:id="5"/>
      <w:r>
        <w:t>NAMCS Sampling</w:t>
      </w:r>
      <w:bookmarkEnd w:id="5"/>
    </w:p>
    <w:p w:rsidR="002751D3" w:rsidP="002751D3" w:rsidRDefault="002751D3" w14:paraId="321BC539" w14:textId="584AFA8D">
      <w:r>
        <w:t>The bullet points below summarize sampl</w:t>
      </w:r>
      <w:r w:rsidR="00BA38A4">
        <w:t>e</w:t>
      </w:r>
      <w:r>
        <w:t xml:space="preserve"> </w:t>
      </w:r>
      <w:r w:rsidR="005D53D5">
        <w:t>parameters for physicians and CHCs.</w:t>
      </w:r>
    </w:p>
    <w:p w:rsidR="005D53D5" w:rsidP="003409AF" w:rsidRDefault="005D53D5" w14:paraId="61D2509F" w14:textId="0AAD3463">
      <w:pPr>
        <w:keepNext/>
        <w:spacing w:after="0"/>
        <w:rPr>
          <w:i/>
          <w:iCs/>
        </w:rPr>
      </w:pPr>
      <w:r>
        <w:rPr>
          <w:i/>
          <w:iCs/>
        </w:rPr>
        <w:t>Physicians</w:t>
      </w:r>
    </w:p>
    <w:p w:rsidR="005D53D5" w:rsidP="005D53D5" w:rsidRDefault="005D53D5" w14:paraId="31BF63C7" w14:textId="2C66E253">
      <w:pPr>
        <w:pStyle w:val="ListParagraph"/>
        <w:numPr>
          <w:ilvl w:val="0"/>
          <w:numId w:val="45"/>
        </w:numPr>
      </w:pPr>
      <w:r>
        <w:t>Eligibility criteria are applied to AMA and AOA Masterfile databases</w:t>
      </w:r>
    </w:p>
    <w:p w:rsidR="005D53D5" w:rsidP="005D53D5" w:rsidRDefault="005D53D5" w14:paraId="02056319" w14:textId="3E8EA179">
      <w:pPr>
        <w:pStyle w:val="ListParagraph"/>
        <w:numPr>
          <w:ilvl w:val="0"/>
          <w:numId w:val="45"/>
        </w:numPr>
      </w:pPr>
      <w:r>
        <w:t>Sample of 3,000 physicians</w:t>
      </w:r>
    </w:p>
    <w:p w:rsidR="005D53D5" w:rsidP="005D53D5" w:rsidRDefault="005D53D5" w14:paraId="00D57820" w14:textId="7ACD4644">
      <w:pPr>
        <w:pStyle w:val="ListParagraph"/>
        <w:numPr>
          <w:ilvl w:val="1"/>
          <w:numId w:val="45"/>
        </w:numPr>
      </w:pPr>
      <w:r>
        <w:t xml:space="preserve">2,750 MDs and </w:t>
      </w:r>
      <w:r w:rsidR="00747A4A">
        <w:t>250 DOs</w:t>
      </w:r>
    </w:p>
    <w:p w:rsidR="005D53D5" w:rsidP="005D53D5" w:rsidRDefault="005D53D5" w14:paraId="3FA4B2AF" w14:textId="29EF6937">
      <w:pPr>
        <w:pStyle w:val="ListParagraph"/>
        <w:numPr>
          <w:ilvl w:val="0"/>
          <w:numId w:val="45"/>
        </w:numPr>
      </w:pPr>
      <w:r>
        <w:t>Approximately 30 visits abstracted from each physician</w:t>
      </w:r>
      <w:r w:rsidR="00723DD2">
        <w:t>’s records</w:t>
      </w:r>
    </w:p>
    <w:p w:rsidR="005D53D5" w:rsidP="003409AF" w:rsidRDefault="005D53D5" w14:paraId="30241E6B" w14:textId="45156175">
      <w:pPr>
        <w:keepNext/>
        <w:spacing w:after="0"/>
        <w:rPr>
          <w:i/>
          <w:iCs/>
        </w:rPr>
      </w:pPr>
      <w:r>
        <w:rPr>
          <w:i/>
          <w:iCs/>
        </w:rPr>
        <w:t>CHCs</w:t>
      </w:r>
    </w:p>
    <w:p w:rsidR="005D53D5" w:rsidP="005D53D5" w:rsidRDefault="003B03CE" w14:paraId="60489214" w14:textId="61164F38">
      <w:pPr>
        <w:pStyle w:val="ListParagraph"/>
        <w:numPr>
          <w:ilvl w:val="0"/>
          <w:numId w:val="45"/>
        </w:numPr>
      </w:pPr>
      <w:r>
        <w:t>Eligibility criteria are applied to</w:t>
      </w:r>
      <w:r w:rsidR="00BA38A4">
        <w:t xml:space="preserve"> the</w:t>
      </w:r>
      <w:r>
        <w:t xml:space="preserve"> </w:t>
      </w:r>
      <w:r w:rsidR="00415472">
        <w:t>Health Resources and Services</w:t>
      </w:r>
      <w:r w:rsidR="00C20D82">
        <w:t xml:space="preserve"> Administration</w:t>
      </w:r>
      <w:r w:rsidR="00415472">
        <w:t xml:space="preserve"> (HRSA)</w:t>
      </w:r>
      <w:r w:rsidR="00C20D82">
        <w:t xml:space="preserve"> CHC database</w:t>
      </w:r>
    </w:p>
    <w:p w:rsidR="00C20D82" w:rsidP="005D53D5" w:rsidRDefault="00C20D82" w14:paraId="2B160578" w14:textId="423C5F7E">
      <w:pPr>
        <w:pStyle w:val="ListParagraph"/>
        <w:numPr>
          <w:ilvl w:val="0"/>
          <w:numId w:val="45"/>
        </w:numPr>
      </w:pPr>
      <w:r>
        <w:t xml:space="preserve">Sample </w:t>
      </w:r>
      <w:r w:rsidR="00BA38A4">
        <w:t>of 104 CHCs</w:t>
      </w:r>
    </w:p>
    <w:p w:rsidR="00BA38A4" w:rsidP="00BA38A4" w:rsidRDefault="00BB47D1" w14:paraId="21282FEB" w14:textId="75E901C5">
      <w:pPr>
        <w:pStyle w:val="ListParagraph"/>
        <w:numPr>
          <w:ilvl w:val="1"/>
          <w:numId w:val="45"/>
        </w:numPr>
      </w:pPr>
      <w:r>
        <w:t>1-3 advanced practice providers within CHC selected</w:t>
      </w:r>
    </w:p>
    <w:p w:rsidR="00BA38A4" w:rsidP="005D53D5" w:rsidRDefault="00BA38A4" w14:paraId="1107D873" w14:textId="1D43A6BF">
      <w:pPr>
        <w:pStyle w:val="ListParagraph"/>
        <w:numPr>
          <w:ilvl w:val="0"/>
          <w:numId w:val="45"/>
        </w:numPr>
      </w:pPr>
      <w:r>
        <w:t>Approximately 30 visits abstracted from each CHC provider</w:t>
      </w:r>
      <w:r w:rsidR="00723DD2">
        <w:t>’s records</w:t>
      </w:r>
    </w:p>
    <w:p w:rsidR="00BB47D1" w:rsidP="003409AF" w:rsidRDefault="00BB47D1" w14:paraId="21B7850A" w14:textId="64BCC51A">
      <w:pPr>
        <w:pStyle w:val="Heading3"/>
      </w:pPr>
      <w:bookmarkStart w:name="_Toc43202739" w:id="6"/>
      <w:r>
        <w:t>NAMCS S</w:t>
      </w:r>
      <w:r w:rsidR="00BE446B">
        <w:t>trengths</w:t>
      </w:r>
      <w:bookmarkEnd w:id="6"/>
    </w:p>
    <w:p w:rsidR="00BE446B" w:rsidP="00BE446B" w:rsidRDefault="00BE446B" w14:paraId="38E2583A" w14:textId="1BEBDCDD">
      <w:r>
        <w:t xml:space="preserve">NAMCS is the only nationally representative survey of physicians and CHCs. It </w:t>
      </w:r>
      <w:r w:rsidR="00A75FA5">
        <w:t>collect</w:t>
      </w:r>
      <w:r>
        <w:t>s visit-level data</w:t>
      </w:r>
      <w:r w:rsidR="00A75FA5">
        <w:t xml:space="preserve"> directly from provider sites</w:t>
      </w:r>
      <w:r w:rsidR="004C5305">
        <w:t xml:space="preserve">, </w:t>
      </w:r>
      <w:r w:rsidR="003809AA">
        <w:t xml:space="preserve">including clinical data elements such as patient demographics, diagnoses, procedures, medications, immunizations, </w:t>
      </w:r>
      <w:r w:rsidR="00282F4D">
        <w:t xml:space="preserve">laboratory and diagnostic tests, </w:t>
      </w:r>
      <w:r w:rsidR="00174718">
        <w:t>and</w:t>
      </w:r>
      <w:r w:rsidR="0007601D">
        <w:t xml:space="preserve"> </w:t>
      </w:r>
      <w:r w:rsidR="00282F4D">
        <w:t>reasons for visits.</w:t>
      </w:r>
      <w:r w:rsidR="00CF7409">
        <w:t xml:space="preserve"> </w:t>
      </w:r>
      <w:r w:rsidR="00F46C73">
        <w:t>Prov</w:t>
      </w:r>
      <w:r w:rsidR="0007601D">
        <w:t>id</w:t>
      </w:r>
      <w:r w:rsidR="00F46C73">
        <w:t>er characteristics can be analyzed</w:t>
      </w:r>
      <w:r w:rsidR="0007601D">
        <w:t xml:space="preserve"> either</w:t>
      </w:r>
      <w:r w:rsidR="00F46C73">
        <w:t xml:space="preserve"> independently or </w:t>
      </w:r>
      <w:r w:rsidR="0007601D">
        <w:t>with</w:t>
      </w:r>
      <w:r w:rsidR="00F46C73">
        <w:t xml:space="preserve"> visit-level data</w:t>
      </w:r>
      <w:r w:rsidR="00A95D32">
        <w:t xml:space="preserve">. </w:t>
      </w:r>
      <w:r w:rsidR="00645547">
        <w:t xml:space="preserve">NAMCS </w:t>
      </w:r>
      <w:r w:rsidR="009D3C18">
        <w:t xml:space="preserve">can </w:t>
      </w:r>
      <w:r w:rsidR="00645547">
        <w:t>also include sponsored content on timely and relevant health topics</w:t>
      </w:r>
      <w:r w:rsidR="009D3C18">
        <w:t xml:space="preserve"> (e.g., EHR adoption and interoperability</w:t>
      </w:r>
      <w:r w:rsidR="002F48C5">
        <w:t xml:space="preserve">). </w:t>
      </w:r>
    </w:p>
    <w:p w:rsidR="00CC436B" w:rsidP="003409AF" w:rsidRDefault="00CC436B" w14:paraId="455D4AB7" w14:textId="4920CDCE">
      <w:pPr>
        <w:pStyle w:val="Heading3"/>
      </w:pPr>
      <w:bookmarkStart w:name="_Toc43202740" w:id="7"/>
      <w:r>
        <w:t>NAMCS Limitations</w:t>
      </w:r>
      <w:bookmarkEnd w:id="7"/>
    </w:p>
    <w:p w:rsidR="002F48C5" w:rsidP="002F48C5" w:rsidRDefault="00CC436B" w14:paraId="78DF86A6" w14:textId="7E2DBCEF">
      <w:r>
        <w:t xml:space="preserve">Although NAMCS has remained an important data source on the provision of ambulatory care, </w:t>
      </w:r>
      <w:r w:rsidR="000E182A">
        <w:t>the ambulatory health care system itself has changed since the survey was first fielded</w:t>
      </w:r>
      <w:r w:rsidR="000A25D7">
        <w:t>.</w:t>
      </w:r>
      <w:r w:rsidR="002F48C5">
        <w:t xml:space="preserve"> Settings </w:t>
      </w:r>
      <w:r w:rsidR="000A25D7">
        <w:t xml:space="preserve">and providers of ambulatory </w:t>
      </w:r>
      <w:r w:rsidR="002F48C5">
        <w:t xml:space="preserve">care </w:t>
      </w:r>
      <w:r w:rsidR="005D7964">
        <w:t>now</w:t>
      </w:r>
      <w:r w:rsidR="000A25D7">
        <w:t xml:space="preserve"> include more PAs and NPs</w:t>
      </w:r>
      <w:r w:rsidR="002F48C5">
        <w:t>, and physician</w:t>
      </w:r>
      <w:r w:rsidR="000A25D7">
        <w:t>s’</w:t>
      </w:r>
      <w:r w:rsidR="002F48C5">
        <w:t xml:space="preserve"> offices have become more complex with the growth of health care conglomerates and hospital-owned groups</w:t>
      </w:r>
      <w:r w:rsidR="000A25D7">
        <w:t xml:space="preserve">. Moreover, </w:t>
      </w:r>
      <w:r w:rsidR="002F48C5">
        <w:t xml:space="preserve">much ambulatory care delivery no longer occurs in person. </w:t>
      </w:r>
      <w:r w:rsidR="00CD0CDC">
        <w:t>As these changes have proliferated, ambulatory care data have also changed. Providers face increased reporting requirements</w:t>
      </w:r>
      <w:r w:rsidR="00E42924">
        <w:t xml:space="preserve">, and more physicians and CHCs are adopting EHRs. As electronic data become more prevalent, </w:t>
      </w:r>
      <w:r w:rsidR="002A353E">
        <w:t xml:space="preserve">so do concerns about </w:t>
      </w:r>
      <w:r w:rsidR="00E42924">
        <w:t>data security and</w:t>
      </w:r>
      <w:r w:rsidR="002A353E">
        <w:t xml:space="preserve"> confidentiality. </w:t>
      </w:r>
    </w:p>
    <w:p w:rsidR="00111A8C" w:rsidP="002F48C5" w:rsidRDefault="00111A8C" w14:paraId="706B3555" w14:textId="38C3A95E">
      <w:r>
        <w:t xml:space="preserve">In addition to these </w:t>
      </w:r>
      <w:r w:rsidR="00F16A5D">
        <w:t xml:space="preserve">changes to the ambulatory health care data landscape, NAMCS response rates have declined across recent years. During 2018, </w:t>
      </w:r>
      <w:r w:rsidR="00922DEF">
        <w:t xml:space="preserve">unweighted physician participation rates were approximately </w:t>
      </w:r>
      <w:r w:rsidR="001F47AB">
        <w:t xml:space="preserve">41 percent, with unweighted response rates of approximately 37 percent. </w:t>
      </w:r>
    </w:p>
    <w:p w:rsidRPr="00CC436B" w:rsidR="00CC436B" w:rsidP="00CC436B" w:rsidRDefault="000F70F2" w14:paraId="0A8432CD" w14:textId="1384B245">
      <w:r>
        <w:t xml:space="preserve">As a result of these challenges, the NCHS BSC established the NAMCS Workgroup to </w:t>
      </w:r>
      <w:r w:rsidR="004A32C0">
        <w:t>help chart the future of NAMCS. The Workgroup convened today’s meeting to solicit expert input from a panel of knowledgeable federal, academic, and professional stakeholders</w:t>
      </w:r>
      <w:r w:rsidR="00D57551">
        <w:t>.</w:t>
      </w:r>
    </w:p>
    <w:p w:rsidR="004911FC" w:rsidP="003409AF" w:rsidRDefault="00E736A1" w14:paraId="6834017B" w14:textId="161CAD75">
      <w:pPr>
        <w:pStyle w:val="Heading2"/>
        <w:rPr>
          <w:i/>
        </w:rPr>
      </w:pPr>
      <w:bookmarkStart w:name="_Toc43202741" w:id="8"/>
      <w:r>
        <w:t>Panel Presentations on Discussion Themes by Representatives of Non-Federal Stakeholders</w:t>
      </w:r>
      <w:bookmarkEnd w:id="8"/>
    </w:p>
    <w:p w:rsidRPr="00447C53" w:rsidR="005673A3" w:rsidP="003409AF" w:rsidRDefault="00E736A1" w14:paraId="63B1582F" w14:textId="72086A0E">
      <w:pPr>
        <w:pStyle w:val="Heading3"/>
      </w:pPr>
      <w:bookmarkStart w:name="_Toc43202742" w:id="9"/>
      <w:r w:rsidRPr="00447C53">
        <w:t>Kathy Hempstead, R</w:t>
      </w:r>
      <w:r w:rsidRPr="00447C53" w:rsidR="00796755">
        <w:t>obert Wood Johnson Foundation</w:t>
      </w:r>
      <w:r w:rsidR="00993094">
        <w:t xml:space="preserve"> (RWJF)</w:t>
      </w:r>
      <w:bookmarkEnd w:id="9"/>
    </w:p>
    <w:p w:rsidR="001166F5" w:rsidP="001166F5" w:rsidRDefault="00607D9D" w14:paraId="4DD37D81" w14:textId="1D4CD8DA">
      <w:r>
        <w:t xml:space="preserve">Dr. Hempstead emphasized that </w:t>
      </w:r>
      <w:r w:rsidR="00876F6A">
        <w:t xml:space="preserve">ambulatory medical care includes not only traditional visits to physicians’ offices, but also visits to retail clinics and urgent care centers, as well as </w:t>
      </w:r>
      <w:r w:rsidR="00B2708B">
        <w:t>virtual visits</w:t>
      </w:r>
      <w:r w:rsidR="00AE0C41">
        <w:t xml:space="preserve">. </w:t>
      </w:r>
      <w:r w:rsidR="00EB00A1">
        <w:t xml:space="preserve">She </w:t>
      </w:r>
      <w:r w:rsidR="00CB7C99">
        <w:t>suggested</w:t>
      </w:r>
      <w:r w:rsidR="00BA5C5F">
        <w:t xml:space="preserve"> that NAMCS should define</w:t>
      </w:r>
      <w:r w:rsidR="003127A6">
        <w:t xml:space="preserve"> the scope of ambulatory care </w:t>
      </w:r>
      <w:r w:rsidR="00BA5C5F">
        <w:t>using</w:t>
      </w:r>
      <w:r w:rsidR="003127A6">
        <w:t xml:space="preserve"> clinical</w:t>
      </w:r>
      <w:r w:rsidR="00BA5C5F">
        <w:t>ly relevant</w:t>
      </w:r>
      <w:r w:rsidR="003127A6">
        <w:t xml:space="preserve"> criteria</w:t>
      </w:r>
      <w:r w:rsidR="00BA5C5F">
        <w:t xml:space="preserve">, as opposed to, for example, payer-related criteria. </w:t>
      </w:r>
      <w:r w:rsidR="003361EF">
        <w:t xml:space="preserve">She also suggested </w:t>
      </w:r>
      <w:r w:rsidR="0086016C">
        <w:t xml:space="preserve">that </w:t>
      </w:r>
      <w:r w:rsidR="00727A0C">
        <w:t xml:space="preserve">meeting </w:t>
      </w:r>
      <w:r w:rsidR="0086016C">
        <w:t>participants consider what types of care to classify as ambulatory</w:t>
      </w:r>
      <w:r w:rsidR="00721CF0">
        <w:t xml:space="preserve"> </w:t>
      </w:r>
      <w:r w:rsidR="0086016C">
        <w:t>(</w:t>
      </w:r>
      <w:r w:rsidRPr="006957E3" w:rsidR="0086016C">
        <w:t xml:space="preserve">Appendix </w:t>
      </w:r>
      <w:r w:rsidRPr="006957E3" w:rsidR="006957E3">
        <w:t>C</w:t>
      </w:r>
      <w:r w:rsidRPr="006957E3" w:rsidR="0086016C">
        <w:t xml:space="preserve"> </w:t>
      </w:r>
      <w:r w:rsidRPr="006957E3" w:rsidR="00E028A5">
        <w:t>contains the</w:t>
      </w:r>
      <w:r w:rsidR="00410E89">
        <w:t>se</w:t>
      </w:r>
      <w:r w:rsidRPr="006957E3" w:rsidR="0086016C">
        <w:t xml:space="preserve"> poll results</w:t>
      </w:r>
      <w:r w:rsidR="0086016C">
        <w:t>)</w:t>
      </w:r>
      <w:r w:rsidR="00410E89">
        <w:t>; f</w:t>
      </w:r>
      <w:r w:rsidR="00721CF0">
        <w:t xml:space="preserve">or example, </w:t>
      </w:r>
      <w:r w:rsidR="007E172D">
        <w:t>many patients now use technology for self-</w:t>
      </w:r>
      <w:r w:rsidR="000257BE">
        <w:t>monitoring</w:t>
      </w:r>
      <w:r w:rsidR="00727A0C">
        <w:t>,</w:t>
      </w:r>
      <w:r w:rsidR="007E172D">
        <w:t xml:space="preserve"> yet it remains unclear how </w:t>
      </w:r>
      <w:r w:rsidR="004F2CB5">
        <w:t>this trend</w:t>
      </w:r>
      <w:r w:rsidR="000667CC">
        <w:t xml:space="preserve"> ha</w:t>
      </w:r>
      <w:r w:rsidR="004F2CB5">
        <w:t>s</w:t>
      </w:r>
      <w:r w:rsidR="000667CC">
        <w:t xml:space="preserve"> affected traditional </w:t>
      </w:r>
      <w:r w:rsidR="008D6B8E">
        <w:t xml:space="preserve">ambulatory care services. </w:t>
      </w:r>
    </w:p>
    <w:p w:rsidRPr="001166F5" w:rsidR="00D64C43" w:rsidP="001166F5" w:rsidRDefault="00D64C43" w14:paraId="6ED03243" w14:textId="6100C1EF">
      <w:r>
        <w:t xml:space="preserve">Dr. Hempstead also </w:t>
      </w:r>
      <w:r w:rsidR="00C265F3">
        <w:t>noted the importance of</w:t>
      </w:r>
      <w:r w:rsidR="00FA145D">
        <w:t xml:space="preserve"> understanding</w:t>
      </w:r>
      <w:r w:rsidR="00C265F3">
        <w:t xml:space="preserve"> how patients use different forms of ambulatory care across time, including </w:t>
      </w:r>
      <w:r w:rsidR="00FA145D">
        <w:t>how encounters or visits are distributed across different types of patients</w:t>
      </w:r>
      <w:r w:rsidR="00C3614A">
        <w:t>, and how payers a</w:t>
      </w:r>
      <w:r w:rsidR="003C3EAB">
        <w:t>s well as</w:t>
      </w:r>
      <w:r w:rsidR="00C3614A">
        <w:t xml:space="preserve"> barriers to access affect different populations. </w:t>
      </w:r>
      <w:r w:rsidR="0002042F">
        <w:t>She noted that the main alternative</w:t>
      </w:r>
      <w:r w:rsidR="003C3EAB">
        <w:t>s</w:t>
      </w:r>
      <w:r w:rsidR="0002042F">
        <w:t xml:space="preserve"> to NAMCS for</w:t>
      </w:r>
      <w:r w:rsidR="003C3EAB">
        <w:t xml:space="preserve"> obtaining</w:t>
      </w:r>
      <w:r w:rsidR="0002042F">
        <w:t xml:space="preserve"> ambulatory care data </w:t>
      </w:r>
      <w:r w:rsidR="0002781C">
        <w:t>are</w:t>
      </w:r>
      <w:r w:rsidR="0002042F">
        <w:t xml:space="preserve"> claims </w:t>
      </w:r>
      <w:r w:rsidR="00624C2E">
        <w:t xml:space="preserve">(e.g., CMS) </w:t>
      </w:r>
      <w:r w:rsidR="0002042F">
        <w:t>and</w:t>
      </w:r>
      <w:r w:rsidR="0002781C">
        <w:t xml:space="preserve"> </w:t>
      </w:r>
      <w:r w:rsidR="00624C2E">
        <w:t>EHR vendor</w:t>
      </w:r>
      <w:r w:rsidR="0098435B">
        <w:t>s</w:t>
      </w:r>
      <w:r w:rsidR="0002781C">
        <w:t xml:space="preserve">. </w:t>
      </w:r>
      <w:r w:rsidR="00F11E31">
        <w:t xml:space="preserve">Although claims data are </w:t>
      </w:r>
      <w:r w:rsidR="007B72C7">
        <w:t>typically</w:t>
      </w:r>
      <w:r w:rsidR="00F11E31">
        <w:t xml:space="preserve"> more comprehensive than EHR data, they are also slower to become available. </w:t>
      </w:r>
      <w:r w:rsidR="004B1945">
        <w:t>Dr. Hempstead</w:t>
      </w:r>
      <w:r w:rsidR="005A3EB9">
        <w:t xml:space="preserve"> expressed a desire for a national</w:t>
      </w:r>
      <w:r w:rsidR="004D6C6F">
        <w:t>-level</w:t>
      </w:r>
      <w:r w:rsidR="005A3EB9">
        <w:t xml:space="preserve"> all-payer claims database</w:t>
      </w:r>
      <w:r w:rsidR="004D6C6F">
        <w:t xml:space="preserve"> </w:t>
      </w:r>
      <w:r w:rsidR="00D4578B">
        <w:t xml:space="preserve">(APCD) </w:t>
      </w:r>
      <w:r w:rsidR="004D6C6F">
        <w:t>to provide reliable, high-quality, and nationally representative EHR and claims data.</w:t>
      </w:r>
    </w:p>
    <w:p w:rsidRPr="00447C53" w:rsidR="005673A3" w:rsidP="003409AF" w:rsidRDefault="005673A3" w14:paraId="1B9BC251" w14:textId="6C58D9FC">
      <w:pPr>
        <w:pStyle w:val="Heading3"/>
      </w:pPr>
      <w:bookmarkStart w:name="_Toc43202743" w:id="10"/>
      <w:r w:rsidRPr="00447C53">
        <w:t>Lynn Olson, A</w:t>
      </w:r>
      <w:r w:rsidRPr="00447C53" w:rsidR="00CE4564">
        <w:t>merican Academy of Pediatrics</w:t>
      </w:r>
      <w:r w:rsidRPr="00447C53" w:rsidR="00CB29A9">
        <w:t xml:space="preserve"> (AAP)</w:t>
      </w:r>
      <w:bookmarkEnd w:id="10"/>
    </w:p>
    <w:p w:rsidRPr="001166F5" w:rsidR="001166F5" w:rsidP="001166F5" w:rsidRDefault="00EF7BDF" w14:paraId="3DA6AA34" w14:textId="6B3B67AE">
      <w:r>
        <w:t xml:space="preserve">Dr. Olson </w:t>
      </w:r>
      <w:r w:rsidR="005F6D35">
        <w:t>stated</w:t>
      </w:r>
      <w:r>
        <w:t xml:space="preserve"> that NAMCS provides unique, valuable data on trends in pediatric care</w:t>
      </w:r>
      <w:r w:rsidR="005F6D35">
        <w:t xml:space="preserve">, noting that how and where ambulatory pediatric care is delivered continues to evolve. </w:t>
      </w:r>
      <w:r w:rsidR="007B5C4B">
        <w:t xml:space="preserve">She </w:t>
      </w:r>
      <w:r w:rsidR="00EB3483">
        <w:t xml:space="preserve">highlighted the importance of valid, reliable, and generalizable data to capture these trends, and stressed the need to balance tradeoffs between capturing trends and ensuring validity of measures. </w:t>
      </w:r>
      <w:r w:rsidR="00D93CAE">
        <w:t xml:space="preserve">She also </w:t>
      </w:r>
      <w:r w:rsidR="00DD1C62">
        <w:t>noted the need for NAMCS to capture multiple measures that can be used for triangulation</w:t>
      </w:r>
      <w:r w:rsidR="00BA56E7">
        <w:t xml:space="preserve"> across survey, clinical, </w:t>
      </w:r>
      <w:r w:rsidR="00CB29A9">
        <w:t xml:space="preserve">claims, and EHR data. </w:t>
      </w:r>
      <w:r w:rsidR="009D2905">
        <w:t>One</w:t>
      </w:r>
      <w:r w:rsidR="00CB29A9">
        <w:t xml:space="preserve"> example of a unique dataset provided for AAP </w:t>
      </w:r>
      <w:r w:rsidR="009D2905">
        <w:t xml:space="preserve">by NAMCS </w:t>
      </w:r>
      <w:r w:rsidR="00E97127">
        <w:t>i</w:t>
      </w:r>
      <w:r w:rsidR="009D2905">
        <w:t xml:space="preserve">s trends in length of pediatric primary care office visits between 2005 and 2015. </w:t>
      </w:r>
    </w:p>
    <w:p w:rsidRPr="00447C53" w:rsidR="005673A3" w:rsidP="003409AF" w:rsidRDefault="005673A3" w14:paraId="4E101028" w14:textId="359E7840">
      <w:pPr>
        <w:pStyle w:val="Heading3"/>
      </w:pPr>
      <w:bookmarkStart w:name="_Toc43202744" w:id="11"/>
      <w:r w:rsidRPr="00447C53">
        <w:t>Christine Pintz, G</w:t>
      </w:r>
      <w:r w:rsidRPr="00447C53" w:rsidR="00733AE2">
        <w:t>eorge Washington University (GWU)</w:t>
      </w:r>
      <w:r w:rsidRPr="00447C53">
        <w:t xml:space="preserve"> S</w:t>
      </w:r>
      <w:r w:rsidRPr="00447C53" w:rsidR="00733AE2">
        <w:t>chool of Nursing</w:t>
      </w:r>
      <w:bookmarkEnd w:id="11"/>
    </w:p>
    <w:p w:rsidR="00B02639" w:rsidP="001166F5" w:rsidRDefault="002657EC" w14:paraId="7FD7D1DC" w14:textId="2EDFBBF7">
      <w:r>
        <w:t xml:space="preserve">Dr. Pintz </w:t>
      </w:r>
      <w:r w:rsidR="007E6406">
        <w:t>noted that NAMCS is medically</w:t>
      </w:r>
      <w:r w:rsidR="00A46179">
        <w:t xml:space="preserve"> o</w:t>
      </w:r>
      <w:r w:rsidR="007E6406">
        <w:t xml:space="preserve">riented and that health care has become more </w:t>
      </w:r>
      <w:r w:rsidR="00A46179">
        <w:t xml:space="preserve">expansive. She </w:t>
      </w:r>
      <w:r w:rsidR="00625980">
        <w:t>suggested that modern modes of ambulatory care could be better captured by adopting a patient-centered perspective, at least for a portion of NAMCS. Such a perspective</w:t>
      </w:r>
      <w:r w:rsidR="000D582E">
        <w:t xml:space="preserve"> could more holistically account for care components such as patient engagement, prevention</w:t>
      </w:r>
      <w:r w:rsidR="00C3119D">
        <w:t xml:space="preserve"> practices</w:t>
      </w:r>
      <w:r w:rsidR="000D582E">
        <w:t>, health promotion, lifestyle management, social determinants</w:t>
      </w:r>
      <w:r w:rsidR="00C3119D">
        <w:t xml:space="preserve"> of health</w:t>
      </w:r>
      <w:r w:rsidR="000D582E">
        <w:t xml:space="preserve">, </w:t>
      </w:r>
      <w:r w:rsidR="00C3119D">
        <w:t xml:space="preserve">behavioral health, </w:t>
      </w:r>
      <w:r w:rsidR="000D582E">
        <w:t xml:space="preserve">and </w:t>
      </w:r>
      <w:r w:rsidR="00C3119D">
        <w:t xml:space="preserve">alternative health practices. </w:t>
      </w:r>
      <w:r w:rsidR="00B02639">
        <w:t>Dr. Pintz also highlighted that ambulatory care is increasingly team-based and not tied to one particular provider</w:t>
      </w:r>
      <w:r w:rsidR="00437346">
        <w:t xml:space="preserve">, </w:t>
      </w:r>
      <w:r w:rsidR="00715CD2">
        <w:t xml:space="preserve">reinforcing the argument </w:t>
      </w:r>
      <w:r w:rsidR="00C45820">
        <w:t xml:space="preserve">that </w:t>
      </w:r>
      <w:r w:rsidR="00186011">
        <w:t xml:space="preserve">the NAMCS sampling frame </w:t>
      </w:r>
      <w:r w:rsidR="00C45820">
        <w:t xml:space="preserve">should be modified </w:t>
      </w:r>
      <w:r w:rsidR="00186011">
        <w:t xml:space="preserve">to focus on patients rather than physicians. </w:t>
      </w:r>
    </w:p>
    <w:p w:rsidRPr="001166F5" w:rsidR="008262B9" w:rsidP="001166F5" w:rsidRDefault="008262B9" w14:paraId="20A04FF6" w14:textId="4C6CAD75">
      <w:r>
        <w:t>Dr. Pintz noted that important gaps</w:t>
      </w:r>
      <w:r w:rsidR="008C22C8">
        <w:t xml:space="preserve"> currently</w:t>
      </w:r>
      <w:r>
        <w:t xml:space="preserve"> limit the </w:t>
      </w:r>
      <w:r w:rsidR="00D55DCD">
        <w:t xml:space="preserve">utility of NAMCS: </w:t>
      </w:r>
      <w:r w:rsidR="008C22C8">
        <w:t xml:space="preserve">(1) </w:t>
      </w:r>
      <w:r w:rsidR="00D55DCD">
        <w:t>lack of longitudinal data an</w:t>
      </w:r>
      <w:r w:rsidR="001D3E4F">
        <w:t>d</w:t>
      </w:r>
      <w:r w:rsidR="00D55DCD">
        <w:t xml:space="preserve"> </w:t>
      </w:r>
      <w:r w:rsidR="006C6150">
        <w:t>external linkages</w:t>
      </w:r>
      <w:r w:rsidR="001D3E4F">
        <w:t xml:space="preserve"> to other surveys</w:t>
      </w:r>
      <w:r w:rsidR="005D5C55">
        <w:t xml:space="preserve"> and</w:t>
      </w:r>
      <w:r w:rsidR="001D3E4F">
        <w:t xml:space="preserve"> </w:t>
      </w:r>
      <w:r w:rsidR="008C22C8">
        <w:t xml:space="preserve">(2) </w:t>
      </w:r>
      <w:r w:rsidR="007E604C">
        <w:t xml:space="preserve">failure to distinguish between different </w:t>
      </w:r>
      <w:r w:rsidR="001D3E4F">
        <w:t>nursing roles</w:t>
      </w:r>
      <w:r w:rsidR="007E604C">
        <w:t xml:space="preserve"> (e.g., NP</w:t>
      </w:r>
      <w:r w:rsidR="007A5B43">
        <w:t xml:space="preserve"> </w:t>
      </w:r>
      <w:r w:rsidR="006E1A2D">
        <w:t>versus</w:t>
      </w:r>
      <w:r w:rsidR="007A5B43">
        <w:t xml:space="preserve"> </w:t>
      </w:r>
      <w:r w:rsidR="007E604C">
        <w:t>nurse midwife</w:t>
      </w:r>
      <w:r w:rsidR="007A5B43">
        <w:t>,</w:t>
      </w:r>
      <w:r w:rsidR="006E1A2D">
        <w:t xml:space="preserve"> and</w:t>
      </w:r>
      <w:r w:rsidR="007A5B43">
        <w:t xml:space="preserve"> registered nurse [RN] </w:t>
      </w:r>
      <w:r w:rsidR="006E1A2D">
        <w:t>versus</w:t>
      </w:r>
      <w:r w:rsidR="007A5B43">
        <w:t xml:space="preserve"> licensed </w:t>
      </w:r>
      <w:r w:rsidR="006E1A2D">
        <w:t>practical nurse [LPN]</w:t>
      </w:r>
      <w:r w:rsidR="007E604C">
        <w:t>)</w:t>
      </w:r>
      <w:r w:rsidR="001D3E4F">
        <w:t xml:space="preserve">. </w:t>
      </w:r>
      <w:r w:rsidR="0090240A">
        <w:t xml:space="preserve">She also </w:t>
      </w:r>
      <w:r w:rsidR="00B51C1E">
        <w:t>mentione</w:t>
      </w:r>
      <w:r w:rsidR="00D70600">
        <w:t>d</w:t>
      </w:r>
      <w:r w:rsidR="00B51C1E">
        <w:t xml:space="preserve"> various </w:t>
      </w:r>
      <w:r w:rsidR="00D70600">
        <w:t xml:space="preserve">tradeoffs between electronic </w:t>
      </w:r>
      <w:r w:rsidR="00B51C1E">
        <w:t xml:space="preserve">versus manual </w:t>
      </w:r>
      <w:r w:rsidR="00D70600">
        <w:t>data abstraction</w:t>
      </w:r>
      <w:r w:rsidR="00B51C1E">
        <w:t xml:space="preserve">: although electronic abstraction is </w:t>
      </w:r>
      <w:r w:rsidR="00D70600">
        <w:t xml:space="preserve">fast, seamless, </w:t>
      </w:r>
      <w:r w:rsidR="00300E7C">
        <w:t xml:space="preserve">and </w:t>
      </w:r>
      <w:r w:rsidR="00D70600">
        <w:t xml:space="preserve">cost-effective, and can </w:t>
      </w:r>
      <w:r w:rsidR="001E1EB7">
        <w:t xml:space="preserve">offer </w:t>
      </w:r>
      <w:r w:rsidR="00D70600">
        <w:t>larger sample sizes</w:t>
      </w:r>
      <w:r w:rsidR="001E1EB7">
        <w:t xml:space="preserve">, manual abstraction </w:t>
      </w:r>
      <w:r w:rsidR="006D2316">
        <w:t xml:space="preserve">tends to </w:t>
      </w:r>
      <w:r w:rsidR="001E1EB7">
        <w:t>provide higher-quality data.</w:t>
      </w:r>
    </w:p>
    <w:p w:rsidRPr="00447C53" w:rsidR="004911FC" w:rsidP="003409AF" w:rsidRDefault="005673A3" w14:paraId="2E29C944" w14:textId="4760A8D8">
      <w:pPr>
        <w:pStyle w:val="Heading3"/>
      </w:pPr>
      <w:bookmarkStart w:name="_Toc43202745" w:id="12"/>
      <w:r w:rsidRPr="00447C53">
        <w:t>Ryan White, Rutgers University</w:t>
      </w:r>
      <w:bookmarkEnd w:id="12"/>
    </w:p>
    <w:p w:rsidRPr="001166F5" w:rsidR="001166F5" w:rsidP="001166F5" w:rsidRDefault="00272EE9" w14:paraId="623A39A3" w14:textId="20651AFC">
      <w:r>
        <w:t xml:space="preserve">Dr. White noted that </w:t>
      </w:r>
      <w:r w:rsidR="00BF0F38">
        <w:t>no</w:t>
      </w:r>
      <w:r>
        <w:t xml:space="preserve"> nationally representative dataset </w:t>
      </w:r>
      <w:r w:rsidR="001B2320">
        <w:t>captur</w:t>
      </w:r>
      <w:r w:rsidR="00BF0F38">
        <w:t>e</w:t>
      </w:r>
      <w:r w:rsidR="00102A26">
        <w:t>s</w:t>
      </w:r>
      <w:r w:rsidR="001B2320">
        <w:t xml:space="preserve"> the clinical activities of PAs</w:t>
      </w:r>
      <w:r w:rsidR="000769FB">
        <w:t>, even as that profession continues to grow rapidly. Approximately 40 percent of PA</w:t>
      </w:r>
      <w:r w:rsidR="00CA5D8C">
        <w:t xml:space="preserve">s report their primary work setting to be office-based private practices, and approximately 26 percent of PAs work in primary care. </w:t>
      </w:r>
      <w:r w:rsidR="00E67834">
        <w:t xml:space="preserve">Further, CHCs employ 2-3 percent of the PA workforce nationwide, and since 2018 have employed PAs, NPs, and certified midwives at higher rates than physicians. </w:t>
      </w:r>
      <w:r w:rsidR="0004749B">
        <w:t xml:space="preserve">Lacking a nationally representative data set on PAs, </w:t>
      </w:r>
      <w:r w:rsidR="00632129">
        <w:t xml:space="preserve">researchers find it </w:t>
      </w:r>
      <w:r w:rsidR="0004749B">
        <w:t xml:space="preserve">difficult to characterize this workforce and to analyze outcomes associated with their </w:t>
      </w:r>
      <w:r w:rsidR="0057487C">
        <w:t xml:space="preserve">delivery of ambulatory care services. </w:t>
      </w:r>
    </w:p>
    <w:p w:rsidR="00170730" w:rsidP="00E102E2" w:rsidRDefault="00314C59" w14:paraId="29F302A6" w14:textId="1313CB27">
      <w:r>
        <w:t xml:space="preserve">The lack of </w:t>
      </w:r>
      <w:r w:rsidR="00160CA9">
        <w:t xml:space="preserve">a Masterfile challenges researchers’ ability to </w:t>
      </w:r>
      <w:r w:rsidR="006446CB">
        <w:t xml:space="preserve">collect and work with PA data. </w:t>
      </w:r>
      <w:r w:rsidR="00166C84">
        <w:t>Although the National Commission on Certification of PAs maintains a database on all certified PAs, it is incomplete</w:t>
      </w:r>
      <w:r w:rsidR="0056623E">
        <w:t xml:space="preserve">, making it difficult for researchers to identify PAs who fall </w:t>
      </w:r>
      <w:r w:rsidR="00E41740">
        <w:t>within</w:t>
      </w:r>
      <w:r w:rsidR="0056623E">
        <w:t xml:space="preserve"> the sampling frame</w:t>
      </w:r>
      <w:r w:rsidR="008051F4">
        <w:t>s</w:t>
      </w:r>
      <w:r w:rsidR="0056623E">
        <w:t xml:space="preserve"> of NAMCS and other surveys. </w:t>
      </w:r>
      <w:r w:rsidR="00B456B4">
        <w:t>PAs who do fall within the</w:t>
      </w:r>
      <w:r w:rsidR="008051F4">
        <w:t xml:space="preserve"> NAMCS</w:t>
      </w:r>
      <w:r w:rsidR="00B456B4">
        <w:t xml:space="preserve"> sampling frame may not have the authority to determine whether they participate</w:t>
      </w:r>
      <w:r w:rsidR="008051F4">
        <w:t xml:space="preserve"> in the survey</w:t>
      </w:r>
      <w:r w:rsidR="009F4D46">
        <w:t xml:space="preserve">. </w:t>
      </w:r>
      <w:r w:rsidR="00E52409">
        <w:t>In addition</w:t>
      </w:r>
      <w:r w:rsidR="00F06A21">
        <w:t xml:space="preserve">, </w:t>
      </w:r>
      <w:r w:rsidR="00464692">
        <w:t xml:space="preserve">administrative, billing, or claims data </w:t>
      </w:r>
      <w:r w:rsidR="00CF1E1C">
        <w:t xml:space="preserve">sometimes attribute </w:t>
      </w:r>
      <w:r w:rsidR="00C85881">
        <w:t>PA visits to physicians</w:t>
      </w:r>
      <w:r w:rsidDel="00933287" w:rsidR="00A8479B">
        <w:t xml:space="preserve"> </w:t>
      </w:r>
      <w:r w:rsidR="00A8479B">
        <w:t xml:space="preserve">(e.g., if a physician’s </w:t>
      </w:r>
      <w:r w:rsidR="00806D54">
        <w:t>National Provider Identifier [</w:t>
      </w:r>
      <w:r w:rsidR="00A8479B">
        <w:t>NPI</w:t>
      </w:r>
      <w:r w:rsidR="00806D54">
        <w:t>]</w:t>
      </w:r>
      <w:r w:rsidR="00A8479B">
        <w:t xml:space="preserve"> number is used to code for billing)</w:t>
      </w:r>
      <w:r w:rsidR="00170730">
        <w:t xml:space="preserve">—further complicating </w:t>
      </w:r>
      <w:r w:rsidR="001945A8">
        <w:t>study of this workforce</w:t>
      </w:r>
      <w:r w:rsidR="00A8479B">
        <w:t xml:space="preserve">. </w:t>
      </w:r>
    </w:p>
    <w:p w:rsidR="00464692" w:rsidP="00E102E2" w:rsidRDefault="00A23B65" w14:paraId="0D3F9CCE" w14:textId="79655FC5">
      <w:r>
        <w:t xml:space="preserve">Dr. White suggested that NAMCS capture PA practice specialty to supplement other data sources and </w:t>
      </w:r>
      <w:r w:rsidR="0056033B">
        <w:t xml:space="preserve">to </w:t>
      </w:r>
      <w:r w:rsidR="00BD7B23">
        <w:t>offer</w:t>
      </w:r>
      <w:r>
        <w:t xml:space="preserve"> a </w:t>
      </w:r>
      <w:r w:rsidR="00EF6E40">
        <w:t xml:space="preserve">more comprehensive picture of the PA workforce. </w:t>
      </w:r>
      <w:r w:rsidR="00CC25F2">
        <w:t>NAMCS could also develop a partnership with professional organizations such as the American Academy of PAs to identify those PAs who could participate in a redesigned NAMCS.</w:t>
      </w:r>
    </w:p>
    <w:p w:rsidR="00930E69" w:rsidP="00E102E2" w:rsidRDefault="00930E69" w14:paraId="47ACF025" w14:textId="41AC4830">
      <w:r>
        <w:t xml:space="preserve">Dr. White noted that a redesigned NAMCS should </w:t>
      </w:r>
      <w:r w:rsidR="00634AF3">
        <w:t>aim</w:t>
      </w:r>
      <w:r>
        <w:t xml:space="preserve"> to characterize </w:t>
      </w:r>
      <w:r w:rsidR="00F53FA7">
        <w:t xml:space="preserve">the who, what, </w:t>
      </w:r>
      <w:r w:rsidR="00634AF3">
        <w:t>when, and where of ambulatory medical services</w:t>
      </w:r>
      <w:r w:rsidR="001A4F3D">
        <w:t>;</w:t>
      </w:r>
      <w:r w:rsidDel="00275B59" w:rsidR="00634AF3">
        <w:t xml:space="preserve"> </w:t>
      </w:r>
      <w:r w:rsidR="00634AF3">
        <w:t>identify</w:t>
      </w:r>
      <w:r w:rsidR="00866A23">
        <w:t xml:space="preserve"> access and outcome disparities</w:t>
      </w:r>
      <w:r w:rsidR="001A4F3D">
        <w:t>;</w:t>
      </w:r>
      <w:r w:rsidR="00866A23">
        <w:t xml:space="preserve"> </w:t>
      </w:r>
      <w:r w:rsidR="00275B59">
        <w:t>and</w:t>
      </w:r>
      <w:r w:rsidR="000D63B4">
        <w:t xml:space="preserve"> investigate the quality of ambulatory medical care to help inform health policy decisions. </w:t>
      </w:r>
      <w:r w:rsidR="001B24D8">
        <w:t>The COVID-19 pandemic may well precipitate certain permanent changes to ambulatory care, and NAMCS could provide a valuable window into the nature of those changes.</w:t>
      </w:r>
    </w:p>
    <w:p w:rsidR="002A77F2" w:rsidP="003409AF" w:rsidRDefault="00F86959" w14:paraId="4752837C" w14:textId="33557806">
      <w:pPr>
        <w:pStyle w:val="Heading3"/>
      </w:pPr>
      <w:bookmarkStart w:name="_Toc43202746" w:id="13"/>
      <w:r>
        <w:t xml:space="preserve">Workgroup </w:t>
      </w:r>
      <w:r w:rsidR="002A77F2">
        <w:t xml:space="preserve">Question </w:t>
      </w:r>
      <w:r w:rsidR="000D6CB5">
        <w:t>and</w:t>
      </w:r>
      <w:r w:rsidR="002A77F2">
        <w:t xml:space="preserve"> Answer</w:t>
      </w:r>
      <w:r w:rsidR="00BB5A72">
        <w:t xml:space="preserve"> Period</w:t>
      </w:r>
      <w:bookmarkEnd w:id="13"/>
    </w:p>
    <w:p w:rsidR="00661718" w:rsidP="002A77F2" w:rsidRDefault="00A54948" w14:paraId="786B1D94" w14:textId="64AFEB08">
      <w:r>
        <w:t xml:space="preserve">Discussions during the Question and Answer period focused on adjusting the sampling frame and increasing response rates. </w:t>
      </w:r>
    </w:p>
    <w:p w:rsidR="00537516" w:rsidP="005E6A8E" w:rsidRDefault="00537516" w14:paraId="41407822" w14:textId="4F65333A">
      <w:pPr>
        <w:pStyle w:val="Heading4"/>
      </w:pPr>
      <w:r>
        <w:t>Sampling Frame</w:t>
      </w:r>
    </w:p>
    <w:p w:rsidR="007F3FC4" w:rsidP="002A77F2" w:rsidRDefault="00537516" w14:paraId="49DAC150" w14:textId="14BA4B20">
      <w:r>
        <w:t>P</w:t>
      </w:r>
      <w:r w:rsidR="008F250F">
        <w:t xml:space="preserve">anelists revisited Dr. </w:t>
      </w:r>
      <w:r w:rsidR="00806D95">
        <w:t>Pintz’ suggest</w:t>
      </w:r>
      <w:r w:rsidR="000E7D4F">
        <w:t>ion</w:t>
      </w:r>
      <w:r w:rsidR="00806D95">
        <w:t xml:space="preserve"> to organize the NAMCS sampling frame around </w:t>
      </w:r>
      <w:r w:rsidR="00806D95">
        <w:rPr>
          <w:i/>
          <w:iCs/>
        </w:rPr>
        <w:t xml:space="preserve">patients </w:t>
      </w:r>
      <w:r w:rsidR="00806D95">
        <w:t xml:space="preserve">rather than providers. </w:t>
      </w:r>
      <w:r w:rsidR="00673796">
        <w:t>This reframing would help NAMCS capture all modes of patient interaction with ambulatory health care services, including with nonphysician providers, as well as virtual health care delivery mechanisms such as telehealth</w:t>
      </w:r>
      <w:r w:rsidR="00DE221C">
        <w:t xml:space="preserve"> </w:t>
      </w:r>
      <w:r w:rsidR="0089172E">
        <w:t>and self-monitoring</w:t>
      </w:r>
      <w:r w:rsidR="00DE221C">
        <w:t xml:space="preserve"> apps</w:t>
      </w:r>
      <w:r w:rsidR="0089172E">
        <w:t xml:space="preserve">. </w:t>
      </w:r>
      <w:r w:rsidR="00E13CA1">
        <w:t xml:space="preserve">Dr. Copeland </w:t>
      </w:r>
      <w:r w:rsidR="00604261">
        <w:t xml:space="preserve">recommended </w:t>
      </w:r>
      <w:r w:rsidR="009642C4">
        <w:t>combining</w:t>
      </w:r>
      <w:r w:rsidDel="00FB769C" w:rsidR="00604261">
        <w:t xml:space="preserve"> </w:t>
      </w:r>
      <w:r w:rsidDel="00296F81" w:rsidR="00604261">
        <w:t>t</w:t>
      </w:r>
      <w:r w:rsidDel="00296F81" w:rsidR="00DE221C">
        <w:t xml:space="preserve">he </w:t>
      </w:r>
      <w:r w:rsidR="00DE221C">
        <w:t>provider and patient perspectives</w:t>
      </w:r>
      <w:r w:rsidR="00604261">
        <w:t xml:space="preserve">, </w:t>
      </w:r>
      <w:r w:rsidR="00BC716A">
        <w:t>such as</w:t>
      </w:r>
      <w:r w:rsidR="00604261">
        <w:t xml:space="preserve"> how the Medicare Current Beneficiary Survey </w:t>
      </w:r>
      <w:r w:rsidR="00BC716A">
        <w:t xml:space="preserve">both interviews Medicare beneficiaries </w:t>
      </w:r>
      <w:r w:rsidRPr="00936FEA" w:rsidR="00BC716A">
        <w:t>and</w:t>
      </w:r>
      <w:r w:rsidR="00BC716A">
        <w:rPr>
          <w:i/>
          <w:iCs/>
        </w:rPr>
        <w:t xml:space="preserve"> </w:t>
      </w:r>
      <w:r w:rsidR="00CC0F2E">
        <w:t>acquires</w:t>
      </w:r>
      <w:r w:rsidR="00936FEA">
        <w:t xml:space="preserve"> </w:t>
      </w:r>
      <w:r w:rsidR="00BC716A">
        <w:t>claims data.</w:t>
      </w:r>
      <w:r w:rsidR="00CC0F2E">
        <w:t xml:space="preserve"> </w:t>
      </w:r>
    </w:p>
    <w:p w:rsidR="00BC539C" w:rsidP="002A77F2" w:rsidRDefault="00CC0F2E" w14:paraId="3C4381ED" w14:textId="5A0AB434">
      <w:r>
        <w:t xml:space="preserve">Dr. Hempstead suggested that </w:t>
      </w:r>
      <w:r w:rsidR="0002232B">
        <w:t>the</w:t>
      </w:r>
      <w:r>
        <w:t xml:space="preserve"> sampling frame limitations </w:t>
      </w:r>
      <w:r w:rsidR="009F08FA">
        <w:t xml:space="preserve">could also be addressed by modernizing the definition of providers to include </w:t>
      </w:r>
      <w:r w:rsidR="00F7758D">
        <w:t xml:space="preserve">both </w:t>
      </w:r>
      <w:r w:rsidR="009F08FA">
        <w:t>nonphysicians</w:t>
      </w:r>
      <w:r w:rsidR="00F7758D">
        <w:t xml:space="preserve"> (e.g., NPs and PAs) and physicians who </w:t>
      </w:r>
      <w:r w:rsidR="00A82B2F">
        <w:t>have traditionally been considered out of scope for nonclinical reasons</w:t>
      </w:r>
      <w:r w:rsidR="0021465F">
        <w:t xml:space="preserve"> (e.g., affiliated with an academic institution or technically employed by a hospital)</w:t>
      </w:r>
      <w:r w:rsidR="00A82B2F">
        <w:t xml:space="preserve">. </w:t>
      </w:r>
      <w:r w:rsidR="007F3FC4">
        <w:t>Other</w:t>
      </w:r>
      <w:r w:rsidR="00F17C36">
        <w:t xml:space="preserve"> panelist</w:t>
      </w:r>
      <w:r w:rsidR="007F3FC4">
        <w:t xml:space="preserve">s </w:t>
      </w:r>
      <w:r w:rsidR="00DA7563">
        <w:t xml:space="preserve">noted that </w:t>
      </w:r>
      <w:r w:rsidR="00E4088A">
        <w:t xml:space="preserve">NAMCS could move toward the framework increasingly adopted by </w:t>
      </w:r>
      <w:r w:rsidR="00DA7563">
        <w:t>payers</w:t>
      </w:r>
      <w:r w:rsidR="00E4088A">
        <w:t>, in which</w:t>
      </w:r>
      <w:r w:rsidR="00DA7563">
        <w:t xml:space="preserve"> ambulatory care</w:t>
      </w:r>
      <w:r w:rsidR="00E4088A">
        <w:t xml:space="preserve"> is conceptualized</w:t>
      </w:r>
      <w:r w:rsidR="00DA7563">
        <w:t xml:space="preserve"> in terms of episodes rather than visits</w:t>
      </w:r>
      <w:r w:rsidR="004A041E">
        <w:t xml:space="preserve">—that is, </w:t>
      </w:r>
      <w:r w:rsidR="00DA7563">
        <w:t>one episode corresponds to all encounters a patient has with health systems in order to address a particular concern or condition.</w:t>
      </w:r>
    </w:p>
    <w:p w:rsidR="00836A3E" w:rsidP="002A77F2" w:rsidRDefault="004A0BBA" w14:paraId="5F8C2123" w14:textId="41180925">
      <w:r>
        <w:t xml:space="preserve">To inform </w:t>
      </w:r>
      <w:r w:rsidR="00591671">
        <w:t xml:space="preserve">strategies </w:t>
      </w:r>
      <w:r w:rsidR="00F17C36">
        <w:t>to</w:t>
      </w:r>
      <w:r w:rsidR="00591671">
        <w:t xml:space="preserve"> better captur</w:t>
      </w:r>
      <w:r w:rsidR="00F17C36">
        <w:t>e</w:t>
      </w:r>
      <w:r w:rsidR="00591671">
        <w:t xml:space="preserve"> the roles of nonphysician providers to outpatient</w:t>
      </w:r>
      <w:r w:rsidR="00F9580E">
        <w:t xml:space="preserve"> </w:t>
      </w:r>
      <w:r w:rsidR="00591671">
        <w:t xml:space="preserve">care, </w:t>
      </w:r>
      <w:r w:rsidR="00780713">
        <w:t>Dr. Lumpkin</w:t>
      </w:r>
      <w:r w:rsidR="00591671">
        <w:t xml:space="preserve"> suggested </w:t>
      </w:r>
      <w:r w:rsidR="0077258B">
        <w:t>consulting</w:t>
      </w:r>
      <w:r w:rsidR="00F9580E">
        <w:t xml:space="preserve"> licensing board re</w:t>
      </w:r>
      <w:r w:rsidR="0077258B">
        <w:t>cords</w:t>
      </w:r>
      <w:r w:rsidR="00F9580E">
        <w:t xml:space="preserve">. However, </w:t>
      </w:r>
      <w:r w:rsidR="0087687A">
        <w:t xml:space="preserve">Drs. Pintz and White </w:t>
      </w:r>
      <w:r w:rsidR="0077258B">
        <w:t xml:space="preserve">noted </w:t>
      </w:r>
      <w:r w:rsidR="00F9580E">
        <w:t xml:space="preserve">that such </w:t>
      </w:r>
      <w:r w:rsidR="0077258B">
        <w:t>records</w:t>
      </w:r>
      <w:r w:rsidR="00F9580E">
        <w:t xml:space="preserve"> may </w:t>
      </w:r>
      <w:r w:rsidR="0077258B">
        <w:t xml:space="preserve">not provide equal value across </w:t>
      </w:r>
      <w:r w:rsidR="00822045">
        <w:t>professional categories (e.g., they provide clinical specialty information on NPs but not on PAs).</w:t>
      </w:r>
    </w:p>
    <w:p w:rsidR="00137C34" w:rsidP="00137C34" w:rsidRDefault="00137C34" w14:paraId="32C14D6A" w14:textId="2887A9A7">
      <w:r>
        <w:t xml:space="preserve">Dr. Alexander suggested that modifications to the NAMCS physician induction interview could </w:t>
      </w:r>
      <w:r w:rsidR="002C265C">
        <w:t xml:space="preserve">improve identification of </w:t>
      </w:r>
      <w:r>
        <w:t>NPs and PAs in ambulatory health care practices</w:t>
      </w:r>
      <w:r w:rsidR="00013019">
        <w:t xml:space="preserve">, which </w:t>
      </w:r>
      <w:r>
        <w:t xml:space="preserve">could then inform adjustments to NAMCS’ sampling frame. </w:t>
      </w:r>
    </w:p>
    <w:p w:rsidR="00661718" w:rsidP="000D7A33" w:rsidRDefault="00661718" w14:paraId="12AFED3B" w14:textId="10CE915D">
      <w:pPr>
        <w:pStyle w:val="Heading4"/>
      </w:pPr>
      <w:r>
        <w:t>Response Rates</w:t>
      </w:r>
    </w:p>
    <w:p w:rsidRPr="00390820" w:rsidR="00137C34" w:rsidP="00137C34" w:rsidRDefault="00137C34" w14:paraId="119F2F7C" w14:textId="45318A22">
      <w:r>
        <w:t xml:space="preserve">Participants also discussed potential strategies </w:t>
      </w:r>
      <w:r w:rsidR="00DD151E">
        <w:t>to</w:t>
      </w:r>
      <w:r>
        <w:t xml:space="preserve"> increas</w:t>
      </w:r>
      <w:r w:rsidR="00DD151E">
        <w:t>e</w:t>
      </w:r>
      <w:r>
        <w:t xml:space="preserve"> NAMCS response rates</w:t>
      </w:r>
      <w:r w:rsidR="00420DBB">
        <w:t>, such as changing which providers are asked to participate or providing incentives to participate</w:t>
      </w:r>
      <w:r w:rsidR="00DD151E">
        <w:t>.</w:t>
      </w:r>
      <w:r w:rsidDel="004274A5">
        <w:t xml:space="preserve"> </w:t>
      </w:r>
      <w:r>
        <w:t>Dr. Olson propos</w:t>
      </w:r>
      <w:r w:rsidR="00DD151E">
        <w:t>ed</w:t>
      </w:r>
      <w:r>
        <w:t xml:space="preserve"> that NCHS </w:t>
      </w:r>
      <w:r w:rsidR="00A523AC">
        <w:t>test</w:t>
      </w:r>
      <w:r>
        <w:t xml:space="preserve"> various strategies </w:t>
      </w:r>
      <w:r w:rsidR="00A523AC">
        <w:t>on</w:t>
      </w:r>
      <w:r>
        <w:t xml:space="preserve"> NAMCS subsamples</w:t>
      </w:r>
      <w:r w:rsidR="00A523AC">
        <w:t xml:space="preserve"> before </w:t>
      </w:r>
      <w:r w:rsidR="00CB2036">
        <w:t xml:space="preserve">broadly </w:t>
      </w:r>
      <w:r w:rsidR="00497712">
        <w:t>implementing any one strategy</w:t>
      </w:r>
      <w:r>
        <w:t xml:space="preserve">. </w:t>
      </w:r>
      <w:r w:rsidR="00BA1240">
        <w:t>Dr. Hempstead noted that</w:t>
      </w:r>
      <w:r w:rsidR="000E54D3">
        <w:t xml:space="preserve"> Medical Expenditure Panel Survey </w:t>
      </w:r>
      <w:r w:rsidR="00CE1946">
        <w:t>(MEPS</w:t>
      </w:r>
      <w:r w:rsidR="00F27ACA">
        <w:t>)</w:t>
      </w:r>
      <w:r w:rsidR="00877236">
        <w:t xml:space="preserve"> researchers modified the MEPS</w:t>
      </w:r>
      <w:r w:rsidR="00497712">
        <w:t xml:space="preserve"> </w:t>
      </w:r>
      <w:r w:rsidR="00CE1946">
        <w:t>sampl</w:t>
      </w:r>
      <w:r w:rsidR="000E54D3">
        <w:t xml:space="preserve">ing </w:t>
      </w:r>
      <w:r w:rsidR="00497712">
        <w:t>frame</w:t>
      </w:r>
      <w:r w:rsidR="00CE1946">
        <w:t xml:space="preserve"> </w:t>
      </w:r>
      <w:r w:rsidR="006C12C5">
        <w:t>to</w:t>
      </w:r>
      <w:r w:rsidR="000E54D3">
        <w:t xml:space="preserve"> </w:t>
      </w:r>
      <w:r w:rsidR="00877236">
        <w:t>solicit practice-level information from</w:t>
      </w:r>
      <w:r w:rsidR="000E54D3">
        <w:t xml:space="preserve"> </w:t>
      </w:r>
      <w:r w:rsidR="00390820">
        <w:t>practice managers</w:t>
      </w:r>
      <w:r w:rsidR="006C12C5">
        <w:t>, which</w:t>
      </w:r>
      <w:r w:rsidR="00CE1946">
        <w:t xml:space="preserve"> led</w:t>
      </w:r>
      <w:r w:rsidR="008D0FC2">
        <w:t xml:space="preserve"> to increased response rates. </w:t>
      </w:r>
    </w:p>
    <w:p w:rsidR="004911FC" w:rsidP="003409AF" w:rsidRDefault="00813875" w14:paraId="3DBF3DAB" w14:textId="43496CF9">
      <w:pPr>
        <w:pStyle w:val="Heading2"/>
        <w:rPr>
          <w:i/>
        </w:rPr>
      </w:pPr>
      <w:bookmarkStart w:name="_Toc43202747" w:id="14"/>
      <w:r>
        <w:t>Discussion of Presentations with Professional Organization and University Panel</w:t>
      </w:r>
      <w:bookmarkEnd w:id="14"/>
    </w:p>
    <w:p w:rsidRPr="005C5F88" w:rsidR="004911FC" w:rsidP="004911FC" w:rsidRDefault="00813875" w14:paraId="6CADA701" w14:textId="0F127D01">
      <w:pPr>
        <w:pStyle w:val="PresenterName"/>
      </w:pPr>
      <w:r>
        <w:t xml:space="preserve">NAMCS Workgroup and </w:t>
      </w:r>
      <w:r w:rsidR="003409AF">
        <w:t>N</w:t>
      </w:r>
      <w:r>
        <w:t>on-Federal Panel Members</w:t>
      </w:r>
    </w:p>
    <w:p w:rsidRPr="00D43D49" w:rsidR="004B53C2" w:rsidP="00266A9C" w:rsidRDefault="00C2460C" w14:paraId="47666D15" w14:textId="7CA03D00">
      <w:r>
        <w:t xml:space="preserve">Following </w:t>
      </w:r>
      <w:r w:rsidR="00365521">
        <w:t xml:space="preserve">nonfederal panelist presentations and NAMCS </w:t>
      </w:r>
      <w:r w:rsidR="00B1627B">
        <w:t>W</w:t>
      </w:r>
      <w:r w:rsidR="00365521">
        <w:t xml:space="preserve">orkgroup questions, participants addressed </w:t>
      </w:r>
      <w:r w:rsidR="00352328">
        <w:t>five questions about a NAMCS redesign</w:t>
      </w:r>
      <w:r w:rsidR="00DD5394">
        <w:t>,</w:t>
      </w:r>
      <w:r w:rsidR="00F95431">
        <w:t xml:space="preserve"> under the theme </w:t>
      </w:r>
      <w:r w:rsidR="00F909AD">
        <w:t>“</w:t>
      </w:r>
      <w:r w:rsidR="00F95431">
        <w:t>understanding the gap between the ambulatory health care data that are needed versus what data are available.</w:t>
      </w:r>
      <w:r w:rsidR="00F909AD">
        <w:t>”</w:t>
      </w:r>
    </w:p>
    <w:p w:rsidRPr="00A24C23" w:rsidR="005D452F" w:rsidP="00383CE3" w:rsidRDefault="00383CE3" w14:paraId="59643FEA" w14:textId="11D6029C">
      <w:pPr>
        <w:pStyle w:val="Heading4"/>
        <w:rPr>
          <w:b w:val="0"/>
          <w:bCs w:val="0"/>
        </w:rPr>
      </w:pPr>
      <w:r>
        <w:t xml:space="preserve">Question 1: </w:t>
      </w:r>
      <w:r w:rsidRPr="00A24C23" w:rsidR="00C452F0">
        <w:rPr>
          <w:b w:val="0"/>
          <w:bCs w:val="0"/>
        </w:rPr>
        <w:t>What</w:t>
      </w:r>
      <w:r w:rsidRPr="00A24C23" w:rsidR="00F46C6E">
        <w:rPr>
          <w:b w:val="0"/>
          <w:bCs w:val="0"/>
        </w:rPr>
        <w:t xml:space="preserve"> is the scope of ambulatory medical care in the U</w:t>
      </w:r>
      <w:r w:rsidR="000930F8">
        <w:rPr>
          <w:b w:val="0"/>
          <w:bCs w:val="0"/>
        </w:rPr>
        <w:t xml:space="preserve">nited </w:t>
      </w:r>
      <w:r w:rsidRPr="00A24C23" w:rsidR="00F46C6E">
        <w:rPr>
          <w:b w:val="0"/>
          <w:bCs w:val="0"/>
        </w:rPr>
        <w:t>S</w:t>
      </w:r>
      <w:r w:rsidR="000930F8">
        <w:rPr>
          <w:b w:val="0"/>
          <w:bCs w:val="0"/>
        </w:rPr>
        <w:t>tates</w:t>
      </w:r>
      <w:r w:rsidRPr="00A24C23" w:rsidR="00F46C6E">
        <w:rPr>
          <w:b w:val="0"/>
          <w:bCs w:val="0"/>
        </w:rPr>
        <w:t xml:space="preserve"> (i.e., should telemedicine, retail clinics, visits to nonphysicians be included in the scope)? What scope should be included in NAMCS?</w:t>
      </w:r>
    </w:p>
    <w:p w:rsidR="003B28AA" w:rsidP="003B28AA" w:rsidRDefault="00975D71" w14:paraId="271CD776" w14:textId="1076AB0A">
      <w:r>
        <w:br/>
      </w:r>
      <w:r w:rsidR="005C57D6">
        <w:t xml:space="preserve">Participants raised </w:t>
      </w:r>
      <w:r w:rsidR="00FB12BA">
        <w:t xml:space="preserve">telemedicine, home visits, </w:t>
      </w:r>
      <w:r w:rsidR="006D1934">
        <w:t xml:space="preserve">and </w:t>
      </w:r>
      <w:r w:rsidR="00FB12BA">
        <w:t xml:space="preserve">out-of-scope practices (i.e., </w:t>
      </w:r>
      <w:r w:rsidR="006D1934">
        <w:t>those</w:t>
      </w:r>
      <w:r w:rsidR="00FB12BA">
        <w:t xml:space="preserve"> in which </w:t>
      </w:r>
      <w:r w:rsidR="006D1934">
        <w:t>a</w:t>
      </w:r>
      <w:r w:rsidR="00FB12BA">
        <w:t xml:space="preserve"> physician is employed by a hospital, </w:t>
      </w:r>
      <w:r w:rsidR="00C15D90">
        <w:t>an urgent care facility</w:t>
      </w:r>
      <w:r w:rsidR="006D1934">
        <w:t>,</w:t>
      </w:r>
      <w:r w:rsidR="00C15D90">
        <w:t xml:space="preserve"> or a retail clinic, </w:t>
      </w:r>
      <w:r w:rsidR="006D1934">
        <w:t xml:space="preserve">mobile clinic, work-based clinic, </w:t>
      </w:r>
      <w:r w:rsidR="00C15D90">
        <w:t>specialty clinic</w:t>
      </w:r>
      <w:r w:rsidR="006D1934">
        <w:t xml:space="preserve">, </w:t>
      </w:r>
      <w:r w:rsidR="00FA2889">
        <w:t>or</w:t>
      </w:r>
      <w:r w:rsidR="006D1934">
        <w:t xml:space="preserve"> perhaps an ambulatory surgical clinic) as potential directions for expanding the scope of NAMCS. </w:t>
      </w:r>
      <w:r w:rsidR="009E1DFB">
        <w:t xml:space="preserve">They </w:t>
      </w:r>
      <w:r w:rsidR="00870D72">
        <w:t>reiterated</w:t>
      </w:r>
      <w:r w:rsidR="009E1DFB">
        <w:t xml:space="preserve"> the need to capture contributions of nonphysician providers, especially PAs, NPs, and </w:t>
      </w:r>
      <w:r w:rsidR="00B80749">
        <w:t xml:space="preserve">certified nurse midwives. </w:t>
      </w:r>
    </w:p>
    <w:p w:rsidRPr="00A24C23" w:rsidR="003B28AA" w:rsidP="003B28AA" w:rsidRDefault="003B28AA" w14:paraId="61EFA08D" w14:textId="2D44E822">
      <w:pPr>
        <w:pStyle w:val="Heading4"/>
        <w:rPr>
          <w:b w:val="0"/>
          <w:bCs w:val="0"/>
        </w:rPr>
      </w:pPr>
      <w:r>
        <w:t xml:space="preserve">Question 2: </w:t>
      </w:r>
      <w:r w:rsidRPr="00A24C23">
        <w:rPr>
          <w:b w:val="0"/>
          <w:bCs w:val="0"/>
        </w:rPr>
        <w:t>What information is needed on the ambulatory health care system in the U</w:t>
      </w:r>
      <w:r w:rsidR="00870D72">
        <w:rPr>
          <w:b w:val="0"/>
          <w:bCs w:val="0"/>
        </w:rPr>
        <w:t xml:space="preserve">nited </w:t>
      </w:r>
      <w:r w:rsidRPr="00A24C23">
        <w:rPr>
          <w:b w:val="0"/>
          <w:bCs w:val="0"/>
        </w:rPr>
        <w:t>S</w:t>
      </w:r>
      <w:r w:rsidR="00870D72">
        <w:rPr>
          <w:b w:val="0"/>
          <w:bCs w:val="0"/>
        </w:rPr>
        <w:t>tates</w:t>
      </w:r>
      <w:r w:rsidRPr="00A24C23">
        <w:rPr>
          <w:b w:val="0"/>
          <w:bCs w:val="0"/>
        </w:rPr>
        <w:t>? What is the biggest contribution that NAMCS could make?</w:t>
      </w:r>
    </w:p>
    <w:p w:rsidR="007F0775" w:rsidP="003B28AA" w:rsidRDefault="00975D71" w14:paraId="6ABB56F4" w14:textId="75E51DA3">
      <w:r>
        <w:br/>
      </w:r>
      <w:r w:rsidR="00C62DA4">
        <w:t>Participants re</w:t>
      </w:r>
      <w:r w:rsidR="00180B51">
        <w:t xml:space="preserve">emphasized earlier sentiments that NAMCS </w:t>
      </w:r>
      <w:r w:rsidR="007858ED">
        <w:t>“</w:t>
      </w:r>
      <w:r w:rsidR="00180B51">
        <w:t>cannot be everything to everybody</w:t>
      </w:r>
      <w:r w:rsidR="007858ED">
        <w:t>”</w:t>
      </w:r>
      <w:r w:rsidR="00180B51">
        <w:t xml:space="preserve"> and therefore</w:t>
      </w:r>
      <w:r w:rsidDel="007858ED" w:rsidR="00180B51">
        <w:t xml:space="preserve"> </w:t>
      </w:r>
      <w:r w:rsidR="00180B51">
        <w:t>must be designed to fu</w:t>
      </w:r>
      <w:r w:rsidR="00752314">
        <w:t xml:space="preserve">lfill a specific function (i.e., to fill a specific data gap in the health data landscape). </w:t>
      </w:r>
      <w:r w:rsidR="00BF26BF">
        <w:t xml:space="preserve">Dr. O’Malley </w:t>
      </w:r>
      <w:r w:rsidR="00A320A9">
        <w:t xml:space="preserve">noted that NAMCS’ role in </w:t>
      </w:r>
      <w:r w:rsidR="007146D0">
        <w:t>captur</w:t>
      </w:r>
      <w:r w:rsidR="00BF26BF">
        <w:t>ing</w:t>
      </w:r>
      <w:r w:rsidR="007146D0">
        <w:t xml:space="preserve"> the </w:t>
      </w:r>
      <w:r w:rsidRPr="001F4DE4" w:rsidR="007146D0">
        <w:t>contents</w:t>
      </w:r>
      <w:r w:rsidR="007146D0">
        <w:rPr>
          <w:i/>
          <w:iCs/>
        </w:rPr>
        <w:t xml:space="preserve"> </w:t>
      </w:r>
      <w:r w:rsidR="007146D0">
        <w:t>of ambulatory health care encounters</w:t>
      </w:r>
      <w:r w:rsidR="00A320A9">
        <w:t xml:space="preserve"> (i.e., patients’ diagnoses, conditions, complaints)</w:t>
      </w:r>
      <w:r w:rsidR="00125ABE">
        <w:t xml:space="preserve"> continues to be vitally important</w:t>
      </w:r>
      <w:r w:rsidR="002B30EC">
        <w:t>, adding that</w:t>
      </w:r>
      <w:r w:rsidR="000D22C5">
        <w:t xml:space="preserve"> </w:t>
      </w:r>
      <w:r w:rsidR="002B30EC">
        <w:t xml:space="preserve">a NAMCS redesign could also focus on capturing </w:t>
      </w:r>
      <w:r w:rsidR="00791497">
        <w:t>continuity of care</w:t>
      </w:r>
      <w:r w:rsidR="007A4ED0">
        <w:t xml:space="preserve"> (e.g., from primary care physicians to specialists). </w:t>
      </w:r>
      <w:r w:rsidR="007F0775">
        <w:t xml:space="preserve">Dr. Phillips </w:t>
      </w:r>
      <w:r w:rsidR="00201A8D">
        <w:t>reinforced</w:t>
      </w:r>
      <w:r w:rsidR="00814EAF">
        <w:t xml:space="preserve"> Dr. O’Malley’s </w:t>
      </w:r>
      <w:r w:rsidR="00D52B2B">
        <w:t xml:space="preserve">desire for </w:t>
      </w:r>
      <w:r w:rsidR="001D284E">
        <w:t>continuity</w:t>
      </w:r>
      <w:r w:rsidR="00D52B2B">
        <w:t>-</w:t>
      </w:r>
      <w:r w:rsidR="001D284E">
        <w:t>of</w:t>
      </w:r>
      <w:r w:rsidR="00D52B2B">
        <w:t>-</w:t>
      </w:r>
      <w:r w:rsidR="001D284E">
        <w:t>care</w:t>
      </w:r>
      <w:r w:rsidR="00AE1B1B">
        <w:t>,</w:t>
      </w:r>
      <w:r w:rsidR="00D52B2B">
        <w:t xml:space="preserve"> and </w:t>
      </w:r>
      <w:r w:rsidR="00873B3D">
        <w:t>they both agreed that this could be done in a cross-sectional way (e.g., by asking providers or patients how long they have been in contact)</w:t>
      </w:r>
      <w:r w:rsidR="00A66FC3">
        <w:t>. However, Dr. Phillips also noted that NAMCS</w:t>
      </w:r>
      <w:r w:rsidR="00022E9C">
        <w:t>’ survey data</w:t>
      </w:r>
      <w:r w:rsidR="00A66FC3">
        <w:t xml:space="preserve"> could</w:t>
      </w:r>
      <w:r w:rsidR="00022E9C">
        <w:t xml:space="preserve"> be supplemented with</w:t>
      </w:r>
      <w:r w:rsidR="00D52B2B">
        <w:t xml:space="preserve"> </w:t>
      </w:r>
      <w:r w:rsidR="001D284E">
        <w:t xml:space="preserve">longitudinal </w:t>
      </w:r>
      <w:r w:rsidR="00F34160">
        <w:t xml:space="preserve">EHR </w:t>
      </w:r>
      <w:r w:rsidR="001D284E">
        <w:t>data</w:t>
      </w:r>
      <w:r w:rsidR="00022E9C">
        <w:t>.</w:t>
      </w:r>
      <w:r w:rsidR="00C157B8">
        <w:t xml:space="preserve"> </w:t>
      </w:r>
      <w:r w:rsidR="00DD3E2D">
        <w:t>Dr. Phillips noted that</w:t>
      </w:r>
      <w:r w:rsidR="00C157B8">
        <w:t xml:space="preserve"> NAMCS should</w:t>
      </w:r>
      <w:r w:rsidR="00A55920">
        <w:t xml:space="preserve"> capture relations</w:t>
      </w:r>
      <w:r w:rsidR="00C157B8">
        <w:t>hips</w:t>
      </w:r>
      <w:r w:rsidR="00A55920">
        <w:t xml:space="preserve"> </w:t>
      </w:r>
      <w:r w:rsidR="00C157B8">
        <w:t>between</w:t>
      </w:r>
      <w:r w:rsidR="00A55920">
        <w:t xml:space="preserve"> </w:t>
      </w:r>
      <w:r w:rsidRPr="009E3489" w:rsidR="00C157B8">
        <w:t xml:space="preserve">trends </w:t>
      </w:r>
      <w:r w:rsidR="00C157B8">
        <w:t xml:space="preserve">in the </w:t>
      </w:r>
      <w:r w:rsidRPr="001F4DE4" w:rsidR="00C157B8">
        <w:t>provision</w:t>
      </w:r>
      <w:r w:rsidRPr="005D5905" w:rsidR="00C157B8">
        <w:t xml:space="preserve"> </w:t>
      </w:r>
      <w:r w:rsidR="00C157B8">
        <w:t xml:space="preserve">of ambulatory care and patient </w:t>
      </w:r>
      <w:r w:rsidRPr="001F4DE4" w:rsidR="00C157B8">
        <w:t>outcomes</w:t>
      </w:r>
      <w:r w:rsidR="00DD3E2D">
        <w:t>, and</w:t>
      </w:r>
      <w:r w:rsidRPr="005D5905" w:rsidR="00C157B8">
        <w:t xml:space="preserve"> </w:t>
      </w:r>
      <w:r w:rsidR="006755CB">
        <w:t xml:space="preserve">Dr. Copeland </w:t>
      </w:r>
      <w:r w:rsidR="00DD3E2D">
        <w:t>stated</w:t>
      </w:r>
      <w:r w:rsidR="006755CB">
        <w:t xml:space="preserve"> that </w:t>
      </w:r>
      <w:r w:rsidR="001150B1">
        <w:t xml:space="preserve">the complications of longitudinal data capture could be mitigated by </w:t>
      </w:r>
      <w:r w:rsidR="00587881">
        <w:t xml:space="preserve">following </w:t>
      </w:r>
      <w:r w:rsidR="001150B1">
        <w:t xml:space="preserve">a </w:t>
      </w:r>
      <w:r w:rsidR="00587881">
        <w:t xml:space="preserve">NAMCS </w:t>
      </w:r>
      <w:r w:rsidR="001150B1">
        <w:t>subsample longitudinally.</w:t>
      </w:r>
    </w:p>
    <w:p w:rsidR="00EA3A85" w:rsidP="003B28AA" w:rsidRDefault="00EA3A85" w14:paraId="12860204" w14:textId="5CD4BF36">
      <w:r>
        <w:t>Dr. Olson recommended that NAMCS strive for maximum generalizability</w:t>
      </w:r>
      <w:r w:rsidR="00DD45FB">
        <w:t>—</w:t>
      </w:r>
      <w:r w:rsidR="00BB7272">
        <w:t xml:space="preserve">capturing </w:t>
      </w:r>
      <w:r w:rsidR="00DD45FB">
        <w:t>a</w:t>
      </w:r>
      <w:r w:rsidR="00BB7272">
        <w:t xml:space="preserve"> limited set of </w:t>
      </w:r>
      <w:r w:rsidR="00DF7110">
        <w:t>high-validity markers</w:t>
      </w:r>
      <w:r w:rsidR="00BB7272">
        <w:t xml:space="preserve"> that can be </w:t>
      </w:r>
      <w:r w:rsidR="001A58E3">
        <w:t xml:space="preserve">linked to </w:t>
      </w:r>
      <w:r w:rsidR="00DF7110">
        <w:t>external</w:t>
      </w:r>
      <w:r w:rsidR="001A58E3">
        <w:t xml:space="preserve"> data sources and used to triangulate</w:t>
      </w:r>
      <w:r w:rsidR="00DF7110">
        <w:t xml:space="preserve"> answers to</w:t>
      </w:r>
      <w:r w:rsidR="001A58E3">
        <w:t xml:space="preserve"> a wide </w:t>
      </w:r>
      <w:r w:rsidR="00DF7110">
        <w:t>range</w:t>
      </w:r>
      <w:r w:rsidR="001A58E3">
        <w:t xml:space="preserve"> of research questions that </w:t>
      </w:r>
      <w:r w:rsidR="00FA0370">
        <w:t>no single survey can answer</w:t>
      </w:r>
      <w:r w:rsidR="00DF1080">
        <w:t xml:space="preserve">. </w:t>
      </w:r>
      <w:r w:rsidR="00AA2D8F">
        <w:t>Dr. Alexander</w:t>
      </w:r>
      <w:r w:rsidR="0076691B">
        <w:t>, however,</w:t>
      </w:r>
      <w:r w:rsidR="009E4823">
        <w:t xml:space="preserve"> </w:t>
      </w:r>
      <w:r w:rsidR="0076691B">
        <w:t xml:space="preserve">echoed an earlier comment </w:t>
      </w:r>
      <w:r w:rsidR="005822E5">
        <w:t xml:space="preserve">that NAMCS’ most important contribution is </w:t>
      </w:r>
      <w:r w:rsidR="0063115F">
        <w:t>its</w:t>
      </w:r>
      <w:r w:rsidR="005822E5">
        <w:t xml:space="preserve"> captur</w:t>
      </w:r>
      <w:r w:rsidR="0063115F">
        <w:t>e of</w:t>
      </w:r>
      <w:r w:rsidR="005822E5">
        <w:t xml:space="preserve"> the structure and process</w:t>
      </w:r>
      <w:r w:rsidR="00F2218B">
        <w:t xml:space="preserve"> (from the Donabedian model of measuring quality of care in terms of </w:t>
      </w:r>
      <w:r w:rsidRPr="00C22A40" w:rsidR="00F2218B">
        <w:t>structure</w:t>
      </w:r>
      <w:r w:rsidRPr="005D5905" w:rsidR="00F2218B">
        <w:t xml:space="preserve">, </w:t>
      </w:r>
      <w:r w:rsidRPr="00C22A40" w:rsidR="00F2218B">
        <w:t>process</w:t>
      </w:r>
      <w:r w:rsidRPr="005D5905" w:rsidR="00F2218B">
        <w:t xml:space="preserve">, and </w:t>
      </w:r>
      <w:r w:rsidRPr="00C22A40" w:rsidR="00F2218B">
        <w:t>outcome</w:t>
      </w:r>
      <w:r w:rsidR="00F2218B">
        <w:t>)</w:t>
      </w:r>
      <w:r w:rsidR="00A547D2">
        <w:t xml:space="preserve"> of ambulatory care in the United States. </w:t>
      </w:r>
      <w:r w:rsidR="006232C7">
        <w:t>Dr. Aparasu noted that</w:t>
      </w:r>
      <w:r w:rsidR="003B39CF">
        <w:t xml:space="preserve"> physician induction interview</w:t>
      </w:r>
      <w:r w:rsidR="009D31C5">
        <w:t>s</w:t>
      </w:r>
      <w:r w:rsidR="003B39CF">
        <w:t xml:space="preserve"> could be redesigned to capture key elements of </w:t>
      </w:r>
      <w:r w:rsidR="001754D3">
        <w:t xml:space="preserve">the </w:t>
      </w:r>
      <w:r w:rsidR="009D31C5">
        <w:t>structure of ambulatory health care.</w:t>
      </w:r>
      <w:r w:rsidR="0042212D">
        <w:t xml:space="preserve"> He also stressed that NAMCS already excels at capturing the process of care</w:t>
      </w:r>
      <w:r w:rsidR="002E62C9">
        <w:t xml:space="preserve"> and that</w:t>
      </w:r>
      <w:r w:rsidDel="00596BEF" w:rsidR="002E62C9">
        <w:t xml:space="preserve"> </w:t>
      </w:r>
      <w:r w:rsidR="002E62C9">
        <w:t>its depth as a cross-sectional survey</w:t>
      </w:r>
      <w:r w:rsidR="00596BEF">
        <w:t xml:space="preserve"> is a vital asset</w:t>
      </w:r>
      <w:r w:rsidR="009B51D4">
        <w:t>; he cautioned that an attempt to transform NAMCS into a longitudinal survey could thus undermine its key strength</w:t>
      </w:r>
      <w:r w:rsidR="002E62C9">
        <w:t xml:space="preserve">. </w:t>
      </w:r>
    </w:p>
    <w:p w:rsidR="00B512A9" w:rsidP="003B28AA" w:rsidRDefault="00DE44A6" w14:paraId="1AB90B59" w14:textId="59F1EA84">
      <w:r>
        <w:t>Dr. Lumpkin suggested that NAMCS captur</w:t>
      </w:r>
      <w:r w:rsidR="001C715F">
        <w:t>e</w:t>
      </w:r>
      <w:r>
        <w:t xml:space="preserve"> more granular payment information so that researchers and policymakers can explore, for example, </w:t>
      </w:r>
      <w:r w:rsidR="00EC3D4A">
        <w:t xml:space="preserve">the impacts of high-deductible plans on provision of ambulatory care services, and the differences in health care usage among </w:t>
      </w:r>
      <w:r w:rsidR="001F1AA3">
        <w:t xml:space="preserve">patients with </w:t>
      </w:r>
      <w:r w:rsidR="008B666D">
        <w:t xml:space="preserve">different </w:t>
      </w:r>
      <w:r w:rsidR="001C715F">
        <w:t xml:space="preserve">payment </w:t>
      </w:r>
      <w:r w:rsidR="008B666D">
        <w:t>sources</w:t>
      </w:r>
      <w:r w:rsidDel="001C715F" w:rsidR="008B666D">
        <w:t xml:space="preserve"> </w:t>
      </w:r>
      <w:r w:rsidR="008B666D">
        <w:t xml:space="preserve">(e.g., </w:t>
      </w:r>
      <w:r w:rsidR="001F1AA3">
        <w:t>Medicare Fee-for-Service versus Medicare Advantage</w:t>
      </w:r>
      <w:r w:rsidR="008B666D">
        <w:t>)</w:t>
      </w:r>
      <w:r w:rsidR="001F1AA3">
        <w:t xml:space="preserve">. </w:t>
      </w:r>
      <w:r w:rsidR="00B631EA">
        <w:t>He also</w:t>
      </w:r>
      <w:r w:rsidR="00A70B40">
        <w:t xml:space="preserve"> </w:t>
      </w:r>
      <w:r w:rsidR="00EB43E8">
        <w:t xml:space="preserve">proposed </w:t>
      </w:r>
      <w:r w:rsidR="001C715F">
        <w:t xml:space="preserve">the use of </w:t>
      </w:r>
      <w:r w:rsidR="00EB43E8">
        <w:t xml:space="preserve">NAMCS </w:t>
      </w:r>
      <w:r w:rsidR="008B666D">
        <w:t>data</w:t>
      </w:r>
      <w:r w:rsidDel="001C715F" w:rsidR="00EB43E8">
        <w:t xml:space="preserve"> </w:t>
      </w:r>
      <w:r w:rsidR="00EB43E8">
        <w:t xml:space="preserve">to compare </w:t>
      </w:r>
      <w:r w:rsidR="00A70B40">
        <w:t>various payment arrangements (i.e., value-based purchasing)</w:t>
      </w:r>
      <w:r w:rsidR="008B666D">
        <w:t xml:space="preserve"> to </w:t>
      </w:r>
      <w:r w:rsidR="00032C6A">
        <w:t>help view the</w:t>
      </w:r>
      <w:r w:rsidR="00A70B40">
        <w:t xml:space="preserve"> </w:t>
      </w:r>
      <w:r w:rsidRPr="00072CBB" w:rsidR="00A70B40">
        <w:t>structure</w:t>
      </w:r>
      <w:r w:rsidR="00A70B40">
        <w:t xml:space="preserve"> of ambulatory care</w:t>
      </w:r>
      <w:r w:rsidR="00B75224">
        <w:t xml:space="preserve"> delivery. </w:t>
      </w:r>
      <w:r w:rsidR="008F7836">
        <w:t xml:space="preserve">However, Dr. Alexander commented </w:t>
      </w:r>
      <w:r w:rsidR="006152B9">
        <w:t xml:space="preserve">that MEPS and other data sources (both public and proprietary) are better suited to that aim. </w:t>
      </w:r>
    </w:p>
    <w:p w:rsidRPr="00A70B40" w:rsidR="00D96161" w:rsidP="003B28AA" w:rsidRDefault="00D96161" w14:paraId="4DDEE05B" w14:textId="106ABA25">
      <w:pPr>
        <w:rPr>
          <w:i/>
          <w:iCs/>
        </w:rPr>
      </w:pPr>
      <w:r>
        <w:t xml:space="preserve">Dr. White </w:t>
      </w:r>
      <w:r w:rsidR="00DB1448">
        <w:t>proposed that NAMCS capture practice-level information regarding Accountable Care Organization (ACO) participation</w:t>
      </w:r>
      <w:r w:rsidR="00C60241">
        <w:t xml:space="preserve"> to help inform users </w:t>
      </w:r>
      <w:r w:rsidR="004540E5">
        <w:t>of</w:t>
      </w:r>
      <w:r w:rsidR="00C60241">
        <w:t xml:space="preserve"> organizational</w:t>
      </w:r>
      <w:r w:rsidR="004540E5">
        <w:t xml:space="preserve"> and </w:t>
      </w:r>
      <w:r w:rsidR="00C60241">
        <w:t>structural models of payment</w:t>
      </w:r>
      <w:r w:rsidR="00950A81">
        <w:t xml:space="preserve">, as well as practice-level </w:t>
      </w:r>
      <w:r w:rsidR="0096514D">
        <w:t>information regarding timeliness or accessibility of care (e.g., time to next appointment)</w:t>
      </w:r>
      <w:r w:rsidR="004540E5">
        <w:t xml:space="preserve">. </w:t>
      </w:r>
    </w:p>
    <w:p w:rsidR="00294A78" w:rsidP="003B28AA" w:rsidRDefault="003B28AA" w14:paraId="1DC6F84C" w14:textId="42E1F70C">
      <w:pPr>
        <w:pStyle w:val="Heading4"/>
      </w:pPr>
      <w:r>
        <w:t xml:space="preserve">Question 3: </w:t>
      </w:r>
      <w:r w:rsidRPr="00294A78" w:rsidR="00511DFA">
        <w:rPr>
          <w:b w:val="0"/>
          <w:bCs w:val="0"/>
        </w:rPr>
        <w:t>What sources of ambulatory health care data exist outside of NAMCS?</w:t>
      </w:r>
    </w:p>
    <w:p w:rsidRPr="00294A78" w:rsidR="00294A78" w:rsidP="00294A78" w:rsidRDefault="00975D71" w14:paraId="71CF68C3" w14:textId="3AE001E5">
      <w:r>
        <w:br/>
      </w:r>
      <w:r w:rsidR="00374EAD">
        <w:t xml:space="preserve">Participants </w:t>
      </w:r>
      <w:r w:rsidR="00890E82">
        <w:t>acknowledged</w:t>
      </w:r>
      <w:r w:rsidR="00DC60BD">
        <w:t xml:space="preserve"> the following non-NAMCS sources of ambulatory health care data: </w:t>
      </w:r>
      <w:r w:rsidR="00890E82">
        <w:t xml:space="preserve">EHRs, </w:t>
      </w:r>
      <w:r w:rsidR="0041398C">
        <w:t>CMS/</w:t>
      </w:r>
      <w:r w:rsidR="00890E82">
        <w:t>claims data (public and proprietary)</w:t>
      </w:r>
      <w:r w:rsidR="0041398C">
        <w:t xml:space="preserve">, other federally sponsored surveys (e.g., MEPS). </w:t>
      </w:r>
    </w:p>
    <w:p w:rsidRPr="003B28AA" w:rsidR="003B28AA" w:rsidP="003B28AA" w:rsidRDefault="00294A78" w14:paraId="6AEB581C" w14:textId="4C2858C2">
      <w:pPr>
        <w:pStyle w:val="Heading4"/>
      </w:pPr>
      <w:r>
        <w:t xml:space="preserve">Question 4: </w:t>
      </w:r>
      <w:r w:rsidRPr="00A24C23" w:rsidR="003B28AA">
        <w:rPr>
          <w:b w:val="0"/>
          <w:bCs w:val="0"/>
        </w:rPr>
        <w:t>What are the strengths and limitations of those sources compared to NAMCS?</w:t>
      </w:r>
    </w:p>
    <w:p w:rsidR="005D452F" w:rsidP="00266A9C" w:rsidRDefault="00975D71" w14:paraId="4AFA15F8" w14:textId="1727732D">
      <w:r>
        <w:br/>
      </w:r>
      <w:r w:rsidR="00F77817">
        <w:t>MEPS excels at providing granular financial and payer information</w:t>
      </w:r>
      <w:r w:rsidR="0024617D">
        <w:t>, whereas CMS</w:t>
      </w:r>
      <w:r w:rsidR="007C11D5">
        <w:t xml:space="preserve"> </w:t>
      </w:r>
      <w:r w:rsidR="0024617D">
        <w:t xml:space="preserve">claims data </w:t>
      </w:r>
      <w:r w:rsidR="007C11D5">
        <w:t>are</w:t>
      </w:r>
      <w:r w:rsidR="0024617D">
        <w:t xml:space="preserve"> best for viewing information on</w:t>
      </w:r>
      <w:r w:rsidR="00885503">
        <w:t xml:space="preserve"> procedures and procedure-specific costs. EHRs enable fast and easy data extraction</w:t>
      </w:r>
      <w:r w:rsidR="007969AD">
        <w:t>—</w:t>
      </w:r>
      <w:r w:rsidR="00885503">
        <w:t>including longitudinal data</w:t>
      </w:r>
      <w:r w:rsidR="007969AD">
        <w:t>—but lack the depth of</w:t>
      </w:r>
      <w:r w:rsidR="00B24E27">
        <w:t xml:space="preserve"> </w:t>
      </w:r>
      <w:r w:rsidR="007969AD">
        <w:t>cross-sectional</w:t>
      </w:r>
      <w:r w:rsidR="00B24E27">
        <w:t xml:space="preserve"> surveys such as NAMCS. NAMCS </w:t>
      </w:r>
      <w:r w:rsidR="00CC03F8">
        <w:t xml:space="preserve">captures provider-level encounter information, which provides better data richness, but misses longitudinal patterns and </w:t>
      </w:r>
      <w:r w:rsidR="00F20BED">
        <w:t>neglects ambulatory health care encounters that do not involve a physician</w:t>
      </w:r>
      <w:r w:rsidR="00C50B5F">
        <w:t>.</w:t>
      </w:r>
      <w:r w:rsidDel="00F03EBD" w:rsidR="00113819">
        <w:t xml:space="preserve"> </w:t>
      </w:r>
      <w:r w:rsidR="00D5597F">
        <w:t xml:space="preserve">Dr. Kurtzman noted that </w:t>
      </w:r>
      <w:r w:rsidR="00ED2871">
        <w:t xml:space="preserve">NAMCS also enables </w:t>
      </w:r>
      <w:r w:rsidR="003A3440">
        <w:t xml:space="preserve">sub-sampling of CHCs, which </w:t>
      </w:r>
      <w:r w:rsidR="00B16E6F">
        <w:t xml:space="preserve">researchers have </w:t>
      </w:r>
      <w:r w:rsidR="003A3440">
        <w:t>used to study differences in quality of care among provider types</w:t>
      </w:r>
      <w:r w:rsidR="00D5597F">
        <w:t>.</w:t>
      </w:r>
      <w:r w:rsidR="00520E3B">
        <w:t xml:space="preserve"> Dr. Copeland </w:t>
      </w:r>
      <w:r w:rsidR="004104D6">
        <w:t>noted that NAMCS could benefit from directly linking diagnosis</w:t>
      </w:r>
      <w:r w:rsidR="00023DF9">
        <w:t xml:space="preserve"> and medication information, as MEPS </w:t>
      </w:r>
      <w:r w:rsidR="00404FC5">
        <w:t xml:space="preserve">and IQVIA </w:t>
      </w:r>
      <w:r w:rsidR="00023DF9">
        <w:t>already do.</w:t>
      </w:r>
      <w:r w:rsidR="00C53907">
        <w:t xml:space="preserve"> Dr. Stafford </w:t>
      </w:r>
      <w:r w:rsidR="00E177CA">
        <w:t>identified slow</w:t>
      </w:r>
      <w:r w:rsidR="00BE0ADC">
        <w:t xml:space="preserve"> data </w:t>
      </w:r>
      <w:r w:rsidR="00E177CA">
        <w:t>release</w:t>
      </w:r>
      <w:r w:rsidR="00BE0ADC">
        <w:t>s</w:t>
      </w:r>
      <w:r w:rsidR="00E177CA">
        <w:t xml:space="preserve"> as a </w:t>
      </w:r>
      <w:r w:rsidR="00BE0ADC">
        <w:t>major</w:t>
      </w:r>
      <w:r w:rsidR="00E177CA">
        <w:t xml:space="preserve"> weakness of NAMCS</w:t>
      </w:r>
      <w:r w:rsidR="0008443F">
        <w:t xml:space="preserve">, and </w:t>
      </w:r>
      <w:r w:rsidR="000659B6">
        <w:t>participants highlighted</w:t>
      </w:r>
      <w:r w:rsidR="00392A06">
        <w:t xml:space="preserve"> NAMCS’ inability to show local-level </w:t>
      </w:r>
      <w:r w:rsidR="00C20670">
        <w:t>information.</w:t>
      </w:r>
      <w:r w:rsidR="00392A06">
        <w:t xml:space="preserve"> </w:t>
      </w:r>
    </w:p>
    <w:p w:rsidRPr="00294A78" w:rsidR="00294A78" w:rsidP="00294A78" w:rsidRDefault="00294A78" w14:paraId="523F4BF3" w14:textId="4764F838">
      <w:pPr>
        <w:pStyle w:val="Heading4"/>
        <w:rPr>
          <w:b w:val="0"/>
          <w:bCs w:val="0"/>
        </w:rPr>
      </w:pPr>
      <w:r>
        <w:t xml:space="preserve">Question 5: </w:t>
      </w:r>
      <w:r w:rsidRPr="00294A78">
        <w:rPr>
          <w:b w:val="0"/>
          <w:bCs w:val="0"/>
        </w:rPr>
        <w:t>What gaps exist between the information needed and information available on the ambulatory medical care system?</w:t>
      </w:r>
    </w:p>
    <w:p w:rsidR="00273619" w:rsidP="00294A78" w:rsidRDefault="00975D71" w14:paraId="09806C46" w14:textId="77777777">
      <w:r>
        <w:br/>
      </w:r>
      <w:r w:rsidR="00B3156A">
        <w:t xml:space="preserve">Dr. Radhakrishnan highlighted that NAMCS lacks information on </w:t>
      </w:r>
      <w:r w:rsidR="00706D9C">
        <w:t>mental and b</w:t>
      </w:r>
      <w:r w:rsidR="00B3156A">
        <w:t xml:space="preserve">ehavioral health </w:t>
      </w:r>
      <w:r w:rsidR="00673B81">
        <w:t xml:space="preserve">issues </w:t>
      </w:r>
      <w:r w:rsidR="00706D9C">
        <w:t xml:space="preserve">(e.g., </w:t>
      </w:r>
      <w:r w:rsidR="00E82BE7">
        <w:t xml:space="preserve">depression, abuse, </w:t>
      </w:r>
      <w:r w:rsidR="00673B81">
        <w:t xml:space="preserve">comorbidities, </w:t>
      </w:r>
      <w:r w:rsidR="00706D9C">
        <w:t xml:space="preserve">substance </w:t>
      </w:r>
      <w:r w:rsidR="00E82BE7">
        <w:t>misuse/dependence</w:t>
      </w:r>
      <w:r w:rsidR="00673B81">
        <w:t xml:space="preserve">) and the requisite services provided (e.g., </w:t>
      </w:r>
      <w:r w:rsidR="0019787A">
        <w:t xml:space="preserve">screening, treatment, and counseling). </w:t>
      </w:r>
    </w:p>
    <w:p w:rsidR="00271FF9" w:rsidP="00294A78" w:rsidRDefault="003B533C" w14:paraId="3AF2C8D0" w14:textId="07819498">
      <w:r>
        <w:t>Participants r</w:t>
      </w:r>
      <w:r w:rsidR="00D928E5">
        <w:t>e</w:t>
      </w:r>
      <w:r w:rsidR="00636FB5">
        <w:t>iterate</w:t>
      </w:r>
      <w:r w:rsidR="00D928E5">
        <w:t xml:space="preserve">d earlier </w:t>
      </w:r>
      <w:r>
        <w:t>comments about NAMCS’ inability to adequately capture</w:t>
      </w:r>
      <w:r w:rsidR="007A46AD">
        <w:t xml:space="preserve"> </w:t>
      </w:r>
      <w:r w:rsidR="00463BFB">
        <w:t xml:space="preserve">patient encounters with NPs, PAs, and other nonphysician providers. </w:t>
      </w:r>
      <w:r w:rsidR="00570A0A">
        <w:t xml:space="preserve">Dr. </w:t>
      </w:r>
      <w:r w:rsidR="0038115A">
        <w:t xml:space="preserve">Phillips </w:t>
      </w:r>
      <w:r w:rsidR="00636FB5">
        <w:t>suggested</w:t>
      </w:r>
      <w:r w:rsidR="00D928E5">
        <w:t xml:space="preserve"> </w:t>
      </w:r>
      <w:r w:rsidR="00636FB5">
        <w:t>modif</w:t>
      </w:r>
      <w:r w:rsidR="00152DC2">
        <w:t xml:space="preserve">ication of </w:t>
      </w:r>
      <w:r w:rsidR="00AB3D6E">
        <w:t>NAMCS’ starting</w:t>
      </w:r>
      <w:r w:rsidR="0038115A">
        <w:t xml:space="preserve"> sampling strategy</w:t>
      </w:r>
      <w:r w:rsidR="00E227F9">
        <w:t xml:space="preserve"> (i.e., </w:t>
      </w:r>
      <w:r w:rsidR="000C48A6">
        <w:t>going</w:t>
      </w:r>
      <w:r w:rsidR="00F30B78">
        <w:t xml:space="preserve"> beyond the</w:t>
      </w:r>
      <w:r w:rsidR="004145D2">
        <w:t xml:space="preserve"> AMA and AOA </w:t>
      </w:r>
      <w:r w:rsidR="000C48A6">
        <w:t>M</w:t>
      </w:r>
      <w:r w:rsidR="004145D2">
        <w:t>asterfile)</w:t>
      </w:r>
      <w:r w:rsidR="0038115A">
        <w:t xml:space="preserve"> to </w:t>
      </w:r>
      <w:r w:rsidR="006D5C09">
        <w:t>address</w:t>
      </w:r>
      <w:r w:rsidR="00B70E63">
        <w:t xml:space="preserve"> this</w:t>
      </w:r>
      <w:r w:rsidR="005E1BA4">
        <w:t xml:space="preserve"> </w:t>
      </w:r>
      <w:r w:rsidR="00F30B78">
        <w:t>issue</w:t>
      </w:r>
      <w:r w:rsidR="005E1BA4">
        <w:t xml:space="preserve"> </w:t>
      </w:r>
      <w:r w:rsidR="00AB3D6E">
        <w:t xml:space="preserve">and </w:t>
      </w:r>
      <w:r w:rsidR="00B70E63">
        <w:t xml:space="preserve">the previously </w:t>
      </w:r>
      <w:r w:rsidR="00E227F9">
        <w:t>mentioned</w:t>
      </w:r>
      <w:r w:rsidR="00B70E63">
        <w:t xml:space="preserve"> </w:t>
      </w:r>
      <w:r w:rsidR="000C48A6">
        <w:t xml:space="preserve">issue </w:t>
      </w:r>
      <w:r w:rsidR="00B70E63">
        <w:t>of</w:t>
      </w:r>
      <w:r w:rsidR="000C48A6">
        <w:t xml:space="preserve"> </w:t>
      </w:r>
      <w:r w:rsidR="005E1BA4">
        <w:t xml:space="preserve">physicians being </w:t>
      </w:r>
      <w:r w:rsidR="000C48A6">
        <w:t>designated</w:t>
      </w:r>
      <w:r w:rsidR="00B70E63">
        <w:t xml:space="preserve"> out of scope. </w:t>
      </w:r>
      <w:r w:rsidR="001D31B0">
        <w:t>H</w:t>
      </w:r>
      <w:r w:rsidR="00B70E63">
        <w:t xml:space="preserve">e </w:t>
      </w:r>
      <w:r w:rsidR="000C48A6">
        <w:t xml:space="preserve">also </w:t>
      </w:r>
      <w:r w:rsidR="006B6A25">
        <w:t>hypothesized</w:t>
      </w:r>
      <w:r w:rsidR="00F30B78">
        <w:t xml:space="preserve"> </w:t>
      </w:r>
      <w:r w:rsidR="000C48A6">
        <w:t>that such adjustments to NAMCS’ sampling strategy may improve response rates</w:t>
      </w:r>
      <w:r w:rsidR="001D31B0">
        <w:t xml:space="preserve">; </w:t>
      </w:r>
      <w:r w:rsidR="00654000">
        <w:t xml:space="preserve">Dr. Chai suggested that response rates could </w:t>
      </w:r>
      <w:r w:rsidR="001D31B0">
        <w:t xml:space="preserve">also </w:t>
      </w:r>
      <w:r w:rsidR="00654000">
        <w:t xml:space="preserve">be improved by </w:t>
      </w:r>
      <w:r w:rsidR="001D31B0">
        <w:t>offering a nonmonetary incentive to participate, such as a certification.</w:t>
      </w:r>
    </w:p>
    <w:p w:rsidR="00AB3D6E" w:rsidP="00294A78" w:rsidRDefault="008C5220" w14:paraId="54B70C9B" w14:textId="527299C6">
      <w:r>
        <w:t xml:space="preserve">Participants </w:t>
      </w:r>
      <w:r w:rsidR="00CF6967">
        <w:t>noted</w:t>
      </w:r>
      <w:r>
        <w:t xml:space="preserve"> that</w:t>
      </w:r>
      <w:r w:rsidR="00C524F1">
        <w:t xml:space="preserve"> </w:t>
      </w:r>
      <w:r w:rsidR="00EC1D51">
        <w:t>revising</w:t>
      </w:r>
      <w:r w:rsidR="00C524F1">
        <w:t xml:space="preserve"> NAMCS’ sampling </w:t>
      </w:r>
      <w:r w:rsidR="00EC1D51">
        <w:t>strategy</w:t>
      </w:r>
      <w:r w:rsidR="00C524F1">
        <w:t xml:space="preserve"> </w:t>
      </w:r>
      <w:r w:rsidR="00CF6967">
        <w:t>may</w:t>
      </w:r>
      <w:r w:rsidR="00C524F1">
        <w:t xml:space="preserve"> </w:t>
      </w:r>
      <w:r w:rsidR="0030054D">
        <w:t>enable</w:t>
      </w:r>
      <w:r w:rsidR="00EC1D51">
        <w:t xml:space="preserve"> capture </w:t>
      </w:r>
      <w:r w:rsidR="008D51F9">
        <w:t xml:space="preserve">of </w:t>
      </w:r>
      <w:r w:rsidR="00EC1D51">
        <w:t>telehealth visits, which have become much more common during the COVID-19 pandemic</w:t>
      </w:r>
      <w:r w:rsidR="00430A87">
        <w:t xml:space="preserve"> (</w:t>
      </w:r>
      <w:r w:rsidR="00AD0B3D">
        <w:t>this change in the process of ambulatory health care delivery may have permanent effects following the pandemic</w:t>
      </w:r>
      <w:r w:rsidR="00430A87">
        <w:t>)</w:t>
      </w:r>
      <w:r w:rsidR="00AD0B3D">
        <w:t xml:space="preserve">. </w:t>
      </w:r>
      <w:r w:rsidR="00457E23">
        <w:t xml:space="preserve">Moreover, as </w:t>
      </w:r>
      <w:r w:rsidR="00CB10CD">
        <w:t xml:space="preserve">the pandemic spreads and </w:t>
      </w:r>
      <w:r w:rsidR="00457E23">
        <w:t>vertical integration</w:t>
      </w:r>
      <w:r w:rsidR="00CB10CD">
        <w:t>s continue to</w:t>
      </w:r>
      <w:r w:rsidR="00457E23">
        <w:t xml:space="preserve"> </w:t>
      </w:r>
      <w:r w:rsidR="00CB10CD">
        <w:t xml:space="preserve">occur across the </w:t>
      </w:r>
      <w:r w:rsidR="007F13F7">
        <w:t xml:space="preserve">health care </w:t>
      </w:r>
      <w:r w:rsidR="00CB10CD">
        <w:t xml:space="preserve">industry, NAMCS could </w:t>
      </w:r>
      <w:r w:rsidR="007F13F7">
        <w:t>help to</w:t>
      </w:r>
      <w:r w:rsidR="00CB10CD">
        <w:t xml:space="preserve"> track the composition of the ambulatory health care provider workforce. </w:t>
      </w:r>
    </w:p>
    <w:p w:rsidRPr="00294A78" w:rsidR="00183DC0" w:rsidP="00294A78" w:rsidRDefault="00183DC0" w14:paraId="5BB3D9C3" w14:textId="12B06744">
      <w:r>
        <w:t xml:space="preserve">Dr. Chai suggested that NAMCS include anesthesiologists who </w:t>
      </w:r>
      <w:r w:rsidR="00D31998">
        <w:t>serve</w:t>
      </w:r>
      <w:r>
        <w:t xml:space="preserve"> in ambulatory pain clinics. </w:t>
      </w:r>
    </w:p>
    <w:p w:rsidR="00DC21A8" w:rsidP="003409AF" w:rsidRDefault="00B23497" w14:paraId="18CD7093" w14:textId="4AA40603">
      <w:pPr>
        <w:pStyle w:val="Heading2"/>
        <w:rPr>
          <w:i/>
        </w:rPr>
      </w:pPr>
      <w:bookmarkStart w:name="_Toc43202748" w:id="15"/>
      <w:r>
        <w:t>Panel Presentations on Discussion Themes by Representatives from Federal Agency Stakeholders</w:t>
      </w:r>
      <w:bookmarkEnd w:id="15"/>
    </w:p>
    <w:p w:rsidRPr="003409AF" w:rsidR="00B23497" w:rsidP="003409AF" w:rsidRDefault="00B23497" w14:paraId="5A33D732" w14:textId="48363571">
      <w:pPr>
        <w:pStyle w:val="Heading3"/>
      </w:pPr>
      <w:bookmarkStart w:name="_Toc43202749" w:id="16"/>
      <w:r w:rsidRPr="003409AF">
        <w:t>Joel Cohen, A</w:t>
      </w:r>
      <w:r w:rsidRPr="003409AF" w:rsidR="006E6E20">
        <w:t>gency for Healthcare Research and Quality (AHRQ)</w:t>
      </w:r>
      <w:bookmarkEnd w:id="16"/>
    </w:p>
    <w:p w:rsidR="00E01F6D" w:rsidP="00E01F6D" w:rsidRDefault="002567EE" w14:paraId="3A538365" w14:textId="411FE6A2">
      <w:r>
        <w:t>Dr. Cohen</w:t>
      </w:r>
      <w:r w:rsidR="000B53D2">
        <w:t xml:space="preserve"> highlighted</w:t>
      </w:r>
      <w:r>
        <w:t xml:space="preserve"> th</w:t>
      </w:r>
      <w:r w:rsidR="00CE5E7D">
        <w:t xml:space="preserve">e comparative lack of </w:t>
      </w:r>
      <w:r w:rsidR="000B53D2">
        <w:t>available data</w:t>
      </w:r>
      <w:r w:rsidR="00CE5E7D">
        <w:t xml:space="preserve"> on the </w:t>
      </w:r>
      <w:r w:rsidR="00350FCD">
        <w:t>supply</w:t>
      </w:r>
      <w:r w:rsidR="00CE5E7D">
        <w:t xml:space="preserve"> </w:t>
      </w:r>
      <w:r w:rsidR="000B53D2">
        <w:t xml:space="preserve">(i.e., </w:t>
      </w:r>
      <w:r w:rsidR="00350FCD">
        <w:t>provider</w:t>
      </w:r>
      <w:r w:rsidR="000B53D2">
        <w:t xml:space="preserve">) side of </w:t>
      </w:r>
      <w:r w:rsidR="00350FCD">
        <w:t xml:space="preserve">ambulatory </w:t>
      </w:r>
      <w:r w:rsidR="000B53D2">
        <w:t xml:space="preserve">health care </w:t>
      </w:r>
      <w:r w:rsidR="00350FCD">
        <w:t xml:space="preserve">delivery </w:t>
      </w:r>
      <w:r w:rsidR="00F957F4">
        <w:t>relative</w:t>
      </w:r>
      <w:r w:rsidR="000B53D2">
        <w:t xml:space="preserve"> to the </w:t>
      </w:r>
      <w:r w:rsidR="00350FCD">
        <w:t>demand</w:t>
      </w:r>
      <w:r w:rsidR="000B53D2">
        <w:t xml:space="preserve"> (i.e., </w:t>
      </w:r>
      <w:r w:rsidR="00350FCD">
        <w:t>patient</w:t>
      </w:r>
      <w:r w:rsidR="000B53D2">
        <w:t>) side</w:t>
      </w:r>
      <w:r w:rsidR="00CE5E7D">
        <w:t xml:space="preserve">. </w:t>
      </w:r>
      <w:r w:rsidR="0034728D">
        <w:t>Th</w:t>
      </w:r>
      <w:r w:rsidR="00F957F4">
        <w:t xml:space="preserve">e relative lack of supply-side data </w:t>
      </w:r>
      <w:r w:rsidR="006F1C9A">
        <w:t>stymie</w:t>
      </w:r>
      <w:r w:rsidR="00856AB1">
        <w:t>s efforts</w:t>
      </w:r>
      <w:r w:rsidR="00B401B5">
        <w:t xml:space="preserve"> to generate and validate predictive models</w:t>
      </w:r>
      <w:r w:rsidR="00AD6139">
        <w:t xml:space="preserve"> of provider</w:t>
      </w:r>
      <w:r w:rsidR="0004767F">
        <w:t>-side ambulatory care. This</w:t>
      </w:r>
      <w:r w:rsidR="00856AB1">
        <w:t xml:space="preserve"> </w:t>
      </w:r>
      <w:r w:rsidR="006F1C9A">
        <w:t>lack of models</w:t>
      </w:r>
      <w:r w:rsidR="0004767F">
        <w:t>, in turn,</w:t>
      </w:r>
      <w:r w:rsidR="006F1C9A">
        <w:t xml:space="preserve"> </w:t>
      </w:r>
      <w:r w:rsidR="00856AB1">
        <w:t>challenge</w:t>
      </w:r>
      <w:r w:rsidR="0004767F">
        <w:t xml:space="preserve">s the health care system </w:t>
      </w:r>
      <w:r w:rsidR="00B401B5">
        <w:t xml:space="preserve">in the context of emerging crises, such as the </w:t>
      </w:r>
      <w:r w:rsidR="000D2847">
        <w:t>COVID-19</w:t>
      </w:r>
      <w:r w:rsidR="00B401B5">
        <w:t xml:space="preserve"> pandemi</w:t>
      </w:r>
      <w:r w:rsidR="00A04284">
        <w:t>c</w:t>
      </w:r>
      <w:r w:rsidR="0004767F">
        <w:t xml:space="preserve"> (e.g., </w:t>
      </w:r>
      <w:r w:rsidR="001B366F">
        <w:t>public health experts/policymakers</w:t>
      </w:r>
      <w:r w:rsidR="0004767F">
        <w:t xml:space="preserve"> cannot determine whether </w:t>
      </w:r>
      <w:r w:rsidR="00A04284">
        <w:t>provider</w:t>
      </w:r>
      <w:r w:rsidR="001B366F">
        <w:t xml:space="preserve"> </w:t>
      </w:r>
      <w:r w:rsidR="00A04284">
        <w:t xml:space="preserve">capacity </w:t>
      </w:r>
      <w:r w:rsidR="001B366F">
        <w:t xml:space="preserve">can </w:t>
      </w:r>
      <w:r w:rsidR="00A04284">
        <w:t>meet the demand for care</w:t>
      </w:r>
      <w:r w:rsidR="0070652A">
        <w:t>,</w:t>
      </w:r>
      <w:r w:rsidR="00A04284">
        <w:t xml:space="preserve"> </w:t>
      </w:r>
      <w:r w:rsidR="00BD1B96">
        <w:t xml:space="preserve">whether </w:t>
      </w:r>
      <w:r w:rsidR="00A04284">
        <w:t xml:space="preserve">prices </w:t>
      </w:r>
      <w:r w:rsidR="00BD1B96">
        <w:t>will rise</w:t>
      </w:r>
      <w:r w:rsidR="006D1F51">
        <w:t xml:space="preserve">, </w:t>
      </w:r>
      <w:r w:rsidR="009467EA">
        <w:t xml:space="preserve">or </w:t>
      </w:r>
      <w:r w:rsidR="006D1F51">
        <w:t xml:space="preserve">how changing demand may jeopardize the financial security of </w:t>
      </w:r>
      <w:r w:rsidR="00F76A6C">
        <w:t xml:space="preserve">provider groups). </w:t>
      </w:r>
    </w:p>
    <w:p w:rsidR="0021128E" w:rsidP="00E01F6D" w:rsidRDefault="0021128E" w14:paraId="6F11707C" w14:textId="288EBEBB">
      <w:r>
        <w:t xml:space="preserve">Dr. Cohen </w:t>
      </w:r>
      <w:r w:rsidR="00246CAF">
        <w:t>also noted</w:t>
      </w:r>
      <w:r>
        <w:t xml:space="preserve"> that laboratories providing services associated with ambulatory </w:t>
      </w:r>
      <w:r w:rsidR="002D40F3">
        <w:t xml:space="preserve">care </w:t>
      </w:r>
      <w:r>
        <w:t xml:space="preserve">are frequently omitted from surveys and other data collection efforts, despite playing a </w:t>
      </w:r>
      <w:r w:rsidR="007E5730">
        <w:t>major role in the delivery of</w:t>
      </w:r>
      <w:r w:rsidR="002D40F3">
        <w:t xml:space="preserve"> such</w:t>
      </w:r>
      <w:r w:rsidR="007E5730">
        <w:t xml:space="preserve"> care. </w:t>
      </w:r>
      <w:r w:rsidR="00787A00">
        <w:t xml:space="preserve">He acknowledged </w:t>
      </w:r>
      <w:r w:rsidR="00246CAF">
        <w:t xml:space="preserve">the difficulty of capturing the many elements of ambulatory health care in a single survey and stated that the NAMCS team </w:t>
      </w:r>
      <w:r w:rsidR="00336D7B">
        <w:t>should</w:t>
      </w:r>
      <w:r w:rsidR="00246CAF">
        <w:t xml:space="preserve"> select </w:t>
      </w:r>
      <w:r w:rsidR="00306AE7">
        <w:t xml:space="preserve">which elements of the system to target for data collection—or split its efforts across several surveys. </w:t>
      </w:r>
      <w:r w:rsidR="006A55B8">
        <w:t>The structure of ambulatory health care is quickly changing</w:t>
      </w:r>
      <w:r w:rsidR="00EF380C">
        <w:t xml:space="preserve"> as hospitals purchase small physicians’ practices</w:t>
      </w:r>
      <w:r w:rsidR="00E50671">
        <w:t>, while others</w:t>
      </w:r>
      <w:r w:rsidR="00EF380C">
        <w:t xml:space="preserve"> merge</w:t>
      </w:r>
      <w:r w:rsidR="00E50671">
        <w:t>. C</w:t>
      </w:r>
      <w:r w:rsidR="00EF380C">
        <w:t>urrent data collection</w:t>
      </w:r>
      <w:r w:rsidR="00E50671">
        <w:t xml:space="preserve"> efforts</w:t>
      </w:r>
      <w:r w:rsidR="00EF380C">
        <w:t xml:space="preserve"> </w:t>
      </w:r>
      <w:r w:rsidR="002A4B22">
        <w:t>neglect</w:t>
      </w:r>
      <w:r w:rsidR="00EF380C">
        <w:t xml:space="preserve"> </w:t>
      </w:r>
      <w:r w:rsidR="00E50671">
        <w:t>these changes</w:t>
      </w:r>
      <w:r w:rsidR="00EF380C">
        <w:t>.</w:t>
      </w:r>
      <w:r w:rsidR="00E50671">
        <w:t xml:space="preserve"> </w:t>
      </w:r>
    </w:p>
    <w:p w:rsidR="00D17922" w:rsidP="00D17922" w:rsidRDefault="00A61866" w14:paraId="5711146D" w14:textId="77E7A981">
      <w:r>
        <w:t xml:space="preserve">Dr. Cohen also highlighted the tradeoff between </w:t>
      </w:r>
      <w:r w:rsidR="006E7AEC">
        <w:t xml:space="preserve">attaining rich data and achieving high response rates. Providers often lack time to complete </w:t>
      </w:r>
      <w:r w:rsidR="00F663E2">
        <w:t xml:space="preserve">a </w:t>
      </w:r>
      <w:r w:rsidR="006E7AEC">
        <w:t>dense survey</w:t>
      </w:r>
      <w:r w:rsidR="00F663E2">
        <w:t xml:space="preserve">, and </w:t>
      </w:r>
      <w:r w:rsidR="00EB31A7">
        <w:t xml:space="preserve">although </w:t>
      </w:r>
      <w:r w:rsidR="00F663E2">
        <w:t xml:space="preserve">previous efforts to streamline surveys have effectively raised response rates, </w:t>
      </w:r>
      <w:r w:rsidR="00EB31A7">
        <w:t xml:space="preserve">the </w:t>
      </w:r>
      <w:r w:rsidR="00F663E2">
        <w:t>resulting data are limited.</w:t>
      </w:r>
      <w:r w:rsidR="004B113A">
        <w:t xml:space="preserve"> However,</w:t>
      </w:r>
      <w:r w:rsidDel="00087D68" w:rsidR="004B113A">
        <w:t xml:space="preserve"> </w:t>
      </w:r>
      <w:r w:rsidR="004B113A">
        <w:t xml:space="preserve">in some cases </w:t>
      </w:r>
      <w:r w:rsidR="00087D68">
        <w:t xml:space="preserve">it may </w:t>
      </w:r>
      <w:r w:rsidR="004B113A">
        <w:t>be feasible to ask different types of questions of different respondents, thereby maintaining data richness without</w:t>
      </w:r>
      <w:r w:rsidR="00056463">
        <w:t xml:space="preserve"> increasing</w:t>
      </w:r>
      <w:r w:rsidR="004B113A">
        <w:t xml:space="preserve"> respondent burden (e.g., </w:t>
      </w:r>
      <w:r w:rsidR="006A6A2A">
        <w:t xml:space="preserve">asking providers to </w:t>
      </w:r>
      <w:r w:rsidR="00087D68">
        <w:t>provide</w:t>
      </w:r>
      <w:r w:rsidR="006A6A2A">
        <w:t xml:space="preserve"> clinical information </w:t>
      </w:r>
      <w:r w:rsidR="00C5526A">
        <w:t>while asking practice</w:t>
      </w:r>
      <w:r w:rsidR="00D17922">
        <w:t xml:space="preserve"> managers or </w:t>
      </w:r>
      <w:r w:rsidR="00C5526A">
        <w:t xml:space="preserve">office managers </w:t>
      </w:r>
      <w:r w:rsidR="006A6A2A">
        <w:t xml:space="preserve">to </w:t>
      </w:r>
      <w:r w:rsidR="00087D68">
        <w:t>provide</w:t>
      </w:r>
      <w:r w:rsidR="006A6A2A">
        <w:t xml:space="preserve"> financial </w:t>
      </w:r>
      <w:r w:rsidR="00D17922">
        <w:t xml:space="preserve">data). </w:t>
      </w:r>
      <w:r w:rsidR="000209D1">
        <w:t xml:space="preserve">In general, NAMCS may benefit from adopting mixed </w:t>
      </w:r>
      <w:r w:rsidR="004A7824">
        <w:t xml:space="preserve">methods for </w:t>
      </w:r>
      <w:r w:rsidR="000209D1">
        <w:t xml:space="preserve">data collection (e.g., </w:t>
      </w:r>
      <w:r w:rsidR="00E04506">
        <w:t xml:space="preserve">electronic EHR data extraction combined with provider surveys). </w:t>
      </w:r>
    </w:p>
    <w:p w:rsidR="00B62D57" w:rsidP="00D17922" w:rsidRDefault="00B62D57" w14:paraId="489AFE8A" w14:textId="62A59C8C">
      <w:r>
        <w:t xml:space="preserve">Finally, Dr. Cohen </w:t>
      </w:r>
      <w:r w:rsidR="00B24963">
        <w:t>advocated for increased linkages between NAMCS and other federal surveys, using the example of the National Health Interview Survey</w:t>
      </w:r>
      <w:r w:rsidR="00651C4C">
        <w:t>’s</w:t>
      </w:r>
      <w:r w:rsidR="00B24963">
        <w:t xml:space="preserve"> (NHIS) linkage to MEPS</w:t>
      </w:r>
      <w:r w:rsidR="00891827">
        <w:t xml:space="preserve"> </w:t>
      </w:r>
      <w:r w:rsidR="007578E9">
        <w:t>(i.e., MEPS’</w:t>
      </w:r>
      <w:r w:rsidR="00891827">
        <w:t xml:space="preserve"> sample is selected from NHIS respondents, </w:t>
      </w:r>
      <w:r w:rsidR="007578E9">
        <w:t>which facilitates easy and</w:t>
      </w:r>
      <w:r w:rsidR="00891827">
        <w:t xml:space="preserve"> efficient linkage).</w:t>
      </w:r>
    </w:p>
    <w:p w:rsidRPr="00447C53" w:rsidR="00B23497" w:rsidP="003409AF" w:rsidRDefault="00B23497" w14:paraId="03362AA9" w14:textId="26A3055A">
      <w:pPr>
        <w:pStyle w:val="Heading3"/>
      </w:pPr>
      <w:bookmarkStart w:name="_Toc43202750" w:id="17"/>
      <w:r w:rsidRPr="00447C53">
        <w:t xml:space="preserve">Sharon Arnold, </w:t>
      </w:r>
      <w:r w:rsidRPr="00447C53" w:rsidR="00B3716F">
        <w:t>Office of the Assistant Secretary for Planning and Evaluation (ASPE)</w:t>
      </w:r>
      <w:bookmarkEnd w:id="17"/>
    </w:p>
    <w:p w:rsidR="00E01F6D" w:rsidP="00E01F6D" w:rsidRDefault="00FC7CE8" w14:paraId="4BC31CAA" w14:textId="67C7D180">
      <w:r>
        <w:t xml:space="preserve">Dr. Arnold </w:t>
      </w:r>
      <w:r w:rsidR="005A4090">
        <w:t xml:space="preserve">highlighted NAMCS’ role as a gold standard </w:t>
      </w:r>
      <w:r w:rsidR="009E1D66">
        <w:t xml:space="preserve">reference to validate other </w:t>
      </w:r>
      <w:r w:rsidR="00EB409B">
        <w:t>supply</w:t>
      </w:r>
      <w:r w:rsidR="0052243B">
        <w:t>-</w:t>
      </w:r>
      <w:r w:rsidR="00EB409B">
        <w:t xml:space="preserve">side </w:t>
      </w:r>
      <w:r w:rsidR="009E1D66">
        <w:t>ambulatory health care datasets</w:t>
      </w:r>
      <w:r w:rsidR="00EB409B">
        <w:t xml:space="preserve">. </w:t>
      </w:r>
      <w:r w:rsidR="00D4403E">
        <w:t>She reinforced Dr. Cohen’s point that many sources exist for demand</w:t>
      </w:r>
      <w:r w:rsidR="005D4AB4">
        <w:t>-</w:t>
      </w:r>
      <w:r w:rsidR="00D4403E">
        <w:t>side ambulatory care data (e.g., EHRs</w:t>
      </w:r>
      <w:r w:rsidR="005F4A84">
        <w:t xml:space="preserve">, surveys, registries, and </w:t>
      </w:r>
      <w:r w:rsidR="00D4403E">
        <w:t xml:space="preserve">claims databases). </w:t>
      </w:r>
      <w:r w:rsidR="00195C04">
        <w:t xml:space="preserve">Thus, NAMCS can serve a vital </w:t>
      </w:r>
      <w:r w:rsidR="005D4AB4">
        <w:t xml:space="preserve">role by </w:t>
      </w:r>
      <w:r w:rsidR="00195C04">
        <w:t xml:space="preserve">providing </w:t>
      </w:r>
      <w:r w:rsidR="00AC0BBB">
        <w:t>detailed data</w:t>
      </w:r>
      <w:r w:rsidR="00195C04">
        <w:t xml:space="preserve"> on</w:t>
      </w:r>
      <w:r w:rsidR="00AC0BBB">
        <w:t xml:space="preserve"> the </w:t>
      </w:r>
      <w:r w:rsidR="00195C04">
        <w:t>organizational structure of the ambulatory health care system</w:t>
      </w:r>
      <w:r w:rsidR="00AC0BBB">
        <w:t xml:space="preserve">. </w:t>
      </w:r>
      <w:r w:rsidR="007C7B13">
        <w:t>Dr. Arnold also echoe</w:t>
      </w:r>
      <w:r w:rsidR="005D4AB4">
        <w:t>d</w:t>
      </w:r>
      <w:r w:rsidR="007C7B13">
        <w:t xml:space="preserve"> earlier comments about increasing the scope of NAMCS to include more types of providers. </w:t>
      </w:r>
    </w:p>
    <w:p w:rsidR="00FC7700" w:rsidP="00E01F6D" w:rsidRDefault="003106F8" w14:paraId="4C6F9004" w14:textId="6A399F67">
      <w:r>
        <w:t>Dr. Arnold cautioned the Workgroup against undervaluing NAMCS</w:t>
      </w:r>
      <w:r w:rsidR="00461666">
        <w:t xml:space="preserve">, </w:t>
      </w:r>
      <w:r w:rsidR="0035592A">
        <w:t xml:space="preserve">because </w:t>
      </w:r>
      <w:r w:rsidR="00461666">
        <w:t>most of the</w:t>
      </w:r>
      <w:r w:rsidR="00303B3C">
        <w:t xml:space="preserve"> existing </w:t>
      </w:r>
      <w:r w:rsidR="0035592A">
        <w:t xml:space="preserve">data </w:t>
      </w:r>
      <w:r w:rsidR="004B2818">
        <w:t>sources</w:t>
      </w:r>
      <w:r w:rsidR="00461666">
        <w:t xml:space="preserve"> </w:t>
      </w:r>
      <w:r w:rsidR="0035592A">
        <w:t xml:space="preserve">on ambulatory health </w:t>
      </w:r>
      <w:r w:rsidR="00461666">
        <w:t>lack representative samples</w:t>
      </w:r>
      <w:r w:rsidR="00067302">
        <w:t>. NAMCS’ representative data</w:t>
      </w:r>
      <w:r w:rsidR="00D92DB6">
        <w:t xml:space="preserve">set </w:t>
      </w:r>
      <w:r w:rsidR="00797E76">
        <w:t xml:space="preserve">can serve as a benchmark against which </w:t>
      </w:r>
      <w:r w:rsidR="00D92DB6">
        <w:t xml:space="preserve">policymakers </w:t>
      </w:r>
      <w:r w:rsidR="00797E76">
        <w:t>can</w:t>
      </w:r>
      <w:r w:rsidR="00D92DB6">
        <w:t xml:space="preserve"> gauge</w:t>
      </w:r>
      <w:r w:rsidR="00797E76">
        <w:t xml:space="preserve"> the validity of other data</w:t>
      </w:r>
      <w:r w:rsidR="00511E10">
        <w:t>set</w:t>
      </w:r>
      <w:r w:rsidR="00571F4B">
        <w:t>s</w:t>
      </w:r>
      <w:r w:rsidR="004B2818">
        <w:t xml:space="preserve">, which they </w:t>
      </w:r>
      <w:r w:rsidR="00511E10">
        <w:t>must consult</w:t>
      </w:r>
      <w:r w:rsidR="004B2818">
        <w:t xml:space="preserve"> </w:t>
      </w:r>
      <w:r w:rsidR="00511E10">
        <w:t xml:space="preserve">to </w:t>
      </w:r>
      <w:r w:rsidR="00571F4B">
        <w:t>inform</w:t>
      </w:r>
      <w:r w:rsidR="00511E10">
        <w:t xml:space="preserve"> more urgent</w:t>
      </w:r>
      <w:r w:rsidR="00571F4B">
        <w:t xml:space="preserve"> policy </w:t>
      </w:r>
      <w:r w:rsidR="00666966">
        <w:t>choice</w:t>
      </w:r>
      <w:r w:rsidR="00571F4B">
        <w:t xml:space="preserve">s (i.e., because </w:t>
      </w:r>
      <w:r w:rsidR="00666966">
        <w:t xml:space="preserve">these other sources </w:t>
      </w:r>
      <w:r w:rsidR="00ED2F0A">
        <w:t>can</w:t>
      </w:r>
      <w:r w:rsidR="00666966">
        <w:t xml:space="preserve"> release data on a </w:t>
      </w:r>
      <w:r w:rsidR="00FC7700">
        <w:t>faster timeframe than NAMCS)</w:t>
      </w:r>
      <w:r w:rsidR="00461666">
        <w:t xml:space="preserve">. </w:t>
      </w:r>
    </w:p>
    <w:p w:rsidR="003106F8" w:rsidP="00E01F6D" w:rsidRDefault="00FC7700" w14:paraId="4D6B3251" w14:textId="484198F5">
      <w:r>
        <w:t>Dr. Arnold</w:t>
      </w:r>
      <w:r w:rsidR="00ED4665">
        <w:t xml:space="preserve"> also </w:t>
      </w:r>
      <w:r w:rsidR="00333B34">
        <w:t xml:space="preserve">emphasized that NAMCS </w:t>
      </w:r>
      <w:r w:rsidR="00ED2F0A">
        <w:t>could be redesigned</w:t>
      </w:r>
      <w:r w:rsidR="00333B34">
        <w:t xml:space="preserve"> to help </w:t>
      </w:r>
      <w:r w:rsidR="00ED2F0A">
        <w:t>capture</w:t>
      </w:r>
      <w:r w:rsidR="00333B34">
        <w:t xml:space="preserve"> </w:t>
      </w:r>
      <w:r w:rsidRPr="00084A17" w:rsidR="00333B34">
        <w:t>local</w:t>
      </w:r>
      <w:r w:rsidR="00333B34">
        <w:rPr>
          <w:i/>
          <w:iCs/>
        </w:rPr>
        <w:t xml:space="preserve"> </w:t>
      </w:r>
      <w:r w:rsidR="00333B34">
        <w:t>variations in ambulatory health care delivery</w:t>
      </w:r>
      <w:r w:rsidR="008D0ED1">
        <w:t>. A</w:t>
      </w:r>
      <w:r w:rsidR="00C75C57">
        <w:t>lthough</w:t>
      </w:r>
      <w:r w:rsidR="00A8657A">
        <w:t xml:space="preserve"> granular</w:t>
      </w:r>
      <w:r w:rsidR="00C75C57">
        <w:t xml:space="preserve"> local-level data are</w:t>
      </w:r>
      <w:r w:rsidR="008D0ED1">
        <w:t xml:space="preserve"> challenging</w:t>
      </w:r>
      <w:r w:rsidR="00C75C57">
        <w:t xml:space="preserve"> to</w:t>
      </w:r>
      <w:r w:rsidR="008D0ED1">
        <w:t xml:space="preserve"> </w:t>
      </w:r>
      <w:r w:rsidR="00C75C57">
        <w:t xml:space="preserve">generate, they </w:t>
      </w:r>
      <w:r w:rsidR="00A8657A">
        <w:t>can provide crucial context for policymakers</w:t>
      </w:r>
      <w:r w:rsidR="00C75C57">
        <w:t xml:space="preserve">. </w:t>
      </w:r>
    </w:p>
    <w:p w:rsidRPr="00447C53" w:rsidR="00B23497" w:rsidP="003409AF" w:rsidRDefault="00B23497" w14:paraId="58339051" w14:textId="172F84D8">
      <w:pPr>
        <w:pStyle w:val="Heading3"/>
      </w:pPr>
      <w:bookmarkStart w:name="_Toc43202751" w:id="18"/>
      <w:r w:rsidRPr="00447C53">
        <w:t>Alek Sripipatana, HRSA</w:t>
      </w:r>
      <w:bookmarkEnd w:id="18"/>
    </w:p>
    <w:p w:rsidRPr="00E01F6D" w:rsidR="00E01F6D" w:rsidP="00E01F6D" w:rsidRDefault="00511F53" w14:paraId="15081934" w14:textId="3B3BB183">
      <w:r>
        <w:t>Dr. Sripipatana</w:t>
      </w:r>
      <w:r w:rsidR="00AB1AB5">
        <w:t xml:space="preserve"> </w:t>
      </w:r>
      <w:r w:rsidR="00F2288B">
        <w:t>praised</w:t>
      </w:r>
      <w:r w:rsidR="00AB1AB5">
        <w:t xml:space="preserve"> </w:t>
      </w:r>
      <w:r w:rsidR="00EF06BB">
        <w:t xml:space="preserve">NAMCS </w:t>
      </w:r>
      <w:r w:rsidR="00F2288B">
        <w:t xml:space="preserve">for providing </w:t>
      </w:r>
      <w:r w:rsidR="00EF06BB">
        <w:t xml:space="preserve">data </w:t>
      </w:r>
      <w:r w:rsidR="00F2288B">
        <w:t>that HRSA can use to</w:t>
      </w:r>
      <w:r w:rsidR="00EF06BB">
        <w:t xml:space="preserve"> </w:t>
      </w:r>
      <w:r w:rsidR="00633B50">
        <w:t>compar</w:t>
      </w:r>
      <w:r w:rsidR="006237A2">
        <w:t>e</w:t>
      </w:r>
      <w:r w:rsidR="00633B50">
        <w:t xml:space="preserve"> care delivery practices </w:t>
      </w:r>
      <w:r w:rsidR="00F2288B">
        <w:t>across</w:t>
      </w:r>
      <w:r w:rsidR="00633B50">
        <w:t xml:space="preserve"> CHCs and other ambulatory care providers</w:t>
      </w:r>
      <w:r w:rsidR="007C0514">
        <w:t xml:space="preserve"> (e.g., primary care clinics)</w:t>
      </w:r>
      <w:r w:rsidR="00633B50">
        <w:t xml:space="preserve">. </w:t>
      </w:r>
      <w:r w:rsidR="00F2288B">
        <w:t xml:space="preserve">NAMCS </w:t>
      </w:r>
      <w:r w:rsidR="00707E7C">
        <w:t>also allows HRSA to develop strategies for improving CHCs</w:t>
      </w:r>
      <w:r w:rsidR="00D92A5F">
        <w:t xml:space="preserve"> (e.g., by evaluating </w:t>
      </w:r>
      <w:r w:rsidR="006D269F">
        <w:t xml:space="preserve">variability in </w:t>
      </w:r>
      <w:r w:rsidR="00D92A5F">
        <w:t>EHR adoption</w:t>
      </w:r>
      <w:r w:rsidR="006D269F">
        <w:t xml:space="preserve"> across sites</w:t>
      </w:r>
      <w:r w:rsidR="00D92A5F">
        <w:t>).</w:t>
      </w:r>
    </w:p>
    <w:p w:rsidRPr="00447C53" w:rsidR="00397364" w:rsidP="003409AF" w:rsidRDefault="00B23497" w14:paraId="5230CD5D" w14:textId="3864EE66">
      <w:pPr>
        <w:pStyle w:val="Heading3"/>
      </w:pPr>
      <w:bookmarkStart w:name="_Toc43202752" w:id="19"/>
      <w:r w:rsidRPr="00447C53">
        <w:t>Talisha Searc</w:t>
      </w:r>
      <w:r w:rsidR="00BF4AE5">
        <w:t>y</w:t>
      </w:r>
      <w:r w:rsidRPr="00447C53">
        <w:t xml:space="preserve">, </w:t>
      </w:r>
      <w:r w:rsidRPr="00447C53" w:rsidR="00B3716F">
        <w:t>Office of the National Coordinator for Health Information Technology (ONC)</w:t>
      </w:r>
      <w:bookmarkEnd w:id="19"/>
    </w:p>
    <w:p w:rsidRPr="00E01F6D" w:rsidR="00E01F6D" w:rsidP="00E01F6D" w:rsidRDefault="00F971C4" w14:paraId="23C32FC9" w14:textId="7B323FD9">
      <w:r>
        <w:t>Dr. Searc</w:t>
      </w:r>
      <w:r w:rsidR="00BF4AE5">
        <w:t>y</w:t>
      </w:r>
      <w:r>
        <w:t xml:space="preserve"> echoed earlier comments </w:t>
      </w:r>
      <w:r w:rsidR="009554C1">
        <w:t>on</w:t>
      </w:r>
      <w:r w:rsidR="00681C4E">
        <w:t xml:space="preserve"> the </w:t>
      </w:r>
      <w:r w:rsidR="009554C1">
        <w:t xml:space="preserve">potential for NAMCS to capture the many changes occurring within the organizational structure of ambulatory health care delivery, as well as on the </w:t>
      </w:r>
      <w:r w:rsidR="000535F8">
        <w:t xml:space="preserve">need for greater linkages between NAMCS and other surveys and data sources. </w:t>
      </w:r>
      <w:r w:rsidR="001D1919">
        <w:t xml:space="preserve">She also highlighted efforts </w:t>
      </w:r>
      <w:r w:rsidR="009907AD">
        <w:t xml:space="preserve">such as the Trusted Exchange Framework and Common Agreement, which was </w:t>
      </w:r>
      <w:r w:rsidR="001D1919">
        <w:t>spurred by the 21st Century Cures Act</w:t>
      </w:r>
      <w:r w:rsidR="009907AD">
        <w:t xml:space="preserve">, to </w:t>
      </w:r>
      <w:r w:rsidR="00583361">
        <w:t xml:space="preserve">help </w:t>
      </w:r>
      <w:r w:rsidR="009907AD">
        <w:t xml:space="preserve">foster health information exchange </w:t>
      </w:r>
      <w:r w:rsidR="00583361">
        <w:t xml:space="preserve">among </w:t>
      </w:r>
      <w:r w:rsidR="009907AD">
        <w:t>health</w:t>
      </w:r>
      <w:r w:rsidR="00583361">
        <w:t xml:space="preserve"> information networks. Such efforts could potentially provide a window </w:t>
      </w:r>
      <w:r w:rsidR="00785ED0">
        <w:t>into site-specific EHR data that have previously been unobtainable.</w:t>
      </w:r>
    </w:p>
    <w:p w:rsidRPr="00447C53" w:rsidR="0061114D" w:rsidP="003409AF" w:rsidRDefault="00757EA8" w14:paraId="7C460C9C" w14:textId="38A4D686">
      <w:pPr>
        <w:pStyle w:val="Heading3"/>
      </w:pPr>
      <w:bookmarkStart w:name="_Toc43202753" w:id="20"/>
      <w:r w:rsidRPr="00447C53">
        <w:t>Lucie Dalzell, Census Bureau</w:t>
      </w:r>
      <w:bookmarkEnd w:id="20"/>
    </w:p>
    <w:p w:rsidR="00B62355" w:rsidP="00397364" w:rsidRDefault="00687C96" w14:paraId="48D54022" w14:textId="30D35160">
      <w:r>
        <w:t xml:space="preserve">Dr. Dalzell reinforced an earlier comment that </w:t>
      </w:r>
      <w:r w:rsidR="0091241A">
        <w:t xml:space="preserve">it is often the office manager, rather than the </w:t>
      </w:r>
      <w:r>
        <w:t>physician</w:t>
      </w:r>
      <w:r w:rsidR="0091241A">
        <w:t xml:space="preserve">, </w:t>
      </w:r>
      <w:r w:rsidR="006D1D0E">
        <w:t xml:space="preserve">who </w:t>
      </w:r>
      <w:r>
        <w:t>decid</w:t>
      </w:r>
      <w:r w:rsidR="006D1D0E">
        <w:t xml:space="preserve">es </w:t>
      </w:r>
      <w:r>
        <w:t>whether to participate in NAMCS</w:t>
      </w:r>
      <w:r w:rsidR="00DD3749">
        <w:t xml:space="preserve">. </w:t>
      </w:r>
      <w:r w:rsidR="00375DA3">
        <w:t xml:space="preserve">The office manager of a physician practice may determine that the time required to complete NAMCS imposes an unnecessary business burden with no measurable benefit in terms of care, and therefore decide not to participate. </w:t>
      </w:r>
      <w:r w:rsidR="008F54E3">
        <w:t xml:space="preserve">If NAMCS were marketed as a resource to improve care, </w:t>
      </w:r>
      <w:r w:rsidR="000210DF">
        <w:t>in addition</w:t>
      </w:r>
      <w:r w:rsidR="00337275">
        <w:t xml:space="preserve"> to a </w:t>
      </w:r>
      <w:r w:rsidR="00DD3749">
        <w:t>scientific resource, it could attain higher response rates</w:t>
      </w:r>
      <w:r w:rsidR="00D3078D">
        <w:t>,</w:t>
      </w:r>
      <w:r w:rsidDel="00D3078D" w:rsidR="00DD3749">
        <w:t xml:space="preserve"> </w:t>
      </w:r>
      <w:r w:rsidR="00DD3749">
        <w:t>a larger user base</w:t>
      </w:r>
      <w:r w:rsidR="00D3078D">
        <w:t>, and improved data quality</w:t>
      </w:r>
      <w:r w:rsidR="00DD3749">
        <w:t xml:space="preserve">. </w:t>
      </w:r>
      <w:r w:rsidR="00D3078D">
        <w:t>R</w:t>
      </w:r>
      <w:r w:rsidR="00783CB4">
        <w:t xml:space="preserve">esponse rates and data quality may also be improved by increasing job satisfaction of NAMCS’ field </w:t>
      </w:r>
      <w:r w:rsidR="00D04869">
        <w:t xml:space="preserve">representatives. </w:t>
      </w:r>
    </w:p>
    <w:p w:rsidR="001F5ABA" w:rsidP="00397364" w:rsidRDefault="001F5ABA" w14:paraId="5EDD6BA4" w14:textId="080D2333">
      <w:r>
        <w:t>Dr. Dalzell also addressed the comparative advantages/</w:t>
      </w:r>
      <w:r w:rsidR="00DF5086">
        <w:t xml:space="preserve">drawbacks of manual versus automatic data abstraction. The Census Bureau has used both methods, and Dr. Dalzell was surprised that some </w:t>
      </w:r>
      <w:r w:rsidR="00872807">
        <w:t>Census Bureau regional offices were unhappy when abstraction was conducted remotely, whereas others were pleased at the simplified process</w:t>
      </w:r>
      <w:r w:rsidR="004746B5">
        <w:t xml:space="preserve"> as long as field representatives remained available to answer questions or provide support. </w:t>
      </w:r>
      <w:r w:rsidR="004D02F2">
        <w:t xml:space="preserve">Dr. Dalzell used this example to highlight the fact that different respondents will have different preferences, and that tradeoffs between </w:t>
      </w:r>
      <w:r w:rsidR="00753FE6">
        <w:t>data collection modes and their</w:t>
      </w:r>
      <w:r w:rsidR="004D02F2">
        <w:t xml:space="preserve"> </w:t>
      </w:r>
      <w:r w:rsidR="00753FE6">
        <w:t>effects on response rates should</w:t>
      </w:r>
      <w:r w:rsidR="004D02F2">
        <w:t xml:space="preserve"> be carefully considered</w:t>
      </w:r>
      <w:r w:rsidR="00753FE6">
        <w:t>.</w:t>
      </w:r>
      <w:r w:rsidR="00E65988">
        <w:t xml:space="preserve"> Finally, she noted that </w:t>
      </w:r>
      <w:r w:rsidR="002F2FAA">
        <w:t xml:space="preserve">large organizations tend to prefer that data collectors approach them once at the organization level with a list of desired respondents. </w:t>
      </w:r>
    </w:p>
    <w:p w:rsidR="00BB5A72" w:rsidP="003409AF" w:rsidRDefault="00F86959" w14:paraId="506DD822" w14:textId="4EC91CA4">
      <w:pPr>
        <w:pStyle w:val="Heading3"/>
      </w:pPr>
      <w:bookmarkStart w:name="_Toc43202754" w:id="21"/>
      <w:r>
        <w:t xml:space="preserve">Workgroup </w:t>
      </w:r>
      <w:r w:rsidR="00BB5A72">
        <w:t xml:space="preserve">Question </w:t>
      </w:r>
      <w:r w:rsidR="000D6CB5">
        <w:t>and</w:t>
      </w:r>
      <w:r w:rsidR="00BB5A72">
        <w:t xml:space="preserve"> Answer Period</w:t>
      </w:r>
      <w:bookmarkEnd w:id="21"/>
    </w:p>
    <w:p w:rsidR="00BB5A72" w:rsidP="00BB5A72" w:rsidRDefault="00AA2521" w14:paraId="644BF52E" w14:textId="147AE2C7">
      <w:r>
        <w:t xml:space="preserve">Dr. Cohen </w:t>
      </w:r>
      <w:r w:rsidR="000C1DC8">
        <w:t>suggested potential strateg</w:t>
      </w:r>
      <w:r w:rsidR="0087290D">
        <w:t xml:space="preserve">ies </w:t>
      </w:r>
      <w:r w:rsidR="000C1DC8">
        <w:t>for establishing greater NAMCS</w:t>
      </w:r>
      <w:r w:rsidR="007100C5">
        <w:t xml:space="preserve"> linkages</w:t>
      </w:r>
      <w:r w:rsidR="0087290D">
        <w:t xml:space="preserve">, for example by </w:t>
      </w:r>
      <w:r w:rsidR="007100C5">
        <w:t>survey</w:t>
      </w:r>
      <w:r w:rsidR="0087290D">
        <w:t>ing</w:t>
      </w:r>
      <w:r w:rsidR="007100C5">
        <w:t xml:space="preserve"> physicians and practices </w:t>
      </w:r>
      <w:r w:rsidR="00DE55D1">
        <w:t xml:space="preserve">that </w:t>
      </w:r>
      <w:r w:rsidR="0087290D">
        <w:t xml:space="preserve">participate in </w:t>
      </w:r>
      <w:r w:rsidR="00DE55D1">
        <w:t>NHIS or MEPS</w:t>
      </w:r>
      <w:r w:rsidR="0087290D">
        <w:t xml:space="preserve">, or by selecting </w:t>
      </w:r>
      <w:r w:rsidR="009276D1">
        <w:t xml:space="preserve">a </w:t>
      </w:r>
      <w:r w:rsidR="0087290D">
        <w:t xml:space="preserve">NAMCS sample </w:t>
      </w:r>
      <w:r w:rsidR="009A247B">
        <w:t>based on the sample of a</w:t>
      </w:r>
      <w:r w:rsidR="003808D2">
        <w:t>nother survey</w:t>
      </w:r>
      <w:r w:rsidR="00C101B7">
        <w:t xml:space="preserve"> to inform next-year </w:t>
      </w:r>
      <w:r w:rsidR="003808D2">
        <w:t xml:space="preserve">nonresponse adjustments. </w:t>
      </w:r>
      <w:r w:rsidR="007B66B3">
        <w:t>He also suggested linking NAMCS to administrative data (e.g., from CMS</w:t>
      </w:r>
      <w:r w:rsidR="00C83DA0">
        <w:t xml:space="preserve"> or private claims). </w:t>
      </w:r>
    </w:p>
    <w:p w:rsidR="003C7DAA" w:rsidP="00BB5A72" w:rsidRDefault="004A6F16" w14:paraId="06672D01" w14:textId="2AE42ABE">
      <w:r>
        <w:t xml:space="preserve">Dr. Phillips suggested that </w:t>
      </w:r>
      <w:r w:rsidR="00B568AE">
        <w:t xml:space="preserve">HRSA’s sampling of Federally Qualified Health Centers (FQHCs) </w:t>
      </w:r>
      <w:r w:rsidR="007908BF">
        <w:t xml:space="preserve">link to </w:t>
      </w:r>
      <w:r w:rsidR="00397369">
        <w:t xml:space="preserve">the </w:t>
      </w:r>
      <w:r w:rsidR="007908BF">
        <w:t>Uniform Data System (UDS)</w:t>
      </w:r>
      <w:r w:rsidR="00397369">
        <w:t xml:space="preserve"> or to one of the Community Health Applied Research Networks (CHARNs)</w:t>
      </w:r>
      <w:r w:rsidR="00B247C9">
        <w:t xml:space="preserve"> in order to incorporate more data about the </w:t>
      </w:r>
      <w:r w:rsidRPr="00FC2070" w:rsidR="00B247C9">
        <w:t xml:space="preserve">site </w:t>
      </w:r>
      <w:r w:rsidR="00B247C9">
        <w:t xml:space="preserve">encountered by the respondent. </w:t>
      </w:r>
      <w:r w:rsidR="0061738E">
        <w:t xml:space="preserve">An EHR linkage could also fulfill this function. </w:t>
      </w:r>
    </w:p>
    <w:p w:rsidR="00AB1877" w:rsidP="00BB5A72" w:rsidRDefault="00AB1877" w14:paraId="73FF09E2" w14:textId="18DF4627">
      <w:r>
        <w:t>Participants discussed link</w:t>
      </w:r>
      <w:r w:rsidR="00BE2F90">
        <w:t>age of</w:t>
      </w:r>
      <w:r>
        <w:t xml:space="preserve"> clinical </w:t>
      </w:r>
      <w:r w:rsidR="009A3D56">
        <w:t xml:space="preserve">NAMCS data with financial MEPS data. </w:t>
      </w:r>
      <w:r w:rsidR="006D4D30">
        <w:t xml:space="preserve">If one survey attempts to gather both types of data, data richness will likely decrease. </w:t>
      </w:r>
      <w:r w:rsidR="00695E39">
        <w:t xml:space="preserve">Participants stressed the importance of establishing linkages during survey design </w:t>
      </w:r>
      <w:r w:rsidR="002A0050">
        <w:t>rather than</w:t>
      </w:r>
      <w:r w:rsidR="00695E39">
        <w:t xml:space="preserve"> post hoc. </w:t>
      </w:r>
    </w:p>
    <w:p w:rsidRPr="00B247C9" w:rsidR="009C3B18" w:rsidP="00BB5A72" w:rsidRDefault="009C3B18" w14:paraId="2BDB74F0" w14:textId="087CFF99">
      <w:r>
        <w:t>Dr. Searc</w:t>
      </w:r>
      <w:r w:rsidR="005811EE">
        <w:t>y</w:t>
      </w:r>
      <w:r>
        <w:t xml:space="preserve"> </w:t>
      </w:r>
      <w:r w:rsidR="007E48F8">
        <w:t xml:space="preserve">noted that ONC has worked to develop regulatory guidance around </w:t>
      </w:r>
      <w:r>
        <w:t xml:space="preserve">protected health information (PHI) </w:t>
      </w:r>
      <w:r w:rsidR="00DF0CC9">
        <w:t>to ensure that the Trusted Exchange Framework and Common Agreement</w:t>
      </w:r>
      <w:r w:rsidR="00516B96">
        <w:t xml:space="preserve"> is aligned with </w:t>
      </w:r>
      <w:r w:rsidDel="00ED0F60" w:rsidR="00516B96">
        <w:t xml:space="preserve">the </w:t>
      </w:r>
      <w:r w:rsidR="00516B96">
        <w:t xml:space="preserve">Health </w:t>
      </w:r>
      <w:r w:rsidR="004A4B51">
        <w:t>Insurance Portability and Accountability Act</w:t>
      </w:r>
      <w:r w:rsidR="00516B96">
        <w:t xml:space="preserve"> (HIP</w:t>
      </w:r>
      <w:r w:rsidR="00E3155E">
        <w:t>A</w:t>
      </w:r>
      <w:r w:rsidR="00516B96">
        <w:t xml:space="preserve">A). </w:t>
      </w:r>
      <w:r w:rsidR="004A4B51">
        <w:t>This guidance provides regulations on</w:t>
      </w:r>
      <w:r w:rsidR="003730A6">
        <w:t xml:space="preserve"> patient</w:t>
      </w:r>
      <w:r w:rsidR="004A4B51">
        <w:t xml:space="preserve"> privacy</w:t>
      </w:r>
      <w:r w:rsidR="003730A6">
        <w:t xml:space="preserve"> and</w:t>
      </w:r>
      <w:r w:rsidR="004A4B51">
        <w:t xml:space="preserve"> </w:t>
      </w:r>
      <w:r w:rsidR="00E3155E">
        <w:t>consent, a</w:t>
      </w:r>
      <w:r w:rsidR="003730A6">
        <w:t>nd on</w:t>
      </w:r>
      <w:r w:rsidR="00E3155E">
        <w:t xml:space="preserve"> other health information </w:t>
      </w:r>
      <w:r w:rsidR="003730A6">
        <w:t>governed by HIPAA</w:t>
      </w:r>
      <w:r w:rsidR="00E22363">
        <w:t>, effectively s</w:t>
      </w:r>
      <w:r w:rsidR="00B81CAD">
        <w:t xml:space="preserve">tandardizing </w:t>
      </w:r>
      <w:r w:rsidR="00E22363">
        <w:t xml:space="preserve">the </w:t>
      </w:r>
      <w:r w:rsidR="00B81CAD">
        <w:t>rules of health information exchange.</w:t>
      </w:r>
      <w:r w:rsidR="007A21D1">
        <w:t xml:space="preserve"> ONC is also </w:t>
      </w:r>
      <w:r w:rsidR="00AD7968">
        <w:t>developing</w:t>
      </w:r>
      <w:r w:rsidDel="00AD7968" w:rsidR="007A21D1">
        <w:t xml:space="preserve"> </w:t>
      </w:r>
      <w:r w:rsidR="007A21D1">
        <w:t>data standards to facilitate more efficient bulk data abstraction</w:t>
      </w:r>
      <w:r w:rsidR="00D32C41">
        <w:t xml:space="preserve"> from multiple providers and practices. </w:t>
      </w:r>
    </w:p>
    <w:p w:rsidR="002508BD" w:rsidP="003409AF" w:rsidRDefault="00B23497" w14:paraId="74BC0C45" w14:textId="47F81C7B">
      <w:pPr>
        <w:pStyle w:val="Heading2"/>
        <w:rPr>
          <w:i/>
        </w:rPr>
      </w:pPr>
      <w:bookmarkStart w:name="_Toc43202755" w:id="22"/>
      <w:r>
        <w:t>Discussion of Presentations with Federal Agency Panel</w:t>
      </w:r>
      <w:bookmarkEnd w:id="22"/>
    </w:p>
    <w:p w:rsidR="005F6F91" w:rsidP="005F6F91" w:rsidRDefault="00B23497" w14:paraId="77C05B93" w14:textId="11F3F85B">
      <w:pPr>
        <w:pStyle w:val="PresenterName"/>
      </w:pPr>
      <w:r>
        <w:t>NAMCS Workgroup and Federal Panel Members</w:t>
      </w:r>
    </w:p>
    <w:p w:rsidR="00DD5394" w:rsidP="003479F1" w:rsidRDefault="00B1627B" w14:paraId="01882E3A" w14:textId="0107A21D">
      <w:r>
        <w:t xml:space="preserve">Following </w:t>
      </w:r>
      <w:r w:rsidR="00DD5394">
        <w:t xml:space="preserve">federal panelist presentations and NAMCS </w:t>
      </w:r>
      <w:r>
        <w:t>W</w:t>
      </w:r>
      <w:r w:rsidR="00DD5394">
        <w:t xml:space="preserve">orkgroup questions, </w:t>
      </w:r>
      <w:r w:rsidR="00150CF5">
        <w:t xml:space="preserve">participants </w:t>
      </w:r>
      <w:r>
        <w:t>discussed</w:t>
      </w:r>
      <w:r w:rsidR="00DD5394">
        <w:t xml:space="preserve"> five questions about a </w:t>
      </w:r>
      <w:r w:rsidR="002F3E72">
        <w:t xml:space="preserve">potential </w:t>
      </w:r>
      <w:r w:rsidR="00DD5394">
        <w:t xml:space="preserve">NAMCS redesign, under the theme </w:t>
      </w:r>
      <w:r w:rsidR="00A10956">
        <w:t>“</w:t>
      </w:r>
      <w:r w:rsidR="00E00FB8">
        <w:t>aligning NAMCS to meet existing and future needs for data on the U.S. ambulatory health care system</w:t>
      </w:r>
      <w:r w:rsidR="00DD5394">
        <w:t>.</w:t>
      </w:r>
      <w:r w:rsidR="00A10956">
        <w:t>”</w:t>
      </w:r>
    </w:p>
    <w:p w:rsidRPr="008415FC" w:rsidR="003479F1" w:rsidP="003479F1" w:rsidRDefault="003479F1" w14:paraId="602B44A2" w14:textId="2FA403C1">
      <w:pPr>
        <w:pStyle w:val="Heading4"/>
        <w:rPr>
          <w:b w:val="0"/>
          <w:bCs w:val="0"/>
        </w:rPr>
      </w:pPr>
      <w:r>
        <w:t xml:space="preserve">Question 1: </w:t>
      </w:r>
      <w:r w:rsidRPr="008415FC" w:rsidR="00D37856">
        <w:rPr>
          <w:b w:val="0"/>
          <w:bCs w:val="0"/>
        </w:rPr>
        <w:t>What is the purpose of NAMCS (e.g., reference versus repository)?</w:t>
      </w:r>
    </w:p>
    <w:p w:rsidR="00D37856" w:rsidP="00D37856" w:rsidRDefault="00975D71" w14:paraId="4230D742" w14:textId="48EC348E">
      <w:r>
        <w:br/>
      </w:r>
      <w:r w:rsidR="00AA323F">
        <w:t xml:space="preserve">Dr. Alexander </w:t>
      </w:r>
      <w:r w:rsidR="00B30DA1">
        <w:t xml:space="preserve">and others </w:t>
      </w:r>
      <w:r w:rsidR="007B1C68">
        <w:t xml:space="preserve">shared their </w:t>
      </w:r>
      <w:r w:rsidR="00B30DA1">
        <w:t xml:space="preserve">view </w:t>
      </w:r>
      <w:r w:rsidR="007B1C68">
        <w:t xml:space="preserve">of </w:t>
      </w:r>
      <w:r w:rsidR="00B30DA1">
        <w:t xml:space="preserve">NAMCS as an authoritative source of information about the provision of ambulatory care in the United States (i.e., as a benchmark). </w:t>
      </w:r>
      <w:r w:rsidR="00387FC5">
        <w:t>Dr. Alexander noted that validat</w:t>
      </w:r>
      <w:r w:rsidR="00F31A3F">
        <w:t xml:space="preserve">ion of </w:t>
      </w:r>
      <w:r w:rsidR="00387FC5">
        <w:t xml:space="preserve">other datasets does not seem to be its primary utility for users. </w:t>
      </w:r>
      <w:r w:rsidR="00997D90">
        <w:t xml:space="preserve">Dr. Chai </w:t>
      </w:r>
      <w:r w:rsidR="00C600E3">
        <w:t xml:space="preserve">reiterated NAMCS’ primary value as a reference standard and cautioned participants against compromising that value by </w:t>
      </w:r>
      <w:r w:rsidR="007C7DF3">
        <w:t>collect</w:t>
      </w:r>
      <w:r w:rsidR="00E60A57">
        <w:t>ing</w:t>
      </w:r>
      <w:r w:rsidR="007C7DF3">
        <w:t xml:space="preserve"> too many types of data simultaneously</w:t>
      </w:r>
      <w:r w:rsidR="002B3952">
        <w:t xml:space="preserve"> or by transform</w:t>
      </w:r>
      <w:r w:rsidR="00E60A57">
        <w:t>ing</w:t>
      </w:r>
      <w:r w:rsidR="002B3952">
        <w:t xml:space="preserve"> NAMCS into a longitudinal dataset. </w:t>
      </w:r>
      <w:r w:rsidR="00B2138E">
        <w:t>She also noted that NAMCS could potentially expand its focus on softer data types that are unavailable throug</w:t>
      </w:r>
      <w:r w:rsidR="009756A4">
        <w:t>h</w:t>
      </w:r>
      <w:r w:rsidR="00B2138E">
        <w:t xml:space="preserve"> claims databases (i.e., smok</w:t>
      </w:r>
      <w:r w:rsidR="009756A4">
        <w:t>ing</w:t>
      </w:r>
      <w:r w:rsidR="00B2138E">
        <w:t xml:space="preserve"> status</w:t>
      </w:r>
      <w:r w:rsidR="009756A4">
        <w:t>,</w:t>
      </w:r>
      <w:r w:rsidR="00B2138E">
        <w:t xml:space="preserve"> family history).</w:t>
      </w:r>
      <w:r w:rsidR="009756A4">
        <w:t xml:space="preserve"> </w:t>
      </w:r>
    </w:p>
    <w:p w:rsidRPr="008415FC" w:rsidR="00D37856" w:rsidP="00D37856" w:rsidRDefault="00D37856" w14:paraId="4276BCC3" w14:textId="2DBFA61A">
      <w:pPr>
        <w:pStyle w:val="Heading4"/>
        <w:rPr>
          <w:b w:val="0"/>
          <w:bCs w:val="0"/>
        </w:rPr>
      </w:pPr>
      <w:r>
        <w:t xml:space="preserve">Question 2: </w:t>
      </w:r>
      <w:r w:rsidRPr="008415FC">
        <w:rPr>
          <w:b w:val="0"/>
          <w:bCs w:val="0"/>
        </w:rPr>
        <w:t>What are the goals, objectives</w:t>
      </w:r>
      <w:r w:rsidR="00E60A57">
        <w:rPr>
          <w:b w:val="0"/>
          <w:bCs w:val="0"/>
        </w:rPr>
        <w:t>,</w:t>
      </w:r>
      <w:r w:rsidRPr="008415FC">
        <w:rPr>
          <w:b w:val="0"/>
          <w:bCs w:val="0"/>
        </w:rPr>
        <w:t xml:space="preserve"> and added value of a redesigned NAMCS?</w:t>
      </w:r>
    </w:p>
    <w:p w:rsidR="00596A2D" w:rsidP="00D37856" w:rsidRDefault="00975D71" w14:paraId="382D48D0" w14:textId="5E5F3B7E">
      <w:r>
        <w:br/>
      </w:r>
      <w:r w:rsidR="00A92255">
        <w:t xml:space="preserve">Dr. Aparasu </w:t>
      </w:r>
      <w:r w:rsidR="00681229">
        <w:t xml:space="preserve">framed the goal of a redesigned NAMCS as better capture </w:t>
      </w:r>
      <w:r w:rsidR="00CD2450">
        <w:t xml:space="preserve">of </w:t>
      </w:r>
      <w:r w:rsidR="00681229">
        <w:t xml:space="preserve">the </w:t>
      </w:r>
      <w:r w:rsidRPr="00CB3002" w:rsidR="00681229">
        <w:t>breadth</w:t>
      </w:r>
      <w:r w:rsidRPr="006458DF" w:rsidR="00681229">
        <w:t xml:space="preserve"> </w:t>
      </w:r>
      <w:r w:rsidRPr="006458DF" w:rsidR="006458DF">
        <w:t xml:space="preserve">as well as the </w:t>
      </w:r>
      <w:r w:rsidRPr="00CB3002" w:rsidR="006458DF">
        <w:t>depth</w:t>
      </w:r>
      <w:r w:rsidRPr="006458DF" w:rsidR="006458DF">
        <w:t xml:space="preserve"> of</w:t>
      </w:r>
      <w:r w:rsidRPr="006458DF" w:rsidR="00681229">
        <w:t xml:space="preserve"> ambulatory health care delivery in the</w:t>
      </w:r>
      <w:r w:rsidR="00681229">
        <w:t xml:space="preserve"> United States</w:t>
      </w:r>
      <w:r w:rsidR="006458DF">
        <w:t xml:space="preserve"> by collecting data that other sources</w:t>
      </w:r>
      <w:r w:rsidR="005C18AA">
        <w:t xml:space="preserve"> do not</w:t>
      </w:r>
      <w:r w:rsidR="00077E33">
        <w:t xml:space="preserve"> (e.g., in terms of breadth, what proportion of visits were to </w:t>
      </w:r>
      <w:r w:rsidR="005C6082">
        <w:t>urgent care versus CHCs, office-based practices, and hospital outpatient departments?)</w:t>
      </w:r>
      <w:r w:rsidR="00096DA3">
        <w:t xml:space="preserve">—and </w:t>
      </w:r>
      <w:r w:rsidR="003E28B1">
        <w:t xml:space="preserve">in such a way that </w:t>
      </w:r>
      <w:r w:rsidR="00096DA3">
        <w:t>they</w:t>
      </w:r>
      <w:r w:rsidR="003E28B1">
        <w:t xml:space="preserve"> can then be </w:t>
      </w:r>
      <w:r w:rsidRPr="006F6A68" w:rsidR="003E28B1">
        <w:t xml:space="preserve">linked </w:t>
      </w:r>
      <w:r w:rsidRPr="004B0562" w:rsidR="003E28B1">
        <w:t xml:space="preserve">to </w:t>
      </w:r>
      <w:r w:rsidR="003E28B1">
        <w:t>those other sources.</w:t>
      </w:r>
      <w:r w:rsidR="00DB0DAF">
        <w:t xml:space="preserve"> Dr. Cohen </w:t>
      </w:r>
      <w:r w:rsidR="00C2294D">
        <w:t xml:space="preserve">expressed a similar desire to distinguish among types </w:t>
      </w:r>
      <w:r w:rsidR="00F915EF">
        <w:t>of</w:t>
      </w:r>
      <w:r w:rsidR="00C2294D">
        <w:t xml:space="preserve"> ambulatory care </w:t>
      </w:r>
      <w:r w:rsidR="00F915EF">
        <w:t>sites</w:t>
      </w:r>
      <w:r w:rsidR="00C2294D">
        <w:t xml:space="preserve"> but cautioned that </w:t>
      </w:r>
      <w:r w:rsidR="00C51123">
        <w:t xml:space="preserve">these distinctions can be ambiguous (e.g., a patient may classify </w:t>
      </w:r>
      <w:r w:rsidR="00451213">
        <w:t xml:space="preserve">the site as </w:t>
      </w:r>
      <w:r w:rsidR="00C51123">
        <w:t xml:space="preserve">a </w:t>
      </w:r>
      <w:r w:rsidR="00EB65E7">
        <w:t>community clinic</w:t>
      </w:r>
      <w:r w:rsidR="00A36233">
        <w:t xml:space="preserve">, </w:t>
      </w:r>
      <w:r w:rsidR="00C0085D">
        <w:t>although</w:t>
      </w:r>
      <w:r w:rsidR="00A36233">
        <w:t xml:space="preserve"> </w:t>
      </w:r>
      <w:r w:rsidR="00C0085D">
        <w:t>it</w:t>
      </w:r>
      <w:r w:rsidR="00A36233">
        <w:t xml:space="preserve"> </w:t>
      </w:r>
      <w:r w:rsidR="00C0085D">
        <w:t>may</w:t>
      </w:r>
      <w:r w:rsidR="00A36233">
        <w:t xml:space="preserve"> be billed as an emergency department</w:t>
      </w:r>
      <w:r w:rsidDel="00E334A3" w:rsidR="00A36233">
        <w:t xml:space="preserve"> </w:t>
      </w:r>
      <w:r w:rsidR="00A36233">
        <w:t xml:space="preserve">because of </w:t>
      </w:r>
      <w:r w:rsidR="00E334A3">
        <w:t>its</w:t>
      </w:r>
      <w:r w:rsidR="00A36233">
        <w:t xml:space="preserve"> affiliation with a hospital). </w:t>
      </w:r>
    </w:p>
    <w:p w:rsidR="00D37856" w:rsidP="00D37856" w:rsidRDefault="000C2F89" w14:paraId="1A018F8D" w14:textId="6BD891FC">
      <w:r>
        <w:t>Dr. Copeland r</w:t>
      </w:r>
      <w:r w:rsidR="00E46D9B">
        <w:t>eemphasized</w:t>
      </w:r>
      <w:r>
        <w:t xml:space="preserve"> earlier </w:t>
      </w:r>
      <w:r w:rsidR="00596A2D">
        <w:t>comment</w:t>
      </w:r>
      <w:r>
        <w:t>s on capturing ambulatory care encounters with nonphysician providers such as NPs and PAs</w:t>
      </w:r>
      <w:r w:rsidR="00596A2D">
        <w:t xml:space="preserve">—possibly </w:t>
      </w:r>
      <w:r w:rsidR="00035106">
        <w:t>by sampling at the site level</w:t>
      </w:r>
      <w:r w:rsidR="00596A2D">
        <w:t>—</w:t>
      </w:r>
      <w:r>
        <w:t>as well as telecare and</w:t>
      </w:r>
      <w:r w:rsidDel="008C2698">
        <w:t xml:space="preserve"> </w:t>
      </w:r>
      <w:r w:rsidR="00755383">
        <w:t xml:space="preserve">other virtual ambulatory health encounters (e.g., via self-monitoring apps). </w:t>
      </w:r>
      <w:r w:rsidR="00AF62B5">
        <w:t>He also</w:t>
      </w:r>
      <w:r w:rsidR="00D2315A">
        <w:t xml:space="preserve"> proposed </w:t>
      </w:r>
      <w:r w:rsidR="008C2698">
        <w:t xml:space="preserve">an increased </w:t>
      </w:r>
      <w:r w:rsidR="00C67213">
        <w:t>focus on</w:t>
      </w:r>
      <w:r w:rsidR="002F3E68">
        <w:t xml:space="preserve"> the</w:t>
      </w:r>
      <w:r w:rsidR="00C67213">
        <w:t xml:space="preserve"> </w:t>
      </w:r>
      <w:r w:rsidR="00D2315A">
        <w:t>collection of ancillary information</w:t>
      </w:r>
      <w:r w:rsidR="005461E4">
        <w:t xml:space="preserve">, such as which providers </w:t>
      </w:r>
      <w:r w:rsidR="002F3E68">
        <w:t xml:space="preserve">become involved in caring </w:t>
      </w:r>
      <w:r w:rsidR="005461E4">
        <w:t xml:space="preserve">for a patient </w:t>
      </w:r>
      <w:r w:rsidRPr="002B0BB3" w:rsidR="005461E4">
        <w:t>after</w:t>
      </w:r>
      <w:r w:rsidR="005461E4">
        <w:rPr>
          <w:i/>
          <w:iCs/>
        </w:rPr>
        <w:t xml:space="preserve"> </w:t>
      </w:r>
      <w:r w:rsidR="005461E4">
        <w:t>a</w:t>
      </w:r>
      <w:r w:rsidR="002F3E68">
        <w:t xml:space="preserve"> primary </w:t>
      </w:r>
      <w:r w:rsidR="005461E4">
        <w:t>physician</w:t>
      </w:r>
      <w:r w:rsidR="002F3E68">
        <w:t xml:space="preserve">’s initial </w:t>
      </w:r>
      <w:r w:rsidR="005461E4">
        <w:t xml:space="preserve">diagnosis. </w:t>
      </w:r>
    </w:p>
    <w:p w:rsidRPr="005461E4" w:rsidR="00ED5039" w:rsidP="00D37856" w:rsidRDefault="00472334" w14:paraId="6CB2AF75" w14:textId="50BA829F">
      <w:r>
        <w:t xml:space="preserve">Dr. Kurtzman stressed that </w:t>
      </w:r>
      <w:r w:rsidR="00890EBD">
        <w:t>NCHS must determine which features</w:t>
      </w:r>
      <w:r>
        <w:t xml:space="preserve"> of NAMCS should remain </w:t>
      </w:r>
      <w:r w:rsidR="00F50A3A">
        <w:t>unchanged</w:t>
      </w:r>
      <w:r w:rsidR="00607B2D">
        <w:t xml:space="preserve"> to</w:t>
      </w:r>
      <w:r w:rsidR="00890EBD">
        <w:t xml:space="preserve"> </w:t>
      </w:r>
      <w:r w:rsidR="00D63EA7">
        <w:t xml:space="preserve">maintain its ability to </w:t>
      </w:r>
      <w:r w:rsidR="00607B2D">
        <w:t>track</w:t>
      </w:r>
      <w:r w:rsidR="00B83CCF">
        <w:t xml:space="preserve"> </w:t>
      </w:r>
      <w:r w:rsidR="00E273BF">
        <w:t xml:space="preserve">health care </w:t>
      </w:r>
      <w:r w:rsidR="00B83CCF">
        <w:t>trends</w:t>
      </w:r>
      <w:r w:rsidR="00F825A5">
        <w:t xml:space="preserve"> </w:t>
      </w:r>
      <w:r w:rsidR="00607B2D">
        <w:t>fro</w:t>
      </w:r>
      <w:r w:rsidR="00F75DFF">
        <w:t>m</w:t>
      </w:r>
      <w:r w:rsidR="00607B2D">
        <w:t xml:space="preserve"> </w:t>
      </w:r>
      <w:r w:rsidR="00F825A5">
        <w:t>past</w:t>
      </w:r>
      <w:r w:rsidR="00607B2D">
        <w:t xml:space="preserve"> </w:t>
      </w:r>
      <w:r>
        <w:t>decades</w:t>
      </w:r>
      <w:r w:rsidR="00890EBD">
        <w:t xml:space="preserve"> </w:t>
      </w:r>
      <w:r w:rsidR="009D2985">
        <w:t>to</w:t>
      </w:r>
      <w:r w:rsidR="00E273BF">
        <w:t xml:space="preserve"> the future</w:t>
      </w:r>
      <w:r w:rsidR="00607B2D">
        <w:t xml:space="preserve">. </w:t>
      </w:r>
      <w:r w:rsidR="009D2985">
        <w:t xml:space="preserve">Dr. O’Malley advocated for maintaining most of NAMCS’ current </w:t>
      </w:r>
      <w:r w:rsidR="0079405D">
        <w:t xml:space="preserve">content </w:t>
      </w:r>
      <w:r w:rsidR="00A96515">
        <w:t>as well as its</w:t>
      </w:r>
      <w:r w:rsidR="0079405D">
        <w:t xml:space="preserve"> design. </w:t>
      </w:r>
    </w:p>
    <w:p w:rsidRPr="008415FC" w:rsidR="00D37856" w:rsidP="00D37856" w:rsidRDefault="00D37856" w14:paraId="3E9C10DD" w14:textId="4DF27633">
      <w:pPr>
        <w:pStyle w:val="Heading4"/>
        <w:rPr>
          <w:b w:val="0"/>
          <w:bCs w:val="0"/>
        </w:rPr>
      </w:pPr>
      <w:r>
        <w:t xml:space="preserve">Question 3: </w:t>
      </w:r>
      <w:r w:rsidRPr="008415FC">
        <w:rPr>
          <w:b w:val="0"/>
          <w:bCs w:val="0"/>
        </w:rPr>
        <w:t>What changes are needed for NAMCS to address the gaps in the information needed on the U</w:t>
      </w:r>
      <w:r w:rsidR="00DA0255">
        <w:rPr>
          <w:b w:val="0"/>
          <w:bCs w:val="0"/>
        </w:rPr>
        <w:t>.</w:t>
      </w:r>
      <w:r w:rsidRPr="008415FC">
        <w:rPr>
          <w:b w:val="0"/>
          <w:bCs w:val="0"/>
        </w:rPr>
        <w:t>S</w:t>
      </w:r>
      <w:r w:rsidR="00DA0255">
        <w:rPr>
          <w:b w:val="0"/>
          <w:bCs w:val="0"/>
        </w:rPr>
        <w:t>.</w:t>
      </w:r>
      <w:r w:rsidRPr="008415FC">
        <w:rPr>
          <w:b w:val="0"/>
          <w:bCs w:val="0"/>
        </w:rPr>
        <w:t xml:space="preserve"> ambulatory medical care system (possibilities for linkage to other data sets or longitudinal data collection)?</w:t>
      </w:r>
    </w:p>
    <w:p w:rsidR="009A65A9" w:rsidP="009A65A9" w:rsidRDefault="00975D71" w14:paraId="71DC4407" w14:textId="5A7190BA">
      <w:r>
        <w:br/>
      </w:r>
      <w:r w:rsidR="00FE204E">
        <w:t xml:space="preserve">Dr. Dalzell </w:t>
      </w:r>
      <w:r w:rsidR="00DA0255">
        <w:t>explained</w:t>
      </w:r>
      <w:r w:rsidR="00921E38">
        <w:t xml:space="preserve"> that </w:t>
      </w:r>
      <w:r w:rsidR="00877710">
        <w:t>the NAMCS out-of-scope rate is approximately</w:t>
      </w:r>
      <w:r w:rsidR="00055FA2">
        <w:t xml:space="preserve"> 40</w:t>
      </w:r>
      <w:r w:rsidR="00071ED1">
        <w:t xml:space="preserve"> percent</w:t>
      </w:r>
      <w:r w:rsidR="00061C0B">
        <w:t>, which impacts the data generated in unknown ways</w:t>
      </w:r>
      <w:r w:rsidR="00B508C0">
        <w:t xml:space="preserve">. </w:t>
      </w:r>
      <w:r w:rsidR="00D4747E">
        <w:t xml:space="preserve">Contributing to that </w:t>
      </w:r>
      <w:r w:rsidR="00C36520">
        <w:t xml:space="preserve">high </w:t>
      </w:r>
      <w:r w:rsidR="00B508C0">
        <w:t xml:space="preserve">rate are </w:t>
      </w:r>
      <w:r w:rsidR="00C36520">
        <w:t xml:space="preserve">the </w:t>
      </w:r>
      <w:r w:rsidR="00921E38">
        <w:t>2 percent of physician</w:t>
      </w:r>
      <w:r w:rsidR="00B42677">
        <w:t>s</w:t>
      </w:r>
      <w:r w:rsidR="00921E38">
        <w:t xml:space="preserve"> </w:t>
      </w:r>
      <w:r w:rsidR="00B42677">
        <w:t xml:space="preserve">in the NAMCS </w:t>
      </w:r>
      <w:r w:rsidR="00921E38">
        <w:t xml:space="preserve">sample </w:t>
      </w:r>
      <w:r w:rsidR="00B508C0">
        <w:t xml:space="preserve">who are deceased and another 15 percent who </w:t>
      </w:r>
      <w:r w:rsidR="00921E38">
        <w:t xml:space="preserve">are </w:t>
      </w:r>
      <w:r w:rsidR="00B42677">
        <w:t xml:space="preserve">retired. </w:t>
      </w:r>
      <w:r w:rsidR="00E32991">
        <w:t>T</w:t>
      </w:r>
      <w:r w:rsidR="00624F35">
        <w:t>herefore</w:t>
      </w:r>
      <w:r w:rsidR="002B5A28">
        <w:t>,</w:t>
      </w:r>
      <w:r w:rsidR="00624F35">
        <w:t xml:space="preserve"> </w:t>
      </w:r>
      <w:r w:rsidR="00953CED">
        <w:t xml:space="preserve">NAMCS should </w:t>
      </w:r>
      <w:r w:rsidR="00453D0F">
        <w:t xml:space="preserve">update the sampling frame and </w:t>
      </w:r>
      <w:r w:rsidR="009F41BC">
        <w:t xml:space="preserve">validate that </w:t>
      </w:r>
      <w:r w:rsidR="00624F35">
        <w:t>each</w:t>
      </w:r>
      <w:r w:rsidR="009F41BC">
        <w:t xml:space="preserve"> individual targeted for </w:t>
      </w:r>
      <w:r w:rsidR="00931298">
        <w:t>the sample</w:t>
      </w:r>
      <w:r w:rsidR="009F41BC">
        <w:t xml:space="preserve"> </w:t>
      </w:r>
      <w:r w:rsidR="00624F35">
        <w:t>is</w:t>
      </w:r>
      <w:r w:rsidR="009F41BC">
        <w:t xml:space="preserve"> still practicing</w:t>
      </w:r>
      <w:r w:rsidDel="00FB09A1" w:rsidR="00C670D0">
        <w:t xml:space="preserve">. </w:t>
      </w:r>
    </w:p>
    <w:p w:rsidRPr="008415FC" w:rsidR="009A65A9" w:rsidP="009A65A9" w:rsidRDefault="009A65A9" w14:paraId="45F78823" w14:textId="096BEC02">
      <w:pPr>
        <w:pStyle w:val="Heading4"/>
        <w:rPr>
          <w:b w:val="0"/>
          <w:bCs w:val="0"/>
        </w:rPr>
      </w:pPr>
      <w:r>
        <w:t xml:space="preserve">Question 4: </w:t>
      </w:r>
      <w:r w:rsidRPr="008415FC">
        <w:rPr>
          <w:b w:val="0"/>
          <w:bCs w:val="0"/>
        </w:rPr>
        <w:t xml:space="preserve">How can validity and reliability of a redesigned NAMCS be assessed (i.e., what data sources can be used to validate the sampling frame or a subset of the frame, can </w:t>
      </w:r>
      <w:r w:rsidR="005F4813">
        <w:rPr>
          <w:b w:val="0"/>
          <w:bCs w:val="0"/>
        </w:rPr>
        <w:t>EHR</w:t>
      </w:r>
      <w:r w:rsidRPr="008415FC">
        <w:rPr>
          <w:b w:val="0"/>
          <w:bCs w:val="0"/>
        </w:rPr>
        <w:t xml:space="preserve"> data be used to verify or supplement responses to clinical questions)?</w:t>
      </w:r>
    </w:p>
    <w:p w:rsidR="00AA2484" w:rsidP="00AA2484" w:rsidRDefault="00975D71" w14:paraId="35DC9A0E" w14:textId="4ED8ED1D">
      <w:r>
        <w:br/>
      </w:r>
      <w:r w:rsidR="008C5232">
        <w:t xml:space="preserve">Dr. Phillips reiterated earlier comments about the potential to use EHR </w:t>
      </w:r>
      <w:r w:rsidR="000F6BB2">
        <w:t xml:space="preserve">and MEPS </w:t>
      </w:r>
      <w:r w:rsidR="008C5232">
        <w:t xml:space="preserve">data, </w:t>
      </w:r>
      <w:r w:rsidR="00AE3816">
        <w:t xml:space="preserve">as well as </w:t>
      </w:r>
      <w:r w:rsidR="000F6BB2">
        <w:t>data from specialist certification boards and</w:t>
      </w:r>
      <w:r w:rsidR="00AE3816">
        <w:t xml:space="preserve"> from</w:t>
      </w:r>
      <w:r w:rsidR="00167D0A">
        <w:t xml:space="preserve"> the </w:t>
      </w:r>
      <w:r w:rsidR="000F6BB2">
        <w:t>American Board of Family Medicine</w:t>
      </w:r>
      <w:r w:rsidR="00AE3816">
        <w:t>’s</w:t>
      </w:r>
      <w:r w:rsidR="000F6BB2">
        <w:t xml:space="preserve"> (ABFM)</w:t>
      </w:r>
      <w:r w:rsidR="00167D0A">
        <w:t xml:space="preserve"> annual</w:t>
      </w:r>
      <w:r w:rsidR="000F6BB2">
        <w:t xml:space="preserve"> </w:t>
      </w:r>
      <w:r w:rsidR="00167D0A">
        <w:t>cross-sectional census of family physicians</w:t>
      </w:r>
      <w:r w:rsidR="00447D02">
        <w:t>,</w:t>
      </w:r>
      <w:r w:rsidR="00167D0A">
        <w:t xml:space="preserve"> </w:t>
      </w:r>
      <w:r w:rsidR="00AE3816">
        <w:t>to help validate</w:t>
      </w:r>
      <w:r w:rsidR="009C7123">
        <w:t xml:space="preserve"> </w:t>
      </w:r>
      <w:r w:rsidR="00C440E0">
        <w:t xml:space="preserve">a redesigned </w:t>
      </w:r>
      <w:r w:rsidR="009C7123">
        <w:t>NAMCS</w:t>
      </w:r>
      <w:r w:rsidR="00C440E0">
        <w:t xml:space="preserve">. </w:t>
      </w:r>
      <w:r w:rsidR="00E4630E">
        <w:t xml:space="preserve">Dr. Alexander </w:t>
      </w:r>
      <w:r w:rsidR="009D1E26">
        <w:t>noted</w:t>
      </w:r>
      <w:r w:rsidR="00E4630E">
        <w:t xml:space="preserve"> the common practice of </w:t>
      </w:r>
      <w:r w:rsidR="000F589A">
        <w:t>assessing data quality</w:t>
      </w:r>
      <w:r w:rsidR="0086535A">
        <w:t>/validity by</w:t>
      </w:r>
      <w:r w:rsidR="000F589A">
        <w:t xml:space="preserve"> using proprietary visit-based audits </w:t>
      </w:r>
      <w:r w:rsidR="00885819">
        <w:t xml:space="preserve">but questioned the </w:t>
      </w:r>
      <w:r w:rsidR="000A5578">
        <w:t xml:space="preserve">value </w:t>
      </w:r>
      <w:r w:rsidR="00885819">
        <w:t>of using</w:t>
      </w:r>
      <w:r w:rsidR="0086535A">
        <w:t xml:space="preserve"> claims data</w:t>
      </w:r>
      <w:r w:rsidR="00885819">
        <w:t xml:space="preserve"> </w:t>
      </w:r>
      <w:r w:rsidR="000A5578">
        <w:t>given</w:t>
      </w:r>
      <w:r w:rsidR="00885819">
        <w:t xml:space="preserve"> the </w:t>
      </w:r>
      <w:r w:rsidR="000A5578">
        <w:t>many differences in what information is captured</w:t>
      </w:r>
      <w:r w:rsidR="0086535A">
        <w:t xml:space="preserve">. </w:t>
      </w:r>
      <w:r w:rsidR="002F5BBB">
        <w:t>Several Workgroup members</w:t>
      </w:r>
      <w:r w:rsidR="00A63DFC">
        <w:t xml:space="preserve"> noted that despite the potential value </w:t>
      </w:r>
      <w:r w:rsidDel="00AD1D14" w:rsidR="00A63DFC">
        <w:t xml:space="preserve">of </w:t>
      </w:r>
      <w:r w:rsidR="001B377C">
        <w:t>validating NAMCS</w:t>
      </w:r>
      <w:r w:rsidR="00A63DFC">
        <w:t xml:space="preserve"> </w:t>
      </w:r>
      <w:r w:rsidR="001B377C">
        <w:t>data</w:t>
      </w:r>
      <w:r w:rsidR="00A44AB0">
        <w:t xml:space="preserve"> with EHRs</w:t>
      </w:r>
      <w:r w:rsidR="001B377C">
        <w:t xml:space="preserve">, the level of EHR implementation and the corresponding richness of data collection varies widely by </w:t>
      </w:r>
      <w:r w:rsidR="00BF471F">
        <w:t xml:space="preserve">ambulatory care site. </w:t>
      </w:r>
    </w:p>
    <w:p w:rsidRPr="008415FC" w:rsidR="00AA2484" w:rsidP="00AA2484" w:rsidRDefault="00AA2484" w14:paraId="0F50095D" w14:textId="5529FFC6">
      <w:pPr>
        <w:pStyle w:val="Heading4"/>
        <w:rPr>
          <w:b w:val="0"/>
          <w:bCs w:val="0"/>
        </w:rPr>
      </w:pPr>
      <w:r>
        <w:t xml:space="preserve">Question 5: </w:t>
      </w:r>
      <w:r w:rsidRPr="008415FC">
        <w:rPr>
          <w:b w:val="0"/>
          <w:bCs w:val="0"/>
        </w:rPr>
        <w:t>Which data collection methods (e.g., electronic vs. manual abstraction) should be used for NAMCS?</w:t>
      </w:r>
    </w:p>
    <w:p w:rsidR="00104A3B" w:rsidP="00104A3B" w:rsidRDefault="00975D71" w14:paraId="6206FBD5" w14:textId="2627A3FF">
      <w:pPr>
        <w:rPr>
          <w:iCs/>
        </w:rPr>
      </w:pPr>
      <w:r>
        <w:rPr>
          <w:iCs/>
        </w:rPr>
        <w:br/>
      </w:r>
      <w:r w:rsidR="00C253D0">
        <w:rPr>
          <w:iCs/>
        </w:rPr>
        <w:t xml:space="preserve">Participants generally favored a mixed method that leverages both the richness of </w:t>
      </w:r>
      <w:r w:rsidR="00371DBE">
        <w:rPr>
          <w:iCs/>
        </w:rPr>
        <w:t xml:space="preserve">data </w:t>
      </w:r>
      <w:r w:rsidR="00AB570A">
        <w:rPr>
          <w:iCs/>
        </w:rPr>
        <w:t>from</w:t>
      </w:r>
      <w:r w:rsidR="00371DBE">
        <w:rPr>
          <w:iCs/>
        </w:rPr>
        <w:t xml:space="preserve"> </w:t>
      </w:r>
      <w:r w:rsidR="00C253D0">
        <w:rPr>
          <w:iCs/>
        </w:rPr>
        <w:t>manual abstraction and the speed</w:t>
      </w:r>
      <w:r w:rsidR="00D5439B">
        <w:rPr>
          <w:iCs/>
        </w:rPr>
        <w:t xml:space="preserve"> of electronic abstraction </w:t>
      </w:r>
      <w:r w:rsidR="00B300B6">
        <w:rPr>
          <w:iCs/>
        </w:rPr>
        <w:t>of</w:t>
      </w:r>
      <w:r w:rsidR="00D5439B">
        <w:rPr>
          <w:iCs/>
        </w:rPr>
        <w:t xml:space="preserve"> </w:t>
      </w:r>
      <w:r w:rsidR="00371DBE">
        <w:rPr>
          <w:iCs/>
        </w:rPr>
        <w:t xml:space="preserve">data </w:t>
      </w:r>
      <w:r w:rsidR="00E41C32">
        <w:rPr>
          <w:iCs/>
        </w:rPr>
        <w:t>such as</w:t>
      </w:r>
      <w:r w:rsidR="00371DBE">
        <w:rPr>
          <w:iCs/>
        </w:rPr>
        <w:t xml:space="preserve"> the</w:t>
      </w:r>
      <w:r w:rsidR="00E41C32">
        <w:rPr>
          <w:iCs/>
        </w:rPr>
        <w:t xml:space="preserve"> number and types of prescriptions</w:t>
      </w:r>
      <w:r w:rsidR="00371DBE">
        <w:rPr>
          <w:iCs/>
        </w:rPr>
        <w:t xml:space="preserve"> written by particular physicians or practices</w:t>
      </w:r>
      <w:r w:rsidR="00D5439B">
        <w:rPr>
          <w:iCs/>
        </w:rPr>
        <w:t>.</w:t>
      </w:r>
      <w:r w:rsidR="00E41C32">
        <w:rPr>
          <w:iCs/>
        </w:rPr>
        <w:t xml:space="preserve"> </w:t>
      </w:r>
      <w:r w:rsidR="00371DBE">
        <w:rPr>
          <w:iCs/>
        </w:rPr>
        <w:t xml:space="preserve">In addition, </w:t>
      </w:r>
      <w:r w:rsidR="00AB08B6">
        <w:rPr>
          <w:iCs/>
        </w:rPr>
        <w:t xml:space="preserve">electronic abstraction </w:t>
      </w:r>
      <w:r w:rsidR="003F3D08">
        <w:rPr>
          <w:iCs/>
        </w:rPr>
        <w:t xml:space="preserve">can help to reduce NAMCS’ respondent burden and </w:t>
      </w:r>
      <w:r w:rsidR="00465E35">
        <w:rPr>
          <w:iCs/>
        </w:rPr>
        <w:t xml:space="preserve">thus </w:t>
      </w:r>
      <w:r w:rsidR="003F3D08">
        <w:rPr>
          <w:iCs/>
        </w:rPr>
        <w:t>improve response rate</w:t>
      </w:r>
      <w:r w:rsidR="008D0751">
        <w:rPr>
          <w:iCs/>
        </w:rPr>
        <w:t>s</w:t>
      </w:r>
      <w:r w:rsidR="003F3D08">
        <w:rPr>
          <w:iCs/>
        </w:rPr>
        <w:t xml:space="preserve">. </w:t>
      </w:r>
      <w:r w:rsidR="001C523E">
        <w:rPr>
          <w:iCs/>
        </w:rPr>
        <w:t xml:space="preserve">Dr. White agreed that a hybrid approach presents clear benefits but cautioned </w:t>
      </w:r>
      <w:r w:rsidR="001B51B6">
        <w:rPr>
          <w:iCs/>
        </w:rPr>
        <w:t xml:space="preserve">against heavy </w:t>
      </w:r>
      <w:r w:rsidR="009037F8">
        <w:rPr>
          <w:iCs/>
        </w:rPr>
        <w:t>reliance</w:t>
      </w:r>
      <w:r w:rsidR="001C523E">
        <w:rPr>
          <w:iCs/>
        </w:rPr>
        <w:t xml:space="preserve"> on EHR data</w:t>
      </w:r>
      <w:r w:rsidR="001B51B6">
        <w:rPr>
          <w:iCs/>
        </w:rPr>
        <w:t xml:space="preserve">, which </w:t>
      </w:r>
      <w:r w:rsidR="001C523E">
        <w:rPr>
          <w:iCs/>
        </w:rPr>
        <w:t>often mask</w:t>
      </w:r>
      <w:r w:rsidR="001B51B6">
        <w:rPr>
          <w:iCs/>
        </w:rPr>
        <w:t>s</w:t>
      </w:r>
      <w:r w:rsidR="001C523E">
        <w:rPr>
          <w:iCs/>
        </w:rPr>
        <w:t xml:space="preserve"> the contributions of nonphysician providers to patient care. </w:t>
      </w:r>
      <w:r w:rsidR="00BF76D3">
        <w:rPr>
          <w:iCs/>
        </w:rPr>
        <w:t xml:space="preserve">Dr. Stafford agreed, </w:t>
      </w:r>
      <w:r w:rsidR="001B51B6">
        <w:rPr>
          <w:iCs/>
        </w:rPr>
        <w:t xml:space="preserve">adding </w:t>
      </w:r>
      <w:r w:rsidR="00BF76D3">
        <w:rPr>
          <w:iCs/>
        </w:rPr>
        <w:t>that data integrity within various EHR systems may not be well-validated.</w:t>
      </w:r>
    </w:p>
    <w:p w:rsidR="00582860" w:rsidP="00104A3B" w:rsidRDefault="00582860" w14:paraId="6D558C6C" w14:textId="33CC7F45">
      <w:pPr>
        <w:rPr>
          <w:iCs/>
        </w:rPr>
      </w:pPr>
      <w:r>
        <w:rPr>
          <w:iCs/>
        </w:rPr>
        <w:t xml:space="preserve">Dr. Copeland proposed a two-stage collection model, wherein </w:t>
      </w:r>
      <w:r w:rsidR="00421F60">
        <w:rPr>
          <w:iCs/>
        </w:rPr>
        <w:t xml:space="preserve">NAMCS first collects </w:t>
      </w:r>
      <w:r>
        <w:rPr>
          <w:iCs/>
        </w:rPr>
        <w:t xml:space="preserve">EHR data via rapid electronic abstraction, </w:t>
      </w:r>
      <w:r w:rsidR="00345A70">
        <w:rPr>
          <w:iCs/>
        </w:rPr>
        <w:t xml:space="preserve">then </w:t>
      </w:r>
      <w:r w:rsidR="00547839">
        <w:rPr>
          <w:iCs/>
        </w:rPr>
        <w:t xml:space="preserve">collects </w:t>
      </w:r>
      <w:r w:rsidR="005D5905">
        <w:rPr>
          <w:iCs/>
        </w:rPr>
        <w:t xml:space="preserve">more in-depth data </w:t>
      </w:r>
      <w:r w:rsidR="00345A70">
        <w:rPr>
          <w:iCs/>
        </w:rPr>
        <w:t xml:space="preserve">via </w:t>
      </w:r>
      <w:r>
        <w:rPr>
          <w:iCs/>
        </w:rPr>
        <w:t>manual</w:t>
      </w:r>
      <w:r w:rsidR="001D2E33">
        <w:rPr>
          <w:iCs/>
        </w:rPr>
        <w:t xml:space="preserve"> </w:t>
      </w:r>
      <w:r w:rsidR="00345A70">
        <w:rPr>
          <w:iCs/>
        </w:rPr>
        <w:t>abstraction</w:t>
      </w:r>
      <w:r w:rsidR="001D2E33">
        <w:rPr>
          <w:iCs/>
        </w:rPr>
        <w:t xml:space="preserve"> to fill in key gaps.</w:t>
      </w:r>
      <w:r w:rsidR="00DA51FF">
        <w:rPr>
          <w:iCs/>
        </w:rPr>
        <w:t xml:space="preserve"> Dr. Aparasu endorsed this </w:t>
      </w:r>
      <w:r w:rsidR="00187000">
        <w:rPr>
          <w:iCs/>
        </w:rPr>
        <w:t>hy</w:t>
      </w:r>
      <w:r w:rsidR="004872D7">
        <w:rPr>
          <w:iCs/>
        </w:rPr>
        <w:t xml:space="preserve">brid </w:t>
      </w:r>
      <w:r w:rsidR="00B25089">
        <w:rPr>
          <w:iCs/>
        </w:rPr>
        <w:t>model</w:t>
      </w:r>
      <w:r w:rsidR="00DA51FF">
        <w:rPr>
          <w:iCs/>
        </w:rPr>
        <w:t xml:space="preserve">, noting that </w:t>
      </w:r>
      <w:r w:rsidR="0011549B">
        <w:rPr>
          <w:iCs/>
        </w:rPr>
        <w:t>it</w:t>
      </w:r>
      <w:r w:rsidR="00DA51FF">
        <w:rPr>
          <w:iCs/>
        </w:rPr>
        <w:t xml:space="preserve"> </w:t>
      </w:r>
      <w:r w:rsidR="009750EF">
        <w:rPr>
          <w:iCs/>
        </w:rPr>
        <w:t xml:space="preserve">may </w:t>
      </w:r>
      <w:r w:rsidR="00B42F95">
        <w:rPr>
          <w:iCs/>
        </w:rPr>
        <w:t xml:space="preserve">not only </w:t>
      </w:r>
      <w:r w:rsidR="00DA57DB">
        <w:rPr>
          <w:iCs/>
        </w:rPr>
        <w:t>increase the</w:t>
      </w:r>
      <w:r w:rsidR="009750EF">
        <w:rPr>
          <w:iCs/>
        </w:rPr>
        <w:t xml:space="preserve"> NAMCS sample size</w:t>
      </w:r>
      <w:r w:rsidR="00B42F95">
        <w:rPr>
          <w:iCs/>
        </w:rPr>
        <w:t>, but also</w:t>
      </w:r>
      <w:r w:rsidDel="00B42F95" w:rsidR="009750EF">
        <w:rPr>
          <w:iCs/>
        </w:rPr>
        <w:t xml:space="preserve"> </w:t>
      </w:r>
      <w:r w:rsidR="000F4E27">
        <w:rPr>
          <w:iCs/>
        </w:rPr>
        <w:t>accelerate</w:t>
      </w:r>
      <w:r w:rsidR="00B94C52">
        <w:rPr>
          <w:iCs/>
        </w:rPr>
        <w:t xml:space="preserve"> </w:t>
      </w:r>
      <w:r w:rsidR="00E81255">
        <w:rPr>
          <w:iCs/>
        </w:rPr>
        <w:t xml:space="preserve">the timeline for </w:t>
      </w:r>
      <w:r w:rsidR="00D47742">
        <w:rPr>
          <w:iCs/>
        </w:rPr>
        <w:t xml:space="preserve">release of </w:t>
      </w:r>
      <w:r w:rsidR="00B94C52">
        <w:rPr>
          <w:iCs/>
        </w:rPr>
        <w:t>EHR-derived data</w:t>
      </w:r>
      <w:r w:rsidR="00874A72">
        <w:rPr>
          <w:iCs/>
        </w:rPr>
        <w:t xml:space="preserve">—addressing </w:t>
      </w:r>
      <w:r w:rsidR="009C1379">
        <w:rPr>
          <w:iCs/>
        </w:rPr>
        <w:t>concerns about slow periodicity of data release.</w:t>
      </w:r>
    </w:p>
    <w:p w:rsidRPr="003479F1" w:rsidR="00D207A6" w:rsidP="00104A3B" w:rsidRDefault="00D207A6" w14:paraId="758BEFE2" w14:textId="0A470375">
      <w:pPr>
        <w:rPr>
          <w:iCs/>
        </w:rPr>
      </w:pPr>
      <w:r>
        <w:rPr>
          <w:iCs/>
        </w:rPr>
        <w:t>Dr. Dalzell stressed tha</w:t>
      </w:r>
      <w:r w:rsidR="0049314F">
        <w:rPr>
          <w:iCs/>
        </w:rPr>
        <w:t>t</w:t>
      </w:r>
      <w:r>
        <w:rPr>
          <w:iCs/>
        </w:rPr>
        <w:t xml:space="preserve"> NCHS</w:t>
      </w:r>
      <w:r w:rsidR="00436413">
        <w:rPr>
          <w:iCs/>
        </w:rPr>
        <w:t>’ deli</w:t>
      </w:r>
      <w:r w:rsidR="000A4A23">
        <w:rPr>
          <w:iCs/>
        </w:rPr>
        <w:t>berations about increased</w:t>
      </w:r>
      <w:r w:rsidR="0049314F">
        <w:rPr>
          <w:iCs/>
        </w:rPr>
        <w:t xml:space="preserve"> electronic data abstraction in NAMCS shoul</w:t>
      </w:r>
      <w:r w:rsidR="00BC7E58">
        <w:rPr>
          <w:iCs/>
        </w:rPr>
        <w:t xml:space="preserve">d </w:t>
      </w:r>
      <w:r w:rsidR="00D058A7">
        <w:rPr>
          <w:iCs/>
        </w:rPr>
        <w:t xml:space="preserve">consider </w:t>
      </w:r>
      <w:r w:rsidR="00BC7E58">
        <w:rPr>
          <w:iCs/>
        </w:rPr>
        <w:t xml:space="preserve">the importance of maintaining relationships between field representatives and survey respondents. </w:t>
      </w:r>
    </w:p>
    <w:p w:rsidRPr="00914D17" w:rsidR="008F0EEE" w:rsidP="00914D17" w:rsidRDefault="00B23497" w14:paraId="5802A89D" w14:textId="574853D5">
      <w:pPr>
        <w:pStyle w:val="Heading2"/>
      </w:pPr>
      <w:bookmarkStart w:name="_Toc43202756" w:id="23"/>
      <w:r w:rsidRPr="00914D17">
        <w:t xml:space="preserve">Workgroup </w:t>
      </w:r>
      <w:r w:rsidRPr="00914D17" w:rsidR="00D90B90">
        <w:t>Next Steps</w:t>
      </w:r>
      <w:bookmarkEnd w:id="23"/>
    </w:p>
    <w:p w:rsidR="005F6F91" w:rsidP="005F6F91" w:rsidRDefault="00B23497" w14:paraId="1E5E3B5F" w14:textId="5CB2C900">
      <w:pPr>
        <w:pStyle w:val="PresenterName"/>
      </w:pPr>
      <w:r>
        <w:t>NAMCS Workgroup</w:t>
      </w:r>
    </w:p>
    <w:p w:rsidR="0049304F" w:rsidP="005F6F91" w:rsidRDefault="00A922A4" w14:paraId="2E76747D" w14:textId="3A4B6A03">
      <w:r>
        <w:t xml:space="preserve">Following receipt of this meeting summary, members of the NAMCS Workgroup will use input from nonfederal and federal panelists to help develop a set of recommendations to the BSC for a potential NAMCS redesign. </w:t>
      </w:r>
    </w:p>
    <w:p w:rsidRPr="008F0EEE" w:rsidR="008F0EEE" w:rsidP="00914D17" w:rsidRDefault="00B23497" w14:paraId="74A9E0DB" w14:textId="7923A850">
      <w:pPr>
        <w:pStyle w:val="Heading2"/>
        <w:rPr>
          <w:i/>
        </w:rPr>
      </w:pPr>
      <w:bookmarkStart w:name="_Toc43202757" w:id="24"/>
      <w:r>
        <w:t>Adjournment</w:t>
      </w:r>
      <w:bookmarkEnd w:id="24"/>
    </w:p>
    <w:p w:rsidR="00397364" w:rsidP="005F6F91" w:rsidRDefault="00B23497" w14:paraId="66DBC1ED" w14:textId="3C69B631">
      <w:pPr>
        <w:pStyle w:val="PresenterName"/>
      </w:pPr>
      <w:r>
        <w:t>John Lumpkin, BSC Member and Workgroup Chair</w:t>
      </w:r>
    </w:p>
    <w:p w:rsidR="003D59F6" w:rsidP="0019331B" w:rsidRDefault="00E46D9B" w14:paraId="2462E882" w14:textId="5A4BE272">
      <w:pPr>
        <w:spacing w:after="0"/>
      </w:pPr>
      <w:r>
        <w:t>Dr. Lumpkin adjourned the meeting.</w:t>
      </w:r>
    </w:p>
    <w:p w:rsidR="00DD5242" w:rsidP="0019331B" w:rsidRDefault="00DD5242" w14:paraId="50B61217" w14:textId="73E0DE49">
      <w:pPr>
        <w:spacing w:after="0"/>
      </w:pPr>
    </w:p>
    <w:p w:rsidR="00DD5242" w:rsidP="0019331B" w:rsidRDefault="00DD5242" w14:paraId="68B8FB26" w14:textId="77777777">
      <w:pPr>
        <w:spacing w:after="0"/>
        <w:sectPr w:rsidR="00DD5242" w:rsidSect="00947478">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pPr>
    </w:p>
    <w:p w:rsidR="00DD5242" w:rsidP="00E2494B" w:rsidRDefault="00DD5242" w14:paraId="618B7C20" w14:textId="7CF795FB">
      <w:pPr>
        <w:pStyle w:val="Heading1"/>
      </w:pPr>
      <w:bookmarkStart w:name="_Toc43202758" w:id="25"/>
      <w:r>
        <w:t>Appendix</w:t>
      </w:r>
      <w:r w:rsidR="00030019">
        <w:t xml:space="preserve"> A: </w:t>
      </w:r>
      <w:r w:rsidR="008D2382">
        <w:t>Meeting Agenda</w:t>
      </w:r>
      <w:bookmarkEnd w:id="25"/>
    </w:p>
    <w:p w:rsidR="00DD5242" w:rsidP="00E2494B" w:rsidRDefault="001873E2" w14:paraId="3F25C7A5" w14:textId="26C3E141">
      <w:r>
        <w:rPr>
          <w:noProof/>
        </w:rPr>
        <w:drawing>
          <wp:inline distT="0" distB="0" distL="0" distR="0" wp14:anchorId="31A50765" wp14:editId="5E878BD2">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p>
    <w:p w:rsidR="001873E2" w:rsidP="00E2494B" w:rsidRDefault="001873E2" w14:paraId="43A54850" w14:textId="47B3C104">
      <w:r>
        <w:rPr>
          <w:noProof/>
        </w:rPr>
        <w:drawing>
          <wp:inline distT="0" distB="0" distL="0" distR="0" wp14:anchorId="5600A3C6" wp14:editId="467487EF">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p>
    <w:p w:rsidR="00DD5242" w:rsidP="00E2494B" w:rsidRDefault="00DD5242" w14:paraId="2768CDA0" w14:textId="77777777"/>
    <w:p w:rsidR="00DD5242" w:rsidP="00E2494B" w:rsidRDefault="00DD5242" w14:paraId="7AA52DF1" w14:textId="77777777">
      <w:pPr>
        <w:sectPr w:rsidR="00DD5242" w:rsidSect="00947478">
          <w:footerReference w:type="default" r:id="rId24"/>
          <w:pgSz w:w="12240" w:h="15840"/>
          <w:pgMar w:top="1440" w:right="1440" w:bottom="1440" w:left="1440" w:header="720" w:footer="720" w:gutter="0"/>
          <w:cols w:space="720"/>
          <w:titlePg/>
          <w:docGrid w:linePitch="360"/>
        </w:sectPr>
      </w:pPr>
    </w:p>
    <w:p w:rsidR="008D2382" w:rsidP="00E2494B" w:rsidRDefault="008D2382" w14:paraId="5C03A824" w14:textId="0844473E">
      <w:pPr>
        <w:pStyle w:val="Heading1"/>
      </w:pPr>
      <w:bookmarkStart w:name="_Toc43202759" w:id="26"/>
      <w:r>
        <w:t>Appendix B: Participants List</w:t>
      </w:r>
      <w:bookmarkEnd w:id="26"/>
    </w:p>
    <w:p w:rsidRPr="00DC4C7D" w:rsidR="00FF7519" w:rsidP="00FF7519" w:rsidRDefault="00FF7519" w14:paraId="7D2A7DA5" w14:textId="77777777">
      <w:pPr>
        <w:spacing w:after="0"/>
        <w:rPr>
          <w:b/>
          <w:bCs/>
          <w:sz w:val="28"/>
          <w:szCs w:val="28"/>
        </w:rPr>
      </w:pPr>
      <w:r w:rsidRPr="00DC4C7D">
        <w:rPr>
          <w:b/>
          <w:bCs/>
          <w:sz w:val="28"/>
          <w:szCs w:val="28"/>
        </w:rPr>
        <w:t>NAMCS WORKGROUP MEETING MAY 20, 2020 PARTICIPANT LIST</w:t>
      </w:r>
    </w:p>
    <w:p w:rsidRPr="00B80751" w:rsidR="00FF7519" w:rsidP="00FF7519" w:rsidRDefault="00FF7519" w14:paraId="622327F0" w14:textId="77777777">
      <w:pPr>
        <w:spacing w:after="0"/>
      </w:pPr>
    </w:p>
    <w:p w:rsidRPr="00B80751" w:rsidR="00FF7519" w:rsidP="00FF7519" w:rsidRDefault="00FF7519" w14:paraId="79C00BE8" w14:textId="77777777">
      <w:pPr>
        <w:spacing w:after="0"/>
        <w:rPr>
          <w:b/>
          <w:bCs/>
        </w:rPr>
      </w:pPr>
      <w:r w:rsidRPr="00B80751">
        <w:rPr>
          <w:b/>
          <w:bCs/>
        </w:rPr>
        <w:t>BSC NCHS NAMCS Workgroup Members</w:t>
      </w:r>
    </w:p>
    <w:p w:rsidRPr="00B80751" w:rsidR="00FF7519" w:rsidP="00FF7519" w:rsidRDefault="00FF7519" w14:paraId="5795CECC" w14:textId="77777777">
      <w:pPr>
        <w:spacing w:after="0"/>
      </w:pPr>
      <w:r w:rsidRPr="00B80751">
        <w:t>John Lumpkin, Workgroup Chair, BSC Member, Blue Cross Blue Shield of North Carolina</w:t>
      </w:r>
    </w:p>
    <w:p w:rsidRPr="00B80751" w:rsidR="00FF7519" w:rsidP="00FF7519" w:rsidRDefault="00FF7519" w14:paraId="292B4A58" w14:textId="77777777">
      <w:pPr>
        <w:spacing w:after="0"/>
      </w:pPr>
      <w:r w:rsidRPr="00B80751">
        <w:t xml:space="preserve">Caleb Alexander, Johns Hopkins </w:t>
      </w:r>
      <w:r>
        <w:t xml:space="preserve">Bloomberg </w:t>
      </w:r>
      <w:r w:rsidRPr="00B80751">
        <w:t>School of Public Health</w:t>
      </w:r>
    </w:p>
    <w:p w:rsidRPr="00B80751" w:rsidR="00FF7519" w:rsidP="00FF7519" w:rsidRDefault="00FF7519" w14:paraId="7CCFCA76" w14:textId="77777777">
      <w:pPr>
        <w:spacing w:after="0"/>
      </w:pPr>
      <w:r w:rsidRPr="00B80751">
        <w:t>Rajender Aparasu, University of Houston</w:t>
      </w:r>
      <w:r>
        <w:t>, College of Pharmacy</w:t>
      </w:r>
    </w:p>
    <w:p w:rsidRPr="00B80751" w:rsidR="00FF7519" w:rsidP="00FF7519" w:rsidRDefault="00FF7519" w14:paraId="4A970F6C" w14:textId="77777777">
      <w:pPr>
        <w:spacing w:after="0"/>
      </w:pPr>
      <w:r w:rsidRPr="00B80751">
        <w:t>Ken Copeland, BSC Member, NORC</w:t>
      </w:r>
    </w:p>
    <w:p w:rsidRPr="00B80751" w:rsidR="00FF7519" w:rsidP="00FF7519" w:rsidRDefault="00FF7519" w14:paraId="20377422" w14:textId="77777777">
      <w:pPr>
        <w:spacing w:after="0"/>
      </w:pPr>
      <w:r w:rsidRPr="00B80751">
        <w:t>Bob Phillips, American Academy of Family Medicine</w:t>
      </w:r>
    </w:p>
    <w:p w:rsidRPr="00B80751" w:rsidR="00FF7519" w:rsidP="00FF7519" w:rsidRDefault="00FF7519" w14:paraId="0A6F0449" w14:textId="77777777">
      <w:pPr>
        <w:spacing w:after="0"/>
      </w:pPr>
    </w:p>
    <w:p w:rsidRPr="00DC4C7D" w:rsidR="00FF7519" w:rsidP="00FF7519" w:rsidRDefault="00FF7519" w14:paraId="60042661" w14:textId="77777777">
      <w:pPr>
        <w:spacing w:after="0"/>
        <w:rPr>
          <w:b/>
          <w:bCs/>
        </w:rPr>
      </w:pPr>
      <w:r w:rsidRPr="00DC4C7D">
        <w:rPr>
          <w:b/>
          <w:bCs/>
        </w:rPr>
        <w:t>Non-federal Participants</w:t>
      </w:r>
    </w:p>
    <w:p w:rsidRPr="00DC4C7D" w:rsidR="00FF7519" w:rsidP="00FF7519" w:rsidRDefault="00FF7519" w14:paraId="1A414A7B" w14:textId="77777777">
      <w:pPr>
        <w:spacing w:after="0"/>
      </w:pPr>
      <w:r w:rsidRPr="00DC4C7D">
        <w:t>Sarah Baizer, National Association of Community Health Centers*</w:t>
      </w:r>
    </w:p>
    <w:p w:rsidRPr="00DC4C7D" w:rsidR="00FF7519" w:rsidP="00FF7519" w:rsidRDefault="00FF7519" w14:paraId="55D31218" w14:textId="77777777">
      <w:pPr>
        <w:spacing w:after="0"/>
      </w:pPr>
      <w:r w:rsidRPr="00DC4C7D">
        <w:t>Jean Fuglesten Biniek, Health Care Cost Institute</w:t>
      </w:r>
    </w:p>
    <w:p w:rsidRPr="00DC4C7D" w:rsidR="00FF7519" w:rsidP="00FF7519" w:rsidRDefault="00FF7519" w14:paraId="1D6A1284" w14:textId="77777777">
      <w:pPr>
        <w:spacing w:after="0"/>
      </w:pPr>
      <w:r w:rsidRPr="00DC4C7D">
        <w:t>Elizabeth Hausman, American College of Preventive Medicine</w:t>
      </w:r>
    </w:p>
    <w:p w:rsidRPr="00DC4C7D" w:rsidR="00FF7519" w:rsidP="00FF7519" w:rsidRDefault="00FF7519" w14:paraId="095505BB" w14:textId="77777777">
      <w:pPr>
        <w:spacing w:after="0"/>
      </w:pPr>
      <w:r w:rsidRPr="00DC4C7D">
        <w:t>Kathy Hempstead, Robert Wood Johnson Foundation*</w:t>
      </w:r>
    </w:p>
    <w:p w:rsidRPr="00DC4C7D" w:rsidR="00FF7519" w:rsidP="00FF7519" w:rsidRDefault="00FF7519" w14:paraId="1DC99E1E" w14:textId="77777777">
      <w:pPr>
        <w:spacing w:after="0"/>
      </w:pPr>
      <w:r w:rsidRPr="00DC4C7D">
        <w:t>Ellen Kurtzman, George Washington University School of Nursing</w:t>
      </w:r>
    </w:p>
    <w:p w:rsidRPr="00DC4C7D" w:rsidR="00FF7519" w:rsidP="00FF7519" w:rsidRDefault="00FF7519" w14:paraId="5AC3ADCD" w14:textId="77777777">
      <w:pPr>
        <w:spacing w:after="0"/>
      </w:pPr>
      <w:r w:rsidRPr="00DC4C7D">
        <w:t>Lynn Olson, American Academy of Pediatrics*</w:t>
      </w:r>
    </w:p>
    <w:p w:rsidRPr="00DC4C7D" w:rsidR="00FF7519" w:rsidP="00FF7519" w:rsidRDefault="00FF7519" w14:paraId="1FEF8790" w14:textId="77777777">
      <w:pPr>
        <w:spacing w:after="0"/>
      </w:pPr>
      <w:r w:rsidRPr="00DC4C7D">
        <w:t>Ann O’Malley, Mathematica</w:t>
      </w:r>
    </w:p>
    <w:p w:rsidRPr="00DC4C7D" w:rsidR="00FF7519" w:rsidP="00FF7519" w:rsidRDefault="00FF7519" w14:paraId="43305CFB" w14:textId="77777777">
      <w:pPr>
        <w:spacing w:after="0"/>
      </w:pPr>
      <w:r w:rsidRPr="00DC4C7D">
        <w:t>Darrell Philpot, IQVIA</w:t>
      </w:r>
    </w:p>
    <w:p w:rsidRPr="00DC4C7D" w:rsidR="00FF7519" w:rsidP="00FF7519" w:rsidRDefault="00FF7519" w14:paraId="316BCF78" w14:textId="77777777">
      <w:pPr>
        <w:spacing w:after="0"/>
      </w:pPr>
      <w:r w:rsidRPr="00DC4C7D">
        <w:t>Christine Pintz, George Washington University School of Nursing*</w:t>
      </w:r>
    </w:p>
    <w:p w:rsidRPr="00DC4C7D" w:rsidR="00FF7519" w:rsidP="00FF7519" w:rsidRDefault="00FF7519" w14:paraId="1002F09C" w14:textId="77777777">
      <w:pPr>
        <w:spacing w:after="0"/>
      </w:pPr>
      <w:r w:rsidRPr="00DC4C7D">
        <w:t>Randy Stafford, Stanford University</w:t>
      </w:r>
    </w:p>
    <w:p w:rsidRPr="00DC4C7D" w:rsidR="00FF7519" w:rsidP="00FF7519" w:rsidRDefault="00FF7519" w14:paraId="5BD5451F" w14:textId="77777777">
      <w:pPr>
        <w:spacing w:after="0"/>
      </w:pPr>
      <w:r w:rsidRPr="00DC4C7D">
        <w:t>Ryan White, Rutgers University*</w:t>
      </w:r>
    </w:p>
    <w:p w:rsidRPr="00DC4C7D" w:rsidR="00FF7519" w:rsidP="00FF7519" w:rsidRDefault="00FF7519" w14:paraId="1FC995CC" w14:textId="77777777">
      <w:pPr>
        <w:spacing w:after="0"/>
      </w:pPr>
    </w:p>
    <w:p w:rsidRPr="00DC4C7D" w:rsidR="00FF7519" w:rsidP="00FF7519" w:rsidRDefault="00FF7519" w14:paraId="13847D4B" w14:textId="77777777">
      <w:pPr>
        <w:spacing w:after="0"/>
        <w:rPr>
          <w:b/>
          <w:bCs/>
        </w:rPr>
      </w:pPr>
      <w:r w:rsidRPr="00DC4C7D">
        <w:rPr>
          <w:b/>
          <w:bCs/>
        </w:rPr>
        <w:t>Federal Participants</w:t>
      </w:r>
    </w:p>
    <w:p w:rsidRPr="00DC4C7D" w:rsidR="00FF7519" w:rsidP="00FF7519" w:rsidRDefault="00FF7519" w14:paraId="5CC752FA" w14:textId="77777777">
      <w:pPr>
        <w:spacing w:after="0"/>
      </w:pPr>
      <w:r w:rsidRPr="00DC4C7D">
        <w:t>Sharon Arnold, ASPE*</w:t>
      </w:r>
    </w:p>
    <w:p w:rsidRPr="00DC4C7D" w:rsidR="00FF7519" w:rsidP="00FF7519" w:rsidRDefault="00FF7519" w14:paraId="65C72B84" w14:textId="77777777">
      <w:pPr>
        <w:spacing w:after="0"/>
      </w:pPr>
      <w:r w:rsidRPr="00DC4C7D">
        <w:t>Grace Chai, FDA</w:t>
      </w:r>
    </w:p>
    <w:p w:rsidRPr="00DC4C7D" w:rsidR="00FF7519" w:rsidP="00FF7519" w:rsidRDefault="00FF7519" w14:paraId="24DD59F8" w14:textId="77777777">
      <w:pPr>
        <w:spacing w:after="0"/>
      </w:pPr>
      <w:r w:rsidRPr="00DC4C7D">
        <w:t>Joel Cohen, AHRQ*</w:t>
      </w:r>
    </w:p>
    <w:p w:rsidRPr="00DC4C7D" w:rsidR="00FF7519" w:rsidP="00FF7519" w:rsidRDefault="00FF7519" w14:paraId="5AD151F7" w14:textId="77777777">
      <w:pPr>
        <w:spacing w:after="0"/>
      </w:pPr>
      <w:r w:rsidRPr="00DC4C7D">
        <w:t xml:space="preserve">Lucinda Dalzell, Census </w:t>
      </w:r>
    </w:p>
    <w:p w:rsidRPr="00DC4C7D" w:rsidR="00FF7519" w:rsidP="00FF7519" w:rsidRDefault="00FF7519" w14:paraId="2B424686" w14:textId="77777777">
      <w:pPr>
        <w:spacing w:after="0"/>
      </w:pPr>
      <w:r w:rsidRPr="00DC4C7D">
        <w:t>Eloise Parker, Census</w:t>
      </w:r>
    </w:p>
    <w:p w:rsidRPr="00DC4C7D" w:rsidR="00FF7519" w:rsidP="00FF7519" w:rsidRDefault="00FF7519" w14:paraId="28985BB2" w14:textId="77777777">
      <w:pPr>
        <w:spacing w:after="0"/>
      </w:pPr>
      <w:r w:rsidRPr="00DC4C7D">
        <w:t>Eric Miller, NIH</w:t>
      </w:r>
    </w:p>
    <w:p w:rsidRPr="00DC4C7D" w:rsidR="00FF7519" w:rsidP="00FF7519" w:rsidRDefault="00FF7519" w14:paraId="78028D68" w14:textId="77777777">
      <w:pPr>
        <w:spacing w:after="0"/>
      </w:pPr>
      <w:r w:rsidRPr="00DC4C7D">
        <w:t>Alek Sripipatana, HRSA*</w:t>
      </w:r>
    </w:p>
    <w:p w:rsidRPr="00DC4C7D" w:rsidR="00FF7519" w:rsidP="00FF7519" w:rsidRDefault="00FF7519" w14:paraId="14F7D581" w14:textId="77777777">
      <w:pPr>
        <w:spacing w:after="0"/>
      </w:pPr>
      <w:r w:rsidRPr="00DC4C7D">
        <w:t>Talisha Searcy, ONC*</w:t>
      </w:r>
    </w:p>
    <w:p w:rsidRPr="00DC4C7D" w:rsidR="00FF7519" w:rsidP="00FF7519" w:rsidRDefault="00FF7519" w14:paraId="02C6801F" w14:textId="77777777">
      <w:pPr>
        <w:spacing w:after="0"/>
      </w:pPr>
    </w:p>
    <w:p w:rsidRPr="00DC4C7D" w:rsidR="00FF7519" w:rsidP="00FF7519" w:rsidRDefault="00FF7519" w14:paraId="142DD8F7" w14:textId="77777777">
      <w:pPr>
        <w:spacing w:after="0"/>
        <w:rPr>
          <w:b/>
          <w:bCs/>
        </w:rPr>
      </w:pPr>
      <w:r w:rsidRPr="00DC4C7D">
        <w:rPr>
          <w:b/>
          <w:bCs/>
        </w:rPr>
        <w:t xml:space="preserve">NCHS </w:t>
      </w:r>
      <w:r>
        <w:rPr>
          <w:b/>
          <w:bCs/>
        </w:rPr>
        <w:t>Attendees</w:t>
      </w:r>
    </w:p>
    <w:p w:rsidRPr="00DC4C7D" w:rsidR="00FF7519" w:rsidP="00FF7519" w:rsidRDefault="00FF7519" w14:paraId="3DE93BF2" w14:textId="77777777">
      <w:pPr>
        <w:spacing w:after="0"/>
      </w:pPr>
      <w:r w:rsidRPr="00DC4C7D">
        <w:t>Brian Moyer, Director, NCHS</w:t>
      </w:r>
    </w:p>
    <w:p w:rsidRPr="00DC4C7D" w:rsidR="00FF7519" w:rsidP="00FF7519" w:rsidRDefault="00FF7519" w14:paraId="37AD96F2" w14:textId="77777777">
      <w:pPr>
        <w:spacing w:after="0"/>
      </w:pPr>
      <w:r w:rsidRPr="00DC4C7D">
        <w:t>Jennifer Madans, Acting Deputy Director, NCHS</w:t>
      </w:r>
    </w:p>
    <w:p w:rsidRPr="00DC4C7D" w:rsidR="00FF7519" w:rsidP="00FF7519" w:rsidRDefault="00FF7519" w14:paraId="19848833" w14:textId="77777777">
      <w:pPr>
        <w:spacing w:after="0"/>
      </w:pPr>
      <w:r w:rsidRPr="00DC4C7D">
        <w:t>Denys Lau, Director, Division of Health Care Statistics</w:t>
      </w:r>
    </w:p>
    <w:p w:rsidRPr="00DC4C7D" w:rsidR="00FF7519" w:rsidP="00FF7519" w:rsidRDefault="00FF7519" w14:paraId="0C69CE8B" w14:textId="77777777">
      <w:pPr>
        <w:spacing w:after="0"/>
      </w:pPr>
      <w:r w:rsidRPr="00DC4C7D">
        <w:t>Carol DeFrances, Deputy Director, Division of Health Care Statistics</w:t>
      </w:r>
    </w:p>
    <w:p w:rsidRPr="00DC4C7D" w:rsidR="00FF7519" w:rsidP="00FF7519" w:rsidRDefault="00FF7519" w14:paraId="52255EF2" w14:textId="77777777">
      <w:pPr>
        <w:spacing w:after="0"/>
      </w:pPr>
      <w:r w:rsidRPr="00DC4C7D">
        <w:t>Brian Ward, Chief, Ambulatory and Hospital Care Branch, Division of Health Care Statistics</w:t>
      </w:r>
    </w:p>
    <w:p w:rsidRPr="00DC4C7D" w:rsidR="00FF7519" w:rsidP="00FF7519" w:rsidRDefault="00FF7519" w14:paraId="7EB84972" w14:textId="77777777">
      <w:pPr>
        <w:spacing w:after="0"/>
      </w:pPr>
      <w:r w:rsidRPr="00DC4C7D">
        <w:t>Sayeedha Uddin, Designated Federal Officer, Board of Scientific Counselors, NCHS</w:t>
      </w:r>
    </w:p>
    <w:p w:rsidRPr="00DC4C7D" w:rsidR="00FF7519" w:rsidP="00FF7519" w:rsidRDefault="00FF7519" w14:paraId="7EE68AF4" w14:textId="77777777">
      <w:pPr>
        <w:spacing w:after="0"/>
      </w:pPr>
    </w:p>
    <w:p w:rsidR="008D2382" w:rsidP="00FF7519" w:rsidRDefault="00FF7519" w14:paraId="726F5A12" w14:textId="30D42992">
      <w:pPr>
        <w:spacing w:after="0"/>
      </w:pPr>
      <w:r w:rsidRPr="00DC4C7D">
        <w:t>*Panelists</w:t>
      </w:r>
    </w:p>
    <w:p w:rsidR="008D2382" w:rsidP="00E2494B" w:rsidRDefault="008D2382" w14:paraId="34DF61E5" w14:textId="77777777">
      <w:pPr>
        <w:sectPr w:rsidR="008D2382" w:rsidSect="00947478">
          <w:footerReference w:type="default" r:id="rId25"/>
          <w:pgSz w:w="12240" w:h="15840"/>
          <w:pgMar w:top="1440" w:right="1440" w:bottom="1440" w:left="1440" w:header="720" w:footer="720" w:gutter="0"/>
          <w:cols w:space="720"/>
          <w:titlePg/>
          <w:docGrid w:linePitch="360"/>
        </w:sectPr>
      </w:pPr>
    </w:p>
    <w:p w:rsidR="000801E8" w:rsidP="00E2494B" w:rsidRDefault="000801E8" w14:paraId="4F980A98" w14:textId="09044E21">
      <w:pPr>
        <w:pStyle w:val="Heading1"/>
      </w:pPr>
      <w:bookmarkStart w:name="_Toc43202760" w:id="27"/>
      <w:r>
        <w:t xml:space="preserve">Appendix </w:t>
      </w:r>
      <w:r w:rsidR="008D2382">
        <w:t>C</w:t>
      </w:r>
      <w:r>
        <w:t xml:space="preserve">: </w:t>
      </w:r>
      <w:r w:rsidR="008D2382">
        <w:t>Participant Poll Results</w:t>
      </w:r>
      <w:bookmarkEnd w:id="27"/>
    </w:p>
    <w:p w:rsidR="000801E8" w:rsidP="00E2494B" w:rsidRDefault="00A56FF9" w14:paraId="16DB489C" w14:textId="4616878D">
      <w:r>
        <w:t xml:space="preserve">Participants were asked to complete an informal poll </w:t>
      </w:r>
      <w:r w:rsidR="00A86E7D">
        <w:t>indicating whether they consider various aspects of health care as falling within the ‘ambulatory care’ category</w:t>
      </w:r>
      <w:r w:rsidR="00FD70A0">
        <w:t xml:space="preserve">. Results of this poll are summarized below. Note that the poll was </w:t>
      </w:r>
      <w:r w:rsidR="00FD70A0">
        <w:rPr>
          <w:i/>
          <w:iCs/>
        </w:rPr>
        <w:t xml:space="preserve">not </w:t>
      </w:r>
      <w:r w:rsidR="00FD70A0">
        <w:t xml:space="preserve">asking </w:t>
      </w:r>
      <w:r w:rsidR="00E44000">
        <w:t>whether NAMCS should capture all care modes categorized as ‘ambulatory care’.</w:t>
      </w:r>
    </w:p>
    <w:tbl>
      <w:tblPr>
        <w:tblW w:w="8060" w:type="dxa"/>
        <w:tblLook w:val="04A0" w:firstRow="1" w:lastRow="0" w:firstColumn="1" w:lastColumn="0" w:noHBand="0" w:noVBand="1"/>
      </w:tblPr>
      <w:tblGrid>
        <w:gridCol w:w="5580"/>
        <w:gridCol w:w="620"/>
        <w:gridCol w:w="560"/>
        <w:gridCol w:w="708"/>
        <w:gridCol w:w="620"/>
      </w:tblGrid>
      <w:tr w:rsidRPr="00E44000" w:rsidR="00E44000" w:rsidTr="00E44000" w14:paraId="5E74C711"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3E3B5AF4" w14:textId="77777777">
            <w:pPr>
              <w:spacing w:after="0"/>
              <w:rPr>
                <w:rFonts w:ascii="Times New Roman" w:hAnsi="Times New Roman" w:eastAsia="Times New Roman" w:cs="Times New Roman"/>
              </w:rPr>
            </w:pPr>
          </w:p>
        </w:tc>
        <w:tc>
          <w:tcPr>
            <w:tcW w:w="620" w:type="dxa"/>
            <w:tcBorders>
              <w:top w:val="nil"/>
              <w:left w:val="nil"/>
              <w:bottom w:val="nil"/>
              <w:right w:val="nil"/>
            </w:tcBorders>
            <w:shd w:val="clear" w:color="auto" w:fill="auto"/>
            <w:noWrap/>
            <w:vAlign w:val="bottom"/>
            <w:hideMark/>
          </w:tcPr>
          <w:p w:rsidRPr="00E44000" w:rsidR="00E44000" w:rsidP="00E44000" w:rsidRDefault="00E44000" w14:paraId="061D1D15"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 Yes</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25F16B53"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 No</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39AF0793"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 Yes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0AC263A1"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 No</w:t>
            </w:r>
          </w:p>
        </w:tc>
      </w:tr>
      <w:tr w:rsidRPr="00E44000" w:rsidR="00E44000" w:rsidTr="00E44000" w14:paraId="103F8257"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4105BE21"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Nurse managed health centers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145BC17F"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22</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1F1ADFE2"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650BA42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92%</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0AA5A88B"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8%</w:t>
            </w:r>
          </w:p>
        </w:tc>
      </w:tr>
      <w:tr w:rsidRPr="00E44000" w:rsidR="00E44000" w:rsidTr="00E44000" w14:paraId="21EB1BA8"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6F77ECAA"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Urgicare centers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6BF244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21</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4DDF8EA2"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3</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146FCAB3"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88%</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1FBFF372"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13%</w:t>
            </w:r>
          </w:p>
        </w:tc>
      </w:tr>
      <w:tr w:rsidRPr="00E44000" w:rsidR="00E44000" w:rsidTr="00E44000" w14:paraId="5427F785"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5390BB32"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Ambulatory surgery treatment centers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726A4BB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15</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72E7DAE3"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9</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43C518D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63%</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7B57035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38%</w:t>
            </w:r>
          </w:p>
        </w:tc>
      </w:tr>
      <w:tr w:rsidRPr="00E44000" w:rsidR="00E44000" w:rsidTr="00E44000" w14:paraId="1447D75C"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1C4F9E22"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Indian Health Centers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57238A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24</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79F3F7E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1F7AD46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100%</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632573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r>
      <w:tr w:rsidRPr="00E44000" w:rsidR="00E44000" w:rsidTr="00E44000" w14:paraId="3EE69A59"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231D8EC2"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Health Departments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FFA740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15</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064127C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9</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0CA0AA5C"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63%</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0AB4387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38%</w:t>
            </w:r>
          </w:p>
        </w:tc>
      </w:tr>
      <w:tr w:rsidRPr="00E44000" w:rsidR="00E44000" w:rsidTr="00E44000" w14:paraId="6BDE38F5"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2FBC2ADD"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CHCs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0C534A7"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24</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0881D8BE"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78649DF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100%</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70D7F6C"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r>
      <w:tr w:rsidRPr="00E44000" w:rsidR="00E44000" w:rsidTr="00E44000" w14:paraId="01696F48"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473C1054"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Workplace clinics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64B5422"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12</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72E7929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12</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38EF767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50%</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55A04AFB"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50%</w:t>
            </w:r>
          </w:p>
        </w:tc>
      </w:tr>
      <w:tr w:rsidRPr="00E44000" w:rsidR="00E44000" w:rsidTr="00E44000" w14:paraId="333E76BB"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44DEC671"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University Clinics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16FBA1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20</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2643C068"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10390F68"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83%</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7810B00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17%</w:t>
            </w:r>
          </w:p>
        </w:tc>
      </w:tr>
      <w:tr w:rsidRPr="00E44000" w:rsidR="00E44000" w:rsidTr="00E44000" w14:paraId="1471857C"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7E5DAA96"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FQHCs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A6647B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23</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70D9D77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702C2C4C"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96%</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9AC5CD0"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w:t>
            </w:r>
          </w:p>
        </w:tc>
      </w:tr>
      <w:tr w:rsidRPr="00E44000" w:rsidR="00E44000" w:rsidTr="00E44000" w14:paraId="2F46F4DA"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621AAB6E"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Home</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42F7C72"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12</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1CC5E0F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12</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6E53CBA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50%</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1FB9A04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50%</w:t>
            </w:r>
          </w:p>
        </w:tc>
      </w:tr>
      <w:tr w:rsidRPr="00E44000" w:rsidR="00E44000" w:rsidTr="00E44000" w14:paraId="4952A0CD"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502C0AFD"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Telemedicine telephone based</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4AE63C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19</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71378BC8"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3</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7AFA6F77"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86%</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7493132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14%</w:t>
            </w:r>
          </w:p>
        </w:tc>
      </w:tr>
      <w:tr w:rsidRPr="00E44000" w:rsidR="00E44000" w:rsidTr="00E44000" w14:paraId="0E84E8D9"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01EFA607"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Mobile Care</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1C10DF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16</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4640C79F"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6</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3E36ECE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73%</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5C2B91C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27%</w:t>
            </w:r>
          </w:p>
        </w:tc>
      </w:tr>
      <w:tr w:rsidRPr="00E44000" w:rsidR="00E44000" w:rsidTr="00E44000" w14:paraId="2B4D04D1"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1BE586FB"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Telemedicine e mail</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F77FCDC"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15</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492C6E2C"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7</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488B5730"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68%</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249CB80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32%</w:t>
            </w:r>
          </w:p>
        </w:tc>
      </w:tr>
      <w:tr w:rsidRPr="00E44000" w:rsidR="00E44000" w:rsidTr="00E44000" w14:paraId="321CD102"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44BE8DB5"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Urgent care</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5D4F330B"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20</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4266021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5E6BF98F"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91%</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F51D9C8"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9%</w:t>
            </w:r>
          </w:p>
        </w:tc>
      </w:tr>
      <w:tr w:rsidRPr="00E44000" w:rsidR="00E44000" w:rsidTr="00E44000" w14:paraId="23461604"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168AFD3D"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Primary care practice site</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D21D9E2"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22</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46B0B34E"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03DB891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100%</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1826CAF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r>
      <w:tr w:rsidRPr="00E44000" w:rsidR="00E44000" w:rsidTr="00E44000" w14:paraId="4213178F"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52C76394"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Specialty care practice site</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644139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21</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3CB02DC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4DD8B4F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95%</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0DA30568"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w:t>
            </w:r>
          </w:p>
        </w:tc>
      </w:tr>
      <w:tr w:rsidRPr="00E44000" w:rsidR="00E44000" w:rsidTr="00E44000" w14:paraId="15B18369"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717BAC4D"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Telemedicine office based</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08E00A2"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22</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52BB07A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6C21E32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100%</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B14BD5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r>
      <w:tr w:rsidRPr="00E44000" w:rsidR="00E44000" w:rsidTr="00E44000" w14:paraId="026A17AD"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560B18E7"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Specialty clinic</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02C733E2"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21</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2F1E100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2F5A062F"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95%</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2BAC0C8C"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w:t>
            </w:r>
          </w:p>
        </w:tc>
      </w:tr>
      <w:tr w:rsidRPr="00E44000" w:rsidR="00E44000" w:rsidTr="00E44000" w14:paraId="0033B464"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3B1AFFE5"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Retail clinic</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15D7C8F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19</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12447A6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3</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681790E3"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86%</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B1E306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14%</w:t>
            </w:r>
          </w:p>
        </w:tc>
      </w:tr>
      <w:tr w:rsidRPr="00E44000" w:rsidR="00E44000" w:rsidTr="00E44000" w14:paraId="5873A278"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5A9C1334"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Telemedicine and non-office based</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099988C"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18</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0F7DEEE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6D41F42B"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82%</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16410BF0"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18%</w:t>
            </w:r>
          </w:p>
        </w:tc>
      </w:tr>
      <w:tr w:rsidRPr="00E44000" w:rsidR="00E44000" w:rsidTr="00E44000" w14:paraId="3E858AE4"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672CBCD8"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Physical Therapy Centers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A558FD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11</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7F7C4874"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12</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5DF47510"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48%</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063BC873"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52%</w:t>
            </w:r>
          </w:p>
        </w:tc>
      </w:tr>
      <w:tr w:rsidRPr="00E44000" w:rsidR="00E44000" w:rsidTr="00E44000" w14:paraId="5E28C41B"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242E1FA0"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Pharmacy</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18800BF4"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11</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0357466B"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12</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463521E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48%</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7F61989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52%</w:t>
            </w:r>
          </w:p>
        </w:tc>
      </w:tr>
      <w:tr w:rsidRPr="00E44000" w:rsidR="00E44000" w:rsidTr="00E44000" w14:paraId="30250F3E"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5CF8306D"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Hospital owned clinics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8669FA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23</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5407FCF8"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5180A97C"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100%</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FF2C96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r>
      <w:tr w:rsidRPr="00E44000" w:rsidR="00E44000" w:rsidTr="00E44000" w14:paraId="182C0ACC"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18C6986A"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Managed care centers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15D1DAA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22</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2EBDD85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44223B4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96%</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704813C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w:t>
            </w:r>
          </w:p>
        </w:tc>
      </w:tr>
      <w:tr w:rsidRPr="00E44000" w:rsidR="00E44000" w:rsidTr="00E44000" w14:paraId="4F555DA4"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6CA6E27D"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Student Health Centers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594BBFF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20</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4A0FFF3B"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3</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62BF637B"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87%</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35858D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13%</w:t>
            </w:r>
          </w:p>
        </w:tc>
      </w:tr>
      <w:tr w:rsidRPr="00E44000" w:rsidR="00E44000" w:rsidTr="00E44000" w14:paraId="0F7A0D7C"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18F62A22"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Hospital outpatient clinics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6BB0DC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22</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410B6FD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6ECD826F"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96%</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5D11D08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w:t>
            </w:r>
          </w:p>
        </w:tc>
      </w:tr>
      <w:tr w:rsidRPr="00E44000" w:rsidR="00E44000" w:rsidTr="00E44000" w14:paraId="733D99EF"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58640F3C"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Other clinical sites (Optometry, audiology, spirometry)</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11A94BB0"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11</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26C95F14"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12</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16514854"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48%</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7506B9F"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52%</w:t>
            </w:r>
          </w:p>
        </w:tc>
      </w:tr>
      <w:tr w:rsidRPr="00E44000" w:rsidR="00E44000" w:rsidTr="00E44000" w14:paraId="47827EC7"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1D476A99"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Dental Offices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57D14453"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11</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12370EB4"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12</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653BCE1B"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48%</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25EBCEC"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52%</w:t>
            </w:r>
          </w:p>
        </w:tc>
      </w:tr>
      <w:tr w:rsidRPr="00E44000" w:rsidR="00E44000" w:rsidTr="00E44000" w14:paraId="6FF497EA"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74467859"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Dental Clinics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E83E94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10</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35999892"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13</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607EE6F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43%</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7F6F67F8"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57%</w:t>
            </w:r>
          </w:p>
        </w:tc>
      </w:tr>
      <w:tr w:rsidRPr="00E44000" w:rsidR="00E44000" w:rsidTr="00E44000" w14:paraId="5FC2FF41"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1574F1E8"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Chiropractic Care Sites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2711B8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10</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083A30D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13</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3B7041F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43%</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5C9F2107"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57%</w:t>
            </w:r>
          </w:p>
        </w:tc>
      </w:tr>
      <w:tr w:rsidRPr="00E44000" w:rsidR="00E44000" w:rsidTr="00E44000" w14:paraId="72AC1645"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56C7482A"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App-provided care</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6284E2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14</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434AC7F2"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13</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26E554F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52%</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6F9A7E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48%</w:t>
            </w:r>
          </w:p>
        </w:tc>
      </w:tr>
      <w:tr w:rsidRPr="00E44000" w:rsidR="00E44000" w:rsidTr="00E44000" w14:paraId="1F00832E"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4EDF59D7"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Home based monitoring</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98661D9"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11</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6364AC6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16</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2835EA5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41%</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376B008A"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59%</w:t>
            </w:r>
          </w:p>
        </w:tc>
      </w:tr>
      <w:tr w:rsidRPr="00E44000" w:rsidR="00E44000" w:rsidTr="00E44000" w14:paraId="6FD3E5E0"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71B53567"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Complementary and Alternative Care Clinics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4FCEAB60"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17</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46915E90"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10</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51E5883D"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63%</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6DA86266"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37%</w:t>
            </w:r>
          </w:p>
        </w:tc>
      </w:tr>
      <w:tr w:rsidRPr="00E44000" w:rsidR="00E44000" w:rsidTr="00E44000" w14:paraId="31445010"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2F26C846"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Community based clinics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7DDDEFAE"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27</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4640E6A3"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42DCE1F1"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100%</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2ED4B584"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0%</w:t>
            </w:r>
          </w:p>
        </w:tc>
      </w:tr>
      <w:tr w:rsidRPr="00E44000" w:rsidR="00E44000" w:rsidTr="00E44000" w14:paraId="4D88AB1B" w14:textId="77777777">
        <w:trPr>
          <w:trHeight w:val="290"/>
        </w:trPr>
        <w:tc>
          <w:tcPr>
            <w:tcW w:w="5580" w:type="dxa"/>
            <w:tcBorders>
              <w:top w:val="nil"/>
              <w:left w:val="nil"/>
              <w:bottom w:val="nil"/>
              <w:right w:val="nil"/>
            </w:tcBorders>
            <w:shd w:val="clear" w:color="auto" w:fill="auto"/>
            <w:noWrap/>
            <w:vAlign w:val="bottom"/>
            <w:hideMark/>
          </w:tcPr>
          <w:p w:rsidRPr="00E44000" w:rsidR="00E44000" w:rsidP="00E44000" w:rsidRDefault="00E44000" w14:paraId="24C037C0" w14:textId="77777777">
            <w:pPr>
              <w:spacing w:after="0"/>
              <w:rPr>
                <w:rFonts w:ascii="Calibri" w:hAnsi="Calibri" w:eastAsia="Times New Roman" w:cs="Calibri"/>
                <w:b/>
                <w:bCs/>
                <w:color w:val="000000"/>
                <w:sz w:val="22"/>
                <w:szCs w:val="22"/>
              </w:rPr>
            </w:pPr>
            <w:r w:rsidRPr="00E44000">
              <w:rPr>
                <w:rFonts w:ascii="Calibri" w:hAnsi="Calibri" w:eastAsia="Times New Roman" w:cs="Calibri"/>
                <w:b/>
                <w:bCs/>
                <w:color w:val="000000"/>
                <w:sz w:val="22"/>
                <w:szCs w:val="22"/>
              </w:rPr>
              <w:t>Behavioral health clinics</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7D279497"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24</w:t>
            </w:r>
          </w:p>
        </w:tc>
        <w:tc>
          <w:tcPr>
            <w:tcW w:w="560" w:type="dxa"/>
            <w:tcBorders>
              <w:top w:val="nil"/>
              <w:left w:val="nil"/>
              <w:bottom w:val="nil"/>
              <w:right w:val="nil"/>
            </w:tcBorders>
            <w:shd w:val="clear" w:color="auto" w:fill="auto"/>
            <w:noWrap/>
            <w:vAlign w:val="bottom"/>
            <w:hideMark/>
          </w:tcPr>
          <w:p w:rsidRPr="00E44000" w:rsidR="00E44000" w:rsidP="00E44000" w:rsidRDefault="00E44000" w14:paraId="727C6EDF"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3</w:t>
            </w:r>
          </w:p>
        </w:tc>
        <w:tc>
          <w:tcPr>
            <w:tcW w:w="680" w:type="dxa"/>
            <w:tcBorders>
              <w:top w:val="nil"/>
              <w:left w:val="nil"/>
              <w:bottom w:val="nil"/>
              <w:right w:val="nil"/>
            </w:tcBorders>
            <w:shd w:val="clear" w:color="auto" w:fill="auto"/>
            <w:noWrap/>
            <w:vAlign w:val="bottom"/>
            <w:hideMark/>
          </w:tcPr>
          <w:p w:rsidRPr="00E44000" w:rsidR="00E44000" w:rsidP="00E44000" w:rsidRDefault="00E44000" w14:paraId="2AB6515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89%</w:t>
            </w:r>
          </w:p>
        </w:tc>
        <w:tc>
          <w:tcPr>
            <w:tcW w:w="620" w:type="dxa"/>
            <w:tcBorders>
              <w:top w:val="nil"/>
              <w:left w:val="nil"/>
              <w:bottom w:val="nil"/>
              <w:right w:val="nil"/>
            </w:tcBorders>
            <w:shd w:val="clear" w:color="auto" w:fill="auto"/>
            <w:noWrap/>
            <w:vAlign w:val="bottom"/>
            <w:hideMark/>
          </w:tcPr>
          <w:p w:rsidRPr="00E44000" w:rsidR="00E44000" w:rsidP="00E44000" w:rsidRDefault="00E44000" w14:paraId="2F5AE825" w14:textId="77777777">
            <w:pPr>
              <w:spacing w:after="0"/>
              <w:jc w:val="right"/>
              <w:rPr>
                <w:rFonts w:ascii="Calibri" w:hAnsi="Calibri" w:eastAsia="Times New Roman" w:cs="Calibri"/>
                <w:color w:val="000000"/>
                <w:sz w:val="22"/>
                <w:szCs w:val="22"/>
              </w:rPr>
            </w:pPr>
            <w:r w:rsidRPr="00E44000">
              <w:rPr>
                <w:rFonts w:ascii="Calibri" w:hAnsi="Calibri" w:eastAsia="Times New Roman" w:cs="Calibri"/>
                <w:color w:val="000000"/>
                <w:sz w:val="22"/>
                <w:szCs w:val="22"/>
              </w:rPr>
              <w:t>11%</w:t>
            </w:r>
          </w:p>
        </w:tc>
      </w:tr>
    </w:tbl>
    <w:p w:rsidR="000801E8" w:rsidP="00E2494B" w:rsidRDefault="000801E8" w14:paraId="5F7C5ADB" w14:textId="77777777">
      <w:pPr>
        <w:sectPr w:rsidR="000801E8" w:rsidSect="00947478">
          <w:footerReference w:type="default" r:id="rId26"/>
          <w:pgSz w:w="12240" w:h="15840"/>
          <w:pgMar w:top="1440" w:right="1440" w:bottom="1440" w:left="1440" w:header="720" w:footer="720" w:gutter="0"/>
          <w:cols w:space="720"/>
          <w:titlePg/>
          <w:docGrid w:linePitch="360"/>
        </w:sectPr>
      </w:pPr>
    </w:p>
    <w:p w:rsidR="000801E8" w:rsidP="00E2494B" w:rsidRDefault="000801E8" w14:paraId="331DAA7F" w14:textId="40DF1456">
      <w:pPr>
        <w:pStyle w:val="Heading1"/>
      </w:pPr>
      <w:bookmarkStart w:name="_Toc43202761" w:id="28"/>
      <w:r>
        <w:t xml:space="preserve">Appendix </w:t>
      </w:r>
      <w:r w:rsidR="008D2382">
        <w:t>D</w:t>
      </w:r>
      <w:r>
        <w:t xml:space="preserve">: </w:t>
      </w:r>
      <w:r w:rsidR="008D2382">
        <w:t>Zoom Chat Log</w:t>
      </w:r>
      <w:bookmarkEnd w:id="28"/>
    </w:p>
    <w:p w:rsidR="00881AE2" w:rsidP="00F45944" w:rsidRDefault="00881AE2" w14:paraId="68A8A9F3" w14:textId="52D48C46">
      <w:pPr>
        <w:spacing w:after="120"/>
        <w:ind w:left="1440" w:hanging="1440"/>
      </w:pPr>
      <w:r>
        <w:t>00:41:35</w:t>
      </w:r>
      <w:r>
        <w:tab/>
        <w:t>Rajender Aparasu - University of Houston:</w:t>
      </w:r>
      <w:r w:rsidR="00F970F5">
        <w:t xml:space="preserve"> </w:t>
      </w:r>
      <w:r>
        <w:t>Good Morning All</w:t>
      </w:r>
    </w:p>
    <w:p w:rsidR="00881AE2" w:rsidP="00F45944" w:rsidRDefault="00881AE2" w14:paraId="298CBBDA" w14:textId="69DAF7DB">
      <w:pPr>
        <w:spacing w:after="120"/>
        <w:ind w:left="1440" w:hanging="1440"/>
      </w:pPr>
      <w:r>
        <w:t>00:42:21</w:t>
      </w:r>
      <w:r>
        <w:tab/>
        <w:t>Sayeedha Uddin--NCHS:</w:t>
      </w:r>
      <w:r w:rsidR="00F970F5">
        <w:t xml:space="preserve"> </w:t>
      </w:r>
      <w:r>
        <w:t>Good morning!</w:t>
      </w:r>
    </w:p>
    <w:p w:rsidR="00881AE2" w:rsidP="00F45944" w:rsidRDefault="00881AE2" w14:paraId="170F553E" w14:textId="77777777">
      <w:pPr>
        <w:spacing w:after="120"/>
        <w:ind w:left="1440" w:hanging="1440"/>
      </w:pPr>
      <w:r>
        <w:t>00:44:41</w:t>
      </w:r>
      <w:r>
        <w:tab/>
        <w:t>John Lumpkin BCBSNC Foundation:</w:t>
      </w:r>
      <w:r>
        <w:tab/>
        <w:t>Good morning to all, thank you for participating</w:t>
      </w:r>
    </w:p>
    <w:p w:rsidR="00881AE2" w:rsidP="00F45944" w:rsidRDefault="00881AE2" w14:paraId="0E4C4BE2" w14:textId="2E5C8760">
      <w:pPr>
        <w:spacing w:after="120"/>
        <w:ind w:left="1440" w:hanging="1440"/>
      </w:pPr>
      <w:r>
        <w:t>01:22:42</w:t>
      </w:r>
      <w:r>
        <w:tab/>
        <w:t>Sayeedha Uddin--NCHS:</w:t>
      </w:r>
      <w:r w:rsidR="00F970F5">
        <w:t xml:space="preserve"> </w:t>
      </w:r>
      <w:r>
        <w:t>Reminder--Please add your name affiliation to your name or phone number in the Zoom participants list. Thanks!</w:t>
      </w:r>
    </w:p>
    <w:p w:rsidR="00881AE2" w:rsidP="00F45944" w:rsidRDefault="00881AE2" w14:paraId="2007C471" w14:textId="60AD9AEA">
      <w:pPr>
        <w:spacing w:after="120"/>
        <w:ind w:left="1440" w:hanging="1440"/>
      </w:pPr>
      <w:r>
        <w:t>01:24:31</w:t>
      </w:r>
      <w:r>
        <w:tab/>
        <w:t>Bob Phillips, ABFM CPV:</w:t>
      </w:r>
      <w:r w:rsidR="00F970F5">
        <w:t xml:space="preserve"> </w:t>
      </w:r>
      <w:r>
        <w:t>Small Independent practices remain 36% of practices where family physicians work, and where more than half of family physicians practices. I agree with Dr. Olson that this has been changing, and the pandemic may speed that up</w:t>
      </w:r>
    </w:p>
    <w:p w:rsidR="00881AE2" w:rsidP="00F45944" w:rsidRDefault="00881AE2" w14:paraId="6507E463" w14:textId="73E1F21E">
      <w:pPr>
        <w:spacing w:after="120"/>
        <w:ind w:left="1440" w:hanging="1440"/>
      </w:pPr>
      <w:r>
        <w:t>01:28:20</w:t>
      </w:r>
      <w:r>
        <w:tab/>
        <w:t>Bob Phillips, ABFM CPV:</w:t>
      </w:r>
      <w:r w:rsidR="00F970F5">
        <w:t xml:space="preserve"> </w:t>
      </w:r>
      <w:r>
        <w:t xml:space="preserve">Given the reliance on NAMCS by researchers like Dr. Olson, I am interested in her reaction to Dr. Dalzell's revelation that In 2018, the physician response rate was 46.2% and the physician out-of-scope rate was 42%.  In 2019, the physician response rate was 29.6% and the out-of-scope rate was 41.4%.  </w:t>
      </w:r>
    </w:p>
    <w:p w:rsidR="00881AE2" w:rsidP="00F45944" w:rsidRDefault="00881AE2" w14:paraId="54F92DA4" w14:textId="4482718E">
      <w:pPr>
        <w:spacing w:after="120"/>
        <w:ind w:left="1440" w:hanging="1440"/>
      </w:pPr>
      <w:r>
        <w:t>01:31:17</w:t>
      </w:r>
      <w:r>
        <w:tab/>
        <w:t>Sayeedha Uddin--NCHS:</w:t>
      </w:r>
      <w:r w:rsidR="00F970F5">
        <w:t xml:space="preserve"> </w:t>
      </w:r>
      <w:r>
        <w:t>Reminder--Please add your name affiliation to your name or phone number in the Zoom participants list. Thanks!</w:t>
      </w:r>
    </w:p>
    <w:p w:rsidR="00881AE2" w:rsidP="00F45944" w:rsidRDefault="00881AE2" w14:paraId="7658D9E5" w14:textId="77D12C7D">
      <w:pPr>
        <w:spacing w:after="120"/>
        <w:ind w:left="1440" w:hanging="1440"/>
      </w:pPr>
      <w:r>
        <w:t>01:37:18</w:t>
      </w:r>
      <w:r>
        <w:tab/>
        <w:t>Bob Phillips, ABFM CPV:</w:t>
      </w:r>
      <w:r w:rsidR="00F970F5">
        <w:t xml:space="preserve"> </w:t>
      </w:r>
      <w:r>
        <w:t>Ryan White also raised the issue of sampling and correctly identifying NPs and PAs with the added goals of better understanding of ambulatory care, professional differentiation, better understanding of teams in care, and more correctly identifying their practice specialties. For example the RN Sample Survey NP data from 2018 are not generally available yet, but GWU researchers recently said that it suggests NPs in primary care are less than 30% of the NP workforce. We really can't afford to be so blind to work of health professionals in ambulatory care.</w:t>
      </w:r>
    </w:p>
    <w:p w:rsidR="00881AE2" w:rsidP="00F45944" w:rsidRDefault="00881AE2" w14:paraId="49AC26EB" w14:textId="0E6E3A8D">
      <w:pPr>
        <w:spacing w:after="120"/>
        <w:ind w:left="1440" w:hanging="1440"/>
      </w:pPr>
      <w:r>
        <w:t>01:44:16</w:t>
      </w:r>
      <w:r>
        <w:tab/>
        <w:t>Amy Blum NCHS:</w:t>
      </w:r>
      <w:r w:rsidR="00F970F5">
        <w:t xml:space="preserve"> </w:t>
      </w:r>
      <w:r>
        <w:t>Can the PA participation in an encounter be determined by the provider ID #?</w:t>
      </w:r>
    </w:p>
    <w:p w:rsidR="00881AE2" w:rsidP="00F45944" w:rsidRDefault="00881AE2" w14:paraId="6C5DE19B" w14:textId="77777777">
      <w:pPr>
        <w:spacing w:after="120"/>
        <w:ind w:left="1440" w:hanging="1440"/>
      </w:pPr>
      <w:r>
        <w:t>01:45:08</w:t>
      </w:r>
      <w:r>
        <w:tab/>
        <w:t>Ann O'Malley, Mathematica:</w:t>
      </w:r>
      <w:r>
        <w:tab/>
        <w:t>If the PA bills under their own NPI yes. But if they work "incident to" a physician, then I don't think so.</w:t>
      </w:r>
    </w:p>
    <w:p w:rsidR="00881AE2" w:rsidP="00F45944" w:rsidRDefault="00881AE2" w14:paraId="68A4E826" w14:textId="77777777">
      <w:pPr>
        <w:spacing w:after="120"/>
        <w:ind w:left="1440" w:hanging="1440"/>
      </w:pPr>
      <w:r>
        <w:t>01:46:49</w:t>
      </w:r>
      <w:r>
        <w:tab/>
        <w:t>Jeannie Fuglesten Biniek, Health Care Cost Institute:</w:t>
      </w:r>
      <w:r>
        <w:tab/>
        <w:t>This is a limitation of claims data when examining the role and activities of PAs and NPs</w:t>
      </w:r>
    </w:p>
    <w:p w:rsidR="00881AE2" w:rsidP="00F45944" w:rsidRDefault="00881AE2" w14:paraId="196AE8ED" w14:textId="77777777">
      <w:pPr>
        <w:spacing w:after="120"/>
        <w:ind w:left="1440" w:hanging="1440"/>
      </w:pPr>
      <w:r>
        <w:t>01:47:16</w:t>
      </w:r>
      <w:r>
        <w:tab/>
        <w:t>Caleb Alexander - Johns Hopkins:</w:t>
      </w:r>
      <w:r>
        <w:tab/>
        <w:t>Perhaps for Christine: 10.</w:t>
      </w:r>
      <w:r>
        <w:tab/>
        <w:t>Is there an NP or CNM “Masterfile”, or are the challenges very similar to those of capturing PAs?</w:t>
      </w:r>
    </w:p>
    <w:p w:rsidR="00881AE2" w:rsidP="00F45944" w:rsidRDefault="00881AE2" w14:paraId="35768DE3" w14:textId="6A5FB821">
      <w:pPr>
        <w:spacing w:after="120"/>
        <w:ind w:left="1440" w:hanging="1440"/>
      </w:pPr>
      <w:r>
        <w:t>01:48:01</w:t>
      </w:r>
      <w:r>
        <w:tab/>
        <w:t>Caleb Alexander - Johns Hopkins:</w:t>
      </w:r>
      <w:r w:rsidR="00F970F5">
        <w:t xml:space="preserve"> </w:t>
      </w:r>
      <w:r>
        <w:t>General query for panelists: Could induction interview be expanded so as to yield more comprehensive information about important dimensions of care that are currently not well captured (e.g., provision of telehealth, models of team-based care)?</w:t>
      </w:r>
    </w:p>
    <w:p w:rsidR="00881AE2" w:rsidP="00F45944" w:rsidRDefault="00881AE2" w14:paraId="202E0360" w14:textId="4B15CCAA">
      <w:pPr>
        <w:spacing w:after="120"/>
        <w:ind w:left="1440" w:hanging="1440"/>
      </w:pPr>
      <w:r>
        <w:t>01:49:35</w:t>
      </w:r>
      <w:r>
        <w:tab/>
        <w:t>Caleb Alexander - Johns Hopkins:</w:t>
      </w:r>
      <w:r w:rsidR="00F970F5">
        <w:t xml:space="preserve"> </w:t>
      </w:r>
      <w:r>
        <w:t>I think we’ll be hearing from colleagues from the Census later about some considerations regarding sampling groups rather than providers - which is quite relevant to issue of capturing advanced practice providers</w:t>
      </w:r>
    </w:p>
    <w:p w:rsidR="00881AE2" w:rsidP="00F45944" w:rsidRDefault="00881AE2" w14:paraId="20443F69" w14:textId="15FDA45D">
      <w:pPr>
        <w:spacing w:after="120"/>
        <w:ind w:left="1440" w:hanging="1440"/>
      </w:pPr>
      <w:r>
        <w:t>01:54:26</w:t>
      </w:r>
      <w:r>
        <w:tab/>
        <w:t>Ryan White - Rutgers University:</w:t>
      </w:r>
      <w:r w:rsidR="00F970F5">
        <w:t xml:space="preserve"> </w:t>
      </w:r>
      <w:r>
        <w:t>To support what's been said by others, PAs can bill under their own NPI for many payers, but not all. In addition, if incident-to billing is used, the PA would be "hidden" in the claims data. I think this emphasizes the importance of seeking methods to capture outcomes associated with teams rather than individual providers.</w:t>
      </w:r>
    </w:p>
    <w:p w:rsidR="00881AE2" w:rsidP="00F45944" w:rsidRDefault="00881AE2" w14:paraId="75416832" w14:textId="5F0D4525">
      <w:pPr>
        <w:spacing w:after="120"/>
        <w:ind w:left="1440" w:hanging="1440"/>
      </w:pPr>
      <w:r>
        <w:t>01:55:18</w:t>
      </w:r>
      <w:r>
        <w:tab/>
        <w:t>Ellen Kurtzman:</w:t>
      </w:r>
      <w:r w:rsidR="00F970F5">
        <w:t xml:space="preserve"> </w:t>
      </w:r>
      <w:r>
        <w:t>Greetings!  A quick note regarding a NP/midwife masterfile --  the state Boards of Nursing maintain license information.  So, collectively, they would have a census of all licensed APRNs including NPs and midwives.</w:t>
      </w:r>
    </w:p>
    <w:p w:rsidR="00881AE2" w:rsidP="00F45944" w:rsidRDefault="00881AE2" w14:paraId="69474A2F" w14:textId="481B8638">
      <w:pPr>
        <w:spacing w:after="120"/>
        <w:ind w:left="1440" w:hanging="1440"/>
      </w:pPr>
      <w:r>
        <w:t>01:56:21</w:t>
      </w:r>
      <w:r>
        <w:tab/>
        <w:t>Christine Pintz - George Washington University:</w:t>
      </w:r>
      <w:r w:rsidR="00F970F5">
        <w:t xml:space="preserve"> </w:t>
      </w:r>
      <w:r>
        <w:t>Nurse practitioners are being encouraged by national NP organizations to bill under their own NPI and not incident to. However, this is often the decision by the practice and not the individual NP.</w:t>
      </w:r>
    </w:p>
    <w:p w:rsidR="00881AE2" w:rsidP="00F45944" w:rsidRDefault="00881AE2" w14:paraId="6EF5EF5F" w14:textId="01058A36">
      <w:pPr>
        <w:spacing w:after="120"/>
        <w:ind w:left="1440" w:hanging="1440"/>
      </w:pPr>
      <w:r>
        <w:t>01:57:54</w:t>
      </w:r>
      <w:r>
        <w:tab/>
        <w:t>Christine Pintz - George Washington University:</w:t>
      </w:r>
      <w:r w:rsidR="00F970F5">
        <w:t xml:space="preserve"> </w:t>
      </w:r>
      <w:r>
        <w:t>The American Association of Nurse Practitioners (AANP) has approximately 180,000 members which is about half of all NPs in this country. A combination of state boards of nursing and AANP may help identify those NPs.</w:t>
      </w:r>
    </w:p>
    <w:p w:rsidR="00881AE2" w:rsidP="00F45944" w:rsidRDefault="00881AE2" w14:paraId="6BED0AD7" w14:textId="77777777">
      <w:pPr>
        <w:spacing w:after="120"/>
        <w:ind w:left="1440" w:hanging="1440"/>
      </w:pPr>
      <w:r>
        <w:t>01:58:47</w:t>
      </w:r>
      <w:r>
        <w:tab/>
        <w:t>Caleb Alexander - Johns Hopkins:</w:t>
      </w:r>
      <w:r>
        <w:tab/>
        <w:t>Is it fair to say that three strategies to increase capture of care delivered by non-physician providers (while preserving general NAMCS design) are to sample them; expand their capture on induction form; and/or expand their capture on visit form?</w:t>
      </w:r>
    </w:p>
    <w:p w:rsidR="00881AE2" w:rsidP="00F45944" w:rsidRDefault="00881AE2" w14:paraId="7FC5D9B4" w14:textId="77777777">
      <w:pPr>
        <w:spacing w:after="120"/>
        <w:ind w:left="1440" w:hanging="1440"/>
      </w:pPr>
      <w:r>
        <w:t>01:59:27</w:t>
      </w:r>
      <w:r>
        <w:tab/>
        <w:t>Bob Phillips, ABFM CPV:</w:t>
      </w:r>
      <w:r>
        <w:tab/>
        <w:t>Christine, since NPPES now captures more than 90% of NPs, could it be a viable sampling mechanism if NCHS doesn't move to practice sampling. I know NPPES has challenges, but it could get around incident-to limitations of using claims data. Your experience would be valuable in understanding the limitations</w:t>
      </w:r>
    </w:p>
    <w:p w:rsidR="00881AE2" w:rsidP="00F45944" w:rsidRDefault="00881AE2" w14:paraId="643DDB7B" w14:textId="77777777">
      <w:pPr>
        <w:spacing w:after="120"/>
        <w:ind w:left="1440" w:hanging="1440"/>
      </w:pPr>
      <w:r>
        <w:t>02:01:53</w:t>
      </w:r>
      <w:r>
        <w:tab/>
        <w:t>Christine Pintz - George Washington University:</w:t>
      </w:r>
      <w:r>
        <w:tab/>
        <w:t xml:space="preserve">It could be  - there are some issues with individual questions but it could be helpful. At NONPF, we are trying to look into creating a minimum data set for NPs. </w:t>
      </w:r>
    </w:p>
    <w:p w:rsidR="00881AE2" w:rsidP="00F45944" w:rsidRDefault="00881AE2" w14:paraId="3419D8B9" w14:textId="77777777">
      <w:pPr>
        <w:spacing w:after="120"/>
        <w:ind w:left="1440" w:hanging="1440"/>
      </w:pPr>
      <w:r>
        <w:t>02:02:06</w:t>
      </w:r>
      <w:r>
        <w:tab/>
        <w:t>Ryan White - Rutgers University:</w:t>
      </w:r>
      <w:r>
        <w:tab/>
        <w:t>Caleb, I agree with these strategies. Even beyond PAs and NPs, I think about visits that may have involved a mental health professional who is co-located in the same practice. Perhaps the induction form could be amended to capture other members of the team who participated in the encounter or the proximate care of that patient.</w:t>
      </w:r>
    </w:p>
    <w:p w:rsidR="00881AE2" w:rsidP="00F45944" w:rsidRDefault="00881AE2" w14:paraId="5E9BFF48" w14:textId="77777777">
      <w:pPr>
        <w:spacing w:after="120"/>
        <w:ind w:left="1440" w:hanging="1440"/>
      </w:pPr>
      <w:r>
        <w:t>02:02:13</w:t>
      </w:r>
      <w:r>
        <w:tab/>
        <w:t>Amy Blum NCHS:</w:t>
      </w:r>
      <w:r>
        <w:tab/>
        <w:t>A modifier to the CPT code indicating a NP or PA was the provider could be an option.</w:t>
      </w:r>
    </w:p>
    <w:p w:rsidR="00881AE2" w:rsidP="00F45944" w:rsidRDefault="00881AE2" w14:paraId="219D5156" w14:textId="77777777">
      <w:pPr>
        <w:spacing w:after="120"/>
        <w:ind w:left="1440" w:hanging="1440"/>
      </w:pPr>
      <w:r>
        <w:t>02:07:05</w:t>
      </w:r>
      <w:r>
        <w:tab/>
        <w:t>Randall Stafford:</w:t>
      </w:r>
      <w:r>
        <w:tab/>
        <w:t>I think that attempts to capture different professional groups misses the point.  We need to capture the whole patient experience, not the individual slices provided by different types of providers.</w:t>
      </w:r>
    </w:p>
    <w:p w:rsidR="00881AE2" w:rsidP="005512B4" w:rsidRDefault="00881AE2" w14:paraId="2B462477" w14:textId="7CEBC1A7">
      <w:pPr>
        <w:spacing w:after="120"/>
        <w:ind w:left="1440" w:hanging="1440"/>
      </w:pPr>
      <w:r>
        <w:t>02:08:20</w:t>
      </w:r>
      <w:r>
        <w:tab/>
        <w:t>Christine Pintz - George Washington University:</w:t>
      </w:r>
      <w:r w:rsidR="00F45944">
        <w:t xml:space="preserve"> </w:t>
      </w:r>
      <w:r>
        <w:t xml:space="preserve">Caleb - I also agree and agree with Ryan about other types of providers. With the movement to Patient Centered Medical Homes, there are other providers that are important to patient care - PTs, pharmacists, social workers, nurse care coordinators. </w:t>
      </w:r>
    </w:p>
    <w:p w:rsidR="00881AE2" w:rsidP="005512B4" w:rsidRDefault="00881AE2" w14:paraId="3CF1A300" w14:textId="53C4D833">
      <w:pPr>
        <w:spacing w:after="120"/>
        <w:ind w:left="1440" w:hanging="1440"/>
      </w:pPr>
      <w:r>
        <w:t>02:37:56</w:t>
      </w:r>
      <w:r>
        <w:tab/>
        <w:t>Caleb Alexander - Johns Hopkins:</w:t>
      </w:r>
      <w:r w:rsidR="00F970F5">
        <w:t xml:space="preserve"> </w:t>
      </w:r>
      <w:r>
        <w:t>If not [a modified] NAMCS, what ARE the currently available federally supported surveys/studies that are most optimal to assess team-based care?</w:t>
      </w:r>
    </w:p>
    <w:p w:rsidR="00881AE2" w:rsidP="005512B4" w:rsidRDefault="00881AE2" w14:paraId="1D071291" w14:textId="3FCA28DA">
      <w:pPr>
        <w:spacing w:after="120"/>
        <w:ind w:left="1440" w:hanging="1440"/>
      </w:pPr>
      <w:r>
        <w:t>03:06:04</w:t>
      </w:r>
      <w:r>
        <w:tab/>
        <w:t>Bob Phillips, ABFM CPV:</w:t>
      </w:r>
      <w:r w:rsidR="00F970F5">
        <w:t xml:space="preserve"> </w:t>
      </w:r>
      <w:r>
        <w:t xml:space="preserve">UDS Data have been helpful for understanding team constructs and outcomes for FQHCs, but NAMCS should be the source for broader settings. The American Board of Family Medicine has  modelled a lot of its cross-sectional annual census of family physicians (~12,000/year) to model NAMCS questions about teams, practice ownership, EHR functionality and have been using that as a lens on the settings and systems where they work. </w:t>
      </w:r>
    </w:p>
    <w:p w:rsidR="00881AE2" w:rsidP="005512B4" w:rsidRDefault="00881AE2" w14:paraId="335FF6CE" w14:textId="6D399D12">
      <w:pPr>
        <w:spacing w:after="120"/>
        <w:ind w:left="1440" w:hanging="1440"/>
      </w:pPr>
      <w:r>
        <w:t>03:21:10</w:t>
      </w:r>
      <w:r>
        <w:tab/>
        <w:t>Randall Stafford, MD, PhD, Stanford University:</w:t>
      </w:r>
      <w:r w:rsidR="00F970F5">
        <w:t xml:space="preserve"> </w:t>
      </w:r>
      <w:r>
        <w:t xml:space="preserve">There is a great need to capture the nuances of "telehealth." No one has fully delved into the different types of communications that are implied by this broad term.  Different types of video, telephone, messaging, email, app contact.  </w:t>
      </w:r>
    </w:p>
    <w:p w:rsidR="00881AE2" w:rsidP="005512B4" w:rsidRDefault="00881AE2" w14:paraId="038C042C" w14:textId="2D6673B6">
      <w:pPr>
        <w:spacing w:after="120"/>
        <w:ind w:left="1440" w:hanging="1440"/>
      </w:pPr>
      <w:r>
        <w:t>03:24:20</w:t>
      </w:r>
      <w:r>
        <w:tab/>
        <w:t>Bob Phillips, ABFM CPV:</w:t>
      </w:r>
      <w:r w:rsidR="00F970F5">
        <w:t xml:space="preserve"> </w:t>
      </w:r>
      <w:r>
        <w:t>EHR and claims data would potentially capture telehealth since it is typically captured in the course of care in the EHR for billing purposes and submitted with that E&amp;M code or modifier</w:t>
      </w:r>
    </w:p>
    <w:p w:rsidR="00881AE2" w:rsidP="005512B4" w:rsidRDefault="00881AE2" w14:paraId="2D88BC77" w14:textId="7EA8655C">
      <w:pPr>
        <w:spacing w:after="120"/>
        <w:ind w:left="1440" w:hanging="1440"/>
      </w:pPr>
      <w:r>
        <w:t>03:27:59</w:t>
      </w:r>
      <w:r>
        <w:tab/>
        <w:t>Caleb Alexander - Johns Hopkins:</w:t>
      </w:r>
      <w:r w:rsidR="00F970F5">
        <w:t xml:space="preserve"> </w:t>
      </w:r>
      <w:r>
        <w:t>Here are notes on potential changes for NAMCS to address gaps:</w:t>
      </w:r>
    </w:p>
    <w:p w:rsidR="00881AE2" w:rsidP="005512B4" w:rsidRDefault="00881AE2" w14:paraId="39B785BD" w14:textId="62C5F5E7">
      <w:pPr>
        <w:spacing w:after="120"/>
        <w:ind w:left="1440" w:hanging="1440"/>
      </w:pPr>
      <w:r>
        <w:t>03:28:03</w:t>
      </w:r>
      <w:r>
        <w:tab/>
        <w:t>Caleb Alexander - Johns Hopkins:</w:t>
      </w:r>
      <w:r w:rsidR="002A019B">
        <w:t xml:space="preserve"> (1) </w:t>
      </w:r>
      <w:r>
        <w:t>Could induction interview be expanded so as to yield more comprehensive information about important dimensions of care that are currently not well captured (e.g., provision of telehealth, models of team-based care)?</w:t>
      </w:r>
      <w:r w:rsidR="002A019B">
        <w:t xml:space="preserve"> (2) </w:t>
      </w:r>
      <w:r>
        <w:t>Could sample frame be expanded so as to separately sample PAs and NPs?</w:t>
      </w:r>
      <w:r w:rsidR="002A019B">
        <w:t xml:space="preserve"> (3) </w:t>
      </w:r>
      <w:r>
        <w:t>Could definition of visits be broadened so as to allow for capture of telehealth visits that occur for sampled providers during sampled weeks?</w:t>
      </w:r>
      <w:r w:rsidR="002A019B">
        <w:t xml:space="preserve"> (4) </w:t>
      </w:r>
      <w:r>
        <w:t>Could additional modules be planned and anticipated – now – that would occur periodically during the coming decade or two to address some of the shortcomings of the current NAMCS?</w:t>
      </w:r>
      <w:r w:rsidR="002A019B">
        <w:t xml:space="preserve"> (5) </w:t>
      </w:r>
      <w:r>
        <w:t>Can visit form be modified so as to better capture team-based care?</w:t>
      </w:r>
      <w:r w:rsidR="002A019B">
        <w:t xml:space="preserve"> (6) </w:t>
      </w:r>
      <w:r>
        <w:t>Recommendations from our group may be channeled laterally to other federal surveys (MCBS, NCHS, MEPS)</w:t>
      </w:r>
      <w:r w:rsidR="002A019B">
        <w:t xml:space="preserve"> (7) </w:t>
      </w:r>
      <w:r>
        <w:t>Link NAMCS visits to longitudinal patient-level information derived from claims or EMR or both for all or at least a subset of NAMCS participants</w:t>
      </w:r>
    </w:p>
    <w:p w:rsidR="00881AE2" w:rsidP="005512B4" w:rsidRDefault="00881AE2" w14:paraId="5092685E" w14:textId="08E9F36A">
      <w:pPr>
        <w:spacing w:after="120"/>
        <w:ind w:left="1440" w:hanging="1440"/>
      </w:pPr>
      <w:r>
        <w:t>03:31:25</w:t>
      </w:r>
      <w:r>
        <w:tab/>
        <w:t>Bob Phillips, ABFM CPV:</w:t>
      </w:r>
      <w:r w:rsidR="002A019B">
        <w:t xml:space="preserve"> </w:t>
      </w:r>
      <w:r>
        <w:t>This is the area where I have a conflict in that I run a national primary care registry, but there are multiple Qualified Clinical Data Registries that are typically specialty-specific that pull, clean, and structure data from EHRs for more than 100 million people. They can be an effective bridge to structured EHR data and have additional information about practice size, location, patient demographics, payer mix that would help sampling and data quality.</w:t>
      </w:r>
    </w:p>
    <w:p w:rsidR="00881AE2" w:rsidP="005512B4" w:rsidRDefault="00881AE2" w14:paraId="1BBACDA5" w14:textId="38A6D743">
      <w:pPr>
        <w:spacing w:after="120"/>
        <w:ind w:left="1440" w:hanging="1440"/>
      </w:pPr>
      <w:r>
        <w:t>03:31:33</w:t>
      </w:r>
      <w:r>
        <w:tab/>
        <w:t>Caleb Alexander - Johns Hopkins:</w:t>
      </w:r>
      <w:r w:rsidR="002A019B">
        <w:t xml:space="preserve"> </w:t>
      </w:r>
      <w:r>
        <w:t>Great point Ellen re: longevity of NAMCS!</w:t>
      </w:r>
    </w:p>
    <w:p w:rsidR="00881AE2" w:rsidP="005512B4" w:rsidRDefault="00881AE2" w14:paraId="686FF134" w14:textId="67558C22">
      <w:pPr>
        <w:spacing w:after="120"/>
        <w:ind w:left="1440" w:hanging="1440"/>
      </w:pPr>
      <w:r>
        <w:t>03:35:12</w:t>
      </w:r>
      <w:r>
        <w:tab/>
        <w:t>Caleb Alexander - Johns Hopkins:</w:t>
      </w:r>
      <w:r w:rsidR="002A019B">
        <w:t xml:space="preserve"> </w:t>
      </w:r>
      <w:r>
        <w:t>Bob - this could be a great resource - and is one of many sources of real world evidence (RWE) that could potentially be used to enhance the NAMCS - i think the key question is whether the primary sampling approach remains the same, or is modified based on these types of registries</w:t>
      </w:r>
    </w:p>
    <w:p w:rsidR="00881AE2" w:rsidP="005512B4" w:rsidRDefault="00881AE2" w14:paraId="298555EC" w14:textId="51BE655C">
      <w:pPr>
        <w:spacing w:after="120"/>
        <w:ind w:left="1440" w:hanging="1440"/>
      </w:pPr>
      <w:r>
        <w:t>03:41:20</w:t>
      </w:r>
      <w:r>
        <w:tab/>
        <w:t>Randall Stafford, MD, PhD, Stanford University:</w:t>
      </w:r>
      <w:r w:rsidR="002A019B">
        <w:t xml:space="preserve"> </w:t>
      </w:r>
      <w:r>
        <w:t>Change the dictionary!</w:t>
      </w:r>
    </w:p>
    <w:p w:rsidR="00881AE2" w:rsidP="005512B4" w:rsidRDefault="00881AE2" w14:paraId="7B3E0623" w14:textId="02159F3D">
      <w:pPr>
        <w:spacing w:after="120"/>
        <w:ind w:left="1440" w:hanging="1440"/>
      </w:pPr>
      <w:r>
        <w:t>03:42:24</w:t>
      </w:r>
      <w:r>
        <w:tab/>
        <w:t>Bob Phillips, ABFM CPV:</w:t>
      </w:r>
      <w:r w:rsidR="002A019B">
        <w:t xml:space="preserve"> </w:t>
      </w:r>
      <w:r>
        <w:t>Caleb, good point, thanks. the sampling could change. I also agree with your notion that cross-validation should be fit for purpose. We may be able to identify a handful of NAMCS items that can be checked in other data that give a sense of NAMCS representativeness vs. drift</w:t>
      </w:r>
    </w:p>
    <w:p w:rsidR="00881AE2" w:rsidP="005512B4" w:rsidRDefault="00881AE2" w14:paraId="157E70E4" w14:textId="6C551A20">
      <w:pPr>
        <w:spacing w:after="120"/>
        <w:ind w:left="1440" w:hanging="1440"/>
      </w:pPr>
      <w:r>
        <w:t>03:47:10</w:t>
      </w:r>
      <w:r>
        <w:tab/>
        <w:t>Lynn Olson:</w:t>
      </w:r>
      <w:r w:rsidR="002A019B">
        <w:t xml:space="preserve"> </w:t>
      </w:r>
      <w:r>
        <w:t>EHR data has many promises, but overall has proved often challenging to turn into research data.  What specific lessons were learned with the use of EHR data for the NAMCS in the 2016-17?</w:t>
      </w:r>
    </w:p>
    <w:p w:rsidR="00881AE2" w:rsidP="005512B4" w:rsidRDefault="00881AE2" w14:paraId="2EBD9E31" w14:textId="5BF434C4">
      <w:pPr>
        <w:spacing w:after="120"/>
        <w:ind w:left="1440" w:hanging="1440"/>
      </w:pPr>
      <w:r>
        <w:t>03:50:29</w:t>
      </w:r>
      <w:r>
        <w:tab/>
        <w:t>Ellen Kurtzman, former NCHS/AH HP Fellow &amp; GW School of Nursing:</w:t>
      </w:r>
      <w:r w:rsidR="002A019B">
        <w:t xml:space="preserve"> </w:t>
      </w:r>
      <w:r>
        <w:t>urgent care, retail clinics, specialty clinics (e.g., dialysis), telehealth, mobile care, freestanding EDs, and work-based clinics</w:t>
      </w:r>
    </w:p>
    <w:p w:rsidR="00881AE2" w:rsidP="005512B4" w:rsidRDefault="00881AE2" w14:paraId="3B6A7C97" w14:textId="09D8FFB2">
      <w:pPr>
        <w:spacing w:after="120"/>
        <w:ind w:left="1440" w:hanging="1440"/>
      </w:pPr>
      <w:r>
        <w:t>03:50:32</w:t>
      </w:r>
      <w:r>
        <w:tab/>
        <w:t>John Lumpkin BCBSNC Foundation:</w:t>
      </w:r>
      <w:r w:rsidR="002A019B">
        <w:t xml:space="preserve"> </w:t>
      </w:r>
      <w:r>
        <w:t>telemedicine</w:t>
      </w:r>
    </w:p>
    <w:p w:rsidR="00881AE2" w:rsidP="005512B4" w:rsidRDefault="00881AE2" w14:paraId="7F3A8EEF" w14:textId="7EF04884">
      <w:pPr>
        <w:spacing w:after="120"/>
        <w:ind w:left="1440" w:hanging="1440"/>
      </w:pPr>
      <w:r>
        <w:t>03:51:25</w:t>
      </w:r>
      <w:r>
        <w:tab/>
        <w:t>Ellen Kurtzman, former NCHS/AH HP Fellow &amp; GW School of Nursing:</w:t>
      </w:r>
      <w:r w:rsidR="002A019B">
        <w:t xml:space="preserve"> </w:t>
      </w:r>
      <w:r>
        <w:t>And of course (my earlier pitch) health centers (FQHCs, CHCs, Indian Health)</w:t>
      </w:r>
    </w:p>
    <w:p w:rsidR="00881AE2" w:rsidP="005512B4" w:rsidRDefault="00881AE2" w14:paraId="048A5E1D" w14:textId="1CC6917C">
      <w:pPr>
        <w:spacing w:after="120"/>
        <w:ind w:left="1440" w:hanging="1440"/>
      </w:pPr>
      <w:r>
        <w:t>03:51:35</w:t>
      </w:r>
      <w:r>
        <w:tab/>
        <w:t>Brian Ward - NCHS:</w:t>
      </w:r>
      <w:r w:rsidR="002A019B">
        <w:t xml:space="preserve"> </w:t>
      </w:r>
      <w:r>
        <w:t>CHCs or FQHCs have also been mentioned in the comments</w:t>
      </w:r>
    </w:p>
    <w:p w:rsidR="00881AE2" w:rsidP="00492B6A" w:rsidRDefault="00881AE2" w14:paraId="4B49389B" w14:textId="7A20077A">
      <w:pPr>
        <w:spacing w:after="120"/>
        <w:ind w:left="1440" w:hanging="1440"/>
      </w:pPr>
      <w:r>
        <w:t>03:51:41</w:t>
      </w:r>
      <w:r>
        <w:tab/>
        <w:t>Caleb Alexander - Johns Hopkins:</w:t>
      </w:r>
      <w:r w:rsidR="002A019B">
        <w:t xml:space="preserve"> </w:t>
      </w:r>
      <w:r>
        <w:t>Homes!!!</w:t>
      </w:r>
    </w:p>
    <w:p w:rsidR="00881AE2" w:rsidP="00492B6A" w:rsidRDefault="00881AE2" w14:paraId="530D6361" w14:textId="5C0B6703">
      <w:pPr>
        <w:spacing w:after="120"/>
        <w:ind w:left="1440" w:hanging="1440"/>
      </w:pPr>
      <w:r>
        <w:t>03:51:56</w:t>
      </w:r>
      <w:r>
        <w:tab/>
        <w:t>Ann O'Malley, Mathematica:</w:t>
      </w:r>
      <w:r w:rsidR="002A019B">
        <w:t xml:space="preserve"> </w:t>
      </w:r>
      <w:r>
        <w:t>regular old primary care and specialty care offices</w:t>
      </w:r>
    </w:p>
    <w:p w:rsidR="00881AE2" w:rsidP="00492B6A" w:rsidRDefault="00881AE2" w14:paraId="43AA6E9C" w14:textId="75766726">
      <w:pPr>
        <w:spacing w:after="120"/>
        <w:ind w:left="1440" w:hanging="1440"/>
      </w:pPr>
      <w:r>
        <w:t>03:51:59</w:t>
      </w:r>
      <w:r>
        <w:tab/>
        <w:t>Caleb Alexander - Johns Hopkins:</w:t>
      </w:r>
      <w:r w:rsidR="002A019B">
        <w:t xml:space="preserve"> </w:t>
      </w:r>
      <w:r>
        <w:t>Might relabel “Freestanding emergency departments” to “Urgicare Centers” or something like that</w:t>
      </w:r>
    </w:p>
    <w:p w:rsidR="00881AE2" w:rsidP="00492B6A" w:rsidRDefault="00881AE2" w14:paraId="7C621F80" w14:textId="350BFE7A">
      <w:pPr>
        <w:spacing w:after="120"/>
        <w:ind w:left="1440" w:hanging="1440"/>
      </w:pPr>
      <w:r>
        <w:t>03:52:07</w:t>
      </w:r>
      <w:r>
        <w:tab/>
        <w:t>Christine Pintz - George Washington University:</w:t>
      </w:r>
      <w:r w:rsidR="002A019B">
        <w:t xml:space="preserve"> </w:t>
      </w:r>
      <w:r>
        <w:t>Health Departments</w:t>
      </w:r>
    </w:p>
    <w:p w:rsidR="00881AE2" w:rsidP="00492B6A" w:rsidRDefault="00881AE2" w14:paraId="5B5F609E" w14:textId="14EEFAA2">
      <w:pPr>
        <w:spacing w:after="120"/>
        <w:ind w:left="1440" w:hanging="1440"/>
      </w:pPr>
      <w:r>
        <w:t>03:52:29</w:t>
      </w:r>
      <w:r>
        <w:tab/>
        <w:t>Ellen Kurtzman, former NCHS/AH HP Fellow &amp; GW School of Nursing:</w:t>
      </w:r>
      <w:r w:rsidR="002A019B">
        <w:t xml:space="preserve"> </w:t>
      </w:r>
      <w:r>
        <w:t>nurse managed health centers</w:t>
      </w:r>
    </w:p>
    <w:p w:rsidR="00881AE2" w:rsidP="00492B6A" w:rsidRDefault="00881AE2" w14:paraId="750A759F" w14:textId="5A905066">
      <w:pPr>
        <w:spacing w:after="120"/>
        <w:ind w:left="1440" w:hanging="1440"/>
      </w:pPr>
      <w:r>
        <w:t>03:52:53</w:t>
      </w:r>
      <w:r>
        <w:tab/>
        <w:t>Rajender Aparasu - University of Houston:</w:t>
      </w:r>
      <w:r w:rsidR="002A019B">
        <w:t xml:space="preserve"> </w:t>
      </w:r>
      <w:r>
        <w:t>University Clinics</w:t>
      </w:r>
    </w:p>
    <w:p w:rsidR="00881AE2" w:rsidP="00492B6A" w:rsidRDefault="00881AE2" w14:paraId="2D4F4801" w14:textId="7AFFC843">
      <w:pPr>
        <w:spacing w:after="120"/>
        <w:ind w:left="1440" w:hanging="1440"/>
      </w:pPr>
      <w:r>
        <w:t>03:53:02</w:t>
      </w:r>
      <w:r>
        <w:tab/>
        <w:t>Christine Pintz - George Washington University:</w:t>
      </w:r>
      <w:r w:rsidR="002A019B">
        <w:t xml:space="preserve"> </w:t>
      </w:r>
      <w:r>
        <w:t>Managed Care Centers</w:t>
      </w:r>
    </w:p>
    <w:p w:rsidR="00881AE2" w:rsidP="00492B6A" w:rsidRDefault="00881AE2" w14:paraId="558A0FED" w14:textId="7D1CAB66">
      <w:pPr>
        <w:spacing w:after="120"/>
        <w:ind w:left="1440" w:hanging="1440"/>
      </w:pPr>
      <w:r>
        <w:t>03:53:03</w:t>
      </w:r>
      <w:r>
        <w:tab/>
        <w:t>Ellen Kurtzman, former NCHS/AH HP Fellow &amp; GW School of Nursing:</w:t>
      </w:r>
      <w:r w:rsidR="002A019B">
        <w:t xml:space="preserve"> </w:t>
      </w:r>
      <w:r>
        <w:t xml:space="preserve">student health centers? </w:t>
      </w:r>
    </w:p>
    <w:p w:rsidR="00881AE2" w:rsidP="00492B6A" w:rsidRDefault="00881AE2" w14:paraId="2C91CE77" w14:textId="2064EFA0">
      <w:pPr>
        <w:spacing w:after="120"/>
        <w:ind w:left="1440" w:hanging="1440"/>
      </w:pPr>
      <w:r>
        <w:t>03:53:15</w:t>
      </w:r>
      <w:r>
        <w:tab/>
        <w:t>Caleb Alexander - Johns Hopkins:</w:t>
      </w:r>
      <w:r w:rsidR="002A019B">
        <w:t xml:space="preserve"> </w:t>
      </w:r>
      <w:r>
        <w:t>I thought the mention at one point of synchronous vs. asynchronous might be helpful to revisit or note - it is not a site, but rather, an important feature regarding mode</w:t>
      </w:r>
    </w:p>
    <w:p w:rsidR="00881AE2" w:rsidP="00492B6A" w:rsidRDefault="00881AE2" w14:paraId="70AA7D20" w14:textId="332148B5">
      <w:pPr>
        <w:spacing w:after="120"/>
        <w:ind w:left="1440" w:hanging="1440"/>
      </w:pPr>
      <w:r>
        <w:t>03:53:20</w:t>
      </w:r>
      <w:r>
        <w:tab/>
        <w:t>Rajender Aparasu - University of Houston:</w:t>
      </w:r>
      <w:r w:rsidR="002A019B">
        <w:t xml:space="preserve"> </w:t>
      </w:r>
      <w:r>
        <w:t>yes</w:t>
      </w:r>
    </w:p>
    <w:p w:rsidR="00881AE2" w:rsidP="00492B6A" w:rsidRDefault="00881AE2" w14:paraId="578F22EB" w14:textId="536A9E1C">
      <w:pPr>
        <w:spacing w:after="120"/>
        <w:ind w:left="1440" w:hanging="1440"/>
      </w:pPr>
      <w:r>
        <w:t>03:53:22</w:t>
      </w:r>
      <w:r>
        <w:tab/>
        <w:t>Kennon Copeland: NORC at the University of Chicago:</w:t>
      </w:r>
      <w:r w:rsidR="002A019B">
        <w:t xml:space="preserve"> </w:t>
      </w:r>
      <w:r>
        <w:t>Pharmacy</w:t>
      </w:r>
    </w:p>
    <w:p w:rsidR="00881AE2" w:rsidP="00492B6A" w:rsidRDefault="00881AE2" w14:paraId="293B7999" w14:textId="11AA3483">
      <w:pPr>
        <w:spacing w:after="120"/>
        <w:ind w:left="1440" w:hanging="1440"/>
      </w:pPr>
      <w:r>
        <w:t>03:54:13</w:t>
      </w:r>
      <w:r>
        <w:tab/>
        <w:t>Christine Pintz - George Washington University:</w:t>
      </w:r>
      <w:r w:rsidR="002A019B">
        <w:t xml:space="preserve"> </w:t>
      </w:r>
      <w:r>
        <w:t>Telephone based Tele-health (for patients who don't have the ability to use computer or phone-based - seniors, those with no internet)</w:t>
      </w:r>
    </w:p>
    <w:p w:rsidR="00881AE2" w:rsidP="00492B6A" w:rsidRDefault="00881AE2" w14:paraId="69B4AF75" w14:textId="167E66D3">
      <w:pPr>
        <w:spacing w:after="120"/>
        <w:ind w:left="1440" w:hanging="1440"/>
      </w:pPr>
      <w:r>
        <w:t>03:55:12</w:t>
      </w:r>
      <w:r>
        <w:tab/>
        <w:t>Ryan White - Rutgers University:</w:t>
      </w:r>
      <w:r w:rsidR="002A019B">
        <w:t xml:space="preserve"> </w:t>
      </w:r>
      <w:r>
        <w:t>community-based clinics (i.e. free clinics located in community centers, places of worship, schools)</w:t>
      </w:r>
    </w:p>
    <w:p w:rsidR="00881AE2" w:rsidP="00492B6A" w:rsidRDefault="00881AE2" w14:paraId="53BC0347" w14:textId="3056940B">
      <w:pPr>
        <w:spacing w:after="120"/>
        <w:ind w:left="1440" w:hanging="1440"/>
      </w:pPr>
      <w:r>
        <w:t>03:56:13</w:t>
      </w:r>
      <w:r>
        <w:tab/>
        <w:t>Randall Stafford, MD, PhD, Stanford University:</w:t>
      </w:r>
      <w:r w:rsidR="002A019B">
        <w:t xml:space="preserve"> </w:t>
      </w:r>
      <w:r>
        <w:t>app-provided care (real person messaging and AI driven care)</w:t>
      </w:r>
    </w:p>
    <w:p w:rsidR="00881AE2" w:rsidP="00492B6A" w:rsidRDefault="00881AE2" w14:paraId="6ED6AA95" w14:textId="11E99231">
      <w:pPr>
        <w:spacing w:after="120"/>
        <w:ind w:left="1440" w:hanging="1440"/>
      </w:pPr>
      <w:r>
        <w:t>03:56:51</w:t>
      </w:r>
      <w:r>
        <w:tab/>
        <w:t>Randall Stafford, MD, PhD, Stanford University:</w:t>
      </w:r>
      <w:r w:rsidR="002A019B">
        <w:t xml:space="preserve"> </w:t>
      </w:r>
      <w:r>
        <w:t>home-based monitoring (BP, INR, ECG)</w:t>
      </w:r>
    </w:p>
    <w:p w:rsidR="00881AE2" w:rsidP="00492B6A" w:rsidRDefault="00881AE2" w14:paraId="3C5B16A2" w14:textId="6EA1B25D">
      <w:pPr>
        <w:spacing w:after="120"/>
        <w:ind w:left="1440" w:hanging="1440"/>
      </w:pPr>
      <w:r>
        <w:t>04:01:42</w:t>
      </w:r>
      <w:r>
        <w:tab/>
        <w:t>Ellen Kurtzman, former NCHS/AH HP Fellow &amp; GW School of Nursing:</w:t>
      </w:r>
      <w:r w:rsidR="002A019B">
        <w:t xml:space="preserve"> </w:t>
      </w:r>
      <w:r>
        <w:t>Chiropractic care???</w:t>
      </w:r>
    </w:p>
    <w:p w:rsidR="00881AE2" w:rsidP="00492B6A" w:rsidRDefault="00881AE2" w14:paraId="0D800C1D" w14:textId="16909541">
      <w:pPr>
        <w:spacing w:after="120"/>
        <w:ind w:left="1440" w:hanging="1440"/>
      </w:pPr>
      <w:r>
        <w:t>04:02:17</w:t>
      </w:r>
      <w:r>
        <w:tab/>
        <w:t>Ellen Kurtzman, former NCHS/AH HP Fellow &amp; GW School of Nursing:</w:t>
      </w:r>
      <w:r w:rsidR="00B45D92">
        <w:t xml:space="preserve"> </w:t>
      </w:r>
      <w:r>
        <w:t>behavioral health?</w:t>
      </w:r>
    </w:p>
    <w:p w:rsidR="00881AE2" w:rsidP="00492B6A" w:rsidRDefault="00881AE2" w14:paraId="045D5E0D" w14:textId="43BAA80B">
      <w:pPr>
        <w:spacing w:after="120"/>
        <w:ind w:left="1440" w:hanging="1440"/>
      </w:pPr>
      <w:r>
        <w:t>04:03:40</w:t>
      </w:r>
      <w:r>
        <w:tab/>
        <w:t>Ellen Kurtzman, former NCHS/AH HP Fellow &amp; GW School of Nursing:</w:t>
      </w:r>
      <w:r w:rsidR="00B45D92">
        <w:t xml:space="preserve"> </w:t>
      </w:r>
      <w:r>
        <w:t>breast feeding centers??</w:t>
      </w:r>
    </w:p>
    <w:p w:rsidR="00881AE2" w:rsidP="00492B6A" w:rsidRDefault="00881AE2" w14:paraId="0CEDBDF7" w14:textId="69EC6DE5">
      <w:pPr>
        <w:spacing w:after="120"/>
        <w:ind w:left="1440" w:hanging="1440"/>
      </w:pPr>
      <w:r>
        <w:t>05:28:43</w:t>
      </w:r>
      <w:r>
        <w:tab/>
        <w:t>Caleb Alexander - Johns Hopkins:</w:t>
      </w:r>
      <w:r w:rsidR="00B45D92">
        <w:t xml:space="preserve"> </w:t>
      </w:r>
      <w:r>
        <w:t>What was the precise change in MEPS that the RWJF funding enabled?</w:t>
      </w:r>
    </w:p>
    <w:p w:rsidR="00881AE2" w:rsidP="00492B6A" w:rsidRDefault="00881AE2" w14:paraId="179D6AC6" w14:textId="08E91356">
      <w:pPr>
        <w:spacing w:after="120"/>
        <w:ind w:left="1440" w:hanging="1440"/>
      </w:pPr>
      <w:r>
        <w:t>05:36:27</w:t>
      </w:r>
      <w:r>
        <w:tab/>
        <w:t>Caleb Alexander - Johns Hopkins:</w:t>
      </w:r>
      <w:r w:rsidR="00B45D92">
        <w:t xml:space="preserve"> </w:t>
      </w:r>
      <w:r>
        <w:t>Joel, you mentioned, analogous to MEPS building upon NCHS, “maybe NAMCS could link to other data” [to increase efficiency or value] - can you please elaborate a bit on what specific data resources you are thinking of, and how such linkage might take place?</w:t>
      </w:r>
    </w:p>
    <w:p w:rsidR="00881AE2" w:rsidP="00492B6A" w:rsidRDefault="00881AE2" w14:paraId="0D15F0B2" w14:textId="7F098A26">
      <w:pPr>
        <w:spacing w:after="120"/>
        <w:ind w:left="1440" w:hanging="1440"/>
      </w:pPr>
      <w:r>
        <w:t>05:39:07</w:t>
      </w:r>
      <w:r>
        <w:tab/>
        <w:t>Caleb Alexander - Johns Hopkins:</w:t>
      </w:r>
      <w:r w:rsidR="00B45D92">
        <w:t xml:space="preserve"> </w:t>
      </w:r>
      <w:r>
        <w:t>Sharon - thank you for your comments. You suggested possibly moving to more locally informative data - do you have thoughts as to how this might be done?</w:t>
      </w:r>
    </w:p>
    <w:p w:rsidR="00881AE2" w:rsidP="00492B6A" w:rsidRDefault="00881AE2" w14:paraId="1DBF8A13" w14:textId="77C2958A">
      <w:pPr>
        <w:spacing w:after="120"/>
        <w:ind w:left="1440" w:hanging="1440"/>
      </w:pPr>
      <w:r>
        <w:t>05:52:59</w:t>
      </w:r>
      <w:r>
        <w:tab/>
        <w:t>Caleb Alexander - Johns Hopkins:</w:t>
      </w:r>
      <w:r w:rsidR="00B45D92">
        <w:t xml:space="preserve"> </w:t>
      </w:r>
      <w:r>
        <w:t>We should discuss bartering to increase participation</w:t>
      </w:r>
    </w:p>
    <w:p w:rsidR="00881AE2" w:rsidP="00492B6A" w:rsidRDefault="00881AE2" w14:paraId="5820B139" w14:textId="4DA7ADF5">
      <w:pPr>
        <w:spacing w:after="120"/>
        <w:ind w:left="1440" w:hanging="1440"/>
      </w:pPr>
      <w:r>
        <w:t>06:02:55</w:t>
      </w:r>
      <w:r>
        <w:tab/>
        <w:t>Bob Phillips, ABFM CPV:</w:t>
      </w:r>
      <w:r w:rsidR="00B45D92">
        <w:t xml:space="preserve"> </w:t>
      </w:r>
      <w:r>
        <w:t>Joel, AHRQ has been brilliant about capturing more and better data for MEPS than its charge would otherwise produce. Very clever about helping make it so useful.</w:t>
      </w:r>
    </w:p>
    <w:p w:rsidR="00881AE2" w:rsidP="00492B6A" w:rsidRDefault="00881AE2" w14:paraId="793BCBFE" w14:textId="2CF16086">
      <w:pPr>
        <w:spacing w:after="120"/>
        <w:ind w:left="1440" w:hanging="1440"/>
      </w:pPr>
      <w:r>
        <w:t>06:05:31</w:t>
      </w:r>
      <w:r>
        <w:tab/>
        <w:t>Alek Sripipatana (HRSA):</w:t>
      </w:r>
      <w:r w:rsidR="00B45D92">
        <w:t xml:space="preserve"> </w:t>
      </w:r>
      <w:r>
        <w:t>Great idea Bob. Thanks!</w:t>
      </w:r>
    </w:p>
    <w:p w:rsidR="00B45D92" w:rsidP="00492B6A" w:rsidRDefault="00881AE2" w14:paraId="41B766CC" w14:textId="21AF3D4E">
      <w:pPr>
        <w:spacing w:after="120"/>
        <w:ind w:left="1440" w:hanging="1440"/>
      </w:pPr>
      <w:r>
        <w:t>06:07:15</w:t>
      </w:r>
      <w:r>
        <w:tab/>
        <w:t>Bob Phillips, ABFM CPV:</w:t>
      </w:r>
      <w:r w:rsidR="00B45D92">
        <w:t xml:space="preserve"> </w:t>
      </w:r>
      <w:r>
        <w:t xml:space="preserve">Alek HRSA's data (or CHARN/PCORNet) could also help on the front end with sampling frame so that NAMCS is more nationally representative. </w:t>
      </w:r>
    </w:p>
    <w:p w:rsidR="00881AE2" w:rsidP="00492B6A" w:rsidRDefault="00881AE2" w14:paraId="49AE8AC8" w14:textId="0B369249">
      <w:pPr>
        <w:spacing w:after="120"/>
        <w:ind w:left="1440" w:hanging="1440"/>
      </w:pPr>
      <w:r>
        <w:t>06:09:48</w:t>
      </w:r>
      <w:r>
        <w:tab/>
        <w:t>Alek Sripipatana (HRSA):</w:t>
      </w:r>
      <w:r w:rsidR="00B45D92">
        <w:t xml:space="preserve"> </w:t>
      </w:r>
      <w:r>
        <w:t>Great point Bob. I think partnering with the HCCNs is also another opportunity to engage a broad spectrum of health centers that are nationally representative of health centers</w:t>
      </w:r>
    </w:p>
    <w:p w:rsidR="00881AE2" w:rsidP="00492B6A" w:rsidRDefault="00881AE2" w14:paraId="480EF924" w14:textId="043A7B8F">
      <w:pPr>
        <w:spacing w:after="120"/>
        <w:ind w:left="1440" w:hanging="1440"/>
      </w:pPr>
      <w:r>
        <w:t>06:09:52</w:t>
      </w:r>
      <w:r>
        <w:tab/>
        <w:t>Caleb Alexander - Johns Hopkins:</w:t>
      </w:r>
      <w:r w:rsidR="00B45D92">
        <w:t xml:space="preserve"> </w:t>
      </w:r>
      <w:r>
        <w:t>Telehealth and care by non-physician providers seem to be two of the largest and most manageable pivots for a retooled NAMCS to make</w:t>
      </w:r>
    </w:p>
    <w:p w:rsidR="00881AE2" w:rsidP="00492B6A" w:rsidRDefault="00881AE2" w14:paraId="0178B5CB" w14:textId="49F7C4B8">
      <w:pPr>
        <w:spacing w:after="120"/>
        <w:ind w:left="1440" w:hanging="1440"/>
      </w:pPr>
      <w:r>
        <w:t>06:10:46</w:t>
      </w:r>
      <w:r>
        <w:tab/>
        <w:t>Caleb Alexander - Johns Hopkins:</w:t>
      </w:r>
      <w:r w:rsidR="00B45D92">
        <w:t xml:space="preserve"> </w:t>
      </w:r>
      <w:r>
        <w:t>Can someone define what “trust networks” are?</w:t>
      </w:r>
    </w:p>
    <w:p w:rsidR="00881AE2" w:rsidP="00492B6A" w:rsidRDefault="00881AE2" w14:paraId="0EE2ECD0" w14:textId="3506E0A4">
      <w:pPr>
        <w:spacing w:after="120"/>
        <w:ind w:left="1440" w:hanging="1440"/>
      </w:pPr>
      <w:r>
        <w:t>06:15:10</w:t>
      </w:r>
      <w:r>
        <w:tab/>
        <w:t>Talisha Searcy, ONC:</w:t>
      </w:r>
      <w:r w:rsidR="00B45D92">
        <w:t xml:space="preserve"> </w:t>
      </w:r>
      <w:r>
        <w:t>Trusted Exchange Framework and Common Agreement (TEFCA), outlines a common set of principles, terms, and conditions to support the development of a Common Agreement that would help enable nationwide exchange of electronic health information (EHI) across disparate health information networks (HINs).</w:t>
      </w:r>
    </w:p>
    <w:p w:rsidR="00881AE2" w:rsidP="00492B6A" w:rsidRDefault="00881AE2" w14:paraId="32A3A6A8" w14:textId="1123D94C">
      <w:pPr>
        <w:spacing w:after="120"/>
        <w:ind w:left="1440" w:hanging="1440"/>
      </w:pPr>
      <w:r>
        <w:t>06:16:37</w:t>
      </w:r>
      <w:r>
        <w:tab/>
        <w:t>Bob Phillips, ABFM CPV:</w:t>
      </w:r>
      <w:r w:rsidR="00B50DBD">
        <w:t xml:space="preserve"> </w:t>
      </w:r>
      <w:r>
        <w:t xml:space="preserve">I appreciate Talisha's point and the interoperability goals of ONC, but that is anticipated to be 3-4 years out at best. The American College of Emergency Medicine CEDR registry routinely draws EHR data from more than 1000 emergency rooms, ~28 million visits annually. They have a standardized data model that could feed to NAMCS, produce analyses to guide sample selection, be a supplementary source, offer a check on representativeness.  That capacity is available now. </w:t>
      </w:r>
    </w:p>
    <w:p w:rsidR="00881AE2" w:rsidP="00492B6A" w:rsidRDefault="00881AE2" w14:paraId="4B3D37C3" w14:textId="594FDCC4">
      <w:pPr>
        <w:spacing w:after="120"/>
        <w:ind w:left="1440" w:hanging="1440"/>
      </w:pPr>
      <w:r>
        <w:t>06:16:46</w:t>
      </w:r>
      <w:r>
        <w:tab/>
        <w:t>Talisha Searcy, ONC:</w:t>
      </w:r>
      <w:r w:rsidR="00B50DBD">
        <w:t xml:space="preserve"> </w:t>
      </w:r>
      <w:r>
        <w:t>Currently, about 57% of hospitals share information on a HiN.</w:t>
      </w:r>
    </w:p>
    <w:p w:rsidR="00881AE2" w:rsidP="00492B6A" w:rsidRDefault="00881AE2" w14:paraId="069102EE" w14:textId="7A3C8329">
      <w:pPr>
        <w:spacing w:after="120"/>
        <w:ind w:left="1440" w:hanging="1440"/>
      </w:pPr>
      <w:r>
        <w:t>06:19:20</w:t>
      </w:r>
      <w:r>
        <w:tab/>
        <w:t>Bob Phillips, ABFM CPV:</w:t>
      </w:r>
      <w:r w:rsidR="00B50DBD">
        <w:t xml:space="preserve"> </w:t>
      </w:r>
      <w:r>
        <w:t xml:space="preserve">but ERs are often separate from hospital EHR systems. and I don't think CEDR feeds HINs. Other outpatient QCDRs an be a source now of outpatient standardized data, in fact that is why CMS created them. </w:t>
      </w:r>
    </w:p>
    <w:p w:rsidR="00881AE2" w:rsidP="00492B6A" w:rsidRDefault="00881AE2" w14:paraId="042A2068" w14:textId="2ACB67B2">
      <w:pPr>
        <w:spacing w:after="120"/>
        <w:ind w:left="1440" w:hanging="1440"/>
      </w:pPr>
      <w:r>
        <w:t>06:32:22</w:t>
      </w:r>
      <w:r>
        <w:tab/>
        <w:t>Ann O'Malley, Mathematica:</w:t>
      </w:r>
      <w:r w:rsidR="00B50DBD">
        <w:t xml:space="preserve"> </w:t>
      </w:r>
      <w:r>
        <w:t>seems like the survey results that we did at 1:20PM answers the first question</w:t>
      </w:r>
    </w:p>
    <w:p w:rsidR="00881AE2" w:rsidP="008322D0" w:rsidRDefault="00881AE2" w14:paraId="5F29F53E" w14:textId="6F7E68D1">
      <w:pPr>
        <w:spacing w:after="120"/>
        <w:ind w:left="1440" w:hanging="1440"/>
      </w:pPr>
      <w:r>
        <w:t>06:33:30</w:t>
      </w:r>
      <w:r>
        <w:tab/>
        <w:t>Lucie Dalzell--Census Bureau:</w:t>
      </w:r>
      <w:r w:rsidR="00B50DBD">
        <w:t xml:space="preserve"> </w:t>
      </w:r>
      <w:r>
        <w:t>Just to note from something said earlier--NHAMCS stopped collecting outpatient departments and ambulatory surgical locations in 2018; it now only includes emergency departments</w:t>
      </w:r>
    </w:p>
    <w:p w:rsidR="00881AE2" w:rsidP="008322D0" w:rsidRDefault="00881AE2" w14:paraId="67B245F4" w14:textId="7F09A7A7">
      <w:pPr>
        <w:spacing w:after="120"/>
        <w:ind w:left="1440" w:hanging="1440"/>
      </w:pPr>
      <w:r>
        <w:t>06:35:38</w:t>
      </w:r>
      <w:r>
        <w:tab/>
        <w:t>Bob Phillips, ABFM CPV:</w:t>
      </w:r>
      <w:r w:rsidR="00B50DBD">
        <w:t xml:space="preserve"> </w:t>
      </w:r>
      <w:r>
        <w:t>Lucy where do hospital outpatient department and amb surg center data get captured? NAMCS?</w:t>
      </w:r>
    </w:p>
    <w:p w:rsidR="00881AE2" w:rsidP="008322D0" w:rsidRDefault="00881AE2" w14:paraId="3D329A33" w14:textId="77777777">
      <w:pPr>
        <w:spacing w:after="120"/>
        <w:ind w:left="1440" w:hanging="1440"/>
      </w:pPr>
      <w:r>
        <w:t>06:37:25</w:t>
      </w:r>
      <w:r>
        <w:tab/>
        <w:t>Lucie Dalzell--Census Bureau:</w:t>
      </w:r>
      <w:r>
        <w:tab/>
        <w:t>They are not included in NAMCS.  OPDs are included in the Hospital Care Survey that NCHS conducts (Census is not involved with that).  Not sure about amb surgery</w:t>
      </w:r>
    </w:p>
    <w:p w:rsidR="00881AE2" w:rsidP="008322D0" w:rsidRDefault="00881AE2" w14:paraId="59527A55" w14:textId="77777777">
      <w:pPr>
        <w:spacing w:after="120"/>
        <w:ind w:left="1440" w:hanging="1440"/>
      </w:pPr>
      <w:r>
        <w:t>06:37:36</w:t>
      </w:r>
      <w:r>
        <w:tab/>
        <w:t>Lucie Dalzell--Census Bureau:</w:t>
      </w:r>
      <w:r>
        <w:tab/>
        <w:t>and thanks : )</w:t>
      </w:r>
    </w:p>
    <w:p w:rsidR="00881AE2" w:rsidP="008322D0" w:rsidRDefault="00881AE2" w14:paraId="4C2BE69F" w14:textId="12A801DF">
      <w:pPr>
        <w:spacing w:after="120"/>
        <w:ind w:left="1440" w:hanging="1440"/>
      </w:pPr>
      <w:r>
        <w:t>06:43:28</w:t>
      </w:r>
      <w:r>
        <w:tab/>
        <w:t>Ann O'Malley, Mathematica:</w:t>
      </w:r>
      <w:r w:rsidR="00B50DBD">
        <w:t xml:space="preserve"> </w:t>
      </w:r>
      <w:r>
        <w:t>Seems to me that some of the "softer data" is already available from NHIS, CAHPS and BRFSS</w:t>
      </w:r>
    </w:p>
    <w:p w:rsidR="00881AE2" w:rsidP="008322D0" w:rsidRDefault="00881AE2" w14:paraId="4B3B3023" w14:textId="416A570A">
      <w:pPr>
        <w:spacing w:after="120"/>
        <w:ind w:left="1440" w:hanging="1440"/>
      </w:pPr>
      <w:r>
        <w:t>06:44:55</w:t>
      </w:r>
      <w:r>
        <w:tab/>
        <w:t>Brian Ward - NCHS:</w:t>
      </w:r>
      <w:r w:rsidR="00B50DBD">
        <w:t xml:space="preserve"> </w:t>
      </w:r>
      <w:r>
        <w:t>There is a CE course related to NAMCS that participants (and anyone interested) can take to get an hour credit towards their certification.</w:t>
      </w:r>
    </w:p>
    <w:p w:rsidR="00881AE2" w:rsidP="008322D0" w:rsidRDefault="00881AE2" w14:paraId="38B28868" w14:textId="77777777">
      <w:pPr>
        <w:spacing w:after="120"/>
        <w:ind w:left="1440" w:hanging="1440"/>
      </w:pPr>
      <w:r>
        <w:t>06:44:58</w:t>
      </w:r>
      <w:r>
        <w:tab/>
        <w:t>Lucie Dalzell--Census Bureau:</w:t>
      </w:r>
      <w:r>
        <w:tab/>
        <w:t>Grace--thanks for the great suggestions!  We do have certificates of appreciation and they are popular!</w:t>
      </w:r>
    </w:p>
    <w:p w:rsidR="00881AE2" w:rsidP="008322D0" w:rsidRDefault="00881AE2" w14:paraId="3427C184" w14:textId="77777777">
      <w:pPr>
        <w:spacing w:after="120"/>
        <w:ind w:left="1440" w:hanging="1440"/>
      </w:pPr>
      <w:r>
        <w:t>06:45:12</w:t>
      </w:r>
      <w:r>
        <w:tab/>
        <w:t>Lucie Dalzell--Census Bureau:</w:t>
      </w:r>
      <w:r>
        <w:tab/>
        <w:t>yes and the CE course is extremely popular!</w:t>
      </w:r>
    </w:p>
    <w:p w:rsidR="00881AE2" w:rsidP="008322D0" w:rsidRDefault="00881AE2" w14:paraId="7437C695" w14:textId="571C84F3">
      <w:pPr>
        <w:spacing w:after="120"/>
        <w:ind w:left="1440" w:hanging="1440"/>
      </w:pPr>
      <w:r>
        <w:t>06:50:37</w:t>
      </w:r>
      <w:r>
        <w:tab/>
        <w:t>Carol DeFrances - NCHS:</w:t>
      </w:r>
      <w:r w:rsidR="00B50DBD">
        <w:t xml:space="preserve"> </w:t>
      </w:r>
      <w:r>
        <w:t>NCHS has developed an HL7 CDA Implementation Guide for the National Health Care Surveys which includes NAMCS.  Epic, Cerner, Allscripts and a number of other EHR vendors have developed interfaces in their system to extract NAMCS data.  We also working on a FHIR IG.</w:t>
      </w:r>
    </w:p>
    <w:p w:rsidR="00881AE2" w:rsidP="008322D0" w:rsidRDefault="00881AE2" w14:paraId="1ACA35F8" w14:textId="3B344514">
      <w:pPr>
        <w:spacing w:after="120"/>
        <w:ind w:left="1440" w:hanging="1440"/>
      </w:pPr>
      <w:r>
        <w:t>06:54:52</w:t>
      </w:r>
      <w:r>
        <w:tab/>
        <w:t>Eric Miller, NIH:</w:t>
      </w:r>
      <w:r w:rsidR="00B50DBD">
        <w:t xml:space="preserve"> </w:t>
      </w:r>
      <w:r>
        <w:t>There may be some work the cancer registries (SEER specifically) are doing with abstracting data from EHRs, pharmacy records, and natural language processing from path reports that could be useful/informative for NAMCS</w:t>
      </w:r>
    </w:p>
    <w:p w:rsidR="00881AE2" w:rsidP="008322D0" w:rsidRDefault="00881AE2" w14:paraId="5A853E0A" w14:textId="58881988">
      <w:pPr>
        <w:spacing w:after="120"/>
        <w:ind w:left="1440" w:hanging="1440"/>
      </w:pPr>
      <w:r>
        <w:t>06:55:12</w:t>
      </w:r>
      <w:r>
        <w:tab/>
        <w:t>Caleb Alexander - Johns Hopkins:</w:t>
      </w:r>
      <w:r w:rsidR="00B50DBD">
        <w:t xml:space="preserve"> </w:t>
      </w:r>
      <w:r>
        <w:t>Thanks Eric - that looks like a great lead</w:t>
      </w:r>
    </w:p>
    <w:p w:rsidR="00881AE2" w:rsidP="008322D0" w:rsidRDefault="00881AE2" w14:paraId="44A9E265" w14:textId="09804F75">
      <w:pPr>
        <w:spacing w:after="120"/>
        <w:ind w:left="1440" w:hanging="1440"/>
      </w:pPr>
      <w:r>
        <w:t>07:07:31</w:t>
      </w:r>
      <w:r>
        <w:tab/>
        <w:t>Caleb Alexander - Johns Hopkins:</w:t>
      </w:r>
      <w:r w:rsidR="00B50DBD">
        <w:t xml:space="preserve"> </w:t>
      </w:r>
      <w:r>
        <w:t>Here is a great example of work by Randy Stafford and a colleague examining off-label use through a direct linkage of drugs and diagnoses: https://pubmed.ncbi.nlm.nih.gov/16682577/</w:t>
      </w:r>
    </w:p>
    <w:p w:rsidR="00881AE2" w:rsidP="008322D0" w:rsidRDefault="00881AE2" w14:paraId="445F1196" w14:textId="15624971">
      <w:pPr>
        <w:spacing w:after="120"/>
        <w:ind w:left="1440" w:hanging="1440"/>
      </w:pPr>
      <w:r>
        <w:t>07:09:23</w:t>
      </w:r>
      <w:r>
        <w:tab/>
        <w:t>Caleb Alexander - Johns Hopkins:</w:t>
      </w:r>
      <w:r w:rsidR="00B50DBD">
        <w:t xml:space="preserve"> </w:t>
      </w:r>
      <w:r>
        <w:t>Strengths: Comprehensive and clear documentation, ability to look year over year</w:t>
      </w:r>
    </w:p>
    <w:p w:rsidR="00881AE2" w:rsidP="00881AE2" w:rsidRDefault="00881AE2" w14:paraId="0E32799E" w14:textId="21817CE4">
      <w:pPr>
        <w:spacing w:after="0"/>
      </w:pPr>
      <w:r>
        <w:t>07:09:55</w:t>
      </w:r>
      <w:r>
        <w:tab/>
        <w:t>Ellen Kurtzman, former NCHS/AH HP Fellow &amp; GW School of Nursing:</w:t>
      </w:r>
      <w:r>
        <w:tab/>
      </w:r>
      <w:r w:rsidR="0090667F">
        <w:tab/>
      </w:r>
      <w:r w:rsidR="0090667F">
        <w:tab/>
      </w:r>
      <w:r w:rsidR="0090667F">
        <w:tab/>
      </w:r>
      <w:r>
        <w:t>•Number of years and regularity of NAMCS data collection</w:t>
      </w:r>
    </w:p>
    <w:p w:rsidR="00881AE2" w:rsidP="0090667F" w:rsidRDefault="00881AE2" w14:paraId="417058DF" w14:textId="77777777">
      <w:pPr>
        <w:spacing w:after="0"/>
        <w:ind w:left="720" w:firstLine="720"/>
      </w:pPr>
      <w:r>
        <w:t>• Inclusion of patient and provider variables</w:t>
      </w:r>
    </w:p>
    <w:p w:rsidR="00881AE2" w:rsidP="008322D0" w:rsidRDefault="00881AE2" w14:paraId="0E0E3EE1" w14:textId="77777777">
      <w:pPr>
        <w:spacing w:after="120"/>
        <w:ind w:left="1440"/>
      </w:pPr>
      <w:r>
        <w:t>• Comprehensiveness of the data/variables collected per visit</w:t>
      </w:r>
    </w:p>
    <w:p w:rsidR="00881AE2" w:rsidP="008322D0" w:rsidRDefault="00881AE2" w14:paraId="538EE560" w14:textId="5F31D700">
      <w:pPr>
        <w:spacing w:after="120"/>
        <w:ind w:left="1440" w:hanging="1440"/>
      </w:pPr>
      <w:r>
        <w:t>07:11:36</w:t>
      </w:r>
      <w:r>
        <w:tab/>
        <w:t>Ellen Kurtzman, former NCHS/AH HP Fellow &amp; GW School of Nursing:</w:t>
      </w:r>
      <w:r w:rsidR="0090667F">
        <w:t xml:space="preserve"> </w:t>
      </w:r>
      <w:r>
        <w:t>Did the ability to produce state-level estimates get on the short list?</w:t>
      </w:r>
    </w:p>
    <w:p w:rsidR="00881AE2" w:rsidP="008322D0" w:rsidRDefault="00881AE2" w14:paraId="2C027116" w14:textId="4D6B856D">
      <w:pPr>
        <w:spacing w:after="120"/>
        <w:ind w:left="1440" w:hanging="1440"/>
      </w:pPr>
      <w:r>
        <w:t>07:13:30</w:t>
      </w:r>
      <w:r>
        <w:tab/>
        <w:t>Ryan White - Rutgers University:</w:t>
      </w:r>
      <w:r w:rsidR="0090667F">
        <w:t xml:space="preserve"> </w:t>
      </w:r>
      <w:r>
        <w:t>To echo Ellen's question, state-level estimates are important for policy and workforce analyses.</w:t>
      </w:r>
    </w:p>
    <w:p w:rsidR="00881AE2" w:rsidP="008322D0" w:rsidRDefault="00881AE2" w14:paraId="74B93154" w14:textId="3205BB10">
      <w:pPr>
        <w:spacing w:after="120"/>
        <w:ind w:left="1440" w:hanging="1440"/>
      </w:pPr>
      <w:r>
        <w:t>07:27:38</w:t>
      </w:r>
      <w:r>
        <w:tab/>
        <w:t>John Lumpkin BCBSNC Foundation:</w:t>
      </w:r>
      <w:r w:rsidR="0090667F">
        <w:t xml:space="preserve"> </w:t>
      </w:r>
      <w:r>
        <w:t>account for changes in office based care</w:t>
      </w:r>
    </w:p>
    <w:p w:rsidR="00881AE2" w:rsidP="008322D0" w:rsidRDefault="00881AE2" w14:paraId="7FA669A2" w14:textId="398D0EDC">
      <w:pPr>
        <w:spacing w:after="120"/>
        <w:ind w:left="1440" w:hanging="1440"/>
      </w:pPr>
      <w:r>
        <w:t>07:27:50</w:t>
      </w:r>
      <w:r>
        <w:tab/>
        <w:t>Ellen Kurtzman, former NCHS/AH HP Fellow &amp; GW School of Nursing:</w:t>
      </w:r>
      <w:r w:rsidR="0090667F">
        <w:t xml:space="preserve"> </w:t>
      </w:r>
      <w:r>
        <w:t>Would hope the redesigned NAMCS could address issues related to the cost, quality, population health, utilization of ambulatory care and its workforce</w:t>
      </w:r>
    </w:p>
    <w:p w:rsidR="00881AE2" w:rsidP="008322D0" w:rsidRDefault="00881AE2" w14:paraId="2E2F7173" w14:textId="09925C0E">
      <w:pPr>
        <w:spacing w:after="120"/>
        <w:ind w:left="1440" w:hanging="1440"/>
      </w:pPr>
      <w:r>
        <w:t>07:28:32</w:t>
      </w:r>
      <w:r>
        <w:tab/>
        <w:t>John Lumpkin BCBSNC Foundation:</w:t>
      </w:r>
      <w:r w:rsidR="0090667F">
        <w:t xml:space="preserve"> </w:t>
      </w:r>
      <w:r>
        <w:t>more operational efficiency-understand reasons for visits - understand characteristics of team base care - s</w:t>
      </w:r>
    </w:p>
    <w:p w:rsidR="00881AE2" w:rsidP="008322D0" w:rsidRDefault="00881AE2" w14:paraId="6D201D85" w14:textId="57A0BDFC">
      <w:pPr>
        <w:spacing w:after="120"/>
        <w:ind w:left="1440" w:hanging="1440"/>
      </w:pPr>
      <w:r>
        <w:t>07:28:53</w:t>
      </w:r>
      <w:r>
        <w:tab/>
        <w:t>Ellen Kurtzman, former NCHS/AH HP Fellow &amp; GW School of Nursing:</w:t>
      </w:r>
      <w:r w:rsidR="0090667F">
        <w:t xml:space="preserve"> </w:t>
      </w:r>
      <w:r>
        <w:t xml:space="preserve">Wondering about social determinants of health ? </w:t>
      </w:r>
    </w:p>
    <w:p w:rsidR="00881AE2" w:rsidP="008322D0" w:rsidRDefault="00881AE2" w14:paraId="041961DE" w14:textId="7B78D669">
      <w:pPr>
        <w:spacing w:after="120"/>
        <w:ind w:left="1440" w:hanging="1440"/>
      </w:pPr>
      <w:r>
        <w:t>07:34:04</w:t>
      </w:r>
      <w:r>
        <w:tab/>
        <w:t>Bob Phillips, ABFM CPV:</w:t>
      </w:r>
      <w:r w:rsidR="0090667F">
        <w:t xml:space="preserve"> </w:t>
      </w:r>
      <w:r>
        <w:t>You could use neighborhood social determinants, like ADI, SDI or Massachusett's NSS (being used to adjust Medicaid Payments)--all are shown to be associated with poorer outcomes when high. They could be assigned to the practice service area</w:t>
      </w:r>
    </w:p>
    <w:p w:rsidR="00881AE2" w:rsidP="008322D0" w:rsidRDefault="00881AE2" w14:paraId="5CCC4083" w14:textId="08341265">
      <w:pPr>
        <w:spacing w:after="120"/>
        <w:ind w:left="1440" w:hanging="1440"/>
      </w:pPr>
      <w:r>
        <w:t>07:34:34</w:t>
      </w:r>
      <w:r>
        <w:tab/>
        <w:t>Bob Phillips, ABFM CPV:</w:t>
      </w:r>
      <w:r w:rsidR="0090667F">
        <w:t xml:space="preserve"> </w:t>
      </w:r>
      <w:r>
        <w:t>as an estimate of practice patient panel risk</w:t>
      </w:r>
    </w:p>
    <w:p w:rsidR="00881AE2" w:rsidP="008322D0" w:rsidRDefault="00881AE2" w14:paraId="22D3CAA4" w14:textId="6839AB1B">
      <w:pPr>
        <w:spacing w:after="120"/>
        <w:ind w:left="1440" w:hanging="1440"/>
      </w:pPr>
      <w:r>
        <w:t>07:35:55</w:t>
      </w:r>
      <w:r>
        <w:tab/>
        <w:t>Ellen Kurtzman, former NCHS/AH HP Fellow &amp; GW School of Nursing:</w:t>
      </w:r>
      <w:r w:rsidR="0090667F">
        <w:t xml:space="preserve"> </w:t>
      </w:r>
      <w:r>
        <w:t>Do we care about the capacity and/or composition of the practices/settings surveyed -- for example, # or type of administrative staff or range of services?</w:t>
      </w:r>
    </w:p>
    <w:p w:rsidR="00881AE2" w:rsidP="008322D0" w:rsidRDefault="00881AE2" w14:paraId="3211C261" w14:textId="74FA4A5B">
      <w:pPr>
        <w:spacing w:after="120"/>
        <w:ind w:left="1440" w:hanging="1440"/>
      </w:pPr>
      <w:r>
        <w:t>07:40:31</w:t>
      </w:r>
      <w:r>
        <w:tab/>
        <w:t>Eric Miller, NIH:</w:t>
      </w:r>
      <w:r w:rsidR="0090667F">
        <w:t xml:space="preserve"> </w:t>
      </w:r>
      <w:r>
        <w:t>A little late but just to add to Randy's comments on measuring effective care and chronic disease management. It's very difficult to know the "why" someone isn't receiving effective care. It seems like this could at least be an opportunity to find what care/treatment is recommended or offered from the practice side and the compliance of it from the patient side. There aren't many datasets that have that opportunity</w:t>
      </w:r>
    </w:p>
    <w:p w:rsidR="00881AE2" w:rsidP="008322D0" w:rsidRDefault="00881AE2" w14:paraId="6E5AE40B" w14:textId="3C0B7078">
      <w:pPr>
        <w:spacing w:after="120"/>
        <w:ind w:left="1440" w:hanging="1440"/>
      </w:pPr>
      <w:r>
        <w:t>07:42:28</w:t>
      </w:r>
      <w:r>
        <w:tab/>
        <w:t>Ann O'Malley, Mathematica:</w:t>
      </w:r>
      <w:r w:rsidR="0090667F">
        <w:t xml:space="preserve"> </w:t>
      </w:r>
      <w:r>
        <w:t xml:space="preserve">Thank you! </w:t>
      </w:r>
    </w:p>
    <w:p w:rsidR="00881AE2" w:rsidP="008322D0" w:rsidRDefault="00881AE2" w14:paraId="2FEB6DE9" w14:textId="2DBF7A56">
      <w:pPr>
        <w:spacing w:after="120"/>
        <w:ind w:left="1440" w:hanging="1440"/>
      </w:pPr>
      <w:r>
        <w:t>07:42:34</w:t>
      </w:r>
      <w:r>
        <w:tab/>
        <w:t>Christine Pintz - George Washington University:</w:t>
      </w:r>
      <w:r w:rsidR="0090667F">
        <w:t xml:space="preserve"> </w:t>
      </w:r>
      <w:r>
        <w:t>Thank you!</w:t>
      </w:r>
    </w:p>
    <w:p w:rsidR="00881AE2" w:rsidP="008322D0" w:rsidRDefault="00881AE2" w14:paraId="75E45D7B" w14:textId="1239DD51">
      <w:pPr>
        <w:spacing w:after="120"/>
        <w:ind w:left="1440" w:hanging="1440"/>
      </w:pPr>
      <w:r>
        <w:t>07:42:40</w:t>
      </w:r>
      <w:r>
        <w:tab/>
        <w:t>Ellen Kurtzman, former NCHS/AH HP Fellow &amp; GW School of Nursing:</w:t>
      </w:r>
      <w:r w:rsidR="0090667F">
        <w:t xml:space="preserve"> </w:t>
      </w:r>
      <w:r>
        <w:t xml:space="preserve">Thank you very much for the opportunity to participate.  Health and safety to everyone! </w:t>
      </w:r>
    </w:p>
    <w:p w:rsidR="00881AE2" w:rsidP="008322D0" w:rsidRDefault="00881AE2" w14:paraId="54E32FB8" w14:textId="0C4BE135">
      <w:pPr>
        <w:spacing w:after="120"/>
        <w:ind w:left="1440" w:hanging="1440"/>
      </w:pPr>
      <w:r>
        <w:t>07:42:52</w:t>
      </w:r>
      <w:r>
        <w:tab/>
        <w:t>Sayeedha Uddin--NCHS:</w:t>
      </w:r>
      <w:r w:rsidR="0090667F">
        <w:t xml:space="preserve"> </w:t>
      </w:r>
      <w:r>
        <w:t>Thank you everyone for your participation and engagement!!</w:t>
      </w:r>
    </w:p>
    <w:p w:rsidR="00881AE2" w:rsidP="008322D0" w:rsidRDefault="00881AE2" w14:paraId="2AAA7F62" w14:textId="0E6BEC34">
      <w:pPr>
        <w:spacing w:after="120"/>
        <w:ind w:left="1440" w:hanging="1440"/>
      </w:pPr>
      <w:r>
        <w:t>07:42:54</w:t>
      </w:r>
      <w:r>
        <w:tab/>
        <w:t>Ryan White - Rutgers University:</w:t>
      </w:r>
      <w:r w:rsidR="0090667F">
        <w:t xml:space="preserve"> </w:t>
      </w:r>
      <w:r>
        <w:t>Thank you all very much</w:t>
      </w:r>
    </w:p>
    <w:p w:rsidR="00881AE2" w:rsidP="008322D0" w:rsidRDefault="00881AE2" w14:paraId="69E5AEC3" w14:textId="1041996F">
      <w:pPr>
        <w:spacing w:after="120"/>
        <w:ind w:left="1440" w:hanging="1440"/>
      </w:pPr>
      <w:r>
        <w:t>07:43:30</w:t>
      </w:r>
      <w:r>
        <w:tab/>
        <w:t>Kathy Hempstead:</w:t>
      </w:r>
      <w:r w:rsidR="0090667F">
        <w:t xml:space="preserve"> </w:t>
      </w:r>
      <w:r>
        <w:t>Thank you for including me. It was a very interesting conversation and I look forward to seeing the report.</w:t>
      </w:r>
    </w:p>
    <w:p w:rsidRPr="00247B5E" w:rsidR="003F3ED3" w:rsidP="008322D0" w:rsidRDefault="00881AE2" w14:paraId="7DAA8382" w14:textId="2BBBC00C">
      <w:pPr>
        <w:spacing w:after="120"/>
      </w:pPr>
      <w:r>
        <w:t>07:45:32</w:t>
      </w:r>
      <w:r>
        <w:tab/>
        <w:t>Brian Ward - NCHS:</w:t>
      </w:r>
      <w:r w:rsidR="0090667F">
        <w:t xml:space="preserve"> </w:t>
      </w:r>
      <w:r>
        <w:t>Thank you everyone - have a good evening!</w:t>
      </w:r>
    </w:p>
    <w:sectPr w:rsidRPr="00247B5E" w:rsidR="003F3ED3" w:rsidSect="00947478">
      <w:footerReference w:type="default" r:id="rId27"/>
      <w:head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22C76" w14:textId="77777777" w:rsidR="00CC1713" w:rsidRDefault="00CC1713" w:rsidP="00515E82">
      <w:r>
        <w:separator/>
      </w:r>
    </w:p>
  </w:endnote>
  <w:endnote w:type="continuationSeparator" w:id="0">
    <w:p w14:paraId="28065D9D" w14:textId="77777777" w:rsidR="00CC1713" w:rsidRDefault="00CC1713" w:rsidP="00515E82">
      <w:r>
        <w:continuationSeparator/>
      </w:r>
    </w:p>
  </w:endnote>
  <w:endnote w:type="continuationNotice" w:id="1">
    <w:p w14:paraId="5AFDA537" w14:textId="77777777" w:rsidR="00CC1713" w:rsidRDefault="00CC17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3797" w14:textId="77777777" w:rsidR="00F6105C" w:rsidRDefault="00F61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0125" w14:textId="77777777" w:rsidR="00EC6E0D" w:rsidRDefault="00EC6E0D" w:rsidP="000E3D34">
    <w:pPr>
      <w:pStyle w:val="Footer"/>
      <w:pBdr>
        <w:top w:val="single" w:sz="4" w:space="1" w:color="330066"/>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892B" w14:textId="77777777" w:rsidR="00F6105C" w:rsidRDefault="00F610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639744"/>
      <w:docPartObj>
        <w:docPartGallery w:val="Page Numbers (Bottom of Page)"/>
        <w:docPartUnique/>
      </w:docPartObj>
    </w:sdtPr>
    <w:sdtEndPr>
      <w:rPr>
        <w:noProof/>
      </w:rPr>
    </w:sdtEndPr>
    <w:sdtContent>
      <w:p w14:paraId="7149B404" w14:textId="1A026510" w:rsidR="00EC6E0D" w:rsidRDefault="00EC6E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D4CEC5" w14:textId="07AF75E0" w:rsidR="00EC6E0D" w:rsidRPr="00851A6F" w:rsidRDefault="00EC6E0D" w:rsidP="00A16B4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994175"/>
      <w:docPartObj>
        <w:docPartGallery w:val="Page Numbers (Bottom of Page)"/>
        <w:docPartUnique/>
      </w:docPartObj>
    </w:sdtPr>
    <w:sdtEndPr>
      <w:rPr>
        <w:noProof/>
      </w:rPr>
    </w:sdtEndPr>
    <w:sdtContent>
      <w:p w14:paraId="76741DFC" w14:textId="57C90C2E" w:rsidR="00EC6E0D" w:rsidRDefault="00EC6E0D" w:rsidP="00754C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66F2" w14:textId="77777777" w:rsidR="00EC6E0D" w:rsidRPr="00851A6F" w:rsidRDefault="00EC6E0D" w:rsidP="00A16B4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B63AE" w14:textId="77777777" w:rsidR="00EC6E0D" w:rsidRPr="00851A6F" w:rsidRDefault="00EC6E0D" w:rsidP="00A16B4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66E7B" w14:textId="77777777" w:rsidR="00EC6E0D" w:rsidRPr="00851A6F" w:rsidRDefault="00EC6E0D" w:rsidP="00A16B4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862E" w14:textId="77777777" w:rsidR="00EC6E0D" w:rsidRPr="00851A6F" w:rsidRDefault="00EC6E0D" w:rsidP="00A16B4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0281E" w14:textId="77777777" w:rsidR="00CC1713" w:rsidRDefault="00CC1713" w:rsidP="009676E3">
      <w:pPr>
        <w:spacing w:after="0"/>
      </w:pPr>
      <w:r>
        <w:separator/>
      </w:r>
    </w:p>
  </w:footnote>
  <w:footnote w:type="continuationSeparator" w:id="0">
    <w:p w14:paraId="073A2203" w14:textId="77777777" w:rsidR="00CC1713" w:rsidRDefault="00CC1713" w:rsidP="00515E82">
      <w:r>
        <w:continuationSeparator/>
      </w:r>
    </w:p>
  </w:footnote>
  <w:footnote w:type="continuationNotice" w:id="1">
    <w:p w14:paraId="55F9071E" w14:textId="77777777" w:rsidR="00CC1713" w:rsidRDefault="00CC17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EC6C" w14:textId="77777777" w:rsidR="00F6105C" w:rsidRDefault="00F61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50BFC" w14:textId="77777777" w:rsidR="00F6105C" w:rsidRDefault="00F61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E8249" w14:textId="4D1D1ECD" w:rsidR="00EC6E0D" w:rsidRPr="00A76242" w:rsidRDefault="00A76242" w:rsidP="00A76242">
    <w:pPr>
      <w:pStyle w:val="Header"/>
    </w:pPr>
    <w:r w:rsidRPr="00A76242">
      <w:rPr>
        <w:rFonts w:ascii="Times New Roman" w:hAnsi="Times New Roman" w:cs="Times New Roman"/>
        <w:sz w:val="32"/>
        <w:szCs w:val="32"/>
      </w:rPr>
      <w:t>Att</w:t>
    </w:r>
    <w:r>
      <w:rPr>
        <w:rFonts w:ascii="Times New Roman" w:hAnsi="Times New Roman" w:cs="Times New Roman"/>
        <w:sz w:val="32"/>
        <w:szCs w:val="32"/>
      </w:rPr>
      <w:t>achment</w:t>
    </w:r>
    <w:r w:rsidRPr="00A76242">
      <w:rPr>
        <w:rFonts w:ascii="Times New Roman" w:hAnsi="Times New Roman" w:cs="Times New Roman"/>
        <w:sz w:val="32"/>
        <w:szCs w:val="32"/>
      </w:rPr>
      <w:t xml:space="preserve"> </w:t>
    </w:r>
    <w:r w:rsidR="00F6105C">
      <w:rPr>
        <w:rFonts w:ascii="Times New Roman" w:hAnsi="Times New Roman" w:cs="Times New Roman"/>
        <w:sz w:val="32"/>
        <w:szCs w:val="32"/>
      </w:rPr>
      <w:t>D</w:t>
    </w:r>
    <w:r w:rsidRPr="00A76242">
      <w:rPr>
        <w:rFonts w:ascii="Times New Roman" w:hAnsi="Times New Roman" w:cs="Times New Roman"/>
        <w:sz w:val="32"/>
        <w:szCs w:val="32"/>
      </w:rPr>
      <w:t>- 2020 BSC NAMCS Workgroup Meeting Summary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E277" w14:textId="2D2756B5" w:rsidR="00EC6E0D" w:rsidRDefault="00EC6E0D">
    <w:pPr>
      <w:pStyle w:val="Header"/>
    </w:pPr>
    <w:r>
      <w:t>NCHS BSC NAMCS Workgroup Meeting Summary</w:t>
    </w:r>
    <w:r>
      <w:tab/>
    </w:r>
    <w:r>
      <w:tab/>
      <w:t>May 20, 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3A7A0" w14:textId="19FBA894" w:rsidR="00EC6E0D" w:rsidRPr="005D136D" w:rsidRDefault="00EC6E0D" w:rsidP="005D136D">
    <w:pPr>
      <w:pStyle w:val="Header"/>
    </w:pPr>
    <w:r>
      <w:t>NCHS BSC NAMCS Workgroup Meeting Summary</w:t>
    </w:r>
    <w:r>
      <w:tab/>
    </w:r>
    <w:r>
      <w:tab/>
      <w:t>May 20, 2020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FC25" w14:textId="6BB2CB75" w:rsidR="00EC6E0D" w:rsidRPr="005D136D" w:rsidRDefault="00EC6E0D" w:rsidP="005D136D">
    <w:pPr>
      <w:pStyle w:val="Header"/>
    </w:pPr>
    <w:r>
      <w:t>NCHS BSC NAMCS Workgroup Meeting Summary</w:t>
    </w:r>
    <w:r>
      <w:tab/>
    </w:r>
    <w:r>
      <w:tab/>
      <w:t>May 20,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A02EB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208F7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F76136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2006F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E46090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50AE761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59207E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5C2196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F067B8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F72FF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F6628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84423"/>
    <w:multiLevelType w:val="hybridMultilevel"/>
    <w:tmpl w:val="58AA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BB1377"/>
    <w:multiLevelType w:val="hybridMultilevel"/>
    <w:tmpl w:val="033A3E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3045CC5"/>
    <w:multiLevelType w:val="hybridMultilevel"/>
    <w:tmpl w:val="7C8E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6B080F"/>
    <w:multiLevelType w:val="hybridMultilevel"/>
    <w:tmpl w:val="C0A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FB13DA"/>
    <w:multiLevelType w:val="hybridMultilevel"/>
    <w:tmpl w:val="7EA4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17430"/>
    <w:multiLevelType w:val="hybridMultilevel"/>
    <w:tmpl w:val="6E48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863418"/>
    <w:multiLevelType w:val="hybridMultilevel"/>
    <w:tmpl w:val="537C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303C1"/>
    <w:multiLevelType w:val="hybridMultilevel"/>
    <w:tmpl w:val="6630D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3A7B7B"/>
    <w:multiLevelType w:val="hybridMultilevel"/>
    <w:tmpl w:val="04EE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76C5F"/>
    <w:multiLevelType w:val="hybridMultilevel"/>
    <w:tmpl w:val="20CEF998"/>
    <w:lvl w:ilvl="0" w:tplc="FC46A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A32793"/>
    <w:multiLevelType w:val="hybridMultilevel"/>
    <w:tmpl w:val="DA2C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5840C1"/>
    <w:multiLevelType w:val="hybridMultilevel"/>
    <w:tmpl w:val="B816C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CA5CC9"/>
    <w:multiLevelType w:val="hybridMultilevel"/>
    <w:tmpl w:val="C348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94622"/>
    <w:multiLevelType w:val="hybridMultilevel"/>
    <w:tmpl w:val="3C946CE6"/>
    <w:lvl w:ilvl="0" w:tplc="1D56DE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25C06"/>
    <w:multiLevelType w:val="hybridMultilevel"/>
    <w:tmpl w:val="6E48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F11086"/>
    <w:multiLevelType w:val="hybridMultilevel"/>
    <w:tmpl w:val="235CF3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321BB"/>
    <w:multiLevelType w:val="hybridMultilevel"/>
    <w:tmpl w:val="9A60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06461"/>
    <w:multiLevelType w:val="hybridMultilevel"/>
    <w:tmpl w:val="096822C6"/>
    <w:lvl w:ilvl="0" w:tplc="FB20B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056088"/>
    <w:multiLevelType w:val="hybridMultilevel"/>
    <w:tmpl w:val="3176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812F5"/>
    <w:multiLevelType w:val="hybridMultilevel"/>
    <w:tmpl w:val="E692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ED3A25"/>
    <w:multiLevelType w:val="hybridMultilevel"/>
    <w:tmpl w:val="D0F2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5174A0"/>
    <w:multiLevelType w:val="hybridMultilevel"/>
    <w:tmpl w:val="EAD0AC8C"/>
    <w:lvl w:ilvl="0" w:tplc="FB20BC0E">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BD3AA4"/>
    <w:multiLevelType w:val="hybridMultilevel"/>
    <w:tmpl w:val="CD0E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77A36"/>
    <w:multiLevelType w:val="hybridMultilevel"/>
    <w:tmpl w:val="8FCC19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FD7C28"/>
    <w:multiLevelType w:val="hybridMultilevel"/>
    <w:tmpl w:val="CC7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C2015"/>
    <w:multiLevelType w:val="hybridMultilevel"/>
    <w:tmpl w:val="277AD6E2"/>
    <w:lvl w:ilvl="0" w:tplc="3240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E95"/>
    <w:multiLevelType w:val="hybridMultilevel"/>
    <w:tmpl w:val="A8DEFC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634067"/>
    <w:multiLevelType w:val="hybridMultilevel"/>
    <w:tmpl w:val="51209E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5E0181"/>
    <w:multiLevelType w:val="hybridMultilevel"/>
    <w:tmpl w:val="9EFCA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13906"/>
    <w:multiLevelType w:val="hybridMultilevel"/>
    <w:tmpl w:val="553C50C8"/>
    <w:lvl w:ilvl="0" w:tplc="9D2AD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00ABA"/>
    <w:multiLevelType w:val="hybridMultilevel"/>
    <w:tmpl w:val="55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F6095B"/>
    <w:multiLevelType w:val="hybridMultilevel"/>
    <w:tmpl w:val="5366F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0736C"/>
    <w:multiLevelType w:val="hybridMultilevel"/>
    <w:tmpl w:val="7C5C736C"/>
    <w:lvl w:ilvl="0" w:tplc="0220E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9A5FF7"/>
    <w:multiLevelType w:val="hybridMultilevel"/>
    <w:tmpl w:val="4D6C7F1C"/>
    <w:lvl w:ilvl="0" w:tplc="2DAA5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C5CD4"/>
    <w:multiLevelType w:val="hybridMultilevel"/>
    <w:tmpl w:val="E0DA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9"/>
  </w:num>
  <w:num w:numId="13">
    <w:abstractNumId w:val="33"/>
  </w:num>
  <w:num w:numId="14">
    <w:abstractNumId w:val="19"/>
  </w:num>
  <w:num w:numId="15">
    <w:abstractNumId w:val="14"/>
  </w:num>
  <w:num w:numId="16">
    <w:abstractNumId w:val="30"/>
  </w:num>
  <w:num w:numId="17">
    <w:abstractNumId w:val="26"/>
  </w:num>
  <w:num w:numId="18">
    <w:abstractNumId w:val="41"/>
  </w:num>
  <w:num w:numId="19">
    <w:abstractNumId w:val="25"/>
  </w:num>
  <w:num w:numId="20">
    <w:abstractNumId w:val="16"/>
  </w:num>
  <w:num w:numId="21">
    <w:abstractNumId w:val="23"/>
  </w:num>
  <w:num w:numId="22">
    <w:abstractNumId w:val="24"/>
  </w:num>
  <w:num w:numId="23">
    <w:abstractNumId w:val="37"/>
  </w:num>
  <w:num w:numId="24">
    <w:abstractNumId w:val="38"/>
  </w:num>
  <w:num w:numId="25">
    <w:abstractNumId w:val="36"/>
  </w:num>
  <w:num w:numId="26">
    <w:abstractNumId w:val="39"/>
  </w:num>
  <w:num w:numId="27">
    <w:abstractNumId w:val="28"/>
  </w:num>
  <w:num w:numId="28">
    <w:abstractNumId w:val="43"/>
  </w:num>
  <w:num w:numId="29">
    <w:abstractNumId w:val="20"/>
  </w:num>
  <w:num w:numId="30">
    <w:abstractNumId w:val="40"/>
  </w:num>
  <w:num w:numId="31">
    <w:abstractNumId w:val="44"/>
  </w:num>
  <w:num w:numId="32">
    <w:abstractNumId w:val="17"/>
  </w:num>
  <w:num w:numId="33">
    <w:abstractNumId w:val="12"/>
  </w:num>
  <w:num w:numId="34">
    <w:abstractNumId w:val="32"/>
  </w:num>
  <w:num w:numId="35">
    <w:abstractNumId w:val="22"/>
  </w:num>
  <w:num w:numId="36">
    <w:abstractNumId w:val="42"/>
  </w:num>
  <w:num w:numId="37">
    <w:abstractNumId w:val="21"/>
  </w:num>
  <w:num w:numId="38">
    <w:abstractNumId w:val="27"/>
  </w:num>
  <w:num w:numId="39">
    <w:abstractNumId w:val="31"/>
  </w:num>
  <w:num w:numId="40">
    <w:abstractNumId w:val="45"/>
  </w:num>
  <w:num w:numId="41">
    <w:abstractNumId w:val="35"/>
  </w:num>
  <w:num w:numId="42">
    <w:abstractNumId w:val="15"/>
  </w:num>
  <w:num w:numId="43">
    <w:abstractNumId w:val="11"/>
  </w:num>
  <w:num w:numId="44">
    <w:abstractNumId w:val="13"/>
  </w:num>
  <w:num w:numId="45">
    <w:abstractNumId w:val="18"/>
  </w:num>
  <w:num w:numId="46">
    <w:abstractNumId w:val="34"/>
  </w:num>
  <w:num w:numId="47">
    <w:abstractNumId w:val="3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D5"/>
    <w:rsid w:val="00000D54"/>
    <w:rsid w:val="0000155E"/>
    <w:rsid w:val="0000234A"/>
    <w:rsid w:val="000030DC"/>
    <w:rsid w:val="000073B5"/>
    <w:rsid w:val="00007F37"/>
    <w:rsid w:val="000109B6"/>
    <w:rsid w:val="0001105F"/>
    <w:rsid w:val="00013019"/>
    <w:rsid w:val="0001563D"/>
    <w:rsid w:val="00016B83"/>
    <w:rsid w:val="0001751C"/>
    <w:rsid w:val="0002042F"/>
    <w:rsid w:val="000209D1"/>
    <w:rsid w:val="000210DF"/>
    <w:rsid w:val="000216B9"/>
    <w:rsid w:val="0002232B"/>
    <w:rsid w:val="00022E9C"/>
    <w:rsid w:val="00023DF9"/>
    <w:rsid w:val="000244F4"/>
    <w:rsid w:val="00024C52"/>
    <w:rsid w:val="00025585"/>
    <w:rsid w:val="000257BE"/>
    <w:rsid w:val="0002781C"/>
    <w:rsid w:val="00030019"/>
    <w:rsid w:val="0003021C"/>
    <w:rsid w:val="00031CA4"/>
    <w:rsid w:val="00032C6A"/>
    <w:rsid w:val="00032DD5"/>
    <w:rsid w:val="00033C22"/>
    <w:rsid w:val="00035106"/>
    <w:rsid w:val="00035B30"/>
    <w:rsid w:val="00036A0B"/>
    <w:rsid w:val="00036ADC"/>
    <w:rsid w:val="00037994"/>
    <w:rsid w:val="00042265"/>
    <w:rsid w:val="00044C88"/>
    <w:rsid w:val="000455C1"/>
    <w:rsid w:val="000459EC"/>
    <w:rsid w:val="00046D8B"/>
    <w:rsid w:val="0004749B"/>
    <w:rsid w:val="0004767F"/>
    <w:rsid w:val="0004769B"/>
    <w:rsid w:val="00050295"/>
    <w:rsid w:val="00051E39"/>
    <w:rsid w:val="000527DF"/>
    <w:rsid w:val="00052EEA"/>
    <w:rsid w:val="000535F8"/>
    <w:rsid w:val="0005476E"/>
    <w:rsid w:val="00055CCF"/>
    <w:rsid w:val="00055FA2"/>
    <w:rsid w:val="000561E4"/>
    <w:rsid w:val="00056463"/>
    <w:rsid w:val="000601A4"/>
    <w:rsid w:val="000610FD"/>
    <w:rsid w:val="00061C0B"/>
    <w:rsid w:val="000623A0"/>
    <w:rsid w:val="00062ABC"/>
    <w:rsid w:val="00063873"/>
    <w:rsid w:val="000638E4"/>
    <w:rsid w:val="00063FB8"/>
    <w:rsid w:val="000659B6"/>
    <w:rsid w:val="00065BF7"/>
    <w:rsid w:val="000667CC"/>
    <w:rsid w:val="0006699D"/>
    <w:rsid w:val="00067302"/>
    <w:rsid w:val="00071ED1"/>
    <w:rsid w:val="0007270F"/>
    <w:rsid w:val="00072CBB"/>
    <w:rsid w:val="0007601D"/>
    <w:rsid w:val="000769FB"/>
    <w:rsid w:val="00076A2C"/>
    <w:rsid w:val="00077E33"/>
    <w:rsid w:val="000801E8"/>
    <w:rsid w:val="0008443F"/>
    <w:rsid w:val="00084504"/>
    <w:rsid w:val="000845DE"/>
    <w:rsid w:val="00084A17"/>
    <w:rsid w:val="00087D68"/>
    <w:rsid w:val="00090922"/>
    <w:rsid w:val="00090D81"/>
    <w:rsid w:val="00091644"/>
    <w:rsid w:val="000930F8"/>
    <w:rsid w:val="00094A28"/>
    <w:rsid w:val="000954C1"/>
    <w:rsid w:val="00096BE8"/>
    <w:rsid w:val="00096DA3"/>
    <w:rsid w:val="00096F62"/>
    <w:rsid w:val="00097B3C"/>
    <w:rsid w:val="000A03DA"/>
    <w:rsid w:val="000A12EB"/>
    <w:rsid w:val="000A1954"/>
    <w:rsid w:val="000A25D7"/>
    <w:rsid w:val="000A3199"/>
    <w:rsid w:val="000A47E7"/>
    <w:rsid w:val="000A4A23"/>
    <w:rsid w:val="000A5578"/>
    <w:rsid w:val="000A6CA8"/>
    <w:rsid w:val="000B02C5"/>
    <w:rsid w:val="000B130E"/>
    <w:rsid w:val="000B1986"/>
    <w:rsid w:val="000B1BEF"/>
    <w:rsid w:val="000B4295"/>
    <w:rsid w:val="000B4923"/>
    <w:rsid w:val="000B4E0F"/>
    <w:rsid w:val="000B50B0"/>
    <w:rsid w:val="000B532D"/>
    <w:rsid w:val="000B53D2"/>
    <w:rsid w:val="000C1DC8"/>
    <w:rsid w:val="000C273E"/>
    <w:rsid w:val="000C2F89"/>
    <w:rsid w:val="000C48A6"/>
    <w:rsid w:val="000C614D"/>
    <w:rsid w:val="000D133E"/>
    <w:rsid w:val="000D15FE"/>
    <w:rsid w:val="000D22C5"/>
    <w:rsid w:val="000D2847"/>
    <w:rsid w:val="000D3E91"/>
    <w:rsid w:val="000D4CEB"/>
    <w:rsid w:val="000D582E"/>
    <w:rsid w:val="000D63B4"/>
    <w:rsid w:val="000D6CB5"/>
    <w:rsid w:val="000D7A33"/>
    <w:rsid w:val="000D7D7A"/>
    <w:rsid w:val="000D7F5F"/>
    <w:rsid w:val="000E01A3"/>
    <w:rsid w:val="000E106A"/>
    <w:rsid w:val="000E182A"/>
    <w:rsid w:val="000E2097"/>
    <w:rsid w:val="000E20A1"/>
    <w:rsid w:val="000E38A0"/>
    <w:rsid w:val="000E3D34"/>
    <w:rsid w:val="000E4EB9"/>
    <w:rsid w:val="000E507A"/>
    <w:rsid w:val="000E54D3"/>
    <w:rsid w:val="000E6447"/>
    <w:rsid w:val="000E7339"/>
    <w:rsid w:val="000E7C14"/>
    <w:rsid w:val="000E7D4F"/>
    <w:rsid w:val="000F0319"/>
    <w:rsid w:val="000F219E"/>
    <w:rsid w:val="000F22C4"/>
    <w:rsid w:val="000F30D3"/>
    <w:rsid w:val="000F316D"/>
    <w:rsid w:val="000F31A6"/>
    <w:rsid w:val="000F4E27"/>
    <w:rsid w:val="000F5459"/>
    <w:rsid w:val="000F589A"/>
    <w:rsid w:val="000F650A"/>
    <w:rsid w:val="000F6BB2"/>
    <w:rsid w:val="000F70F2"/>
    <w:rsid w:val="00102A26"/>
    <w:rsid w:val="00103B8C"/>
    <w:rsid w:val="00104A3B"/>
    <w:rsid w:val="00104E48"/>
    <w:rsid w:val="00105848"/>
    <w:rsid w:val="0010650C"/>
    <w:rsid w:val="001075E4"/>
    <w:rsid w:val="00110F08"/>
    <w:rsid w:val="001110F8"/>
    <w:rsid w:val="00111147"/>
    <w:rsid w:val="00111A8C"/>
    <w:rsid w:val="00112E89"/>
    <w:rsid w:val="00113819"/>
    <w:rsid w:val="001150B1"/>
    <w:rsid w:val="0011549B"/>
    <w:rsid w:val="001166F5"/>
    <w:rsid w:val="00117FED"/>
    <w:rsid w:val="00120636"/>
    <w:rsid w:val="001208FF"/>
    <w:rsid w:val="00120E6A"/>
    <w:rsid w:val="00121492"/>
    <w:rsid w:val="00122EBD"/>
    <w:rsid w:val="00124D6D"/>
    <w:rsid w:val="00125ABE"/>
    <w:rsid w:val="001269B1"/>
    <w:rsid w:val="001278FF"/>
    <w:rsid w:val="00130467"/>
    <w:rsid w:val="001304EF"/>
    <w:rsid w:val="001325D9"/>
    <w:rsid w:val="00134007"/>
    <w:rsid w:val="00134BCF"/>
    <w:rsid w:val="001363A0"/>
    <w:rsid w:val="00137532"/>
    <w:rsid w:val="00137C34"/>
    <w:rsid w:val="00140E11"/>
    <w:rsid w:val="00141428"/>
    <w:rsid w:val="00143FD8"/>
    <w:rsid w:val="001445C6"/>
    <w:rsid w:val="001458B5"/>
    <w:rsid w:val="00146F2A"/>
    <w:rsid w:val="0014702A"/>
    <w:rsid w:val="00150CF5"/>
    <w:rsid w:val="001515BF"/>
    <w:rsid w:val="00151F25"/>
    <w:rsid w:val="00152DC2"/>
    <w:rsid w:val="0015491B"/>
    <w:rsid w:val="00154A4A"/>
    <w:rsid w:val="00156B88"/>
    <w:rsid w:val="00157B66"/>
    <w:rsid w:val="00160011"/>
    <w:rsid w:val="0016019F"/>
    <w:rsid w:val="00160CA9"/>
    <w:rsid w:val="00162FEC"/>
    <w:rsid w:val="001637D3"/>
    <w:rsid w:val="00163E46"/>
    <w:rsid w:val="0016478D"/>
    <w:rsid w:val="0016529E"/>
    <w:rsid w:val="00166C84"/>
    <w:rsid w:val="00167D0A"/>
    <w:rsid w:val="00170730"/>
    <w:rsid w:val="001709DC"/>
    <w:rsid w:val="001718B6"/>
    <w:rsid w:val="00172EEF"/>
    <w:rsid w:val="00174718"/>
    <w:rsid w:val="00174A78"/>
    <w:rsid w:val="001751B0"/>
    <w:rsid w:val="001754D3"/>
    <w:rsid w:val="00175613"/>
    <w:rsid w:val="00175F54"/>
    <w:rsid w:val="00176984"/>
    <w:rsid w:val="00176C6C"/>
    <w:rsid w:val="00177053"/>
    <w:rsid w:val="00177087"/>
    <w:rsid w:val="00177531"/>
    <w:rsid w:val="00180ABB"/>
    <w:rsid w:val="00180B51"/>
    <w:rsid w:val="00181659"/>
    <w:rsid w:val="001829C8"/>
    <w:rsid w:val="0018352A"/>
    <w:rsid w:val="00183C5D"/>
    <w:rsid w:val="00183DC0"/>
    <w:rsid w:val="00186011"/>
    <w:rsid w:val="00186CBF"/>
    <w:rsid w:val="00186E09"/>
    <w:rsid w:val="00187000"/>
    <w:rsid w:val="001873E2"/>
    <w:rsid w:val="001908A1"/>
    <w:rsid w:val="001910B9"/>
    <w:rsid w:val="00191598"/>
    <w:rsid w:val="001916EE"/>
    <w:rsid w:val="00192768"/>
    <w:rsid w:val="0019331B"/>
    <w:rsid w:val="0019430D"/>
    <w:rsid w:val="0019458B"/>
    <w:rsid w:val="001945A8"/>
    <w:rsid w:val="00195B7A"/>
    <w:rsid w:val="00195C04"/>
    <w:rsid w:val="001974F8"/>
    <w:rsid w:val="0019787A"/>
    <w:rsid w:val="00197E80"/>
    <w:rsid w:val="001A12A5"/>
    <w:rsid w:val="001A36DF"/>
    <w:rsid w:val="001A4D03"/>
    <w:rsid w:val="001A4F3D"/>
    <w:rsid w:val="001A58E3"/>
    <w:rsid w:val="001A6408"/>
    <w:rsid w:val="001A72D7"/>
    <w:rsid w:val="001B004B"/>
    <w:rsid w:val="001B10FB"/>
    <w:rsid w:val="001B11C5"/>
    <w:rsid w:val="001B143C"/>
    <w:rsid w:val="001B1C95"/>
    <w:rsid w:val="001B2231"/>
    <w:rsid w:val="001B2232"/>
    <w:rsid w:val="001B2320"/>
    <w:rsid w:val="001B24D8"/>
    <w:rsid w:val="001B24F3"/>
    <w:rsid w:val="001B3080"/>
    <w:rsid w:val="001B3483"/>
    <w:rsid w:val="001B366F"/>
    <w:rsid w:val="001B377C"/>
    <w:rsid w:val="001B51B6"/>
    <w:rsid w:val="001B5ACF"/>
    <w:rsid w:val="001B7E85"/>
    <w:rsid w:val="001C1E63"/>
    <w:rsid w:val="001C2447"/>
    <w:rsid w:val="001C523E"/>
    <w:rsid w:val="001C699D"/>
    <w:rsid w:val="001C6F8A"/>
    <w:rsid w:val="001C70B3"/>
    <w:rsid w:val="001C715F"/>
    <w:rsid w:val="001C7242"/>
    <w:rsid w:val="001D1919"/>
    <w:rsid w:val="001D284E"/>
    <w:rsid w:val="001D2E33"/>
    <w:rsid w:val="001D31B0"/>
    <w:rsid w:val="001D3C79"/>
    <w:rsid w:val="001D3E4F"/>
    <w:rsid w:val="001D77F8"/>
    <w:rsid w:val="001D7E4E"/>
    <w:rsid w:val="001E1248"/>
    <w:rsid w:val="001E1490"/>
    <w:rsid w:val="001E1EB7"/>
    <w:rsid w:val="001E29F6"/>
    <w:rsid w:val="001E2AE1"/>
    <w:rsid w:val="001E2F10"/>
    <w:rsid w:val="001E4B28"/>
    <w:rsid w:val="001E5B6F"/>
    <w:rsid w:val="001E5CFF"/>
    <w:rsid w:val="001E78C3"/>
    <w:rsid w:val="001F1AA3"/>
    <w:rsid w:val="001F3C46"/>
    <w:rsid w:val="001F47AB"/>
    <w:rsid w:val="001F4815"/>
    <w:rsid w:val="001F4DE4"/>
    <w:rsid w:val="001F5ABA"/>
    <w:rsid w:val="001F6223"/>
    <w:rsid w:val="001F62F2"/>
    <w:rsid w:val="00201A8D"/>
    <w:rsid w:val="0020469C"/>
    <w:rsid w:val="0020536E"/>
    <w:rsid w:val="0020718D"/>
    <w:rsid w:val="0021064A"/>
    <w:rsid w:val="00210930"/>
    <w:rsid w:val="0021128E"/>
    <w:rsid w:val="00211638"/>
    <w:rsid w:val="002123AE"/>
    <w:rsid w:val="0021465F"/>
    <w:rsid w:val="002147E3"/>
    <w:rsid w:val="00214B13"/>
    <w:rsid w:val="00216C47"/>
    <w:rsid w:val="00220179"/>
    <w:rsid w:val="002210AE"/>
    <w:rsid w:val="00221299"/>
    <w:rsid w:val="00223DB2"/>
    <w:rsid w:val="00224564"/>
    <w:rsid w:val="002246BA"/>
    <w:rsid w:val="00225BB3"/>
    <w:rsid w:val="0022768E"/>
    <w:rsid w:val="00232DDD"/>
    <w:rsid w:val="002333F1"/>
    <w:rsid w:val="00234453"/>
    <w:rsid w:val="00235D48"/>
    <w:rsid w:val="00235F2A"/>
    <w:rsid w:val="002362BB"/>
    <w:rsid w:val="00241324"/>
    <w:rsid w:val="00242DA1"/>
    <w:rsid w:val="00243E59"/>
    <w:rsid w:val="0024497B"/>
    <w:rsid w:val="00244ECC"/>
    <w:rsid w:val="0024617D"/>
    <w:rsid w:val="002468A4"/>
    <w:rsid w:val="00246CAF"/>
    <w:rsid w:val="00247B5E"/>
    <w:rsid w:val="00247D29"/>
    <w:rsid w:val="002508BD"/>
    <w:rsid w:val="002508C0"/>
    <w:rsid w:val="00250EE0"/>
    <w:rsid w:val="002539B1"/>
    <w:rsid w:val="0025476D"/>
    <w:rsid w:val="002567EE"/>
    <w:rsid w:val="002572CE"/>
    <w:rsid w:val="00257928"/>
    <w:rsid w:val="00260595"/>
    <w:rsid w:val="00262252"/>
    <w:rsid w:val="0026498D"/>
    <w:rsid w:val="002657EC"/>
    <w:rsid w:val="00266A9C"/>
    <w:rsid w:val="002670BC"/>
    <w:rsid w:val="00267137"/>
    <w:rsid w:val="002705CF"/>
    <w:rsid w:val="00270F73"/>
    <w:rsid w:val="00271E28"/>
    <w:rsid w:val="00271FF9"/>
    <w:rsid w:val="00272378"/>
    <w:rsid w:val="00272EE9"/>
    <w:rsid w:val="00273619"/>
    <w:rsid w:val="002751D3"/>
    <w:rsid w:val="00275B59"/>
    <w:rsid w:val="0027789E"/>
    <w:rsid w:val="00280B7B"/>
    <w:rsid w:val="00280D49"/>
    <w:rsid w:val="00280EF9"/>
    <w:rsid w:val="00280F7A"/>
    <w:rsid w:val="00281B11"/>
    <w:rsid w:val="00281EAB"/>
    <w:rsid w:val="002824B2"/>
    <w:rsid w:val="00282F4D"/>
    <w:rsid w:val="00283366"/>
    <w:rsid w:val="00284241"/>
    <w:rsid w:val="002856F4"/>
    <w:rsid w:val="00285E25"/>
    <w:rsid w:val="002868F2"/>
    <w:rsid w:val="00290064"/>
    <w:rsid w:val="00290138"/>
    <w:rsid w:val="002945B7"/>
    <w:rsid w:val="00294A78"/>
    <w:rsid w:val="00294D2A"/>
    <w:rsid w:val="00296F81"/>
    <w:rsid w:val="0029754F"/>
    <w:rsid w:val="002A0050"/>
    <w:rsid w:val="002A019B"/>
    <w:rsid w:val="002A039B"/>
    <w:rsid w:val="002A1062"/>
    <w:rsid w:val="002A353E"/>
    <w:rsid w:val="002A4B22"/>
    <w:rsid w:val="002A4FD3"/>
    <w:rsid w:val="002A5823"/>
    <w:rsid w:val="002A5A4E"/>
    <w:rsid w:val="002A77F2"/>
    <w:rsid w:val="002B06A9"/>
    <w:rsid w:val="002B0BB3"/>
    <w:rsid w:val="002B252A"/>
    <w:rsid w:val="002B3008"/>
    <w:rsid w:val="002B3029"/>
    <w:rsid w:val="002B30EC"/>
    <w:rsid w:val="002B369E"/>
    <w:rsid w:val="002B3952"/>
    <w:rsid w:val="002B4056"/>
    <w:rsid w:val="002B5962"/>
    <w:rsid w:val="002B5A28"/>
    <w:rsid w:val="002C089D"/>
    <w:rsid w:val="002C1611"/>
    <w:rsid w:val="002C1C63"/>
    <w:rsid w:val="002C1FDB"/>
    <w:rsid w:val="002C265C"/>
    <w:rsid w:val="002C3B31"/>
    <w:rsid w:val="002C44EB"/>
    <w:rsid w:val="002C4FC7"/>
    <w:rsid w:val="002C6866"/>
    <w:rsid w:val="002D08FD"/>
    <w:rsid w:val="002D306E"/>
    <w:rsid w:val="002D40F3"/>
    <w:rsid w:val="002D4461"/>
    <w:rsid w:val="002D570A"/>
    <w:rsid w:val="002D609C"/>
    <w:rsid w:val="002D6725"/>
    <w:rsid w:val="002E05BE"/>
    <w:rsid w:val="002E2C7E"/>
    <w:rsid w:val="002E3821"/>
    <w:rsid w:val="002E4ED6"/>
    <w:rsid w:val="002E5B81"/>
    <w:rsid w:val="002E62C9"/>
    <w:rsid w:val="002E69A0"/>
    <w:rsid w:val="002E7C6F"/>
    <w:rsid w:val="002F05CA"/>
    <w:rsid w:val="002F151C"/>
    <w:rsid w:val="002F1573"/>
    <w:rsid w:val="002F20A7"/>
    <w:rsid w:val="002F2FAA"/>
    <w:rsid w:val="002F36C2"/>
    <w:rsid w:val="002F3E68"/>
    <w:rsid w:val="002F3E72"/>
    <w:rsid w:val="002F48C5"/>
    <w:rsid w:val="002F51FA"/>
    <w:rsid w:val="002F5BBB"/>
    <w:rsid w:val="002F74A9"/>
    <w:rsid w:val="002F7F0B"/>
    <w:rsid w:val="0030054D"/>
    <w:rsid w:val="00300E7C"/>
    <w:rsid w:val="00301988"/>
    <w:rsid w:val="00301AD0"/>
    <w:rsid w:val="003025AA"/>
    <w:rsid w:val="00303239"/>
    <w:rsid w:val="00303B3C"/>
    <w:rsid w:val="00304B23"/>
    <w:rsid w:val="00304CE9"/>
    <w:rsid w:val="00305BBA"/>
    <w:rsid w:val="00306AE7"/>
    <w:rsid w:val="003106F8"/>
    <w:rsid w:val="003112BA"/>
    <w:rsid w:val="003115EE"/>
    <w:rsid w:val="003127A6"/>
    <w:rsid w:val="00312E9A"/>
    <w:rsid w:val="00313E87"/>
    <w:rsid w:val="003143F7"/>
    <w:rsid w:val="00314C59"/>
    <w:rsid w:val="00315CA5"/>
    <w:rsid w:val="00317D0F"/>
    <w:rsid w:val="0032162E"/>
    <w:rsid w:val="003229DE"/>
    <w:rsid w:val="00322B8E"/>
    <w:rsid w:val="00323C39"/>
    <w:rsid w:val="003250B6"/>
    <w:rsid w:val="0032511A"/>
    <w:rsid w:val="00325B02"/>
    <w:rsid w:val="00327EDE"/>
    <w:rsid w:val="00330EDF"/>
    <w:rsid w:val="0033228F"/>
    <w:rsid w:val="00333418"/>
    <w:rsid w:val="00333B34"/>
    <w:rsid w:val="0033432B"/>
    <w:rsid w:val="00334578"/>
    <w:rsid w:val="003348CA"/>
    <w:rsid w:val="00334FFE"/>
    <w:rsid w:val="00335623"/>
    <w:rsid w:val="003361EF"/>
    <w:rsid w:val="00336D7B"/>
    <w:rsid w:val="00337275"/>
    <w:rsid w:val="00340547"/>
    <w:rsid w:val="003409AF"/>
    <w:rsid w:val="00340F28"/>
    <w:rsid w:val="003423FA"/>
    <w:rsid w:val="003432B2"/>
    <w:rsid w:val="003436FE"/>
    <w:rsid w:val="00343A7F"/>
    <w:rsid w:val="003442CF"/>
    <w:rsid w:val="00345A70"/>
    <w:rsid w:val="0034728D"/>
    <w:rsid w:val="003479F1"/>
    <w:rsid w:val="00350426"/>
    <w:rsid w:val="00350509"/>
    <w:rsid w:val="00350FCD"/>
    <w:rsid w:val="00352328"/>
    <w:rsid w:val="00353A25"/>
    <w:rsid w:val="00354553"/>
    <w:rsid w:val="0035592A"/>
    <w:rsid w:val="00356B19"/>
    <w:rsid w:val="003604A4"/>
    <w:rsid w:val="003608C2"/>
    <w:rsid w:val="0036220A"/>
    <w:rsid w:val="003624B6"/>
    <w:rsid w:val="00363176"/>
    <w:rsid w:val="003642F2"/>
    <w:rsid w:val="0036521F"/>
    <w:rsid w:val="00365521"/>
    <w:rsid w:val="00365C0B"/>
    <w:rsid w:val="00366978"/>
    <w:rsid w:val="00370221"/>
    <w:rsid w:val="003711A8"/>
    <w:rsid w:val="003712A2"/>
    <w:rsid w:val="00371DBE"/>
    <w:rsid w:val="003730A6"/>
    <w:rsid w:val="00374EAD"/>
    <w:rsid w:val="00375B62"/>
    <w:rsid w:val="00375DA3"/>
    <w:rsid w:val="0037690A"/>
    <w:rsid w:val="00377990"/>
    <w:rsid w:val="003808D2"/>
    <w:rsid w:val="003809AA"/>
    <w:rsid w:val="0038115A"/>
    <w:rsid w:val="00382D7B"/>
    <w:rsid w:val="003830E4"/>
    <w:rsid w:val="00383CE3"/>
    <w:rsid w:val="00385686"/>
    <w:rsid w:val="00387FC5"/>
    <w:rsid w:val="003905E1"/>
    <w:rsid w:val="00390820"/>
    <w:rsid w:val="00390CDE"/>
    <w:rsid w:val="00391D51"/>
    <w:rsid w:val="00392A06"/>
    <w:rsid w:val="0039689D"/>
    <w:rsid w:val="00397364"/>
    <w:rsid w:val="00397369"/>
    <w:rsid w:val="00397BC3"/>
    <w:rsid w:val="003A0B50"/>
    <w:rsid w:val="003A11B3"/>
    <w:rsid w:val="003A1493"/>
    <w:rsid w:val="003A3440"/>
    <w:rsid w:val="003A5AFE"/>
    <w:rsid w:val="003A5DCC"/>
    <w:rsid w:val="003B03CE"/>
    <w:rsid w:val="003B16E2"/>
    <w:rsid w:val="003B28AA"/>
    <w:rsid w:val="003B2CF9"/>
    <w:rsid w:val="003B3055"/>
    <w:rsid w:val="003B32F5"/>
    <w:rsid w:val="003B39CF"/>
    <w:rsid w:val="003B533C"/>
    <w:rsid w:val="003B5AF8"/>
    <w:rsid w:val="003C02F0"/>
    <w:rsid w:val="003C189D"/>
    <w:rsid w:val="003C1E3F"/>
    <w:rsid w:val="003C2293"/>
    <w:rsid w:val="003C2950"/>
    <w:rsid w:val="003C2985"/>
    <w:rsid w:val="003C3EAB"/>
    <w:rsid w:val="003C46BC"/>
    <w:rsid w:val="003C7DAA"/>
    <w:rsid w:val="003D1217"/>
    <w:rsid w:val="003D1251"/>
    <w:rsid w:val="003D17C7"/>
    <w:rsid w:val="003D2322"/>
    <w:rsid w:val="003D3C9C"/>
    <w:rsid w:val="003D59F6"/>
    <w:rsid w:val="003D6B0B"/>
    <w:rsid w:val="003E16A4"/>
    <w:rsid w:val="003E1FB0"/>
    <w:rsid w:val="003E213F"/>
    <w:rsid w:val="003E28B1"/>
    <w:rsid w:val="003E559F"/>
    <w:rsid w:val="003E651E"/>
    <w:rsid w:val="003E72BE"/>
    <w:rsid w:val="003F2EEA"/>
    <w:rsid w:val="003F3D08"/>
    <w:rsid w:val="003F3ED3"/>
    <w:rsid w:val="003F4055"/>
    <w:rsid w:val="003F4E42"/>
    <w:rsid w:val="003F52CE"/>
    <w:rsid w:val="00404FC5"/>
    <w:rsid w:val="004058E3"/>
    <w:rsid w:val="004066FD"/>
    <w:rsid w:val="00407BC3"/>
    <w:rsid w:val="004104D6"/>
    <w:rsid w:val="00410E89"/>
    <w:rsid w:val="00410F49"/>
    <w:rsid w:val="00412072"/>
    <w:rsid w:val="004126AA"/>
    <w:rsid w:val="00412DAA"/>
    <w:rsid w:val="0041398C"/>
    <w:rsid w:val="00413F04"/>
    <w:rsid w:val="0041408A"/>
    <w:rsid w:val="004140C2"/>
    <w:rsid w:val="004145D2"/>
    <w:rsid w:val="00415472"/>
    <w:rsid w:val="00417015"/>
    <w:rsid w:val="00417A4F"/>
    <w:rsid w:val="00420360"/>
    <w:rsid w:val="00420DBB"/>
    <w:rsid w:val="00420F79"/>
    <w:rsid w:val="00421022"/>
    <w:rsid w:val="00421F60"/>
    <w:rsid w:val="0042212D"/>
    <w:rsid w:val="00423680"/>
    <w:rsid w:val="0042408E"/>
    <w:rsid w:val="00425559"/>
    <w:rsid w:val="00425C37"/>
    <w:rsid w:val="00426F46"/>
    <w:rsid w:val="004274A5"/>
    <w:rsid w:val="00427886"/>
    <w:rsid w:val="00427A66"/>
    <w:rsid w:val="00427CC8"/>
    <w:rsid w:val="00430846"/>
    <w:rsid w:val="00430A87"/>
    <w:rsid w:val="00430E37"/>
    <w:rsid w:val="0043439E"/>
    <w:rsid w:val="00434DEC"/>
    <w:rsid w:val="004353C0"/>
    <w:rsid w:val="00435F0F"/>
    <w:rsid w:val="00436413"/>
    <w:rsid w:val="00437140"/>
    <w:rsid w:val="00437346"/>
    <w:rsid w:val="00437701"/>
    <w:rsid w:val="004377A4"/>
    <w:rsid w:val="0044131E"/>
    <w:rsid w:val="00444873"/>
    <w:rsid w:val="004454C9"/>
    <w:rsid w:val="0044656B"/>
    <w:rsid w:val="004468A8"/>
    <w:rsid w:val="00446B18"/>
    <w:rsid w:val="00447C53"/>
    <w:rsid w:val="00447D02"/>
    <w:rsid w:val="00447F67"/>
    <w:rsid w:val="00451213"/>
    <w:rsid w:val="00452416"/>
    <w:rsid w:val="00453071"/>
    <w:rsid w:val="0045357F"/>
    <w:rsid w:val="00453D0F"/>
    <w:rsid w:val="004540E5"/>
    <w:rsid w:val="00454543"/>
    <w:rsid w:val="00454663"/>
    <w:rsid w:val="004554C0"/>
    <w:rsid w:val="00455D79"/>
    <w:rsid w:val="00457E23"/>
    <w:rsid w:val="004604D7"/>
    <w:rsid w:val="00460EA9"/>
    <w:rsid w:val="00461666"/>
    <w:rsid w:val="00461E25"/>
    <w:rsid w:val="0046270B"/>
    <w:rsid w:val="00462CF6"/>
    <w:rsid w:val="00463BFB"/>
    <w:rsid w:val="00464692"/>
    <w:rsid w:val="00464D03"/>
    <w:rsid w:val="00465665"/>
    <w:rsid w:val="00465E35"/>
    <w:rsid w:val="004661EB"/>
    <w:rsid w:val="00466C04"/>
    <w:rsid w:val="00467942"/>
    <w:rsid w:val="00467BF4"/>
    <w:rsid w:val="004722FE"/>
    <w:rsid w:val="00472334"/>
    <w:rsid w:val="00474379"/>
    <w:rsid w:val="00474582"/>
    <w:rsid w:val="004746B5"/>
    <w:rsid w:val="00476554"/>
    <w:rsid w:val="00477D9E"/>
    <w:rsid w:val="00480FE2"/>
    <w:rsid w:val="004811FD"/>
    <w:rsid w:val="004831A6"/>
    <w:rsid w:val="004836C2"/>
    <w:rsid w:val="0048374F"/>
    <w:rsid w:val="00483F98"/>
    <w:rsid w:val="0048557E"/>
    <w:rsid w:val="00486DA6"/>
    <w:rsid w:val="00486F5C"/>
    <w:rsid w:val="00487163"/>
    <w:rsid w:val="004872D7"/>
    <w:rsid w:val="00490A41"/>
    <w:rsid w:val="00490FBF"/>
    <w:rsid w:val="004911FC"/>
    <w:rsid w:val="0049200A"/>
    <w:rsid w:val="00492403"/>
    <w:rsid w:val="00492B6A"/>
    <w:rsid w:val="0049304F"/>
    <w:rsid w:val="0049314F"/>
    <w:rsid w:val="004948C4"/>
    <w:rsid w:val="0049592D"/>
    <w:rsid w:val="0049687E"/>
    <w:rsid w:val="00496EE2"/>
    <w:rsid w:val="00497150"/>
    <w:rsid w:val="00497712"/>
    <w:rsid w:val="00497C95"/>
    <w:rsid w:val="004A041E"/>
    <w:rsid w:val="004A0BBA"/>
    <w:rsid w:val="004A2181"/>
    <w:rsid w:val="004A32C0"/>
    <w:rsid w:val="004A44BB"/>
    <w:rsid w:val="004A4B51"/>
    <w:rsid w:val="004A4F80"/>
    <w:rsid w:val="004A694B"/>
    <w:rsid w:val="004A6F16"/>
    <w:rsid w:val="004A70BF"/>
    <w:rsid w:val="004A7184"/>
    <w:rsid w:val="004A7824"/>
    <w:rsid w:val="004B0562"/>
    <w:rsid w:val="004B113A"/>
    <w:rsid w:val="004B1634"/>
    <w:rsid w:val="004B1945"/>
    <w:rsid w:val="004B1D1C"/>
    <w:rsid w:val="004B2818"/>
    <w:rsid w:val="004B32A4"/>
    <w:rsid w:val="004B5288"/>
    <w:rsid w:val="004B53C2"/>
    <w:rsid w:val="004B5701"/>
    <w:rsid w:val="004B57F8"/>
    <w:rsid w:val="004B74DA"/>
    <w:rsid w:val="004C1971"/>
    <w:rsid w:val="004C2013"/>
    <w:rsid w:val="004C5299"/>
    <w:rsid w:val="004C5305"/>
    <w:rsid w:val="004C61E0"/>
    <w:rsid w:val="004C66E4"/>
    <w:rsid w:val="004C6B87"/>
    <w:rsid w:val="004C6F32"/>
    <w:rsid w:val="004D0169"/>
    <w:rsid w:val="004D02F2"/>
    <w:rsid w:val="004D0F7F"/>
    <w:rsid w:val="004D23A5"/>
    <w:rsid w:val="004D27BC"/>
    <w:rsid w:val="004D4DC3"/>
    <w:rsid w:val="004D6C6F"/>
    <w:rsid w:val="004D78DC"/>
    <w:rsid w:val="004E1052"/>
    <w:rsid w:val="004E14AA"/>
    <w:rsid w:val="004E1A89"/>
    <w:rsid w:val="004E28D1"/>
    <w:rsid w:val="004E3FC6"/>
    <w:rsid w:val="004E57DD"/>
    <w:rsid w:val="004E5CF5"/>
    <w:rsid w:val="004E6D08"/>
    <w:rsid w:val="004E6DAD"/>
    <w:rsid w:val="004F2CB5"/>
    <w:rsid w:val="004F3B82"/>
    <w:rsid w:val="004F3E62"/>
    <w:rsid w:val="004F4529"/>
    <w:rsid w:val="004F4E30"/>
    <w:rsid w:val="004F533A"/>
    <w:rsid w:val="004F5494"/>
    <w:rsid w:val="004F5C7E"/>
    <w:rsid w:val="004F6921"/>
    <w:rsid w:val="004F7655"/>
    <w:rsid w:val="005007F6"/>
    <w:rsid w:val="00503C10"/>
    <w:rsid w:val="00504D12"/>
    <w:rsid w:val="00505EAE"/>
    <w:rsid w:val="0050624D"/>
    <w:rsid w:val="005068AB"/>
    <w:rsid w:val="00507E60"/>
    <w:rsid w:val="00511DFA"/>
    <w:rsid w:val="00511E10"/>
    <w:rsid w:val="00511F53"/>
    <w:rsid w:val="00512A7C"/>
    <w:rsid w:val="005133D5"/>
    <w:rsid w:val="00514443"/>
    <w:rsid w:val="00515AF2"/>
    <w:rsid w:val="00515E82"/>
    <w:rsid w:val="00516B96"/>
    <w:rsid w:val="00517322"/>
    <w:rsid w:val="00520E3B"/>
    <w:rsid w:val="00522371"/>
    <w:rsid w:val="0052243B"/>
    <w:rsid w:val="00522A8F"/>
    <w:rsid w:val="00523C97"/>
    <w:rsid w:val="00524447"/>
    <w:rsid w:val="005247A5"/>
    <w:rsid w:val="00527477"/>
    <w:rsid w:val="0052772A"/>
    <w:rsid w:val="0053052A"/>
    <w:rsid w:val="00531B9C"/>
    <w:rsid w:val="00532421"/>
    <w:rsid w:val="005324EE"/>
    <w:rsid w:val="00532C12"/>
    <w:rsid w:val="00532E95"/>
    <w:rsid w:val="00536C02"/>
    <w:rsid w:val="00536C4E"/>
    <w:rsid w:val="00537516"/>
    <w:rsid w:val="00540BE5"/>
    <w:rsid w:val="00541EFC"/>
    <w:rsid w:val="00542C3B"/>
    <w:rsid w:val="005447BD"/>
    <w:rsid w:val="005461E4"/>
    <w:rsid w:val="00547839"/>
    <w:rsid w:val="005512B4"/>
    <w:rsid w:val="00552427"/>
    <w:rsid w:val="005527F7"/>
    <w:rsid w:val="005539E2"/>
    <w:rsid w:val="00553AD5"/>
    <w:rsid w:val="005558D0"/>
    <w:rsid w:val="00557A90"/>
    <w:rsid w:val="0056033B"/>
    <w:rsid w:val="00561F70"/>
    <w:rsid w:val="00564F4A"/>
    <w:rsid w:val="005651EF"/>
    <w:rsid w:val="00565F7A"/>
    <w:rsid w:val="0056623E"/>
    <w:rsid w:val="00566FD1"/>
    <w:rsid w:val="005673A3"/>
    <w:rsid w:val="00567819"/>
    <w:rsid w:val="00567CDF"/>
    <w:rsid w:val="00570239"/>
    <w:rsid w:val="00570A0A"/>
    <w:rsid w:val="00570ACD"/>
    <w:rsid w:val="00571F4B"/>
    <w:rsid w:val="0057487C"/>
    <w:rsid w:val="005766C3"/>
    <w:rsid w:val="00576801"/>
    <w:rsid w:val="00577020"/>
    <w:rsid w:val="005777A7"/>
    <w:rsid w:val="005802B1"/>
    <w:rsid w:val="0058047C"/>
    <w:rsid w:val="005811EE"/>
    <w:rsid w:val="005818FB"/>
    <w:rsid w:val="00581A28"/>
    <w:rsid w:val="005822E5"/>
    <w:rsid w:val="00582860"/>
    <w:rsid w:val="005831BE"/>
    <w:rsid w:val="00583361"/>
    <w:rsid w:val="00583A46"/>
    <w:rsid w:val="00583E78"/>
    <w:rsid w:val="00584C05"/>
    <w:rsid w:val="00585403"/>
    <w:rsid w:val="00585845"/>
    <w:rsid w:val="00586817"/>
    <w:rsid w:val="00587881"/>
    <w:rsid w:val="00587AAE"/>
    <w:rsid w:val="00591671"/>
    <w:rsid w:val="00592261"/>
    <w:rsid w:val="00592452"/>
    <w:rsid w:val="00592ED4"/>
    <w:rsid w:val="005940EF"/>
    <w:rsid w:val="00594211"/>
    <w:rsid w:val="005944ED"/>
    <w:rsid w:val="005957C6"/>
    <w:rsid w:val="005968F9"/>
    <w:rsid w:val="00596A2D"/>
    <w:rsid w:val="00596BEF"/>
    <w:rsid w:val="005975A0"/>
    <w:rsid w:val="005A113D"/>
    <w:rsid w:val="005A1256"/>
    <w:rsid w:val="005A1336"/>
    <w:rsid w:val="005A18EC"/>
    <w:rsid w:val="005A257F"/>
    <w:rsid w:val="005A3EB9"/>
    <w:rsid w:val="005A4090"/>
    <w:rsid w:val="005A58BA"/>
    <w:rsid w:val="005A7B2E"/>
    <w:rsid w:val="005B160B"/>
    <w:rsid w:val="005B2AFA"/>
    <w:rsid w:val="005B2DEB"/>
    <w:rsid w:val="005B4025"/>
    <w:rsid w:val="005B4661"/>
    <w:rsid w:val="005B50D0"/>
    <w:rsid w:val="005B5104"/>
    <w:rsid w:val="005B5564"/>
    <w:rsid w:val="005B58B8"/>
    <w:rsid w:val="005B7337"/>
    <w:rsid w:val="005C00F2"/>
    <w:rsid w:val="005C18AA"/>
    <w:rsid w:val="005C2527"/>
    <w:rsid w:val="005C2665"/>
    <w:rsid w:val="005C5355"/>
    <w:rsid w:val="005C5608"/>
    <w:rsid w:val="005C57D6"/>
    <w:rsid w:val="005C5E54"/>
    <w:rsid w:val="005C6082"/>
    <w:rsid w:val="005C7910"/>
    <w:rsid w:val="005D136D"/>
    <w:rsid w:val="005D13B1"/>
    <w:rsid w:val="005D13B6"/>
    <w:rsid w:val="005D16BF"/>
    <w:rsid w:val="005D18F3"/>
    <w:rsid w:val="005D452F"/>
    <w:rsid w:val="005D4AB4"/>
    <w:rsid w:val="005D53D5"/>
    <w:rsid w:val="005D54A0"/>
    <w:rsid w:val="005D5905"/>
    <w:rsid w:val="005D5C55"/>
    <w:rsid w:val="005D7964"/>
    <w:rsid w:val="005E01A6"/>
    <w:rsid w:val="005E1656"/>
    <w:rsid w:val="005E1B9F"/>
    <w:rsid w:val="005E1BA4"/>
    <w:rsid w:val="005E1DA2"/>
    <w:rsid w:val="005E57CB"/>
    <w:rsid w:val="005E6A8E"/>
    <w:rsid w:val="005F0241"/>
    <w:rsid w:val="005F0F20"/>
    <w:rsid w:val="005F13A8"/>
    <w:rsid w:val="005F4813"/>
    <w:rsid w:val="005F4A84"/>
    <w:rsid w:val="005F54E0"/>
    <w:rsid w:val="005F6D35"/>
    <w:rsid w:val="005F6F91"/>
    <w:rsid w:val="005F7889"/>
    <w:rsid w:val="005F7F37"/>
    <w:rsid w:val="00601849"/>
    <w:rsid w:val="006029CD"/>
    <w:rsid w:val="0060320F"/>
    <w:rsid w:val="00604261"/>
    <w:rsid w:val="00605904"/>
    <w:rsid w:val="00607B2D"/>
    <w:rsid w:val="00607D9D"/>
    <w:rsid w:val="00610125"/>
    <w:rsid w:val="0061114D"/>
    <w:rsid w:val="006152B9"/>
    <w:rsid w:val="00615C1F"/>
    <w:rsid w:val="00616A18"/>
    <w:rsid w:val="0061738E"/>
    <w:rsid w:val="00620C06"/>
    <w:rsid w:val="00622143"/>
    <w:rsid w:val="006232C7"/>
    <w:rsid w:val="006237A2"/>
    <w:rsid w:val="00624C2E"/>
    <w:rsid w:val="00624F35"/>
    <w:rsid w:val="0062509D"/>
    <w:rsid w:val="00625692"/>
    <w:rsid w:val="00625980"/>
    <w:rsid w:val="00625FA9"/>
    <w:rsid w:val="006261FC"/>
    <w:rsid w:val="006274FB"/>
    <w:rsid w:val="006306C7"/>
    <w:rsid w:val="0063115F"/>
    <w:rsid w:val="00631CEC"/>
    <w:rsid w:val="00632129"/>
    <w:rsid w:val="0063304B"/>
    <w:rsid w:val="0063336C"/>
    <w:rsid w:val="00633721"/>
    <w:rsid w:val="00633B50"/>
    <w:rsid w:val="00634A8C"/>
    <w:rsid w:val="00634AF3"/>
    <w:rsid w:val="00634ED1"/>
    <w:rsid w:val="006352E8"/>
    <w:rsid w:val="0063694A"/>
    <w:rsid w:val="00636FB5"/>
    <w:rsid w:val="0064089F"/>
    <w:rsid w:val="0064348B"/>
    <w:rsid w:val="00644692"/>
    <w:rsid w:val="006446CB"/>
    <w:rsid w:val="00645547"/>
    <w:rsid w:val="006458DF"/>
    <w:rsid w:val="00646249"/>
    <w:rsid w:val="00646BF8"/>
    <w:rsid w:val="00646E20"/>
    <w:rsid w:val="00647DDA"/>
    <w:rsid w:val="006509C2"/>
    <w:rsid w:val="00651C4C"/>
    <w:rsid w:val="006522FE"/>
    <w:rsid w:val="00652C57"/>
    <w:rsid w:val="006532F5"/>
    <w:rsid w:val="00654000"/>
    <w:rsid w:val="0065584F"/>
    <w:rsid w:val="0065585E"/>
    <w:rsid w:val="006568C8"/>
    <w:rsid w:val="00657205"/>
    <w:rsid w:val="00660AB1"/>
    <w:rsid w:val="00661718"/>
    <w:rsid w:val="00663C22"/>
    <w:rsid w:val="00663FD7"/>
    <w:rsid w:val="00663FED"/>
    <w:rsid w:val="006642F0"/>
    <w:rsid w:val="00664ECB"/>
    <w:rsid w:val="00666966"/>
    <w:rsid w:val="00667840"/>
    <w:rsid w:val="00671B34"/>
    <w:rsid w:val="00672ED0"/>
    <w:rsid w:val="00673796"/>
    <w:rsid w:val="00673B81"/>
    <w:rsid w:val="006753A0"/>
    <w:rsid w:val="006755CB"/>
    <w:rsid w:val="00675FF0"/>
    <w:rsid w:val="0067729A"/>
    <w:rsid w:val="00681229"/>
    <w:rsid w:val="006816FD"/>
    <w:rsid w:val="00681C4E"/>
    <w:rsid w:val="00682EB6"/>
    <w:rsid w:val="00683845"/>
    <w:rsid w:val="00683A91"/>
    <w:rsid w:val="006860B6"/>
    <w:rsid w:val="006863AD"/>
    <w:rsid w:val="00687C96"/>
    <w:rsid w:val="0069110B"/>
    <w:rsid w:val="00691691"/>
    <w:rsid w:val="006918E8"/>
    <w:rsid w:val="0069386B"/>
    <w:rsid w:val="00694092"/>
    <w:rsid w:val="00694131"/>
    <w:rsid w:val="006942AD"/>
    <w:rsid w:val="006942DC"/>
    <w:rsid w:val="006957E3"/>
    <w:rsid w:val="00695884"/>
    <w:rsid w:val="00695E39"/>
    <w:rsid w:val="00697422"/>
    <w:rsid w:val="006A0665"/>
    <w:rsid w:val="006A212E"/>
    <w:rsid w:val="006A2253"/>
    <w:rsid w:val="006A4029"/>
    <w:rsid w:val="006A4C95"/>
    <w:rsid w:val="006A4F6F"/>
    <w:rsid w:val="006A5416"/>
    <w:rsid w:val="006A55B8"/>
    <w:rsid w:val="006A5C74"/>
    <w:rsid w:val="006A6845"/>
    <w:rsid w:val="006A6A2A"/>
    <w:rsid w:val="006B0469"/>
    <w:rsid w:val="006B164F"/>
    <w:rsid w:val="006B216A"/>
    <w:rsid w:val="006B46FF"/>
    <w:rsid w:val="006B589E"/>
    <w:rsid w:val="006B6A25"/>
    <w:rsid w:val="006C0472"/>
    <w:rsid w:val="006C12C5"/>
    <w:rsid w:val="006C12DE"/>
    <w:rsid w:val="006C2F00"/>
    <w:rsid w:val="006C6150"/>
    <w:rsid w:val="006C6DE3"/>
    <w:rsid w:val="006C6EFD"/>
    <w:rsid w:val="006C74CA"/>
    <w:rsid w:val="006C77E3"/>
    <w:rsid w:val="006D09DA"/>
    <w:rsid w:val="006D1934"/>
    <w:rsid w:val="006D1CE7"/>
    <w:rsid w:val="006D1D0E"/>
    <w:rsid w:val="006D1F51"/>
    <w:rsid w:val="006D1FC8"/>
    <w:rsid w:val="006D2316"/>
    <w:rsid w:val="006D269F"/>
    <w:rsid w:val="006D2865"/>
    <w:rsid w:val="006D2925"/>
    <w:rsid w:val="006D3EA3"/>
    <w:rsid w:val="006D4D30"/>
    <w:rsid w:val="006D4EE3"/>
    <w:rsid w:val="006D5C09"/>
    <w:rsid w:val="006D743C"/>
    <w:rsid w:val="006E1436"/>
    <w:rsid w:val="006E1A2D"/>
    <w:rsid w:val="006E3C01"/>
    <w:rsid w:val="006E44BB"/>
    <w:rsid w:val="006E4566"/>
    <w:rsid w:val="006E6019"/>
    <w:rsid w:val="006E6E20"/>
    <w:rsid w:val="006E75BB"/>
    <w:rsid w:val="006E77FE"/>
    <w:rsid w:val="006E7AEC"/>
    <w:rsid w:val="006E7C6F"/>
    <w:rsid w:val="006F072F"/>
    <w:rsid w:val="006F1C9A"/>
    <w:rsid w:val="006F1EFF"/>
    <w:rsid w:val="006F6A68"/>
    <w:rsid w:val="006F79A2"/>
    <w:rsid w:val="00700A2B"/>
    <w:rsid w:val="007040FC"/>
    <w:rsid w:val="007041B9"/>
    <w:rsid w:val="007042EF"/>
    <w:rsid w:val="00704698"/>
    <w:rsid w:val="00704D9A"/>
    <w:rsid w:val="00704FA0"/>
    <w:rsid w:val="00705E55"/>
    <w:rsid w:val="0070652A"/>
    <w:rsid w:val="00706D9C"/>
    <w:rsid w:val="00707E7C"/>
    <w:rsid w:val="007100C5"/>
    <w:rsid w:val="00710197"/>
    <w:rsid w:val="007117D9"/>
    <w:rsid w:val="00711BD6"/>
    <w:rsid w:val="00711FE2"/>
    <w:rsid w:val="007139E3"/>
    <w:rsid w:val="007146D0"/>
    <w:rsid w:val="00714866"/>
    <w:rsid w:val="00715CD2"/>
    <w:rsid w:val="0071669B"/>
    <w:rsid w:val="00716703"/>
    <w:rsid w:val="007205DB"/>
    <w:rsid w:val="00720F94"/>
    <w:rsid w:val="00721CF0"/>
    <w:rsid w:val="00722201"/>
    <w:rsid w:val="00723099"/>
    <w:rsid w:val="0072336D"/>
    <w:rsid w:val="007234BD"/>
    <w:rsid w:val="00723DD2"/>
    <w:rsid w:val="00725222"/>
    <w:rsid w:val="007256E2"/>
    <w:rsid w:val="00725B06"/>
    <w:rsid w:val="00727056"/>
    <w:rsid w:val="00727A0C"/>
    <w:rsid w:val="007303B0"/>
    <w:rsid w:val="00733AD9"/>
    <w:rsid w:val="00733AE2"/>
    <w:rsid w:val="0073408A"/>
    <w:rsid w:val="00734349"/>
    <w:rsid w:val="00734FE2"/>
    <w:rsid w:val="007357B2"/>
    <w:rsid w:val="0073626F"/>
    <w:rsid w:val="00736A6A"/>
    <w:rsid w:val="00740576"/>
    <w:rsid w:val="00740C02"/>
    <w:rsid w:val="00741E23"/>
    <w:rsid w:val="007445BF"/>
    <w:rsid w:val="00747A4A"/>
    <w:rsid w:val="00747BA4"/>
    <w:rsid w:val="00751548"/>
    <w:rsid w:val="00751BF2"/>
    <w:rsid w:val="00752314"/>
    <w:rsid w:val="007525BB"/>
    <w:rsid w:val="0075282D"/>
    <w:rsid w:val="007528C8"/>
    <w:rsid w:val="00753FE6"/>
    <w:rsid w:val="00754C54"/>
    <w:rsid w:val="00755383"/>
    <w:rsid w:val="007554F9"/>
    <w:rsid w:val="007559F6"/>
    <w:rsid w:val="007578E9"/>
    <w:rsid w:val="00757EA8"/>
    <w:rsid w:val="00762B82"/>
    <w:rsid w:val="00763C33"/>
    <w:rsid w:val="0076492C"/>
    <w:rsid w:val="00766034"/>
    <w:rsid w:val="007662FE"/>
    <w:rsid w:val="00766857"/>
    <w:rsid w:val="0076691B"/>
    <w:rsid w:val="00767963"/>
    <w:rsid w:val="007704DD"/>
    <w:rsid w:val="00771546"/>
    <w:rsid w:val="00771A22"/>
    <w:rsid w:val="00771CCB"/>
    <w:rsid w:val="0077258B"/>
    <w:rsid w:val="00773AF0"/>
    <w:rsid w:val="00775879"/>
    <w:rsid w:val="00775D08"/>
    <w:rsid w:val="007779D6"/>
    <w:rsid w:val="00777CDF"/>
    <w:rsid w:val="00780713"/>
    <w:rsid w:val="00780AFD"/>
    <w:rsid w:val="007811A6"/>
    <w:rsid w:val="00783CB4"/>
    <w:rsid w:val="00783D09"/>
    <w:rsid w:val="00784FF6"/>
    <w:rsid w:val="007858ED"/>
    <w:rsid w:val="00785ED0"/>
    <w:rsid w:val="0078631E"/>
    <w:rsid w:val="007879AD"/>
    <w:rsid w:val="00787A00"/>
    <w:rsid w:val="007908BF"/>
    <w:rsid w:val="00791145"/>
    <w:rsid w:val="00791497"/>
    <w:rsid w:val="00791839"/>
    <w:rsid w:val="0079221F"/>
    <w:rsid w:val="00792A62"/>
    <w:rsid w:val="0079405D"/>
    <w:rsid w:val="00794183"/>
    <w:rsid w:val="00794404"/>
    <w:rsid w:val="007953DB"/>
    <w:rsid w:val="00796755"/>
    <w:rsid w:val="007969AD"/>
    <w:rsid w:val="0079736B"/>
    <w:rsid w:val="00797C13"/>
    <w:rsid w:val="00797E76"/>
    <w:rsid w:val="00797EFA"/>
    <w:rsid w:val="007A21D1"/>
    <w:rsid w:val="007A2B1B"/>
    <w:rsid w:val="007A3050"/>
    <w:rsid w:val="007A33A8"/>
    <w:rsid w:val="007A3442"/>
    <w:rsid w:val="007A46AD"/>
    <w:rsid w:val="007A4957"/>
    <w:rsid w:val="007A4ED0"/>
    <w:rsid w:val="007A5697"/>
    <w:rsid w:val="007A5B43"/>
    <w:rsid w:val="007B04CF"/>
    <w:rsid w:val="007B0670"/>
    <w:rsid w:val="007B12FB"/>
    <w:rsid w:val="007B1C68"/>
    <w:rsid w:val="007B3861"/>
    <w:rsid w:val="007B3954"/>
    <w:rsid w:val="007B5C4B"/>
    <w:rsid w:val="007B5ECC"/>
    <w:rsid w:val="007B63EA"/>
    <w:rsid w:val="007B66B3"/>
    <w:rsid w:val="007B676B"/>
    <w:rsid w:val="007B6B30"/>
    <w:rsid w:val="007B72C7"/>
    <w:rsid w:val="007C0514"/>
    <w:rsid w:val="007C11D5"/>
    <w:rsid w:val="007C255A"/>
    <w:rsid w:val="007C264C"/>
    <w:rsid w:val="007C288D"/>
    <w:rsid w:val="007C2ACB"/>
    <w:rsid w:val="007C3043"/>
    <w:rsid w:val="007C3373"/>
    <w:rsid w:val="007C59D4"/>
    <w:rsid w:val="007C6B9B"/>
    <w:rsid w:val="007C72F1"/>
    <w:rsid w:val="007C7B13"/>
    <w:rsid w:val="007C7C8D"/>
    <w:rsid w:val="007C7DF3"/>
    <w:rsid w:val="007D2B40"/>
    <w:rsid w:val="007D2F25"/>
    <w:rsid w:val="007D3011"/>
    <w:rsid w:val="007D3491"/>
    <w:rsid w:val="007D410A"/>
    <w:rsid w:val="007D4ADF"/>
    <w:rsid w:val="007D4F49"/>
    <w:rsid w:val="007D5B6A"/>
    <w:rsid w:val="007E0734"/>
    <w:rsid w:val="007E154C"/>
    <w:rsid w:val="007E172D"/>
    <w:rsid w:val="007E35F0"/>
    <w:rsid w:val="007E48F8"/>
    <w:rsid w:val="007E4AC1"/>
    <w:rsid w:val="007E50B0"/>
    <w:rsid w:val="007E5730"/>
    <w:rsid w:val="007E604C"/>
    <w:rsid w:val="007E6406"/>
    <w:rsid w:val="007F009B"/>
    <w:rsid w:val="007F041A"/>
    <w:rsid w:val="007F0775"/>
    <w:rsid w:val="007F10A0"/>
    <w:rsid w:val="007F13F7"/>
    <w:rsid w:val="007F2275"/>
    <w:rsid w:val="007F32F4"/>
    <w:rsid w:val="007F36FC"/>
    <w:rsid w:val="007F37BA"/>
    <w:rsid w:val="007F3FC4"/>
    <w:rsid w:val="007F482F"/>
    <w:rsid w:val="007F563B"/>
    <w:rsid w:val="00800635"/>
    <w:rsid w:val="00803F2E"/>
    <w:rsid w:val="00803F67"/>
    <w:rsid w:val="00804E31"/>
    <w:rsid w:val="00805013"/>
    <w:rsid w:val="008051F4"/>
    <w:rsid w:val="0080616A"/>
    <w:rsid w:val="00806765"/>
    <w:rsid w:val="00806D54"/>
    <w:rsid w:val="00806D95"/>
    <w:rsid w:val="008101C5"/>
    <w:rsid w:val="00810D99"/>
    <w:rsid w:val="00811FBB"/>
    <w:rsid w:val="008122EB"/>
    <w:rsid w:val="00812476"/>
    <w:rsid w:val="00813875"/>
    <w:rsid w:val="00814579"/>
    <w:rsid w:val="00814CCF"/>
    <w:rsid w:val="00814EAF"/>
    <w:rsid w:val="00815427"/>
    <w:rsid w:val="00816977"/>
    <w:rsid w:val="00820398"/>
    <w:rsid w:val="00820415"/>
    <w:rsid w:val="00821134"/>
    <w:rsid w:val="00821956"/>
    <w:rsid w:val="00821A1A"/>
    <w:rsid w:val="00822045"/>
    <w:rsid w:val="00823737"/>
    <w:rsid w:val="00823B4E"/>
    <w:rsid w:val="008252DB"/>
    <w:rsid w:val="008262B9"/>
    <w:rsid w:val="008266FA"/>
    <w:rsid w:val="00830C9E"/>
    <w:rsid w:val="008322D0"/>
    <w:rsid w:val="00834238"/>
    <w:rsid w:val="00834E96"/>
    <w:rsid w:val="00835437"/>
    <w:rsid w:val="008356E0"/>
    <w:rsid w:val="00836797"/>
    <w:rsid w:val="00836A3E"/>
    <w:rsid w:val="00836E94"/>
    <w:rsid w:val="00840F1B"/>
    <w:rsid w:val="008415FC"/>
    <w:rsid w:val="0084303F"/>
    <w:rsid w:val="008450E9"/>
    <w:rsid w:val="0084775D"/>
    <w:rsid w:val="00847B42"/>
    <w:rsid w:val="00850F52"/>
    <w:rsid w:val="00851A6F"/>
    <w:rsid w:val="00851DBA"/>
    <w:rsid w:val="00852547"/>
    <w:rsid w:val="0085262B"/>
    <w:rsid w:val="008549A5"/>
    <w:rsid w:val="008569C1"/>
    <w:rsid w:val="00856AB1"/>
    <w:rsid w:val="008573A4"/>
    <w:rsid w:val="00857F20"/>
    <w:rsid w:val="0086016C"/>
    <w:rsid w:val="00860269"/>
    <w:rsid w:val="008604BF"/>
    <w:rsid w:val="008637C5"/>
    <w:rsid w:val="00864997"/>
    <w:rsid w:val="0086535A"/>
    <w:rsid w:val="00865382"/>
    <w:rsid w:val="00865958"/>
    <w:rsid w:val="00866996"/>
    <w:rsid w:val="00866A23"/>
    <w:rsid w:val="008673EA"/>
    <w:rsid w:val="0087081C"/>
    <w:rsid w:val="00870D72"/>
    <w:rsid w:val="0087185F"/>
    <w:rsid w:val="00872807"/>
    <w:rsid w:val="0087290D"/>
    <w:rsid w:val="00873B3D"/>
    <w:rsid w:val="00874A72"/>
    <w:rsid w:val="00875C86"/>
    <w:rsid w:val="00876164"/>
    <w:rsid w:val="0087629E"/>
    <w:rsid w:val="0087687A"/>
    <w:rsid w:val="00876AA6"/>
    <w:rsid w:val="00876EC9"/>
    <w:rsid w:val="00876F6A"/>
    <w:rsid w:val="00877236"/>
    <w:rsid w:val="0087730C"/>
    <w:rsid w:val="00877710"/>
    <w:rsid w:val="00877E27"/>
    <w:rsid w:val="00880D09"/>
    <w:rsid w:val="00881366"/>
    <w:rsid w:val="0088169C"/>
    <w:rsid w:val="00881AE2"/>
    <w:rsid w:val="008850A5"/>
    <w:rsid w:val="008854F0"/>
    <w:rsid w:val="00885503"/>
    <w:rsid w:val="00885819"/>
    <w:rsid w:val="00885F09"/>
    <w:rsid w:val="008900F5"/>
    <w:rsid w:val="008901E9"/>
    <w:rsid w:val="0089038F"/>
    <w:rsid w:val="008907F7"/>
    <w:rsid w:val="00890E82"/>
    <w:rsid w:val="00890EBD"/>
    <w:rsid w:val="0089172E"/>
    <w:rsid w:val="00891827"/>
    <w:rsid w:val="00893922"/>
    <w:rsid w:val="00897C9B"/>
    <w:rsid w:val="008A029A"/>
    <w:rsid w:val="008A0A7F"/>
    <w:rsid w:val="008A1F6F"/>
    <w:rsid w:val="008A262C"/>
    <w:rsid w:val="008A403E"/>
    <w:rsid w:val="008A58FA"/>
    <w:rsid w:val="008B07EE"/>
    <w:rsid w:val="008B30DA"/>
    <w:rsid w:val="008B5CD9"/>
    <w:rsid w:val="008B666D"/>
    <w:rsid w:val="008B6A1F"/>
    <w:rsid w:val="008B79E2"/>
    <w:rsid w:val="008B79E5"/>
    <w:rsid w:val="008C02FE"/>
    <w:rsid w:val="008C0AE0"/>
    <w:rsid w:val="008C15AA"/>
    <w:rsid w:val="008C22C8"/>
    <w:rsid w:val="008C2698"/>
    <w:rsid w:val="008C3FFD"/>
    <w:rsid w:val="008C465A"/>
    <w:rsid w:val="008C4940"/>
    <w:rsid w:val="008C5220"/>
    <w:rsid w:val="008C5232"/>
    <w:rsid w:val="008C5C0F"/>
    <w:rsid w:val="008C5D6C"/>
    <w:rsid w:val="008C7B1A"/>
    <w:rsid w:val="008D0751"/>
    <w:rsid w:val="008D0C9E"/>
    <w:rsid w:val="008D0ED1"/>
    <w:rsid w:val="008D0FC2"/>
    <w:rsid w:val="008D1B1F"/>
    <w:rsid w:val="008D2382"/>
    <w:rsid w:val="008D3339"/>
    <w:rsid w:val="008D4B4D"/>
    <w:rsid w:val="008D51F9"/>
    <w:rsid w:val="008D6214"/>
    <w:rsid w:val="008D6B8E"/>
    <w:rsid w:val="008D6E1E"/>
    <w:rsid w:val="008D6F95"/>
    <w:rsid w:val="008D79C9"/>
    <w:rsid w:val="008E0295"/>
    <w:rsid w:val="008E325F"/>
    <w:rsid w:val="008E4558"/>
    <w:rsid w:val="008E4BE2"/>
    <w:rsid w:val="008E4CCD"/>
    <w:rsid w:val="008E5CFF"/>
    <w:rsid w:val="008E66AC"/>
    <w:rsid w:val="008E6936"/>
    <w:rsid w:val="008F03A0"/>
    <w:rsid w:val="008F0EEE"/>
    <w:rsid w:val="008F250F"/>
    <w:rsid w:val="008F3491"/>
    <w:rsid w:val="008F363A"/>
    <w:rsid w:val="008F3BBE"/>
    <w:rsid w:val="008F40B2"/>
    <w:rsid w:val="008F436E"/>
    <w:rsid w:val="008F52F2"/>
    <w:rsid w:val="008F54E3"/>
    <w:rsid w:val="008F6639"/>
    <w:rsid w:val="008F7378"/>
    <w:rsid w:val="008F7836"/>
    <w:rsid w:val="009019F6"/>
    <w:rsid w:val="0090240A"/>
    <w:rsid w:val="00902C87"/>
    <w:rsid w:val="009037F8"/>
    <w:rsid w:val="0090667F"/>
    <w:rsid w:val="0091241A"/>
    <w:rsid w:val="00912A6C"/>
    <w:rsid w:val="00912BE1"/>
    <w:rsid w:val="00913134"/>
    <w:rsid w:val="00914D17"/>
    <w:rsid w:val="00915390"/>
    <w:rsid w:val="00915FCC"/>
    <w:rsid w:val="0091653E"/>
    <w:rsid w:val="00916B8B"/>
    <w:rsid w:val="00921370"/>
    <w:rsid w:val="00921567"/>
    <w:rsid w:val="00921BC5"/>
    <w:rsid w:val="00921E38"/>
    <w:rsid w:val="00922A87"/>
    <w:rsid w:val="00922DEF"/>
    <w:rsid w:val="009237B5"/>
    <w:rsid w:val="00925449"/>
    <w:rsid w:val="0092672D"/>
    <w:rsid w:val="00926E6B"/>
    <w:rsid w:val="009276D1"/>
    <w:rsid w:val="00930E69"/>
    <w:rsid w:val="00930EDC"/>
    <w:rsid w:val="00931298"/>
    <w:rsid w:val="00932DEC"/>
    <w:rsid w:val="00933287"/>
    <w:rsid w:val="00934064"/>
    <w:rsid w:val="00934876"/>
    <w:rsid w:val="009358B7"/>
    <w:rsid w:val="00936123"/>
    <w:rsid w:val="00936FEA"/>
    <w:rsid w:val="00940584"/>
    <w:rsid w:val="00943A54"/>
    <w:rsid w:val="00944385"/>
    <w:rsid w:val="00944CF4"/>
    <w:rsid w:val="00945646"/>
    <w:rsid w:val="00945C08"/>
    <w:rsid w:val="00945F6B"/>
    <w:rsid w:val="0094646C"/>
    <w:rsid w:val="009467EA"/>
    <w:rsid w:val="00946AD6"/>
    <w:rsid w:val="00947478"/>
    <w:rsid w:val="00950A81"/>
    <w:rsid w:val="0095111E"/>
    <w:rsid w:val="00951967"/>
    <w:rsid w:val="0095343B"/>
    <w:rsid w:val="0095394E"/>
    <w:rsid w:val="00953CED"/>
    <w:rsid w:val="009554C1"/>
    <w:rsid w:val="00956245"/>
    <w:rsid w:val="00957849"/>
    <w:rsid w:val="00957B0F"/>
    <w:rsid w:val="00960198"/>
    <w:rsid w:val="00960935"/>
    <w:rsid w:val="009613D2"/>
    <w:rsid w:val="00962CF7"/>
    <w:rsid w:val="00963AAE"/>
    <w:rsid w:val="009642C4"/>
    <w:rsid w:val="00964360"/>
    <w:rsid w:val="00964AF1"/>
    <w:rsid w:val="0096514D"/>
    <w:rsid w:val="00967601"/>
    <w:rsid w:val="009676E3"/>
    <w:rsid w:val="00970419"/>
    <w:rsid w:val="009708E8"/>
    <w:rsid w:val="009719C4"/>
    <w:rsid w:val="00971D36"/>
    <w:rsid w:val="00972156"/>
    <w:rsid w:val="0097215F"/>
    <w:rsid w:val="00972C3D"/>
    <w:rsid w:val="009750EF"/>
    <w:rsid w:val="009756A4"/>
    <w:rsid w:val="00975D71"/>
    <w:rsid w:val="009761E3"/>
    <w:rsid w:val="00977F54"/>
    <w:rsid w:val="0098095A"/>
    <w:rsid w:val="00981210"/>
    <w:rsid w:val="00983AD8"/>
    <w:rsid w:val="0098435B"/>
    <w:rsid w:val="00987AB9"/>
    <w:rsid w:val="009902DB"/>
    <w:rsid w:val="009907AD"/>
    <w:rsid w:val="00991468"/>
    <w:rsid w:val="00991667"/>
    <w:rsid w:val="00993094"/>
    <w:rsid w:val="00993E9A"/>
    <w:rsid w:val="00995410"/>
    <w:rsid w:val="00997D90"/>
    <w:rsid w:val="00997F48"/>
    <w:rsid w:val="009A091D"/>
    <w:rsid w:val="009A213D"/>
    <w:rsid w:val="009A21C2"/>
    <w:rsid w:val="009A247B"/>
    <w:rsid w:val="009A271E"/>
    <w:rsid w:val="009A2A92"/>
    <w:rsid w:val="009A311F"/>
    <w:rsid w:val="009A3C12"/>
    <w:rsid w:val="009A3D56"/>
    <w:rsid w:val="009A41FF"/>
    <w:rsid w:val="009A65A9"/>
    <w:rsid w:val="009A70B7"/>
    <w:rsid w:val="009A749F"/>
    <w:rsid w:val="009B08C8"/>
    <w:rsid w:val="009B18EE"/>
    <w:rsid w:val="009B33BE"/>
    <w:rsid w:val="009B51D4"/>
    <w:rsid w:val="009B55CD"/>
    <w:rsid w:val="009B5B45"/>
    <w:rsid w:val="009B729A"/>
    <w:rsid w:val="009B7406"/>
    <w:rsid w:val="009B77FC"/>
    <w:rsid w:val="009B7983"/>
    <w:rsid w:val="009B7C8E"/>
    <w:rsid w:val="009C1379"/>
    <w:rsid w:val="009C14D2"/>
    <w:rsid w:val="009C2391"/>
    <w:rsid w:val="009C3B18"/>
    <w:rsid w:val="009C7123"/>
    <w:rsid w:val="009C74CA"/>
    <w:rsid w:val="009C7FE6"/>
    <w:rsid w:val="009D08D0"/>
    <w:rsid w:val="009D1E26"/>
    <w:rsid w:val="009D271F"/>
    <w:rsid w:val="009D2905"/>
    <w:rsid w:val="009D2978"/>
    <w:rsid w:val="009D2985"/>
    <w:rsid w:val="009D31C5"/>
    <w:rsid w:val="009D3C18"/>
    <w:rsid w:val="009D3D8D"/>
    <w:rsid w:val="009D3F63"/>
    <w:rsid w:val="009D4828"/>
    <w:rsid w:val="009E13FD"/>
    <w:rsid w:val="009E1D66"/>
    <w:rsid w:val="009E1DFB"/>
    <w:rsid w:val="009E3489"/>
    <w:rsid w:val="009E4823"/>
    <w:rsid w:val="009E4ADE"/>
    <w:rsid w:val="009E50C5"/>
    <w:rsid w:val="009E597C"/>
    <w:rsid w:val="009E5E62"/>
    <w:rsid w:val="009E6290"/>
    <w:rsid w:val="009E7B24"/>
    <w:rsid w:val="009E7EE8"/>
    <w:rsid w:val="009F08FA"/>
    <w:rsid w:val="009F2692"/>
    <w:rsid w:val="009F2DDE"/>
    <w:rsid w:val="009F3F4E"/>
    <w:rsid w:val="009F41BC"/>
    <w:rsid w:val="009F444E"/>
    <w:rsid w:val="009F44F6"/>
    <w:rsid w:val="009F4D46"/>
    <w:rsid w:val="009F5747"/>
    <w:rsid w:val="009F5C2F"/>
    <w:rsid w:val="009F5E16"/>
    <w:rsid w:val="009F6B8E"/>
    <w:rsid w:val="00A0150E"/>
    <w:rsid w:val="00A017FA"/>
    <w:rsid w:val="00A01946"/>
    <w:rsid w:val="00A04284"/>
    <w:rsid w:val="00A04322"/>
    <w:rsid w:val="00A04A35"/>
    <w:rsid w:val="00A05701"/>
    <w:rsid w:val="00A059CF"/>
    <w:rsid w:val="00A05E1B"/>
    <w:rsid w:val="00A06697"/>
    <w:rsid w:val="00A06F25"/>
    <w:rsid w:val="00A07424"/>
    <w:rsid w:val="00A10956"/>
    <w:rsid w:val="00A122F2"/>
    <w:rsid w:val="00A12701"/>
    <w:rsid w:val="00A136E6"/>
    <w:rsid w:val="00A1601C"/>
    <w:rsid w:val="00A160BF"/>
    <w:rsid w:val="00A16B46"/>
    <w:rsid w:val="00A179BF"/>
    <w:rsid w:val="00A203B2"/>
    <w:rsid w:val="00A230E4"/>
    <w:rsid w:val="00A23B65"/>
    <w:rsid w:val="00A24C23"/>
    <w:rsid w:val="00A251E8"/>
    <w:rsid w:val="00A25FB4"/>
    <w:rsid w:val="00A30308"/>
    <w:rsid w:val="00A308D5"/>
    <w:rsid w:val="00A320A9"/>
    <w:rsid w:val="00A32AD1"/>
    <w:rsid w:val="00A34A27"/>
    <w:rsid w:val="00A36233"/>
    <w:rsid w:val="00A36E5F"/>
    <w:rsid w:val="00A3788A"/>
    <w:rsid w:val="00A41657"/>
    <w:rsid w:val="00A4426F"/>
    <w:rsid w:val="00A44353"/>
    <w:rsid w:val="00A44515"/>
    <w:rsid w:val="00A44AB0"/>
    <w:rsid w:val="00A45F73"/>
    <w:rsid w:val="00A46179"/>
    <w:rsid w:val="00A47814"/>
    <w:rsid w:val="00A47F54"/>
    <w:rsid w:val="00A513AC"/>
    <w:rsid w:val="00A51C6E"/>
    <w:rsid w:val="00A51CC9"/>
    <w:rsid w:val="00A52270"/>
    <w:rsid w:val="00A523AC"/>
    <w:rsid w:val="00A535F1"/>
    <w:rsid w:val="00A53D82"/>
    <w:rsid w:val="00A547D2"/>
    <w:rsid w:val="00A54948"/>
    <w:rsid w:val="00A55920"/>
    <w:rsid w:val="00A55ACD"/>
    <w:rsid w:val="00A55EF1"/>
    <w:rsid w:val="00A563C2"/>
    <w:rsid w:val="00A56FF9"/>
    <w:rsid w:val="00A5733C"/>
    <w:rsid w:val="00A6035A"/>
    <w:rsid w:val="00A61580"/>
    <w:rsid w:val="00A61866"/>
    <w:rsid w:val="00A62D0C"/>
    <w:rsid w:val="00A62D1F"/>
    <w:rsid w:val="00A632A9"/>
    <w:rsid w:val="00A637BE"/>
    <w:rsid w:val="00A639D1"/>
    <w:rsid w:val="00A63B3E"/>
    <w:rsid w:val="00A63D23"/>
    <w:rsid w:val="00A63DFC"/>
    <w:rsid w:val="00A6419E"/>
    <w:rsid w:val="00A64EB6"/>
    <w:rsid w:val="00A66706"/>
    <w:rsid w:val="00A668CC"/>
    <w:rsid w:val="00A66FC3"/>
    <w:rsid w:val="00A673E4"/>
    <w:rsid w:val="00A67AAF"/>
    <w:rsid w:val="00A67B53"/>
    <w:rsid w:val="00A70744"/>
    <w:rsid w:val="00A7095C"/>
    <w:rsid w:val="00A70B40"/>
    <w:rsid w:val="00A70F68"/>
    <w:rsid w:val="00A73028"/>
    <w:rsid w:val="00A73B19"/>
    <w:rsid w:val="00A7473E"/>
    <w:rsid w:val="00A748D7"/>
    <w:rsid w:val="00A75EF5"/>
    <w:rsid w:val="00A75FA5"/>
    <w:rsid w:val="00A761A6"/>
    <w:rsid w:val="00A76242"/>
    <w:rsid w:val="00A82B2F"/>
    <w:rsid w:val="00A8359B"/>
    <w:rsid w:val="00A8479B"/>
    <w:rsid w:val="00A84D8D"/>
    <w:rsid w:val="00A8541A"/>
    <w:rsid w:val="00A8657A"/>
    <w:rsid w:val="00A86E7D"/>
    <w:rsid w:val="00A91296"/>
    <w:rsid w:val="00A9195B"/>
    <w:rsid w:val="00A92255"/>
    <w:rsid w:val="00A922A4"/>
    <w:rsid w:val="00A9456A"/>
    <w:rsid w:val="00A9562E"/>
    <w:rsid w:val="00A95D32"/>
    <w:rsid w:val="00A95DCD"/>
    <w:rsid w:val="00A96515"/>
    <w:rsid w:val="00A970F7"/>
    <w:rsid w:val="00AA067B"/>
    <w:rsid w:val="00AA0D87"/>
    <w:rsid w:val="00AA139E"/>
    <w:rsid w:val="00AA2484"/>
    <w:rsid w:val="00AA2521"/>
    <w:rsid w:val="00AA2D8F"/>
    <w:rsid w:val="00AA323F"/>
    <w:rsid w:val="00AA4114"/>
    <w:rsid w:val="00AA435E"/>
    <w:rsid w:val="00AA54E1"/>
    <w:rsid w:val="00AA5F2B"/>
    <w:rsid w:val="00AB08B6"/>
    <w:rsid w:val="00AB09FB"/>
    <w:rsid w:val="00AB1877"/>
    <w:rsid w:val="00AB1AB5"/>
    <w:rsid w:val="00AB3989"/>
    <w:rsid w:val="00AB3D6E"/>
    <w:rsid w:val="00AB570A"/>
    <w:rsid w:val="00AB5B08"/>
    <w:rsid w:val="00AB5B85"/>
    <w:rsid w:val="00AC0BBB"/>
    <w:rsid w:val="00AC0DC3"/>
    <w:rsid w:val="00AC3199"/>
    <w:rsid w:val="00AC3E80"/>
    <w:rsid w:val="00AC3F7D"/>
    <w:rsid w:val="00AC4908"/>
    <w:rsid w:val="00AD0371"/>
    <w:rsid w:val="00AD07F8"/>
    <w:rsid w:val="00AD0B3D"/>
    <w:rsid w:val="00AD1D14"/>
    <w:rsid w:val="00AD23FF"/>
    <w:rsid w:val="00AD2D61"/>
    <w:rsid w:val="00AD31D9"/>
    <w:rsid w:val="00AD3783"/>
    <w:rsid w:val="00AD4625"/>
    <w:rsid w:val="00AD5745"/>
    <w:rsid w:val="00AD59CD"/>
    <w:rsid w:val="00AD5AB3"/>
    <w:rsid w:val="00AD6139"/>
    <w:rsid w:val="00AD6C97"/>
    <w:rsid w:val="00AD7617"/>
    <w:rsid w:val="00AD7968"/>
    <w:rsid w:val="00AD7971"/>
    <w:rsid w:val="00AE0C41"/>
    <w:rsid w:val="00AE0D4A"/>
    <w:rsid w:val="00AE0F2B"/>
    <w:rsid w:val="00AE1B1B"/>
    <w:rsid w:val="00AE2290"/>
    <w:rsid w:val="00AE3001"/>
    <w:rsid w:val="00AE3816"/>
    <w:rsid w:val="00AE3CD6"/>
    <w:rsid w:val="00AE470A"/>
    <w:rsid w:val="00AE54E9"/>
    <w:rsid w:val="00AE5EC0"/>
    <w:rsid w:val="00AE6131"/>
    <w:rsid w:val="00AF2F5D"/>
    <w:rsid w:val="00AF2FB4"/>
    <w:rsid w:val="00AF3C6E"/>
    <w:rsid w:val="00AF4FB5"/>
    <w:rsid w:val="00AF567F"/>
    <w:rsid w:val="00AF58D4"/>
    <w:rsid w:val="00AF62B5"/>
    <w:rsid w:val="00B01513"/>
    <w:rsid w:val="00B01FD2"/>
    <w:rsid w:val="00B02639"/>
    <w:rsid w:val="00B02A85"/>
    <w:rsid w:val="00B03F65"/>
    <w:rsid w:val="00B04707"/>
    <w:rsid w:val="00B047A3"/>
    <w:rsid w:val="00B0539A"/>
    <w:rsid w:val="00B05480"/>
    <w:rsid w:val="00B05960"/>
    <w:rsid w:val="00B07B8B"/>
    <w:rsid w:val="00B07DE6"/>
    <w:rsid w:val="00B101BD"/>
    <w:rsid w:val="00B110F5"/>
    <w:rsid w:val="00B125DB"/>
    <w:rsid w:val="00B139BF"/>
    <w:rsid w:val="00B161F4"/>
    <w:rsid w:val="00B1627B"/>
    <w:rsid w:val="00B1672A"/>
    <w:rsid w:val="00B16E09"/>
    <w:rsid w:val="00B16E6F"/>
    <w:rsid w:val="00B2138E"/>
    <w:rsid w:val="00B22119"/>
    <w:rsid w:val="00B23497"/>
    <w:rsid w:val="00B234BA"/>
    <w:rsid w:val="00B24070"/>
    <w:rsid w:val="00B2430C"/>
    <w:rsid w:val="00B247C9"/>
    <w:rsid w:val="00B24963"/>
    <w:rsid w:val="00B24C1E"/>
    <w:rsid w:val="00B24E27"/>
    <w:rsid w:val="00B25089"/>
    <w:rsid w:val="00B25BB7"/>
    <w:rsid w:val="00B2708B"/>
    <w:rsid w:val="00B2711E"/>
    <w:rsid w:val="00B27990"/>
    <w:rsid w:val="00B300B6"/>
    <w:rsid w:val="00B30164"/>
    <w:rsid w:val="00B308AE"/>
    <w:rsid w:val="00B30DA1"/>
    <w:rsid w:val="00B3156A"/>
    <w:rsid w:val="00B335AC"/>
    <w:rsid w:val="00B33EC9"/>
    <w:rsid w:val="00B340C8"/>
    <w:rsid w:val="00B34EA3"/>
    <w:rsid w:val="00B3716F"/>
    <w:rsid w:val="00B401B5"/>
    <w:rsid w:val="00B40651"/>
    <w:rsid w:val="00B40BF5"/>
    <w:rsid w:val="00B4116E"/>
    <w:rsid w:val="00B4196E"/>
    <w:rsid w:val="00B42201"/>
    <w:rsid w:val="00B42203"/>
    <w:rsid w:val="00B4232D"/>
    <w:rsid w:val="00B42677"/>
    <w:rsid w:val="00B42F95"/>
    <w:rsid w:val="00B435C8"/>
    <w:rsid w:val="00B43D3E"/>
    <w:rsid w:val="00B445F2"/>
    <w:rsid w:val="00B456AC"/>
    <w:rsid w:val="00B456B4"/>
    <w:rsid w:val="00B45D92"/>
    <w:rsid w:val="00B4639E"/>
    <w:rsid w:val="00B508C0"/>
    <w:rsid w:val="00B50DBD"/>
    <w:rsid w:val="00B51179"/>
    <w:rsid w:val="00B512A9"/>
    <w:rsid w:val="00B51C1E"/>
    <w:rsid w:val="00B5240F"/>
    <w:rsid w:val="00B52AB1"/>
    <w:rsid w:val="00B52F1B"/>
    <w:rsid w:val="00B54339"/>
    <w:rsid w:val="00B5607E"/>
    <w:rsid w:val="00B568AE"/>
    <w:rsid w:val="00B573D6"/>
    <w:rsid w:val="00B61BAF"/>
    <w:rsid w:val="00B62355"/>
    <w:rsid w:val="00B628A9"/>
    <w:rsid w:val="00B628B6"/>
    <w:rsid w:val="00B629D1"/>
    <w:rsid w:val="00B62C36"/>
    <w:rsid w:val="00B62D57"/>
    <w:rsid w:val="00B631EA"/>
    <w:rsid w:val="00B636E8"/>
    <w:rsid w:val="00B6629F"/>
    <w:rsid w:val="00B66687"/>
    <w:rsid w:val="00B6678C"/>
    <w:rsid w:val="00B66B1D"/>
    <w:rsid w:val="00B66BBD"/>
    <w:rsid w:val="00B6765B"/>
    <w:rsid w:val="00B70D05"/>
    <w:rsid w:val="00B70E63"/>
    <w:rsid w:val="00B72E7C"/>
    <w:rsid w:val="00B734CC"/>
    <w:rsid w:val="00B74649"/>
    <w:rsid w:val="00B74D5F"/>
    <w:rsid w:val="00B75224"/>
    <w:rsid w:val="00B757EC"/>
    <w:rsid w:val="00B75E6C"/>
    <w:rsid w:val="00B77A88"/>
    <w:rsid w:val="00B77CEC"/>
    <w:rsid w:val="00B8047B"/>
    <w:rsid w:val="00B80500"/>
    <w:rsid w:val="00B80523"/>
    <w:rsid w:val="00B80749"/>
    <w:rsid w:val="00B81575"/>
    <w:rsid w:val="00B815E7"/>
    <w:rsid w:val="00B81A13"/>
    <w:rsid w:val="00B81CAD"/>
    <w:rsid w:val="00B834B7"/>
    <w:rsid w:val="00B8370B"/>
    <w:rsid w:val="00B83CCF"/>
    <w:rsid w:val="00B84009"/>
    <w:rsid w:val="00B8466B"/>
    <w:rsid w:val="00B849EC"/>
    <w:rsid w:val="00B84C6F"/>
    <w:rsid w:val="00B86338"/>
    <w:rsid w:val="00B87008"/>
    <w:rsid w:val="00B87C2F"/>
    <w:rsid w:val="00B901DA"/>
    <w:rsid w:val="00B92230"/>
    <w:rsid w:val="00B94C52"/>
    <w:rsid w:val="00B951B9"/>
    <w:rsid w:val="00B9599F"/>
    <w:rsid w:val="00B95D70"/>
    <w:rsid w:val="00B97FE3"/>
    <w:rsid w:val="00BA116C"/>
    <w:rsid w:val="00BA1240"/>
    <w:rsid w:val="00BA1ECC"/>
    <w:rsid w:val="00BA2A5E"/>
    <w:rsid w:val="00BA38A4"/>
    <w:rsid w:val="00BA4397"/>
    <w:rsid w:val="00BA56E7"/>
    <w:rsid w:val="00BA5B5F"/>
    <w:rsid w:val="00BA5C5F"/>
    <w:rsid w:val="00BB0700"/>
    <w:rsid w:val="00BB0CC2"/>
    <w:rsid w:val="00BB10EE"/>
    <w:rsid w:val="00BB16C7"/>
    <w:rsid w:val="00BB47D1"/>
    <w:rsid w:val="00BB54DB"/>
    <w:rsid w:val="00BB5A72"/>
    <w:rsid w:val="00BB5CA2"/>
    <w:rsid w:val="00BB660D"/>
    <w:rsid w:val="00BB7272"/>
    <w:rsid w:val="00BC1610"/>
    <w:rsid w:val="00BC1D4D"/>
    <w:rsid w:val="00BC37B3"/>
    <w:rsid w:val="00BC3957"/>
    <w:rsid w:val="00BC4129"/>
    <w:rsid w:val="00BC44EB"/>
    <w:rsid w:val="00BC4693"/>
    <w:rsid w:val="00BC4EDB"/>
    <w:rsid w:val="00BC539C"/>
    <w:rsid w:val="00BC70B9"/>
    <w:rsid w:val="00BC716A"/>
    <w:rsid w:val="00BC7629"/>
    <w:rsid w:val="00BC7E58"/>
    <w:rsid w:val="00BC7F79"/>
    <w:rsid w:val="00BD0304"/>
    <w:rsid w:val="00BD1B96"/>
    <w:rsid w:val="00BD2D4B"/>
    <w:rsid w:val="00BD3462"/>
    <w:rsid w:val="00BD3EFB"/>
    <w:rsid w:val="00BD4260"/>
    <w:rsid w:val="00BD5714"/>
    <w:rsid w:val="00BD57CD"/>
    <w:rsid w:val="00BD66E5"/>
    <w:rsid w:val="00BD6CD2"/>
    <w:rsid w:val="00BD7887"/>
    <w:rsid w:val="00BD7B23"/>
    <w:rsid w:val="00BE0ADC"/>
    <w:rsid w:val="00BE1A80"/>
    <w:rsid w:val="00BE23E3"/>
    <w:rsid w:val="00BE2907"/>
    <w:rsid w:val="00BE2DA4"/>
    <w:rsid w:val="00BE2F90"/>
    <w:rsid w:val="00BE33B9"/>
    <w:rsid w:val="00BE41DB"/>
    <w:rsid w:val="00BE446B"/>
    <w:rsid w:val="00BE4D20"/>
    <w:rsid w:val="00BE5AEF"/>
    <w:rsid w:val="00BE6DE4"/>
    <w:rsid w:val="00BE77A3"/>
    <w:rsid w:val="00BF0AB0"/>
    <w:rsid w:val="00BF0F38"/>
    <w:rsid w:val="00BF26BF"/>
    <w:rsid w:val="00BF471F"/>
    <w:rsid w:val="00BF4AE5"/>
    <w:rsid w:val="00BF4D86"/>
    <w:rsid w:val="00BF5814"/>
    <w:rsid w:val="00BF76D3"/>
    <w:rsid w:val="00BF7A31"/>
    <w:rsid w:val="00C00697"/>
    <w:rsid w:val="00C0085D"/>
    <w:rsid w:val="00C0198A"/>
    <w:rsid w:val="00C01F57"/>
    <w:rsid w:val="00C02216"/>
    <w:rsid w:val="00C02796"/>
    <w:rsid w:val="00C07117"/>
    <w:rsid w:val="00C101B7"/>
    <w:rsid w:val="00C11AEC"/>
    <w:rsid w:val="00C13A38"/>
    <w:rsid w:val="00C157B8"/>
    <w:rsid w:val="00C15D90"/>
    <w:rsid w:val="00C20670"/>
    <w:rsid w:val="00C20D82"/>
    <w:rsid w:val="00C20D8B"/>
    <w:rsid w:val="00C20FA5"/>
    <w:rsid w:val="00C21C58"/>
    <w:rsid w:val="00C2294D"/>
    <w:rsid w:val="00C22A40"/>
    <w:rsid w:val="00C24229"/>
    <w:rsid w:val="00C2460C"/>
    <w:rsid w:val="00C253D0"/>
    <w:rsid w:val="00C265F3"/>
    <w:rsid w:val="00C26BE6"/>
    <w:rsid w:val="00C308CA"/>
    <w:rsid w:val="00C3119D"/>
    <w:rsid w:val="00C31293"/>
    <w:rsid w:val="00C31809"/>
    <w:rsid w:val="00C318FF"/>
    <w:rsid w:val="00C32705"/>
    <w:rsid w:val="00C34C66"/>
    <w:rsid w:val="00C352E1"/>
    <w:rsid w:val="00C35B8F"/>
    <w:rsid w:val="00C35C7F"/>
    <w:rsid w:val="00C35C82"/>
    <w:rsid w:val="00C3614A"/>
    <w:rsid w:val="00C36520"/>
    <w:rsid w:val="00C367C9"/>
    <w:rsid w:val="00C36CA8"/>
    <w:rsid w:val="00C373EF"/>
    <w:rsid w:val="00C41392"/>
    <w:rsid w:val="00C41576"/>
    <w:rsid w:val="00C428EA"/>
    <w:rsid w:val="00C43E17"/>
    <w:rsid w:val="00C440E0"/>
    <w:rsid w:val="00C452F0"/>
    <w:rsid w:val="00C45820"/>
    <w:rsid w:val="00C45C52"/>
    <w:rsid w:val="00C4648F"/>
    <w:rsid w:val="00C47A3E"/>
    <w:rsid w:val="00C50885"/>
    <w:rsid w:val="00C50B5F"/>
    <w:rsid w:val="00C51123"/>
    <w:rsid w:val="00C521FF"/>
    <w:rsid w:val="00C524F1"/>
    <w:rsid w:val="00C52B36"/>
    <w:rsid w:val="00C53787"/>
    <w:rsid w:val="00C537BC"/>
    <w:rsid w:val="00C53907"/>
    <w:rsid w:val="00C5526A"/>
    <w:rsid w:val="00C5678A"/>
    <w:rsid w:val="00C600E3"/>
    <w:rsid w:val="00C60241"/>
    <w:rsid w:val="00C60912"/>
    <w:rsid w:val="00C60DF8"/>
    <w:rsid w:val="00C61A3C"/>
    <w:rsid w:val="00C62DA4"/>
    <w:rsid w:val="00C63E26"/>
    <w:rsid w:val="00C66953"/>
    <w:rsid w:val="00C670D0"/>
    <w:rsid w:val="00C67213"/>
    <w:rsid w:val="00C67510"/>
    <w:rsid w:val="00C71F87"/>
    <w:rsid w:val="00C7458E"/>
    <w:rsid w:val="00C75B15"/>
    <w:rsid w:val="00C75C57"/>
    <w:rsid w:val="00C76DC3"/>
    <w:rsid w:val="00C80386"/>
    <w:rsid w:val="00C80C13"/>
    <w:rsid w:val="00C82D0B"/>
    <w:rsid w:val="00C837DC"/>
    <w:rsid w:val="00C83DA0"/>
    <w:rsid w:val="00C848C1"/>
    <w:rsid w:val="00C84A46"/>
    <w:rsid w:val="00C85535"/>
    <w:rsid w:val="00C85881"/>
    <w:rsid w:val="00C87004"/>
    <w:rsid w:val="00C87565"/>
    <w:rsid w:val="00C87C74"/>
    <w:rsid w:val="00C91138"/>
    <w:rsid w:val="00C94A4F"/>
    <w:rsid w:val="00C94EB9"/>
    <w:rsid w:val="00C9644E"/>
    <w:rsid w:val="00C9651A"/>
    <w:rsid w:val="00CA34DD"/>
    <w:rsid w:val="00CA3894"/>
    <w:rsid w:val="00CA3DD3"/>
    <w:rsid w:val="00CA4827"/>
    <w:rsid w:val="00CA5008"/>
    <w:rsid w:val="00CA5D48"/>
    <w:rsid w:val="00CA5D8C"/>
    <w:rsid w:val="00CA7F01"/>
    <w:rsid w:val="00CB10CD"/>
    <w:rsid w:val="00CB1455"/>
    <w:rsid w:val="00CB2036"/>
    <w:rsid w:val="00CB298B"/>
    <w:rsid w:val="00CB29A9"/>
    <w:rsid w:val="00CB3002"/>
    <w:rsid w:val="00CB3C1B"/>
    <w:rsid w:val="00CB4E8B"/>
    <w:rsid w:val="00CB503A"/>
    <w:rsid w:val="00CB5120"/>
    <w:rsid w:val="00CB5EE7"/>
    <w:rsid w:val="00CB7C99"/>
    <w:rsid w:val="00CC02D4"/>
    <w:rsid w:val="00CC03F8"/>
    <w:rsid w:val="00CC0F2E"/>
    <w:rsid w:val="00CC1713"/>
    <w:rsid w:val="00CC1C52"/>
    <w:rsid w:val="00CC2082"/>
    <w:rsid w:val="00CC25F2"/>
    <w:rsid w:val="00CC27A8"/>
    <w:rsid w:val="00CC283D"/>
    <w:rsid w:val="00CC3269"/>
    <w:rsid w:val="00CC3B19"/>
    <w:rsid w:val="00CC436B"/>
    <w:rsid w:val="00CC5F7F"/>
    <w:rsid w:val="00CD0CDC"/>
    <w:rsid w:val="00CD1468"/>
    <w:rsid w:val="00CD1929"/>
    <w:rsid w:val="00CD2450"/>
    <w:rsid w:val="00CD2767"/>
    <w:rsid w:val="00CD396B"/>
    <w:rsid w:val="00CD4750"/>
    <w:rsid w:val="00CD491C"/>
    <w:rsid w:val="00CD560A"/>
    <w:rsid w:val="00CD6F28"/>
    <w:rsid w:val="00CD71F0"/>
    <w:rsid w:val="00CD72A3"/>
    <w:rsid w:val="00CE0EC3"/>
    <w:rsid w:val="00CE11DC"/>
    <w:rsid w:val="00CE1946"/>
    <w:rsid w:val="00CE34E8"/>
    <w:rsid w:val="00CE3D87"/>
    <w:rsid w:val="00CE4564"/>
    <w:rsid w:val="00CE46BD"/>
    <w:rsid w:val="00CE5E3B"/>
    <w:rsid w:val="00CE5E7D"/>
    <w:rsid w:val="00CE5F92"/>
    <w:rsid w:val="00CE60A9"/>
    <w:rsid w:val="00CE6528"/>
    <w:rsid w:val="00CE6DBA"/>
    <w:rsid w:val="00CF0213"/>
    <w:rsid w:val="00CF0C65"/>
    <w:rsid w:val="00CF1E1C"/>
    <w:rsid w:val="00CF2456"/>
    <w:rsid w:val="00CF68B3"/>
    <w:rsid w:val="00CF6967"/>
    <w:rsid w:val="00CF7409"/>
    <w:rsid w:val="00D000DF"/>
    <w:rsid w:val="00D00AAB"/>
    <w:rsid w:val="00D03612"/>
    <w:rsid w:val="00D04869"/>
    <w:rsid w:val="00D058A7"/>
    <w:rsid w:val="00D065C3"/>
    <w:rsid w:val="00D0723E"/>
    <w:rsid w:val="00D07458"/>
    <w:rsid w:val="00D11932"/>
    <w:rsid w:val="00D11ED2"/>
    <w:rsid w:val="00D12F16"/>
    <w:rsid w:val="00D131A3"/>
    <w:rsid w:val="00D16491"/>
    <w:rsid w:val="00D17922"/>
    <w:rsid w:val="00D20052"/>
    <w:rsid w:val="00D207A6"/>
    <w:rsid w:val="00D22389"/>
    <w:rsid w:val="00D22D6C"/>
    <w:rsid w:val="00D2315A"/>
    <w:rsid w:val="00D241FA"/>
    <w:rsid w:val="00D248FA"/>
    <w:rsid w:val="00D24FAE"/>
    <w:rsid w:val="00D2525E"/>
    <w:rsid w:val="00D25526"/>
    <w:rsid w:val="00D2660D"/>
    <w:rsid w:val="00D2663C"/>
    <w:rsid w:val="00D271FB"/>
    <w:rsid w:val="00D2761C"/>
    <w:rsid w:val="00D3038C"/>
    <w:rsid w:val="00D30556"/>
    <w:rsid w:val="00D3078D"/>
    <w:rsid w:val="00D31998"/>
    <w:rsid w:val="00D31DBD"/>
    <w:rsid w:val="00D32570"/>
    <w:rsid w:val="00D32C41"/>
    <w:rsid w:val="00D34B32"/>
    <w:rsid w:val="00D34BAF"/>
    <w:rsid w:val="00D34CA9"/>
    <w:rsid w:val="00D36614"/>
    <w:rsid w:val="00D37856"/>
    <w:rsid w:val="00D37F8E"/>
    <w:rsid w:val="00D40E91"/>
    <w:rsid w:val="00D41893"/>
    <w:rsid w:val="00D41A41"/>
    <w:rsid w:val="00D4252B"/>
    <w:rsid w:val="00D42FF7"/>
    <w:rsid w:val="00D43795"/>
    <w:rsid w:val="00D43D49"/>
    <w:rsid w:val="00D4403E"/>
    <w:rsid w:val="00D44C05"/>
    <w:rsid w:val="00D4578B"/>
    <w:rsid w:val="00D45A78"/>
    <w:rsid w:val="00D4646E"/>
    <w:rsid w:val="00D4656F"/>
    <w:rsid w:val="00D4747E"/>
    <w:rsid w:val="00D47742"/>
    <w:rsid w:val="00D512AA"/>
    <w:rsid w:val="00D52237"/>
    <w:rsid w:val="00D52B2B"/>
    <w:rsid w:val="00D5315E"/>
    <w:rsid w:val="00D5319B"/>
    <w:rsid w:val="00D5439B"/>
    <w:rsid w:val="00D5597F"/>
    <w:rsid w:val="00D55DCD"/>
    <w:rsid w:val="00D55F79"/>
    <w:rsid w:val="00D5706E"/>
    <w:rsid w:val="00D57551"/>
    <w:rsid w:val="00D5759E"/>
    <w:rsid w:val="00D57A5B"/>
    <w:rsid w:val="00D60AAC"/>
    <w:rsid w:val="00D63615"/>
    <w:rsid w:val="00D63EA7"/>
    <w:rsid w:val="00D63F66"/>
    <w:rsid w:val="00D64C43"/>
    <w:rsid w:val="00D64F92"/>
    <w:rsid w:val="00D6676F"/>
    <w:rsid w:val="00D67913"/>
    <w:rsid w:val="00D67A94"/>
    <w:rsid w:val="00D70600"/>
    <w:rsid w:val="00D70C5E"/>
    <w:rsid w:val="00D70C8E"/>
    <w:rsid w:val="00D711BA"/>
    <w:rsid w:val="00D7126F"/>
    <w:rsid w:val="00D7380E"/>
    <w:rsid w:val="00D7619C"/>
    <w:rsid w:val="00D77829"/>
    <w:rsid w:val="00D811D9"/>
    <w:rsid w:val="00D81725"/>
    <w:rsid w:val="00D8188E"/>
    <w:rsid w:val="00D90581"/>
    <w:rsid w:val="00D90B90"/>
    <w:rsid w:val="00D91FD8"/>
    <w:rsid w:val="00D920F5"/>
    <w:rsid w:val="00D928E5"/>
    <w:rsid w:val="00D92A5F"/>
    <w:rsid w:val="00D92DB6"/>
    <w:rsid w:val="00D931E1"/>
    <w:rsid w:val="00D93884"/>
    <w:rsid w:val="00D93CAE"/>
    <w:rsid w:val="00D93F2F"/>
    <w:rsid w:val="00D94CDA"/>
    <w:rsid w:val="00D96161"/>
    <w:rsid w:val="00D96FF8"/>
    <w:rsid w:val="00D97103"/>
    <w:rsid w:val="00DA0255"/>
    <w:rsid w:val="00DA0453"/>
    <w:rsid w:val="00DA0544"/>
    <w:rsid w:val="00DA1145"/>
    <w:rsid w:val="00DA1874"/>
    <w:rsid w:val="00DA348C"/>
    <w:rsid w:val="00DA51FF"/>
    <w:rsid w:val="00DA57DB"/>
    <w:rsid w:val="00DA6DDB"/>
    <w:rsid w:val="00DA7499"/>
    <w:rsid w:val="00DA7563"/>
    <w:rsid w:val="00DA782C"/>
    <w:rsid w:val="00DA7A47"/>
    <w:rsid w:val="00DB0985"/>
    <w:rsid w:val="00DB0DAF"/>
    <w:rsid w:val="00DB1448"/>
    <w:rsid w:val="00DB43F9"/>
    <w:rsid w:val="00DB6657"/>
    <w:rsid w:val="00DB6F82"/>
    <w:rsid w:val="00DC0CF7"/>
    <w:rsid w:val="00DC10D6"/>
    <w:rsid w:val="00DC21A8"/>
    <w:rsid w:val="00DC2891"/>
    <w:rsid w:val="00DC3A6C"/>
    <w:rsid w:val="00DC5109"/>
    <w:rsid w:val="00DC5195"/>
    <w:rsid w:val="00DC564C"/>
    <w:rsid w:val="00DC60BD"/>
    <w:rsid w:val="00DC7A38"/>
    <w:rsid w:val="00DC7A59"/>
    <w:rsid w:val="00DD151E"/>
    <w:rsid w:val="00DD1C62"/>
    <w:rsid w:val="00DD3749"/>
    <w:rsid w:val="00DD3E2D"/>
    <w:rsid w:val="00DD3EAC"/>
    <w:rsid w:val="00DD45FB"/>
    <w:rsid w:val="00DD5242"/>
    <w:rsid w:val="00DD5394"/>
    <w:rsid w:val="00DD63C9"/>
    <w:rsid w:val="00DE1C88"/>
    <w:rsid w:val="00DE221C"/>
    <w:rsid w:val="00DE3C34"/>
    <w:rsid w:val="00DE3E22"/>
    <w:rsid w:val="00DE3E24"/>
    <w:rsid w:val="00DE44A6"/>
    <w:rsid w:val="00DE4FB6"/>
    <w:rsid w:val="00DE55D1"/>
    <w:rsid w:val="00DE59BC"/>
    <w:rsid w:val="00DE60CE"/>
    <w:rsid w:val="00DE63E9"/>
    <w:rsid w:val="00DE7D15"/>
    <w:rsid w:val="00DF037F"/>
    <w:rsid w:val="00DF0CC9"/>
    <w:rsid w:val="00DF1080"/>
    <w:rsid w:val="00DF5086"/>
    <w:rsid w:val="00DF7110"/>
    <w:rsid w:val="00E00FB8"/>
    <w:rsid w:val="00E018F4"/>
    <w:rsid w:val="00E01F6D"/>
    <w:rsid w:val="00E027F8"/>
    <w:rsid w:val="00E028A5"/>
    <w:rsid w:val="00E04506"/>
    <w:rsid w:val="00E0741E"/>
    <w:rsid w:val="00E078BC"/>
    <w:rsid w:val="00E102E2"/>
    <w:rsid w:val="00E11F33"/>
    <w:rsid w:val="00E12A6B"/>
    <w:rsid w:val="00E13CA1"/>
    <w:rsid w:val="00E17156"/>
    <w:rsid w:val="00E177CA"/>
    <w:rsid w:val="00E17F36"/>
    <w:rsid w:val="00E210B5"/>
    <w:rsid w:val="00E21313"/>
    <w:rsid w:val="00E22363"/>
    <w:rsid w:val="00E2256A"/>
    <w:rsid w:val="00E227F9"/>
    <w:rsid w:val="00E23AC5"/>
    <w:rsid w:val="00E247F0"/>
    <w:rsid w:val="00E2494B"/>
    <w:rsid w:val="00E24EB8"/>
    <w:rsid w:val="00E2581E"/>
    <w:rsid w:val="00E2695E"/>
    <w:rsid w:val="00E273BF"/>
    <w:rsid w:val="00E274C9"/>
    <w:rsid w:val="00E27779"/>
    <w:rsid w:val="00E278F5"/>
    <w:rsid w:val="00E3155E"/>
    <w:rsid w:val="00E32991"/>
    <w:rsid w:val="00E334A3"/>
    <w:rsid w:val="00E33714"/>
    <w:rsid w:val="00E34784"/>
    <w:rsid w:val="00E35763"/>
    <w:rsid w:val="00E4088A"/>
    <w:rsid w:val="00E41740"/>
    <w:rsid w:val="00E41C32"/>
    <w:rsid w:val="00E42924"/>
    <w:rsid w:val="00E42D81"/>
    <w:rsid w:val="00E4325C"/>
    <w:rsid w:val="00E44000"/>
    <w:rsid w:val="00E44B8C"/>
    <w:rsid w:val="00E45416"/>
    <w:rsid w:val="00E45473"/>
    <w:rsid w:val="00E4630E"/>
    <w:rsid w:val="00E4674B"/>
    <w:rsid w:val="00E467E5"/>
    <w:rsid w:val="00E46D9B"/>
    <w:rsid w:val="00E46EDF"/>
    <w:rsid w:val="00E475D1"/>
    <w:rsid w:val="00E505F8"/>
    <w:rsid w:val="00E50671"/>
    <w:rsid w:val="00E5199E"/>
    <w:rsid w:val="00E52409"/>
    <w:rsid w:val="00E538E9"/>
    <w:rsid w:val="00E55B30"/>
    <w:rsid w:val="00E56EC0"/>
    <w:rsid w:val="00E57266"/>
    <w:rsid w:val="00E60A57"/>
    <w:rsid w:val="00E60D0B"/>
    <w:rsid w:val="00E6324A"/>
    <w:rsid w:val="00E642B5"/>
    <w:rsid w:val="00E65988"/>
    <w:rsid w:val="00E67834"/>
    <w:rsid w:val="00E71D5D"/>
    <w:rsid w:val="00E72EE0"/>
    <w:rsid w:val="00E72F03"/>
    <w:rsid w:val="00E736A1"/>
    <w:rsid w:val="00E73839"/>
    <w:rsid w:val="00E739C7"/>
    <w:rsid w:val="00E75B40"/>
    <w:rsid w:val="00E76275"/>
    <w:rsid w:val="00E768B1"/>
    <w:rsid w:val="00E76E61"/>
    <w:rsid w:val="00E80254"/>
    <w:rsid w:val="00E806B1"/>
    <w:rsid w:val="00E81255"/>
    <w:rsid w:val="00E816C0"/>
    <w:rsid w:val="00E82BE7"/>
    <w:rsid w:val="00E83277"/>
    <w:rsid w:val="00E832DE"/>
    <w:rsid w:val="00E83453"/>
    <w:rsid w:val="00E83FA0"/>
    <w:rsid w:val="00E84D6D"/>
    <w:rsid w:val="00E84EFF"/>
    <w:rsid w:val="00E85285"/>
    <w:rsid w:val="00E8528A"/>
    <w:rsid w:val="00E862B5"/>
    <w:rsid w:val="00E93ED0"/>
    <w:rsid w:val="00E94527"/>
    <w:rsid w:val="00E94A61"/>
    <w:rsid w:val="00E97127"/>
    <w:rsid w:val="00E971CB"/>
    <w:rsid w:val="00EA1134"/>
    <w:rsid w:val="00EA161E"/>
    <w:rsid w:val="00EA2A4B"/>
    <w:rsid w:val="00EA2B37"/>
    <w:rsid w:val="00EA30DF"/>
    <w:rsid w:val="00EA30E6"/>
    <w:rsid w:val="00EA3A85"/>
    <w:rsid w:val="00EA46EC"/>
    <w:rsid w:val="00EA5EFE"/>
    <w:rsid w:val="00EA61CA"/>
    <w:rsid w:val="00EA61D4"/>
    <w:rsid w:val="00EA6A59"/>
    <w:rsid w:val="00EB00A1"/>
    <w:rsid w:val="00EB1A61"/>
    <w:rsid w:val="00EB1F7B"/>
    <w:rsid w:val="00EB214F"/>
    <w:rsid w:val="00EB280C"/>
    <w:rsid w:val="00EB31A7"/>
    <w:rsid w:val="00EB3483"/>
    <w:rsid w:val="00EB3651"/>
    <w:rsid w:val="00EB409B"/>
    <w:rsid w:val="00EB43E8"/>
    <w:rsid w:val="00EB65E7"/>
    <w:rsid w:val="00EB6791"/>
    <w:rsid w:val="00EB7257"/>
    <w:rsid w:val="00EC1D51"/>
    <w:rsid w:val="00EC3D4A"/>
    <w:rsid w:val="00EC642D"/>
    <w:rsid w:val="00EC6E0D"/>
    <w:rsid w:val="00EC790A"/>
    <w:rsid w:val="00EC7D7B"/>
    <w:rsid w:val="00ED0571"/>
    <w:rsid w:val="00ED0F60"/>
    <w:rsid w:val="00ED1B22"/>
    <w:rsid w:val="00ED24AD"/>
    <w:rsid w:val="00ED2871"/>
    <w:rsid w:val="00ED2F0A"/>
    <w:rsid w:val="00ED32D8"/>
    <w:rsid w:val="00ED4665"/>
    <w:rsid w:val="00ED4EED"/>
    <w:rsid w:val="00ED5039"/>
    <w:rsid w:val="00ED5DAA"/>
    <w:rsid w:val="00ED6077"/>
    <w:rsid w:val="00ED66AD"/>
    <w:rsid w:val="00EE042F"/>
    <w:rsid w:val="00EE2D03"/>
    <w:rsid w:val="00EE3D8A"/>
    <w:rsid w:val="00EE43A2"/>
    <w:rsid w:val="00EE7FEF"/>
    <w:rsid w:val="00EF06BB"/>
    <w:rsid w:val="00EF25C4"/>
    <w:rsid w:val="00EF380C"/>
    <w:rsid w:val="00EF3D55"/>
    <w:rsid w:val="00EF4A96"/>
    <w:rsid w:val="00EF4C37"/>
    <w:rsid w:val="00EF6E40"/>
    <w:rsid w:val="00EF7BDF"/>
    <w:rsid w:val="00F00420"/>
    <w:rsid w:val="00F00513"/>
    <w:rsid w:val="00F01D5E"/>
    <w:rsid w:val="00F025DF"/>
    <w:rsid w:val="00F03507"/>
    <w:rsid w:val="00F03B69"/>
    <w:rsid w:val="00F03EBD"/>
    <w:rsid w:val="00F06A21"/>
    <w:rsid w:val="00F06CC2"/>
    <w:rsid w:val="00F11E31"/>
    <w:rsid w:val="00F1235C"/>
    <w:rsid w:val="00F12EBF"/>
    <w:rsid w:val="00F13DCF"/>
    <w:rsid w:val="00F16A5D"/>
    <w:rsid w:val="00F17A45"/>
    <w:rsid w:val="00F17C36"/>
    <w:rsid w:val="00F20BED"/>
    <w:rsid w:val="00F210B0"/>
    <w:rsid w:val="00F2218B"/>
    <w:rsid w:val="00F2251A"/>
    <w:rsid w:val="00F2288B"/>
    <w:rsid w:val="00F234B2"/>
    <w:rsid w:val="00F239B5"/>
    <w:rsid w:val="00F2484A"/>
    <w:rsid w:val="00F24867"/>
    <w:rsid w:val="00F24A3D"/>
    <w:rsid w:val="00F24CFD"/>
    <w:rsid w:val="00F26E37"/>
    <w:rsid w:val="00F26FFD"/>
    <w:rsid w:val="00F278B0"/>
    <w:rsid w:val="00F27ACA"/>
    <w:rsid w:val="00F30730"/>
    <w:rsid w:val="00F30B78"/>
    <w:rsid w:val="00F30F6D"/>
    <w:rsid w:val="00F3177F"/>
    <w:rsid w:val="00F31A3F"/>
    <w:rsid w:val="00F32509"/>
    <w:rsid w:val="00F32806"/>
    <w:rsid w:val="00F32F2D"/>
    <w:rsid w:val="00F34160"/>
    <w:rsid w:val="00F34220"/>
    <w:rsid w:val="00F343C1"/>
    <w:rsid w:val="00F3447B"/>
    <w:rsid w:val="00F36B46"/>
    <w:rsid w:val="00F3788B"/>
    <w:rsid w:val="00F37B46"/>
    <w:rsid w:val="00F40D78"/>
    <w:rsid w:val="00F42F60"/>
    <w:rsid w:val="00F43479"/>
    <w:rsid w:val="00F435F6"/>
    <w:rsid w:val="00F44323"/>
    <w:rsid w:val="00F44B5C"/>
    <w:rsid w:val="00F45944"/>
    <w:rsid w:val="00F46C6E"/>
    <w:rsid w:val="00F46C73"/>
    <w:rsid w:val="00F474D8"/>
    <w:rsid w:val="00F47A3E"/>
    <w:rsid w:val="00F47F97"/>
    <w:rsid w:val="00F50A3A"/>
    <w:rsid w:val="00F50C62"/>
    <w:rsid w:val="00F50DA8"/>
    <w:rsid w:val="00F52E9F"/>
    <w:rsid w:val="00F5301E"/>
    <w:rsid w:val="00F53FA7"/>
    <w:rsid w:val="00F5421E"/>
    <w:rsid w:val="00F54D05"/>
    <w:rsid w:val="00F5542F"/>
    <w:rsid w:val="00F55733"/>
    <w:rsid w:val="00F57849"/>
    <w:rsid w:val="00F6105C"/>
    <w:rsid w:val="00F62151"/>
    <w:rsid w:val="00F6299C"/>
    <w:rsid w:val="00F62E41"/>
    <w:rsid w:val="00F630C4"/>
    <w:rsid w:val="00F638C1"/>
    <w:rsid w:val="00F64334"/>
    <w:rsid w:val="00F6465F"/>
    <w:rsid w:val="00F64C5F"/>
    <w:rsid w:val="00F658AE"/>
    <w:rsid w:val="00F663E2"/>
    <w:rsid w:val="00F66803"/>
    <w:rsid w:val="00F72CE8"/>
    <w:rsid w:val="00F73325"/>
    <w:rsid w:val="00F73E42"/>
    <w:rsid w:val="00F74A20"/>
    <w:rsid w:val="00F753BE"/>
    <w:rsid w:val="00F75594"/>
    <w:rsid w:val="00F75DFF"/>
    <w:rsid w:val="00F76A6C"/>
    <w:rsid w:val="00F770E8"/>
    <w:rsid w:val="00F7758D"/>
    <w:rsid w:val="00F77817"/>
    <w:rsid w:val="00F82355"/>
    <w:rsid w:val="00F825A5"/>
    <w:rsid w:val="00F82FDA"/>
    <w:rsid w:val="00F84E8D"/>
    <w:rsid w:val="00F86959"/>
    <w:rsid w:val="00F909AD"/>
    <w:rsid w:val="00F915EF"/>
    <w:rsid w:val="00F924E0"/>
    <w:rsid w:val="00F92B4D"/>
    <w:rsid w:val="00F92B73"/>
    <w:rsid w:val="00F9452D"/>
    <w:rsid w:val="00F95431"/>
    <w:rsid w:val="00F957F4"/>
    <w:rsid w:val="00F9580E"/>
    <w:rsid w:val="00F95B0E"/>
    <w:rsid w:val="00F968E2"/>
    <w:rsid w:val="00F970F5"/>
    <w:rsid w:val="00F971C4"/>
    <w:rsid w:val="00F97A0A"/>
    <w:rsid w:val="00F97C5E"/>
    <w:rsid w:val="00FA0370"/>
    <w:rsid w:val="00FA1304"/>
    <w:rsid w:val="00FA145D"/>
    <w:rsid w:val="00FA17BC"/>
    <w:rsid w:val="00FA2889"/>
    <w:rsid w:val="00FA615D"/>
    <w:rsid w:val="00FA7722"/>
    <w:rsid w:val="00FA783C"/>
    <w:rsid w:val="00FB0931"/>
    <w:rsid w:val="00FB09A1"/>
    <w:rsid w:val="00FB0C9D"/>
    <w:rsid w:val="00FB12BA"/>
    <w:rsid w:val="00FB1317"/>
    <w:rsid w:val="00FB140C"/>
    <w:rsid w:val="00FB1C01"/>
    <w:rsid w:val="00FB224A"/>
    <w:rsid w:val="00FB27D2"/>
    <w:rsid w:val="00FB5C2D"/>
    <w:rsid w:val="00FB769C"/>
    <w:rsid w:val="00FC0E61"/>
    <w:rsid w:val="00FC1121"/>
    <w:rsid w:val="00FC11D2"/>
    <w:rsid w:val="00FC1B5D"/>
    <w:rsid w:val="00FC1C97"/>
    <w:rsid w:val="00FC2070"/>
    <w:rsid w:val="00FC3A6E"/>
    <w:rsid w:val="00FC3E58"/>
    <w:rsid w:val="00FC58EE"/>
    <w:rsid w:val="00FC5DF6"/>
    <w:rsid w:val="00FC731D"/>
    <w:rsid w:val="00FC7700"/>
    <w:rsid w:val="00FC7CE8"/>
    <w:rsid w:val="00FD0796"/>
    <w:rsid w:val="00FD0AC3"/>
    <w:rsid w:val="00FD31DE"/>
    <w:rsid w:val="00FD4264"/>
    <w:rsid w:val="00FD4909"/>
    <w:rsid w:val="00FD5DAD"/>
    <w:rsid w:val="00FD70A0"/>
    <w:rsid w:val="00FE1C3F"/>
    <w:rsid w:val="00FE1C7F"/>
    <w:rsid w:val="00FE1D0A"/>
    <w:rsid w:val="00FE204E"/>
    <w:rsid w:val="00FE2582"/>
    <w:rsid w:val="00FE2E69"/>
    <w:rsid w:val="00FE460D"/>
    <w:rsid w:val="00FE4775"/>
    <w:rsid w:val="00FE6D38"/>
    <w:rsid w:val="00FE6D39"/>
    <w:rsid w:val="00FE76C5"/>
    <w:rsid w:val="00FF0172"/>
    <w:rsid w:val="00FF15A2"/>
    <w:rsid w:val="00FF3553"/>
    <w:rsid w:val="00FF39FE"/>
    <w:rsid w:val="00FF404A"/>
    <w:rsid w:val="00FF4AE1"/>
    <w:rsid w:val="00FF5437"/>
    <w:rsid w:val="00FF72AE"/>
    <w:rsid w:val="00FF73A4"/>
    <w:rsid w:val="00FF7519"/>
    <w:rsid w:val="00FF7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68CB3D7"/>
  <w14:defaultImageDpi w14:val="330"/>
  <w15:docId w15:val="{0BCC2075-D097-4897-84FE-8BBBE682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8" w:unhideWhenUsed="1" w:qFormat="1"/>
    <w:lsdException w:name="annotation text" w:semiHidden="1" w:unhideWhenUsed="1"/>
    <w:lsdException w:name="header" w:semiHidden="1" w:uiPriority="9" w:unhideWhenUsed="1" w:qFormat="1"/>
    <w:lsdException w:name="footer" w:semiHidden="1" w:unhideWhenUsed="1" w:qFormat="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911FC"/>
    <w:pPr>
      <w:spacing w:after="240"/>
    </w:pPr>
    <w:rPr>
      <w:rFonts w:asciiTheme="majorHAnsi" w:hAnsiTheme="majorHAnsi"/>
    </w:rPr>
  </w:style>
  <w:style w:type="paragraph" w:styleId="Heading1">
    <w:name w:val="heading 1"/>
    <w:aliases w:val="Heading 0' (Top Center)"/>
    <w:basedOn w:val="Normal"/>
    <w:next w:val="Normal"/>
    <w:link w:val="Heading1Char"/>
    <w:uiPriority w:val="9"/>
    <w:qFormat/>
    <w:rsid w:val="00851A6F"/>
    <w:pPr>
      <w:keepNext/>
      <w:keepLines/>
      <w:jc w:val="center"/>
      <w:outlineLvl w:val="0"/>
    </w:pPr>
    <w:rPr>
      <w:rFonts w:eastAsiaTheme="majorEastAsia" w:cstheme="majorBidi"/>
      <w:b/>
      <w:bCs/>
      <w:sz w:val="36"/>
      <w:szCs w:val="32"/>
    </w:rPr>
  </w:style>
  <w:style w:type="paragraph" w:styleId="Heading2">
    <w:name w:val="heading 2"/>
    <w:basedOn w:val="Normal"/>
    <w:next w:val="Normal"/>
    <w:link w:val="Heading2Char"/>
    <w:uiPriority w:val="1"/>
    <w:qFormat/>
    <w:rsid w:val="00914D17"/>
    <w:pPr>
      <w:keepNext/>
      <w:keepLines/>
      <w:spacing w:before="200" w:after="0"/>
      <w:outlineLvl w:val="1"/>
    </w:pPr>
    <w:rPr>
      <w:rFonts w:eastAsiaTheme="majorEastAsia" w:cstheme="majorBidi"/>
      <w:b/>
      <w:bCs/>
      <w:sz w:val="30"/>
      <w:szCs w:val="26"/>
    </w:rPr>
  </w:style>
  <w:style w:type="paragraph" w:styleId="Heading3">
    <w:name w:val="heading 3"/>
    <w:basedOn w:val="Normal"/>
    <w:next w:val="Normal"/>
    <w:link w:val="Heading3Char"/>
    <w:uiPriority w:val="1"/>
    <w:qFormat/>
    <w:rsid w:val="00851A6F"/>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2"/>
    <w:qFormat/>
    <w:rsid w:val="00851A6F"/>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2"/>
    <w:qFormat/>
    <w:rsid w:val="00971D36"/>
    <w:pPr>
      <w:keepNext/>
      <w:keepLines/>
      <w:spacing w:before="200"/>
      <w:outlineLvl w:val="4"/>
    </w:pPr>
    <w:rPr>
      <w:rFonts w:eastAsiaTheme="majorEastAsia" w:cstheme="majorBidi"/>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0' (Top Center) Char"/>
    <w:basedOn w:val="DefaultParagraphFont"/>
    <w:link w:val="Heading1"/>
    <w:uiPriority w:val="9"/>
    <w:rsid w:val="005C7910"/>
    <w:rPr>
      <w:rFonts w:asciiTheme="majorHAnsi" w:eastAsiaTheme="majorEastAsia" w:hAnsiTheme="majorHAnsi" w:cstheme="majorBidi"/>
      <w:b/>
      <w:bCs/>
      <w:sz w:val="36"/>
      <w:szCs w:val="32"/>
    </w:rPr>
  </w:style>
  <w:style w:type="character" w:customStyle="1" w:styleId="Heading2Char">
    <w:name w:val="Heading 2 Char"/>
    <w:basedOn w:val="DefaultParagraphFont"/>
    <w:link w:val="Heading2"/>
    <w:uiPriority w:val="1"/>
    <w:rsid w:val="00914D17"/>
    <w:rPr>
      <w:rFonts w:asciiTheme="majorHAnsi" w:eastAsiaTheme="majorEastAsia" w:hAnsiTheme="majorHAnsi" w:cstheme="majorBidi"/>
      <w:b/>
      <w:bCs/>
      <w:sz w:val="30"/>
      <w:szCs w:val="26"/>
    </w:rPr>
  </w:style>
  <w:style w:type="character" w:customStyle="1" w:styleId="Heading3Char">
    <w:name w:val="Heading 3 Char"/>
    <w:basedOn w:val="DefaultParagraphFont"/>
    <w:link w:val="Heading3"/>
    <w:uiPriority w:val="1"/>
    <w:rsid w:val="005C7910"/>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2"/>
    <w:rsid w:val="005C7910"/>
    <w:rPr>
      <w:rFonts w:asciiTheme="majorHAnsi" w:eastAsiaTheme="majorEastAsia" w:hAnsiTheme="majorHAnsi" w:cstheme="majorBidi"/>
      <w:b/>
      <w:bCs/>
      <w:i/>
      <w:iCs/>
    </w:rPr>
  </w:style>
  <w:style w:type="paragraph" w:styleId="Title">
    <w:name w:val="Title"/>
    <w:basedOn w:val="Normal"/>
    <w:next w:val="Normal"/>
    <w:link w:val="TitleChar"/>
    <w:uiPriority w:val="10"/>
    <w:qFormat/>
    <w:rsid w:val="00851A6F"/>
    <w:pPr>
      <w:spacing w:after="300"/>
      <w:contextualSpacing/>
      <w:jc w:val="center"/>
    </w:pPr>
    <w:rPr>
      <w:rFonts w:eastAsiaTheme="majorEastAsia" w:cstheme="majorBidi"/>
      <w:b/>
      <w:color w:val="54616E"/>
      <w:spacing w:val="5"/>
      <w:kern w:val="28"/>
      <w:sz w:val="52"/>
      <w:szCs w:val="52"/>
    </w:rPr>
  </w:style>
  <w:style w:type="character" w:customStyle="1" w:styleId="TitleChar">
    <w:name w:val="Title Char"/>
    <w:basedOn w:val="DefaultParagraphFont"/>
    <w:link w:val="Title"/>
    <w:uiPriority w:val="10"/>
    <w:rsid w:val="005C7910"/>
    <w:rPr>
      <w:rFonts w:asciiTheme="majorHAnsi" w:eastAsiaTheme="majorEastAsia" w:hAnsiTheme="majorHAnsi" w:cstheme="majorBidi"/>
      <w:b/>
      <w:color w:val="54616E"/>
      <w:spacing w:val="5"/>
      <w:kern w:val="28"/>
      <w:sz w:val="52"/>
      <w:szCs w:val="52"/>
    </w:rPr>
  </w:style>
  <w:style w:type="paragraph" w:styleId="TOCHeading">
    <w:name w:val="TOC Heading"/>
    <w:basedOn w:val="Heading1"/>
    <w:next w:val="Normal"/>
    <w:uiPriority w:val="39"/>
    <w:unhideWhenUsed/>
    <w:qFormat/>
    <w:rsid w:val="006E1436"/>
    <w:pPr>
      <w:spacing w:line="276" w:lineRule="auto"/>
      <w:outlineLvl w:val="9"/>
    </w:pPr>
    <w:rPr>
      <w:szCs w:val="28"/>
    </w:rPr>
  </w:style>
  <w:style w:type="paragraph" w:styleId="TOC1">
    <w:name w:val="toc 1"/>
    <w:basedOn w:val="Normal"/>
    <w:next w:val="Normal"/>
    <w:uiPriority w:val="39"/>
    <w:unhideWhenUsed/>
    <w:rsid w:val="00851A6F"/>
    <w:pPr>
      <w:spacing w:after="0"/>
    </w:pPr>
    <w:rPr>
      <w:rFonts w:ascii="Calibri" w:hAnsi="Calibri"/>
      <w:b/>
    </w:rPr>
  </w:style>
  <w:style w:type="paragraph" w:styleId="TOC2">
    <w:name w:val="toc 2"/>
    <w:basedOn w:val="Normal"/>
    <w:next w:val="Normal"/>
    <w:uiPriority w:val="39"/>
    <w:unhideWhenUsed/>
    <w:rsid w:val="009B55CD"/>
    <w:pPr>
      <w:spacing w:after="0"/>
      <w:ind w:left="245"/>
    </w:pPr>
    <w:rPr>
      <w:rFonts w:ascii="Calibri" w:hAnsi="Calibri"/>
      <w:b/>
      <w:sz w:val="22"/>
      <w:szCs w:val="22"/>
    </w:rPr>
  </w:style>
  <w:style w:type="paragraph" w:styleId="TOC3">
    <w:name w:val="toc 3"/>
    <w:basedOn w:val="Normal"/>
    <w:next w:val="Normal"/>
    <w:uiPriority w:val="39"/>
    <w:unhideWhenUsed/>
    <w:rsid w:val="00851A6F"/>
    <w:pPr>
      <w:spacing w:after="0"/>
      <w:ind w:left="475"/>
    </w:pPr>
    <w:rPr>
      <w:rFonts w:ascii="Calibri" w:hAnsi="Calibri"/>
      <w:sz w:val="22"/>
      <w:szCs w:val="22"/>
    </w:rPr>
  </w:style>
  <w:style w:type="character" w:customStyle="1" w:styleId="Heading5Char">
    <w:name w:val="Heading 5 Char"/>
    <w:basedOn w:val="DefaultParagraphFont"/>
    <w:link w:val="Heading5"/>
    <w:uiPriority w:val="2"/>
    <w:rsid w:val="005C7910"/>
    <w:rPr>
      <w:rFonts w:asciiTheme="majorHAnsi" w:eastAsiaTheme="majorEastAsia" w:hAnsiTheme="majorHAnsi" w:cstheme="majorBidi"/>
      <w:i/>
      <w:u w:val="single"/>
    </w:rPr>
  </w:style>
  <w:style w:type="paragraph" w:customStyle="1" w:styleId="Subheading1">
    <w:name w:val="Subheading 1"/>
    <w:basedOn w:val="Heading1"/>
    <w:next w:val="Normal"/>
    <w:uiPriority w:val="6"/>
    <w:qFormat/>
    <w:rsid w:val="00B4639E"/>
  </w:style>
  <w:style w:type="paragraph" w:customStyle="1" w:styleId="Subheading2">
    <w:name w:val="Subheading 2"/>
    <w:basedOn w:val="Heading2"/>
    <w:next w:val="Normal"/>
    <w:uiPriority w:val="6"/>
    <w:qFormat/>
    <w:rsid w:val="00B4639E"/>
  </w:style>
  <w:style w:type="paragraph" w:customStyle="1" w:styleId="Subheading3">
    <w:name w:val="Subheading 3"/>
    <w:basedOn w:val="Heading3"/>
    <w:next w:val="Normal"/>
    <w:uiPriority w:val="6"/>
    <w:qFormat/>
    <w:rsid w:val="00B4639E"/>
  </w:style>
  <w:style w:type="paragraph" w:customStyle="1" w:styleId="Subheading4">
    <w:name w:val="Subheading 4"/>
    <w:basedOn w:val="Heading4"/>
    <w:next w:val="Normal"/>
    <w:uiPriority w:val="6"/>
    <w:qFormat/>
    <w:rsid w:val="00B4639E"/>
  </w:style>
  <w:style w:type="paragraph" w:styleId="Header">
    <w:name w:val="header"/>
    <w:basedOn w:val="Normal"/>
    <w:link w:val="HeaderChar"/>
    <w:uiPriority w:val="9"/>
    <w:qFormat/>
    <w:rsid w:val="00851A6F"/>
    <w:pPr>
      <w:pBdr>
        <w:bottom w:val="single" w:sz="4" w:space="1" w:color="330066"/>
      </w:pBdr>
      <w:tabs>
        <w:tab w:val="center" w:pos="5040"/>
        <w:tab w:val="right" w:pos="9360"/>
      </w:tabs>
    </w:pPr>
    <w:rPr>
      <w:rFonts w:ascii="Calibri" w:hAnsi="Calibri"/>
    </w:rPr>
  </w:style>
  <w:style w:type="character" w:customStyle="1" w:styleId="HeaderChar">
    <w:name w:val="Header Char"/>
    <w:basedOn w:val="DefaultParagraphFont"/>
    <w:link w:val="Header"/>
    <w:uiPriority w:val="9"/>
    <w:rsid w:val="005C7910"/>
    <w:rPr>
      <w:rFonts w:ascii="Calibri" w:hAnsi="Calibri"/>
    </w:rPr>
  </w:style>
  <w:style w:type="paragraph" w:styleId="Footer">
    <w:name w:val="footer"/>
    <w:basedOn w:val="Normal"/>
    <w:link w:val="FooterChar"/>
    <w:uiPriority w:val="99"/>
    <w:qFormat/>
    <w:rsid w:val="00851A6F"/>
    <w:pPr>
      <w:pBdr>
        <w:top w:val="single" w:sz="8" w:space="1" w:color="330066"/>
      </w:pBdr>
      <w:tabs>
        <w:tab w:val="center" w:pos="5040"/>
        <w:tab w:val="right" w:pos="9360"/>
      </w:tabs>
    </w:pPr>
    <w:rPr>
      <w:rFonts w:ascii="Calibri" w:hAnsi="Calibri"/>
    </w:rPr>
  </w:style>
  <w:style w:type="character" w:customStyle="1" w:styleId="FooterChar">
    <w:name w:val="Footer Char"/>
    <w:basedOn w:val="DefaultParagraphFont"/>
    <w:link w:val="Footer"/>
    <w:uiPriority w:val="99"/>
    <w:rsid w:val="005C7910"/>
    <w:rPr>
      <w:rFonts w:ascii="Calibri" w:hAnsi="Calibri"/>
    </w:rPr>
  </w:style>
  <w:style w:type="character" w:styleId="PageNumber">
    <w:name w:val="page number"/>
    <w:basedOn w:val="DefaultParagraphFont"/>
    <w:uiPriority w:val="99"/>
    <w:semiHidden/>
    <w:unhideWhenUsed/>
    <w:rsid w:val="00437140"/>
  </w:style>
  <w:style w:type="paragraph" w:styleId="NoSpacing">
    <w:name w:val="No Spacing"/>
    <w:basedOn w:val="Normal"/>
    <w:uiPriority w:val="1"/>
    <w:qFormat/>
    <w:rsid w:val="007C288D"/>
    <w:pPr>
      <w:spacing w:after="0"/>
      <w:contextualSpacing/>
    </w:pPr>
  </w:style>
  <w:style w:type="paragraph" w:styleId="FootnoteText">
    <w:name w:val="footnote text"/>
    <w:basedOn w:val="Normal"/>
    <w:link w:val="FootnoteTextChar"/>
    <w:uiPriority w:val="8"/>
    <w:qFormat/>
    <w:rsid w:val="009676E3"/>
    <w:pPr>
      <w:spacing w:after="0"/>
    </w:pPr>
    <w:rPr>
      <w:sz w:val="20"/>
    </w:rPr>
  </w:style>
  <w:style w:type="character" w:customStyle="1" w:styleId="FootnoteTextChar">
    <w:name w:val="Footnote Text Char"/>
    <w:basedOn w:val="DefaultParagraphFont"/>
    <w:link w:val="FootnoteText"/>
    <w:uiPriority w:val="8"/>
    <w:rsid w:val="005C7910"/>
    <w:rPr>
      <w:rFonts w:asciiTheme="majorHAnsi" w:hAnsiTheme="majorHAnsi"/>
      <w:sz w:val="20"/>
    </w:rPr>
  </w:style>
  <w:style w:type="table" w:styleId="TableGrid">
    <w:name w:val="Table Grid"/>
    <w:basedOn w:val="TableNormal"/>
    <w:uiPriority w:val="59"/>
    <w:rsid w:val="00D13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uiPriority w:val="99"/>
    <w:unhideWhenUsed/>
    <w:rsid w:val="008E66AC"/>
    <w:pPr>
      <w:numPr>
        <w:numId w:val="7"/>
      </w:numPr>
      <w:contextualSpacing/>
    </w:pPr>
  </w:style>
  <w:style w:type="paragraph" w:styleId="ListParagraph">
    <w:name w:val="List Paragraph"/>
    <w:basedOn w:val="Normal"/>
    <w:uiPriority w:val="34"/>
    <w:unhideWhenUsed/>
    <w:qFormat/>
    <w:rsid w:val="00334FFE"/>
    <w:pPr>
      <w:ind w:left="720"/>
      <w:contextualSpacing/>
    </w:pPr>
  </w:style>
  <w:style w:type="paragraph" w:customStyle="1" w:styleId="Purpletext">
    <w:name w:val="Purple text"/>
    <w:basedOn w:val="Normal"/>
    <w:qFormat/>
    <w:rsid w:val="00AD5745"/>
    <w:rPr>
      <w:color w:val="330066"/>
    </w:rPr>
  </w:style>
  <w:style w:type="paragraph" w:customStyle="1" w:styleId="GrayText">
    <w:name w:val="Gray Text"/>
    <w:basedOn w:val="Normal"/>
    <w:uiPriority w:val="4"/>
    <w:qFormat/>
    <w:rsid w:val="00AD5745"/>
    <w:rPr>
      <w:color w:val="54616E"/>
    </w:rPr>
  </w:style>
  <w:style w:type="paragraph" w:customStyle="1" w:styleId="PresenterName">
    <w:name w:val="Presenter Name"/>
    <w:basedOn w:val="Normal"/>
    <w:next w:val="Normal"/>
    <w:uiPriority w:val="3"/>
    <w:qFormat/>
    <w:rsid w:val="009D271F"/>
    <w:pPr>
      <w:keepNext/>
      <w:contextualSpacing/>
    </w:pPr>
    <w:rPr>
      <w:i/>
    </w:rPr>
  </w:style>
  <w:style w:type="paragraph" w:styleId="Caption">
    <w:name w:val="caption"/>
    <w:basedOn w:val="Normal"/>
    <w:next w:val="Normal"/>
    <w:uiPriority w:val="7"/>
    <w:qFormat/>
    <w:rsid w:val="00851A6F"/>
    <w:pPr>
      <w:spacing w:after="200"/>
    </w:pPr>
    <w:rPr>
      <w:b/>
      <w:bCs/>
      <w:color w:val="250053"/>
      <w:szCs w:val="18"/>
    </w:rPr>
  </w:style>
  <w:style w:type="paragraph" w:styleId="Subtitle">
    <w:name w:val="Subtitle"/>
    <w:basedOn w:val="Normal"/>
    <w:next w:val="Normal"/>
    <w:link w:val="SubtitleChar"/>
    <w:uiPriority w:val="4"/>
    <w:qFormat/>
    <w:rsid w:val="0032511A"/>
    <w:pPr>
      <w:numPr>
        <w:ilvl w:val="1"/>
      </w:numPr>
      <w:jc w:val="center"/>
    </w:pPr>
    <w:rPr>
      <w:b/>
      <w:i/>
      <w:color w:val="000000" w:themeColor="text1"/>
      <w:spacing w:val="15"/>
      <w:sz w:val="32"/>
      <w:szCs w:val="22"/>
    </w:rPr>
  </w:style>
  <w:style w:type="character" w:customStyle="1" w:styleId="SubtitleChar">
    <w:name w:val="Subtitle Char"/>
    <w:basedOn w:val="DefaultParagraphFont"/>
    <w:link w:val="Subtitle"/>
    <w:uiPriority w:val="4"/>
    <w:rsid w:val="005C7910"/>
    <w:rPr>
      <w:rFonts w:asciiTheme="majorHAnsi" w:hAnsiTheme="majorHAnsi"/>
      <w:b/>
      <w:i/>
      <w:color w:val="000000" w:themeColor="text1"/>
      <w:spacing w:val="15"/>
      <w:sz w:val="32"/>
      <w:szCs w:val="22"/>
    </w:rPr>
  </w:style>
  <w:style w:type="paragraph" w:styleId="TOC4">
    <w:name w:val="toc 4"/>
    <w:basedOn w:val="Normal"/>
    <w:next w:val="Normal"/>
    <w:autoRedefine/>
    <w:uiPriority w:val="39"/>
    <w:semiHidden/>
    <w:rsid w:val="00417A4F"/>
    <w:pPr>
      <w:ind w:left="720"/>
    </w:pPr>
  </w:style>
  <w:style w:type="paragraph" w:styleId="TOC5">
    <w:name w:val="toc 5"/>
    <w:basedOn w:val="Normal"/>
    <w:next w:val="Normal"/>
    <w:autoRedefine/>
    <w:uiPriority w:val="39"/>
    <w:semiHidden/>
    <w:rsid w:val="00417A4F"/>
    <w:pPr>
      <w:ind w:left="960"/>
    </w:pPr>
  </w:style>
  <w:style w:type="paragraph" w:styleId="TOC6">
    <w:name w:val="toc 6"/>
    <w:basedOn w:val="Normal"/>
    <w:next w:val="Normal"/>
    <w:autoRedefine/>
    <w:uiPriority w:val="39"/>
    <w:semiHidden/>
    <w:rsid w:val="00417A4F"/>
    <w:pPr>
      <w:ind w:left="1200"/>
    </w:pPr>
  </w:style>
  <w:style w:type="paragraph" w:styleId="TOC7">
    <w:name w:val="toc 7"/>
    <w:basedOn w:val="Normal"/>
    <w:next w:val="Normal"/>
    <w:autoRedefine/>
    <w:uiPriority w:val="39"/>
    <w:semiHidden/>
    <w:rsid w:val="00417A4F"/>
    <w:pPr>
      <w:ind w:left="1440"/>
    </w:pPr>
  </w:style>
  <w:style w:type="paragraph" w:styleId="TOC8">
    <w:name w:val="toc 8"/>
    <w:basedOn w:val="Normal"/>
    <w:next w:val="Normal"/>
    <w:autoRedefine/>
    <w:uiPriority w:val="39"/>
    <w:semiHidden/>
    <w:rsid w:val="00417A4F"/>
    <w:pPr>
      <w:ind w:left="1680"/>
    </w:pPr>
  </w:style>
  <w:style w:type="paragraph" w:styleId="TOC9">
    <w:name w:val="toc 9"/>
    <w:basedOn w:val="Normal"/>
    <w:next w:val="Normal"/>
    <w:autoRedefine/>
    <w:uiPriority w:val="39"/>
    <w:semiHidden/>
    <w:rsid w:val="00417A4F"/>
    <w:pPr>
      <w:ind w:left="1920"/>
    </w:pPr>
  </w:style>
  <w:style w:type="character" w:styleId="Hyperlink">
    <w:name w:val="Hyperlink"/>
    <w:basedOn w:val="DefaultParagraphFont"/>
    <w:uiPriority w:val="99"/>
    <w:unhideWhenUsed/>
    <w:rsid w:val="004911FC"/>
    <w:rPr>
      <w:color w:val="0000FF" w:themeColor="hyperlink"/>
      <w:u w:val="single"/>
    </w:rPr>
  </w:style>
  <w:style w:type="character" w:styleId="CommentReference">
    <w:name w:val="annotation reference"/>
    <w:basedOn w:val="DefaultParagraphFont"/>
    <w:uiPriority w:val="99"/>
    <w:semiHidden/>
    <w:unhideWhenUsed/>
    <w:rsid w:val="00664ECB"/>
    <w:rPr>
      <w:sz w:val="16"/>
      <w:szCs w:val="16"/>
    </w:rPr>
  </w:style>
  <w:style w:type="paragraph" w:styleId="CommentText">
    <w:name w:val="annotation text"/>
    <w:basedOn w:val="Normal"/>
    <w:link w:val="CommentTextChar"/>
    <w:uiPriority w:val="99"/>
    <w:semiHidden/>
    <w:unhideWhenUsed/>
    <w:rsid w:val="00664ECB"/>
    <w:rPr>
      <w:sz w:val="20"/>
      <w:szCs w:val="20"/>
    </w:rPr>
  </w:style>
  <w:style w:type="character" w:customStyle="1" w:styleId="CommentTextChar">
    <w:name w:val="Comment Text Char"/>
    <w:basedOn w:val="DefaultParagraphFont"/>
    <w:link w:val="CommentText"/>
    <w:uiPriority w:val="99"/>
    <w:semiHidden/>
    <w:rsid w:val="00664ECB"/>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664ECB"/>
    <w:rPr>
      <w:b/>
      <w:bCs/>
    </w:rPr>
  </w:style>
  <w:style w:type="character" w:customStyle="1" w:styleId="CommentSubjectChar">
    <w:name w:val="Comment Subject Char"/>
    <w:basedOn w:val="CommentTextChar"/>
    <w:link w:val="CommentSubject"/>
    <w:uiPriority w:val="99"/>
    <w:semiHidden/>
    <w:rsid w:val="00664ECB"/>
    <w:rPr>
      <w:rFonts w:asciiTheme="majorHAnsi" w:hAnsiTheme="majorHAnsi"/>
      <w:b/>
      <w:bCs/>
      <w:sz w:val="20"/>
      <w:szCs w:val="20"/>
    </w:rPr>
  </w:style>
  <w:style w:type="paragraph" w:styleId="BalloonText">
    <w:name w:val="Balloon Text"/>
    <w:basedOn w:val="Normal"/>
    <w:link w:val="BalloonTextChar"/>
    <w:uiPriority w:val="99"/>
    <w:semiHidden/>
    <w:unhideWhenUsed/>
    <w:rsid w:val="00664E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ECB"/>
    <w:rPr>
      <w:rFonts w:ascii="Segoe UI" w:hAnsi="Segoe UI" w:cs="Segoe UI"/>
      <w:sz w:val="18"/>
      <w:szCs w:val="18"/>
    </w:rPr>
  </w:style>
  <w:style w:type="character" w:styleId="UnresolvedMention">
    <w:name w:val="Unresolved Mention"/>
    <w:basedOn w:val="DefaultParagraphFont"/>
    <w:uiPriority w:val="99"/>
    <w:rsid w:val="00D12F16"/>
    <w:rPr>
      <w:color w:val="605E5C"/>
      <w:shd w:val="clear" w:color="auto" w:fill="E1DFDD"/>
    </w:rPr>
  </w:style>
  <w:style w:type="paragraph" w:styleId="Revision">
    <w:name w:val="Revision"/>
    <w:hidden/>
    <w:uiPriority w:val="99"/>
    <w:semiHidden/>
    <w:rsid w:val="00B86338"/>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8191">
      <w:bodyDiv w:val="1"/>
      <w:marLeft w:val="0"/>
      <w:marRight w:val="0"/>
      <w:marTop w:val="0"/>
      <w:marBottom w:val="0"/>
      <w:divBdr>
        <w:top w:val="none" w:sz="0" w:space="0" w:color="auto"/>
        <w:left w:val="none" w:sz="0" w:space="0" w:color="auto"/>
        <w:bottom w:val="none" w:sz="0" w:space="0" w:color="auto"/>
        <w:right w:val="none" w:sz="0" w:space="0" w:color="auto"/>
      </w:divBdr>
    </w:div>
    <w:div w:id="416827497">
      <w:bodyDiv w:val="1"/>
      <w:marLeft w:val="0"/>
      <w:marRight w:val="0"/>
      <w:marTop w:val="0"/>
      <w:marBottom w:val="0"/>
      <w:divBdr>
        <w:top w:val="none" w:sz="0" w:space="0" w:color="auto"/>
        <w:left w:val="none" w:sz="0" w:space="0" w:color="auto"/>
        <w:bottom w:val="none" w:sz="0" w:space="0" w:color="auto"/>
        <w:right w:val="none" w:sz="0" w:space="0" w:color="auto"/>
      </w:divBdr>
    </w:div>
    <w:div w:id="1168860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jpeg"/><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asSmalldon\Documents\Custom%20Office%20Templates\RLA%20Template%2008.29.1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2" ma:contentTypeDescription="Create a new document." ma:contentTypeScope="" ma:versionID="2888c5930e272433e0538bfee35457c1">
  <xsd:schema xmlns:xsd="http://www.w3.org/2001/XMLSchema" xmlns:xs="http://www.w3.org/2001/XMLSchema" xmlns:p="http://schemas.microsoft.com/office/2006/metadata/properties" xmlns:ns3="ce0cc384-7d90-49d2-886c-ed1b3f79e86e" targetNamespace="http://schemas.microsoft.com/office/2006/metadata/properties" ma:root="true" ma:fieldsID="9fa4ece7af8cd45ed0c0067cb5373359" ns3:_="">
    <xsd:import namespace="ce0cc384-7d90-49d2-886c-ed1b3f79e86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EBEE6-C04C-45B2-81F4-12173B48DA8A}">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ce0cc384-7d90-49d2-886c-ed1b3f79e86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32D22A8-5EE7-49B6-89FA-4F79493861EF}">
  <ds:schemaRefs>
    <ds:schemaRef ds:uri="http://schemas.microsoft.com/sharepoint/v3/contenttype/forms"/>
  </ds:schemaRefs>
</ds:datastoreItem>
</file>

<file path=customXml/itemProps3.xml><?xml version="1.0" encoding="utf-8"?>
<ds:datastoreItem xmlns:ds="http://schemas.openxmlformats.org/officeDocument/2006/customXml" ds:itemID="{B6F1B339-5D64-4D0B-B1DD-7F97D29C2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8AE52-A712-48C1-9205-76F7C854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RLA Template 08.29.15 (1)</Template>
  <TotalTime>1</TotalTime>
  <Pages>3</Pages>
  <Words>9539</Words>
  <Characters>54374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Rose Li &amp; Associates</Company>
  <LinksUpToDate>false</LinksUpToDate>
  <CharactersWithSpaces>63786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Smalldon</dc:creator>
  <cp:keywords/>
  <dc:description/>
  <cp:lastModifiedBy>Cummings, Nicole (CDC/DDPHSS/NCHS/DHCS)</cp:lastModifiedBy>
  <cp:revision>3</cp:revision>
  <cp:lastPrinted>2014-09-09T03:42:00Z</cp:lastPrinted>
  <dcterms:created xsi:type="dcterms:W3CDTF">2020-10-20T14:52:00Z</dcterms:created>
  <dcterms:modified xsi:type="dcterms:W3CDTF">2020-11-17T15:40:00Z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6e6d05ac-617b-46c0-9bb2-cd6fe1107c7e</vt:lpwstr>
  </property>
  <property fmtid="{D5CDD505-2E9C-101B-9397-08002B2CF9AE}" pid="3" name="ContentTypeId">
    <vt:lpwstr>0x010100CB28FDE79D0528429484B39D788D9B11</vt:lpwstr>
  </property>
  <property fmtid="{D5CDD505-2E9C-101B-9397-08002B2CF9AE}" pid="4" name="AuthorIds_UIVersion_6656">
    <vt:lpwstr>61</vt:lpwstr>
  </property>
  <property fmtid="{D5CDD505-2E9C-101B-9397-08002B2CF9AE}" pid="5" name="MSIP_Label_7b94a7b8-f06c-4dfe-bdcc-9b548fd58c31_Enabled">
    <vt:lpwstr>true</vt:lpwstr>
  </property>
  <property fmtid="{D5CDD505-2E9C-101B-9397-08002B2CF9AE}" pid="6" name="MSIP_Label_7b94a7b8-f06c-4dfe-bdcc-9b548fd58c31_SetDate">
    <vt:lpwstr>2020-11-17T15:40:43Z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cb93fd57-01db-4369-9b83-04a8dddc9946</vt:lpwstr>
  </property>
  <property fmtid="{D5CDD505-2E9C-101B-9397-08002B2CF9AE}" pid="11" name="MSIP_Label_7b94a7b8-f06c-4dfe-bdcc-9b548fd58c31_ContentBits">
    <vt:lpwstr>0</vt:lpwstr>
  </property>
</Properties>
</file>