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6BF9"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 w:rsidRPr="000B6BF9">
        <w:rPr>
          <w:sz w:val="28"/>
        </w:rPr>
        <w:t xml:space="preserve">Request for Approval under the “Generic Clearance for the Collection of Routine Customer Feedback” (OMB Control Number: </w:t>
      </w:r>
      <w:r w:rsidRPr="000B6BF9" w:rsidR="00691AE3">
        <w:rPr>
          <w:sz w:val="28"/>
        </w:rPr>
        <w:t>0970-0401</w:t>
      </w:r>
      <w:r w:rsidRPr="000B6BF9">
        <w:rPr>
          <w:sz w:val="28"/>
        </w:rPr>
        <w:t>)</w:t>
      </w:r>
    </w:p>
    <w:p w:rsidRPr="000B6BF9" w:rsidR="00E50293" w:rsidP="00434E33" w:rsidRDefault="00DE227A" w14:paraId="3AA98E99" w14:textId="3309460C">
      <w:pPr>
        <w:rPr>
          <w:b/>
        </w:rPr>
      </w:pPr>
      <w:r w:rsidRPr="000B6BF9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542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0B6BF9" w:rsidR="005E714A">
        <w:rPr>
          <w:b/>
        </w:rPr>
        <w:t>TITLE OF INFORMATION COLLECTION:</w:t>
      </w:r>
      <w:r w:rsidRPr="000B6BF9" w:rsidR="005E714A">
        <w:t xml:space="preserve"> </w:t>
      </w:r>
      <w:r w:rsidRPr="000B6BF9" w:rsidR="0029485D">
        <w:t>Office of Refugee Resettlement</w:t>
      </w:r>
      <w:r w:rsidRPr="000B6BF9" w:rsidR="004E5CD3">
        <w:rPr>
          <w:rFonts w:eastAsia="Tahoma"/>
        </w:rPr>
        <w:t xml:space="preserve"> </w:t>
      </w:r>
      <w:r w:rsidRPr="000B6BF9" w:rsidR="0029485D">
        <w:t>Unaccompanied Alien Children</w:t>
      </w:r>
      <w:r w:rsidR="000B6BF9">
        <w:t xml:space="preserve"> </w:t>
      </w:r>
      <w:r w:rsidRPr="000B6BF9" w:rsidR="0029485D">
        <w:t>(</w:t>
      </w:r>
      <w:r w:rsidRPr="000B6BF9" w:rsidR="004E5CD3">
        <w:rPr>
          <w:rFonts w:eastAsia="Tahoma"/>
        </w:rPr>
        <w:t>UAC</w:t>
      </w:r>
      <w:r w:rsidRPr="000B6BF9" w:rsidR="0029485D">
        <w:rPr>
          <w:rFonts w:eastAsia="Tahoma"/>
        </w:rPr>
        <w:t>)</w:t>
      </w:r>
      <w:r w:rsidRPr="000B6BF9" w:rsidR="004E5CD3">
        <w:rPr>
          <w:rFonts w:eastAsia="Tahoma"/>
        </w:rPr>
        <w:t xml:space="preserve"> Path Pre Train-the-Trainer 2021 Survey</w:t>
      </w:r>
    </w:p>
    <w:p w:rsidRPr="000B6BF9" w:rsidR="005E714A" w:rsidRDefault="005E714A" w14:paraId="15D04838" w14:textId="77777777"/>
    <w:p w:rsidRPr="000B6BF9" w:rsidR="001B0AAA" w:rsidRDefault="00F15956" w14:paraId="726F4E81" w14:textId="77417026">
      <w:r w:rsidRPr="000B6BF9">
        <w:rPr>
          <w:b/>
        </w:rPr>
        <w:t>PURPOSE:</w:t>
      </w:r>
      <w:r w:rsidRPr="000B6BF9" w:rsidR="00C14CC4">
        <w:rPr>
          <w:b/>
        </w:rPr>
        <w:t xml:space="preserve">  </w:t>
      </w:r>
      <w:r w:rsidRPr="000B6BF9" w:rsidR="0013334C">
        <w:t>The Office of Refugee Resettlement (</w:t>
      </w:r>
      <w:r w:rsidRPr="000B6BF9" w:rsidR="004E5CD3">
        <w:rPr>
          <w:rFonts w:eastAsia="Tahoma"/>
        </w:rPr>
        <w:t>ORR</w:t>
      </w:r>
      <w:r w:rsidRPr="000B6BF9" w:rsidR="0013334C">
        <w:rPr>
          <w:rFonts w:eastAsia="Tahoma"/>
        </w:rPr>
        <w:t>)</w:t>
      </w:r>
      <w:r w:rsidRPr="000B6BF9" w:rsidR="0029485D">
        <w:rPr>
          <w:rFonts w:eastAsia="Tahoma"/>
        </w:rPr>
        <w:t xml:space="preserve"> </w:t>
      </w:r>
      <w:r w:rsidRPr="000B6BF9" w:rsidR="0029485D">
        <w:t>Unaccompanied Alien Children</w:t>
      </w:r>
      <w:r w:rsidR="000B6BF9">
        <w:t xml:space="preserve"> </w:t>
      </w:r>
      <w:r w:rsidRPr="000B6BF9" w:rsidR="0029485D">
        <w:t>(</w:t>
      </w:r>
      <w:r w:rsidRPr="000B6BF9" w:rsidR="0029485D">
        <w:rPr>
          <w:rFonts w:eastAsia="Tahoma"/>
        </w:rPr>
        <w:t>UAC) program</w:t>
      </w:r>
      <w:r w:rsidRPr="000B6BF9" w:rsidR="0013334C">
        <w:rPr>
          <w:rFonts w:eastAsia="Tahoma"/>
        </w:rPr>
        <w:t xml:space="preserve"> </w:t>
      </w:r>
      <w:r w:rsidRPr="000B6BF9" w:rsidR="0029485D">
        <w:rPr>
          <w:rFonts w:eastAsia="Tahoma"/>
        </w:rPr>
        <w:t xml:space="preserve">is launching a new case management system, UAC Path. Through this proposed </w:t>
      </w:r>
      <w:r w:rsidRPr="000B6BF9" w:rsidR="0013334C">
        <w:rPr>
          <w:rFonts w:eastAsia="Tahoma"/>
        </w:rPr>
        <w:t xml:space="preserve">information </w:t>
      </w:r>
      <w:r w:rsidRPr="000B6BF9" w:rsidR="0029485D">
        <w:rPr>
          <w:rFonts w:eastAsia="Tahoma"/>
        </w:rPr>
        <w:t xml:space="preserve">collection, ORR would collect feedback </w:t>
      </w:r>
      <w:r w:rsidRPr="000B6BF9" w:rsidR="0013334C">
        <w:rPr>
          <w:rFonts w:eastAsia="Tahoma"/>
        </w:rPr>
        <w:t>from</w:t>
      </w:r>
      <w:r w:rsidRPr="000B6BF9" w:rsidR="004E5CD3">
        <w:rPr>
          <w:rFonts w:eastAsia="Tahoma"/>
        </w:rPr>
        <w:t xml:space="preserve"> </w:t>
      </w:r>
      <w:proofErr w:type="gramStart"/>
      <w:r w:rsidRPr="000B6BF9" w:rsidR="00836D33">
        <w:rPr>
          <w:rFonts w:eastAsia="Tahoma"/>
        </w:rPr>
        <w:t>grantee care provider programs</w:t>
      </w:r>
      <w:proofErr w:type="gramEnd"/>
      <w:r w:rsidRPr="000B6BF9" w:rsidR="00836D33">
        <w:rPr>
          <w:rFonts w:eastAsia="Tahoma"/>
        </w:rPr>
        <w:t xml:space="preserve"> </w:t>
      </w:r>
      <w:r w:rsidRPr="000B6BF9" w:rsidR="004E5CD3">
        <w:rPr>
          <w:rFonts w:eastAsia="Tahoma"/>
        </w:rPr>
        <w:t xml:space="preserve">for the Train-the-Trainer phase of </w:t>
      </w:r>
      <w:r w:rsidR="00C17E05">
        <w:rPr>
          <w:rFonts w:eastAsia="Tahoma"/>
        </w:rPr>
        <w:t>ORR’s</w:t>
      </w:r>
      <w:r w:rsidRPr="000B6BF9" w:rsidR="0013334C">
        <w:rPr>
          <w:rFonts w:eastAsia="Tahoma"/>
        </w:rPr>
        <w:t xml:space="preserve"> implementation</w:t>
      </w:r>
      <w:r w:rsidRPr="000B6BF9" w:rsidR="004E5CD3">
        <w:rPr>
          <w:rFonts w:eastAsia="Tahoma"/>
        </w:rPr>
        <w:t xml:space="preserve">. </w:t>
      </w:r>
      <w:r w:rsidRPr="000B6BF9" w:rsidR="0029485D">
        <w:rPr>
          <w:rFonts w:eastAsia="Tahoma"/>
        </w:rPr>
        <w:t xml:space="preserve">This phase </w:t>
      </w:r>
      <w:r w:rsidR="00A65061">
        <w:rPr>
          <w:rFonts w:eastAsia="Tahoma"/>
        </w:rPr>
        <w:t>provides advanced instruction in the use of UAC Path to individuals identified as trainers so that they may train other users</w:t>
      </w:r>
      <w:r w:rsidRPr="000B6BF9" w:rsidR="0029485D">
        <w:rPr>
          <w:rFonts w:eastAsia="Tahoma"/>
        </w:rPr>
        <w:t xml:space="preserve">.  </w:t>
      </w:r>
      <w:r w:rsidR="00F80D0C">
        <w:rPr>
          <w:rFonts w:eastAsia="Tahoma"/>
        </w:rPr>
        <w:t>The i</w:t>
      </w:r>
      <w:r w:rsidRPr="000B6BF9" w:rsidR="0029485D">
        <w:rPr>
          <w:rFonts w:eastAsia="Tahoma"/>
        </w:rPr>
        <w:t xml:space="preserve">nformation </w:t>
      </w:r>
      <w:r w:rsidR="00F80D0C">
        <w:rPr>
          <w:rFonts w:eastAsia="Tahoma"/>
        </w:rPr>
        <w:t xml:space="preserve">collected </w:t>
      </w:r>
      <w:proofErr w:type="gramStart"/>
      <w:r w:rsidRPr="000B6BF9" w:rsidR="0029485D">
        <w:rPr>
          <w:rFonts w:eastAsia="Tahoma"/>
        </w:rPr>
        <w:t>will be used</w:t>
      </w:r>
      <w:proofErr w:type="gramEnd"/>
      <w:r w:rsidRPr="000B6BF9" w:rsidR="0029485D">
        <w:rPr>
          <w:rFonts w:eastAsia="Tahoma"/>
        </w:rPr>
        <w:t xml:space="preserve"> to</w:t>
      </w:r>
      <w:r w:rsidR="00F80D0C">
        <w:rPr>
          <w:rFonts w:eastAsia="Tahoma"/>
        </w:rPr>
        <w:t xml:space="preserve"> </w:t>
      </w:r>
      <w:r w:rsidR="00DD20B1">
        <w:rPr>
          <w:rFonts w:eastAsia="Tahoma"/>
        </w:rPr>
        <w:t xml:space="preserve">determine the </w:t>
      </w:r>
      <w:r w:rsidR="00F80D0C">
        <w:rPr>
          <w:rFonts w:eastAsia="Tahoma"/>
        </w:rPr>
        <w:t>traine</w:t>
      </w:r>
      <w:r w:rsidRPr="00FA2C15" w:rsidR="00F80D0C">
        <w:rPr>
          <w:rFonts w:eastAsia="Tahoma"/>
          <w:color w:val="000000" w:themeColor="text1"/>
        </w:rPr>
        <w:t>rs</w:t>
      </w:r>
      <w:r w:rsidRPr="00FA2C15" w:rsidR="00DD20B1">
        <w:rPr>
          <w:rFonts w:eastAsia="Tahoma"/>
          <w:color w:val="000000" w:themeColor="text1"/>
        </w:rPr>
        <w:t>’</w:t>
      </w:r>
      <w:r w:rsidRPr="00FA2C15" w:rsidR="00F80D0C">
        <w:rPr>
          <w:rFonts w:eastAsia="Tahoma"/>
          <w:color w:val="000000" w:themeColor="text1"/>
        </w:rPr>
        <w:t xml:space="preserve"> </w:t>
      </w:r>
      <w:r w:rsidRPr="00FA2C15" w:rsidR="00DD20B1">
        <w:rPr>
          <w:color w:val="000000" w:themeColor="text1"/>
        </w:rPr>
        <w:t>baseline level of experience with similar systems</w:t>
      </w:r>
      <w:r w:rsidR="00DD20B1">
        <w:rPr>
          <w:color w:val="000000" w:themeColor="text1"/>
        </w:rPr>
        <w:t>, which will</w:t>
      </w:r>
      <w:r w:rsidRPr="00FA2C15" w:rsidR="00DD20B1">
        <w:rPr>
          <w:color w:val="000000" w:themeColor="text1"/>
        </w:rPr>
        <w:t xml:space="preserve"> allow instructors to provide a tailored learning experience</w:t>
      </w:r>
      <w:r w:rsidR="00DD20B1">
        <w:rPr>
          <w:color w:val="000000" w:themeColor="text1"/>
        </w:rPr>
        <w:t xml:space="preserve"> during advance instruction</w:t>
      </w:r>
      <w:r w:rsidRPr="00FA2C15" w:rsidR="00F80D0C">
        <w:rPr>
          <w:rFonts w:eastAsia="Tahoma"/>
          <w:color w:val="000000" w:themeColor="text1"/>
        </w:rPr>
        <w:t xml:space="preserve">. </w:t>
      </w:r>
    </w:p>
    <w:p w:rsidRPr="000B6BF9" w:rsidR="001B0AAA" w:rsidRDefault="001B0AAA" w14:paraId="3323939D" w14:textId="77777777"/>
    <w:p w:rsidRPr="000B6BF9" w:rsidR="00434E33" w:rsidP="00434E33" w:rsidRDefault="00434E33" w14:paraId="1BB0726D" w14:textId="3190FBD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0B6BF9">
        <w:rPr>
          <w:b/>
        </w:rPr>
        <w:t>DESCRIPTION OF RESPONDENTS</w:t>
      </w:r>
      <w:r w:rsidRPr="000B6BF9">
        <w:t xml:space="preserve">: </w:t>
      </w:r>
      <w:r w:rsidR="000B6BF9">
        <w:t xml:space="preserve">Staff from </w:t>
      </w:r>
      <w:r w:rsidRPr="000B6BF9" w:rsidR="004E5CD3">
        <w:t>ORR UA</w:t>
      </w:r>
      <w:r w:rsidRPr="000B6BF9" w:rsidR="00C231B1">
        <w:t xml:space="preserve">C </w:t>
      </w:r>
      <w:r w:rsidRPr="000B6BF9" w:rsidR="00C231B1">
        <w:rPr>
          <w:rFonts w:eastAsia="Tahoma"/>
        </w:rPr>
        <w:t>grantee care provider programs</w:t>
      </w:r>
      <w:r w:rsidRPr="000B6BF9" w:rsidR="004E5CD3">
        <w:t xml:space="preserve">. </w:t>
      </w:r>
    </w:p>
    <w:p w:rsidRPr="000B6BF9" w:rsidR="00F15956" w:rsidRDefault="00F15956" w14:paraId="5B2281FC" w14:textId="77777777"/>
    <w:p w:rsidRPr="000B6BF9" w:rsidR="00F06866" w:rsidRDefault="00F06866" w14:paraId="29B013D7" w14:textId="77777777">
      <w:pPr>
        <w:rPr>
          <w:b/>
        </w:rPr>
      </w:pPr>
      <w:r w:rsidRPr="000B6BF9">
        <w:rPr>
          <w:b/>
        </w:rPr>
        <w:t>TYPE OF COLLECTION:</w:t>
      </w:r>
      <w:r w:rsidRPr="000B6BF9">
        <w:t xml:space="preserve"> (Check one)</w:t>
      </w:r>
    </w:p>
    <w:p w:rsidRPr="000B6BF9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0B6BF9" w:rsidR="00F06866" w:rsidP="0096108F" w:rsidRDefault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B6BF9">
        <w:rPr>
          <w:bCs/>
          <w:sz w:val="24"/>
        </w:rPr>
        <w:t xml:space="preserve">[ ] </w:t>
      </w:r>
      <w:r w:rsidRPr="000B6BF9" w:rsidR="00F06866">
        <w:rPr>
          <w:bCs/>
          <w:sz w:val="24"/>
        </w:rPr>
        <w:t>Customer Comment Card/Complaint Form</w:t>
      </w:r>
      <w:r w:rsidRPr="000B6BF9">
        <w:rPr>
          <w:bCs/>
          <w:sz w:val="24"/>
        </w:rPr>
        <w:t xml:space="preserve"> </w:t>
      </w:r>
      <w:r w:rsidRPr="000B6BF9">
        <w:rPr>
          <w:bCs/>
          <w:sz w:val="24"/>
        </w:rPr>
        <w:tab/>
        <w:t xml:space="preserve">[ ] </w:t>
      </w:r>
      <w:r w:rsidRPr="000B6BF9" w:rsidR="00F06866">
        <w:rPr>
          <w:bCs/>
          <w:sz w:val="24"/>
        </w:rPr>
        <w:t>Customer Satisfaction Survey</w:t>
      </w:r>
      <w:r w:rsidRPr="000B6BF9">
        <w:rPr>
          <w:bCs/>
          <w:sz w:val="24"/>
        </w:rPr>
        <w:t xml:space="preserve"> </w:t>
      </w:r>
      <w:r w:rsidRPr="000B6BF9" w:rsidR="00CA2650">
        <w:rPr>
          <w:bCs/>
          <w:sz w:val="24"/>
        </w:rPr>
        <w:t xml:space="preserve">  </w:t>
      </w:r>
      <w:r w:rsidRPr="000B6BF9">
        <w:rPr>
          <w:bCs/>
          <w:sz w:val="24"/>
        </w:rPr>
        <w:t xml:space="preserve"> </w:t>
      </w:r>
    </w:p>
    <w:p w:rsidRPr="000B6BF9"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B6BF9">
        <w:rPr>
          <w:bCs/>
          <w:sz w:val="24"/>
        </w:rPr>
        <w:t xml:space="preserve">[ ] </w:t>
      </w:r>
      <w:r w:rsidRPr="000B6BF9" w:rsidR="00F06866">
        <w:rPr>
          <w:bCs/>
          <w:sz w:val="24"/>
        </w:rPr>
        <w:t>Usability</w:t>
      </w:r>
      <w:r w:rsidRPr="000B6BF9" w:rsidR="009239AA">
        <w:rPr>
          <w:bCs/>
          <w:sz w:val="24"/>
        </w:rPr>
        <w:t xml:space="preserve"> Testing (e.g., Website or Software</w:t>
      </w:r>
      <w:r w:rsidRPr="000B6BF9" w:rsidR="00F06866">
        <w:rPr>
          <w:bCs/>
          <w:sz w:val="24"/>
        </w:rPr>
        <w:tab/>
        <w:t>[ ] Small Discussion Group</w:t>
      </w:r>
    </w:p>
    <w:p w:rsidRPr="000B6BF9" w:rsidR="004E5CD3" w:rsidP="004E5CD3" w:rsidRDefault="00935ADA" w14:paraId="622EA4BF" w14:textId="0126D09F">
      <w:pPr>
        <w:rPr>
          <w:b/>
        </w:rPr>
      </w:pPr>
      <w:r w:rsidRPr="000B6BF9">
        <w:rPr>
          <w:bCs/>
        </w:rPr>
        <w:t>[</w:t>
      </w:r>
      <w:r w:rsidRPr="000B6BF9" w:rsidR="00CF6542">
        <w:rPr>
          <w:bCs/>
        </w:rPr>
        <w:t xml:space="preserve"> </w:t>
      </w:r>
      <w:proofErr w:type="gramStart"/>
      <w:r w:rsidRPr="000B6BF9">
        <w:rPr>
          <w:bCs/>
        </w:rPr>
        <w:t>]  Focus</w:t>
      </w:r>
      <w:proofErr w:type="gramEnd"/>
      <w:r w:rsidRPr="000B6BF9">
        <w:rPr>
          <w:bCs/>
        </w:rPr>
        <w:t xml:space="preserve"> Group  </w:t>
      </w:r>
      <w:r w:rsidRPr="000B6BF9">
        <w:rPr>
          <w:bCs/>
        </w:rPr>
        <w:tab/>
      </w:r>
      <w:r w:rsidRPr="000B6BF9">
        <w:rPr>
          <w:bCs/>
        </w:rPr>
        <w:tab/>
      </w:r>
      <w:r w:rsidRPr="000B6BF9">
        <w:rPr>
          <w:bCs/>
        </w:rPr>
        <w:tab/>
      </w:r>
      <w:r w:rsidRPr="000B6BF9">
        <w:rPr>
          <w:bCs/>
        </w:rPr>
        <w:tab/>
      </w:r>
      <w:r w:rsidRPr="000B6BF9">
        <w:rPr>
          <w:bCs/>
        </w:rPr>
        <w:tab/>
      </w:r>
      <w:r w:rsidRPr="000B6BF9" w:rsidR="00F46038">
        <w:rPr>
          <w:bCs/>
        </w:rPr>
        <w:t>[</w:t>
      </w:r>
      <w:r w:rsidRPr="000B6BF9" w:rsidR="004E5CD3">
        <w:rPr>
          <w:bCs/>
        </w:rPr>
        <w:t>X</w:t>
      </w:r>
      <w:r w:rsidRPr="000B6BF9" w:rsidR="00F06866">
        <w:rPr>
          <w:bCs/>
        </w:rPr>
        <w:t>] Other:</w:t>
      </w:r>
      <w:r w:rsidRPr="000B6BF9" w:rsidR="00F46038">
        <w:rPr>
          <w:bCs/>
        </w:rPr>
        <w:t xml:space="preserve"> </w:t>
      </w:r>
      <w:r w:rsidRPr="000B6BF9" w:rsidR="004E5CD3">
        <w:rPr>
          <w:rFonts w:eastAsia="Tahoma"/>
        </w:rPr>
        <w:t>Pre Train-the-Trainer Survey</w:t>
      </w:r>
    </w:p>
    <w:p w:rsidRPr="000B6BF9"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Pr="000B6BF9" w:rsidR="00CA2650" w:rsidRDefault="00441434" w14:paraId="42E95FDF" w14:textId="77777777">
      <w:pPr>
        <w:rPr>
          <w:b/>
        </w:rPr>
      </w:pPr>
      <w:r w:rsidRPr="000B6BF9">
        <w:rPr>
          <w:b/>
        </w:rPr>
        <w:t>C</w:t>
      </w:r>
      <w:r w:rsidRPr="000B6BF9" w:rsidR="009C13B9">
        <w:rPr>
          <w:b/>
        </w:rPr>
        <w:t>ERTIFICATION:</w:t>
      </w:r>
    </w:p>
    <w:p w:rsidRPr="000B6BF9" w:rsidR="00441434" w:rsidRDefault="00441434" w14:paraId="0E0FD232" w14:textId="77777777">
      <w:pPr>
        <w:rPr>
          <w:sz w:val="16"/>
          <w:szCs w:val="16"/>
        </w:rPr>
      </w:pPr>
    </w:p>
    <w:p w:rsidRPr="000B6BF9" w:rsidR="008101A5" w:rsidP="008101A5" w:rsidRDefault="008101A5" w14:paraId="0FFF7606" w14:textId="77777777">
      <w:r w:rsidRPr="000B6BF9">
        <w:t xml:space="preserve">I certify the following </w:t>
      </w:r>
      <w:proofErr w:type="gramStart"/>
      <w:r w:rsidRPr="000B6BF9">
        <w:t>to be true</w:t>
      </w:r>
      <w:proofErr w:type="gramEnd"/>
      <w:r w:rsidRPr="000B6BF9">
        <w:t xml:space="preserve">: </w:t>
      </w:r>
    </w:p>
    <w:p w:rsidRPr="000B6BF9"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 w:rsidRPr="000B6BF9">
        <w:t xml:space="preserve">The collection is voluntary. </w:t>
      </w:r>
    </w:p>
    <w:p w:rsidRPr="000B6BF9"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 w:rsidRPr="000B6BF9">
        <w:t>The collection is low-burden for respondents and low-cost for the Federal Government.</w:t>
      </w:r>
    </w:p>
    <w:p w:rsidRPr="000B6BF9"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 w:rsidRPr="000B6BF9">
        <w:t xml:space="preserve">The collection is non-controversial and does </w:t>
      </w:r>
      <w:r w:rsidRPr="000B6BF9">
        <w:rPr>
          <w:u w:val="single"/>
        </w:rPr>
        <w:t>not</w:t>
      </w:r>
      <w:r w:rsidRPr="000B6BF9">
        <w:t xml:space="preserve"> raise issues of concern to other federal agencies.</w:t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</w:p>
    <w:p w:rsidRPr="000B6BF9" w:rsidR="008101A5" w:rsidP="008101A5" w:rsidRDefault="008101A5" w14:paraId="300822EA" w14:textId="77777777">
      <w:pPr>
        <w:pStyle w:val="ListParagraph"/>
        <w:numPr>
          <w:ilvl w:val="0"/>
          <w:numId w:val="14"/>
        </w:numPr>
      </w:pPr>
      <w:r w:rsidRPr="000B6BF9">
        <w:t xml:space="preserve">The results </w:t>
      </w:r>
      <w:proofErr w:type="gramStart"/>
      <w:r w:rsidRPr="000B6BF9">
        <w:t xml:space="preserve">are </w:t>
      </w:r>
      <w:r w:rsidRPr="000B6BF9">
        <w:rPr>
          <w:u w:val="single"/>
        </w:rPr>
        <w:t>not</w:t>
      </w:r>
      <w:r w:rsidRPr="000B6BF9">
        <w:t xml:space="preserve"> intended to be disseminated</w:t>
      </w:r>
      <w:proofErr w:type="gramEnd"/>
      <w:r w:rsidRPr="000B6BF9">
        <w:t xml:space="preserve"> to the public.</w:t>
      </w:r>
      <w:r w:rsidRPr="000B6BF9">
        <w:tab/>
      </w:r>
      <w:r w:rsidRPr="000B6BF9">
        <w:tab/>
      </w:r>
    </w:p>
    <w:p w:rsidRPr="000B6BF9"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 w:rsidRPr="000B6BF9">
        <w:t xml:space="preserve">Information gathered will not be used </w:t>
      </w:r>
      <w:proofErr w:type="gramStart"/>
      <w:r w:rsidRPr="000B6BF9">
        <w:t>for the purpose of</w:t>
      </w:r>
      <w:proofErr w:type="gramEnd"/>
      <w:r w:rsidRPr="000B6BF9">
        <w:t xml:space="preserve"> </w:t>
      </w:r>
      <w:r w:rsidRPr="000B6BF9">
        <w:rPr>
          <w:u w:val="single"/>
        </w:rPr>
        <w:t>substantially</w:t>
      </w:r>
      <w:r w:rsidRPr="000B6BF9">
        <w:t xml:space="preserve"> informing </w:t>
      </w:r>
      <w:r w:rsidRPr="000B6BF9">
        <w:rPr>
          <w:u w:val="single"/>
        </w:rPr>
        <w:t xml:space="preserve">influential </w:t>
      </w:r>
      <w:r w:rsidRPr="000B6BF9">
        <w:t xml:space="preserve">policy decisions. </w:t>
      </w:r>
    </w:p>
    <w:p w:rsidRPr="000B6BF9"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 w:rsidRPr="000B6BF9">
        <w:t xml:space="preserve">The collection </w:t>
      </w:r>
      <w:proofErr w:type="gramStart"/>
      <w:r w:rsidRPr="000B6BF9">
        <w:t>is targeted</w:t>
      </w:r>
      <w:proofErr w:type="gramEnd"/>
      <w:r w:rsidRPr="000B6BF9">
        <w:t xml:space="preserve"> to the solicitation of opinions from respondents who have experience with the program or may have experience with the program in the future.</w:t>
      </w:r>
    </w:p>
    <w:p w:rsidRPr="000B6BF9" w:rsidR="009C13B9" w:rsidP="009C13B9" w:rsidRDefault="009C13B9" w14:paraId="197544A1" w14:textId="77777777"/>
    <w:p w:rsidRPr="00A65061" w:rsidR="009C13B9" w:rsidP="004E5CD3" w:rsidRDefault="004E5CD3" w14:paraId="3CEE2C19" w14:textId="10EBEA55">
      <w:pPr>
        <w:rPr>
          <w:u w:val="single"/>
        </w:rPr>
      </w:pPr>
      <w:r w:rsidRPr="000B6BF9">
        <w:t xml:space="preserve">Name: </w:t>
      </w:r>
      <w:r w:rsidRPr="00A65061" w:rsidR="00AB76B3">
        <w:rPr>
          <w:u w:val="single"/>
        </w:rPr>
        <w:t>Shebony C. Foster</w:t>
      </w:r>
      <w:r w:rsidRPr="00A65061" w:rsidR="0029485D">
        <w:rPr>
          <w:u w:val="single"/>
        </w:rPr>
        <w:t>, Training Specialist, Office of Refugee Resettlement</w:t>
      </w:r>
    </w:p>
    <w:p w:rsidRPr="000B6BF9" w:rsidR="004E5CD3" w:rsidP="004E5CD3" w:rsidRDefault="004E5CD3" w14:paraId="68FE92E1" w14:textId="77777777"/>
    <w:p w:rsidRPr="000B6BF9" w:rsidR="009C13B9" w:rsidP="009C13B9" w:rsidRDefault="009C13B9" w14:paraId="181E99A5" w14:textId="77777777">
      <w:r w:rsidRPr="000B6BF9">
        <w:t>To assist review, please provide answers to the following question:</w:t>
      </w:r>
    </w:p>
    <w:p w:rsidRPr="000B6BF9" w:rsidR="009C13B9" w:rsidP="009C13B9" w:rsidRDefault="009C13B9" w14:paraId="68F90B42" w14:textId="77777777">
      <w:pPr>
        <w:pStyle w:val="ListParagraph"/>
        <w:ind w:left="360"/>
      </w:pPr>
    </w:p>
    <w:p w:rsidRPr="000B6BF9" w:rsidR="009C13B9" w:rsidP="00C86E91" w:rsidRDefault="00C86E91" w14:paraId="3531C549" w14:textId="77777777">
      <w:pPr>
        <w:rPr>
          <w:b/>
        </w:rPr>
      </w:pPr>
      <w:r w:rsidRPr="000B6BF9">
        <w:rPr>
          <w:b/>
        </w:rPr>
        <w:t>Personally Identifiable Information:</w:t>
      </w:r>
    </w:p>
    <w:p w:rsidRPr="000B6BF9" w:rsidR="00C86E91" w:rsidP="00C86E91" w:rsidRDefault="009C13B9" w14:paraId="516A40FC" w14:textId="62A5E295">
      <w:pPr>
        <w:pStyle w:val="ListParagraph"/>
        <w:numPr>
          <w:ilvl w:val="0"/>
          <w:numId w:val="18"/>
        </w:numPr>
      </w:pPr>
      <w:r w:rsidRPr="000B6BF9">
        <w:t>Is</w:t>
      </w:r>
      <w:r w:rsidRPr="000B6BF9" w:rsidR="00237B48">
        <w:t xml:space="preserve"> personally identifiable information (PII) collected</w:t>
      </w:r>
      <w:r w:rsidRPr="000B6BF9">
        <w:t xml:space="preserve">?  </w:t>
      </w:r>
      <w:r w:rsidRPr="000B6BF9" w:rsidR="00F36781">
        <w:t>[</w:t>
      </w:r>
      <w:r w:rsidRPr="000B6BF9" w:rsidR="006B13DD">
        <w:t>X</w:t>
      </w:r>
      <w:r w:rsidRPr="000B6BF9" w:rsidR="00F36781">
        <w:t xml:space="preserve">] Yes  [ </w:t>
      </w:r>
      <w:r w:rsidRPr="000B6BF9" w:rsidR="009239AA">
        <w:t xml:space="preserve">]  No </w:t>
      </w:r>
    </w:p>
    <w:p w:rsidRPr="000B6BF9" w:rsidR="00C86E91" w:rsidP="00C86E91" w:rsidRDefault="009C13B9" w14:paraId="744BD79D" w14:textId="2F3A620C">
      <w:pPr>
        <w:pStyle w:val="ListParagraph"/>
        <w:numPr>
          <w:ilvl w:val="0"/>
          <w:numId w:val="18"/>
        </w:numPr>
      </w:pPr>
      <w:r w:rsidRPr="000B6BF9">
        <w:t xml:space="preserve">If </w:t>
      </w:r>
      <w:proofErr w:type="gramStart"/>
      <w:r w:rsidRPr="000B6BF9" w:rsidR="009239AA">
        <w:t>Yes</w:t>
      </w:r>
      <w:proofErr w:type="gramEnd"/>
      <w:r w:rsidRPr="000B6BF9" w:rsidR="009239AA">
        <w:t>,</w:t>
      </w:r>
      <w:r w:rsidRPr="000B6BF9">
        <w:t xml:space="preserve"> </w:t>
      </w:r>
      <w:r w:rsidRPr="000B6BF9" w:rsidR="002B34CD">
        <w:t>will any</w:t>
      </w:r>
      <w:r w:rsidRPr="000B6BF9" w:rsidR="009239AA">
        <w:t xml:space="preserve"> information that</w:t>
      </w:r>
      <w:r w:rsidRPr="000B6BF9" w:rsidR="002B34CD">
        <w:t xml:space="preserve"> is collected</w:t>
      </w:r>
      <w:r w:rsidRPr="000B6BF9" w:rsidR="009239AA">
        <w:t xml:space="preserve"> be included in records that are subject to the Priv</w:t>
      </w:r>
      <w:r w:rsidRPr="000B6BF9" w:rsidR="00F46038">
        <w:t>acy Act of 1974?   [  ] Yes [</w:t>
      </w:r>
      <w:r w:rsidRPr="000B6BF9" w:rsidR="006B13DD">
        <w:t>X</w:t>
      </w:r>
      <w:r w:rsidRPr="000B6BF9" w:rsidR="009239AA">
        <w:t>] No</w:t>
      </w:r>
      <w:r w:rsidRPr="000B6BF9" w:rsidR="00C86E91">
        <w:t xml:space="preserve">   </w:t>
      </w:r>
    </w:p>
    <w:p w:rsidRPr="000B6BF9" w:rsidR="00C86E91" w:rsidP="00C86E91" w:rsidRDefault="00C86E91" w14:paraId="1C9B9A99" w14:textId="535955B6">
      <w:pPr>
        <w:pStyle w:val="ListParagraph"/>
        <w:numPr>
          <w:ilvl w:val="0"/>
          <w:numId w:val="18"/>
        </w:numPr>
      </w:pPr>
      <w:r w:rsidRPr="000B6BF9">
        <w:t xml:space="preserve">If </w:t>
      </w:r>
      <w:proofErr w:type="gramStart"/>
      <w:r w:rsidRPr="000B6BF9" w:rsidR="002B34CD">
        <w:t>Yes</w:t>
      </w:r>
      <w:proofErr w:type="gramEnd"/>
      <w:r w:rsidRPr="000B6BF9">
        <w:t>, has a</w:t>
      </w:r>
      <w:r w:rsidRPr="000B6BF9" w:rsidR="002B34CD">
        <w:t>n up-to-date</w:t>
      </w:r>
      <w:r w:rsidRPr="000B6BF9">
        <w:t xml:space="preserve"> System o</w:t>
      </w:r>
      <w:r w:rsidRPr="000B6BF9" w:rsidR="002B34CD">
        <w:t>f</w:t>
      </w:r>
      <w:r w:rsidRPr="000B6BF9">
        <w:t xml:space="preserve"> Records Notice</w:t>
      </w:r>
      <w:r w:rsidRPr="000B6BF9" w:rsidR="002B34CD">
        <w:t xml:space="preserve"> (SORN)</w:t>
      </w:r>
      <w:r w:rsidRPr="000B6BF9">
        <w:t xml:space="preserve"> been published?</w:t>
      </w:r>
      <w:r w:rsidRPr="000B6BF9" w:rsidR="00F46038">
        <w:t xml:space="preserve">   [</w:t>
      </w:r>
      <w:r w:rsidR="00DD20B1">
        <w:t xml:space="preserve">  </w:t>
      </w:r>
      <w:r w:rsidRPr="000B6BF9">
        <w:t>] Yes  [</w:t>
      </w:r>
      <w:r w:rsidR="00DD20B1">
        <w:t>X</w:t>
      </w:r>
      <w:r w:rsidRPr="000B6BF9">
        <w:t>] No</w:t>
      </w:r>
    </w:p>
    <w:p w:rsidRPr="000B6BF9"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="00FA2C15" w:rsidP="00C86E91" w:rsidRDefault="00FA2C15" w14:paraId="6FEB5164" w14:textId="77777777">
      <w:pPr>
        <w:pStyle w:val="ListParagraph"/>
        <w:ind w:left="0"/>
        <w:rPr>
          <w:b/>
        </w:rPr>
      </w:pPr>
    </w:p>
    <w:p w:rsidR="00FA2C15" w:rsidP="00C86E91" w:rsidRDefault="00FA2C15" w14:paraId="6492E3CE" w14:textId="77777777">
      <w:pPr>
        <w:pStyle w:val="ListParagraph"/>
        <w:ind w:left="0"/>
        <w:rPr>
          <w:b/>
        </w:rPr>
      </w:pPr>
    </w:p>
    <w:p w:rsidRPr="000B6BF9" w:rsidR="00C86E91" w:rsidP="00C86E91" w:rsidRDefault="00CB1078" w14:paraId="7F45A6CA" w14:textId="731AC20A">
      <w:pPr>
        <w:pStyle w:val="ListParagraph"/>
        <w:ind w:left="0"/>
        <w:rPr>
          <w:b/>
        </w:rPr>
      </w:pPr>
      <w:r w:rsidRPr="000B6BF9">
        <w:rPr>
          <w:b/>
        </w:rPr>
        <w:lastRenderedPageBreak/>
        <w:t>Gifts or Payments</w:t>
      </w:r>
      <w:r w:rsidRPr="000B6BF9" w:rsidR="00C86E91">
        <w:rPr>
          <w:b/>
        </w:rPr>
        <w:t>:</w:t>
      </w:r>
    </w:p>
    <w:p w:rsidRPr="000B6BF9" w:rsidR="00C86E91" w:rsidP="00C86E91" w:rsidRDefault="00C86E91" w14:paraId="2E1C8400" w14:textId="00DA35FB">
      <w:proofErr w:type="gramStart"/>
      <w:r w:rsidRPr="000B6BF9">
        <w:t>Is an incentive (e.g., money or reimbursement of expenses, token of appreciation) provided</w:t>
      </w:r>
      <w:proofErr w:type="gramEnd"/>
      <w:r w:rsidRPr="000B6BF9">
        <w:t xml:space="preserve"> to participants?  [  ] Yes [</w:t>
      </w:r>
      <w:r w:rsidRPr="000B6BF9" w:rsidR="006B13DD">
        <w:t>X</w:t>
      </w:r>
      <w:r w:rsidRPr="000B6BF9">
        <w:t xml:space="preserve">] No  </w:t>
      </w:r>
    </w:p>
    <w:p w:rsidRPr="000B6BF9" w:rsidR="004D6E14" w:rsidRDefault="004D6E14" w14:paraId="1700CE24" w14:textId="77777777">
      <w:pPr>
        <w:rPr>
          <w:b/>
        </w:rPr>
      </w:pPr>
    </w:p>
    <w:p w:rsidRPr="000B6BF9" w:rsidR="005E714A" w:rsidP="00C86E91" w:rsidRDefault="005E714A" w14:paraId="23B139B4" w14:textId="77777777">
      <w:pPr>
        <w:rPr>
          <w:i/>
        </w:rPr>
      </w:pPr>
      <w:r w:rsidRPr="000B6BF9">
        <w:rPr>
          <w:b/>
        </w:rPr>
        <w:t>BURDEN HOUR</w:t>
      </w:r>
      <w:r w:rsidRPr="000B6BF9" w:rsidR="00441434">
        <w:rPr>
          <w:b/>
        </w:rPr>
        <w:t>S</w:t>
      </w:r>
      <w:r w:rsidRPr="000B6BF9">
        <w:t xml:space="preserve"> </w:t>
      </w:r>
    </w:p>
    <w:p w:rsidRPr="000B6BF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1602"/>
        <w:gridCol w:w="1602"/>
        <w:gridCol w:w="1602"/>
      </w:tblGrid>
      <w:tr w:rsidRPr="000B6BF9" w:rsidR="00EF2095" w:rsidTr="00F46038" w14:paraId="14D0480D" w14:textId="77777777">
        <w:trPr>
          <w:trHeight w:val="274"/>
        </w:trPr>
        <w:tc>
          <w:tcPr>
            <w:tcW w:w="4855" w:type="dxa"/>
          </w:tcPr>
          <w:p w:rsidRPr="000B6BF9" w:rsidR="006832D9" w:rsidP="00C8488C" w:rsidRDefault="00E40B50" w14:paraId="432BD2DC" w14:textId="77777777">
            <w:pPr>
              <w:rPr>
                <w:b/>
              </w:rPr>
            </w:pPr>
            <w:r w:rsidRPr="000B6BF9">
              <w:rPr>
                <w:b/>
              </w:rPr>
              <w:t>Category of Respondent</w:t>
            </w:r>
            <w:r w:rsidRPr="000B6BF9" w:rsidR="00EF2095">
              <w:rPr>
                <w:b/>
              </w:rPr>
              <w:t xml:space="preserve"> </w:t>
            </w:r>
          </w:p>
        </w:tc>
        <w:tc>
          <w:tcPr>
            <w:tcW w:w="1602" w:type="dxa"/>
          </w:tcPr>
          <w:p w:rsidRPr="000B6BF9" w:rsidR="006832D9" w:rsidP="00843796" w:rsidRDefault="006832D9" w14:paraId="03451CBD" w14:textId="77777777">
            <w:pPr>
              <w:rPr>
                <w:b/>
              </w:rPr>
            </w:pPr>
            <w:r w:rsidRPr="000B6BF9">
              <w:rPr>
                <w:b/>
              </w:rPr>
              <w:t>N</w:t>
            </w:r>
            <w:r w:rsidRPr="000B6BF9" w:rsidR="009F5923">
              <w:rPr>
                <w:b/>
              </w:rPr>
              <w:t>o.</w:t>
            </w:r>
            <w:r w:rsidRPr="000B6BF9">
              <w:rPr>
                <w:b/>
              </w:rPr>
              <w:t xml:space="preserve"> of Respondents</w:t>
            </w:r>
          </w:p>
        </w:tc>
        <w:tc>
          <w:tcPr>
            <w:tcW w:w="1602" w:type="dxa"/>
          </w:tcPr>
          <w:p w:rsidRPr="000B6BF9" w:rsidR="006832D9" w:rsidP="00F46038" w:rsidRDefault="006832D9" w14:paraId="0D6C37D5" w14:textId="2966DC7E">
            <w:pPr>
              <w:rPr>
                <w:b/>
              </w:rPr>
            </w:pPr>
            <w:r w:rsidRPr="000B6BF9">
              <w:rPr>
                <w:b/>
              </w:rPr>
              <w:t>Participation Time</w:t>
            </w:r>
            <w:r w:rsidRPr="000B6BF9" w:rsidR="00F46038">
              <w:rPr>
                <w:b/>
              </w:rPr>
              <w:t xml:space="preserve"> (hours)</w:t>
            </w:r>
          </w:p>
        </w:tc>
        <w:tc>
          <w:tcPr>
            <w:tcW w:w="1602" w:type="dxa"/>
          </w:tcPr>
          <w:p w:rsidRPr="000B6BF9" w:rsidR="006832D9" w:rsidP="00F46038" w:rsidRDefault="006832D9" w14:paraId="0BA6B090" w14:textId="2B77CCB7">
            <w:pPr>
              <w:rPr>
                <w:b/>
              </w:rPr>
            </w:pPr>
            <w:r w:rsidRPr="000B6BF9">
              <w:rPr>
                <w:b/>
              </w:rPr>
              <w:t>Burden</w:t>
            </w:r>
            <w:r w:rsidRPr="000B6BF9" w:rsidR="00F46038">
              <w:rPr>
                <w:b/>
              </w:rPr>
              <w:t xml:space="preserve"> (hours)</w:t>
            </w:r>
          </w:p>
        </w:tc>
      </w:tr>
      <w:tr w:rsidRPr="000B6BF9" w:rsidR="00EF2095" w:rsidTr="00F46038" w14:paraId="1F158995" w14:textId="77777777">
        <w:trPr>
          <w:trHeight w:val="274"/>
        </w:trPr>
        <w:tc>
          <w:tcPr>
            <w:tcW w:w="4855" w:type="dxa"/>
          </w:tcPr>
          <w:p w:rsidRPr="000B6BF9" w:rsidR="006832D9" w:rsidP="000B6BF9" w:rsidRDefault="00836D33" w14:paraId="1568D5FE" w14:textId="3B21B482">
            <w:r w:rsidRPr="000B6BF9">
              <w:t>Grantee</w:t>
            </w:r>
            <w:r w:rsidR="000B6BF9">
              <w:t xml:space="preserve"> Staff</w:t>
            </w:r>
            <w:r w:rsidRPr="000B6BF9">
              <w:t xml:space="preserve"> - Care Provider Programs</w:t>
            </w:r>
          </w:p>
        </w:tc>
        <w:tc>
          <w:tcPr>
            <w:tcW w:w="1602" w:type="dxa"/>
          </w:tcPr>
          <w:p w:rsidRPr="000B6BF9" w:rsidR="006832D9" w:rsidP="00F46038" w:rsidRDefault="004E5CD3" w14:paraId="71E63EBF" w14:textId="2418E222">
            <w:pPr>
              <w:ind w:right="576"/>
              <w:jc w:val="right"/>
            </w:pPr>
            <w:r w:rsidRPr="000B6BF9">
              <w:t>61</w:t>
            </w:r>
          </w:p>
        </w:tc>
        <w:tc>
          <w:tcPr>
            <w:tcW w:w="1602" w:type="dxa"/>
          </w:tcPr>
          <w:p w:rsidRPr="000B6BF9" w:rsidR="006832D9" w:rsidP="00F46038" w:rsidRDefault="00F46038" w14:paraId="29021E8C" w14:textId="662ED650">
            <w:pPr>
              <w:ind w:right="576"/>
              <w:jc w:val="right"/>
            </w:pPr>
            <w:r w:rsidRPr="000B6BF9">
              <w:t>0.</w:t>
            </w:r>
            <w:r w:rsidRPr="000B6BF9" w:rsidR="00B67AE6">
              <w:t>0</w:t>
            </w:r>
            <w:r w:rsidRPr="000B6BF9">
              <w:t>8</w:t>
            </w:r>
          </w:p>
        </w:tc>
        <w:tc>
          <w:tcPr>
            <w:tcW w:w="1602" w:type="dxa"/>
          </w:tcPr>
          <w:p w:rsidRPr="000B6BF9" w:rsidR="006832D9" w:rsidP="00F46038" w:rsidRDefault="00B67AE6" w14:paraId="515AAFC2" w14:textId="446F5A72">
            <w:pPr>
              <w:ind w:right="576"/>
              <w:jc w:val="right"/>
            </w:pPr>
            <w:r w:rsidRPr="000B6BF9">
              <w:t>4.8</w:t>
            </w:r>
            <w:r w:rsidRPr="000B6BF9" w:rsidR="00F46038">
              <w:t>8</w:t>
            </w:r>
          </w:p>
        </w:tc>
      </w:tr>
    </w:tbl>
    <w:p w:rsidRPr="000B6BF9" w:rsidR="00F3170F" w:rsidP="00F3170F" w:rsidRDefault="00F3170F" w14:paraId="3CF8F186" w14:textId="77777777"/>
    <w:p w:rsidRPr="000B6BF9" w:rsidR="0003619C" w:rsidRDefault="001C39F7" w14:paraId="62868332" w14:textId="4A9BCA74">
      <w:r w:rsidRPr="000B6BF9">
        <w:rPr>
          <w:b/>
        </w:rPr>
        <w:t xml:space="preserve">FEDERAL </w:t>
      </w:r>
      <w:r w:rsidRPr="000B6BF9" w:rsidR="009F5923">
        <w:rPr>
          <w:b/>
        </w:rPr>
        <w:t>COST</w:t>
      </w:r>
      <w:r w:rsidRPr="000B6BF9" w:rsidR="00F06866">
        <w:rPr>
          <w:b/>
        </w:rPr>
        <w:t>:</w:t>
      </w:r>
      <w:r w:rsidRPr="000B6BF9" w:rsidR="00895229">
        <w:rPr>
          <w:b/>
        </w:rPr>
        <w:t xml:space="preserve"> </w:t>
      </w:r>
      <w:r w:rsidRPr="000B6BF9" w:rsidR="00C86E91">
        <w:rPr>
          <w:b/>
        </w:rPr>
        <w:t xml:space="preserve"> </w:t>
      </w:r>
      <w:r w:rsidRPr="000B6BF9" w:rsidR="00C86E91">
        <w:t>The</w:t>
      </w:r>
      <w:r w:rsidRPr="000B6BF9" w:rsidR="00F46038">
        <w:t xml:space="preserve">re </w:t>
      </w:r>
      <w:r w:rsidR="00F80D0C">
        <w:t xml:space="preserve">estimated annual cost </w:t>
      </w:r>
      <w:r w:rsidRPr="000B6BF9" w:rsidR="00C86E91">
        <w:t>to the Federal government</w:t>
      </w:r>
      <w:r w:rsidR="00F80D0C">
        <w:t xml:space="preserve"> </w:t>
      </w:r>
      <w:r w:rsidRPr="00F80D0C" w:rsidR="00F80D0C">
        <w:t xml:space="preserve">considers the time of </w:t>
      </w:r>
      <w:r w:rsidR="00DD248F">
        <w:t>an ORR contractor staff member</w:t>
      </w:r>
      <w:r w:rsidRPr="00F80D0C" w:rsidR="00F80D0C">
        <w:t xml:space="preserve"> </w:t>
      </w:r>
      <w:proofErr w:type="gramStart"/>
      <w:r w:rsidR="00DD248F">
        <w:t>to  develop</w:t>
      </w:r>
      <w:proofErr w:type="gramEnd"/>
      <w:r w:rsidR="00F80D0C">
        <w:t xml:space="preserve"> and </w:t>
      </w:r>
      <w:r w:rsidR="00DD248F">
        <w:t>administer</w:t>
      </w:r>
      <w:r w:rsidR="00F80D0C">
        <w:t xml:space="preserve"> the survey, and review the survey responses</w:t>
      </w:r>
      <w:r w:rsidRPr="00F80D0C" w:rsidR="00F80D0C">
        <w:t xml:space="preserve">. </w:t>
      </w:r>
      <w:proofErr w:type="gramStart"/>
      <w:r w:rsidRPr="00F80D0C" w:rsidR="00F80D0C">
        <w:t>No additional costs will be incurred by the Federal government</w:t>
      </w:r>
      <w:proofErr w:type="gramEnd"/>
      <w:r w:rsidRPr="00F80D0C" w:rsidR="00F80D0C">
        <w:t xml:space="preserve">. </w:t>
      </w:r>
      <w:proofErr w:type="gramStart"/>
      <w:r w:rsidRPr="00F80D0C" w:rsidR="00F80D0C">
        <w:t>The hourly rate was multiplied by two to account for fringe benefits and overhead</w:t>
      </w:r>
      <w:proofErr w:type="gramEnd"/>
      <w:r w:rsidRPr="00F80D0C" w:rsidR="00F80D0C">
        <w:t>.</w:t>
      </w:r>
    </w:p>
    <w:p w:rsidR="0003619C" w:rsidRDefault="00C86E91" w14:paraId="6662DB4F" w14:textId="7FE9FA91">
      <w:r w:rsidRPr="000B6BF9">
        <w:t xml:space="preserve"> </w:t>
      </w:r>
    </w:p>
    <w:tbl>
      <w:tblPr>
        <w:tblW w:w="971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8"/>
        <w:gridCol w:w="1523"/>
        <w:gridCol w:w="1563"/>
        <w:gridCol w:w="1146"/>
        <w:gridCol w:w="1631"/>
        <w:gridCol w:w="1429"/>
      </w:tblGrid>
      <w:tr w:rsidR="00DD248F" w:rsidTr="001D3F87" w14:paraId="0AA764B4" w14:textId="77777777">
        <w:trPr>
          <w:trHeight w:val="323"/>
        </w:trPr>
        <w:tc>
          <w:tcPr>
            <w:tcW w:w="2418" w:type="dxa"/>
            <w:shd w:val="clear" w:color="auto" w:fill="auto"/>
            <w:vAlign w:val="center"/>
            <w:hideMark/>
          </w:tcPr>
          <w:p w:rsidRPr="00F80D0C" w:rsidR="00F80D0C" w:rsidP="00DD248F" w:rsidRDefault="00F80D0C" w14:paraId="3E80EC3A" w14:textId="2A3EE53E">
            <w:pPr>
              <w:rPr>
                <w:b/>
                <w:bCs/>
                <w:color w:val="000000"/>
              </w:rPr>
            </w:pPr>
            <w:r w:rsidRPr="00F80D0C"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Pr="00F80D0C" w:rsidR="00F80D0C" w:rsidP="00DD248F" w:rsidRDefault="00F80D0C" w14:paraId="72F330BA" w14:textId="2F3036A2">
            <w:pPr>
              <w:rPr>
                <w:b/>
                <w:bCs/>
                <w:color w:val="000000"/>
              </w:rPr>
            </w:pPr>
            <w:r w:rsidRPr="00F80D0C">
              <w:rPr>
                <w:b/>
              </w:rPr>
              <w:t>No. of Respondents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Pr="00F80D0C" w:rsidR="00F80D0C" w:rsidP="00DD248F" w:rsidRDefault="00F80D0C" w14:paraId="76A15098" w14:textId="7EB4F93D">
            <w:pPr>
              <w:rPr>
                <w:b/>
                <w:bCs/>
                <w:color w:val="000000"/>
              </w:rPr>
            </w:pPr>
            <w:r w:rsidRPr="00F80D0C">
              <w:rPr>
                <w:b/>
              </w:rPr>
              <w:t>Participation Time (hours)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Pr="00F80D0C" w:rsidR="00F80D0C" w:rsidP="00DD248F" w:rsidRDefault="00F80D0C" w14:paraId="259DCF55" w14:textId="1C8C7DF6">
            <w:pPr>
              <w:rPr>
                <w:b/>
                <w:bCs/>
                <w:color w:val="000000"/>
              </w:rPr>
            </w:pPr>
            <w:r w:rsidRPr="00F80D0C">
              <w:rPr>
                <w:b/>
              </w:rPr>
              <w:t>Burden (hours)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Pr="00F80D0C" w:rsidR="00F80D0C" w:rsidP="00DD248F" w:rsidRDefault="00F80D0C" w14:paraId="3227A9F3" w14:textId="1184B3BA">
            <w:pPr>
              <w:rPr>
                <w:b/>
                <w:bCs/>
                <w:color w:val="000000"/>
              </w:rPr>
            </w:pPr>
            <w:r w:rsidRPr="00F80D0C">
              <w:rPr>
                <w:b/>
                <w:bCs/>
                <w:color w:val="000000"/>
              </w:rPr>
              <w:t>Average Hourly Wage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Pr="00F80D0C" w:rsidR="00F80D0C" w:rsidP="00DD248F" w:rsidRDefault="00F80D0C" w14:paraId="36AFA05A" w14:textId="64D666BB">
            <w:pPr>
              <w:rPr>
                <w:b/>
                <w:bCs/>
                <w:color w:val="000000"/>
              </w:rPr>
            </w:pPr>
            <w:r w:rsidRPr="00F80D0C">
              <w:rPr>
                <w:b/>
                <w:bCs/>
                <w:color w:val="000000"/>
              </w:rPr>
              <w:t>Total Cost</w:t>
            </w:r>
          </w:p>
        </w:tc>
      </w:tr>
      <w:tr w:rsidR="00DD248F" w:rsidTr="001D3F87" w14:paraId="1277ADB0" w14:textId="77777777">
        <w:trPr>
          <w:trHeight w:val="300"/>
        </w:trPr>
        <w:tc>
          <w:tcPr>
            <w:tcW w:w="2418" w:type="dxa"/>
            <w:shd w:val="clear" w:color="auto" w:fill="auto"/>
            <w:vAlign w:val="center"/>
          </w:tcPr>
          <w:p w:rsidRPr="00F80D0C" w:rsidR="00F80D0C" w:rsidP="00DD248F" w:rsidRDefault="00DD248F" w14:paraId="6D945176" w14:textId="0D593CE6">
            <w:pPr>
              <w:rPr>
                <w:color w:val="000000"/>
              </w:rPr>
            </w:pPr>
            <w:r>
              <w:rPr>
                <w:color w:val="000000"/>
              </w:rPr>
              <w:t>ORR Contractor Staff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Pr="00F80D0C" w:rsidR="00F80D0C" w:rsidP="00DD248F" w:rsidRDefault="00DD248F" w14:paraId="6E060404" w14:textId="7858FE49">
            <w:pPr>
              <w:ind w:right="432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Pr="00F80D0C" w:rsidR="00F80D0C" w:rsidP="00DD248F" w:rsidRDefault="00DD248F" w14:paraId="77D4F9DF" w14:textId="31BF2EFE">
            <w:pPr>
              <w:ind w:right="432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Pr="00F80D0C" w:rsidR="00F80D0C" w:rsidP="00DD248F" w:rsidRDefault="00DD248F" w14:paraId="4082D9EC" w14:textId="60F17ADE">
            <w:pPr>
              <w:ind w:right="432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Pr="00F80D0C" w:rsidR="00F80D0C" w:rsidP="00DD248F" w:rsidRDefault="00DD248F" w14:paraId="76EEFA96" w14:textId="6C2E5BBC">
            <w:pPr>
              <w:ind w:right="432"/>
              <w:jc w:val="right"/>
              <w:rPr>
                <w:color w:val="000000"/>
              </w:rPr>
            </w:pPr>
            <w:r>
              <w:rPr>
                <w:color w:val="000000"/>
              </w:rPr>
              <w:t>$82.74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Pr="00F80D0C" w:rsidR="00F80D0C" w:rsidP="00DD248F" w:rsidRDefault="00DD248F" w14:paraId="4910541D" w14:textId="3105117C">
            <w:pPr>
              <w:ind w:right="432"/>
              <w:jc w:val="right"/>
              <w:rPr>
                <w:color w:val="000000"/>
              </w:rPr>
            </w:pPr>
            <w:r>
              <w:rPr>
                <w:color w:val="000000"/>
              </w:rPr>
              <w:t>$165.48</w:t>
            </w:r>
          </w:p>
        </w:tc>
      </w:tr>
    </w:tbl>
    <w:p w:rsidR="00F80D0C" w:rsidRDefault="00F80D0C" w14:paraId="3884E4C9" w14:textId="77777777"/>
    <w:p w:rsidRPr="000B6BF9" w:rsidR="0069403B" w:rsidP="00F06866" w:rsidRDefault="00ED6492" w14:paraId="66CE34A4" w14:textId="77777777">
      <w:pPr>
        <w:rPr>
          <w:b/>
        </w:rPr>
      </w:pPr>
      <w:bookmarkStart w:name="_GoBack" w:id="0"/>
      <w:bookmarkEnd w:id="0"/>
      <w:r w:rsidRPr="000B6BF9">
        <w:rPr>
          <w:b/>
          <w:bCs/>
          <w:u w:val="single"/>
        </w:rPr>
        <w:t xml:space="preserve">If you are conducting a focus group, survey, or plan to employ statistical methods, please </w:t>
      </w:r>
      <w:r w:rsidRPr="000B6BF9" w:rsidR="0069403B">
        <w:rPr>
          <w:b/>
          <w:bCs/>
          <w:u w:val="single"/>
        </w:rPr>
        <w:t xml:space="preserve"> provide answers to the following questions:</w:t>
      </w:r>
    </w:p>
    <w:p w:rsidRPr="000B6BF9" w:rsidR="0069403B" w:rsidP="00F06866" w:rsidRDefault="0069403B" w14:paraId="0FC66E6B" w14:textId="77777777">
      <w:pPr>
        <w:rPr>
          <w:b/>
        </w:rPr>
      </w:pPr>
    </w:p>
    <w:p w:rsidRPr="000B6BF9" w:rsidR="00F06866" w:rsidP="00F06866" w:rsidRDefault="00636621" w14:paraId="4A86B57E" w14:textId="77777777">
      <w:pPr>
        <w:rPr>
          <w:b/>
        </w:rPr>
      </w:pPr>
      <w:r w:rsidRPr="000B6BF9">
        <w:rPr>
          <w:b/>
        </w:rPr>
        <w:t>The</w:t>
      </w:r>
      <w:r w:rsidRPr="000B6BF9" w:rsidR="0069403B">
        <w:rPr>
          <w:b/>
        </w:rPr>
        <w:t xml:space="preserve"> select</w:t>
      </w:r>
      <w:r w:rsidRPr="000B6BF9">
        <w:rPr>
          <w:b/>
        </w:rPr>
        <w:t>ion of your targeted respondents</w:t>
      </w:r>
    </w:p>
    <w:p w:rsidRPr="000B6BF9" w:rsidR="0069403B" w:rsidP="0069403B" w:rsidRDefault="0069403B" w14:paraId="2CED8C93" w14:textId="6ACF7871">
      <w:pPr>
        <w:pStyle w:val="ListParagraph"/>
        <w:numPr>
          <w:ilvl w:val="0"/>
          <w:numId w:val="15"/>
        </w:numPr>
      </w:pPr>
      <w:proofErr w:type="gramStart"/>
      <w:r w:rsidRPr="000B6BF9">
        <w:t>Do you have a customer list or something similar that defines the universe of potential respondents</w:t>
      </w:r>
      <w:r w:rsidRPr="000B6BF9" w:rsidR="00636621">
        <w:t xml:space="preserve"> and do you have a sampling plan for selecting from this universe</w:t>
      </w:r>
      <w:r w:rsidRPr="000B6BF9">
        <w:t>?</w:t>
      </w:r>
      <w:proofErr w:type="gramEnd"/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>
        <w:tab/>
      </w:r>
      <w:r w:rsidRPr="000B6BF9" w:rsidR="00636621">
        <w:tab/>
      </w:r>
      <w:r w:rsidRPr="000B6BF9" w:rsidR="00636621">
        <w:tab/>
      </w:r>
      <w:r w:rsidRPr="000B6BF9" w:rsidR="00636621">
        <w:tab/>
      </w:r>
      <w:r w:rsidRPr="000B6BF9" w:rsidR="00DC7CC1">
        <w:t>[X</w:t>
      </w:r>
      <w:r w:rsidRPr="000B6BF9" w:rsidR="00F46038">
        <w:t xml:space="preserve">] Yes </w:t>
      </w:r>
      <w:r w:rsidRPr="000B6BF9" w:rsidR="00F46038">
        <w:tab/>
        <w:t>[</w:t>
      </w:r>
      <w:r w:rsidRPr="000B6BF9">
        <w:t>] No</w:t>
      </w:r>
    </w:p>
    <w:p w:rsidRPr="000B6BF9" w:rsidR="00636621" w:rsidP="00636621" w:rsidRDefault="00636621" w14:paraId="3036A929" w14:textId="77777777">
      <w:pPr>
        <w:pStyle w:val="ListParagraph"/>
      </w:pPr>
    </w:p>
    <w:p w:rsidRPr="000B6BF9" w:rsidR="00636621" w:rsidP="001B0AAA" w:rsidRDefault="00636621" w14:paraId="3C0467DB" w14:textId="5FB43F31">
      <w:r w:rsidRPr="000B6BF9">
        <w:t>If the answer is yes, please provide a description of both below</w:t>
      </w:r>
      <w:r w:rsidRPr="000B6BF9" w:rsidR="00A403BB">
        <w:t xml:space="preserve"> (or attach the sampling plan)</w:t>
      </w:r>
      <w:r w:rsidRPr="000B6BF9">
        <w:t>?   If the answer is no, please provide a description of how you plan to identify your potential group of respondents</w:t>
      </w:r>
      <w:r w:rsidRPr="000B6BF9" w:rsidR="001B0AAA">
        <w:t xml:space="preserve"> and how you will select them</w:t>
      </w:r>
      <w:r w:rsidRPr="000B6BF9">
        <w:t>?</w:t>
      </w:r>
    </w:p>
    <w:p w:rsidRPr="000B6BF9" w:rsidR="005D4BA3" w:rsidP="001B0AAA" w:rsidRDefault="005D4BA3" w14:paraId="20E914A4" w14:textId="2B274A48"/>
    <w:p w:rsidRPr="000B6BF9" w:rsidR="005D4BA3" w:rsidP="001B0AAA" w:rsidRDefault="005D4BA3" w14:paraId="1D596674" w14:textId="65031228">
      <w:r w:rsidRPr="000B6BF9">
        <w:t xml:space="preserve">ORR plans </w:t>
      </w:r>
      <w:r w:rsidRPr="000B6BF9" w:rsidR="00836D33">
        <w:t xml:space="preserve">to send the survey to 61 of its grantee </w:t>
      </w:r>
      <w:r w:rsidRPr="000B6BF9" w:rsidR="00C231B1">
        <w:t>staffers</w:t>
      </w:r>
      <w:r w:rsidRPr="000B6BF9" w:rsidR="00836D33">
        <w:t xml:space="preserve"> that are </w:t>
      </w:r>
      <w:r w:rsidRPr="000B6BF9" w:rsidR="00836D33">
        <w:rPr>
          <w:rFonts w:eastAsia="Tahoma"/>
        </w:rPr>
        <w:t xml:space="preserve">confirmed participants the </w:t>
      </w:r>
      <w:r w:rsidRPr="000B6BF9" w:rsidR="00F46038">
        <w:rPr>
          <w:rFonts w:eastAsia="Tahoma"/>
        </w:rPr>
        <w:t>UAC Path</w:t>
      </w:r>
      <w:r w:rsidRPr="000B6BF9" w:rsidR="00C231B1">
        <w:rPr>
          <w:rFonts w:eastAsia="Tahoma"/>
        </w:rPr>
        <w:t xml:space="preserve"> system </w:t>
      </w:r>
      <w:r w:rsidRPr="000B6BF9" w:rsidR="00836D33">
        <w:rPr>
          <w:rFonts w:eastAsia="Tahoma"/>
        </w:rPr>
        <w:t>Train-the-Trainer event.</w:t>
      </w:r>
    </w:p>
    <w:p w:rsidRPr="000B6BF9" w:rsidR="00A403BB" w:rsidP="00A403BB" w:rsidRDefault="00A403BB" w14:paraId="10110DDC" w14:textId="77777777">
      <w:pPr>
        <w:pStyle w:val="ListParagraph"/>
      </w:pPr>
    </w:p>
    <w:p w:rsidRPr="000B6BF9" w:rsidR="00A403BB" w:rsidP="00A403BB" w:rsidRDefault="00A403BB" w14:paraId="13E653E9" w14:textId="77777777">
      <w:pPr>
        <w:rPr>
          <w:b/>
        </w:rPr>
      </w:pPr>
      <w:r w:rsidRPr="000B6BF9">
        <w:rPr>
          <w:b/>
        </w:rPr>
        <w:t>Administration of the Instrument</w:t>
      </w:r>
    </w:p>
    <w:p w:rsidRPr="000B6BF9"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 w:rsidRPr="000B6BF9">
        <w:t>H</w:t>
      </w:r>
      <w:r w:rsidRPr="000B6BF9" w:rsidR="00A403BB">
        <w:t>ow will you collect the information? (Check all that apply)</w:t>
      </w:r>
    </w:p>
    <w:p w:rsidRPr="000B6BF9" w:rsidR="001B0AAA" w:rsidP="001B0AAA" w:rsidRDefault="00A403BB" w14:paraId="27D88671" w14:textId="77777777">
      <w:pPr>
        <w:ind w:left="720"/>
      </w:pPr>
      <w:r w:rsidRPr="000B6BF9">
        <w:t xml:space="preserve">[ </w:t>
      </w:r>
      <w:r w:rsidRPr="000B6BF9" w:rsidR="001B0AAA">
        <w:t xml:space="preserve"> </w:t>
      </w:r>
      <w:r w:rsidRPr="000B6BF9">
        <w:t>] Web-based</w:t>
      </w:r>
      <w:r w:rsidRPr="000B6BF9" w:rsidR="001B0AAA">
        <w:t xml:space="preserve"> or other forms of Social Media </w:t>
      </w:r>
    </w:p>
    <w:p w:rsidRPr="000B6BF9" w:rsidR="001B0AAA" w:rsidP="001B0AAA" w:rsidRDefault="00A403BB" w14:paraId="38AA56E5" w14:textId="77777777">
      <w:pPr>
        <w:ind w:left="720"/>
      </w:pPr>
      <w:r w:rsidRPr="000B6BF9">
        <w:t xml:space="preserve">[ </w:t>
      </w:r>
      <w:r w:rsidRPr="000B6BF9" w:rsidR="001B0AAA">
        <w:t xml:space="preserve"> </w:t>
      </w:r>
      <w:r w:rsidRPr="000B6BF9">
        <w:t>] Telephone</w:t>
      </w:r>
      <w:r w:rsidRPr="000B6BF9">
        <w:tab/>
      </w:r>
    </w:p>
    <w:p w:rsidRPr="000B6BF9" w:rsidR="001B0AAA" w:rsidP="001B0AAA" w:rsidRDefault="00A403BB" w14:paraId="79D471B8" w14:textId="77777777">
      <w:pPr>
        <w:ind w:left="720"/>
      </w:pPr>
      <w:r w:rsidRPr="000B6BF9">
        <w:t>[</w:t>
      </w:r>
      <w:r w:rsidRPr="000B6BF9" w:rsidR="001B0AAA">
        <w:t xml:space="preserve"> </w:t>
      </w:r>
      <w:r w:rsidRPr="000B6BF9">
        <w:t xml:space="preserve"> ] In-person</w:t>
      </w:r>
      <w:r w:rsidRPr="000B6BF9">
        <w:tab/>
      </w:r>
    </w:p>
    <w:p w:rsidRPr="000B6BF9" w:rsidR="001B0AAA" w:rsidP="001B0AAA" w:rsidRDefault="00A403BB" w14:paraId="661B9A93" w14:textId="77777777">
      <w:pPr>
        <w:ind w:left="720"/>
      </w:pPr>
      <w:r w:rsidRPr="000B6BF9">
        <w:t xml:space="preserve">[ </w:t>
      </w:r>
      <w:r w:rsidRPr="000B6BF9" w:rsidR="001B0AAA">
        <w:t xml:space="preserve"> </w:t>
      </w:r>
      <w:r w:rsidRPr="000B6BF9">
        <w:t>] Mail</w:t>
      </w:r>
      <w:r w:rsidRPr="000B6BF9" w:rsidR="001B0AAA">
        <w:t xml:space="preserve"> </w:t>
      </w:r>
    </w:p>
    <w:p w:rsidRPr="000B6BF9" w:rsidR="001B0AAA" w:rsidP="001B0AAA" w:rsidRDefault="00F46038" w14:paraId="4C05E79F" w14:textId="02D6770C">
      <w:pPr>
        <w:ind w:left="720"/>
      </w:pPr>
      <w:r w:rsidRPr="000B6BF9">
        <w:t>[</w:t>
      </w:r>
      <w:r w:rsidRPr="000B6BF9" w:rsidR="006B13DD">
        <w:t>X</w:t>
      </w:r>
      <w:r w:rsidRPr="000B6BF9" w:rsidR="00A403BB">
        <w:t>] Other, Explain</w:t>
      </w:r>
      <w:r w:rsidRPr="000B6BF9" w:rsidR="0013334C">
        <w:t>:</w:t>
      </w:r>
      <w:r w:rsidRPr="000B6BF9" w:rsidR="006B13DD">
        <w:t xml:space="preserve"> E</w:t>
      </w:r>
      <w:r w:rsidRPr="000B6BF9" w:rsidR="00836D33">
        <w:t>-mail</w:t>
      </w:r>
    </w:p>
    <w:p w:rsidRPr="000B6BF9" w:rsidR="00F24CFC" w:rsidP="00F24CFC" w:rsidRDefault="00F24CFC" w14:paraId="1993A005" w14:textId="0E64E68B">
      <w:pPr>
        <w:pStyle w:val="ListParagraph"/>
        <w:numPr>
          <w:ilvl w:val="0"/>
          <w:numId w:val="17"/>
        </w:numPr>
      </w:pPr>
      <w:proofErr w:type="gramStart"/>
      <w:r w:rsidRPr="000B6BF9">
        <w:t>Will interviewers or fac</w:t>
      </w:r>
      <w:r w:rsidRPr="000B6BF9" w:rsidR="00F46038">
        <w:t>ilitators be used</w:t>
      </w:r>
      <w:proofErr w:type="gramEnd"/>
      <w:r w:rsidRPr="000B6BF9" w:rsidR="00F46038">
        <w:t>?  [  ] Yes [</w:t>
      </w:r>
      <w:r w:rsidRPr="000B6BF9" w:rsidR="006B13DD">
        <w:t>X</w:t>
      </w:r>
      <w:r w:rsidRPr="000B6BF9">
        <w:t>] No</w:t>
      </w:r>
    </w:p>
    <w:p w:rsidRPr="000B6BF9" w:rsidR="00C907EE" w:rsidP="00C907EE" w:rsidRDefault="00C907EE" w14:paraId="1057E8CF" w14:textId="2EC6D473">
      <w:pPr>
        <w:rPr>
          <w:b/>
        </w:rPr>
      </w:pPr>
    </w:p>
    <w:p w:rsidRPr="000B6BF9" w:rsidR="00C907EE" w:rsidP="00C907EE" w:rsidRDefault="00C907EE" w14:paraId="090AE1F8" w14:textId="77777777">
      <w:pPr>
        <w:rPr>
          <w:b/>
        </w:rPr>
      </w:pPr>
    </w:p>
    <w:p w:rsidRPr="000B6BF9" w:rsidR="0024521E" w:rsidP="00C907EE" w:rsidRDefault="00F24CFC" w14:paraId="648202F6" w14:textId="6778315E">
      <w:r w:rsidRPr="000B6BF9">
        <w:rPr>
          <w:b/>
        </w:rPr>
        <w:t xml:space="preserve">Please make sure that all instruments, instructions, and scripts </w:t>
      </w:r>
      <w:proofErr w:type="gramStart"/>
      <w:r w:rsidRPr="000B6BF9">
        <w:rPr>
          <w:b/>
        </w:rPr>
        <w:t>are submitted</w:t>
      </w:r>
      <w:proofErr w:type="gramEnd"/>
      <w:r w:rsidRPr="000B6BF9">
        <w:rPr>
          <w:b/>
        </w:rPr>
        <w:t xml:space="preserve"> with the request.</w:t>
      </w:r>
    </w:p>
    <w:p w:rsidRPr="000B6BF9" w:rsidR="00C907EE" w:rsidP="0024521E" w:rsidRDefault="00C907EE" w14:paraId="338D4E78" w14:textId="21D5AB78">
      <w:pPr>
        <w:rPr>
          <w:b/>
        </w:rPr>
      </w:pPr>
    </w:p>
    <w:sectPr w:rsidRPr="000B6BF9" w:rsidR="00C907EE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5DF7" w14:textId="77777777" w:rsidR="00FC3F86" w:rsidRDefault="00FC3F86">
      <w:r>
        <w:separator/>
      </w:r>
    </w:p>
  </w:endnote>
  <w:endnote w:type="continuationSeparator" w:id="0">
    <w:p w14:paraId="5AFC26EF" w14:textId="77777777" w:rsidR="00FC3F86" w:rsidRDefault="00FC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003E" w14:textId="24C1F25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2C1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6FE6" w14:textId="77777777" w:rsidR="00FC3F86" w:rsidRDefault="00FC3F86">
      <w:r>
        <w:separator/>
      </w:r>
    </w:p>
  </w:footnote>
  <w:footnote w:type="continuationSeparator" w:id="0">
    <w:p w14:paraId="75C5AFBB" w14:textId="77777777" w:rsidR="00FC3F86" w:rsidRDefault="00FC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95F6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619C"/>
    <w:rsid w:val="00047A64"/>
    <w:rsid w:val="00067329"/>
    <w:rsid w:val="000B2838"/>
    <w:rsid w:val="000B6BF9"/>
    <w:rsid w:val="000D3575"/>
    <w:rsid w:val="000D44CA"/>
    <w:rsid w:val="000E200B"/>
    <w:rsid w:val="000F68BE"/>
    <w:rsid w:val="0013334C"/>
    <w:rsid w:val="0015239E"/>
    <w:rsid w:val="00157C15"/>
    <w:rsid w:val="001927A4"/>
    <w:rsid w:val="00194AC6"/>
    <w:rsid w:val="001A23B0"/>
    <w:rsid w:val="001A25CC"/>
    <w:rsid w:val="001B0AAA"/>
    <w:rsid w:val="001C39F7"/>
    <w:rsid w:val="001D3F87"/>
    <w:rsid w:val="00237B48"/>
    <w:rsid w:val="0024521E"/>
    <w:rsid w:val="00263C3D"/>
    <w:rsid w:val="00274D0B"/>
    <w:rsid w:val="0029485D"/>
    <w:rsid w:val="002B052D"/>
    <w:rsid w:val="002B34CD"/>
    <w:rsid w:val="002B3C95"/>
    <w:rsid w:val="002D0B92"/>
    <w:rsid w:val="002E0E2D"/>
    <w:rsid w:val="00392D2E"/>
    <w:rsid w:val="003D137A"/>
    <w:rsid w:val="003D5BBE"/>
    <w:rsid w:val="003E3C61"/>
    <w:rsid w:val="003F1C5B"/>
    <w:rsid w:val="003F68BB"/>
    <w:rsid w:val="00434E33"/>
    <w:rsid w:val="00441434"/>
    <w:rsid w:val="0045264C"/>
    <w:rsid w:val="004876EC"/>
    <w:rsid w:val="004D6E14"/>
    <w:rsid w:val="004E5CD3"/>
    <w:rsid w:val="005009B0"/>
    <w:rsid w:val="005115B3"/>
    <w:rsid w:val="005A1006"/>
    <w:rsid w:val="005D4BA3"/>
    <w:rsid w:val="005E714A"/>
    <w:rsid w:val="005F693D"/>
    <w:rsid w:val="006140A0"/>
    <w:rsid w:val="00636621"/>
    <w:rsid w:val="00642B49"/>
    <w:rsid w:val="006832D9"/>
    <w:rsid w:val="00691AE3"/>
    <w:rsid w:val="0069403B"/>
    <w:rsid w:val="006B13DD"/>
    <w:rsid w:val="006F3DDE"/>
    <w:rsid w:val="00704678"/>
    <w:rsid w:val="007425E7"/>
    <w:rsid w:val="007F7080"/>
    <w:rsid w:val="00802607"/>
    <w:rsid w:val="008101A5"/>
    <w:rsid w:val="00822664"/>
    <w:rsid w:val="00830827"/>
    <w:rsid w:val="00836D33"/>
    <w:rsid w:val="00843796"/>
    <w:rsid w:val="00895229"/>
    <w:rsid w:val="008B2EB3"/>
    <w:rsid w:val="008E320B"/>
    <w:rsid w:val="008F0203"/>
    <w:rsid w:val="008F50D4"/>
    <w:rsid w:val="009239AA"/>
    <w:rsid w:val="00935ADA"/>
    <w:rsid w:val="00946B6C"/>
    <w:rsid w:val="00955A71"/>
    <w:rsid w:val="0096108F"/>
    <w:rsid w:val="009B0960"/>
    <w:rsid w:val="009C13B9"/>
    <w:rsid w:val="009D01A2"/>
    <w:rsid w:val="009F5923"/>
    <w:rsid w:val="00A403BB"/>
    <w:rsid w:val="00A65061"/>
    <w:rsid w:val="00A674DF"/>
    <w:rsid w:val="00A83AA6"/>
    <w:rsid w:val="00A934D6"/>
    <w:rsid w:val="00AB76B3"/>
    <w:rsid w:val="00AE1809"/>
    <w:rsid w:val="00B67AE6"/>
    <w:rsid w:val="00B80D76"/>
    <w:rsid w:val="00BA2105"/>
    <w:rsid w:val="00BA7E06"/>
    <w:rsid w:val="00BB43B5"/>
    <w:rsid w:val="00BB6219"/>
    <w:rsid w:val="00BD290F"/>
    <w:rsid w:val="00C14CC4"/>
    <w:rsid w:val="00C17E05"/>
    <w:rsid w:val="00C231B1"/>
    <w:rsid w:val="00C33C52"/>
    <w:rsid w:val="00C40D8B"/>
    <w:rsid w:val="00C810FC"/>
    <w:rsid w:val="00C8407A"/>
    <w:rsid w:val="00C8488C"/>
    <w:rsid w:val="00C86E91"/>
    <w:rsid w:val="00C907EE"/>
    <w:rsid w:val="00CA2650"/>
    <w:rsid w:val="00CB1078"/>
    <w:rsid w:val="00CC6FAF"/>
    <w:rsid w:val="00CF6542"/>
    <w:rsid w:val="00D24698"/>
    <w:rsid w:val="00D6383F"/>
    <w:rsid w:val="00DB59D0"/>
    <w:rsid w:val="00DC33D3"/>
    <w:rsid w:val="00DC7CC1"/>
    <w:rsid w:val="00DD20B1"/>
    <w:rsid w:val="00DD248F"/>
    <w:rsid w:val="00DE227A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35B5"/>
    <w:rsid w:val="00F24CFC"/>
    <w:rsid w:val="00F3170F"/>
    <w:rsid w:val="00F36781"/>
    <w:rsid w:val="00F46038"/>
    <w:rsid w:val="00F80D0C"/>
    <w:rsid w:val="00F976B0"/>
    <w:rsid w:val="00FA2C15"/>
    <w:rsid w:val="00FA6DE7"/>
    <w:rsid w:val="00FC0A8E"/>
    <w:rsid w:val="00FC3F8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50FCC4-A92C-458C-B9BB-43B07637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DPP-SH</cp:lastModifiedBy>
  <cp:revision>3</cp:revision>
  <cp:lastPrinted>2010-10-04T15:59:00Z</cp:lastPrinted>
  <dcterms:created xsi:type="dcterms:W3CDTF">2020-12-04T16:10:00Z</dcterms:created>
  <dcterms:modified xsi:type="dcterms:W3CDTF">2020-12-04T19:03:00Z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