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0A29C7" w:rsidTr="007E6A4D" w14:paraId="5257CAA4" w14:textId="77777777">
        <w:trPr>
          <w:trHeight w:val="720"/>
          <w:jc w:val="center"/>
        </w:trPr>
        <w:tc>
          <w:tcPr>
            <w:tcW w:w="1952" w:type="dxa"/>
            <w:vMerge w:val="restart"/>
            <w:vAlign w:val="bottom"/>
          </w:tcPr>
          <w:p w:rsidRPr="00640F94" w:rsidR="000A29C7" w:rsidP="00B31D95" w:rsidRDefault="000A29C7" w14:paraId="04007163" w14:textId="77777777">
            <w:pPr>
              <w:pStyle w:val="Header"/>
              <w:rPr>
                <w:rFonts w:cs="Arial"/>
                <w:sz w:val="16"/>
                <w:szCs w:val="16"/>
              </w:rPr>
            </w:pPr>
            <w:bookmarkStart w:name="_Hlk30085258" w:id="0"/>
            <w:r w:rsidRPr="00876FED">
              <w:rPr>
                <w:noProof/>
                <w:vertAlign w:val="subscript"/>
              </w:rPr>
              <w:drawing>
                <wp:inline distT="0" distB="0" distL="0" distR="0" wp14:anchorId="2CED5FFD" wp14:editId="298849D3">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9A154C" w:rsidP="00B31D95" w:rsidRDefault="007E6A4D" w14:paraId="766B8BB3" w14:textId="77777777">
            <w:pPr>
              <w:pStyle w:val="scrnaddress"/>
              <w:spacing w:after="0"/>
              <w:rPr>
                <w:b/>
                <w:color w:val="auto"/>
                <w:sz w:val="28"/>
              </w:rPr>
            </w:pPr>
            <w:r w:rsidRPr="00FD04B8">
              <w:rPr>
                <w:b/>
                <w:color w:val="auto"/>
                <w:sz w:val="28"/>
              </w:rPr>
              <w:t>Contact After Adoption or Guardianship:</w:t>
            </w:r>
          </w:p>
          <w:p w:rsidRPr="00FD04B8" w:rsidR="000A29C7" w:rsidP="00B31D95" w:rsidRDefault="007E6A4D" w14:paraId="50CFE382" w14:textId="0F7AD5DF">
            <w:pPr>
              <w:pStyle w:val="scrnaddress"/>
              <w:spacing w:after="0"/>
              <w:rPr>
                <w:b/>
                <w:color w:val="auto"/>
                <w:sz w:val="28"/>
              </w:rPr>
            </w:pPr>
            <w:r w:rsidRPr="00FD04B8">
              <w:rPr>
                <w:b/>
                <w:color w:val="auto"/>
                <w:sz w:val="28"/>
              </w:rPr>
              <w:t>Child Welfare Agency and Family Interactions</w:t>
            </w:r>
          </w:p>
        </w:tc>
      </w:tr>
      <w:tr w:rsidRPr="002F0E9D" w:rsidR="00082D04" w:rsidTr="007E6A4D" w14:paraId="37776585" w14:textId="77777777">
        <w:trPr>
          <w:trHeight w:val="600"/>
          <w:jc w:val="center"/>
        </w:trPr>
        <w:tc>
          <w:tcPr>
            <w:tcW w:w="1952" w:type="dxa"/>
            <w:vMerge/>
            <w:tcBorders>
              <w:bottom w:val="nil"/>
            </w:tcBorders>
            <w:vAlign w:val="bottom"/>
          </w:tcPr>
          <w:p w:rsidR="00082D04" w:rsidP="00082D04" w:rsidRDefault="00082D04" w14:paraId="0D05DC4F" w14:textId="77777777">
            <w:pPr>
              <w:pStyle w:val="Header"/>
            </w:pPr>
          </w:p>
        </w:tc>
        <w:tc>
          <w:tcPr>
            <w:tcW w:w="8488" w:type="dxa"/>
            <w:tcBorders>
              <w:top w:val="single" w:color="007CC3" w:sz="8" w:space="0"/>
              <w:bottom w:val="nil"/>
            </w:tcBorders>
            <w:vAlign w:val="center"/>
          </w:tcPr>
          <w:p w:rsidR="00082D04" w:rsidP="00082D04" w:rsidRDefault="00082D04" w14:paraId="7C19F23A" w14:textId="77777777">
            <w:pPr>
              <w:pStyle w:val="scrnaddress"/>
              <w:spacing w:after="0"/>
              <w:rPr>
                <w:color w:val="auto"/>
              </w:rPr>
            </w:pPr>
            <w:r>
              <w:rPr>
                <w:color w:val="auto"/>
              </w:rPr>
              <w:t xml:space="preserve">Case Western Reserve University, Ohio </w:t>
            </w:r>
          </w:p>
          <w:p w:rsidR="00082D04" w:rsidP="00082D04" w:rsidRDefault="00082D04" w14:paraId="0A6E9B0D" w14:textId="77777777">
            <w:pPr>
              <w:pStyle w:val="scrnaddress"/>
              <w:spacing w:after="0"/>
              <w:rPr>
                <w:color w:val="auto"/>
              </w:rPr>
            </w:pPr>
            <w:r>
              <w:rPr>
                <w:color w:val="auto"/>
              </w:rPr>
              <w:t>East Carolina University, North Carolina</w:t>
            </w:r>
          </w:p>
          <w:p w:rsidRPr="00FD04B8" w:rsidR="00082D04" w:rsidP="00082D04" w:rsidRDefault="00082D04" w14:paraId="503EFE7D"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082D04" w:rsidP="00082D04" w:rsidRDefault="00082D04" w14:paraId="1BB5E72A" w14:textId="77777777">
            <w:pPr>
              <w:pStyle w:val="scrnaddress"/>
              <w:spacing w:after="0"/>
              <w:rPr>
                <w:color w:val="auto"/>
              </w:rPr>
            </w:pPr>
            <w:r w:rsidRPr="00FD04B8">
              <w:rPr>
                <w:i/>
                <w:color w:val="auto"/>
              </w:rPr>
              <w:t xml:space="preserve">Sponsored by: </w:t>
            </w:r>
            <w:r w:rsidRPr="005679AC">
              <w:rPr>
                <w:color w:val="auto"/>
              </w:rPr>
              <w:t xml:space="preserve">Office of Planning, Research and Evaluation, </w:t>
            </w:r>
            <w:r w:rsidRPr="00FD04B8">
              <w:rPr>
                <w:color w:val="auto"/>
              </w:rPr>
              <w:t>Administration for Children and Families</w:t>
            </w:r>
          </w:p>
          <w:p w:rsidRPr="00FD04B8" w:rsidR="00082D04" w:rsidP="00082D04" w:rsidRDefault="00082D04" w14:paraId="51CCC391" w14:textId="1AD86EA8">
            <w:pPr>
              <w:pStyle w:val="scrnaddress"/>
              <w:spacing w:after="0"/>
              <w:rPr>
                <w:color w:val="auto"/>
                <w:sz w:val="28"/>
              </w:rPr>
            </w:pPr>
          </w:p>
        </w:tc>
      </w:tr>
      <w:bookmarkEnd w:id="0"/>
    </w:tbl>
    <w:p w:rsidR="000A29C7" w:rsidP="00AA01F8" w:rsidRDefault="000A29C7" w14:paraId="7A7E82F8" w14:textId="77777777"/>
    <w:p w:rsidR="00356BBB" w:rsidP="008E4636" w:rsidRDefault="004C1D2E" w14:paraId="5E3F69BC" w14:textId="7B2489F7">
      <w:pPr>
        <w:jc w:val="center"/>
        <w:rPr>
          <w:b/>
          <w:bCs/>
        </w:rPr>
      </w:pPr>
      <w:r>
        <w:rPr>
          <w:b/>
          <w:bCs/>
        </w:rPr>
        <w:t>Attachment</w:t>
      </w:r>
      <w:r w:rsidRPr="004E0549">
        <w:rPr>
          <w:b/>
          <w:bCs/>
        </w:rPr>
        <w:t xml:space="preserve"> </w:t>
      </w:r>
      <w:r w:rsidR="009D027B">
        <w:rPr>
          <w:b/>
          <w:bCs/>
        </w:rPr>
        <w:t>C</w:t>
      </w:r>
      <w:r w:rsidRPr="004E0549" w:rsidR="00356BBB">
        <w:rPr>
          <w:b/>
          <w:bCs/>
        </w:rPr>
        <w:t xml:space="preserve">: </w:t>
      </w:r>
      <w:r w:rsidRPr="004E0549" w:rsidR="004E0549">
        <w:rPr>
          <w:b/>
          <w:bCs/>
        </w:rPr>
        <w:t xml:space="preserve">Agency Web </w:t>
      </w:r>
      <w:r w:rsidRPr="004E0549" w:rsidR="00356BBB">
        <w:rPr>
          <w:b/>
          <w:bCs/>
        </w:rPr>
        <w:t>Survey</w:t>
      </w:r>
      <w:r w:rsidRPr="004E0549" w:rsidR="003806F8">
        <w:rPr>
          <w:b/>
          <w:bCs/>
        </w:rPr>
        <w:t xml:space="preserve"> Consent Form</w:t>
      </w:r>
      <w:r w:rsidR="00995776">
        <w:rPr>
          <w:b/>
          <w:bCs/>
        </w:rPr>
        <w:t xml:space="preserve"> – Adoption</w:t>
      </w:r>
    </w:p>
    <w:p w:rsidR="004C1D2E" w:rsidP="008E4636" w:rsidRDefault="004C1D2E" w14:paraId="15FFBD25" w14:textId="77777777">
      <w:pPr>
        <w:jc w:val="center"/>
        <w:rPr>
          <w:i/>
          <w:iCs/>
        </w:rPr>
      </w:pPr>
    </w:p>
    <w:p w:rsidRPr="004C1D2E" w:rsidR="004C1D2E" w:rsidP="008E4636" w:rsidRDefault="004C1D2E" w14:paraId="43CDD213" w14:textId="441E195E">
      <w:pPr>
        <w:jc w:val="center"/>
        <w:rPr>
          <w:i/>
          <w:iCs/>
        </w:rPr>
      </w:pPr>
      <w:r>
        <w:rPr>
          <w:i/>
          <w:iCs/>
        </w:rPr>
        <w:t>Will be sent as an attachment with PAGI Team Staff Follow-Up Email Outreach</w:t>
      </w:r>
      <w:r w:rsidR="0072685E">
        <w:rPr>
          <w:i/>
          <w:iCs/>
        </w:rPr>
        <w:t xml:space="preserve"> (Attachment B)</w:t>
      </w:r>
      <w:r>
        <w:rPr>
          <w:i/>
          <w:iCs/>
        </w:rPr>
        <w:t xml:space="preserve"> </w:t>
      </w:r>
      <w:r w:rsidR="0072685E">
        <w:rPr>
          <w:i/>
          <w:iCs/>
        </w:rPr>
        <w:t xml:space="preserve">and will be included at the beginning of the web survey </w:t>
      </w:r>
    </w:p>
    <w:p w:rsidRPr="00B31D95" w:rsidR="00356BBB" w:rsidP="00B31D95" w:rsidRDefault="00356BBB" w14:paraId="41C84BE1" w14:textId="77777777">
      <w:pPr>
        <w:pStyle w:val="Heading1"/>
      </w:pPr>
      <w:r w:rsidRPr="00B31D95">
        <w:t>Consent to Participate in a Research Study</w:t>
      </w:r>
    </w:p>
    <w:p w:rsidR="00AA01F8" w:rsidP="00AA01F8" w:rsidRDefault="00AA01F8" w14:paraId="6E3775BB" w14:textId="77777777"/>
    <w:p w:rsidRPr="00B31D95" w:rsidR="00356BBB" w:rsidP="00CD2E8B" w:rsidRDefault="00356BBB" w14:paraId="3C13D6DF" w14:textId="280F4E31">
      <w:pPr>
        <w:pStyle w:val="Heading3"/>
      </w:pPr>
      <w:r w:rsidRPr="00B31D95">
        <w:t>Wh</w:t>
      </w:r>
      <w:r w:rsidRPr="00B31D95" w:rsidR="00FD04B8">
        <w:t>o is conducting this research</w:t>
      </w:r>
      <w:r w:rsidRPr="00B31D95">
        <w:t>?</w:t>
      </w:r>
    </w:p>
    <w:p w:rsidRPr="00AA01F8" w:rsidR="00356BBB" w:rsidP="00AA01F8" w:rsidRDefault="00655FF5" w14:paraId="6C8A3F85" w14:textId="6677A7C8">
      <w:r>
        <w:t xml:space="preserve">The </w:t>
      </w:r>
      <w:r w:rsidR="00AE11A9">
        <w:t>Administration for Children and Families (ACF) Office of Planning, Research</w:t>
      </w:r>
      <w:r w:rsidR="00567456">
        <w:t>,</w:t>
      </w:r>
      <w:r w:rsidR="00AE11A9">
        <w:t xml:space="preserve"> and Evaluation (OPRE) and the Children’s Bureau</w:t>
      </w:r>
      <w:r w:rsidRPr="00AA01F8" w:rsidR="00356BBB">
        <w:t xml:space="preserve"> is funding a </w:t>
      </w:r>
      <w:r>
        <w:t>study of</w:t>
      </w:r>
      <w:r w:rsidRPr="00AA01F8" w:rsidR="00FD04B8">
        <w:t xml:space="preserve"> child welfare agencies</w:t>
      </w:r>
      <w:r w:rsidR="004E0549">
        <w:t xml:space="preserve"> across the country.</w:t>
      </w:r>
      <w:r w:rsidRPr="00AA01F8" w:rsidR="00356BBB">
        <w:t xml:space="preserve"> </w:t>
      </w:r>
      <w:r w:rsidR="004E0549">
        <w:t xml:space="preserve"> </w:t>
      </w:r>
      <w:r w:rsidR="00AD12A5">
        <w:t xml:space="preserve">The study is being conducted by </w:t>
      </w:r>
      <w:r w:rsidRPr="00AA01F8" w:rsidR="00356BBB">
        <w:t xml:space="preserve">RTI International (RTI), a not-for-profit research organization in North Carolina, </w:t>
      </w:r>
      <w:r w:rsidRPr="00AA01F8" w:rsidR="00FD04B8">
        <w:t xml:space="preserve">in </w:t>
      </w:r>
      <w:r w:rsidR="004E0549">
        <w:t>partnership with</w:t>
      </w:r>
      <w:r w:rsidRPr="00AA01F8" w:rsidR="00FD04B8">
        <w:t xml:space="preserve"> Case Western Reserve University (CWRU) in Ohio and East Carolina Uni</w:t>
      </w:r>
      <w:r w:rsidR="00AD12A5">
        <w:t>versity (ECU) in North Carolina</w:t>
      </w:r>
      <w:r w:rsidRPr="00AA01F8" w:rsidR="00356BBB">
        <w:t>.</w:t>
      </w:r>
      <w:r w:rsidRPr="00AA01F8" w:rsidR="00FD04B8">
        <w:t xml:space="preserve"> </w:t>
      </w:r>
      <w:r w:rsidRPr="00AA01F8" w:rsidR="00356BBB">
        <w:t xml:space="preserve">We are contacting </w:t>
      </w:r>
      <w:r w:rsidRPr="00AA01F8" w:rsidR="00FD04B8">
        <w:t>staff responsible for the adoption programs for child welfare agencies in every state</w:t>
      </w:r>
      <w:r>
        <w:t xml:space="preserve"> (a total of 50 adoption program managers)</w:t>
      </w:r>
      <w:r w:rsidRPr="00AA01F8" w:rsidR="00FD04B8">
        <w:t xml:space="preserve">. </w:t>
      </w:r>
    </w:p>
    <w:p w:rsidRPr="003C5708" w:rsidR="00356BBB" w:rsidP="00AA01F8" w:rsidRDefault="00356BBB" w14:paraId="0EB3CE86" w14:textId="77777777"/>
    <w:p w:rsidRPr="00B31D95" w:rsidR="00356BBB" w:rsidP="00CD2E8B" w:rsidRDefault="00356BBB" w14:paraId="2306B23D" w14:textId="451D6D0F">
      <w:pPr>
        <w:pStyle w:val="Heading3"/>
      </w:pPr>
      <w:r w:rsidRPr="00B31D95">
        <w:t xml:space="preserve">What </w:t>
      </w:r>
      <w:r w:rsidRPr="00B31D95" w:rsidR="00FD04B8">
        <w:t>i</w:t>
      </w:r>
      <w:r w:rsidRPr="00B31D95">
        <w:t xml:space="preserve">s the </w:t>
      </w:r>
      <w:r w:rsidRPr="00B31D95" w:rsidR="00FD04B8">
        <w:t>p</w:t>
      </w:r>
      <w:r w:rsidRPr="00B31D95">
        <w:t xml:space="preserve">urpose of </w:t>
      </w:r>
      <w:r w:rsidRPr="00B31D95" w:rsidR="00FD04B8">
        <w:t>t</w:t>
      </w:r>
      <w:r w:rsidRPr="00B31D95">
        <w:t xml:space="preserve">his </w:t>
      </w:r>
      <w:r w:rsidRPr="00B31D95" w:rsidR="00FD04B8">
        <w:t>s</w:t>
      </w:r>
      <w:r w:rsidRPr="00B31D95">
        <w:t>tudy?</w:t>
      </w:r>
    </w:p>
    <w:p w:rsidR="00270929" w:rsidP="00270929" w:rsidRDefault="00270929" w14:paraId="4D0542E5" w14:textId="2C750810">
      <w:pPr>
        <w:pStyle w:val="BodyText"/>
      </w:pPr>
      <w:bookmarkStart w:name="_Hlk24907773" w:id="1"/>
      <w:r>
        <w:t xml:space="preserve">The federal government is funding this study to explore the various ways child welfare agencies are in contact with or receive information about families after adoption from the foster care system. </w:t>
      </w:r>
    </w:p>
    <w:p w:rsidR="00B31D95" w:rsidP="005B1003" w:rsidRDefault="00270929" w14:paraId="5829A265" w14:textId="41FC60A6">
      <w:pPr>
        <w:pStyle w:val="BodyText"/>
        <w:spacing w:after="0"/>
      </w:pPr>
      <w:r>
        <w:t>Specifically, the study explores</w:t>
      </w:r>
      <w:r w:rsidRPr="00FD04B8" w:rsidR="00180EF6">
        <w:t xml:space="preserve"> </w:t>
      </w:r>
      <w:r>
        <w:t>the extent to which child welfare agencies track information</w:t>
      </w:r>
      <w:r w:rsidRPr="00FD04B8" w:rsidR="00180EF6">
        <w:t xml:space="preserve"> about children and youth who have exited the</w:t>
      </w:r>
      <w:r>
        <w:t xml:space="preserve"> foster care system to adoption as well as the</w:t>
      </w:r>
      <w:r w:rsidRPr="00FD04B8" w:rsidR="00180EF6">
        <w:t xml:space="preserve"> procedures </w:t>
      </w:r>
      <w:r w:rsidR="00180EF6">
        <w:t>that</w:t>
      </w:r>
      <w:r w:rsidRPr="00FD04B8" w:rsidR="00180EF6">
        <w:t xml:space="preserve"> identify children and youth who have reentered foster care</w:t>
      </w:r>
      <w:r w:rsidR="00180EF6">
        <w:t xml:space="preserve"> after adoption. We will also ask about service</w:t>
      </w:r>
      <w:r>
        <w:t>s provided to adoptive families</w:t>
      </w:r>
      <w:r w:rsidR="00180EF6">
        <w:t xml:space="preserve"> and the systems that track those services. </w:t>
      </w:r>
    </w:p>
    <w:p w:rsidR="00567456" w:rsidP="005B1003" w:rsidRDefault="00567456" w14:paraId="0A148518" w14:textId="77777777">
      <w:pPr>
        <w:pStyle w:val="BodyText"/>
        <w:spacing w:after="0"/>
      </w:pPr>
    </w:p>
    <w:bookmarkEnd w:id="1"/>
    <w:p w:rsidRPr="00CC618C" w:rsidR="00356BBB" w:rsidP="005B1003" w:rsidRDefault="00356BBB" w14:paraId="5FB988B9" w14:textId="179324E2">
      <w:pPr>
        <w:pStyle w:val="Heading3"/>
      </w:pPr>
      <w:r w:rsidRPr="00CC618C">
        <w:t xml:space="preserve">What </w:t>
      </w:r>
      <w:r w:rsidR="00AA01F8">
        <w:t>will I be a</w:t>
      </w:r>
      <w:r w:rsidRPr="00CC618C">
        <w:t xml:space="preserve">sked to </w:t>
      </w:r>
      <w:r w:rsidR="00AA01F8">
        <w:t>d</w:t>
      </w:r>
      <w:r w:rsidRPr="00CC618C">
        <w:t>o?</w:t>
      </w:r>
    </w:p>
    <w:p w:rsidR="004E0549" w:rsidP="00AA01F8" w:rsidRDefault="004E0549" w14:paraId="1483E7F3" w14:textId="7502AB24">
      <w:r>
        <w:t xml:space="preserve">We are asking that you complete this web survey.  It should take about 20 minutes to complete.  The types of questions we will ask include: the nature of contact between your child welfare </w:t>
      </w:r>
      <w:r w:rsidR="0031214C">
        <w:t xml:space="preserve">agency </w:t>
      </w:r>
      <w:r>
        <w:t xml:space="preserve">and adoptive families (e.g., </w:t>
      </w:r>
      <w:r w:rsidR="006D68C8">
        <w:t>d</w:t>
      </w:r>
      <w:r>
        <w:t xml:space="preserve">o </w:t>
      </w:r>
      <w:r w:rsidR="00342AC3">
        <w:t>families</w:t>
      </w:r>
      <w:r>
        <w:t xml:space="preserve"> call </w:t>
      </w:r>
      <w:r w:rsidR="00342AC3">
        <w:t>a general</w:t>
      </w:r>
      <w:r>
        <w:t xml:space="preserve"> hotline or call a specific type of worker?). We will also ask if your agency regularly contacts families (e.g., through newsletters or mailings). Finally, we will ask if you track </w:t>
      </w:r>
      <w:r w:rsidR="00655FF5">
        <w:t xml:space="preserve">any information about children who exit foster care to adoption, including information </w:t>
      </w:r>
      <w:r w:rsidR="00180EF6">
        <w:t>about</w:t>
      </w:r>
      <w:r w:rsidR="00655FF5">
        <w:t xml:space="preserve"> </w:t>
      </w:r>
      <w:r>
        <w:t>children who reenter foster care after adoption. In sum, we seek to understand both the nature of contact between ad</w:t>
      </w:r>
      <w:r w:rsidR="00AD12A5">
        <w:t>optive families and your agency</w:t>
      </w:r>
      <w:r>
        <w:t xml:space="preserve"> and the tracking systems (if any) associated with this contact. </w:t>
      </w:r>
    </w:p>
    <w:p w:rsidR="004E0549" w:rsidP="00AA01F8" w:rsidRDefault="004E0549" w14:paraId="1F4A84AE" w14:textId="77777777"/>
    <w:p w:rsidR="004E0549" w:rsidP="00AA01F8" w:rsidRDefault="004E0549" w14:paraId="268BB9CA" w14:textId="5796551C">
      <w:r>
        <w:lastRenderedPageBreak/>
        <w:t xml:space="preserve">Based on results to the web survey, </w:t>
      </w:r>
      <w:r w:rsidR="00180EF6">
        <w:t xml:space="preserve">we will ask </w:t>
      </w:r>
      <w:r>
        <w:t xml:space="preserve">six child welfare agencies to also participate in </w:t>
      </w:r>
      <w:r w:rsidR="005910F1">
        <w:t xml:space="preserve">video teleconference </w:t>
      </w:r>
      <w:r w:rsidR="00C50E4B">
        <w:t>interviews</w:t>
      </w:r>
      <w:r>
        <w:t xml:space="preserve"> to learn more about their agency’s post adoption practices.  If your agency is selected, you will be contacted separately to see if your </w:t>
      </w:r>
      <w:r w:rsidR="00AD12A5">
        <w:t xml:space="preserve">agency </w:t>
      </w:r>
      <w:r w:rsidR="00270929">
        <w:t>i</w:t>
      </w:r>
      <w:r w:rsidR="00AD12A5">
        <w:t>s</w:t>
      </w:r>
      <w:r>
        <w:t xml:space="preserve"> interested in participating in </w:t>
      </w:r>
      <w:r w:rsidR="00AD12A5">
        <w:t>the</w:t>
      </w:r>
      <w:r w:rsidR="005910F1">
        <w:t xml:space="preserve"> </w:t>
      </w:r>
      <w:r w:rsidR="00C50E4B">
        <w:t>interviews</w:t>
      </w:r>
      <w:r>
        <w:t>.</w:t>
      </w:r>
    </w:p>
    <w:p w:rsidR="004E0549" w:rsidP="005B1003" w:rsidRDefault="004E0549" w14:paraId="6E9968D1" w14:textId="77777777"/>
    <w:p w:rsidRPr="00CC618C" w:rsidR="00592CE3" w:rsidP="005B1003" w:rsidRDefault="00592CE3" w14:paraId="1768B399" w14:textId="3F3EFDBF">
      <w:pPr>
        <w:pStyle w:val="Heading3"/>
      </w:pPr>
      <w:r w:rsidRPr="00CC618C">
        <w:t xml:space="preserve">What </w:t>
      </w:r>
      <w:r>
        <w:t>do I need to have on-hand to respond to the survey</w:t>
      </w:r>
      <w:r w:rsidRPr="00CC618C">
        <w:t>?</w:t>
      </w:r>
    </w:p>
    <w:p w:rsidR="00592CE3" w:rsidP="00592CE3" w:rsidRDefault="00180EF6" w14:paraId="249B41BF" w14:textId="3D7F4FD6">
      <w:r>
        <w:t xml:space="preserve">We will ask you about the contact your agency has with families after adoption (e.g., newsletters, or individual letters sent to each family that ask them to provide updates). Please have examples of those materials with you. Also, if you know the number of letters sent, and number of responses </w:t>
      </w:r>
      <w:r w:rsidR="0046361C">
        <w:t xml:space="preserve">received from families, that would be helpful. </w:t>
      </w:r>
      <w:r w:rsidR="00592CE3">
        <w:t xml:space="preserve">Additionally, if you have a system for tracking foster care reentries after adoption, please gather information on the processes for tracking that information (if any). </w:t>
      </w:r>
    </w:p>
    <w:p w:rsidR="00592CE3" w:rsidP="00592CE3" w:rsidRDefault="00592CE3" w14:paraId="08A4AB05" w14:textId="77777777"/>
    <w:p w:rsidRPr="00CC618C" w:rsidR="00356BBB" w:rsidP="00CD2E8B" w:rsidRDefault="00356BBB" w14:paraId="3C5B612E" w14:textId="7B772389">
      <w:pPr>
        <w:pStyle w:val="Heading3"/>
      </w:pPr>
      <w:r w:rsidRPr="00CC618C">
        <w:t xml:space="preserve">What </w:t>
      </w:r>
      <w:r w:rsidR="00AA01F8">
        <w:t>a</w:t>
      </w:r>
      <w:r w:rsidRPr="00CC618C">
        <w:t xml:space="preserve">re the </w:t>
      </w:r>
      <w:r w:rsidR="00AA01F8">
        <w:t>p</w:t>
      </w:r>
      <w:r w:rsidRPr="00CC618C">
        <w:t xml:space="preserve">ossible </w:t>
      </w:r>
      <w:r w:rsidR="00AA01F8">
        <w:t>r</w:t>
      </w:r>
      <w:r w:rsidRPr="00CC618C">
        <w:t xml:space="preserve">isks and </w:t>
      </w:r>
      <w:r w:rsidR="00AA01F8">
        <w:t>d</w:t>
      </w:r>
      <w:r w:rsidRPr="00CC618C">
        <w:t>iscomforts?</w:t>
      </w:r>
    </w:p>
    <w:p w:rsidRPr="00592CE3" w:rsidR="00356BBB" w:rsidP="00592CE3" w:rsidRDefault="00ED3C44" w14:paraId="18ABFE06" w14:textId="7C7929BA">
      <w:r>
        <w:t xml:space="preserve">We do not anticipate any possible risks or discomforts related to your participation in this survey. </w:t>
      </w:r>
    </w:p>
    <w:p w:rsidRPr="00686176" w:rsidR="00356BBB" w:rsidP="00AA01F8" w:rsidRDefault="00356BBB" w14:paraId="193CFDA1" w14:textId="77777777"/>
    <w:p w:rsidRPr="00CC618C" w:rsidR="00356BBB" w:rsidP="00CD2E8B" w:rsidRDefault="00356BBB" w14:paraId="53DACDF9" w14:textId="71FF1505">
      <w:pPr>
        <w:pStyle w:val="Heading3"/>
      </w:pPr>
      <w:r w:rsidRPr="00CC618C">
        <w:t xml:space="preserve">Will I </w:t>
      </w:r>
      <w:r w:rsidR="00AA01F8">
        <w:t>b</w:t>
      </w:r>
      <w:r w:rsidRPr="00CC618C">
        <w:t xml:space="preserve">enefit from </w:t>
      </w:r>
      <w:r w:rsidR="00AA01F8">
        <w:t>t</w:t>
      </w:r>
      <w:r w:rsidRPr="00CC618C">
        <w:t xml:space="preserve">aking </w:t>
      </w:r>
      <w:r w:rsidR="00AA01F8">
        <w:t>p</w:t>
      </w:r>
      <w:r w:rsidRPr="00CC618C">
        <w:t xml:space="preserve">art in </w:t>
      </w:r>
      <w:r w:rsidR="00AA01F8">
        <w:t>t</w:t>
      </w:r>
      <w:r w:rsidRPr="00CC618C">
        <w:t xml:space="preserve">his </w:t>
      </w:r>
      <w:r w:rsidR="00AA01F8">
        <w:t>s</w:t>
      </w:r>
      <w:r w:rsidRPr="00CC618C">
        <w:t>tudy?</w:t>
      </w:r>
    </w:p>
    <w:p w:rsidRPr="00CC618C" w:rsidR="00356BBB" w:rsidP="00AA01F8" w:rsidRDefault="00356BBB" w14:paraId="0C1CA40D" w14:textId="273B23E2">
      <w:r w:rsidRPr="00CC618C">
        <w:t>You will not get any personal benefit from taking part in this study.</w:t>
      </w:r>
      <w:r w:rsidRPr="00CC618C">
        <w:rPr>
          <w:iCs/>
        </w:rPr>
        <w:t xml:space="preserve"> </w:t>
      </w:r>
      <w:r w:rsidR="00FB1422">
        <w:t xml:space="preserve">The information obtained from this study will be used to inform and guide </w:t>
      </w:r>
      <w:r w:rsidR="001C68D9">
        <w:t xml:space="preserve">federal efforts to support </w:t>
      </w:r>
      <w:r w:rsidR="00FB1422">
        <w:t>child welfare practices related to post adoption</w:t>
      </w:r>
      <w:r w:rsidR="001C68D9">
        <w:t>.</w:t>
      </w:r>
    </w:p>
    <w:p w:rsidRPr="00CC618C" w:rsidR="00356BBB" w:rsidP="00AA01F8" w:rsidRDefault="00356BBB" w14:paraId="41CE2AFD" w14:textId="77777777"/>
    <w:p w:rsidRPr="00CC618C" w:rsidR="00356BBB" w:rsidP="00CD2E8B" w:rsidRDefault="00356BBB" w14:paraId="1D540274" w14:textId="1E7B03CF">
      <w:pPr>
        <w:pStyle w:val="Heading3"/>
      </w:pPr>
      <w:r w:rsidRPr="00CC618C">
        <w:t xml:space="preserve">Do I </w:t>
      </w:r>
      <w:r w:rsidR="00AA01F8">
        <w:t>h</w:t>
      </w:r>
      <w:r w:rsidRPr="00CC618C">
        <w:t xml:space="preserve">ave to </w:t>
      </w:r>
      <w:r w:rsidR="00AA01F8">
        <w:t>t</w:t>
      </w:r>
      <w:r w:rsidRPr="00CC618C">
        <w:t xml:space="preserve">ake </w:t>
      </w:r>
      <w:r w:rsidR="00AA01F8">
        <w:t>p</w:t>
      </w:r>
      <w:r w:rsidRPr="00CC618C">
        <w:t xml:space="preserve">art in this </w:t>
      </w:r>
      <w:r w:rsidR="00AA01F8">
        <w:t>s</w:t>
      </w:r>
      <w:r w:rsidRPr="00CC618C">
        <w:t>tudy?</w:t>
      </w:r>
    </w:p>
    <w:p w:rsidR="00356BBB" w:rsidP="00AA01F8" w:rsidRDefault="00536F7E" w14:paraId="3AEEEE1D" w14:textId="0BA3028E">
      <w:r>
        <w:t>Participation in this study is completely voluntary</w:t>
      </w:r>
      <w:r w:rsidRPr="00CC618C" w:rsidR="00356BBB">
        <w:t xml:space="preserve">. There will be no penalty and </w:t>
      </w:r>
      <w:r w:rsidR="00A64DDA">
        <w:t>your agency will not</w:t>
      </w:r>
      <w:r w:rsidRPr="00CC618C" w:rsidR="00356BBB">
        <w:t xml:space="preserve"> lose any </w:t>
      </w:r>
      <w:r w:rsidR="00A64DDA">
        <w:t>funding or program support</w:t>
      </w:r>
      <w:r w:rsidRPr="00CC618C" w:rsidR="00356BBB">
        <w:t xml:space="preserve"> if you choose not to participate.  If you do participate, you can refuse to answer any questions. </w:t>
      </w:r>
    </w:p>
    <w:p w:rsidRPr="00CC618C" w:rsidR="00356BBB" w:rsidP="00AA01F8" w:rsidRDefault="00356BBB" w14:paraId="7B319D6E" w14:textId="77777777"/>
    <w:p w:rsidRPr="00CC618C" w:rsidR="00356BBB" w:rsidP="00CD2E8B" w:rsidRDefault="00356BBB" w14:paraId="39718F6E" w14:textId="16B7419A">
      <w:pPr>
        <w:pStyle w:val="Heading3"/>
      </w:pPr>
      <w:r w:rsidRPr="00CC618C">
        <w:t xml:space="preserve">What </w:t>
      </w:r>
      <w:r w:rsidR="00AA01F8">
        <w:t>w</w:t>
      </w:r>
      <w:r w:rsidRPr="00CC618C">
        <w:t xml:space="preserve">ill </w:t>
      </w:r>
      <w:r w:rsidR="00AA01F8">
        <w:t>i</w:t>
      </w:r>
      <w:r w:rsidRPr="00CC618C">
        <w:t xml:space="preserve">t </w:t>
      </w:r>
      <w:r w:rsidR="00AA01F8">
        <w:t>c</w:t>
      </w:r>
      <w:r w:rsidRPr="00CC618C">
        <w:t xml:space="preserve">ost </w:t>
      </w:r>
      <w:r w:rsidR="00AA01F8">
        <w:t>m</w:t>
      </w:r>
      <w:r w:rsidRPr="00CC618C">
        <w:t xml:space="preserve">e to </w:t>
      </w:r>
      <w:r w:rsidR="00AA01F8">
        <w:t>p</w:t>
      </w:r>
      <w:r w:rsidRPr="00CC618C">
        <w:t>articipate?</w:t>
      </w:r>
    </w:p>
    <w:p w:rsidR="00356BBB" w:rsidP="005B1003" w:rsidRDefault="00356BBB" w14:paraId="54983C36" w14:textId="2DBEA338">
      <w:pPr>
        <w:pStyle w:val="BodyText"/>
        <w:spacing w:after="0"/>
      </w:pPr>
      <w:r w:rsidRPr="00CC618C">
        <w:t xml:space="preserve">There are no costs associated with taking part in this study. </w:t>
      </w:r>
    </w:p>
    <w:p w:rsidR="00567456" w:rsidP="005B1003" w:rsidRDefault="00567456" w14:paraId="0588648D" w14:textId="77777777">
      <w:pPr>
        <w:pStyle w:val="BodyText"/>
        <w:spacing w:after="0"/>
      </w:pPr>
    </w:p>
    <w:p w:rsidRPr="00CC618C" w:rsidR="00356BBB" w:rsidP="005B1003" w:rsidRDefault="00356BBB" w14:paraId="22E29134" w14:textId="17C0B425">
      <w:pPr>
        <w:pStyle w:val="Heading3"/>
      </w:pPr>
      <w:r w:rsidRPr="00CC618C">
        <w:t xml:space="preserve">Will I </w:t>
      </w:r>
      <w:r w:rsidR="00AA01F8">
        <w:t>r</w:t>
      </w:r>
      <w:r w:rsidRPr="00CC618C">
        <w:t xml:space="preserve">eceive </w:t>
      </w:r>
      <w:r w:rsidR="00AA01F8">
        <w:t>a</w:t>
      </w:r>
      <w:r w:rsidRPr="00CC618C">
        <w:t>ny</w:t>
      </w:r>
      <w:r>
        <w:t>thing</w:t>
      </w:r>
      <w:r w:rsidRPr="00CC618C">
        <w:t xml:space="preserve"> for </w:t>
      </w:r>
      <w:r w:rsidR="00AA01F8">
        <w:t>t</w:t>
      </w:r>
      <w:r w:rsidRPr="00CC618C">
        <w:t xml:space="preserve">aking </w:t>
      </w:r>
      <w:r w:rsidR="00ED3C44">
        <w:t>p</w:t>
      </w:r>
      <w:r w:rsidRPr="00CC618C">
        <w:t xml:space="preserve">art in this </w:t>
      </w:r>
      <w:r w:rsidR="00AA01F8">
        <w:t>s</w:t>
      </w:r>
      <w:r w:rsidRPr="00CC618C">
        <w:t>tudy?</w:t>
      </w:r>
    </w:p>
    <w:p w:rsidR="00356BBB" w:rsidP="005B1003" w:rsidRDefault="004E0549" w14:paraId="68E92D9D" w14:textId="5C863A74">
      <w:pPr>
        <w:pStyle w:val="BodyText"/>
        <w:spacing w:after="0"/>
      </w:pPr>
      <w:r>
        <w:t>You will not receive any payment</w:t>
      </w:r>
      <w:r w:rsidR="00ED3C44">
        <w:t xml:space="preserve"> for </w:t>
      </w:r>
      <w:r w:rsidR="00AA01F8">
        <w:t>taking part in this study.</w:t>
      </w:r>
    </w:p>
    <w:p w:rsidR="00567456" w:rsidP="005B1003" w:rsidRDefault="00567456" w14:paraId="247D6E0D" w14:textId="77777777">
      <w:pPr>
        <w:pStyle w:val="BodyText"/>
        <w:spacing w:after="0"/>
      </w:pPr>
    </w:p>
    <w:p w:rsidRPr="00CC618C" w:rsidR="00356BBB" w:rsidP="005B1003" w:rsidRDefault="00356BBB" w14:paraId="774E6865" w14:textId="3F2C4874">
      <w:pPr>
        <w:pStyle w:val="Heading3"/>
      </w:pPr>
      <w:r w:rsidRPr="00CC618C">
        <w:t xml:space="preserve">Who </w:t>
      </w:r>
      <w:r w:rsidR="00AA01F8">
        <w:t>w</w:t>
      </w:r>
      <w:r w:rsidRPr="00CC618C">
        <w:t xml:space="preserve">ill </w:t>
      </w:r>
      <w:r w:rsidR="00AA01F8">
        <w:t>s</w:t>
      </w:r>
      <w:r w:rsidRPr="00CC618C">
        <w:t xml:space="preserve">ee the </w:t>
      </w:r>
      <w:r w:rsidR="00AA01F8">
        <w:t>i</w:t>
      </w:r>
      <w:r w:rsidRPr="00CC618C">
        <w:t xml:space="preserve">nformation I </w:t>
      </w:r>
      <w:r w:rsidR="00AA01F8">
        <w:t>provide</w:t>
      </w:r>
      <w:r w:rsidRPr="00CC618C">
        <w:t>?</w:t>
      </w:r>
    </w:p>
    <w:p w:rsidR="00AA01F8" w:rsidP="00AA01F8" w:rsidRDefault="00356BBB" w14:paraId="3525B48F" w14:textId="03B4E1F2">
      <w:r w:rsidRPr="00CC618C">
        <w:t xml:space="preserve">We </w:t>
      </w:r>
      <w:r w:rsidR="00FD49FE">
        <w:t>will</w:t>
      </w:r>
      <w:r w:rsidRPr="00CC618C">
        <w:t xml:space="preserve"> not identify you by name.</w:t>
      </w:r>
      <w:r w:rsidRPr="00CC618C" w:rsidDel="006D0D4E" w:rsidR="006D0D4E">
        <w:t xml:space="preserve"> </w:t>
      </w:r>
      <w:bookmarkStart w:name="_Hlk27382013" w:id="2"/>
      <w:r w:rsidR="00322740">
        <w:t xml:space="preserve">However, it is possible that our federal partners will be able to discern the </w:t>
      </w:r>
      <w:r w:rsidR="002030AC">
        <w:t xml:space="preserve">identities of </w:t>
      </w:r>
      <w:r w:rsidR="00322740">
        <w:t xml:space="preserve">respondents based on the states </w:t>
      </w:r>
      <w:r w:rsidR="00426087">
        <w:t xml:space="preserve">that </w:t>
      </w:r>
      <w:r w:rsidR="002030AC">
        <w:t>participate</w:t>
      </w:r>
      <w:r w:rsidR="00322740">
        <w:t>, and the limited number of adoption specific staff in each location.</w:t>
      </w:r>
      <w:r w:rsidR="00FD49FE">
        <w:t xml:space="preserve"> We cannot guarantee confidentiality.</w:t>
      </w:r>
    </w:p>
    <w:p w:rsidR="00ED3C44" w:rsidP="00AA01F8" w:rsidRDefault="00ED3C44" w14:paraId="35930AEE" w14:textId="08E7C4F4"/>
    <w:p w:rsidR="00ED3C44" w:rsidP="00AA01F8" w:rsidRDefault="00ED3C44" w14:paraId="3E7B7D10" w14:textId="5B567F4B">
      <w:r>
        <w:lastRenderedPageBreak/>
        <w:t xml:space="preserve">We will be conducting up to six follow-up </w:t>
      </w:r>
      <w:r w:rsidR="005910F1">
        <w:t xml:space="preserve">video teleconference </w:t>
      </w:r>
      <w:r w:rsidR="00C50E4B">
        <w:t>interviews</w:t>
      </w:r>
      <w:r>
        <w:t xml:space="preserve"> with select</w:t>
      </w:r>
      <w:r w:rsidR="00207F63">
        <w:t>ed</w:t>
      </w:r>
      <w:r>
        <w:t xml:space="preserve"> </w:t>
      </w:r>
      <w:r w:rsidR="00A64DDA">
        <w:t xml:space="preserve">agencies </w:t>
      </w:r>
      <w:r>
        <w:t>to learn more about their processes. If you</w:t>
      </w:r>
      <w:r w:rsidR="00A64DDA">
        <w:t>r agency is</w:t>
      </w:r>
      <w:r>
        <w:t xml:space="preserve"> selected </w:t>
      </w:r>
      <w:r w:rsidR="006D0D4E">
        <w:t xml:space="preserve">to participate in the follow-up </w:t>
      </w:r>
      <w:r w:rsidR="005910F1">
        <w:t xml:space="preserve">video teleconference </w:t>
      </w:r>
      <w:r w:rsidR="00C50E4B">
        <w:t>interviews</w:t>
      </w:r>
      <w:r>
        <w:t xml:space="preserve">, your agency </w:t>
      </w:r>
      <w:r w:rsidR="006D0D4E">
        <w:t xml:space="preserve">name </w:t>
      </w:r>
      <w:r>
        <w:t xml:space="preserve">will be released to our federal partners, and the research team will be in contact to assess your interest in further participation. </w:t>
      </w:r>
      <w:r w:rsidR="00322740">
        <w:t xml:space="preserve"> </w:t>
      </w:r>
    </w:p>
    <w:p w:rsidRPr="00CC618C" w:rsidR="00356BBB" w:rsidP="00AA01F8" w:rsidRDefault="00356BBB" w14:paraId="1607EA86" w14:textId="23F2D016">
      <w:pPr>
        <w:rPr>
          <w:i/>
        </w:rPr>
      </w:pPr>
      <w:bookmarkStart w:name="_GoBack" w:id="3"/>
      <w:bookmarkEnd w:id="3"/>
      <w:r w:rsidRPr="00546A9D">
        <w:t xml:space="preserve">  </w:t>
      </w:r>
      <w:bookmarkEnd w:id="2"/>
    </w:p>
    <w:p w:rsidR="00D04DE1" w:rsidRDefault="00D04DE1" w14:paraId="5B4EDD3D" w14:textId="66C4263D">
      <w:pPr>
        <w:pStyle w:val="Heading3"/>
      </w:pPr>
      <w:r>
        <w:t>How will my responses be used?</w:t>
      </w:r>
    </w:p>
    <w:p w:rsidRPr="00D04DE1" w:rsidR="00D04DE1" w:rsidP="00D04DE1" w:rsidRDefault="00D04DE1" w14:paraId="0341ED5D" w14:textId="22D34A5C">
      <w:pPr>
        <w:pStyle w:val="BodyTextItalic"/>
        <w:spacing w:before="120" w:after="0"/>
        <w:rPr>
          <w:rStyle w:val="details"/>
          <w:rFonts w:ascii="Cambria" w:hAnsi="Cambria" w:cstheme="minorHAnsi"/>
          <w:i w:val="0"/>
          <w:color w:val="000000" w:themeColor="text1"/>
          <w:sz w:val="22"/>
          <w:szCs w:val="22"/>
        </w:rPr>
      </w:pPr>
      <w:r w:rsidRPr="00D04DE1">
        <w:rPr>
          <w:rStyle w:val="details"/>
          <w:rFonts w:ascii="Cambria" w:hAnsi="Cambria" w:cstheme="minorHAnsi"/>
          <w:i w:val="0"/>
          <w:iCs w:val="0"/>
          <w:sz w:val="22"/>
          <w:szCs w:val="22"/>
        </w:rPr>
        <w:t xml:space="preserve">Prior to using or releasing this data for future research, we will de-identify it. “De-identify” means that we will remove or code any personal information that could identify you before files are shared with other researchers to ensure that no one should be able to identify you from the information we share. </w:t>
      </w:r>
    </w:p>
    <w:p w:rsidRPr="00D04DE1" w:rsidR="00D04DE1" w:rsidP="00D04DE1" w:rsidRDefault="00D04DE1" w14:paraId="0DFBE1BB" w14:textId="506BE64E">
      <w:pPr>
        <w:pStyle w:val="BodyTextItalic"/>
        <w:spacing w:before="120" w:after="0"/>
        <w:rPr>
          <w:rFonts w:ascii="Cambria" w:hAnsi="Cambria" w:cstheme="minorHAnsi"/>
          <w:i w:val="0"/>
          <w:iCs w:val="0"/>
          <w:sz w:val="22"/>
          <w:szCs w:val="22"/>
        </w:rPr>
      </w:pPr>
      <w:r w:rsidRPr="00D04DE1">
        <w:rPr>
          <w:rStyle w:val="details"/>
          <w:rFonts w:ascii="Cambria" w:hAnsi="Cambria" w:cstheme="minorHAnsi"/>
          <w:i w:val="0"/>
          <w:iCs w:val="0"/>
          <w:sz w:val="22"/>
          <w:szCs w:val="22"/>
        </w:rPr>
        <w:t xml:space="preserve">In addition to informing the government, the information that we gather from you during this survey may be shared with other researchers. This will not include your personal information (for example, your name </w:t>
      </w:r>
      <w:r>
        <w:rPr>
          <w:rStyle w:val="details"/>
          <w:rFonts w:ascii="Cambria" w:hAnsi="Cambria" w:cstheme="minorHAnsi"/>
          <w:i w:val="0"/>
          <w:iCs w:val="0"/>
          <w:sz w:val="22"/>
          <w:szCs w:val="22"/>
        </w:rPr>
        <w:t>or email address</w:t>
      </w:r>
      <w:r w:rsidRPr="00D04DE1">
        <w:rPr>
          <w:rStyle w:val="details"/>
          <w:rFonts w:ascii="Cambria" w:hAnsi="Cambria" w:cstheme="minorHAnsi"/>
          <w:i w:val="0"/>
          <w:iCs w:val="0"/>
          <w:sz w:val="22"/>
          <w:szCs w:val="22"/>
        </w:rPr>
        <w:t xml:space="preserve"> will never be shared), but we may share your responses, along with all the other responses. This will allow other researchers to also learn from your experiences. </w:t>
      </w:r>
    </w:p>
    <w:p w:rsidRPr="00CC618C" w:rsidR="00356BBB" w:rsidRDefault="00AA01F8" w14:paraId="16A5FCD8" w14:textId="2DA62E66">
      <w:pPr>
        <w:pStyle w:val="Heading3"/>
      </w:pPr>
      <w:r>
        <w:t>What if I have q</w:t>
      </w:r>
      <w:r w:rsidRPr="00CC618C" w:rsidR="00356BBB">
        <w:t>uestions?</w:t>
      </w:r>
    </w:p>
    <w:p w:rsidR="00356BBB" w:rsidP="005B1003" w:rsidRDefault="00356BBB" w14:paraId="78E1A236" w14:textId="366E42D5">
      <w:pPr>
        <w:pStyle w:val="BodyText"/>
        <w:spacing w:after="0"/>
      </w:pPr>
      <w:r w:rsidRPr="00CC618C">
        <w:t>Before you decide whether or not to participate in the study, please ask any questions that come to mind</w:t>
      </w:r>
      <w:r w:rsidRPr="00CC618C">
        <w:rPr>
          <w:i/>
        </w:rPr>
        <w:t xml:space="preserve">. </w:t>
      </w:r>
      <w:r w:rsidRPr="00CC618C">
        <w:t>Later, if you have questions about the study</w:t>
      </w:r>
      <w:r w:rsidR="00C37DD1">
        <w:t xml:space="preserve"> design, goals or purpose</w:t>
      </w:r>
      <w:r w:rsidRPr="00CC618C">
        <w:t xml:space="preserve">, you can contact the researcher, </w:t>
      </w:r>
      <w:r w:rsidR="006D0D4E">
        <w:t>Nancy Rolock</w:t>
      </w:r>
      <w:r w:rsidR="00FD49FE">
        <w:t xml:space="preserve"> </w:t>
      </w:r>
      <w:r w:rsidRPr="00CC618C">
        <w:t xml:space="preserve">at </w:t>
      </w:r>
      <w:r w:rsidRPr="006D0D4E" w:rsidR="006D0D4E">
        <w:t>216-368-6014</w:t>
      </w:r>
      <w:r w:rsidRPr="00CC618C">
        <w:t>. If you have any questions about your rights as a research participant, contact the RTI Office of Research Protection at 1-866-214-2043.</w:t>
      </w:r>
    </w:p>
    <w:p w:rsidRPr="00CC618C" w:rsidR="006D0D4E" w:rsidP="005B1003" w:rsidRDefault="006D0D4E" w14:paraId="6C1B7B03" w14:textId="77777777">
      <w:pPr>
        <w:pStyle w:val="BodyText"/>
        <w:spacing w:after="0"/>
      </w:pPr>
    </w:p>
    <w:p w:rsidRPr="00CC618C" w:rsidR="00356BBB" w:rsidP="005B1003" w:rsidRDefault="00356BBB" w14:paraId="6FD0CDB9" w14:textId="77777777">
      <w:pPr>
        <w:pStyle w:val="Heading3"/>
      </w:pPr>
      <w:r w:rsidRPr="00CC618C">
        <w:t xml:space="preserve">Research Participant Statement  </w:t>
      </w:r>
    </w:p>
    <w:p w:rsidR="00356BBB" w:rsidP="00AA01F8" w:rsidRDefault="00356BBB" w14:paraId="38711CC2" w14:textId="25633650">
      <w:pPr>
        <w:pStyle w:val="BodyText"/>
      </w:pPr>
      <w:r w:rsidRPr="00CC618C">
        <w:t xml:space="preserve">I understand that my participation in this research study is voluntary. I may refuse to participate or stop participating without penalty or loss of benefits. By selecting NEXT I acknowledge my approval to participate in the study. </w:t>
      </w:r>
    </w:p>
    <w:p w:rsidRPr="00CC618C" w:rsidR="00476CB2" w:rsidP="00AA01F8" w:rsidRDefault="00476CB2" w14:paraId="6A276CCF" w14:textId="77777777">
      <w:pPr>
        <w:pStyle w:val="BodyText"/>
      </w:pPr>
    </w:p>
    <w:p w:rsidR="00D12F8E" w:rsidP="00AA01F8" w:rsidRDefault="00356BBB" w14:paraId="60BF98C1" w14:textId="2E77F449">
      <w:pPr>
        <w:rPr>
          <w:rFonts w:ascii="Times New Roman" w:hAnsi="Times New Roman" w:cs="Times New Roman"/>
          <w:sz w:val="20"/>
          <w:szCs w:val="20"/>
        </w:rPr>
      </w:pPr>
      <w:r w:rsidRPr="00CC618C">
        <w:rPr>
          <w:noProof/>
        </w:rPr>
        <mc:AlternateContent>
          <mc:Choice Requires="wps">
            <w:drawing>
              <wp:inline distT="0" distB="0" distL="0" distR="0" wp14:anchorId="15E4123C" wp14:editId="1ACF1223">
                <wp:extent cx="5943600" cy="8096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9625"/>
                        </a:xfrm>
                        <a:prstGeom prst="rect">
                          <a:avLst/>
                        </a:prstGeom>
                        <a:solidFill>
                          <a:srgbClr val="FFFFFF"/>
                        </a:solidFill>
                        <a:ln w="9525">
                          <a:solidFill>
                            <a:srgbClr val="000000"/>
                          </a:solidFill>
                          <a:miter lim="800000"/>
                          <a:headEnd/>
                          <a:tailEnd/>
                        </a:ln>
                      </wps:spPr>
                      <wps:txbx>
                        <w:txbxContent>
                          <w:p w:rsidR="00356BBB" w:rsidP="00AA01F8" w:rsidRDefault="00356BBB" w14:paraId="2C5544DC" w14:textId="219CAA62">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5E4123C">
                <v:stroke joinstyle="miter"/>
                <v:path gradientshapeok="t" o:connecttype="rect"/>
              </v:shapetype>
              <v:shape id="Text Box 2" style="width:468pt;height:63.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">
                <v:textbox>
                  <w:txbxContent>
                    <w:p w:rsidR="00356BBB" w:rsidP="00AA01F8" w:rsidRDefault="00356BBB" w14:paraId="2C5544DC" w14:textId="219CAA62">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v:textbox>
                <w10:anchorlock/>
              </v:shape>
            </w:pict>
          </mc:Fallback>
        </mc:AlternateContent>
      </w:r>
    </w:p>
    <w:p w:rsidR="004C1D2E" w:rsidP="00AA01F8" w:rsidRDefault="004C1D2E" w14:paraId="4AE36332" w14:textId="034B11E8">
      <w:pPr>
        <w:rPr>
          <w:rFonts w:ascii="Times New Roman" w:hAnsi="Times New Roman" w:cs="Times New Roman"/>
          <w:sz w:val="20"/>
          <w:szCs w:val="20"/>
        </w:rPr>
      </w:pPr>
    </w:p>
    <w:p w:rsidR="004C1D2E" w:rsidRDefault="004C1D2E" w14:paraId="71FA9EFC" w14:textId="02FCE9FB">
      <w:pPr>
        <w:autoSpaceDE/>
        <w:autoSpaceDN/>
        <w:adjustRightInd/>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4C1D2E" w:rsidTr="00236F10" w14:paraId="1F01650F" w14:textId="77777777">
        <w:trPr>
          <w:trHeight w:val="720"/>
          <w:jc w:val="center"/>
        </w:trPr>
        <w:tc>
          <w:tcPr>
            <w:tcW w:w="1952" w:type="dxa"/>
            <w:vMerge w:val="restart"/>
            <w:vAlign w:val="bottom"/>
          </w:tcPr>
          <w:p w:rsidRPr="00640F94" w:rsidR="004C1D2E" w:rsidP="00236F10" w:rsidRDefault="004C1D2E" w14:paraId="47EC8BFF" w14:textId="77777777">
            <w:pPr>
              <w:pStyle w:val="Header"/>
              <w:rPr>
                <w:rFonts w:cs="Arial"/>
                <w:sz w:val="16"/>
                <w:szCs w:val="16"/>
              </w:rPr>
            </w:pPr>
            <w:r w:rsidRPr="00876FED">
              <w:rPr>
                <w:noProof/>
                <w:vertAlign w:val="subscript"/>
              </w:rPr>
              <w:lastRenderedPageBreak/>
              <w:drawing>
                <wp:inline distT="0" distB="0" distL="0" distR="0" wp14:anchorId="1D6B9E4E" wp14:editId="44A4E10A">
                  <wp:extent cx="1079021" cy="9352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4C1D2E" w:rsidP="00236F10" w:rsidRDefault="004C1D2E" w14:paraId="58C396BE" w14:textId="77777777">
            <w:pPr>
              <w:pStyle w:val="scrnaddress"/>
              <w:spacing w:after="0"/>
              <w:rPr>
                <w:b/>
                <w:color w:val="auto"/>
                <w:sz w:val="28"/>
              </w:rPr>
            </w:pPr>
            <w:r w:rsidRPr="00FD04B8">
              <w:rPr>
                <w:b/>
                <w:color w:val="auto"/>
                <w:sz w:val="28"/>
              </w:rPr>
              <w:t>Contact After Adoption or Guardianship:</w:t>
            </w:r>
          </w:p>
          <w:p w:rsidRPr="00FD04B8" w:rsidR="004C1D2E" w:rsidP="00236F10" w:rsidRDefault="004C1D2E" w14:paraId="627AE072" w14:textId="77777777">
            <w:pPr>
              <w:pStyle w:val="scrnaddress"/>
              <w:spacing w:after="0"/>
              <w:rPr>
                <w:b/>
                <w:color w:val="auto"/>
                <w:sz w:val="28"/>
              </w:rPr>
            </w:pPr>
            <w:r w:rsidRPr="00FD04B8">
              <w:rPr>
                <w:b/>
                <w:color w:val="auto"/>
                <w:sz w:val="28"/>
              </w:rPr>
              <w:t>Child Welfare Agency and Family Interactions</w:t>
            </w:r>
          </w:p>
        </w:tc>
      </w:tr>
      <w:tr w:rsidRPr="002F0E9D" w:rsidR="004C1D2E" w:rsidTr="00236F10" w14:paraId="28D24D5D" w14:textId="77777777">
        <w:trPr>
          <w:trHeight w:val="600"/>
          <w:jc w:val="center"/>
        </w:trPr>
        <w:tc>
          <w:tcPr>
            <w:tcW w:w="1952" w:type="dxa"/>
            <w:vMerge/>
            <w:tcBorders>
              <w:bottom w:val="nil"/>
            </w:tcBorders>
            <w:vAlign w:val="bottom"/>
          </w:tcPr>
          <w:p w:rsidR="004C1D2E" w:rsidP="00236F10" w:rsidRDefault="004C1D2E" w14:paraId="138EBCA8" w14:textId="77777777">
            <w:pPr>
              <w:pStyle w:val="Header"/>
            </w:pPr>
          </w:p>
        </w:tc>
        <w:tc>
          <w:tcPr>
            <w:tcW w:w="8488" w:type="dxa"/>
            <w:tcBorders>
              <w:top w:val="single" w:color="007CC3" w:sz="8" w:space="0"/>
              <w:bottom w:val="nil"/>
            </w:tcBorders>
            <w:vAlign w:val="center"/>
          </w:tcPr>
          <w:p w:rsidR="004C1D2E" w:rsidP="00236F10" w:rsidRDefault="004C1D2E" w14:paraId="65E82217" w14:textId="77777777">
            <w:pPr>
              <w:pStyle w:val="scrnaddress"/>
              <w:spacing w:after="0"/>
              <w:rPr>
                <w:color w:val="auto"/>
              </w:rPr>
            </w:pPr>
            <w:r>
              <w:rPr>
                <w:color w:val="auto"/>
              </w:rPr>
              <w:t xml:space="preserve">Case Western Reserve University, Ohio </w:t>
            </w:r>
          </w:p>
          <w:p w:rsidR="004C1D2E" w:rsidP="00236F10" w:rsidRDefault="004C1D2E" w14:paraId="1570BAE1" w14:textId="77777777">
            <w:pPr>
              <w:pStyle w:val="scrnaddress"/>
              <w:spacing w:after="0"/>
              <w:rPr>
                <w:color w:val="auto"/>
              </w:rPr>
            </w:pPr>
            <w:r>
              <w:rPr>
                <w:color w:val="auto"/>
              </w:rPr>
              <w:t>East Carolina University, North Carolina</w:t>
            </w:r>
          </w:p>
          <w:p w:rsidRPr="00FD04B8" w:rsidR="004C1D2E" w:rsidP="00236F10" w:rsidRDefault="004C1D2E" w14:paraId="20BDFA25"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4C1D2E" w:rsidP="00236F10" w:rsidRDefault="004C1D2E" w14:paraId="33321DF5" w14:textId="77777777">
            <w:pPr>
              <w:pStyle w:val="scrnaddress"/>
              <w:spacing w:after="0"/>
              <w:rPr>
                <w:color w:val="auto"/>
              </w:rPr>
            </w:pPr>
            <w:r w:rsidRPr="00FD04B8">
              <w:rPr>
                <w:i/>
                <w:color w:val="auto"/>
              </w:rPr>
              <w:t xml:space="preserve">Sponsored by: </w:t>
            </w:r>
            <w:r w:rsidRPr="005679AC">
              <w:rPr>
                <w:color w:val="auto"/>
              </w:rPr>
              <w:t xml:space="preserve">Office of Planning, Research and Evaluation, </w:t>
            </w:r>
            <w:r w:rsidRPr="00FD04B8">
              <w:rPr>
                <w:color w:val="auto"/>
              </w:rPr>
              <w:t>Administration for Children and Families</w:t>
            </w:r>
          </w:p>
          <w:p w:rsidRPr="00FD04B8" w:rsidR="004C1D2E" w:rsidP="00236F10" w:rsidRDefault="004C1D2E" w14:paraId="24B4028B" w14:textId="77777777">
            <w:pPr>
              <w:pStyle w:val="scrnaddress"/>
              <w:spacing w:after="0"/>
              <w:rPr>
                <w:color w:val="auto"/>
                <w:sz w:val="28"/>
              </w:rPr>
            </w:pPr>
          </w:p>
        </w:tc>
      </w:tr>
    </w:tbl>
    <w:p w:rsidR="004C1D2E" w:rsidP="004C1D2E" w:rsidRDefault="004C1D2E" w14:paraId="26EEAB79" w14:textId="77777777"/>
    <w:p w:rsidR="004C1D2E" w:rsidP="004C1D2E" w:rsidRDefault="004C1D2E" w14:paraId="2D350DC3" w14:textId="5717650A">
      <w:pPr>
        <w:jc w:val="center"/>
        <w:rPr>
          <w:b/>
          <w:bCs/>
        </w:rPr>
      </w:pPr>
      <w:r>
        <w:rPr>
          <w:b/>
          <w:bCs/>
        </w:rPr>
        <w:t>Attachment</w:t>
      </w:r>
      <w:r w:rsidRPr="004E0549">
        <w:rPr>
          <w:b/>
          <w:bCs/>
        </w:rPr>
        <w:t xml:space="preserve"> </w:t>
      </w:r>
      <w:r>
        <w:rPr>
          <w:b/>
          <w:bCs/>
        </w:rPr>
        <w:t>C</w:t>
      </w:r>
      <w:r w:rsidRPr="004E0549">
        <w:rPr>
          <w:b/>
          <w:bCs/>
        </w:rPr>
        <w:t>: Agency Web Survey Consent Form</w:t>
      </w:r>
      <w:r>
        <w:rPr>
          <w:b/>
          <w:bCs/>
        </w:rPr>
        <w:t xml:space="preserve"> – Adoption &amp; Guardianship</w:t>
      </w:r>
    </w:p>
    <w:p w:rsidR="004C1D2E" w:rsidP="004C1D2E" w:rsidRDefault="004C1D2E" w14:paraId="675DAC48" w14:textId="77777777">
      <w:pPr>
        <w:jc w:val="center"/>
        <w:rPr>
          <w:i/>
          <w:iCs/>
        </w:rPr>
      </w:pPr>
    </w:p>
    <w:p w:rsidRPr="004C1D2E" w:rsidR="004C1D2E" w:rsidP="004C1D2E" w:rsidRDefault="004C1D2E" w14:paraId="0FA73A13" w14:textId="1E4C0ED9">
      <w:pPr>
        <w:jc w:val="center"/>
        <w:rPr>
          <w:i/>
          <w:iCs/>
        </w:rPr>
      </w:pPr>
      <w:r>
        <w:rPr>
          <w:i/>
          <w:iCs/>
        </w:rPr>
        <w:t>Will be sent as an attachment with PAGI Team Staff Follow-Up Email Outreach (Attachment B)</w:t>
      </w:r>
      <w:r w:rsidR="0072685E">
        <w:rPr>
          <w:i/>
          <w:iCs/>
        </w:rPr>
        <w:t xml:space="preserve"> and will be included at the beginning of the web survey </w:t>
      </w:r>
    </w:p>
    <w:p w:rsidR="004C1D2E" w:rsidP="00AA01F8" w:rsidRDefault="004C1D2E" w14:paraId="3BA8ED45" w14:textId="265C7F80">
      <w:pPr>
        <w:rPr>
          <w:rFonts w:ascii="Times New Roman" w:hAnsi="Times New Roman" w:cs="Times New Roman"/>
          <w:sz w:val="20"/>
          <w:szCs w:val="20"/>
        </w:rPr>
      </w:pPr>
    </w:p>
    <w:p w:rsidRPr="00B31D95" w:rsidR="004C1D2E" w:rsidRDefault="004C1D2E" w14:paraId="7A76798D" w14:textId="77777777">
      <w:pPr>
        <w:pStyle w:val="Heading3"/>
      </w:pPr>
      <w:r w:rsidRPr="00B31D95">
        <w:t>Who is conducting this research?</w:t>
      </w:r>
    </w:p>
    <w:p w:rsidRPr="00AA01F8" w:rsidR="004C1D2E" w:rsidP="004C1D2E" w:rsidRDefault="004C1D2E" w14:paraId="2E21FD07" w14:textId="7AF3B080">
      <w:r w:rsidRPr="00AA01F8">
        <w:t xml:space="preserve">The </w:t>
      </w:r>
      <w:r>
        <w:t>Administration for Children and Families (ACF) Office of Planning, Research</w:t>
      </w:r>
      <w:r w:rsidR="00567456">
        <w:t>,</w:t>
      </w:r>
      <w:r>
        <w:t xml:space="preserve"> and Evaluation (OPRE) and the Children’s Bureau,</w:t>
      </w:r>
      <w:r w:rsidRPr="00AA01F8">
        <w:t xml:space="preserve"> is funding a</w:t>
      </w:r>
      <w:r w:rsidR="00B60C23">
        <w:t xml:space="preserve"> study of</w:t>
      </w:r>
      <w:r w:rsidRPr="00AA01F8">
        <w:t xml:space="preserve"> child welfare agencies</w:t>
      </w:r>
      <w:r>
        <w:t xml:space="preserve"> across the country.</w:t>
      </w:r>
      <w:r w:rsidRPr="00AA01F8">
        <w:t xml:space="preserve"> </w:t>
      </w:r>
      <w:r>
        <w:t xml:space="preserve"> </w:t>
      </w:r>
      <w:r w:rsidRPr="00AA01F8">
        <w:t xml:space="preserve">RTI International (RTI), a not-for-profit research organization in North Carolina, in </w:t>
      </w:r>
      <w:r>
        <w:t>partnership with</w:t>
      </w:r>
      <w:r w:rsidRPr="00AA01F8">
        <w:t xml:space="preserve"> Case Western Reserve University (CWRU) in Ohio and East Carolina University (ECU) in North Carolina, are conducting this </w:t>
      </w:r>
      <w:r>
        <w:t xml:space="preserve">web </w:t>
      </w:r>
      <w:r w:rsidRPr="00AA01F8">
        <w:t>survey. We are contacting staff responsible for the adoption or guardianship programs for child welfare agencies in every state</w:t>
      </w:r>
      <w:r>
        <w:t xml:space="preserve"> (a total of up to 50 managers).</w:t>
      </w:r>
    </w:p>
    <w:p w:rsidRPr="003C5708" w:rsidR="004C1D2E" w:rsidP="004C1D2E" w:rsidRDefault="004C1D2E" w14:paraId="68F4B11C" w14:textId="77777777"/>
    <w:p w:rsidRPr="00B31D95" w:rsidR="004C1D2E" w:rsidP="00CD2E8B" w:rsidRDefault="004C1D2E" w14:paraId="0E3B6886" w14:textId="77777777">
      <w:pPr>
        <w:pStyle w:val="Heading3"/>
      </w:pPr>
      <w:r w:rsidRPr="00B31D95">
        <w:t>What is the purpose of this study?</w:t>
      </w:r>
    </w:p>
    <w:p w:rsidR="004C1D2E" w:rsidP="005B1003" w:rsidRDefault="00270929" w14:paraId="18259EFE" w14:textId="6081CE59">
      <w:pPr>
        <w:pStyle w:val="BodyText"/>
        <w:spacing w:after="0"/>
      </w:pPr>
      <w:r>
        <w:t>The federal government is funding this study to explore the various ways child welfare agencies are in contact with or receive information about families after adoption or guardianship through the foster care system.  Specifically, the study explores</w:t>
      </w:r>
      <w:r w:rsidRPr="00FD04B8">
        <w:t xml:space="preserve"> </w:t>
      </w:r>
      <w:r>
        <w:t>the extent to which child welfare agencies track information</w:t>
      </w:r>
      <w:r w:rsidRPr="00FD04B8">
        <w:t xml:space="preserve"> about children and youth who have exited the</w:t>
      </w:r>
      <w:r>
        <w:t xml:space="preserve"> foster care system to adoption or guardianship as well as the</w:t>
      </w:r>
      <w:r w:rsidRPr="00FD04B8">
        <w:t xml:space="preserve"> procedures </w:t>
      </w:r>
      <w:r>
        <w:t>that</w:t>
      </w:r>
      <w:r w:rsidRPr="00FD04B8">
        <w:t xml:space="preserve"> identify children and youth who have reentered foster care</w:t>
      </w:r>
      <w:r>
        <w:t xml:space="preserve"> after adoption or guardianship. We will also ask about services provided to adoptive or guardianship families and the systems that track those services. </w:t>
      </w:r>
    </w:p>
    <w:p w:rsidR="00270929" w:rsidP="005B1003" w:rsidRDefault="00270929" w14:paraId="6ED60412" w14:textId="77777777">
      <w:pPr>
        <w:pStyle w:val="BodyText"/>
        <w:spacing w:after="0"/>
      </w:pPr>
    </w:p>
    <w:p w:rsidRPr="00CC618C" w:rsidR="004C1D2E" w:rsidP="005B1003" w:rsidRDefault="004C1D2E" w14:paraId="76514698" w14:textId="77777777">
      <w:pPr>
        <w:pStyle w:val="Heading3"/>
      </w:pPr>
      <w:r w:rsidRPr="00CC618C">
        <w:t xml:space="preserve">What </w:t>
      </w:r>
      <w:r>
        <w:t>will I be a</w:t>
      </w:r>
      <w:r w:rsidRPr="00CC618C">
        <w:t xml:space="preserve">sked to </w:t>
      </w:r>
      <w:r>
        <w:t>d</w:t>
      </w:r>
      <w:r w:rsidRPr="00CC618C">
        <w:t>o?</w:t>
      </w:r>
    </w:p>
    <w:p w:rsidR="004C1D2E" w:rsidP="004C1D2E" w:rsidRDefault="004C1D2E" w14:paraId="270E2AA2" w14:textId="703F389D">
      <w:r>
        <w:t xml:space="preserve">We are asking that you complete </w:t>
      </w:r>
      <w:r w:rsidR="00270929">
        <w:t>two</w:t>
      </w:r>
      <w:r>
        <w:t xml:space="preserve"> web </w:t>
      </w:r>
      <w:r w:rsidR="00713CE2">
        <w:t xml:space="preserve">surveys – one for contact after adoption and the one for contact after guardianship placement. </w:t>
      </w:r>
      <w:r>
        <w:t xml:space="preserve">It should take about 35 minutes to complete.  The types of questions we will ask include: the nature of contact between your child welfare agency and adoptive or guardianship families (e.g., </w:t>
      </w:r>
      <w:r w:rsidR="00C9766E">
        <w:t>d</w:t>
      </w:r>
      <w:r>
        <w:t xml:space="preserve">o families call a general hotline or call a specific type of worker?). We will also ask if your agency regularly contacts families (e.g., through newsletters or mailings). </w:t>
      </w:r>
      <w:r w:rsidR="00B60C23">
        <w:t xml:space="preserve">Finally, we will ask if you track any information about children who exit foster care to adoption or guardianship, including information about </w:t>
      </w:r>
      <w:r>
        <w:t xml:space="preserve">children who reenter foster care after adoption or guardianship. In sum, we seek to understand both the nature of contact between adoptive and guardianship families and your agency, and the tracking systems (if any) associated with this contact. </w:t>
      </w:r>
    </w:p>
    <w:p w:rsidR="004C1D2E" w:rsidP="004C1D2E" w:rsidRDefault="004C1D2E" w14:paraId="6586549A" w14:textId="77777777"/>
    <w:p w:rsidR="004C1D2E" w:rsidP="004C1D2E" w:rsidRDefault="004C1D2E" w14:paraId="6D688A49" w14:textId="08848DB0">
      <w:r>
        <w:lastRenderedPageBreak/>
        <w:t xml:space="preserve">Based on results to the web survey, </w:t>
      </w:r>
      <w:r w:rsidR="00B60C23">
        <w:t xml:space="preserve">we will ask </w:t>
      </w:r>
      <w:r>
        <w:t>six child welfare agencies to also participate in</w:t>
      </w:r>
      <w:r w:rsidR="00C9766E">
        <w:t xml:space="preserve"> </w:t>
      </w:r>
      <w:r w:rsidR="005910F1">
        <w:t xml:space="preserve">video teleconference </w:t>
      </w:r>
      <w:r w:rsidR="00307F8B">
        <w:t xml:space="preserve">interviews </w:t>
      </w:r>
      <w:r>
        <w:t xml:space="preserve">to learn more about their agency’s post adoption and guardianship practices.  If your agency is selected, you will be contacted separately to see if your agency </w:t>
      </w:r>
      <w:r w:rsidR="00713CE2">
        <w:t xml:space="preserve">is </w:t>
      </w:r>
      <w:r>
        <w:t xml:space="preserve">interested in participating in </w:t>
      </w:r>
      <w:r w:rsidR="00713CE2">
        <w:t xml:space="preserve">the </w:t>
      </w:r>
      <w:r w:rsidR="00C9766E">
        <w:t>interviews</w:t>
      </w:r>
      <w:r>
        <w:t>.</w:t>
      </w:r>
    </w:p>
    <w:p w:rsidR="00B60C23" w:rsidP="004C1D2E" w:rsidRDefault="00B60C23" w14:paraId="27E59945" w14:textId="77777777"/>
    <w:p w:rsidRPr="00CC618C" w:rsidR="004C1D2E" w:rsidRDefault="004C1D2E" w14:paraId="06BF8B04" w14:textId="77777777">
      <w:pPr>
        <w:pStyle w:val="Heading3"/>
      </w:pPr>
      <w:r w:rsidRPr="00CC618C">
        <w:t xml:space="preserve">What </w:t>
      </w:r>
      <w:r>
        <w:t>do I need to have on-hand to respond to the survey</w:t>
      </w:r>
      <w:r w:rsidRPr="00CC618C">
        <w:t>?</w:t>
      </w:r>
    </w:p>
    <w:p w:rsidR="004C1D2E" w:rsidP="004C1D2E" w:rsidRDefault="00B60C23" w14:paraId="7D44CEB3" w14:textId="189E78C8">
      <w:r>
        <w:t>We will ask you about the contact your agency has with families after adoption or guardianship (e.g., newsletters, or individual letters sent to each family that ask them to provide updates). Please have examples of those materials with you. Also, if you know the number of letters sent, and number of responses received from families, that would be helpful.</w:t>
      </w:r>
      <w:r w:rsidR="004C1D2E">
        <w:t xml:space="preserve"> Additionally, if you have a system for tracking foster care reentries after adoption or guardianship, please gather information on the processes for tracking that information (if any). </w:t>
      </w:r>
    </w:p>
    <w:p w:rsidR="004C1D2E" w:rsidP="004C1D2E" w:rsidRDefault="004C1D2E" w14:paraId="53BA9659" w14:textId="77777777"/>
    <w:p w:rsidRPr="00CC618C" w:rsidR="004C1D2E" w:rsidP="00CD2E8B" w:rsidRDefault="004C1D2E" w14:paraId="3826AEC5" w14:textId="77777777">
      <w:pPr>
        <w:pStyle w:val="Heading3"/>
      </w:pPr>
      <w:r w:rsidRPr="00CC618C">
        <w:t xml:space="preserve">What </w:t>
      </w:r>
      <w:r>
        <w:t>a</w:t>
      </w:r>
      <w:r w:rsidRPr="00CC618C">
        <w:t xml:space="preserve">re the </w:t>
      </w:r>
      <w:r>
        <w:t>p</w:t>
      </w:r>
      <w:r w:rsidRPr="00CC618C">
        <w:t xml:space="preserve">ossible </w:t>
      </w:r>
      <w:r>
        <w:t>r</w:t>
      </w:r>
      <w:r w:rsidRPr="00CC618C">
        <w:t xml:space="preserve">isks and </w:t>
      </w:r>
      <w:r>
        <w:t>d</w:t>
      </w:r>
      <w:r w:rsidRPr="00CC618C">
        <w:t>iscomforts?</w:t>
      </w:r>
    </w:p>
    <w:p w:rsidRPr="00592CE3" w:rsidR="004C1D2E" w:rsidP="004C1D2E" w:rsidRDefault="004C1D2E" w14:paraId="3F0B9E9F" w14:textId="77777777">
      <w:r>
        <w:t xml:space="preserve">We do not anticipate any possible risks or discomforts related to your participation in this survey. </w:t>
      </w:r>
    </w:p>
    <w:p w:rsidRPr="00686176" w:rsidR="004C1D2E" w:rsidP="004C1D2E" w:rsidRDefault="004C1D2E" w14:paraId="3BD1188C" w14:textId="77777777"/>
    <w:p w:rsidRPr="00CC618C" w:rsidR="004C1D2E" w:rsidP="00CD2E8B" w:rsidRDefault="004C1D2E" w14:paraId="5FA78414" w14:textId="77777777">
      <w:pPr>
        <w:pStyle w:val="Heading3"/>
      </w:pPr>
      <w:r w:rsidRPr="00CC618C">
        <w:t xml:space="preserve">Will I </w:t>
      </w:r>
      <w:r>
        <w:t>b</w:t>
      </w:r>
      <w:r w:rsidRPr="00CC618C">
        <w:t xml:space="preserve">enefit from </w:t>
      </w:r>
      <w:r>
        <w:t>t</w:t>
      </w:r>
      <w:r w:rsidRPr="00CC618C">
        <w:t xml:space="preserve">aking </w:t>
      </w:r>
      <w:r>
        <w:t>p</w:t>
      </w:r>
      <w:r w:rsidRPr="00CC618C">
        <w:t xml:space="preserve">art in </w:t>
      </w:r>
      <w:r>
        <w:t>t</w:t>
      </w:r>
      <w:r w:rsidRPr="00CC618C">
        <w:t xml:space="preserve">his </w:t>
      </w:r>
      <w:r>
        <w:t>s</w:t>
      </w:r>
      <w:r w:rsidRPr="00CC618C">
        <w:t>tudy?</w:t>
      </w:r>
    </w:p>
    <w:p w:rsidRPr="00CC618C" w:rsidR="004C1D2E" w:rsidP="004C1D2E" w:rsidRDefault="004C1D2E" w14:paraId="3882EF93" w14:textId="1C3C9B74">
      <w:r w:rsidRPr="00CC618C">
        <w:t>You will not get any personal benefit from taking part in this study.</w:t>
      </w:r>
      <w:r w:rsidRPr="00CC618C">
        <w:rPr>
          <w:iCs/>
        </w:rPr>
        <w:t xml:space="preserve"> </w:t>
      </w:r>
      <w:r>
        <w:t>The information obtained from this study will be used to inform and guide</w:t>
      </w:r>
      <w:r w:rsidR="001C68D9">
        <w:t xml:space="preserve"> federal efforts to support child welfare practices</w:t>
      </w:r>
      <w:r>
        <w:t xml:space="preserve"> related to post adoption and guardianship.</w:t>
      </w:r>
    </w:p>
    <w:p w:rsidRPr="00CC618C" w:rsidR="004C1D2E" w:rsidP="004C1D2E" w:rsidRDefault="004C1D2E" w14:paraId="122D9AFE" w14:textId="77777777"/>
    <w:p w:rsidRPr="00CC618C" w:rsidR="004C1D2E" w:rsidP="00CD2E8B" w:rsidRDefault="004C1D2E" w14:paraId="7A9FCBC6" w14:textId="77777777">
      <w:pPr>
        <w:pStyle w:val="Heading3"/>
      </w:pPr>
      <w:r w:rsidRPr="00CC618C">
        <w:t xml:space="preserve">Do I </w:t>
      </w:r>
      <w:r>
        <w:t>h</w:t>
      </w:r>
      <w:r w:rsidRPr="00CC618C">
        <w:t xml:space="preserve">ave to </w:t>
      </w:r>
      <w:r>
        <w:t>t</w:t>
      </w:r>
      <w:r w:rsidRPr="00CC618C">
        <w:t xml:space="preserve">ake </w:t>
      </w:r>
      <w:r>
        <w:t>p</w:t>
      </w:r>
      <w:r w:rsidRPr="00CC618C">
        <w:t xml:space="preserve">art in this </w:t>
      </w:r>
      <w:r>
        <w:t>s</w:t>
      </w:r>
      <w:r w:rsidRPr="00CC618C">
        <w:t>tudy?</w:t>
      </w:r>
    </w:p>
    <w:p w:rsidR="004C1D2E" w:rsidP="004C1D2E" w:rsidRDefault="004C1D2E" w14:paraId="5F597266" w14:textId="77777777">
      <w:r>
        <w:t>Participation in this study is completely voluntary</w:t>
      </w:r>
      <w:r w:rsidRPr="00CC618C">
        <w:t xml:space="preserve">. There will be no penalty and </w:t>
      </w:r>
      <w:r>
        <w:t>your agency will not</w:t>
      </w:r>
      <w:r w:rsidRPr="00CC618C">
        <w:t xml:space="preserve"> lose any </w:t>
      </w:r>
      <w:r>
        <w:t>funding or program support</w:t>
      </w:r>
      <w:r w:rsidRPr="00CC618C">
        <w:t xml:space="preserve"> if you choose not to participate.  If you do participate, you can refuse to answer any questions. </w:t>
      </w:r>
    </w:p>
    <w:p w:rsidRPr="00CC618C" w:rsidR="004C1D2E" w:rsidP="004C1D2E" w:rsidRDefault="004C1D2E" w14:paraId="05869C7C" w14:textId="77777777"/>
    <w:p w:rsidRPr="00CC618C" w:rsidR="004C1D2E" w:rsidP="00CD2E8B" w:rsidRDefault="004C1D2E" w14:paraId="182DE3F7" w14:textId="77777777">
      <w:pPr>
        <w:pStyle w:val="Heading3"/>
      </w:pPr>
      <w:r w:rsidRPr="00CC618C">
        <w:t xml:space="preserve">What </w:t>
      </w:r>
      <w:r>
        <w:t>w</w:t>
      </w:r>
      <w:r w:rsidRPr="00CC618C">
        <w:t xml:space="preserve">ill </w:t>
      </w:r>
      <w:r>
        <w:t>i</w:t>
      </w:r>
      <w:r w:rsidRPr="00CC618C">
        <w:t xml:space="preserve">t </w:t>
      </w:r>
      <w:r>
        <w:t>c</w:t>
      </w:r>
      <w:r w:rsidRPr="00CC618C">
        <w:t xml:space="preserve">ost </w:t>
      </w:r>
      <w:r>
        <w:t>m</w:t>
      </w:r>
      <w:r w:rsidRPr="00CC618C">
        <w:t xml:space="preserve">e to </w:t>
      </w:r>
      <w:r>
        <w:t>p</w:t>
      </w:r>
      <w:r w:rsidRPr="00CC618C">
        <w:t>articipate?</w:t>
      </w:r>
    </w:p>
    <w:p w:rsidR="004C1D2E" w:rsidP="005B1003" w:rsidRDefault="004C1D2E" w14:paraId="338F46EF" w14:textId="71C71F26">
      <w:pPr>
        <w:pStyle w:val="BodyText"/>
        <w:spacing w:after="0"/>
      </w:pPr>
      <w:r w:rsidRPr="00CC618C">
        <w:t xml:space="preserve">There are no costs associated with taking part in this study. </w:t>
      </w:r>
    </w:p>
    <w:p w:rsidR="00567456" w:rsidP="005B1003" w:rsidRDefault="00567456" w14:paraId="7F02F05C" w14:textId="77777777">
      <w:pPr>
        <w:pStyle w:val="BodyText"/>
        <w:spacing w:after="0"/>
      </w:pPr>
    </w:p>
    <w:p w:rsidRPr="00CC618C" w:rsidR="004C1D2E" w:rsidP="005B1003" w:rsidRDefault="004C1D2E" w14:paraId="1AA10E40" w14:textId="77777777">
      <w:pPr>
        <w:pStyle w:val="Heading3"/>
      </w:pPr>
      <w:r w:rsidRPr="00CC618C">
        <w:t xml:space="preserve">Will I </w:t>
      </w:r>
      <w:r>
        <w:t>r</w:t>
      </w:r>
      <w:r w:rsidRPr="00CC618C">
        <w:t xml:space="preserve">eceive </w:t>
      </w:r>
      <w:r>
        <w:t>a</w:t>
      </w:r>
      <w:r w:rsidRPr="00CC618C">
        <w:t>ny</w:t>
      </w:r>
      <w:r>
        <w:t>thing</w:t>
      </w:r>
      <w:r w:rsidRPr="00CC618C">
        <w:t xml:space="preserve"> for </w:t>
      </w:r>
      <w:r>
        <w:t>t</w:t>
      </w:r>
      <w:r w:rsidRPr="00CC618C">
        <w:t xml:space="preserve">aking </w:t>
      </w:r>
      <w:r>
        <w:t>p</w:t>
      </w:r>
      <w:r w:rsidRPr="00CC618C">
        <w:t xml:space="preserve">art in this </w:t>
      </w:r>
      <w:r>
        <w:t>s</w:t>
      </w:r>
      <w:r w:rsidRPr="00CC618C">
        <w:t>tudy?</w:t>
      </w:r>
    </w:p>
    <w:p w:rsidR="004C1D2E" w:rsidP="005B1003" w:rsidRDefault="004C1D2E" w14:paraId="2FAC7568" w14:textId="2ECBE77E">
      <w:pPr>
        <w:pStyle w:val="BodyText"/>
        <w:spacing w:after="0"/>
      </w:pPr>
      <w:r>
        <w:t>You will not receive any payment for taking part in this study.</w:t>
      </w:r>
    </w:p>
    <w:p w:rsidR="00567456" w:rsidP="005B1003" w:rsidRDefault="00567456" w14:paraId="5F7CA02B" w14:textId="77777777">
      <w:pPr>
        <w:pStyle w:val="BodyText"/>
        <w:spacing w:after="0"/>
      </w:pPr>
    </w:p>
    <w:p w:rsidRPr="00CC618C" w:rsidR="004C1D2E" w:rsidP="005B1003" w:rsidRDefault="004C1D2E" w14:paraId="0620ED8D" w14:textId="77777777">
      <w:pPr>
        <w:pStyle w:val="Heading3"/>
      </w:pPr>
      <w:r w:rsidRPr="00CC618C">
        <w:t xml:space="preserve">Who </w:t>
      </w:r>
      <w:r>
        <w:t>w</w:t>
      </w:r>
      <w:r w:rsidRPr="00CC618C">
        <w:t xml:space="preserve">ill </w:t>
      </w:r>
      <w:r>
        <w:t>s</w:t>
      </w:r>
      <w:r w:rsidRPr="00CC618C">
        <w:t xml:space="preserve">ee the </w:t>
      </w:r>
      <w:r>
        <w:t>i</w:t>
      </w:r>
      <w:r w:rsidRPr="00CC618C">
        <w:t xml:space="preserve">nformation I </w:t>
      </w:r>
      <w:r>
        <w:t>provide</w:t>
      </w:r>
      <w:r w:rsidRPr="00CC618C">
        <w:t>?</w:t>
      </w:r>
    </w:p>
    <w:p w:rsidR="004C1D2E" w:rsidP="004C1D2E" w:rsidRDefault="004C1D2E" w14:paraId="3845FABD" w14:textId="77777777">
      <w:r w:rsidRPr="00CC618C">
        <w:t xml:space="preserve">We </w:t>
      </w:r>
      <w:r>
        <w:t>will</w:t>
      </w:r>
      <w:r w:rsidRPr="00CC618C">
        <w:t xml:space="preserve"> not identify you by name.</w:t>
      </w:r>
      <w:r w:rsidRPr="00CC618C" w:rsidDel="006D0D4E">
        <w:t xml:space="preserve"> </w:t>
      </w:r>
      <w:r>
        <w:t>However, it is possible that our federal partners will be able to discern the identities of respondents based on the states that participate, and the limited number of adoption and guardianship specific staff in each location. We cannot guarantee confidentiality.</w:t>
      </w:r>
    </w:p>
    <w:p w:rsidR="004C1D2E" w:rsidP="004C1D2E" w:rsidRDefault="004C1D2E" w14:paraId="6FB0E732" w14:textId="77777777"/>
    <w:p w:rsidR="004C1D2E" w:rsidP="004C1D2E" w:rsidRDefault="004C1D2E" w14:paraId="70A24E64" w14:textId="16D34863">
      <w:r>
        <w:lastRenderedPageBreak/>
        <w:t xml:space="preserve">We will be conducting up to six follow-up </w:t>
      </w:r>
      <w:r w:rsidR="005910F1">
        <w:t xml:space="preserve">video teleconference </w:t>
      </w:r>
      <w:r w:rsidR="00C9766E">
        <w:t>interviews</w:t>
      </w:r>
      <w:r>
        <w:t xml:space="preserve"> with selected agencies to learn more about their processes. If your agency is selected to participate in the follow-up </w:t>
      </w:r>
      <w:r w:rsidRPr="005910F1" w:rsidR="005910F1">
        <w:t xml:space="preserve">video teleconference </w:t>
      </w:r>
      <w:r w:rsidR="00C9766E">
        <w:t>interviews</w:t>
      </w:r>
      <w:r>
        <w:t xml:space="preserve">, your agency name will be released to our federal partners, and the research team will be in contact to assess your interest in further participation.  </w:t>
      </w:r>
    </w:p>
    <w:p w:rsidRPr="008C59F1" w:rsidR="00D04DE1" w:rsidP="008C59F1" w:rsidRDefault="00D04DE1" w14:paraId="086E6F78" w14:textId="77777777"/>
    <w:p w:rsidR="00D04DE1" w:rsidP="00D04DE1" w:rsidRDefault="00D04DE1" w14:paraId="3FB1A747" w14:textId="19C82E45">
      <w:pPr>
        <w:pStyle w:val="Heading3"/>
      </w:pPr>
      <w:r>
        <w:t>How will my responses be used?</w:t>
      </w:r>
    </w:p>
    <w:p w:rsidR="00D04DE1" w:rsidP="00D04DE1" w:rsidRDefault="00D04DE1" w14:paraId="1D6B2DBB" w14:textId="51892EA2">
      <w:pPr>
        <w:pStyle w:val="BodyTextItalic"/>
        <w:spacing w:before="120" w:after="0"/>
        <w:rPr>
          <w:rStyle w:val="details"/>
          <w:rFonts w:ascii="Cambria" w:hAnsi="Cambria" w:cstheme="minorHAnsi"/>
          <w:i w:val="0"/>
          <w:iCs w:val="0"/>
          <w:sz w:val="22"/>
          <w:szCs w:val="22"/>
        </w:rPr>
      </w:pPr>
      <w:r w:rsidRPr="00D04DE1">
        <w:rPr>
          <w:rStyle w:val="details"/>
          <w:rFonts w:ascii="Cambria" w:hAnsi="Cambria" w:cstheme="minorHAnsi"/>
          <w:i w:val="0"/>
          <w:iCs w:val="0"/>
          <w:sz w:val="22"/>
          <w:szCs w:val="22"/>
        </w:rPr>
        <w:t xml:space="preserve">Prior to using or releasing this data for future research, we will de-identify it. “De-identify” means that we will remove or code any personal information that could identify you before files are shared with other researchers to ensure that no one should be able to identify you from the information we share. </w:t>
      </w:r>
    </w:p>
    <w:p w:rsidRPr="00D04DE1" w:rsidR="00D04DE1" w:rsidP="00D04DE1" w:rsidRDefault="00D04DE1" w14:paraId="16CEE48E" w14:textId="77777777">
      <w:pPr>
        <w:pStyle w:val="BodyTextItalic"/>
        <w:spacing w:before="120" w:after="0"/>
        <w:rPr>
          <w:rStyle w:val="details"/>
          <w:rFonts w:ascii="Cambria" w:hAnsi="Cambria" w:cstheme="minorHAnsi"/>
          <w:i w:val="0"/>
          <w:color w:val="000000" w:themeColor="text1"/>
          <w:sz w:val="22"/>
          <w:szCs w:val="22"/>
        </w:rPr>
      </w:pPr>
    </w:p>
    <w:p w:rsidRPr="00CC618C" w:rsidR="004C1D2E" w:rsidP="00D04DE1" w:rsidRDefault="00D04DE1" w14:paraId="1DA63B74" w14:textId="2FA3DD51">
      <w:pPr>
        <w:rPr>
          <w:i/>
        </w:rPr>
      </w:pPr>
      <w:r w:rsidRPr="00D04DE1">
        <w:rPr>
          <w:rStyle w:val="details"/>
        </w:rPr>
        <w:t xml:space="preserve">In addition to informing the government, the information that we gather from you during this survey may be shared with other researchers. This will not include your personal information (for example, your name </w:t>
      </w:r>
      <w:r w:rsidRPr="008C59F1">
        <w:rPr>
          <w:rStyle w:val="details"/>
        </w:rPr>
        <w:t>or email address</w:t>
      </w:r>
      <w:r w:rsidRPr="00D04DE1">
        <w:rPr>
          <w:rStyle w:val="details"/>
        </w:rPr>
        <w:t xml:space="preserve"> will never be shared), but we may share your responses, along with all the other responses. This will allow other researchers to also learn from your experiences. </w:t>
      </w:r>
    </w:p>
    <w:p w:rsidR="00D04DE1" w:rsidRDefault="00D04DE1" w14:paraId="7C69C318" w14:textId="77777777">
      <w:pPr>
        <w:pStyle w:val="Heading3"/>
      </w:pPr>
    </w:p>
    <w:p w:rsidRPr="00CC618C" w:rsidR="004C1D2E" w:rsidRDefault="004C1D2E" w14:paraId="0D43A4FD" w14:textId="0FB70C91">
      <w:pPr>
        <w:pStyle w:val="Heading3"/>
      </w:pPr>
      <w:r>
        <w:t>What if I have q</w:t>
      </w:r>
      <w:r w:rsidRPr="00CC618C">
        <w:t>uestions?</w:t>
      </w:r>
    </w:p>
    <w:p w:rsidR="004C1D2E" w:rsidP="005B1003" w:rsidRDefault="004C1D2E" w14:paraId="771D3B33" w14:textId="7C14FD1D">
      <w:pPr>
        <w:pStyle w:val="BodyText"/>
        <w:spacing w:after="0"/>
      </w:pPr>
      <w:r w:rsidRPr="00CC618C">
        <w:t>Before you decide whether or not to participate in the study, please ask any questions that come to mind</w:t>
      </w:r>
      <w:r w:rsidRPr="00CC618C">
        <w:rPr>
          <w:i/>
        </w:rPr>
        <w:t xml:space="preserve">. </w:t>
      </w:r>
      <w:r w:rsidRPr="00CC618C">
        <w:t>Later, if you have questions about the study</w:t>
      </w:r>
      <w:r w:rsidR="00C37DD1">
        <w:t xml:space="preserve"> design, goals or purpose</w:t>
      </w:r>
      <w:r w:rsidRPr="00CC618C">
        <w:t xml:space="preserve">, you can contact the researcher, </w:t>
      </w:r>
      <w:r>
        <w:t xml:space="preserve">Nancy Rolock </w:t>
      </w:r>
      <w:r w:rsidRPr="00CC618C">
        <w:t xml:space="preserve">at </w:t>
      </w:r>
      <w:r w:rsidRPr="006D0D4E">
        <w:t>216-368-6014</w:t>
      </w:r>
      <w:r w:rsidRPr="00CC618C">
        <w:t>. If you have any questions about your rights as a research participant, contact the RTI Office of Research Protection at 1-866-214-2043.</w:t>
      </w:r>
    </w:p>
    <w:p w:rsidRPr="00CC618C" w:rsidR="004C1D2E" w:rsidP="005B1003" w:rsidRDefault="004C1D2E" w14:paraId="377503B2" w14:textId="77777777">
      <w:pPr>
        <w:pStyle w:val="BodyText"/>
        <w:spacing w:after="0"/>
      </w:pPr>
    </w:p>
    <w:p w:rsidRPr="00CC618C" w:rsidR="004C1D2E" w:rsidP="005B1003" w:rsidRDefault="004C1D2E" w14:paraId="1F1B9A5C" w14:textId="77777777">
      <w:pPr>
        <w:pStyle w:val="Heading3"/>
      </w:pPr>
      <w:r w:rsidRPr="00CC618C">
        <w:t xml:space="preserve">Research Participant Statement  </w:t>
      </w:r>
    </w:p>
    <w:p w:rsidR="004C1D2E" w:rsidP="004C1D2E" w:rsidRDefault="004C1D2E" w14:paraId="00FD74F9" w14:textId="77777777">
      <w:pPr>
        <w:pStyle w:val="BodyText"/>
      </w:pPr>
      <w:r w:rsidRPr="00CC618C">
        <w:t xml:space="preserve">I understand that my participation in this research study is voluntary. I may refuse to participate or stop participating without penalty or loss of benefits. By selecting NEXT I acknowledge my approval to participate in the study. </w:t>
      </w:r>
    </w:p>
    <w:p w:rsidRPr="00CC618C" w:rsidR="004C1D2E" w:rsidP="004C1D2E" w:rsidRDefault="004C1D2E" w14:paraId="167D14C1" w14:textId="77777777">
      <w:pPr>
        <w:pStyle w:val="BodyText"/>
      </w:pPr>
    </w:p>
    <w:p w:rsidRPr="00FD04B8" w:rsidR="004C1D2E" w:rsidP="004C1D2E" w:rsidRDefault="004C1D2E" w14:paraId="5791EE9B" w14:textId="77777777">
      <w:pPr>
        <w:rPr>
          <w:rFonts w:ascii="Times New Roman" w:hAnsi="Times New Roman" w:cs="Times New Roman"/>
          <w:sz w:val="20"/>
          <w:szCs w:val="20"/>
        </w:rPr>
      </w:pPr>
      <w:r w:rsidRPr="00CC618C">
        <w:rPr>
          <w:noProof/>
        </w:rPr>
        <mc:AlternateContent>
          <mc:Choice Requires="wps">
            <w:drawing>
              <wp:inline distT="0" distB="0" distL="0" distR="0" wp14:anchorId="147B8205" wp14:editId="6D0F866B">
                <wp:extent cx="5943600" cy="73342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3425"/>
                        </a:xfrm>
                        <a:prstGeom prst="rect">
                          <a:avLst/>
                        </a:prstGeom>
                        <a:solidFill>
                          <a:srgbClr val="FFFFFF"/>
                        </a:solidFill>
                        <a:ln w="9525">
                          <a:solidFill>
                            <a:srgbClr val="000000"/>
                          </a:solidFill>
                          <a:miter lim="800000"/>
                          <a:headEnd/>
                          <a:tailEnd/>
                        </a:ln>
                      </wps:spPr>
                      <wps:txbx>
                        <w:txbxContent>
                          <w:p w:rsidR="004C1D2E" w:rsidP="004C1D2E" w:rsidRDefault="004C1D2E" w14:paraId="5AD79942" w14:textId="6CFF40F9">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style="width:468pt;height:57.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" w14:anchorId="147B8205">
                <v:textbox>
                  <w:txbxContent>
                    <w:p w:rsidR="004C1D2E" w:rsidP="004C1D2E" w:rsidRDefault="004C1D2E" w14:paraId="5AD79942" w14:textId="6CFF40F9">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v:textbox>
                <w10:anchorlock/>
              </v:shape>
            </w:pict>
          </mc:Fallback>
        </mc:AlternateContent>
      </w:r>
    </w:p>
    <w:p w:rsidRPr="00FD04B8" w:rsidR="004C1D2E" w:rsidP="00AA01F8" w:rsidRDefault="004C1D2E" w14:paraId="459406D9" w14:textId="77777777">
      <w:pPr>
        <w:rPr>
          <w:rFonts w:ascii="Times New Roman" w:hAnsi="Times New Roman" w:cs="Times New Roman"/>
          <w:sz w:val="20"/>
          <w:szCs w:val="20"/>
        </w:rPr>
      </w:pPr>
    </w:p>
    <w:sectPr w:rsidRPr="00FD04B8" w:rsidR="004C1D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8D586" w14:textId="77777777" w:rsidR="009E7D8C" w:rsidRDefault="009E7D8C" w:rsidP="00AA01F8">
      <w:r>
        <w:separator/>
      </w:r>
    </w:p>
  </w:endnote>
  <w:endnote w:type="continuationSeparator" w:id="0">
    <w:p w14:paraId="165B4962" w14:textId="77777777" w:rsidR="009E7D8C" w:rsidRDefault="009E7D8C" w:rsidP="00A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0EE5" w14:textId="40F913C3" w:rsidR="0027462B" w:rsidRDefault="0027462B" w:rsidP="00476C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ECFA" w14:textId="77777777" w:rsidR="009E7D8C" w:rsidRDefault="009E7D8C" w:rsidP="00AA01F8">
      <w:r>
        <w:separator/>
      </w:r>
    </w:p>
  </w:footnote>
  <w:footnote w:type="continuationSeparator" w:id="0">
    <w:p w14:paraId="0985C99B" w14:textId="77777777" w:rsidR="009E7D8C" w:rsidRDefault="009E7D8C" w:rsidP="00A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27B4" w14:textId="69A5F3AA" w:rsidR="004E0549" w:rsidRPr="004E0549" w:rsidRDefault="00672460" w:rsidP="00AA01F8">
    <w:pPr>
      <w:rPr>
        <w:b/>
        <w:bCs/>
      </w:rPr>
    </w:pPr>
    <w:r>
      <w:rPr>
        <w:b/>
        <w:bCs/>
      </w:rPr>
      <w:t>Appendix C</w:t>
    </w:r>
    <w:r w:rsidR="004E0549" w:rsidRPr="004E0549">
      <w:rPr>
        <w:b/>
        <w:bCs/>
      </w:rPr>
      <w:t xml:space="preserve">.  Agency Web Survey </w:t>
    </w:r>
    <w:r w:rsidR="00E451F5" w:rsidRPr="004E0549">
      <w:rPr>
        <w:b/>
        <w:bCs/>
      </w:rPr>
      <w:t>Consent Form</w:t>
    </w:r>
  </w:p>
  <w:p w14:paraId="3E7ACAFE" w14:textId="716D4A3D" w:rsidR="00844E34" w:rsidRPr="004E0549" w:rsidRDefault="007E6A4D" w:rsidP="00AA01F8">
    <w:bookmarkStart w:id="4" w:name="_Hlk30237985"/>
    <w:r w:rsidRPr="007E6A4D">
      <w:t>Contact After Adoption or Guardianship:  Child Welfare Agency and Family Interactions</w:t>
    </w:r>
  </w:p>
  <w:p w14:paraId="6603958F" w14:textId="77777777" w:rsidR="004E0549" w:rsidRDefault="004E0549" w:rsidP="00476CB2">
    <w:pPr>
      <w:pStyle w:val="Header"/>
      <w:jc w:val="right"/>
    </w:pPr>
  </w:p>
  <w:p w14:paraId="6D4A927F" w14:textId="5B945EBE" w:rsidR="00D509DB" w:rsidRDefault="00D509DB" w:rsidP="00476CB2">
    <w:pPr>
      <w:pStyle w:val="Header"/>
      <w:jc w:val="right"/>
    </w:pPr>
    <w:r w:rsidRPr="00C6050C">
      <w:t>OMB Control Number:</w:t>
    </w:r>
    <w:r w:rsidR="00082D04">
      <w:t xml:space="preserve"> </w:t>
    </w:r>
    <w:proofErr w:type="spellStart"/>
    <w:r>
      <w:t>xxxx</w:t>
    </w:r>
    <w:r w:rsidRPr="00C6050C">
      <w:t>-</w:t>
    </w:r>
    <w:r>
      <w:t>xxxx</w:t>
    </w:r>
    <w:proofErr w:type="spellEnd"/>
  </w:p>
  <w:p w14:paraId="478C52A0" w14:textId="3A5358CA" w:rsidR="00D509DB" w:rsidRPr="00780BA8" w:rsidRDefault="00D509DB" w:rsidP="00476CB2">
    <w:pPr>
      <w:pStyle w:val="Header"/>
      <w:jc w:val="right"/>
    </w:pPr>
    <w:r>
      <w:t>Expiration Date: XX/XX/XXXX</w:t>
    </w:r>
  </w:p>
  <w:bookmarkEnd w:id="4"/>
  <w:p w14:paraId="4C08A8C7" w14:textId="03ECE629" w:rsidR="00844E34" w:rsidRDefault="00844E34" w:rsidP="00AA01F8">
    <w:pPr>
      <w:pStyle w:val="Header"/>
    </w:pPr>
  </w:p>
  <w:p w14:paraId="461C6074" w14:textId="77777777" w:rsidR="00844E34" w:rsidRDefault="00844E34" w:rsidP="00AA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B9F"/>
    <w:multiLevelType w:val="hybridMultilevel"/>
    <w:tmpl w:val="FD707292"/>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95BE6"/>
    <w:multiLevelType w:val="hybridMultilevel"/>
    <w:tmpl w:val="818C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46BF5"/>
    <w:multiLevelType w:val="hybridMultilevel"/>
    <w:tmpl w:val="BF0CC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86BB0"/>
    <w:multiLevelType w:val="hybridMultilevel"/>
    <w:tmpl w:val="0CC2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B36F9"/>
    <w:multiLevelType w:val="hybridMultilevel"/>
    <w:tmpl w:val="7E22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51D47"/>
    <w:multiLevelType w:val="hybridMultilevel"/>
    <w:tmpl w:val="E8E0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A21CA"/>
    <w:multiLevelType w:val="hybridMultilevel"/>
    <w:tmpl w:val="F06C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6649"/>
    <w:multiLevelType w:val="hybridMultilevel"/>
    <w:tmpl w:val="B798E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7B31A8"/>
    <w:multiLevelType w:val="hybridMultilevel"/>
    <w:tmpl w:val="7A8CEC08"/>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7BF84864">
      <w:start w:val="1"/>
      <w:numFmt w:val="lowerLetter"/>
      <w:lvlText w:val="%5)"/>
      <w:lvlJc w:val="left"/>
      <w:pPr>
        <w:ind w:left="3240" w:hanging="360"/>
      </w:pPr>
      <w:rPr>
        <w:rFonts w:hint="default"/>
        <w:color w:val="1F497D"/>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1C517D"/>
    <w:multiLevelType w:val="hybridMultilevel"/>
    <w:tmpl w:val="E9CA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7D36DD"/>
    <w:multiLevelType w:val="hybridMultilevel"/>
    <w:tmpl w:val="0D16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774C9A"/>
    <w:multiLevelType w:val="hybridMultilevel"/>
    <w:tmpl w:val="398E8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47FD0"/>
    <w:multiLevelType w:val="hybridMultilevel"/>
    <w:tmpl w:val="2FF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87E38"/>
    <w:multiLevelType w:val="hybridMultilevel"/>
    <w:tmpl w:val="0738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E36A2A"/>
    <w:multiLevelType w:val="hybridMultilevel"/>
    <w:tmpl w:val="3A68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0E4E3F"/>
    <w:multiLevelType w:val="hybridMultilevel"/>
    <w:tmpl w:val="13CA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53863"/>
    <w:multiLevelType w:val="hybridMultilevel"/>
    <w:tmpl w:val="C80E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7F2A50"/>
    <w:multiLevelType w:val="hybridMultilevel"/>
    <w:tmpl w:val="0E648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52078F"/>
    <w:multiLevelType w:val="hybridMultilevel"/>
    <w:tmpl w:val="9452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38128E"/>
    <w:multiLevelType w:val="hybridMultilevel"/>
    <w:tmpl w:val="F81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C30F6A"/>
    <w:multiLevelType w:val="hybridMultilevel"/>
    <w:tmpl w:val="C37AB052"/>
    <w:lvl w:ilvl="0" w:tplc="A3A81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865049"/>
    <w:multiLevelType w:val="hybridMultilevel"/>
    <w:tmpl w:val="80AE0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D25F9"/>
    <w:multiLevelType w:val="hybridMultilevel"/>
    <w:tmpl w:val="F5BA8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E0F3D"/>
    <w:multiLevelType w:val="hybridMultilevel"/>
    <w:tmpl w:val="B64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32894"/>
    <w:multiLevelType w:val="hybridMultilevel"/>
    <w:tmpl w:val="DB82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C7B76"/>
    <w:multiLevelType w:val="hybridMultilevel"/>
    <w:tmpl w:val="396E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041001"/>
    <w:multiLevelType w:val="hybridMultilevel"/>
    <w:tmpl w:val="4E0C7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72608F"/>
    <w:multiLevelType w:val="hybridMultilevel"/>
    <w:tmpl w:val="0D46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17E39"/>
    <w:multiLevelType w:val="hybridMultilevel"/>
    <w:tmpl w:val="A5DA2696"/>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863A7"/>
    <w:multiLevelType w:val="hybridMultilevel"/>
    <w:tmpl w:val="85E0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F30DD"/>
    <w:multiLevelType w:val="hybridMultilevel"/>
    <w:tmpl w:val="6F20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F1A91"/>
    <w:multiLevelType w:val="hybridMultilevel"/>
    <w:tmpl w:val="A8868F20"/>
    <w:lvl w:ilvl="0" w:tplc="31D2B37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D69F1"/>
    <w:multiLevelType w:val="hybridMultilevel"/>
    <w:tmpl w:val="1B00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BF14D4"/>
    <w:multiLevelType w:val="hybridMultilevel"/>
    <w:tmpl w:val="92B4A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FD1151"/>
    <w:multiLevelType w:val="hybridMultilevel"/>
    <w:tmpl w:val="F70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C32FB4"/>
    <w:multiLevelType w:val="hybridMultilevel"/>
    <w:tmpl w:val="80FA871E"/>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182CA9"/>
    <w:multiLevelType w:val="hybridMultilevel"/>
    <w:tmpl w:val="1276A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370BB5"/>
    <w:multiLevelType w:val="hybridMultilevel"/>
    <w:tmpl w:val="956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44AD1"/>
    <w:multiLevelType w:val="hybridMultilevel"/>
    <w:tmpl w:val="D78A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AD69CA"/>
    <w:multiLevelType w:val="hybridMultilevel"/>
    <w:tmpl w:val="202A3E8A"/>
    <w:lvl w:ilvl="0" w:tplc="04090019">
      <w:start w:val="1"/>
      <w:numFmt w:val="lowerLetter"/>
      <w:lvlText w:val="%1."/>
      <w:lvlJc w:val="left"/>
      <w:pPr>
        <w:ind w:left="720" w:hanging="360"/>
      </w:pPr>
    </w:lvl>
    <w:lvl w:ilvl="1" w:tplc="1DA21DC4">
      <w:start w:val="1"/>
      <w:numFmt w:val="lowerLetter"/>
      <w:lvlText w:val="%2."/>
      <w:lvlJc w:val="left"/>
      <w:pPr>
        <w:ind w:left="1440" w:hanging="360"/>
      </w:pPr>
      <w:rPr>
        <w:rFonts w:ascii="Calibri" w:eastAsiaTheme="minorHAnsi" w:hAnsi="Calibri" w:cstheme="minorHAnsi"/>
      </w:rPr>
    </w:lvl>
    <w:lvl w:ilvl="2" w:tplc="9822F89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6416C"/>
    <w:multiLevelType w:val="hybridMultilevel"/>
    <w:tmpl w:val="0D0A7B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4A0517"/>
    <w:multiLevelType w:val="hybridMultilevel"/>
    <w:tmpl w:val="D340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474FF0"/>
    <w:multiLevelType w:val="hybridMultilevel"/>
    <w:tmpl w:val="D80A954C"/>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EA0927"/>
    <w:multiLevelType w:val="hybridMultilevel"/>
    <w:tmpl w:val="E8AEF5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8"/>
  </w:num>
  <w:num w:numId="3">
    <w:abstractNumId w:val="11"/>
  </w:num>
  <w:num w:numId="4">
    <w:abstractNumId w:val="20"/>
  </w:num>
  <w:num w:numId="5">
    <w:abstractNumId w:val="25"/>
  </w:num>
  <w:num w:numId="6">
    <w:abstractNumId w:val="0"/>
  </w:num>
  <w:num w:numId="7">
    <w:abstractNumId w:val="22"/>
  </w:num>
  <w:num w:numId="8">
    <w:abstractNumId w:val="12"/>
  </w:num>
  <w:num w:numId="9">
    <w:abstractNumId w:val="46"/>
  </w:num>
  <w:num w:numId="10">
    <w:abstractNumId w:val="39"/>
  </w:num>
  <w:num w:numId="11">
    <w:abstractNumId w:val="35"/>
  </w:num>
  <w:num w:numId="12">
    <w:abstractNumId w:val="51"/>
  </w:num>
  <w:num w:numId="13">
    <w:abstractNumId w:val="48"/>
  </w:num>
  <w:num w:numId="14">
    <w:abstractNumId w:val="26"/>
  </w:num>
  <w:num w:numId="15">
    <w:abstractNumId w:val="41"/>
  </w:num>
  <w:num w:numId="16">
    <w:abstractNumId w:val="32"/>
  </w:num>
  <w:num w:numId="17">
    <w:abstractNumId w:val="40"/>
  </w:num>
  <w:num w:numId="18">
    <w:abstractNumId w:val="40"/>
  </w:num>
  <w:num w:numId="19">
    <w:abstractNumId w:val="23"/>
  </w:num>
  <w:num w:numId="20">
    <w:abstractNumId w:val="19"/>
  </w:num>
  <w:num w:numId="21">
    <w:abstractNumId w:val="7"/>
  </w:num>
  <w:num w:numId="22">
    <w:abstractNumId w:val="34"/>
  </w:num>
  <w:num w:numId="23">
    <w:abstractNumId w:val="3"/>
  </w:num>
  <w:num w:numId="24">
    <w:abstractNumId w:val="50"/>
  </w:num>
  <w:num w:numId="25">
    <w:abstractNumId w:val="47"/>
  </w:num>
  <w:num w:numId="26">
    <w:abstractNumId w:val="37"/>
  </w:num>
  <w:num w:numId="27">
    <w:abstractNumId w:val="24"/>
  </w:num>
  <w:num w:numId="28">
    <w:abstractNumId w:val="31"/>
  </w:num>
  <w:num w:numId="29">
    <w:abstractNumId w:val="9"/>
  </w:num>
  <w:num w:numId="30">
    <w:abstractNumId w:val="49"/>
  </w:num>
  <w:num w:numId="31">
    <w:abstractNumId w:val="29"/>
  </w:num>
  <w:num w:numId="32">
    <w:abstractNumId w:val="13"/>
  </w:num>
  <w:num w:numId="33">
    <w:abstractNumId w:val="45"/>
  </w:num>
  <w:num w:numId="34">
    <w:abstractNumId w:val="33"/>
  </w:num>
  <w:num w:numId="35">
    <w:abstractNumId w:val="27"/>
  </w:num>
  <w:num w:numId="36">
    <w:abstractNumId w:val="44"/>
  </w:num>
  <w:num w:numId="37">
    <w:abstractNumId w:val="6"/>
  </w:num>
  <w:num w:numId="38">
    <w:abstractNumId w:val="38"/>
  </w:num>
  <w:num w:numId="39">
    <w:abstractNumId w:val="5"/>
  </w:num>
  <w:num w:numId="40">
    <w:abstractNumId w:val="16"/>
  </w:num>
  <w:num w:numId="41">
    <w:abstractNumId w:val="30"/>
  </w:num>
  <w:num w:numId="42">
    <w:abstractNumId w:val="42"/>
  </w:num>
  <w:num w:numId="43">
    <w:abstractNumId w:val="36"/>
  </w:num>
  <w:num w:numId="44">
    <w:abstractNumId w:val="2"/>
  </w:num>
  <w:num w:numId="45">
    <w:abstractNumId w:val="17"/>
  </w:num>
  <w:num w:numId="46">
    <w:abstractNumId w:val="4"/>
  </w:num>
  <w:num w:numId="47">
    <w:abstractNumId w:val="28"/>
  </w:num>
  <w:num w:numId="48">
    <w:abstractNumId w:val="21"/>
  </w:num>
  <w:num w:numId="49">
    <w:abstractNumId w:val="1"/>
  </w:num>
  <w:num w:numId="50">
    <w:abstractNumId w:val="15"/>
  </w:num>
  <w:num w:numId="51">
    <w:abstractNumId w:val="10"/>
  </w:num>
  <w:num w:numId="52">
    <w:abstractNumId w:val="18"/>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3B"/>
    <w:rsid w:val="00002FC2"/>
    <w:rsid w:val="00007C6B"/>
    <w:rsid w:val="00007CAC"/>
    <w:rsid w:val="00012662"/>
    <w:rsid w:val="00015EB9"/>
    <w:rsid w:val="00040052"/>
    <w:rsid w:val="00040F4B"/>
    <w:rsid w:val="000448D6"/>
    <w:rsid w:val="000502B8"/>
    <w:rsid w:val="00050667"/>
    <w:rsid w:val="00057108"/>
    <w:rsid w:val="000606E5"/>
    <w:rsid w:val="00064CA4"/>
    <w:rsid w:val="00065D63"/>
    <w:rsid w:val="000779E3"/>
    <w:rsid w:val="000812EF"/>
    <w:rsid w:val="00082D04"/>
    <w:rsid w:val="000926BE"/>
    <w:rsid w:val="00095998"/>
    <w:rsid w:val="000A29C7"/>
    <w:rsid w:val="000A31FC"/>
    <w:rsid w:val="000B0462"/>
    <w:rsid w:val="000B3FEB"/>
    <w:rsid w:val="000B4C17"/>
    <w:rsid w:val="000B56B9"/>
    <w:rsid w:val="000C0518"/>
    <w:rsid w:val="000C24FD"/>
    <w:rsid w:val="000C3A58"/>
    <w:rsid w:val="000C69A3"/>
    <w:rsid w:val="000D66E8"/>
    <w:rsid w:val="000E0581"/>
    <w:rsid w:val="000E0A39"/>
    <w:rsid w:val="000E159B"/>
    <w:rsid w:val="000E4B8E"/>
    <w:rsid w:val="000F11BE"/>
    <w:rsid w:val="000F19CC"/>
    <w:rsid w:val="0010753D"/>
    <w:rsid w:val="001135EC"/>
    <w:rsid w:val="001141E7"/>
    <w:rsid w:val="00117130"/>
    <w:rsid w:val="001235EA"/>
    <w:rsid w:val="00123B4E"/>
    <w:rsid w:val="001311F0"/>
    <w:rsid w:val="00135E61"/>
    <w:rsid w:val="00142C41"/>
    <w:rsid w:val="0014356C"/>
    <w:rsid w:val="00154536"/>
    <w:rsid w:val="0016359A"/>
    <w:rsid w:val="00165267"/>
    <w:rsid w:val="001675EF"/>
    <w:rsid w:val="001700E7"/>
    <w:rsid w:val="00170A42"/>
    <w:rsid w:val="00170DE4"/>
    <w:rsid w:val="00172895"/>
    <w:rsid w:val="001734AC"/>
    <w:rsid w:val="00175BEC"/>
    <w:rsid w:val="001767D1"/>
    <w:rsid w:val="00176E85"/>
    <w:rsid w:val="00180EF6"/>
    <w:rsid w:val="00181A0A"/>
    <w:rsid w:val="0018218D"/>
    <w:rsid w:val="001841D1"/>
    <w:rsid w:val="00184B6F"/>
    <w:rsid w:val="00185A1C"/>
    <w:rsid w:val="00185D53"/>
    <w:rsid w:val="0019092A"/>
    <w:rsid w:val="001A1FD8"/>
    <w:rsid w:val="001A2A46"/>
    <w:rsid w:val="001A3BF3"/>
    <w:rsid w:val="001A48D5"/>
    <w:rsid w:val="001B2275"/>
    <w:rsid w:val="001B73C4"/>
    <w:rsid w:val="001B75EA"/>
    <w:rsid w:val="001C68D9"/>
    <w:rsid w:val="001D65B0"/>
    <w:rsid w:val="001E13AD"/>
    <w:rsid w:val="001E1C50"/>
    <w:rsid w:val="001E1E48"/>
    <w:rsid w:val="001E54A7"/>
    <w:rsid w:val="001E6E0F"/>
    <w:rsid w:val="00200735"/>
    <w:rsid w:val="002030AC"/>
    <w:rsid w:val="00204BEA"/>
    <w:rsid w:val="00206066"/>
    <w:rsid w:val="00206462"/>
    <w:rsid w:val="00207F63"/>
    <w:rsid w:val="00217994"/>
    <w:rsid w:val="00222761"/>
    <w:rsid w:val="00224667"/>
    <w:rsid w:val="00226435"/>
    <w:rsid w:val="00232A8E"/>
    <w:rsid w:val="002340DF"/>
    <w:rsid w:val="002366EB"/>
    <w:rsid w:val="00241018"/>
    <w:rsid w:val="00242105"/>
    <w:rsid w:val="00242622"/>
    <w:rsid w:val="00243B04"/>
    <w:rsid w:val="00246035"/>
    <w:rsid w:val="0024667C"/>
    <w:rsid w:val="002536C6"/>
    <w:rsid w:val="00270929"/>
    <w:rsid w:val="0027462B"/>
    <w:rsid w:val="0027690F"/>
    <w:rsid w:val="00276FA3"/>
    <w:rsid w:val="00284D6A"/>
    <w:rsid w:val="002860DB"/>
    <w:rsid w:val="00293CBD"/>
    <w:rsid w:val="002C31B8"/>
    <w:rsid w:val="002C5319"/>
    <w:rsid w:val="002D36BA"/>
    <w:rsid w:val="002E03F9"/>
    <w:rsid w:val="002E2A03"/>
    <w:rsid w:val="002E59A9"/>
    <w:rsid w:val="002F2AFD"/>
    <w:rsid w:val="002F3C05"/>
    <w:rsid w:val="002F6943"/>
    <w:rsid w:val="003064C2"/>
    <w:rsid w:val="0030785C"/>
    <w:rsid w:val="00307F8B"/>
    <w:rsid w:val="0031214C"/>
    <w:rsid w:val="00322740"/>
    <w:rsid w:val="00330CC1"/>
    <w:rsid w:val="00333426"/>
    <w:rsid w:val="0033613F"/>
    <w:rsid w:val="00342AC3"/>
    <w:rsid w:val="00343E66"/>
    <w:rsid w:val="00346D2D"/>
    <w:rsid w:val="00355225"/>
    <w:rsid w:val="00356BBB"/>
    <w:rsid w:val="00360069"/>
    <w:rsid w:val="003806F8"/>
    <w:rsid w:val="00382494"/>
    <w:rsid w:val="0038429D"/>
    <w:rsid w:val="00385E08"/>
    <w:rsid w:val="00386F9E"/>
    <w:rsid w:val="00387ECD"/>
    <w:rsid w:val="00393D02"/>
    <w:rsid w:val="00397800"/>
    <w:rsid w:val="003A3AB8"/>
    <w:rsid w:val="003B4062"/>
    <w:rsid w:val="003C2C87"/>
    <w:rsid w:val="003C5708"/>
    <w:rsid w:val="003D1AEB"/>
    <w:rsid w:val="003D32E5"/>
    <w:rsid w:val="003D3FFE"/>
    <w:rsid w:val="004155DD"/>
    <w:rsid w:val="00423C14"/>
    <w:rsid w:val="00425E22"/>
    <w:rsid w:val="00426087"/>
    <w:rsid w:val="00427A85"/>
    <w:rsid w:val="0043675B"/>
    <w:rsid w:val="0044368C"/>
    <w:rsid w:val="004446FB"/>
    <w:rsid w:val="00446322"/>
    <w:rsid w:val="00447D11"/>
    <w:rsid w:val="004511D0"/>
    <w:rsid w:val="00457466"/>
    <w:rsid w:val="00462E7B"/>
    <w:rsid w:val="0046361C"/>
    <w:rsid w:val="00470604"/>
    <w:rsid w:val="00476CB2"/>
    <w:rsid w:val="00477E6C"/>
    <w:rsid w:val="00492652"/>
    <w:rsid w:val="0049496E"/>
    <w:rsid w:val="004956B3"/>
    <w:rsid w:val="00496F59"/>
    <w:rsid w:val="00497529"/>
    <w:rsid w:val="004A0396"/>
    <w:rsid w:val="004A3E5E"/>
    <w:rsid w:val="004A42BD"/>
    <w:rsid w:val="004A4348"/>
    <w:rsid w:val="004B4F66"/>
    <w:rsid w:val="004B79A7"/>
    <w:rsid w:val="004C1D2E"/>
    <w:rsid w:val="004C225A"/>
    <w:rsid w:val="004C3E30"/>
    <w:rsid w:val="004C3F70"/>
    <w:rsid w:val="004D6192"/>
    <w:rsid w:val="004D62A4"/>
    <w:rsid w:val="004E00F1"/>
    <w:rsid w:val="004E0549"/>
    <w:rsid w:val="004E7AF6"/>
    <w:rsid w:val="005027D1"/>
    <w:rsid w:val="0050644B"/>
    <w:rsid w:val="005071C2"/>
    <w:rsid w:val="00510985"/>
    <w:rsid w:val="00511AB6"/>
    <w:rsid w:val="005161D3"/>
    <w:rsid w:val="0052013B"/>
    <w:rsid w:val="00520902"/>
    <w:rsid w:val="00522234"/>
    <w:rsid w:val="00530AB3"/>
    <w:rsid w:val="00532A4A"/>
    <w:rsid w:val="005369B3"/>
    <w:rsid w:val="00536F7E"/>
    <w:rsid w:val="005449AF"/>
    <w:rsid w:val="0055243A"/>
    <w:rsid w:val="00554697"/>
    <w:rsid w:val="005555C0"/>
    <w:rsid w:val="00556F10"/>
    <w:rsid w:val="0055758C"/>
    <w:rsid w:val="00560D8B"/>
    <w:rsid w:val="00562078"/>
    <w:rsid w:val="005645E5"/>
    <w:rsid w:val="005672D5"/>
    <w:rsid w:val="005672F6"/>
    <w:rsid w:val="00567456"/>
    <w:rsid w:val="005678C8"/>
    <w:rsid w:val="0057204F"/>
    <w:rsid w:val="00575B53"/>
    <w:rsid w:val="0058010C"/>
    <w:rsid w:val="00582E6E"/>
    <w:rsid w:val="00590907"/>
    <w:rsid w:val="005910F1"/>
    <w:rsid w:val="00592CE3"/>
    <w:rsid w:val="005A0B7A"/>
    <w:rsid w:val="005A19BB"/>
    <w:rsid w:val="005A1E74"/>
    <w:rsid w:val="005A37CE"/>
    <w:rsid w:val="005A7319"/>
    <w:rsid w:val="005A7E7B"/>
    <w:rsid w:val="005B1003"/>
    <w:rsid w:val="005B7CB1"/>
    <w:rsid w:val="005C2BE5"/>
    <w:rsid w:val="005C7893"/>
    <w:rsid w:val="005C7CAF"/>
    <w:rsid w:val="005D56D5"/>
    <w:rsid w:val="005E2439"/>
    <w:rsid w:val="005E3C1D"/>
    <w:rsid w:val="005E6D15"/>
    <w:rsid w:val="005F3FDE"/>
    <w:rsid w:val="005F6DF7"/>
    <w:rsid w:val="00600B2B"/>
    <w:rsid w:val="00616F48"/>
    <w:rsid w:val="00627985"/>
    <w:rsid w:val="006361A7"/>
    <w:rsid w:val="00640A6F"/>
    <w:rsid w:val="00647B75"/>
    <w:rsid w:val="00652388"/>
    <w:rsid w:val="00655FF5"/>
    <w:rsid w:val="00662098"/>
    <w:rsid w:val="00664C69"/>
    <w:rsid w:val="00670FCA"/>
    <w:rsid w:val="0067245D"/>
    <w:rsid w:val="00672460"/>
    <w:rsid w:val="00673C52"/>
    <w:rsid w:val="0068067B"/>
    <w:rsid w:val="0068527D"/>
    <w:rsid w:val="0069139E"/>
    <w:rsid w:val="00696130"/>
    <w:rsid w:val="0069729C"/>
    <w:rsid w:val="006A4E3A"/>
    <w:rsid w:val="006B1E18"/>
    <w:rsid w:val="006B1F2F"/>
    <w:rsid w:val="006B6BA1"/>
    <w:rsid w:val="006C3D30"/>
    <w:rsid w:val="006D00F6"/>
    <w:rsid w:val="006D0AD6"/>
    <w:rsid w:val="006D0D4E"/>
    <w:rsid w:val="006D0EFA"/>
    <w:rsid w:val="006D68C8"/>
    <w:rsid w:val="006F37E8"/>
    <w:rsid w:val="00703375"/>
    <w:rsid w:val="00712B7A"/>
    <w:rsid w:val="00713CE2"/>
    <w:rsid w:val="00717961"/>
    <w:rsid w:val="00726234"/>
    <w:rsid w:val="0072685E"/>
    <w:rsid w:val="00732CBB"/>
    <w:rsid w:val="00734300"/>
    <w:rsid w:val="00740335"/>
    <w:rsid w:val="00742C7A"/>
    <w:rsid w:val="00742E11"/>
    <w:rsid w:val="00743DBF"/>
    <w:rsid w:val="007445D3"/>
    <w:rsid w:val="00745979"/>
    <w:rsid w:val="00745DCE"/>
    <w:rsid w:val="007505C4"/>
    <w:rsid w:val="007515B6"/>
    <w:rsid w:val="0075677B"/>
    <w:rsid w:val="00761587"/>
    <w:rsid w:val="00762DEC"/>
    <w:rsid w:val="00763AE5"/>
    <w:rsid w:val="00771C25"/>
    <w:rsid w:val="0077397C"/>
    <w:rsid w:val="007751C4"/>
    <w:rsid w:val="0077535A"/>
    <w:rsid w:val="00780BA8"/>
    <w:rsid w:val="00786584"/>
    <w:rsid w:val="00786A86"/>
    <w:rsid w:val="00796EDE"/>
    <w:rsid w:val="007A31C6"/>
    <w:rsid w:val="007A4E5E"/>
    <w:rsid w:val="007C49F4"/>
    <w:rsid w:val="007D020F"/>
    <w:rsid w:val="007D08B9"/>
    <w:rsid w:val="007D45F1"/>
    <w:rsid w:val="007D5ACB"/>
    <w:rsid w:val="007E14D4"/>
    <w:rsid w:val="007E17F4"/>
    <w:rsid w:val="007E2809"/>
    <w:rsid w:val="007E2BD2"/>
    <w:rsid w:val="007E352C"/>
    <w:rsid w:val="007E6A4D"/>
    <w:rsid w:val="007F4E39"/>
    <w:rsid w:val="007F57A1"/>
    <w:rsid w:val="008001C1"/>
    <w:rsid w:val="008054BF"/>
    <w:rsid w:val="00811FEF"/>
    <w:rsid w:val="0081598D"/>
    <w:rsid w:val="0082055D"/>
    <w:rsid w:val="0082371F"/>
    <w:rsid w:val="00823FD2"/>
    <w:rsid w:val="00824907"/>
    <w:rsid w:val="008304D1"/>
    <w:rsid w:val="00832EFD"/>
    <w:rsid w:val="00835265"/>
    <w:rsid w:val="008364DE"/>
    <w:rsid w:val="00836D6D"/>
    <w:rsid w:val="0084185E"/>
    <w:rsid w:val="00843982"/>
    <w:rsid w:val="00844E34"/>
    <w:rsid w:val="00846839"/>
    <w:rsid w:val="00846C85"/>
    <w:rsid w:val="00853440"/>
    <w:rsid w:val="00861E58"/>
    <w:rsid w:val="0086408F"/>
    <w:rsid w:val="00864289"/>
    <w:rsid w:val="008658FA"/>
    <w:rsid w:val="00871320"/>
    <w:rsid w:val="00874EE4"/>
    <w:rsid w:val="00876741"/>
    <w:rsid w:val="008819A3"/>
    <w:rsid w:val="00883637"/>
    <w:rsid w:val="008847CF"/>
    <w:rsid w:val="00884F95"/>
    <w:rsid w:val="0089051B"/>
    <w:rsid w:val="008925B3"/>
    <w:rsid w:val="00894BE8"/>
    <w:rsid w:val="008972BF"/>
    <w:rsid w:val="008A1211"/>
    <w:rsid w:val="008A2B3C"/>
    <w:rsid w:val="008A3D1D"/>
    <w:rsid w:val="008A5E1D"/>
    <w:rsid w:val="008A6497"/>
    <w:rsid w:val="008A65F3"/>
    <w:rsid w:val="008B3C0F"/>
    <w:rsid w:val="008B4BF3"/>
    <w:rsid w:val="008C043B"/>
    <w:rsid w:val="008C08DF"/>
    <w:rsid w:val="008C2FB8"/>
    <w:rsid w:val="008C4995"/>
    <w:rsid w:val="008C59F1"/>
    <w:rsid w:val="008D5CD6"/>
    <w:rsid w:val="008E1487"/>
    <w:rsid w:val="008E2B03"/>
    <w:rsid w:val="008E4636"/>
    <w:rsid w:val="008F1C8C"/>
    <w:rsid w:val="008F58EF"/>
    <w:rsid w:val="008F713C"/>
    <w:rsid w:val="00900AE7"/>
    <w:rsid w:val="00904A3A"/>
    <w:rsid w:val="00910CA5"/>
    <w:rsid w:val="00913AC0"/>
    <w:rsid w:val="00914222"/>
    <w:rsid w:val="00914227"/>
    <w:rsid w:val="00914BD4"/>
    <w:rsid w:val="00914E54"/>
    <w:rsid w:val="00925343"/>
    <w:rsid w:val="009317E8"/>
    <w:rsid w:val="00933871"/>
    <w:rsid w:val="00945AD5"/>
    <w:rsid w:val="00950328"/>
    <w:rsid w:val="00952002"/>
    <w:rsid w:val="00954302"/>
    <w:rsid w:val="00960259"/>
    <w:rsid w:val="009633C9"/>
    <w:rsid w:val="009645D7"/>
    <w:rsid w:val="009701DE"/>
    <w:rsid w:val="00970D0A"/>
    <w:rsid w:val="00973C85"/>
    <w:rsid w:val="00975A38"/>
    <w:rsid w:val="00975E8B"/>
    <w:rsid w:val="00977CE3"/>
    <w:rsid w:val="00980395"/>
    <w:rsid w:val="009813B9"/>
    <w:rsid w:val="0098631E"/>
    <w:rsid w:val="0099169B"/>
    <w:rsid w:val="00995776"/>
    <w:rsid w:val="009A081B"/>
    <w:rsid w:val="009A154C"/>
    <w:rsid w:val="009A1628"/>
    <w:rsid w:val="009A31F1"/>
    <w:rsid w:val="009B7532"/>
    <w:rsid w:val="009C0823"/>
    <w:rsid w:val="009C697E"/>
    <w:rsid w:val="009D027B"/>
    <w:rsid w:val="009D4ACC"/>
    <w:rsid w:val="009D6F19"/>
    <w:rsid w:val="009E7D8C"/>
    <w:rsid w:val="009F474E"/>
    <w:rsid w:val="009F7435"/>
    <w:rsid w:val="00A0083F"/>
    <w:rsid w:val="00A02A1B"/>
    <w:rsid w:val="00A04A97"/>
    <w:rsid w:val="00A227E0"/>
    <w:rsid w:val="00A23E6D"/>
    <w:rsid w:val="00A2546A"/>
    <w:rsid w:val="00A2695F"/>
    <w:rsid w:val="00A32AE3"/>
    <w:rsid w:val="00A33967"/>
    <w:rsid w:val="00A36C54"/>
    <w:rsid w:val="00A37614"/>
    <w:rsid w:val="00A4253D"/>
    <w:rsid w:val="00A426B7"/>
    <w:rsid w:val="00A436BE"/>
    <w:rsid w:val="00A453D5"/>
    <w:rsid w:val="00A53917"/>
    <w:rsid w:val="00A5794A"/>
    <w:rsid w:val="00A60D6C"/>
    <w:rsid w:val="00A639FD"/>
    <w:rsid w:val="00A6483B"/>
    <w:rsid w:val="00A64DDA"/>
    <w:rsid w:val="00A677E6"/>
    <w:rsid w:val="00A7622B"/>
    <w:rsid w:val="00A87BB0"/>
    <w:rsid w:val="00A914E9"/>
    <w:rsid w:val="00A92049"/>
    <w:rsid w:val="00A92A34"/>
    <w:rsid w:val="00A94F47"/>
    <w:rsid w:val="00AA01F8"/>
    <w:rsid w:val="00AA0609"/>
    <w:rsid w:val="00AA47E9"/>
    <w:rsid w:val="00AA52FB"/>
    <w:rsid w:val="00AA7145"/>
    <w:rsid w:val="00AB2EB4"/>
    <w:rsid w:val="00AC61C6"/>
    <w:rsid w:val="00AC7721"/>
    <w:rsid w:val="00AD12A5"/>
    <w:rsid w:val="00AD6673"/>
    <w:rsid w:val="00AE01B5"/>
    <w:rsid w:val="00AE11A9"/>
    <w:rsid w:val="00AE18EB"/>
    <w:rsid w:val="00AE5CEE"/>
    <w:rsid w:val="00AF020C"/>
    <w:rsid w:val="00AF3602"/>
    <w:rsid w:val="00AF427D"/>
    <w:rsid w:val="00B001A5"/>
    <w:rsid w:val="00B06A38"/>
    <w:rsid w:val="00B13801"/>
    <w:rsid w:val="00B20507"/>
    <w:rsid w:val="00B21168"/>
    <w:rsid w:val="00B25FAD"/>
    <w:rsid w:val="00B31D95"/>
    <w:rsid w:val="00B33009"/>
    <w:rsid w:val="00B33A96"/>
    <w:rsid w:val="00B36CA6"/>
    <w:rsid w:val="00B40A5D"/>
    <w:rsid w:val="00B44E6A"/>
    <w:rsid w:val="00B45A70"/>
    <w:rsid w:val="00B46E6E"/>
    <w:rsid w:val="00B532C1"/>
    <w:rsid w:val="00B53477"/>
    <w:rsid w:val="00B53A3A"/>
    <w:rsid w:val="00B60C23"/>
    <w:rsid w:val="00B61636"/>
    <w:rsid w:val="00B620C7"/>
    <w:rsid w:val="00B67391"/>
    <w:rsid w:val="00B67A35"/>
    <w:rsid w:val="00B779E9"/>
    <w:rsid w:val="00B8512C"/>
    <w:rsid w:val="00B85BC8"/>
    <w:rsid w:val="00B874EF"/>
    <w:rsid w:val="00B94539"/>
    <w:rsid w:val="00B9593C"/>
    <w:rsid w:val="00BC0C8B"/>
    <w:rsid w:val="00BC396E"/>
    <w:rsid w:val="00BC6BFB"/>
    <w:rsid w:val="00BC7052"/>
    <w:rsid w:val="00BD14A1"/>
    <w:rsid w:val="00BD3F3C"/>
    <w:rsid w:val="00BD4DC8"/>
    <w:rsid w:val="00BE1D50"/>
    <w:rsid w:val="00BE51B3"/>
    <w:rsid w:val="00BE6A38"/>
    <w:rsid w:val="00BE77E0"/>
    <w:rsid w:val="00BF6DEE"/>
    <w:rsid w:val="00BF7743"/>
    <w:rsid w:val="00C00F9A"/>
    <w:rsid w:val="00C0154E"/>
    <w:rsid w:val="00C01F39"/>
    <w:rsid w:val="00C05094"/>
    <w:rsid w:val="00C10A5F"/>
    <w:rsid w:val="00C23AFF"/>
    <w:rsid w:val="00C258D8"/>
    <w:rsid w:val="00C3459D"/>
    <w:rsid w:val="00C37556"/>
    <w:rsid w:val="00C37DD1"/>
    <w:rsid w:val="00C50E4B"/>
    <w:rsid w:val="00C56664"/>
    <w:rsid w:val="00C56C17"/>
    <w:rsid w:val="00C63385"/>
    <w:rsid w:val="00C66B15"/>
    <w:rsid w:val="00C7098C"/>
    <w:rsid w:val="00C72102"/>
    <w:rsid w:val="00C74AEB"/>
    <w:rsid w:val="00C82742"/>
    <w:rsid w:val="00C83E71"/>
    <w:rsid w:val="00C84B46"/>
    <w:rsid w:val="00C85E9D"/>
    <w:rsid w:val="00C93802"/>
    <w:rsid w:val="00C9766E"/>
    <w:rsid w:val="00CA4016"/>
    <w:rsid w:val="00CB30CA"/>
    <w:rsid w:val="00CB51B2"/>
    <w:rsid w:val="00CB5DD4"/>
    <w:rsid w:val="00CB64E5"/>
    <w:rsid w:val="00CC025C"/>
    <w:rsid w:val="00CC618C"/>
    <w:rsid w:val="00CC67D3"/>
    <w:rsid w:val="00CD2E8B"/>
    <w:rsid w:val="00CE18E8"/>
    <w:rsid w:val="00CE201F"/>
    <w:rsid w:val="00CE3183"/>
    <w:rsid w:val="00CE6041"/>
    <w:rsid w:val="00CE67CF"/>
    <w:rsid w:val="00CF0149"/>
    <w:rsid w:val="00CF4312"/>
    <w:rsid w:val="00CF498B"/>
    <w:rsid w:val="00CF67A9"/>
    <w:rsid w:val="00CF6CA4"/>
    <w:rsid w:val="00D04623"/>
    <w:rsid w:val="00D04DE1"/>
    <w:rsid w:val="00D056DB"/>
    <w:rsid w:val="00D05897"/>
    <w:rsid w:val="00D101C3"/>
    <w:rsid w:val="00D10356"/>
    <w:rsid w:val="00D12F8E"/>
    <w:rsid w:val="00D14996"/>
    <w:rsid w:val="00D168BF"/>
    <w:rsid w:val="00D20192"/>
    <w:rsid w:val="00D24AB1"/>
    <w:rsid w:val="00D24DCB"/>
    <w:rsid w:val="00D27840"/>
    <w:rsid w:val="00D362C8"/>
    <w:rsid w:val="00D42FEE"/>
    <w:rsid w:val="00D458FD"/>
    <w:rsid w:val="00D476FE"/>
    <w:rsid w:val="00D50675"/>
    <w:rsid w:val="00D509DB"/>
    <w:rsid w:val="00D52677"/>
    <w:rsid w:val="00D55BAB"/>
    <w:rsid w:val="00D61E3E"/>
    <w:rsid w:val="00D62B0C"/>
    <w:rsid w:val="00D6750C"/>
    <w:rsid w:val="00D723F4"/>
    <w:rsid w:val="00D72F7B"/>
    <w:rsid w:val="00D755E7"/>
    <w:rsid w:val="00D81E29"/>
    <w:rsid w:val="00D821CE"/>
    <w:rsid w:val="00D83220"/>
    <w:rsid w:val="00D971EF"/>
    <w:rsid w:val="00DA042E"/>
    <w:rsid w:val="00DA18D8"/>
    <w:rsid w:val="00DC0E89"/>
    <w:rsid w:val="00DC2BAE"/>
    <w:rsid w:val="00DC6107"/>
    <w:rsid w:val="00DC7784"/>
    <w:rsid w:val="00DD09DC"/>
    <w:rsid w:val="00DE3C23"/>
    <w:rsid w:val="00DE5599"/>
    <w:rsid w:val="00DE5849"/>
    <w:rsid w:val="00DF598E"/>
    <w:rsid w:val="00E056FB"/>
    <w:rsid w:val="00E11A48"/>
    <w:rsid w:val="00E12A6B"/>
    <w:rsid w:val="00E21B03"/>
    <w:rsid w:val="00E232BC"/>
    <w:rsid w:val="00E3536F"/>
    <w:rsid w:val="00E36231"/>
    <w:rsid w:val="00E37CC7"/>
    <w:rsid w:val="00E4493C"/>
    <w:rsid w:val="00E451F5"/>
    <w:rsid w:val="00E46624"/>
    <w:rsid w:val="00E50EF4"/>
    <w:rsid w:val="00E56244"/>
    <w:rsid w:val="00E63900"/>
    <w:rsid w:val="00E652FD"/>
    <w:rsid w:val="00E65E49"/>
    <w:rsid w:val="00E740FF"/>
    <w:rsid w:val="00E80375"/>
    <w:rsid w:val="00E84986"/>
    <w:rsid w:val="00E849CA"/>
    <w:rsid w:val="00E917B5"/>
    <w:rsid w:val="00E92248"/>
    <w:rsid w:val="00EA410D"/>
    <w:rsid w:val="00EA6459"/>
    <w:rsid w:val="00EA6F40"/>
    <w:rsid w:val="00EA75A6"/>
    <w:rsid w:val="00EB4424"/>
    <w:rsid w:val="00EB6412"/>
    <w:rsid w:val="00EC3F1B"/>
    <w:rsid w:val="00ED3C44"/>
    <w:rsid w:val="00ED44F8"/>
    <w:rsid w:val="00ED5000"/>
    <w:rsid w:val="00ED7CC1"/>
    <w:rsid w:val="00EE1532"/>
    <w:rsid w:val="00EE2F13"/>
    <w:rsid w:val="00EE3D5C"/>
    <w:rsid w:val="00EF06DC"/>
    <w:rsid w:val="00EF6EAF"/>
    <w:rsid w:val="00EF7A0C"/>
    <w:rsid w:val="00F02D82"/>
    <w:rsid w:val="00F04272"/>
    <w:rsid w:val="00F13277"/>
    <w:rsid w:val="00F153E0"/>
    <w:rsid w:val="00F16558"/>
    <w:rsid w:val="00F21642"/>
    <w:rsid w:val="00F23E07"/>
    <w:rsid w:val="00F24EC9"/>
    <w:rsid w:val="00F25D0B"/>
    <w:rsid w:val="00F26B8B"/>
    <w:rsid w:val="00F27705"/>
    <w:rsid w:val="00F347E0"/>
    <w:rsid w:val="00F36E60"/>
    <w:rsid w:val="00F37DEE"/>
    <w:rsid w:val="00F45B45"/>
    <w:rsid w:val="00F50F52"/>
    <w:rsid w:val="00F6317F"/>
    <w:rsid w:val="00F631AB"/>
    <w:rsid w:val="00F6777B"/>
    <w:rsid w:val="00F71DA9"/>
    <w:rsid w:val="00F73FA8"/>
    <w:rsid w:val="00F773A0"/>
    <w:rsid w:val="00F81CBE"/>
    <w:rsid w:val="00F843FF"/>
    <w:rsid w:val="00F9099B"/>
    <w:rsid w:val="00F94EB3"/>
    <w:rsid w:val="00FA19D0"/>
    <w:rsid w:val="00FA76D7"/>
    <w:rsid w:val="00FB1422"/>
    <w:rsid w:val="00FB59DE"/>
    <w:rsid w:val="00FD04B8"/>
    <w:rsid w:val="00FD39B9"/>
    <w:rsid w:val="00FD49FE"/>
    <w:rsid w:val="00FE1825"/>
    <w:rsid w:val="00FE3116"/>
    <w:rsid w:val="00FE5DC6"/>
    <w:rsid w:val="00FF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14A5ED"/>
  <w15:chartTrackingRefBased/>
  <w15:docId w15:val="{FB049E61-4CEE-4102-9E14-4C3F23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F8"/>
    <w:pPr>
      <w:autoSpaceDE w:val="0"/>
      <w:autoSpaceDN w:val="0"/>
      <w:adjustRightInd w:val="0"/>
      <w:spacing w:after="0" w:line="240" w:lineRule="auto"/>
    </w:pPr>
    <w:rPr>
      <w:rFonts w:ascii="Cambria" w:hAnsi="Cambria" w:cstheme="minorHAnsi"/>
    </w:rPr>
  </w:style>
  <w:style w:type="paragraph" w:styleId="Heading1">
    <w:name w:val="heading 1"/>
    <w:basedOn w:val="Normal"/>
    <w:next w:val="Normal"/>
    <w:link w:val="Heading1Char"/>
    <w:uiPriority w:val="9"/>
    <w:qFormat/>
    <w:rsid w:val="00B31D95"/>
    <w:pPr>
      <w:keepNext/>
      <w:keepLines/>
      <w:spacing w:before="240"/>
      <w:jc w:val="center"/>
      <w:outlineLvl w:val="0"/>
    </w:pPr>
    <w:rPr>
      <w:rFonts w:eastAsiaTheme="majorEastAsia" w:cstheme="majorBidi"/>
      <w:b/>
      <w:color w:val="2F5496" w:themeColor="accent1" w:themeShade="BF"/>
      <w:sz w:val="32"/>
      <w:szCs w:val="32"/>
    </w:rPr>
  </w:style>
  <w:style w:type="paragraph" w:styleId="Heading3">
    <w:name w:val="heading 3"/>
    <w:basedOn w:val="Normal"/>
    <w:next w:val="Normal"/>
    <w:link w:val="Heading3Char"/>
    <w:uiPriority w:val="9"/>
    <w:unhideWhenUsed/>
    <w:qFormat/>
    <w:rsid w:val="00CD2E8B"/>
    <w:pPr>
      <w:keepNext/>
      <w:keepLines/>
      <w:spacing w:before="120" w:after="120"/>
      <w:outlineLvl w:val="2"/>
    </w:pPr>
    <w:rPr>
      <w:rFonts w:eastAsiaTheme="majorEastAsia"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E5"/>
    <w:rPr>
      <w:rFonts w:ascii="Segoe UI" w:hAnsi="Segoe UI" w:cs="Segoe UI"/>
      <w:sz w:val="18"/>
      <w:szCs w:val="18"/>
    </w:rPr>
  </w:style>
  <w:style w:type="paragraph" w:styleId="ListParagraph">
    <w:name w:val="List Paragraph"/>
    <w:basedOn w:val="Normal"/>
    <w:link w:val="ListParagraphChar"/>
    <w:uiPriority w:val="34"/>
    <w:qFormat/>
    <w:rsid w:val="00CB64E5"/>
    <w:pPr>
      <w:ind w:left="720"/>
      <w:contextualSpacing/>
    </w:pPr>
  </w:style>
  <w:style w:type="character" w:styleId="CommentReference">
    <w:name w:val="annotation reference"/>
    <w:basedOn w:val="DefaultParagraphFont"/>
    <w:uiPriority w:val="99"/>
    <w:semiHidden/>
    <w:unhideWhenUsed/>
    <w:rsid w:val="00CB64E5"/>
    <w:rPr>
      <w:sz w:val="16"/>
      <w:szCs w:val="16"/>
    </w:rPr>
  </w:style>
  <w:style w:type="paragraph" w:styleId="CommentText">
    <w:name w:val="annotation text"/>
    <w:basedOn w:val="Normal"/>
    <w:link w:val="CommentTextChar"/>
    <w:uiPriority w:val="99"/>
    <w:unhideWhenUsed/>
    <w:rsid w:val="00CB64E5"/>
    <w:rPr>
      <w:sz w:val="20"/>
      <w:szCs w:val="20"/>
    </w:rPr>
  </w:style>
  <w:style w:type="character" w:customStyle="1" w:styleId="CommentTextChar">
    <w:name w:val="Comment Text Char"/>
    <w:basedOn w:val="DefaultParagraphFont"/>
    <w:link w:val="CommentText"/>
    <w:uiPriority w:val="99"/>
    <w:rsid w:val="00CB64E5"/>
    <w:rPr>
      <w:sz w:val="20"/>
      <w:szCs w:val="20"/>
    </w:rPr>
  </w:style>
  <w:style w:type="paragraph" w:customStyle="1" w:styleId="Default">
    <w:name w:val="Default"/>
    <w:rsid w:val="00BD3F3C"/>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B001A5"/>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B001A5"/>
    <w:rPr>
      <w:rFonts w:ascii="Calibri" w:eastAsia="Calibri" w:hAnsi="Calibri" w:cs="Times New Roman"/>
      <w:lang w:val="en-GB"/>
    </w:rPr>
  </w:style>
  <w:style w:type="character" w:styleId="Hyperlink">
    <w:name w:val="Hyperlink"/>
    <w:basedOn w:val="DefaultParagraphFont"/>
    <w:uiPriority w:val="99"/>
    <w:unhideWhenUsed/>
    <w:rsid w:val="00DC2BAE"/>
    <w:rPr>
      <w:color w:val="0563C1" w:themeColor="hyperlink"/>
      <w:u w:val="single"/>
    </w:rPr>
  </w:style>
  <w:style w:type="character" w:customStyle="1" w:styleId="UnresolvedMention1">
    <w:name w:val="Unresolved Mention1"/>
    <w:basedOn w:val="DefaultParagraphFont"/>
    <w:uiPriority w:val="99"/>
    <w:semiHidden/>
    <w:unhideWhenUsed/>
    <w:rsid w:val="00DC2BAE"/>
    <w:rPr>
      <w:color w:val="605E5C"/>
      <w:shd w:val="clear" w:color="auto" w:fill="E1DFDD"/>
    </w:rPr>
  </w:style>
  <w:style w:type="table" w:styleId="TableGrid">
    <w:name w:val="Table Grid"/>
    <w:basedOn w:val="TableNormal"/>
    <w:uiPriority w:val="39"/>
    <w:rsid w:val="00DC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C2BAE"/>
  </w:style>
  <w:style w:type="paragraph" w:styleId="CommentSubject">
    <w:name w:val="annotation subject"/>
    <w:basedOn w:val="CommentText"/>
    <w:next w:val="CommentText"/>
    <w:link w:val="CommentSubjectChar"/>
    <w:uiPriority w:val="99"/>
    <w:semiHidden/>
    <w:unhideWhenUsed/>
    <w:rsid w:val="000E0A39"/>
    <w:rPr>
      <w:b/>
      <w:bCs/>
    </w:rPr>
  </w:style>
  <w:style w:type="character" w:customStyle="1" w:styleId="CommentSubjectChar">
    <w:name w:val="Comment Subject Char"/>
    <w:basedOn w:val="CommentTextChar"/>
    <w:link w:val="CommentSubject"/>
    <w:uiPriority w:val="99"/>
    <w:semiHidden/>
    <w:rsid w:val="000E0A39"/>
    <w:rPr>
      <w:b/>
      <w:bCs/>
      <w:sz w:val="20"/>
      <w:szCs w:val="20"/>
    </w:rPr>
  </w:style>
  <w:style w:type="character" w:customStyle="1" w:styleId="Heading1Char">
    <w:name w:val="Heading 1 Char"/>
    <w:basedOn w:val="DefaultParagraphFont"/>
    <w:link w:val="Heading1"/>
    <w:uiPriority w:val="9"/>
    <w:rsid w:val="00B31D95"/>
    <w:rPr>
      <w:rFonts w:ascii="Cambria" w:eastAsiaTheme="majorEastAsia" w:hAnsi="Cambria" w:cstheme="majorBidi"/>
      <w:b/>
      <w:color w:val="2F5496" w:themeColor="accent1" w:themeShade="BF"/>
      <w:sz w:val="32"/>
      <w:szCs w:val="32"/>
    </w:rPr>
  </w:style>
  <w:style w:type="character" w:customStyle="1" w:styleId="Heading3Char">
    <w:name w:val="Heading 3 Char"/>
    <w:basedOn w:val="DefaultParagraphFont"/>
    <w:link w:val="Heading3"/>
    <w:uiPriority w:val="9"/>
    <w:rsid w:val="00CD2E8B"/>
    <w:rPr>
      <w:rFonts w:ascii="Cambria" w:eastAsiaTheme="majorEastAsia" w:hAnsi="Cambria" w:cstheme="majorBidi"/>
      <w:color w:val="1F3763" w:themeColor="accent1" w:themeShade="7F"/>
      <w:sz w:val="28"/>
      <w:szCs w:val="24"/>
    </w:rPr>
  </w:style>
  <w:style w:type="paragraph" w:styleId="BodyText">
    <w:name w:val="Body Text"/>
    <w:basedOn w:val="Normal"/>
    <w:link w:val="BodyTextChar"/>
    <w:uiPriority w:val="99"/>
    <w:unhideWhenUsed/>
    <w:rsid w:val="00F36E60"/>
    <w:pPr>
      <w:spacing w:after="120"/>
    </w:pPr>
  </w:style>
  <w:style w:type="character" w:customStyle="1" w:styleId="BodyTextChar">
    <w:name w:val="Body Text Char"/>
    <w:basedOn w:val="DefaultParagraphFont"/>
    <w:link w:val="BodyText"/>
    <w:uiPriority w:val="99"/>
    <w:rsid w:val="00F36E60"/>
  </w:style>
  <w:style w:type="paragraph" w:customStyle="1" w:styleId="BodyTextItalic">
    <w:name w:val="Body Text Italic"/>
    <w:basedOn w:val="BodyText"/>
    <w:qFormat/>
    <w:rsid w:val="00F36E60"/>
    <w:pPr>
      <w:spacing w:before="240" w:after="240"/>
    </w:pPr>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unhideWhenUsed/>
    <w:rsid w:val="00F7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A8"/>
    <w:rPr>
      <w:rFonts w:ascii="Courier New" w:eastAsia="Times New Roman" w:hAnsi="Courier New" w:cs="Courier New"/>
      <w:sz w:val="20"/>
      <w:szCs w:val="20"/>
    </w:rPr>
  </w:style>
  <w:style w:type="paragraph" w:styleId="Revision">
    <w:name w:val="Revision"/>
    <w:hidden/>
    <w:uiPriority w:val="99"/>
    <w:semiHidden/>
    <w:rsid w:val="00F24EC9"/>
    <w:pPr>
      <w:spacing w:after="0" w:line="240" w:lineRule="auto"/>
    </w:pPr>
  </w:style>
  <w:style w:type="paragraph" w:styleId="NoSpacing">
    <w:name w:val="No Spacing"/>
    <w:uiPriority w:val="1"/>
    <w:qFormat/>
    <w:rsid w:val="008364DE"/>
    <w:pPr>
      <w:spacing w:after="0" w:line="240" w:lineRule="auto"/>
    </w:pPr>
  </w:style>
  <w:style w:type="paragraph" w:styleId="Header">
    <w:name w:val="header"/>
    <w:basedOn w:val="Normal"/>
    <w:link w:val="HeaderChar"/>
    <w:unhideWhenUsed/>
    <w:rsid w:val="00F9099B"/>
    <w:pPr>
      <w:tabs>
        <w:tab w:val="center" w:pos="4680"/>
        <w:tab w:val="right" w:pos="9360"/>
      </w:tabs>
    </w:pPr>
  </w:style>
  <w:style w:type="character" w:customStyle="1" w:styleId="HeaderChar">
    <w:name w:val="Header Char"/>
    <w:basedOn w:val="DefaultParagraphFont"/>
    <w:link w:val="Header"/>
    <w:rsid w:val="00F9099B"/>
  </w:style>
  <w:style w:type="paragraph" w:styleId="Footer">
    <w:name w:val="footer"/>
    <w:basedOn w:val="Normal"/>
    <w:link w:val="FooterChar"/>
    <w:uiPriority w:val="99"/>
    <w:unhideWhenUsed/>
    <w:rsid w:val="00F9099B"/>
    <w:pPr>
      <w:tabs>
        <w:tab w:val="center" w:pos="4680"/>
        <w:tab w:val="right" w:pos="9360"/>
      </w:tabs>
    </w:pPr>
  </w:style>
  <w:style w:type="character" w:customStyle="1" w:styleId="FooterChar">
    <w:name w:val="Footer Char"/>
    <w:basedOn w:val="DefaultParagraphFont"/>
    <w:link w:val="Footer"/>
    <w:uiPriority w:val="99"/>
    <w:rsid w:val="00F9099B"/>
  </w:style>
  <w:style w:type="character" w:customStyle="1" w:styleId="UnresolvedMention2">
    <w:name w:val="Unresolved Mention2"/>
    <w:basedOn w:val="DefaultParagraphFont"/>
    <w:uiPriority w:val="99"/>
    <w:semiHidden/>
    <w:unhideWhenUsed/>
    <w:rsid w:val="000B4C17"/>
    <w:rPr>
      <w:color w:val="605E5C"/>
      <w:shd w:val="clear" w:color="auto" w:fill="E1DFDD"/>
    </w:rPr>
  </w:style>
  <w:style w:type="paragraph" w:styleId="FootnoteText">
    <w:name w:val="footnote text"/>
    <w:basedOn w:val="Normal"/>
    <w:link w:val="FootnoteTextChar"/>
    <w:uiPriority w:val="99"/>
    <w:semiHidden/>
    <w:unhideWhenUsed/>
    <w:rsid w:val="004D6192"/>
    <w:rPr>
      <w:sz w:val="20"/>
      <w:szCs w:val="20"/>
    </w:rPr>
  </w:style>
  <w:style w:type="character" w:customStyle="1" w:styleId="FootnoteTextChar">
    <w:name w:val="Footnote Text Char"/>
    <w:basedOn w:val="DefaultParagraphFont"/>
    <w:link w:val="FootnoteText"/>
    <w:uiPriority w:val="99"/>
    <w:semiHidden/>
    <w:rsid w:val="004D6192"/>
    <w:rPr>
      <w:sz w:val="20"/>
      <w:szCs w:val="20"/>
    </w:rPr>
  </w:style>
  <w:style w:type="character" w:styleId="FootnoteReference">
    <w:name w:val="footnote reference"/>
    <w:basedOn w:val="DefaultParagraphFont"/>
    <w:uiPriority w:val="99"/>
    <w:semiHidden/>
    <w:unhideWhenUsed/>
    <w:rsid w:val="004D6192"/>
    <w:rPr>
      <w:vertAlign w:val="superscript"/>
    </w:rPr>
  </w:style>
  <w:style w:type="paragraph" w:customStyle="1" w:styleId="scrnaddress">
    <w:name w:val="scrn address"/>
    <w:rsid w:val="00844E34"/>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844E34"/>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 w:type="character" w:customStyle="1" w:styleId="details">
    <w:name w:val="details"/>
    <w:basedOn w:val="DefaultParagraphFont"/>
    <w:rsid w:val="00D0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457">
      <w:bodyDiv w:val="1"/>
      <w:marLeft w:val="0"/>
      <w:marRight w:val="0"/>
      <w:marTop w:val="0"/>
      <w:marBottom w:val="0"/>
      <w:divBdr>
        <w:top w:val="none" w:sz="0" w:space="0" w:color="auto"/>
        <w:left w:val="none" w:sz="0" w:space="0" w:color="auto"/>
        <w:bottom w:val="none" w:sz="0" w:space="0" w:color="auto"/>
        <w:right w:val="none" w:sz="0" w:space="0" w:color="auto"/>
      </w:divBdr>
    </w:div>
    <w:div w:id="418671889">
      <w:bodyDiv w:val="1"/>
      <w:marLeft w:val="0"/>
      <w:marRight w:val="0"/>
      <w:marTop w:val="0"/>
      <w:marBottom w:val="0"/>
      <w:divBdr>
        <w:top w:val="none" w:sz="0" w:space="0" w:color="auto"/>
        <w:left w:val="none" w:sz="0" w:space="0" w:color="auto"/>
        <w:bottom w:val="none" w:sz="0" w:space="0" w:color="auto"/>
        <w:right w:val="none" w:sz="0" w:space="0" w:color="auto"/>
      </w:divBdr>
    </w:div>
    <w:div w:id="533271192">
      <w:bodyDiv w:val="1"/>
      <w:marLeft w:val="0"/>
      <w:marRight w:val="0"/>
      <w:marTop w:val="0"/>
      <w:marBottom w:val="0"/>
      <w:divBdr>
        <w:top w:val="none" w:sz="0" w:space="0" w:color="auto"/>
        <w:left w:val="none" w:sz="0" w:space="0" w:color="auto"/>
        <w:bottom w:val="none" w:sz="0" w:space="0" w:color="auto"/>
        <w:right w:val="none" w:sz="0" w:space="0" w:color="auto"/>
      </w:divBdr>
    </w:div>
    <w:div w:id="595332436">
      <w:bodyDiv w:val="1"/>
      <w:marLeft w:val="0"/>
      <w:marRight w:val="0"/>
      <w:marTop w:val="0"/>
      <w:marBottom w:val="0"/>
      <w:divBdr>
        <w:top w:val="none" w:sz="0" w:space="0" w:color="auto"/>
        <w:left w:val="none" w:sz="0" w:space="0" w:color="auto"/>
        <w:bottom w:val="none" w:sz="0" w:space="0" w:color="auto"/>
        <w:right w:val="none" w:sz="0" w:space="0" w:color="auto"/>
      </w:divBdr>
    </w:div>
    <w:div w:id="600794831">
      <w:bodyDiv w:val="1"/>
      <w:marLeft w:val="0"/>
      <w:marRight w:val="0"/>
      <w:marTop w:val="0"/>
      <w:marBottom w:val="0"/>
      <w:divBdr>
        <w:top w:val="none" w:sz="0" w:space="0" w:color="auto"/>
        <w:left w:val="none" w:sz="0" w:space="0" w:color="auto"/>
        <w:bottom w:val="none" w:sz="0" w:space="0" w:color="auto"/>
        <w:right w:val="none" w:sz="0" w:space="0" w:color="auto"/>
      </w:divBdr>
    </w:div>
    <w:div w:id="623119219">
      <w:bodyDiv w:val="1"/>
      <w:marLeft w:val="0"/>
      <w:marRight w:val="0"/>
      <w:marTop w:val="0"/>
      <w:marBottom w:val="0"/>
      <w:divBdr>
        <w:top w:val="none" w:sz="0" w:space="0" w:color="auto"/>
        <w:left w:val="none" w:sz="0" w:space="0" w:color="auto"/>
        <w:bottom w:val="none" w:sz="0" w:space="0" w:color="auto"/>
        <w:right w:val="none" w:sz="0" w:space="0" w:color="auto"/>
      </w:divBdr>
    </w:div>
    <w:div w:id="956910461">
      <w:bodyDiv w:val="1"/>
      <w:marLeft w:val="0"/>
      <w:marRight w:val="0"/>
      <w:marTop w:val="0"/>
      <w:marBottom w:val="0"/>
      <w:divBdr>
        <w:top w:val="none" w:sz="0" w:space="0" w:color="auto"/>
        <w:left w:val="none" w:sz="0" w:space="0" w:color="auto"/>
        <w:bottom w:val="none" w:sz="0" w:space="0" w:color="auto"/>
        <w:right w:val="none" w:sz="0" w:space="0" w:color="auto"/>
      </w:divBdr>
    </w:div>
    <w:div w:id="1304309782">
      <w:bodyDiv w:val="1"/>
      <w:marLeft w:val="0"/>
      <w:marRight w:val="0"/>
      <w:marTop w:val="0"/>
      <w:marBottom w:val="0"/>
      <w:divBdr>
        <w:top w:val="none" w:sz="0" w:space="0" w:color="auto"/>
        <w:left w:val="none" w:sz="0" w:space="0" w:color="auto"/>
        <w:bottom w:val="none" w:sz="0" w:space="0" w:color="auto"/>
        <w:right w:val="none" w:sz="0" w:space="0" w:color="auto"/>
      </w:divBdr>
    </w:div>
    <w:div w:id="1448282084">
      <w:bodyDiv w:val="1"/>
      <w:marLeft w:val="0"/>
      <w:marRight w:val="0"/>
      <w:marTop w:val="0"/>
      <w:marBottom w:val="0"/>
      <w:divBdr>
        <w:top w:val="none" w:sz="0" w:space="0" w:color="auto"/>
        <w:left w:val="none" w:sz="0" w:space="0" w:color="auto"/>
        <w:bottom w:val="none" w:sz="0" w:space="0" w:color="auto"/>
        <w:right w:val="none" w:sz="0" w:space="0" w:color="auto"/>
      </w:divBdr>
    </w:div>
    <w:div w:id="1534031260">
      <w:bodyDiv w:val="1"/>
      <w:marLeft w:val="0"/>
      <w:marRight w:val="0"/>
      <w:marTop w:val="0"/>
      <w:marBottom w:val="0"/>
      <w:divBdr>
        <w:top w:val="none" w:sz="0" w:space="0" w:color="auto"/>
        <w:left w:val="none" w:sz="0" w:space="0" w:color="auto"/>
        <w:bottom w:val="none" w:sz="0" w:space="0" w:color="auto"/>
        <w:right w:val="none" w:sz="0" w:space="0" w:color="auto"/>
      </w:divBdr>
    </w:div>
    <w:div w:id="1634211382">
      <w:bodyDiv w:val="1"/>
      <w:marLeft w:val="0"/>
      <w:marRight w:val="0"/>
      <w:marTop w:val="0"/>
      <w:marBottom w:val="0"/>
      <w:divBdr>
        <w:top w:val="none" w:sz="0" w:space="0" w:color="auto"/>
        <w:left w:val="none" w:sz="0" w:space="0" w:color="auto"/>
        <w:bottom w:val="none" w:sz="0" w:space="0" w:color="auto"/>
        <w:right w:val="none" w:sz="0" w:space="0" w:color="auto"/>
      </w:divBdr>
    </w:div>
    <w:div w:id="1759595375">
      <w:bodyDiv w:val="1"/>
      <w:marLeft w:val="0"/>
      <w:marRight w:val="0"/>
      <w:marTop w:val="0"/>
      <w:marBottom w:val="0"/>
      <w:divBdr>
        <w:top w:val="none" w:sz="0" w:space="0" w:color="auto"/>
        <w:left w:val="none" w:sz="0" w:space="0" w:color="auto"/>
        <w:bottom w:val="none" w:sz="0" w:space="0" w:color="auto"/>
        <w:right w:val="none" w:sz="0" w:space="0" w:color="auto"/>
      </w:divBdr>
    </w:div>
    <w:div w:id="1805005091">
      <w:bodyDiv w:val="1"/>
      <w:marLeft w:val="0"/>
      <w:marRight w:val="0"/>
      <w:marTop w:val="0"/>
      <w:marBottom w:val="0"/>
      <w:divBdr>
        <w:top w:val="none" w:sz="0" w:space="0" w:color="auto"/>
        <w:left w:val="none" w:sz="0" w:space="0" w:color="auto"/>
        <w:bottom w:val="none" w:sz="0" w:space="0" w:color="auto"/>
        <w:right w:val="none" w:sz="0" w:space="0" w:color="auto"/>
      </w:divBdr>
    </w:div>
    <w:div w:id="20234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93AD-F880-4493-8E62-E44F4868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Casanueva, Cecilia</dc:creator>
  <cp:keywords/>
  <dc:description/>
  <cp:lastModifiedBy>Jones, Molly (ACF)</cp:lastModifiedBy>
  <cp:revision>3</cp:revision>
  <cp:lastPrinted>2019-11-14T20:33:00Z</cp:lastPrinted>
  <dcterms:created xsi:type="dcterms:W3CDTF">2021-01-26T15:11:00Z</dcterms:created>
  <dcterms:modified xsi:type="dcterms:W3CDTF">2021-01-26T18:17:00Z</dcterms:modified>
</cp:coreProperties>
</file>