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6640" w:rsidR="00584EB7" w:rsidP="00584EB7" w:rsidRDefault="00584EB7" w14:paraId="040D2CC2" w14:textId="20BA8830">
      <w:pPr>
        <w:pStyle w:val="ReportCover-Title"/>
        <w:jc w:val="center"/>
        <w:rPr>
          <w:rFonts w:ascii="Arial" w:hAnsi="Arial" w:eastAsia="Arial Unicode MS" w:cs="Arial"/>
          <w:noProof/>
          <w:color w:val="auto"/>
        </w:rPr>
      </w:pPr>
      <w:bookmarkStart w:name="_GoBack" w:id="0"/>
      <w:bookmarkEnd w:id="0"/>
      <w:r w:rsidRPr="00584EB7">
        <w:rPr>
          <w:rFonts w:ascii="Arial" w:hAnsi="Arial" w:eastAsia="Arial Unicode MS" w:cs="Arial"/>
          <w:noProof/>
          <w:color w:val="auto"/>
        </w:rPr>
        <w:t xml:space="preserve">Understanding </w:t>
      </w:r>
      <w:r w:rsidRPr="00DD6640">
        <w:rPr>
          <w:rFonts w:ascii="Arial" w:hAnsi="Arial" w:eastAsia="Arial Unicode MS" w:cs="Arial"/>
          <w:noProof/>
          <w:color w:val="auto"/>
        </w:rPr>
        <w:t>Child Care Licensing Challenges, Needs</w:t>
      </w:r>
      <w:r w:rsidR="004A5B7C">
        <w:rPr>
          <w:rFonts w:ascii="Arial" w:hAnsi="Arial" w:eastAsia="Arial Unicode MS" w:cs="Arial"/>
          <w:noProof/>
          <w:color w:val="auto"/>
        </w:rPr>
        <w:t>,</w:t>
      </w:r>
      <w:r w:rsidRPr="00DD6640">
        <w:rPr>
          <w:rFonts w:ascii="Arial" w:hAnsi="Arial" w:eastAsia="Arial Unicode MS" w:cs="Arial"/>
          <w:noProof/>
          <w:color w:val="auto"/>
        </w:rPr>
        <w:t xml:space="preserve"> and Use of Data</w:t>
      </w:r>
    </w:p>
    <w:p w:rsidRPr="00B13297" w:rsidR="00F459FC" w:rsidP="00F459FC" w:rsidRDefault="00F459FC" w14:paraId="37BBD5D7" w14:textId="77777777">
      <w:pPr>
        <w:pStyle w:val="ReportCover-Title"/>
        <w:rPr>
          <w:rFonts w:ascii="Arial" w:hAnsi="Arial" w:cs="Arial"/>
          <w:color w:val="auto"/>
        </w:rPr>
      </w:pPr>
    </w:p>
    <w:p w:rsidRPr="00F459FC" w:rsidR="00F459FC" w:rsidP="00F459FC" w:rsidRDefault="00F459FC" w14:paraId="03E2EA53" w14:textId="77777777">
      <w:pPr>
        <w:pStyle w:val="ReportCover-Title"/>
        <w:jc w:val="center"/>
        <w:rPr>
          <w:rFonts w:ascii="Arial" w:hAnsi="Arial" w:cs="Arial"/>
          <w:color w:val="auto"/>
          <w:sz w:val="32"/>
          <w:szCs w:val="32"/>
        </w:rPr>
      </w:pPr>
      <w:r w:rsidRPr="00F459FC">
        <w:rPr>
          <w:rFonts w:ascii="Arial" w:hAnsi="Arial" w:cs="Arial"/>
          <w:color w:val="auto"/>
          <w:sz w:val="32"/>
          <w:szCs w:val="32"/>
        </w:rPr>
        <w:t>Formative Data Collections for ACF Research</w:t>
      </w:r>
    </w:p>
    <w:p w:rsidRPr="002C4F75" w:rsidR="00F459FC" w:rsidP="00F459FC" w:rsidRDefault="00F459FC" w14:paraId="57D7897F" w14:textId="77777777">
      <w:pPr>
        <w:pStyle w:val="ReportCover-Title"/>
        <w:jc w:val="center"/>
        <w:rPr>
          <w:rFonts w:ascii="Arial" w:hAnsi="Arial" w:cs="Arial"/>
          <w:color w:val="auto"/>
          <w:sz w:val="32"/>
          <w:szCs w:val="32"/>
        </w:rPr>
      </w:pPr>
    </w:p>
    <w:p w:rsidRPr="002C4F75" w:rsidR="00F459FC" w:rsidP="00F459FC" w:rsidRDefault="00F459FC" w14:paraId="02C2B0A5" w14:textId="259191FF">
      <w:pPr>
        <w:pStyle w:val="ReportCover-Title"/>
        <w:jc w:val="center"/>
        <w:rPr>
          <w:rFonts w:ascii="Arial" w:hAnsi="Arial" w:cs="Arial"/>
          <w:color w:val="auto"/>
          <w:sz w:val="32"/>
          <w:szCs w:val="32"/>
        </w:rPr>
      </w:pPr>
      <w:r w:rsidRPr="00F459FC">
        <w:rPr>
          <w:rFonts w:ascii="Arial" w:hAnsi="Arial" w:cs="Arial"/>
          <w:color w:val="auto"/>
          <w:sz w:val="32"/>
          <w:szCs w:val="32"/>
        </w:rPr>
        <w:t>0970 - 035</w:t>
      </w:r>
      <w:r>
        <w:rPr>
          <w:rFonts w:ascii="Arial" w:hAnsi="Arial" w:cs="Arial"/>
          <w:color w:val="auto"/>
          <w:sz w:val="32"/>
          <w:szCs w:val="32"/>
        </w:rPr>
        <w:t>6</w:t>
      </w:r>
    </w:p>
    <w:p w:rsidRPr="00B13297" w:rsidR="00F459FC" w:rsidP="00F459FC" w:rsidRDefault="00F459FC" w14:paraId="01FF65D0" w14:textId="77777777">
      <w:pPr>
        <w:rPr>
          <w:rFonts w:ascii="Arial" w:hAnsi="Arial" w:cs="Arial"/>
        </w:rPr>
      </w:pPr>
    </w:p>
    <w:p w:rsidRPr="00B13297" w:rsidR="00F459FC" w:rsidP="00F459FC" w:rsidRDefault="00F459FC" w14:paraId="3DF19510" w14:textId="77777777">
      <w:pPr>
        <w:pStyle w:val="ReportCover-Date"/>
        <w:jc w:val="center"/>
        <w:rPr>
          <w:rFonts w:ascii="Arial" w:hAnsi="Arial" w:cs="Arial"/>
          <w:color w:val="auto"/>
        </w:rPr>
      </w:pPr>
    </w:p>
    <w:p w:rsidRPr="00B13297" w:rsidR="00F459FC" w:rsidP="00F459FC" w:rsidRDefault="00F459FC" w14:paraId="77F04FA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459FC" w:rsidP="00F459FC" w:rsidRDefault="00F459FC" w14:paraId="592C07B1"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F459FC" w:rsidP="00F459FC" w:rsidRDefault="009A7E53" w14:paraId="092FE54D" w14:textId="15913041">
      <w:pPr>
        <w:pStyle w:val="ReportCover-Date"/>
        <w:jc w:val="center"/>
        <w:rPr>
          <w:rFonts w:ascii="Arial" w:hAnsi="Arial" w:cs="Arial"/>
          <w:color w:val="auto"/>
        </w:rPr>
      </w:pPr>
      <w:r>
        <w:rPr>
          <w:rFonts w:ascii="Arial" w:hAnsi="Arial" w:cs="Arial"/>
          <w:color w:val="auto"/>
        </w:rPr>
        <w:t>February</w:t>
      </w:r>
      <w:r w:rsidR="00F459FC">
        <w:rPr>
          <w:rFonts w:ascii="Arial" w:hAnsi="Arial" w:cs="Arial"/>
          <w:color w:val="auto"/>
        </w:rPr>
        <w:t xml:space="preserve"> 2021</w:t>
      </w:r>
    </w:p>
    <w:p w:rsidRPr="00B13297" w:rsidR="00F459FC" w:rsidP="00F459FC" w:rsidRDefault="00F459FC" w14:paraId="0D7C5FD7" w14:textId="77777777">
      <w:pPr>
        <w:spacing w:line="240" w:lineRule="auto"/>
        <w:jc w:val="center"/>
        <w:rPr>
          <w:rFonts w:ascii="Arial" w:hAnsi="Arial" w:cs="Arial"/>
        </w:rPr>
      </w:pPr>
    </w:p>
    <w:p w:rsidRPr="00B13297" w:rsidR="00F459FC" w:rsidP="00F459FC" w:rsidRDefault="00F459FC" w14:paraId="77757CAA" w14:textId="77777777">
      <w:pPr>
        <w:spacing w:line="240" w:lineRule="auto"/>
        <w:jc w:val="center"/>
        <w:rPr>
          <w:rFonts w:ascii="Arial" w:hAnsi="Arial" w:cs="Arial"/>
        </w:rPr>
      </w:pPr>
      <w:r w:rsidRPr="00B13297">
        <w:rPr>
          <w:rFonts w:ascii="Arial" w:hAnsi="Arial" w:cs="Arial"/>
        </w:rPr>
        <w:t>Submitted By:</w:t>
      </w:r>
    </w:p>
    <w:p w:rsidRPr="00B13297" w:rsidR="00F459FC" w:rsidP="00F459FC" w:rsidRDefault="00F459FC" w14:paraId="713C837C" w14:textId="77777777">
      <w:pPr>
        <w:spacing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F459FC" w:rsidP="00F459FC" w:rsidRDefault="00F459FC" w14:paraId="398D2475" w14:textId="77777777">
      <w:pPr>
        <w:spacing w:line="240" w:lineRule="auto"/>
        <w:jc w:val="center"/>
        <w:rPr>
          <w:rFonts w:ascii="Arial" w:hAnsi="Arial" w:cs="Arial"/>
        </w:rPr>
      </w:pPr>
      <w:r w:rsidRPr="00B13297">
        <w:rPr>
          <w:rFonts w:ascii="Arial" w:hAnsi="Arial" w:cs="Arial"/>
        </w:rPr>
        <w:t xml:space="preserve">Administration for Children and Families </w:t>
      </w:r>
    </w:p>
    <w:p w:rsidRPr="00B13297" w:rsidR="00F459FC" w:rsidP="00F459FC" w:rsidRDefault="00F459FC" w14:paraId="76BC7272" w14:textId="77777777">
      <w:pPr>
        <w:spacing w:line="240" w:lineRule="auto"/>
        <w:jc w:val="center"/>
        <w:rPr>
          <w:rFonts w:ascii="Arial" w:hAnsi="Arial" w:cs="Arial"/>
        </w:rPr>
      </w:pPr>
      <w:r w:rsidRPr="00B13297">
        <w:rPr>
          <w:rFonts w:ascii="Arial" w:hAnsi="Arial" w:cs="Arial"/>
        </w:rPr>
        <w:t>U.S. Department of Health and Human Services</w:t>
      </w:r>
    </w:p>
    <w:p w:rsidRPr="00B13297" w:rsidR="00F459FC" w:rsidP="00F459FC" w:rsidRDefault="00F459FC" w14:paraId="367F665E" w14:textId="77777777">
      <w:pPr>
        <w:spacing w:line="240" w:lineRule="auto"/>
        <w:jc w:val="center"/>
        <w:rPr>
          <w:rFonts w:ascii="Arial" w:hAnsi="Arial" w:cs="Arial"/>
        </w:rPr>
      </w:pPr>
    </w:p>
    <w:p w:rsidRPr="00B13297" w:rsidR="00F459FC" w:rsidP="00F459FC" w:rsidRDefault="00F459FC" w14:paraId="5086EDCD" w14:textId="77777777">
      <w:pPr>
        <w:spacing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F459FC" w:rsidP="00F459FC" w:rsidRDefault="00F459FC" w14:paraId="635DC084" w14:textId="77777777">
      <w:pPr>
        <w:spacing w:line="240" w:lineRule="auto"/>
        <w:jc w:val="center"/>
        <w:rPr>
          <w:rFonts w:ascii="Arial" w:hAnsi="Arial" w:cs="Arial"/>
        </w:rPr>
      </w:pPr>
      <w:r w:rsidRPr="00B13297">
        <w:rPr>
          <w:rFonts w:ascii="Arial" w:hAnsi="Arial" w:cs="Arial"/>
        </w:rPr>
        <w:t>330 C Street, SW</w:t>
      </w:r>
    </w:p>
    <w:p w:rsidRPr="00B13297" w:rsidR="00F459FC" w:rsidP="00F459FC" w:rsidRDefault="00F459FC" w14:paraId="1EAF6923" w14:textId="77777777">
      <w:pPr>
        <w:spacing w:line="240" w:lineRule="auto"/>
        <w:jc w:val="center"/>
        <w:rPr>
          <w:rFonts w:ascii="Arial" w:hAnsi="Arial" w:cs="Arial"/>
        </w:rPr>
      </w:pPr>
      <w:r w:rsidRPr="00B13297">
        <w:rPr>
          <w:rFonts w:ascii="Arial" w:hAnsi="Arial" w:cs="Arial"/>
        </w:rPr>
        <w:t>Washington, D.C. 20201</w:t>
      </w:r>
    </w:p>
    <w:p w:rsidRPr="00B13297" w:rsidR="00F459FC" w:rsidP="00F459FC" w:rsidRDefault="00F459FC" w14:paraId="4A612DBE" w14:textId="77777777">
      <w:pPr>
        <w:spacing w:line="240" w:lineRule="auto"/>
        <w:jc w:val="center"/>
        <w:rPr>
          <w:rFonts w:ascii="Arial" w:hAnsi="Arial" w:cs="Arial"/>
        </w:rPr>
      </w:pPr>
    </w:p>
    <w:p w:rsidRPr="002C4F75" w:rsidR="00F459FC" w:rsidP="00F459FC" w:rsidRDefault="00F459FC" w14:paraId="0D24BD8D" w14:textId="2F076830">
      <w:pPr>
        <w:spacing w:line="240" w:lineRule="auto"/>
        <w:jc w:val="center"/>
        <w:rPr>
          <w:rFonts w:ascii="Arial" w:hAnsi="Arial" w:cs="Arial"/>
        </w:rPr>
      </w:pPr>
      <w:r w:rsidRPr="00B13297">
        <w:rPr>
          <w:rFonts w:ascii="Arial" w:hAnsi="Arial" w:cs="Arial"/>
        </w:rPr>
        <w:t>Project Officer:</w:t>
      </w:r>
    </w:p>
    <w:p w:rsidRPr="00584EB7" w:rsidR="00F459FC" w:rsidP="00F459FC" w:rsidRDefault="00584EB7" w14:paraId="5588706F" w14:textId="65F4D8C6">
      <w:pPr>
        <w:spacing w:line="240" w:lineRule="auto"/>
        <w:jc w:val="center"/>
        <w:rPr>
          <w:rFonts w:ascii="Arial" w:hAnsi="Arial" w:cs="Arial"/>
        </w:rPr>
      </w:pPr>
      <w:r w:rsidRPr="00584EB7">
        <w:rPr>
          <w:rFonts w:ascii="Arial" w:hAnsi="Arial" w:cs="Arial"/>
        </w:rPr>
        <w:t>Ivelisse Martinez Beck</w:t>
      </w:r>
      <w:r>
        <w:rPr>
          <w:rFonts w:ascii="Arial" w:hAnsi="Arial" w:cs="Arial"/>
        </w:rPr>
        <w:t>, Ph.D.</w:t>
      </w:r>
    </w:p>
    <w:p w:rsidR="00F459FC" w:rsidP="00F459FC" w:rsidRDefault="00F459FC" w14:paraId="6E4E4496" w14:textId="77777777">
      <w:pPr>
        <w:spacing w:line="240" w:lineRule="auto"/>
        <w:jc w:val="center"/>
        <w:rPr>
          <w:b/>
        </w:rPr>
      </w:pPr>
    </w:p>
    <w:p w:rsidR="00F459FC" w:rsidP="00F459FC" w:rsidRDefault="00F459FC" w14:paraId="4BAA2EC5" w14:textId="77777777">
      <w:pPr>
        <w:jc w:val="center"/>
        <w:rPr>
          <w:b/>
        </w:rPr>
      </w:pPr>
    </w:p>
    <w:p w:rsidR="00C171F5" w:rsidP="00E10B21" w:rsidRDefault="00C171F5" w14:paraId="2F68C0BF" w14:textId="77777777"/>
    <w:p w:rsidRPr="00C171F5" w:rsidR="00706A44" w:rsidP="00E10B21" w:rsidRDefault="00706A44" w14:paraId="0DACDAA6" w14:textId="77777777">
      <w:pPr>
        <w:rPr>
          <w:rStyle w:val="CCEEPRAnormalChar"/>
        </w:rPr>
      </w:pPr>
    </w:p>
    <w:p w:rsidRPr="00C171F5" w:rsidR="00DC5C05" w:rsidP="00E10B21" w:rsidRDefault="00DC5C05" w14:paraId="3C105866" w14:textId="77777777">
      <w:pPr>
        <w:rPr>
          <w:rStyle w:val="CCEEPRAnormalChar"/>
        </w:rPr>
      </w:pPr>
    </w:p>
    <w:p w:rsidR="009A7E53" w:rsidRDefault="009A7E53" w14:paraId="1E4F7E98" w14:textId="77777777">
      <w:pPr>
        <w:spacing w:after="160" w:line="259" w:lineRule="auto"/>
        <w:rPr>
          <w:rFonts w:eastAsiaTheme="majorEastAsia" w:cstheme="minorHAnsi"/>
          <w:b/>
          <w:bCs w:val="0"/>
          <w:sz w:val="32"/>
          <w:szCs w:val="32"/>
        </w:rPr>
      </w:pPr>
      <w:r>
        <w:rPr>
          <w:rFonts w:eastAsiaTheme="majorEastAsia" w:cstheme="minorHAnsi"/>
          <w:sz w:val="32"/>
          <w:szCs w:val="32"/>
        </w:rPr>
        <w:br w:type="page"/>
      </w:r>
    </w:p>
    <w:p w:rsidR="009A7E53" w:rsidP="00216E45" w:rsidRDefault="009A7E53" w14:paraId="18A7B3F9" w14:textId="77777777">
      <w:pPr>
        <w:pStyle w:val="Heading2"/>
        <w:jc w:val="center"/>
      </w:pPr>
    </w:p>
    <w:p w:rsidR="009A7E53" w:rsidP="00216E45" w:rsidRDefault="009A7E53" w14:paraId="748B0721" w14:textId="77777777">
      <w:pPr>
        <w:pStyle w:val="Heading2"/>
        <w:jc w:val="center"/>
      </w:pPr>
    </w:p>
    <w:p w:rsidR="00416912" w:rsidP="00216E45" w:rsidRDefault="00416912" w14:paraId="539D9758" w14:textId="179D75DB">
      <w:pPr>
        <w:pStyle w:val="Heading2"/>
        <w:jc w:val="center"/>
      </w:pPr>
      <w:r w:rsidRPr="00B17E5E">
        <w:t>Executive Summary</w:t>
      </w:r>
    </w:p>
    <w:p w:rsidRPr="009A7E53" w:rsidR="009A7E53" w:rsidP="00216E45" w:rsidRDefault="009A7E53" w14:paraId="0EBF1EFD" w14:textId="77777777"/>
    <w:p w:rsidRPr="00DC5C05" w:rsidR="00416912" w:rsidP="00E10B21" w:rsidRDefault="00416912" w14:paraId="7A755C20" w14:textId="1370F4D1">
      <w:pPr>
        <w:pStyle w:val="ListParagraph"/>
        <w:numPr>
          <w:ilvl w:val="0"/>
          <w:numId w:val="8"/>
        </w:numPr>
      </w:pPr>
      <w:r w:rsidRPr="00DC5C05">
        <w:rPr>
          <w:b/>
        </w:rPr>
        <w:t xml:space="preserve">Type of Request: </w:t>
      </w:r>
      <w:r w:rsidRPr="00DC5C05">
        <w:t>This Information Collection Request is for a generic information collection under the umbrella generic</w:t>
      </w:r>
      <w:r w:rsidRPr="00DC5C05" w:rsidR="00E54D53">
        <w:t xml:space="preserve"> Formative Data Collections for ACF Research (0970-0356)</w:t>
      </w:r>
      <w:r w:rsidRPr="00DC5C05">
        <w:t xml:space="preserve">.  </w:t>
      </w:r>
    </w:p>
    <w:p w:rsidRPr="00B17E5E" w:rsidR="00416912" w:rsidP="00E10B21" w:rsidRDefault="00416912" w14:paraId="55F18946" w14:textId="4D9B49DD">
      <w:pPr>
        <w:pStyle w:val="ListParagraph"/>
        <w:numPr>
          <w:ilvl w:val="0"/>
          <w:numId w:val="8"/>
        </w:numPr>
        <w:rPr>
          <w:rFonts w:cs="Calibri"/>
        </w:rPr>
      </w:pPr>
      <w:r w:rsidRPr="00B17E5E">
        <w:rPr>
          <w:b/>
        </w:rPr>
        <w:t xml:space="preserve">Description of Request: </w:t>
      </w:r>
      <w:r w:rsidRPr="00B17E5E">
        <w:t xml:space="preserve">We plan to conduct interviews with the </w:t>
      </w:r>
      <w:r w:rsidR="007043A2">
        <w:t>child care licensing</w:t>
      </w:r>
      <w:r w:rsidRPr="00B17E5E">
        <w:t xml:space="preserve"> administrator in each state and territory, as well as the District of Columbia (</w:t>
      </w:r>
      <w:r w:rsidRPr="00B17E5E">
        <w:rPr>
          <w:i/>
          <w:iCs/>
        </w:rPr>
        <w:t>n</w:t>
      </w:r>
      <w:r w:rsidRPr="00B17E5E">
        <w:t xml:space="preserve"> = 56)</w:t>
      </w:r>
      <w:r w:rsidR="00D973FE">
        <w:t>,</w:t>
      </w:r>
      <w:r w:rsidRPr="00B17E5E">
        <w:t xml:space="preserve"> regarding their experiences implementing the </w:t>
      </w:r>
      <w:r w:rsidR="002F42FB">
        <w:t xml:space="preserve">provisions in the reauthorized </w:t>
      </w:r>
      <w:r w:rsidRPr="00B17E5E">
        <w:t>Child Care</w:t>
      </w:r>
      <w:r w:rsidR="002812AE">
        <w:t xml:space="preserve"> and</w:t>
      </w:r>
      <w:r w:rsidRPr="00B17E5E">
        <w:t xml:space="preserve"> Development Block Grant (CCDBG) </w:t>
      </w:r>
      <w:r w:rsidR="002F42FB">
        <w:t>Act</w:t>
      </w:r>
      <w:r w:rsidRPr="00B17E5E" w:rsidR="002F42FB">
        <w:t xml:space="preserve"> </w:t>
      </w:r>
      <w:r w:rsidRPr="00B17E5E">
        <w:t>of 20</w:t>
      </w:r>
      <w:r w:rsidRPr="00B17E5E" w:rsidR="00782EB1">
        <w:t>14</w:t>
      </w:r>
      <w:r w:rsidRPr="00B17E5E">
        <w:t xml:space="preserve">, </w:t>
      </w:r>
      <w:r w:rsidRPr="00B17E5E" w:rsidR="00782EB1">
        <w:t>changes they made to their licensing systems during the COVID</w:t>
      </w:r>
      <w:r w:rsidR="0087237E">
        <w:t>-19</w:t>
      </w:r>
      <w:r w:rsidRPr="00B17E5E" w:rsidR="00782EB1">
        <w:t xml:space="preserve"> pandemic, </w:t>
      </w:r>
      <w:r w:rsidRPr="00B17E5E">
        <w:t xml:space="preserve">how they use data, issues they face that could be addressed via research, as well as their needs </w:t>
      </w:r>
      <w:r w:rsidR="00C415DD">
        <w:t xml:space="preserve">and preferred formats </w:t>
      </w:r>
      <w:r w:rsidRPr="00B17E5E">
        <w:t>for</w:t>
      </w:r>
      <w:r w:rsidR="00C415DD">
        <w:t xml:space="preserve"> research-based </w:t>
      </w:r>
      <w:r w:rsidRPr="00B17E5E">
        <w:t>resources.</w:t>
      </w:r>
      <w:r w:rsidR="00A16BF8">
        <w:t xml:space="preserve"> Additionally, we plan to conduct interviews with someone in each state</w:t>
      </w:r>
      <w:r w:rsidR="000A1714">
        <w:t xml:space="preserve">/territory </w:t>
      </w:r>
      <w:r w:rsidR="00A16BF8">
        <w:t>who is familiar with their licensing data system to understand its structure</w:t>
      </w:r>
      <w:r w:rsidR="00B270C7">
        <w:t xml:space="preserve">, </w:t>
      </w:r>
      <w:r w:rsidR="00A16BF8">
        <w:t>quality</w:t>
      </w:r>
      <w:r w:rsidR="00B270C7">
        <w:t>, and use</w:t>
      </w:r>
      <w:r w:rsidR="000A1714">
        <w:t xml:space="preserve"> (</w:t>
      </w:r>
      <w:r w:rsidRPr="000A1714" w:rsidR="000A1714">
        <w:rPr>
          <w:i/>
          <w:iCs/>
        </w:rPr>
        <w:t>n</w:t>
      </w:r>
      <w:r w:rsidR="000A1714">
        <w:t xml:space="preserve"> = 56).</w:t>
      </w:r>
      <w:r w:rsidRPr="00B17E5E">
        <w:t xml:space="preserve"> </w:t>
      </w:r>
      <w:r w:rsidRPr="00B17E5E" w:rsidR="00AD2433">
        <w:t>The information will be used to inform future research efforts</w:t>
      </w:r>
      <w:r w:rsidR="00C415DD">
        <w:t xml:space="preserve">, including possible </w:t>
      </w:r>
      <w:r w:rsidR="002F3FE1">
        <w:t>sample selection</w:t>
      </w:r>
      <w:r w:rsidR="00C415DD">
        <w:t xml:space="preserve"> </w:t>
      </w:r>
      <w:r w:rsidR="00B0526F">
        <w:t>for</w:t>
      </w:r>
      <w:r w:rsidR="00C415DD">
        <w:t xml:space="preserve"> later studies,</w:t>
      </w:r>
      <w:r w:rsidRPr="00B17E5E" w:rsidR="00AD2433">
        <w:t xml:space="preserve"> and</w:t>
      </w:r>
      <w:r w:rsidRPr="00B17E5E" w:rsidR="002A6783">
        <w:t xml:space="preserve"> </w:t>
      </w:r>
      <w:r w:rsidR="000C33F5">
        <w:t xml:space="preserve">to </w:t>
      </w:r>
      <w:r w:rsidRPr="00B17E5E" w:rsidR="002A6783">
        <w:t xml:space="preserve">design products to </w:t>
      </w:r>
      <w:r w:rsidRPr="00B17E5E" w:rsidR="00AD2433">
        <w:t>support</w:t>
      </w:r>
      <w:r w:rsidRPr="00B17E5E" w:rsidR="002A6783">
        <w:t xml:space="preserve"> </w:t>
      </w:r>
      <w:r w:rsidR="00C415DD">
        <w:t xml:space="preserve">the use of data and research in </w:t>
      </w:r>
      <w:proofErr w:type="gramStart"/>
      <w:r w:rsidR="007043A2">
        <w:t>child care</w:t>
      </w:r>
      <w:proofErr w:type="gramEnd"/>
      <w:r w:rsidR="007043A2">
        <w:t xml:space="preserve"> licensing</w:t>
      </w:r>
      <w:r w:rsidRPr="00B17E5E" w:rsidR="00AD2433">
        <w:t>. The data will not be used to generalize to a broader population</w:t>
      </w:r>
      <w:r w:rsidR="00D973FE">
        <w:t>,</w:t>
      </w:r>
      <w:r w:rsidRPr="00B17E5E" w:rsidR="00AD2433">
        <w:t xml:space="preserve"> and </w:t>
      </w:r>
      <w:r w:rsidRPr="00B17E5E" w:rsidR="002A6783">
        <w:t>w</w:t>
      </w:r>
      <w:r w:rsidRPr="00B17E5E">
        <w:rPr>
          <w:rFonts w:cs="Calibri"/>
        </w:rPr>
        <w:t>e do not intend for this information to be used as the principal basis for public policy decisions.</w:t>
      </w:r>
    </w:p>
    <w:p w:rsidR="009A7E53" w:rsidRDefault="009A7E53" w14:paraId="43080A5F" w14:textId="77777777">
      <w:pPr>
        <w:spacing w:after="160" w:line="259" w:lineRule="auto"/>
        <w:rPr>
          <w:rFonts w:eastAsiaTheme="majorEastAsia" w:cstheme="minorHAnsi"/>
          <w:b/>
          <w:bCs w:val="0"/>
          <w:sz w:val="32"/>
          <w:szCs w:val="32"/>
        </w:rPr>
      </w:pPr>
      <w:r>
        <w:br w:type="page"/>
      </w:r>
    </w:p>
    <w:p w:rsidRPr="00B17E5E" w:rsidR="009A7E53" w:rsidP="009A7E53" w:rsidRDefault="009A7E53" w14:paraId="734F2F16" w14:textId="071EC8BF">
      <w:pPr>
        <w:pStyle w:val="Heading1"/>
      </w:pPr>
      <w:r w:rsidRPr="00B17E5E">
        <w:lastRenderedPageBreak/>
        <w:t>Part A</w:t>
      </w:r>
    </w:p>
    <w:p w:rsidR="00AD2433" w:rsidP="00E10B21" w:rsidRDefault="00AD2433" w14:paraId="6588442F" w14:textId="77777777"/>
    <w:p w:rsidRPr="00B17E5E" w:rsidR="00AD2433" w:rsidP="00682006" w:rsidRDefault="00AD2433" w14:paraId="37ACA7C0" w14:textId="4D53ECD8">
      <w:pPr>
        <w:pStyle w:val="Heading3"/>
      </w:pPr>
      <w:r w:rsidRPr="00B17E5E">
        <w:t>A1.</w:t>
      </w:r>
      <w:r w:rsidRPr="00B17E5E">
        <w:tab/>
        <w:t xml:space="preserve">Necessity for Collection </w:t>
      </w:r>
    </w:p>
    <w:p w:rsidR="00F30A77" w:rsidP="00157A9C" w:rsidRDefault="007043A2" w14:paraId="14A2E121" w14:textId="257C502E">
      <w:proofErr w:type="gramStart"/>
      <w:r>
        <w:t>Child care</w:t>
      </w:r>
      <w:proofErr w:type="gramEnd"/>
      <w:r>
        <w:t xml:space="preserve"> licensing</w:t>
      </w:r>
      <w:r w:rsidR="002A6783">
        <w:t xml:space="preserve"> agencies in the states and territories are required to meet a large number of federal requirements</w:t>
      </w:r>
      <w:r w:rsidR="002E1FB1">
        <w:t xml:space="preserve"> </w:t>
      </w:r>
      <w:r w:rsidR="002A6783">
        <w:t xml:space="preserve">codified in the </w:t>
      </w:r>
      <w:r w:rsidR="002F42FB">
        <w:t xml:space="preserve">provisions of the </w:t>
      </w:r>
      <w:r w:rsidR="002A6783">
        <w:t xml:space="preserve">CCDBG </w:t>
      </w:r>
      <w:r w:rsidR="002F42FB">
        <w:t xml:space="preserve">Act </w:t>
      </w:r>
      <w:r w:rsidR="002A6783">
        <w:t>of 20</w:t>
      </w:r>
      <w:r w:rsidR="00782EB1">
        <w:t>14</w:t>
      </w:r>
      <w:r w:rsidR="002A6783">
        <w:t>.</w:t>
      </w:r>
      <w:r w:rsidR="001E4566">
        <w:t xml:space="preserve"> </w:t>
      </w:r>
      <w:r w:rsidR="00805989">
        <w:t xml:space="preserve">Although </w:t>
      </w:r>
      <w:r w:rsidR="008662F9">
        <w:t>these</w:t>
      </w:r>
      <w:r w:rsidR="00805989">
        <w:t xml:space="preserve"> licensing agencies must meet certain federal requirements, </w:t>
      </w:r>
      <w:r w:rsidR="008662F9">
        <w:t xml:space="preserve">there is wide variation among states/territories in a number of important ways. For instance, </w:t>
      </w:r>
      <w:r w:rsidR="00805989">
        <w:t xml:space="preserve">the types of </w:t>
      </w:r>
      <w:r w:rsidR="00B270C7">
        <w:t xml:space="preserve">child care </w:t>
      </w:r>
      <w:r w:rsidR="00805989">
        <w:t xml:space="preserve">providers required to be licensed, the content and extent of licensing regulations, the governance structure of licensing agencies, licensing procedures, and </w:t>
      </w:r>
      <w:r w:rsidR="00D973FE">
        <w:t xml:space="preserve">the </w:t>
      </w:r>
      <w:r w:rsidR="00805989">
        <w:t>broader context that can influence the licensing system (e.g., number of licensed providers, rural vs. urban areas, percentage of children in poverty)</w:t>
      </w:r>
      <w:r w:rsidR="008662F9">
        <w:t xml:space="preserve"> all vary by state/territory</w:t>
      </w:r>
      <w:r w:rsidR="00805989">
        <w:t xml:space="preserve">. </w:t>
      </w:r>
      <w:r w:rsidR="008662F9">
        <w:t>Additionally,</w:t>
      </w:r>
      <w:r w:rsidR="001E4566">
        <w:t xml:space="preserve"> the </w:t>
      </w:r>
      <w:r w:rsidR="008662F9">
        <w:t xml:space="preserve">recent </w:t>
      </w:r>
      <w:r w:rsidR="001E4566">
        <w:t xml:space="preserve">COVID-19 pandemic placed unforeseen </w:t>
      </w:r>
      <w:r w:rsidR="002E1FB1">
        <w:t xml:space="preserve">stress </w:t>
      </w:r>
      <w:r w:rsidR="001E4566">
        <w:t>on these agencies</w:t>
      </w:r>
      <w:r w:rsidR="002E1FB1">
        <w:t xml:space="preserve"> to develop regulations and procedures to implement Governors’ orders about child care closures, the provision of</w:t>
      </w:r>
      <w:r w:rsidR="008662F9">
        <w:t xml:space="preserve"> </w:t>
      </w:r>
      <w:r w:rsidR="002E1FB1">
        <w:t xml:space="preserve">care for </w:t>
      </w:r>
      <w:r w:rsidR="008662F9">
        <w:t xml:space="preserve">the children of </w:t>
      </w:r>
      <w:r w:rsidR="002E1FB1">
        <w:t>emergency workers, and re-opening.</w:t>
      </w:r>
      <w:r w:rsidR="00805989">
        <w:t xml:space="preserve"> The prevalence of COVID-19</w:t>
      </w:r>
      <w:r w:rsidR="002F42FB">
        <w:t>,</w:t>
      </w:r>
      <w:r w:rsidR="00805989">
        <w:t xml:space="preserve"> </w:t>
      </w:r>
      <w:r w:rsidR="00263B96">
        <w:t>as well as the</w:t>
      </w:r>
      <w:r w:rsidR="00805989">
        <w:t xml:space="preserve"> type and timing of policies related to re-opening businesses</w:t>
      </w:r>
      <w:r w:rsidR="002F42FB">
        <w:t>,</w:t>
      </w:r>
      <w:r w:rsidR="00805989">
        <w:t xml:space="preserve"> also var</w:t>
      </w:r>
      <w:r w:rsidR="00D973FE">
        <w:t>y</w:t>
      </w:r>
      <w:r w:rsidR="00805989">
        <w:t xml:space="preserve"> widely across states</w:t>
      </w:r>
      <w:r w:rsidR="00EE0362">
        <w:t>/</w:t>
      </w:r>
      <w:r w:rsidR="00805989">
        <w:t>territories. Thus, each state</w:t>
      </w:r>
      <w:r w:rsidR="008662F9">
        <w:t xml:space="preserve">/territory </w:t>
      </w:r>
      <w:r w:rsidR="00805989">
        <w:t>has unique characteristics and needs that influence its licensing system.</w:t>
      </w:r>
      <w:r w:rsidR="0049678A">
        <w:t xml:space="preserve"> </w:t>
      </w:r>
    </w:p>
    <w:p w:rsidR="00EC382F" w:rsidP="00157A9C" w:rsidRDefault="00EC382F" w14:paraId="2EE75C16" w14:textId="77777777"/>
    <w:p w:rsidR="00AD2433" w:rsidP="00157A9C" w:rsidRDefault="002A6783" w14:paraId="75AC4112" w14:textId="2D1CCB41">
      <w:r>
        <w:t xml:space="preserve">This data collection </w:t>
      </w:r>
      <w:r w:rsidR="008662F9">
        <w:t>is designed to</w:t>
      </w:r>
      <w:r>
        <w:t xml:space="preserve"> help </w:t>
      </w:r>
      <w:r w:rsidR="003A1518">
        <w:t xml:space="preserve">the </w:t>
      </w:r>
      <w:r w:rsidR="009A7E53">
        <w:t>Administration for Children and Families (</w:t>
      </w:r>
      <w:r w:rsidRPr="002A6783" w:rsidR="009A7E53">
        <w:t>ACF</w:t>
      </w:r>
      <w:r w:rsidR="009A7E53">
        <w:t xml:space="preserve">) </w:t>
      </w:r>
      <w:r w:rsidR="003A1518">
        <w:t>Office of Planning, Research, and Evaluation (</w:t>
      </w:r>
      <w:r>
        <w:t>OPRE</w:t>
      </w:r>
      <w:r w:rsidR="003A1518">
        <w:t>)</w:t>
      </w:r>
      <w:r>
        <w:t xml:space="preserve"> </w:t>
      </w:r>
      <w:r w:rsidR="00805989">
        <w:t xml:space="preserve">identify priorities for future agency research and </w:t>
      </w:r>
      <w:r>
        <w:t>better meet the needs of the</w:t>
      </w:r>
      <w:r w:rsidR="008662F9">
        <w:t xml:space="preserve"> licensing </w:t>
      </w:r>
      <w:r>
        <w:t xml:space="preserve">agencies through research and </w:t>
      </w:r>
      <w:r w:rsidR="002E1FB1">
        <w:t xml:space="preserve">related </w:t>
      </w:r>
      <w:r>
        <w:t xml:space="preserve">resources. </w:t>
      </w:r>
      <w:r w:rsidR="008662F9">
        <w:t xml:space="preserve">Because of the wide variation among states/territories, the research goals can only be met by </w:t>
      </w:r>
      <w:r w:rsidRPr="0049678A" w:rsidR="008662F9">
        <w:t>gather</w:t>
      </w:r>
      <w:r w:rsidR="008662F9">
        <w:t>ing</w:t>
      </w:r>
      <w:r w:rsidRPr="0049678A" w:rsidR="008662F9">
        <w:t xml:space="preserve"> information from </w:t>
      </w:r>
      <w:r w:rsidR="00C83FC4">
        <w:t>as many</w:t>
      </w:r>
      <w:r w:rsidRPr="0049678A" w:rsidR="008662F9">
        <w:t xml:space="preserve"> state</w:t>
      </w:r>
      <w:r w:rsidR="008662F9">
        <w:t>s/</w:t>
      </w:r>
      <w:r w:rsidRPr="0049678A" w:rsidR="008662F9">
        <w:t>territor</w:t>
      </w:r>
      <w:r w:rsidR="008662F9">
        <w:t>ies</w:t>
      </w:r>
      <w:r w:rsidR="00C83FC4">
        <w:t xml:space="preserve"> as possible, ideally all of them</w:t>
      </w:r>
      <w:r w:rsidR="00157A9C">
        <w:t xml:space="preserve">. </w:t>
      </w:r>
      <w:r w:rsidRPr="0049678A" w:rsidR="0049678A">
        <w:t>This will be especially important to determine how best to support licensing agencies during and after the pandemic</w:t>
      </w:r>
      <w:r w:rsidR="0049678A">
        <w:t xml:space="preserve">. </w:t>
      </w:r>
      <w:r w:rsidRPr="002A6783">
        <w:t>There are no legal or administrative requirements that necessitate this collection. ACF is undertaking the collection at the discretion of the agency.</w:t>
      </w:r>
    </w:p>
    <w:p w:rsidR="00B17E5E" w:rsidP="00E10B21" w:rsidRDefault="00B17E5E" w14:paraId="6333B08C" w14:textId="77777777"/>
    <w:p w:rsidR="00AD2433" w:rsidP="00682006" w:rsidRDefault="00AD2433" w14:paraId="286CBEBF" w14:textId="77777777">
      <w:pPr>
        <w:pStyle w:val="Heading3"/>
      </w:pPr>
      <w:r>
        <w:t>A2.</w:t>
      </w:r>
      <w:r>
        <w:tab/>
        <w:t>Purpose</w:t>
      </w:r>
    </w:p>
    <w:p w:rsidRPr="00B17E5E" w:rsidR="00AD2433" w:rsidP="00682006" w:rsidRDefault="00AD2433" w14:paraId="6EDE66DF" w14:textId="77777777">
      <w:pPr>
        <w:pStyle w:val="Heading5"/>
      </w:pPr>
      <w:r w:rsidRPr="00B17E5E">
        <w:t xml:space="preserve">Purpose and Use </w:t>
      </w:r>
    </w:p>
    <w:p w:rsidR="00AD2433" w:rsidP="00805989" w:rsidRDefault="00AD2433" w14:paraId="604D9F23" w14:textId="77777777">
      <w:r w:rsidRPr="00805989">
        <w:t>This proposed information collection meets the following goals of ACF’s generic clearance for formative data collections for research and evaluation (0970-0356):</w:t>
      </w:r>
    </w:p>
    <w:p w:rsidRPr="0049678A" w:rsidR="00AD2433" w:rsidP="00E10B21" w:rsidRDefault="00AD2433" w14:paraId="1CDEE047" w14:textId="1FE491CB">
      <w:pPr>
        <w:pStyle w:val="ListParagraph"/>
        <w:numPr>
          <w:ilvl w:val="0"/>
          <w:numId w:val="11"/>
        </w:numPr>
      </w:pPr>
      <w:r w:rsidRPr="0049678A">
        <w:t>inform the development of ACF research</w:t>
      </w:r>
      <w:r w:rsidR="004E2726">
        <w:t>,</w:t>
      </w:r>
    </w:p>
    <w:p w:rsidRPr="0049678A" w:rsidR="00AD2433" w:rsidP="00E10B21" w:rsidRDefault="00AD2433" w14:paraId="2D4EC01D" w14:textId="58E05B41">
      <w:pPr>
        <w:pStyle w:val="ListParagraph"/>
        <w:numPr>
          <w:ilvl w:val="0"/>
          <w:numId w:val="11"/>
        </w:numPr>
      </w:pPr>
      <w:r w:rsidRPr="0049678A">
        <w:t>maintain a research agenda that is rigorous and relevant</w:t>
      </w:r>
      <w:r w:rsidR="004E2726">
        <w:t>, and</w:t>
      </w:r>
    </w:p>
    <w:p w:rsidRPr="0049678A" w:rsidR="00AD2433" w:rsidP="00944096" w:rsidRDefault="00AD2433" w14:paraId="412CD47A" w14:textId="59B016DB">
      <w:pPr>
        <w:pStyle w:val="ListParagraph"/>
        <w:numPr>
          <w:ilvl w:val="0"/>
          <w:numId w:val="11"/>
        </w:numPr>
        <w:spacing w:after="0"/>
      </w:pPr>
      <w:r w:rsidRPr="0049678A">
        <w:t>ensure that research products are as current as possible</w:t>
      </w:r>
      <w:r w:rsidR="004E2726">
        <w:t>.</w:t>
      </w:r>
    </w:p>
    <w:p w:rsidR="00E54D53" w:rsidP="00E10B21" w:rsidRDefault="00E54D53" w14:paraId="2BAF72A0" w14:textId="35DE6A59"/>
    <w:p w:rsidR="00815E46" w:rsidP="00E10B21" w:rsidRDefault="00815E46" w14:paraId="01130305" w14:textId="0234A370">
      <w:r>
        <w:t>This formative data collection is part of a la</w:t>
      </w:r>
      <w:r w:rsidR="009A7E53">
        <w:t>r</w:t>
      </w:r>
      <w:r>
        <w:t>ger contract between OPRE and Child Trends/ICF</w:t>
      </w:r>
      <w:r w:rsidR="0024253D">
        <w:t>,</w:t>
      </w:r>
      <w:r>
        <w:t xml:space="preserve"> called The Role of Licensing in Early Care and Education (TRLECE)</w:t>
      </w:r>
      <w:r w:rsidR="0024253D">
        <w:t>,</w:t>
      </w:r>
      <w:r>
        <w:t xml:space="preserve"> to study and support the </w:t>
      </w:r>
      <w:r w:rsidR="007043A2">
        <w:t>child care licensing</w:t>
      </w:r>
      <w:r>
        <w:t xml:space="preserve"> system over a five</w:t>
      </w:r>
      <w:r w:rsidR="005A40E6">
        <w:t>-</w:t>
      </w:r>
      <w:r>
        <w:t>year period.</w:t>
      </w:r>
      <w:r w:rsidR="0049678A">
        <w:t xml:space="preserve"> The information gathered through this </w:t>
      </w:r>
      <w:r w:rsidR="00157A9C">
        <w:t xml:space="preserve">formative </w:t>
      </w:r>
      <w:r w:rsidR="0049678A">
        <w:t>data collection will inform future research for the project as well as OPRE.</w:t>
      </w:r>
    </w:p>
    <w:p w:rsidR="004C5B52" w:rsidP="00E10B21" w:rsidRDefault="004C5B52" w14:paraId="3C2FFDF5" w14:textId="77777777"/>
    <w:p w:rsidR="00E54D53" w:rsidP="00C83FC4" w:rsidRDefault="001E4566" w14:paraId="30A2B29F" w14:textId="070190A4">
      <w:pPr>
        <w:keepNext/>
      </w:pPr>
      <w:r>
        <w:lastRenderedPageBreak/>
        <w:t>The purposes of this</w:t>
      </w:r>
      <w:r w:rsidR="0097112E">
        <w:t xml:space="preserve"> data collection are:</w:t>
      </w:r>
    </w:p>
    <w:p w:rsidRPr="00403C6F" w:rsidR="00C76D53" w:rsidP="00A84656" w:rsidRDefault="00C76D53" w14:paraId="1685B315" w14:textId="7F25D438">
      <w:pPr>
        <w:pStyle w:val="ListParagraph"/>
        <w:numPr>
          <w:ilvl w:val="0"/>
          <w:numId w:val="14"/>
        </w:numPr>
        <w:spacing w:after="0" w:line="259" w:lineRule="auto"/>
        <w:contextualSpacing w:val="0"/>
      </w:pPr>
      <w:bookmarkStart w:name="_Hlk57617963" w:id="1"/>
      <w:r w:rsidRPr="00403C6F">
        <w:t>Understand</w:t>
      </w:r>
      <w:r>
        <w:t xml:space="preserve"> </w:t>
      </w:r>
      <w:proofErr w:type="gramStart"/>
      <w:r w:rsidR="007043A2">
        <w:t>child care</w:t>
      </w:r>
      <w:proofErr w:type="gramEnd"/>
      <w:r w:rsidR="007043A2">
        <w:t xml:space="preserve"> licensing</w:t>
      </w:r>
      <w:r>
        <w:t xml:space="preserve"> administrators’ views of the key issues and challenges for the licensing unit in implementing </w:t>
      </w:r>
      <w:r w:rsidR="00EE0362">
        <w:t xml:space="preserve">the provisions of the reauthorized </w:t>
      </w:r>
      <w:r>
        <w:t xml:space="preserve">CCDBG </w:t>
      </w:r>
      <w:r w:rsidR="00EE0362">
        <w:t>Act of 2014</w:t>
      </w:r>
      <w:r w:rsidR="00E07105">
        <w:t>;</w:t>
      </w:r>
    </w:p>
    <w:p w:rsidR="00C76D53" w:rsidP="00A84656" w:rsidRDefault="00C76D53" w14:paraId="62168F56" w14:textId="48913D92">
      <w:pPr>
        <w:pStyle w:val="ListParagraph"/>
        <w:numPr>
          <w:ilvl w:val="0"/>
          <w:numId w:val="14"/>
        </w:numPr>
        <w:spacing w:after="0" w:line="259" w:lineRule="auto"/>
        <w:contextualSpacing w:val="0"/>
      </w:pPr>
      <w:r>
        <w:t xml:space="preserve">Understand the extent to which </w:t>
      </w:r>
      <w:proofErr w:type="gramStart"/>
      <w:r w:rsidR="007043A2">
        <w:t>child care</w:t>
      </w:r>
      <w:proofErr w:type="gramEnd"/>
      <w:r w:rsidR="007043A2">
        <w:t xml:space="preserve"> licensing</w:t>
      </w:r>
      <w:r>
        <w:t xml:space="preserve"> administrators use data to make decisions regarding licensing</w:t>
      </w:r>
      <w:r w:rsidR="00E07105">
        <w:t>;</w:t>
      </w:r>
    </w:p>
    <w:p w:rsidRPr="00EF4B80" w:rsidR="0097112E" w:rsidP="00E10B21" w:rsidRDefault="0097112E" w14:paraId="47F0531D" w14:textId="2AC2B552">
      <w:pPr>
        <w:pStyle w:val="ListParagraph"/>
        <w:numPr>
          <w:ilvl w:val="0"/>
          <w:numId w:val="14"/>
        </w:numPr>
      </w:pPr>
      <w:r>
        <w:t>Identify pressing issues facing licensing staff that could be addressed via research</w:t>
      </w:r>
      <w:r w:rsidR="00E07105">
        <w:t>;</w:t>
      </w:r>
    </w:p>
    <w:p w:rsidRPr="00EF4B80" w:rsidR="0097112E" w:rsidP="00E10B21" w:rsidRDefault="0097112E" w14:paraId="69B16642" w14:textId="0AB2D964">
      <w:pPr>
        <w:pStyle w:val="ListParagraph"/>
        <w:numPr>
          <w:ilvl w:val="0"/>
          <w:numId w:val="14"/>
        </w:numPr>
        <w:rPr>
          <w:b/>
        </w:rPr>
      </w:pPr>
      <w:r>
        <w:t>Develop ideas for data-related resources to help strengthen state</w:t>
      </w:r>
      <w:r w:rsidR="00EE0362">
        <w:t>/territory</w:t>
      </w:r>
      <w:r>
        <w:t xml:space="preserve"> licensing systems</w:t>
      </w:r>
      <w:r w:rsidR="00E07105">
        <w:t>;</w:t>
      </w:r>
    </w:p>
    <w:p w:rsidRPr="004A7891" w:rsidR="0097112E" w:rsidP="00E10B21" w:rsidRDefault="0097112E" w14:paraId="55ACF34D" w14:textId="0A4A9990">
      <w:pPr>
        <w:pStyle w:val="ListParagraph"/>
        <w:numPr>
          <w:ilvl w:val="0"/>
          <w:numId w:val="14"/>
        </w:numPr>
        <w:rPr>
          <w:b/>
        </w:rPr>
      </w:pPr>
      <w:r>
        <w:t xml:space="preserve">Identify formats for </w:t>
      </w:r>
      <w:r w:rsidR="00C415DD">
        <w:t xml:space="preserve">research or data-related </w:t>
      </w:r>
      <w:r>
        <w:t>resources that would be most useful to licensing staff</w:t>
      </w:r>
      <w:r w:rsidR="00584EB7">
        <w:t>;</w:t>
      </w:r>
    </w:p>
    <w:p w:rsidRPr="004A7891" w:rsidR="0097112E" w:rsidP="00E10B21" w:rsidRDefault="0097112E" w14:paraId="66FEBE71" w14:textId="7C9022EE">
      <w:pPr>
        <w:pStyle w:val="ListParagraph"/>
        <w:numPr>
          <w:ilvl w:val="0"/>
          <w:numId w:val="14"/>
        </w:numPr>
        <w:rPr>
          <w:b/>
        </w:rPr>
      </w:pPr>
      <w:r>
        <w:t>Identify states/territor</w:t>
      </w:r>
      <w:r w:rsidR="00BE5EF8">
        <w:t>ies</w:t>
      </w:r>
      <w:r>
        <w:t xml:space="preserve"> with which we might partner for future </w:t>
      </w:r>
      <w:r w:rsidR="00C415DD">
        <w:t xml:space="preserve">research </w:t>
      </w:r>
      <w:r>
        <w:t xml:space="preserve">studies </w:t>
      </w:r>
      <w:r w:rsidR="00E07105">
        <w:t>as part of</w:t>
      </w:r>
      <w:r w:rsidR="003A5F94">
        <w:t xml:space="preserve"> the larger</w:t>
      </w:r>
      <w:r w:rsidR="00E07105">
        <w:t xml:space="preserve"> </w:t>
      </w:r>
      <w:r w:rsidRPr="00E57435" w:rsidR="00E07105">
        <w:t>TRLECE</w:t>
      </w:r>
      <w:r w:rsidR="003A5F94">
        <w:t xml:space="preserve"> project</w:t>
      </w:r>
      <w:r w:rsidR="00E07105">
        <w:t>; and</w:t>
      </w:r>
    </w:p>
    <w:p w:rsidR="0097112E" w:rsidP="00E10B21" w:rsidRDefault="0097112E" w14:paraId="55DCDD5A" w14:textId="4098FA66">
      <w:pPr>
        <w:pStyle w:val="ListParagraph"/>
        <w:numPr>
          <w:ilvl w:val="0"/>
          <w:numId w:val="14"/>
        </w:numPr>
      </w:pPr>
      <w:r>
        <w:t xml:space="preserve">Learn about changes made to the licensing system in response to the COVID-19 pandemic, </w:t>
      </w:r>
      <w:r w:rsidR="00BE5EF8">
        <w:t xml:space="preserve">to </w:t>
      </w:r>
      <w:r w:rsidR="00C415DD">
        <w:t xml:space="preserve">inform </w:t>
      </w:r>
      <w:r w:rsidR="00BE5EF8">
        <w:t xml:space="preserve">future </w:t>
      </w:r>
      <w:r w:rsidR="00C415DD">
        <w:t>research questions and products</w:t>
      </w:r>
      <w:r w:rsidR="00BE5EF8">
        <w:t>.</w:t>
      </w:r>
    </w:p>
    <w:p w:rsidRPr="0097112E" w:rsidR="00E54D53" w:rsidP="00E10B21" w:rsidRDefault="0097112E" w14:paraId="4DDDE049" w14:textId="0DA30AED">
      <w:r w:rsidRPr="0097112E">
        <w:t>Child Trends and OPRE will use the information collected to</w:t>
      </w:r>
      <w:r w:rsidR="00155F2C">
        <w:t xml:space="preserve"> inform the TRLECE project about</w:t>
      </w:r>
      <w:r w:rsidRPr="0097112E">
        <w:t xml:space="preserve"> </w:t>
      </w:r>
      <w:r>
        <w:t>develop</w:t>
      </w:r>
      <w:r w:rsidR="00155F2C">
        <w:t>ing</w:t>
      </w:r>
      <w:r>
        <w:t xml:space="preserve"> </w:t>
      </w:r>
      <w:r w:rsidR="0049678A">
        <w:t xml:space="preserve">research-related </w:t>
      </w:r>
      <w:r>
        <w:t xml:space="preserve">resources for </w:t>
      </w:r>
      <w:proofErr w:type="gramStart"/>
      <w:r w:rsidR="007043A2">
        <w:t>child care</w:t>
      </w:r>
      <w:proofErr w:type="gramEnd"/>
      <w:r w:rsidR="007043A2">
        <w:t xml:space="preserve"> licensing</w:t>
      </w:r>
      <w:r>
        <w:t xml:space="preserve"> administrators</w:t>
      </w:r>
      <w:r w:rsidR="00672B08">
        <w:t xml:space="preserve"> and their staff</w:t>
      </w:r>
      <w:r>
        <w:t>, design</w:t>
      </w:r>
      <w:r w:rsidR="00155F2C">
        <w:t>ing</w:t>
      </w:r>
      <w:r>
        <w:t xml:space="preserve"> future research </w:t>
      </w:r>
      <w:r w:rsidR="00155F2C">
        <w:t xml:space="preserve">studies </w:t>
      </w:r>
      <w:r>
        <w:t>to meet state/territor</w:t>
      </w:r>
      <w:r w:rsidR="003A5F94">
        <w:t>y</w:t>
      </w:r>
      <w:r>
        <w:t xml:space="preserve"> needs, and identify</w:t>
      </w:r>
      <w:r w:rsidR="00155F2C">
        <w:t>ing</w:t>
      </w:r>
      <w:r>
        <w:t xml:space="preserve"> state/territory partners for future research projects. </w:t>
      </w:r>
      <w:r w:rsidR="0049678A">
        <w:t>OPRE will also use the information to inform its overall research agenda</w:t>
      </w:r>
      <w:r w:rsidR="00155F2C">
        <w:t xml:space="preserve"> and the work of ACF</w:t>
      </w:r>
      <w:r w:rsidR="0049678A">
        <w:t>.</w:t>
      </w:r>
    </w:p>
    <w:bookmarkEnd w:id="1"/>
    <w:p w:rsidRPr="0097112E" w:rsidR="0097112E" w:rsidP="00E10B21" w:rsidRDefault="0097112E" w14:paraId="01F188C5" w14:textId="77777777"/>
    <w:p w:rsidR="00AD2433" w:rsidP="00E10B21" w:rsidRDefault="00AD2433" w14:paraId="5A97F6B8" w14:textId="73D61790">
      <w:r>
        <w:t>The information collected is meant to contribute to the body of knowledge on ACF programs. It is not intended to be used as the principal basis for a decision by a federal decision-</w:t>
      </w:r>
      <w:r w:rsidR="00155F2C">
        <w:t>maker and</w:t>
      </w:r>
      <w:r>
        <w:t xml:space="preserve"> is not expected to meet the threshold of influential or highly influential scientific information.  </w:t>
      </w:r>
    </w:p>
    <w:p w:rsidR="00AD2433" w:rsidP="00E10B21" w:rsidRDefault="00AD2433" w14:paraId="12E0E297" w14:textId="77777777"/>
    <w:p w:rsidR="00AD2433" w:rsidP="00E10B21" w:rsidRDefault="00501687" w14:paraId="586163FD" w14:textId="743BC970">
      <w:pPr>
        <w:pStyle w:val="Heading5"/>
      </w:pPr>
      <w:r>
        <w:t>Guiding</w:t>
      </w:r>
      <w:r w:rsidR="00AD2433">
        <w:t xml:space="preserve"> </w:t>
      </w:r>
      <w:r w:rsidR="0025608F">
        <w:t xml:space="preserve">Research </w:t>
      </w:r>
      <w:r w:rsidR="00AD2433">
        <w:t xml:space="preserve">Questions </w:t>
      </w:r>
    </w:p>
    <w:p w:rsidRPr="00BE5EF8" w:rsidR="00BE5EF8" w:rsidP="00E10B21" w:rsidRDefault="00BE5EF8" w14:paraId="2D61FBD7" w14:textId="6AFD8B1D">
      <w:r w:rsidRPr="00BE5EF8">
        <w:t xml:space="preserve">The research questions for this </w:t>
      </w:r>
      <w:r w:rsidR="00501687">
        <w:t xml:space="preserve">qualitative, </w:t>
      </w:r>
      <w:r w:rsidRPr="00BE5EF8">
        <w:t>formative data collection include:</w:t>
      </w:r>
    </w:p>
    <w:p w:rsidR="00BE5EF8" w:rsidP="00E10B21" w:rsidRDefault="00BE5EF8" w14:paraId="742EF28B" w14:textId="2081EA26">
      <w:pPr>
        <w:pStyle w:val="ListParagraph"/>
        <w:numPr>
          <w:ilvl w:val="0"/>
          <w:numId w:val="14"/>
        </w:numPr>
      </w:pPr>
      <w:r w:rsidRPr="00BE5EF8">
        <w:t xml:space="preserve">What are </w:t>
      </w:r>
      <w:r w:rsidR="007043A2">
        <w:t>child care licensing</w:t>
      </w:r>
      <w:r w:rsidRPr="00BE5EF8">
        <w:t xml:space="preserve"> administrators’ key issues and challenges in implementing</w:t>
      </w:r>
      <w:r w:rsidR="003439E7">
        <w:t xml:space="preserve"> the provisions outlined in the reauthorization of the</w:t>
      </w:r>
      <w:r w:rsidRPr="00BE5EF8">
        <w:t xml:space="preserve"> CCDBG </w:t>
      </w:r>
      <w:r w:rsidR="003439E7">
        <w:t xml:space="preserve">Act of 2014, </w:t>
      </w:r>
      <w:r w:rsidR="00C76D53">
        <w:t>both before and since the COVID-19 crisis</w:t>
      </w:r>
      <w:r w:rsidRPr="00BE5EF8">
        <w:t>?</w:t>
      </w:r>
    </w:p>
    <w:p w:rsidRPr="00BE5EF8" w:rsidR="00E757BF" w:rsidP="00E10B21" w:rsidRDefault="00E757BF" w14:paraId="0ABA86EF" w14:textId="1419AB5F">
      <w:pPr>
        <w:pStyle w:val="ListParagraph"/>
        <w:numPr>
          <w:ilvl w:val="0"/>
          <w:numId w:val="14"/>
        </w:numPr>
      </w:pPr>
      <w:r>
        <w:t>How did the COVID</w:t>
      </w:r>
      <w:r w:rsidR="004E2726">
        <w:t>-19</w:t>
      </w:r>
      <w:r>
        <w:t xml:space="preserve"> pandemic affect their licensing policies and systems?</w:t>
      </w:r>
      <w:r w:rsidR="003A1518">
        <w:t xml:space="preserve"> </w:t>
      </w:r>
    </w:p>
    <w:p w:rsidRPr="00BE5EF8" w:rsidR="00BE5EF8" w:rsidP="00E10B21" w:rsidRDefault="00BE5EF8" w14:paraId="481BAF2F" w14:textId="23399638">
      <w:pPr>
        <w:pStyle w:val="ListParagraph"/>
        <w:numPr>
          <w:ilvl w:val="0"/>
          <w:numId w:val="14"/>
        </w:numPr>
      </w:pPr>
      <w:r w:rsidRPr="00BE5EF8">
        <w:t>To what extent do</w:t>
      </w:r>
      <w:r w:rsidR="00B42820">
        <w:t xml:space="preserve"> </w:t>
      </w:r>
      <w:proofErr w:type="gramStart"/>
      <w:r w:rsidR="007043A2">
        <w:t>child care</w:t>
      </w:r>
      <w:proofErr w:type="gramEnd"/>
      <w:r w:rsidR="007043A2">
        <w:t xml:space="preserve"> licensing</w:t>
      </w:r>
      <w:r w:rsidRPr="00BE5EF8">
        <w:t xml:space="preserve"> administrators </w:t>
      </w:r>
      <w:r w:rsidR="00672B08">
        <w:t xml:space="preserve">and their team </w:t>
      </w:r>
      <w:r w:rsidRPr="00BE5EF8">
        <w:t>use data to make decisions regarding licensing?</w:t>
      </w:r>
    </w:p>
    <w:p w:rsidRPr="00BE5EF8" w:rsidR="00BE5EF8" w:rsidP="00E10B21" w:rsidRDefault="00BE5EF8" w14:paraId="6C2B0847" w14:textId="68273E65">
      <w:pPr>
        <w:pStyle w:val="ListParagraph"/>
        <w:numPr>
          <w:ilvl w:val="0"/>
          <w:numId w:val="14"/>
        </w:numPr>
      </w:pPr>
      <w:r w:rsidRPr="00BE5EF8">
        <w:t xml:space="preserve">What is the quality and </w:t>
      </w:r>
      <w:r w:rsidR="00E757BF">
        <w:t>usability</w:t>
      </w:r>
      <w:r w:rsidRPr="00BE5EF8">
        <w:t xml:space="preserve"> of </w:t>
      </w:r>
      <w:r w:rsidR="000A1714">
        <w:t>states’/territories’</w:t>
      </w:r>
      <w:r w:rsidRPr="00BE5EF8" w:rsidR="000A1714">
        <w:t xml:space="preserve"> </w:t>
      </w:r>
      <w:r w:rsidRPr="00BE5EF8">
        <w:t>licensing data system?</w:t>
      </w:r>
    </w:p>
    <w:p w:rsidRPr="00BE5EF8" w:rsidR="00BE5EF8" w:rsidP="00E10B21" w:rsidRDefault="00BE5EF8" w14:paraId="4975C162" w14:textId="17B6FE2D">
      <w:pPr>
        <w:pStyle w:val="ListParagraph"/>
        <w:numPr>
          <w:ilvl w:val="0"/>
          <w:numId w:val="14"/>
        </w:numPr>
      </w:pPr>
      <w:r w:rsidRPr="00BE5EF8">
        <w:t xml:space="preserve">What are </w:t>
      </w:r>
      <w:r w:rsidR="004E2726">
        <w:t>licensing administrators’</w:t>
      </w:r>
      <w:r w:rsidRPr="00BE5EF8" w:rsidR="004E2726">
        <w:t xml:space="preserve"> </w:t>
      </w:r>
      <w:r w:rsidRPr="00BE5EF8">
        <w:t>main questions regarding licensing that could be addressed through research?</w:t>
      </w:r>
    </w:p>
    <w:p w:rsidRPr="00BE5EF8" w:rsidR="00BE5EF8" w:rsidP="00944096" w:rsidRDefault="00BE5EF8" w14:paraId="72CA99A6" w14:textId="466C9AF8">
      <w:pPr>
        <w:pStyle w:val="ListParagraph"/>
        <w:numPr>
          <w:ilvl w:val="0"/>
          <w:numId w:val="14"/>
        </w:numPr>
        <w:spacing w:after="0"/>
      </w:pPr>
      <w:r w:rsidRPr="00BE5EF8">
        <w:t xml:space="preserve">What information are </w:t>
      </w:r>
      <w:r w:rsidR="003439E7">
        <w:t>licensing administrators</w:t>
      </w:r>
      <w:r w:rsidRPr="00BE5EF8" w:rsidR="003439E7">
        <w:t xml:space="preserve"> </w:t>
      </w:r>
      <w:r w:rsidRPr="00BE5EF8">
        <w:t xml:space="preserve">seeking and what </w:t>
      </w:r>
      <w:r w:rsidR="004E2726">
        <w:t xml:space="preserve">product </w:t>
      </w:r>
      <w:r w:rsidRPr="00BE5EF8">
        <w:t>formats would they find most useful</w:t>
      </w:r>
      <w:r w:rsidR="003439E7">
        <w:t xml:space="preserve"> in helping them make decisions regarding licensing</w:t>
      </w:r>
      <w:r w:rsidRPr="00BE5EF8">
        <w:t>?</w:t>
      </w:r>
    </w:p>
    <w:p w:rsidR="00501687" w:rsidP="00E10B21" w:rsidRDefault="00501687" w14:paraId="3A2B74F7" w14:textId="77777777"/>
    <w:p w:rsidR="00BD5498" w:rsidP="00BD5498" w:rsidRDefault="00BD5498" w14:paraId="3F69FB10" w14:textId="46C45016">
      <w:pPr>
        <w:spacing w:after="120" w:line="240" w:lineRule="auto"/>
        <w:rPr>
          <w:i/>
        </w:rPr>
      </w:pPr>
      <w:r>
        <w:rPr>
          <w:i/>
        </w:rPr>
        <w:t>Study Design</w:t>
      </w:r>
    </w:p>
    <w:p w:rsidR="006B2DA1" w:rsidP="00DC0811" w:rsidRDefault="00BD2945" w14:paraId="5D8C7777" w14:textId="028EBB63">
      <w:pPr>
        <w:rPr>
          <w:iCs/>
        </w:rPr>
      </w:pPr>
      <w:r>
        <w:rPr>
          <w:iCs/>
        </w:rPr>
        <w:t xml:space="preserve">This formative data collection will include interviews with the </w:t>
      </w:r>
      <w:r w:rsidR="007043A2">
        <w:rPr>
          <w:iCs/>
        </w:rPr>
        <w:t>child care licensing</w:t>
      </w:r>
      <w:r>
        <w:rPr>
          <w:iCs/>
        </w:rPr>
        <w:t xml:space="preserve"> administrator, as well </w:t>
      </w:r>
      <w:r w:rsidR="00672B08">
        <w:rPr>
          <w:iCs/>
        </w:rPr>
        <w:t xml:space="preserve">as </w:t>
      </w:r>
      <w:r>
        <w:rPr>
          <w:iCs/>
        </w:rPr>
        <w:t xml:space="preserve">someone familiar with </w:t>
      </w:r>
      <w:r w:rsidR="007043A2">
        <w:rPr>
          <w:iCs/>
        </w:rPr>
        <w:t>child care licensing</w:t>
      </w:r>
      <w:r>
        <w:rPr>
          <w:iCs/>
        </w:rPr>
        <w:t xml:space="preserve"> data, in each state, territory, and the District of Columbia </w:t>
      </w:r>
      <w:r>
        <w:rPr>
          <w:iCs/>
        </w:rPr>
        <w:lastRenderedPageBreak/>
        <w:t>(</w:t>
      </w:r>
      <w:r w:rsidRPr="00BD2945">
        <w:rPr>
          <w:i/>
        </w:rPr>
        <w:t>n</w:t>
      </w:r>
      <w:r>
        <w:rPr>
          <w:iCs/>
        </w:rPr>
        <w:t xml:space="preserve"> = 56). </w:t>
      </w:r>
      <w:r>
        <w:t xml:space="preserve">Based on our prior work with </w:t>
      </w:r>
      <w:r w:rsidR="007043A2">
        <w:t>child care licensing</w:t>
      </w:r>
      <w:r>
        <w:t xml:space="preserve">, we know that the issues faced by each state and territory are unique. </w:t>
      </w:r>
      <w:r w:rsidR="006B2DA1">
        <w:t xml:space="preserve">Including </w:t>
      </w:r>
      <w:r w:rsidR="00F16559">
        <w:t xml:space="preserve">as many </w:t>
      </w:r>
      <w:r w:rsidR="006B2DA1">
        <w:t>states and territories</w:t>
      </w:r>
      <w:r w:rsidR="00F16559">
        <w:t xml:space="preserve"> as possible</w:t>
      </w:r>
      <w:r w:rsidR="006B2DA1">
        <w:t xml:space="preserve"> is important because they </w:t>
      </w:r>
      <w:r>
        <w:t xml:space="preserve">vary enormously in how their </w:t>
      </w:r>
      <w:proofErr w:type="gramStart"/>
      <w:r w:rsidR="007043A2">
        <w:t>child care</w:t>
      </w:r>
      <w:proofErr w:type="gramEnd"/>
      <w:r w:rsidR="007043A2">
        <w:t xml:space="preserve"> licensing</w:t>
      </w:r>
      <w:r>
        <w:t xml:space="preserve"> system is organized, where the licensing staff and licensing data are housed, and their ability to access and use data. Qualitative interviews are ideal for situations like this where the range of possible responses is unknown</w:t>
      </w:r>
      <w:r w:rsidR="006B2DA1">
        <w:t xml:space="preserve"> and the information is unlikely to fit into discreet, predefined categories</w:t>
      </w:r>
      <w:r>
        <w:t>. Interviews will allow us to gather deep and nuanced information to meet the study objectives.</w:t>
      </w:r>
      <w:r w:rsidR="006B2DA1">
        <w:t xml:space="preserve"> </w:t>
      </w:r>
      <w:r w:rsidR="006B2DA1">
        <w:rPr>
          <w:iCs/>
        </w:rPr>
        <w:t xml:space="preserve">Table 1 provides details about the respondents, instruments, </w:t>
      </w:r>
      <w:r w:rsidR="00DD6640">
        <w:rPr>
          <w:iCs/>
        </w:rPr>
        <w:t xml:space="preserve">frequency, </w:t>
      </w:r>
      <w:r w:rsidR="006B2DA1">
        <w:rPr>
          <w:iCs/>
        </w:rPr>
        <w:t xml:space="preserve">and duration of the interviews. </w:t>
      </w:r>
    </w:p>
    <w:p w:rsidR="006B2DA1" w:rsidP="00DC0811" w:rsidRDefault="006B2DA1" w14:paraId="7575ADA3" w14:textId="77777777">
      <w:pPr>
        <w:rPr>
          <w:iCs/>
        </w:rPr>
      </w:pPr>
    </w:p>
    <w:p w:rsidR="006B2DA1" w:rsidP="00DC0811" w:rsidRDefault="006B2DA1" w14:paraId="3E93363C" w14:textId="38B78148">
      <w:r>
        <w:t xml:space="preserve">As </w:t>
      </w:r>
      <w:r w:rsidR="00EF639B">
        <w:t>described</w:t>
      </w:r>
      <w:r>
        <w:t xml:space="preserve"> in SSB</w:t>
      </w:r>
      <w:r w:rsidR="00DD6640">
        <w:t>, section B1, t</w:t>
      </w:r>
      <w:r>
        <w:t xml:space="preserve">his study is intended to present </w:t>
      </w:r>
      <w:proofErr w:type="gramStart"/>
      <w:r>
        <w:t>internally-valid</w:t>
      </w:r>
      <w:proofErr w:type="gramEnd"/>
      <w:r>
        <w:t xml:space="preserve"> descriptions only. It is not intended to promote statistical generalization to other sites or service populations. </w:t>
      </w:r>
    </w:p>
    <w:p w:rsidR="00BD2945" w:rsidP="00DC0811" w:rsidRDefault="00BD2945" w14:paraId="74413C32" w14:textId="28A863D6">
      <w:pPr>
        <w:rPr>
          <w:iCs/>
        </w:rPr>
      </w:pPr>
    </w:p>
    <w:p w:rsidR="00DD6640" w:rsidP="00DC0811" w:rsidRDefault="00DD6640" w14:paraId="5BC094E4" w14:textId="3CB37341">
      <w:pPr>
        <w:rPr>
          <w:iCs/>
        </w:rPr>
      </w:pPr>
      <w:r>
        <w:rPr>
          <w:iCs/>
        </w:rPr>
        <w:t xml:space="preserve">The main limitation of this design is that it will require interviewers who are very well versed in </w:t>
      </w:r>
      <w:proofErr w:type="gramStart"/>
      <w:r w:rsidR="007043A2">
        <w:rPr>
          <w:iCs/>
        </w:rPr>
        <w:t>child care</w:t>
      </w:r>
      <w:proofErr w:type="gramEnd"/>
      <w:r w:rsidR="007043A2">
        <w:rPr>
          <w:iCs/>
        </w:rPr>
        <w:t xml:space="preserve"> licensing</w:t>
      </w:r>
      <w:r>
        <w:rPr>
          <w:iCs/>
        </w:rPr>
        <w:t xml:space="preserve"> to ensure that comparable, valuable information is collected across respondents.</w:t>
      </w:r>
      <w:r w:rsidR="00B56BAA">
        <w:rPr>
          <w:iCs/>
        </w:rPr>
        <w:t xml:space="preserve"> Additionally, </w:t>
      </w:r>
      <w:r w:rsidR="00BF1DE3">
        <w:rPr>
          <w:iCs/>
        </w:rPr>
        <w:t xml:space="preserve">due to the wide variation between states/territories, a high response rate will be necessary for the information to </w:t>
      </w:r>
      <w:r w:rsidR="00545037">
        <w:rPr>
          <w:iCs/>
        </w:rPr>
        <w:t>reflect</w:t>
      </w:r>
      <w:r w:rsidR="00AC3005">
        <w:rPr>
          <w:iCs/>
        </w:rPr>
        <w:t xml:space="preserve"> the variability evident across states and territories</w:t>
      </w:r>
      <w:r w:rsidR="00545037">
        <w:rPr>
          <w:iCs/>
        </w:rPr>
        <w:t xml:space="preserve">. </w:t>
      </w:r>
      <w:r w:rsidR="007C14C7">
        <w:rPr>
          <w:iCs/>
        </w:rPr>
        <w:t xml:space="preserve">Limitations will be noted in materials resulting from the information collected. </w:t>
      </w:r>
    </w:p>
    <w:p w:rsidR="001B370F" w:rsidP="00DC0811" w:rsidRDefault="001B370F" w14:paraId="4B594DF8" w14:textId="77777777">
      <w:pPr>
        <w:rPr>
          <w:iCs/>
        </w:rPr>
      </w:pPr>
    </w:p>
    <w:p w:rsidR="009C4167" w:rsidP="009C4167" w:rsidRDefault="00DD6640" w14:paraId="1A914428" w14:textId="51F0657B">
      <w:pPr>
        <w:keepNext/>
        <w:keepLines/>
        <w:rPr>
          <w:iCs/>
        </w:rPr>
      </w:pPr>
      <w:r>
        <w:rPr>
          <w:iCs/>
        </w:rPr>
        <w:t>Table 1. Summary of Proposed Data Collection Activities</w:t>
      </w:r>
    </w:p>
    <w:tbl>
      <w:tblPr>
        <w:tblStyle w:val="TableGrid"/>
        <w:tblW w:w="0" w:type="auto"/>
        <w:jc w:val="center"/>
        <w:tblInd w:w="0" w:type="dxa"/>
        <w:tblLook w:val="04A0" w:firstRow="1" w:lastRow="0" w:firstColumn="1" w:lastColumn="0" w:noHBand="0" w:noVBand="1"/>
      </w:tblPr>
      <w:tblGrid>
        <w:gridCol w:w="1975"/>
        <w:gridCol w:w="1800"/>
        <w:gridCol w:w="4275"/>
        <w:gridCol w:w="1300"/>
      </w:tblGrid>
      <w:tr w:rsidRPr="004D4AE1" w:rsidR="002878E5" w:rsidTr="001B370F" w14:paraId="3CE1FFC8" w14:textId="77777777">
        <w:trPr>
          <w:tblHeader/>
          <w:jc w:val="center"/>
        </w:trPr>
        <w:tc>
          <w:tcPr>
            <w:tcW w:w="1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31381" w:rsidR="00AD2433" w:rsidP="001B370F" w:rsidRDefault="009C4167" w14:paraId="55AF7C2C" w14:textId="130D475E">
            <w:pPr>
              <w:keepNext/>
              <w:keepLines/>
              <w:jc w:val="center"/>
              <w:rPr>
                <w:rFonts w:asciiTheme="minorHAnsi" w:hAnsiTheme="minorHAnsi" w:cstheme="minorHAnsi"/>
                <w:sz w:val="22"/>
                <w:szCs w:val="22"/>
              </w:rPr>
            </w:pPr>
            <w:r w:rsidRPr="009C4167">
              <w:rPr>
                <w:rFonts w:asciiTheme="minorHAnsi" w:hAnsiTheme="minorHAnsi" w:cstheme="minorHAnsi"/>
                <w:sz w:val="22"/>
                <w:szCs w:val="22"/>
              </w:rPr>
              <w:t>Data Collection Activity</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31381" w:rsidR="00AD2433" w:rsidP="001B370F" w:rsidRDefault="009C4167" w14:paraId="483B749B" w14:textId="18B74934">
            <w:pPr>
              <w:keepNext/>
              <w:keepLines/>
              <w:jc w:val="center"/>
              <w:rPr>
                <w:rFonts w:asciiTheme="minorHAnsi" w:hAnsiTheme="minorHAnsi" w:cstheme="minorHAnsi"/>
                <w:sz w:val="22"/>
                <w:szCs w:val="22"/>
              </w:rPr>
            </w:pPr>
            <w:r w:rsidRPr="009C4167">
              <w:rPr>
                <w:rFonts w:asciiTheme="minorHAnsi" w:hAnsiTheme="minorHAnsi" w:cstheme="minorHAnsi"/>
                <w:sz w:val="22"/>
                <w:szCs w:val="22"/>
              </w:rPr>
              <w:t>Instruments</w:t>
            </w:r>
          </w:p>
        </w:tc>
        <w:tc>
          <w:tcPr>
            <w:tcW w:w="4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31381" w:rsidR="00AD2433" w:rsidP="001B370F" w:rsidRDefault="009C4167" w14:paraId="2BF5493C" w14:textId="12C3E918">
            <w:pPr>
              <w:keepNext/>
              <w:keepLines/>
              <w:jc w:val="center"/>
              <w:rPr>
                <w:rFonts w:asciiTheme="minorHAnsi" w:hAnsiTheme="minorHAnsi" w:cstheme="minorHAnsi"/>
                <w:sz w:val="22"/>
                <w:szCs w:val="22"/>
              </w:rPr>
            </w:pPr>
            <w:r w:rsidRPr="009C4167">
              <w:rPr>
                <w:rFonts w:asciiTheme="minorHAnsi" w:hAnsiTheme="minorHAnsi" w:cstheme="minorHAnsi"/>
                <w:sz w:val="22"/>
                <w:szCs w:val="22"/>
              </w:rPr>
              <w:t>Respondents, content, and purpose</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31381" w:rsidR="00AD2433" w:rsidP="001B370F" w:rsidRDefault="009C4167" w14:paraId="7C073DFD" w14:textId="29F72248">
            <w:pPr>
              <w:keepNext/>
              <w:keepLines/>
              <w:jc w:val="center"/>
              <w:rPr>
                <w:rFonts w:asciiTheme="minorHAnsi" w:hAnsiTheme="minorHAnsi" w:cstheme="minorHAnsi"/>
                <w:sz w:val="22"/>
                <w:szCs w:val="22"/>
              </w:rPr>
            </w:pPr>
            <w:r w:rsidRPr="009C4167">
              <w:rPr>
                <w:rFonts w:asciiTheme="minorHAnsi" w:hAnsiTheme="minorHAnsi" w:cstheme="minorHAnsi"/>
                <w:sz w:val="22"/>
                <w:szCs w:val="22"/>
              </w:rPr>
              <w:t>Mode, Frequency, and Duration</w:t>
            </w:r>
          </w:p>
        </w:tc>
      </w:tr>
      <w:tr w:rsidR="009C4167" w:rsidTr="001B370F" w14:paraId="27718A67" w14:textId="77777777">
        <w:trPr>
          <w:jc w:val="center"/>
        </w:trPr>
        <w:tc>
          <w:tcPr>
            <w:tcW w:w="1975" w:type="dxa"/>
          </w:tcPr>
          <w:p w:rsidR="009C4167" w:rsidP="009A7E09" w:rsidRDefault="009C4167" w14:paraId="6DFBC8EA" w14:textId="64D1CEA6">
            <w:r w:rsidRPr="00157A9C">
              <w:rPr>
                <w:rFonts w:asciiTheme="minorHAnsi" w:hAnsiTheme="minorHAnsi" w:cstheme="minorHAnsi"/>
                <w:sz w:val="22"/>
                <w:szCs w:val="22"/>
              </w:rPr>
              <w:t xml:space="preserve">Interviews with </w:t>
            </w:r>
            <w:r>
              <w:rPr>
                <w:rFonts w:asciiTheme="minorHAnsi" w:hAnsiTheme="minorHAnsi" w:cstheme="minorHAnsi"/>
                <w:sz w:val="22"/>
                <w:szCs w:val="22"/>
              </w:rPr>
              <w:t>child care licensing</w:t>
            </w:r>
            <w:r w:rsidRPr="00157A9C">
              <w:rPr>
                <w:rFonts w:asciiTheme="minorHAnsi" w:hAnsiTheme="minorHAnsi" w:cstheme="minorHAnsi"/>
                <w:sz w:val="22"/>
                <w:szCs w:val="22"/>
              </w:rPr>
              <w:t xml:space="preserve"> administrators</w:t>
            </w:r>
          </w:p>
        </w:tc>
        <w:tc>
          <w:tcPr>
            <w:tcW w:w="1800" w:type="dxa"/>
          </w:tcPr>
          <w:p w:rsidR="009C4167" w:rsidP="009A7E09" w:rsidRDefault="009C4167" w14:paraId="6F57A8E0" w14:textId="77777777">
            <w:r w:rsidRPr="00157A9C">
              <w:rPr>
                <w:rFonts w:asciiTheme="minorHAnsi" w:hAnsiTheme="minorHAnsi" w:cstheme="minorHAnsi"/>
                <w:sz w:val="22"/>
                <w:szCs w:val="22"/>
              </w:rPr>
              <w:t>Protocol attached</w:t>
            </w:r>
            <w:r>
              <w:rPr>
                <w:rFonts w:asciiTheme="minorHAnsi" w:hAnsiTheme="minorHAnsi" w:cstheme="minorHAnsi"/>
                <w:sz w:val="22"/>
                <w:szCs w:val="22"/>
              </w:rPr>
              <w:t xml:space="preserve"> (INSTRUMENT A)</w:t>
            </w:r>
          </w:p>
        </w:tc>
        <w:tc>
          <w:tcPr>
            <w:tcW w:w="4275" w:type="dxa"/>
          </w:tcPr>
          <w:p w:rsidR="009C4167" w:rsidP="009A7E09" w:rsidRDefault="009C4167" w14:paraId="10F67A8F" w14:textId="69F83724">
            <w:pPr>
              <w:keepNext/>
              <w:rPr>
                <w:rFonts w:asciiTheme="minorHAnsi" w:hAnsiTheme="minorHAnsi" w:cstheme="minorHAnsi"/>
                <w:sz w:val="22"/>
                <w:szCs w:val="22"/>
              </w:rPr>
            </w:pPr>
            <w:r w:rsidRPr="00326844">
              <w:rPr>
                <w:rFonts w:asciiTheme="minorHAnsi" w:hAnsiTheme="minorHAnsi" w:cstheme="minorHAnsi"/>
                <w:b/>
                <w:bCs w:val="0"/>
                <w:sz w:val="22"/>
                <w:szCs w:val="22"/>
              </w:rPr>
              <w:t>Respondents:</w:t>
            </w:r>
            <w:r>
              <w:rPr>
                <w:rFonts w:asciiTheme="minorHAnsi" w:hAnsiTheme="minorHAnsi" w:cstheme="minorHAnsi"/>
                <w:sz w:val="22"/>
                <w:szCs w:val="22"/>
              </w:rPr>
              <w:t xml:space="preserve"> Child care licensing</w:t>
            </w:r>
            <w:r w:rsidRPr="00157A9C">
              <w:rPr>
                <w:rFonts w:asciiTheme="minorHAnsi" w:hAnsiTheme="minorHAnsi" w:cstheme="minorHAnsi"/>
                <w:sz w:val="22"/>
                <w:szCs w:val="22"/>
              </w:rPr>
              <w:t xml:space="preserve"> administrators in all states, territories, and the District of Columbia.</w:t>
            </w:r>
            <w:r>
              <w:rPr>
                <w:rFonts w:asciiTheme="minorHAnsi" w:hAnsiTheme="minorHAnsi" w:cstheme="minorHAnsi"/>
                <w:sz w:val="22"/>
                <w:szCs w:val="22"/>
              </w:rPr>
              <w:t xml:space="preserve"> </w:t>
            </w:r>
          </w:p>
          <w:p w:rsidR="009C4167" w:rsidP="009A7E09" w:rsidRDefault="009C4167" w14:paraId="5AC88A0D" w14:textId="77777777">
            <w:pPr>
              <w:keepNext/>
              <w:rPr>
                <w:rFonts w:asciiTheme="minorHAnsi" w:hAnsiTheme="minorHAnsi" w:cstheme="minorHAnsi"/>
                <w:sz w:val="22"/>
                <w:szCs w:val="22"/>
              </w:rPr>
            </w:pPr>
            <w:r w:rsidRPr="00B83CDA">
              <w:rPr>
                <w:rFonts w:asciiTheme="minorHAnsi" w:hAnsiTheme="minorHAnsi" w:cstheme="minorHAnsi"/>
                <w:b/>
                <w:bCs w:val="0"/>
                <w:sz w:val="22"/>
                <w:szCs w:val="22"/>
              </w:rPr>
              <w:t>Content:</w:t>
            </w:r>
            <w:r>
              <w:rPr>
                <w:rFonts w:asciiTheme="minorHAnsi" w:hAnsiTheme="minorHAnsi" w:cstheme="minorHAnsi"/>
                <w:sz w:val="22"/>
                <w:szCs w:val="22"/>
              </w:rPr>
              <w:t xml:space="preserve"> </w:t>
            </w:r>
            <w:r w:rsidRPr="007E61B7">
              <w:rPr>
                <w:rFonts w:asciiTheme="minorHAnsi" w:hAnsiTheme="minorHAnsi" w:cstheme="minorHAnsi"/>
                <w:sz w:val="22"/>
                <w:szCs w:val="22"/>
              </w:rPr>
              <w:t xml:space="preserve">The questions will focus on </w:t>
            </w:r>
            <w:r>
              <w:rPr>
                <w:rFonts w:asciiTheme="minorHAnsi" w:hAnsiTheme="minorHAnsi" w:cstheme="minorHAnsi"/>
                <w:sz w:val="22"/>
                <w:szCs w:val="22"/>
              </w:rPr>
              <w:t xml:space="preserve">the state’s </w:t>
            </w:r>
            <w:proofErr w:type="gramStart"/>
            <w:r w:rsidRPr="007E61B7">
              <w:rPr>
                <w:rFonts w:asciiTheme="minorHAnsi" w:hAnsiTheme="minorHAnsi" w:cstheme="minorHAnsi"/>
                <w:sz w:val="22"/>
                <w:szCs w:val="22"/>
              </w:rPr>
              <w:t>child care</w:t>
            </w:r>
            <w:proofErr w:type="gramEnd"/>
            <w:r w:rsidRPr="007E61B7">
              <w:rPr>
                <w:rFonts w:asciiTheme="minorHAnsi" w:hAnsiTheme="minorHAnsi" w:cstheme="minorHAnsi"/>
                <w:sz w:val="22"/>
                <w:szCs w:val="22"/>
              </w:rPr>
              <w:t xml:space="preserve"> licensing system</w:t>
            </w:r>
            <w:r>
              <w:rPr>
                <w:rFonts w:asciiTheme="minorHAnsi" w:hAnsiTheme="minorHAnsi" w:cstheme="minorHAnsi"/>
                <w:sz w:val="22"/>
                <w:szCs w:val="22"/>
              </w:rPr>
              <w:t>;</w:t>
            </w:r>
            <w:r w:rsidRPr="007E61B7">
              <w:rPr>
                <w:rFonts w:asciiTheme="minorHAnsi" w:hAnsiTheme="minorHAnsi" w:cstheme="minorHAnsi"/>
                <w:sz w:val="22"/>
                <w:szCs w:val="22"/>
              </w:rPr>
              <w:t xml:space="preserve"> changes that resulted from the COVID-19 pandemic</w:t>
            </w:r>
            <w:r>
              <w:rPr>
                <w:rFonts w:asciiTheme="minorHAnsi" w:hAnsiTheme="minorHAnsi" w:cstheme="minorHAnsi"/>
                <w:sz w:val="22"/>
                <w:szCs w:val="22"/>
              </w:rPr>
              <w:t>;</w:t>
            </w:r>
            <w:r w:rsidRPr="007E61B7">
              <w:rPr>
                <w:rFonts w:asciiTheme="minorHAnsi" w:hAnsiTheme="minorHAnsi" w:cstheme="minorHAnsi"/>
                <w:sz w:val="22"/>
                <w:szCs w:val="22"/>
              </w:rPr>
              <w:t xml:space="preserve"> how data and research</w:t>
            </w:r>
            <w:r>
              <w:rPr>
                <w:rFonts w:asciiTheme="minorHAnsi" w:hAnsiTheme="minorHAnsi" w:cstheme="minorHAnsi"/>
                <w:sz w:val="22"/>
                <w:szCs w:val="22"/>
              </w:rPr>
              <w:t xml:space="preserve"> is used</w:t>
            </w:r>
            <w:r w:rsidRPr="007E61B7">
              <w:rPr>
                <w:rFonts w:asciiTheme="minorHAnsi" w:hAnsiTheme="minorHAnsi" w:cstheme="minorHAnsi"/>
                <w:sz w:val="22"/>
                <w:szCs w:val="22"/>
              </w:rPr>
              <w:t xml:space="preserve">; and what </w:t>
            </w:r>
            <w:r>
              <w:rPr>
                <w:rFonts w:asciiTheme="minorHAnsi" w:hAnsiTheme="minorHAnsi" w:cstheme="minorHAnsi"/>
                <w:sz w:val="22"/>
                <w:szCs w:val="22"/>
              </w:rPr>
              <w:t xml:space="preserve">the child care administrator </w:t>
            </w:r>
            <w:r w:rsidRPr="007E61B7">
              <w:rPr>
                <w:rFonts w:asciiTheme="minorHAnsi" w:hAnsiTheme="minorHAnsi" w:cstheme="minorHAnsi"/>
                <w:sz w:val="22"/>
                <w:szCs w:val="22"/>
              </w:rPr>
              <w:t>would like to learn about licensing systems.</w:t>
            </w:r>
          </w:p>
          <w:p w:rsidR="009C4167" w:rsidP="009A7E09" w:rsidRDefault="009C4167" w14:paraId="5A650736" w14:textId="77777777">
            <w:r w:rsidRPr="007E61B7">
              <w:rPr>
                <w:rFonts w:asciiTheme="minorHAnsi" w:hAnsiTheme="minorHAnsi" w:cstheme="minorHAnsi"/>
                <w:b/>
                <w:bCs w:val="0"/>
                <w:sz w:val="22"/>
                <w:szCs w:val="22"/>
              </w:rPr>
              <w:t>Purpose:</w:t>
            </w:r>
            <w:r>
              <w:rPr>
                <w:rFonts w:asciiTheme="minorHAnsi" w:hAnsiTheme="minorHAnsi" w:cstheme="minorHAnsi"/>
                <w:sz w:val="22"/>
                <w:szCs w:val="22"/>
              </w:rPr>
              <w:t xml:space="preserve"> Understanding </w:t>
            </w:r>
            <w:proofErr w:type="gramStart"/>
            <w:r>
              <w:rPr>
                <w:rFonts w:asciiTheme="minorHAnsi" w:hAnsiTheme="minorHAnsi" w:cstheme="minorHAnsi"/>
                <w:sz w:val="22"/>
                <w:szCs w:val="22"/>
              </w:rPr>
              <w:t>child</w:t>
            </w:r>
            <w:r w:rsidRPr="00326844">
              <w:rPr>
                <w:rFonts w:asciiTheme="minorHAnsi" w:hAnsiTheme="minorHAnsi" w:cstheme="minorHAnsi"/>
                <w:sz w:val="22"/>
                <w:szCs w:val="22"/>
              </w:rPr>
              <w:t xml:space="preserve"> care</w:t>
            </w:r>
            <w:proofErr w:type="gramEnd"/>
            <w:r w:rsidRPr="00326844">
              <w:rPr>
                <w:rFonts w:asciiTheme="minorHAnsi" w:hAnsiTheme="minorHAnsi" w:cstheme="minorHAnsi"/>
                <w:sz w:val="22"/>
                <w:szCs w:val="22"/>
              </w:rPr>
              <w:t xml:space="preserve"> licensing administrators’ key challenges in implementing </w:t>
            </w:r>
            <w:r>
              <w:rPr>
                <w:rFonts w:asciiTheme="minorHAnsi" w:hAnsiTheme="minorHAnsi" w:cstheme="minorHAnsi"/>
                <w:sz w:val="22"/>
                <w:szCs w:val="22"/>
              </w:rPr>
              <w:t xml:space="preserve">CCDBG </w:t>
            </w:r>
            <w:r w:rsidRPr="00326844">
              <w:rPr>
                <w:rFonts w:asciiTheme="minorHAnsi" w:hAnsiTheme="minorHAnsi" w:cstheme="minorHAnsi"/>
                <w:sz w:val="22"/>
                <w:szCs w:val="22"/>
              </w:rPr>
              <w:t>reauthorization</w:t>
            </w:r>
            <w:r>
              <w:rPr>
                <w:rFonts w:asciiTheme="minorHAnsi" w:hAnsiTheme="minorHAnsi" w:cstheme="minorHAnsi"/>
                <w:sz w:val="22"/>
                <w:szCs w:val="22"/>
              </w:rPr>
              <w:t>; changes made to the licensing system in response to the COVID-19 pandemic; and i</w:t>
            </w:r>
            <w:r w:rsidRPr="00326844">
              <w:rPr>
                <w:rFonts w:asciiTheme="minorHAnsi" w:hAnsiTheme="minorHAnsi" w:cstheme="minorHAnsi"/>
                <w:sz w:val="22"/>
                <w:szCs w:val="22"/>
              </w:rPr>
              <w:t>dentify</w:t>
            </w:r>
            <w:r>
              <w:rPr>
                <w:rFonts w:asciiTheme="minorHAnsi" w:hAnsiTheme="minorHAnsi" w:cstheme="minorHAnsi"/>
                <w:sz w:val="22"/>
                <w:szCs w:val="22"/>
              </w:rPr>
              <w:t>ing</w:t>
            </w:r>
            <w:r w:rsidRPr="00326844">
              <w:rPr>
                <w:rFonts w:asciiTheme="minorHAnsi" w:hAnsiTheme="minorHAnsi" w:cstheme="minorHAnsi"/>
                <w:sz w:val="22"/>
                <w:szCs w:val="22"/>
              </w:rPr>
              <w:t xml:space="preserve"> pressing issues facing licensing staff that could be addressed via research</w:t>
            </w:r>
            <w:r>
              <w:rPr>
                <w:rFonts w:asciiTheme="minorHAnsi" w:hAnsiTheme="minorHAnsi" w:cstheme="minorHAnsi"/>
                <w:sz w:val="22"/>
                <w:szCs w:val="22"/>
              </w:rPr>
              <w:t>.</w:t>
            </w:r>
          </w:p>
        </w:tc>
        <w:tc>
          <w:tcPr>
            <w:tcW w:w="0" w:type="auto"/>
          </w:tcPr>
          <w:p w:rsidRPr="00157A9C" w:rsidR="009C4167" w:rsidP="009A7E09" w:rsidRDefault="009C4167" w14:paraId="70D2916F" w14:textId="77777777">
            <w:pPr>
              <w:keepNext/>
              <w:rPr>
                <w:rFonts w:asciiTheme="minorHAnsi" w:hAnsiTheme="minorHAnsi" w:cstheme="minorHAnsi"/>
                <w:sz w:val="22"/>
                <w:szCs w:val="22"/>
              </w:rPr>
            </w:pPr>
            <w:r w:rsidRPr="00157A9C">
              <w:rPr>
                <w:rFonts w:asciiTheme="minorHAnsi" w:hAnsiTheme="minorHAnsi" w:cstheme="minorHAnsi"/>
                <w:b/>
                <w:sz w:val="22"/>
                <w:szCs w:val="22"/>
              </w:rPr>
              <w:t>Mode</w:t>
            </w:r>
            <w:r w:rsidRPr="00157A9C">
              <w:rPr>
                <w:rFonts w:asciiTheme="minorHAnsi" w:hAnsiTheme="minorHAnsi" w:cstheme="minorHAnsi"/>
                <w:sz w:val="22"/>
                <w:szCs w:val="22"/>
              </w:rPr>
              <w:t>: Interview</w:t>
            </w:r>
          </w:p>
          <w:p w:rsidR="009C4167" w:rsidP="009A7E09" w:rsidRDefault="009C4167" w14:paraId="592241F7" w14:textId="77777777">
            <w:pPr>
              <w:keepNext/>
              <w:rPr>
                <w:rFonts w:asciiTheme="minorHAnsi" w:hAnsiTheme="minorHAnsi" w:cstheme="minorHAnsi"/>
                <w:b/>
                <w:sz w:val="22"/>
                <w:szCs w:val="22"/>
              </w:rPr>
            </w:pPr>
            <w:r>
              <w:rPr>
                <w:rFonts w:asciiTheme="minorHAnsi" w:hAnsiTheme="minorHAnsi" w:cstheme="minorHAnsi"/>
                <w:b/>
                <w:sz w:val="22"/>
                <w:szCs w:val="22"/>
              </w:rPr>
              <w:t xml:space="preserve">Frequency: </w:t>
            </w:r>
            <w:r w:rsidRPr="00DD6640">
              <w:rPr>
                <w:rFonts w:asciiTheme="minorHAnsi" w:hAnsiTheme="minorHAnsi" w:cstheme="minorHAnsi"/>
                <w:bCs w:val="0"/>
                <w:sz w:val="22"/>
                <w:szCs w:val="22"/>
              </w:rPr>
              <w:t>one time</w:t>
            </w:r>
          </w:p>
          <w:p w:rsidR="009C4167" w:rsidP="009A7E09" w:rsidRDefault="009C4167" w14:paraId="12497747" w14:textId="77777777">
            <w:r w:rsidRPr="00157A9C">
              <w:rPr>
                <w:rFonts w:asciiTheme="minorHAnsi" w:hAnsiTheme="minorHAnsi" w:cstheme="minorHAnsi"/>
                <w:b/>
                <w:sz w:val="22"/>
                <w:szCs w:val="22"/>
              </w:rPr>
              <w:t>Duration</w:t>
            </w:r>
            <w:r w:rsidRPr="00157A9C">
              <w:rPr>
                <w:rFonts w:asciiTheme="minorHAnsi" w:hAnsiTheme="minorHAnsi" w:cstheme="minorHAnsi"/>
                <w:sz w:val="22"/>
                <w:szCs w:val="22"/>
              </w:rPr>
              <w:t>: 60 minutes</w:t>
            </w:r>
          </w:p>
        </w:tc>
      </w:tr>
      <w:tr w:rsidR="009C4167" w:rsidTr="001B370F" w14:paraId="03FBDA74" w14:textId="77777777">
        <w:trPr>
          <w:jc w:val="center"/>
        </w:trPr>
        <w:tc>
          <w:tcPr>
            <w:tcW w:w="1975" w:type="dxa"/>
          </w:tcPr>
          <w:p w:rsidR="009C4167" w:rsidP="009A7E09" w:rsidRDefault="009C4167" w14:paraId="49D76051" w14:textId="726853EA">
            <w:r>
              <w:rPr>
                <w:rFonts w:asciiTheme="minorHAnsi" w:hAnsiTheme="minorHAnsi" w:cstheme="minorHAnsi"/>
                <w:sz w:val="22"/>
                <w:szCs w:val="22"/>
              </w:rPr>
              <w:lastRenderedPageBreak/>
              <w:t>I</w:t>
            </w:r>
            <w:r w:rsidRPr="00157A9C">
              <w:rPr>
                <w:rFonts w:asciiTheme="minorHAnsi" w:hAnsiTheme="minorHAnsi" w:cstheme="minorHAnsi"/>
                <w:sz w:val="22"/>
                <w:szCs w:val="22"/>
              </w:rPr>
              <w:t xml:space="preserve">nterviews with </w:t>
            </w:r>
            <w:r w:rsidRPr="003A1518">
              <w:rPr>
                <w:rFonts w:asciiTheme="minorHAnsi" w:hAnsiTheme="minorHAnsi" w:cstheme="minorHAnsi"/>
                <w:sz w:val="22"/>
                <w:szCs w:val="22"/>
              </w:rPr>
              <w:t xml:space="preserve">staff knowledgeable about </w:t>
            </w:r>
            <w:r>
              <w:rPr>
                <w:rFonts w:asciiTheme="minorHAnsi" w:hAnsiTheme="minorHAnsi" w:cstheme="minorHAnsi"/>
                <w:sz w:val="22"/>
                <w:szCs w:val="22"/>
              </w:rPr>
              <w:t xml:space="preserve">the child care licensing </w:t>
            </w:r>
            <w:r w:rsidRPr="003A1518">
              <w:rPr>
                <w:rFonts w:asciiTheme="minorHAnsi" w:hAnsiTheme="minorHAnsi" w:cstheme="minorHAnsi"/>
                <w:sz w:val="22"/>
                <w:szCs w:val="22"/>
              </w:rPr>
              <w:t>data system</w:t>
            </w:r>
          </w:p>
        </w:tc>
        <w:tc>
          <w:tcPr>
            <w:tcW w:w="1800" w:type="dxa"/>
          </w:tcPr>
          <w:p w:rsidR="009C4167" w:rsidP="009A7E09" w:rsidRDefault="009C4167" w14:paraId="6696E787" w14:textId="77777777">
            <w:r w:rsidRPr="00157A9C">
              <w:rPr>
                <w:rFonts w:asciiTheme="minorHAnsi" w:hAnsiTheme="minorHAnsi" w:cstheme="minorHAnsi"/>
                <w:sz w:val="22"/>
                <w:szCs w:val="22"/>
              </w:rPr>
              <w:t>Protocol attached</w:t>
            </w:r>
            <w:r>
              <w:rPr>
                <w:rFonts w:asciiTheme="minorHAnsi" w:hAnsiTheme="minorHAnsi" w:cstheme="minorHAnsi"/>
                <w:sz w:val="22"/>
                <w:szCs w:val="22"/>
              </w:rPr>
              <w:t xml:space="preserve"> (INSTRUMENT B)</w:t>
            </w:r>
          </w:p>
        </w:tc>
        <w:tc>
          <w:tcPr>
            <w:tcW w:w="4275" w:type="dxa"/>
          </w:tcPr>
          <w:p w:rsidR="009C4167" w:rsidP="009A7E09" w:rsidRDefault="009C4167" w14:paraId="463D19A8" w14:textId="389A8B6C">
            <w:pPr>
              <w:keepNext/>
              <w:rPr>
                <w:rFonts w:asciiTheme="minorHAnsi" w:hAnsiTheme="minorHAnsi" w:cstheme="minorHAnsi"/>
                <w:sz w:val="22"/>
                <w:szCs w:val="22"/>
              </w:rPr>
            </w:pPr>
            <w:r w:rsidRPr="00B83CDA">
              <w:rPr>
                <w:rFonts w:asciiTheme="minorHAnsi" w:hAnsiTheme="minorHAnsi" w:cstheme="minorHAnsi"/>
                <w:b/>
                <w:bCs w:val="0"/>
                <w:sz w:val="22"/>
                <w:szCs w:val="22"/>
              </w:rPr>
              <w:t>Respondents:</w:t>
            </w:r>
            <w:r>
              <w:rPr>
                <w:rFonts w:asciiTheme="minorHAnsi" w:hAnsiTheme="minorHAnsi" w:cstheme="minorHAnsi"/>
                <w:sz w:val="22"/>
                <w:szCs w:val="22"/>
              </w:rPr>
              <w:t xml:space="preserve"> S</w:t>
            </w:r>
            <w:r w:rsidRPr="003A1518">
              <w:rPr>
                <w:rFonts w:asciiTheme="minorHAnsi" w:hAnsiTheme="minorHAnsi" w:cstheme="minorHAnsi"/>
                <w:sz w:val="22"/>
                <w:szCs w:val="22"/>
              </w:rPr>
              <w:t xml:space="preserve">taff knowledgeable about </w:t>
            </w:r>
            <w:r>
              <w:rPr>
                <w:rFonts w:asciiTheme="minorHAnsi" w:hAnsiTheme="minorHAnsi" w:cstheme="minorHAnsi"/>
                <w:sz w:val="22"/>
                <w:szCs w:val="22"/>
              </w:rPr>
              <w:t xml:space="preserve">the </w:t>
            </w:r>
            <w:r w:rsidRPr="003A1518">
              <w:rPr>
                <w:rFonts w:asciiTheme="minorHAnsi" w:hAnsiTheme="minorHAnsi" w:cstheme="minorHAnsi"/>
                <w:sz w:val="22"/>
                <w:szCs w:val="22"/>
              </w:rPr>
              <w:t>data system</w:t>
            </w:r>
            <w:r w:rsidRPr="00157A9C">
              <w:rPr>
                <w:rFonts w:asciiTheme="minorHAnsi" w:hAnsiTheme="minorHAnsi" w:cstheme="minorHAnsi"/>
                <w:sz w:val="22"/>
                <w:szCs w:val="22"/>
              </w:rPr>
              <w:t>, in all states, territories, and the District of Columbia</w:t>
            </w:r>
            <w:r>
              <w:rPr>
                <w:rFonts w:asciiTheme="minorHAnsi" w:hAnsiTheme="minorHAnsi" w:cstheme="minorHAnsi"/>
                <w:sz w:val="22"/>
                <w:szCs w:val="22"/>
              </w:rPr>
              <w:t xml:space="preserve">, </w:t>
            </w:r>
            <w:r w:rsidRPr="00157A9C">
              <w:rPr>
                <w:rFonts w:asciiTheme="minorHAnsi" w:hAnsiTheme="minorHAnsi" w:cstheme="minorHAnsi"/>
                <w:sz w:val="22"/>
                <w:szCs w:val="22"/>
              </w:rPr>
              <w:t xml:space="preserve">as identified by the </w:t>
            </w:r>
            <w:proofErr w:type="gramStart"/>
            <w:r>
              <w:rPr>
                <w:rFonts w:asciiTheme="minorHAnsi" w:hAnsiTheme="minorHAnsi" w:cstheme="minorHAnsi"/>
                <w:sz w:val="22"/>
                <w:szCs w:val="22"/>
              </w:rPr>
              <w:t>child care</w:t>
            </w:r>
            <w:proofErr w:type="gramEnd"/>
            <w:r>
              <w:rPr>
                <w:rFonts w:asciiTheme="minorHAnsi" w:hAnsiTheme="minorHAnsi" w:cstheme="minorHAnsi"/>
                <w:sz w:val="22"/>
                <w:szCs w:val="22"/>
              </w:rPr>
              <w:t xml:space="preserve"> licensing</w:t>
            </w:r>
            <w:r w:rsidRPr="00157A9C">
              <w:rPr>
                <w:rFonts w:asciiTheme="minorHAnsi" w:hAnsiTheme="minorHAnsi" w:cstheme="minorHAnsi"/>
                <w:sz w:val="22"/>
                <w:szCs w:val="22"/>
              </w:rPr>
              <w:t xml:space="preserve"> administrator.</w:t>
            </w:r>
          </w:p>
          <w:p w:rsidR="009C4167" w:rsidP="009A7E09" w:rsidRDefault="009C4167" w14:paraId="310E2649" w14:textId="77777777">
            <w:pPr>
              <w:keepNext/>
              <w:rPr>
                <w:rFonts w:asciiTheme="minorHAnsi" w:hAnsiTheme="minorHAnsi" w:cstheme="minorHAnsi"/>
                <w:sz w:val="22"/>
                <w:szCs w:val="22"/>
              </w:rPr>
            </w:pPr>
            <w:r w:rsidRPr="00AE01C8">
              <w:rPr>
                <w:rFonts w:asciiTheme="minorHAnsi" w:hAnsiTheme="minorHAnsi" w:cstheme="minorHAnsi"/>
                <w:b/>
                <w:bCs w:val="0"/>
                <w:sz w:val="22"/>
                <w:szCs w:val="22"/>
              </w:rPr>
              <w:t>Content:</w:t>
            </w:r>
            <w:r>
              <w:rPr>
                <w:rFonts w:asciiTheme="minorHAnsi" w:hAnsiTheme="minorHAnsi" w:cstheme="minorHAnsi"/>
                <w:sz w:val="22"/>
                <w:szCs w:val="22"/>
              </w:rPr>
              <w:t xml:space="preserve"> </w:t>
            </w:r>
            <w:r w:rsidRPr="007E61B7">
              <w:rPr>
                <w:rFonts w:asciiTheme="minorHAnsi" w:hAnsiTheme="minorHAnsi" w:cstheme="minorHAnsi"/>
                <w:sz w:val="22"/>
                <w:szCs w:val="22"/>
              </w:rPr>
              <w:t>The questions will focus on</w:t>
            </w:r>
            <w:r>
              <w:rPr>
                <w:rFonts w:asciiTheme="minorHAnsi" w:hAnsiTheme="minorHAnsi" w:cstheme="minorHAnsi"/>
                <w:sz w:val="22"/>
                <w:szCs w:val="22"/>
              </w:rPr>
              <w:t xml:space="preserve"> the state’s </w:t>
            </w:r>
            <w:r w:rsidRPr="00B83CDA">
              <w:rPr>
                <w:rFonts w:asciiTheme="minorHAnsi" w:hAnsiTheme="minorHAnsi" w:cstheme="minorHAnsi"/>
                <w:sz w:val="22"/>
                <w:szCs w:val="22"/>
              </w:rPr>
              <w:t xml:space="preserve">child care licensing data, how </w:t>
            </w:r>
            <w:r>
              <w:rPr>
                <w:rFonts w:asciiTheme="minorHAnsi" w:hAnsiTheme="minorHAnsi" w:cstheme="minorHAnsi"/>
                <w:sz w:val="22"/>
                <w:szCs w:val="22"/>
              </w:rPr>
              <w:t>the licensing</w:t>
            </w:r>
            <w:r w:rsidRPr="00B83CDA">
              <w:rPr>
                <w:rFonts w:asciiTheme="minorHAnsi" w:hAnsiTheme="minorHAnsi" w:cstheme="minorHAnsi"/>
                <w:sz w:val="22"/>
                <w:szCs w:val="22"/>
              </w:rPr>
              <w:t xml:space="preserve"> agency uses data and research, and changes to </w:t>
            </w:r>
            <w:r>
              <w:rPr>
                <w:rFonts w:asciiTheme="minorHAnsi" w:hAnsiTheme="minorHAnsi" w:cstheme="minorHAnsi"/>
                <w:sz w:val="22"/>
                <w:szCs w:val="22"/>
              </w:rPr>
              <w:t>the state’s licensing</w:t>
            </w:r>
            <w:r w:rsidRPr="00B83CDA">
              <w:rPr>
                <w:rFonts w:asciiTheme="minorHAnsi" w:hAnsiTheme="minorHAnsi" w:cstheme="minorHAnsi"/>
                <w:sz w:val="22"/>
                <w:szCs w:val="22"/>
              </w:rPr>
              <w:t xml:space="preserve"> data collection and use that resulted from the COVID-19 pandemic.</w:t>
            </w:r>
          </w:p>
          <w:p w:rsidR="009C4167" w:rsidP="009A7E09" w:rsidRDefault="009C4167" w14:paraId="06DF99B6" w14:textId="77777777">
            <w:r w:rsidRPr="007E61B7">
              <w:rPr>
                <w:rFonts w:asciiTheme="minorHAnsi" w:hAnsiTheme="minorHAnsi" w:cstheme="minorHAnsi"/>
                <w:b/>
                <w:bCs w:val="0"/>
                <w:sz w:val="22"/>
                <w:szCs w:val="22"/>
              </w:rPr>
              <w:t>Purpose:</w:t>
            </w:r>
            <w:r>
              <w:rPr>
                <w:rFonts w:asciiTheme="minorHAnsi" w:hAnsiTheme="minorHAnsi" w:cstheme="minorHAnsi"/>
                <w:b/>
                <w:bCs w:val="0"/>
                <w:sz w:val="22"/>
                <w:szCs w:val="22"/>
              </w:rPr>
              <w:t xml:space="preserve"> </w:t>
            </w:r>
            <w:r w:rsidRPr="00B83CDA">
              <w:rPr>
                <w:rFonts w:asciiTheme="minorHAnsi" w:hAnsiTheme="minorHAnsi" w:cstheme="minorHAnsi"/>
                <w:sz w:val="22"/>
                <w:szCs w:val="22"/>
              </w:rPr>
              <w:t xml:space="preserve">Understanding the extent to which </w:t>
            </w:r>
            <w:proofErr w:type="gramStart"/>
            <w:r w:rsidRPr="00B83CDA">
              <w:rPr>
                <w:rFonts w:asciiTheme="minorHAnsi" w:hAnsiTheme="minorHAnsi" w:cstheme="minorHAnsi"/>
                <w:sz w:val="22"/>
                <w:szCs w:val="22"/>
              </w:rPr>
              <w:t>child care</w:t>
            </w:r>
            <w:proofErr w:type="gramEnd"/>
            <w:r w:rsidRPr="00B83CDA">
              <w:rPr>
                <w:rFonts w:asciiTheme="minorHAnsi" w:hAnsiTheme="minorHAnsi" w:cstheme="minorHAnsi"/>
                <w:sz w:val="22"/>
                <w:szCs w:val="22"/>
              </w:rPr>
              <w:t xml:space="preserve"> administrators use data to make decisions regarding licensing</w:t>
            </w:r>
            <w:r>
              <w:rPr>
                <w:rFonts w:asciiTheme="minorHAnsi" w:hAnsiTheme="minorHAnsi" w:cstheme="minorHAnsi"/>
                <w:sz w:val="22"/>
                <w:szCs w:val="22"/>
              </w:rPr>
              <w:t>; d</w:t>
            </w:r>
            <w:r w:rsidRPr="00B83CDA">
              <w:rPr>
                <w:rFonts w:asciiTheme="minorHAnsi" w:hAnsiTheme="minorHAnsi" w:cstheme="minorHAnsi"/>
                <w:sz w:val="22"/>
                <w:szCs w:val="22"/>
              </w:rPr>
              <w:t>evelop ideas for data-related resources</w:t>
            </w:r>
            <w:r>
              <w:rPr>
                <w:rFonts w:asciiTheme="minorHAnsi" w:hAnsiTheme="minorHAnsi" w:cstheme="minorHAnsi"/>
                <w:sz w:val="22"/>
                <w:szCs w:val="22"/>
              </w:rPr>
              <w:t>; and i</w:t>
            </w:r>
            <w:r w:rsidRPr="00B83CDA">
              <w:rPr>
                <w:rFonts w:asciiTheme="minorHAnsi" w:hAnsiTheme="minorHAnsi" w:cstheme="minorHAnsi"/>
                <w:sz w:val="22"/>
                <w:szCs w:val="22"/>
              </w:rPr>
              <w:t>dentify formats</w:t>
            </w:r>
            <w:r>
              <w:rPr>
                <w:rFonts w:asciiTheme="minorHAnsi" w:hAnsiTheme="minorHAnsi" w:cstheme="minorHAnsi"/>
                <w:sz w:val="22"/>
                <w:szCs w:val="22"/>
              </w:rPr>
              <w:t xml:space="preserve"> for</w:t>
            </w:r>
            <w:r w:rsidRPr="00B83CDA">
              <w:rPr>
                <w:rFonts w:asciiTheme="minorHAnsi" w:hAnsiTheme="minorHAnsi" w:cstheme="minorHAnsi"/>
                <w:sz w:val="22"/>
                <w:szCs w:val="22"/>
              </w:rPr>
              <w:t xml:space="preserve"> data-related resources that would be most useful to licensing staff</w:t>
            </w:r>
            <w:r>
              <w:rPr>
                <w:rFonts w:asciiTheme="minorHAnsi" w:hAnsiTheme="minorHAnsi" w:cstheme="minorHAnsi"/>
                <w:sz w:val="22"/>
                <w:szCs w:val="22"/>
              </w:rPr>
              <w:t>.</w:t>
            </w:r>
          </w:p>
        </w:tc>
        <w:tc>
          <w:tcPr>
            <w:tcW w:w="0" w:type="auto"/>
          </w:tcPr>
          <w:p w:rsidR="009C4167" w:rsidP="009A7E09" w:rsidRDefault="009C4167" w14:paraId="4B1890C4" w14:textId="77777777">
            <w:pPr>
              <w:keepNext/>
              <w:rPr>
                <w:rFonts w:asciiTheme="minorHAnsi" w:hAnsiTheme="minorHAnsi" w:cstheme="minorHAnsi"/>
                <w:sz w:val="22"/>
                <w:szCs w:val="22"/>
              </w:rPr>
            </w:pPr>
            <w:r w:rsidRPr="00157A9C">
              <w:rPr>
                <w:rFonts w:asciiTheme="minorHAnsi" w:hAnsiTheme="minorHAnsi" w:cstheme="minorHAnsi"/>
                <w:b/>
                <w:sz w:val="22"/>
                <w:szCs w:val="22"/>
              </w:rPr>
              <w:t>Mode</w:t>
            </w:r>
            <w:r w:rsidRPr="00157A9C">
              <w:rPr>
                <w:rFonts w:asciiTheme="minorHAnsi" w:hAnsiTheme="minorHAnsi" w:cstheme="minorHAnsi"/>
                <w:sz w:val="22"/>
                <w:szCs w:val="22"/>
              </w:rPr>
              <w:t>: Interview</w:t>
            </w:r>
          </w:p>
          <w:p w:rsidR="009C4167" w:rsidP="009A7E09" w:rsidRDefault="009C4167" w14:paraId="08768B25" w14:textId="77777777">
            <w:pPr>
              <w:keepNext/>
              <w:rPr>
                <w:rFonts w:asciiTheme="minorHAnsi" w:hAnsiTheme="minorHAnsi" w:cstheme="minorHAnsi"/>
                <w:b/>
                <w:sz w:val="22"/>
                <w:szCs w:val="22"/>
              </w:rPr>
            </w:pPr>
            <w:r>
              <w:rPr>
                <w:rFonts w:asciiTheme="minorHAnsi" w:hAnsiTheme="minorHAnsi" w:cstheme="minorHAnsi"/>
                <w:b/>
                <w:sz w:val="22"/>
                <w:szCs w:val="22"/>
              </w:rPr>
              <w:t xml:space="preserve">Frequency: </w:t>
            </w:r>
            <w:r w:rsidRPr="00DD6640">
              <w:rPr>
                <w:rFonts w:asciiTheme="minorHAnsi" w:hAnsiTheme="minorHAnsi" w:cstheme="minorHAnsi"/>
                <w:bCs w:val="0"/>
                <w:sz w:val="22"/>
                <w:szCs w:val="22"/>
              </w:rPr>
              <w:t>one time</w:t>
            </w:r>
          </w:p>
          <w:p w:rsidR="009C4167" w:rsidP="009A7E09" w:rsidRDefault="009C4167" w14:paraId="46C4B90C" w14:textId="77777777">
            <w:r w:rsidRPr="00157A9C">
              <w:rPr>
                <w:rFonts w:asciiTheme="minorHAnsi" w:hAnsiTheme="minorHAnsi" w:cstheme="minorHAnsi"/>
                <w:b/>
                <w:sz w:val="22"/>
                <w:szCs w:val="22"/>
              </w:rPr>
              <w:t>Duration</w:t>
            </w:r>
            <w:r w:rsidRPr="00157A9C">
              <w:rPr>
                <w:rFonts w:asciiTheme="minorHAnsi" w:hAnsiTheme="minorHAnsi" w:cstheme="minorHAnsi"/>
                <w:sz w:val="22"/>
                <w:szCs w:val="22"/>
              </w:rPr>
              <w:t>: 30 minutes</w:t>
            </w:r>
          </w:p>
        </w:tc>
      </w:tr>
    </w:tbl>
    <w:p w:rsidR="00AD2433" w:rsidP="00E10B21" w:rsidRDefault="00AD2433" w14:paraId="6531A310" w14:textId="77777777"/>
    <w:p w:rsidR="00AD2433" w:rsidP="00E10B21" w:rsidRDefault="00AD2433" w14:paraId="6E05808A" w14:textId="77777777">
      <w:pPr>
        <w:pStyle w:val="Heading5"/>
      </w:pPr>
      <w:r>
        <w:t>Other Data Sources and Uses of Information</w:t>
      </w:r>
    </w:p>
    <w:p w:rsidR="006762DC" w:rsidP="00E10B21" w:rsidRDefault="007C14C7" w14:paraId="557DF50F" w14:textId="5E721DB7">
      <w:r>
        <w:t xml:space="preserve">No other data sources will inform this initial information collection activity. </w:t>
      </w:r>
      <w:r w:rsidR="00D51233">
        <w:t>We expect to use the information from this data collection activity to inform future research studies of this project that will require OMB clearance, but we have no definitive plans to do so at this time. Once plans are developed, we will</w:t>
      </w:r>
      <w:r w:rsidR="005A40E6">
        <w:t xml:space="preserve"> submit an OMB clearance package and reference t</w:t>
      </w:r>
      <w:r w:rsidR="00944096">
        <w:t>h</w:t>
      </w:r>
      <w:r w:rsidR="005A40E6">
        <w:t xml:space="preserve">is </w:t>
      </w:r>
      <w:r w:rsidR="00944096">
        <w:t xml:space="preserve">OMB clearance. </w:t>
      </w:r>
      <w:r w:rsidR="005A40E6">
        <w:t xml:space="preserve"> </w:t>
      </w:r>
    </w:p>
    <w:p w:rsidR="00416912" w:rsidP="00F16559" w:rsidRDefault="00416912" w14:paraId="0D2D41AF" w14:textId="591929F5">
      <w:pPr>
        <w:spacing w:after="120"/>
      </w:pPr>
    </w:p>
    <w:p w:rsidR="006762DC" w:rsidP="00E10B21" w:rsidRDefault="006762DC" w14:paraId="3A6EB556" w14:textId="77777777">
      <w:pPr>
        <w:pStyle w:val="Heading3"/>
      </w:pPr>
      <w:r>
        <w:t>A3.</w:t>
      </w:r>
      <w:r>
        <w:tab/>
        <w:t>Use of Information Technology to Reduce Burden</w:t>
      </w:r>
    </w:p>
    <w:p w:rsidR="004943E8" w:rsidP="009C4167" w:rsidRDefault="00C762E1" w14:paraId="2EFB754F" w14:textId="1A5CB188">
      <w:r w:rsidRPr="00A26329">
        <w:t xml:space="preserve">We will contact </w:t>
      </w:r>
      <w:r w:rsidR="00851A37">
        <w:t>each respondent (i.e.,</w:t>
      </w:r>
      <w:r w:rsidRPr="00A26329">
        <w:t xml:space="preserve"> </w:t>
      </w:r>
      <w:proofErr w:type="gramStart"/>
      <w:r w:rsidR="007043A2">
        <w:t>child care</w:t>
      </w:r>
      <w:proofErr w:type="gramEnd"/>
      <w:r w:rsidR="007043A2">
        <w:t xml:space="preserve"> licensing</w:t>
      </w:r>
      <w:r w:rsidRPr="00A26329">
        <w:t xml:space="preserve"> administrators </w:t>
      </w:r>
      <w:r w:rsidR="00851A37">
        <w:t xml:space="preserve">and data systems person) </w:t>
      </w:r>
      <w:r w:rsidRPr="00A26329">
        <w:t xml:space="preserve">via email </w:t>
      </w:r>
      <w:r w:rsidR="00E13F0D">
        <w:t xml:space="preserve">and telephone </w:t>
      </w:r>
      <w:r w:rsidRPr="00A26329">
        <w:t>to solicit their participation</w:t>
      </w:r>
      <w:r w:rsidR="00D27F19">
        <w:t xml:space="preserve"> (See </w:t>
      </w:r>
      <w:r w:rsidR="00C053ED">
        <w:t>APPENDIX</w:t>
      </w:r>
      <w:r w:rsidR="00D27F19">
        <w:t xml:space="preserve"> A and </w:t>
      </w:r>
      <w:r w:rsidR="00C053ED">
        <w:t xml:space="preserve">APPENDIX </w:t>
      </w:r>
      <w:r w:rsidR="00D27F19">
        <w:t xml:space="preserve">B for emails and call scripts). </w:t>
      </w:r>
      <w:bookmarkStart w:name="_Hlk64546703" w:id="2"/>
    </w:p>
    <w:bookmarkEnd w:id="2"/>
    <w:p w:rsidR="009C4167" w:rsidP="00822C66" w:rsidRDefault="009C4167" w14:paraId="2161AA8E" w14:textId="77777777"/>
    <w:p w:rsidR="00C762E1" w:rsidP="00822C66" w:rsidRDefault="00E13F0D" w14:paraId="712C558C" w14:textId="7E478DC7">
      <w:r w:rsidRPr="00A26329">
        <w:t>To make scheduling as easy as possible for the interviewee</w:t>
      </w:r>
      <w:r>
        <w:t>s</w:t>
      </w:r>
      <w:r w:rsidRPr="00A26329">
        <w:t>, the email will direct</w:t>
      </w:r>
      <w:r w:rsidRPr="002C570C">
        <w:t xml:space="preserve"> respondents to </w:t>
      </w:r>
      <w:r>
        <w:t xml:space="preserve">a </w:t>
      </w:r>
      <w:r w:rsidR="00EF5BC4">
        <w:t xml:space="preserve">scheduling </w:t>
      </w:r>
      <w:r w:rsidR="001B370F">
        <w:t>p</w:t>
      </w:r>
      <w:r w:rsidR="004149D1">
        <w:t>la</w:t>
      </w:r>
      <w:r w:rsidR="001B370F">
        <w:t>tform</w:t>
      </w:r>
      <w:r w:rsidR="00274F59">
        <w:t xml:space="preserve"> link</w:t>
      </w:r>
      <w:r w:rsidR="00A357D7">
        <w:t xml:space="preserve"> </w:t>
      </w:r>
      <w:r w:rsidRPr="002C570C">
        <w:t xml:space="preserve">so they can select </w:t>
      </w:r>
      <w:r>
        <w:t>the</w:t>
      </w:r>
      <w:r w:rsidRPr="002C570C">
        <w:t xml:space="preserve"> interview slot that works best for them. </w:t>
      </w:r>
      <w:r w:rsidRPr="00B70EE9" w:rsidDel="00822C66" w:rsidR="00822C66">
        <w:t xml:space="preserve"> </w:t>
      </w:r>
    </w:p>
    <w:p w:rsidR="00C762E1" w:rsidP="00E10B21" w:rsidRDefault="00C762E1" w14:paraId="7BF2D26F" w14:textId="2D7FE303"/>
    <w:p w:rsidR="00C762E1" w:rsidP="00E10B21" w:rsidRDefault="00C762E1" w14:paraId="1E34B924" w14:textId="2940185D">
      <w:r w:rsidRPr="00B70EE9">
        <w:t xml:space="preserve">All interview questions will be programmed into </w:t>
      </w:r>
      <w:proofErr w:type="spellStart"/>
      <w:r w:rsidRPr="00B70EE9">
        <w:t>REDCap</w:t>
      </w:r>
      <w:proofErr w:type="spellEnd"/>
      <w:r w:rsidRPr="00B70EE9">
        <w:t xml:space="preserve">, </w:t>
      </w:r>
      <w:r w:rsidR="00D27F19">
        <w:t xml:space="preserve">the contractor’s </w:t>
      </w:r>
      <w:r w:rsidRPr="00B70EE9" w:rsidR="00D27F19">
        <w:t>secure online data collection and management platform</w:t>
      </w:r>
      <w:r w:rsidR="00D27F19">
        <w:t>,</w:t>
      </w:r>
      <w:r w:rsidRPr="00B70EE9" w:rsidR="00D27F19">
        <w:t xml:space="preserve"> </w:t>
      </w:r>
      <w:r w:rsidRPr="00B70EE9">
        <w:t xml:space="preserve">and the notetaker will type notes into </w:t>
      </w:r>
      <w:proofErr w:type="spellStart"/>
      <w:r w:rsidRPr="00B70EE9">
        <w:t>REDCap</w:t>
      </w:r>
      <w:proofErr w:type="spellEnd"/>
      <w:r w:rsidRPr="00B70EE9">
        <w:t xml:space="preserve"> during the interview. Additionally, all interviews will be </w:t>
      </w:r>
      <w:r w:rsidR="005A40E6">
        <w:t xml:space="preserve">audio </w:t>
      </w:r>
      <w:r w:rsidRPr="00B70EE9">
        <w:t>recorded</w:t>
      </w:r>
      <w:r w:rsidR="00E15AFF">
        <w:t xml:space="preserve"> with </w:t>
      </w:r>
      <w:r w:rsidR="004C5A70">
        <w:t xml:space="preserve">Microsoft </w:t>
      </w:r>
      <w:r w:rsidR="00E15AFF">
        <w:t>T</w:t>
      </w:r>
      <w:r w:rsidR="004C5A70">
        <w:t xml:space="preserve">eams </w:t>
      </w:r>
      <w:r w:rsidR="00E15AFF">
        <w:t>software</w:t>
      </w:r>
      <w:r w:rsidRPr="00B70EE9">
        <w:t xml:space="preserve">, with respondent permission, so that coders can refer to them as needed if the notes are unclear or incomplete. </w:t>
      </w:r>
    </w:p>
    <w:p w:rsidR="006762DC" w:rsidP="0024253D" w:rsidRDefault="006762DC" w14:paraId="66306157" w14:textId="2AE32092"/>
    <w:p w:rsidR="00A141E8" w:rsidP="00682006" w:rsidRDefault="006762DC" w14:paraId="3C08A2FA" w14:textId="77777777">
      <w:pPr>
        <w:pStyle w:val="Heading3"/>
      </w:pPr>
      <w:r>
        <w:lastRenderedPageBreak/>
        <w:t>A4.</w:t>
      </w:r>
      <w:r>
        <w:tab/>
        <w:t>Use of Existing Data: Efforts to reduce duplication, minimize burden, and increase utility and government efficiency</w:t>
      </w:r>
    </w:p>
    <w:p w:rsidRPr="00A141E8" w:rsidR="00773869" w:rsidP="009C4167" w:rsidRDefault="00773869" w14:paraId="32C453F7" w14:textId="4BA8DA15">
      <w:pPr>
        <w:pStyle w:val="Heading3"/>
        <w:spacing w:after="0"/>
        <w:rPr>
          <w:b w:val="0"/>
          <w:bCs/>
        </w:rPr>
      </w:pPr>
      <w:r w:rsidRPr="00A141E8">
        <w:rPr>
          <w:b w:val="0"/>
          <w:bCs/>
        </w:rPr>
        <w:t xml:space="preserve">The </w:t>
      </w:r>
      <w:r>
        <w:rPr>
          <w:b w:val="0"/>
          <w:bCs/>
        </w:rPr>
        <w:t xml:space="preserve">Office of Child Care (OCC) </w:t>
      </w:r>
      <w:r w:rsidR="00D27F19">
        <w:rPr>
          <w:b w:val="0"/>
          <w:bCs/>
        </w:rPr>
        <w:t xml:space="preserve">is working with </w:t>
      </w:r>
      <w:r>
        <w:rPr>
          <w:b w:val="0"/>
          <w:bCs/>
        </w:rPr>
        <w:t xml:space="preserve">the </w:t>
      </w:r>
      <w:r w:rsidRPr="00A141E8">
        <w:rPr>
          <w:b w:val="0"/>
          <w:bCs/>
        </w:rPr>
        <w:t>National Center on Early Childhood Quality Assurance (ECQA)</w:t>
      </w:r>
      <w:r>
        <w:rPr>
          <w:b w:val="0"/>
          <w:bCs/>
        </w:rPr>
        <w:t xml:space="preserve"> and the State Capacity Building Center </w:t>
      </w:r>
      <w:r w:rsidR="0010657C">
        <w:rPr>
          <w:b w:val="0"/>
          <w:bCs/>
        </w:rPr>
        <w:t xml:space="preserve">(SCBC) </w:t>
      </w:r>
      <w:r>
        <w:rPr>
          <w:b w:val="0"/>
          <w:bCs/>
        </w:rPr>
        <w:t>to</w:t>
      </w:r>
      <w:r w:rsidRPr="00A141E8">
        <w:rPr>
          <w:b w:val="0"/>
          <w:bCs/>
        </w:rPr>
        <w:t xml:space="preserve"> compil</w:t>
      </w:r>
      <w:r>
        <w:rPr>
          <w:b w:val="0"/>
          <w:bCs/>
        </w:rPr>
        <w:t>e information from</w:t>
      </w:r>
      <w:r w:rsidRPr="00A141E8">
        <w:rPr>
          <w:b w:val="0"/>
          <w:bCs/>
        </w:rPr>
        <w:t xml:space="preserve"> </w:t>
      </w:r>
      <w:r>
        <w:rPr>
          <w:b w:val="0"/>
          <w:bCs/>
        </w:rPr>
        <w:t>p</w:t>
      </w:r>
      <w:r w:rsidRPr="00A141E8">
        <w:rPr>
          <w:b w:val="0"/>
          <w:bCs/>
        </w:rPr>
        <w:t xml:space="preserve">ublic documents </w:t>
      </w:r>
      <w:r>
        <w:rPr>
          <w:b w:val="0"/>
          <w:bCs/>
        </w:rPr>
        <w:t>and</w:t>
      </w:r>
      <w:r w:rsidRPr="00A141E8">
        <w:rPr>
          <w:b w:val="0"/>
          <w:bCs/>
        </w:rPr>
        <w:t xml:space="preserve"> state websites </w:t>
      </w:r>
      <w:r>
        <w:rPr>
          <w:b w:val="0"/>
          <w:bCs/>
        </w:rPr>
        <w:t>regarding changes to state</w:t>
      </w:r>
      <w:r w:rsidR="00EF3A45">
        <w:rPr>
          <w:b w:val="0"/>
          <w:bCs/>
        </w:rPr>
        <w:t>/territory</w:t>
      </w:r>
      <w:r>
        <w:rPr>
          <w:b w:val="0"/>
          <w:bCs/>
        </w:rPr>
        <w:t xml:space="preserve"> policies and guidance in response to COVID-19. This information will provide context to our work</w:t>
      </w:r>
      <w:r w:rsidR="00D27F19">
        <w:rPr>
          <w:b w:val="0"/>
          <w:bCs/>
        </w:rPr>
        <w:t xml:space="preserve"> and we will not request information that </w:t>
      </w:r>
      <w:r w:rsidR="004171A4">
        <w:rPr>
          <w:b w:val="0"/>
          <w:bCs/>
        </w:rPr>
        <w:t>is discovered from that effort</w:t>
      </w:r>
      <w:r>
        <w:rPr>
          <w:b w:val="0"/>
          <w:bCs/>
        </w:rPr>
        <w:t>. The TRLECE interviews are needed to understand the challenges faced during COVID</w:t>
      </w:r>
      <w:r w:rsidR="0010657C">
        <w:rPr>
          <w:b w:val="0"/>
          <w:bCs/>
        </w:rPr>
        <w:t>-19</w:t>
      </w:r>
      <w:r>
        <w:rPr>
          <w:b w:val="0"/>
          <w:bCs/>
        </w:rPr>
        <w:t xml:space="preserve">, </w:t>
      </w:r>
      <w:r w:rsidR="00D744E5">
        <w:rPr>
          <w:b w:val="0"/>
          <w:bCs/>
        </w:rPr>
        <w:t>changes to the licensing system because of COVID-19</w:t>
      </w:r>
      <w:r>
        <w:rPr>
          <w:b w:val="0"/>
          <w:bCs/>
        </w:rPr>
        <w:t xml:space="preserve">, and the extent to which </w:t>
      </w:r>
      <w:r w:rsidR="00D744E5">
        <w:rPr>
          <w:b w:val="0"/>
          <w:bCs/>
        </w:rPr>
        <w:t>changes might impact the licensing system in the long term</w:t>
      </w:r>
      <w:r>
        <w:rPr>
          <w:b w:val="0"/>
          <w:bCs/>
        </w:rPr>
        <w:t>. The TRLECE interviews also cover topics beyond COVID</w:t>
      </w:r>
      <w:r w:rsidR="0010657C">
        <w:rPr>
          <w:b w:val="0"/>
          <w:bCs/>
        </w:rPr>
        <w:t>-19</w:t>
      </w:r>
      <w:r>
        <w:rPr>
          <w:b w:val="0"/>
          <w:bCs/>
        </w:rPr>
        <w:t xml:space="preserve"> (e.g., use of data, challenges in implementing new federal requirements).</w:t>
      </w:r>
    </w:p>
    <w:p w:rsidR="006762DC" w:rsidP="00D744E5" w:rsidRDefault="006762DC" w14:paraId="69132E3B" w14:textId="30D601A6"/>
    <w:p w:rsidR="006762DC" w:rsidP="00E10B21" w:rsidRDefault="0095268C" w14:paraId="1FE16F4B" w14:textId="60EE4754">
      <w:r>
        <w:t>To inform the development of the interview questions</w:t>
      </w:r>
      <w:r w:rsidR="00B42820">
        <w:t xml:space="preserve"> for this data collection</w:t>
      </w:r>
      <w:r>
        <w:t>, w</w:t>
      </w:r>
      <w:r w:rsidR="00E02D22">
        <w:t xml:space="preserve">e reviewed the questions from the </w:t>
      </w:r>
      <w:bookmarkStart w:name="_Hlk61339326" w:id="3"/>
      <w:r w:rsidR="00E02D22">
        <w:t xml:space="preserve">2017 Child Care Licensing Survey and the recent COVID-19 survey from the National Association for Regulatory Administration (NARA). </w:t>
      </w:r>
      <w:bookmarkEnd w:id="3"/>
      <w:r w:rsidR="007043A2">
        <w:t>Child care licensing</w:t>
      </w:r>
      <w:r w:rsidR="00E02D22">
        <w:t xml:space="preserve"> staff completed both surveys. </w:t>
      </w:r>
      <w:bookmarkStart w:name="_Hlk61339277" w:id="4"/>
      <w:r>
        <w:t>The Child Care Licensing Survey will be conducted again in 2021</w:t>
      </w:r>
      <w:bookmarkEnd w:id="4"/>
      <w:r>
        <w:t xml:space="preserve">, and we </w:t>
      </w:r>
      <w:r w:rsidR="00D744E5">
        <w:t xml:space="preserve">have </w:t>
      </w:r>
      <w:r>
        <w:t>coordinate</w:t>
      </w:r>
      <w:r w:rsidR="00D744E5">
        <w:t>d</w:t>
      </w:r>
      <w:r>
        <w:t xml:space="preserve"> with the team conducting the survey to minimize duplication. </w:t>
      </w:r>
      <w:r w:rsidR="00E02D22">
        <w:t xml:space="preserve">The </w:t>
      </w:r>
      <w:r>
        <w:t>Child Care Licensing Survey</w:t>
      </w:r>
      <w:r w:rsidR="00E02D22">
        <w:t xml:space="preserve"> </w:t>
      </w:r>
      <w:r>
        <w:t xml:space="preserve">is </w:t>
      </w:r>
      <w:r w:rsidR="00E02D22">
        <w:t>limited to close</w:t>
      </w:r>
      <w:r w:rsidR="009A2CD4">
        <w:t>d</w:t>
      </w:r>
      <w:r w:rsidR="00E02D22">
        <w:t xml:space="preserve">-ended questions. </w:t>
      </w:r>
      <w:r>
        <w:t xml:space="preserve">The TRLECE team has developed questions </w:t>
      </w:r>
      <w:r w:rsidR="00FA1DFC">
        <w:t xml:space="preserve">that </w:t>
      </w:r>
      <w:r w:rsidR="004642EE">
        <w:t>are best suited for interviews rather than surveys</w:t>
      </w:r>
      <w:r w:rsidR="00FA1DFC">
        <w:t xml:space="preserve"> (e.g., how data are used, how the licensing system changed during the COVID</w:t>
      </w:r>
      <w:r w:rsidR="0010657C">
        <w:t>-19</w:t>
      </w:r>
      <w:r w:rsidR="00FA1DFC">
        <w:t xml:space="preserve"> pandemic)</w:t>
      </w:r>
      <w:r w:rsidR="004642EE">
        <w:t xml:space="preserve">. </w:t>
      </w:r>
      <w:r w:rsidR="00E02D22">
        <w:t xml:space="preserve">The NARA </w:t>
      </w:r>
      <w:r w:rsidR="004642EE">
        <w:t>COVID</w:t>
      </w:r>
      <w:r w:rsidR="0010657C">
        <w:t>-19</w:t>
      </w:r>
      <w:r w:rsidR="004642EE">
        <w:t xml:space="preserve"> </w:t>
      </w:r>
      <w:r w:rsidR="00E02D22">
        <w:t xml:space="preserve">survey provides some information from very early in the pandemic but does not cover all the topics needed for this </w:t>
      </w:r>
      <w:r w:rsidR="00C4381F">
        <w:t xml:space="preserve">study </w:t>
      </w:r>
      <w:r w:rsidR="00E02D22">
        <w:t xml:space="preserve">or provide in-depth information to understand </w:t>
      </w:r>
      <w:r w:rsidR="00033A7F">
        <w:t>changes over time.</w:t>
      </w:r>
      <w:r w:rsidR="00E02D22">
        <w:t xml:space="preserve"> </w:t>
      </w:r>
      <w:r w:rsidR="00FA1DFC">
        <w:t xml:space="preserve">Open-ended questions in the interview </w:t>
      </w:r>
      <w:r w:rsidR="009A2CD4">
        <w:t xml:space="preserve">for this data collection </w:t>
      </w:r>
      <w:r w:rsidR="00FA1DFC">
        <w:t>will allow us to gather more extensive information about the impact of COVID-19 on the</w:t>
      </w:r>
      <w:r w:rsidR="0010657C">
        <w:t xml:space="preserve"> </w:t>
      </w:r>
      <w:r w:rsidR="007043A2">
        <w:t>child care licensing</w:t>
      </w:r>
      <w:r w:rsidR="00FA1DFC">
        <w:t xml:space="preserve"> system. </w:t>
      </w:r>
      <w:r w:rsidR="00E02D22">
        <w:t xml:space="preserve">The proposed interview questions for this data collection activity build on, rather than duplicate, information from these surveys. </w:t>
      </w:r>
    </w:p>
    <w:p w:rsidR="006762DC" w:rsidP="00E10B21" w:rsidRDefault="006762DC" w14:paraId="49B59323" w14:textId="77777777"/>
    <w:p w:rsidR="006762DC" w:rsidP="00682006" w:rsidRDefault="006762DC" w14:paraId="55DA75AA" w14:textId="77777777">
      <w:pPr>
        <w:pStyle w:val="Heading3"/>
      </w:pPr>
      <w:r>
        <w:t>A5.</w:t>
      </w:r>
      <w:r>
        <w:tab/>
        <w:t xml:space="preserve">Impact on Small Businesses </w:t>
      </w:r>
    </w:p>
    <w:p w:rsidR="006762DC" w:rsidP="00E10B21" w:rsidRDefault="00C762E1" w14:paraId="38E0CD54" w14:textId="4BF00080">
      <w:r>
        <w:t>No small businesses will be involved with this information collection.</w:t>
      </w:r>
    </w:p>
    <w:p w:rsidR="006762DC" w:rsidP="00E10B21" w:rsidRDefault="006762DC" w14:paraId="2331EFCD" w14:textId="77777777"/>
    <w:p w:rsidR="006762DC" w:rsidP="00682006" w:rsidRDefault="006762DC" w14:paraId="3ED986EC" w14:textId="77777777">
      <w:pPr>
        <w:pStyle w:val="Heading3"/>
      </w:pPr>
      <w:r>
        <w:t>A6.</w:t>
      </w:r>
      <w:r>
        <w:tab/>
        <w:t xml:space="preserve">Consequences of Less Frequent Collection  </w:t>
      </w:r>
    </w:p>
    <w:p w:rsidR="006762DC" w:rsidP="00E10B21" w:rsidRDefault="00C762E1" w14:paraId="3A19D3D1" w14:textId="6F04B47D">
      <w:r w:rsidRPr="00C762E1">
        <w:t>This is a one-time data collection.</w:t>
      </w:r>
    </w:p>
    <w:p w:rsidR="006762DC" w:rsidP="00E10B21" w:rsidRDefault="006762DC" w14:paraId="23244C35" w14:textId="77777777"/>
    <w:p w:rsidR="006762DC" w:rsidP="00E10B21" w:rsidRDefault="006762DC" w14:paraId="428C4F6A" w14:textId="77777777">
      <w:pPr>
        <w:pStyle w:val="Heading3"/>
      </w:pPr>
      <w:r>
        <w:t>A7.</w:t>
      </w:r>
      <w:r>
        <w:tab/>
        <w:t>Now subsumed under 2(b) above and 10 (below)</w:t>
      </w:r>
    </w:p>
    <w:p w:rsidR="006762DC" w:rsidP="00E10B21" w:rsidRDefault="006762DC" w14:paraId="022B8146" w14:textId="77777777"/>
    <w:p w:rsidR="006762DC" w:rsidP="00682006" w:rsidRDefault="006762DC" w14:paraId="5A0AFEFE" w14:textId="77777777">
      <w:pPr>
        <w:pStyle w:val="Heading3"/>
      </w:pPr>
      <w:r>
        <w:t>A8.</w:t>
      </w:r>
      <w:r>
        <w:tab/>
        <w:t>Consultation</w:t>
      </w:r>
    </w:p>
    <w:p w:rsidR="006762DC" w:rsidP="00682006" w:rsidRDefault="006762DC" w14:paraId="72E548B0" w14:textId="77777777">
      <w:pPr>
        <w:pStyle w:val="Heading5"/>
      </w:pPr>
      <w:r>
        <w:t>Federal Register Notice and Comments</w:t>
      </w:r>
    </w:p>
    <w:p w:rsidRPr="003A4FE3" w:rsidR="001407B0" w:rsidP="001407B0" w:rsidRDefault="001407B0" w14:paraId="477F706C" w14:textId="77777777">
      <w:pPr>
        <w:spacing w:line="240" w:lineRule="auto"/>
      </w:pPr>
      <w:r w:rsidRPr="003A4FE3">
        <w:t>In accordance with the Paperwork Reduction Act of 1995 (Pub. L. 104-13)</w:t>
      </w:r>
      <w:r w:rsidRPr="00637143">
        <w:t xml:space="preserve"> and Office of Management and Budget (OMB) regulations at 5 CFR Part 1320 (60 FR 44978, August 29, 1995), ACF published a notice in the Federal Register announcing the agency’s inten</w:t>
      </w:r>
      <w:r w:rsidRPr="002004C2">
        <w:t xml:space="preserve">tion to request an OMB review of the overarching generic clearance for formative information collection. This notice was published on </w:t>
      </w:r>
      <w:r>
        <w:lastRenderedPageBreak/>
        <w:t>November 3, 2020</w:t>
      </w:r>
      <w:r w:rsidRPr="002004C2">
        <w:t>, Volume 8</w:t>
      </w:r>
      <w:r>
        <w:t>5</w:t>
      </w:r>
      <w:r w:rsidRPr="002004C2">
        <w:t xml:space="preserve">, Number </w:t>
      </w:r>
      <w:r>
        <w:t>213</w:t>
      </w:r>
      <w:r w:rsidRPr="002004C2">
        <w:t xml:space="preserve">, page </w:t>
      </w:r>
      <w:r>
        <w:t>69627</w:t>
      </w:r>
      <w:r w:rsidRPr="002004C2">
        <w:t>, and provided a sixty-day period for public comment. During the notice and comment period, no substantive comments were received.</w:t>
      </w:r>
    </w:p>
    <w:p w:rsidR="006762DC" w:rsidP="00E10B21" w:rsidRDefault="006762DC" w14:paraId="0499E128" w14:textId="77777777"/>
    <w:p w:rsidR="006762DC" w:rsidP="00682006" w:rsidRDefault="006762DC" w14:paraId="1E5F72FB" w14:textId="77777777">
      <w:pPr>
        <w:pStyle w:val="Heading5"/>
      </w:pPr>
      <w:r>
        <w:t>Consultation with Experts Outside of the Study</w:t>
      </w:r>
    </w:p>
    <w:p w:rsidRPr="00315824" w:rsidR="00157592" w:rsidP="0007076F" w:rsidRDefault="001407B0" w14:paraId="373343D1" w14:textId="403ABB1F">
      <w:r>
        <w:t>A</w:t>
      </w:r>
      <w:r w:rsidRPr="00315824" w:rsidR="002966EC">
        <w:t xml:space="preserve"> subgroup of the </w:t>
      </w:r>
      <w:r w:rsidRPr="00315824" w:rsidR="002644C8">
        <w:t xml:space="preserve">project’s </w:t>
      </w:r>
      <w:r w:rsidRPr="00315824" w:rsidR="002966EC">
        <w:t>technical expert panel (TEP) members review</w:t>
      </w:r>
      <w:r>
        <w:t>ed</w:t>
      </w:r>
      <w:r w:rsidRPr="00315824" w:rsidR="00B0719E">
        <w:t xml:space="preserve"> </w:t>
      </w:r>
      <w:r w:rsidRPr="00315824" w:rsidR="002966EC">
        <w:t>draft</w:t>
      </w:r>
      <w:r w:rsidRPr="00315824" w:rsidR="00781942">
        <w:t xml:space="preserve"> interview protocol</w:t>
      </w:r>
      <w:r w:rsidR="00D107C7">
        <w:t>s</w:t>
      </w:r>
      <w:r w:rsidRPr="00315824" w:rsidR="002966EC">
        <w:t xml:space="preserve"> and provide</w:t>
      </w:r>
      <w:r>
        <w:t>d</w:t>
      </w:r>
      <w:r w:rsidRPr="00315824" w:rsidR="002966EC">
        <w:t xml:space="preserve"> feedback on </w:t>
      </w:r>
      <w:r w:rsidR="00A37861">
        <w:t>their</w:t>
      </w:r>
      <w:r w:rsidRPr="00315824" w:rsidR="002966EC">
        <w:t xml:space="preserve"> clarity and utility. </w:t>
      </w:r>
      <w:r>
        <w:t xml:space="preserve">Based on this feedback, we revised the protocol and then </w:t>
      </w:r>
      <w:r w:rsidR="002A2E33">
        <w:t>requested</w:t>
      </w:r>
      <w:r w:rsidRPr="009A2CD4" w:rsidR="00315824">
        <w:t xml:space="preserve"> feedback</w:t>
      </w:r>
      <w:r w:rsidR="002A2E33">
        <w:t xml:space="preserve"> from OCC staff</w:t>
      </w:r>
      <w:r w:rsidRPr="009A2CD4" w:rsidR="00315824">
        <w:t xml:space="preserve">. </w:t>
      </w:r>
      <w:r>
        <w:t>OCC staff feedback was incorporated</w:t>
      </w:r>
      <w:r w:rsidR="00E03E78">
        <w:t>,</w:t>
      </w:r>
      <w:r>
        <w:t xml:space="preserve"> </w:t>
      </w:r>
      <w:r w:rsidR="00D107C7">
        <w:t xml:space="preserve">and we </w:t>
      </w:r>
      <w:r w:rsidRPr="009A2CD4" w:rsidR="002966EC">
        <w:t>pilot test</w:t>
      </w:r>
      <w:r w:rsidR="00B0719E">
        <w:t xml:space="preserve">ed </w:t>
      </w:r>
      <w:r w:rsidRPr="009A2CD4" w:rsidR="002966EC">
        <w:t xml:space="preserve">the </w:t>
      </w:r>
      <w:r w:rsidRPr="009A2CD4" w:rsidR="00C96B1A">
        <w:t xml:space="preserve">revised </w:t>
      </w:r>
      <w:r w:rsidRPr="009A2CD4" w:rsidR="002966EC">
        <w:t>draft</w:t>
      </w:r>
      <w:r w:rsidR="0007076F">
        <w:t>s</w:t>
      </w:r>
      <w:r w:rsidRPr="009A2CD4" w:rsidR="002966EC">
        <w:t xml:space="preserve"> </w:t>
      </w:r>
      <w:r w:rsidR="003809DA">
        <w:t>in December 2020</w:t>
      </w:r>
      <w:r w:rsidR="00157592">
        <w:t xml:space="preserve">. </w:t>
      </w:r>
      <w:r w:rsidR="00D107C7">
        <w:t xml:space="preserve">We pilot tested </w:t>
      </w:r>
      <w:r w:rsidR="00157592">
        <w:t xml:space="preserve">the data systems protocol with two former state employees </w:t>
      </w:r>
      <w:r w:rsidRPr="009A2CD4" w:rsidR="00157592">
        <w:t xml:space="preserve">who </w:t>
      </w:r>
      <w:r w:rsidR="00157592">
        <w:t>were</w:t>
      </w:r>
      <w:r w:rsidRPr="009A2CD4" w:rsidR="00157592">
        <w:t xml:space="preserve"> knowledgeable </w:t>
      </w:r>
      <w:r w:rsidR="00B91B16">
        <w:t>about</w:t>
      </w:r>
      <w:r w:rsidRPr="009A2CD4" w:rsidR="00157592">
        <w:t xml:space="preserve"> state/territory licensing</w:t>
      </w:r>
      <w:r w:rsidR="00F7587E">
        <w:t xml:space="preserve"> and licensing data</w:t>
      </w:r>
      <w:r w:rsidR="00C96F49">
        <w:t xml:space="preserve"> and we tested </w:t>
      </w:r>
      <w:r w:rsidR="00157592">
        <w:t xml:space="preserve">the </w:t>
      </w:r>
      <w:proofErr w:type="gramStart"/>
      <w:r w:rsidR="007043A2">
        <w:t>child care</w:t>
      </w:r>
      <w:proofErr w:type="gramEnd"/>
      <w:r w:rsidR="007043A2">
        <w:t xml:space="preserve"> licensing</w:t>
      </w:r>
      <w:r w:rsidR="00157592">
        <w:t xml:space="preserve"> administrator protocol with </w:t>
      </w:r>
      <w:r w:rsidR="00C96F49">
        <w:t xml:space="preserve">two </w:t>
      </w:r>
      <w:r w:rsidR="00157592">
        <w:t xml:space="preserve">former state </w:t>
      </w:r>
      <w:r w:rsidR="007043A2">
        <w:t>child care licensing</w:t>
      </w:r>
      <w:r w:rsidR="00157592">
        <w:t xml:space="preserve"> administrator</w:t>
      </w:r>
      <w:r w:rsidR="00C96F49">
        <w:t xml:space="preserve">s. The protocols and emails were revised and finalized based on these efforts. See Supporting Statement B, section B3 for more information about piloting efforts to develop the protocols. </w:t>
      </w:r>
    </w:p>
    <w:p w:rsidR="006762DC" w:rsidP="00E10B21" w:rsidRDefault="006762DC" w14:paraId="42369163" w14:textId="77777777"/>
    <w:p w:rsidR="006762DC" w:rsidP="00682006" w:rsidRDefault="006762DC" w14:paraId="427453E3" w14:textId="77777777">
      <w:pPr>
        <w:pStyle w:val="Heading3"/>
      </w:pPr>
      <w:r>
        <w:t>A9.</w:t>
      </w:r>
      <w:r>
        <w:tab/>
        <w:t>Tokens of Appreciation</w:t>
      </w:r>
    </w:p>
    <w:p w:rsidRPr="00E03E78" w:rsidR="006762DC" w:rsidP="00E10B21" w:rsidRDefault="000B382E" w14:paraId="6CAC47A0" w14:textId="0A615CD5">
      <w:pPr>
        <w:pStyle w:val="Heading5"/>
        <w:rPr>
          <w:i w:val="0"/>
        </w:rPr>
      </w:pPr>
      <w:r w:rsidRPr="00E03E78">
        <w:rPr>
          <w:i w:val="0"/>
        </w:rPr>
        <w:t>No tokens of appreciation will be offered.</w:t>
      </w:r>
    </w:p>
    <w:p w:rsidR="006762DC" w:rsidP="00E10B21" w:rsidRDefault="006762DC" w14:paraId="2844B37F" w14:textId="77777777"/>
    <w:p w:rsidR="006762DC" w:rsidP="00682006" w:rsidRDefault="006762DC" w14:paraId="6EA6D80A" w14:textId="77777777">
      <w:pPr>
        <w:pStyle w:val="Heading3"/>
      </w:pPr>
      <w:r>
        <w:t>A10.</w:t>
      </w:r>
      <w:r>
        <w:tab/>
        <w:t>Privacy:  Procedures to protect privacy of information, while maximizing data sharing</w:t>
      </w:r>
    </w:p>
    <w:p w:rsidR="006762DC" w:rsidP="00682006" w:rsidRDefault="006762DC" w14:paraId="11BAEDB9" w14:textId="54330A67">
      <w:pPr>
        <w:pStyle w:val="Heading5"/>
      </w:pPr>
      <w:proofErr w:type="gramStart"/>
      <w:r>
        <w:t>Personally</w:t>
      </w:r>
      <w:proofErr w:type="gramEnd"/>
      <w:r>
        <w:t xml:space="preserve"> Identifiable Information</w:t>
      </w:r>
    </w:p>
    <w:p w:rsidR="006762DC" w:rsidP="00E10B21" w:rsidRDefault="000B382E" w14:paraId="4B3E8FDF" w14:textId="1D6BAC73">
      <w:pPr>
        <w:rPr>
          <w:i/>
        </w:rPr>
      </w:pPr>
      <w:r w:rsidRPr="000B382E">
        <w:t xml:space="preserve">The only personally </w:t>
      </w:r>
      <w:r>
        <w:t xml:space="preserve">identifiable information (PII) we will collect is the information needed to contact the </w:t>
      </w:r>
      <w:r w:rsidR="002B069A">
        <w:t>respondents</w:t>
      </w:r>
      <w:r>
        <w:t xml:space="preserve">: names, </w:t>
      </w:r>
      <w:r w:rsidR="00744409">
        <w:t xml:space="preserve">job title, </w:t>
      </w:r>
      <w:r>
        <w:t>email addresses, and phone numbers of licensing administrators and</w:t>
      </w:r>
      <w:r w:rsidR="00A936AE">
        <w:t xml:space="preserve"> </w:t>
      </w:r>
      <w:r w:rsidRPr="003A1518" w:rsidR="00A936AE">
        <w:rPr>
          <w:rFonts w:cstheme="minorHAnsi"/>
        </w:rPr>
        <w:t>staff knowledgeable about data system</w:t>
      </w:r>
      <w:r>
        <w:t xml:space="preserve">. </w:t>
      </w:r>
      <w:r w:rsidR="00577500">
        <w:t xml:space="preserve">Note that contact information for the licensing administrators is public. </w:t>
      </w:r>
      <w:r>
        <w:t xml:space="preserve">All PII will be </w:t>
      </w:r>
      <w:r w:rsidR="004A5F0C">
        <w:t xml:space="preserve">stored in </w:t>
      </w:r>
      <w:proofErr w:type="spellStart"/>
      <w:r w:rsidR="004A5F0C">
        <w:t>REDCap</w:t>
      </w:r>
      <w:proofErr w:type="spellEnd"/>
      <w:r w:rsidR="004A5F0C">
        <w:t xml:space="preserve">, </w:t>
      </w:r>
      <w:r w:rsidRPr="00B70EE9" w:rsidR="004A5F0C">
        <w:t>our secure online data collection and management platform,</w:t>
      </w:r>
      <w:r w:rsidR="002644C8">
        <w:t xml:space="preserve"> </w:t>
      </w:r>
      <w:r w:rsidR="00CE20A4">
        <w:t>which</w:t>
      </w:r>
      <w:r w:rsidRPr="00B70EE9" w:rsidR="00CE20A4">
        <w:t xml:space="preserve"> </w:t>
      </w:r>
      <w:r w:rsidRPr="00B70EE9" w:rsidR="004A5F0C">
        <w:t>is hosted on our FISMA compliant Microsoft Azure Server</w:t>
      </w:r>
      <w:r w:rsidR="009D1162">
        <w:t xml:space="preserve"> during data collection</w:t>
      </w:r>
      <w:r w:rsidRPr="00B70EE9" w:rsidR="004A5F0C">
        <w:t>.</w:t>
      </w:r>
      <w:r w:rsidR="004A5F0C">
        <w:t xml:space="preserve"> </w:t>
      </w:r>
      <w:r w:rsidR="006762DC">
        <w:rPr>
          <w:rFonts w:cstheme="minorHAnsi"/>
        </w:rPr>
        <w:t>Information will not be maintained in a paper or electronic system from which data are actually or directly retrieved by an individuals’ personal identifier.</w:t>
      </w:r>
      <w:r w:rsidR="009D1162">
        <w:rPr>
          <w:rFonts w:cstheme="minorHAnsi"/>
        </w:rPr>
        <w:t xml:space="preserve"> Following data collection, PII will be stored on Child Trends’ secure server. </w:t>
      </w:r>
    </w:p>
    <w:p w:rsidR="006762DC" w:rsidP="00E10B21" w:rsidRDefault="006762DC" w14:paraId="3A224AA9" w14:textId="77777777"/>
    <w:p w:rsidR="006762DC" w:rsidP="00E10B21" w:rsidRDefault="006762DC" w14:paraId="5096F768" w14:textId="77777777">
      <w:pPr>
        <w:pStyle w:val="Heading5"/>
      </w:pPr>
      <w:r>
        <w:t>Assurances of Privacy</w:t>
      </w:r>
    </w:p>
    <w:p w:rsidR="006762DC" w:rsidP="00E10B21" w:rsidRDefault="006762DC" w14:paraId="4A9E2B98" w14:textId="59C4DDDB">
      <w:r>
        <w:t>Information collected will be kept private to the extent permitted by law. Respondents will be informed of all planned uses of data</w:t>
      </w:r>
      <w:r w:rsidR="00773D2A">
        <w:t xml:space="preserve"> and</w:t>
      </w:r>
      <w:r>
        <w:t xml:space="preserve"> that their participation is voluntary. As specified in the contract, the Contractor will comply with all Federal and Departmental regulations for private information.</w:t>
      </w:r>
    </w:p>
    <w:p w:rsidR="004A5F0C" w:rsidP="00E10B21" w:rsidRDefault="004A5F0C" w14:paraId="0418BFA7" w14:textId="56692B45"/>
    <w:p w:rsidR="002644C8" w:rsidP="00E10B21" w:rsidRDefault="002644C8" w14:paraId="1BADEC3B" w14:textId="34DCBDAA">
      <w:r>
        <w:t xml:space="preserve">Before beginning the interviews, we will ask participants for permission to audio record their interviews and will do so only if they provide verbal consent. </w:t>
      </w:r>
    </w:p>
    <w:p w:rsidR="00F64BCE" w:rsidP="00E10B21" w:rsidRDefault="00F64BCE" w14:paraId="13650418" w14:textId="77777777"/>
    <w:p w:rsidR="006762DC" w:rsidP="00E10B21" w:rsidRDefault="006762DC" w14:paraId="1026034E" w14:textId="77777777">
      <w:pPr>
        <w:pStyle w:val="Heading5"/>
      </w:pPr>
      <w:r>
        <w:t>Data Security and Monitoring</w:t>
      </w:r>
    </w:p>
    <w:p w:rsidR="006762DC" w:rsidP="00E10B21" w:rsidRDefault="006762DC" w14:paraId="1D5993FD" w14:textId="70800062">
      <w:r>
        <w:t xml:space="preserve">As specified in the contract, </w:t>
      </w:r>
      <w:r w:rsidR="00B918B3">
        <w:t xml:space="preserve">we will </w:t>
      </w:r>
      <w:r>
        <w:t xml:space="preserve">protect respondent privacy to the extent permitted by law and will comply with all Federal and Departmental regulations for private information. </w:t>
      </w:r>
      <w:r w:rsidR="00B918B3">
        <w:t>We have</w:t>
      </w:r>
      <w:r w:rsidR="0010592D">
        <w:t xml:space="preserve"> developed</w:t>
      </w:r>
      <w:r>
        <w:t xml:space="preserve"> a Data </w:t>
      </w:r>
      <w:r w:rsidR="003C198A">
        <w:t>S</w:t>
      </w:r>
      <w:r w:rsidR="000B71A3">
        <w:t>ecurity</w:t>
      </w:r>
      <w:r>
        <w:t xml:space="preserve"> Plan that assesses all protections of respondents’ PII. </w:t>
      </w:r>
      <w:r w:rsidR="00E03E78">
        <w:t xml:space="preserve">As is described in our Data Security Plan, </w:t>
      </w:r>
      <w:r w:rsidR="00C053ED">
        <w:t xml:space="preserve">during data collection </w:t>
      </w:r>
      <w:r w:rsidR="00E03E78">
        <w:t xml:space="preserve">all PII and interview data will be stored in </w:t>
      </w:r>
      <w:proofErr w:type="spellStart"/>
      <w:r w:rsidRPr="00B70EE9" w:rsidR="00E03E78">
        <w:t>REDCap</w:t>
      </w:r>
      <w:proofErr w:type="spellEnd"/>
      <w:r w:rsidRPr="00B70EE9" w:rsidR="00E03E78">
        <w:t xml:space="preserve">, </w:t>
      </w:r>
      <w:r w:rsidR="006949ED">
        <w:t xml:space="preserve">our </w:t>
      </w:r>
      <w:r w:rsidRPr="00B70EE9" w:rsidR="00E03E78">
        <w:t xml:space="preserve">secure online data </w:t>
      </w:r>
      <w:r w:rsidRPr="00B70EE9" w:rsidR="00E03E78">
        <w:lastRenderedPageBreak/>
        <w:t xml:space="preserve">collection and management platform, hosted on </w:t>
      </w:r>
      <w:r w:rsidR="006949ED">
        <w:t>a</w:t>
      </w:r>
      <w:r w:rsidRPr="00B70EE9" w:rsidR="00E03E78">
        <w:t xml:space="preserve"> FISMA compliant Microsoft Azure Server.</w:t>
      </w:r>
      <w:r w:rsidR="006949ED">
        <w:t xml:space="preserve"> </w:t>
      </w:r>
      <w:r w:rsidRPr="00B70EE9" w:rsidR="006949ED">
        <w:t xml:space="preserve">Immediately following each interview, the recordings will be transferred to </w:t>
      </w:r>
      <w:proofErr w:type="spellStart"/>
      <w:r w:rsidRPr="00B70EE9" w:rsidR="006949ED">
        <w:t>REDCap</w:t>
      </w:r>
      <w:proofErr w:type="spellEnd"/>
      <w:r w:rsidRPr="00B70EE9" w:rsidR="006949ED">
        <w:t>, where they will be securely stored</w:t>
      </w:r>
      <w:r w:rsidR="006949ED">
        <w:t xml:space="preserve">, and deleted from the recording device. </w:t>
      </w:r>
      <w:r w:rsidR="00B918B3">
        <w:t>We will</w:t>
      </w:r>
      <w:r>
        <w:t xml:space="preserve"> ensure that all employees, subcontractors (at all tiers), and employees of each </w:t>
      </w:r>
      <w:r w:rsidRPr="00D955C4">
        <w:t xml:space="preserve">subcontractor who </w:t>
      </w:r>
      <w:r w:rsidRPr="00D955C4" w:rsidR="007608AA">
        <w:t>have access to these data</w:t>
      </w:r>
      <w:r w:rsidRPr="00D955C4">
        <w:t xml:space="preserve"> are trained</w:t>
      </w:r>
      <w:r>
        <w:t xml:space="preserve"> on data privacy issues and comply with the above requirements.</w:t>
      </w:r>
      <w:r w:rsidR="009D1162">
        <w:t xml:space="preserve"> </w:t>
      </w:r>
      <w:r w:rsidR="0016600C">
        <w:t xml:space="preserve">At the completion of data collection and analysis, data will be stored on Child Trends’ </w:t>
      </w:r>
      <w:r w:rsidRPr="001E53F0" w:rsidR="0016600C">
        <w:t>secure drive to which only authorized users have access. The secure drive utilizes Windows Active Directory security groups for access control and utilizes Encrypting File System (EFS) on demand.</w:t>
      </w:r>
      <w:r>
        <w:t xml:space="preserve">  </w:t>
      </w:r>
    </w:p>
    <w:p w:rsidR="00822C66" w:rsidP="00AE01C8" w:rsidRDefault="00822C66" w14:paraId="2C4FE62D" w14:textId="71C0EC8B"/>
    <w:p w:rsidR="006762DC" w:rsidP="00822C66" w:rsidRDefault="009C1DC0" w14:paraId="0EFB3822" w14:textId="0135A553">
      <w:pPr>
        <w:pStyle w:val="Heading3"/>
      </w:pPr>
      <w:r w:rsidRPr="00624DDC">
        <w:t>A11</w:t>
      </w:r>
      <w:r>
        <w:t>.</w:t>
      </w:r>
      <w:r>
        <w:tab/>
      </w:r>
      <w:r w:rsidRPr="002560D7">
        <w:t>Sensitive Information</w:t>
      </w:r>
      <w:r w:rsidRPr="002560D7">
        <w:rPr>
          <w:rStyle w:val="FootnoteReference"/>
        </w:rPr>
        <w:t xml:space="preserve"> </w:t>
      </w:r>
      <w:r w:rsidR="006762DC">
        <w:rPr>
          <w:rStyle w:val="FootnoteReference"/>
        </w:rPr>
        <w:footnoteReference w:id="2"/>
      </w:r>
    </w:p>
    <w:p w:rsidR="006762DC" w:rsidP="00822C66" w:rsidRDefault="00137D81" w14:paraId="56A53A74" w14:textId="009EF633">
      <w:r>
        <w:t xml:space="preserve">This proposed information collection does not request </w:t>
      </w:r>
      <w:r w:rsidR="00660865">
        <w:t>any sensitive information.</w:t>
      </w:r>
    </w:p>
    <w:p w:rsidR="002927A5" w:rsidP="00822C66" w:rsidRDefault="002927A5" w14:paraId="65C4204E" w14:textId="77777777"/>
    <w:p w:rsidR="00756239" w:rsidP="00822C66" w:rsidRDefault="002927A5" w14:paraId="1831DFE3" w14:textId="5FFB0CC2">
      <w:r w:rsidRPr="002722BB">
        <w:t>We obtained an IRB exemption from Child Trends’ internal IRB on December 3, 2020. The exemption was based on the 2019 revision to the Common Rule exemption category 2 (ii)</w:t>
      </w:r>
      <w:r w:rsidR="0007076F">
        <w:t>:</w:t>
      </w:r>
      <w:r w:rsidRPr="002722BB">
        <w:t xml:space="preserve"> “disclosure of the human subjects' responses outside the research would not reasonably place the subjects at risk of criminal or civil liability or be damaging to the subjects' financial standing, employability, educational advancement, or reputation.” See A</w:t>
      </w:r>
      <w:r w:rsidRPr="002722BB" w:rsidR="00027865">
        <w:t xml:space="preserve">ppendix </w:t>
      </w:r>
      <w:r w:rsidRPr="002722BB" w:rsidR="00E354B5">
        <w:t>C</w:t>
      </w:r>
      <w:r w:rsidRPr="002722BB">
        <w:t xml:space="preserve"> for the IRB determination.</w:t>
      </w:r>
    </w:p>
    <w:p w:rsidRPr="00756239" w:rsidR="00137D81" w:rsidRDefault="00137D81" w14:paraId="38AC7BEA" w14:textId="77777777"/>
    <w:p w:rsidR="006762DC" w:rsidP="00682006" w:rsidRDefault="006762DC" w14:paraId="67272BF9" w14:textId="77777777">
      <w:pPr>
        <w:pStyle w:val="Heading3"/>
      </w:pPr>
      <w:r>
        <w:t>A12.</w:t>
      </w:r>
      <w:r>
        <w:tab/>
        <w:t>Burden</w:t>
      </w:r>
    </w:p>
    <w:p w:rsidR="006762DC" w:rsidP="00682006" w:rsidRDefault="006762DC" w14:paraId="7148BE03" w14:textId="0F781107">
      <w:pPr>
        <w:pStyle w:val="Heading5"/>
      </w:pPr>
      <w:r>
        <w:t>Explanation of Burden Estimates</w:t>
      </w:r>
    </w:p>
    <w:p w:rsidR="00660865" w:rsidP="00E10B21" w:rsidRDefault="00660865" w14:paraId="0C320393" w14:textId="7C436159">
      <w:r>
        <w:t xml:space="preserve">Burden estimates </w:t>
      </w:r>
      <w:r w:rsidR="00727F6D">
        <w:t>are</w:t>
      </w:r>
      <w:r>
        <w:t xml:space="preserve"> based on our pilot testing. </w:t>
      </w:r>
      <w:r w:rsidR="00727F6D">
        <w:t>T</w:t>
      </w:r>
      <w:r>
        <w:t>he licensing administrator interview</w:t>
      </w:r>
      <w:r w:rsidR="00A87F15">
        <w:t xml:space="preserve"> will take no more than </w:t>
      </w:r>
      <w:r>
        <w:t>60 minutes</w:t>
      </w:r>
      <w:r w:rsidR="00727F6D">
        <w:t xml:space="preserve"> and t</w:t>
      </w:r>
      <w:r>
        <w:t xml:space="preserve">he </w:t>
      </w:r>
      <w:r w:rsidR="00971004">
        <w:t xml:space="preserve">interview with the </w:t>
      </w:r>
      <w:r w:rsidRPr="003A1518" w:rsidR="00A936AE">
        <w:rPr>
          <w:rFonts w:cstheme="minorHAnsi"/>
        </w:rPr>
        <w:t xml:space="preserve">staff </w:t>
      </w:r>
      <w:r w:rsidR="00A936AE">
        <w:rPr>
          <w:rFonts w:cstheme="minorHAnsi"/>
        </w:rPr>
        <w:t xml:space="preserve">member </w:t>
      </w:r>
      <w:r w:rsidRPr="003A1518" w:rsidR="00A936AE">
        <w:rPr>
          <w:rFonts w:cstheme="minorHAnsi"/>
        </w:rPr>
        <w:t xml:space="preserve">knowledgeable about data system </w:t>
      </w:r>
      <w:r>
        <w:t>will take no more than</w:t>
      </w:r>
      <w:r w:rsidR="00A87F15">
        <w:t xml:space="preserve"> </w:t>
      </w:r>
      <w:r w:rsidR="00DB3321">
        <w:t>3</w:t>
      </w:r>
      <w:r>
        <w:t xml:space="preserve">0 minutes. </w:t>
      </w:r>
      <w:r w:rsidR="002927A5">
        <w:t xml:space="preserve">There may be some cases where the same individual completes both interviews. In those </w:t>
      </w:r>
      <w:proofErr w:type="gramStart"/>
      <w:r w:rsidR="002927A5">
        <w:t>cases</w:t>
      </w:r>
      <w:proofErr w:type="gramEnd"/>
      <w:r w:rsidR="002927A5">
        <w:t xml:space="preserve"> the </w:t>
      </w:r>
      <w:r w:rsidR="003E6F48">
        <w:t>combined interviews will take no more than 90 minutes.</w:t>
      </w:r>
      <w:r w:rsidR="000045E0">
        <w:t xml:space="preserve"> </w:t>
      </w:r>
    </w:p>
    <w:p w:rsidR="00921242" w:rsidP="00E10B21" w:rsidRDefault="00921242" w14:paraId="2AEB86C6" w14:textId="289E2828"/>
    <w:p w:rsidR="00727F6D" w:rsidP="00727F6D" w:rsidRDefault="00727F6D" w14:paraId="1797DF71" w14:textId="77777777">
      <w:pPr>
        <w:pStyle w:val="Heading5"/>
      </w:pPr>
      <w:r>
        <w:t>Estimated Annualized Cost to Respondents</w:t>
      </w:r>
    </w:p>
    <w:p w:rsidR="00921242" w:rsidP="00E10B21" w:rsidRDefault="003E6F48" w14:paraId="21E09705" w14:textId="0011E057">
      <w:r>
        <w:t xml:space="preserve">Table 2 details the annualized cost to respondent calculations. </w:t>
      </w:r>
      <w:r w:rsidR="00CD1F7B">
        <w:t>For both types of respondents, w</w:t>
      </w:r>
      <w:r w:rsidR="00921242">
        <w:t>e are assuming an average hourly wage</w:t>
      </w:r>
      <w:r w:rsidR="00CD1F7B">
        <w:t xml:space="preserve"> with benefits</w:t>
      </w:r>
      <w:r w:rsidR="00921242">
        <w:t xml:space="preserve"> of </w:t>
      </w:r>
      <w:r w:rsidRPr="00CD1F7B" w:rsidR="00A26F07">
        <w:t>$62.63</w:t>
      </w:r>
      <w:r w:rsidR="00921242">
        <w:t xml:space="preserve"> </w:t>
      </w:r>
      <w:r w:rsidRPr="00B169BF" w:rsidR="00921242">
        <w:t xml:space="preserve">based on the Bureau of Labor Statistics (BLS) estimates </w:t>
      </w:r>
      <w:r w:rsidR="00CD1F7B">
        <w:t xml:space="preserve">for total compensation </w:t>
      </w:r>
      <w:r w:rsidRPr="00B169BF" w:rsidR="00921242">
        <w:t>for management and professional state and local government workers.</w:t>
      </w:r>
      <w:r w:rsidRPr="00B169BF" w:rsidR="007C1834">
        <w:rPr>
          <w:rStyle w:val="FootnoteReference"/>
        </w:rPr>
        <w:footnoteReference w:id="3"/>
      </w:r>
      <w:r w:rsidRPr="00B169BF" w:rsidR="00921242">
        <w:t xml:space="preserve"> </w:t>
      </w:r>
    </w:p>
    <w:p w:rsidRPr="00984D5E" w:rsidR="00DB3321" w:rsidP="00E10B21" w:rsidRDefault="00DB3321" w14:paraId="5DA4ACFE" w14:textId="77777777"/>
    <w:p w:rsidR="002B069A" w:rsidP="00E10B21" w:rsidRDefault="006D1E75" w14:paraId="798C1CC6" w14:textId="4F2D03E6">
      <w:r>
        <w:t xml:space="preserve">We will invite </w:t>
      </w:r>
      <w:r w:rsidRPr="000B241C">
        <w:t>56</w:t>
      </w:r>
      <w:r>
        <w:t xml:space="preserve"> </w:t>
      </w:r>
      <w:proofErr w:type="gramStart"/>
      <w:r w:rsidR="007043A2">
        <w:t>child care</w:t>
      </w:r>
      <w:proofErr w:type="gramEnd"/>
      <w:r w:rsidR="007043A2">
        <w:t xml:space="preserve"> licensing</w:t>
      </w:r>
      <w:r>
        <w:t xml:space="preserve"> administrators to participate and anticipate that approximately </w:t>
      </w:r>
      <w:r w:rsidR="006E566D">
        <w:t xml:space="preserve">50 </w:t>
      </w:r>
      <w:r>
        <w:t>will agree.</w:t>
      </w:r>
      <w:r w:rsidR="000045E0">
        <w:t xml:space="preserve"> However, based on our initial recruitment efforts we think that most will request that a second person join the interview with them so are estimating 100 respondents to the Licensing Administrator interview.</w:t>
      </w:r>
      <w:r>
        <w:t xml:space="preserve"> </w:t>
      </w:r>
      <w:r w:rsidR="002B069A">
        <w:t>Likewise, we will invite 56 s</w:t>
      </w:r>
      <w:r w:rsidRPr="003A1518" w:rsidR="002B069A">
        <w:rPr>
          <w:rFonts w:cstheme="minorHAnsi"/>
        </w:rPr>
        <w:t xml:space="preserve">taff </w:t>
      </w:r>
      <w:r w:rsidR="002B069A">
        <w:rPr>
          <w:rFonts w:cstheme="minorHAnsi"/>
        </w:rPr>
        <w:t xml:space="preserve">members </w:t>
      </w:r>
      <w:r w:rsidRPr="003A1518" w:rsidR="002B069A">
        <w:rPr>
          <w:rFonts w:cstheme="minorHAnsi"/>
        </w:rPr>
        <w:t>knowledgeable about data system</w:t>
      </w:r>
      <w:r w:rsidR="000D2A1B">
        <w:rPr>
          <w:rFonts w:cstheme="minorHAnsi"/>
        </w:rPr>
        <w:t>s</w:t>
      </w:r>
      <w:r w:rsidR="002B069A">
        <w:rPr>
          <w:rFonts w:cstheme="minorHAnsi"/>
        </w:rPr>
        <w:t xml:space="preserve"> and anticipate approximately 50 will agree</w:t>
      </w:r>
      <w:r w:rsidR="000045E0">
        <w:rPr>
          <w:rFonts w:cstheme="minorHAnsi"/>
        </w:rPr>
        <w:t xml:space="preserve"> and most will request a second person take </w:t>
      </w:r>
      <w:proofErr w:type="gramStart"/>
      <w:r w:rsidR="000045E0">
        <w:rPr>
          <w:rFonts w:cstheme="minorHAnsi"/>
        </w:rPr>
        <w:t>part</w:t>
      </w:r>
      <w:proofErr w:type="gramEnd"/>
      <w:r w:rsidR="000045E0">
        <w:rPr>
          <w:rFonts w:cstheme="minorHAnsi"/>
        </w:rPr>
        <w:t xml:space="preserve"> so we have also estimated 100 respondents to the Data Systems interview</w:t>
      </w:r>
      <w:r w:rsidR="000045E0">
        <w:t>.</w:t>
      </w:r>
    </w:p>
    <w:p w:rsidR="003E6F48" w:rsidP="00E10B21" w:rsidRDefault="003E6F48" w14:paraId="591ECC53" w14:textId="0D916EFC"/>
    <w:p w:rsidR="003E6F48" w:rsidP="003E6F48" w:rsidRDefault="003E6F48" w14:paraId="1F5B836E" w14:textId="1CC85F43">
      <w:pPr>
        <w:keepNext/>
      </w:pPr>
      <w:r>
        <w:t>Table 2. Annualized Cost to Respondents</w:t>
      </w:r>
    </w:p>
    <w:tbl>
      <w:tblPr>
        <w:tblStyle w:val="TableGrid"/>
        <w:tblW w:w="9350" w:type="dxa"/>
        <w:tblInd w:w="0" w:type="dxa"/>
        <w:tblLook w:val="01E0" w:firstRow="1" w:lastRow="1" w:firstColumn="1" w:lastColumn="1" w:noHBand="0" w:noVBand="0"/>
      </w:tblPr>
      <w:tblGrid>
        <w:gridCol w:w="1577"/>
        <w:gridCol w:w="1406"/>
        <w:gridCol w:w="1513"/>
        <w:gridCol w:w="1300"/>
        <w:gridCol w:w="1170"/>
        <w:gridCol w:w="985"/>
        <w:gridCol w:w="1399"/>
      </w:tblGrid>
      <w:tr w:rsidRPr="00566220" w:rsidR="00371A76" w:rsidTr="00FB79F5" w14:paraId="426F4160" w14:textId="77777777">
        <w:tc>
          <w:tcPr>
            <w:tcW w:w="1577"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1EDC0DEB" w14:textId="73D2E4BD">
            <w:pPr>
              <w:keepNext/>
              <w:spacing w:line="240" w:lineRule="auto"/>
              <w:rPr>
                <w:rFonts w:asciiTheme="minorHAnsi" w:hAnsiTheme="minorHAnsi"/>
                <w:sz w:val="22"/>
                <w:szCs w:val="22"/>
              </w:rPr>
            </w:pPr>
            <w:r w:rsidRPr="00566220">
              <w:rPr>
                <w:rFonts w:asciiTheme="minorHAnsi" w:hAnsiTheme="minorHAnsi"/>
                <w:sz w:val="22"/>
                <w:szCs w:val="22"/>
              </w:rPr>
              <w:t>Instrument</w:t>
            </w:r>
          </w:p>
        </w:tc>
        <w:tc>
          <w:tcPr>
            <w:tcW w:w="1406"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7B0EB47A"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No. of Respondents (total over request period)</w:t>
            </w:r>
          </w:p>
        </w:tc>
        <w:tc>
          <w:tcPr>
            <w:tcW w:w="1513"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7E2EB0CA"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No. of Responses per Respondent (total over request period)</w:t>
            </w:r>
          </w:p>
        </w:tc>
        <w:tc>
          <w:tcPr>
            <w:tcW w:w="1300"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60413AFA"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Avg. Burden per Response (in hours)</w:t>
            </w:r>
          </w:p>
        </w:tc>
        <w:tc>
          <w:tcPr>
            <w:tcW w:w="1170"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1F29CC42" w:rsidRDefault="006D1E75" w14:paraId="17543735" w14:textId="3A6953BA">
            <w:pPr>
              <w:keepNext/>
              <w:spacing w:line="240" w:lineRule="auto"/>
              <w:jc w:val="center"/>
              <w:rPr>
                <w:rFonts w:asciiTheme="minorHAnsi" w:hAnsiTheme="minorHAnsi"/>
                <w:sz w:val="22"/>
                <w:szCs w:val="22"/>
              </w:rPr>
            </w:pPr>
            <w:r w:rsidRPr="00566220">
              <w:rPr>
                <w:rFonts w:asciiTheme="minorHAnsi" w:hAnsiTheme="minorHAnsi"/>
                <w:sz w:val="22"/>
                <w:szCs w:val="22"/>
              </w:rPr>
              <w:t xml:space="preserve">Total Burden </w:t>
            </w:r>
          </w:p>
          <w:p w:rsidRPr="00566220" w:rsidR="006D1E75" w:rsidP="00371A76" w:rsidRDefault="006D1E75" w14:paraId="418083ED" w14:textId="702DE349">
            <w:pPr>
              <w:keepNext/>
              <w:spacing w:line="240" w:lineRule="auto"/>
              <w:jc w:val="center"/>
              <w:rPr>
                <w:rFonts w:asciiTheme="minorHAnsi" w:hAnsiTheme="minorHAnsi"/>
                <w:sz w:val="22"/>
                <w:szCs w:val="22"/>
              </w:rPr>
            </w:pPr>
            <w:r w:rsidRPr="00566220">
              <w:rPr>
                <w:rFonts w:asciiTheme="minorHAnsi" w:hAnsiTheme="minorHAnsi"/>
                <w:sz w:val="22"/>
                <w:szCs w:val="22"/>
              </w:rPr>
              <w:t>(in hours)</w:t>
            </w:r>
          </w:p>
        </w:tc>
        <w:tc>
          <w:tcPr>
            <w:tcW w:w="985"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37AF7005" w14:textId="3368FAC3">
            <w:pPr>
              <w:keepNext/>
              <w:spacing w:line="240" w:lineRule="auto"/>
              <w:jc w:val="center"/>
              <w:rPr>
                <w:rFonts w:asciiTheme="minorHAnsi" w:hAnsiTheme="minorHAnsi"/>
                <w:sz w:val="22"/>
                <w:szCs w:val="22"/>
              </w:rPr>
            </w:pPr>
            <w:r w:rsidRPr="00566220">
              <w:rPr>
                <w:rFonts w:asciiTheme="minorHAnsi" w:hAnsiTheme="minorHAnsi"/>
                <w:sz w:val="22"/>
                <w:szCs w:val="22"/>
              </w:rPr>
              <w:t>Avg</w:t>
            </w:r>
            <w:r w:rsidR="0031743B">
              <w:rPr>
                <w:rFonts w:asciiTheme="minorHAnsi" w:hAnsiTheme="minorHAnsi"/>
                <w:sz w:val="22"/>
                <w:szCs w:val="22"/>
              </w:rPr>
              <w:t>.</w:t>
            </w:r>
            <w:r w:rsidRPr="00566220">
              <w:rPr>
                <w:rFonts w:asciiTheme="minorHAnsi" w:hAnsiTheme="minorHAnsi"/>
                <w:sz w:val="22"/>
                <w:szCs w:val="22"/>
              </w:rPr>
              <w:t xml:space="preserve"> Hourly Wage Rate</w:t>
            </w:r>
          </w:p>
        </w:tc>
        <w:tc>
          <w:tcPr>
            <w:tcW w:w="1399"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60694B01"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Total Annual Respondent Cost</w:t>
            </w:r>
          </w:p>
        </w:tc>
      </w:tr>
      <w:tr w:rsidRPr="00566220" w:rsidR="00371A76" w:rsidTr="00FB79F5" w14:paraId="15FF0604" w14:textId="77777777">
        <w:tc>
          <w:tcPr>
            <w:tcW w:w="1577" w:type="dxa"/>
            <w:tcBorders>
              <w:top w:val="single" w:color="auto" w:sz="4" w:space="0"/>
              <w:left w:val="single" w:color="auto" w:sz="4" w:space="0"/>
              <w:bottom w:val="single" w:color="auto" w:sz="4" w:space="0"/>
              <w:right w:val="single" w:color="auto" w:sz="4" w:space="0"/>
            </w:tcBorders>
          </w:tcPr>
          <w:p w:rsidRPr="00566220" w:rsidR="00921242" w:rsidP="004D7101" w:rsidRDefault="00921242" w14:paraId="4D340D8F" w14:textId="427711B5">
            <w:pPr>
              <w:keepNext/>
              <w:spacing w:line="240" w:lineRule="auto"/>
              <w:rPr>
                <w:rFonts w:asciiTheme="minorHAnsi" w:hAnsiTheme="minorHAnsi"/>
                <w:sz w:val="22"/>
                <w:szCs w:val="22"/>
              </w:rPr>
            </w:pPr>
            <w:r w:rsidRPr="00566220">
              <w:rPr>
                <w:rFonts w:asciiTheme="minorHAnsi" w:hAnsiTheme="minorHAnsi"/>
                <w:sz w:val="22"/>
                <w:szCs w:val="22"/>
              </w:rPr>
              <w:t>Licensing Administrators</w:t>
            </w:r>
          </w:p>
        </w:tc>
        <w:tc>
          <w:tcPr>
            <w:tcW w:w="1406"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0045E0" w14:paraId="60F905A8" w14:textId="0CFB6CAB">
            <w:pPr>
              <w:keepNext/>
              <w:spacing w:line="240" w:lineRule="auto"/>
              <w:jc w:val="center"/>
              <w:rPr>
                <w:rFonts w:asciiTheme="minorHAnsi" w:hAnsiTheme="minorHAnsi"/>
                <w:sz w:val="22"/>
                <w:szCs w:val="22"/>
              </w:rPr>
            </w:pPr>
            <w:r>
              <w:rPr>
                <w:rFonts w:asciiTheme="minorHAnsi" w:hAnsiTheme="minorHAnsi"/>
                <w:sz w:val="22"/>
                <w:szCs w:val="22"/>
              </w:rPr>
              <w:t>100</w:t>
            </w:r>
          </w:p>
        </w:tc>
        <w:tc>
          <w:tcPr>
            <w:tcW w:w="1513"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921242" w14:paraId="4C5AEEA6" w14:textId="19434267">
            <w:pPr>
              <w:keepNext/>
              <w:spacing w:line="240" w:lineRule="auto"/>
              <w:jc w:val="center"/>
              <w:rPr>
                <w:rFonts w:asciiTheme="minorHAnsi" w:hAnsiTheme="minorHAnsi"/>
                <w:sz w:val="22"/>
                <w:szCs w:val="22"/>
              </w:rPr>
            </w:pPr>
            <w:r w:rsidRPr="00566220">
              <w:rPr>
                <w:rFonts w:asciiTheme="minorHAnsi" w:hAnsiTheme="minorHAnsi"/>
                <w:sz w:val="22"/>
                <w:szCs w:val="22"/>
              </w:rPr>
              <w:t>1</w:t>
            </w:r>
          </w:p>
        </w:tc>
        <w:tc>
          <w:tcPr>
            <w:tcW w:w="1300"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921242" w14:paraId="5782305E" w14:textId="0B1DBCC1">
            <w:pPr>
              <w:keepNext/>
              <w:spacing w:line="240" w:lineRule="auto"/>
              <w:jc w:val="center"/>
              <w:rPr>
                <w:rFonts w:asciiTheme="minorHAnsi" w:hAnsiTheme="minorHAnsi"/>
                <w:sz w:val="22"/>
                <w:szCs w:val="22"/>
              </w:rPr>
            </w:pPr>
            <w:r w:rsidRPr="00566220">
              <w:rPr>
                <w:rFonts w:asciiTheme="minorHAnsi" w:hAnsiTheme="minorHAnsi"/>
                <w:sz w:val="22"/>
                <w:szCs w:val="22"/>
              </w:rPr>
              <w:t>1</w:t>
            </w:r>
            <w:r w:rsidRPr="00566220" w:rsidR="00DB3321">
              <w:rPr>
                <w:rFonts w:asciiTheme="minorHAnsi" w:hAnsiTheme="minorHAnsi"/>
                <w:sz w:val="22"/>
                <w:szCs w:val="22"/>
              </w:rPr>
              <w:t>.</w:t>
            </w:r>
            <w:r w:rsidR="00B120D9">
              <w:rPr>
                <w:rFonts w:asciiTheme="minorHAnsi" w:hAnsiTheme="minorHAnsi"/>
                <w:sz w:val="22"/>
                <w:szCs w:val="22"/>
              </w:rPr>
              <w:t>00</w:t>
            </w:r>
          </w:p>
        </w:tc>
        <w:tc>
          <w:tcPr>
            <w:tcW w:w="1170"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0045E0" w14:paraId="38866CBA" w14:textId="248494FE">
            <w:pPr>
              <w:keepNext/>
              <w:spacing w:line="240" w:lineRule="auto"/>
              <w:jc w:val="center"/>
              <w:rPr>
                <w:rFonts w:asciiTheme="minorHAnsi" w:hAnsiTheme="minorHAnsi"/>
                <w:sz w:val="22"/>
                <w:szCs w:val="22"/>
              </w:rPr>
            </w:pPr>
            <w:r>
              <w:rPr>
                <w:rFonts w:asciiTheme="minorHAnsi" w:hAnsiTheme="minorHAnsi"/>
                <w:sz w:val="22"/>
                <w:szCs w:val="22"/>
              </w:rPr>
              <w:t>100</w:t>
            </w:r>
          </w:p>
        </w:tc>
        <w:tc>
          <w:tcPr>
            <w:tcW w:w="985"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720692" w14:paraId="1805E899" w14:textId="317D51D4">
            <w:pPr>
              <w:keepNext/>
              <w:spacing w:line="240" w:lineRule="auto"/>
              <w:jc w:val="center"/>
              <w:rPr>
                <w:rFonts w:asciiTheme="minorHAnsi" w:hAnsiTheme="minorHAnsi"/>
                <w:sz w:val="22"/>
                <w:szCs w:val="22"/>
              </w:rPr>
            </w:pPr>
            <w:r w:rsidRPr="00566220">
              <w:rPr>
                <w:rFonts w:asciiTheme="minorHAnsi" w:hAnsiTheme="minorHAnsi"/>
                <w:sz w:val="22"/>
                <w:szCs w:val="22"/>
              </w:rPr>
              <w:t>$62.63</w:t>
            </w:r>
          </w:p>
        </w:tc>
        <w:tc>
          <w:tcPr>
            <w:tcW w:w="1399"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6E566D" w14:paraId="35B904EF" w14:textId="03E20922">
            <w:pPr>
              <w:keepNext/>
              <w:spacing w:line="240" w:lineRule="auto"/>
              <w:jc w:val="center"/>
              <w:rPr>
                <w:rFonts w:asciiTheme="minorHAnsi" w:hAnsiTheme="minorHAnsi"/>
                <w:sz w:val="22"/>
                <w:szCs w:val="22"/>
              </w:rPr>
            </w:pPr>
            <w:r w:rsidRPr="00566220">
              <w:rPr>
                <w:rFonts w:asciiTheme="minorHAnsi" w:hAnsiTheme="minorHAnsi"/>
                <w:sz w:val="22"/>
                <w:szCs w:val="22"/>
              </w:rPr>
              <w:t>$</w:t>
            </w:r>
            <w:r w:rsidR="000045E0">
              <w:rPr>
                <w:rFonts w:asciiTheme="minorHAnsi" w:hAnsiTheme="minorHAnsi"/>
                <w:sz w:val="22"/>
                <w:szCs w:val="22"/>
              </w:rPr>
              <w:t>6,263.00</w:t>
            </w:r>
          </w:p>
        </w:tc>
      </w:tr>
      <w:tr w:rsidRPr="00566220" w:rsidR="00371A76" w:rsidTr="00FB79F5" w14:paraId="4AA60EA2" w14:textId="77777777">
        <w:tc>
          <w:tcPr>
            <w:tcW w:w="1577" w:type="dxa"/>
            <w:tcBorders>
              <w:top w:val="single" w:color="auto" w:sz="4" w:space="0"/>
              <w:left w:val="single" w:color="auto" w:sz="4" w:space="0"/>
              <w:bottom w:val="single" w:color="auto" w:sz="4" w:space="0"/>
              <w:right w:val="single" w:color="auto" w:sz="4" w:space="0"/>
            </w:tcBorders>
          </w:tcPr>
          <w:p w:rsidRPr="00566220" w:rsidR="006D1E75" w:rsidP="002C0B6F" w:rsidRDefault="00A936AE" w14:paraId="412BDBD0" w14:textId="6E85B39E">
            <w:pPr>
              <w:spacing w:line="240" w:lineRule="auto"/>
              <w:rPr>
                <w:rFonts w:asciiTheme="minorHAnsi" w:hAnsiTheme="minorHAnsi"/>
                <w:sz w:val="22"/>
                <w:szCs w:val="22"/>
              </w:rPr>
            </w:pPr>
            <w:r>
              <w:rPr>
                <w:rFonts w:asciiTheme="minorHAnsi" w:hAnsiTheme="minorHAnsi" w:cstheme="minorHAnsi"/>
                <w:sz w:val="22"/>
                <w:szCs w:val="22"/>
              </w:rPr>
              <w:t>S</w:t>
            </w:r>
            <w:r w:rsidRPr="003A1518">
              <w:rPr>
                <w:rFonts w:asciiTheme="minorHAnsi" w:hAnsiTheme="minorHAnsi" w:cstheme="minorHAnsi"/>
                <w:sz w:val="22"/>
                <w:szCs w:val="22"/>
              </w:rPr>
              <w:t xml:space="preserve">taff </w:t>
            </w:r>
            <w:r>
              <w:rPr>
                <w:rFonts w:asciiTheme="minorHAnsi" w:hAnsiTheme="minorHAnsi" w:cstheme="minorHAnsi"/>
                <w:sz w:val="22"/>
                <w:szCs w:val="22"/>
              </w:rPr>
              <w:t xml:space="preserve">member </w:t>
            </w:r>
            <w:r w:rsidRPr="003A1518">
              <w:rPr>
                <w:rFonts w:asciiTheme="minorHAnsi" w:hAnsiTheme="minorHAnsi" w:cstheme="minorHAnsi"/>
                <w:sz w:val="22"/>
                <w:szCs w:val="22"/>
              </w:rPr>
              <w:t>knowledgeable about data system</w:t>
            </w:r>
          </w:p>
        </w:tc>
        <w:tc>
          <w:tcPr>
            <w:tcW w:w="1406"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0045E0" w14:paraId="4A9C8F88" w14:textId="11852031">
            <w:pPr>
              <w:spacing w:line="240" w:lineRule="auto"/>
              <w:jc w:val="center"/>
              <w:rPr>
                <w:rFonts w:asciiTheme="minorHAnsi" w:hAnsiTheme="minorHAnsi"/>
                <w:sz w:val="22"/>
                <w:szCs w:val="22"/>
              </w:rPr>
            </w:pPr>
            <w:r>
              <w:rPr>
                <w:rFonts w:asciiTheme="minorHAnsi" w:hAnsiTheme="minorHAnsi"/>
                <w:sz w:val="22"/>
                <w:szCs w:val="22"/>
              </w:rPr>
              <w:t>100</w:t>
            </w:r>
          </w:p>
        </w:tc>
        <w:tc>
          <w:tcPr>
            <w:tcW w:w="1513"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921242" w14:paraId="733B2D7E" w14:textId="44572177">
            <w:pPr>
              <w:spacing w:line="240" w:lineRule="auto"/>
              <w:jc w:val="center"/>
              <w:rPr>
                <w:rFonts w:asciiTheme="minorHAnsi" w:hAnsiTheme="minorHAnsi"/>
                <w:sz w:val="22"/>
                <w:szCs w:val="22"/>
              </w:rPr>
            </w:pPr>
            <w:r w:rsidRPr="00566220">
              <w:rPr>
                <w:rFonts w:asciiTheme="minorHAnsi" w:hAnsiTheme="minorHAnsi"/>
                <w:sz w:val="22"/>
                <w:szCs w:val="22"/>
              </w:rPr>
              <w:t>1</w:t>
            </w:r>
          </w:p>
        </w:tc>
        <w:tc>
          <w:tcPr>
            <w:tcW w:w="130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0F3F1B" w14:paraId="404D39DA" w14:textId="710ED7A8">
            <w:pPr>
              <w:spacing w:line="240" w:lineRule="auto"/>
              <w:jc w:val="center"/>
              <w:rPr>
                <w:rFonts w:asciiTheme="minorHAnsi" w:hAnsiTheme="minorHAnsi"/>
                <w:sz w:val="22"/>
                <w:szCs w:val="22"/>
              </w:rPr>
            </w:pPr>
            <w:r w:rsidRPr="00566220">
              <w:rPr>
                <w:rFonts w:asciiTheme="minorHAnsi" w:hAnsiTheme="minorHAnsi"/>
                <w:sz w:val="22"/>
                <w:szCs w:val="22"/>
              </w:rPr>
              <w:t>0.</w:t>
            </w:r>
            <w:r w:rsidR="00B120D9">
              <w:rPr>
                <w:rFonts w:asciiTheme="minorHAnsi" w:hAnsiTheme="minorHAnsi"/>
                <w:sz w:val="22"/>
                <w:szCs w:val="22"/>
              </w:rPr>
              <w:t>50</w:t>
            </w:r>
          </w:p>
        </w:tc>
        <w:tc>
          <w:tcPr>
            <w:tcW w:w="117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0045E0" w14:paraId="6DB13C6E" w14:textId="3B30AC2D">
            <w:pPr>
              <w:spacing w:line="240" w:lineRule="auto"/>
              <w:jc w:val="center"/>
              <w:rPr>
                <w:rFonts w:asciiTheme="minorHAnsi" w:hAnsiTheme="minorHAnsi"/>
                <w:sz w:val="22"/>
                <w:szCs w:val="22"/>
              </w:rPr>
            </w:pPr>
            <w:r>
              <w:rPr>
                <w:rFonts w:asciiTheme="minorHAnsi" w:hAnsiTheme="minorHAnsi"/>
                <w:sz w:val="22"/>
                <w:szCs w:val="22"/>
              </w:rPr>
              <w:t>50</w:t>
            </w:r>
          </w:p>
        </w:tc>
        <w:tc>
          <w:tcPr>
            <w:tcW w:w="985"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6D1E75" w14:paraId="1057FF98" w14:textId="675F355E">
            <w:pPr>
              <w:spacing w:line="240" w:lineRule="auto"/>
              <w:jc w:val="center"/>
              <w:rPr>
                <w:rFonts w:asciiTheme="minorHAnsi" w:hAnsiTheme="minorHAnsi"/>
                <w:sz w:val="22"/>
                <w:szCs w:val="22"/>
              </w:rPr>
            </w:pPr>
            <w:r w:rsidRPr="00566220">
              <w:rPr>
                <w:rFonts w:asciiTheme="minorHAnsi" w:hAnsiTheme="minorHAnsi"/>
                <w:sz w:val="22"/>
                <w:szCs w:val="22"/>
              </w:rPr>
              <w:t>$</w:t>
            </w:r>
            <w:r w:rsidRPr="00566220" w:rsidR="00720692">
              <w:rPr>
                <w:rFonts w:asciiTheme="minorHAnsi" w:hAnsiTheme="minorHAnsi"/>
                <w:sz w:val="22"/>
                <w:szCs w:val="22"/>
              </w:rPr>
              <w:t>62.63</w:t>
            </w:r>
          </w:p>
        </w:tc>
        <w:tc>
          <w:tcPr>
            <w:tcW w:w="1399"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0F3F1B" w14:paraId="1AF52C02" w14:textId="15C46950">
            <w:pPr>
              <w:spacing w:line="240" w:lineRule="auto"/>
              <w:jc w:val="center"/>
              <w:rPr>
                <w:rFonts w:asciiTheme="minorHAnsi" w:hAnsiTheme="minorHAnsi"/>
                <w:sz w:val="22"/>
                <w:szCs w:val="22"/>
              </w:rPr>
            </w:pPr>
            <w:r w:rsidRPr="00566220">
              <w:rPr>
                <w:rFonts w:asciiTheme="minorHAnsi" w:hAnsiTheme="minorHAnsi"/>
                <w:sz w:val="22"/>
                <w:szCs w:val="22"/>
              </w:rPr>
              <w:t>$</w:t>
            </w:r>
            <w:r w:rsidR="000045E0">
              <w:rPr>
                <w:rFonts w:asciiTheme="minorHAnsi" w:hAnsiTheme="minorHAnsi"/>
                <w:sz w:val="22"/>
                <w:szCs w:val="22"/>
              </w:rPr>
              <w:t>3,131.50</w:t>
            </w:r>
          </w:p>
        </w:tc>
      </w:tr>
      <w:tr w:rsidRPr="00566220" w:rsidR="00371A76" w:rsidTr="00FB79F5" w14:paraId="3BFCAE63" w14:textId="77777777">
        <w:trPr>
          <w:trHeight w:val="224"/>
        </w:trPr>
        <w:tc>
          <w:tcPr>
            <w:tcW w:w="1577" w:type="dxa"/>
            <w:tcBorders>
              <w:top w:val="single" w:color="auto" w:sz="4" w:space="0"/>
              <w:left w:val="single" w:color="auto" w:sz="4" w:space="0"/>
              <w:bottom w:val="single" w:color="auto" w:sz="4" w:space="0"/>
              <w:right w:val="single" w:color="auto" w:sz="4" w:space="0"/>
            </w:tcBorders>
            <w:hideMark/>
          </w:tcPr>
          <w:p w:rsidRPr="00566220" w:rsidR="006D1E75" w:rsidP="002C0B6F" w:rsidRDefault="006D1E75" w14:paraId="5F8C48BF" w14:textId="77777777">
            <w:pPr>
              <w:spacing w:line="240" w:lineRule="auto"/>
              <w:rPr>
                <w:rFonts w:asciiTheme="minorHAnsi" w:hAnsiTheme="minorHAnsi"/>
                <w:sz w:val="22"/>
                <w:szCs w:val="22"/>
              </w:rPr>
            </w:pPr>
            <w:r w:rsidRPr="00566220">
              <w:rPr>
                <w:rFonts w:asciiTheme="minorHAnsi" w:hAnsiTheme="minorHAnsi"/>
                <w:sz w:val="22"/>
                <w:szCs w:val="22"/>
              </w:rPr>
              <w:t>Total</w:t>
            </w:r>
          </w:p>
        </w:tc>
        <w:tc>
          <w:tcPr>
            <w:tcW w:w="1406"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2B069A" w14:paraId="23CFB6CF" w14:textId="49461B8A">
            <w:pPr>
              <w:spacing w:line="240" w:lineRule="auto"/>
              <w:jc w:val="center"/>
              <w:rPr>
                <w:rFonts w:asciiTheme="minorHAnsi" w:hAnsiTheme="minorHAnsi"/>
                <w:sz w:val="22"/>
                <w:szCs w:val="22"/>
              </w:rPr>
            </w:pPr>
            <w:r>
              <w:rPr>
                <w:rFonts w:asciiTheme="minorHAnsi" w:hAnsiTheme="minorHAnsi"/>
                <w:sz w:val="22"/>
                <w:szCs w:val="22"/>
              </w:rPr>
              <w:t>100</w:t>
            </w:r>
          </w:p>
        </w:tc>
        <w:tc>
          <w:tcPr>
            <w:tcW w:w="1513"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6D1E75" w14:paraId="72A4DA7E" w14:textId="77777777">
            <w:pPr>
              <w:spacing w:line="240" w:lineRule="auto"/>
              <w:jc w:val="center"/>
              <w:rPr>
                <w:rFonts w:asciiTheme="minorHAnsi" w:hAnsiTheme="minorHAnsi"/>
                <w:sz w:val="22"/>
                <w:szCs w:val="22"/>
              </w:rPr>
            </w:pPr>
          </w:p>
        </w:tc>
        <w:tc>
          <w:tcPr>
            <w:tcW w:w="130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6D1E75" w14:paraId="395F15ED" w14:textId="20EE8E86">
            <w:pPr>
              <w:spacing w:line="240" w:lineRule="auto"/>
              <w:jc w:val="center"/>
              <w:rPr>
                <w:rFonts w:asciiTheme="minorHAnsi" w:hAnsiTheme="minorHAnsi"/>
                <w:sz w:val="22"/>
                <w:szCs w:val="22"/>
              </w:rPr>
            </w:pPr>
          </w:p>
        </w:tc>
        <w:tc>
          <w:tcPr>
            <w:tcW w:w="117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0045E0" w14:paraId="0FD8EC35" w14:textId="2B08CE6C">
            <w:pPr>
              <w:spacing w:line="240" w:lineRule="auto"/>
              <w:jc w:val="center"/>
              <w:rPr>
                <w:rFonts w:asciiTheme="minorHAnsi" w:hAnsiTheme="minorHAnsi"/>
                <w:sz w:val="22"/>
                <w:szCs w:val="22"/>
              </w:rPr>
            </w:pPr>
            <w:r>
              <w:rPr>
                <w:rFonts w:asciiTheme="minorHAnsi" w:hAnsiTheme="minorHAnsi"/>
                <w:sz w:val="22"/>
                <w:szCs w:val="22"/>
              </w:rPr>
              <w:t>150</w:t>
            </w:r>
          </w:p>
        </w:tc>
        <w:tc>
          <w:tcPr>
            <w:tcW w:w="985"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2B069A" w14:paraId="2FB87EA6" w14:textId="59E4BF43">
            <w:pPr>
              <w:spacing w:line="240" w:lineRule="auto"/>
              <w:jc w:val="center"/>
              <w:rPr>
                <w:rFonts w:asciiTheme="minorHAnsi" w:hAnsiTheme="minorHAnsi"/>
                <w:sz w:val="22"/>
                <w:szCs w:val="22"/>
              </w:rPr>
            </w:pPr>
            <w:r w:rsidRPr="00566220">
              <w:rPr>
                <w:rFonts w:asciiTheme="minorHAnsi" w:hAnsiTheme="minorHAnsi"/>
                <w:sz w:val="22"/>
                <w:szCs w:val="22"/>
              </w:rPr>
              <w:t>$62.63</w:t>
            </w:r>
          </w:p>
        </w:tc>
        <w:tc>
          <w:tcPr>
            <w:tcW w:w="1399"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6D1E75" w14:paraId="53DF6398" w14:textId="0BE3CD18">
            <w:pPr>
              <w:spacing w:line="240" w:lineRule="auto"/>
              <w:jc w:val="center"/>
              <w:rPr>
                <w:rFonts w:asciiTheme="minorHAnsi" w:hAnsiTheme="minorHAnsi"/>
                <w:sz w:val="22"/>
                <w:szCs w:val="22"/>
              </w:rPr>
            </w:pPr>
            <w:r w:rsidRPr="00566220">
              <w:rPr>
                <w:rFonts w:asciiTheme="minorHAnsi" w:hAnsiTheme="minorHAnsi"/>
                <w:sz w:val="22"/>
                <w:szCs w:val="22"/>
              </w:rPr>
              <w:t>$</w:t>
            </w:r>
            <w:r w:rsidR="000045E0">
              <w:rPr>
                <w:rFonts w:asciiTheme="minorHAnsi" w:hAnsiTheme="minorHAnsi"/>
                <w:sz w:val="22"/>
                <w:szCs w:val="22"/>
              </w:rPr>
              <w:t>9</w:t>
            </w:r>
            <w:r w:rsidR="000A12A3">
              <w:rPr>
                <w:rFonts w:asciiTheme="minorHAnsi" w:hAnsiTheme="minorHAnsi"/>
                <w:sz w:val="22"/>
                <w:szCs w:val="22"/>
              </w:rPr>
              <w:t>,</w:t>
            </w:r>
            <w:r w:rsidR="000045E0">
              <w:rPr>
                <w:rFonts w:asciiTheme="minorHAnsi" w:hAnsiTheme="minorHAnsi"/>
                <w:sz w:val="22"/>
                <w:szCs w:val="22"/>
              </w:rPr>
              <w:t>394.5</w:t>
            </w:r>
            <w:r w:rsidR="000A12A3">
              <w:rPr>
                <w:rFonts w:asciiTheme="minorHAnsi" w:hAnsiTheme="minorHAnsi"/>
                <w:sz w:val="22"/>
                <w:szCs w:val="22"/>
              </w:rPr>
              <w:t>0</w:t>
            </w:r>
          </w:p>
        </w:tc>
      </w:tr>
    </w:tbl>
    <w:p w:rsidR="006762DC" w:rsidP="00E10B21" w:rsidRDefault="006762DC" w14:paraId="07934713" w14:textId="77777777"/>
    <w:p w:rsidR="006762DC" w:rsidP="00682006" w:rsidRDefault="006762DC" w14:paraId="381A4851" w14:textId="77777777">
      <w:pPr>
        <w:pStyle w:val="Heading3"/>
      </w:pPr>
      <w:r>
        <w:t>A13.</w:t>
      </w:r>
      <w:r>
        <w:tab/>
        <w:t>Costs</w:t>
      </w:r>
    </w:p>
    <w:p w:rsidRPr="00DB3321" w:rsidR="0051232D" w:rsidP="00E10B21" w:rsidRDefault="0051232D" w14:paraId="51A49DB3" w14:textId="77777777">
      <w:r w:rsidRPr="00DB3321">
        <w:t>There are no additional costs to respondents.</w:t>
      </w:r>
    </w:p>
    <w:p w:rsidR="006762DC" w:rsidP="00E10B21" w:rsidRDefault="006762DC" w14:paraId="7CFCBFBC" w14:textId="77777777"/>
    <w:p w:rsidR="006762DC" w:rsidP="00682006" w:rsidRDefault="006762DC" w14:paraId="075492BA" w14:textId="23AD19A7">
      <w:pPr>
        <w:pStyle w:val="Heading3"/>
      </w:pPr>
      <w:r>
        <w:t>A14.</w:t>
      </w:r>
      <w:r>
        <w:tab/>
        <w:t xml:space="preserve">Estimated Annualized Costs to the Federal Government </w:t>
      </w:r>
    </w:p>
    <w:p w:rsidRPr="00FF5529" w:rsidR="003E6F48" w:rsidP="003E6F48" w:rsidRDefault="003E6F48" w14:paraId="42BDDE6E" w14:textId="1B1424A7">
      <w:r w:rsidRPr="00FF5529">
        <w:t>The total cost for the data collection activities under this current request will be $</w:t>
      </w:r>
      <w:r w:rsidR="00786F82">
        <w:t>392</w:t>
      </w:r>
      <w:r w:rsidRPr="00FF5529" w:rsidR="00FF5529">
        <w:t>,</w:t>
      </w:r>
      <w:r w:rsidR="00786F82">
        <w:t>3</w:t>
      </w:r>
      <w:r w:rsidRPr="00FF5529" w:rsidR="00FF5529">
        <w:t>87</w:t>
      </w:r>
      <w:r w:rsidRPr="00FF5529">
        <w:t>. This amount includes all costs related to study design, development, field work, analysis, and dissemination</w:t>
      </w:r>
      <w:r w:rsidRPr="00FF5529" w:rsidR="00967761">
        <w:t>.</w:t>
      </w:r>
      <w:r w:rsidR="00FF5529">
        <w:t xml:space="preserve"> See Table 3 for a breakdown of costs.</w:t>
      </w:r>
    </w:p>
    <w:p w:rsidR="00FF5529" w:rsidP="00371A76" w:rsidRDefault="00FF5529" w14:paraId="5CDE8D7A" w14:textId="77777777"/>
    <w:p w:rsidRPr="00EA5C70" w:rsidR="00900046" w:rsidP="00371A76" w:rsidRDefault="00FF5529" w14:paraId="3A5922A9" w14:textId="21C054A3">
      <w:r>
        <w:t>Table 3.</w:t>
      </w:r>
      <w:r w:rsidR="009F32BF">
        <w:t xml:space="preserve"> Annualized</w:t>
      </w:r>
      <w:r>
        <w:t xml:space="preserve"> Cost Breakdown</w:t>
      </w:r>
    </w:p>
    <w:tbl>
      <w:tblPr>
        <w:tblW w:w="5000" w:type="pct"/>
        <w:tblCellMar>
          <w:left w:w="0" w:type="dxa"/>
          <w:right w:w="0" w:type="dxa"/>
        </w:tblCellMar>
        <w:tblLook w:val="04A0" w:firstRow="1" w:lastRow="0" w:firstColumn="1" w:lastColumn="0" w:noHBand="0" w:noVBand="1"/>
      </w:tblPr>
      <w:tblGrid>
        <w:gridCol w:w="4670"/>
        <w:gridCol w:w="4670"/>
      </w:tblGrid>
      <w:tr w:rsidR="006762DC" w:rsidTr="00B27275" w14:paraId="7F75BA37" w14:textId="77777777">
        <w:trPr>
          <w:tblHeader/>
        </w:trPr>
        <w:tc>
          <w:tcPr>
            <w:tcW w:w="2500" w:type="pct"/>
            <w:tcBorders>
              <w:top w:val="single" w:color="auto" w:sz="8" w:space="0"/>
              <w:left w:val="single" w:color="auto" w:sz="8" w:space="0"/>
              <w:bottom w:val="single" w:color="auto" w:sz="8" w:space="0"/>
              <w:right w:val="single" w:color="auto" w:sz="8" w:space="0"/>
            </w:tcBorders>
            <w:shd w:val="clear" w:color="auto" w:fill="EDEDED" w:themeFill="accent3" w:themeFillTint="33"/>
            <w:tcMar>
              <w:top w:w="0" w:type="dxa"/>
              <w:left w:w="108" w:type="dxa"/>
              <w:bottom w:w="0" w:type="dxa"/>
              <w:right w:w="108" w:type="dxa"/>
            </w:tcMar>
            <w:hideMark/>
          </w:tcPr>
          <w:p w:rsidR="006762DC" w:rsidP="001B370F" w:rsidRDefault="006762DC" w14:paraId="3BCE559A" w14:textId="77777777">
            <w:pPr>
              <w:jc w:val="center"/>
            </w:pPr>
            <w:r>
              <w:t>Cost Category</w:t>
            </w:r>
          </w:p>
        </w:tc>
        <w:tc>
          <w:tcPr>
            <w:tcW w:w="2500" w:type="pct"/>
            <w:tcBorders>
              <w:top w:val="single" w:color="auto" w:sz="8" w:space="0"/>
              <w:left w:val="nil"/>
              <w:bottom w:val="single" w:color="auto" w:sz="8" w:space="0"/>
              <w:right w:val="single" w:color="auto" w:sz="8" w:space="0"/>
            </w:tcBorders>
            <w:shd w:val="clear" w:color="auto" w:fill="EDEDED" w:themeFill="accent3" w:themeFillTint="33"/>
            <w:tcMar>
              <w:top w:w="0" w:type="dxa"/>
              <w:left w:w="108" w:type="dxa"/>
              <w:bottom w:w="0" w:type="dxa"/>
              <w:right w:w="108" w:type="dxa"/>
            </w:tcMar>
            <w:hideMark/>
          </w:tcPr>
          <w:p w:rsidR="006762DC" w:rsidP="001B370F" w:rsidRDefault="006762DC" w14:paraId="75B6C378" w14:textId="77777777">
            <w:pPr>
              <w:jc w:val="center"/>
            </w:pPr>
            <w:r>
              <w:t>Estimated Costs</w:t>
            </w:r>
          </w:p>
        </w:tc>
      </w:tr>
      <w:tr w:rsidR="006762DC" w:rsidTr="2AE2760E" w14:paraId="62D040D6"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6762DC" w:rsidP="00E10B21" w:rsidRDefault="006762DC" w14:paraId="6275D846" w14:textId="77777777">
            <w:r>
              <w:t>Instrument Development and OMB Clearance</w:t>
            </w:r>
          </w:p>
        </w:tc>
        <w:tc>
          <w:tcPr>
            <w:tcW w:w="250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6762DC" w:rsidP="00E10B21" w:rsidRDefault="006762DC" w14:paraId="5DF6DEDA" w14:textId="6A7BB0D4">
            <w:r>
              <w:t>$</w:t>
            </w:r>
            <w:r w:rsidR="00032B87">
              <w:t xml:space="preserve"> </w:t>
            </w:r>
            <w:r w:rsidR="2C92DF07">
              <w:t>7</w:t>
            </w:r>
            <w:r w:rsidR="5C175BD5">
              <w:t>0</w:t>
            </w:r>
            <w:r w:rsidR="00032B87">
              <w:t>,000</w:t>
            </w:r>
          </w:p>
        </w:tc>
      </w:tr>
      <w:tr w:rsidR="006762DC" w:rsidTr="2AE2760E" w14:paraId="0A0745C9"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6762DC" w:rsidP="00E10B21" w:rsidRDefault="00CE7A25" w14:paraId="6A54444E" w14:textId="228265BD">
            <w:pPr>
              <w:rPr>
                <w:rFonts w:ascii="Calibri" w:hAnsi="Calibri" w:eastAsia="Calibri" w:cs="Calibri"/>
              </w:rPr>
            </w:pPr>
            <w:r>
              <w:t>Data Collection</w:t>
            </w:r>
          </w:p>
        </w:tc>
        <w:tc>
          <w:tcPr>
            <w:tcW w:w="250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37511E" w:rsidP="00E10B21" w:rsidRDefault="006762DC" w14:paraId="3DCD5A20" w14:textId="6ECEEB70">
            <w:r>
              <w:t>$</w:t>
            </w:r>
            <w:r w:rsidR="00032B87">
              <w:t xml:space="preserve"> </w:t>
            </w:r>
            <w:r w:rsidR="00BC7348">
              <w:t>160,415</w:t>
            </w:r>
          </w:p>
        </w:tc>
      </w:tr>
      <w:tr w:rsidR="006762DC" w:rsidTr="2AE2760E" w14:paraId="6B4D1E90" w14:textId="77777777">
        <w:tc>
          <w:tcPr>
            <w:tcW w:w="2500"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006762DC" w:rsidP="00E10B21" w:rsidRDefault="00F659BC" w14:paraId="7A9D0CC4" w14:textId="0084CDCF">
            <w:pPr>
              <w:rPr>
                <w:rFonts w:ascii="Calibri" w:hAnsi="Calibri" w:eastAsia="Calibri" w:cs="Calibri"/>
              </w:rPr>
            </w:pPr>
            <w:r>
              <w:t>Analysis/</w:t>
            </w:r>
            <w:r w:rsidR="006762DC">
              <w:t>Publications/Dissemination</w:t>
            </w:r>
          </w:p>
        </w:tc>
        <w:tc>
          <w:tcPr>
            <w:tcW w:w="2500" w:type="pct"/>
            <w:tcBorders>
              <w:top w:val="nil"/>
              <w:left w:val="nil"/>
              <w:bottom w:val="single" w:color="auto" w:sz="4" w:space="0"/>
              <w:right w:val="single" w:color="auto" w:sz="8" w:space="0"/>
            </w:tcBorders>
            <w:tcMar>
              <w:top w:w="0" w:type="dxa"/>
              <w:left w:w="108" w:type="dxa"/>
              <w:bottom w:w="0" w:type="dxa"/>
              <w:right w:w="108" w:type="dxa"/>
            </w:tcMar>
            <w:vAlign w:val="center"/>
          </w:tcPr>
          <w:p w:rsidR="008F1B74" w:rsidP="00E10B21" w:rsidRDefault="004B24B9" w14:paraId="75FFA440" w14:textId="132B208D">
            <w:r>
              <w:t xml:space="preserve">$ </w:t>
            </w:r>
            <w:r w:rsidR="00BC7348">
              <w:t>161,972</w:t>
            </w:r>
          </w:p>
        </w:tc>
      </w:tr>
      <w:tr w:rsidR="004B24B9" w:rsidTr="2AE2760E" w14:paraId="30411BC1"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76260" w:rsidR="004B24B9" w:rsidP="004B24B9" w:rsidRDefault="004B24B9" w14:paraId="089A6923" w14:textId="0335A118">
            <w:pPr>
              <w:jc w:val="right"/>
              <w:rPr>
                <w:rFonts w:ascii="Calibri" w:hAnsi="Calibri" w:eastAsia="Calibri" w:cs="Calibri"/>
                <w:b/>
                <w:bCs w:val="0"/>
              </w:rPr>
            </w:pPr>
            <w:r w:rsidRPr="00876260">
              <w:rPr>
                <w:b/>
                <w:bCs w:val="0"/>
              </w:rPr>
              <w:t>Total</w:t>
            </w:r>
            <w:r>
              <w:rPr>
                <w:b/>
                <w:bCs w:val="0"/>
              </w:rPr>
              <w:t xml:space="preserve"> Costs</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4B24B9" w:rsidP="004B24B9" w:rsidRDefault="004B24B9" w14:paraId="26C009B5" w14:textId="292AD913">
            <w:r>
              <w:t xml:space="preserve">$ </w:t>
            </w:r>
            <w:r w:rsidR="00BC7348">
              <w:t>392,387</w:t>
            </w:r>
          </w:p>
        </w:tc>
      </w:tr>
    </w:tbl>
    <w:p w:rsidR="006762DC" w:rsidP="00E10B21" w:rsidRDefault="006762DC" w14:paraId="1AA05E36" w14:textId="77777777"/>
    <w:p w:rsidR="006762DC" w:rsidP="00682006" w:rsidRDefault="006762DC" w14:paraId="6967B78F" w14:textId="77777777">
      <w:pPr>
        <w:pStyle w:val="Heading3"/>
      </w:pPr>
      <w:r>
        <w:t>A15.</w:t>
      </w:r>
      <w:r>
        <w:tab/>
        <w:t xml:space="preserve">Reasons for changes in burden </w:t>
      </w:r>
    </w:p>
    <w:p w:rsidR="006762DC" w:rsidP="00E10B21" w:rsidRDefault="00434973" w14:paraId="1810D29D" w14:textId="71B01ED7">
      <w:r>
        <w:t xml:space="preserve">This </w:t>
      </w:r>
      <w:r w:rsidR="00727F6D">
        <w:t xml:space="preserve">is for an individual information collection under the umbrella </w:t>
      </w:r>
      <w:r w:rsidRPr="00727F6D" w:rsidR="00727F6D">
        <w:t>formative generic clearance for ACF research (0970-0356).</w:t>
      </w:r>
    </w:p>
    <w:p w:rsidR="00727F6D" w:rsidP="00E10B21" w:rsidRDefault="00727F6D" w14:paraId="49EF6B63" w14:textId="77777777"/>
    <w:p w:rsidR="007C0BAC" w:rsidP="00C11850" w:rsidRDefault="006762DC" w14:paraId="0F82EB02" w14:textId="152A45C8">
      <w:pPr>
        <w:pStyle w:val="Heading3"/>
      </w:pPr>
      <w:r>
        <w:t>A16.</w:t>
      </w:r>
      <w:r>
        <w:tab/>
        <w:t>Timeline</w:t>
      </w:r>
    </w:p>
    <w:p w:rsidRPr="00FF5529" w:rsidR="00FF5529" w:rsidP="00C11850" w:rsidRDefault="00FF5529" w14:paraId="7719409C" w14:textId="55F5F1FC">
      <w:pPr>
        <w:keepNext/>
      </w:pPr>
      <w:r>
        <w:t>Table 4</w:t>
      </w:r>
      <w:r w:rsidR="0031743B">
        <w:t>.</w:t>
      </w:r>
      <w:r>
        <w:t xml:space="preserve"> Timeline</w:t>
      </w:r>
    </w:p>
    <w:tbl>
      <w:tblPr>
        <w:tblStyle w:val="TableGrid"/>
        <w:tblW w:w="5000" w:type="pct"/>
        <w:tblInd w:w="0" w:type="dxa"/>
        <w:tblLook w:val="04A0" w:firstRow="1" w:lastRow="0" w:firstColumn="1" w:lastColumn="0" w:noHBand="0" w:noVBand="1"/>
      </w:tblPr>
      <w:tblGrid>
        <w:gridCol w:w="4675"/>
        <w:gridCol w:w="4675"/>
      </w:tblGrid>
      <w:tr w:rsidRPr="00566220" w:rsidR="008125B6" w:rsidTr="00F05040" w14:paraId="1FEB88E9" w14:textId="77777777">
        <w:tc>
          <w:tcPr>
            <w:tcW w:w="2500" w:type="pct"/>
            <w:shd w:val="clear" w:color="auto" w:fill="E7E6E6" w:themeFill="background2"/>
          </w:tcPr>
          <w:p w:rsidRPr="00566220" w:rsidR="008125B6" w:rsidP="001B370F" w:rsidRDefault="008125B6" w14:paraId="453C89DF" w14:textId="6F607E8E">
            <w:pPr>
              <w:keepNext/>
              <w:jc w:val="center"/>
              <w:rPr>
                <w:rFonts w:asciiTheme="minorHAnsi" w:hAnsiTheme="minorHAnsi" w:cstheme="minorHAnsi"/>
                <w:sz w:val="22"/>
                <w:szCs w:val="22"/>
              </w:rPr>
            </w:pPr>
            <w:r w:rsidRPr="00566220">
              <w:rPr>
                <w:rFonts w:asciiTheme="minorHAnsi" w:hAnsiTheme="minorHAnsi" w:cstheme="minorHAnsi"/>
                <w:sz w:val="22"/>
                <w:szCs w:val="22"/>
              </w:rPr>
              <w:t>Task</w:t>
            </w:r>
          </w:p>
        </w:tc>
        <w:tc>
          <w:tcPr>
            <w:tcW w:w="2500" w:type="pct"/>
            <w:shd w:val="clear" w:color="auto" w:fill="E7E6E6" w:themeFill="background2"/>
          </w:tcPr>
          <w:p w:rsidRPr="00566220" w:rsidR="008125B6" w:rsidP="001B370F" w:rsidRDefault="0021787A" w14:paraId="3E821850" w14:textId="132CD06C">
            <w:pPr>
              <w:keepNext/>
              <w:jc w:val="center"/>
              <w:rPr>
                <w:rFonts w:asciiTheme="minorHAnsi" w:hAnsiTheme="minorHAnsi" w:cstheme="minorHAnsi"/>
                <w:sz w:val="22"/>
                <w:szCs w:val="22"/>
              </w:rPr>
            </w:pPr>
            <w:r>
              <w:rPr>
                <w:rFonts w:asciiTheme="minorHAnsi" w:hAnsiTheme="minorHAnsi" w:cstheme="minorHAnsi"/>
                <w:sz w:val="22"/>
                <w:szCs w:val="22"/>
              </w:rPr>
              <w:t>Time</w:t>
            </w:r>
            <w:r w:rsidRPr="00566220">
              <w:rPr>
                <w:rFonts w:asciiTheme="minorHAnsi" w:hAnsiTheme="minorHAnsi" w:cstheme="minorHAnsi"/>
                <w:sz w:val="22"/>
                <w:szCs w:val="22"/>
              </w:rPr>
              <w:t xml:space="preserve"> </w:t>
            </w:r>
            <w:r w:rsidRPr="00566220" w:rsidR="008125B6">
              <w:rPr>
                <w:rFonts w:asciiTheme="minorHAnsi" w:hAnsiTheme="minorHAnsi" w:cstheme="minorHAnsi"/>
                <w:sz w:val="22"/>
                <w:szCs w:val="22"/>
              </w:rPr>
              <w:t>After OMB Approval</w:t>
            </w:r>
          </w:p>
        </w:tc>
      </w:tr>
      <w:tr w:rsidRPr="00566220" w:rsidR="007A0212" w:rsidTr="00F05040" w14:paraId="34A89527" w14:textId="77777777">
        <w:tc>
          <w:tcPr>
            <w:tcW w:w="2500" w:type="pct"/>
          </w:tcPr>
          <w:p w:rsidRPr="00566220" w:rsidR="007A0212" w:rsidP="004D7101" w:rsidRDefault="007A0212" w14:paraId="0DE0116A" w14:textId="62DBC621">
            <w:pPr>
              <w:keepNext/>
              <w:rPr>
                <w:rFonts w:asciiTheme="minorHAnsi" w:hAnsiTheme="minorHAnsi" w:cstheme="minorHAnsi"/>
                <w:sz w:val="22"/>
                <w:szCs w:val="22"/>
              </w:rPr>
            </w:pPr>
            <w:r w:rsidRPr="00566220">
              <w:rPr>
                <w:rFonts w:asciiTheme="minorHAnsi" w:hAnsiTheme="minorHAnsi" w:cstheme="minorHAnsi"/>
                <w:sz w:val="22"/>
                <w:szCs w:val="22"/>
              </w:rPr>
              <w:t>Begin recruitment</w:t>
            </w:r>
          </w:p>
        </w:tc>
        <w:tc>
          <w:tcPr>
            <w:tcW w:w="2500" w:type="pct"/>
          </w:tcPr>
          <w:p w:rsidRPr="00566220" w:rsidR="007A0212" w:rsidP="004D7101" w:rsidRDefault="003F00DD" w14:paraId="6808CCE0" w14:textId="3105941D">
            <w:pPr>
              <w:keepNext/>
              <w:rPr>
                <w:rFonts w:asciiTheme="minorHAnsi" w:hAnsiTheme="minorHAnsi" w:cstheme="minorHAnsi"/>
                <w:sz w:val="22"/>
                <w:szCs w:val="22"/>
              </w:rPr>
            </w:pPr>
            <w:r w:rsidRPr="00566220">
              <w:rPr>
                <w:rFonts w:asciiTheme="minorHAnsi" w:hAnsiTheme="minorHAnsi" w:cstheme="minorHAnsi"/>
                <w:sz w:val="22"/>
                <w:szCs w:val="22"/>
              </w:rPr>
              <w:t>Within 1</w:t>
            </w:r>
            <w:r w:rsidR="00566220">
              <w:rPr>
                <w:rFonts w:asciiTheme="minorHAnsi" w:hAnsiTheme="minorHAnsi" w:cstheme="minorHAnsi"/>
                <w:sz w:val="22"/>
                <w:szCs w:val="22"/>
              </w:rPr>
              <w:t xml:space="preserve"> </w:t>
            </w:r>
            <w:r w:rsidR="00347BDE">
              <w:rPr>
                <w:rFonts w:asciiTheme="minorHAnsi" w:hAnsiTheme="minorHAnsi" w:cstheme="minorHAnsi"/>
                <w:sz w:val="22"/>
                <w:szCs w:val="22"/>
              </w:rPr>
              <w:t>week</w:t>
            </w:r>
          </w:p>
        </w:tc>
      </w:tr>
      <w:tr w:rsidRPr="00566220" w:rsidR="007A0212" w:rsidTr="00F05040" w14:paraId="72E21D63" w14:textId="77777777">
        <w:tc>
          <w:tcPr>
            <w:tcW w:w="2500" w:type="pct"/>
          </w:tcPr>
          <w:p w:rsidRPr="00566220" w:rsidR="007A0212" w:rsidP="004D7101" w:rsidRDefault="007A0212" w14:paraId="426EC299" w14:textId="2C513834">
            <w:pPr>
              <w:keepNext/>
              <w:rPr>
                <w:rFonts w:asciiTheme="minorHAnsi" w:hAnsiTheme="minorHAnsi" w:cstheme="minorHAnsi"/>
                <w:sz w:val="22"/>
                <w:szCs w:val="22"/>
              </w:rPr>
            </w:pPr>
            <w:r w:rsidRPr="00566220">
              <w:rPr>
                <w:rFonts w:asciiTheme="minorHAnsi" w:hAnsiTheme="minorHAnsi" w:cstheme="minorHAnsi"/>
                <w:sz w:val="22"/>
                <w:szCs w:val="22"/>
              </w:rPr>
              <w:t xml:space="preserve">Data </w:t>
            </w:r>
            <w:r w:rsidRPr="00566220" w:rsidR="008125B6">
              <w:rPr>
                <w:rFonts w:asciiTheme="minorHAnsi" w:hAnsiTheme="minorHAnsi" w:cstheme="minorHAnsi"/>
                <w:sz w:val="22"/>
                <w:szCs w:val="22"/>
              </w:rPr>
              <w:t>c</w:t>
            </w:r>
            <w:r w:rsidRPr="00566220">
              <w:rPr>
                <w:rFonts w:asciiTheme="minorHAnsi" w:hAnsiTheme="minorHAnsi" w:cstheme="minorHAnsi"/>
                <w:sz w:val="22"/>
                <w:szCs w:val="22"/>
              </w:rPr>
              <w:t>ollection</w:t>
            </w:r>
          </w:p>
        </w:tc>
        <w:tc>
          <w:tcPr>
            <w:tcW w:w="2500" w:type="pct"/>
          </w:tcPr>
          <w:p w:rsidRPr="00566220" w:rsidR="007A0212" w:rsidP="004D7101" w:rsidRDefault="003F00DD" w14:paraId="2E2C41B9" w14:textId="011044BB">
            <w:pPr>
              <w:keepNext/>
              <w:rPr>
                <w:rFonts w:asciiTheme="minorHAnsi" w:hAnsiTheme="minorHAnsi" w:cstheme="minorHAnsi"/>
                <w:sz w:val="22"/>
                <w:szCs w:val="22"/>
              </w:rPr>
            </w:pPr>
            <w:r w:rsidRPr="00566220">
              <w:rPr>
                <w:rFonts w:asciiTheme="minorHAnsi" w:hAnsiTheme="minorHAnsi" w:cstheme="minorHAnsi"/>
                <w:sz w:val="22"/>
                <w:szCs w:val="22"/>
              </w:rPr>
              <w:t xml:space="preserve">Months </w:t>
            </w:r>
            <w:r w:rsidR="00347BDE">
              <w:rPr>
                <w:rFonts w:asciiTheme="minorHAnsi" w:hAnsiTheme="minorHAnsi" w:cstheme="minorHAnsi"/>
                <w:sz w:val="22"/>
                <w:szCs w:val="22"/>
              </w:rPr>
              <w:t>1</w:t>
            </w:r>
            <w:r w:rsidRPr="00566220" w:rsidR="008125B6">
              <w:rPr>
                <w:rFonts w:asciiTheme="minorHAnsi" w:hAnsiTheme="minorHAnsi" w:cstheme="minorHAnsi"/>
                <w:sz w:val="22"/>
                <w:szCs w:val="22"/>
              </w:rPr>
              <w:t xml:space="preserve"> through </w:t>
            </w:r>
            <w:r w:rsidR="00347BDE">
              <w:rPr>
                <w:rFonts w:asciiTheme="minorHAnsi" w:hAnsiTheme="minorHAnsi" w:cstheme="minorHAnsi"/>
                <w:sz w:val="22"/>
                <w:szCs w:val="22"/>
              </w:rPr>
              <w:t>6</w:t>
            </w:r>
            <w:r w:rsidRPr="00566220" w:rsidR="008125B6">
              <w:rPr>
                <w:rFonts w:asciiTheme="minorHAnsi" w:hAnsiTheme="minorHAnsi" w:cstheme="minorHAnsi"/>
                <w:sz w:val="22"/>
                <w:szCs w:val="22"/>
              </w:rPr>
              <w:t xml:space="preserve"> (</w:t>
            </w:r>
            <w:r w:rsidRPr="00566220">
              <w:rPr>
                <w:rFonts w:asciiTheme="minorHAnsi" w:hAnsiTheme="minorHAnsi" w:cstheme="minorHAnsi"/>
                <w:sz w:val="22"/>
                <w:szCs w:val="22"/>
              </w:rPr>
              <w:t>6</w:t>
            </w:r>
            <w:r w:rsidRPr="00566220" w:rsidR="008125B6">
              <w:rPr>
                <w:rFonts w:asciiTheme="minorHAnsi" w:hAnsiTheme="minorHAnsi" w:cstheme="minorHAnsi"/>
                <w:sz w:val="22"/>
                <w:szCs w:val="22"/>
              </w:rPr>
              <w:t xml:space="preserve"> month window)</w:t>
            </w:r>
          </w:p>
        </w:tc>
      </w:tr>
      <w:tr w:rsidRPr="00566220" w:rsidR="007A0212" w:rsidTr="00F05040" w14:paraId="3ECE6937" w14:textId="77777777">
        <w:tc>
          <w:tcPr>
            <w:tcW w:w="2500" w:type="pct"/>
          </w:tcPr>
          <w:p w:rsidRPr="00566220" w:rsidR="007A0212" w:rsidP="004D7101" w:rsidRDefault="008125B6" w14:paraId="678E4E3B" w14:textId="42E5E9EC">
            <w:pPr>
              <w:keepNext/>
              <w:rPr>
                <w:rFonts w:asciiTheme="minorHAnsi" w:hAnsiTheme="minorHAnsi" w:cstheme="minorHAnsi"/>
                <w:sz w:val="22"/>
                <w:szCs w:val="22"/>
              </w:rPr>
            </w:pPr>
            <w:r w:rsidRPr="00566220">
              <w:rPr>
                <w:rFonts w:asciiTheme="minorHAnsi" w:hAnsiTheme="minorHAnsi" w:cstheme="minorHAnsi"/>
                <w:sz w:val="22"/>
                <w:szCs w:val="22"/>
              </w:rPr>
              <w:t>Data analysis</w:t>
            </w:r>
          </w:p>
        </w:tc>
        <w:tc>
          <w:tcPr>
            <w:tcW w:w="2500" w:type="pct"/>
          </w:tcPr>
          <w:p w:rsidRPr="00566220" w:rsidR="007A0212" w:rsidP="004D7101" w:rsidRDefault="007C604A" w14:paraId="595C2398" w14:textId="270BF065">
            <w:pPr>
              <w:keepNext/>
              <w:rPr>
                <w:rFonts w:asciiTheme="minorHAnsi" w:hAnsiTheme="minorHAnsi" w:cstheme="minorHAnsi"/>
                <w:sz w:val="22"/>
                <w:szCs w:val="22"/>
              </w:rPr>
            </w:pPr>
            <w:r>
              <w:rPr>
                <w:rFonts w:asciiTheme="minorHAnsi" w:hAnsiTheme="minorHAnsi" w:cstheme="minorHAnsi"/>
                <w:sz w:val="22"/>
                <w:szCs w:val="22"/>
              </w:rPr>
              <w:t xml:space="preserve">Months </w:t>
            </w:r>
            <w:r w:rsidR="007D41D0">
              <w:rPr>
                <w:rFonts w:asciiTheme="minorHAnsi" w:hAnsiTheme="minorHAnsi" w:cstheme="minorHAnsi"/>
                <w:sz w:val="22"/>
                <w:szCs w:val="22"/>
              </w:rPr>
              <w:t>4</w:t>
            </w:r>
            <w:r w:rsidRPr="00566220" w:rsidR="008125B6">
              <w:rPr>
                <w:rFonts w:asciiTheme="minorHAnsi" w:hAnsiTheme="minorHAnsi" w:cstheme="minorHAnsi"/>
                <w:sz w:val="22"/>
                <w:szCs w:val="22"/>
              </w:rPr>
              <w:t xml:space="preserve"> through </w:t>
            </w:r>
            <w:r w:rsidR="00347BDE">
              <w:rPr>
                <w:rFonts w:asciiTheme="minorHAnsi" w:hAnsiTheme="minorHAnsi" w:cstheme="minorHAnsi"/>
                <w:sz w:val="22"/>
                <w:szCs w:val="22"/>
              </w:rPr>
              <w:t>9</w:t>
            </w:r>
            <w:r w:rsidRPr="00566220" w:rsidR="00347BDE">
              <w:rPr>
                <w:rFonts w:asciiTheme="minorHAnsi" w:hAnsiTheme="minorHAnsi" w:cstheme="minorHAnsi"/>
                <w:sz w:val="22"/>
                <w:szCs w:val="22"/>
              </w:rPr>
              <w:t xml:space="preserve"> </w:t>
            </w:r>
            <w:r w:rsidRPr="00566220" w:rsidR="008125B6">
              <w:rPr>
                <w:rFonts w:asciiTheme="minorHAnsi" w:hAnsiTheme="minorHAnsi" w:cstheme="minorHAnsi"/>
                <w:sz w:val="22"/>
                <w:szCs w:val="22"/>
              </w:rPr>
              <w:t>(</w:t>
            </w:r>
            <w:r w:rsidR="007D41D0">
              <w:rPr>
                <w:rFonts w:asciiTheme="minorHAnsi" w:hAnsiTheme="minorHAnsi" w:cstheme="minorHAnsi"/>
                <w:sz w:val="22"/>
                <w:szCs w:val="22"/>
              </w:rPr>
              <w:t>5</w:t>
            </w:r>
            <w:r w:rsidRPr="00566220" w:rsidR="008125B6">
              <w:rPr>
                <w:rFonts w:asciiTheme="minorHAnsi" w:hAnsiTheme="minorHAnsi" w:cstheme="minorHAnsi"/>
                <w:sz w:val="22"/>
                <w:szCs w:val="22"/>
              </w:rPr>
              <w:t xml:space="preserve"> month window)</w:t>
            </w:r>
            <w:r w:rsidR="007D41D0">
              <w:rPr>
                <w:rFonts w:asciiTheme="minorHAnsi" w:hAnsiTheme="minorHAnsi" w:cstheme="minorHAnsi"/>
                <w:sz w:val="22"/>
                <w:szCs w:val="22"/>
              </w:rPr>
              <w:t xml:space="preserve"> (Note: </w:t>
            </w:r>
            <w:r w:rsidR="002B4DE3">
              <w:rPr>
                <w:rFonts w:asciiTheme="minorHAnsi" w:hAnsiTheme="minorHAnsi" w:cstheme="minorHAnsi"/>
                <w:sz w:val="22"/>
                <w:szCs w:val="22"/>
              </w:rPr>
              <w:t>Data collection and analysis overlap because w</w:t>
            </w:r>
            <w:r w:rsidR="007D41D0">
              <w:rPr>
                <w:rFonts w:asciiTheme="minorHAnsi" w:hAnsiTheme="minorHAnsi" w:cstheme="minorHAnsi"/>
                <w:sz w:val="22"/>
                <w:szCs w:val="22"/>
              </w:rPr>
              <w:t>e plan to begin creating the coding structure when half of the interviews are complete; see section B7).</w:t>
            </w:r>
          </w:p>
        </w:tc>
      </w:tr>
      <w:tr w:rsidRPr="00566220" w:rsidR="007A0212" w:rsidTr="00F05040" w14:paraId="00A16A55" w14:textId="77777777">
        <w:tc>
          <w:tcPr>
            <w:tcW w:w="2500" w:type="pct"/>
          </w:tcPr>
          <w:p w:rsidRPr="00566220" w:rsidR="007A0212" w:rsidP="004D7101" w:rsidRDefault="008125B6" w14:paraId="0FA74B82" w14:textId="441AF411">
            <w:pPr>
              <w:keepNext/>
              <w:rPr>
                <w:rFonts w:asciiTheme="minorHAnsi" w:hAnsiTheme="minorHAnsi" w:cstheme="minorHAnsi"/>
                <w:sz w:val="22"/>
                <w:szCs w:val="22"/>
              </w:rPr>
            </w:pPr>
            <w:r w:rsidRPr="00566220">
              <w:rPr>
                <w:rFonts w:asciiTheme="minorHAnsi" w:hAnsiTheme="minorHAnsi" w:cstheme="minorHAnsi"/>
                <w:sz w:val="22"/>
                <w:szCs w:val="22"/>
              </w:rPr>
              <w:t>Draft report</w:t>
            </w:r>
          </w:p>
        </w:tc>
        <w:tc>
          <w:tcPr>
            <w:tcW w:w="2500" w:type="pct"/>
          </w:tcPr>
          <w:p w:rsidRPr="00566220" w:rsidR="007A0212" w:rsidP="004D7101" w:rsidRDefault="007C604A" w14:paraId="20087C9E" w14:textId="2320DC24">
            <w:pPr>
              <w:keepNext/>
              <w:rPr>
                <w:rFonts w:asciiTheme="minorHAnsi" w:hAnsiTheme="minorHAnsi" w:cstheme="minorHAnsi"/>
                <w:sz w:val="22"/>
                <w:szCs w:val="22"/>
              </w:rPr>
            </w:pPr>
            <w:r>
              <w:rPr>
                <w:rFonts w:asciiTheme="minorHAnsi" w:hAnsiTheme="minorHAnsi" w:cstheme="minorHAnsi"/>
                <w:sz w:val="22"/>
                <w:szCs w:val="22"/>
              </w:rPr>
              <w:t xml:space="preserve">Months </w:t>
            </w:r>
            <w:r w:rsidRPr="00566220" w:rsidR="003F00DD">
              <w:rPr>
                <w:rFonts w:asciiTheme="minorHAnsi" w:hAnsiTheme="minorHAnsi" w:cstheme="minorHAnsi"/>
                <w:sz w:val="22"/>
                <w:szCs w:val="22"/>
              </w:rPr>
              <w:t>1</w:t>
            </w:r>
            <w:r w:rsidR="00347BDE">
              <w:rPr>
                <w:rFonts w:asciiTheme="minorHAnsi" w:hAnsiTheme="minorHAnsi" w:cstheme="minorHAnsi"/>
                <w:sz w:val="22"/>
                <w:szCs w:val="22"/>
              </w:rPr>
              <w:t>0</w:t>
            </w:r>
            <w:r w:rsidRPr="00566220" w:rsidR="008125B6">
              <w:rPr>
                <w:rFonts w:asciiTheme="minorHAnsi" w:hAnsiTheme="minorHAnsi" w:cstheme="minorHAnsi"/>
                <w:sz w:val="22"/>
                <w:szCs w:val="22"/>
              </w:rPr>
              <w:t xml:space="preserve"> through </w:t>
            </w:r>
            <w:r w:rsidRPr="00566220" w:rsidR="003F00DD">
              <w:rPr>
                <w:rFonts w:asciiTheme="minorHAnsi" w:hAnsiTheme="minorHAnsi" w:cstheme="minorHAnsi"/>
                <w:sz w:val="22"/>
                <w:szCs w:val="22"/>
              </w:rPr>
              <w:t>1</w:t>
            </w:r>
            <w:r w:rsidR="00347BDE">
              <w:rPr>
                <w:rFonts w:asciiTheme="minorHAnsi" w:hAnsiTheme="minorHAnsi" w:cstheme="minorHAnsi"/>
                <w:sz w:val="22"/>
                <w:szCs w:val="22"/>
              </w:rPr>
              <w:t>5</w:t>
            </w:r>
            <w:r w:rsidRPr="00566220" w:rsidR="008125B6">
              <w:rPr>
                <w:rFonts w:asciiTheme="minorHAnsi" w:hAnsiTheme="minorHAnsi" w:cstheme="minorHAnsi"/>
                <w:sz w:val="22"/>
                <w:szCs w:val="22"/>
              </w:rPr>
              <w:t xml:space="preserve"> (</w:t>
            </w:r>
            <w:r w:rsidRPr="00566220" w:rsidR="003F00DD">
              <w:rPr>
                <w:rFonts w:asciiTheme="minorHAnsi" w:hAnsiTheme="minorHAnsi" w:cstheme="minorHAnsi"/>
                <w:sz w:val="22"/>
                <w:szCs w:val="22"/>
              </w:rPr>
              <w:t>6</w:t>
            </w:r>
            <w:r w:rsidRPr="00566220" w:rsidR="008125B6">
              <w:rPr>
                <w:rFonts w:asciiTheme="minorHAnsi" w:hAnsiTheme="minorHAnsi" w:cstheme="minorHAnsi"/>
                <w:sz w:val="22"/>
                <w:szCs w:val="22"/>
              </w:rPr>
              <w:t xml:space="preserve"> month window</w:t>
            </w:r>
            <w:r w:rsidRPr="00566220" w:rsidR="003F00DD">
              <w:rPr>
                <w:rFonts w:asciiTheme="minorHAnsi" w:hAnsiTheme="minorHAnsi" w:cstheme="minorHAnsi"/>
                <w:sz w:val="22"/>
                <w:szCs w:val="22"/>
              </w:rPr>
              <w:t>)</w:t>
            </w:r>
          </w:p>
        </w:tc>
      </w:tr>
      <w:tr w:rsidRPr="00566220" w:rsidR="007A0212" w:rsidTr="00F05040" w14:paraId="42E0C08C" w14:textId="77777777">
        <w:tc>
          <w:tcPr>
            <w:tcW w:w="2500" w:type="pct"/>
          </w:tcPr>
          <w:p w:rsidRPr="00566220" w:rsidR="007A0212" w:rsidP="00E10B21" w:rsidRDefault="008125B6" w14:paraId="4B78E372" w14:textId="1EADF254">
            <w:pPr>
              <w:rPr>
                <w:rFonts w:asciiTheme="minorHAnsi" w:hAnsiTheme="minorHAnsi" w:cstheme="minorHAnsi"/>
                <w:sz w:val="22"/>
                <w:szCs w:val="22"/>
              </w:rPr>
            </w:pPr>
            <w:r w:rsidRPr="00566220">
              <w:rPr>
                <w:rFonts w:asciiTheme="minorHAnsi" w:hAnsiTheme="minorHAnsi" w:cstheme="minorHAnsi"/>
                <w:sz w:val="22"/>
                <w:szCs w:val="22"/>
              </w:rPr>
              <w:t>Final report</w:t>
            </w:r>
          </w:p>
        </w:tc>
        <w:tc>
          <w:tcPr>
            <w:tcW w:w="2500" w:type="pct"/>
          </w:tcPr>
          <w:p w:rsidRPr="00566220" w:rsidR="007A0212" w:rsidP="00E10B21" w:rsidRDefault="007C604A" w14:paraId="77BA5877" w14:textId="3EAA24B3">
            <w:pPr>
              <w:rPr>
                <w:rFonts w:asciiTheme="minorHAnsi" w:hAnsiTheme="minorHAnsi" w:cstheme="minorHAnsi"/>
                <w:sz w:val="22"/>
                <w:szCs w:val="22"/>
              </w:rPr>
            </w:pPr>
            <w:r>
              <w:rPr>
                <w:rFonts w:asciiTheme="minorHAnsi" w:hAnsiTheme="minorHAnsi" w:cstheme="minorHAnsi"/>
                <w:sz w:val="22"/>
                <w:szCs w:val="22"/>
              </w:rPr>
              <w:t xml:space="preserve">Month </w:t>
            </w:r>
            <w:r w:rsidRPr="00566220" w:rsidR="003F00DD">
              <w:rPr>
                <w:rFonts w:asciiTheme="minorHAnsi" w:hAnsiTheme="minorHAnsi" w:cstheme="minorHAnsi"/>
                <w:sz w:val="22"/>
                <w:szCs w:val="22"/>
              </w:rPr>
              <w:t>1</w:t>
            </w:r>
            <w:r w:rsidR="00347BDE">
              <w:rPr>
                <w:rFonts w:asciiTheme="minorHAnsi" w:hAnsiTheme="minorHAnsi" w:cstheme="minorHAnsi"/>
                <w:sz w:val="22"/>
                <w:szCs w:val="22"/>
              </w:rPr>
              <w:t>6</w:t>
            </w:r>
          </w:p>
        </w:tc>
      </w:tr>
    </w:tbl>
    <w:p w:rsidR="006762DC" w:rsidP="00E10B21" w:rsidRDefault="006762DC" w14:paraId="78A90B33" w14:textId="52AD5DA8">
      <w:pPr>
        <w:rPr>
          <w:rFonts w:cstheme="minorHAnsi"/>
        </w:rPr>
      </w:pPr>
    </w:p>
    <w:p w:rsidR="006762DC" w:rsidP="00E10B21" w:rsidRDefault="006762DC" w14:paraId="4154A932" w14:textId="77777777">
      <w:pPr>
        <w:pStyle w:val="Heading3"/>
      </w:pPr>
      <w:r>
        <w:t>A17.</w:t>
      </w:r>
      <w:r>
        <w:tab/>
        <w:t>Exceptions</w:t>
      </w:r>
    </w:p>
    <w:p w:rsidR="006762DC" w:rsidP="00E10B21" w:rsidRDefault="006762DC" w14:paraId="67EBB2BC" w14:textId="77777777">
      <w:r>
        <w:t>No exceptions are necessary for this information collection.</w:t>
      </w:r>
    </w:p>
    <w:p w:rsidR="006762DC" w:rsidP="00E10B21" w:rsidRDefault="006762DC" w14:paraId="5834D2C0" w14:textId="77777777"/>
    <w:p w:rsidR="006762DC" w:rsidP="00E10B21" w:rsidRDefault="006762DC" w14:paraId="196CC8D8" w14:textId="35E0AEB4">
      <w:pPr>
        <w:pStyle w:val="Heading3"/>
      </w:pPr>
      <w:r>
        <w:t>Attachments</w:t>
      </w:r>
    </w:p>
    <w:p w:rsidR="006762DC" w:rsidP="00E10B21" w:rsidRDefault="00C448C0" w14:paraId="356B788B" w14:textId="7F60371A">
      <w:r>
        <w:t>INSTRUMENT</w:t>
      </w:r>
      <w:r w:rsidR="00BA48A7">
        <w:t xml:space="preserve"> </w:t>
      </w:r>
      <w:r w:rsidR="00AE3784">
        <w:t xml:space="preserve">A: </w:t>
      </w:r>
      <w:r w:rsidR="00A67846">
        <w:t xml:space="preserve">TRLECE </w:t>
      </w:r>
      <w:r w:rsidR="005C76A2">
        <w:t xml:space="preserve">Licensing </w:t>
      </w:r>
      <w:r w:rsidR="007F0F02">
        <w:t xml:space="preserve">State </w:t>
      </w:r>
      <w:r w:rsidR="005C76A2">
        <w:t xml:space="preserve">Administrator </w:t>
      </w:r>
      <w:r w:rsidR="00AE3784">
        <w:t>Interview Protocol</w:t>
      </w:r>
    </w:p>
    <w:p w:rsidR="005C76A2" w:rsidP="00AE3784" w:rsidRDefault="00C448C0" w14:paraId="40CC7A16" w14:textId="03763433">
      <w:r>
        <w:t>INSTRUMENT</w:t>
      </w:r>
      <w:r w:rsidR="00BA48A7">
        <w:t xml:space="preserve"> </w:t>
      </w:r>
      <w:r w:rsidR="00AE3784">
        <w:t xml:space="preserve">B: </w:t>
      </w:r>
      <w:r w:rsidR="00A67846">
        <w:t xml:space="preserve">TRLECE </w:t>
      </w:r>
      <w:r w:rsidR="005C76A2">
        <w:t>Data Systems Staff Interview Protocol</w:t>
      </w:r>
    </w:p>
    <w:p w:rsidRPr="00AE3784" w:rsidR="00AE3784" w:rsidP="00AE3784" w:rsidRDefault="004D6653" w14:paraId="79181287" w14:textId="68BD29F1">
      <w:r>
        <w:t>APPENDIX</w:t>
      </w:r>
      <w:r w:rsidR="00983A47">
        <w:t xml:space="preserve"> A</w:t>
      </w:r>
      <w:r w:rsidR="005C76A2">
        <w:t xml:space="preserve">: </w:t>
      </w:r>
      <w:bookmarkStart w:name="_Hlk65067069" w:id="5"/>
      <w:r w:rsidR="00A67846">
        <w:t xml:space="preserve">TRLECE </w:t>
      </w:r>
      <w:r w:rsidRPr="00AE3784" w:rsidR="00AE3784">
        <w:t>Recruitment Email</w:t>
      </w:r>
      <w:r w:rsidR="00021752">
        <w:t xml:space="preserve"> and Call Scripts</w:t>
      </w:r>
      <w:r w:rsidR="007F0F02">
        <w:t xml:space="preserve"> for Licensing State Administrator</w:t>
      </w:r>
      <w:bookmarkEnd w:id="5"/>
    </w:p>
    <w:p w:rsidRPr="00AE3784" w:rsidR="008F0791" w:rsidP="008F0791" w:rsidRDefault="004D6653" w14:paraId="0BD67C6E" w14:textId="3BFF0334">
      <w:r>
        <w:t xml:space="preserve">APPENDIX </w:t>
      </w:r>
      <w:r w:rsidR="00021752">
        <w:t>B</w:t>
      </w:r>
      <w:r w:rsidR="008F0791">
        <w:t xml:space="preserve">: </w:t>
      </w:r>
      <w:bookmarkStart w:name="_Hlk65067172" w:id="6"/>
      <w:r w:rsidR="00A67846">
        <w:t xml:space="preserve">TRLECE </w:t>
      </w:r>
      <w:r w:rsidRPr="00AE3784" w:rsidR="008F0791">
        <w:t>Recruitment Email</w:t>
      </w:r>
      <w:r w:rsidR="008F0791">
        <w:t xml:space="preserve"> </w:t>
      </w:r>
      <w:r w:rsidR="00021752">
        <w:t xml:space="preserve">and Call Scripts </w:t>
      </w:r>
      <w:r w:rsidR="008F0791">
        <w:t>for Data Systems Staff</w:t>
      </w:r>
      <w:bookmarkEnd w:id="6"/>
    </w:p>
    <w:p w:rsidR="00D24B8B" w:rsidP="007A38F2" w:rsidRDefault="004D6653" w14:paraId="40CA09BE" w14:textId="412AB702">
      <w:r>
        <w:t xml:space="preserve">APPENDIX </w:t>
      </w:r>
      <w:r w:rsidR="00FA1EC6">
        <w:t>C</w:t>
      </w:r>
      <w:r w:rsidR="0021787A">
        <w:t xml:space="preserve">: </w:t>
      </w:r>
      <w:r w:rsidR="00A67846">
        <w:t xml:space="preserve">TRLECE </w:t>
      </w:r>
      <w:r w:rsidR="0021787A">
        <w:t>IRB Exemption</w:t>
      </w:r>
      <w:r w:rsidR="00904315">
        <w:t xml:space="preserve"> Letter</w:t>
      </w:r>
    </w:p>
    <w:p w:rsidR="00A67846" w:rsidP="007A38F2" w:rsidRDefault="00A67846" w14:paraId="5D95B7DB" w14:textId="68F21DD6">
      <w:r>
        <w:t xml:space="preserve">APPENDIX D: </w:t>
      </w:r>
      <w:bookmarkStart w:name="_Hlk65067271" w:id="7"/>
      <w:r w:rsidR="001B370F">
        <w:t xml:space="preserve">TRLECE </w:t>
      </w:r>
      <w:r>
        <w:t xml:space="preserve">Draft </w:t>
      </w:r>
      <w:r w:rsidR="0031743B">
        <w:t>L</w:t>
      </w:r>
      <w:r>
        <w:t xml:space="preserve">etter of </w:t>
      </w:r>
      <w:r w:rsidR="0031743B">
        <w:t>S</w:t>
      </w:r>
      <w:r>
        <w:t>upport from Office of Child Care (OCC)</w:t>
      </w:r>
      <w:bookmarkEnd w:id="7"/>
    </w:p>
    <w:sectPr w:rsidR="00A6784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EAF86" w14:textId="77777777" w:rsidR="00997AAD" w:rsidRDefault="00997AAD" w:rsidP="00E10B21">
      <w:r>
        <w:separator/>
      </w:r>
    </w:p>
  </w:endnote>
  <w:endnote w:type="continuationSeparator" w:id="0">
    <w:p w14:paraId="5F2FEDCD" w14:textId="77777777" w:rsidR="00997AAD" w:rsidRDefault="00997AAD" w:rsidP="00E10B21">
      <w:r>
        <w:continuationSeparator/>
      </w:r>
    </w:p>
  </w:endnote>
  <w:endnote w:type="continuationNotice" w:id="1">
    <w:p w14:paraId="62EDF0D6" w14:textId="77777777" w:rsidR="00997AAD" w:rsidRDefault="00997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655796"/>
      <w:docPartObj>
        <w:docPartGallery w:val="Page Numbers (Bottom of Page)"/>
        <w:docPartUnique/>
      </w:docPartObj>
    </w:sdtPr>
    <w:sdtEndPr>
      <w:rPr>
        <w:noProof/>
      </w:rPr>
    </w:sdtEndPr>
    <w:sdtContent>
      <w:p w14:paraId="52D11D32" w14:textId="79B73F8E" w:rsidR="00BD2945" w:rsidRDefault="00BD2945">
        <w:pPr>
          <w:pStyle w:val="Footer"/>
          <w:jc w:val="right"/>
        </w:pPr>
        <w:r>
          <w:fldChar w:fldCharType="begin"/>
        </w:r>
        <w:r>
          <w:instrText xml:space="preserve"> PAGE   \* MERGEFORMAT </w:instrText>
        </w:r>
        <w:r>
          <w:fldChar w:fldCharType="separate"/>
        </w:r>
        <w:r w:rsidR="004149D1">
          <w:rPr>
            <w:noProof/>
          </w:rPr>
          <w:t>11</w:t>
        </w:r>
        <w:r>
          <w:rPr>
            <w:noProof/>
          </w:rPr>
          <w:fldChar w:fldCharType="end"/>
        </w:r>
      </w:p>
    </w:sdtContent>
  </w:sdt>
  <w:p w14:paraId="34117E39" w14:textId="77777777" w:rsidR="00BD2945" w:rsidRDefault="00BD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68839" w14:textId="77777777" w:rsidR="00997AAD" w:rsidRDefault="00997AAD" w:rsidP="00E10B21">
      <w:r>
        <w:separator/>
      </w:r>
    </w:p>
  </w:footnote>
  <w:footnote w:type="continuationSeparator" w:id="0">
    <w:p w14:paraId="2FE4269C" w14:textId="77777777" w:rsidR="00997AAD" w:rsidRDefault="00997AAD" w:rsidP="00E10B21">
      <w:r>
        <w:continuationSeparator/>
      </w:r>
    </w:p>
  </w:footnote>
  <w:footnote w:type="continuationNotice" w:id="1">
    <w:p w14:paraId="39803902" w14:textId="77777777" w:rsidR="00997AAD" w:rsidRDefault="00997AAD">
      <w:pPr>
        <w:spacing w:line="240" w:lineRule="auto"/>
      </w:pPr>
    </w:p>
  </w:footnote>
  <w:footnote w:id="2">
    <w:p w14:paraId="0FDD6EAA" w14:textId="4D296528" w:rsidR="00BD2945" w:rsidRDefault="00BD2945" w:rsidP="00822C66">
      <w:pPr>
        <w:pStyle w:val="FootnoteText"/>
      </w:pPr>
      <w:r>
        <w:rPr>
          <w:rStyle w:val="FootnoteReference"/>
        </w:rPr>
        <w:footnoteRef/>
      </w:r>
      <w: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77AE45B9" w14:textId="77777777" w:rsidR="00BD2945" w:rsidRDefault="00BD2945" w:rsidP="007C1834">
      <w:pPr>
        <w:pStyle w:val="FootnoteText"/>
      </w:pPr>
      <w:r>
        <w:rPr>
          <w:rStyle w:val="FootnoteReference"/>
        </w:rPr>
        <w:footnoteRef/>
      </w:r>
      <w:r>
        <w:t xml:space="preserve"> </w:t>
      </w:r>
      <w:r w:rsidRPr="004859AE">
        <w:t xml:space="preserve">U. S. Department of Labor, Bureau of Labor Statistics “National Compensation Survey: Table </w:t>
      </w:r>
      <w:r>
        <w:t>3</w:t>
      </w:r>
      <w:r w:rsidRPr="004859AE">
        <w:t xml:space="preserve">: </w:t>
      </w:r>
      <w:r>
        <w:t>Employer costs for employee compensation for state and local government workers by occupational and industry group.” 2019.</w:t>
      </w:r>
      <w:r w:rsidRPr="004859AE">
        <w:t xml:space="preserve"> </w:t>
      </w:r>
      <w:hyperlink r:id="rId1" w:history="1">
        <w:r>
          <w:rPr>
            <w:rStyle w:val="Hyperlink"/>
          </w:rPr>
          <w:t>https://www.bls.gov/news.release/pdf/ecec.pdf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1246" w14:textId="77777777" w:rsidR="00BD2945" w:rsidRPr="000D7D44" w:rsidRDefault="00BD2945" w:rsidP="007F1081">
    <w:pPr>
      <w:spacing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6EB6C4DE" w14:textId="77777777" w:rsidR="00BD2945" w:rsidRPr="00DF15DA" w:rsidRDefault="00BD2945" w:rsidP="007F1081">
    <w:pPr>
      <w:spacing w:line="240" w:lineRule="auto"/>
      <w:jc w:val="center"/>
      <w:rPr>
        <w:b/>
      </w:rPr>
    </w:pPr>
    <w:r w:rsidRPr="000D7D44">
      <w:rPr>
        <w:b/>
      </w:rPr>
      <w:t xml:space="preserve">Research, </w:t>
    </w:r>
    <w:r>
      <w:rPr>
        <w:b/>
      </w:rPr>
      <w:t xml:space="preserve">Public Health </w:t>
    </w:r>
    <w:r w:rsidRPr="000D7D44">
      <w:rPr>
        <w:b/>
      </w:rPr>
      <w:t>Surveillance, and Program Evaluation Purposes</w:t>
    </w:r>
  </w:p>
  <w:p w14:paraId="51F9E1B5" w14:textId="77777777" w:rsidR="00BD2945" w:rsidRDefault="00BD2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59"/>
    <w:multiLevelType w:val="hybridMultilevel"/>
    <w:tmpl w:val="B084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1A2F"/>
    <w:multiLevelType w:val="hybridMultilevel"/>
    <w:tmpl w:val="8B3AA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44A66"/>
    <w:multiLevelType w:val="hybridMultilevel"/>
    <w:tmpl w:val="D7AE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460"/>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877DB"/>
    <w:multiLevelType w:val="hybridMultilevel"/>
    <w:tmpl w:val="CA42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A51DAC"/>
    <w:multiLevelType w:val="hybridMultilevel"/>
    <w:tmpl w:val="23DABDF2"/>
    <w:lvl w:ilvl="0" w:tplc="B0EE3FF4">
      <w:start w:val="1"/>
      <w:numFmt w:val="bullet"/>
      <w:lvlText w:val=""/>
      <w:lvlJc w:val="left"/>
      <w:pPr>
        <w:tabs>
          <w:tab w:val="num" w:pos="720"/>
        </w:tabs>
        <w:ind w:left="720" w:hanging="360"/>
      </w:pPr>
      <w:rPr>
        <w:rFonts w:ascii="Symbol" w:hAnsi="Symbol" w:hint="default"/>
        <w:sz w:val="20"/>
      </w:rPr>
    </w:lvl>
    <w:lvl w:ilvl="1" w:tplc="C246A5F4" w:tentative="1">
      <w:start w:val="1"/>
      <w:numFmt w:val="bullet"/>
      <w:lvlText w:val=""/>
      <w:lvlJc w:val="left"/>
      <w:pPr>
        <w:tabs>
          <w:tab w:val="num" w:pos="1440"/>
        </w:tabs>
        <w:ind w:left="1440" w:hanging="360"/>
      </w:pPr>
      <w:rPr>
        <w:rFonts w:ascii="Symbol" w:hAnsi="Symbol" w:hint="default"/>
        <w:sz w:val="20"/>
      </w:rPr>
    </w:lvl>
    <w:lvl w:ilvl="2" w:tplc="E9E0DF06" w:tentative="1">
      <w:start w:val="1"/>
      <w:numFmt w:val="bullet"/>
      <w:lvlText w:val=""/>
      <w:lvlJc w:val="left"/>
      <w:pPr>
        <w:tabs>
          <w:tab w:val="num" w:pos="2160"/>
        </w:tabs>
        <w:ind w:left="2160" w:hanging="360"/>
      </w:pPr>
      <w:rPr>
        <w:rFonts w:ascii="Symbol" w:hAnsi="Symbol" w:hint="default"/>
        <w:sz w:val="20"/>
      </w:rPr>
    </w:lvl>
    <w:lvl w:ilvl="3" w:tplc="8E72205A" w:tentative="1">
      <w:start w:val="1"/>
      <w:numFmt w:val="bullet"/>
      <w:lvlText w:val=""/>
      <w:lvlJc w:val="left"/>
      <w:pPr>
        <w:tabs>
          <w:tab w:val="num" w:pos="2880"/>
        </w:tabs>
        <w:ind w:left="2880" w:hanging="360"/>
      </w:pPr>
      <w:rPr>
        <w:rFonts w:ascii="Symbol" w:hAnsi="Symbol" w:hint="default"/>
        <w:sz w:val="20"/>
      </w:rPr>
    </w:lvl>
    <w:lvl w:ilvl="4" w:tplc="8D4408B0" w:tentative="1">
      <w:start w:val="1"/>
      <w:numFmt w:val="bullet"/>
      <w:lvlText w:val=""/>
      <w:lvlJc w:val="left"/>
      <w:pPr>
        <w:tabs>
          <w:tab w:val="num" w:pos="3600"/>
        </w:tabs>
        <w:ind w:left="3600" w:hanging="360"/>
      </w:pPr>
      <w:rPr>
        <w:rFonts w:ascii="Symbol" w:hAnsi="Symbol" w:hint="default"/>
        <w:sz w:val="20"/>
      </w:rPr>
    </w:lvl>
    <w:lvl w:ilvl="5" w:tplc="B9D6B8B8" w:tentative="1">
      <w:start w:val="1"/>
      <w:numFmt w:val="bullet"/>
      <w:lvlText w:val=""/>
      <w:lvlJc w:val="left"/>
      <w:pPr>
        <w:tabs>
          <w:tab w:val="num" w:pos="4320"/>
        </w:tabs>
        <w:ind w:left="4320" w:hanging="360"/>
      </w:pPr>
      <w:rPr>
        <w:rFonts w:ascii="Symbol" w:hAnsi="Symbol" w:hint="default"/>
        <w:sz w:val="20"/>
      </w:rPr>
    </w:lvl>
    <w:lvl w:ilvl="6" w:tplc="F7120ED6" w:tentative="1">
      <w:start w:val="1"/>
      <w:numFmt w:val="bullet"/>
      <w:lvlText w:val=""/>
      <w:lvlJc w:val="left"/>
      <w:pPr>
        <w:tabs>
          <w:tab w:val="num" w:pos="5040"/>
        </w:tabs>
        <w:ind w:left="5040" w:hanging="360"/>
      </w:pPr>
      <w:rPr>
        <w:rFonts w:ascii="Symbol" w:hAnsi="Symbol" w:hint="default"/>
        <w:sz w:val="20"/>
      </w:rPr>
    </w:lvl>
    <w:lvl w:ilvl="7" w:tplc="6D7E1AB0" w:tentative="1">
      <w:start w:val="1"/>
      <w:numFmt w:val="bullet"/>
      <w:lvlText w:val=""/>
      <w:lvlJc w:val="left"/>
      <w:pPr>
        <w:tabs>
          <w:tab w:val="num" w:pos="5760"/>
        </w:tabs>
        <w:ind w:left="5760" w:hanging="360"/>
      </w:pPr>
      <w:rPr>
        <w:rFonts w:ascii="Symbol" w:hAnsi="Symbol" w:hint="default"/>
        <w:sz w:val="20"/>
      </w:rPr>
    </w:lvl>
    <w:lvl w:ilvl="8" w:tplc="59A8E01E"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D83E97"/>
    <w:multiLevelType w:val="hybridMultilevel"/>
    <w:tmpl w:val="C19A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15BC1"/>
    <w:multiLevelType w:val="hybridMultilevel"/>
    <w:tmpl w:val="5EAC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2A4D90"/>
    <w:multiLevelType w:val="hybridMultilevel"/>
    <w:tmpl w:val="B1FC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722FC"/>
    <w:multiLevelType w:val="hybridMultilevel"/>
    <w:tmpl w:val="8D30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65936"/>
    <w:multiLevelType w:val="hybridMultilevel"/>
    <w:tmpl w:val="5BB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736FE"/>
    <w:multiLevelType w:val="hybridMultilevel"/>
    <w:tmpl w:val="83F6F764"/>
    <w:lvl w:ilvl="0" w:tplc="39EA4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A957FD"/>
    <w:multiLevelType w:val="hybridMultilevel"/>
    <w:tmpl w:val="8530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746F62"/>
    <w:multiLevelType w:val="hybridMultilevel"/>
    <w:tmpl w:val="93DC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57D1A69"/>
    <w:multiLevelType w:val="hybridMultilevel"/>
    <w:tmpl w:val="AF1C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1"/>
  </w:num>
  <w:num w:numId="4">
    <w:abstractNumId w:val="26"/>
  </w:num>
  <w:num w:numId="5">
    <w:abstractNumId w:val="36"/>
  </w:num>
  <w:num w:numId="6">
    <w:abstractNumId w:val="29"/>
  </w:num>
  <w:num w:numId="7">
    <w:abstractNumId w:val="24"/>
  </w:num>
  <w:num w:numId="8">
    <w:abstractNumId w:val="14"/>
  </w:num>
  <w:num w:numId="9">
    <w:abstractNumId w:val="5"/>
  </w:num>
  <w:num w:numId="10">
    <w:abstractNumId w:val="33"/>
  </w:num>
  <w:num w:numId="11">
    <w:abstractNumId w:val="37"/>
  </w:num>
  <w:num w:numId="12">
    <w:abstractNumId w:val="31"/>
  </w:num>
  <w:num w:numId="13">
    <w:abstractNumId w:val="13"/>
  </w:num>
  <w:num w:numId="14">
    <w:abstractNumId w:val="3"/>
  </w:num>
  <w:num w:numId="15">
    <w:abstractNumId w:val="7"/>
  </w:num>
  <w:num w:numId="16">
    <w:abstractNumId w:val="2"/>
  </w:num>
  <w:num w:numId="17">
    <w:abstractNumId w:val="4"/>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 w:numId="23">
    <w:abstractNumId w:val="15"/>
  </w:num>
  <w:num w:numId="24">
    <w:abstractNumId w:val="28"/>
  </w:num>
  <w:num w:numId="25">
    <w:abstractNumId w:val="22"/>
  </w:num>
  <w:num w:numId="26">
    <w:abstractNumId w:val="6"/>
  </w:num>
  <w:num w:numId="27">
    <w:abstractNumId w:val="35"/>
  </w:num>
  <w:num w:numId="28">
    <w:abstractNumId w:val="10"/>
  </w:num>
  <w:num w:numId="29">
    <w:abstractNumId w:val="30"/>
  </w:num>
  <w:num w:numId="30">
    <w:abstractNumId w:val="27"/>
  </w:num>
  <w:num w:numId="31">
    <w:abstractNumId w:val="32"/>
  </w:num>
  <w:num w:numId="32">
    <w:abstractNumId w:val="20"/>
  </w:num>
  <w:num w:numId="33">
    <w:abstractNumId w:val="8"/>
  </w:num>
  <w:num w:numId="34">
    <w:abstractNumId w:val="0"/>
  </w:num>
  <w:num w:numId="35">
    <w:abstractNumId w:val="9"/>
  </w:num>
  <w:num w:numId="36">
    <w:abstractNumId w:val="16"/>
  </w:num>
  <w:num w:numId="37">
    <w:abstractNumId w:val="12"/>
  </w:num>
  <w:num w:numId="38">
    <w:abstractNumId w:val="19"/>
  </w:num>
  <w:num w:numId="39">
    <w:abstractNumId w:val="2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35"/>
    <w:rsid w:val="000042C0"/>
    <w:rsid w:val="000042C3"/>
    <w:rsid w:val="000045E0"/>
    <w:rsid w:val="00005B69"/>
    <w:rsid w:val="00010B32"/>
    <w:rsid w:val="00012E88"/>
    <w:rsid w:val="00014504"/>
    <w:rsid w:val="00014F1A"/>
    <w:rsid w:val="00021752"/>
    <w:rsid w:val="00027865"/>
    <w:rsid w:val="00027C5D"/>
    <w:rsid w:val="0003043C"/>
    <w:rsid w:val="00030D81"/>
    <w:rsid w:val="000329A9"/>
    <w:rsid w:val="00032B87"/>
    <w:rsid w:val="00033A7F"/>
    <w:rsid w:val="00034C87"/>
    <w:rsid w:val="00035509"/>
    <w:rsid w:val="00035744"/>
    <w:rsid w:val="000368D6"/>
    <w:rsid w:val="00041A6C"/>
    <w:rsid w:val="00046FE1"/>
    <w:rsid w:val="00050624"/>
    <w:rsid w:val="000608FD"/>
    <w:rsid w:val="0007076F"/>
    <w:rsid w:val="000715E6"/>
    <w:rsid w:val="00071ABD"/>
    <w:rsid w:val="000721FA"/>
    <w:rsid w:val="00072EAB"/>
    <w:rsid w:val="00075182"/>
    <w:rsid w:val="00075196"/>
    <w:rsid w:val="00081F01"/>
    <w:rsid w:val="00090BA2"/>
    <w:rsid w:val="000926DB"/>
    <w:rsid w:val="000A12A3"/>
    <w:rsid w:val="000A1714"/>
    <w:rsid w:val="000A789A"/>
    <w:rsid w:val="000B08FB"/>
    <w:rsid w:val="000B0FCF"/>
    <w:rsid w:val="000B382E"/>
    <w:rsid w:val="000B3F23"/>
    <w:rsid w:val="000B71A3"/>
    <w:rsid w:val="000C2254"/>
    <w:rsid w:val="000C26BB"/>
    <w:rsid w:val="000C33F5"/>
    <w:rsid w:val="000C3C76"/>
    <w:rsid w:val="000C573D"/>
    <w:rsid w:val="000C5A6E"/>
    <w:rsid w:val="000C5F1B"/>
    <w:rsid w:val="000D2A1B"/>
    <w:rsid w:val="000D33F1"/>
    <w:rsid w:val="000D5488"/>
    <w:rsid w:val="000E003B"/>
    <w:rsid w:val="000E2FD7"/>
    <w:rsid w:val="000E3CCE"/>
    <w:rsid w:val="000F0F5C"/>
    <w:rsid w:val="000F33E6"/>
    <w:rsid w:val="000F3F1B"/>
    <w:rsid w:val="000F4B74"/>
    <w:rsid w:val="000F64DD"/>
    <w:rsid w:val="000F76DE"/>
    <w:rsid w:val="0010592D"/>
    <w:rsid w:val="0010657C"/>
    <w:rsid w:val="001065EF"/>
    <w:rsid w:val="0011013F"/>
    <w:rsid w:val="0011259B"/>
    <w:rsid w:val="00117F2C"/>
    <w:rsid w:val="0012129F"/>
    <w:rsid w:val="001223E5"/>
    <w:rsid w:val="001362DB"/>
    <w:rsid w:val="00137D81"/>
    <w:rsid w:val="001407B0"/>
    <w:rsid w:val="001411D8"/>
    <w:rsid w:val="001439A8"/>
    <w:rsid w:val="001455F3"/>
    <w:rsid w:val="00145A2F"/>
    <w:rsid w:val="00154C07"/>
    <w:rsid w:val="00155F2C"/>
    <w:rsid w:val="00157592"/>
    <w:rsid w:val="00157A9C"/>
    <w:rsid w:val="00163F9B"/>
    <w:rsid w:val="00164A80"/>
    <w:rsid w:val="0016600C"/>
    <w:rsid w:val="00172A98"/>
    <w:rsid w:val="00174ECA"/>
    <w:rsid w:val="0017597D"/>
    <w:rsid w:val="00187592"/>
    <w:rsid w:val="00193134"/>
    <w:rsid w:val="00193E9E"/>
    <w:rsid w:val="00195430"/>
    <w:rsid w:val="001A216C"/>
    <w:rsid w:val="001B079F"/>
    <w:rsid w:val="001B370F"/>
    <w:rsid w:val="001B599E"/>
    <w:rsid w:val="001B7B80"/>
    <w:rsid w:val="001C33B6"/>
    <w:rsid w:val="001C3CDE"/>
    <w:rsid w:val="001C5CA7"/>
    <w:rsid w:val="001C66EC"/>
    <w:rsid w:val="001D13C3"/>
    <w:rsid w:val="001E4566"/>
    <w:rsid w:val="001F0624"/>
    <w:rsid w:val="001F7DE9"/>
    <w:rsid w:val="00202824"/>
    <w:rsid w:val="00204A7F"/>
    <w:rsid w:val="00206DCC"/>
    <w:rsid w:val="0021072F"/>
    <w:rsid w:val="00214B55"/>
    <w:rsid w:val="00216E45"/>
    <w:rsid w:val="0021787A"/>
    <w:rsid w:val="002310ED"/>
    <w:rsid w:val="00234352"/>
    <w:rsid w:val="00234E8F"/>
    <w:rsid w:val="002354A5"/>
    <w:rsid w:val="002376E0"/>
    <w:rsid w:val="0024253D"/>
    <w:rsid w:val="00246E4E"/>
    <w:rsid w:val="00254528"/>
    <w:rsid w:val="0025608F"/>
    <w:rsid w:val="00261E03"/>
    <w:rsid w:val="00263B96"/>
    <w:rsid w:val="002644C8"/>
    <w:rsid w:val="0027067B"/>
    <w:rsid w:val="00270FDA"/>
    <w:rsid w:val="002722BB"/>
    <w:rsid w:val="00272F4F"/>
    <w:rsid w:val="00273F28"/>
    <w:rsid w:val="00274F59"/>
    <w:rsid w:val="002812AE"/>
    <w:rsid w:val="00285166"/>
    <w:rsid w:val="0028553B"/>
    <w:rsid w:val="002878E5"/>
    <w:rsid w:val="002922C4"/>
    <w:rsid w:val="002927A5"/>
    <w:rsid w:val="002959BC"/>
    <w:rsid w:val="002966EC"/>
    <w:rsid w:val="002A270F"/>
    <w:rsid w:val="002A2DBE"/>
    <w:rsid w:val="002A2E33"/>
    <w:rsid w:val="002A6783"/>
    <w:rsid w:val="002B0242"/>
    <w:rsid w:val="002B069A"/>
    <w:rsid w:val="002B2E8C"/>
    <w:rsid w:val="002B4DE3"/>
    <w:rsid w:val="002C0B6F"/>
    <w:rsid w:val="002C25D6"/>
    <w:rsid w:val="002C76D2"/>
    <w:rsid w:val="002D534E"/>
    <w:rsid w:val="002D66B4"/>
    <w:rsid w:val="002D73AC"/>
    <w:rsid w:val="002E084D"/>
    <w:rsid w:val="002E1FB1"/>
    <w:rsid w:val="002E1FBD"/>
    <w:rsid w:val="002E4319"/>
    <w:rsid w:val="002F2EDD"/>
    <w:rsid w:val="002F3FE1"/>
    <w:rsid w:val="002F42FB"/>
    <w:rsid w:val="002F5669"/>
    <w:rsid w:val="003023B0"/>
    <w:rsid w:val="003133D1"/>
    <w:rsid w:val="00315824"/>
    <w:rsid w:val="0031743B"/>
    <w:rsid w:val="0032583F"/>
    <w:rsid w:val="003258DC"/>
    <w:rsid w:val="00326844"/>
    <w:rsid w:val="00337298"/>
    <w:rsid w:val="0034391E"/>
    <w:rsid w:val="003439E7"/>
    <w:rsid w:val="00346F99"/>
    <w:rsid w:val="00347BDE"/>
    <w:rsid w:val="00351039"/>
    <w:rsid w:val="00365E89"/>
    <w:rsid w:val="00370424"/>
    <w:rsid w:val="00371A76"/>
    <w:rsid w:val="0037511E"/>
    <w:rsid w:val="0037569D"/>
    <w:rsid w:val="00377034"/>
    <w:rsid w:val="0037738C"/>
    <w:rsid w:val="003809DA"/>
    <w:rsid w:val="00387D0B"/>
    <w:rsid w:val="00396086"/>
    <w:rsid w:val="00396E3D"/>
    <w:rsid w:val="003A1518"/>
    <w:rsid w:val="003A5C56"/>
    <w:rsid w:val="003A5F94"/>
    <w:rsid w:val="003A679A"/>
    <w:rsid w:val="003B185E"/>
    <w:rsid w:val="003B4175"/>
    <w:rsid w:val="003B4468"/>
    <w:rsid w:val="003C198A"/>
    <w:rsid w:val="003C4B78"/>
    <w:rsid w:val="003C7E7B"/>
    <w:rsid w:val="003D3693"/>
    <w:rsid w:val="003D6241"/>
    <w:rsid w:val="003D6DE3"/>
    <w:rsid w:val="003E0804"/>
    <w:rsid w:val="003E231A"/>
    <w:rsid w:val="003E45DA"/>
    <w:rsid w:val="003E68B6"/>
    <w:rsid w:val="003E6F48"/>
    <w:rsid w:val="003F00DD"/>
    <w:rsid w:val="003F3AC9"/>
    <w:rsid w:val="003F62A4"/>
    <w:rsid w:val="003F6F39"/>
    <w:rsid w:val="003F7016"/>
    <w:rsid w:val="00402870"/>
    <w:rsid w:val="00406F39"/>
    <w:rsid w:val="00407249"/>
    <w:rsid w:val="0040749A"/>
    <w:rsid w:val="00407B47"/>
    <w:rsid w:val="00412088"/>
    <w:rsid w:val="004149D1"/>
    <w:rsid w:val="00415D53"/>
    <w:rsid w:val="00416912"/>
    <w:rsid w:val="004171A4"/>
    <w:rsid w:val="00420467"/>
    <w:rsid w:val="004209B2"/>
    <w:rsid w:val="00423853"/>
    <w:rsid w:val="00423B07"/>
    <w:rsid w:val="00434973"/>
    <w:rsid w:val="00437F5D"/>
    <w:rsid w:val="00440C48"/>
    <w:rsid w:val="00445119"/>
    <w:rsid w:val="0044588C"/>
    <w:rsid w:val="004637D0"/>
    <w:rsid w:val="004642EE"/>
    <w:rsid w:val="004654F8"/>
    <w:rsid w:val="0047798C"/>
    <w:rsid w:val="0048014D"/>
    <w:rsid w:val="00486557"/>
    <w:rsid w:val="00487F0D"/>
    <w:rsid w:val="004943E8"/>
    <w:rsid w:val="0049678A"/>
    <w:rsid w:val="004A26D7"/>
    <w:rsid w:val="004A382F"/>
    <w:rsid w:val="004A5B7C"/>
    <w:rsid w:val="004A5F0C"/>
    <w:rsid w:val="004A6513"/>
    <w:rsid w:val="004B005C"/>
    <w:rsid w:val="004B1367"/>
    <w:rsid w:val="004B24B9"/>
    <w:rsid w:val="004B41AE"/>
    <w:rsid w:val="004B69C7"/>
    <w:rsid w:val="004C4C2C"/>
    <w:rsid w:val="004C5A70"/>
    <w:rsid w:val="004C5B52"/>
    <w:rsid w:val="004C653F"/>
    <w:rsid w:val="004D3CC3"/>
    <w:rsid w:val="004D4AE1"/>
    <w:rsid w:val="004D6653"/>
    <w:rsid w:val="004D7101"/>
    <w:rsid w:val="004D76EC"/>
    <w:rsid w:val="004E20B9"/>
    <w:rsid w:val="004E2726"/>
    <w:rsid w:val="004E63D9"/>
    <w:rsid w:val="004E7E80"/>
    <w:rsid w:val="004F1B33"/>
    <w:rsid w:val="004F2B5A"/>
    <w:rsid w:val="004F4F68"/>
    <w:rsid w:val="004F5767"/>
    <w:rsid w:val="00501687"/>
    <w:rsid w:val="00503A6B"/>
    <w:rsid w:val="00505AF8"/>
    <w:rsid w:val="00510670"/>
    <w:rsid w:val="0051232D"/>
    <w:rsid w:val="00515D04"/>
    <w:rsid w:val="005224C8"/>
    <w:rsid w:val="00523E8E"/>
    <w:rsid w:val="005345DC"/>
    <w:rsid w:val="00541E59"/>
    <w:rsid w:val="005439D1"/>
    <w:rsid w:val="00543F5C"/>
    <w:rsid w:val="00545037"/>
    <w:rsid w:val="00546DB0"/>
    <w:rsid w:val="0055304D"/>
    <w:rsid w:val="00555324"/>
    <w:rsid w:val="005562AD"/>
    <w:rsid w:val="00566220"/>
    <w:rsid w:val="00567972"/>
    <w:rsid w:val="00573EE0"/>
    <w:rsid w:val="00577500"/>
    <w:rsid w:val="00581FC3"/>
    <w:rsid w:val="00582788"/>
    <w:rsid w:val="00583E82"/>
    <w:rsid w:val="00584EB7"/>
    <w:rsid w:val="00585AF5"/>
    <w:rsid w:val="00587CFE"/>
    <w:rsid w:val="0059040F"/>
    <w:rsid w:val="00595DA6"/>
    <w:rsid w:val="005A32D4"/>
    <w:rsid w:val="005A351B"/>
    <w:rsid w:val="005A40E6"/>
    <w:rsid w:val="005A5523"/>
    <w:rsid w:val="005A7568"/>
    <w:rsid w:val="005B43FE"/>
    <w:rsid w:val="005B5F1E"/>
    <w:rsid w:val="005B6FB5"/>
    <w:rsid w:val="005C0CD9"/>
    <w:rsid w:val="005C1B14"/>
    <w:rsid w:val="005C4F3F"/>
    <w:rsid w:val="005C76A2"/>
    <w:rsid w:val="005D0857"/>
    <w:rsid w:val="005D0F39"/>
    <w:rsid w:val="005D6ACD"/>
    <w:rsid w:val="005E1D9A"/>
    <w:rsid w:val="005E3E98"/>
    <w:rsid w:val="005E47F8"/>
    <w:rsid w:val="005E7F3E"/>
    <w:rsid w:val="005F38A3"/>
    <w:rsid w:val="005F4696"/>
    <w:rsid w:val="005F626D"/>
    <w:rsid w:val="005F7009"/>
    <w:rsid w:val="0060032A"/>
    <w:rsid w:val="00603575"/>
    <w:rsid w:val="0061553C"/>
    <w:rsid w:val="00617043"/>
    <w:rsid w:val="006214A7"/>
    <w:rsid w:val="006245CC"/>
    <w:rsid w:val="0062773E"/>
    <w:rsid w:val="006306D0"/>
    <w:rsid w:val="00631CBD"/>
    <w:rsid w:val="006374D3"/>
    <w:rsid w:val="0064508A"/>
    <w:rsid w:val="00660865"/>
    <w:rsid w:val="0067021A"/>
    <w:rsid w:val="00672B08"/>
    <w:rsid w:val="006762DC"/>
    <w:rsid w:val="006771A3"/>
    <w:rsid w:val="00682006"/>
    <w:rsid w:val="00683AB9"/>
    <w:rsid w:val="0068466B"/>
    <w:rsid w:val="0069005A"/>
    <w:rsid w:val="006949ED"/>
    <w:rsid w:val="006963AD"/>
    <w:rsid w:val="006979BD"/>
    <w:rsid w:val="006A0BB8"/>
    <w:rsid w:val="006A43CF"/>
    <w:rsid w:val="006B0A4E"/>
    <w:rsid w:val="006B24FA"/>
    <w:rsid w:val="006B2DA1"/>
    <w:rsid w:val="006B375D"/>
    <w:rsid w:val="006B574B"/>
    <w:rsid w:val="006C31A8"/>
    <w:rsid w:val="006C3619"/>
    <w:rsid w:val="006C475A"/>
    <w:rsid w:val="006C545D"/>
    <w:rsid w:val="006C7C57"/>
    <w:rsid w:val="006D1E75"/>
    <w:rsid w:val="006D45B4"/>
    <w:rsid w:val="006D5F66"/>
    <w:rsid w:val="006E06AF"/>
    <w:rsid w:val="006E293C"/>
    <w:rsid w:val="006E566D"/>
    <w:rsid w:val="006F19F4"/>
    <w:rsid w:val="006F6881"/>
    <w:rsid w:val="006F6901"/>
    <w:rsid w:val="00702ADD"/>
    <w:rsid w:val="0070369D"/>
    <w:rsid w:val="007043A2"/>
    <w:rsid w:val="00706A44"/>
    <w:rsid w:val="00715B62"/>
    <w:rsid w:val="00720692"/>
    <w:rsid w:val="00722E96"/>
    <w:rsid w:val="00722EC0"/>
    <w:rsid w:val="00725D26"/>
    <w:rsid w:val="00727F6D"/>
    <w:rsid w:val="00744047"/>
    <w:rsid w:val="00744409"/>
    <w:rsid w:val="007462E1"/>
    <w:rsid w:val="0075073B"/>
    <w:rsid w:val="00750907"/>
    <w:rsid w:val="00756239"/>
    <w:rsid w:val="007603F2"/>
    <w:rsid w:val="007608AA"/>
    <w:rsid w:val="0077101E"/>
    <w:rsid w:val="00773869"/>
    <w:rsid w:val="00773D2A"/>
    <w:rsid w:val="0077558E"/>
    <w:rsid w:val="007803C4"/>
    <w:rsid w:val="0078152E"/>
    <w:rsid w:val="00781942"/>
    <w:rsid w:val="00782EB1"/>
    <w:rsid w:val="00784F3C"/>
    <w:rsid w:val="00786F82"/>
    <w:rsid w:val="0079741F"/>
    <w:rsid w:val="007A0212"/>
    <w:rsid w:val="007A3688"/>
    <w:rsid w:val="007A38F2"/>
    <w:rsid w:val="007B1E53"/>
    <w:rsid w:val="007B3A36"/>
    <w:rsid w:val="007B5C0A"/>
    <w:rsid w:val="007B7A99"/>
    <w:rsid w:val="007C0BAC"/>
    <w:rsid w:val="007C14C7"/>
    <w:rsid w:val="007C1834"/>
    <w:rsid w:val="007C395C"/>
    <w:rsid w:val="007C604A"/>
    <w:rsid w:val="007C692E"/>
    <w:rsid w:val="007D41D0"/>
    <w:rsid w:val="007D6E12"/>
    <w:rsid w:val="007D7A9D"/>
    <w:rsid w:val="007E1C3A"/>
    <w:rsid w:val="007E61B7"/>
    <w:rsid w:val="007E7237"/>
    <w:rsid w:val="007F0F02"/>
    <w:rsid w:val="007F1081"/>
    <w:rsid w:val="007F325F"/>
    <w:rsid w:val="007F4659"/>
    <w:rsid w:val="007F707F"/>
    <w:rsid w:val="00801529"/>
    <w:rsid w:val="00803884"/>
    <w:rsid w:val="00805989"/>
    <w:rsid w:val="00807079"/>
    <w:rsid w:val="008125B6"/>
    <w:rsid w:val="00815E46"/>
    <w:rsid w:val="00815FDA"/>
    <w:rsid w:val="008171E1"/>
    <w:rsid w:val="00820D62"/>
    <w:rsid w:val="00822C66"/>
    <w:rsid w:val="0083188B"/>
    <w:rsid w:val="00844B62"/>
    <w:rsid w:val="00851535"/>
    <w:rsid w:val="00851A37"/>
    <w:rsid w:val="00854776"/>
    <w:rsid w:val="0085701F"/>
    <w:rsid w:val="00857B11"/>
    <w:rsid w:val="0086032E"/>
    <w:rsid w:val="008662F9"/>
    <w:rsid w:val="0087237E"/>
    <w:rsid w:val="0087414A"/>
    <w:rsid w:val="00876260"/>
    <w:rsid w:val="00876532"/>
    <w:rsid w:val="00877D44"/>
    <w:rsid w:val="0088276F"/>
    <w:rsid w:val="00882FF0"/>
    <w:rsid w:val="008832EB"/>
    <w:rsid w:val="008857DB"/>
    <w:rsid w:val="00886261"/>
    <w:rsid w:val="00886B2F"/>
    <w:rsid w:val="00890D66"/>
    <w:rsid w:val="00891258"/>
    <w:rsid w:val="00893069"/>
    <w:rsid w:val="00893EE7"/>
    <w:rsid w:val="008957C7"/>
    <w:rsid w:val="00897935"/>
    <w:rsid w:val="008A0A8E"/>
    <w:rsid w:val="008A17B6"/>
    <w:rsid w:val="008A2579"/>
    <w:rsid w:val="008B25B6"/>
    <w:rsid w:val="008B7257"/>
    <w:rsid w:val="008C6EBF"/>
    <w:rsid w:val="008E004B"/>
    <w:rsid w:val="008E35CB"/>
    <w:rsid w:val="008F0791"/>
    <w:rsid w:val="008F167D"/>
    <w:rsid w:val="008F1AE7"/>
    <w:rsid w:val="008F1B74"/>
    <w:rsid w:val="008F1BBF"/>
    <w:rsid w:val="008F6E74"/>
    <w:rsid w:val="00900046"/>
    <w:rsid w:val="00902DC8"/>
    <w:rsid w:val="00903457"/>
    <w:rsid w:val="00904315"/>
    <w:rsid w:val="0090540A"/>
    <w:rsid w:val="00906179"/>
    <w:rsid w:val="0091017D"/>
    <w:rsid w:val="0091143D"/>
    <w:rsid w:val="00914C04"/>
    <w:rsid w:val="00914E0D"/>
    <w:rsid w:val="00915AB6"/>
    <w:rsid w:val="00921242"/>
    <w:rsid w:val="0092197D"/>
    <w:rsid w:val="00924588"/>
    <w:rsid w:val="009261B4"/>
    <w:rsid w:val="009377E6"/>
    <w:rsid w:val="00941C83"/>
    <w:rsid w:val="009432FB"/>
    <w:rsid w:val="009435BF"/>
    <w:rsid w:val="00944096"/>
    <w:rsid w:val="00947FAB"/>
    <w:rsid w:val="0095268C"/>
    <w:rsid w:val="009554EC"/>
    <w:rsid w:val="009640BA"/>
    <w:rsid w:val="00965E0F"/>
    <w:rsid w:val="00967761"/>
    <w:rsid w:val="00971004"/>
    <w:rsid w:val="0097112E"/>
    <w:rsid w:val="0097367D"/>
    <w:rsid w:val="00974EB7"/>
    <w:rsid w:val="0098222B"/>
    <w:rsid w:val="00983A47"/>
    <w:rsid w:val="00986671"/>
    <w:rsid w:val="0098725A"/>
    <w:rsid w:val="00997473"/>
    <w:rsid w:val="00997AAD"/>
    <w:rsid w:val="00997BAE"/>
    <w:rsid w:val="009A2CD4"/>
    <w:rsid w:val="009A6C5F"/>
    <w:rsid w:val="009A7E53"/>
    <w:rsid w:val="009B5E39"/>
    <w:rsid w:val="009B6D8B"/>
    <w:rsid w:val="009C1DC0"/>
    <w:rsid w:val="009C4167"/>
    <w:rsid w:val="009C7AA6"/>
    <w:rsid w:val="009D1162"/>
    <w:rsid w:val="009D1B70"/>
    <w:rsid w:val="009D4F13"/>
    <w:rsid w:val="009D5623"/>
    <w:rsid w:val="009E4A44"/>
    <w:rsid w:val="009E7C74"/>
    <w:rsid w:val="009F025A"/>
    <w:rsid w:val="009F22E5"/>
    <w:rsid w:val="009F32BF"/>
    <w:rsid w:val="009F7ABF"/>
    <w:rsid w:val="00A00B19"/>
    <w:rsid w:val="00A0107D"/>
    <w:rsid w:val="00A02076"/>
    <w:rsid w:val="00A0226C"/>
    <w:rsid w:val="00A0394C"/>
    <w:rsid w:val="00A1125C"/>
    <w:rsid w:val="00A141E8"/>
    <w:rsid w:val="00A16BF8"/>
    <w:rsid w:val="00A21E51"/>
    <w:rsid w:val="00A26329"/>
    <w:rsid w:val="00A26F07"/>
    <w:rsid w:val="00A34A42"/>
    <w:rsid w:val="00A357D7"/>
    <w:rsid w:val="00A37861"/>
    <w:rsid w:val="00A47164"/>
    <w:rsid w:val="00A474C2"/>
    <w:rsid w:val="00A51859"/>
    <w:rsid w:val="00A55181"/>
    <w:rsid w:val="00A60776"/>
    <w:rsid w:val="00A640C2"/>
    <w:rsid w:val="00A668D9"/>
    <w:rsid w:val="00A66ACF"/>
    <w:rsid w:val="00A6707F"/>
    <w:rsid w:val="00A67846"/>
    <w:rsid w:val="00A70B5C"/>
    <w:rsid w:val="00A74A07"/>
    <w:rsid w:val="00A757B5"/>
    <w:rsid w:val="00A76CD1"/>
    <w:rsid w:val="00A821B6"/>
    <w:rsid w:val="00A82AAC"/>
    <w:rsid w:val="00A83B69"/>
    <w:rsid w:val="00A83DD4"/>
    <w:rsid w:val="00A84656"/>
    <w:rsid w:val="00A87F15"/>
    <w:rsid w:val="00A936AE"/>
    <w:rsid w:val="00A969A1"/>
    <w:rsid w:val="00AA0663"/>
    <w:rsid w:val="00AA198E"/>
    <w:rsid w:val="00AA2BD2"/>
    <w:rsid w:val="00AA48AE"/>
    <w:rsid w:val="00AA5ADF"/>
    <w:rsid w:val="00AA7544"/>
    <w:rsid w:val="00AA7F68"/>
    <w:rsid w:val="00AC3005"/>
    <w:rsid w:val="00AD2433"/>
    <w:rsid w:val="00AE3784"/>
    <w:rsid w:val="00AE3DDF"/>
    <w:rsid w:val="00AF04CD"/>
    <w:rsid w:val="00AF1D7C"/>
    <w:rsid w:val="00B012CB"/>
    <w:rsid w:val="00B01967"/>
    <w:rsid w:val="00B0526F"/>
    <w:rsid w:val="00B0719E"/>
    <w:rsid w:val="00B120D9"/>
    <w:rsid w:val="00B17E5E"/>
    <w:rsid w:val="00B20564"/>
    <w:rsid w:val="00B24379"/>
    <w:rsid w:val="00B26FD2"/>
    <w:rsid w:val="00B270C7"/>
    <w:rsid w:val="00B27275"/>
    <w:rsid w:val="00B2741D"/>
    <w:rsid w:val="00B31A3E"/>
    <w:rsid w:val="00B42820"/>
    <w:rsid w:val="00B43885"/>
    <w:rsid w:val="00B56BAA"/>
    <w:rsid w:val="00B643A5"/>
    <w:rsid w:val="00B654C3"/>
    <w:rsid w:val="00B70639"/>
    <w:rsid w:val="00B7701B"/>
    <w:rsid w:val="00B83CDA"/>
    <w:rsid w:val="00B865C8"/>
    <w:rsid w:val="00B87C90"/>
    <w:rsid w:val="00B90D54"/>
    <w:rsid w:val="00B918B3"/>
    <w:rsid w:val="00B91B16"/>
    <w:rsid w:val="00B94E70"/>
    <w:rsid w:val="00B96ECC"/>
    <w:rsid w:val="00BA02CB"/>
    <w:rsid w:val="00BA48A7"/>
    <w:rsid w:val="00BA6EF2"/>
    <w:rsid w:val="00BB1F3A"/>
    <w:rsid w:val="00BB2D65"/>
    <w:rsid w:val="00BC5264"/>
    <w:rsid w:val="00BC7348"/>
    <w:rsid w:val="00BC799B"/>
    <w:rsid w:val="00BD2945"/>
    <w:rsid w:val="00BD5498"/>
    <w:rsid w:val="00BD75DE"/>
    <w:rsid w:val="00BE1062"/>
    <w:rsid w:val="00BE1092"/>
    <w:rsid w:val="00BE3DF2"/>
    <w:rsid w:val="00BE5EF8"/>
    <w:rsid w:val="00BE63FC"/>
    <w:rsid w:val="00BF1DE3"/>
    <w:rsid w:val="00BF2CE3"/>
    <w:rsid w:val="00BF6DBF"/>
    <w:rsid w:val="00C00504"/>
    <w:rsid w:val="00C0077F"/>
    <w:rsid w:val="00C04B1F"/>
    <w:rsid w:val="00C053CB"/>
    <w:rsid w:val="00C053ED"/>
    <w:rsid w:val="00C113BD"/>
    <w:rsid w:val="00C11850"/>
    <w:rsid w:val="00C14029"/>
    <w:rsid w:val="00C17157"/>
    <w:rsid w:val="00C171F5"/>
    <w:rsid w:val="00C22FC8"/>
    <w:rsid w:val="00C25AAF"/>
    <w:rsid w:val="00C326D2"/>
    <w:rsid w:val="00C32BC4"/>
    <w:rsid w:val="00C415DD"/>
    <w:rsid w:val="00C434B9"/>
    <w:rsid w:val="00C4381F"/>
    <w:rsid w:val="00C448C0"/>
    <w:rsid w:val="00C449E2"/>
    <w:rsid w:val="00C465E5"/>
    <w:rsid w:val="00C50871"/>
    <w:rsid w:val="00C613C4"/>
    <w:rsid w:val="00C61677"/>
    <w:rsid w:val="00C63834"/>
    <w:rsid w:val="00C644CC"/>
    <w:rsid w:val="00C672B7"/>
    <w:rsid w:val="00C7108D"/>
    <w:rsid w:val="00C74EC3"/>
    <w:rsid w:val="00C762E1"/>
    <w:rsid w:val="00C76D53"/>
    <w:rsid w:val="00C76D85"/>
    <w:rsid w:val="00C8147F"/>
    <w:rsid w:val="00C83AFC"/>
    <w:rsid w:val="00C83BA8"/>
    <w:rsid w:val="00C83FC4"/>
    <w:rsid w:val="00C84CD2"/>
    <w:rsid w:val="00C93E92"/>
    <w:rsid w:val="00C96B1A"/>
    <w:rsid w:val="00C96F49"/>
    <w:rsid w:val="00CA04F3"/>
    <w:rsid w:val="00CA2464"/>
    <w:rsid w:val="00CA3426"/>
    <w:rsid w:val="00CA7CAE"/>
    <w:rsid w:val="00CB0421"/>
    <w:rsid w:val="00CB3F15"/>
    <w:rsid w:val="00CB5DF1"/>
    <w:rsid w:val="00CC50BC"/>
    <w:rsid w:val="00CD1F7B"/>
    <w:rsid w:val="00CD3200"/>
    <w:rsid w:val="00CD612C"/>
    <w:rsid w:val="00CE20A4"/>
    <w:rsid w:val="00CE4E78"/>
    <w:rsid w:val="00CE7A25"/>
    <w:rsid w:val="00CF31A3"/>
    <w:rsid w:val="00D03A26"/>
    <w:rsid w:val="00D05E09"/>
    <w:rsid w:val="00D107C7"/>
    <w:rsid w:val="00D10C20"/>
    <w:rsid w:val="00D12A07"/>
    <w:rsid w:val="00D16960"/>
    <w:rsid w:val="00D16D2F"/>
    <w:rsid w:val="00D22371"/>
    <w:rsid w:val="00D24B8B"/>
    <w:rsid w:val="00D2577E"/>
    <w:rsid w:val="00D257C7"/>
    <w:rsid w:val="00D26CF9"/>
    <w:rsid w:val="00D27F19"/>
    <w:rsid w:val="00D30263"/>
    <w:rsid w:val="00D31381"/>
    <w:rsid w:val="00D42B09"/>
    <w:rsid w:val="00D43810"/>
    <w:rsid w:val="00D455F3"/>
    <w:rsid w:val="00D51233"/>
    <w:rsid w:val="00D518C9"/>
    <w:rsid w:val="00D60477"/>
    <w:rsid w:val="00D628E2"/>
    <w:rsid w:val="00D66BF7"/>
    <w:rsid w:val="00D744E5"/>
    <w:rsid w:val="00D7515E"/>
    <w:rsid w:val="00D76A4A"/>
    <w:rsid w:val="00D955C4"/>
    <w:rsid w:val="00D973FE"/>
    <w:rsid w:val="00D97EE7"/>
    <w:rsid w:val="00DA2369"/>
    <w:rsid w:val="00DA4118"/>
    <w:rsid w:val="00DA6A51"/>
    <w:rsid w:val="00DB120D"/>
    <w:rsid w:val="00DB3321"/>
    <w:rsid w:val="00DB6B7D"/>
    <w:rsid w:val="00DB6DE7"/>
    <w:rsid w:val="00DC0376"/>
    <w:rsid w:val="00DC0811"/>
    <w:rsid w:val="00DC3A79"/>
    <w:rsid w:val="00DC5200"/>
    <w:rsid w:val="00DC5C05"/>
    <w:rsid w:val="00DD0226"/>
    <w:rsid w:val="00DD2140"/>
    <w:rsid w:val="00DD4250"/>
    <w:rsid w:val="00DD6640"/>
    <w:rsid w:val="00DE0B55"/>
    <w:rsid w:val="00DE199A"/>
    <w:rsid w:val="00DE358B"/>
    <w:rsid w:val="00DE5A26"/>
    <w:rsid w:val="00DF2AD1"/>
    <w:rsid w:val="00DF4A31"/>
    <w:rsid w:val="00DF537C"/>
    <w:rsid w:val="00DF6343"/>
    <w:rsid w:val="00E02D22"/>
    <w:rsid w:val="00E03BAD"/>
    <w:rsid w:val="00E03E78"/>
    <w:rsid w:val="00E04F22"/>
    <w:rsid w:val="00E07105"/>
    <w:rsid w:val="00E10448"/>
    <w:rsid w:val="00E10B21"/>
    <w:rsid w:val="00E13F0D"/>
    <w:rsid w:val="00E15AFF"/>
    <w:rsid w:val="00E15CFD"/>
    <w:rsid w:val="00E20D76"/>
    <w:rsid w:val="00E2367E"/>
    <w:rsid w:val="00E24554"/>
    <w:rsid w:val="00E354B5"/>
    <w:rsid w:val="00E36AD8"/>
    <w:rsid w:val="00E40158"/>
    <w:rsid w:val="00E4173F"/>
    <w:rsid w:val="00E42AB4"/>
    <w:rsid w:val="00E43DB7"/>
    <w:rsid w:val="00E441D5"/>
    <w:rsid w:val="00E44953"/>
    <w:rsid w:val="00E45CDB"/>
    <w:rsid w:val="00E46432"/>
    <w:rsid w:val="00E478FE"/>
    <w:rsid w:val="00E522A1"/>
    <w:rsid w:val="00E53F21"/>
    <w:rsid w:val="00E54D53"/>
    <w:rsid w:val="00E57435"/>
    <w:rsid w:val="00E57F81"/>
    <w:rsid w:val="00E67187"/>
    <w:rsid w:val="00E67BC0"/>
    <w:rsid w:val="00E702D3"/>
    <w:rsid w:val="00E71936"/>
    <w:rsid w:val="00E73600"/>
    <w:rsid w:val="00E75403"/>
    <w:rsid w:val="00E757BF"/>
    <w:rsid w:val="00E7688C"/>
    <w:rsid w:val="00E84881"/>
    <w:rsid w:val="00E97F74"/>
    <w:rsid w:val="00EA5C70"/>
    <w:rsid w:val="00EB030F"/>
    <w:rsid w:val="00EB0B2C"/>
    <w:rsid w:val="00EB175C"/>
    <w:rsid w:val="00EB26F8"/>
    <w:rsid w:val="00EB37DD"/>
    <w:rsid w:val="00EB4456"/>
    <w:rsid w:val="00EC0558"/>
    <w:rsid w:val="00EC30DB"/>
    <w:rsid w:val="00EC382F"/>
    <w:rsid w:val="00EC561E"/>
    <w:rsid w:val="00EC6009"/>
    <w:rsid w:val="00ED543F"/>
    <w:rsid w:val="00ED7133"/>
    <w:rsid w:val="00EE0362"/>
    <w:rsid w:val="00EF35EB"/>
    <w:rsid w:val="00EF3A45"/>
    <w:rsid w:val="00EF41E4"/>
    <w:rsid w:val="00EF5BC4"/>
    <w:rsid w:val="00EF639B"/>
    <w:rsid w:val="00EF75F4"/>
    <w:rsid w:val="00EF7719"/>
    <w:rsid w:val="00F007E3"/>
    <w:rsid w:val="00F05040"/>
    <w:rsid w:val="00F07BA1"/>
    <w:rsid w:val="00F116E2"/>
    <w:rsid w:val="00F16559"/>
    <w:rsid w:val="00F1693A"/>
    <w:rsid w:val="00F23440"/>
    <w:rsid w:val="00F23DC3"/>
    <w:rsid w:val="00F23FE9"/>
    <w:rsid w:val="00F262D1"/>
    <w:rsid w:val="00F30A77"/>
    <w:rsid w:val="00F30EF5"/>
    <w:rsid w:val="00F31CBC"/>
    <w:rsid w:val="00F459FC"/>
    <w:rsid w:val="00F468F6"/>
    <w:rsid w:val="00F51C83"/>
    <w:rsid w:val="00F54A78"/>
    <w:rsid w:val="00F56665"/>
    <w:rsid w:val="00F6111C"/>
    <w:rsid w:val="00F64BCE"/>
    <w:rsid w:val="00F659BC"/>
    <w:rsid w:val="00F667E6"/>
    <w:rsid w:val="00F70E45"/>
    <w:rsid w:val="00F71633"/>
    <w:rsid w:val="00F7587E"/>
    <w:rsid w:val="00F80466"/>
    <w:rsid w:val="00F87FF7"/>
    <w:rsid w:val="00F91900"/>
    <w:rsid w:val="00F94088"/>
    <w:rsid w:val="00F9607E"/>
    <w:rsid w:val="00FA1DFC"/>
    <w:rsid w:val="00FA1EC6"/>
    <w:rsid w:val="00FB0893"/>
    <w:rsid w:val="00FB24DC"/>
    <w:rsid w:val="00FB48E7"/>
    <w:rsid w:val="00FB69C6"/>
    <w:rsid w:val="00FB74CD"/>
    <w:rsid w:val="00FB79F5"/>
    <w:rsid w:val="00FC693B"/>
    <w:rsid w:val="00FD0B19"/>
    <w:rsid w:val="00FD0B5B"/>
    <w:rsid w:val="00FD0BAD"/>
    <w:rsid w:val="00FD26EE"/>
    <w:rsid w:val="00FD4340"/>
    <w:rsid w:val="00FD7586"/>
    <w:rsid w:val="00FE3BD4"/>
    <w:rsid w:val="00FE3F22"/>
    <w:rsid w:val="00FE754D"/>
    <w:rsid w:val="00FF2000"/>
    <w:rsid w:val="00FF24B5"/>
    <w:rsid w:val="00FF382E"/>
    <w:rsid w:val="00FF4B2C"/>
    <w:rsid w:val="00FF5529"/>
    <w:rsid w:val="0234798F"/>
    <w:rsid w:val="06217082"/>
    <w:rsid w:val="0D6633D8"/>
    <w:rsid w:val="154ECD33"/>
    <w:rsid w:val="1B48A8E3"/>
    <w:rsid w:val="1F29CC42"/>
    <w:rsid w:val="2638E91F"/>
    <w:rsid w:val="2AE2760E"/>
    <w:rsid w:val="2C92DF07"/>
    <w:rsid w:val="3E2FECBB"/>
    <w:rsid w:val="3F218E08"/>
    <w:rsid w:val="513BED19"/>
    <w:rsid w:val="574B0C7B"/>
    <w:rsid w:val="5C175BD5"/>
    <w:rsid w:val="5FD89A6C"/>
    <w:rsid w:val="67263A44"/>
    <w:rsid w:val="6A0ED34F"/>
    <w:rsid w:val="70360690"/>
    <w:rsid w:val="787811CD"/>
    <w:rsid w:val="7C6C7C2A"/>
    <w:rsid w:val="7DB1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1B4F"/>
  <w15:chartTrackingRefBased/>
  <w15:docId w15:val="{9DB9439B-AC2D-4159-A43E-8CCB1C57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0B21"/>
    <w:pPr>
      <w:spacing w:after="0" w:line="276" w:lineRule="auto"/>
    </w:pPr>
    <w:rPr>
      <w:bCs/>
    </w:rPr>
  </w:style>
  <w:style w:type="paragraph" w:styleId="Heading1">
    <w:name w:val="heading 1"/>
    <w:basedOn w:val="Normal"/>
    <w:next w:val="Normal"/>
    <w:link w:val="Heading1Char"/>
    <w:uiPriority w:val="9"/>
    <w:qFormat/>
    <w:rsid w:val="00B17E5E"/>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B17E5E"/>
    <w:pPr>
      <w:outlineLvl w:val="1"/>
    </w:pPr>
    <w:rPr>
      <w:b/>
      <w:bCs w:val="0"/>
      <w:sz w:val="28"/>
      <w:u w:val="single"/>
    </w:rPr>
  </w:style>
  <w:style w:type="paragraph" w:styleId="Heading3">
    <w:name w:val="heading 3"/>
    <w:basedOn w:val="Normal"/>
    <w:next w:val="Normal"/>
    <w:link w:val="Heading3Char"/>
    <w:uiPriority w:val="9"/>
    <w:unhideWhenUsed/>
    <w:qFormat/>
    <w:rsid w:val="00682006"/>
    <w:pPr>
      <w:keepNext/>
      <w:spacing w:after="120"/>
      <w:outlineLvl w:val="2"/>
    </w:pPr>
    <w:rPr>
      <w:b/>
      <w:bCs w:val="0"/>
    </w:rPr>
  </w:style>
  <w:style w:type="paragraph" w:styleId="Heading4">
    <w:name w:val="heading 4"/>
    <w:basedOn w:val="Normal"/>
    <w:next w:val="Normal"/>
    <w:link w:val="Heading4Char"/>
    <w:unhideWhenUsed/>
    <w:qFormat/>
    <w:rsid w:val="00AD2433"/>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unhideWhenUsed/>
    <w:qFormat/>
    <w:rsid w:val="00682006"/>
    <w:pPr>
      <w:keepNext/>
      <w:spacing w:after="6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57435"/>
    <w:rPr>
      <w:sz w:val="16"/>
      <w:szCs w:val="16"/>
    </w:rPr>
  </w:style>
  <w:style w:type="paragraph" w:styleId="CommentText">
    <w:name w:val="annotation text"/>
    <w:basedOn w:val="Normal"/>
    <w:link w:val="CommentTextChar"/>
    <w:unhideWhenUsed/>
    <w:rsid w:val="00E57435"/>
    <w:pPr>
      <w:spacing w:line="240" w:lineRule="auto"/>
    </w:pPr>
    <w:rPr>
      <w:sz w:val="20"/>
      <w:szCs w:val="20"/>
    </w:rPr>
  </w:style>
  <w:style w:type="character" w:customStyle="1" w:styleId="CommentTextChar">
    <w:name w:val="Comment Text Char"/>
    <w:basedOn w:val="DefaultParagraphFont"/>
    <w:link w:val="CommentText"/>
    <w:rsid w:val="00E57435"/>
    <w:rPr>
      <w:sz w:val="20"/>
      <w:szCs w:val="20"/>
    </w:rPr>
  </w:style>
  <w:style w:type="paragraph" w:styleId="CommentSubject">
    <w:name w:val="annotation subject"/>
    <w:basedOn w:val="CommentText"/>
    <w:next w:val="CommentText"/>
    <w:link w:val="CommentSubjectChar"/>
    <w:uiPriority w:val="99"/>
    <w:semiHidden/>
    <w:unhideWhenUsed/>
    <w:rsid w:val="00E57435"/>
    <w:rPr>
      <w:b/>
      <w:bCs w:val="0"/>
    </w:rPr>
  </w:style>
  <w:style w:type="character" w:customStyle="1" w:styleId="CommentSubjectChar">
    <w:name w:val="Comment Subject Char"/>
    <w:basedOn w:val="CommentTextChar"/>
    <w:link w:val="CommentSubject"/>
    <w:uiPriority w:val="99"/>
    <w:semiHidden/>
    <w:rsid w:val="00E57435"/>
    <w:rPr>
      <w:b/>
      <w:bCs/>
      <w:sz w:val="20"/>
      <w:szCs w:val="20"/>
    </w:rPr>
  </w:style>
  <w:style w:type="paragraph" w:styleId="BalloonText">
    <w:name w:val="Balloon Text"/>
    <w:basedOn w:val="Normal"/>
    <w:link w:val="BalloonTextChar"/>
    <w:uiPriority w:val="99"/>
    <w:semiHidden/>
    <w:unhideWhenUsed/>
    <w:rsid w:val="00E574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35"/>
    <w:rPr>
      <w:rFonts w:ascii="Segoe UI" w:hAnsi="Segoe UI" w:cs="Segoe UI"/>
      <w:sz w:val="18"/>
      <w:szCs w:val="18"/>
    </w:rPr>
  </w:style>
  <w:style w:type="paragraph" w:customStyle="1" w:styleId="CCEEPRAnormal">
    <w:name w:val="CCEEPRA normal"/>
    <w:basedOn w:val="Normal"/>
    <w:link w:val="CCEEPRAnormalChar"/>
    <w:qFormat/>
    <w:rsid w:val="00EF35EB"/>
    <w:pPr>
      <w:spacing w:after="200"/>
    </w:pPr>
    <w:rPr>
      <w:rFonts w:eastAsia="Calibri"/>
    </w:rPr>
  </w:style>
  <w:style w:type="character" w:customStyle="1" w:styleId="CCEEPRAnormalChar">
    <w:name w:val="CCEEPRA normal Char"/>
    <w:link w:val="CCEEPRAnormal"/>
    <w:rsid w:val="00EF35EB"/>
    <w:rPr>
      <w:rFonts w:eastAsia="Calibri"/>
    </w:rPr>
  </w:style>
  <w:style w:type="character" w:customStyle="1" w:styleId="ListParagraphChar">
    <w:name w:val="List Paragraph Char"/>
    <w:link w:val="ListParagraph"/>
    <w:uiPriority w:val="34"/>
    <w:locked/>
    <w:rsid w:val="00402870"/>
  </w:style>
  <w:style w:type="paragraph" w:styleId="ListParagraph">
    <w:name w:val="List Paragraph"/>
    <w:basedOn w:val="Normal"/>
    <w:link w:val="ListParagraphChar"/>
    <w:uiPriority w:val="34"/>
    <w:qFormat/>
    <w:rsid w:val="00402870"/>
    <w:pPr>
      <w:spacing w:after="200"/>
      <w:ind w:left="720"/>
      <w:contextualSpacing/>
    </w:pPr>
  </w:style>
  <w:style w:type="paragraph" w:styleId="Header">
    <w:name w:val="header"/>
    <w:basedOn w:val="Normal"/>
    <w:link w:val="HeaderChar"/>
    <w:uiPriority w:val="99"/>
    <w:unhideWhenUsed/>
    <w:rsid w:val="00A34A42"/>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A34A42"/>
    <w:rPr>
      <w:sz w:val="24"/>
    </w:rPr>
  </w:style>
  <w:style w:type="paragraph" w:styleId="NormalWeb">
    <w:name w:val="Normal (Web)"/>
    <w:basedOn w:val="Normal"/>
    <w:uiPriority w:val="99"/>
    <w:unhideWhenUsed/>
    <w:rsid w:val="0026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D2433"/>
    <w:rPr>
      <w:rFonts w:ascii="Calibri" w:eastAsia="Times New Roman" w:hAnsi="Calibri" w:cs="Times New Roman"/>
      <w:b/>
      <w:bCs/>
      <w:sz w:val="28"/>
      <w:szCs w:val="28"/>
    </w:rPr>
  </w:style>
  <w:style w:type="table" w:styleId="TableGrid">
    <w:name w:val="Table Grid"/>
    <w:basedOn w:val="TableNormal"/>
    <w:uiPriority w:val="39"/>
    <w:rsid w:val="00AD24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2DC"/>
    <w:rPr>
      <w:color w:val="0563C1" w:themeColor="hyperlink"/>
      <w:u w:val="single"/>
    </w:rPr>
  </w:style>
  <w:style w:type="paragraph" w:styleId="FootnoteText">
    <w:name w:val="footnote text"/>
    <w:basedOn w:val="Normal"/>
    <w:link w:val="FootnoteTextChar"/>
    <w:uiPriority w:val="99"/>
    <w:unhideWhenUsed/>
    <w:rsid w:val="006762DC"/>
    <w:pPr>
      <w:spacing w:line="240" w:lineRule="auto"/>
    </w:pPr>
    <w:rPr>
      <w:sz w:val="20"/>
      <w:szCs w:val="20"/>
    </w:rPr>
  </w:style>
  <w:style w:type="character" w:customStyle="1" w:styleId="FootnoteTextChar">
    <w:name w:val="Footnote Text Char"/>
    <w:basedOn w:val="DefaultParagraphFont"/>
    <w:link w:val="FootnoteText"/>
    <w:uiPriority w:val="99"/>
    <w:rsid w:val="006762DC"/>
    <w:rPr>
      <w:sz w:val="20"/>
      <w:szCs w:val="20"/>
    </w:rPr>
  </w:style>
  <w:style w:type="character" w:styleId="FootnoteReference">
    <w:name w:val="footnote reference"/>
    <w:basedOn w:val="DefaultParagraphFont"/>
    <w:uiPriority w:val="99"/>
    <w:unhideWhenUsed/>
    <w:rsid w:val="006762DC"/>
    <w:rPr>
      <w:vertAlign w:val="superscript"/>
    </w:rPr>
  </w:style>
  <w:style w:type="character" w:styleId="FollowedHyperlink">
    <w:name w:val="FollowedHyperlink"/>
    <w:basedOn w:val="DefaultParagraphFont"/>
    <w:uiPriority w:val="99"/>
    <w:semiHidden/>
    <w:unhideWhenUsed/>
    <w:rsid w:val="00921242"/>
    <w:rPr>
      <w:color w:val="954F72" w:themeColor="followedHyperlink"/>
      <w:u w:val="single"/>
    </w:rPr>
  </w:style>
  <w:style w:type="character" w:customStyle="1" w:styleId="UnresolvedMention1">
    <w:name w:val="Unresolved Mention1"/>
    <w:basedOn w:val="DefaultParagraphFont"/>
    <w:uiPriority w:val="99"/>
    <w:semiHidden/>
    <w:unhideWhenUsed/>
    <w:rsid w:val="00603575"/>
    <w:rPr>
      <w:color w:val="605E5C"/>
      <w:shd w:val="clear" w:color="auto" w:fill="E1DFDD"/>
    </w:rPr>
  </w:style>
  <w:style w:type="character" w:customStyle="1" w:styleId="Heading1Char">
    <w:name w:val="Heading 1 Char"/>
    <w:basedOn w:val="DefaultParagraphFont"/>
    <w:link w:val="Heading1"/>
    <w:uiPriority w:val="9"/>
    <w:rsid w:val="00B17E5E"/>
    <w:rPr>
      <w:rFonts w:eastAsiaTheme="majorEastAsia" w:cstheme="minorHAnsi"/>
      <w:b/>
      <w:sz w:val="32"/>
      <w:szCs w:val="32"/>
    </w:rPr>
  </w:style>
  <w:style w:type="character" w:customStyle="1" w:styleId="Heading2Char">
    <w:name w:val="Heading 2 Char"/>
    <w:basedOn w:val="DefaultParagraphFont"/>
    <w:link w:val="Heading2"/>
    <w:uiPriority w:val="9"/>
    <w:rsid w:val="00B17E5E"/>
    <w:rPr>
      <w:b/>
      <w:sz w:val="28"/>
      <w:u w:val="single"/>
    </w:rPr>
  </w:style>
  <w:style w:type="character" w:customStyle="1" w:styleId="Heading3Char">
    <w:name w:val="Heading 3 Char"/>
    <w:basedOn w:val="DefaultParagraphFont"/>
    <w:link w:val="Heading3"/>
    <w:uiPriority w:val="9"/>
    <w:rsid w:val="00682006"/>
    <w:rPr>
      <w:b/>
    </w:rPr>
  </w:style>
  <w:style w:type="character" w:customStyle="1" w:styleId="Heading5Char">
    <w:name w:val="Heading 5 Char"/>
    <w:basedOn w:val="DefaultParagraphFont"/>
    <w:link w:val="Heading5"/>
    <w:uiPriority w:val="9"/>
    <w:rsid w:val="00682006"/>
    <w:rPr>
      <w:bCs/>
      <w:i/>
      <w:iCs/>
    </w:rPr>
  </w:style>
  <w:style w:type="paragraph" w:styleId="Footer">
    <w:name w:val="footer"/>
    <w:basedOn w:val="Normal"/>
    <w:link w:val="FooterChar"/>
    <w:uiPriority w:val="99"/>
    <w:unhideWhenUsed/>
    <w:rsid w:val="002C76D2"/>
    <w:pPr>
      <w:tabs>
        <w:tab w:val="center" w:pos="4680"/>
        <w:tab w:val="right" w:pos="9360"/>
      </w:tabs>
      <w:spacing w:line="240" w:lineRule="auto"/>
    </w:pPr>
  </w:style>
  <w:style w:type="character" w:customStyle="1" w:styleId="FooterChar">
    <w:name w:val="Footer Char"/>
    <w:basedOn w:val="DefaultParagraphFont"/>
    <w:link w:val="Footer"/>
    <w:uiPriority w:val="99"/>
    <w:rsid w:val="002C76D2"/>
    <w:rPr>
      <w:bCs/>
    </w:rPr>
  </w:style>
  <w:style w:type="paragraph" w:styleId="Revision">
    <w:name w:val="Revision"/>
    <w:hidden/>
    <w:uiPriority w:val="99"/>
    <w:semiHidden/>
    <w:rsid w:val="007608AA"/>
    <w:pPr>
      <w:spacing w:after="0" w:line="240" w:lineRule="auto"/>
    </w:pPr>
    <w:rPr>
      <w:bCs/>
    </w:rPr>
  </w:style>
  <w:style w:type="paragraph" w:customStyle="1" w:styleId="paragraph">
    <w:name w:val="paragraph"/>
    <w:basedOn w:val="Normal"/>
    <w:rsid w:val="005A32D4"/>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normaltextrun">
    <w:name w:val="normaltextrun"/>
    <w:basedOn w:val="DefaultParagraphFont"/>
    <w:rsid w:val="005A32D4"/>
  </w:style>
  <w:style w:type="character" w:customStyle="1" w:styleId="eop">
    <w:name w:val="eop"/>
    <w:basedOn w:val="DefaultParagraphFont"/>
    <w:rsid w:val="005A32D4"/>
  </w:style>
  <w:style w:type="character" w:customStyle="1" w:styleId="UnresolvedMention2">
    <w:name w:val="Unresolved Mention2"/>
    <w:basedOn w:val="DefaultParagraphFont"/>
    <w:uiPriority w:val="99"/>
    <w:semiHidden/>
    <w:unhideWhenUsed/>
    <w:rsid w:val="004D76EC"/>
    <w:rPr>
      <w:color w:val="605E5C"/>
      <w:shd w:val="clear" w:color="auto" w:fill="E1DFDD"/>
    </w:rPr>
  </w:style>
  <w:style w:type="paragraph" w:customStyle="1" w:styleId="ReportCover-Title">
    <w:name w:val="ReportCover-Title"/>
    <w:basedOn w:val="Normal"/>
    <w:rsid w:val="00F459FC"/>
    <w:pPr>
      <w:spacing w:line="420" w:lineRule="exact"/>
    </w:pPr>
    <w:rPr>
      <w:rFonts w:ascii="Franklin Gothic Medium" w:eastAsia="Times New Roman" w:hAnsi="Franklin Gothic Medium" w:cs="Times New Roman"/>
      <w:b/>
      <w:bCs w:val="0"/>
      <w:color w:val="003C79"/>
      <w:sz w:val="40"/>
      <w:szCs w:val="40"/>
    </w:rPr>
  </w:style>
  <w:style w:type="paragraph" w:customStyle="1" w:styleId="ReportCover-Date">
    <w:name w:val="ReportCover-Date"/>
    <w:basedOn w:val="Normal"/>
    <w:rsid w:val="00F459FC"/>
    <w:pPr>
      <w:spacing w:after="840" w:line="260" w:lineRule="exact"/>
    </w:pPr>
    <w:rPr>
      <w:rFonts w:ascii="Franklin Gothic Medium" w:eastAsia="Times New Roman" w:hAnsi="Franklin Gothic Medium" w:cs="Times New Roman"/>
      <w:b/>
      <w:bCs w:val="0"/>
      <w:color w:val="003C79"/>
      <w:sz w:val="24"/>
      <w:szCs w:val="20"/>
    </w:rPr>
  </w:style>
  <w:style w:type="character" w:customStyle="1" w:styleId="UnresolvedMention3">
    <w:name w:val="Unresolved Mention3"/>
    <w:basedOn w:val="DefaultParagraphFont"/>
    <w:uiPriority w:val="99"/>
    <w:semiHidden/>
    <w:unhideWhenUsed/>
    <w:rsid w:val="00E70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06">
      <w:bodyDiv w:val="1"/>
      <w:marLeft w:val="0"/>
      <w:marRight w:val="0"/>
      <w:marTop w:val="0"/>
      <w:marBottom w:val="0"/>
      <w:divBdr>
        <w:top w:val="none" w:sz="0" w:space="0" w:color="auto"/>
        <w:left w:val="none" w:sz="0" w:space="0" w:color="auto"/>
        <w:bottom w:val="none" w:sz="0" w:space="0" w:color="auto"/>
        <w:right w:val="none" w:sz="0" w:space="0" w:color="auto"/>
      </w:divBdr>
    </w:div>
    <w:div w:id="35393665">
      <w:bodyDiv w:val="1"/>
      <w:marLeft w:val="0"/>
      <w:marRight w:val="0"/>
      <w:marTop w:val="0"/>
      <w:marBottom w:val="0"/>
      <w:divBdr>
        <w:top w:val="none" w:sz="0" w:space="0" w:color="auto"/>
        <w:left w:val="none" w:sz="0" w:space="0" w:color="auto"/>
        <w:bottom w:val="none" w:sz="0" w:space="0" w:color="auto"/>
        <w:right w:val="none" w:sz="0" w:space="0" w:color="auto"/>
      </w:divBdr>
    </w:div>
    <w:div w:id="139814471">
      <w:bodyDiv w:val="1"/>
      <w:marLeft w:val="0"/>
      <w:marRight w:val="0"/>
      <w:marTop w:val="0"/>
      <w:marBottom w:val="0"/>
      <w:divBdr>
        <w:top w:val="none" w:sz="0" w:space="0" w:color="auto"/>
        <w:left w:val="none" w:sz="0" w:space="0" w:color="auto"/>
        <w:bottom w:val="none" w:sz="0" w:space="0" w:color="auto"/>
        <w:right w:val="none" w:sz="0" w:space="0" w:color="auto"/>
      </w:divBdr>
    </w:div>
    <w:div w:id="172650588">
      <w:bodyDiv w:val="1"/>
      <w:marLeft w:val="0"/>
      <w:marRight w:val="0"/>
      <w:marTop w:val="0"/>
      <w:marBottom w:val="0"/>
      <w:divBdr>
        <w:top w:val="none" w:sz="0" w:space="0" w:color="auto"/>
        <w:left w:val="none" w:sz="0" w:space="0" w:color="auto"/>
        <w:bottom w:val="none" w:sz="0" w:space="0" w:color="auto"/>
        <w:right w:val="none" w:sz="0" w:space="0" w:color="auto"/>
      </w:divBdr>
    </w:div>
    <w:div w:id="176889535">
      <w:bodyDiv w:val="1"/>
      <w:marLeft w:val="0"/>
      <w:marRight w:val="0"/>
      <w:marTop w:val="0"/>
      <w:marBottom w:val="0"/>
      <w:divBdr>
        <w:top w:val="none" w:sz="0" w:space="0" w:color="auto"/>
        <w:left w:val="none" w:sz="0" w:space="0" w:color="auto"/>
        <w:bottom w:val="none" w:sz="0" w:space="0" w:color="auto"/>
        <w:right w:val="none" w:sz="0" w:space="0" w:color="auto"/>
      </w:divBdr>
    </w:div>
    <w:div w:id="246574984">
      <w:bodyDiv w:val="1"/>
      <w:marLeft w:val="0"/>
      <w:marRight w:val="0"/>
      <w:marTop w:val="0"/>
      <w:marBottom w:val="0"/>
      <w:divBdr>
        <w:top w:val="none" w:sz="0" w:space="0" w:color="auto"/>
        <w:left w:val="none" w:sz="0" w:space="0" w:color="auto"/>
        <w:bottom w:val="none" w:sz="0" w:space="0" w:color="auto"/>
        <w:right w:val="none" w:sz="0" w:space="0" w:color="auto"/>
      </w:divBdr>
    </w:div>
    <w:div w:id="312416328">
      <w:bodyDiv w:val="1"/>
      <w:marLeft w:val="0"/>
      <w:marRight w:val="0"/>
      <w:marTop w:val="0"/>
      <w:marBottom w:val="0"/>
      <w:divBdr>
        <w:top w:val="none" w:sz="0" w:space="0" w:color="auto"/>
        <w:left w:val="none" w:sz="0" w:space="0" w:color="auto"/>
        <w:bottom w:val="none" w:sz="0" w:space="0" w:color="auto"/>
        <w:right w:val="none" w:sz="0" w:space="0" w:color="auto"/>
      </w:divBdr>
    </w:div>
    <w:div w:id="553735121">
      <w:bodyDiv w:val="1"/>
      <w:marLeft w:val="0"/>
      <w:marRight w:val="0"/>
      <w:marTop w:val="0"/>
      <w:marBottom w:val="0"/>
      <w:divBdr>
        <w:top w:val="none" w:sz="0" w:space="0" w:color="auto"/>
        <w:left w:val="none" w:sz="0" w:space="0" w:color="auto"/>
        <w:bottom w:val="none" w:sz="0" w:space="0" w:color="auto"/>
        <w:right w:val="none" w:sz="0" w:space="0" w:color="auto"/>
      </w:divBdr>
    </w:div>
    <w:div w:id="600457773">
      <w:bodyDiv w:val="1"/>
      <w:marLeft w:val="0"/>
      <w:marRight w:val="0"/>
      <w:marTop w:val="0"/>
      <w:marBottom w:val="0"/>
      <w:divBdr>
        <w:top w:val="none" w:sz="0" w:space="0" w:color="auto"/>
        <w:left w:val="none" w:sz="0" w:space="0" w:color="auto"/>
        <w:bottom w:val="none" w:sz="0" w:space="0" w:color="auto"/>
        <w:right w:val="none" w:sz="0" w:space="0" w:color="auto"/>
      </w:divBdr>
    </w:div>
    <w:div w:id="611593161">
      <w:bodyDiv w:val="1"/>
      <w:marLeft w:val="0"/>
      <w:marRight w:val="0"/>
      <w:marTop w:val="0"/>
      <w:marBottom w:val="0"/>
      <w:divBdr>
        <w:top w:val="none" w:sz="0" w:space="0" w:color="auto"/>
        <w:left w:val="none" w:sz="0" w:space="0" w:color="auto"/>
        <w:bottom w:val="none" w:sz="0" w:space="0" w:color="auto"/>
        <w:right w:val="none" w:sz="0" w:space="0" w:color="auto"/>
      </w:divBdr>
    </w:div>
    <w:div w:id="769159404">
      <w:bodyDiv w:val="1"/>
      <w:marLeft w:val="0"/>
      <w:marRight w:val="0"/>
      <w:marTop w:val="0"/>
      <w:marBottom w:val="0"/>
      <w:divBdr>
        <w:top w:val="none" w:sz="0" w:space="0" w:color="auto"/>
        <w:left w:val="none" w:sz="0" w:space="0" w:color="auto"/>
        <w:bottom w:val="none" w:sz="0" w:space="0" w:color="auto"/>
        <w:right w:val="none" w:sz="0" w:space="0" w:color="auto"/>
      </w:divBdr>
    </w:div>
    <w:div w:id="769350254">
      <w:bodyDiv w:val="1"/>
      <w:marLeft w:val="0"/>
      <w:marRight w:val="0"/>
      <w:marTop w:val="0"/>
      <w:marBottom w:val="0"/>
      <w:divBdr>
        <w:top w:val="none" w:sz="0" w:space="0" w:color="auto"/>
        <w:left w:val="none" w:sz="0" w:space="0" w:color="auto"/>
        <w:bottom w:val="none" w:sz="0" w:space="0" w:color="auto"/>
        <w:right w:val="none" w:sz="0" w:space="0" w:color="auto"/>
      </w:divBdr>
    </w:div>
    <w:div w:id="827289126">
      <w:bodyDiv w:val="1"/>
      <w:marLeft w:val="0"/>
      <w:marRight w:val="0"/>
      <w:marTop w:val="0"/>
      <w:marBottom w:val="0"/>
      <w:divBdr>
        <w:top w:val="none" w:sz="0" w:space="0" w:color="auto"/>
        <w:left w:val="none" w:sz="0" w:space="0" w:color="auto"/>
        <w:bottom w:val="none" w:sz="0" w:space="0" w:color="auto"/>
        <w:right w:val="none" w:sz="0" w:space="0" w:color="auto"/>
      </w:divBdr>
    </w:div>
    <w:div w:id="856191537">
      <w:bodyDiv w:val="1"/>
      <w:marLeft w:val="0"/>
      <w:marRight w:val="0"/>
      <w:marTop w:val="0"/>
      <w:marBottom w:val="0"/>
      <w:divBdr>
        <w:top w:val="none" w:sz="0" w:space="0" w:color="auto"/>
        <w:left w:val="none" w:sz="0" w:space="0" w:color="auto"/>
        <w:bottom w:val="none" w:sz="0" w:space="0" w:color="auto"/>
        <w:right w:val="none" w:sz="0" w:space="0" w:color="auto"/>
      </w:divBdr>
    </w:div>
    <w:div w:id="942765693">
      <w:bodyDiv w:val="1"/>
      <w:marLeft w:val="0"/>
      <w:marRight w:val="0"/>
      <w:marTop w:val="0"/>
      <w:marBottom w:val="0"/>
      <w:divBdr>
        <w:top w:val="none" w:sz="0" w:space="0" w:color="auto"/>
        <w:left w:val="none" w:sz="0" w:space="0" w:color="auto"/>
        <w:bottom w:val="none" w:sz="0" w:space="0" w:color="auto"/>
        <w:right w:val="none" w:sz="0" w:space="0" w:color="auto"/>
      </w:divBdr>
    </w:div>
    <w:div w:id="1034386423">
      <w:bodyDiv w:val="1"/>
      <w:marLeft w:val="0"/>
      <w:marRight w:val="0"/>
      <w:marTop w:val="0"/>
      <w:marBottom w:val="0"/>
      <w:divBdr>
        <w:top w:val="none" w:sz="0" w:space="0" w:color="auto"/>
        <w:left w:val="none" w:sz="0" w:space="0" w:color="auto"/>
        <w:bottom w:val="none" w:sz="0" w:space="0" w:color="auto"/>
        <w:right w:val="none" w:sz="0" w:space="0" w:color="auto"/>
      </w:divBdr>
    </w:div>
    <w:div w:id="1077632764">
      <w:bodyDiv w:val="1"/>
      <w:marLeft w:val="0"/>
      <w:marRight w:val="0"/>
      <w:marTop w:val="0"/>
      <w:marBottom w:val="0"/>
      <w:divBdr>
        <w:top w:val="none" w:sz="0" w:space="0" w:color="auto"/>
        <w:left w:val="none" w:sz="0" w:space="0" w:color="auto"/>
        <w:bottom w:val="none" w:sz="0" w:space="0" w:color="auto"/>
        <w:right w:val="none" w:sz="0" w:space="0" w:color="auto"/>
      </w:divBdr>
    </w:div>
    <w:div w:id="1104882495">
      <w:bodyDiv w:val="1"/>
      <w:marLeft w:val="0"/>
      <w:marRight w:val="0"/>
      <w:marTop w:val="0"/>
      <w:marBottom w:val="0"/>
      <w:divBdr>
        <w:top w:val="none" w:sz="0" w:space="0" w:color="auto"/>
        <w:left w:val="none" w:sz="0" w:space="0" w:color="auto"/>
        <w:bottom w:val="none" w:sz="0" w:space="0" w:color="auto"/>
        <w:right w:val="none" w:sz="0" w:space="0" w:color="auto"/>
      </w:divBdr>
    </w:div>
    <w:div w:id="1121143862">
      <w:bodyDiv w:val="1"/>
      <w:marLeft w:val="0"/>
      <w:marRight w:val="0"/>
      <w:marTop w:val="0"/>
      <w:marBottom w:val="0"/>
      <w:divBdr>
        <w:top w:val="none" w:sz="0" w:space="0" w:color="auto"/>
        <w:left w:val="none" w:sz="0" w:space="0" w:color="auto"/>
        <w:bottom w:val="none" w:sz="0" w:space="0" w:color="auto"/>
        <w:right w:val="none" w:sz="0" w:space="0" w:color="auto"/>
      </w:divBdr>
    </w:div>
    <w:div w:id="1236163054">
      <w:bodyDiv w:val="1"/>
      <w:marLeft w:val="0"/>
      <w:marRight w:val="0"/>
      <w:marTop w:val="0"/>
      <w:marBottom w:val="0"/>
      <w:divBdr>
        <w:top w:val="none" w:sz="0" w:space="0" w:color="auto"/>
        <w:left w:val="none" w:sz="0" w:space="0" w:color="auto"/>
        <w:bottom w:val="none" w:sz="0" w:space="0" w:color="auto"/>
        <w:right w:val="none" w:sz="0" w:space="0" w:color="auto"/>
      </w:divBdr>
    </w:div>
    <w:div w:id="1261063403">
      <w:bodyDiv w:val="1"/>
      <w:marLeft w:val="0"/>
      <w:marRight w:val="0"/>
      <w:marTop w:val="0"/>
      <w:marBottom w:val="0"/>
      <w:divBdr>
        <w:top w:val="none" w:sz="0" w:space="0" w:color="auto"/>
        <w:left w:val="none" w:sz="0" w:space="0" w:color="auto"/>
        <w:bottom w:val="none" w:sz="0" w:space="0" w:color="auto"/>
        <w:right w:val="none" w:sz="0" w:space="0" w:color="auto"/>
      </w:divBdr>
    </w:div>
    <w:div w:id="130403838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511676316">
      <w:bodyDiv w:val="1"/>
      <w:marLeft w:val="0"/>
      <w:marRight w:val="0"/>
      <w:marTop w:val="0"/>
      <w:marBottom w:val="0"/>
      <w:divBdr>
        <w:top w:val="none" w:sz="0" w:space="0" w:color="auto"/>
        <w:left w:val="none" w:sz="0" w:space="0" w:color="auto"/>
        <w:bottom w:val="none" w:sz="0" w:space="0" w:color="auto"/>
        <w:right w:val="none" w:sz="0" w:space="0" w:color="auto"/>
      </w:divBdr>
    </w:div>
    <w:div w:id="1534808472">
      <w:bodyDiv w:val="1"/>
      <w:marLeft w:val="0"/>
      <w:marRight w:val="0"/>
      <w:marTop w:val="0"/>
      <w:marBottom w:val="0"/>
      <w:divBdr>
        <w:top w:val="none" w:sz="0" w:space="0" w:color="auto"/>
        <w:left w:val="none" w:sz="0" w:space="0" w:color="auto"/>
        <w:bottom w:val="none" w:sz="0" w:space="0" w:color="auto"/>
        <w:right w:val="none" w:sz="0" w:space="0" w:color="auto"/>
      </w:divBdr>
    </w:div>
    <w:div w:id="1892426481">
      <w:bodyDiv w:val="1"/>
      <w:marLeft w:val="0"/>
      <w:marRight w:val="0"/>
      <w:marTop w:val="0"/>
      <w:marBottom w:val="0"/>
      <w:divBdr>
        <w:top w:val="none" w:sz="0" w:space="0" w:color="auto"/>
        <w:left w:val="none" w:sz="0" w:space="0" w:color="auto"/>
        <w:bottom w:val="none" w:sz="0" w:space="0" w:color="auto"/>
        <w:right w:val="none" w:sz="0" w:space="0" w:color="auto"/>
      </w:divBdr>
    </w:div>
    <w:div w:id="19944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B4178-94F3-4132-A310-9D16413FE071}">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4753f67-33e6-4875-85f7-78381abd42e6"/>
    <ds:schemaRef ds:uri="99505731-e753-448f-99fa-9aa9dec71741"/>
    <ds:schemaRef ds:uri="http://www.w3.org/XML/1998/namespace"/>
    <ds:schemaRef ds:uri="http://purl.org/dc/dcmitype/"/>
  </ds:schemaRefs>
</ds:datastoreItem>
</file>

<file path=customXml/itemProps2.xml><?xml version="1.0" encoding="utf-8"?>
<ds:datastoreItem xmlns:ds="http://schemas.openxmlformats.org/officeDocument/2006/customXml" ds:itemID="{FDDF1395-E066-4596-9255-C1C8666B3808}">
  <ds:schemaRefs>
    <ds:schemaRef ds:uri="http://schemas.microsoft.com/sharepoint/v3/contenttype/forms"/>
  </ds:schemaRefs>
</ds:datastoreItem>
</file>

<file path=customXml/itemProps3.xml><?xml version="1.0" encoding="utf-8"?>
<ds:datastoreItem xmlns:ds="http://schemas.openxmlformats.org/officeDocument/2006/customXml" ds:itemID="{0CF0C83F-0BBF-4DAC-9090-526CE464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377B0-BDEB-4BA7-A031-A1173BA3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Links>
    <vt:vector size="6" baseType="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Early</dc:creator>
  <cp:keywords/>
  <dc:description/>
  <cp:lastModifiedBy>Jones, Molly (ACF)</cp:lastModifiedBy>
  <cp:revision>3</cp:revision>
  <dcterms:created xsi:type="dcterms:W3CDTF">2021-05-12T14:05:00Z</dcterms:created>
  <dcterms:modified xsi:type="dcterms:W3CDTF">2021-05-12T14:06:00Z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