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137F2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b/>
          <w:noProof/>
          <w:color w:val="DA291C"/>
          <w:sz w:val="32"/>
          <w:szCs w:val="32"/>
        </w:rPr>
      </w:pPr>
      <w:bookmarkStart w:id="0" w:name="_GoBack"/>
      <w:bookmarkEnd w:id="0"/>
      <w:r w:rsidRPr="00D17071">
        <w:rPr>
          <w:rFonts w:ascii="Arial" w:hAnsi="Arial"/>
          <w:b/>
          <w:noProof/>
          <w:color w:val="DA291C"/>
          <w:sz w:val="32"/>
          <w:szCs w:val="32"/>
        </w:rPr>
        <w:drawing>
          <wp:anchor distT="0" distB="0" distL="114300" distR="114300" simplePos="0" relativeHeight="251659264" behindDoc="0" locked="1" layoutInCell="1" allowOverlap="1" wp14:anchorId="63D1384A" wp14:editId="77403208">
            <wp:simplePos x="0" y="0"/>
            <wp:positionH relativeFrom="column">
              <wp:posOffset>200660</wp:posOffset>
            </wp:positionH>
            <wp:positionV relativeFrom="paragraph">
              <wp:posOffset>-151765</wp:posOffset>
            </wp:positionV>
            <wp:extent cx="1197610" cy="1197610"/>
            <wp:effectExtent l="0" t="0" r="2540" b="2540"/>
            <wp:wrapNone/>
            <wp:docPr id="1" name="Picture 1" descr="abt_assoc_logo_pm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bt_assoc_logo_pms_cmy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7071">
        <w:rPr>
          <w:rFonts w:ascii="Arial" w:hAnsi="Arial"/>
          <w:b/>
          <w:noProof/>
          <w:color w:val="DA291C"/>
          <w:sz w:val="32"/>
          <w:szCs w:val="32"/>
        </w:rPr>
        <w:t>Supporting Statement for OMB Clearance Request</w:t>
      </w:r>
    </w:p>
    <w:p w14:paraId="63D137F3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noProof/>
          <w:color w:val="616662"/>
          <w:szCs w:val="24"/>
        </w:rPr>
      </w:pPr>
    </w:p>
    <w:p w14:paraId="63D137F4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noProof/>
          <w:color w:val="616662"/>
          <w:szCs w:val="24"/>
        </w:rPr>
      </w:pPr>
    </w:p>
    <w:p w14:paraId="63D137F5" w14:textId="7BA9A329" w:rsidR="00D17071" w:rsidRPr="00D17071" w:rsidRDefault="00B45680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b/>
          <w:color w:val="DA291C"/>
          <w:sz w:val="32"/>
          <w:szCs w:val="32"/>
        </w:rPr>
      </w:pPr>
      <w:r>
        <w:rPr>
          <w:rFonts w:ascii="Arial" w:hAnsi="Arial"/>
          <w:b/>
          <w:noProof/>
          <w:color w:val="DA291C"/>
          <w:sz w:val="32"/>
          <w:szCs w:val="32"/>
        </w:rPr>
        <w:t xml:space="preserve">Attachment </w:t>
      </w:r>
      <w:r w:rsidR="0058787D">
        <w:rPr>
          <w:rFonts w:ascii="Arial" w:hAnsi="Arial"/>
          <w:b/>
          <w:noProof/>
          <w:color w:val="DA291C"/>
          <w:sz w:val="32"/>
          <w:szCs w:val="32"/>
        </w:rPr>
        <w:t>X</w:t>
      </w:r>
      <w:r w:rsidR="00D17071" w:rsidRPr="00D17071">
        <w:rPr>
          <w:rFonts w:ascii="Arial" w:hAnsi="Arial"/>
          <w:b/>
          <w:noProof/>
          <w:color w:val="DA291C"/>
          <w:sz w:val="32"/>
          <w:szCs w:val="32"/>
        </w:rPr>
        <w:t xml:space="preserve">: </w:t>
      </w:r>
      <w:r w:rsidR="0058787D">
        <w:rPr>
          <w:rFonts w:ascii="Arial" w:hAnsi="Arial"/>
          <w:b/>
          <w:noProof/>
          <w:color w:val="DA291C"/>
          <w:sz w:val="32"/>
          <w:szCs w:val="32"/>
        </w:rPr>
        <w:t>Complete Listing of Previously Approved Instruments</w:t>
      </w:r>
      <w:r w:rsidR="00635920">
        <w:rPr>
          <w:rFonts w:ascii="Arial" w:hAnsi="Arial"/>
          <w:b/>
          <w:noProof/>
          <w:color w:val="DA291C"/>
          <w:sz w:val="32"/>
          <w:szCs w:val="32"/>
        </w:rPr>
        <w:t xml:space="preserve"> </w:t>
      </w:r>
      <w:r w:rsidR="00F528C6" w:rsidRPr="00F528C6">
        <w:t xml:space="preserve"> </w:t>
      </w:r>
    </w:p>
    <w:p w14:paraId="63D137F6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</w:p>
    <w:p w14:paraId="63D137F7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b/>
          <w:noProof/>
          <w:color w:val="DA291C"/>
          <w:sz w:val="24"/>
          <w:szCs w:val="24"/>
        </w:rPr>
      </w:pPr>
      <w:r w:rsidRPr="00D17071">
        <w:rPr>
          <w:rFonts w:ascii="Arial" w:hAnsi="Arial"/>
          <w:b/>
          <w:noProof/>
          <w:color w:val="DA291C"/>
          <w:sz w:val="24"/>
          <w:szCs w:val="24"/>
        </w:rPr>
        <w:t>National and Tribal Evaluation of the 2</w:t>
      </w:r>
      <w:r w:rsidRPr="00D17071">
        <w:rPr>
          <w:rFonts w:ascii="Arial" w:hAnsi="Arial"/>
          <w:b/>
          <w:noProof/>
          <w:color w:val="DA291C"/>
          <w:sz w:val="24"/>
          <w:szCs w:val="24"/>
          <w:vertAlign w:val="superscript"/>
        </w:rPr>
        <w:t>nd</w:t>
      </w:r>
      <w:r w:rsidRPr="00D17071">
        <w:rPr>
          <w:rFonts w:ascii="Arial" w:hAnsi="Arial"/>
          <w:b/>
          <w:noProof/>
          <w:color w:val="DA291C"/>
          <w:sz w:val="24"/>
          <w:szCs w:val="24"/>
        </w:rPr>
        <w:t xml:space="preserve"> Generation of the Health Profession Opportunity Grants (HPOG)</w:t>
      </w:r>
    </w:p>
    <w:p w14:paraId="63D137F8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noProof/>
          <w:color w:val="616662"/>
          <w:szCs w:val="24"/>
        </w:rPr>
      </w:pPr>
    </w:p>
    <w:p w14:paraId="63D137F9" w14:textId="77777777" w:rsidR="00D17071" w:rsidRPr="00D17071" w:rsidRDefault="00264C77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  <w:r>
        <w:rPr>
          <w:rFonts w:ascii="Arial" w:hAnsi="Arial"/>
          <w:noProof/>
          <w:color w:val="616662"/>
          <w:szCs w:val="24"/>
        </w:rPr>
        <w:t>0970-0462</w:t>
      </w:r>
    </w:p>
    <w:p w14:paraId="63D137FA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</w:p>
    <w:p w14:paraId="63D137FB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</w:p>
    <w:p w14:paraId="63D137FD" w14:textId="5284F4AC" w:rsidR="00D17071" w:rsidRPr="00D17071" w:rsidRDefault="001D46F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  <w:r>
        <w:rPr>
          <w:rFonts w:ascii="Arial" w:hAnsi="Arial"/>
          <w:color w:val="616662"/>
          <w:szCs w:val="24"/>
        </w:rPr>
        <w:t xml:space="preserve">April </w:t>
      </w:r>
      <w:r w:rsidR="0037450F">
        <w:rPr>
          <w:rFonts w:ascii="Arial" w:hAnsi="Arial"/>
          <w:color w:val="616662"/>
          <w:szCs w:val="24"/>
        </w:rPr>
        <w:t>2019</w:t>
      </w:r>
    </w:p>
    <w:p w14:paraId="63D137FE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</w:p>
    <w:p w14:paraId="63D137FF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</w:p>
    <w:p w14:paraId="63D13800" w14:textId="77777777" w:rsidR="00D17071" w:rsidRPr="00D17071" w:rsidRDefault="00D17071" w:rsidP="00F528C6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right="-540"/>
        <w:rPr>
          <w:rFonts w:ascii="Arial" w:hAnsi="Arial"/>
          <w:color w:val="616662"/>
          <w:szCs w:val="24"/>
        </w:rPr>
      </w:pPr>
    </w:p>
    <w:p w14:paraId="63D13801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i/>
          <w:color w:val="616662"/>
          <w:szCs w:val="24"/>
        </w:rPr>
      </w:pPr>
      <w:r w:rsidRPr="00D17071">
        <w:rPr>
          <w:rFonts w:ascii="Arial" w:hAnsi="Arial"/>
          <w:i/>
          <w:color w:val="616662"/>
          <w:szCs w:val="24"/>
        </w:rPr>
        <w:t>Submitted by:</w:t>
      </w:r>
    </w:p>
    <w:p w14:paraId="63D13802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5760" w:right="-540"/>
        <w:jc w:val="right"/>
        <w:rPr>
          <w:rFonts w:ascii="Arial" w:hAnsi="Arial"/>
          <w:color w:val="616662"/>
          <w:szCs w:val="24"/>
        </w:rPr>
      </w:pPr>
      <w:r w:rsidRPr="00D17071">
        <w:rPr>
          <w:rFonts w:ascii="Arial" w:hAnsi="Arial"/>
          <w:color w:val="616662"/>
          <w:szCs w:val="24"/>
        </w:rPr>
        <w:t xml:space="preserve">Office of Planning, </w:t>
      </w:r>
      <w:r w:rsidRPr="00D17071">
        <w:rPr>
          <w:rFonts w:ascii="Arial" w:hAnsi="Arial"/>
          <w:color w:val="616662"/>
          <w:szCs w:val="24"/>
        </w:rPr>
        <w:br/>
        <w:t>Research &amp; Evaluation</w:t>
      </w:r>
    </w:p>
    <w:p w14:paraId="63D13803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5760" w:right="-540"/>
        <w:jc w:val="right"/>
        <w:rPr>
          <w:rFonts w:ascii="Arial" w:hAnsi="Arial"/>
          <w:color w:val="616662"/>
          <w:szCs w:val="24"/>
        </w:rPr>
      </w:pPr>
      <w:r w:rsidRPr="00D17071">
        <w:rPr>
          <w:rFonts w:ascii="Arial" w:hAnsi="Arial"/>
          <w:color w:val="616662"/>
          <w:szCs w:val="24"/>
        </w:rPr>
        <w:t>Administration for Children &amp; Families</w:t>
      </w:r>
    </w:p>
    <w:p w14:paraId="63D13804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5760" w:right="-540"/>
        <w:jc w:val="right"/>
        <w:rPr>
          <w:rFonts w:ascii="Arial" w:hAnsi="Arial"/>
          <w:color w:val="616662"/>
          <w:szCs w:val="24"/>
        </w:rPr>
      </w:pPr>
      <w:r w:rsidRPr="00D17071">
        <w:rPr>
          <w:rFonts w:ascii="Arial" w:hAnsi="Arial"/>
          <w:color w:val="616662"/>
          <w:szCs w:val="24"/>
        </w:rPr>
        <w:t xml:space="preserve">U.S. Department of Health </w:t>
      </w:r>
      <w:r w:rsidRPr="00D17071">
        <w:rPr>
          <w:rFonts w:ascii="Arial" w:hAnsi="Arial"/>
          <w:color w:val="616662"/>
          <w:szCs w:val="24"/>
        </w:rPr>
        <w:br/>
        <w:t>and Human Services</w:t>
      </w:r>
    </w:p>
    <w:p w14:paraId="63D13805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</w:p>
    <w:p w14:paraId="63D13806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i/>
          <w:color w:val="616662"/>
          <w:szCs w:val="24"/>
        </w:rPr>
      </w:pPr>
    </w:p>
    <w:p w14:paraId="63D13807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i/>
          <w:color w:val="616662"/>
          <w:szCs w:val="24"/>
        </w:rPr>
      </w:pPr>
      <w:r w:rsidRPr="00D17071">
        <w:rPr>
          <w:rFonts w:ascii="Arial" w:hAnsi="Arial"/>
          <w:i/>
          <w:color w:val="616662"/>
          <w:szCs w:val="24"/>
        </w:rPr>
        <w:t>Federal Project Officers:</w:t>
      </w:r>
    </w:p>
    <w:p w14:paraId="63D13808" w14:textId="513CEEC4" w:rsidR="00D17071" w:rsidRPr="00F528C6" w:rsidRDefault="00ED79FF" w:rsidP="00F528C6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5760" w:right="-540"/>
        <w:jc w:val="right"/>
        <w:rPr>
          <w:rFonts w:ascii="Arial" w:hAnsi="Arial"/>
          <w:color w:val="DA291C"/>
          <w:szCs w:val="24"/>
        </w:rPr>
      </w:pPr>
      <w:r>
        <w:rPr>
          <w:rFonts w:ascii="Arial" w:hAnsi="Arial"/>
          <w:color w:val="DA291C"/>
          <w:szCs w:val="24"/>
        </w:rPr>
        <w:t>Nicole Constance</w:t>
      </w:r>
      <w:r w:rsidR="00295EF6">
        <w:rPr>
          <w:rFonts w:ascii="Arial" w:hAnsi="Arial"/>
          <w:color w:val="DA291C"/>
          <w:szCs w:val="24"/>
        </w:rPr>
        <w:t xml:space="preserve">, </w:t>
      </w:r>
      <w:r w:rsidR="00D17071" w:rsidRPr="00D17071">
        <w:rPr>
          <w:rFonts w:ascii="Arial" w:hAnsi="Arial"/>
          <w:color w:val="DA291C"/>
          <w:szCs w:val="24"/>
        </w:rPr>
        <w:t xml:space="preserve">Hilary </w:t>
      </w:r>
      <w:r w:rsidR="00B45680">
        <w:rPr>
          <w:rFonts w:ascii="Arial" w:hAnsi="Arial"/>
          <w:color w:val="DA291C"/>
          <w:szCs w:val="24"/>
        </w:rPr>
        <w:t>Bruck</w:t>
      </w:r>
      <w:r w:rsidR="00295EF6">
        <w:rPr>
          <w:rFonts w:ascii="Arial" w:hAnsi="Arial"/>
          <w:color w:val="DA291C"/>
          <w:szCs w:val="24"/>
        </w:rPr>
        <w:t>, and Amelia Popham</w:t>
      </w:r>
    </w:p>
    <w:p w14:paraId="63D13809" w14:textId="77777777" w:rsidR="00D17071" w:rsidRPr="00D17071" w:rsidRDefault="00D17071" w:rsidP="0063609D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rPr>
          <w:rFonts w:ascii="Arial" w:hAnsi="Arial"/>
          <w:color w:val="616662"/>
          <w:szCs w:val="24"/>
        </w:rPr>
        <w:sectPr w:rsidR="00D17071" w:rsidRPr="00D17071" w:rsidSect="007969A4">
          <w:footerReference w:type="default" r:id="rId13"/>
          <w:pgSz w:w="12240" w:h="15840" w:code="1"/>
          <w:pgMar w:top="1440" w:right="1440" w:bottom="1440" w:left="1800" w:header="720" w:footer="720" w:gutter="0"/>
          <w:pgNumType w:fmt="lowerRoman" w:start="1"/>
          <w:cols w:space="720"/>
          <w:docGrid w:linePitch="299"/>
        </w:sectPr>
      </w:pPr>
    </w:p>
    <w:tbl>
      <w:tblPr>
        <w:tblStyle w:val="TableGrid"/>
        <w:tblW w:w="9000" w:type="dxa"/>
        <w:tblLayout w:type="fixed"/>
        <w:tblLook w:val="04A0" w:firstRow="1" w:lastRow="0" w:firstColumn="1" w:lastColumn="0" w:noHBand="0" w:noVBand="1"/>
      </w:tblPr>
      <w:tblGrid>
        <w:gridCol w:w="1188"/>
        <w:gridCol w:w="2742"/>
        <w:gridCol w:w="1105"/>
        <w:gridCol w:w="1080"/>
        <w:gridCol w:w="2885"/>
      </w:tblGrid>
      <w:tr w:rsidR="002E4FFC" w:rsidRPr="00B44580" w14:paraId="7165C388" w14:textId="77777777" w:rsidTr="00CF1CF4">
        <w:tc>
          <w:tcPr>
            <w:tcW w:w="1188" w:type="dxa"/>
            <w:shd w:val="clear" w:color="auto" w:fill="D9D9D9" w:themeFill="background1" w:themeFillShade="D9"/>
          </w:tcPr>
          <w:p w14:paraId="36B12431" w14:textId="77777777" w:rsidR="002E4FFC" w:rsidRPr="00B44580" w:rsidRDefault="002E4FFC" w:rsidP="00CF1CF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4580">
              <w:rPr>
                <w:rFonts w:ascii="Arial" w:hAnsi="Arial" w:cs="Arial"/>
                <w:b/>
                <w:sz w:val="18"/>
                <w:szCs w:val="18"/>
              </w:rPr>
              <w:lastRenderedPageBreak/>
              <w:t>Request</w:t>
            </w:r>
          </w:p>
        </w:tc>
        <w:tc>
          <w:tcPr>
            <w:tcW w:w="2742" w:type="dxa"/>
            <w:shd w:val="clear" w:color="auto" w:fill="D9D9D9" w:themeFill="background1" w:themeFillShade="D9"/>
          </w:tcPr>
          <w:p w14:paraId="44C6389A" w14:textId="77777777" w:rsidR="002E4FFC" w:rsidRPr="00B44580" w:rsidRDefault="002E4FFC" w:rsidP="00CF1CF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4580">
              <w:rPr>
                <w:rFonts w:ascii="Arial" w:hAnsi="Arial" w:cs="Arial"/>
                <w:b/>
                <w:sz w:val="18"/>
                <w:szCs w:val="18"/>
              </w:rPr>
              <w:t>Instrument(s)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03764CC2" w14:textId="77777777" w:rsidR="002E4FFC" w:rsidRPr="00B44580" w:rsidRDefault="002E4FFC" w:rsidP="00CF1CF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4580">
              <w:rPr>
                <w:rFonts w:ascii="Arial" w:hAnsi="Arial" w:cs="Arial"/>
                <w:b/>
                <w:sz w:val="18"/>
                <w:szCs w:val="18"/>
              </w:rPr>
              <w:t>Request Date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6B55A9" w14:textId="77777777" w:rsidR="002E4FFC" w:rsidRPr="00B44580" w:rsidRDefault="002E4FFC" w:rsidP="00CF1CF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4580">
              <w:rPr>
                <w:rFonts w:ascii="Arial" w:hAnsi="Arial" w:cs="Arial"/>
                <w:b/>
                <w:sz w:val="18"/>
                <w:szCs w:val="18"/>
              </w:rPr>
              <w:t>Approval Date</w:t>
            </w:r>
          </w:p>
        </w:tc>
        <w:tc>
          <w:tcPr>
            <w:tcW w:w="2885" w:type="dxa"/>
            <w:shd w:val="clear" w:color="auto" w:fill="D9D9D9" w:themeFill="background1" w:themeFillShade="D9"/>
          </w:tcPr>
          <w:p w14:paraId="6CC23485" w14:textId="77777777" w:rsidR="002E4FFC" w:rsidRPr="00B44580" w:rsidRDefault="002E4FFC" w:rsidP="00CF1CF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4580">
              <w:rPr>
                <w:rFonts w:ascii="Arial" w:hAnsi="Arial" w:cs="Arial"/>
                <w:b/>
                <w:sz w:val="18"/>
                <w:szCs w:val="18"/>
              </w:rPr>
              <w:t>Link to Supporting Statement</w:t>
            </w:r>
          </w:p>
        </w:tc>
      </w:tr>
      <w:tr w:rsidR="002E4FFC" w:rsidRPr="005113DF" w14:paraId="7BBAA29D" w14:textId="77777777" w:rsidTr="00CF1CF4">
        <w:tc>
          <w:tcPr>
            <w:tcW w:w="1188" w:type="dxa"/>
          </w:tcPr>
          <w:p w14:paraId="680B23ED" w14:textId="77777777" w:rsidR="002E4FFC" w:rsidRPr="00F00C4C" w:rsidRDefault="002E4FFC" w:rsidP="00CF1CF4">
            <w:pPr>
              <w:rPr>
                <w:rFonts w:ascii="Arial" w:hAnsi="Arial" w:cs="Arial"/>
                <w:sz w:val="18"/>
                <w:szCs w:val="18"/>
              </w:rPr>
            </w:pPr>
            <w:r w:rsidRPr="00F00C4C">
              <w:rPr>
                <w:rFonts w:ascii="Arial" w:hAnsi="Arial" w:cs="Arial"/>
                <w:sz w:val="18"/>
                <w:szCs w:val="18"/>
              </w:rPr>
              <w:t xml:space="preserve"> Orig</w:t>
            </w:r>
            <w:r>
              <w:rPr>
                <w:rFonts w:ascii="Arial" w:hAnsi="Arial" w:cs="Arial"/>
                <w:sz w:val="18"/>
                <w:szCs w:val="18"/>
              </w:rPr>
              <w:t>inal</w:t>
            </w:r>
          </w:p>
        </w:tc>
        <w:tc>
          <w:tcPr>
            <w:tcW w:w="2742" w:type="dxa"/>
          </w:tcPr>
          <w:p w14:paraId="0E6E2E1E" w14:textId="77777777" w:rsidR="002E4FFC" w:rsidRPr="00F00C4C" w:rsidRDefault="002E4FFC" w:rsidP="00CF1CF4">
            <w:pPr>
              <w:rPr>
                <w:rFonts w:ascii="Arial" w:hAnsi="Arial" w:cs="Arial"/>
                <w:sz w:val="18"/>
                <w:szCs w:val="18"/>
              </w:rPr>
            </w:pPr>
            <w:r w:rsidRPr="009B25B7">
              <w:rPr>
                <w:rFonts w:ascii="Arial" w:hAnsi="Arial" w:cs="Arial"/>
                <w:bCs/>
                <w:sz w:val="18"/>
                <w:szCs w:val="18"/>
              </w:rPr>
              <w:t xml:space="preserve">Participant Accomplishment and Grant Evaluation System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F00C4C">
              <w:rPr>
                <w:rFonts w:ascii="Arial" w:hAnsi="Arial" w:cs="Arial"/>
                <w:sz w:val="18"/>
                <w:szCs w:val="18"/>
              </w:rPr>
              <w:t>PAGES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F00C4C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 xml:space="preserve">Instrument </w:t>
            </w:r>
            <w:r w:rsidRPr="00F00C4C">
              <w:rPr>
                <w:rFonts w:ascii="Arial" w:hAnsi="Arial" w:cs="Arial"/>
                <w:sz w:val="18"/>
                <w:szCs w:val="18"/>
              </w:rPr>
              <w:t>#1)</w:t>
            </w:r>
          </w:p>
        </w:tc>
        <w:tc>
          <w:tcPr>
            <w:tcW w:w="1105" w:type="dxa"/>
          </w:tcPr>
          <w:p w14:paraId="33EBE168" w14:textId="77777777" w:rsidR="002E4FFC" w:rsidRPr="00F00C4C" w:rsidRDefault="002E4FFC" w:rsidP="00CF1CF4">
            <w:pPr>
              <w:rPr>
                <w:rFonts w:ascii="Arial" w:hAnsi="Arial" w:cs="Arial"/>
                <w:sz w:val="18"/>
                <w:szCs w:val="18"/>
              </w:rPr>
            </w:pPr>
            <w:r w:rsidRPr="00F00C4C">
              <w:rPr>
                <w:rFonts w:ascii="Arial" w:hAnsi="Arial" w:cs="Arial"/>
                <w:sz w:val="18"/>
                <w:szCs w:val="18"/>
              </w:rPr>
              <w:t>5/13/15</w:t>
            </w:r>
          </w:p>
        </w:tc>
        <w:tc>
          <w:tcPr>
            <w:tcW w:w="1080" w:type="dxa"/>
          </w:tcPr>
          <w:p w14:paraId="7B332892" w14:textId="77777777" w:rsidR="002E4FFC" w:rsidRPr="00F00C4C" w:rsidRDefault="002E4FFC" w:rsidP="00CF1CF4">
            <w:pPr>
              <w:rPr>
                <w:rFonts w:ascii="Arial" w:hAnsi="Arial" w:cs="Arial"/>
                <w:sz w:val="18"/>
                <w:szCs w:val="18"/>
              </w:rPr>
            </w:pPr>
            <w:r w:rsidRPr="00F00C4C">
              <w:rPr>
                <w:rFonts w:ascii="Arial" w:hAnsi="Arial" w:cs="Arial"/>
                <w:sz w:val="18"/>
                <w:szCs w:val="18"/>
              </w:rPr>
              <w:t>8/6/15</w:t>
            </w:r>
          </w:p>
        </w:tc>
        <w:tc>
          <w:tcPr>
            <w:tcW w:w="2885" w:type="dxa"/>
          </w:tcPr>
          <w:p w14:paraId="74A8686A" w14:textId="77777777" w:rsidR="002E4FFC" w:rsidRPr="00F00C4C" w:rsidRDefault="002E4FFC" w:rsidP="00CF1CF4">
            <w:pPr>
              <w:rPr>
                <w:rFonts w:ascii="Arial" w:hAnsi="Arial" w:cs="Arial"/>
                <w:sz w:val="18"/>
                <w:szCs w:val="18"/>
              </w:rPr>
            </w:pPr>
            <w:r w:rsidRPr="00F00C4C">
              <w:rPr>
                <w:rFonts w:ascii="Arial" w:hAnsi="Arial" w:cs="Arial"/>
                <w:sz w:val="18"/>
                <w:szCs w:val="18"/>
              </w:rPr>
              <w:t>https://www.reginfo.gov/public/do/PRAViewDocument?ref_nbr=201505-0970-002</w:t>
            </w:r>
          </w:p>
        </w:tc>
      </w:tr>
      <w:tr w:rsidR="002E4FFC" w:rsidRPr="005113DF" w14:paraId="06959D9E" w14:textId="77777777" w:rsidTr="00CF1CF4">
        <w:tc>
          <w:tcPr>
            <w:tcW w:w="1188" w:type="dxa"/>
          </w:tcPr>
          <w:p w14:paraId="41FD67D5" w14:textId="77777777" w:rsidR="002E4FFC" w:rsidRPr="00F00C4C" w:rsidRDefault="002E4FFC" w:rsidP="00CF1CF4">
            <w:pPr>
              <w:rPr>
                <w:rFonts w:ascii="Arial" w:hAnsi="Arial" w:cs="Arial"/>
                <w:sz w:val="18"/>
                <w:szCs w:val="18"/>
              </w:rPr>
            </w:pPr>
            <w:r w:rsidRPr="00F00C4C">
              <w:rPr>
                <w:rFonts w:ascii="Arial" w:hAnsi="Arial" w:cs="Arial"/>
                <w:sz w:val="18"/>
                <w:szCs w:val="18"/>
              </w:rPr>
              <w:t>1</w:t>
            </w:r>
            <w:r w:rsidRPr="00F00C4C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F00C4C">
              <w:rPr>
                <w:rFonts w:ascii="Arial" w:hAnsi="Arial" w:cs="Arial"/>
                <w:sz w:val="18"/>
                <w:szCs w:val="18"/>
              </w:rPr>
              <w:t xml:space="preserve"> Rev.</w:t>
            </w:r>
          </w:p>
        </w:tc>
        <w:tc>
          <w:tcPr>
            <w:tcW w:w="2742" w:type="dxa"/>
          </w:tcPr>
          <w:p w14:paraId="31852787" w14:textId="77777777" w:rsidR="002E4FFC" w:rsidRPr="00F00C4C" w:rsidRDefault="002E4FFC" w:rsidP="00CF1CF4">
            <w:pPr>
              <w:rPr>
                <w:rFonts w:ascii="Arial" w:hAnsi="Arial" w:cs="Arial"/>
                <w:sz w:val="18"/>
                <w:szCs w:val="18"/>
              </w:rPr>
            </w:pPr>
            <w:r w:rsidRPr="00F00C4C">
              <w:rPr>
                <w:rFonts w:ascii="Arial" w:hAnsi="Arial" w:cs="Arial"/>
                <w:sz w:val="18"/>
                <w:szCs w:val="18"/>
              </w:rPr>
              <w:t xml:space="preserve">Various baseline, process and </w:t>
            </w:r>
            <w:r>
              <w:rPr>
                <w:rFonts w:ascii="Arial" w:hAnsi="Arial" w:cs="Arial"/>
                <w:sz w:val="18"/>
                <w:szCs w:val="18"/>
              </w:rPr>
              <w:t>contact update</w:t>
            </w:r>
            <w:r w:rsidRPr="00F00C4C">
              <w:rPr>
                <w:rFonts w:ascii="Arial" w:hAnsi="Arial" w:cs="Arial"/>
                <w:sz w:val="18"/>
                <w:szCs w:val="18"/>
              </w:rPr>
              <w:t xml:space="preserve"> forms (</w:t>
            </w:r>
            <w:r>
              <w:rPr>
                <w:rFonts w:ascii="Arial" w:hAnsi="Arial" w:cs="Arial"/>
                <w:sz w:val="18"/>
                <w:szCs w:val="18"/>
              </w:rPr>
              <w:t xml:space="preserve">Instruments </w:t>
            </w:r>
            <w:r w:rsidRPr="00F00C4C">
              <w:rPr>
                <w:rFonts w:ascii="Arial" w:hAnsi="Arial" w:cs="Arial"/>
                <w:sz w:val="18"/>
                <w:szCs w:val="18"/>
              </w:rPr>
              <w:t>#2-</w:t>
            </w:r>
            <w:r>
              <w:rPr>
                <w:rFonts w:ascii="Arial" w:hAnsi="Arial" w:cs="Arial"/>
                <w:sz w:val="18"/>
                <w:szCs w:val="18"/>
              </w:rPr>
              <w:t>5b for the National Evaluation; #6-</w:t>
            </w:r>
            <w:r w:rsidRPr="00F00C4C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 xml:space="preserve"> for the Tribal Evaluation</w:t>
            </w:r>
            <w:r w:rsidRPr="00F00C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05" w:type="dxa"/>
          </w:tcPr>
          <w:p w14:paraId="5C4A3504" w14:textId="77777777" w:rsidR="002E4FFC" w:rsidRPr="00F00C4C" w:rsidRDefault="002E4FFC" w:rsidP="00CF1CF4">
            <w:pPr>
              <w:rPr>
                <w:rFonts w:ascii="Arial" w:hAnsi="Arial" w:cs="Arial"/>
                <w:sz w:val="18"/>
                <w:szCs w:val="18"/>
              </w:rPr>
            </w:pPr>
            <w:r w:rsidRPr="00F00C4C">
              <w:rPr>
                <w:rFonts w:ascii="Arial" w:hAnsi="Arial" w:cs="Arial"/>
                <w:sz w:val="18"/>
                <w:szCs w:val="18"/>
              </w:rPr>
              <w:t>10/26/16</w:t>
            </w:r>
          </w:p>
        </w:tc>
        <w:tc>
          <w:tcPr>
            <w:tcW w:w="1080" w:type="dxa"/>
          </w:tcPr>
          <w:p w14:paraId="25E0C587" w14:textId="77777777" w:rsidR="002E4FFC" w:rsidRPr="00F00C4C" w:rsidRDefault="002E4FFC" w:rsidP="00CF1CF4">
            <w:pPr>
              <w:rPr>
                <w:rFonts w:ascii="Arial" w:hAnsi="Arial" w:cs="Arial"/>
                <w:sz w:val="18"/>
                <w:szCs w:val="18"/>
              </w:rPr>
            </w:pPr>
            <w:r w:rsidRPr="00F00C4C">
              <w:rPr>
                <w:rFonts w:ascii="Arial" w:hAnsi="Arial" w:cs="Arial"/>
                <w:sz w:val="18"/>
                <w:szCs w:val="18"/>
              </w:rPr>
              <w:t>6/27/17</w:t>
            </w:r>
          </w:p>
        </w:tc>
        <w:tc>
          <w:tcPr>
            <w:tcW w:w="2885" w:type="dxa"/>
          </w:tcPr>
          <w:p w14:paraId="3B06952C" w14:textId="77777777" w:rsidR="002E4FFC" w:rsidRPr="00F00C4C" w:rsidRDefault="002E4FFC" w:rsidP="00CF1CF4">
            <w:pPr>
              <w:rPr>
                <w:rFonts w:ascii="Arial" w:hAnsi="Arial" w:cs="Arial"/>
                <w:sz w:val="18"/>
                <w:szCs w:val="18"/>
              </w:rPr>
            </w:pPr>
            <w:r w:rsidRPr="00F00C4C">
              <w:rPr>
                <w:rFonts w:ascii="Arial" w:hAnsi="Arial" w:cs="Arial"/>
                <w:sz w:val="18"/>
                <w:szCs w:val="18"/>
              </w:rPr>
              <w:t>https://www.reginfo.gov/public/do/PRAViewDocument?ref_nbr=201610-0970-012</w:t>
            </w:r>
          </w:p>
        </w:tc>
      </w:tr>
      <w:tr w:rsidR="002E4FFC" w:rsidRPr="005113DF" w14:paraId="7F04E53D" w14:textId="77777777" w:rsidTr="00CF1CF4">
        <w:tc>
          <w:tcPr>
            <w:tcW w:w="1188" w:type="dxa"/>
          </w:tcPr>
          <w:p w14:paraId="34CC67B4" w14:textId="77777777" w:rsidR="002E4FFC" w:rsidRPr="00F00C4C" w:rsidRDefault="002E4FFC" w:rsidP="00CF1CF4">
            <w:pPr>
              <w:rPr>
                <w:rFonts w:ascii="Arial" w:hAnsi="Arial" w:cs="Arial"/>
                <w:sz w:val="18"/>
                <w:szCs w:val="18"/>
              </w:rPr>
            </w:pPr>
            <w:r w:rsidRPr="00F00C4C">
              <w:rPr>
                <w:rFonts w:ascii="Arial" w:hAnsi="Arial" w:cs="Arial"/>
                <w:sz w:val="18"/>
                <w:szCs w:val="18"/>
              </w:rPr>
              <w:t>2</w:t>
            </w:r>
            <w:r w:rsidRPr="00F00C4C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F00C4C">
              <w:rPr>
                <w:rFonts w:ascii="Arial" w:hAnsi="Arial" w:cs="Arial"/>
                <w:sz w:val="18"/>
                <w:szCs w:val="18"/>
              </w:rPr>
              <w:t xml:space="preserve"> Rev.</w:t>
            </w:r>
          </w:p>
        </w:tc>
        <w:tc>
          <w:tcPr>
            <w:tcW w:w="2742" w:type="dxa"/>
          </w:tcPr>
          <w:p w14:paraId="20B32BCD" w14:textId="77777777" w:rsidR="002E4FFC" w:rsidRPr="00F00C4C" w:rsidRDefault="002E4FFC" w:rsidP="00CF1C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National Evaluation </w:t>
            </w:r>
            <w:r w:rsidRPr="00F00C4C">
              <w:rPr>
                <w:rFonts w:ascii="Arial" w:hAnsi="Arial" w:cs="Arial"/>
                <w:sz w:val="18"/>
                <w:szCs w:val="18"/>
              </w:rPr>
              <w:t>Short-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F00C4C">
              <w:rPr>
                <w:rFonts w:ascii="Arial" w:hAnsi="Arial" w:cs="Arial"/>
                <w:sz w:val="18"/>
                <w:szCs w:val="18"/>
              </w:rPr>
              <w:t>erm Follow-Up Survey (</w:t>
            </w:r>
            <w:r>
              <w:rPr>
                <w:rFonts w:ascii="Arial" w:hAnsi="Arial" w:cs="Arial"/>
                <w:sz w:val="18"/>
                <w:szCs w:val="18"/>
              </w:rPr>
              <w:t xml:space="preserve">Instrument </w:t>
            </w:r>
            <w:r w:rsidRPr="00F00C4C">
              <w:rPr>
                <w:rFonts w:ascii="Arial" w:hAnsi="Arial" w:cs="Arial"/>
                <w:sz w:val="18"/>
                <w:szCs w:val="18"/>
              </w:rPr>
              <w:t>#12)</w:t>
            </w:r>
          </w:p>
        </w:tc>
        <w:tc>
          <w:tcPr>
            <w:tcW w:w="1105" w:type="dxa"/>
          </w:tcPr>
          <w:p w14:paraId="14A40EEC" w14:textId="77777777" w:rsidR="002E4FFC" w:rsidRPr="00F00C4C" w:rsidRDefault="002E4FFC" w:rsidP="00CF1CF4">
            <w:pPr>
              <w:rPr>
                <w:rFonts w:ascii="Arial" w:hAnsi="Arial" w:cs="Arial"/>
                <w:sz w:val="18"/>
                <w:szCs w:val="18"/>
              </w:rPr>
            </w:pPr>
            <w:r w:rsidRPr="00F00C4C">
              <w:rPr>
                <w:rFonts w:ascii="Arial" w:hAnsi="Arial" w:cs="Arial"/>
                <w:sz w:val="18"/>
                <w:szCs w:val="18"/>
              </w:rPr>
              <w:t>2/5/18</w:t>
            </w:r>
          </w:p>
        </w:tc>
        <w:tc>
          <w:tcPr>
            <w:tcW w:w="1080" w:type="dxa"/>
          </w:tcPr>
          <w:p w14:paraId="74DD3718" w14:textId="77777777" w:rsidR="002E4FFC" w:rsidRPr="00F00C4C" w:rsidRDefault="002E4FFC" w:rsidP="00CF1C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6/8/18</w:t>
            </w:r>
          </w:p>
        </w:tc>
        <w:tc>
          <w:tcPr>
            <w:tcW w:w="2885" w:type="dxa"/>
          </w:tcPr>
          <w:p w14:paraId="659778DF" w14:textId="77777777" w:rsidR="002E4FFC" w:rsidRPr="00F00C4C" w:rsidRDefault="002E4FFC" w:rsidP="00CF1CF4">
            <w:pPr>
              <w:rPr>
                <w:rFonts w:ascii="Arial" w:hAnsi="Arial" w:cs="Arial"/>
                <w:sz w:val="18"/>
                <w:szCs w:val="18"/>
              </w:rPr>
            </w:pPr>
            <w:r w:rsidRPr="00F00C4C">
              <w:rPr>
                <w:rFonts w:ascii="Arial" w:hAnsi="Arial" w:cs="Arial"/>
                <w:sz w:val="18"/>
                <w:szCs w:val="18"/>
              </w:rPr>
              <w:t>https://www.reginfo.gov/public/do/PRAViewDocument?ref_nbr=201802-0970-001</w:t>
            </w:r>
          </w:p>
        </w:tc>
      </w:tr>
    </w:tbl>
    <w:p w14:paraId="4385A722" w14:textId="77777777" w:rsidR="002E4FFC" w:rsidRPr="002E4FFC" w:rsidRDefault="002E4FFC" w:rsidP="002E4FFC">
      <w:pPr>
        <w:spacing w:after="200" w:line="276" w:lineRule="auto"/>
        <w:contextualSpacing/>
        <w:rPr>
          <w:i/>
        </w:rPr>
      </w:pPr>
    </w:p>
    <w:p w14:paraId="6ECB7660" w14:textId="41DC8275" w:rsidR="0058787D" w:rsidRPr="005352BD" w:rsidRDefault="0058787D" w:rsidP="0058787D">
      <w:pPr>
        <w:pStyle w:val="ListParagraph"/>
        <w:numPr>
          <w:ilvl w:val="0"/>
          <w:numId w:val="9"/>
        </w:numPr>
        <w:spacing w:after="200" w:line="276" w:lineRule="auto"/>
        <w:contextualSpacing/>
        <w:rPr>
          <w:i/>
        </w:rPr>
      </w:pPr>
      <w:r w:rsidRPr="005352BD">
        <w:rPr>
          <w:i/>
        </w:rPr>
        <w:t xml:space="preserve">PAGES Grantee- and Participant-Level Data Collection. </w:t>
      </w:r>
      <w:r w:rsidRPr="005352BD">
        <w:t>This includes grantee-level data collection on program components (e.g. training courses offered, types of supports offered) and participant-level data on participation, services provided, and program outputs. (Instrument 1</w:t>
      </w:r>
      <w:r>
        <w:t>, approved in August 2015</w:t>
      </w:r>
      <w:r w:rsidRPr="005352BD">
        <w:t>)</w:t>
      </w:r>
    </w:p>
    <w:p w14:paraId="0E89262E" w14:textId="77777777" w:rsidR="0058787D" w:rsidRPr="005352BD" w:rsidRDefault="0058787D" w:rsidP="0058787D">
      <w:pPr>
        <w:pStyle w:val="ListParagraph"/>
        <w:numPr>
          <w:ilvl w:val="0"/>
          <w:numId w:val="9"/>
        </w:numPr>
        <w:spacing w:after="200" w:line="276" w:lineRule="auto"/>
        <w:contextualSpacing/>
        <w:rPr>
          <w:i/>
        </w:rPr>
      </w:pPr>
      <w:r w:rsidRPr="005352BD">
        <w:rPr>
          <w:i/>
        </w:rPr>
        <w:t xml:space="preserve">PAGES Participant-Level Baseline Data Collection (participants at non-tribal grantees participating in </w:t>
      </w:r>
      <w:r>
        <w:rPr>
          <w:i/>
        </w:rPr>
        <w:t xml:space="preserve">the </w:t>
      </w:r>
      <w:r w:rsidRPr="005352BD">
        <w:rPr>
          <w:i/>
        </w:rPr>
        <w:t xml:space="preserve">impact </w:t>
      </w:r>
      <w:r>
        <w:rPr>
          <w:i/>
        </w:rPr>
        <w:t>evaluation</w:t>
      </w:r>
      <w:r w:rsidRPr="005352BD">
        <w:rPr>
          <w:i/>
        </w:rPr>
        <w:t>)</w:t>
      </w:r>
      <w:r>
        <w:rPr>
          <w:i/>
        </w:rPr>
        <w:t>.</w:t>
      </w:r>
      <w:r w:rsidRPr="005352BD">
        <w:t xml:space="preserve"> This includes data on characteristics of eligible individual participants at intake (e.g., demographics, household characteristics, employment and education experiences, a child roster, and baseline data on expectations for the program) at the non-tribal grantees. (Instrument 1</w:t>
      </w:r>
      <w:r w:rsidRPr="00C61940">
        <w:t xml:space="preserve"> </w:t>
      </w:r>
      <w:r>
        <w:t>approved in August 2015</w:t>
      </w:r>
      <w:r w:rsidRPr="005352BD">
        <w:t>)</w:t>
      </w:r>
    </w:p>
    <w:p w14:paraId="3E8A7C5E" w14:textId="77777777" w:rsidR="0058787D" w:rsidRPr="005352BD" w:rsidRDefault="0058787D" w:rsidP="0058787D">
      <w:pPr>
        <w:pStyle w:val="ListParagraph"/>
        <w:numPr>
          <w:ilvl w:val="0"/>
          <w:numId w:val="9"/>
        </w:numPr>
        <w:spacing w:after="200" w:line="276" w:lineRule="auto"/>
        <w:contextualSpacing/>
        <w:rPr>
          <w:i/>
        </w:rPr>
      </w:pPr>
      <w:r w:rsidRPr="005352BD">
        <w:rPr>
          <w:i/>
        </w:rPr>
        <w:t>PAGES Participant-Level Baseline Data Collection (participants at tribal grantees)</w:t>
      </w:r>
      <w:r>
        <w:rPr>
          <w:i/>
        </w:rPr>
        <w:t>.</w:t>
      </w:r>
      <w:r w:rsidRPr="005352BD">
        <w:t xml:space="preserve"> This includes data on characteristics of eligible individual participants at intake (e.g., demographics, household characteristics, employment and education experiences, and tribal specific data items) at the tribal grantees. (Instrument 1</w:t>
      </w:r>
      <w:r w:rsidRPr="00C61940">
        <w:t xml:space="preserve"> </w:t>
      </w:r>
      <w:r>
        <w:t>approved in August 2015</w:t>
      </w:r>
      <w:r w:rsidRPr="005352BD">
        <w:t>)</w:t>
      </w:r>
    </w:p>
    <w:p w14:paraId="61D1EAD4" w14:textId="77777777" w:rsidR="0058787D" w:rsidRPr="005352BD" w:rsidRDefault="0058787D" w:rsidP="0058787D">
      <w:pPr>
        <w:pStyle w:val="ListParagraph"/>
        <w:numPr>
          <w:ilvl w:val="0"/>
          <w:numId w:val="9"/>
        </w:numPr>
        <w:spacing w:after="200" w:line="276" w:lineRule="auto"/>
        <w:contextualSpacing/>
      </w:pPr>
      <w:r w:rsidRPr="005352BD">
        <w:rPr>
          <w:i/>
        </w:rPr>
        <w:t>Informed Consent Forms (Form A: National Evaluation lottery required; Form B: National Evaluation, lottery not required;</w:t>
      </w:r>
      <w:r w:rsidRPr="005352BD">
        <w:t xml:space="preserve"> </w:t>
      </w:r>
      <w:r w:rsidRPr="005352BD">
        <w:rPr>
          <w:i/>
        </w:rPr>
        <w:t>Tribal Informed Consent Form A -SSNs Included; Tribal Informed Consent Form B-Unique Identifiers Included).</w:t>
      </w:r>
      <w:r w:rsidRPr="005352BD">
        <w:t xml:space="preserve"> The informed consent forms provide information to participants to ensure they understand the nature of the research and evaluation activities being conducted. (Attachment B</w:t>
      </w:r>
      <w:r>
        <w:t>, B2 and B3</w:t>
      </w:r>
      <w:r w:rsidRPr="00C61940">
        <w:t xml:space="preserve"> </w:t>
      </w:r>
      <w:r>
        <w:t>approved in August 2015, with revisions approved in January and July 2016</w:t>
      </w:r>
      <w:r w:rsidRPr="005352BD">
        <w:t>)</w:t>
      </w:r>
    </w:p>
    <w:p w14:paraId="4D2AA832" w14:textId="77777777" w:rsidR="0058787D" w:rsidRPr="005352BD" w:rsidRDefault="0058787D" w:rsidP="0058787D">
      <w:pPr>
        <w:pStyle w:val="ListParagraph"/>
        <w:numPr>
          <w:ilvl w:val="0"/>
          <w:numId w:val="9"/>
        </w:numPr>
        <w:spacing w:after="200" w:line="276" w:lineRule="auto"/>
        <w:contextualSpacing/>
      </w:pPr>
      <w:r w:rsidRPr="005D7CB2">
        <w:rPr>
          <w:i/>
        </w:rPr>
        <w:t>Screening Interview</w:t>
      </w:r>
      <w:r w:rsidRPr="00671035">
        <w:t xml:space="preserve"> </w:t>
      </w:r>
      <w:r w:rsidRPr="003157BC">
        <w:t xml:space="preserve">to identify respondents for the HPOG 2.0 National Evaluation first-round telephone </w:t>
      </w:r>
      <w:r w:rsidRPr="00A91453">
        <w:t>grantee</w:t>
      </w:r>
      <w:r w:rsidRPr="003157BC">
        <w:t xml:space="preserve"> interviews.</w:t>
      </w:r>
      <w:r w:rsidRPr="005352BD">
        <w:t xml:space="preserve"> (Instrument 2</w:t>
      </w:r>
      <w:r>
        <w:t xml:space="preserve"> approved in June 2017, now complete.</w:t>
      </w:r>
      <w:r w:rsidRPr="005352BD">
        <w:t>)</w:t>
      </w:r>
    </w:p>
    <w:p w14:paraId="7883768E" w14:textId="77777777" w:rsidR="0058787D" w:rsidRPr="005352BD" w:rsidRDefault="0058787D" w:rsidP="0058787D">
      <w:pPr>
        <w:pStyle w:val="ListParagraph"/>
        <w:numPr>
          <w:ilvl w:val="0"/>
          <w:numId w:val="9"/>
        </w:numPr>
        <w:spacing w:after="200" w:line="276" w:lineRule="auto"/>
        <w:contextualSpacing/>
      </w:pPr>
      <w:r w:rsidRPr="005352BD">
        <w:rPr>
          <w:i/>
        </w:rPr>
        <w:t>HPOG 2.0 National Evaluation first-round telephone interviews</w:t>
      </w:r>
      <w:r>
        <w:rPr>
          <w:i/>
        </w:rPr>
        <w:t xml:space="preserve">. </w:t>
      </w:r>
      <w:r w:rsidRPr="005352BD">
        <w:t>These interviews</w:t>
      </w:r>
      <w:r>
        <w:t xml:space="preserve">, conducted with management staff, partners and stakeholders, </w:t>
      </w:r>
      <w:r w:rsidRPr="005352BD">
        <w:t xml:space="preserve">will collect information about the HPOG program context and about program administration, activities and </w:t>
      </w:r>
      <w:r w:rsidRPr="005352BD">
        <w:lastRenderedPageBreak/>
        <w:t>services, partner and stakeholder roles and networks, and respondent perceptions of the program’s strengths. (Instrument 3</w:t>
      </w:r>
      <w:r w:rsidRPr="00C61940">
        <w:t xml:space="preserve"> </w:t>
      </w:r>
      <w:r>
        <w:t>approved in June 2017, now complete.</w:t>
      </w:r>
      <w:r w:rsidRPr="005352BD">
        <w:t>)</w:t>
      </w:r>
    </w:p>
    <w:p w14:paraId="6668111B" w14:textId="77777777" w:rsidR="0058787D" w:rsidRPr="005352BD" w:rsidRDefault="0058787D" w:rsidP="0058787D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spacing w:after="200" w:line="276" w:lineRule="auto"/>
        <w:contextualSpacing/>
        <w:rPr>
          <w:color w:val="000000"/>
        </w:rPr>
      </w:pPr>
      <w:r w:rsidRPr="005352BD">
        <w:rPr>
          <w:i/>
        </w:rPr>
        <w:t xml:space="preserve">HPOG 2.0 National Evaluation in-person implementation interviews </w:t>
      </w:r>
      <w:r w:rsidRPr="005352BD">
        <w:t xml:space="preserve">will collect information from </w:t>
      </w:r>
      <w:r>
        <w:t>five to ten</w:t>
      </w:r>
      <w:r w:rsidRPr="005352BD">
        <w:t xml:space="preserve"> HPOG 2.0 programs with promising approaches to the topic areas of specific interest to ACF</w:t>
      </w:r>
      <w:r>
        <w:t>, including employer engagement, basic skills instruction; career pathways training opportunities, work-readiness training, and program sustainability after the end of the HPOG 2.0 grant period</w:t>
      </w:r>
      <w:r w:rsidRPr="005352BD">
        <w:t>. In consultation with ACF, the programs selected for this limited data collection will be identified through the first-round telephone interviews as those that show the most promising or innovative approaches in each topic area. (Instrument 4</w:t>
      </w:r>
      <w:r w:rsidRPr="00C61940">
        <w:t xml:space="preserve"> </w:t>
      </w:r>
      <w:r>
        <w:t>approved in June 2017</w:t>
      </w:r>
      <w:r w:rsidRPr="005352BD">
        <w:t>)</w:t>
      </w:r>
    </w:p>
    <w:p w14:paraId="41652BD3" w14:textId="77777777" w:rsidR="0058787D" w:rsidRPr="005352BD" w:rsidRDefault="0058787D" w:rsidP="0058787D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spacing w:after="200" w:line="276" w:lineRule="auto"/>
        <w:contextualSpacing/>
        <w:rPr>
          <w:color w:val="000000"/>
        </w:rPr>
      </w:pPr>
      <w:r w:rsidRPr="005352BD">
        <w:rPr>
          <w:i/>
          <w:color w:val="000000"/>
        </w:rPr>
        <w:t>HPOG 2.0 National Evaluation contact update forms</w:t>
      </w:r>
      <w:r w:rsidRPr="005352BD">
        <w:rPr>
          <w:color w:val="000000"/>
        </w:rPr>
        <w:t xml:space="preserve">. This form will collect updated participant contact information for </w:t>
      </w:r>
      <w:r>
        <w:rPr>
          <w:color w:val="000000"/>
        </w:rPr>
        <w:t>impact evaluation</w:t>
      </w:r>
      <w:r w:rsidRPr="005352BD">
        <w:rPr>
          <w:color w:val="000000"/>
        </w:rPr>
        <w:t xml:space="preserve"> participants (treatment and control) during the follow-up period.</w:t>
      </w:r>
      <w:r>
        <w:rPr>
          <w:color w:val="000000"/>
        </w:rPr>
        <w:t xml:space="preserve"> This form is included as part of the welcome packet </w:t>
      </w:r>
      <w:r w:rsidRPr="00671035">
        <w:rPr>
          <w:color w:val="000000"/>
        </w:rPr>
        <w:t xml:space="preserve">(Instrument </w:t>
      </w:r>
      <w:r>
        <w:rPr>
          <w:color w:val="000000"/>
        </w:rPr>
        <w:t xml:space="preserve">5a) and then sent every three months accompanied with the contact update letter and form. Attachment G is replaced by this contact update letter and form. </w:t>
      </w:r>
      <w:r w:rsidRPr="005352BD">
        <w:t>(Instrument 5</w:t>
      </w:r>
      <w:r>
        <w:t>b</w:t>
      </w:r>
      <w:r w:rsidRPr="00C61940">
        <w:t xml:space="preserve"> </w:t>
      </w:r>
      <w:r>
        <w:t>approved in June 2017, with revisions approved in July 2017</w:t>
      </w:r>
      <w:r w:rsidRPr="005352BD">
        <w:t>)</w:t>
      </w:r>
    </w:p>
    <w:p w14:paraId="614F1085" w14:textId="77777777" w:rsidR="0058787D" w:rsidRPr="005352BD" w:rsidRDefault="0058787D" w:rsidP="0058787D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spacing w:after="200" w:line="276" w:lineRule="auto"/>
        <w:contextualSpacing/>
        <w:rPr>
          <w:color w:val="000000"/>
        </w:rPr>
      </w:pPr>
      <w:r w:rsidRPr="005352BD">
        <w:rPr>
          <w:i/>
          <w:color w:val="000000"/>
        </w:rPr>
        <w:t>HPOG 2.0 Tribal Evaluation grantee and partner administrative staff interviews</w:t>
      </w:r>
      <w:r w:rsidRPr="005352BD">
        <w:rPr>
          <w:color w:val="000000"/>
        </w:rPr>
        <w:t xml:space="preserve"> </w:t>
      </w:r>
      <w:r w:rsidRPr="005352BD">
        <w:t>will collect information on high-level program strategies, partnerships in place to implement the Tribal HPOG 2.0 program, program development and lessons learned. (Instrument 6</w:t>
      </w:r>
      <w:r w:rsidRPr="00C61940">
        <w:t xml:space="preserve"> </w:t>
      </w:r>
      <w:r>
        <w:t>approved in June 2017</w:t>
      </w:r>
      <w:r w:rsidRPr="005352BD">
        <w:t>)</w:t>
      </w:r>
    </w:p>
    <w:p w14:paraId="3139BA79" w14:textId="77777777" w:rsidR="0058787D" w:rsidRPr="005352BD" w:rsidRDefault="0058787D" w:rsidP="0058787D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spacing w:after="200" w:line="276" w:lineRule="auto"/>
        <w:contextualSpacing/>
        <w:rPr>
          <w:color w:val="000000"/>
        </w:rPr>
      </w:pPr>
      <w:r w:rsidRPr="005352BD">
        <w:rPr>
          <w:i/>
          <w:color w:val="000000"/>
        </w:rPr>
        <w:t>HPOG 2.0 Tribal Evaluation program implementation staff interviews</w:t>
      </w:r>
      <w:r w:rsidRPr="005352BD">
        <w:rPr>
          <w:color w:val="000000"/>
        </w:rPr>
        <w:t xml:space="preserve"> will collect information from </w:t>
      </w:r>
      <w:r w:rsidRPr="005352BD">
        <w:t>instructors, trainers, recruitment and orientation staff, and providers of program or supportive services on Tribal HPOG 2.0 program processes including recruitment, screening, orientation, provision of supportive services, and program implementation. (Instrument 7</w:t>
      </w:r>
      <w:r w:rsidRPr="00C61940">
        <w:t xml:space="preserve"> </w:t>
      </w:r>
      <w:r>
        <w:t>approved in June 2017</w:t>
      </w:r>
      <w:r w:rsidRPr="005352BD">
        <w:t>)</w:t>
      </w:r>
    </w:p>
    <w:p w14:paraId="0EB38CFA" w14:textId="77777777" w:rsidR="0058787D" w:rsidRPr="005352BD" w:rsidRDefault="0058787D" w:rsidP="0058787D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spacing w:after="200" w:line="276" w:lineRule="auto"/>
        <w:contextualSpacing/>
        <w:rPr>
          <w:color w:val="000000"/>
        </w:rPr>
      </w:pPr>
      <w:r w:rsidRPr="005352BD">
        <w:rPr>
          <w:i/>
          <w:color w:val="000000"/>
        </w:rPr>
        <w:t>HPOG 2.0 Tribal Evaluation employer interviews</w:t>
      </w:r>
      <w:r w:rsidRPr="005352BD">
        <w:rPr>
          <w:color w:val="000000"/>
        </w:rPr>
        <w:t xml:space="preserve"> will collect information from </w:t>
      </w:r>
      <w:r w:rsidRPr="005352BD">
        <w:t xml:space="preserve">local or regional employers that are partnering with Tribal HPOG 2.0 programs or have employed </w:t>
      </w:r>
      <w:r>
        <w:t>program</w:t>
      </w:r>
      <w:r w:rsidRPr="005352BD">
        <w:t xml:space="preserve"> participants and collect information on employers’ impressions of the </w:t>
      </w:r>
      <w:r>
        <w:t>T</w:t>
      </w:r>
      <w:r w:rsidRPr="005352BD">
        <w:t>ribal HPOG 2.0 program and program graduates. (Instrument 8</w:t>
      </w:r>
      <w:r w:rsidRPr="00C61940">
        <w:t xml:space="preserve"> </w:t>
      </w:r>
      <w:r>
        <w:t>approved in June 2017</w:t>
      </w:r>
      <w:r w:rsidRPr="005352BD">
        <w:t>)</w:t>
      </w:r>
    </w:p>
    <w:p w14:paraId="1933FE35" w14:textId="77777777" w:rsidR="0058787D" w:rsidRPr="005352BD" w:rsidRDefault="0058787D" w:rsidP="0058787D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spacing w:after="200" w:line="276" w:lineRule="auto"/>
        <w:contextualSpacing/>
        <w:rPr>
          <w:color w:val="000000"/>
        </w:rPr>
      </w:pPr>
      <w:r w:rsidRPr="005352BD">
        <w:rPr>
          <w:i/>
          <w:color w:val="000000"/>
        </w:rPr>
        <w:t>HPOG 2.0 Tribal Evaluation program participant focus groups</w:t>
      </w:r>
      <w:r w:rsidRPr="005352BD">
        <w:rPr>
          <w:color w:val="000000"/>
        </w:rPr>
        <w:t xml:space="preserve"> </w:t>
      </w:r>
      <w:r w:rsidRPr="005352BD">
        <w:t>will collect information on participants’ perceptions, experience, outcomes and satisfaction with the Tribal HPOG 2.0 program. (Instrument 9</w:t>
      </w:r>
      <w:r w:rsidRPr="00C61940">
        <w:t xml:space="preserve"> </w:t>
      </w:r>
      <w:r>
        <w:t>approved in June 2017</w:t>
      </w:r>
      <w:r w:rsidRPr="005352BD">
        <w:t>)</w:t>
      </w:r>
    </w:p>
    <w:p w14:paraId="7AABF13F" w14:textId="77777777" w:rsidR="0058787D" w:rsidRPr="005352BD" w:rsidRDefault="0058787D" w:rsidP="0058787D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spacing w:after="200" w:line="276" w:lineRule="auto"/>
        <w:contextualSpacing/>
        <w:rPr>
          <w:color w:val="000000"/>
        </w:rPr>
      </w:pPr>
      <w:r w:rsidRPr="005352BD">
        <w:rPr>
          <w:i/>
          <w:color w:val="000000"/>
        </w:rPr>
        <w:t>HPOG 2.0 Tribal Evaluation program participant completer interviews</w:t>
      </w:r>
      <w:r w:rsidRPr="005352BD">
        <w:rPr>
          <w:color w:val="000000"/>
        </w:rPr>
        <w:t xml:space="preserve"> will </w:t>
      </w:r>
      <w:r w:rsidRPr="005352BD">
        <w:t>collect information on the current employment status of the participants who completed a training program and their perceptions of and satisfaction with the Tribal HPOG 2.0 program. (Instrument 10</w:t>
      </w:r>
      <w:r w:rsidRPr="00C61940">
        <w:t xml:space="preserve"> </w:t>
      </w:r>
      <w:r>
        <w:t>approved in June 2017</w:t>
      </w:r>
      <w:r w:rsidRPr="005352BD">
        <w:t>)</w:t>
      </w:r>
    </w:p>
    <w:p w14:paraId="3152EE5B" w14:textId="77777777" w:rsidR="0058787D" w:rsidRPr="00635920" w:rsidRDefault="0058787D" w:rsidP="0058787D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spacing w:after="200" w:line="276" w:lineRule="auto"/>
        <w:contextualSpacing/>
        <w:rPr>
          <w:color w:val="000000"/>
        </w:rPr>
      </w:pPr>
      <w:r w:rsidRPr="005352BD">
        <w:rPr>
          <w:i/>
          <w:color w:val="000000"/>
        </w:rPr>
        <w:t>HPOG 2.0 Tribal Evaluation program participant non-completer interviews</w:t>
      </w:r>
      <w:r w:rsidRPr="005352BD">
        <w:rPr>
          <w:color w:val="000000"/>
        </w:rPr>
        <w:t xml:space="preserve"> </w:t>
      </w:r>
      <w:r w:rsidRPr="005352BD">
        <w:t>will collect information on reasons participants left the program, short-term outcomes, how they feel the program could be improved, and any plans for future academic training. (Instrument 11</w:t>
      </w:r>
      <w:r w:rsidRPr="00C61940">
        <w:t xml:space="preserve"> </w:t>
      </w:r>
      <w:r>
        <w:t>approved in June 2017</w:t>
      </w:r>
      <w:r w:rsidRPr="005352BD">
        <w:t>)</w:t>
      </w:r>
    </w:p>
    <w:p w14:paraId="761AA610" w14:textId="67249D62" w:rsidR="00635920" w:rsidRPr="005352BD" w:rsidRDefault="00635920" w:rsidP="0058787D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spacing w:after="200" w:line="276" w:lineRule="auto"/>
        <w:contextualSpacing/>
        <w:rPr>
          <w:color w:val="000000"/>
        </w:rPr>
      </w:pPr>
      <w:r>
        <w:rPr>
          <w:i/>
          <w:color w:val="000000"/>
        </w:rPr>
        <w:t>HPOG 2.0 National Evaluation impact study Short-Term Follow-up Survey</w:t>
      </w:r>
      <w:r w:rsidRPr="00635920">
        <w:t xml:space="preserve"> </w:t>
      </w:r>
      <w:r w:rsidRPr="00DE1E33">
        <w:t xml:space="preserve">will be administered to a subset of the HPOG 2.0 National Evaluation Sample--those enrolled in the study between March 2017 and </w:t>
      </w:r>
      <w:r>
        <w:t xml:space="preserve">February </w:t>
      </w:r>
      <w:r w:rsidRPr="00DE1E33">
        <w:t xml:space="preserve">2018—about 15 months after randomization. (Instrument 12, </w:t>
      </w:r>
      <w:r>
        <w:t>previously approved in June 2018 with non-substantive changes approved in September 2018</w:t>
      </w:r>
      <w:r w:rsidRPr="00DE1E33">
        <w:t>).</w:t>
      </w:r>
    </w:p>
    <w:p w14:paraId="2D9F56A4" w14:textId="7ABC8FC0" w:rsidR="00211101" w:rsidRPr="00EA143D" w:rsidRDefault="00211101" w:rsidP="0058787D">
      <w:pPr>
        <w:rPr>
          <w:rFonts w:ascii="Arial" w:hAnsi="Arial" w:cs="Arial"/>
          <w:szCs w:val="22"/>
        </w:rPr>
      </w:pPr>
    </w:p>
    <w:sectPr w:rsidR="00211101" w:rsidRPr="00EA143D" w:rsidSect="0037450F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3B728F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48580" w14:textId="77777777" w:rsidR="00026222" w:rsidRDefault="00026222">
      <w:pPr>
        <w:spacing w:after="0" w:line="240" w:lineRule="auto"/>
      </w:pPr>
      <w:r>
        <w:separator/>
      </w:r>
    </w:p>
  </w:endnote>
  <w:endnote w:type="continuationSeparator" w:id="0">
    <w:p w14:paraId="6B35843F" w14:textId="77777777" w:rsidR="00026222" w:rsidRDefault="00026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13852" w14:textId="77777777" w:rsidR="00D17071" w:rsidRDefault="00D17071" w:rsidP="00744E2C">
    <w:pPr>
      <w:pStyle w:val="Footer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6878D" w14:textId="508F49F7" w:rsidR="0037450F" w:rsidRPr="008A2584" w:rsidRDefault="0037450F" w:rsidP="0037450F">
    <w:pPr>
      <w:pStyle w:val="Footer"/>
      <w:rPr>
        <w:rFonts w:cs="Arial"/>
        <w:b w:val="0"/>
        <w:szCs w:val="18"/>
      </w:rPr>
    </w:pPr>
    <w:r w:rsidRPr="008A2584">
      <w:rPr>
        <w:rFonts w:cs="Arial"/>
        <w:color w:val="DA291C"/>
        <w:szCs w:val="18"/>
      </w:rPr>
      <w:t xml:space="preserve">Abt Associates </w:t>
    </w:r>
    <w:r w:rsidRPr="008A2584">
      <w:rPr>
        <w:rFonts w:cs="Arial"/>
        <w:szCs w:val="18"/>
      </w:rPr>
      <w:t xml:space="preserve">           </w:t>
    </w:r>
    <w:r w:rsidRPr="008A2584">
      <w:rPr>
        <w:rStyle w:val="PageNumber"/>
        <w:rFonts w:cs="Arial"/>
        <w:b/>
        <w:szCs w:val="18"/>
      </w:rPr>
      <w:tab/>
    </w:r>
    <w:r w:rsidRPr="008A2584">
      <w:rPr>
        <w:rStyle w:val="PageNumber"/>
        <w:rFonts w:cs="Arial"/>
        <w:b/>
        <w:szCs w:val="18"/>
      </w:rPr>
      <w:tab/>
    </w:r>
    <w:r w:rsidRPr="008A2584">
      <w:rPr>
        <w:rStyle w:val="PageNumber"/>
        <w:rFonts w:cs="Arial"/>
        <w:b/>
        <w:szCs w:val="18"/>
      </w:rPr>
      <w:t> </w:t>
    </w:r>
    <w:r w:rsidRPr="008A2584">
      <w:rPr>
        <w:rStyle w:val="PageNumber"/>
        <w:rFonts w:cs="Arial"/>
        <w:b/>
        <w:szCs w:val="18"/>
      </w:rPr>
      <w:t xml:space="preserve">▌pg. </w:t>
    </w:r>
    <w:r w:rsidRPr="008A2584">
      <w:rPr>
        <w:rStyle w:val="PageNumber"/>
        <w:rFonts w:cs="Arial"/>
        <w:b/>
        <w:color w:val="DA291C"/>
        <w:szCs w:val="18"/>
      </w:rPr>
      <w:fldChar w:fldCharType="begin"/>
    </w:r>
    <w:r w:rsidRPr="008A2584">
      <w:rPr>
        <w:rStyle w:val="PageNumber"/>
        <w:rFonts w:cs="Arial"/>
        <w:b/>
        <w:color w:val="DA291C"/>
        <w:szCs w:val="18"/>
      </w:rPr>
      <w:instrText xml:space="preserve"> PAGE   \* MERGEFORMAT </w:instrText>
    </w:r>
    <w:r w:rsidRPr="008A2584">
      <w:rPr>
        <w:rStyle w:val="PageNumber"/>
        <w:rFonts w:cs="Arial"/>
        <w:b/>
        <w:color w:val="DA291C"/>
        <w:szCs w:val="18"/>
      </w:rPr>
      <w:fldChar w:fldCharType="separate"/>
    </w:r>
    <w:r w:rsidR="005604EC" w:rsidRPr="005604EC">
      <w:rPr>
        <w:rStyle w:val="PageNumber"/>
        <w:rFonts w:eastAsiaTheme="majorEastAsia" w:cs="Arial"/>
        <w:b/>
        <w:noProof/>
        <w:color w:val="DA291C"/>
        <w:szCs w:val="18"/>
      </w:rPr>
      <w:t>1</w:t>
    </w:r>
    <w:r w:rsidRPr="008A2584">
      <w:rPr>
        <w:rStyle w:val="PageNumber"/>
        <w:rFonts w:cs="Arial"/>
        <w:b/>
        <w:noProof/>
        <w:color w:val="DA291C"/>
        <w:szCs w:val="18"/>
      </w:rPr>
      <w:fldChar w:fldCharType="end"/>
    </w:r>
  </w:p>
  <w:p w14:paraId="458B320B" w14:textId="77777777" w:rsidR="0037450F" w:rsidRDefault="0037450F" w:rsidP="0037450F">
    <w:pPr>
      <w:pStyle w:val="Footer"/>
      <w:jc w:val="right"/>
    </w:pPr>
  </w:p>
  <w:p w14:paraId="63D1385A" w14:textId="26E666E8" w:rsidR="009426CA" w:rsidRPr="0037450F" w:rsidRDefault="009426CA" w:rsidP="003745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14574" w14:textId="77777777" w:rsidR="00026222" w:rsidRDefault="00026222">
      <w:pPr>
        <w:spacing w:after="0" w:line="240" w:lineRule="auto"/>
      </w:pPr>
      <w:r>
        <w:separator/>
      </w:r>
    </w:p>
  </w:footnote>
  <w:footnote w:type="continuationSeparator" w:id="0">
    <w:p w14:paraId="41110E2A" w14:textId="77777777" w:rsidR="00026222" w:rsidRDefault="00026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1A60E" w14:textId="77777777" w:rsidR="0037450F" w:rsidRDefault="0037450F" w:rsidP="0037450F">
    <w:pPr>
      <w:tabs>
        <w:tab w:val="right" w:pos="9360"/>
      </w:tabs>
      <w:spacing w:after="0"/>
      <w:rPr>
        <w:rFonts w:ascii="Arial" w:hAnsi="Arial"/>
        <w:color w:val="595959"/>
        <w:sz w:val="18"/>
      </w:rPr>
    </w:pPr>
  </w:p>
  <w:p w14:paraId="2E3C0A4E" w14:textId="6C3A333F" w:rsidR="0037450F" w:rsidRPr="0094794E" w:rsidRDefault="0037450F" w:rsidP="0037450F">
    <w:pPr>
      <w:tabs>
        <w:tab w:val="right" w:pos="9360"/>
      </w:tabs>
      <w:spacing w:after="0"/>
      <w:rPr>
        <w:rFonts w:ascii="Arial" w:hAnsi="Arial"/>
        <w:color w:val="595959"/>
        <w:sz w:val="18"/>
      </w:rPr>
    </w:pPr>
    <w:r>
      <w:rPr>
        <w:rFonts w:ascii="Arial" w:hAnsi="Arial"/>
        <w:color w:val="595959"/>
        <w:sz w:val="18"/>
      </w:rPr>
      <w:t xml:space="preserve">Attachment </w:t>
    </w:r>
    <w:r w:rsidR="0058787D">
      <w:rPr>
        <w:rFonts w:ascii="Arial" w:hAnsi="Arial"/>
        <w:color w:val="595959"/>
        <w:sz w:val="18"/>
      </w:rPr>
      <w:t>X</w:t>
    </w:r>
    <w:r w:rsidRPr="0094794E">
      <w:rPr>
        <w:rFonts w:ascii="Arial" w:hAnsi="Arial"/>
        <w:color w:val="595959"/>
        <w:sz w:val="18"/>
      </w:rPr>
      <w:tab/>
      <w:t>OMB # 0970-0462</w:t>
    </w:r>
  </w:p>
  <w:p w14:paraId="5064140C" w14:textId="77777777" w:rsidR="0037450F" w:rsidRPr="008D3705" w:rsidRDefault="0037450F" w:rsidP="0037450F">
    <w:pPr>
      <w:pBdr>
        <w:bottom w:val="single" w:sz="12" w:space="1" w:color="898D8D"/>
      </w:pBdr>
      <w:tabs>
        <w:tab w:val="right" w:pos="9360"/>
      </w:tabs>
      <w:spacing w:after="0"/>
    </w:pPr>
    <w:r w:rsidRPr="0094794E">
      <w:rPr>
        <w:rFonts w:ascii="Arial" w:hAnsi="Arial"/>
        <w:color w:val="595959"/>
        <w:sz w:val="18"/>
      </w:rPr>
      <w:tab/>
      <w:t xml:space="preserve">Expiration Date </w:t>
    </w:r>
    <w:r>
      <w:rPr>
        <w:rFonts w:ascii="Arial" w:hAnsi="Arial"/>
        <w:color w:val="595959"/>
        <w:sz w:val="18"/>
      </w:rPr>
      <w:t>XX/XX/XXXX</w:t>
    </w:r>
  </w:p>
  <w:p w14:paraId="63D13859" w14:textId="77777777" w:rsidR="009426CA" w:rsidRPr="00EF757F" w:rsidRDefault="009426CA" w:rsidP="00FE035E">
    <w:pPr>
      <w:pStyle w:val="Header"/>
      <w:pBdr>
        <w:bottom w:val="none" w:sz="0" w:space="0" w:color="auto"/>
      </w:pBdr>
      <w:tabs>
        <w:tab w:val="left" w:pos="696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0CD7"/>
    <w:multiLevelType w:val="hybridMultilevel"/>
    <w:tmpl w:val="6EB0C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96942"/>
    <w:multiLevelType w:val="hybridMultilevel"/>
    <w:tmpl w:val="EE8E81C4"/>
    <w:lvl w:ilvl="0" w:tplc="C5F24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03096"/>
    <w:multiLevelType w:val="hybridMultilevel"/>
    <w:tmpl w:val="503A2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13ECE"/>
    <w:multiLevelType w:val="hybridMultilevel"/>
    <w:tmpl w:val="626EAC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09752D"/>
    <w:multiLevelType w:val="hybridMultilevel"/>
    <w:tmpl w:val="3D72B876"/>
    <w:lvl w:ilvl="0" w:tplc="0E507D12">
      <w:start w:val="1"/>
      <w:numFmt w:val="bullet"/>
      <w:pStyle w:val="qre-box1"/>
      <w:lvlText w:val="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3EAD33C4"/>
    <w:multiLevelType w:val="multilevel"/>
    <w:tmpl w:val="B1E29800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pStyle w:val="Heading7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4CA5199B"/>
    <w:multiLevelType w:val="hybridMultilevel"/>
    <w:tmpl w:val="7562C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303B9"/>
    <w:multiLevelType w:val="hybridMultilevel"/>
    <w:tmpl w:val="5A1EB8E4"/>
    <w:lvl w:ilvl="0" w:tplc="BCE06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F86125"/>
    <w:multiLevelType w:val="hybridMultilevel"/>
    <w:tmpl w:val="834EB1E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F7947AB"/>
    <w:multiLevelType w:val="hybridMultilevel"/>
    <w:tmpl w:val="34261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nes, Molly (ACF)">
    <w15:presenceInfo w15:providerId="AD" w15:userId="S-1-5-21-1747495209-1248221918-2216747781-429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35"/>
    <w:rsid w:val="000234FB"/>
    <w:rsid w:val="00026222"/>
    <w:rsid w:val="000706AC"/>
    <w:rsid w:val="0007096C"/>
    <w:rsid w:val="0008521D"/>
    <w:rsid w:val="000902D7"/>
    <w:rsid w:val="000C2447"/>
    <w:rsid w:val="00120A2F"/>
    <w:rsid w:val="00136D5E"/>
    <w:rsid w:val="00176985"/>
    <w:rsid w:val="001B62F1"/>
    <w:rsid w:val="001D46F1"/>
    <w:rsid w:val="001E3A26"/>
    <w:rsid w:val="001E45FD"/>
    <w:rsid w:val="00203C58"/>
    <w:rsid w:val="0020523F"/>
    <w:rsid w:val="00211101"/>
    <w:rsid w:val="0021312A"/>
    <w:rsid w:val="00220914"/>
    <w:rsid w:val="002221A1"/>
    <w:rsid w:val="0022410F"/>
    <w:rsid w:val="00255B59"/>
    <w:rsid w:val="00263535"/>
    <w:rsid w:val="00264C77"/>
    <w:rsid w:val="00276C9B"/>
    <w:rsid w:val="00295EF6"/>
    <w:rsid w:val="002A4AF1"/>
    <w:rsid w:val="002C2E8A"/>
    <w:rsid w:val="002C78DA"/>
    <w:rsid w:val="002E4FFC"/>
    <w:rsid w:val="002F2B4C"/>
    <w:rsid w:val="00301D8B"/>
    <w:rsid w:val="00305FF6"/>
    <w:rsid w:val="00333CDE"/>
    <w:rsid w:val="00335D35"/>
    <w:rsid w:val="003616B8"/>
    <w:rsid w:val="00361E04"/>
    <w:rsid w:val="0037450F"/>
    <w:rsid w:val="0038051B"/>
    <w:rsid w:val="00381328"/>
    <w:rsid w:val="0038712E"/>
    <w:rsid w:val="003B3505"/>
    <w:rsid w:val="003B4D79"/>
    <w:rsid w:val="003B5F78"/>
    <w:rsid w:val="003B772C"/>
    <w:rsid w:val="003C10DD"/>
    <w:rsid w:val="00401A61"/>
    <w:rsid w:val="004047E3"/>
    <w:rsid w:val="00411C79"/>
    <w:rsid w:val="004431DB"/>
    <w:rsid w:val="00451971"/>
    <w:rsid w:val="00465D1B"/>
    <w:rsid w:val="00496959"/>
    <w:rsid w:val="004E01D2"/>
    <w:rsid w:val="005220D2"/>
    <w:rsid w:val="005234B3"/>
    <w:rsid w:val="00526FA4"/>
    <w:rsid w:val="005358C1"/>
    <w:rsid w:val="005604EC"/>
    <w:rsid w:val="00563996"/>
    <w:rsid w:val="00563CBD"/>
    <w:rsid w:val="00577C58"/>
    <w:rsid w:val="0058787D"/>
    <w:rsid w:val="00591C13"/>
    <w:rsid w:val="005970A6"/>
    <w:rsid w:val="005E5AC5"/>
    <w:rsid w:val="005F5195"/>
    <w:rsid w:val="006062C8"/>
    <w:rsid w:val="00632465"/>
    <w:rsid w:val="0063406F"/>
    <w:rsid w:val="00635920"/>
    <w:rsid w:val="0063609D"/>
    <w:rsid w:val="0064209A"/>
    <w:rsid w:val="00657C5C"/>
    <w:rsid w:val="0067013F"/>
    <w:rsid w:val="00687DA5"/>
    <w:rsid w:val="006916F0"/>
    <w:rsid w:val="00692220"/>
    <w:rsid w:val="006A0380"/>
    <w:rsid w:val="006A623B"/>
    <w:rsid w:val="006B7491"/>
    <w:rsid w:val="006D0A96"/>
    <w:rsid w:val="00727A09"/>
    <w:rsid w:val="0073324E"/>
    <w:rsid w:val="00745BB2"/>
    <w:rsid w:val="0076309D"/>
    <w:rsid w:val="0076483D"/>
    <w:rsid w:val="007674E3"/>
    <w:rsid w:val="00774A44"/>
    <w:rsid w:val="00775C32"/>
    <w:rsid w:val="00795357"/>
    <w:rsid w:val="007B1544"/>
    <w:rsid w:val="007C36CC"/>
    <w:rsid w:val="007E7B20"/>
    <w:rsid w:val="007F3E04"/>
    <w:rsid w:val="0083194D"/>
    <w:rsid w:val="008A315E"/>
    <w:rsid w:val="008A39E6"/>
    <w:rsid w:val="008A512F"/>
    <w:rsid w:val="009143E5"/>
    <w:rsid w:val="00930D77"/>
    <w:rsid w:val="00936514"/>
    <w:rsid w:val="009426CA"/>
    <w:rsid w:val="009441D6"/>
    <w:rsid w:val="0094794E"/>
    <w:rsid w:val="00957D1D"/>
    <w:rsid w:val="00970BAE"/>
    <w:rsid w:val="0099748A"/>
    <w:rsid w:val="009A035A"/>
    <w:rsid w:val="009D51CB"/>
    <w:rsid w:val="009E47BB"/>
    <w:rsid w:val="00A0183A"/>
    <w:rsid w:val="00A04001"/>
    <w:rsid w:val="00A12588"/>
    <w:rsid w:val="00A364EF"/>
    <w:rsid w:val="00A55B89"/>
    <w:rsid w:val="00A659E7"/>
    <w:rsid w:val="00A86634"/>
    <w:rsid w:val="00AA2038"/>
    <w:rsid w:val="00AB4AC9"/>
    <w:rsid w:val="00B02D21"/>
    <w:rsid w:val="00B21510"/>
    <w:rsid w:val="00B36F23"/>
    <w:rsid w:val="00B37B90"/>
    <w:rsid w:val="00B45680"/>
    <w:rsid w:val="00B46C4D"/>
    <w:rsid w:val="00B525E7"/>
    <w:rsid w:val="00B734D0"/>
    <w:rsid w:val="00B73F35"/>
    <w:rsid w:val="00B924DD"/>
    <w:rsid w:val="00BB28D0"/>
    <w:rsid w:val="00BB45B2"/>
    <w:rsid w:val="00BD227E"/>
    <w:rsid w:val="00C27893"/>
    <w:rsid w:val="00C42665"/>
    <w:rsid w:val="00C57398"/>
    <w:rsid w:val="00C85C9F"/>
    <w:rsid w:val="00C977EA"/>
    <w:rsid w:val="00CA72A5"/>
    <w:rsid w:val="00CB7929"/>
    <w:rsid w:val="00CC71D9"/>
    <w:rsid w:val="00CD47CB"/>
    <w:rsid w:val="00CF7CE2"/>
    <w:rsid w:val="00D1167B"/>
    <w:rsid w:val="00D13103"/>
    <w:rsid w:val="00D1357F"/>
    <w:rsid w:val="00D17071"/>
    <w:rsid w:val="00D179C7"/>
    <w:rsid w:val="00D20738"/>
    <w:rsid w:val="00D26B61"/>
    <w:rsid w:val="00D461A4"/>
    <w:rsid w:val="00D5094F"/>
    <w:rsid w:val="00D56BEE"/>
    <w:rsid w:val="00D62B6D"/>
    <w:rsid w:val="00D85924"/>
    <w:rsid w:val="00D959D2"/>
    <w:rsid w:val="00DA4B5E"/>
    <w:rsid w:val="00DC6B02"/>
    <w:rsid w:val="00DD4A6D"/>
    <w:rsid w:val="00DF251F"/>
    <w:rsid w:val="00DF3020"/>
    <w:rsid w:val="00E12B58"/>
    <w:rsid w:val="00E27F5C"/>
    <w:rsid w:val="00E35EC2"/>
    <w:rsid w:val="00E375BB"/>
    <w:rsid w:val="00E42364"/>
    <w:rsid w:val="00E81E5C"/>
    <w:rsid w:val="00E90EBF"/>
    <w:rsid w:val="00E979C6"/>
    <w:rsid w:val="00EB37AD"/>
    <w:rsid w:val="00ED79FF"/>
    <w:rsid w:val="00EE03E0"/>
    <w:rsid w:val="00EE7935"/>
    <w:rsid w:val="00EF757F"/>
    <w:rsid w:val="00F055EB"/>
    <w:rsid w:val="00F11321"/>
    <w:rsid w:val="00F47524"/>
    <w:rsid w:val="00F528C6"/>
    <w:rsid w:val="00F650F6"/>
    <w:rsid w:val="00F71C1A"/>
    <w:rsid w:val="00F8359D"/>
    <w:rsid w:val="00F93FBA"/>
    <w:rsid w:val="00FE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3D13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535"/>
    <w:pPr>
      <w:spacing w:after="180" w:line="264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BodyText"/>
    <w:link w:val="Heading1Char"/>
    <w:qFormat/>
    <w:rsid w:val="0063609D"/>
    <w:pPr>
      <w:keepNext/>
      <w:keepLines/>
      <w:pageBreakBefore/>
      <w:numPr>
        <w:numId w:val="7"/>
      </w:numPr>
      <w:pBdr>
        <w:top w:val="single" w:sz="6" w:space="3" w:color="DA291C"/>
        <w:bottom w:val="single" w:sz="6" w:space="3" w:color="DA291C"/>
      </w:pBdr>
      <w:shd w:val="clear" w:color="auto" w:fill="DA291C"/>
      <w:tabs>
        <w:tab w:val="clear" w:pos="432"/>
        <w:tab w:val="num" w:pos="720"/>
      </w:tabs>
      <w:ind w:left="720" w:hanging="720"/>
      <w:outlineLvl w:val="0"/>
    </w:pPr>
    <w:rPr>
      <w:rFonts w:ascii="Arial" w:hAnsi="Arial"/>
      <w:b/>
      <w:color w:val="FFFFFF"/>
      <w:kern w:val="28"/>
      <w:sz w:val="28"/>
    </w:rPr>
  </w:style>
  <w:style w:type="paragraph" w:styleId="Heading2">
    <w:name w:val="heading 2"/>
    <w:basedOn w:val="Normal"/>
    <w:next w:val="BodyText"/>
    <w:link w:val="Heading2Char"/>
    <w:qFormat/>
    <w:rsid w:val="0063609D"/>
    <w:pPr>
      <w:keepNext/>
      <w:numPr>
        <w:ilvl w:val="1"/>
        <w:numId w:val="7"/>
      </w:numPr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/>
      <w:outlineLvl w:val="1"/>
    </w:pPr>
    <w:rPr>
      <w:rFonts w:ascii="Arial" w:hAnsi="Arial" w:cs="Arial"/>
      <w:b/>
      <w:bCs/>
      <w:iCs/>
      <w:color w:val="000000" w:themeColor="text1"/>
      <w:sz w:val="24"/>
      <w:szCs w:val="28"/>
    </w:rPr>
  </w:style>
  <w:style w:type="paragraph" w:styleId="Heading4">
    <w:name w:val="heading 4"/>
    <w:basedOn w:val="Normal"/>
    <w:next w:val="BodyText"/>
    <w:link w:val="Heading4Char"/>
    <w:qFormat/>
    <w:rsid w:val="0063609D"/>
    <w:pPr>
      <w:keepNext/>
      <w:numPr>
        <w:ilvl w:val="3"/>
        <w:numId w:val="7"/>
      </w:numPr>
      <w:spacing w:before="60" w:after="60"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BodyText"/>
    <w:link w:val="Heading5Char"/>
    <w:qFormat/>
    <w:rsid w:val="0063609D"/>
    <w:pPr>
      <w:keepNext/>
      <w:keepLines/>
      <w:numPr>
        <w:ilvl w:val="4"/>
        <w:numId w:val="7"/>
      </w:numPr>
      <w:spacing w:before="60" w:after="60"/>
      <w:outlineLvl w:val="4"/>
    </w:pPr>
    <w:rPr>
      <w:b/>
      <w:i/>
      <w:color w:val="DA291C"/>
    </w:rPr>
  </w:style>
  <w:style w:type="paragraph" w:styleId="Heading6">
    <w:name w:val="heading 6"/>
    <w:basedOn w:val="Normal"/>
    <w:next w:val="Normal"/>
    <w:link w:val="Heading6Char"/>
    <w:qFormat/>
    <w:rsid w:val="0063609D"/>
    <w:pPr>
      <w:numPr>
        <w:ilvl w:val="5"/>
        <w:numId w:val="7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3609D"/>
    <w:pPr>
      <w:numPr>
        <w:ilvl w:val="6"/>
        <w:numId w:val="7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3609D"/>
    <w:pPr>
      <w:numPr>
        <w:ilvl w:val="7"/>
        <w:numId w:val="7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3609D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63535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rsid w:val="00263535"/>
    <w:rPr>
      <w:rFonts w:ascii="Arial" w:eastAsia="Times New Roman" w:hAnsi="Arial" w:cs="Times New Roman"/>
      <w:b/>
      <w:color w:val="595959" w:themeColor="text1" w:themeTint="A6"/>
      <w:sz w:val="18"/>
      <w:szCs w:val="20"/>
    </w:rPr>
  </w:style>
  <w:style w:type="paragraph" w:styleId="BodyText">
    <w:name w:val="Body Text"/>
    <w:basedOn w:val="Normal"/>
    <w:link w:val="BodyTextChar"/>
    <w:rsid w:val="00263535"/>
  </w:style>
  <w:style w:type="character" w:customStyle="1" w:styleId="BodyTextChar">
    <w:name w:val="Body Text Char"/>
    <w:basedOn w:val="DefaultParagraphFont"/>
    <w:link w:val="BodyText"/>
    <w:rsid w:val="00263535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263535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styleId="Header">
    <w:name w:val="header"/>
    <w:basedOn w:val="Normal"/>
    <w:link w:val="HeaderChar"/>
    <w:rsid w:val="00263535"/>
    <w:pPr>
      <w:pBdr>
        <w:bottom w:val="single" w:sz="12" w:space="1" w:color="898D8D"/>
      </w:pBdr>
      <w:tabs>
        <w:tab w:val="center" w:pos="4507"/>
        <w:tab w:val="right" w:pos="9000"/>
      </w:tabs>
      <w:jc w:val="right"/>
    </w:pPr>
    <w:rPr>
      <w:rFonts w:ascii="Arial" w:hAnsi="Arial"/>
      <w:b/>
      <w:color w:val="595959" w:themeColor="text1" w:themeTint="A6"/>
      <w:sz w:val="24"/>
    </w:rPr>
  </w:style>
  <w:style w:type="character" w:customStyle="1" w:styleId="HeaderChar">
    <w:name w:val="Header Char"/>
    <w:basedOn w:val="DefaultParagraphFont"/>
    <w:link w:val="Header"/>
    <w:rsid w:val="00263535"/>
    <w:rPr>
      <w:rFonts w:ascii="Arial" w:eastAsia="Times New Roman" w:hAnsi="Arial" w:cs="Times New Roman"/>
      <w:b/>
      <w:color w:val="595959" w:themeColor="text1" w:themeTint="A6"/>
      <w:sz w:val="24"/>
      <w:szCs w:val="20"/>
    </w:rPr>
  </w:style>
  <w:style w:type="paragraph" w:styleId="TOC1">
    <w:name w:val="toc 1"/>
    <w:basedOn w:val="BodyText"/>
    <w:next w:val="BodyText"/>
    <w:uiPriority w:val="39"/>
    <w:rsid w:val="00263535"/>
    <w:pPr>
      <w:tabs>
        <w:tab w:val="left" w:pos="720"/>
        <w:tab w:val="right" w:leader="dot" w:pos="9000"/>
      </w:tabs>
      <w:spacing w:before="240" w:after="60"/>
      <w:ind w:left="720" w:right="360" w:hanging="720"/>
    </w:pPr>
    <w:rPr>
      <w:b/>
      <w:noProof/>
    </w:rPr>
  </w:style>
  <w:style w:type="paragraph" w:styleId="TOC2">
    <w:name w:val="toc 2"/>
    <w:basedOn w:val="BodyText"/>
    <w:next w:val="BodyText"/>
    <w:uiPriority w:val="39"/>
    <w:rsid w:val="00263535"/>
    <w:pPr>
      <w:tabs>
        <w:tab w:val="left" w:pos="1260"/>
        <w:tab w:val="right" w:leader="dot" w:pos="9000"/>
      </w:tabs>
      <w:spacing w:before="60" w:after="0"/>
      <w:ind w:left="1267" w:right="360" w:hanging="547"/>
    </w:pPr>
    <w:rPr>
      <w:noProof/>
    </w:rPr>
  </w:style>
  <w:style w:type="character" w:styleId="Hyperlink">
    <w:name w:val="Hyperlink"/>
    <w:basedOn w:val="DefaultParagraphFont"/>
    <w:uiPriority w:val="99"/>
    <w:rsid w:val="00263535"/>
    <w:rPr>
      <w:color w:val="0000FF"/>
      <w:u w:val="single"/>
    </w:rPr>
  </w:style>
  <w:style w:type="paragraph" w:styleId="NoSpacing">
    <w:name w:val="No Spacing"/>
    <w:uiPriority w:val="1"/>
    <w:qFormat/>
    <w:rsid w:val="002635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167B"/>
    <w:pPr>
      <w:spacing w:after="0" w:line="240" w:lineRule="auto"/>
      <w:ind w:left="720"/>
    </w:pPr>
    <w:rPr>
      <w:rFonts w:eastAsia="Calibri"/>
      <w:sz w:val="24"/>
      <w:szCs w:val="24"/>
    </w:rPr>
  </w:style>
  <w:style w:type="table" w:styleId="TableGrid">
    <w:name w:val="Table Grid"/>
    <w:basedOn w:val="TableNormal"/>
    <w:uiPriority w:val="59"/>
    <w:rsid w:val="00D1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404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47E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47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7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E3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aliases w:val="F1"/>
    <w:basedOn w:val="Normal"/>
    <w:link w:val="FootnoteTextChar"/>
    <w:unhideWhenUsed/>
    <w:rsid w:val="00305FF6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305FF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*Footnote Reference"/>
    <w:basedOn w:val="DefaultParagraphFont"/>
    <w:unhideWhenUsed/>
    <w:qFormat/>
    <w:rsid w:val="00305FF6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63609D"/>
    <w:rPr>
      <w:rFonts w:ascii="Arial" w:eastAsia="Times New Roman" w:hAnsi="Arial" w:cs="Times New Roman"/>
      <w:b/>
      <w:color w:val="FFFFFF"/>
      <w:kern w:val="28"/>
      <w:sz w:val="28"/>
      <w:szCs w:val="20"/>
      <w:shd w:val="clear" w:color="auto" w:fill="DA291C"/>
    </w:rPr>
  </w:style>
  <w:style w:type="character" w:customStyle="1" w:styleId="Heading2Char">
    <w:name w:val="Heading 2 Char"/>
    <w:basedOn w:val="DefaultParagraphFont"/>
    <w:link w:val="Heading2"/>
    <w:rsid w:val="0063609D"/>
    <w:rPr>
      <w:rFonts w:ascii="Arial" w:eastAsia="Times New Roman" w:hAnsi="Arial" w:cs="Arial"/>
      <w:b/>
      <w:bCs/>
      <w:iCs/>
      <w:color w:val="000000" w:themeColor="text1"/>
      <w:sz w:val="24"/>
      <w:szCs w:val="28"/>
      <w:shd w:val="clear" w:color="auto" w:fill="D0D3D4"/>
    </w:rPr>
  </w:style>
  <w:style w:type="character" w:customStyle="1" w:styleId="Heading4Char">
    <w:name w:val="Heading 4 Char"/>
    <w:basedOn w:val="DefaultParagraphFont"/>
    <w:link w:val="Heading4"/>
    <w:rsid w:val="0063609D"/>
    <w:rPr>
      <w:rFonts w:ascii="Arial" w:eastAsia="Times New Roman" w:hAnsi="Arial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63609D"/>
    <w:rPr>
      <w:rFonts w:ascii="Times New Roman" w:eastAsia="Times New Roman" w:hAnsi="Times New Roman" w:cs="Times New Roman"/>
      <w:b/>
      <w:i/>
      <w:color w:val="DA291C"/>
      <w:szCs w:val="20"/>
    </w:rPr>
  </w:style>
  <w:style w:type="character" w:customStyle="1" w:styleId="Heading6Char">
    <w:name w:val="Heading 6 Char"/>
    <w:basedOn w:val="DefaultParagraphFont"/>
    <w:link w:val="Heading6"/>
    <w:rsid w:val="0063609D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3609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3609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3609D"/>
    <w:rPr>
      <w:rFonts w:ascii="Arial" w:eastAsia="Times New Roman" w:hAnsi="Arial" w:cs="Arial"/>
    </w:rPr>
  </w:style>
  <w:style w:type="paragraph" w:customStyle="1" w:styleId="qre-box1">
    <w:name w:val="qre-box1"/>
    <w:basedOn w:val="Normal"/>
    <w:qFormat/>
    <w:rsid w:val="00211101"/>
    <w:pPr>
      <w:numPr>
        <w:numId w:val="8"/>
      </w:numPr>
      <w:tabs>
        <w:tab w:val="left" w:pos="720"/>
        <w:tab w:val="left" w:pos="1440"/>
        <w:tab w:val="left" w:pos="2160"/>
        <w:tab w:val="right" w:pos="9360"/>
      </w:tabs>
      <w:spacing w:after="0" w:line="240" w:lineRule="auto"/>
      <w:ind w:left="1080"/>
      <w:contextualSpacing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535"/>
    <w:pPr>
      <w:spacing w:after="180" w:line="264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BodyText"/>
    <w:link w:val="Heading1Char"/>
    <w:qFormat/>
    <w:rsid w:val="0063609D"/>
    <w:pPr>
      <w:keepNext/>
      <w:keepLines/>
      <w:pageBreakBefore/>
      <w:numPr>
        <w:numId w:val="7"/>
      </w:numPr>
      <w:pBdr>
        <w:top w:val="single" w:sz="6" w:space="3" w:color="DA291C"/>
        <w:bottom w:val="single" w:sz="6" w:space="3" w:color="DA291C"/>
      </w:pBdr>
      <w:shd w:val="clear" w:color="auto" w:fill="DA291C"/>
      <w:tabs>
        <w:tab w:val="clear" w:pos="432"/>
        <w:tab w:val="num" w:pos="720"/>
      </w:tabs>
      <w:ind w:left="720" w:hanging="720"/>
      <w:outlineLvl w:val="0"/>
    </w:pPr>
    <w:rPr>
      <w:rFonts w:ascii="Arial" w:hAnsi="Arial"/>
      <w:b/>
      <w:color w:val="FFFFFF"/>
      <w:kern w:val="28"/>
      <w:sz w:val="28"/>
    </w:rPr>
  </w:style>
  <w:style w:type="paragraph" w:styleId="Heading2">
    <w:name w:val="heading 2"/>
    <w:basedOn w:val="Normal"/>
    <w:next w:val="BodyText"/>
    <w:link w:val="Heading2Char"/>
    <w:qFormat/>
    <w:rsid w:val="0063609D"/>
    <w:pPr>
      <w:keepNext/>
      <w:numPr>
        <w:ilvl w:val="1"/>
        <w:numId w:val="7"/>
      </w:numPr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/>
      <w:outlineLvl w:val="1"/>
    </w:pPr>
    <w:rPr>
      <w:rFonts w:ascii="Arial" w:hAnsi="Arial" w:cs="Arial"/>
      <w:b/>
      <w:bCs/>
      <w:iCs/>
      <w:color w:val="000000" w:themeColor="text1"/>
      <w:sz w:val="24"/>
      <w:szCs w:val="28"/>
    </w:rPr>
  </w:style>
  <w:style w:type="paragraph" w:styleId="Heading4">
    <w:name w:val="heading 4"/>
    <w:basedOn w:val="Normal"/>
    <w:next w:val="BodyText"/>
    <w:link w:val="Heading4Char"/>
    <w:qFormat/>
    <w:rsid w:val="0063609D"/>
    <w:pPr>
      <w:keepNext/>
      <w:numPr>
        <w:ilvl w:val="3"/>
        <w:numId w:val="7"/>
      </w:numPr>
      <w:spacing w:before="60" w:after="60"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BodyText"/>
    <w:link w:val="Heading5Char"/>
    <w:qFormat/>
    <w:rsid w:val="0063609D"/>
    <w:pPr>
      <w:keepNext/>
      <w:keepLines/>
      <w:numPr>
        <w:ilvl w:val="4"/>
        <w:numId w:val="7"/>
      </w:numPr>
      <w:spacing w:before="60" w:after="60"/>
      <w:outlineLvl w:val="4"/>
    </w:pPr>
    <w:rPr>
      <w:b/>
      <w:i/>
      <w:color w:val="DA291C"/>
    </w:rPr>
  </w:style>
  <w:style w:type="paragraph" w:styleId="Heading6">
    <w:name w:val="heading 6"/>
    <w:basedOn w:val="Normal"/>
    <w:next w:val="Normal"/>
    <w:link w:val="Heading6Char"/>
    <w:qFormat/>
    <w:rsid w:val="0063609D"/>
    <w:pPr>
      <w:numPr>
        <w:ilvl w:val="5"/>
        <w:numId w:val="7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3609D"/>
    <w:pPr>
      <w:numPr>
        <w:ilvl w:val="6"/>
        <w:numId w:val="7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3609D"/>
    <w:pPr>
      <w:numPr>
        <w:ilvl w:val="7"/>
        <w:numId w:val="7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3609D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63535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rsid w:val="00263535"/>
    <w:rPr>
      <w:rFonts w:ascii="Arial" w:eastAsia="Times New Roman" w:hAnsi="Arial" w:cs="Times New Roman"/>
      <w:b/>
      <w:color w:val="595959" w:themeColor="text1" w:themeTint="A6"/>
      <w:sz w:val="18"/>
      <w:szCs w:val="20"/>
    </w:rPr>
  </w:style>
  <w:style w:type="paragraph" w:styleId="BodyText">
    <w:name w:val="Body Text"/>
    <w:basedOn w:val="Normal"/>
    <w:link w:val="BodyTextChar"/>
    <w:rsid w:val="00263535"/>
  </w:style>
  <w:style w:type="character" w:customStyle="1" w:styleId="BodyTextChar">
    <w:name w:val="Body Text Char"/>
    <w:basedOn w:val="DefaultParagraphFont"/>
    <w:link w:val="BodyText"/>
    <w:rsid w:val="00263535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263535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styleId="Header">
    <w:name w:val="header"/>
    <w:basedOn w:val="Normal"/>
    <w:link w:val="HeaderChar"/>
    <w:rsid w:val="00263535"/>
    <w:pPr>
      <w:pBdr>
        <w:bottom w:val="single" w:sz="12" w:space="1" w:color="898D8D"/>
      </w:pBdr>
      <w:tabs>
        <w:tab w:val="center" w:pos="4507"/>
        <w:tab w:val="right" w:pos="9000"/>
      </w:tabs>
      <w:jc w:val="right"/>
    </w:pPr>
    <w:rPr>
      <w:rFonts w:ascii="Arial" w:hAnsi="Arial"/>
      <w:b/>
      <w:color w:val="595959" w:themeColor="text1" w:themeTint="A6"/>
      <w:sz w:val="24"/>
    </w:rPr>
  </w:style>
  <w:style w:type="character" w:customStyle="1" w:styleId="HeaderChar">
    <w:name w:val="Header Char"/>
    <w:basedOn w:val="DefaultParagraphFont"/>
    <w:link w:val="Header"/>
    <w:rsid w:val="00263535"/>
    <w:rPr>
      <w:rFonts w:ascii="Arial" w:eastAsia="Times New Roman" w:hAnsi="Arial" w:cs="Times New Roman"/>
      <w:b/>
      <w:color w:val="595959" w:themeColor="text1" w:themeTint="A6"/>
      <w:sz w:val="24"/>
      <w:szCs w:val="20"/>
    </w:rPr>
  </w:style>
  <w:style w:type="paragraph" w:styleId="TOC1">
    <w:name w:val="toc 1"/>
    <w:basedOn w:val="BodyText"/>
    <w:next w:val="BodyText"/>
    <w:uiPriority w:val="39"/>
    <w:rsid w:val="00263535"/>
    <w:pPr>
      <w:tabs>
        <w:tab w:val="left" w:pos="720"/>
        <w:tab w:val="right" w:leader="dot" w:pos="9000"/>
      </w:tabs>
      <w:spacing w:before="240" w:after="60"/>
      <w:ind w:left="720" w:right="360" w:hanging="720"/>
    </w:pPr>
    <w:rPr>
      <w:b/>
      <w:noProof/>
    </w:rPr>
  </w:style>
  <w:style w:type="paragraph" w:styleId="TOC2">
    <w:name w:val="toc 2"/>
    <w:basedOn w:val="BodyText"/>
    <w:next w:val="BodyText"/>
    <w:uiPriority w:val="39"/>
    <w:rsid w:val="00263535"/>
    <w:pPr>
      <w:tabs>
        <w:tab w:val="left" w:pos="1260"/>
        <w:tab w:val="right" w:leader="dot" w:pos="9000"/>
      </w:tabs>
      <w:spacing w:before="60" w:after="0"/>
      <w:ind w:left="1267" w:right="360" w:hanging="547"/>
    </w:pPr>
    <w:rPr>
      <w:noProof/>
    </w:rPr>
  </w:style>
  <w:style w:type="character" w:styleId="Hyperlink">
    <w:name w:val="Hyperlink"/>
    <w:basedOn w:val="DefaultParagraphFont"/>
    <w:uiPriority w:val="99"/>
    <w:rsid w:val="00263535"/>
    <w:rPr>
      <w:color w:val="0000FF"/>
      <w:u w:val="single"/>
    </w:rPr>
  </w:style>
  <w:style w:type="paragraph" w:styleId="NoSpacing">
    <w:name w:val="No Spacing"/>
    <w:uiPriority w:val="1"/>
    <w:qFormat/>
    <w:rsid w:val="002635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167B"/>
    <w:pPr>
      <w:spacing w:after="0" w:line="240" w:lineRule="auto"/>
      <w:ind w:left="720"/>
    </w:pPr>
    <w:rPr>
      <w:rFonts w:eastAsia="Calibri"/>
      <w:sz w:val="24"/>
      <w:szCs w:val="24"/>
    </w:rPr>
  </w:style>
  <w:style w:type="table" w:styleId="TableGrid">
    <w:name w:val="Table Grid"/>
    <w:basedOn w:val="TableNormal"/>
    <w:uiPriority w:val="59"/>
    <w:rsid w:val="00D1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404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47E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47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7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E3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aliases w:val="F1"/>
    <w:basedOn w:val="Normal"/>
    <w:link w:val="FootnoteTextChar"/>
    <w:unhideWhenUsed/>
    <w:rsid w:val="00305FF6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305FF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*Footnote Reference"/>
    <w:basedOn w:val="DefaultParagraphFont"/>
    <w:unhideWhenUsed/>
    <w:qFormat/>
    <w:rsid w:val="00305FF6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63609D"/>
    <w:rPr>
      <w:rFonts w:ascii="Arial" w:eastAsia="Times New Roman" w:hAnsi="Arial" w:cs="Times New Roman"/>
      <w:b/>
      <w:color w:val="FFFFFF"/>
      <w:kern w:val="28"/>
      <w:sz w:val="28"/>
      <w:szCs w:val="20"/>
      <w:shd w:val="clear" w:color="auto" w:fill="DA291C"/>
    </w:rPr>
  </w:style>
  <w:style w:type="character" w:customStyle="1" w:styleId="Heading2Char">
    <w:name w:val="Heading 2 Char"/>
    <w:basedOn w:val="DefaultParagraphFont"/>
    <w:link w:val="Heading2"/>
    <w:rsid w:val="0063609D"/>
    <w:rPr>
      <w:rFonts w:ascii="Arial" w:eastAsia="Times New Roman" w:hAnsi="Arial" w:cs="Arial"/>
      <w:b/>
      <w:bCs/>
      <w:iCs/>
      <w:color w:val="000000" w:themeColor="text1"/>
      <w:sz w:val="24"/>
      <w:szCs w:val="28"/>
      <w:shd w:val="clear" w:color="auto" w:fill="D0D3D4"/>
    </w:rPr>
  </w:style>
  <w:style w:type="character" w:customStyle="1" w:styleId="Heading4Char">
    <w:name w:val="Heading 4 Char"/>
    <w:basedOn w:val="DefaultParagraphFont"/>
    <w:link w:val="Heading4"/>
    <w:rsid w:val="0063609D"/>
    <w:rPr>
      <w:rFonts w:ascii="Arial" w:eastAsia="Times New Roman" w:hAnsi="Arial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63609D"/>
    <w:rPr>
      <w:rFonts w:ascii="Times New Roman" w:eastAsia="Times New Roman" w:hAnsi="Times New Roman" w:cs="Times New Roman"/>
      <w:b/>
      <w:i/>
      <w:color w:val="DA291C"/>
      <w:szCs w:val="20"/>
    </w:rPr>
  </w:style>
  <w:style w:type="character" w:customStyle="1" w:styleId="Heading6Char">
    <w:name w:val="Heading 6 Char"/>
    <w:basedOn w:val="DefaultParagraphFont"/>
    <w:link w:val="Heading6"/>
    <w:rsid w:val="0063609D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3609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3609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3609D"/>
    <w:rPr>
      <w:rFonts w:ascii="Arial" w:eastAsia="Times New Roman" w:hAnsi="Arial" w:cs="Arial"/>
    </w:rPr>
  </w:style>
  <w:style w:type="paragraph" w:customStyle="1" w:styleId="qre-box1">
    <w:name w:val="qre-box1"/>
    <w:basedOn w:val="Normal"/>
    <w:qFormat/>
    <w:rsid w:val="00211101"/>
    <w:pPr>
      <w:numPr>
        <w:numId w:val="8"/>
      </w:numPr>
      <w:tabs>
        <w:tab w:val="left" w:pos="720"/>
        <w:tab w:val="left" w:pos="1440"/>
        <w:tab w:val="left" w:pos="2160"/>
        <w:tab w:val="right" w:pos="9360"/>
      </w:tabs>
      <w:spacing w:after="0" w:line="240" w:lineRule="auto"/>
      <w:ind w:left="108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54B5A1679673479C292AE5B98356EE" ma:contentTypeVersion="" ma:contentTypeDescription="Create a new document." ma:contentTypeScope="" ma:versionID="d183f800339d1394758e053356cd2fc7">
  <xsd:schema xmlns:xsd="http://www.w3.org/2001/XMLSchema" xmlns:xs="http://www.w3.org/2001/XMLSchema" xmlns:p="http://schemas.microsoft.com/office/2006/metadata/properties" xmlns:ns2="4c897256-52db-410f-98c9-5c6e0cd83429" xmlns:ns3="22486461-a97a-4416-9cc8-c3700194a13f" targetNamespace="http://schemas.microsoft.com/office/2006/metadata/properties" ma:root="true" ma:fieldsID="0d7eb11cb44a66cb1638a51c091fde96" ns2:_="" ns3:_="">
    <xsd:import namespace="4c897256-52db-410f-98c9-5c6e0cd83429"/>
    <xsd:import namespace="22486461-a97a-4416-9cc8-c3700194a1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97256-52db-410f-98c9-5c6e0cd834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86461-a97a-4416-9cc8-c3700194a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576CD-EE97-42A0-B9D5-75759734C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97256-52db-410f-98c9-5c6e0cd83429"/>
    <ds:schemaRef ds:uri="22486461-a97a-4416-9cc8-c3700194a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DA0D38-0B30-491E-AA6A-5639FAEC2B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FD355F-5E93-4D5A-AEAA-727AC8792014}">
  <ds:schemaRefs>
    <ds:schemaRef ds:uri="4c897256-52db-410f-98c9-5c6e0cd83429"/>
    <ds:schemaRef ds:uri="http://purl.org/dc/elements/1.1/"/>
    <ds:schemaRef ds:uri="http://purl.org/dc/dcmitype/"/>
    <ds:schemaRef ds:uri="http://purl.org/dc/terms/"/>
    <ds:schemaRef ds:uri="22486461-a97a-4416-9cc8-c3700194a13f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F2FE946-A244-4C1A-B516-A9766F168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Koralek</dc:creator>
  <cp:lastModifiedBy>SYSTEM</cp:lastModifiedBy>
  <cp:revision>2</cp:revision>
  <cp:lastPrinted>2018-02-02T14:27:00Z</cp:lastPrinted>
  <dcterms:created xsi:type="dcterms:W3CDTF">2019-04-18T19:42:00Z</dcterms:created>
  <dcterms:modified xsi:type="dcterms:W3CDTF">2019-04-18T19:42:00Z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0x0101006354B5A1679673479C292AE5B98356EE</vt:lpwstr>
  </property>
</Properties>
</file>