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D17071" w:rsidR="00D17071" w:rsidP="00D17071" w:rsidRDefault="00D17071" w14:paraId="63D137F2" w14:textId="77777777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490" w:right="-540"/>
        <w:jc w:val="right"/>
        <w:rPr>
          <w:rFonts w:ascii="Arial" w:hAnsi="Arial"/>
          <w:b/>
          <w:noProof/>
          <w:color w:val="DA291C"/>
          <w:sz w:val="32"/>
          <w:szCs w:val="32"/>
        </w:rPr>
      </w:pPr>
      <w:r w:rsidRPr="00D17071">
        <w:rPr>
          <w:rFonts w:ascii="Arial" w:hAnsi="Arial"/>
          <w:b/>
          <w:noProof/>
          <w:color w:val="DA291C"/>
          <w:sz w:val="32"/>
          <w:szCs w:val="32"/>
        </w:rPr>
        <w:drawing>
          <wp:anchor distT="0" distB="0" distL="114300" distR="114300" simplePos="0" relativeHeight="251659264" behindDoc="0" locked="1" layoutInCell="1" allowOverlap="1" wp14:editId="77403208" wp14:anchorId="63D1384A">
            <wp:simplePos x="0" y="0"/>
            <wp:positionH relativeFrom="column">
              <wp:posOffset>200660</wp:posOffset>
            </wp:positionH>
            <wp:positionV relativeFrom="paragraph">
              <wp:posOffset>-151765</wp:posOffset>
            </wp:positionV>
            <wp:extent cx="1197610" cy="1197610"/>
            <wp:effectExtent l="0" t="0" r="2540" b="2540"/>
            <wp:wrapNone/>
            <wp:docPr id="1" name="Picture 1" descr="abt_assoc_logo_pms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bt_assoc_logo_pms_cmy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10" cy="119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7071">
        <w:rPr>
          <w:rFonts w:ascii="Arial" w:hAnsi="Arial"/>
          <w:b/>
          <w:noProof/>
          <w:color w:val="DA291C"/>
          <w:sz w:val="32"/>
          <w:szCs w:val="32"/>
        </w:rPr>
        <w:t>Supporting Statement for OMB Clearance Request</w:t>
      </w:r>
    </w:p>
    <w:p w:rsidRPr="00D17071" w:rsidR="00D17071" w:rsidP="00D17071" w:rsidRDefault="00D17071" w14:paraId="63D137F3" w14:textId="77777777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490" w:right="-540"/>
        <w:jc w:val="right"/>
        <w:rPr>
          <w:rFonts w:ascii="Arial" w:hAnsi="Arial"/>
          <w:noProof/>
          <w:color w:val="616662"/>
          <w:szCs w:val="24"/>
        </w:rPr>
      </w:pPr>
    </w:p>
    <w:p w:rsidRPr="00D17071" w:rsidR="00D17071" w:rsidP="00D17071" w:rsidRDefault="00D17071" w14:paraId="63D137F4" w14:textId="77777777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490" w:right="-540"/>
        <w:jc w:val="right"/>
        <w:rPr>
          <w:rFonts w:ascii="Arial" w:hAnsi="Arial"/>
          <w:noProof/>
          <w:color w:val="616662"/>
          <w:szCs w:val="24"/>
        </w:rPr>
      </w:pPr>
    </w:p>
    <w:p w:rsidRPr="00D17071" w:rsidR="00D17071" w:rsidP="00D17071" w:rsidRDefault="00B45680" w14:paraId="63D137F5" w14:textId="421FEE4B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490" w:right="-540"/>
        <w:jc w:val="right"/>
        <w:rPr>
          <w:rFonts w:ascii="Arial" w:hAnsi="Arial"/>
          <w:b/>
          <w:color w:val="DA291C"/>
          <w:sz w:val="32"/>
          <w:szCs w:val="32"/>
        </w:rPr>
      </w:pPr>
      <w:r>
        <w:rPr>
          <w:rFonts w:ascii="Arial" w:hAnsi="Arial"/>
          <w:b/>
          <w:noProof/>
          <w:color w:val="DA291C"/>
          <w:sz w:val="32"/>
          <w:szCs w:val="32"/>
        </w:rPr>
        <w:t xml:space="preserve">Attachment </w:t>
      </w:r>
      <w:r w:rsidR="00F71C1A">
        <w:rPr>
          <w:rFonts w:ascii="Arial" w:hAnsi="Arial"/>
          <w:b/>
          <w:noProof/>
          <w:color w:val="DA291C"/>
          <w:sz w:val="32"/>
          <w:szCs w:val="32"/>
        </w:rPr>
        <w:t>P</w:t>
      </w:r>
      <w:r w:rsidRPr="00D17071" w:rsidR="00D17071">
        <w:rPr>
          <w:rFonts w:ascii="Arial" w:hAnsi="Arial"/>
          <w:b/>
          <w:noProof/>
          <w:color w:val="DA291C"/>
          <w:sz w:val="32"/>
          <w:szCs w:val="32"/>
        </w:rPr>
        <w:t xml:space="preserve">: </w:t>
      </w:r>
      <w:r>
        <w:rPr>
          <w:rFonts w:ascii="Arial" w:hAnsi="Arial"/>
          <w:b/>
          <w:noProof/>
          <w:color w:val="DA291C"/>
          <w:sz w:val="32"/>
          <w:szCs w:val="32"/>
        </w:rPr>
        <w:t xml:space="preserve">Intermediate Follow-up Survey </w:t>
      </w:r>
      <w:r w:rsidR="00F71C1A">
        <w:rPr>
          <w:rFonts w:ascii="Arial" w:hAnsi="Arial"/>
          <w:b/>
          <w:noProof/>
          <w:color w:val="DA291C"/>
          <w:sz w:val="32"/>
          <w:szCs w:val="32"/>
        </w:rPr>
        <w:t>Advance Lett</w:t>
      </w:r>
      <w:r>
        <w:rPr>
          <w:rFonts w:ascii="Arial" w:hAnsi="Arial"/>
          <w:b/>
          <w:noProof/>
          <w:color w:val="DA291C"/>
          <w:sz w:val="32"/>
          <w:szCs w:val="32"/>
        </w:rPr>
        <w:t>er</w:t>
      </w:r>
      <w:r w:rsidRPr="00F528C6" w:rsidR="00F528C6">
        <w:t xml:space="preserve"> </w:t>
      </w:r>
    </w:p>
    <w:p w:rsidRPr="00D17071" w:rsidR="00D17071" w:rsidP="00D17071" w:rsidRDefault="00D17071" w14:paraId="63D137F6" w14:textId="77777777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490" w:right="-540"/>
        <w:jc w:val="right"/>
        <w:rPr>
          <w:rFonts w:ascii="Arial" w:hAnsi="Arial"/>
          <w:color w:val="616662"/>
          <w:szCs w:val="24"/>
        </w:rPr>
      </w:pPr>
    </w:p>
    <w:p w:rsidRPr="00D17071" w:rsidR="00D17071" w:rsidP="00D17071" w:rsidRDefault="00D17071" w14:paraId="63D137F7" w14:textId="77777777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490" w:right="-540"/>
        <w:jc w:val="right"/>
        <w:rPr>
          <w:rFonts w:ascii="Arial" w:hAnsi="Arial"/>
          <w:b/>
          <w:noProof/>
          <w:color w:val="DA291C"/>
          <w:sz w:val="24"/>
          <w:szCs w:val="24"/>
        </w:rPr>
      </w:pPr>
      <w:r w:rsidRPr="00D17071">
        <w:rPr>
          <w:rFonts w:ascii="Arial" w:hAnsi="Arial"/>
          <w:b/>
          <w:noProof/>
          <w:color w:val="DA291C"/>
          <w:sz w:val="24"/>
          <w:szCs w:val="24"/>
        </w:rPr>
        <w:t>National and Tribal Evaluation of the 2</w:t>
      </w:r>
      <w:r w:rsidRPr="00D17071">
        <w:rPr>
          <w:rFonts w:ascii="Arial" w:hAnsi="Arial"/>
          <w:b/>
          <w:noProof/>
          <w:color w:val="DA291C"/>
          <w:sz w:val="24"/>
          <w:szCs w:val="24"/>
          <w:vertAlign w:val="superscript"/>
        </w:rPr>
        <w:t>nd</w:t>
      </w:r>
      <w:r w:rsidRPr="00D17071">
        <w:rPr>
          <w:rFonts w:ascii="Arial" w:hAnsi="Arial"/>
          <w:b/>
          <w:noProof/>
          <w:color w:val="DA291C"/>
          <w:sz w:val="24"/>
          <w:szCs w:val="24"/>
        </w:rPr>
        <w:t xml:space="preserve"> Generation of the Health Profession Opportunity Grants (HPOG)</w:t>
      </w:r>
    </w:p>
    <w:p w:rsidRPr="00D17071" w:rsidR="00D17071" w:rsidP="00D17071" w:rsidRDefault="00D17071" w14:paraId="63D137F8" w14:textId="77777777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490" w:right="-540"/>
        <w:jc w:val="right"/>
        <w:rPr>
          <w:rFonts w:ascii="Arial" w:hAnsi="Arial"/>
          <w:noProof/>
          <w:color w:val="616662"/>
          <w:szCs w:val="24"/>
        </w:rPr>
      </w:pPr>
    </w:p>
    <w:p w:rsidRPr="00D17071" w:rsidR="00D17071" w:rsidP="00D17071" w:rsidRDefault="00264C77" w14:paraId="63D137F9" w14:textId="77777777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490" w:right="-540"/>
        <w:jc w:val="right"/>
        <w:rPr>
          <w:rFonts w:ascii="Arial" w:hAnsi="Arial"/>
          <w:color w:val="616662"/>
          <w:szCs w:val="24"/>
        </w:rPr>
      </w:pPr>
      <w:r>
        <w:rPr>
          <w:rFonts w:ascii="Arial" w:hAnsi="Arial"/>
          <w:noProof/>
          <w:color w:val="616662"/>
          <w:szCs w:val="24"/>
        </w:rPr>
        <w:t>0970-0462</w:t>
      </w:r>
    </w:p>
    <w:p w:rsidRPr="00D17071" w:rsidR="00D17071" w:rsidP="00D17071" w:rsidRDefault="00D17071" w14:paraId="63D137FA" w14:textId="77777777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490" w:right="-540"/>
        <w:jc w:val="right"/>
        <w:rPr>
          <w:rFonts w:ascii="Arial" w:hAnsi="Arial"/>
          <w:color w:val="616662"/>
          <w:szCs w:val="24"/>
        </w:rPr>
      </w:pPr>
    </w:p>
    <w:p w:rsidRPr="00D17071" w:rsidR="00D17071" w:rsidP="00D17071" w:rsidRDefault="00D17071" w14:paraId="63D137FB" w14:textId="77777777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490" w:right="-540"/>
        <w:jc w:val="right"/>
        <w:rPr>
          <w:rFonts w:ascii="Arial" w:hAnsi="Arial"/>
          <w:color w:val="616662"/>
          <w:szCs w:val="24"/>
        </w:rPr>
      </w:pPr>
    </w:p>
    <w:p w:rsidR="000C10B7" w:rsidP="00D17071" w:rsidRDefault="00247807" w14:paraId="56AE93C2" w14:textId="77777777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490" w:right="-540"/>
        <w:jc w:val="right"/>
        <w:rPr>
          <w:rFonts w:ascii="Arial" w:hAnsi="Arial"/>
          <w:color w:val="616662"/>
          <w:szCs w:val="24"/>
        </w:rPr>
      </w:pPr>
      <w:r>
        <w:rPr>
          <w:rFonts w:ascii="Arial" w:hAnsi="Arial"/>
          <w:color w:val="616662"/>
          <w:szCs w:val="24"/>
        </w:rPr>
        <w:t>April</w:t>
      </w:r>
      <w:r w:rsidR="0037450F">
        <w:rPr>
          <w:rFonts w:ascii="Arial" w:hAnsi="Arial"/>
          <w:color w:val="616662"/>
          <w:szCs w:val="24"/>
        </w:rPr>
        <w:t xml:space="preserve"> 2019</w:t>
      </w:r>
    </w:p>
    <w:p w:rsidRPr="00D17071" w:rsidR="00D17071" w:rsidP="00D17071" w:rsidRDefault="00A63513" w14:paraId="63D137FD" w14:textId="064321FC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490" w:right="-540"/>
        <w:jc w:val="right"/>
        <w:rPr>
          <w:rFonts w:ascii="Arial" w:hAnsi="Arial"/>
          <w:color w:val="616662"/>
          <w:szCs w:val="24"/>
        </w:rPr>
      </w:pPr>
      <w:r>
        <w:rPr>
          <w:rFonts w:ascii="Arial" w:hAnsi="Arial"/>
          <w:color w:val="616662"/>
          <w:szCs w:val="24"/>
        </w:rPr>
        <w:t>R</w:t>
      </w:r>
      <w:r w:rsidR="00287BBB">
        <w:rPr>
          <w:rFonts w:ascii="Arial" w:hAnsi="Arial"/>
          <w:color w:val="616662"/>
          <w:szCs w:val="24"/>
        </w:rPr>
        <w:t>evised June</w:t>
      </w:r>
      <w:r>
        <w:rPr>
          <w:rFonts w:ascii="Arial" w:hAnsi="Arial"/>
          <w:color w:val="616662"/>
          <w:szCs w:val="24"/>
        </w:rPr>
        <w:t xml:space="preserve"> 2020</w:t>
      </w:r>
    </w:p>
    <w:p w:rsidRPr="00D17071" w:rsidR="00D17071" w:rsidP="00D17071" w:rsidRDefault="00D17071" w14:paraId="63D137FE" w14:textId="77777777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490" w:right="-540"/>
        <w:jc w:val="right"/>
        <w:rPr>
          <w:rFonts w:ascii="Arial" w:hAnsi="Arial"/>
          <w:color w:val="616662"/>
          <w:szCs w:val="24"/>
        </w:rPr>
      </w:pPr>
    </w:p>
    <w:p w:rsidRPr="00D17071" w:rsidR="00D17071" w:rsidP="00D17071" w:rsidRDefault="00D17071" w14:paraId="63D137FF" w14:textId="77777777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490" w:right="-540"/>
        <w:jc w:val="right"/>
        <w:rPr>
          <w:rFonts w:ascii="Arial" w:hAnsi="Arial"/>
          <w:color w:val="616662"/>
          <w:szCs w:val="24"/>
        </w:rPr>
      </w:pPr>
    </w:p>
    <w:p w:rsidRPr="00D17071" w:rsidR="00D17071" w:rsidP="00F528C6" w:rsidRDefault="00D17071" w14:paraId="63D13800" w14:textId="77777777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right="-540"/>
        <w:rPr>
          <w:rFonts w:ascii="Arial" w:hAnsi="Arial"/>
          <w:color w:val="616662"/>
          <w:szCs w:val="24"/>
        </w:rPr>
      </w:pPr>
    </w:p>
    <w:p w:rsidRPr="00D17071" w:rsidR="00D17071" w:rsidP="00D17071" w:rsidRDefault="00D17071" w14:paraId="63D13801" w14:textId="77777777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490" w:right="-540"/>
        <w:jc w:val="right"/>
        <w:rPr>
          <w:rFonts w:ascii="Arial" w:hAnsi="Arial"/>
          <w:i/>
          <w:color w:val="616662"/>
          <w:szCs w:val="24"/>
        </w:rPr>
      </w:pPr>
      <w:r w:rsidRPr="00D17071">
        <w:rPr>
          <w:rFonts w:ascii="Arial" w:hAnsi="Arial"/>
          <w:i/>
          <w:color w:val="616662"/>
          <w:szCs w:val="24"/>
        </w:rPr>
        <w:t>Submitted by:</w:t>
      </w:r>
    </w:p>
    <w:p w:rsidRPr="00D17071" w:rsidR="00D17071" w:rsidP="00D17071" w:rsidRDefault="00D17071" w14:paraId="63D13802" w14:textId="77777777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5760" w:right="-540"/>
        <w:jc w:val="right"/>
        <w:rPr>
          <w:rFonts w:ascii="Arial" w:hAnsi="Arial"/>
          <w:color w:val="616662"/>
          <w:szCs w:val="24"/>
        </w:rPr>
      </w:pPr>
      <w:r w:rsidRPr="00D17071">
        <w:rPr>
          <w:rFonts w:ascii="Arial" w:hAnsi="Arial"/>
          <w:color w:val="616662"/>
          <w:szCs w:val="24"/>
        </w:rPr>
        <w:t xml:space="preserve">Office of Planning, </w:t>
      </w:r>
      <w:r w:rsidRPr="00D17071">
        <w:rPr>
          <w:rFonts w:ascii="Arial" w:hAnsi="Arial"/>
          <w:color w:val="616662"/>
          <w:szCs w:val="24"/>
        </w:rPr>
        <w:br/>
        <w:t>Research &amp; Evaluation</w:t>
      </w:r>
    </w:p>
    <w:p w:rsidRPr="00D17071" w:rsidR="00D17071" w:rsidP="00D17071" w:rsidRDefault="00D17071" w14:paraId="63D13803" w14:textId="77777777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5760" w:right="-540"/>
        <w:jc w:val="right"/>
        <w:rPr>
          <w:rFonts w:ascii="Arial" w:hAnsi="Arial"/>
          <w:color w:val="616662"/>
          <w:szCs w:val="24"/>
        </w:rPr>
      </w:pPr>
      <w:r w:rsidRPr="00D17071">
        <w:rPr>
          <w:rFonts w:ascii="Arial" w:hAnsi="Arial"/>
          <w:color w:val="616662"/>
          <w:szCs w:val="24"/>
        </w:rPr>
        <w:t>Administration for Children &amp; Families</w:t>
      </w:r>
    </w:p>
    <w:p w:rsidRPr="00D17071" w:rsidR="00D17071" w:rsidP="00D17071" w:rsidRDefault="00D17071" w14:paraId="63D13804" w14:textId="77777777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5760" w:right="-540"/>
        <w:jc w:val="right"/>
        <w:rPr>
          <w:rFonts w:ascii="Arial" w:hAnsi="Arial"/>
          <w:color w:val="616662"/>
          <w:szCs w:val="24"/>
        </w:rPr>
      </w:pPr>
      <w:r w:rsidRPr="00D17071">
        <w:rPr>
          <w:rFonts w:ascii="Arial" w:hAnsi="Arial"/>
          <w:color w:val="616662"/>
          <w:szCs w:val="24"/>
        </w:rPr>
        <w:t xml:space="preserve">U.S. Department of Health </w:t>
      </w:r>
      <w:r w:rsidRPr="00D17071">
        <w:rPr>
          <w:rFonts w:ascii="Arial" w:hAnsi="Arial"/>
          <w:color w:val="616662"/>
          <w:szCs w:val="24"/>
        </w:rPr>
        <w:br/>
        <w:t>and Human Services</w:t>
      </w:r>
    </w:p>
    <w:p w:rsidRPr="00D17071" w:rsidR="00D17071" w:rsidP="00D17071" w:rsidRDefault="00D17071" w14:paraId="63D13805" w14:textId="77777777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490" w:right="-540"/>
        <w:jc w:val="right"/>
        <w:rPr>
          <w:rFonts w:ascii="Arial" w:hAnsi="Arial"/>
          <w:color w:val="616662"/>
          <w:szCs w:val="24"/>
        </w:rPr>
      </w:pPr>
    </w:p>
    <w:p w:rsidRPr="00D17071" w:rsidR="00D17071" w:rsidP="00D17071" w:rsidRDefault="00D17071" w14:paraId="63D13806" w14:textId="77777777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490" w:right="-540"/>
        <w:jc w:val="right"/>
        <w:rPr>
          <w:rFonts w:ascii="Arial" w:hAnsi="Arial"/>
          <w:i/>
          <w:color w:val="616662"/>
          <w:szCs w:val="24"/>
        </w:rPr>
      </w:pPr>
    </w:p>
    <w:p w:rsidRPr="00D17071" w:rsidR="00D17071" w:rsidP="00D17071" w:rsidRDefault="00D17071" w14:paraId="63D13807" w14:textId="77777777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490" w:right="-540"/>
        <w:jc w:val="right"/>
        <w:rPr>
          <w:rFonts w:ascii="Arial" w:hAnsi="Arial"/>
          <w:i/>
          <w:color w:val="616662"/>
          <w:szCs w:val="24"/>
        </w:rPr>
      </w:pPr>
      <w:r w:rsidRPr="00D17071">
        <w:rPr>
          <w:rFonts w:ascii="Arial" w:hAnsi="Arial"/>
          <w:i/>
          <w:color w:val="616662"/>
          <w:szCs w:val="24"/>
        </w:rPr>
        <w:t>Federal Project Officers:</w:t>
      </w:r>
    </w:p>
    <w:p w:rsidRPr="00F528C6" w:rsidR="00D17071" w:rsidP="00F528C6" w:rsidRDefault="00ED79FF" w14:paraId="63D13808" w14:textId="513CEEC4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5760" w:right="-540"/>
        <w:jc w:val="right"/>
        <w:rPr>
          <w:rFonts w:ascii="Arial" w:hAnsi="Arial"/>
          <w:color w:val="DA291C"/>
          <w:szCs w:val="24"/>
        </w:rPr>
      </w:pPr>
      <w:r>
        <w:rPr>
          <w:rFonts w:ascii="Arial" w:hAnsi="Arial"/>
          <w:color w:val="DA291C"/>
          <w:szCs w:val="24"/>
        </w:rPr>
        <w:t>Nicole Constance</w:t>
      </w:r>
      <w:r w:rsidR="00295EF6">
        <w:rPr>
          <w:rFonts w:ascii="Arial" w:hAnsi="Arial"/>
          <w:color w:val="DA291C"/>
          <w:szCs w:val="24"/>
        </w:rPr>
        <w:t xml:space="preserve">, </w:t>
      </w:r>
      <w:r w:rsidRPr="00D17071" w:rsidR="00D17071">
        <w:rPr>
          <w:rFonts w:ascii="Arial" w:hAnsi="Arial"/>
          <w:color w:val="DA291C"/>
          <w:szCs w:val="24"/>
        </w:rPr>
        <w:t xml:space="preserve">Hilary </w:t>
      </w:r>
      <w:r w:rsidR="00B45680">
        <w:rPr>
          <w:rFonts w:ascii="Arial" w:hAnsi="Arial"/>
          <w:color w:val="DA291C"/>
          <w:szCs w:val="24"/>
        </w:rPr>
        <w:t>Bruck</w:t>
      </w:r>
      <w:r w:rsidR="00295EF6">
        <w:rPr>
          <w:rFonts w:ascii="Arial" w:hAnsi="Arial"/>
          <w:color w:val="DA291C"/>
          <w:szCs w:val="24"/>
        </w:rPr>
        <w:t>, and Amelia Popham</w:t>
      </w:r>
    </w:p>
    <w:p w:rsidRPr="00D17071" w:rsidR="00D17071" w:rsidP="009C4FED" w:rsidRDefault="00D17071" w14:paraId="63D13809" w14:textId="77777777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490" w:right="-540"/>
        <w:rPr>
          <w:rFonts w:ascii="Arial" w:hAnsi="Arial"/>
          <w:color w:val="616662"/>
          <w:szCs w:val="24"/>
        </w:rPr>
        <w:sectPr w:rsidRPr="00D17071" w:rsidR="00D17071" w:rsidSect="007969A4">
          <w:footerReference w:type="default" r:id="rId12"/>
          <w:pgSz w:w="12240" w:h="15840" w:code="1"/>
          <w:pgMar w:top="1440" w:right="1440" w:bottom="1440" w:left="1800" w:header="720" w:footer="720" w:gutter="0"/>
          <w:pgNumType w:fmt="lowerRoman" w:start="1"/>
          <w:cols w:space="720"/>
          <w:docGrid w:linePitch="299"/>
        </w:sectPr>
      </w:pPr>
    </w:p>
    <w:tbl>
      <w:tblPr>
        <w:tblW w:w="99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7479"/>
      </w:tblGrid>
      <w:tr w:rsidRPr="00B40061" w:rsidR="00F71C1A" w:rsidTr="00151A9B" w14:paraId="4725642F" w14:textId="77777777">
        <w:trPr>
          <w:trHeight w:val="1116" w:hRule="exact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Pr="00B40061" w:rsidR="00F71C1A" w:rsidP="00151A9B" w:rsidRDefault="00F71C1A" w14:paraId="2BC6E2B8" w14:textId="77777777">
            <w:pPr>
              <w:spacing w:after="10"/>
            </w:pPr>
            <w:r>
              <w:rPr>
                <w:noProof/>
              </w:rPr>
              <w:lastRenderedPageBreak/>
              <w:drawing>
                <wp:inline distT="0" distB="0" distL="0" distR="0" wp14:anchorId="4BFD1183" wp14:editId="4695B025">
                  <wp:extent cx="1535428" cy="708660"/>
                  <wp:effectExtent l="0" t="0" r="825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POG2-Logo.pn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189"/>
                          <a:stretch/>
                        </pic:blipFill>
                        <pic:spPr bwMode="auto">
                          <a:xfrm>
                            <a:off x="0" y="0"/>
                            <a:ext cx="1534226" cy="708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</w:tcPr>
          <w:p w:rsidRPr="00B40061" w:rsidR="00F71C1A" w:rsidP="00151A9B" w:rsidRDefault="00F71C1A" w14:paraId="07F46DCF" w14:textId="77777777">
            <w:pPr>
              <w:spacing w:after="0"/>
              <w:jc w:val="right"/>
              <w:rPr>
                <w:spacing w:val="-4"/>
                <w:w w:val="105"/>
                <w:sz w:val="24"/>
                <w:szCs w:val="24"/>
              </w:rPr>
            </w:pPr>
            <w:r>
              <w:rPr>
                <w:noProof/>
                <w:spacing w:val="-4"/>
                <w:w w:val="105"/>
                <w:sz w:val="24"/>
                <w:szCs w:val="24"/>
              </w:rPr>
              <w:drawing>
                <wp:inline distT="0" distB="0" distL="0" distR="0" wp14:anchorId="7793684F" wp14:editId="6D159BFA">
                  <wp:extent cx="763905" cy="70866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001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905" cy="708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1C1A" w:rsidP="00F71C1A" w:rsidRDefault="00F71C1A" w14:paraId="00812B95" w14:textId="77777777">
      <w:pPr>
        <w:spacing w:before="240" w:after="0"/>
      </w:pPr>
      <w:r>
        <w:t>&lt;&lt;Date&gt;&gt;</w:t>
      </w:r>
    </w:p>
    <w:p w:rsidRPr="00B40061" w:rsidR="00F71C1A" w:rsidP="00F71C1A" w:rsidRDefault="00F71C1A" w14:paraId="767191B2" w14:textId="77777777">
      <w:pPr>
        <w:spacing w:before="240" w:after="0"/>
      </w:pPr>
      <w:r w:rsidRPr="00B40061">
        <w:t>Dear &lt;First Name&gt;</w:t>
      </w:r>
      <w:r>
        <w:t>&lt;Middle Initial&gt;</w:t>
      </w:r>
      <w:r w:rsidRPr="00B40061">
        <w:t>&lt;Last Name&gt;,</w:t>
      </w:r>
    </w:p>
    <w:p w:rsidRPr="00B40061" w:rsidR="00F71C1A" w:rsidP="00F71C1A" w:rsidRDefault="00F71C1A" w14:paraId="7DEF5E0F" w14:textId="53A69774">
      <w:pPr>
        <w:spacing w:before="120" w:after="0"/>
      </w:pPr>
      <w:r w:rsidRPr="00B40061">
        <w:t xml:space="preserve">Thank you for agreeing to participate in the </w:t>
      </w:r>
      <w:r>
        <w:t xml:space="preserve">National Evaluation of the </w:t>
      </w:r>
      <w:r w:rsidRPr="00B40061">
        <w:t xml:space="preserve">Health Profession Opportunity Grants (HPOG) </w:t>
      </w:r>
      <w:r>
        <w:t>Program</w:t>
      </w:r>
      <w:r w:rsidRPr="00B40061">
        <w:t>. When you applied to participate in &lt;</w:t>
      </w:r>
      <w:r>
        <w:t>PROGRAM</w:t>
      </w:r>
      <w:r w:rsidRPr="00B40061">
        <w:t xml:space="preserve"> NAME&gt; </w:t>
      </w:r>
      <w:r>
        <w:t xml:space="preserve">in &lt;Site&gt; </w:t>
      </w:r>
      <w:r w:rsidRPr="00B40061">
        <w:t xml:space="preserve">you agreed to be part of a </w:t>
      </w:r>
      <w:r>
        <w:t xml:space="preserve">voluntary </w:t>
      </w:r>
      <w:r w:rsidRPr="00B40061">
        <w:t>research study. The study is being funded by the</w:t>
      </w:r>
      <w:r>
        <w:t xml:space="preserve"> Administration for Children and Families (ACF). ACF is part of the </w:t>
      </w:r>
      <w:r w:rsidRPr="00B40061">
        <w:t>U.S. Department of Health and Human Services (HHS)</w:t>
      </w:r>
      <w:r>
        <w:t>. Abt</w:t>
      </w:r>
      <w:r w:rsidRPr="00B40061">
        <w:t xml:space="preserve"> Associates</w:t>
      </w:r>
      <w:r>
        <w:t xml:space="preserve"> is conducting the study for ACF.</w:t>
      </w:r>
    </w:p>
    <w:p w:rsidRPr="00B40061" w:rsidR="00F71C1A" w:rsidP="00F71C1A" w:rsidRDefault="00F71C1A" w14:paraId="62F86F8A" w14:textId="390D1482">
      <w:pPr>
        <w:spacing w:before="120" w:after="0"/>
      </w:pPr>
      <w:r w:rsidRPr="00B40061">
        <w:t xml:space="preserve">When you applied to be part of the program in [RA MONTHYEAR], you signed a </w:t>
      </w:r>
      <w:r>
        <w:t>consent form. The consent form</w:t>
      </w:r>
      <w:r w:rsidRPr="00B40061">
        <w:t xml:space="preserve"> explained that researchers will want to conduct one or more future surveys with you</w:t>
      </w:r>
      <w:r w:rsidR="00104526">
        <w:t xml:space="preserve">. </w:t>
      </w:r>
      <w:r w:rsidRPr="00B40061">
        <w:t xml:space="preserve">These surveys will help Abt Associates and </w:t>
      </w:r>
      <w:r>
        <w:t>ACF</w:t>
      </w:r>
      <w:r w:rsidRPr="00B40061">
        <w:t xml:space="preserve"> see how programs like &lt;</w:t>
      </w:r>
      <w:r>
        <w:t>PROGRAM</w:t>
      </w:r>
      <w:r w:rsidRPr="00B40061">
        <w:t xml:space="preserve"> NAME&gt; are working.</w:t>
      </w:r>
    </w:p>
    <w:p w:rsidR="00F71C1A" w:rsidP="00F71C1A" w:rsidRDefault="00F71C1A" w14:paraId="6FDBF857" w14:textId="45D89120">
      <w:pPr>
        <w:spacing w:before="120" w:after="0"/>
      </w:pPr>
      <w:r w:rsidRPr="00B40061">
        <w:t xml:space="preserve">We are writing to let you know that we are getting ready to start the </w:t>
      </w:r>
      <w:r>
        <w:t>second of these f</w:t>
      </w:r>
      <w:r w:rsidRPr="00B40061">
        <w:t>ollow-up survey</w:t>
      </w:r>
      <w:r>
        <w:t>s</w:t>
      </w:r>
      <w:r w:rsidR="00104526">
        <w:t xml:space="preserve">. </w:t>
      </w:r>
    </w:p>
    <w:p w:rsidRPr="00DC064B" w:rsidR="00F71C1A" w:rsidP="00F71C1A" w:rsidRDefault="00F71C1A" w14:paraId="64D3216E" w14:textId="77777777">
      <w:pPr>
        <w:spacing w:before="120" w:after="0"/>
      </w:pPr>
      <w:r>
        <w:t>An</w:t>
      </w:r>
      <w:r w:rsidRPr="00DC064B">
        <w:t xml:space="preserve"> interviewer from Abt Associates will contact you to explain the survey</w:t>
      </w:r>
      <w:r>
        <w:t xml:space="preserve">. If you want to do the survey, the interviewer will </w:t>
      </w:r>
      <w:r w:rsidRPr="00DC064B">
        <w:t>ask</w:t>
      </w:r>
      <w:r>
        <w:t xml:space="preserve"> you to </w:t>
      </w:r>
      <w:r w:rsidRPr="00DC064B">
        <w:t>pick a time that is best for you to complete the interview.</w:t>
      </w:r>
    </w:p>
    <w:p w:rsidRPr="00043CBC" w:rsidR="00F71C1A" w:rsidP="00F71C1A" w:rsidRDefault="00F71C1A" w14:paraId="7CA0D9F2" w14:textId="31B7E668">
      <w:pPr>
        <w:pStyle w:val="BodyText"/>
        <w:numPr>
          <w:ilvl w:val="0"/>
          <w:numId w:val="5"/>
        </w:numPr>
        <w:spacing w:before="120" w:after="0" w:line="240" w:lineRule="auto"/>
        <w:rPr>
          <w:rFonts w:eastAsia="Calibri"/>
          <w:b/>
          <w:i/>
          <w:szCs w:val="22"/>
        </w:rPr>
      </w:pPr>
      <w:r w:rsidRPr="00043CBC">
        <w:rPr>
          <w:rFonts w:eastAsia="Calibri"/>
          <w:szCs w:val="22"/>
        </w:rPr>
        <w:t>The surveys will ask about your experiences</w:t>
      </w:r>
      <w:r w:rsidR="00104526">
        <w:rPr>
          <w:rFonts w:eastAsia="Calibri"/>
          <w:szCs w:val="22"/>
        </w:rPr>
        <w:t xml:space="preserve"> </w:t>
      </w:r>
      <w:r w:rsidR="009F197C">
        <w:rPr>
          <w:rFonts w:eastAsia="Calibri"/>
          <w:szCs w:val="22"/>
        </w:rPr>
        <w:t>since we last spoke to you</w:t>
      </w:r>
      <w:r w:rsidR="003A3CDE">
        <w:rPr>
          <w:rFonts w:eastAsia="Calibri"/>
          <w:szCs w:val="22"/>
        </w:rPr>
        <w:t xml:space="preserve">. It will </w:t>
      </w:r>
      <w:r w:rsidRPr="003A3CDE" w:rsidR="003A3CDE">
        <w:rPr>
          <w:rFonts w:eastAsia="Calibri"/>
          <w:szCs w:val="22"/>
        </w:rPr>
        <w:t>also</w:t>
      </w:r>
      <w:r w:rsidRPr="003A3CDE" w:rsidR="003A3CDE">
        <w:t xml:space="preserve"> ask</w:t>
      </w:r>
      <w:r w:rsidR="003A3CDE">
        <w:rPr>
          <w:rFonts w:ascii="Arial" w:hAnsi="Arial" w:cs="Arial"/>
        </w:rPr>
        <w:t xml:space="preserve"> </w:t>
      </w:r>
      <w:r w:rsidRPr="003A3CDE" w:rsidR="003A3CDE">
        <w:t>some multiple choice questions on various topics</w:t>
      </w:r>
      <w:r w:rsidRPr="00043CBC">
        <w:rPr>
          <w:rFonts w:eastAsia="Calibri"/>
          <w:szCs w:val="22"/>
        </w:rPr>
        <w:t xml:space="preserve">. </w:t>
      </w:r>
    </w:p>
    <w:p w:rsidRPr="00043CBC" w:rsidR="00F71C1A" w:rsidP="00F71C1A" w:rsidRDefault="00F71C1A" w14:paraId="4B88FCEC" w14:textId="2044408F">
      <w:pPr>
        <w:spacing w:before="120" w:after="0" w:line="240" w:lineRule="auto"/>
      </w:pPr>
      <w:r w:rsidRPr="00043CBC">
        <w:t>You can choose whether or not to participate in this survey</w:t>
      </w:r>
      <w:r w:rsidR="00104526">
        <w:t xml:space="preserve">. </w:t>
      </w:r>
    </w:p>
    <w:p w:rsidRPr="00043CBC" w:rsidR="009F197C" w:rsidP="009F197C" w:rsidRDefault="009F197C" w14:paraId="40E54FF0" w14:textId="17294381">
      <w:pPr>
        <w:pStyle w:val="BodyText"/>
        <w:numPr>
          <w:ilvl w:val="0"/>
          <w:numId w:val="6"/>
        </w:numPr>
        <w:spacing w:before="120" w:after="0" w:line="240" w:lineRule="auto"/>
        <w:rPr>
          <w:rFonts w:eastAsia="Calibri"/>
          <w:b/>
          <w:i/>
          <w:szCs w:val="22"/>
        </w:rPr>
      </w:pPr>
      <w:r w:rsidRPr="00043CBC">
        <w:rPr>
          <w:szCs w:val="22"/>
        </w:rPr>
        <w:t>W</w:t>
      </w:r>
      <w:r w:rsidRPr="00043CBC">
        <w:rPr>
          <w:rFonts w:eastAsia="Calibri"/>
          <w:szCs w:val="22"/>
        </w:rPr>
        <w:t>e are interested in the experiences of everyone who applied to the HPOG program</w:t>
      </w:r>
      <w:r>
        <w:rPr>
          <w:rFonts w:eastAsia="Calibri"/>
          <w:szCs w:val="22"/>
        </w:rPr>
        <w:t>. E</w:t>
      </w:r>
      <w:r w:rsidRPr="00043CBC">
        <w:rPr>
          <w:rFonts w:eastAsia="Calibri"/>
          <w:szCs w:val="22"/>
        </w:rPr>
        <w:t>ven if you were not selected to participate in the program</w:t>
      </w:r>
      <w:r>
        <w:rPr>
          <w:rFonts w:eastAsia="Calibri"/>
          <w:szCs w:val="22"/>
        </w:rPr>
        <w:t>, your experiences are important to this study</w:t>
      </w:r>
      <w:r w:rsidRPr="00043CBC">
        <w:rPr>
          <w:rFonts w:eastAsia="Calibri"/>
          <w:szCs w:val="22"/>
        </w:rPr>
        <w:t>.</w:t>
      </w:r>
      <w:r w:rsidRPr="00043CBC">
        <w:rPr>
          <w:szCs w:val="22"/>
        </w:rPr>
        <w:t xml:space="preserve"> </w:t>
      </w:r>
    </w:p>
    <w:p w:rsidRPr="009F5DBD" w:rsidR="00F71C1A" w:rsidP="00F71C1A" w:rsidRDefault="00F71C1A" w14:paraId="612EC3F9" w14:textId="2DF39D89">
      <w:pPr>
        <w:spacing w:before="120" w:after="0"/>
      </w:pPr>
      <w:r>
        <w:t xml:space="preserve">Whether </w:t>
      </w:r>
      <w:r w:rsidRPr="00CC767E">
        <w:t xml:space="preserve">you choose to participate </w:t>
      </w:r>
      <w:r>
        <w:t xml:space="preserve">in the survey </w:t>
      </w:r>
      <w:r w:rsidRPr="00CC767E">
        <w:t xml:space="preserve">or not </w:t>
      </w:r>
      <w:r>
        <w:t xml:space="preserve">will not affect </w:t>
      </w:r>
      <w:r w:rsidRPr="00CC767E">
        <w:t xml:space="preserve">any assistance that you </w:t>
      </w:r>
      <w:r>
        <w:t xml:space="preserve">may </w:t>
      </w:r>
      <w:r w:rsidRPr="00CC767E">
        <w:t xml:space="preserve">receive </w:t>
      </w:r>
      <w:r>
        <w:t xml:space="preserve">now or in the future. </w:t>
      </w:r>
      <w:r w:rsidRPr="009F5DBD">
        <w:t xml:space="preserve">If you choose to participate, any information you provide to us will be kept private to the extent allowed by law. </w:t>
      </w:r>
      <w:r w:rsidRPr="009F5DBD" w:rsidR="009F197C">
        <w:t>Only the researchers involved in this study</w:t>
      </w:r>
      <w:r w:rsidR="009F197C">
        <w:t xml:space="preserve"> and related research</w:t>
      </w:r>
      <w:r w:rsidR="00287BBB">
        <w:t xml:space="preserve"> </w:t>
      </w:r>
      <w:r w:rsidRPr="009F5DBD">
        <w:t>will see your responses.</w:t>
      </w:r>
      <w:r w:rsidR="009F197C">
        <w:t xml:space="preserve"> Your name will not be associated with your responses.</w:t>
      </w:r>
    </w:p>
    <w:p w:rsidRPr="00B40061" w:rsidR="00F71C1A" w:rsidP="00F71C1A" w:rsidRDefault="009F197C" w14:paraId="5A2109FD" w14:textId="4627208C">
      <w:pPr>
        <w:spacing w:before="120" w:after="0"/>
      </w:pPr>
      <w:r>
        <w:lastRenderedPageBreak/>
        <w:t xml:space="preserve">This interview is </w:t>
      </w:r>
      <w:r w:rsidR="000C10B7">
        <w:t>a</w:t>
      </w:r>
      <w:r w:rsidR="00104526">
        <w:t xml:space="preserve"> </w:t>
      </w:r>
      <w:r>
        <w:t xml:space="preserve">little shorter, </w:t>
      </w:r>
      <w:r w:rsidR="000C10B7">
        <w:t>than the one you completed</w:t>
      </w:r>
      <w:r w:rsidR="00287BBB">
        <w:t xml:space="preserve"> the last</w:t>
      </w:r>
      <w:r w:rsidR="000C10B7">
        <w:t xml:space="preserve"> time we talked, </w:t>
      </w:r>
      <w:r>
        <w:t>and should take about 55 minutes.</w:t>
      </w:r>
      <w:r w:rsidRPr="00B40061" w:rsidR="00F71C1A">
        <w:t xml:space="preserve"> </w:t>
      </w:r>
      <w:r>
        <w:t>A</w:t>
      </w:r>
      <w:r w:rsidR="00F71C1A">
        <w:t xml:space="preserve">fter you complete the survey, </w:t>
      </w:r>
      <w:r w:rsidRPr="005A6875" w:rsidR="00F71C1A">
        <w:t xml:space="preserve">you will receive </w:t>
      </w:r>
      <w:r w:rsidR="00737BCD">
        <w:t>a</w:t>
      </w:r>
      <w:r w:rsidRPr="005A6875" w:rsidR="00F71C1A">
        <w:t xml:space="preserve"> gift c</w:t>
      </w:r>
      <w:r w:rsidR="00737BCD">
        <w:t>ertificate</w:t>
      </w:r>
      <w:r w:rsidRPr="005A6875" w:rsidR="00F71C1A">
        <w:t xml:space="preserve"> valued at $4</w:t>
      </w:r>
      <w:r w:rsidR="00737BCD">
        <w:t>5</w:t>
      </w:r>
      <w:r w:rsidRPr="005A6875" w:rsidR="00F71C1A">
        <w:t xml:space="preserve"> to thank you for your help with this important study</w:t>
      </w:r>
      <w:r w:rsidR="00104526">
        <w:t xml:space="preserve">. </w:t>
      </w:r>
    </w:p>
    <w:p w:rsidRPr="00B40061" w:rsidR="00F71C1A" w:rsidP="00F71C1A" w:rsidRDefault="00F71C1A" w14:paraId="40890348" w14:textId="77777777">
      <w:pPr>
        <w:spacing w:before="120" w:after="0"/>
        <w:rPr>
          <w:iCs/>
        </w:rPr>
      </w:pPr>
      <w:r w:rsidRPr="00B40061">
        <w:t xml:space="preserve">If you have any questions or would like to schedule your interview, please call </w:t>
      </w:r>
      <w:r>
        <w:t xml:space="preserve">Abt Associates toll-free at </w:t>
      </w:r>
      <w:r w:rsidRPr="00B40061">
        <w:t>1-</w:t>
      </w:r>
      <w:r w:rsidRPr="00B40061">
        <w:rPr>
          <w:spacing w:val="-4"/>
          <w:w w:val="105"/>
        </w:rPr>
        <w:t>866-</w:t>
      </w:r>
      <w:r w:rsidRPr="00B82DBB">
        <w:t>725-1562</w:t>
      </w:r>
      <w:r w:rsidRPr="00B40061">
        <w:t xml:space="preserve">. </w:t>
      </w:r>
    </w:p>
    <w:p w:rsidRPr="00B40061" w:rsidR="00F71C1A" w:rsidP="00F71C1A" w:rsidRDefault="00F71C1A" w14:paraId="634FA8DC" w14:textId="77777777">
      <w:pPr>
        <w:spacing w:before="120" w:after="0"/>
      </w:pPr>
      <w:r w:rsidRPr="00B40061">
        <w:t>Sincerely,</w:t>
      </w:r>
    </w:p>
    <w:p w:rsidRPr="00B40061" w:rsidR="00F71C1A" w:rsidP="00F71C1A" w:rsidRDefault="00F71C1A" w14:paraId="020DF99C" w14:textId="77777777">
      <w:pPr>
        <w:spacing w:before="120" w:after="0"/>
      </w:pPr>
      <w:r>
        <w:t>Brenda Rodriguez</w:t>
      </w:r>
    </w:p>
    <w:p w:rsidR="00F71C1A" w:rsidP="00F71C1A" w:rsidRDefault="00F71C1A" w14:paraId="6D2D888C" w14:textId="77777777">
      <w:pPr>
        <w:spacing w:before="120" w:after="0"/>
      </w:pPr>
      <w:r>
        <w:t xml:space="preserve">Abt Associates Survey </w:t>
      </w:r>
      <w:r w:rsidRPr="00B40061">
        <w:t>Director</w:t>
      </w:r>
    </w:p>
    <w:p w:rsidR="006062C8" w:rsidP="009C4FED" w:rsidRDefault="00F71C1A" w14:paraId="63D13821" w14:textId="76F68ADA">
      <w:pPr>
        <w:tabs>
          <w:tab w:val="left" w:pos="585"/>
        </w:tabs>
        <w:spacing w:before="120"/>
        <w:rPr>
          <w:rFonts w:asciiTheme="minorHAnsi" w:hAnsiTheme="minorHAnsi" w:cstheme="minorHAnsi"/>
          <w:szCs w:val="22"/>
        </w:rPr>
      </w:pPr>
      <w:bookmarkStart w:name="_GoBack" w:id="0"/>
      <w:r w:rsidRPr="00F77A69">
        <w:rPr>
          <w:i/>
          <w:sz w:val="14"/>
          <w:szCs w:val="18"/>
        </w:rPr>
        <w:t xml:space="preserve">Paperwork Reduction Act (PRA) Statement: Your participation in this information collection is voluntary. An agency may not conduct or sponsor, and a person is not required to respond to, a collection of information unless it displays a currently valid OMB control number. The OMB control number for this collection is 0970-0462 and it expires </w:t>
      </w:r>
      <w:r w:rsidR="00A63513">
        <w:rPr>
          <w:i/>
          <w:sz w:val="14"/>
          <w:szCs w:val="18"/>
        </w:rPr>
        <w:t>07/31/2022</w:t>
      </w:r>
      <w:r w:rsidR="00104526">
        <w:rPr>
          <w:i/>
          <w:sz w:val="14"/>
          <w:szCs w:val="18"/>
        </w:rPr>
        <w:t xml:space="preserve">. </w:t>
      </w:r>
      <w:r w:rsidRPr="00F77A69">
        <w:rPr>
          <w:i/>
          <w:sz w:val="14"/>
          <w:szCs w:val="18"/>
        </w:rPr>
        <w:t xml:space="preserve">If you have comments regarding this collection of information, including suggestions for reducing this burden, please send them to </w:t>
      </w:r>
      <w:r w:rsidRPr="00F77A69">
        <w:rPr>
          <w:rFonts w:eastAsia="Calibri"/>
          <w:i/>
          <w:sz w:val="14"/>
          <w:szCs w:val="16"/>
        </w:rPr>
        <w:t>Gretchen Locke, 10 Fawcett St Cambridge, MA 02138; Attn: OMB-PRA (0970-0462).</w:t>
      </w:r>
      <w:bookmarkEnd w:id="0"/>
    </w:p>
    <w:sectPr w:rsidR="006062C8" w:rsidSect="0037450F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848580" w14:textId="77777777" w:rsidR="00026222" w:rsidRDefault="00026222">
      <w:pPr>
        <w:spacing w:after="0" w:line="240" w:lineRule="auto"/>
      </w:pPr>
      <w:r>
        <w:separator/>
      </w:r>
    </w:p>
  </w:endnote>
  <w:endnote w:type="continuationSeparator" w:id="0">
    <w:p w14:paraId="6B35843F" w14:textId="77777777" w:rsidR="00026222" w:rsidRDefault="00026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D13852" w14:textId="77777777" w:rsidR="00D17071" w:rsidRDefault="00D17071" w:rsidP="00744E2C">
    <w:pPr>
      <w:pStyle w:val="Footer"/>
      <w:pBdr>
        <w:top w:val="none" w:sz="0" w:space="0" w:color="auto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06878D" w14:textId="77777777" w:rsidR="0037450F" w:rsidRPr="008A2584" w:rsidRDefault="0037450F" w:rsidP="0037450F">
    <w:pPr>
      <w:pStyle w:val="Footer"/>
      <w:rPr>
        <w:rFonts w:cs="Arial"/>
        <w:b w:val="0"/>
        <w:szCs w:val="18"/>
      </w:rPr>
    </w:pPr>
    <w:r w:rsidRPr="008A2584">
      <w:rPr>
        <w:rFonts w:cs="Arial"/>
        <w:color w:val="DA291C"/>
        <w:szCs w:val="18"/>
      </w:rPr>
      <w:t xml:space="preserve">Abt Associates </w:t>
    </w:r>
    <w:r w:rsidRPr="008A2584">
      <w:rPr>
        <w:rFonts w:cs="Arial"/>
        <w:szCs w:val="18"/>
      </w:rPr>
      <w:t xml:space="preserve">           </w:t>
    </w:r>
    <w:r w:rsidRPr="008A2584">
      <w:rPr>
        <w:rStyle w:val="PageNumber"/>
        <w:rFonts w:cs="Arial"/>
        <w:b/>
        <w:szCs w:val="18"/>
      </w:rPr>
      <w:tab/>
    </w:r>
    <w:r w:rsidRPr="008A2584">
      <w:rPr>
        <w:rStyle w:val="PageNumber"/>
        <w:rFonts w:cs="Arial"/>
        <w:b/>
        <w:szCs w:val="18"/>
      </w:rPr>
      <w:tab/>
    </w:r>
    <w:r w:rsidRPr="008A2584">
      <w:rPr>
        <w:rStyle w:val="PageNumber"/>
        <w:rFonts w:cs="Arial"/>
        <w:b/>
        <w:szCs w:val="18"/>
      </w:rPr>
      <w:t> </w:t>
    </w:r>
    <w:r w:rsidRPr="008A2584">
      <w:rPr>
        <w:rStyle w:val="PageNumber"/>
        <w:rFonts w:cs="Arial"/>
        <w:b/>
        <w:szCs w:val="18"/>
      </w:rPr>
      <w:t xml:space="preserve">▌pg. </w:t>
    </w:r>
    <w:r w:rsidRPr="008A2584">
      <w:rPr>
        <w:rStyle w:val="PageNumber"/>
        <w:rFonts w:cs="Arial"/>
        <w:b/>
        <w:color w:val="DA291C"/>
        <w:szCs w:val="18"/>
      </w:rPr>
      <w:fldChar w:fldCharType="begin"/>
    </w:r>
    <w:r w:rsidRPr="008A2584">
      <w:rPr>
        <w:rStyle w:val="PageNumber"/>
        <w:rFonts w:cs="Arial"/>
        <w:b/>
        <w:color w:val="DA291C"/>
        <w:szCs w:val="18"/>
      </w:rPr>
      <w:instrText xml:space="preserve"> PAGE   \* MERGEFORMAT </w:instrText>
    </w:r>
    <w:r w:rsidRPr="008A2584">
      <w:rPr>
        <w:rStyle w:val="PageNumber"/>
        <w:rFonts w:cs="Arial"/>
        <w:b/>
        <w:color w:val="DA291C"/>
        <w:szCs w:val="18"/>
      </w:rPr>
      <w:fldChar w:fldCharType="separate"/>
    </w:r>
    <w:r w:rsidR="009C4FED" w:rsidRPr="009C4FED">
      <w:rPr>
        <w:rStyle w:val="PageNumber"/>
        <w:rFonts w:eastAsiaTheme="majorEastAsia" w:cs="Arial"/>
        <w:b/>
        <w:noProof/>
        <w:color w:val="DA291C"/>
        <w:szCs w:val="18"/>
      </w:rPr>
      <w:t>1</w:t>
    </w:r>
    <w:r w:rsidRPr="008A2584">
      <w:rPr>
        <w:rStyle w:val="PageNumber"/>
        <w:rFonts w:cs="Arial"/>
        <w:b/>
        <w:noProof/>
        <w:color w:val="DA291C"/>
        <w:szCs w:val="18"/>
      </w:rPr>
      <w:fldChar w:fldCharType="end"/>
    </w:r>
  </w:p>
  <w:p w14:paraId="458B320B" w14:textId="77777777" w:rsidR="0037450F" w:rsidRDefault="0037450F" w:rsidP="0037450F">
    <w:pPr>
      <w:pStyle w:val="Footer"/>
      <w:jc w:val="right"/>
    </w:pPr>
  </w:p>
  <w:p w14:paraId="63D1385A" w14:textId="26E666E8" w:rsidR="009426CA" w:rsidRPr="0037450F" w:rsidRDefault="009426CA" w:rsidP="003745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314574" w14:textId="77777777" w:rsidR="00026222" w:rsidRDefault="00026222">
      <w:pPr>
        <w:spacing w:after="0" w:line="240" w:lineRule="auto"/>
      </w:pPr>
      <w:r>
        <w:separator/>
      </w:r>
    </w:p>
  </w:footnote>
  <w:footnote w:type="continuationSeparator" w:id="0">
    <w:p w14:paraId="41110E2A" w14:textId="77777777" w:rsidR="00026222" w:rsidRDefault="00026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1A60E" w14:textId="77777777" w:rsidR="0037450F" w:rsidRDefault="0037450F" w:rsidP="0037450F">
    <w:pPr>
      <w:tabs>
        <w:tab w:val="right" w:pos="9360"/>
      </w:tabs>
      <w:spacing w:after="0"/>
      <w:rPr>
        <w:rFonts w:ascii="Arial" w:hAnsi="Arial"/>
        <w:color w:val="595959"/>
        <w:sz w:val="18"/>
      </w:rPr>
    </w:pPr>
  </w:p>
  <w:p w14:paraId="2E3C0A4E" w14:textId="6750E88B" w:rsidR="0037450F" w:rsidRPr="0094794E" w:rsidRDefault="0037450F" w:rsidP="0037450F">
    <w:pPr>
      <w:tabs>
        <w:tab w:val="right" w:pos="9360"/>
      </w:tabs>
      <w:spacing w:after="0"/>
      <w:rPr>
        <w:rFonts w:ascii="Arial" w:hAnsi="Arial"/>
        <w:color w:val="595959"/>
        <w:sz w:val="18"/>
      </w:rPr>
    </w:pPr>
    <w:r>
      <w:rPr>
        <w:rFonts w:ascii="Arial" w:hAnsi="Arial"/>
        <w:color w:val="595959"/>
        <w:sz w:val="18"/>
      </w:rPr>
      <w:t xml:space="preserve">Attachment </w:t>
    </w:r>
    <w:r w:rsidR="00F71C1A">
      <w:rPr>
        <w:rFonts w:ascii="Arial" w:hAnsi="Arial"/>
        <w:color w:val="595959"/>
        <w:sz w:val="18"/>
      </w:rPr>
      <w:t>P</w:t>
    </w:r>
    <w:r w:rsidRPr="0094794E">
      <w:rPr>
        <w:rFonts w:ascii="Arial" w:hAnsi="Arial"/>
        <w:color w:val="595959"/>
        <w:sz w:val="18"/>
      </w:rPr>
      <w:tab/>
      <w:t>OMB # 0970-0462</w:t>
    </w:r>
  </w:p>
  <w:p w14:paraId="5064140C" w14:textId="5B359E96" w:rsidR="0037450F" w:rsidRPr="008D3705" w:rsidRDefault="0037450F" w:rsidP="0037450F">
    <w:pPr>
      <w:pBdr>
        <w:bottom w:val="single" w:sz="12" w:space="1" w:color="898D8D"/>
      </w:pBdr>
      <w:tabs>
        <w:tab w:val="right" w:pos="9360"/>
      </w:tabs>
      <w:spacing w:after="0"/>
    </w:pPr>
    <w:r w:rsidRPr="0094794E">
      <w:rPr>
        <w:rFonts w:ascii="Arial" w:hAnsi="Arial"/>
        <w:color w:val="595959"/>
        <w:sz w:val="18"/>
      </w:rPr>
      <w:tab/>
      <w:t xml:space="preserve">Expiration Date </w:t>
    </w:r>
    <w:r w:rsidR="00A63513">
      <w:rPr>
        <w:rFonts w:ascii="Arial" w:hAnsi="Arial"/>
        <w:color w:val="595959"/>
        <w:sz w:val="18"/>
      </w:rPr>
      <w:t>07/31/2022</w:t>
    </w:r>
  </w:p>
  <w:p w14:paraId="63D13859" w14:textId="77777777" w:rsidR="009426CA" w:rsidRPr="00EF757F" w:rsidRDefault="009426CA" w:rsidP="00FE035E">
    <w:pPr>
      <w:pStyle w:val="Header"/>
      <w:pBdr>
        <w:bottom w:val="none" w:sz="0" w:space="0" w:color="auto"/>
      </w:pBdr>
      <w:tabs>
        <w:tab w:val="left" w:pos="696"/>
      </w:tabs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30CD7"/>
    <w:multiLevelType w:val="hybridMultilevel"/>
    <w:tmpl w:val="6EB0C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96942"/>
    <w:multiLevelType w:val="hybridMultilevel"/>
    <w:tmpl w:val="EE8E81C4"/>
    <w:lvl w:ilvl="0" w:tplc="C5F24A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03096"/>
    <w:multiLevelType w:val="hybridMultilevel"/>
    <w:tmpl w:val="503A2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13ECE"/>
    <w:multiLevelType w:val="hybridMultilevel"/>
    <w:tmpl w:val="626EAC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CD303B9"/>
    <w:multiLevelType w:val="hybridMultilevel"/>
    <w:tmpl w:val="5A1EB8E4"/>
    <w:lvl w:ilvl="0" w:tplc="BCE061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947AB"/>
    <w:multiLevelType w:val="hybridMultilevel"/>
    <w:tmpl w:val="34261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535"/>
    <w:rsid w:val="000234FB"/>
    <w:rsid w:val="00026222"/>
    <w:rsid w:val="000706AC"/>
    <w:rsid w:val="0007096C"/>
    <w:rsid w:val="0008521D"/>
    <w:rsid w:val="000C10B7"/>
    <w:rsid w:val="000C2447"/>
    <w:rsid w:val="00104526"/>
    <w:rsid w:val="00120A2F"/>
    <w:rsid w:val="00136D5E"/>
    <w:rsid w:val="00176985"/>
    <w:rsid w:val="001B62F1"/>
    <w:rsid w:val="001E3A26"/>
    <w:rsid w:val="001E45FD"/>
    <w:rsid w:val="00203C58"/>
    <w:rsid w:val="0020523F"/>
    <w:rsid w:val="0021312A"/>
    <w:rsid w:val="00220914"/>
    <w:rsid w:val="002221A1"/>
    <w:rsid w:val="0022410F"/>
    <w:rsid w:val="00247807"/>
    <w:rsid w:val="00255B59"/>
    <w:rsid w:val="00263535"/>
    <w:rsid w:val="00264C77"/>
    <w:rsid w:val="00276C9B"/>
    <w:rsid w:val="00287BBB"/>
    <w:rsid w:val="00295EF6"/>
    <w:rsid w:val="002A4AF1"/>
    <w:rsid w:val="002C2E8A"/>
    <w:rsid w:val="002C78DA"/>
    <w:rsid w:val="002F2B4C"/>
    <w:rsid w:val="00301D8B"/>
    <w:rsid w:val="00305FF6"/>
    <w:rsid w:val="00333CDE"/>
    <w:rsid w:val="00335D35"/>
    <w:rsid w:val="003616B8"/>
    <w:rsid w:val="00361E04"/>
    <w:rsid w:val="0037450F"/>
    <w:rsid w:val="0038051B"/>
    <w:rsid w:val="00381328"/>
    <w:rsid w:val="0038712E"/>
    <w:rsid w:val="003A3CDE"/>
    <w:rsid w:val="003B3505"/>
    <w:rsid w:val="003B4D79"/>
    <w:rsid w:val="003B5F78"/>
    <w:rsid w:val="003B772C"/>
    <w:rsid w:val="003C10DD"/>
    <w:rsid w:val="00401A61"/>
    <w:rsid w:val="004047E3"/>
    <w:rsid w:val="00411C79"/>
    <w:rsid w:val="004431DB"/>
    <w:rsid w:val="00451971"/>
    <w:rsid w:val="00465D1B"/>
    <w:rsid w:val="00496959"/>
    <w:rsid w:val="004E01D2"/>
    <w:rsid w:val="005220D2"/>
    <w:rsid w:val="005234B3"/>
    <w:rsid w:val="00526FA4"/>
    <w:rsid w:val="005358C1"/>
    <w:rsid w:val="00563996"/>
    <w:rsid w:val="00563CBD"/>
    <w:rsid w:val="00577C58"/>
    <w:rsid w:val="00591C13"/>
    <w:rsid w:val="005970A6"/>
    <w:rsid w:val="005E5AC5"/>
    <w:rsid w:val="005F5195"/>
    <w:rsid w:val="006062C8"/>
    <w:rsid w:val="00632465"/>
    <w:rsid w:val="0063406F"/>
    <w:rsid w:val="0064209A"/>
    <w:rsid w:val="00657C5C"/>
    <w:rsid w:val="0067013F"/>
    <w:rsid w:val="00687DA5"/>
    <w:rsid w:val="006916F0"/>
    <w:rsid w:val="00692220"/>
    <w:rsid w:val="006A0380"/>
    <w:rsid w:val="006A623B"/>
    <w:rsid w:val="006B7491"/>
    <w:rsid w:val="006D0A96"/>
    <w:rsid w:val="00727A09"/>
    <w:rsid w:val="0073324E"/>
    <w:rsid w:val="00737BCD"/>
    <w:rsid w:val="00745BB2"/>
    <w:rsid w:val="0076309D"/>
    <w:rsid w:val="0076483D"/>
    <w:rsid w:val="00774A44"/>
    <w:rsid w:val="00775C32"/>
    <w:rsid w:val="00795357"/>
    <w:rsid w:val="007B1544"/>
    <w:rsid w:val="007C36CC"/>
    <w:rsid w:val="007E7B20"/>
    <w:rsid w:val="007F3E04"/>
    <w:rsid w:val="0083194D"/>
    <w:rsid w:val="00892214"/>
    <w:rsid w:val="008A315E"/>
    <w:rsid w:val="008A39E6"/>
    <w:rsid w:val="008A512F"/>
    <w:rsid w:val="009143E5"/>
    <w:rsid w:val="00930D77"/>
    <w:rsid w:val="00936514"/>
    <w:rsid w:val="009426CA"/>
    <w:rsid w:val="009441D6"/>
    <w:rsid w:val="0094794E"/>
    <w:rsid w:val="00957D1D"/>
    <w:rsid w:val="00970BAE"/>
    <w:rsid w:val="0099748A"/>
    <w:rsid w:val="009A035A"/>
    <w:rsid w:val="009C4FED"/>
    <w:rsid w:val="009D51CB"/>
    <w:rsid w:val="009E47BB"/>
    <w:rsid w:val="009F197C"/>
    <w:rsid w:val="00A0183A"/>
    <w:rsid w:val="00A04001"/>
    <w:rsid w:val="00A12588"/>
    <w:rsid w:val="00A364EF"/>
    <w:rsid w:val="00A55B89"/>
    <w:rsid w:val="00A63513"/>
    <w:rsid w:val="00A659E7"/>
    <w:rsid w:val="00A86634"/>
    <w:rsid w:val="00AA2038"/>
    <w:rsid w:val="00AB4AC9"/>
    <w:rsid w:val="00B02D21"/>
    <w:rsid w:val="00B21510"/>
    <w:rsid w:val="00B36F23"/>
    <w:rsid w:val="00B37B90"/>
    <w:rsid w:val="00B45680"/>
    <w:rsid w:val="00B46C4D"/>
    <w:rsid w:val="00B525E7"/>
    <w:rsid w:val="00B734D0"/>
    <w:rsid w:val="00B73F35"/>
    <w:rsid w:val="00BB28D0"/>
    <w:rsid w:val="00BB45B2"/>
    <w:rsid w:val="00BD227E"/>
    <w:rsid w:val="00C27893"/>
    <w:rsid w:val="00C42665"/>
    <w:rsid w:val="00C57398"/>
    <w:rsid w:val="00C977EA"/>
    <w:rsid w:val="00CA72A5"/>
    <w:rsid w:val="00CB7929"/>
    <w:rsid w:val="00CC71D9"/>
    <w:rsid w:val="00CD47CB"/>
    <w:rsid w:val="00CF7CE2"/>
    <w:rsid w:val="00D1167B"/>
    <w:rsid w:val="00D13103"/>
    <w:rsid w:val="00D1357F"/>
    <w:rsid w:val="00D17071"/>
    <w:rsid w:val="00D179C7"/>
    <w:rsid w:val="00D20738"/>
    <w:rsid w:val="00D26B61"/>
    <w:rsid w:val="00D461A4"/>
    <w:rsid w:val="00D5094F"/>
    <w:rsid w:val="00D56BEE"/>
    <w:rsid w:val="00D62B6D"/>
    <w:rsid w:val="00D85924"/>
    <w:rsid w:val="00D959D2"/>
    <w:rsid w:val="00DA4B5E"/>
    <w:rsid w:val="00DC6B02"/>
    <w:rsid w:val="00DD4A6D"/>
    <w:rsid w:val="00DF251F"/>
    <w:rsid w:val="00E12B58"/>
    <w:rsid w:val="00E27F5C"/>
    <w:rsid w:val="00E35EC2"/>
    <w:rsid w:val="00E37103"/>
    <w:rsid w:val="00E375BB"/>
    <w:rsid w:val="00E42364"/>
    <w:rsid w:val="00E81E5C"/>
    <w:rsid w:val="00E90EBF"/>
    <w:rsid w:val="00EB37AD"/>
    <w:rsid w:val="00ED79FF"/>
    <w:rsid w:val="00EE03E0"/>
    <w:rsid w:val="00EF757F"/>
    <w:rsid w:val="00F055EB"/>
    <w:rsid w:val="00F11321"/>
    <w:rsid w:val="00F47524"/>
    <w:rsid w:val="00F528C6"/>
    <w:rsid w:val="00F650F6"/>
    <w:rsid w:val="00F71C1A"/>
    <w:rsid w:val="00F8359D"/>
    <w:rsid w:val="00FE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3D137F2"/>
  <w15:docId w15:val="{41596D92-8CDA-4530-A917-AB51E61DA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535"/>
    <w:pPr>
      <w:spacing w:after="180" w:line="264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63535"/>
    <w:pPr>
      <w:pBdr>
        <w:top w:val="single" w:sz="12" w:space="1" w:color="898D8D"/>
      </w:pBdr>
      <w:tabs>
        <w:tab w:val="center" w:pos="4507"/>
        <w:tab w:val="right" w:pos="9000"/>
      </w:tabs>
      <w:spacing w:after="0" w:line="240" w:lineRule="auto"/>
    </w:pPr>
    <w:rPr>
      <w:rFonts w:ascii="Arial" w:hAnsi="Arial"/>
      <w:b/>
      <w:color w:val="595959" w:themeColor="text1" w:themeTint="A6"/>
      <w:sz w:val="18"/>
    </w:rPr>
  </w:style>
  <w:style w:type="character" w:customStyle="1" w:styleId="FooterChar">
    <w:name w:val="Footer Char"/>
    <w:basedOn w:val="DefaultParagraphFont"/>
    <w:link w:val="Footer"/>
    <w:rsid w:val="00263535"/>
    <w:rPr>
      <w:rFonts w:ascii="Arial" w:eastAsia="Times New Roman" w:hAnsi="Arial" w:cs="Times New Roman"/>
      <w:b/>
      <w:color w:val="595959" w:themeColor="text1" w:themeTint="A6"/>
      <w:sz w:val="18"/>
      <w:szCs w:val="20"/>
    </w:rPr>
  </w:style>
  <w:style w:type="paragraph" w:styleId="BodyText">
    <w:name w:val="Body Text"/>
    <w:basedOn w:val="Normal"/>
    <w:link w:val="BodyTextChar"/>
    <w:rsid w:val="00263535"/>
  </w:style>
  <w:style w:type="character" w:customStyle="1" w:styleId="BodyTextChar">
    <w:name w:val="Body Text Char"/>
    <w:basedOn w:val="DefaultParagraphFont"/>
    <w:link w:val="BodyText"/>
    <w:rsid w:val="00263535"/>
    <w:rPr>
      <w:rFonts w:ascii="Times New Roman" w:eastAsia="Times New Roman" w:hAnsi="Times New Roman" w:cs="Times New Roman"/>
      <w:szCs w:val="20"/>
    </w:rPr>
  </w:style>
  <w:style w:type="character" w:styleId="PageNumber">
    <w:name w:val="page number"/>
    <w:basedOn w:val="DefaultParagraphFont"/>
    <w:rsid w:val="00263535"/>
    <w:rPr>
      <w:rFonts w:ascii="Arial" w:hAnsi="Arial"/>
      <w:b/>
      <w:dstrike w:val="0"/>
      <w:color w:val="595959" w:themeColor="text1" w:themeTint="A6"/>
      <w:sz w:val="18"/>
      <w:bdr w:val="none" w:sz="0" w:space="0" w:color="auto"/>
      <w:vertAlign w:val="baseline"/>
    </w:rPr>
  </w:style>
  <w:style w:type="paragraph" w:styleId="Header">
    <w:name w:val="header"/>
    <w:basedOn w:val="Normal"/>
    <w:link w:val="HeaderChar"/>
    <w:rsid w:val="00263535"/>
    <w:pPr>
      <w:pBdr>
        <w:bottom w:val="single" w:sz="12" w:space="1" w:color="898D8D"/>
      </w:pBdr>
      <w:tabs>
        <w:tab w:val="center" w:pos="4507"/>
        <w:tab w:val="right" w:pos="9000"/>
      </w:tabs>
      <w:jc w:val="right"/>
    </w:pPr>
    <w:rPr>
      <w:rFonts w:ascii="Arial" w:hAnsi="Arial"/>
      <w:b/>
      <w:color w:val="595959" w:themeColor="text1" w:themeTint="A6"/>
      <w:sz w:val="24"/>
    </w:rPr>
  </w:style>
  <w:style w:type="character" w:customStyle="1" w:styleId="HeaderChar">
    <w:name w:val="Header Char"/>
    <w:basedOn w:val="DefaultParagraphFont"/>
    <w:link w:val="Header"/>
    <w:rsid w:val="00263535"/>
    <w:rPr>
      <w:rFonts w:ascii="Arial" w:eastAsia="Times New Roman" w:hAnsi="Arial" w:cs="Times New Roman"/>
      <w:b/>
      <w:color w:val="595959" w:themeColor="text1" w:themeTint="A6"/>
      <w:sz w:val="24"/>
      <w:szCs w:val="20"/>
    </w:rPr>
  </w:style>
  <w:style w:type="paragraph" w:styleId="TOC1">
    <w:name w:val="toc 1"/>
    <w:basedOn w:val="BodyText"/>
    <w:next w:val="BodyText"/>
    <w:uiPriority w:val="39"/>
    <w:rsid w:val="00263535"/>
    <w:pPr>
      <w:tabs>
        <w:tab w:val="left" w:pos="720"/>
        <w:tab w:val="right" w:leader="dot" w:pos="9000"/>
      </w:tabs>
      <w:spacing w:before="240" w:after="60"/>
      <w:ind w:left="720" w:right="360" w:hanging="720"/>
    </w:pPr>
    <w:rPr>
      <w:b/>
      <w:noProof/>
    </w:rPr>
  </w:style>
  <w:style w:type="paragraph" w:styleId="TOC2">
    <w:name w:val="toc 2"/>
    <w:basedOn w:val="BodyText"/>
    <w:next w:val="BodyText"/>
    <w:uiPriority w:val="39"/>
    <w:rsid w:val="00263535"/>
    <w:pPr>
      <w:tabs>
        <w:tab w:val="left" w:pos="1260"/>
        <w:tab w:val="right" w:leader="dot" w:pos="9000"/>
      </w:tabs>
      <w:spacing w:before="60" w:after="0"/>
      <w:ind w:left="1267" w:right="360" w:hanging="547"/>
    </w:pPr>
    <w:rPr>
      <w:noProof/>
    </w:rPr>
  </w:style>
  <w:style w:type="character" w:styleId="Hyperlink">
    <w:name w:val="Hyperlink"/>
    <w:basedOn w:val="DefaultParagraphFont"/>
    <w:uiPriority w:val="99"/>
    <w:rsid w:val="00263535"/>
    <w:rPr>
      <w:color w:val="0000FF"/>
      <w:u w:val="single"/>
    </w:rPr>
  </w:style>
  <w:style w:type="paragraph" w:styleId="NoSpacing">
    <w:name w:val="No Spacing"/>
    <w:uiPriority w:val="1"/>
    <w:qFormat/>
    <w:rsid w:val="0026353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1167B"/>
    <w:pPr>
      <w:spacing w:after="0" w:line="240" w:lineRule="auto"/>
      <w:ind w:left="720"/>
    </w:pPr>
    <w:rPr>
      <w:rFonts w:eastAsia="Calibri"/>
      <w:sz w:val="24"/>
      <w:szCs w:val="24"/>
    </w:rPr>
  </w:style>
  <w:style w:type="table" w:styleId="TableGrid">
    <w:name w:val="Table Grid"/>
    <w:basedOn w:val="TableNormal"/>
    <w:uiPriority w:val="59"/>
    <w:rsid w:val="00D11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047E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047E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047E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7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7E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7E3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5FF6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5FF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5F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54B5A1679673479C292AE5B98356EE" ma:contentTypeVersion="" ma:contentTypeDescription="Create a new document." ma:contentTypeScope="" ma:versionID="d183f800339d1394758e053356cd2fc7">
  <xsd:schema xmlns:xsd="http://www.w3.org/2001/XMLSchema" xmlns:xs="http://www.w3.org/2001/XMLSchema" xmlns:p="http://schemas.microsoft.com/office/2006/metadata/properties" xmlns:ns2="4c897256-52db-410f-98c9-5c6e0cd83429" xmlns:ns3="22486461-a97a-4416-9cc8-c3700194a13f" targetNamespace="http://schemas.microsoft.com/office/2006/metadata/properties" ma:root="true" ma:fieldsID="0d7eb11cb44a66cb1638a51c091fde96" ns2:_="" ns3:_="">
    <xsd:import namespace="4c897256-52db-410f-98c9-5c6e0cd83429"/>
    <xsd:import namespace="22486461-a97a-4416-9cc8-c3700194a13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97256-52db-410f-98c9-5c6e0cd834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86461-a97a-4416-9cc8-c3700194a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A0D38-0B30-491E-AA6A-5639FAEC2B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F576CD-EE97-42A0-B9D5-75759734C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897256-52db-410f-98c9-5c6e0cd83429"/>
    <ds:schemaRef ds:uri="22486461-a97a-4416-9cc8-c3700194a1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FD355F-5E93-4D5A-AEAA-727AC8792014}">
  <ds:schemaRefs>
    <ds:schemaRef ds:uri="http://purl.org/dc/elements/1.1/"/>
    <ds:schemaRef ds:uri="http://schemas.microsoft.com/office/2006/metadata/properties"/>
    <ds:schemaRef ds:uri="4c897256-52db-410f-98c9-5c6e0cd83429"/>
    <ds:schemaRef ds:uri="http://purl.org/dc/terms/"/>
    <ds:schemaRef ds:uri="22486461-a97a-4416-9cc8-c3700194a1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4545219-3556-44B1-A2EA-7EA03B57C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Abt Associates Inc.</Company>
  <LinksUpToDate>false</LinksUpToDate>
  <CharactersWithSpaces>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Robin Koralek</dc:creator>
  <cp:lastModifiedBy>Debi McInnis</cp:lastModifiedBy>
  <cp:revision>2</cp:revision>
  <cp:lastPrinted>2018-02-02T14:27:00Z</cp:lastPrinted>
  <dcterms:created xsi:type="dcterms:W3CDTF">2020-06-13T02:02:00Z</dcterms:created>
  <dcterms:modified xsi:type="dcterms:W3CDTF">2020-06-13T02:02:00Z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0x0101006354B5A1679673479C292AE5B98356EE</vt:lpwstr>
  </property>
</Properties>
</file>