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224C" w:rsidP="4C616E85" w:rsidRDefault="0034224C" w14:paraId="271EAA61" w14:textId="3EB3BA78">
      <w:pPr>
        <w:pStyle w:val="Heading1"/>
        <w:spacing w:before="79" w:line="259" w:lineRule="auto"/>
        <w:ind w:left="0" w:right="571"/>
        <w:jc w:val="center"/>
      </w:pPr>
      <w:r>
        <w:t xml:space="preserve">Supporting Statement </w:t>
      </w:r>
      <w:r w:rsidR="00C43ADB">
        <w:t xml:space="preserve">Part </w:t>
      </w:r>
      <w:r>
        <w:t>A</w:t>
      </w:r>
    </w:p>
    <w:p w:rsidR="00C43ADB" w:rsidP="4C616E85" w:rsidRDefault="00C43ADB" w14:paraId="10055F6B" w14:textId="7B2C1B1F">
      <w:pPr>
        <w:pStyle w:val="Heading1"/>
        <w:spacing w:before="79" w:line="259" w:lineRule="auto"/>
        <w:ind w:left="0" w:right="571"/>
        <w:jc w:val="center"/>
      </w:pPr>
      <w:r>
        <w:t>U.S. Department of Health and Human Services</w:t>
      </w:r>
    </w:p>
    <w:p w:rsidR="00C43ADB" w:rsidP="4C616E85" w:rsidRDefault="00C43ADB" w14:paraId="66197E81" w14:textId="70820E34">
      <w:pPr>
        <w:pStyle w:val="Heading1"/>
        <w:spacing w:before="79" w:line="259" w:lineRule="auto"/>
        <w:ind w:left="0" w:right="571"/>
        <w:jc w:val="center"/>
      </w:pPr>
      <w:r>
        <w:t xml:space="preserve">ASPA COVID-19 </w:t>
      </w:r>
      <w:r w:rsidR="00BF3AFC">
        <w:t xml:space="preserve">Public </w:t>
      </w:r>
      <w:r>
        <w:t>Education Campaign Evaluation Surveys</w:t>
      </w:r>
    </w:p>
    <w:p w:rsidR="009A6325" w:rsidRDefault="009A6325" w14:paraId="1F780317" w14:textId="77777777">
      <w:pPr>
        <w:pStyle w:val="BodyText"/>
        <w:rPr>
          <w:b/>
        </w:rPr>
      </w:pPr>
    </w:p>
    <w:p w:rsidR="009A6325" w:rsidP="003E1DBA" w:rsidRDefault="2D924509" w14:paraId="5A7B9A27" w14:textId="32F6D4D3">
      <w:pPr>
        <w:ind w:left="3229" w:right="3211"/>
        <w:jc w:val="center"/>
        <w:rPr>
          <w:b/>
          <w:sz w:val="24"/>
          <w:szCs w:val="24"/>
        </w:rPr>
      </w:pPr>
      <w:r w:rsidRPr="4DF93921">
        <w:rPr>
          <w:b/>
          <w:bCs/>
          <w:sz w:val="24"/>
          <w:szCs w:val="24"/>
        </w:rPr>
        <w:t>(</w:t>
      </w:r>
      <w:r w:rsidRPr="4DF93921">
        <w:rPr>
          <w:b/>
          <w:bCs/>
          <w:sz w:val="24"/>
          <w:szCs w:val="24"/>
          <w:highlight w:val="yellow"/>
        </w:rPr>
        <w:t xml:space="preserve">OMB </w:t>
      </w:r>
      <w:r w:rsidR="00C43ADB">
        <w:rPr>
          <w:b/>
          <w:bCs/>
          <w:sz w:val="24"/>
          <w:szCs w:val="24"/>
          <w:highlight w:val="yellow"/>
        </w:rPr>
        <w:t xml:space="preserve">Control No. </w:t>
      </w:r>
      <w:r w:rsidRPr="4DF93921" w:rsidR="74CD913A">
        <w:rPr>
          <w:b/>
          <w:bCs/>
          <w:sz w:val="24"/>
          <w:szCs w:val="24"/>
          <w:highlight w:val="yellow"/>
        </w:rPr>
        <w:t>####</w:t>
      </w:r>
      <w:r w:rsidRPr="4DF93921">
        <w:rPr>
          <w:b/>
          <w:bCs/>
          <w:sz w:val="24"/>
          <w:szCs w:val="24"/>
          <w:highlight w:val="yellow"/>
        </w:rPr>
        <w:t>-New</w:t>
      </w:r>
      <w:r w:rsidRPr="4DF93921" w:rsidR="0034224C">
        <w:rPr>
          <w:b/>
          <w:sz w:val="24"/>
          <w:szCs w:val="24"/>
        </w:rPr>
        <w:t>)</w:t>
      </w:r>
    </w:p>
    <w:p w:rsidR="003E1DBA" w:rsidP="003E1DBA" w:rsidRDefault="003E1DBA" w14:paraId="6C09CF7A" w14:textId="77777777">
      <w:pPr>
        <w:ind w:left="3229" w:right="3211"/>
        <w:jc w:val="center"/>
        <w:rPr>
          <w:b/>
          <w:sz w:val="24"/>
          <w:szCs w:val="24"/>
        </w:rPr>
      </w:pPr>
    </w:p>
    <w:p w:rsidR="003E1DBA" w:rsidP="00C43ADB" w:rsidRDefault="003E1DBA" w14:paraId="1C9D9677" w14:textId="77777777">
      <w:pPr>
        <w:ind w:left="3229" w:right="3211"/>
        <w:rPr>
          <w:b/>
          <w:sz w:val="24"/>
          <w:szCs w:val="24"/>
        </w:rPr>
      </w:pPr>
    </w:p>
    <w:p w:rsidRPr="003E1DBA" w:rsidR="003E1DBA" w:rsidP="003E1DBA" w:rsidRDefault="003E1DBA" w14:paraId="64A207D4" w14:textId="4874D77A">
      <w:pPr>
        <w:tabs>
          <w:tab w:val="left" w:pos="544"/>
        </w:tabs>
        <w:spacing w:before="79"/>
        <w:rPr>
          <w:b/>
          <w:sz w:val="24"/>
          <w:szCs w:val="24"/>
        </w:rPr>
      </w:pPr>
      <w:r w:rsidRPr="003E1DBA">
        <w:rPr>
          <w:b/>
          <w:bCs/>
          <w:sz w:val="24"/>
          <w:szCs w:val="24"/>
          <w:u w:val="thick"/>
        </w:rPr>
        <w:t>Justification</w:t>
      </w:r>
    </w:p>
    <w:p w:rsidR="003E1DBA" w:rsidP="003E1DBA" w:rsidRDefault="003E1DBA" w14:paraId="37133D7D" w14:textId="77777777">
      <w:pPr>
        <w:pStyle w:val="BodyText"/>
        <w:spacing w:before="9"/>
        <w:rPr>
          <w:b/>
          <w:sz w:val="15"/>
        </w:rPr>
      </w:pPr>
    </w:p>
    <w:p w:rsidRPr="00904A40" w:rsidR="003E1DBA" w:rsidP="003E1DBA" w:rsidRDefault="003E1DBA" w14:paraId="782AA658" w14:textId="77777777">
      <w:pPr>
        <w:pStyle w:val="ListParagraph"/>
        <w:numPr>
          <w:ilvl w:val="1"/>
          <w:numId w:val="1"/>
        </w:numPr>
        <w:tabs>
          <w:tab w:val="left" w:pos="543"/>
          <w:tab w:val="left" w:pos="544"/>
        </w:tabs>
        <w:spacing w:before="90"/>
        <w:rPr>
          <w:sz w:val="24"/>
          <w:szCs w:val="24"/>
        </w:rPr>
      </w:pPr>
      <w:r w:rsidRPr="3C3790A7">
        <w:rPr>
          <w:sz w:val="24"/>
          <w:szCs w:val="24"/>
          <w:u w:val="single"/>
        </w:rPr>
        <w:t>Need and Legal</w:t>
      </w:r>
      <w:r w:rsidRPr="3C3790A7">
        <w:rPr>
          <w:spacing w:val="3"/>
          <w:sz w:val="24"/>
          <w:szCs w:val="24"/>
          <w:u w:val="single"/>
        </w:rPr>
        <w:t xml:space="preserve"> </w:t>
      </w:r>
      <w:r w:rsidRPr="3C3790A7">
        <w:rPr>
          <w:sz w:val="24"/>
          <w:szCs w:val="24"/>
          <w:u w:val="single"/>
        </w:rPr>
        <w:t>Basis</w:t>
      </w:r>
    </w:p>
    <w:p w:rsidR="00904A40" w:rsidP="00904A40" w:rsidRDefault="00904A40" w14:paraId="44930657" w14:textId="77777777">
      <w:pPr>
        <w:tabs>
          <w:tab w:val="left" w:pos="543"/>
          <w:tab w:val="left" w:pos="544"/>
        </w:tabs>
        <w:spacing w:before="90"/>
        <w:rPr>
          <w:sz w:val="24"/>
          <w:szCs w:val="24"/>
        </w:rPr>
      </w:pPr>
    </w:p>
    <w:p w:rsidR="009A6325" w:rsidP="003E1DBA" w:rsidRDefault="00904A40" w14:paraId="6D8D02E0" w14:textId="23FC4AAE">
      <w:pPr>
        <w:tabs>
          <w:tab w:val="left" w:pos="543"/>
          <w:tab w:val="left" w:pos="544"/>
        </w:tabs>
        <w:spacing w:before="90"/>
        <w:rPr>
          <w:sz w:val="24"/>
          <w:szCs w:val="24"/>
        </w:rPr>
      </w:pPr>
      <w:r w:rsidRPr="5CAEE21F">
        <w:rPr>
          <w:sz w:val="24"/>
          <w:szCs w:val="24"/>
        </w:rPr>
        <w:t>In accordance with 5 CFR 1320.13, the United States Department of Health and Human Services (HHS) plans to submit an emergency processing submission. As a general matter, under sections 1320 (a)(2)(ii) and (2)(iii) of the federal regulations, an emergency processing may be authorized in the occurrence of an unanticipated event and the use of normal clearance procedures is reasonably likely to prevent or disrupt the collection of information. Given the impact of the COVID-19 pandemic on the nation, the Secretary of Health and Human Services (HHS) has also declared a public health emergency effective January 27, 2020, under section 319 of the Public Health Start Printed Page 75022Service Act (42 U.S.C. 247d [1]) and renewed it continually since its issuance.</w:t>
      </w:r>
    </w:p>
    <w:p w:rsidR="003E1DBA" w:rsidP="003E1DBA" w:rsidRDefault="003E1DBA" w14:paraId="20C9C3AA" w14:textId="77777777">
      <w:pPr>
        <w:tabs>
          <w:tab w:val="left" w:pos="543"/>
          <w:tab w:val="left" w:pos="544"/>
        </w:tabs>
        <w:spacing w:before="90"/>
      </w:pPr>
    </w:p>
    <w:p w:rsidR="009A6325" w:rsidRDefault="0034224C" w14:paraId="55B4497A" w14:textId="6FD00657">
      <w:pPr>
        <w:pStyle w:val="ListParagraph"/>
        <w:numPr>
          <w:ilvl w:val="1"/>
          <w:numId w:val="1"/>
        </w:numPr>
        <w:tabs>
          <w:tab w:val="left" w:pos="543"/>
          <w:tab w:val="left" w:pos="544"/>
        </w:tabs>
        <w:spacing w:before="1"/>
        <w:rPr>
          <w:sz w:val="24"/>
          <w:szCs w:val="24"/>
        </w:rPr>
      </w:pPr>
      <w:r w:rsidRPr="01F9882E">
        <w:rPr>
          <w:sz w:val="24"/>
          <w:szCs w:val="24"/>
          <w:u w:val="single"/>
        </w:rPr>
        <w:t>Information</w:t>
      </w:r>
      <w:r w:rsidRPr="01F9882E">
        <w:rPr>
          <w:spacing w:val="-1"/>
          <w:sz w:val="24"/>
          <w:szCs w:val="24"/>
          <w:u w:val="single"/>
        </w:rPr>
        <w:t xml:space="preserve"> </w:t>
      </w:r>
      <w:r w:rsidRPr="01F9882E">
        <w:rPr>
          <w:sz w:val="24"/>
          <w:szCs w:val="24"/>
          <w:u w:val="single"/>
        </w:rPr>
        <w:t>Users</w:t>
      </w:r>
    </w:p>
    <w:p w:rsidR="009A6325" w:rsidRDefault="009A6325" w14:paraId="0073C223" w14:textId="77777777">
      <w:pPr>
        <w:pStyle w:val="BodyText"/>
        <w:spacing w:before="2"/>
        <w:rPr>
          <w:sz w:val="16"/>
        </w:rPr>
      </w:pPr>
    </w:p>
    <w:p w:rsidR="009A6325" w:rsidRDefault="00BF3AFC" w14:paraId="73EB7302" w14:textId="368E0351">
      <w:pPr>
        <w:pStyle w:val="BodyText"/>
        <w:spacing w:before="90"/>
        <w:ind w:left="543" w:right="277"/>
      </w:pPr>
      <w:r>
        <w:t>The office of the Assistant Secretary for Public Affairs (</w:t>
      </w:r>
      <w:r w:rsidR="00424EAE">
        <w:t>ASPA</w:t>
      </w:r>
      <w:r>
        <w:t>)</w:t>
      </w:r>
      <w:r w:rsidR="00424EAE">
        <w:t xml:space="preserve"> is collecting information through the COVID-19 Attitudes and Beliefs Survey (CABS) and Monthly Outcome Survey (MOS) to evaluate the impact of the HHS COVID-19 Public Education Campaign. Throughout the duration of the campaign, this information will primarily be used by ASPA to determine whether the campaign is having the intended impact on target audiences’ knowledge, attitudes, and beliefs as they relate to COVID-19 and targeted preventative behaviors. This will inform</w:t>
      </w:r>
      <w:r w:rsidR="0336DF81">
        <w:t xml:space="preserve"> an evaluation of the efficacy of the Campaign</w:t>
      </w:r>
      <w:r w:rsidR="00424EAE">
        <w:t xml:space="preserve"> subsequent changes to Campaign messaging or strategy. The information will also be used to keep key stakeholders informed of the Campaign’s progress. </w:t>
      </w:r>
    </w:p>
    <w:p w:rsidR="00424EAE" w:rsidRDefault="00424EAE" w14:paraId="40D9215E" w14:textId="2DE28512">
      <w:pPr>
        <w:pStyle w:val="BodyText"/>
        <w:spacing w:before="90"/>
        <w:ind w:left="543" w:right="277"/>
      </w:pPr>
      <w:r>
        <w:t xml:space="preserve">At the conclusion of the Campaign, the information collected in these two outcome evaluation surveys will be used to inform a final cost-benefit analysis. </w:t>
      </w:r>
    </w:p>
    <w:p w:rsidR="009A6325" w:rsidRDefault="009A6325" w14:paraId="2AA7F9B5" w14:textId="77777777">
      <w:pPr>
        <w:pStyle w:val="BodyText"/>
      </w:pPr>
    </w:p>
    <w:p w:rsidR="009A6325" w:rsidRDefault="0034224C" w14:paraId="09235C04" w14:textId="25F9BD25">
      <w:pPr>
        <w:pStyle w:val="ListParagraph"/>
        <w:numPr>
          <w:ilvl w:val="1"/>
          <w:numId w:val="1"/>
        </w:numPr>
        <w:tabs>
          <w:tab w:val="left" w:pos="543"/>
          <w:tab w:val="left" w:pos="544"/>
        </w:tabs>
        <w:rPr>
          <w:sz w:val="24"/>
          <w:szCs w:val="24"/>
        </w:rPr>
      </w:pPr>
      <w:r w:rsidRPr="01F9882E">
        <w:rPr>
          <w:sz w:val="24"/>
          <w:szCs w:val="24"/>
          <w:u w:val="single"/>
        </w:rPr>
        <w:t>Use of Information</w:t>
      </w:r>
      <w:r w:rsidRPr="01F9882E">
        <w:rPr>
          <w:spacing w:val="-2"/>
          <w:sz w:val="24"/>
          <w:szCs w:val="24"/>
          <w:u w:val="single"/>
        </w:rPr>
        <w:t xml:space="preserve"> </w:t>
      </w:r>
      <w:r w:rsidRPr="01F9882E">
        <w:rPr>
          <w:sz w:val="24"/>
          <w:szCs w:val="24"/>
          <w:u w:val="single"/>
        </w:rPr>
        <w:t>Technology</w:t>
      </w:r>
    </w:p>
    <w:p w:rsidR="009A6325" w:rsidRDefault="009A6325" w14:paraId="2C8DAEF7" w14:textId="77777777">
      <w:pPr>
        <w:pStyle w:val="BodyText"/>
        <w:spacing w:before="2"/>
        <w:rPr>
          <w:sz w:val="16"/>
        </w:rPr>
      </w:pPr>
    </w:p>
    <w:p w:rsidR="00BB52B0" w:rsidP="00BB52B0" w:rsidRDefault="00144AF8" w14:paraId="17F9FB62" w14:textId="74EDC958">
      <w:pPr>
        <w:pStyle w:val="BodyText"/>
        <w:spacing w:before="90"/>
        <w:ind w:left="562" w:right="134"/>
      </w:pPr>
      <w:r>
        <w:t>Both the C</w:t>
      </w:r>
      <w:r w:rsidR="00DD0ECA">
        <w:t>OVID-19 Attitudes and Beliefs Survey (C</w:t>
      </w:r>
      <w:r>
        <w:t>ABS</w:t>
      </w:r>
      <w:r w:rsidR="00DD0ECA">
        <w:t>)</w:t>
      </w:r>
      <w:r>
        <w:t xml:space="preserve"> and </w:t>
      </w:r>
      <w:r w:rsidR="00DD0ECA">
        <w:t xml:space="preserve">the </w:t>
      </w:r>
      <w:r>
        <w:t>M</w:t>
      </w:r>
      <w:r w:rsidR="00DD0ECA">
        <w:t xml:space="preserve">onthly </w:t>
      </w:r>
      <w:r>
        <w:t>O</w:t>
      </w:r>
      <w:r w:rsidR="00DD0ECA">
        <w:t xml:space="preserve">utcome </w:t>
      </w:r>
      <w:r>
        <w:t>S</w:t>
      </w:r>
      <w:r w:rsidR="00DD0ECA">
        <w:t>urvey (MOS)</w:t>
      </w:r>
      <w:r w:rsidR="00C60ECA">
        <w:t xml:space="preserve"> will be administered</w:t>
      </w:r>
      <w:r w:rsidR="00BB52B0">
        <w:t xml:space="preserve"> online</w:t>
      </w:r>
      <w:r w:rsidR="007712A2">
        <w:t xml:space="preserve"> by survey panel vendors (NORC AmeriSpeak and Ipsos KnowledgePanel)</w:t>
      </w:r>
      <w:r w:rsidR="00BB52B0">
        <w:t xml:space="preserve">. </w:t>
      </w:r>
      <w:r w:rsidR="007712A2">
        <w:t xml:space="preserve">Panel members will be invited to the survey primarily through email </w:t>
      </w:r>
      <w:r w:rsidR="00DD0ECA">
        <w:t xml:space="preserve">invitations and </w:t>
      </w:r>
      <w:r w:rsidR="007712A2">
        <w:t>reminders and will be asked to log-in to t</w:t>
      </w:r>
      <w:r w:rsidR="5BCB171C">
        <w:t>he panel</w:t>
      </w:r>
      <w:r w:rsidR="007712A2">
        <w:t xml:space="preserve"> </w:t>
      </w:r>
      <w:r w:rsidR="5BCB171C">
        <w:t>vendor</w:t>
      </w:r>
      <w:r w:rsidR="007712A2">
        <w:t xml:space="preserve"> portal to complete the survey. </w:t>
      </w:r>
      <w:r w:rsidR="00BB52B0">
        <w:t xml:space="preserve">The surveys minimize respondent burden by using clear and easy to read pages with minimal graphics to make it as easy as possible to respond to questions. The </w:t>
      </w:r>
      <w:r w:rsidR="00BB52B0">
        <w:lastRenderedPageBreak/>
        <w:t xml:space="preserve">surveys also incorporate skip logic so respondents automatically skip past any questions that are not applicable to them. </w:t>
      </w:r>
    </w:p>
    <w:p w:rsidR="00BB52B0" w:rsidP="00BB52B0" w:rsidRDefault="00BB52B0" w14:paraId="3FF9AF58" w14:textId="24F07F7D">
      <w:pPr>
        <w:pStyle w:val="BodyText"/>
        <w:spacing w:before="90"/>
        <w:ind w:left="562" w:right="134"/>
      </w:pPr>
      <w:r>
        <w:t xml:space="preserve">Members of the NORC AmeriSpeak and KnowledgePanels update their personal information with the panel vendors on a regular basis, meaning that a number of profile variables are available through the vendors </w:t>
      </w:r>
      <w:r w:rsidR="0030431D">
        <w:t>for</w:t>
      </w:r>
      <w:r>
        <w:t xml:space="preserve"> an additional cost. For this effort, ASPA will purchase relevant profile variables from the panel vendors to help minimize the number of questions asked in the survey, thus reducing burden. </w:t>
      </w:r>
    </w:p>
    <w:p w:rsidR="009A6325" w:rsidRDefault="009A6325" w14:paraId="479F7248" w14:textId="77777777">
      <w:pPr>
        <w:pStyle w:val="BodyText"/>
        <w:spacing w:before="1"/>
      </w:pPr>
    </w:p>
    <w:p w:rsidR="009A6325" w:rsidRDefault="0034224C" w14:paraId="4AF01D48" w14:textId="5AEAD0CF">
      <w:pPr>
        <w:pStyle w:val="ListParagraph"/>
        <w:numPr>
          <w:ilvl w:val="1"/>
          <w:numId w:val="1"/>
        </w:numPr>
        <w:tabs>
          <w:tab w:val="left" w:pos="543"/>
          <w:tab w:val="left" w:pos="544"/>
        </w:tabs>
        <w:rPr>
          <w:sz w:val="24"/>
          <w:szCs w:val="24"/>
        </w:rPr>
      </w:pPr>
      <w:r w:rsidRPr="01F9882E">
        <w:rPr>
          <w:sz w:val="24"/>
          <w:szCs w:val="24"/>
          <w:u w:val="single"/>
        </w:rPr>
        <w:t>Duplication of</w:t>
      </w:r>
      <w:r w:rsidRPr="01F9882E">
        <w:rPr>
          <w:spacing w:val="-2"/>
          <w:sz w:val="24"/>
          <w:szCs w:val="24"/>
          <w:u w:val="single"/>
        </w:rPr>
        <w:t xml:space="preserve"> </w:t>
      </w:r>
      <w:r w:rsidRPr="01F9882E">
        <w:rPr>
          <w:sz w:val="24"/>
          <w:szCs w:val="24"/>
          <w:u w:val="single"/>
        </w:rPr>
        <w:t>Efforts</w:t>
      </w:r>
    </w:p>
    <w:p w:rsidR="009A6325" w:rsidRDefault="009A6325" w14:paraId="78A026EC" w14:textId="77777777">
      <w:pPr>
        <w:pStyle w:val="BodyText"/>
        <w:spacing w:before="2"/>
        <w:rPr>
          <w:sz w:val="16"/>
        </w:rPr>
      </w:pPr>
    </w:p>
    <w:p w:rsidR="009A6325" w:rsidRDefault="0034224C" w14:paraId="33022EC9" w14:textId="77777777">
      <w:pPr>
        <w:pStyle w:val="BodyText"/>
        <w:spacing w:before="90"/>
        <w:ind w:left="543"/>
      </w:pPr>
      <w:r>
        <w:t>There is no duplicative information collection instrument or process.</w:t>
      </w:r>
    </w:p>
    <w:p w:rsidR="009A6325" w:rsidRDefault="009A6325" w14:paraId="75C9A304" w14:textId="77777777">
      <w:pPr>
        <w:pStyle w:val="BodyText"/>
      </w:pPr>
    </w:p>
    <w:p w:rsidR="009A6325" w:rsidRDefault="0034224C" w14:paraId="537FD407" w14:textId="7D597AB9">
      <w:pPr>
        <w:pStyle w:val="ListParagraph"/>
        <w:numPr>
          <w:ilvl w:val="1"/>
          <w:numId w:val="1"/>
        </w:numPr>
        <w:tabs>
          <w:tab w:val="left" w:pos="543"/>
          <w:tab w:val="left" w:pos="544"/>
        </w:tabs>
        <w:rPr>
          <w:sz w:val="24"/>
          <w:szCs w:val="24"/>
        </w:rPr>
      </w:pPr>
      <w:r w:rsidRPr="01F9882E">
        <w:rPr>
          <w:sz w:val="24"/>
          <w:szCs w:val="24"/>
          <w:u w:val="single"/>
        </w:rPr>
        <w:t>Small</w:t>
      </w:r>
      <w:r w:rsidRPr="01F9882E">
        <w:rPr>
          <w:spacing w:val="-1"/>
          <w:sz w:val="24"/>
          <w:szCs w:val="24"/>
          <w:u w:val="single"/>
        </w:rPr>
        <w:t xml:space="preserve"> </w:t>
      </w:r>
      <w:r w:rsidRPr="01F9882E">
        <w:rPr>
          <w:sz w:val="24"/>
          <w:szCs w:val="24"/>
          <w:u w:val="single"/>
        </w:rPr>
        <w:t>Businesses</w:t>
      </w:r>
    </w:p>
    <w:p w:rsidR="009A6325" w:rsidRDefault="009A6325" w14:paraId="69F5E8E2" w14:textId="77777777">
      <w:pPr>
        <w:pStyle w:val="BodyText"/>
        <w:spacing w:before="2"/>
        <w:rPr>
          <w:sz w:val="16"/>
        </w:rPr>
      </w:pPr>
    </w:p>
    <w:p w:rsidR="009A6325" w:rsidRDefault="00C25390" w14:paraId="19F405DD" w14:textId="4A048301">
      <w:pPr>
        <w:pStyle w:val="BodyText"/>
        <w:spacing w:before="90"/>
        <w:ind w:left="543" w:right="341"/>
      </w:pPr>
      <w:r>
        <w:t>The outcome evaluation surveys will be completed by individuals and not by any organizations,</w:t>
      </w:r>
      <w:r w:rsidR="0034224C">
        <w:t xml:space="preserve"> and therefore will not affect small businesses.</w:t>
      </w:r>
    </w:p>
    <w:p w:rsidR="009A6325" w:rsidRDefault="009A6325" w14:paraId="4191A802" w14:textId="77777777">
      <w:pPr>
        <w:pStyle w:val="BodyText"/>
      </w:pPr>
    </w:p>
    <w:p w:rsidR="009A6325" w:rsidRDefault="0034224C" w14:paraId="0BE71B76" w14:textId="6CC61021">
      <w:pPr>
        <w:pStyle w:val="ListParagraph"/>
        <w:numPr>
          <w:ilvl w:val="1"/>
          <w:numId w:val="1"/>
        </w:numPr>
        <w:tabs>
          <w:tab w:val="left" w:pos="543"/>
          <w:tab w:val="left" w:pos="544"/>
        </w:tabs>
        <w:rPr>
          <w:sz w:val="24"/>
          <w:szCs w:val="24"/>
        </w:rPr>
      </w:pPr>
      <w:r w:rsidRPr="01F9882E">
        <w:rPr>
          <w:sz w:val="24"/>
          <w:szCs w:val="24"/>
          <w:u w:val="single"/>
        </w:rPr>
        <w:t>Less Frequent</w:t>
      </w:r>
      <w:r w:rsidRPr="01F9882E">
        <w:rPr>
          <w:spacing w:val="1"/>
          <w:sz w:val="24"/>
          <w:szCs w:val="24"/>
          <w:u w:val="single"/>
        </w:rPr>
        <w:t xml:space="preserve"> </w:t>
      </w:r>
      <w:r w:rsidRPr="01F9882E">
        <w:rPr>
          <w:sz w:val="24"/>
          <w:szCs w:val="24"/>
          <w:u w:val="single"/>
        </w:rPr>
        <w:t>Collection</w:t>
      </w:r>
    </w:p>
    <w:p w:rsidR="009A6325" w:rsidRDefault="009A6325" w14:paraId="3C154354" w14:textId="77777777">
      <w:pPr>
        <w:pStyle w:val="BodyText"/>
        <w:spacing w:before="3"/>
        <w:rPr>
          <w:sz w:val="16"/>
        </w:rPr>
      </w:pPr>
    </w:p>
    <w:p w:rsidR="009A6325" w:rsidP="0018580E" w:rsidRDefault="0034224C" w14:paraId="4EE5FD18" w14:textId="65941ED8">
      <w:pPr>
        <w:pStyle w:val="BodyText"/>
        <w:spacing w:before="90"/>
        <w:ind w:left="562" w:right="259"/>
      </w:pPr>
      <w:r>
        <w:t>This request is voluntary</w:t>
      </w:r>
      <w:r w:rsidR="0018580E">
        <w:t xml:space="preserve">. Sampled members can choose to respond or not respond to the surveys with no penalty for not responding. Data collected through the CABS and MOS data collection efforts will help determine whether and to what extent the HHS COVID-19 Public Education Campaign is delivering life-saving health information to the general public and to communities who are disproportionately impacted by COVID-19. The surveys must be conducted on a regular basis (CABS: every four months; MOS: every month) so the Campaign can track awareness and impact and determine if </w:t>
      </w:r>
      <w:r w:rsidR="237DE409">
        <w:t>C</w:t>
      </w:r>
      <w:r w:rsidR="0018580E">
        <w:t>ampaign messages or strategy need to be adjusted.</w:t>
      </w:r>
      <w:r w:rsidR="00BB5B61">
        <w:t xml:space="preserve"> Communicating impactful health information in a timely basis is of critical importance during a pandemic, and the Campaign needs to remain continuously informed to be able to make quick and important decisions.</w:t>
      </w:r>
      <w:r w:rsidR="0018580E">
        <w:t xml:space="preserve"> If the surveys were conducted less frequently, then the </w:t>
      </w:r>
      <w:r w:rsidR="00A8047E">
        <w:t>Campaign would not have the information needed to evaluate its progress and determine next steps</w:t>
      </w:r>
      <w:r w:rsidR="002532BB">
        <w:t xml:space="preserve"> on an ongoing basis</w:t>
      </w:r>
      <w:r w:rsidR="00A8047E">
        <w:t xml:space="preserve">. </w:t>
      </w:r>
      <w:r w:rsidR="00024015">
        <w:t xml:space="preserve">Additionally, submitting this request through an emergency submission will enable ASPA to execute the first wave of the CABS as a benchmark/baseline, which is typically fielded before or immediately at the start of a campaign and provides a true measure of the environment prior to </w:t>
      </w:r>
      <w:r w:rsidR="007D133A">
        <w:t>intervention.</w:t>
      </w:r>
      <w:r w:rsidR="00024015">
        <w:t xml:space="preserve"> </w:t>
      </w:r>
    </w:p>
    <w:p w:rsidR="009A6325" w:rsidRDefault="009A6325" w14:paraId="62E00010" w14:textId="01DFFF32">
      <w:pPr>
        <w:pStyle w:val="BodyText"/>
        <w:spacing w:before="1"/>
        <w:rPr>
          <w:sz w:val="26"/>
          <w:szCs w:val="26"/>
        </w:rPr>
      </w:pPr>
    </w:p>
    <w:p w:rsidR="009A6325" w:rsidRDefault="0034224C" w14:paraId="466F44BF" w14:textId="2770D63F">
      <w:pPr>
        <w:pStyle w:val="ListParagraph"/>
        <w:numPr>
          <w:ilvl w:val="1"/>
          <w:numId w:val="1"/>
        </w:numPr>
        <w:tabs>
          <w:tab w:val="left" w:pos="543"/>
          <w:tab w:val="left" w:pos="544"/>
        </w:tabs>
        <w:rPr>
          <w:sz w:val="24"/>
          <w:szCs w:val="24"/>
        </w:rPr>
      </w:pPr>
      <w:r w:rsidRPr="01F9882E">
        <w:rPr>
          <w:sz w:val="24"/>
          <w:szCs w:val="24"/>
          <w:u w:val="single"/>
        </w:rPr>
        <w:t>Special</w:t>
      </w:r>
      <w:r w:rsidRPr="01F9882E">
        <w:rPr>
          <w:spacing w:val="-1"/>
          <w:sz w:val="24"/>
          <w:szCs w:val="24"/>
          <w:u w:val="single"/>
        </w:rPr>
        <w:t xml:space="preserve"> </w:t>
      </w:r>
      <w:r w:rsidRPr="01F9882E">
        <w:rPr>
          <w:sz w:val="24"/>
          <w:szCs w:val="24"/>
          <w:u w:val="single"/>
        </w:rPr>
        <w:t>Circumstances</w:t>
      </w:r>
    </w:p>
    <w:p w:rsidR="009A6325" w:rsidRDefault="009A6325" w14:paraId="35AD328C" w14:textId="77777777">
      <w:pPr>
        <w:pStyle w:val="BodyText"/>
        <w:spacing w:before="2"/>
        <w:rPr>
          <w:sz w:val="16"/>
        </w:rPr>
      </w:pPr>
    </w:p>
    <w:p w:rsidR="009A6325" w:rsidRDefault="0034224C" w14:paraId="5078F28F" w14:textId="77777777">
      <w:pPr>
        <w:pStyle w:val="BodyText"/>
        <w:spacing w:before="90"/>
        <w:ind w:left="543"/>
      </w:pPr>
      <w:r>
        <w:t>There are no special circumstances associated with this collection.</w:t>
      </w:r>
    </w:p>
    <w:p w:rsidR="009A6325" w:rsidRDefault="009A6325" w14:paraId="4AFE3FA6" w14:textId="77777777">
      <w:pPr>
        <w:pStyle w:val="BodyText"/>
      </w:pPr>
    </w:p>
    <w:p w:rsidR="009A6325" w:rsidRDefault="0034224C" w14:paraId="16DCAC22" w14:textId="2ED7ED14">
      <w:pPr>
        <w:pStyle w:val="ListParagraph"/>
        <w:numPr>
          <w:ilvl w:val="1"/>
          <w:numId w:val="1"/>
        </w:numPr>
        <w:tabs>
          <w:tab w:val="left" w:pos="543"/>
          <w:tab w:val="left" w:pos="544"/>
        </w:tabs>
        <w:spacing w:before="1"/>
        <w:rPr>
          <w:sz w:val="24"/>
          <w:szCs w:val="24"/>
        </w:rPr>
      </w:pPr>
      <w:r w:rsidRPr="4876259D">
        <w:rPr>
          <w:sz w:val="24"/>
          <w:szCs w:val="24"/>
          <w:u w:val="single"/>
        </w:rPr>
        <w:t>Federal Register/Outside Consultation</w:t>
      </w:r>
    </w:p>
    <w:p w:rsidR="009A6325" w:rsidRDefault="009A6325" w14:paraId="2AC44C40" w14:textId="77777777">
      <w:pPr>
        <w:pStyle w:val="BodyText"/>
        <w:spacing w:before="2"/>
        <w:rPr>
          <w:sz w:val="16"/>
        </w:rPr>
      </w:pPr>
    </w:p>
    <w:p w:rsidR="116E1BE0" w:rsidP="4B959A21" w:rsidRDefault="3F13C379" w14:paraId="6CE9E54D" w14:textId="66FBFB05">
      <w:pPr>
        <w:pStyle w:val="BodyText"/>
        <w:spacing w:before="90" w:line="259" w:lineRule="auto"/>
        <w:ind w:left="562" w:right="122"/>
      </w:pPr>
      <w:r>
        <w:t xml:space="preserve">Before submitting for approval, both the CABS and MOS were reviewed by an expert panel </w:t>
      </w:r>
      <w:r w:rsidR="1B6FA993">
        <w:t>of reviewers</w:t>
      </w:r>
      <w:r w:rsidR="00DF5BE6">
        <w:t xml:space="preserve"> including staff from HHS, the Food and Drug Administration, and the Centers </w:t>
      </w:r>
      <w:r w:rsidR="00DF5BE6">
        <w:lastRenderedPageBreak/>
        <w:t>for Disease Control and Prevention</w:t>
      </w:r>
      <w:bookmarkStart w:name="_GoBack" w:id="0"/>
      <w:bookmarkEnd w:id="0"/>
      <w:r w:rsidR="1B6FA993">
        <w:t xml:space="preserve">. </w:t>
      </w:r>
      <w:r w:rsidR="2C52B094">
        <w:t>The</w:t>
      </w:r>
      <w:r w:rsidR="116E1BE0">
        <w:t xml:space="preserve"> CABS and MOS </w:t>
      </w:r>
      <w:r w:rsidR="72A68410">
        <w:t xml:space="preserve">were </w:t>
      </w:r>
      <w:r w:rsidR="116E1BE0">
        <w:t>each</w:t>
      </w:r>
      <w:r w:rsidR="4EA5CC1E">
        <w:t xml:space="preserve"> submitted</w:t>
      </w:r>
      <w:r w:rsidR="116E1BE0">
        <w:t xml:space="preserve"> to an ex</w:t>
      </w:r>
      <w:r w:rsidR="5D19545D">
        <w:t>ternal IRB review process</w:t>
      </w:r>
      <w:r w:rsidR="5DC873E9">
        <w:t xml:space="preserve"> and received approval.</w:t>
      </w:r>
    </w:p>
    <w:p w:rsidR="009A6325" w:rsidRDefault="009A6325" w14:paraId="785EDDDF" w14:textId="77777777">
      <w:pPr>
        <w:pStyle w:val="BodyText"/>
      </w:pPr>
    </w:p>
    <w:p w:rsidR="009A6325" w:rsidRDefault="0034224C" w14:paraId="6A72BEB4" w14:textId="4D2C1742">
      <w:pPr>
        <w:pStyle w:val="ListParagraph"/>
        <w:numPr>
          <w:ilvl w:val="1"/>
          <w:numId w:val="1"/>
        </w:numPr>
        <w:tabs>
          <w:tab w:val="left" w:pos="543"/>
          <w:tab w:val="left" w:pos="544"/>
        </w:tabs>
        <w:rPr>
          <w:sz w:val="24"/>
          <w:szCs w:val="24"/>
        </w:rPr>
      </w:pPr>
      <w:r w:rsidRPr="01F9882E">
        <w:rPr>
          <w:sz w:val="24"/>
          <w:szCs w:val="24"/>
          <w:u w:val="single"/>
        </w:rPr>
        <w:t>Payments/Gifts to</w:t>
      </w:r>
      <w:r w:rsidRPr="01F9882E">
        <w:rPr>
          <w:spacing w:val="-1"/>
          <w:sz w:val="24"/>
          <w:szCs w:val="24"/>
          <w:u w:val="single"/>
        </w:rPr>
        <w:t xml:space="preserve"> </w:t>
      </w:r>
      <w:r w:rsidRPr="01F9882E">
        <w:rPr>
          <w:sz w:val="24"/>
          <w:szCs w:val="24"/>
          <w:u w:val="single"/>
        </w:rPr>
        <w:t>Respondents</w:t>
      </w:r>
    </w:p>
    <w:p w:rsidR="009A6325" w:rsidRDefault="009A6325" w14:paraId="4F0AE19F" w14:textId="77777777">
      <w:pPr>
        <w:pStyle w:val="BodyText"/>
        <w:spacing w:before="2"/>
        <w:rPr>
          <w:sz w:val="16"/>
        </w:rPr>
      </w:pPr>
    </w:p>
    <w:p w:rsidR="004542EE" w:rsidP="00477A81" w:rsidRDefault="00072C0A" w14:paraId="674195B2" w14:textId="1768C614">
      <w:pPr>
        <w:pStyle w:val="BodyText"/>
        <w:ind w:left="543"/>
      </w:pPr>
      <w:r>
        <w:t xml:space="preserve">Each panel vendor has their own </w:t>
      </w:r>
      <w:r w:rsidR="00192D96">
        <w:t>rewards</w:t>
      </w:r>
      <w:r>
        <w:t xml:space="preserve"> program that provides panel members with points for completing surveys</w:t>
      </w:r>
      <w:r w:rsidR="001F6E9F">
        <w:t xml:space="preserve">, which can be </w:t>
      </w:r>
      <w:r w:rsidR="004F3E9F">
        <w:t>redeemed for gift cards or merchandise</w:t>
      </w:r>
      <w:r w:rsidR="004542EE">
        <w:t xml:space="preserve">. These small tokens of appreciation will help maximize response rates across a more diverse respondent pool. </w:t>
      </w:r>
    </w:p>
    <w:p w:rsidR="004542EE" w:rsidP="00477A81" w:rsidRDefault="004542EE" w14:paraId="03345F9F" w14:textId="77777777">
      <w:pPr>
        <w:pStyle w:val="BodyText"/>
        <w:ind w:left="543"/>
      </w:pPr>
    </w:p>
    <w:p w:rsidR="009A6325" w:rsidP="00477A81" w:rsidRDefault="004542EE" w14:paraId="608CFEF3" w14:textId="7F6006F0">
      <w:pPr>
        <w:pStyle w:val="BodyText"/>
        <w:ind w:left="543"/>
      </w:pPr>
      <w:r>
        <w:t>For CABS, respondents will receive the equivalent of $10 in points for completing Wave 1 of the survey; they will receive the equivalent of $18 in points for completing each subsequent Wave of the survey.</w:t>
      </w:r>
      <w:r w:rsidR="0008663F">
        <w:t xml:space="preserve"> </w:t>
      </w:r>
      <w:r w:rsidR="00466125">
        <w:t>For CABS, providing an incentive is important not just for recruitment of respondents, but for retention of respondents over the course of all six waves of the survey. High rates of attrition would have a detrimental impact on ASPA’s ability to run within-person analyses that capture changes in attitudes and behaviors over the course of the Campaign</w:t>
      </w:r>
      <w:r>
        <w:t xml:space="preserve">. </w:t>
      </w:r>
      <w:r w:rsidR="49D08AF8">
        <w:t xml:space="preserve">Sample members will not be replaced if they do not respond. </w:t>
      </w:r>
    </w:p>
    <w:p w:rsidR="004542EE" w:rsidP="00477A81" w:rsidRDefault="004542EE" w14:paraId="15491692" w14:textId="77777777">
      <w:pPr>
        <w:pStyle w:val="BodyText"/>
        <w:ind w:left="543"/>
      </w:pPr>
    </w:p>
    <w:p w:rsidR="004542EE" w:rsidP="00477A81" w:rsidRDefault="004542EE" w14:paraId="37009230" w14:textId="3BE43EE5">
      <w:pPr>
        <w:pStyle w:val="BodyText"/>
        <w:ind w:left="543"/>
      </w:pPr>
      <w:r>
        <w:t>For the MOS, respondents will receive the equivalent of $1 in points for completing the survey. Incentives are important for the MOS because the survey fielding window is relatively short</w:t>
      </w:r>
      <w:r w:rsidR="3E010DB8">
        <w:t xml:space="preserve"> and the number of required completes is relatively high</w:t>
      </w:r>
      <w:r>
        <w:t>. Providing incentives will allow the survey vendor to recruit sufficient number of respondents during the fielding window.</w:t>
      </w:r>
    </w:p>
    <w:p w:rsidR="00477A81" w:rsidP="00477A81" w:rsidRDefault="00477A81" w14:paraId="72D7A7B8" w14:textId="77777777">
      <w:pPr>
        <w:pStyle w:val="BodyText"/>
        <w:ind w:left="543"/>
      </w:pPr>
    </w:p>
    <w:p w:rsidR="009A6325" w:rsidRDefault="0034224C" w14:paraId="1C1DA88A" w14:textId="2F851C6A">
      <w:pPr>
        <w:pStyle w:val="ListParagraph"/>
        <w:numPr>
          <w:ilvl w:val="1"/>
          <w:numId w:val="1"/>
        </w:numPr>
        <w:tabs>
          <w:tab w:val="left" w:pos="544"/>
        </w:tabs>
        <w:rPr>
          <w:sz w:val="24"/>
          <w:szCs w:val="24"/>
        </w:rPr>
      </w:pPr>
      <w:r w:rsidRPr="01F9882E">
        <w:rPr>
          <w:sz w:val="24"/>
          <w:szCs w:val="24"/>
          <w:u w:val="single"/>
        </w:rPr>
        <w:t>Confidentiality</w:t>
      </w:r>
    </w:p>
    <w:p w:rsidR="009A6325" w:rsidRDefault="009A6325" w14:paraId="38D77E11" w14:textId="77777777">
      <w:pPr>
        <w:pStyle w:val="BodyText"/>
        <w:spacing w:before="2"/>
        <w:rPr>
          <w:sz w:val="16"/>
        </w:rPr>
      </w:pPr>
    </w:p>
    <w:p w:rsidR="009C4A47" w:rsidP="009C4A47" w:rsidRDefault="00AA002B" w14:paraId="6F39A7B3" w14:textId="4C1781AB">
      <w:pPr>
        <w:pStyle w:val="BodyText"/>
        <w:spacing w:before="90"/>
        <w:ind w:left="543"/>
      </w:pPr>
      <w:r>
        <w:t>ASPA</w:t>
      </w:r>
      <w:r w:rsidR="0034224C">
        <w:t xml:space="preserve"> will comply with all Privacy Act, Freedom of Information laws and regulations that apply to this collection.</w:t>
      </w:r>
      <w:r w:rsidR="00613073">
        <w:t xml:space="preserve"> </w:t>
      </w:r>
      <w:r w:rsidR="0066521A">
        <w:t xml:space="preserve">ASPA will not have access to any identifying information for respondents to the outcome evaluation surveys. </w:t>
      </w:r>
      <w:r w:rsidR="009C4A47">
        <w:t>Both panel vendors provide their</w:t>
      </w:r>
      <w:r w:rsidR="00B10043">
        <w:t xml:space="preserve"> members with confidentiality assurances when they agree to become members of the survey panels</w:t>
      </w:r>
      <w:r w:rsidR="0066521A">
        <w:t xml:space="preserve"> and do not release personally identifying information to data users</w:t>
      </w:r>
      <w:r w:rsidR="00B10043">
        <w:t xml:space="preserve">. </w:t>
      </w:r>
    </w:p>
    <w:p w:rsidR="00B10043" w:rsidP="00B10043" w:rsidRDefault="00B10043" w14:paraId="4A6352DC" w14:textId="65F060DE">
      <w:pPr>
        <w:pStyle w:val="BodyText"/>
        <w:spacing w:before="90"/>
        <w:ind w:left="543"/>
      </w:pPr>
      <w:r w:rsidRPr="0059518B">
        <w:t>The NORC AmeriSpeak confidentiality agreement with panel members outlines that responses will be anonymized, and each participant will be identified by a unique ID. This number is generated for each separate study, so the same number is not used for a specific panelist across all data files. Panel member survey responses are confidential, and personally-identifying information is not revealed to clients unless the panelist gives NORC explicit permission to do so. </w:t>
      </w:r>
    </w:p>
    <w:p w:rsidR="009C4A47" w:rsidP="003A092D" w:rsidRDefault="003A092D" w14:paraId="76AF5AED" w14:textId="07D9A5DF">
      <w:pPr>
        <w:pStyle w:val="BodyText"/>
        <w:spacing w:before="90"/>
        <w:ind w:left="543"/>
      </w:pPr>
      <w:r w:rsidRPr="003A092D">
        <w:t>The Ipsos KnowledgePanel member “Bill of Rights” states that responses will</w:t>
      </w:r>
      <w:r w:rsidR="00B10043">
        <w:t xml:space="preserve"> b</w:t>
      </w:r>
      <w:r w:rsidRPr="003A092D">
        <w:t>e anonymized, and each participant will be assigned a unique ID. Express permission from participants is required for Ipsos to share identifying information with a survey client. KnowledgePanel members are informed that participation in surveys is voluntary and that they do not have to answer any questions they do not wish to answer. </w:t>
      </w:r>
    </w:p>
    <w:p w:rsidR="009A6325" w:rsidRDefault="009A6325" w14:paraId="70699082" w14:textId="77777777">
      <w:pPr>
        <w:pStyle w:val="BodyText"/>
        <w:spacing w:before="1"/>
      </w:pPr>
    </w:p>
    <w:p w:rsidR="009A6325" w:rsidRDefault="0034224C" w14:paraId="1CD9B301" w14:textId="209FD564">
      <w:pPr>
        <w:pStyle w:val="ListParagraph"/>
        <w:numPr>
          <w:ilvl w:val="1"/>
          <w:numId w:val="1"/>
        </w:numPr>
        <w:tabs>
          <w:tab w:val="left" w:pos="544"/>
        </w:tabs>
        <w:rPr>
          <w:sz w:val="24"/>
          <w:szCs w:val="24"/>
        </w:rPr>
      </w:pPr>
      <w:r w:rsidRPr="01F9882E">
        <w:rPr>
          <w:sz w:val="24"/>
          <w:szCs w:val="24"/>
          <w:u w:val="single"/>
        </w:rPr>
        <w:t>Sensitive</w:t>
      </w:r>
      <w:r w:rsidRPr="01F9882E">
        <w:rPr>
          <w:spacing w:val="-1"/>
          <w:sz w:val="24"/>
          <w:szCs w:val="24"/>
          <w:u w:val="single"/>
        </w:rPr>
        <w:t xml:space="preserve"> </w:t>
      </w:r>
      <w:r w:rsidRPr="01F9882E">
        <w:rPr>
          <w:sz w:val="24"/>
          <w:szCs w:val="24"/>
          <w:u w:val="single"/>
        </w:rPr>
        <w:t>Questions</w:t>
      </w:r>
    </w:p>
    <w:p w:rsidR="009A6325" w:rsidRDefault="009A6325" w14:paraId="66B4F6DE" w14:textId="77777777">
      <w:pPr>
        <w:pStyle w:val="BodyText"/>
        <w:spacing w:before="2"/>
        <w:rPr>
          <w:sz w:val="16"/>
        </w:rPr>
      </w:pPr>
    </w:p>
    <w:p w:rsidR="00887BFF" w:rsidP="00BC4290" w:rsidRDefault="000F5107" w14:paraId="4DC58E18" w14:textId="77777777">
      <w:pPr>
        <w:pStyle w:val="BodyText"/>
        <w:spacing w:before="90"/>
        <w:ind w:left="651" w:right="238"/>
      </w:pPr>
      <w:r w:rsidRPr="000F5107">
        <w:lastRenderedPageBreak/>
        <w:t>There are few psychological risks to completing cognitive, decision making, and</w:t>
      </w:r>
      <w:r>
        <w:t xml:space="preserve"> </w:t>
      </w:r>
      <w:r w:rsidRPr="000F5107">
        <w:t>psychological assessments. However, survey</w:t>
      </w:r>
      <w:r w:rsidR="008F491E">
        <w:t xml:space="preserve"> questions about COVID-19</w:t>
      </w:r>
      <w:r w:rsidRPr="000F5107">
        <w:t xml:space="preserve"> may make participants feel uncomfortable or bring up unwanted thoughts or feelings.</w:t>
      </w:r>
      <w:r w:rsidR="00025305">
        <w:t xml:space="preserve"> To minimize these risks, </w:t>
      </w:r>
      <w:r w:rsidR="00DE36F6">
        <w:t>w</w:t>
      </w:r>
      <w:r w:rsidRPr="000336DF" w:rsidR="000336DF">
        <w:t>e will emphasize the voluntary and confidential nature of the research, as well as state the limits to confidentiality in the informed consent form, and again at the beginning of each research wave.</w:t>
      </w:r>
      <w:r w:rsidR="00BC4290">
        <w:t xml:space="preserve"> </w:t>
      </w:r>
      <w:r w:rsidRPr="00887BFF" w:rsidR="00887BFF">
        <w:t>Additionally, in the event participants experience any distress from this study, we will provide information to the 1) SAMHSA Disaster Distress Helpline (primary), which provides 24/7 crisis counseling and support for individuals experiencing emotional distress caused from natural or human-caused disasters, as well as the 2) Suicide Prevention Lifeline (a 24/7 free and confidential support resource).</w:t>
      </w:r>
    </w:p>
    <w:p w:rsidR="007D133A" w:rsidP="00BC4290" w:rsidRDefault="007D133A" w14:paraId="3DB21F58" w14:textId="77777777">
      <w:pPr>
        <w:pStyle w:val="BodyText"/>
        <w:spacing w:before="90"/>
        <w:ind w:left="651" w:right="238"/>
      </w:pPr>
    </w:p>
    <w:p w:rsidR="009A6325" w:rsidRDefault="0034224C" w14:paraId="0B8DB5B7" w14:textId="50658B81">
      <w:pPr>
        <w:pStyle w:val="ListParagraph"/>
        <w:numPr>
          <w:ilvl w:val="1"/>
          <w:numId w:val="1"/>
        </w:numPr>
        <w:tabs>
          <w:tab w:val="left" w:pos="544"/>
        </w:tabs>
        <w:spacing w:before="90"/>
        <w:rPr>
          <w:sz w:val="24"/>
          <w:szCs w:val="24"/>
        </w:rPr>
      </w:pPr>
      <w:r w:rsidRPr="7797134C">
        <w:rPr>
          <w:sz w:val="24"/>
          <w:szCs w:val="24"/>
          <w:u w:val="single"/>
        </w:rPr>
        <w:t>Burden Estimates (Hours &amp; Wages)</w:t>
      </w:r>
    </w:p>
    <w:p w:rsidR="22DDD9A5" w:rsidP="22DDD9A5" w:rsidRDefault="22DDD9A5" w14:paraId="7A34DE63" w14:textId="00F41EAD">
      <w:pPr>
        <w:pStyle w:val="BodyText"/>
        <w:ind w:left="742" w:right="411"/>
        <w:jc w:val="both"/>
      </w:pPr>
    </w:p>
    <w:p w:rsidR="22DDD9A5" w:rsidP="22DDD9A5" w:rsidRDefault="05E43163" w14:paraId="37E25D63" w14:textId="540DF9C1">
      <w:pPr>
        <w:pStyle w:val="BodyText"/>
        <w:ind w:left="742" w:right="411"/>
        <w:jc w:val="both"/>
      </w:pPr>
      <w:r>
        <w:t xml:space="preserve">For the MOS, we estimate </w:t>
      </w:r>
      <w:r w:rsidR="596726BB">
        <w:t xml:space="preserve">5,000 completes x 0.17 hours per submission = 850 burden hours associated with this survey each wave. </w:t>
      </w:r>
      <w:r w:rsidR="268385B0">
        <w:t>Over 12 waves per year, the annual burden is estimated to be 10,200 total burden hours.</w:t>
      </w:r>
    </w:p>
    <w:p w:rsidR="2F177A3B" w:rsidP="2F177A3B" w:rsidRDefault="2F177A3B" w14:paraId="28697774" w14:textId="54BDA5BA">
      <w:pPr>
        <w:pStyle w:val="BodyText"/>
        <w:ind w:left="742" w:right="411"/>
        <w:jc w:val="both"/>
      </w:pPr>
    </w:p>
    <w:p w:rsidR="268385B0" w:rsidP="2F177A3B" w:rsidRDefault="268385B0" w14:paraId="1A0ACDEB" w14:textId="591512C1">
      <w:pPr>
        <w:pStyle w:val="BodyText"/>
        <w:ind w:left="742" w:right="411"/>
        <w:jc w:val="both"/>
      </w:pPr>
      <w:r>
        <w:t xml:space="preserve">For the CABS, </w:t>
      </w:r>
      <w:r w:rsidR="4ED925F4">
        <w:t xml:space="preserve">we estimate </w:t>
      </w:r>
      <w:r w:rsidR="3810F4C6">
        <w:t>4</w:t>
      </w:r>
      <w:r w:rsidR="0898DAAE">
        <w:t>,000 completes x 0.58 hours per submission = 2,320 burden hours associated with this survey each wave. Over 3 waves per year, the annual burden is estimated to be</w:t>
      </w:r>
      <w:r w:rsidR="6874E44B">
        <w:t xml:space="preserve"> 6,960 total burden hours.</w:t>
      </w:r>
    </w:p>
    <w:p w:rsidR="009A6325" w:rsidRDefault="009A6325" w14:paraId="51F07C33" w14:textId="77777777">
      <w:pPr>
        <w:pStyle w:val="BodyText"/>
        <w:spacing w:before="7"/>
        <w:rPr>
          <w:sz w:val="32"/>
        </w:rPr>
      </w:pPr>
    </w:p>
    <w:p w:rsidR="009A6325" w:rsidRDefault="0034224C" w14:paraId="11D9996E" w14:textId="4371ABC0">
      <w:pPr>
        <w:pStyle w:val="ListParagraph"/>
        <w:numPr>
          <w:ilvl w:val="1"/>
          <w:numId w:val="1"/>
        </w:numPr>
        <w:tabs>
          <w:tab w:val="left" w:pos="544"/>
        </w:tabs>
        <w:rPr>
          <w:sz w:val="24"/>
          <w:szCs w:val="24"/>
        </w:rPr>
      </w:pPr>
      <w:r w:rsidRPr="01F9882E">
        <w:rPr>
          <w:sz w:val="24"/>
          <w:szCs w:val="24"/>
          <w:u w:val="single"/>
        </w:rPr>
        <w:t>Capital</w:t>
      </w:r>
      <w:r w:rsidRPr="01F9882E">
        <w:rPr>
          <w:spacing w:val="-1"/>
          <w:sz w:val="24"/>
          <w:szCs w:val="24"/>
          <w:u w:val="single"/>
        </w:rPr>
        <w:t xml:space="preserve"> </w:t>
      </w:r>
      <w:r w:rsidRPr="01F9882E">
        <w:rPr>
          <w:sz w:val="24"/>
          <w:szCs w:val="24"/>
          <w:u w:val="single"/>
        </w:rPr>
        <w:t>Costs</w:t>
      </w:r>
    </w:p>
    <w:p w:rsidR="009A6325" w:rsidRDefault="009A6325" w14:paraId="63DFCFD3" w14:textId="25AFF771">
      <w:pPr>
        <w:pStyle w:val="BodyText"/>
        <w:spacing w:before="2"/>
        <w:rPr>
          <w:sz w:val="16"/>
          <w:szCs w:val="16"/>
        </w:rPr>
      </w:pPr>
    </w:p>
    <w:p w:rsidR="009A6325" w:rsidP="00C65014" w:rsidRDefault="001D25A1" w14:paraId="1C34BAB4" w14:textId="299108E2">
      <w:pPr>
        <w:pStyle w:val="BodyText"/>
        <w:spacing w:before="90"/>
        <w:ind w:left="543"/>
      </w:pPr>
      <w:r>
        <w:t>There are no direct costs to respondents other than their time to participate in the</w:t>
      </w:r>
      <w:r w:rsidR="00C65014">
        <w:t xml:space="preserve"> </w:t>
      </w:r>
      <w:r>
        <w:t>study.</w:t>
      </w:r>
    </w:p>
    <w:p w:rsidR="009A6325" w:rsidRDefault="009A6325" w14:paraId="2DEB5832" w14:textId="77777777">
      <w:pPr>
        <w:pStyle w:val="BodyText"/>
      </w:pPr>
    </w:p>
    <w:p w:rsidR="009A6325" w:rsidP="3FC44C6C" w:rsidRDefault="0034224C" w14:paraId="678C9E38" w14:textId="7AD0C099">
      <w:pPr>
        <w:pStyle w:val="ListParagraph"/>
        <w:numPr>
          <w:ilvl w:val="1"/>
          <w:numId w:val="1"/>
        </w:numPr>
        <w:tabs>
          <w:tab w:val="left" w:pos="544"/>
        </w:tabs>
        <w:rPr>
          <w:sz w:val="24"/>
          <w:szCs w:val="24"/>
        </w:rPr>
      </w:pPr>
      <w:r w:rsidRPr="0BCBCBC9">
        <w:rPr>
          <w:sz w:val="24"/>
          <w:szCs w:val="24"/>
          <w:u w:val="single"/>
        </w:rPr>
        <w:t>Cost to Federal</w:t>
      </w:r>
      <w:r w:rsidRPr="0BCBCBC9">
        <w:rPr>
          <w:spacing w:val="-1"/>
          <w:sz w:val="24"/>
          <w:szCs w:val="24"/>
          <w:u w:val="single"/>
        </w:rPr>
        <w:t xml:space="preserve"> </w:t>
      </w:r>
      <w:r w:rsidRPr="0BCBCBC9">
        <w:rPr>
          <w:sz w:val="24"/>
          <w:szCs w:val="24"/>
          <w:u w:val="single"/>
        </w:rPr>
        <w:t>Government</w:t>
      </w:r>
    </w:p>
    <w:p w:rsidR="0BCBCBC9" w:rsidP="0BCBCBC9" w:rsidRDefault="0BCBCBC9" w14:paraId="270408F8" w14:textId="799472AE">
      <w:pPr>
        <w:pStyle w:val="BodyText"/>
        <w:spacing w:before="1"/>
        <w:ind w:left="543"/>
      </w:pPr>
    </w:p>
    <w:p w:rsidR="00806F33" w:rsidP="00806F33" w:rsidRDefault="57A30B5D" w14:paraId="1D0B70FB" w14:textId="2C7112A3">
      <w:pPr>
        <w:pStyle w:val="BodyText"/>
        <w:spacing w:before="1"/>
        <w:ind w:left="543"/>
        <w:rPr>
          <w:rFonts w:asciiTheme="minorHAnsi" w:hAnsiTheme="minorHAnsi" w:eastAsiaTheme="minorEastAsia" w:cstheme="minorBidi"/>
        </w:rPr>
      </w:pPr>
      <w:r>
        <w:t>For the CABS</w:t>
      </w:r>
      <w:r w:rsidR="4B6849D1">
        <w:t xml:space="preserve">, </w:t>
      </w:r>
      <w:r>
        <w:t>the survey will</w:t>
      </w:r>
      <w:r w:rsidR="4B6849D1">
        <w:t xml:space="preserve"> field </w:t>
      </w:r>
      <w:r w:rsidR="527DFFC1">
        <w:t>for</w:t>
      </w:r>
      <w:r w:rsidR="17E9D0AF">
        <w:t xml:space="preserve"> </w:t>
      </w:r>
      <w:r w:rsidR="4B6849D1">
        <w:t>6 waves</w:t>
      </w:r>
      <w:r w:rsidR="17E9D0AF">
        <w:t xml:space="preserve"> </w:t>
      </w:r>
      <w:r w:rsidR="731D540E">
        <w:t>using a panel vendor</w:t>
      </w:r>
      <w:r w:rsidR="4B6849D1">
        <w:t xml:space="preserve"> </w:t>
      </w:r>
      <w:r w:rsidR="27DA8D24">
        <w:t>and</w:t>
      </w:r>
      <w:r w:rsidR="4B6849D1">
        <w:t xml:space="preserve"> will collect an estimate 16,817 responses from 4,000</w:t>
      </w:r>
      <w:r w:rsidRPr="0BCBCBC9" w:rsidR="4B6849D1">
        <w:t xml:space="preserve"> unique participants in total. The total labor price is $2,487,768.24 with $1,345,250 additional for ODCs. Included in the ODCs is the estimated $270,000 that will be paid in incentives. Broken down, the price for one wave of the </w:t>
      </w:r>
      <w:r w:rsidR="36F57DF6">
        <w:t>CABS</w:t>
      </w:r>
      <w:r w:rsidRPr="0BCBCBC9" w:rsidR="4B6849D1">
        <w:t xml:space="preserve"> is $414,628.04 in labor costs and $224,083 in ODCs associated with survey fielding, which includes an estimated $45,000 that will be paid in incentives. </w:t>
      </w:r>
      <w:r w:rsidR="4B6849D1">
        <w:t>This price reflects the labor and direct costs to field 6 waves of a 35-minute online survey to 4,</w:t>
      </w:r>
      <w:r w:rsidRPr="0BCBCBC9" w:rsidR="4B6849D1">
        <w:t>000 total participants from the NORC AmeriSpeak Panel.</w:t>
      </w:r>
      <w:r w:rsidR="1D0E4222">
        <w:t xml:space="preserve"> </w:t>
      </w:r>
      <w:r w:rsidR="4B6849D1">
        <w:t>Included in these costs are:</w:t>
      </w:r>
      <w:r w:rsidR="45F4AE39">
        <w:t xml:space="preserve"> </w:t>
      </w:r>
      <w:r w:rsidR="759DE785">
        <w:t xml:space="preserve">1) </w:t>
      </w:r>
      <w:r w:rsidRPr="0BCBCBC9" w:rsidR="4B6849D1">
        <w:t>Development of the annotated questionnaire</w:t>
      </w:r>
      <w:r w:rsidR="135F9D2A">
        <w:t xml:space="preserve">; </w:t>
      </w:r>
      <w:r w:rsidR="073835FB">
        <w:t xml:space="preserve">2) </w:t>
      </w:r>
      <w:r w:rsidRPr="0BCBCBC9" w:rsidR="4B6849D1">
        <w:t>Panel vendor services to program and test the survey in English and Spanish</w:t>
      </w:r>
      <w:r w:rsidR="2ED9E5DB">
        <w:t>,</w:t>
      </w:r>
      <w:r w:rsidRPr="0BCBCBC9" w:rsidR="4B6849D1">
        <w:t xml:space="preserve"> field the survey</w:t>
      </w:r>
      <w:r w:rsidR="6179ABA6">
        <w:t>,</w:t>
      </w:r>
      <w:r w:rsidRPr="0BCBCBC9" w:rsidR="4B6849D1">
        <w:t xml:space="preserve"> staff the survey helpline</w:t>
      </w:r>
      <w:r w:rsidR="4B9EDE97">
        <w:t>,</w:t>
      </w:r>
      <w:r w:rsidRPr="0BCBCBC9" w:rsidR="4B6849D1">
        <w:t xml:space="preserve"> and clean and deliver data</w:t>
      </w:r>
      <w:r w:rsidR="08BF8220">
        <w:t>;</w:t>
      </w:r>
      <w:r w:rsidR="283DAD51">
        <w:t xml:space="preserve"> 3) </w:t>
      </w:r>
      <w:r w:rsidRPr="0BCBCBC9" w:rsidR="4B6849D1">
        <w:t>Participant incentives</w:t>
      </w:r>
      <w:r w:rsidR="3535C783">
        <w:t>;</w:t>
      </w:r>
      <w:r w:rsidR="0ABC5287">
        <w:t xml:space="preserve"> 4) </w:t>
      </w:r>
      <w:r w:rsidRPr="0BCBCBC9" w:rsidR="4B6849D1">
        <w:t>Translation of materials into Spanish</w:t>
      </w:r>
      <w:r w:rsidR="592B01A1">
        <w:t>;</w:t>
      </w:r>
      <w:r w:rsidR="5CAF9358">
        <w:t xml:space="preserve"> 5) </w:t>
      </w:r>
      <w:r w:rsidRPr="0BCBCBC9" w:rsidR="4B6849D1">
        <w:t>Profile variables from the panel vendor</w:t>
      </w:r>
      <w:r w:rsidR="1ADBD98F">
        <w:t>;</w:t>
      </w:r>
      <w:r w:rsidR="33C94F51">
        <w:t xml:space="preserve"> 5) </w:t>
      </w:r>
      <w:r w:rsidRPr="0BCBCBC9" w:rsidR="4B6849D1">
        <w:t>Preliminary dataset delivery for Wave</w:t>
      </w:r>
      <w:r w:rsidR="42FA9D5C">
        <w:t>;</w:t>
      </w:r>
      <w:r w:rsidR="25C7730E">
        <w:t xml:space="preserve"> 6) </w:t>
      </w:r>
      <w:r w:rsidRPr="0BCBCBC9" w:rsidR="4B6849D1">
        <w:t>IRB review</w:t>
      </w:r>
      <w:r w:rsidR="5BEE5709">
        <w:t>;</w:t>
      </w:r>
      <w:r w:rsidR="4B9DEBF7">
        <w:t xml:space="preserve"> 7) </w:t>
      </w:r>
      <w:r w:rsidRPr="0BCBCBC9" w:rsidR="4B6849D1">
        <w:t>Analysis and reporting (tri-annual presentations and reports of key findings and recommendations</w:t>
      </w:r>
      <w:r w:rsidR="4B6849D1">
        <w:t>)</w:t>
      </w:r>
      <w:r w:rsidR="671834A8">
        <w:t>;</w:t>
      </w:r>
      <w:r w:rsidR="16682B4C">
        <w:t xml:space="preserve"> </w:t>
      </w:r>
      <w:r w:rsidR="671834A8">
        <w:t>and</w:t>
      </w:r>
      <w:r w:rsidR="16682B4C">
        <w:t xml:space="preserve"> 8) </w:t>
      </w:r>
      <w:r w:rsidRPr="0BCBCBC9" w:rsidR="4B6849D1">
        <w:t>Quality control.</w:t>
      </w:r>
    </w:p>
    <w:p w:rsidR="08493FCB" w:rsidP="08493FCB" w:rsidRDefault="08493FCB" w14:paraId="39CA8CC4" w14:textId="1B94C8D9">
      <w:pPr>
        <w:pStyle w:val="BodyText"/>
        <w:spacing w:before="1"/>
        <w:ind w:left="543"/>
      </w:pPr>
    </w:p>
    <w:p w:rsidR="6A883E8D" w:rsidP="41AC0428" w:rsidRDefault="6A883E8D" w14:paraId="33A85ECF" w14:textId="05CBACAF">
      <w:pPr>
        <w:pStyle w:val="BodyText"/>
        <w:spacing w:before="1"/>
        <w:ind w:left="543"/>
        <w:rPr>
          <w:rFonts w:eastAsiaTheme="minorEastAsia"/>
        </w:rPr>
      </w:pPr>
      <w:r>
        <w:t xml:space="preserve">Over the course of the base year, </w:t>
      </w:r>
      <w:r w:rsidR="1B5D992A">
        <w:t xml:space="preserve">the </w:t>
      </w:r>
      <w:r w:rsidR="16F7101B">
        <w:t>MOS</w:t>
      </w:r>
      <w:r w:rsidR="1B5D992A">
        <w:t xml:space="preserve"> will field for </w:t>
      </w:r>
      <w:r w:rsidR="0EA5D5DA">
        <w:t>12</w:t>
      </w:r>
      <w:r>
        <w:t xml:space="preserve"> waves </w:t>
      </w:r>
      <w:r w:rsidR="4F793A28">
        <w:t>using a panel vendor and will collect</w:t>
      </w:r>
      <w:r>
        <w:t xml:space="preserve"> </w:t>
      </w:r>
      <w:r w:rsidR="0EA5D5DA">
        <w:t xml:space="preserve">5,000 </w:t>
      </w:r>
      <w:r w:rsidR="58CBA84F">
        <w:t>complete</w:t>
      </w:r>
      <w:r w:rsidR="0EA5D5DA">
        <w:t>s.</w:t>
      </w:r>
      <w:r w:rsidRPr="08493FCB">
        <w:t xml:space="preserve"> The total labor price is $185,148.24 with $445,250.00 additional </w:t>
      </w:r>
      <w:r w:rsidRPr="08493FCB">
        <w:lastRenderedPageBreak/>
        <w:t xml:space="preserve">for ODCs. Included in the ODCs is the $120,000 that will be paid in incentives. Broken down, the price for one wave of the </w:t>
      </w:r>
      <w:r w:rsidR="0EA5D5DA">
        <w:t>M</w:t>
      </w:r>
      <w:r w:rsidR="3EC88C8C">
        <w:t>OS</w:t>
      </w:r>
      <w:r w:rsidRPr="08493FCB">
        <w:t xml:space="preserve"> is $7,714.51 in labor costs and $37,000 in ODCs associated with survey fielding, which includes $5,000 that will be paid in incentives. </w:t>
      </w:r>
      <w:r>
        <w:t>This price reflects the labor and direct costs to field 12 waves of a 10-minute online survey to 120,000 total participants</w:t>
      </w:r>
      <w:r w:rsidRPr="08493FCB">
        <w:t xml:space="preserve"> from the Ipsos KnowledgePanel.</w:t>
      </w:r>
      <w:r w:rsidR="016C6B2E">
        <w:t xml:space="preserve"> </w:t>
      </w:r>
      <w:r>
        <w:t>Included in these costs are:</w:t>
      </w:r>
      <w:r w:rsidR="4F2CAB8B">
        <w:t xml:space="preserve"> 1) </w:t>
      </w:r>
      <w:r w:rsidRPr="08493FCB">
        <w:t xml:space="preserve">Development of the </w:t>
      </w:r>
      <w:r>
        <w:t>M</w:t>
      </w:r>
      <w:r w:rsidR="144D00A6">
        <w:t>OS</w:t>
      </w:r>
      <w:r w:rsidRPr="08493FCB">
        <w:t xml:space="preserve"> annotated questionnaire.</w:t>
      </w:r>
      <w:r w:rsidR="042DE175">
        <w:t xml:space="preserve"> 2) </w:t>
      </w:r>
      <w:r w:rsidRPr="08493FCB">
        <w:t>Panel vendor services to program and test the survey in English and Spanish</w:t>
      </w:r>
      <w:r w:rsidR="66EE3F18">
        <w:t>,</w:t>
      </w:r>
      <w:r w:rsidRPr="08493FCB">
        <w:t xml:space="preserve"> field the survey</w:t>
      </w:r>
      <w:r w:rsidR="2C8A0853">
        <w:t>,</w:t>
      </w:r>
      <w:r w:rsidRPr="08493FCB">
        <w:t xml:space="preserve"> staff the survey helpline</w:t>
      </w:r>
      <w:r w:rsidR="1498E801">
        <w:t>,</w:t>
      </w:r>
      <w:r w:rsidRPr="08493FCB">
        <w:t xml:space="preserve"> and clean and deliver data to FMG</w:t>
      </w:r>
      <w:r w:rsidR="7040AD3F">
        <w:t>;</w:t>
      </w:r>
      <w:r w:rsidR="727EC192">
        <w:t xml:space="preserve"> 3) </w:t>
      </w:r>
      <w:r w:rsidRPr="08493FCB">
        <w:t>Participant incentives</w:t>
      </w:r>
      <w:r w:rsidR="07128961">
        <w:t>;</w:t>
      </w:r>
      <w:r w:rsidR="796978A4">
        <w:t xml:space="preserve"> 4) </w:t>
      </w:r>
      <w:r w:rsidRPr="08493FCB">
        <w:t>Translation of materials into Spanish</w:t>
      </w:r>
      <w:r w:rsidR="2F296DB1">
        <w:t>;</w:t>
      </w:r>
      <w:r w:rsidR="720063B2">
        <w:t xml:space="preserve"> 5) </w:t>
      </w:r>
      <w:r w:rsidRPr="08493FCB">
        <w:t>Profile variables from the panel vendor</w:t>
      </w:r>
      <w:r w:rsidR="38F6A842">
        <w:t>;</w:t>
      </w:r>
      <w:r w:rsidR="611EA3FE">
        <w:t xml:space="preserve"> 6) </w:t>
      </w:r>
      <w:r w:rsidRPr="08493FCB">
        <w:t>Preliminary dataset delivery for Wave 1</w:t>
      </w:r>
      <w:r w:rsidR="6E62A076">
        <w:t>;</w:t>
      </w:r>
      <w:r w:rsidR="0AAA0DAB">
        <w:t xml:space="preserve"> 6) IRB approval; 7) Analysis and reporting; and 8) Quality control.</w:t>
      </w:r>
    </w:p>
    <w:p w:rsidR="0BCBCBC9" w:rsidP="0BCBCBC9" w:rsidRDefault="0BCBCBC9" w14:paraId="718F5145" w14:textId="3B74CE15">
      <w:pPr>
        <w:pStyle w:val="BodyText"/>
        <w:spacing w:before="1"/>
        <w:ind w:left="543"/>
      </w:pPr>
    </w:p>
    <w:p w:rsidR="009A6325" w:rsidRDefault="0034224C" w14:paraId="678DCFC3" w14:textId="77777777">
      <w:pPr>
        <w:pStyle w:val="ListParagraph"/>
        <w:numPr>
          <w:ilvl w:val="1"/>
          <w:numId w:val="1"/>
        </w:numPr>
        <w:tabs>
          <w:tab w:val="left" w:pos="544"/>
        </w:tabs>
        <w:spacing w:before="90"/>
        <w:rPr>
          <w:sz w:val="24"/>
        </w:rPr>
      </w:pPr>
      <w:r>
        <w:rPr>
          <w:sz w:val="24"/>
          <w:u w:val="single"/>
        </w:rPr>
        <w:t>Changes to</w:t>
      </w:r>
      <w:r>
        <w:rPr>
          <w:spacing w:val="1"/>
          <w:sz w:val="24"/>
          <w:u w:val="single"/>
        </w:rPr>
        <w:t xml:space="preserve"> </w:t>
      </w:r>
      <w:r>
        <w:rPr>
          <w:sz w:val="24"/>
          <w:u w:val="single"/>
        </w:rPr>
        <w:t>Burden</w:t>
      </w:r>
    </w:p>
    <w:p w:rsidR="009A6325" w:rsidRDefault="009A6325" w14:paraId="466851F8" w14:textId="77777777">
      <w:pPr>
        <w:pStyle w:val="BodyText"/>
        <w:spacing w:before="2"/>
        <w:rPr>
          <w:sz w:val="16"/>
        </w:rPr>
      </w:pPr>
    </w:p>
    <w:p w:rsidR="009A6325" w:rsidRDefault="0034224C" w14:paraId="2B1D60AD" w14:textId="77777777">
      <w:pPr>
        <w:pStyle w:val="BodyText"/>
        <w:spacing w:before="90"/>
        <w:ind w:left="562"/>
      </w:pPr>
      <w:r>
        <w:t>This is a new information collection request.</w:t>
      </w:r>
    </w:p>
    <w:p w:rsidR="009A6325" w:rsidRDefault="009A6325" w14:paraId="21128E90" w14:textId="77777777">
      <w:pPr>
        <w:pStyle w:val="BodyText"/>
      </w:pPr>
    </w:p>
    <w:p w:rsidR="009A6325" w:rsidRDefault="0034224C" w14:paraId="5FF3E940" w14:textId="2ECA30BA">
      <w:pPr>
        <w:pStyle w:val="ListParagraph"/>
        <w:numPr>
          <w:ilvl w:val="1"/>
          <w:numId w:val="1"/>
        </w:numPr>
        <w:tabs>
          <w:tab w:val="left" w:pos="544"/>
        </w:tabs>
        <w:spacing w:before="1"/>
        <w:rPr>
          <w:sz w:val="24"/>
          <w:szCs w:val="24"/>
        </w:rPr>
      </w:pPr>
      <w:r w:rsidRPr="01F9882E">
        <w:rPr>
          <w:sz w:val="24"/>
          <w:szCs w:val="24"/>
          <w:u w:val="single"/>
        </w:rPr>
        <w:t>Publication/Tabulation</w:t>
      </w:r>
      <w:r w:rsidRPr="01F9882E">
        <w:rPr>
          <w:spacing w:val="-1"/>
          <w:sz w:val="24"/>
          <w:szCs w:val="24"/>
          <w:u w:val="single"/>
        </w:rPr>
        <w:t xml:space="preserve"> </w:t>
      </w:r>
      <w:r w:rsidRPr="01F9882E">
        <w:rPr>
          <w:sz w:val="24"/>
          <w:szCs w:val="24"/>
          <w:u w:val="single"/>
        </w:rPr>
        <w:t>Dates</w:t>
      </w:r>
    </w:p>
    <w:p w:rsidR="009A6325" w:rsidRDefault="009A6325" w14:paraId="2B482C45" w14:textId="77777777">
      <w:pPr>
        <w:pStyle w:val="BodyText"/>
        <w:spacing w:before="2"/>
        <w:rPr>
          <w:sz w:val="16"/>
        </w:rPr>
      </w:pPr>
    </w:p>
    <w:p w:rsidR="00CD44A2" w:rsidP="00CD44A2" w:rsidRDefault="00B01CF4" w14:paraId="243541CA" w14:textId="0981967C">
      <w:pPr>
        <w:pStyle w:val="BodyText"/>
        <w:spacing w:before="90"/>
        <w:ind w:left="543"/>
      </w:pPr>
      <w:r w:rsidRPr="00B01CF4">
        <w:t xml:space="preserve">Data collection for the study is likely to occur between January 1, 2021, and February 28, 2023 with potential for further extension. </w:t>
      </w:r>
      <w:r w:rsidR="00314F8C">
        <w:t xml:space="preserve">The aim </w:t>
      </w:r>
      <w:r w:rsidR="00F91854">
        <w:t xml:space="preserve">of this survey is to evaluate COVID-19 public health communications. As such, </w:t>
      </w:r>
      <w:r w:rsidR="00EC4F40">
        <w:t xml:space="preserve">the data will be used internally to evaluate </w:t>
      </w:r>
      <w:r w:rsidR="00F01C65">
        <w:t xml:space="preserve">these efforts. </w:t>
      </w:r>
      <w:r w:rsidR="00872A8D">
        <w:t xml:space="preserve">After </w:t>
      </w:r>
      <w:r w:rsidR="00936B39">
        <w:t>e</w:t>
      </w:r>
      <w:r w:rsidR="654EF7DF">
        <w:t>ach</w:t>
      </w:r>
      <w:r w:rsidR="00936B39">
        <w:t xml:space="preserve"> survey </w:t>
      </w:r>
      <w:r w:rsidR="654EF7DF">
        <w:t>wave has</w:t>
      </w:r>
      <w:r w:rsidR="00936B39">
        <w:t xml:space="preserve"> been completed</w:t>
      </w:r>
      <w:r w:rsidRPr="00142CD9" w:rsidR="00142CD9">
        <w:t>, a results briefing will be prepared to evaluate and report the survey findings</w:t>
      </w:r>
      <w:r w:rsidR="00C00558">
        <w:t xml:space="preserve">. We expect </w:t>
      </w:r>
      <w:r w:rsidR="00165C4C">
        <w:t xml:space="preserve">to publish </w:t>
      </w:r>
      <w:r w:rsidR="3D5CA8E9">
        <w:t xml:space="preserve">peer reviewed </w:t>
      </w:r>
      <w:r w:rsidR="00165C4C">
        <w:t>articles on an iterative basis</w:t>
      </w:r>
      <w:r w:rsidR="00933C4A">
        <w:t xml:space="preserve">. </w:t>
      </w:r>
    </w:p>
    <w:p w:rsidR="004650CE" w:rsidP="00CD44A2" w:rsidRDefault="004650CE" w14:paraId="26E06744" w14:textId="77777777">
      <w:pPr>
        <w:pStyle w:val="BodyText"/>
        <w:spacing w:before="90"/>
        <w:ind w:left="543"/>
      </w:pPr>
    </w:p>
    <w:p w:rsidR="004650CE" w:rsidP="00CD44A2" w:rsidRDefault="004650CE" w14:paraId="678EBA4E" w14:textId="14D767F4">
      <w:pPr>
        <w:pStyle w:val="BodyText"/>
        <w:spacing w:before="90"/>
        <w:ind w:left="543"/>
      </w:pPr>
      <w:r>
        <w:t xml:space="preserve">To reach these goals, we aim </w:t>
      </w:r>
      <w:r w:rsidR="00A43A62">
        <w:t>to use the followi</w:t>
      </w:r>
      <w:r w:rsidR="00942E09">
        <w:t>ng advanced statistical techn</w:t>
      </w:r>
      <w:r w:rsidR="00781607">
        <w:t xml:space="preserve">iques: </w:t>
      </w:r>
    </w:p>
    <w:p w:rsidRPr="009C41E5" w:rsidR="009C41E5" w:rsidP="009C41E5" w:rsidRDefault="584433E0" w14:paraId="0E4972A8" w14:textId="5956FD1B">
      <w:pPr>
        <w:pStyle w:val="BodyText"/>
        <w:numPr>
          <w:ilvl w:val="0"/>
          <w:numId w:val="5"/>
        </w:numPr>
        <w:spacing w:before="90"/>
      </w:pPr>
      <w:r>
        <w:t xml:space="preserve">Cost </w:t>
      </w:r>
      <w:r w:rsidR="7C457A92">
        <w:t>b</w:t>
      </w:r>
      <w:r>
        <w:t xml:space="preserve">enefit </w:t>
      </w:r>
      <w:r w:rsidR="215A9B0E">
        <w:t>a</w:t>
      </w:r>
      <w:r>
        <w:t>nalysis</w:t>
      </w:r>
      <w:r w:rsidR="51DBAFF7">
        <w:t xml:space="preserve"> and sensitivity analyses based on computer simulation</w:t>
      </w:r>
    </w:p>
    <w:p w:rsidR="584433E0" w:rsidP="19CA0234" w:rsidRDefault="584433E0" w14:paraId="00442BB5" w14:textId="29F40386">
      <w:pPr>
        <w:pStyle w:val="BodyText"/>
        <w:numPr>
          <w:ilvl w:val="0"/>
          <w:numId w:val="5"/>
        </w:numPr>
        <w:spacing w:before="90"/>
      </w:pPr>
      <w:r>
        <w:t xml:space="preserve">Cluster/Segmentation </w:t>
      </w:r>
      <w:r w:rsidR="078A63D1">
        <w:t>a</w:t>
      </w:r>
      <w:r>
        <w:t>nalysis</w:t>
      </w:r>
    </w:p>
    <w:p w:rsidR="19CA0234" w:rsidP="19CA0234" w:rsidRDefault="309A2233" w14:paraId="2EE3194B" w14:textId="6EA50A7F">
      <w:pPr>
        <w:pStyle w:val="BodyText"/>
        <w:numPr>
          <w:ilvl w:val="0"/>
          <w:numId w:val="5"/>
        </w:numPr>
        <w:spacing w:before="90"/>
      </w:pPr>
      <w:r>
        <w:t>Panel r</w:t>
      </w:r>
      <w:r w:rsidR="392F37B4">
        <w:t>egression analysis/differences-in-differences regression</w:t>
      </w:r>
    </w:p>
    <w:p w:rsidR="00CD44A2" w:rsidP="00CD44A2" w:rsidRDefault="00CD44A2" w14:paraId="1C3DFE5E" w14:textId="77777777">
      <w:pPr>
        <w:pStyle w:val="BodyText"/>
        <w:spacing w:before="90"/>
        <w:ind w:left="543"/>
      </w:pPr>
    </w:p>
    <w:p w:rsidR="009A6325" w:rsidRDefault="009A6325" w14:paraId="79504F91" w14:textId="77777777">
      <w:pPr>
        <w:pStyle w:val="BodyText"/>
        <w:spacing w:before="11"/>
        <w:rPr>
          <w:sz w:val="23"/>
        </w:rPr>
      </w:pPr>
    </w:p>
    <w:p w:rsidR="009A6325" w:rsidRDefault="0034224C" w14:paraId="19095E12" w14:textId="1C07F601">
      <w:pPr>
        <w:pStyle w:val="ListParagraph"/>
        <w:numPr>
          <w:ilvl w:val="1"/>
          <w:numId w:val="1"/>
        </w:numPr>
        <w:tabs>
          <w:tab w:val="left" w:pos="544"/>
        </w:tabs>
        <w:rPr>
          <w:sz w:val="24"/>
          <w:szCs w:val="24"/>
        </w:rPr>
      </w:pPr>
      <w:r w:rsidRPr="01F9882E">
        <w:rPr>
          <w:sz w:val="24"/>
          <w:szCs w:val="24"/>
          <w:u w:val="single"/>
        </w:rPr>
        <w:t>Expiration</w:t>
      </w:r>
      <w:r w:rsidRPr="01F9882E">
        <w:rPr>
          <w:spacing w:val="-1"/>
          <w:sz w:val="24"/>
          <w:szCs w:val="24"/>
          <w:u w:val="single"/>
        </w:rPr>
        <w:t xml:space="preserve"> </w:t>
      </w:r>
      <w:r w:rsidRPr="01F9882E">
        <w:rPr>
          <w:sz w:val="24"/>
          <w:szCs w:val="24"/>
          <w:u w:val="single"/>
        </w:rPr>
        <w:t>Date</w:t>
      </w:r>
    </w:p>
    <w:p w:rsidR="009A6325" w:rsidRDefault="009A6325" w14:paraId="176A9DB3" w14:textId="77777777">
      <w:pPr>
        <w:pStyle w:val="BodyText"/>
        <w:spacing w:before="2"/>
        <w:rPr>
          <w:sz w:val="16"/>
        </w:rPr>
      </w:pPr>
    </w:p>
    <w:p w:rsidR="00F83C0C" w:rsidRDefault="3A91A3AB" w14:paraId="6C4503AE" w14:textId="145B40E6">
      <w:pPr>
        <w:pStyle w:val="BodyText"/>
        <w:spacing w:before="90"/>
        <w:ind w:left="543" w:right="111"/>
      </w:pPr>
      <w:r>
        <w:t>The CABS will display the OMB approval number and expiration date on all survey materials, including the survey invitations, the survey web screens, and at the bottom of all survey screens.</w:t>
      </w:r>
      <w:r w:rsidR="0BE619E7">
        <w:t xml:space="preserve"> </w:t>
      </w:r>
      <w:r w:rsidR="0BD0B06F">
        <w:t xml:space="preserve">The MOS is an omnibus survey and therefore does not </w:t>
      </w:r>
      <w:r w:rsidR="00F83C0C">
        <w:t xml:space="preserve">lend itself to the displaying of an </w:t>
      </w:r>
      <w:r w:rsidR="17995DAD">
        <w:t xml:space="preserve">OMB approval number and </w:t>
      </w:r>
      <w:r w:rsidR="00F83C0C">
        <w:t>expiration date</w:t>
      </w:r>
      <w:r w:rsidR="269A60F9">
        <w:t xml:space="preserve"> at the beginning of the survey or on survey communications</w:t>
      </w:r>
      <w:r w:rsidR="00F83C0C">
        <w:t>.</w:t>
      </w:r>
      <w:r w:rsidR="763698DC">
        <w:t xml:space="preserve"> </w:t>
      </w:r>
      <w:r w:rsidR="00F83C0C">
        <w:t xml:space="preserve"> </w:t>
      </w:r>
    </w:p>
    <w:p w:rsidR="009A6325" w:rsidRDefault="009A6325" w14:paraId="15C10E37" w14:textId="77777777">
      <w:pPr>
        <w:pStyle w:val="BodyText"/>
        <w:spacing w:before="1"/>
      </w:pPr>
    </w:p>
    <w:p w:rsidR="009A6325" w:rsidRDefault="0034224C" w14:paraId="2A4B079C" w14:textId="77777777">
      <w:pPr>
        <w:pStyle w:val="ListParagraph"/>
        <w:numPr>
          <w:ilvl w:val="1"/>
          <w:numId w:val="1"/>
        </w:numPr>
        <w:tabs>
          <w:tab w:val="left" w:pos="544"/>
        </w:tabs>
        <w:rPr>
          <w:sz w:val="24"/>
        </w:rPr>
      </w:pPr>
      <w:r>
        <w:rPr>
          <w:sz w:val="24"/>
          <w:u w:val="single"/>
        </w:rPr>
        <w:t>Certification</w:t>
      </w:r>
      <w:r>
        <w:rPr>
          <w:spacing w:val="-1"/>
          <w:sz w:val="24"/>
          <w:u w:val="single"/>
        </w:rPr>
        <w:t xml:space="preserve"> </w:t>
      </w:r>
      <w:r>
        <w:rPr>
          <w:sz w:val="24"/>
          <w:u w:val="single"/>
        </w:rPr>
        <w:t>Statement</w:t>
      </w:r>
    </w:p>
    <w:p w:rsidR="009A6325" w:rsidRDefault="009A6325" w14:paraId="1B6FA4EB" w14:textId="77777777">
      <w:pPr>
        <w:pStyle w:val="BodyText"/>
        <w:spacing w:before="2"/>
        <w:rPr>
          <w:sz w:val="16"/>
        </w:rPr>
      </w:pPr>
    </w:p>
    <w:p w:rsidR="009A6325" w:rsidRDefault="0034224C" w14:paraId="25169C85" w14:textId="58FC293B">
      <w:pPr>
        <w:pStyle w:val="BodyText"/>
        <w:spacing w:before="90"/>
        <w:ind w:left="543"/>
      </w:pPr>
      <w:r>
        <w:t>There are no exceptions to item 19 of OMB Form 83-1.</w:t>
      </w:r>
    </w:p>
    <w:p w:rsidR="004D4564" w:rsidRDefault="004D4564" w14:paraId="5CC6A0B0" w14:textId="4B0F5B20">
      <w:pPr>
        <w:pStyle w:val="BodyText"/>
        <w:spacing w:before="90"/>
        <w:ind w:left="543"/>
      </w:pPr>
    </w:p>
    <w:p w:rsidRPr="004D4564" w:rsidR="004D4564" w:rsidP="004D4564" w:rsidRDefault="004D4564" w14:paraId="69D71E27" w14:textId="35F8D585">
      <w:pPr>
        <w:tabs>
          <w:tab w:val="left" w:pos="1"/>
          <w:tab w:val="left" w:pos="1584"/>
          <w:tab w:val="left" w:pos="3888"/>
          <w:tab w:val="left" w:pos="5472"/>
          <w:tab w:val="left" w:pos="7200"/>
        </w:tabs>
        <w:spacing w:line="360" w:lineRule="auto"/>
        <w:rPr>
          <w:sz w:val="24"/>
          <w:szCs w:val="24"/>
        </w:rPr>
      </w:pPr>
      <w:r w:rsidRPr="004D4564">
        <w:rPr>
          <w:sz w:val="24"/>
          <w:szCs w:val="24"/>
        </w:rPr>
        <w:t xml:space="preserve">Attachment A:  </w:t>
      </w:r>
      <w:r w:rsidR="00C236DC">
        <w:rPr>
          <w:sz w:val="24"/>
          <w:szCs w:val="24"/>
        </w:rPr>
        <w:t>COVID-19 Attitudes and Beliefs Survey Questionnaire</w:t>
      </w:r>
    </w:p>
    <w:p w:rsidRPr="004D4564" w:rsidR="004D4564" w:rsidP="004D4564" w:rsidRDefault="004D4564" w14:paraId="7CACA38B" w14:textId="3D1F8684">
      <w:pPr>
        <w:tabs>
          <w:tab w:val="left" w:pos="1"/>
          <w:tab w:val="left" w:pos="1584"/>
          <w:tab w:val="left" w:pos="3888"/>
          <w:tab w:val="left" w:pos="5472"/>
          <w:tab w:val="left" w:pos="7200"/>
        </w:tabs>
        <w:spacing w:line="360" w:lineRule="auto"/>
        <w:rPr>
          <w:sz w:val="24"/>
          <w:szCs w:val="24"/>
        </w:rPr>
      </w:pPr>
      <w:r w:rsidRPr="004D4564">
        <w:rPr>
          <w:sz w:val="24"/>
          <w:szCs w:val="24"/>
        </w:rPr>
        <w:t xml:space="preserve">Attachment B:  </w:t>
      </w:r>
      <w:r w:rsidR="00C236DC">
        <w:rPr>
          <w:sz w:val="24"/>
          <w:szCs w:val="24"/>
        </w:rPr>
        <w:t>COVID-19 Attitudes and Beliefs Survey NORC Consent Form</w:t>
      </w:r>
    </w:p>
    <w:p w:rsidRPr="004D4564" w:rsidR="004D4564" w:rsidP="004D4564" w:rsidRDefault="004D4564" w14:paraId="060B027C" w14:textId="0BB8A2B5">
      <w:pPr>
        <w:tabs>
          <w:tab w:val="left" w:pos="1"/>
          <w:tab w:val="left" w:pos="1584"/>
          <w:tab w:val="left" w:pos="3888"/>
          <w:tab w:val="left" w:pos="5472"/>
          <w:tab w:val="left" w:pos="7200"/>
        </w:tabs>
        <w:spacing w:line="360" w:lineRule="auto"/>
        <w:rPr>
          <w:sz w:val="24"/>
          <w:szCs w:val="24"/>
        </w:rPr>
      </w:pPr>
      <w:r w:rsidRPr="004D4564">
        <w:rPr>
          <w:sz w:val="24"/>
          <w:szCs w:val="24"/>
        </w:rPr>
        <w:t xml:space="preserve">Attachment C:  </w:t>
      </w:r>
      <w:r w:rsidR="00C236DC">
        <w:rPr>
          <w:sz w:val="24"/>
          <w:szCs w:val="24"/>
        </w:rPr>
        <w:t>COVID-19 Attitudes and Beliefs Survey Communications</w:t>
      </w:r>
    </w:p>
    <w:p w:rsidRPr="004D4564" w:rsidR="00180F99" w:rsidP="004D4564" w:rsidRDefault="004D4564" w14:paraId="791E63EA" w14:textId="1DEBF33C">
      <w:pPr>
        <w:tabs>
          <w:tab w:val="left" w:pos="1"/>
          <w:tab w:val="left" w:pos="1584"/>
          <w:tab w:val="left" w:pos="3888"/>
          <w:tab w:val="left" w:pos="5472"/>
          <w:tab w:val="left" w:pos="7200"/>
        </w:tabs>
        <w:spacing w:line="360" w:lineRule="auto"/>
        <w:rPr>
          <w:sz w:val="24"/>
          <w:szCs w:val="24"/>
        </w:rPr>
      </w:pPr>
      <w:r w:rsidRPr="004D4564">
        <w:rPr>
          <w:sz w:val="24"/>
          <w:szCs w:val="24"/>
        </w:rPr>
        <w:t xml:space="preserve">Attachment D:  </w:t>
      </w:r>
      <w:r w:rsidR="00180F99">
        <w:rPr>
          <w:sz w:val="24"/>
          <w:szCs w:val="24"/>
        </w:rPr>
        <w:t>COVID-19 Monthly Outcome Survey Questionnaire</w:t>
      </w:r>
    </w:p>
    <w:p w:rsidR="004D4564" w:rsidP="004D4564" w:rsidRDefault="004D4564" w14:paraId="79DC02DD" w14:textId="71F84B63">
      <w:pPr>
        <w:tabs>
          <w:tab w:val="left" w:pos="1"/>
          <w:tab w:val="left" w:pos="1584"/>
          <w:tab w:val="left" w:pos="3888"/>
          <w:tab w:val="left" w:pos="5472"/>
          <w:tab w:val="left" w:pos="7200"/>
        </w:tabs>
        <w:spacing w:line="360" w:lineRule="auto"/>
        <w:rPr>
          <w:sz w:val="24"/>
          <w:szCs w:val="24"/>
        </w:rPr>
      </w:pPr>
      <w:r w:rsidRPr="004D4564">
        <w:rPr>
          <w:sz w:val="24"/>
          <w:szCs w:val="24"/>
        </w:rPr>
        <w:t xml:space="preserve">Attachment E:  </w:t>
      </w:r>
      <w:r w:rsidR="00180F99">
        <w:rPr>
          <w:sz w:val="24"/>
          <w:szCs w:val="24"/>
        </w:rPr>
        <w:t>COVID-19 Monthly Outcome Survey Ipsos Omnibus COVID Questions</w:t>
      </w:r>
    </w:p>
    <w:p w:rsidR="00180F99" w:rsidP="004D4564" w:rsidRDefault="00180F99" w14:paraId="5CDA875B" w14:textId="0B41645F">
      <w:pPr>
        <w:tabs>
          <w:tab w:val="left" w:pos="1"/>
          <w:tab w:val="left" w:pos="1584"/>
          <w:tab w:val="left" w:pos="3888"/>
          <w:tab w:val="left" w:pos="5472"/>
          <w:tab w:val="left" w:pos="7200"/>
        </w:tabs>
        <w:spacing w:line="360" w:lineRule="auto"/>
        <w:rPr>
          <w:sz w:val="24"/>
          <w:szCs w:val="24"/>
        </w:rPr>
      </w:pPr>
      <w:r>
        <w:rPr>
          <w:sz w:val="24"/>
          <w:szCs w:val="24"/>
        </w:rPr>
        <w:t>Attachment F:  COVID-19 Monthly Outcome Survey Ipsos Consent Form</w:t>
      </w:r>
    </w:p>
    <w:p w:rsidRPr="004D4564" w:rsidR="00180F99" w:rsidP="004D4564" w:rsidRDefault="00180F99" w14:paraId="52C4712D" w14:textId="28597014">
      <w:pPr>
        <w:tabs>
          <w:tab w:val="left" w:pos="1"/>
          <w:tab w:val="left" w:pos="1584"/>
          <w:tab w:val="left" w:pos="3888"/>
          <w:tab w:val="left" w:pos="5472"/>
          <w:tab w:val="left" w:pos="7200"/>
        </w:tabs>
        <w:spacing w:line="360" w:lineRule="auto"/>
        <w:rPr>
          <w:sz w:val="24"/>
          <w:szCs w:val="24"/>
        </w:rPr>
      </w:pPr>
      <w:r>
        <w:rPr>
          <w:sz w:val="24"/>
          <w:szCs w:val="24"/>
        </w:rPr>
        <w:t>Attachment G: COVID-19 Monthly Outcome Survey Communications</w:t>
      </w:r>
    </w:p>
    <w:p w:rsidR="004D4564" w:rsidRDefault="004D4564" w14:paraId="2727B6A4" w14:textId="77777777">
      <w:pPr>
        <w:pStyle w:val="BodyText"/>
        <w:spacing w:before="90"/>
        <w:ind w:left="543"/>
      </w:pPr>
    </w:p>
    <w:sectPr w:rsidR="004D4564">
      <w:footerReference w:type="default" r:id="rId10"/>
      <w:pgSz w:w="12240" w:h="15840"/>
      <w:pgMar w:top="1500" w:right="1200" w:bottom="1980" w:left="1420" w:header="0" w:footer="1786"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1262E716" w16cex:dateUtc="2021-01-04T18:52:00Z"/>
  <w16cex:commentExtensible w16cex:durableId="239DA6DE" w16cex:dateUtc="2021-01-04T19:07:00Z"/>
  <w16cex:commentExtensible w16cex:durableId="3A589810" w16cex:dateUtc="2021-01-04T19:3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03AA51" w14:textId="77777777" w:rsidR="00065B09" w:rsidRDefault="00065B09">
      <w:r>
        <w:separator/>
      </w:r>
    </w:p>
  </w:endnote>
  <w:endnote w:type="continuationSeparator" w:id="0">
    <w:p w14:paraId="06D1ADCD" w14:textId="77777777" w:rsidR="00065B09" w:rsidRDefault="00065B09">
      <w:r>
        <w:continuationSeparator/>
      </w:r>
    </w:p>
  </w:endnote>
  <w:endnote w:type="continuationNotice" w:id="1">
    <w:p w14:paraId="2707A662" w14:textId="77777777" w:rsidR="00065B09" w:rsidRDefault="00065B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A3379C" w14:textId="6CFD732E" w:rsidR="009A6325" w:rsidRDefault="005270A9">
    <w:pPr>
      <w:pStyle w:val="BodyText"/>
      <w:spacing w:line="14" w:lineRule="auto"/>
      <w:rPr>
        <w:sz w:val="20"/>
      </w:rPr>
    </w:pPr>
    <w:r>
      <w:rPr>
        <w:noProof/>
        <w:color w:val="2B579A"/>
        <w:shd w:val="clear" w:color="auto" w:fill="E6E6E6"/>
        <w:lang w:bidi="ar-SA"/>
      </w:rPr>
      <mc:AlternateContent>
        <mc:Choice Requires="wps">
          <w:drawing>
            <wp:anchor distT="0" distB="0" distL="114300" distR="114300" simplePos="0" relativeHeight="251658240" behindDoc="1" locked="0" layoutInCell="1" allowOverlap="1" wp14:anchorId="7F94DDF7" wp14:editId="0A013FE9">
              <wp:simplePos x="0" y="0"/>
              <wp:positionH relativeFrom="page">
                <wp:posOffset>3926840</wp:posOffset>
              </wp:positionH>
              <wp:positionV relativeFrom="page">
                <wp:posOffset>8784590</wp:posOffset>
              </wp:positionV>
              <wp:extent cx="127000" cy="194310"/>
              <wp:effectExtent l="2540" t="2540" r="381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144239" w14:textId="0846E90F" w:rsidR="009A6325" w:rsidRDefault="0034224C">
                          <w:pPr>
                            <w:pStyle w:val="BodyText"/>
                            <w:spacing w:before="10"/>
                            <w:ind w:left="40"/>
                          </w:pPr>
                          <w:r>
                            <w:rPr>
                              <w:color w:val="2B579A"/>
                              <w:shd w:val="clear" w:color="auto" w:fill="E6E6E6"/>
                            </w:rPr>
                            <w:fldChar w:fldCharType="begin"/>
                          </w:r>
                          <w:r>
                            <w:instrText xml:space="preserve"> PAGE </w:instrText>
                          </w:r>
                          <w:r>
                            <w:rPr>
                              <w:color w:val="2B579A"/>
                              <w:shd w:val="clear" w:color="auto" w:fill="E6E6E6"/>
                            </w:rPr>
                            <w:fldChar w:fldCharType="separate"/>
                          </w:r>
                          <w:r w:rsidR="0099650B">
                            <w:rPr>
                              <w:noProof/>
                            </w:rPr>
                            <w:t>4</w:t>
                          </w:r>
                          <w:r>
                            <w:rPr>
                              <w:color w:val="2B579A"/>
                              <w:shd w:val="clear" w:color="auto" w:fill="E6E6E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94DDF7" id="_x0000_t202" coordsize="21600,21600" o:spt="202" path="m,l,21600r21600,l21600,xe">
              <v:stroke joinstyle="miter"/>
              <v:path gradientshapeok="t" o:connecttype="rect"/>
            </v:shapetype>
            <v:shape id="Text Box 1" o:spid="_x0000_s1026" type="#_x0000_t202" style="position:absolute;margin-left:309.2pt;margin-top:691.7pt;width:10pt;height:15.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" filled="f" stroked="f">
              <v:textbox inset="0,0,0,0">
                <w:txbxContent>
                  <w:p w14:paraId="0D144239" w14:textId="0846E90F" w:rsidR="009A6325" w:rsidRDefault="0034224C">
                    <w:pPr>
                      <w:pStyle w:val="BodyText"/>
                      <w:spacing w:before="10"/>
                      <w:ind w:left="40"/>
                    </w:pPr>
                    <w:r>
                      <w:rPr>
                        <w:color w:val="2B579A"/>
                        <w:shd w:val="clear" w:color="auto" w:fill="E6E6E6"/>
                      </w:rPr>
                      <w:fldChar w:fldCharType="begin"/>
                    </w:r>
                    <w:r>
                      <w:instrText xml:space="preserve"> PAGE </w:instrText>
                    </w:r>
                    <w:r>
                      <w:rPr>
                        <w:color w:val="2B579A"/>
                        <w:shd w:val="clear" w:color="auto" w:fill="E6E6E6"/>
                      </w:rPr>
                      <w:fldChar w:fldCharType="separate"/>
                    </w:r>
                    <w:r w:rsidR="0099650B">
                      <w:rPr>
                        <w:noProof/>
                      </w:rPr>
                      <w:t>4</w:t>
                    </w:r>
                    <w:r>
                      <w:rPr>
                        <w:color w:val="2B579A"/>
                        <w:shd w:val="clear" w:color="auto" w:fill="E6E6E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B8E079" w14:textId="77777777" w:rsidR="00065B09" w:rsidRDefault="00065B09">
      <w:r>
        <w:separator/>
      </w:r>
    </w:p>
  </w:footnote>
  <w:footnote w:type="continuationSeparator" w:id="0">
    <w:p w14:paraId="232895F6" w14:textId="77777777" w:rsidR="00065B09" w:rsidRDefault="00065B09">
      <w:r>
        <w:continuationSeparator/>
      </w:r>
    </w:p>
  </w:footnote>
  <w:footnote w:type="continuationNotice" w:id="1">
    <w:p w14:paraId="149D2F6F" w14:textId="77777777" w:rsidR="00065B09" w:rsidRDefault="00065B0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877C5E"/>
    <w:multiLevelType w:val="hybridMultilevel"/>
    <w:tmpl w:val="FFFFFFFF"/>
    <w:lvl w:ilvl="0" w:tplc="E0687734">
      <w:start w:val="1"/>
      <w:numFmt w:val="bullet"/>
      <w:lvlText w:val=""/>
      <w:lvlJc w:val="left"/>
      <w:pPr>
        <w:ind w:left="1080" w:hanging="360"/>
      </w:pPr>
      <w:rPr>
        <w:rFonts w:ascii="Symbol" w:hAnsi="Symbol" w:hint="default"/>
      </w:rPr>
    </w:lvl>
    <w:lvl w:ilvl="1" w:tplc="665A278C">
      <w:start w:val="1"/>
      <w:numFmt w:val="bullet"/>
      <w:lvlText w:val="o"/>
      <w:lvlJc w:val="left"/>
      <w:pPr>
        <w:ind w:left="1800" w:hanging="360"/>
      </w:pPr>
      <w:rPr>
        <w:rFonts w:ascii="Courier New" w:hAnsi="Courier New" w:hint="default"/>
      </w:rPr>
    </w:lvl>
    <w:lvl w:ilvl="2" w:tplc="7EDADA1E">
      <w:start w:val="1"/>
      <w:numFmt w:val="bullet"/>
      <w:lvlText w:val=""/>
      <w:lvlJc w:val="left"/>
      <w:pPr>
        <w:ind w:left="2520" w:hanging="360"/>
      </w:pPr>
      <w:rPr>
        <w:rFonts w:ascii="Wingdings" w:hAnsi="Wingdings" w:hint="default"/>
      </w:rPr>
    </w:lvl>
    <w:lvl w:ilvl="3" w:tplc="5448A53E">
      <w:start w:val="1"/>
      <w:numFmt w:val="bullet"/>
      <w:lvlText w:val=""/>
      <w:lvlJc w:val="left"/>
      <w:pPr>
        <w:ind w:left="3240" w:hanging="360"/>
      </w:pPr>
      <w:rPr>
        <w:rFonts w:ascii="Symbol" w:hAnsi="Symbol" w:hint="default"/>
      </w:rPr>
    </w:lvl>
    <w:lvl w:ilvl="4" w:tplc="A3625D3E">
      <w:start w:val="1"/>
      <w:numFmt w:val="bullet"/>
      <w:lvlText w:val="o"/>
      <w:lvlJc w:val="left"/>
      <w:pPr>
        <w:ind w:left="3960" w:hanging="360"/>
      </w:pPr>
      <w:rPr>
        <w:rFonts w:ascii="Courier New" w:hAnsi="Courier New" w:hint="default"/>
      </w:rPr>
    </w:lvl>
    <w:lvl w:ilvl="5" w:tplc="69FC5364">
      <w:start w:val="1"/>
      <w:numFmt w:val="bullet"/>
      <w:lvlText w:val=""/>
      <w:lvlJc w:val="left"/>
      <w:pPr>
        <w:ind w:left="4680" w:hanging="360"/>
      </w:pPr>
      <w:rPr>
        <w:rFonts w:ascii="Wingdings" w:hAnsi="Wingdings" w:hint="default"/>
      </w:rPr>
    </w:lvl>
    <w:lvl w:ilvl="6" w:tplc="B7B0749E">
      <w:start w:val="1"/>
      <w:numFmt w:val="bullet"/>
      <w:lvlText w:val=""/>
      <w:lvlJc w:val="left"/>
      <w:pPr>
        <w:ind w:left="5400" w:hanging="360"/>
      </w:pPr>
      <w:rPr>
        <w:rFonts w:ascii="Symbol" w:hAnsi="Symbol" w:hint="default"/>
      </w:rPr>
    </w:lvl>
    <w:lvl w:ilvl="7" w:tplc="49CEB3A2">
      <w:start w:val="1"/>
      <w:numFmt w:val="bullet"/>
      <w:lvlText w:val="o"/>
      <w:lvlJc w:val="left"/>
      <w:pPr>
        <w:ind w:left="6120" w:hanging="360"/>
      </w:pPr>
      <w:rPr>
        <w:rFonts w:ascii="Courier New" w:hAnsi="Courier New" w:hint="default"/>
      </w:rPr>
    </w:lvl>
    <w:lvl w:ilvl="8" w:tplc="C80A99C4">
      <w:start w:val="1"/>
      <w:numFmt w:val="bullet"/>
      <w:lvlText w:val=""/>
      <w:lvlJc w:val="left"/>
      <w:pPr>
        <w:ind w:left="6840" w:hanging="360"/>
      </w:pPr>
      <w:rPr>
        <w:rFonts w:ascii="Wingdings" w:hAnsi="Wingdings" w:hint="default"/>
      </w:rPr>
    </w:lvl>
  </w:abstractNum>
  <w:abstractNum w:abstractNumId="1" w15:restartNumberingAfterBreak="0">
    <w:nsid w:val="32BF192F"/>
    <w:multiLevelType w:val="hybridMultilevel"/>
    <w:tmpl w:val="CF7C83AE"/>
    <w:lvl w:ilvl="0" w:tplc="04090001">
      <w:start w:val="1"/>
      <w:numFmt w:val="bullet"/>
      <w:lvlText w:val=""/>
      <w:lvlJc w:val="left"/>
      <w:pPr>
        <w:ind w:left="1263" w:hanging="360"/>
      </w:pPr>
      <w:rPr>
        <w:rFonts w:ascii="Symbol" w:hAnsi="Symbol" w:hint="default"/>
      </w:rPr>
    </w:lvl>
    <w:lvl w:ilvl="1" w:tplc="04090003" w:tentative="1">
      <w:start w:val="1"/>
      <w:numFmt w:val="bullet"/>
      <w:lvlText w:val="o"/>
      <w:lvlJc w:val="left"/>
      <w:pPr>
        <w:ind w:left="1983" w:hanging="360"/>
      </w:pPr>
      <w:rPr>
        <w:rFonts w:ascii="Courier New" w:hAnsi="Courier New" w:cs="Courier New" w:hint="default"/>
      </w:rPr>
    </w:lvl>
    <w:lvl w:ilvl="2" w:tplc="04090005" w:tentative="1">
      <w:start w:val="1"/>
      <w:numFmt w:val="bullet"/>
      <w:lvlText w:val=""/>
      <w:lvlJc w:val="left"/>
      <w:pPr>
        <w:ind w:left="2703" w:hanging="360"/>
      </w:pPr>
      <w:rPr>
        <w:rFonts w:ascii="Wingdings" w:hAnsi="Wingdings" w:hint="default"/>
      </w:rPr>
    </w:lvl>
    <w:lvl w:ilvl="3" w:tplc="04090001" w:tentative="1">
      <w:start w:val="1"/>
      <w:numFmt w:val="bullet"/>
      <w:lvlText w:val=""/>
      <w:lvlJc w:val="left"/>
      <w:pPr>
        <w:ind w:left="3423" w:hanging="360"/>
      </w:pPr>
      <w:rPr>
        <w:rFonts w:ascii="Symbol" w:hAnsi="Symbol" w:hint="default"/>
      </w:rPr>
    </w:lvl>
    <w:lvl w:ilvl="4" w:tplc="04090003" w:tentative="1">
      <w:start w:val="1"/>
      <w:numFmt w:val="bullet"/>
      <w:lvlText w:val="o"/>
      <w:lvlJc w:val="left"/>
      <w:pPr>
        <w:ind w:left="4143" w:hanging="360"/>
      </w:pPr>
      <w:rPr>
        <w:rFonts w:ascii="Courier New" w:hAnsi="Courier New" w:cs="Courier New" w:hint="default"/>
      </w:rPr>
    </w:lvl>
    <w:lvl w:ilvl="5" w:tplc="04090005" w:tentative="1">
      <w:start w:val="1"/>
      <w:numFmt w:val="bullet"/>
      <w:lvlText w:val=""/>
      <w:lvlJc w:val="left"/>
      <w:pPr>
        <w:ind w:left="4863" w:hanging="360"/>
      </w:pPr>
      <w:rPr>
        <w:rFonts w:ascii="Wingdings" w:hAnsi="Wingdings" w:hint="default"/>
      </w:rPr>
    </w:lvl>
    <w:lvl w:ilvl="6" w:tplc="04090001" w:tentative="1">
      <w:start w:val="1"/>
      <w:numFmt w:val="bullet"/>
      <w:lvlText w:val=""/>
      <w:lvlJc w:val="left"/>
      <w:pPr>
        <w:ind w:left="5583" w:hanging="360"/>
      </w:pPr>
      <w:rPr>
        <w:rFonts w:ascii="Symbol" w:hAnsi="Symbol" w:hint="default"/>
      </w:rPr>
    </w:lvl>
    <w:lvl w:ilvl="7" w:tplc="04090003" w:tentative="1">
      <w:start w:val="1"/>
      <w:numFmt w:val="bullet"/>
      <w:lvlText w:val="o"/>
      <w:lvlJc w:val="left"/>
      <w:pPr>
        <w:ind w:left="6303" w:hanging="360"/>
      </w:pPr>
      <w:rPr>
        <w:rFonts w:ascii="Courier New" w:hAnsi="Courier New" w:cs="Courier New" w:hint="default"/>
      </w:rPr>
    </w:lvl>
    <w:lvl w:ilvl="8" w:tplc="04090005" w:tentative="1">
      <w:start w:val="1"/>
      <w:numFmt w:val="bullet"/>
      <w:lvlText w:val=""/>
      <w:lvlJc w:val="left"/>
      <w:pPr>
        <w:ind w:left="7023" w:hanging="360"/>
      </w:pPr>
      <w:rPr>
        <w:rFonts w:ascii="Wingdings" w:hAnsi="Wingdings" w:hint="default"/>
      </w:rPr>
    </w:lvl>
  </w:abstractNum>
  <w:abstractNum w:abstractNumId="2" w15:restartNumberingAfterBreak="0">
    <w:nsid w:val="3D757EB1"/>
    <w:multiLevelType w:val="hybridMultilevel"/>
    <w:tmpl w:val="509263DC"/>
    <w:lvl w:ilvl="0" w:tplc="6A34B2A0">
      <w:start w:val="1"/>
      <w:numFmt w:val="upperLetter"/>
      <w:lvlText w:val="%1."/>
      <w:lvlJc w:val="left"/>
      <w:pPr>
        <w:ind w:left="543" w:hanging="432"/>
      </w:pPr>
      <w:rPr>
        <w:rFonts w:hint="default"/>
        <w:spacing w:val="-1"/>
        <w:w w:val="99"/>
        <w:u w:val="thick" w:color="000000"/>
        <w:lang w:val="en-US" w:eastAsia="en-US" w:bidi="en-US"/>
      </w:rPr>
    </w:lvl>
    <w:lvl w:ilvl="1" w:tplc="4B985C78">
      <w:start w:val="1"/>
      <w:numFmt w:val="decimal"/>
      <w:lvlText w:val="%2."/>
      <w:lvlJc w:val="left"/>
      <w:pPr>
        <w:ind w:left="543" w:hanging="432"/>
      </w:pPr>
      <w:rPr>
        <w:rFonts w:ascii="Times New Roman" w:eastAsia="Times New Roman" w:hAnsi="Times New Roman" w:cs="Times New Roman" w:hint="default"/>
        <w:spacing w:val="-3"/>
        <w:w w:val="99"/>
        <w:sz w:val="24"/>
        <w:szCs w:val="24"/>
        <w:lang w:val="en-US" w:eastAsia="en-US" w:bidi="en-US"/>
      </w:rPr>
    </w:lvl>
    <w:lvl w:ilvl="2" w:tplc="05001F84">
      <w:numFmt w:val="bullet"/>
      <w:lvlText w:val=""/>
      <w:lvlJc w:val="left"/>
      <w:pPr>
        <w:ind w:left="831" w:hanging="360"/>
      </w:pPr>
      <w:rPr>
        <w:rFonts w:ascii="Symbol" w:eastAsia="Symbol" w:hAnsi="Symbol" w:cs="Symbol" w:hint="default"/>
        <w:w w:val="100"/>
        <w:sz w:val="24"/>
        <w:szCs w:val="24"/>
        <w:lang w:val="en-US" w:eastAsia="en-US" w:bidi="en-US"/>
      </w:rPr>
    </w:lvl>
    <w:lvl w:ilvl="3" w:tplc="5C1AAF5C">
      <w:numFmt w:val="bullet"/>
      <w:lvlText w:val="•"/>
      <w:lvlJc w:val="left"/>
      <w:pPr>
        <w:ind w:left="2791" w:hanging="360"/>
      </w:pPr>
      <w:rPr>
        <w:rFonts w:hint="default"/>
        <w:lang w:val="en-US" w:eastAsia="en-US" w:bidi="en-US"/>
      </w:rPr>
    </w:lvl>
    <w:lvl w:ilvl="4" w:tplc="F5321C86">
      <w:numFmt w:val="bullet"/>
      <w:lvlText w:val="•"/>
      <w:lvlJc w:val="left"/>
      <w:pPr>
        <w:ind w:left="3766" w:hanging="360"/>
      </w:pPr>
      <w:rPr>
        <w:rFonts w:hint="default"/>
        <w:lang w:val="en-US" w:eastAsia="en-US" w:bidi="en-US"/>
      </w:rPr>
    </w:lvl>
    <w:lvl w:ilvl="5" w:tplc="ADF2B430">
      <w:numFmt w:val="bullet"/>
      <w:lvlText w:val="•"/>
      <w:lvlJc w:val="left"/>
      <w:pPr>
        <w:ind w:left="4742" w:hanging="360"/>
      </w:pPr>
      <w:rPr>
        <w:rFonts w:hint="default"/>
        <w:lang w:val="en-US" w:eastAsia="en-US" w:bidi="en-US"/>
      </w:rPr>
    </w:lvl>
    <w:lvl w:ilvl="6" w:tplc="4BF44C44">
      <w:numFmt w:val="bullet"/>
      <w:lvlText w:val="•"/>
      <w:lvlJc w:val="left"/>
      <w:pPr>
        <w:ind w:left="5717" w:hanging="360"/>
      </w:pPr>
      <w:rPr>
        <w:rFonts w:hint="default"/>
        <w:lang w:val="en-US" w:eastAsia="en-US" w:bidi="en-US"/>
      </w:rPr>
    </w:lvl>
    <w:lvl w:ilvl="7" w:tplc="5686D8EE">
      <w:numFmt w:val="bullet"/>
      <w:lvlText w:val="•"/>
      <w:lvlJc w:val="left"/>
      <w:pPr>
        <w:ind w:left="6693" w:hanging="360"/>
      </w:pPr>
      <w:rPr>
        <w:rFonts w:hint="default"/>
        <w:lang w:val="en-US" w:eastAsia="en-US" w:bidi="en-US"/>
      </w:rPr>
    </w:lvl>
    <w:lvl w:ilvl="8" w:tplc="A8A68DAA">
      <w:numFmt w:val="bullet"/>
      <w:lvlText w:val="•"/>
      <w:lvlJc w:val="left"/>
      <w:pPr>
        <w:ind w:left="7668" w:hanging="360"/>
      </w:pPr>
      <w:rPr>
        <w:rFonts w:hint="default"/>
        <w:lang w:val="en-US" w:eastAsia="en-US" w:bidi="en-US"/>
      </w:rPr>
    </w:lvl>
  </w:abstractNum>
  <w:abstractNum w:abstractNumId="3" w15:restartNumberingAfterBreak="0">
    <w:nsid w:val="427F5035"/>
    <w:multiLevelType w:val="hybridMultilevel"/>
    <w:tmpl w:val="FFFFFFFF"/>
    <w:lvl w:ilvl="0" w:tplc="A086A82E">
      <w:start w:val="1"/>
      <w:numFmt w:val="bullet"/>
      <w:lvlText w:val="·"/>
      <w:lvlJc w:val="left"/>
      <w:pPr>
        <w:ind w:left="720" w:hanging="360"/>
      </w:pPr>
      <w:rPr>
        <w:rFonts w:ascii="Symbol" w:hAnsi="Symbol" w:hint="default"/>
      </w:rPr>
    </w:lvl>
    <w:lvl w:ilvl="1" w:tplc="7A7E938C">
      <w:start w:val="1"/>
      <w:numFmt w:val="bullet"/>
      <w:lvlText w:val="o"/>
      <w:lvlJc w:val="left"/>
      <w:pPr>
        <w:ind w:left="1440" w:hanging="360"/>
      </w:pPr>
      <w:rPr>
        <w:rFonts w:ascii="Courier New" w:hAnsi="Courier New" w:hint="default"/>
      </w:rPr>
    </w:lvl>
    <w:lvl w:ilvl="2" w:tplc="E136916C">
      <w:start w:val="1"/>
      <w:numFmt w:val="bullet"/>
      <w:lvlText w:val=""/>
      <w:lvlJc w:val="left"/>
      <w:pPr>
        <w:ind w:left="2160" w:hanging="360"/>
      </w:pPr>
      <w:rPr>
        <w:rFonts w:ascii="Wingdings" w:hAnsi="Wingdings" w:hint="default"/>
      </w:rPr>
    </w:lvl>
    <w:lvl w:ilvl="3" w:tplc="875C7392">
      <w:start w:val="1"/>
      <w:numFmt w:val="bullet"/>
      <w:lvlText w:val=""/>
      <w:lvlJc w:val="left"/>
      <w:pPr>
        <w:ind w:left="2880" w:hanging="360"/>
      </w:pPr>
      <w:rPr>
        <w:rFonts w:ascii="Symbol" w:hAnsi="Symbol" w:hint="default"/>
      </w:rPr>
    </w:lvl>
    <w:lvl w:ilvl="4" w:tplc="2FE866CA">
      <w:start w:val="1"/>
      <w:numFmt w:val="bullet"/>
      <w:lvlText w:val="o"/>
      <w:lvlJc w:val="left"/>
      <w:pPr>
        <w:ind w:left="3600" w:hanging="360"/>
      </w:pPr>
      <w:rPr>
        <w:rFonts w:ascii="Courier New" w:hAnsi="Courier New" w:hint="default"/>
      </w:rPr>
    </w:lvl>
    <w:lvl w:ilvl="5" w:tplc="B65445CE">
      <w:start w:val="1"/>
      <w:numFmt w:val="bullet"/>
      <w:lvlText w:val=""/>
      <w:lvlJc w:val="left"/>
      <w:pPr>
        <w:ind w:left="4320" w:hanging="360"/>
      </w:pPr>
      <w:rPr>
        <w:rFonts w:ascii="Wingdings" w:hAnsi="Wingdings" w:hint="default"/>
      </w:rPr>
    </w:lvl>
    <w:lvl w:ilvl="6" w:tplc="40AA2EB6">
      <w:start w:val="1"/>
      <w:numFmt w:val="bullet"/>
      <w:lvlText w:val=""/>
      <w:lvlJc w:val="left"/>
      <w:pPr>
        <w:ind w:left="5040" w:hanging="360"/>
      </w:pPr>
      <w:rPr>
        <w:rFonts w:ascii="Symbol" w:hAnsi="Symbol" w:hint="default"/>
      </w:rPr>
    </w:lvl>
    <w:lvl w:ilvl="7" w:tplc="4AB0B5CC">
      <w:start w:val="1"/>
      <w:numFmt w:val="bullet"/>
      <w:lvlText w:val="o"/>
      <w:lvlJc w:val="left"/>
      <w:pPr>
        <w:ind w:left="5760" w:hanging="360"/>
      </w:pPr>
      <w:rPr>
        <w:rFonts w:ascii="Courier New" w:hAnsi="Courier New" w:hint="default"/>
      </w:rPr>
    </w:lvl>
    <w:lvl w:ilvl="8" w:tplc="CEBA4646">
      <w:start w:val="1"/>
      <w:numFmt w:val="bullet"/>
      <w:lvlText w:val=""/>
      <w:lvlJc w:val="left"/>
      <w:pPr>
        <w:ind w:left="6480" w:hanging="360"/>
      </w:pPr>
      <w:rPr>
        <w:rFonts w:ascii="Wingdings" w:hAnsi="Wingdings" w:hint="default"/>
      </w:rPr>
    </w:lvl>
  </w:abstractNum>
  <w:abstractNum w:abstractNumId="4" w15:restartNumberingAfterBreak="0">
    <w:nsid w:val="74374209"/>
    <w:multiLevelType w:val="hybridMultilevel"/>
    <w:tmpl w:val="FFFFFFFF"/>
    <w:lvl w:ilvl="0" w:tplc="1CAC5F78">
      <w:start w:val="1"/>
      <w:numFmt w:val="bullet"/>
      <w:lvlText w:val="·"/>
      <w:lvlJc w:val="left"/>
      <w:pPr>
        <w:ind w:left="720" w:hanging="360"/>
      </w:pPr>
      <w:rPr>
        <w:rFonts w:ascii="Symbol" w:hAnsi="Symbol" w:hint="default"/>
      </w:rPr>
    </w:lvl>
    <w:lvl w:ilvl="1" w:tplc="F77AA266">
      <w:start w:val="1"/>
      <w:numFmt w:val="bullet"/>
      <w:lvlText w:val="o"/>
      <w:lvlJc w:val="left"/>
      <w:pPr>
        <w:ind w:left="1440" w:hanging="360"/>
      </w:pPr>
      <w:rPr>
        <w:rFonts w:ascii="Courier New" w:hAnsi="Courier New" w:hint="default"/>
      </w:rPr>
    </w:lvl>
    <w:lvl w:ilvl="2" w:tplc="A1860DB4">
      <w:start w:val="1"/>
      <w:numFmt w:val="bullet"/>
      <w:lvlText w:val=""/>
      <w:lvlJc w:val="left"/>
      <w:pPr>
        <w:ind w:left="2160" w:hanging="360"/>
      </w:pPr>
      <w:rPr>
        <w:rFonts w:ascii="Wingdings" w:hAnsi="Wingdings" w:hint="default"/>
      </w:rPr>
    </w:lvl>
    <w:lvl w:ilvl="3" w:tplc="F3A229EA">
      <w:start w:val="1"/>
      <w:numFmt w:val="bullet"/>
      <w:lvlText w:val=""/>
      <w:lvlJc w:val="left"/>
      <w:pPr>
        <w:ind w:left="2880" w:hanging="360"/>
      </w:pPr>
      <w:rPr>
        <w:rFonts w:ascii="Symbol" w:hAnsi="Symbol" w:hint="default"/>
      </w:rPr>
    </w:lvl>
    <w:lvl w:ilvl="4" w:tplc="697887FE">
      <w:start w:val="1"/>
      <w:numFmt w:val="bullet"/>
      <w:lvlText w:val="o"/>
      <w:lvlJc w:val="left"/>
      <w:pPr>
        <w:ind w:left="3600" w:hanging="360"/>
      </w:pPr>
      <w:rPr>
        <w:rFonts w:ascii="Courier New" w:hAnsi="Courier New" w:hint="default"/>
      </w:rPr>
    </w:lvl>
    <w:lvl w:ilvl="5" w:tplc="A0E6141E">
      <w:start w:val="1"/>
      <w:numFmt w:val="bullet"/>
      <w:lvlText w:val=""/>
      <w:lvlJc w:val="left"/>
      <w:pPr>
        <w:ind w:left="4320" w:hanging="360"/>
      </w:pPr>
      <w:rPr>
        <w:rFonts w:ascii="Wingdings" w:hAnsi="Wingdings" w:hint="default"/>
      </w:rPr>
    </w:lvl>
    <w:lvl w:ilvl="6" w:tplc="15800CE2">
      <w:start w:val="1"/>
      <w:numFmt w:val="bullet"/>
      <w:lvlText w:val=""/>
      <w:lvlJc w:val="left"/>
      <w:pPr>
        <w:ind w:left="5040" w:hanging="360"/>
      </w:pPr>
      <w:rPr>
        <w:rFonts w:ascii="Symbol" w:hAnsi="Symbol" w:hint="default"/>
      </w:rPr>
    </w:lvl>
    <w:lvl w:ilvl="7" w:tplc="BE4E2DE4">
      <w:start w:val="1"/>
      <w:numFmt w:val="bullet"/>
      <w:lvlText w:val="o"/>
      <w:lvlJc w:val="left"/>
      <w:pPr>
        <w:ind w:left="5760" w:hanging="360"/>
      </w:pPr>
      <w:rPr>
        <w:rFonts w:ascii="Courier New" w:hAnsi="Courier New" w:hint="default"/>
      </w:rPr>
    </w:lvl>
    <w:lvl w:ilvl="8" w:tplc="0F7C71E4">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yMTU3MDa3NDM2MDZU0lEKTi0uzszPAykwrgUAPPwgniwAAAA="/>
  </w:docVars>
  <w:rsids>
    <w:rsidRoot w:val="009A6325"/>
    <w:rsid w:val="0000468A"/>
    <w:rsid w:val="000056C3"/>
    <w:rsid w:val="0001646B"/>
    <w:rsid w:val="000232CF"/>
    <w:rsid w:val="00024015"/>
    <w:rsid w:val="00025305"/>
    <w:rsid w:val="000277E9"/>
    <w:rsid w:val="00030A5D"/>
    <w:rsid w:val="000336DF"/>
    <w:rsid w:val="00040BAE"/>
    <w:rsid w:val="000471C2"/>
    <w:rsid w:val="00047545"/>
    <w:rsid w:val="000570F9"/>
    <w:rsid w:val="00064294"/>
    <w:rsid w:val="00065B09"/>
    <w:rsid w:val="00065DC7"/>
    <w:rsid w:val="000704C5"/>
    <w:rsid w:val="00072C0A"/>
    <w:rsid w:val="00073996"/>
    <w:rsid w:val="00074363"/>
    <w:rsid w:val="000750B1"/>
    <w:rsid w:val="0008663F"/>
    <w:rsid w:val="00090BDC"/>
    <w:rsid w:val="000912AF"/>
    <w:rsid w:val="000915D6"/>
    <w:rsid w:val="00092779"/>
    <w:rsid w:val="000949D9"/>
    <w:rsid w:val="00094EBF"/>
    <w:rsid w:val="000A05A8"/>
    <w:rsid w:val="000A6345"/>
    <w:rsid w:val="000A7A7A"/>
    <w:rsid w:val="000B0FE5"/>
    <w:rsid w:val="000B2B66"/>
    <w:rsid w:val="000B44FD"/>
    <w:rsid w:val="000C21CA"/>
    <w:rsid w:val="000C4F4B"/>
    <w:rsid w:val="000D3499"/>
    <w:rsid w:val="000D576D"/>
    <w:rsid w:val="000E2406"/>
    <w:rsid w:val="000E4834"/>
    <w:rsid w:val="000E5C09"/>
    <w:rsid w:val="000E7AF3"/>
    <w:rsid w:val="000F41E2"/>
    <w:rsid w:val="000F5107"/>
    <w:rsid w:val="00105CBB"/>
    <w:rsid w:val="00106064"/>
    <w:rsid w:val="0011538F"/>
    <w:rsid w:val="00116127"/>
    <w:rsid w:val="00134E87"/>
    <w:rsid w:val="00142C8C"/>
    <w:rsid w:val="00142CD9"/>
    <w:rsid w:val="00144AF8"/>
    <w:rsid w:val="0015075A"/>
    <w:rsid w:val="0015549F"/>
    <w:rsid w:val="001659BD"/>
    <w:rsid w:val="00165C4C"/>
    <w:rsid w:val="00165D04"/>
    <w:rsid w:val="001704DE"/>
    <w:rsid w:val="001719D4"/>
    <w:rsid w:val="00173F57"/>
    <w:rsid w:val="00180F99"/>
    <w:rsid w:val="0018580E"/>
    <w:rsid w:val="00192D96"/>
    <w:rsid w:val="00193EF1"/>
    <w:rsid w:val="00197AC1"/>
    <w:rsid w:val="001A168F"/>
    <w:rsid w:val="001A6099"/>
    <w:rsid w:val="001A65B5"/>
    <w:rsid w:val="001A71F8"/>
    <w:rsid w:val="001B160E"/>
    <w:rsid w:val="001B22B0"/>
    <w:rsid w:val="001B2E96"/>
    <w:rsid w:val="001B60AD"/>
    <w:rsid w:val="001C2E7C"/>
    <w:rsid w:val="001C5123"/>
    <w:rsid w:val="001C6ED5"/>
    <w:rsid w:val="001D25A1"/>
    <w:rsid w:val="001F5942"/>
    <w:rsid w:val="001F6E9F"/>
    <w:rsid w:val="002036A6"/>
    <w:rsid w:val="002130B2"/>
    <w:rsid w:val="00213956"/>
    <w:rsid w:val="00224654"/>
    <w:rsid w:val="00224D95"/>
    <w:rsid w:val="00234025"/>
    <w:rsid w:val="002349DE"/>
    <w:rsid w:val="00234E9B"/>
    <w:rsid w:val="0023536A"/>
    <w:rsid w:val="002532BB"/>
    <w:rsid w:val="00257633"/>
    <w:rsid w:val="00257FD9"/>
    <w:rsid w:val="00277A85"/>
    <w:rsid w:val="00292434"/>
    <w:rsid w:val="00293F95"/>
    <w:rsid w:val="002943D8"/>
    <w:rsid w:val="00296076"/>
    <w:rsid w:val="00297064"/>
    <w:rsid w:val="002A6281"/>
    <w:rsid w:val="002C4B5C"/>
    <w:rsid w:val="002C58EF"/>
    <w:rsid w:val="002C6B92"/>
    <w:rsid w:val="002C747E"/>
    <w:rsid w:val="002D6C6D"/>
    <w:rsid w:val="002E32D1"/>
    <w:rsid w:val="002F4E1E"/>
    <w:rsid w:val="003015AF"/>
    <w:rsid w:val="00302B3A"/>
    <w:rsid w:val="0030431D"/>
    <w:rsid w:val="0030718C"/>
    <w:rsid w:val="00314764"/>
    <w:rsid w:val="00314F8C"/>
    <w:rsid w:val="0031768F"/>
    <w:rsid w:val="003310C4"/>
    <w:rsid w:val="00333173"/>
    <w:rsid w:val="0034224C"/>
    <w:rsid w:val="00355561"/>
    <w:rsid w:val="00365718"/>
    <w:rsid w:val="003707D1"/>
    <w:rsid w:val="003806EF"/>
    <w:rsid w:val="00381F3B"/>
    <w:rsid w:val="00394B2B"/>
    <w:rsid w:val="003A0561"/>
    <w:rsid w:val="003A092D"/>
    <w:rsid w:val="003A0BA1"/>
    <w:rsid w:val="003B2217"/>
    <w:rsid w:val="003B50AD"/>
    <w:rsid w:val="003C02AD"/>
    <w:rsid w:val="003D79E0"/>
    <w:rsid w:val="003E1DBA"/>
    <w:rsid w:val="003E23B2"/>
    <w:rsid w:val="003E2D7D"/>
    <w:rsid w:val="003F0189"/>
    <w:rsid w:val="00401ED1"/>
    <w:rsid w:val="00404E68"/>
    <w:rsid w:val="00406669"/>
    <w:rsid w:val="0041106C"/>
    <w:rsid w:val="0041429B"/>
    <w:rsid w:val="0042331F"/>
    <w:rsid w:val="0042397D"/>
    <w:rsid w:val="004245C1"/>
    <w:rsid w:val="00424EAE"/>
    <w:rsid w:val="00425C61"/>
    <w:rsid w:val="00433DE8"/>
    <w:rsid w:val="004340BB"/>
    <w:rsid w:val="00437315"/>
    <w:rsid w:val="00440EEE"/>
    <w:rsid w:val="00444E4A"/>
    <w:rsid w:val="004542EE"/>
    <w:rsid w:val="004549F0"/>
    <w:rsid w:val="00455B33"/>
    <w:rsid w:val="00460C45"/>
    <w:rsid w:val="004616A6"/>
    <w:rsid w:val="00464DB8"/>
    <w:rsid w:val="004650CE"/>
    <w:rsid w:val="00466125"/>
    <w:rsid w:val="004664E9"/>
    <w:rsid w:val="004741A9"/>
    <w:rsid w:val="00477A81"/>
    <w:rsid w:val="00491F17"/>
    <w:rsid w:val="00495AEC"/>
    <w:rsid w:val="004A7AF0"/>
    <w:rsid w:val="004B11D2"/>
    <w:rsid w:val="004B2026"/>
    <w:rsid w:val="004C161D"/>
    <w:rsid w:val="004C74EA"/>
    <w:rsid w:val="004D3C88"/>
    <w:rsid w:val="004D4564"/>
    <w:rsid w:val="004E6B48"/>
    <w:rsid w:val="004F2173"/>
    <w:rsid w:val="004F3E9F"/>
    <w:rsid w:val="00504395"/>
    <w:rsid w:val="00514CC9"/>
    <w:rsid w:val="005243D5"/>
    <w:rsid w:val="005270A9"/>
    <w:rsid w:val="00531AFD"/>
    <w:rsid w:val="005327DA"/>
    <w:rsid w:val="00535F47"/>
    <w:rsid w:val="005405CD"/>
    <w:rsid w:val="0054424D"/>
    <w:rsid w:val="00545169"/>
    <w:rsid w:val="00551D57"/>
    <w:rsid w:val="00552B05"/>
    <w:rsid w:val="00561EBE"/>
    <w:rsid w:val="005637B7"/>
    <w:rsid w:val="0056406B"/>
    <w:rsid w:val="0057667B"/>
    <w:rsid w:val="00577326"/>
    <w:rsid w:val="005870E4"/>
    <w:rsid w:val="00592127"/>
    <w:rsid w:val="00592F34"/>
    <w:rsid w:val="0059518B"/>
    <w:rsid w:val="005A019F"/>
    <w:rsid w:val="005B4A00"/>
    <w:rsid w:val="005C1BFE"/>
    <w:rsid w:val="005C5462"/>
    <w:rsid w:val="005C6191"/>
    <w:rsid w:val="005C69D9"/>
    <w:rsid w:val="005C6E7A"/>
    <w:rsid w:val="005C6F7C"/>
    <w:rsid w:val="005D0C67"/>
    <w:rsid w:val="005D0F57"/>
    <w:rsid w:val="005D2CF5"/>
    <w:rsid w:val="005E2792"/>
    <w:rsid w:val="005E281A"/>
    <w:rsid w:val="005F28E9"/>
    <w:rsid w:val="005F51B7"/>
    <w:rsid w:val="005F5A1F"/>
    <w:rsid w:val="005F5D84"/>
    <w:rsid w:val="00607BD8"/>
    <w:rsid w:val="00609746"/>
    <w:rsid w:val="00613073"/>
    <w:rsid w:val="00617681"/>
    <w:rsid w:val="00625513"/>
    <w:rsid w:val="006271C4"/>
    <w:rsid w:val="006411EA"/>
    <w:rsid w:val="00660427"/>
    <w:rsid w:val="00661E58"/>
    <w:rsid w:val="0066521A"/>
    <w:rsid w:val="00670115"/>
    <w:rsid w:val="00676CF2"/>
    <w:rsid w:val="00684BC7"/>
    <w:rsid w:val="00694760"/>
    <w:rsid w:val="00696BF8"/>
    <w:rsid w:val="006A31BA"/>
    <w:rsid w:val="006A5260"/>
    <w:rsid w:val="006B236C"/>
    <w:rsid w:val="006B2FD4"/>
    <w:rsid w:val="006C1F7B"/>
    <w:rsid w:val="006C53CC"/>
    <w:rsid w:val="006D3967"/>
    <w:rsid w:val="006D3CB5"/>
    <w:rsid w:val="006E0D2F"/>
    <w:rsid w:val="006F204D"/>
    <w:rsid w:val="006F6924"/>
    <w:rsid w:val="006F7061"/>
    <w:rsid w:val="00700ABF"/>
    <w:rsid w:val="00707C2D"/>
    <w:rsid w:val="007165C1"/>
    <w:rsid w:val="007242DB"/>
    <w:rsid w:val="0072643B"/>
    <w:rsid w:val="00730E23"/>
    <w:rsid w:val="00735C77"/>
    <w:rsid w:val="00747990"/>
    <w:rsid w:val="0075129C"/>
    <w:rsid w:val="00754763"/>
    <w:rsid w:val="00761991"/>
    <w:rsid w:val="00764C5F"/>
    <w:rsid w:val="007712A2"/>
    <w:rsid w:val="0077440F"/>
    <w:rsid w:val="007801BA"/>
    <w:rsid w:val="00781607"/>
    <w:rsid w:val="00783D3E"/>
    <w:rsid w:val="007854C3"/>
    <w:rsid w:val="00787F52"/>
    <w:rsid w:val="00791566"/>
    <w:rsid w:val="00796EE4"/>
    <w:rsid w:val="007A1E01"/>
    <w:rsid w:val="007A32E8"/>
    <w:rsid w:val="007A63F0"/>
    <w:rsid w:val="007B3B57"/>
    <w:rsid w:val="007B41E2"/>
    <w:rsid w:val="007D133A"/>
    <w:rsid w:val="007D3C1E"/>
    <w:rsid w:val="007D7454"/>
    <w:rsid w:val="007F4F40"/>
    <w:rsid w:val="007F58EB"/>
    <w:rsid w:val="007F7A53"/>
    <w:rsid w:val="0080300E"/>
    <w:rsid w:val="00806F33"/>
    <w:rsid w:val="00811737"/>
    <w:rsid w:val="0081514E"/>
    <w:rsid w:val="00817592"/>
    <w:rsid w:val="008312C7"/>
    <w:rsid w:val="008356EE"/>
    <w:rsid w:val="00836CC7"/>
    <w:rsid w:val="00841C7F"/>
    <w:rsid w:val="008426B8"/>
    <w:rsid w:val="00842C31"/>
    <w:rsid w:val="008464BD"/>
    <w:rsid w:val="00856017"/>
    <w:rsid w:val="0085730E"/>
    <w:rsid w:val="00860C7D"/>
    <w:rsid w:val="008636D3"/>
    <w:rsid w:val="00865636"/>
    <w:rsid w:val="00867E87"/>
    <w:rsid w:val="00872A8D"/>
    <w:rsid w:val="0087791E"/>
    <w:rsid w:val="00886D81"/>
    <w:rsid w:val="00887BFF"/>
    <w:rsid w:val="0089216B"/>
    <w:rsid w:val="008924FD"/>
    <w:rsid w:val="00893AF8"/>
    <w:rsid w:val="008954CA"/>
    <w:rsid w:val="008B4A0C"/>
    <w:rsid w:val="008C0681"/>
    <w:rsid w:val="008C3DAA"/>
    <w:rsid w:val="008E0A59"/>
    <w:rsid w:val="008E23A7"/>
    <w:rsid w:val="008E2F24"/>
    <w:rsid w:val="008E5331"/>
    <w:rsid w:val="008E728F"/>
    <w:rsid w:val="008F1138"/>
    <w:rsid w:val="008F24A0"/>
    <w:rsid w:val="008F2A9B"/>
    <w:rsid w:val="008F3191"/>
    <w:rsid w:val="008F491E"/>
    <w:rsid w:val="008F49B2"/>
    <w:rsid w:val="008F4D97"/>
    <w:rsid w:val="008F4F79"/>
    <w:rsid w:val="00900549"/>
    <w:rsid w:val="00904A40"/>
    <w:rsid w:val="009311D7"/>
    <w:rsid w:val="00931E2E"/>
    <w:rsid w:val="00933C4A"/>
    <w:rsid w:val="00933CDE"/>
    <w:rsid w:val="00936B39"/>
    <w:rsid w:val="009425AC"/>
    <w:rsid w:val="00942E09"/>
    <w:rsid w:val="00944AD7"/>
    <w:rsid w:val="00947C67"/>
    <w:rsid w:val="009513D7"/>
    <w:rsid w:val="0095286E"/>
    <w:rsid w:val="00964309"/>
    <w:rsid w:val="00965037"/>
    <w:rsid w:val="009654F4"/>
    <w:rsid w:val="009749AF"/>
    <w:rsid w:val="0097608E"/>
    <w:rsid w:val="0098214B"/>
    <w:rsid w:val="00982620"/>
    <w:rsid w:val="00982A08"/>
    <w:rsid w:val="009864EF"/>
    <w:rsid w:val="00986B20"/>
    <w:rsid w:val="009912C3"/>
    <w:rsid w:val="00992C8F"/>
    <w:rsid w:val="0099650B"/>
    <w:rsid w:val="009A1BAB"/>
    <w:rsid w:val="009A27AD"/>
    <w:rsid w:val="009A40DA"/>
    <w:rsid w:val="009A4E4A"/>
    <w:rsid w:val="009A595F"/>
    <w:rsid w:val="009A6325"/>
    <w:rsid w:val="009B1429"/>
    <w:rsid w:val="009C1AA3"/>
    <w:rsid w:val="009C41E5"/>
    <w:rsid w:val="009C4A47"/>
    <w:rsid w:val="009D04F2"/>
    <w:rsid w:val="009D5F04"/>
    <w:rsid w:val="009E2EF6"/>
    <w:rsid w:val="009F0C1D"/>
    <w:rsid w:val="009F3C09"/>
    <w:rsid w:val="009F69FE"/>
    <w:rsid w:val="009F7E92"/>
    <w:rsid w:val="00A02BD9"/>
    <w:rsid w:val="00A069C5"/>
    <w:rsid w:val="00A10978"/>
    <w:rsid w:val="00A16779"/>
    <w:rsid w:val="00A24598"/>
    <w:rsid w:val="00A311A8"/>
    <w:rsid w:val="00A35E0F"/>
    <w:rsid w:val="00A43A62"/>
    <w:rsid w:val="00A4460A"/>
    <w:rsid w:val="00A44619"/>
    <w:rsid w:val="00A44F77"/>
    <w:rsid w:val="00A45E31"/>
    <w:rsid w:val="00A532B8"/>
    <w:rsid w:val="00A53A24"/>
    <w:rsid w:val="00A53F77"/>
    <w:rsid w:val="00A54592"/>
    <w:rsid w:val="00A61E2B"/>
    <w:rsid w:val="00A61E78"/>
    <w:rsid w:val="00A62A45"/>
    <w:rsid w:val="00A64DF0"/>
    <w:rsid w:val="00A71C8D"/>
    <w:rsid w:val="00A72BD2"/>
    <w:rsid w:val="00A7380B"/>
    <w:rsid w:val="00A75B9C"/>
    <w:rsid w:val="00A8047E"/>
    <w:rsid w:val="00A91C61"/>
    <w:rsid w:val="00A940EC"/>
    <w:rsid w:val="00AA002B"/>
    <w:rsid w:val="00AB34C4"/>
    <w:rsid w:val="00AB641D"/>
    <w:rsid w:val="00AC2D51"/>
    <w:rsid w:val="00AC41D8"/>
    <w:rsid w:val="00AC5A30"/>
    <w:rsid w:val="00AD1B7C"/>
    <w:rsid w:val="00AD1E4A"/>
    <w:rsid w:val="00AE0FCA"/>
    <w:rsid w:val="00AE41A2"/>
    <w:rsid w:val="00AE4C97"/>
    <w:rsid w:val="00AE4EE3"/>
    <w:rsid w:val="00AF3275"/>
    <w:rsid w:val="00AF7A83"/>
    <w:rsid w:val="00B012AC"/>
    <w:rsid w:val="00B01CF4"/>
    <w:rsid w:val="00B050EA"/>
    <w:rsid w:val="00B10043"/>
    <w:rsid w:val="00B15950"/>
    <w:rsid w:val="00B200D1"/>
    <w:rsid w:val="00B302E5"/>
    <w:rsid w:val="00B55EB6"/>
    <w:rsid w:val="00B600FE"/>
    <w:rsid w:val="00B607F3"/>
    <w:rsid w:val="00B7492E"/>
    <w:rsid w:val="00B74C30"/>
    <w:rsid w:val="00B75579"/>
    <w:rsid w:val="00B808E2"/>
    <w:rsid w:val="00B814DD"/>
    <w:rsid w:val="00B83019"/>
    <w:rsid w:val="00B9582F"/>
    <w:rsid w:val="00BA089D"/>
    <w:rsid w:val="00BA38FC"/>
    <w:rsid w:val="00BA6C06"/>
    <w:rsid w:val="00BB52B0"/>
    <w:rsid w:val="00BB5B61"/>
    <w:rsid w:val="00BB70A4"/>
    <w:rsid w:val="00BC2637"/>
    <w:rsid w:val="00BC4290"/>
    <w:rsid w:val="00BD3A52"/>
    <w:rsid w:val="00BE0050"/>
    <w:rsid w:val="00BE56EB"/>
    <w:rsid w:val="00BE6C4D"/>
    <w:rsid w:val="00BE7E52"/>
    <w:rsid w:val="00BF3AFC"/>
    <w:rsid w:val="00BF5CD6"/>
    <w:rsid w:val="00C00558"/>
    <w:rsid w:val="00C0757A"/>
    <w:rsid w:val="00C121F5"/>
    <w:rsid w:val="00C236DC"/>
    <w:rsid w:val="00C25390"/>
    <w:rsid w:val="00C26424"/>
    <w:rsid w:val="00C27E15"/>
    <w:rsid w:val="00C31619"/>
    <w:rsid w:val="00C42332"/>
    <w:rsid w:val="00C43ADB"/>
    <w:rsid w:val="00C43CC4"/>
    <w:rsid w:val="00C52FA7"/>
    <w:rsid w:val="00C54A58"/>
    <w:rsid w:val="00C5793E"/>
    <w:rsid w:val="00C60ECA"/>
    <w:rsid w:val="00C614A5"/>
    <w:rsid w:val="00C65014"/>
    <w:rsid w:val="00C653FC"/>
    <w:rsid w:val="00C66524"/>
    <w:rsid w:val="00C82600"/>
    <w:rsid w:val="00C858E0"/>
    <w:rsid w:val="00C86791"/>
    <w:rsid w:val="00C908F0"/>
    <w:rsid w:val="00C92A0F"/>
    <w:rsid w:val="00C94B78"/>
    <w:rsid w:val="00C965AC"/>
    <w:rsid w:val="00CA4B4E"/>
    <w:rsid w:val="00CA6437"/>
    <w:rsid w:val="00CA6E5A"/>
    <w:rsid w:val="00CA6FB8"/>
    <w:rsid w:val="00CA7081"/>
    <w:rsid w:val="00CC5C0C"/>
    <w:rsid w:val="00CC6BA6"/>
    <w:rsid w:val="00CC76EB"/>
    <w:rsid w:val="00CD44A2"/>
    <w:rsid w:val="00CF6C9B"/>
    <w:rsid w:val="00D01769"/>
    <w:rsid w:val="00D02C3C"/>
    <w:rsid w:val="00D12011"/>
    <w:rsid w:val="00D14471"/>
    <w:rsid w:val="00D22CC6"/>
    <w:rsid w:val="00D359AC"/>
    <w:rsid w:val="00D408AD"/>
    <w:rsid w:val="00D40A91"/>
    <w:rsid w:val="00D4190E"/>
    <w:rsid w:val="00D41990"/>
    <w:rsid w:val="00D43CA7"/>
    <w:rsid w:val="00D50BEE"/>
    <w:rsid w:val="00D520E0"/>
    <w:rsid w:val="00D65AF1"/>
    <w:rsid w:val="00D74158"/>
    <w:rsid w:val="00D80AA3"/>
    <w:rsid w:val="00D81AA1"/>
    <w:rsid w:val="00D82CA3"/>
    <w:rsid w:val="00D9209B"/>
    <w:rsid w:val="00D93409"/>
    <w:rsid w:val="00D94980"/>
    <w:rsid w:val="00D96AA1"/>
    <w:rsid w:val="00DA7F5D"/>
    <w:rsid w:val="00DB215F"/>
    <w:rsid w:val="00DB30B8"/>
    <w:rsid w:val="00DB4E97"/>
    <w:rsid w:val="00DB5CBA"/>
    <w:rsid w:val="00DC3F45"/>
    <w:rsid w:val="00DD0ECA"/>
    <w:rsid w:val="00DD14D2"/>
    <w:rsid w:val="00DD3E79"/>
    <w:rsid w:val="00DD442F"/>
    <w:rsid w:val="00DE36F6"/>
    <w:rsid w:val="00DF3FCC"/>
    <w:rsid w:val="00DF5BE6"/>
    <w:rsid w:val="00E07E1E"/>
    <w:rsid w:val="00E11937"/>
    <w:rsid w:val="00E25BAE"/>
    <w:rsid w:val="00E36EB5"/>
    <w:rsid w:val="00E402B6"/>
    <w:rsid w:val="00E41FEE"/>
    <w:rsid w:val="00E4512C"/>
    <w:rsid w:val="00E47057"/>
    <w:rsid w:val="00E536D8"/>
    <w:rsid w:val="00E578C0"/>
    <w:rsid w:val="00E755C2"/>
    <w:rsid w:val="00E800FE"/>
    <w:rsid w:val="00E844D7"/>
    <w:rsid w:val="00E926F1"/>
    <w:rsid w:val="00EA0780"/>
    <w:rsid w:val="00EB0028"/>
    <w:rsid w:val="00EC4F40"/>
    <w:rsid w:val="00EC74A2"/>
    <w:rsid w:val="00EC7633"/>
    <w:rsid w:val="00EE09DC"/>
    <w:rsid w:val="00EE0A44"/>
    <w:rsid w:val="00EE4092"/>
    <w:rsid w:val="00EE4173"/>
    <w:rsid w:val="00EE775A"/>
    <w:rsid w:val="00EF32A5"/>
    <w:rsid w:val="00EF7251"/>
    <w:rsid w:val="00F01C65"/>
    <w:rsid w:val="00F03300"/>
    <w:rsid w:val="00F07412"/>
    <w:rsid w:val="00F13EBA"/>
    <w:rsid w:val="00F14069"/>
    <w:rsid w:val="00F214CB"/>
    <w:rsid w:val="00F232C7"/>
    <w:rsid w:val="00F26E93"/>
    <w:rsid w:val="00F2726C"/>
    <w:rsid w:val="00F33149"/>
    <w:rsid w:val="00F33A8D"/>
    <w:rsid w:val="00F3434F"/>
    <w:rsid w:val="00F36D4D"/>
    <w:rsid w:val="00F4034A"/>
    <w:rsid w:val="00F55558"/>
    <w:rsid w:val="00F76A36"/>
    <w:rsid w:val="00F83C0C"/>
    <w:rsid w:val="00F869FC"/>
    <w:rsid w:val="00F91854"/>
    <w:rsid w:val="00FA2FC7"/>
    <w:rsid w:val="00FB27E0"/>
    <w:rsid w:val="00FC1B36"/>
    <w:rsid w:val="00FC219E"/>
    <w:rsid w:val="00FC2298"/>
    <w:rsid w:val="00FC63F7"/>
    <w:rsid w:val="00FC733A"/>
    <w:rsid w:val="00FD2C91"/>
    <w:rsid w:val="00FD66AA"/>
    <w:rsid w:val="00FE011B"/>
    <w:rsid w:val="00FE5178"/>
    <w:rsid w:val="00FE73C0"/>
    <w:rsid w:val="00FF5728"/>
    <w:rsid w:val="00FF693F"/>
    <w:rsid w:val="0135D637"/>
    <w:rsid w:val="016C6B2E"/>
    <w:rsid w:val="016C8DD0"/>
    <w:rsid w:val="01F9882E"/>
    <w:rsid w:val="0336DF81"/>
    <w:rsid w:val="0376A187"/>
    <w:rsid w:val="03C0A1B7"/>
    <w:rsid w:val="03D6112B"/>
    <w:rsid w:val="042DE175"/>
    <w:rsid w:val="0444D9D5"/>
    <w:rsid w:val="055D8664"/>
    <w:rsid w:val="05E43163"/>
    <w:rsid w:val="07128961"/>
    <w:rsid w:val="073835FB"/>
    <w:rsid w:val="07456250"/>
    <w:rsid w:val="078A63D1"/>
    <w:rsid w:val="08493FCB"/>
    <w:rsid w:val="0898DAAE"/>
    <w:rsid w:val="08BF8220"/>
    <w:rsid w:val="091CBFBA"/>
    <w:rsid w:val="0A510A43"/>
    <w:rsid w:val="0AAA0DAB"/>
    <w:rsid w:val="0ABC5287"/>
    <w:rsid w:val="0B81B36C"/>
    <w:rsid w:val="0BCBCBC9"/>
    <w:rsid w:val="0BD0B06F"/>
    <w:rsid w:val="0BD89ACC"/>
    <w:rsid w:val="0BE619E7"/>
    <w:rsid w:val="0C0027EF"/>
    <w:rsid w:val="0CC8CE67"/>
    <w:rsid w:val="0DC6657D"/>
    <w:rsid w:val="0EA5D5DA"/>
    <w:rsid w:val="0F4F53E6"/>
    <w:rsid w:val="1030E201"/>
    <w:rsid w:val="10661232"/>
    <w:rsid w:val="10CAA6FF"/>
    <w:rsid w:val="10E4010A"/>
    <w:rsid w:val="116E1BE0"/>
    <w:rsid w:val="12172E5E"/>
    <w:rsid w:val="135F9D2A"/>
    <w:rsid w:val="13E7E6AF"/>
    <w:rsid w:val="144D00A6"/>
    <w:rsid w:val="1498E801"/>
    <w:rsid w:val="150F6D55"/>
    <w:rsid w:val="15124DFE"/>
    <w:rsid w:val="15BBBAB6"/>
    <w:rsid w:val="16682B4C"/>
    <w:rsid w:val="16CA13DB"/>
    <w:rsid w:val="16D73616"/>
    <w:rsid w:val="16ED1E8A"/>
    <w:rsid w:val="16F7101B"/>
    <w:rsid w:val="17065F14"/>
    <w:rsid w:val="1730C52D"/>
    <w:rsid w:val="17995DAD"/>
    <w:rsid w:val="17E9D0AF"/>
    <w:rsid w:val="1888EEEB"/>
    <w:rsid w:val="19CA0234"/>
    <w:rsid w:val="1A1C5418"/>
    <w:rsid w:val="1ADBD98F"/>
    <w:rsid w:val="1B5D992A"/>
    <w:rsid w:val="1B6FA993"/>
    <w:rsid w:val="1C7D71D1"/>
    <w:rsid w:val="1CAC6EAB"/>
    <w:rsid w:val="1D0E4222"/>
    <w:rsid w:val="1D1090E0"/>
    <w:rsid w:val="1DC187F3"/>
    <w:rsid w:val="1E1D6403"/>
    <w:rsid w:val="1E7182E7"/>
    <w:rsid w:val="1E735BDE"/>
    <w:rsid w:val="1E74DAC2"/>
    <w:rsid w:val="1FAA128E"/>
    <w:rsid w:val="215A9B0E"/>
    <w:rsid w:val="224CC543"/>
    <w:rsid w:val="22DDD9A5"/>
    <w:rsid w:val="23779ADB"/>
    <w:rsid w:val="237DE409"/>
    <w:rsid w:val="2390DB65"/>
    <w:rsid w:val="2428CE4B"/>
    <w:rsid w:val="24C8982D"/>
    <w:rsid w:val="24EDAA0D"/>
    <w:rsid w:val="24EF575F"/>
    <w:rsid w:val="25899C22"/>
    <w:rsid w:val="25C7730E"/>
    <w:rsid w:val="268385B0"/>
    <w:rsid w:val="269A60F9"/>
    <w:rsid w:val="26C760F0"/>
    <w:rsid w:val="27AB1DEC"/>
    <w:rsid w:val="27C42FEB"/>
    <w:rsid w:val="27DA8D24"/>
    <w:rsid w:val="27F70547"/>
    <w:rsid w:val="283DAD51"/>
    <w:rsid w:val="29480299"/>
    <w:rsid w:val="29602ED7"/>
    <w:rsid w:val="2A330017"/>
    <w:rsid w:val="2B2A8438"/>
    <w:rsid w:val="2C32E132"/>
    <w:rsid w:val="2C52B094"/>
    <w:rsid w:val="2C7EA73C"/>
    <w:rsid w:val="2C8A0853"/>
    <w:rsid w:val="2D2FC27F"/>
    <w:rsid w:val="2D52F174"/>
    <w:rsid w:val="2D924509"/>
    <w:rsid w:val="2DF133C2"/>
    <w:rsid w:val="2E4232EE"/>
    <w:rsid w:val="2ED9E5DB"/>
    <w:rsid w:val="2F177A3B"/>
    <w:rsid w:val="2F296DB1"/>
    <w:rsid w:val="2F703615"/>
    <w:rsid w:val="2F839D6E"/>
    <w:rsid w:val="2FEE9608"/>
    <w:rsid w:val="3012240E"/>
    <w:rsid w:val="3059456C"/>
    <w:rsid w:val="309A2233"/>
    <w:rsid w:val="325F9236"/>
    <w:rsid w:val="32714DD3"/>
    <w:rsid w:val="330C6DF2"/>
    <w:rsid w:val="33C94F51"/>
    <w:rsid w:val="34D5A07C"/>
    <w:rsid w:val="34E6CDAD"/>
    <w:rsid w:val="35317C8C"/>
    <w:rsid w:val="3535C783"/>
    <w:rsid w:val="360DFE4D"/>
    <w:rsid w:val="367170DD"/>
    <w:rsid w:val="36A828C8"/>
    <w:rsid w:val="36F57DF6"/>
    <w:rsid w:val="370963C3"/>
    <w:rsid w:val="375412A2"/>
    <w:rsid w:val="37B21FE0"/>
    <w:rsid w:val="37C50D6B"/>
    <w:rsid w:val="37ED63DC"/>
    <w:rsid w:val="3810F4C6"/>
    <w:rsid w:val="38A53424"/>
    <w:rsid w:val="38F6A842"/>
    <w:rsid w:val="392F37B4"/>
    <w:rsid w:val="3A91A3AB"/>
    <w:rsid w:val="3C3790A7"/>
    <w:rsid w:val="3D5CA8E9"/>
    <w:rsid w:val="3D888DF9"/>
    <w:rsid w:val="3E010DB8"/>
    <w:rsid w:val="3E748796"/>
    <w:rsid w:val="3EC88C8C"/>
    <w:rsid w:val="3ED876FF"/>
    <w:rsid w:val="3F13C379"/>
    <w:rsid w:val="3F603379"/>
    <w:rsid w:val="3F86F805"/>
    <w:rsid w:val="3F9398DA"/>
    <w:rsid w:val="3FC44C6C"/>
    <w:rsid w:val="409E82FD"/>
    <w:rsid w:val="41253E73"/>
    <w:rsid w:val="41AC0428"/>
    <w:rsid w:val="41C4EC38"/>
    <w:rsid w:val="426A9210"/>
    <w:rsid w:val="42A80AA7"/>
    <w:rsid w:val="42FA9D5C"/>
    <w:rsid w:val="435227F9"/>
    <w:rsid w:val="4372566F"/>
    <w:rsid w:val="43A3934E"/>
    <w:rsid w:val="44220B1A"/>
    <w:rsid w:val="448E89E7"/>
    <w:rsid w:val="44CA6DF1"/>
    <w:rsid w:val="45F4AE39"/>
    <w:rsid w:val="46B7E4F2"/>
    <w:rsid w:val="46DB8DB8"/>
    <w:rsid w:val="46FE0D08"/>
    <w:rsid w:val="47530BD5"/>
    <w:rsid w:val="47D03130"/>
    <w:rsid w:val="485DF95F"/>
    <w:rsid w:val="4875CD0A"/>
    <w:rsid w:val="4876259D"/>
    <w:rsid w:val="48C34574"/>
    <w:rsid w:val="49715E66"/>
    <w:rsid w:val="49D08AF8"/>
    <w:rsid w:val="4A2E3E13"/>
    <w:rsid w:val="4B29432D"/>
    <w:rsid w:val="4B319019"/>
    <w:rsid w:val="4B6849D1"/>
    <w:rsid w:val="4B718644"/>
    <w:rsid w:val="4B959A21"/>
    <w:rsid w:val="4B9DEBF7"/>
    <w:rsid w:val="4B9EDE97"/>
    <w:rsid w:val="4C616E85"/>
    <w:rsid w:val="4D4AAB0C"/>
    <w:rsid w:val="4DF93921"/>
    <w:rsid w:val="4EA5CC1E"/>
    <w:rsid w:val="4ED925F4"/>
    <w:rsid w:val="4F2CAB8B"/>
    <w:rsid w:val="4F793A28"/>
    <w:rsid w:val="4FA7CA74"/>
    <w:rsid w:val="50A59EF3"/>
    <w:rsid w:val="51D32513"/>
    <w:rsid w:val="51DBAFF7"/>
    <w:rsid w:val="527DFFC1"/>
    <w:rsid w:val="52B374D8"/>
    <w:rsid w:val="534CA54F"/>
    <w:rsid w:val="53EB9742"/>
    <w:rsid w:val="54E77991"/>
    <w:rsid w:val="55151DEE"/>
    <w:rsid w:val="57A30B5D"/>
    <w:rsid w:val="57BB06BA"/>
    <w:rsid w:val="5810F49C"/>
    <w:rsid w:val="584433E0"/>
    <w:rsid w:val="58CBA84F"/>
    <w:rsid w:val="592B01A1"/>
    <w:rsid w:val="596726BB"/>
    <w:rsid w:val="5BCB171C"/>
    <w:rsid w:val="5BEE5709"/>
    <w:rsid w:val="5CAEE21F"/>
    <w:rsid w:val="5CAF9358"/>
    <w:rsid w:val="5CFF72A6"/>
    <w:rsid w:val="5D19545D"/>
    <w:rsid w:val="5DC873E9"/>
    <w:rsid w:val="5F262A8D"/>
    <w:rsid w:val="5F8D2170"/>
    <w:rsid w:val="5FDCF3F9"/>
    <w:rsid w:val="5FEDEC1D"/>
    <w:rsid w:val="5FF0622A"/>
    <w:rsid w:val="6013B54F"/>
    <w:rsid w:val="603C4985"/>
    <w:rsid w:val="609B0979"/>
    <w:rsid w:val="611EA3FE"/>
    <w:rsid w:val="6179ABA6"/>
    <w:rsid w:val="62147E5B"/>
    <w:rsid w:val="621E2979"/>
    <w:rsid w:val="62A9B2AA"/>
    <w:rsid w:val="630EFEBF"/>
    <w:rsid w:val="6372EE28"/>
    <w:rsid w:val="654EF7DF"/>
    <w:rsid w:val="65864A3B"/>
    <w:rsid w:val="66EE3F18"/>
    <w:rsid w:val="671834A8"/>
    <w:rsid w:val="6874E44B"/>
    <w:rsid w:val="689246A6"/>
    <w:rsid w:val="68AD7A6F"/>
    <w:rsid w:val="692A398C"/>
    <w:rsid w:val="69480BAC"/>
    <w:rsid w:val="69BB6CA0"/>
    <w:rsid w:val="69F97633"/>
    <w:rsid w:val="6A2E1707"/>
    <w:rsid w:val="6A883E8D"/>
    <w:rsid w:val="6E62A076"/>
    <w:rsid w:val="6E957965"/>
    <w:rsid w:val="702BEF79"/>
    <w:rsid w:val="7040AD3F"/>
    <w:rsid w:val="720063B2"/>
    <w:rsid w:val="727EC192"/>
    <w:rsid w:val="728E8B6A"/>
    <w:rsid w:val="72A68410"/>
    <w:rsid w:val="72B7F375"/>
    <w:rsid w:val="731D540E"/>
    <w:rsid w:val="74B7B33F"/>
    <w:rsid w:val="74CD913A"/>
    <w:rsid w:val="75485027"/>
    <w:rsid w:val="759DE785"/>
    <w:rsid w:val="75C324A1"/>
    <w:rsid w:val="763698DC"/>
    <w:rsid w:val="763A4316"/>
    <w:rsid w:val="766C8C8C"/>
    <w:rsid w:val="77047AB3"/>
    <w:rsid w:val="773F590D"/>
    <w:rsid w:val="774DEC01"/>
    <w:rsid w:val="7797134C"/>
    <w:rsid w:val="77E71C78"/>
    <w:rsid w:val="7834181F"/>
    <w:rsid w:val="78413642"/>
    <w:rsid w:val="796978A4"/>
    <w:rsid w:val="79F9AF3D"/>
    <w:rsid w:val="7B63A21B"/>
    <w:rsid w:val="7C099688"/>
    <w:rsid w:val="7C457A92"/>
    <w:rsid w:val="7CBAA5C8"/>
    <w:rsid w:val="7DA69F65"/>
    <w:rsid w:val="7DB24E19"/>
    <w:rsid w:val="7E456D2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62F90D"/>
  <w15:docId w15:val="{FACA2051-CB43-43CE-B649-70FA9B8E0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543"/>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543" w:hanging="432"/>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B012AC"/>
    <w:rPr>
      <w:sz w:val="16"/>
      <w:szCs w:val="16"/>
    </w:rPr>
  </w:style>
  <w:style w:type="paragraph" w:styleId="CommentText">
    <w:name w:val="annotation text"/>
    <w:basedOn w:val="Normal"/>
    <w:link w:val="CommentTextChar"/>
    <w:uiPriority w:val="99"/>
    <w:semiHidden/>
    <w:unhideWhenUsed/>
    <w:rsid w:val="00B012AC"/>
    <w:rPr>
      <w:sz w:val="20"/>
      <w:szCs w:val="20"/>
    </w:rPr>
  </w:style>
  <w:style w:type="character" w:customStyle="1" w:styleId="CommentTextChar">
    <w:name w:val="Comment Text Char"/>
    <w:basedOn w:val="DefaultParagraphFont"/>
    <w:link w:val="CommentText"/>
    <w:uiPriority w:val="99"/>
    <w:semiHidden/>
    <w:rsid w:val="00B012AC"/>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B012AC"/>
    <w:rPr>
      <w:b/>
      <w:bCs/>
    </w:rPr>
  </w:style>
  <w:style w:type="character" w:customStyle="1" w:styleId="CommentSubjectChar">
    <w:name w:val="Comment Subject Char"/>
    <w:basedOn w:val="CommentTextChar"/>
    <w:link w:val="CommentSubject"/>
    <w:uiPriority w:val="99"/>
    <w:semiHidden/>
    <w:rsid w:val="00B012AC"/>
    <w:rPr>
      <w:rFonts w:ascii="Times New Roman" w:eastAsia="Times New Roman" w:hAnsi="Times New Roman" w:cs="Times New Roman"/>
      <w:b/>
      <w:bCs/>
      <w:sz w:val="20"/>
      <w:szCs w:val="20"/>
      <w:lang w:bidi="en-US"/>
    </w:rPr>
  </w:style>
  <w:style w:type="paragraph" w:styleId="BalloonText">
    <w:name w:val="Balloon Text"/>
    <w:basedOn w:val="Normal"/>
    <w:link w:val="BalloonTextChar"/>
    <w:uiPriority w:val="99"/>
    <w:semiHidden/>
    <w:unhideWhenUsed/>
    <w:rsid w:val="00B012A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2AC"/>
    <w:rPr>
      <w:rFonts w:ascii="Segoe UI" w:eastAsia="Times New Roman" w:hAnsi="Segoe UI" w:cs="Segoe UI"/>
      <w:sz w:val="18"/>
      <w:szCs w:val="18"/>
      <w:lang w:bidi="en-US"/>
    </w:rPr>
  </w:style>
  <w:style w:type="character" w:styleId="Hyperlink">
    <w:name w:val="Hyperlink"/>
    <w:basedOn w:val="DefaultParagraphFont"/>
    <w:uiPriority w:val="99"/>
    <w:semiHidden/>
    <w:unhideWhenUsed/>
    <w:rsid w:val="00AC41D8"/>
    <w:rPr>
      <w:color w:val="0000FF"/>
      <w:u w:val="single"/>
    </w:rPr>
  </w:style>
  <w:style w:type="paragraph" w:styleId="Header">
    <w:name w:val="header"/>
    <w:basedOn w:val="Normal"/>
    <w:link w:val="HeaderChar"/>
    <w:uiPriority w:val="99"/>
    <w:semiHidden/>
    <w:unhideWhenUsed/>
    <w:rsid w:val="00EA0780"/>
    <w:pPr>
      <w:tabs>
        <w:tab w:val="center" w:pos="4680"/>
        <w:tab w:val="right" w:pos="9360"/>
      </w:tabs>
    </w:pPr>
  </w:style>
  <w:style w:type="character" w:customStyle="1" w:styleId="HeaderChar">
    <w:name w:val="Header Char"/>
    <w:basedOn w:val="DefaultParagraphFont"/>
    <w:link w:val="Header"/>
    <w:uiPriority w:val="99"/>
    <w:semiHidden/>
    <w:rsid w:val="00EA0780"/>
    <w:rPr>
      <w:rFonts w:ascii="Times New Roman" w:eastAsia="Times New Roman" w:hAnsi="Times New Roman" w:cs="Times New Roman"/>
      <w:lang w:bidi="en-US"/>
    </w:rPr>
  </w:style>
  <w:style w:type="paragraph" w:styleId="Footer">
    <w:name w:val="footer"/>
    <w:basedOn w:val="Normal"/>
    <w:link w:val="FooterChar"/>
    <w:uiPriority w:val="99"/>
    <w:semiHidden/>
    <w:unhideWhenUsed/>
    <w:rsid w:val="00EA0780"/>
    <w:pPr>
      <w:tabs>
        <w:tab w:val="center" w:pos="4680"/>
        <w:tab w:val="right" w:pos="9360"/>
      </w:tabs>
    </w:pPr>
  </w:style>
  <w:style w:type="character" w:customStyle="1" w:styleId="FooterChar">
    <w:name w:val="Footer Char"/>
    <w:basedOn w:val="DefaultParagraphFont"/>
    <w:link w:val="Footer"/>
    <w:uiPriority w:val="99"/>
    <w:semiHidden/>
    <w:rsid w:val="00EA0780"/>
    <w:rPr>
      <w:rFonts w:ascii="Times New Roman" w:eastAsia="Times New Roman" w:hAnsi="Times New Roman" w:cs="Times New Roman"/>
      <w:lang w:bidi="en-US"/>
    </w:rPr>
  </w:style>
  <w:style w:type="character" w:customStyle="1" w:styleId="normaltextrun">
    <w:name w:val="normaltextrun"/>
    <w:basedOn w:val="DefaultParagraphFont"/>
    <w:rsid w:val="0059518B"/>
  </w:style>
  <w:style w:type="character" w:customStyle="1" w:styleId="eop">
    <w:name w:val="eop"/>
    <w:basedOn w:val="DefaultParagraphFont"/>
    <w:rsid w:val="0059518B"/>
  </w:style>
  <w:style w:type="character" w:styleId="Mention">
    <w:name w:val="Mention"/>
    <w:basedOn w:val="DefaultParagraphFont"/>
    <w:uiPriority w:val="99"/>
    <w:unhideWhenUsed/>
    <w:rsid w:val="00D359AC"/>
    <w:rPr>
      <w:color w:val="2B579A"/>
      <w:shd w:val="clear" w:color="auto" w:fill="E6E6E6"/>
    </w:rPr>
  </w:style>
  <w:style w:type="character" w:styleId="UnresolvedMention">
    <w:name w:val="Unresolved Mention"/>
    <w:basedOn w:val="DefaultParagraphFont"/>
    <w:uiPriority w:val="99"/>
    <w:unhideWhenUsed/>
    <w:rsid w:val="00A44F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7415414">
      <w:bodyDiv w:val="1"/>
      <w:marLeft w:val="0"/>
      <w:marRight w:val="0"/>
      <w:marTop w:val="0"/>
      <w:marBottom w:val="0"/>
      <w:divBdr>
        <w:top w:val="none" w:sz="0" w:space="0" w:color="auto"/>
        <w:left w:val="none" w:sz="0" w:space="0" w:color="auto"/>
        <w:bottom w:val="none" w:sz="0" w:space="0" w:color="auto"/>
        <w:right w:val="none" w:sz="0" w:space="0" w:color="auto"/>
      </w:divBdr>
    </w:div>
    <w:div w:id="13095494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A951ACC0C5DF42B2C90846EF1D1F2A" ma:contentTypeVersion="11" ma:contentTypeDescription="Create a new document." ma:contentTypeScope="" ma:versionID="e4202551a55487da61ea91df1c7e8118">
  <xsd:schema xmlns:xsd="http://www.w3.org/2001/XMLSchema" xmlns:xs="http://www.w3.org/2001/XMLSchema" xmlns:p="http://schemas.microsoft.com/office/2006/metadata/properties" xmlns:ns2="9bd539a0-22ba-466c-a345-91b55298987f" xmlns:ns3="828610e3-ed43-4caa-9fbe-80db6c773d90" targetNamespace="http://schemas.microsoft.com/office/2006/metadata/properties" ma:root="true" ma:fieldsID="b862649912859600847ef1672fca2c2e" ns2:_="" ns3:_="">
    <xsd:import namespace="9bd539a0-22ba-466c-a345-91b55298987f"/>
    <xsd:import namespace="828610e3-ed43-4caa-9fbe-80db6c773d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d539a0-22ba-466c-a345-91b5529898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28610e3-ed43-4caa-9fbe-80db6c773d9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A99463-96F8-4B26-91C3-31B485883F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d539a0-22ba-466c-a345-91b55298987f"/>
    <ds:schemaRef ds:uri="828610e3-ed43-4caa-9fbe-80db6c773d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22EE31-948B-4D0E-97C1-48FA74B7BCA6}">
  <ds:schemaRefs>
    <ds:schemaRef ds:uri="http://schemas.microsoft.com/sharepoint/v3/contenttype/forms"/>
  </ds:schemaRefs>
</ds:datastoreItem>
</file>

<file path=customXml/itemProps3.xml><?xml version="1.0" encoding="utf-8"?>
<ds:datastoreItem xmlns:ds="http://schemas.openxmlformats.org/officeDocument/2006/customXml" ds:itemID="{0EC6AE2C-F030-4629-B083-A5F9608462E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6</Pages>
  <Words>1958</Words>
  <Characters>11162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dc:creator>
  <cp:keywords/>
  <cp:lastModifiedBy>Monica J Vines (CENSUS/CNMP FED)</cp:lastModifiedBy>
  <cp:revision>337</cp:revision>
  <dcterms:created xsi:type="dcterms:W3CDTF">2020-12-31T16:47:00Z</dcterms:created>
  <dcterms:modified xsi:type="dcterms:W3CDTF">2021-01-04T22:23:00Z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2020-05-06T00:00:00Z</vt:filetime>
  </property>
  <property fmtid="{D5CDD505-2E9C-101B-9397-08002B2CF9AE}" pid="3" name="Creator">
    <vt:lpwstr>Microsoft® Word 2016</vt:lpwstr>
  </property>
  <property fmtid="{D5CDD505-2E9C-101B-9397-08002B2CF9AE}" pid="4" name="LastSaved">
    <vt:filetime>2020-05-08T00:00:00Z</vt:filetime>
  </property>
  <property fmtid="{D5CDD505-2E9C-101B-9397-08002B2CF9AE}" pid="5" name="ContentTypeId">
    <vt:lpwstr>0x010100D7A951ACC0C5DF42B2C90846EF1D1F2A</vt:lpwstr>
  </property>
</Properties>
</file>