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2681" w:rsidR="00002681" w:rsidP="00002681" w:rsidRDefault="00002681" w14:paraId="617A73A2"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002681">
        <w:rPr>
          <w:rFonts w:ascii="Roboto Slab" w:hAnsi="Roboto Slab" w:eastAsia="Times New Roman" w:cs="Open Sans"/>
          <w:b/>
          <w:bCs/>
          <w:color w:val="575757"/>
          <w:spacing w:val="30"/>
          <w:kern w:val="36"/>
          <w:sz w:val="39"/>
          <w:szCs w:val="39"/>
          <w:lang w:val="en"/>
        </w:rPr>
        <w:t>Electronic Code of Federal Regulations</w:t>
      </w:r>
    </w:p>
    <w:p w:rsidRPr="00002681" w:rsidR="00002681" w:rsidP="00002681" w:rsidRDefault="00002681" w14:paraId="31B2FA59" w14:textId="77777777">
      <w:pPr>
        <w:shd w:val="clear" w:color="auto" w:fill="FFFFFF"/>
        <w:spacing w:line="240" w:lineRule="auto"/>
        <w:rPr>
          <w:rFonts w:ascii="Open Sans" w:hAnsi="Open Sans" w:eastAsia="Times New Roman" w:cs="Open Sans"/>
          <w:b/>
          <w:bCs/>
          <w:color w:val="000000"/>
          <w:sz w:val="23"/>
          <w:szCs w:val="23"/>
          <w:lang w:val="en"/>
        </w:rPr>
      </w:pPr>
      <w:bookmarkStart w:name="_GoBack" w:id="0"/>
      <w:bookmarkEnd w:id="0"/>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002681" w:rsidR="00002681" w:rsidTr="00002681" w14:paraId="04E622A0" w14:textId="77777777">
        <w:trPr>
          <w:tblCellSpacing w:w="15" w:type="dxa"/>
        </w:trPr>
        <w:tc>
          <w:tcPr>
            <w:tcW w:w="0" w:type="auto"/>
            <w:hideMark/>
          </w:tcPr>
          <w:p w:rsidRPr="00002681" w:rsidR="00002681" w:rsidP="00002681" w:rsidRDefault="00002681" w14:paraId="3A3B02C5" w14:textId="77777777">
            <w:pPr>
              <w:spacing w:before="100" w:beforeAutospacing="1" w:after="100" w:afterAutospacing="1" w:line="240" w:lineRule="auto"/>
              <w:rPr>
                <w:rFonts w:ascii="Arial" w:hAnsi="Arial" w:eastAsia="Times New Roman" w:cs="Arial"/>
                <w:b/>
                <w:bCs/>
                <w:color w:val="575757"/>
                <w:spacing w:val="15"/>
                <w:sz w:val="27"/>
                <w:szCs w:val="27"/>
              </w:rPr>
            </w:pPr>
            <w:r w:rsidRPr="00002681">
              <w:rPr>
                <w:rFonts w:ascii="Arial" w:hAnsi="Arial" w:eastAsia="Times New Roman" w:cs="Arial"/>
                <w:b/>
                <w:bCs/>
                <w:color w:val="575757"/>
                <w:spacing w:val="15"/>
                <w:sz w:val="27"/>
                <w:szCs w:val="27"/>
              </w:rPr>
              <w:t>e-CFR data is current as of April 29, 2021</w:t>
            </w:r>
          </w:p>
        </w:tc>
      </w:tr>
    </w:tbl>
    <w:p w:rsidRPr="00002681" w:rsidR="00002681" w:rsidP="00002681" w:rsidRDefault="00002681" w14:paraId="0BCB0C8D" w14:textId="77777777">
      <w:pPr>
        <w:shd w:val="clear" w:color="auto" w:fill="FFFFFF"/>
        <w:spacing w:before="200" w:after="100" w:afterAutospacing="1" w:line="240" w:lineRule="auto"/>
        <w:rPr>
          <w:rFonts w:ascii="Open Sans" w:hAnsi="Open Sans" w:eastAsia="Times New Roman" w:cs="Open Sans"/>
          <w:sz w:val="21"/>
          <w:szCs w:val="21"/>
          <w:lang w:val="en"/>
        </w:rPr>
      </w:pPr>
      <w:r w:rsidRPr="00002681">
        <w:rPr>
          <w:rFonts w:ascii="Open Sans" w:hAnsi="Open Sans" w:eastAsia="Times New Roman" w:cs="Open Sans"/>
          <w:sz w:val="21"/>
          <w:szCs w:val="21"/>
          <w:lang w:val="en"/>
        </w:rPr>
        <w:t xml:space="preserve">Title 29: Labor </w:t>
      </w:r>
      <w:r w:rsidRPr="00002681">
        <w:rPr>
          <w:rFonts w:ascii="Open Sans" w:hAnsi="Open Sans" w:eastAsia="Times New Roman" w:cs="Open Sans"/>
          <w:sz w:val="21"/>
          <w:szCs w:val="21"/>
          <w:lang w:val="en"/>
        </w:rPr>
        <w:br/>
      </w:r>
      <w:hyperlink w:history="1" r:id="rId7">
        <w:r w:rsidRPr="00002681">
          <w:rPr>
            <w:rFonts w:ascii="Open Sans" w:hAnsi="Open Sans" w:eastAsia="Times New Roman" w:cs="Open Sans"/>
            <w:color w:val="4278B6"/>
            <w:sz w:val="17"/>
            <w:szCs w:val="17"/>
            <w:lang w:val="en"/>
          </w:rPr>
          <w:t>PART 1915—OCCUPATIONAL SAFETY AND HEALTH STANDARDS FOR SHIPYARD EMPLOYMENT</w:t>
        </w:r>
      </w:hyperlink>
      <w:r w:rsidRPr="00002681">
        <w:rPr>
          <w:rFonts w:ascii="Open Sans" w:hAnsi="Open Sans" w:eastAsia="Times New Roman" w:cs="Open Sans"/>
          <w:sz w:val="21"/>
          <w:szCs w:val="21"/>
          <w:lang w:val="en"/>
        </w:rPr>
        <w:t xml:space="preserve"> </w:t>
      </w:r>
      <w:r w:rsidRPr="00002681">
        <w:rPr>
          <w:rFonts w:ascii="Open Sans" w:hAnsi="Open Sans" w:eastAsia="Times New Roman" w:cs="Open Sans"/>
          <w:sz w:val="21"/>
          <w:szCs w:val="21"/>
          <w:lang w:val="en"/>
        </w:rPr>
        <w:br/>
      </w:r>
      <w:hyperlink w:history="1" r:id="rId8">
        <w:r w:rsidRPr="00002681">
          <w:rPr>
            <w:rFonts w:ascii="Open Sans" w:hAnsi="Open Sans" w:eastAsia="Times New Roman" w:cs="Open Sans"/>
            <w:color w:val="4278B6"/>
            <w:sz w:val="17"/>
            <w:szCs w:val="17"/>
            <w:lang w:val="en"/>
          </w:rPr>
          <w:t>Subpart H—Tools and Related Equipment</w:t>
        </w:r>
      </w:hyperlink>
      <w:r w:rsidRPr="00002681">
        <w:rPr>
          <w:rFonts w:ascii="Open Sans" w:hAnsi="Open Sans" w:eastAsia="Times New Roman" w:cs="Open Sans"/>
          <w:sz w:val="21"/>
          <w:szCs w:val="21"/>
          <w:lang w:val="en"/>
        </w:rPr>
        <w:t xml:space="preserve"> </w:t>
      </w:r>
    </w:p>
    <w:p w:rsidRPr="00002681" w:rsidR="00002681" w:rsidP="00002681" w:rsidRDefault="00002681" w14:paraId="07AD2816" w14:textId="77777777">
      <w:pPr>
        <w:shd w:val="clear" w:color="auto" w:fill="FFFFFF"/>
        <w:spacing w:after="0" w:line="240" w:lineRule="auto"/>
        <w:rPr>
          <w:rFonts w:ascii="Open Sans" w:hAnsi="Open Sans" w:eastAsia="Times New Roman" w:cs="Open Sans"/>
          <w:sz w:val="21"/>
          <w:szCs w:val="21"/>
          <w:lang w:val="en"/>
        </w:rPr>
      </w:pPr>
      <w:r w:rsidRPr="00002681">
        <w:rPr>
          <w:rFonts w:ascii="Open Sans" w:hAnsi="Open Sans" w:eastAsia="Times New Roman" w:cs="Open Sans"/>
          <w:sz w:val="21"/>
          <w:szCs w:val="21"/>
          <w:lang w:val="en"/>
        </w:rPr>
        <w:pict w14:anchorId="4EF5BF74">
          <v:rect id="_x0000_i1027" style="width:0;height:1.5pt" o:hr="t" o:hrstd="t" fillcolor="#a0a0a0" stroked="f"/>
        </w:pict>
      </w:r>
    </w:p>
    <w:p w:rsidRPr="00002681" w:rsidR="00002681" w:rsidP="00002681" w:rsidRDefault="00002681" w14:paraId="18E78393"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top" w:id="1"/>
      <w:bookmarkEnd w:id="1"/>
      <w:r w:rsidRPr="00002681">
        <w:rPr>
          <w:rFonts w:ascii="Open Sans" w:hAnsi="Open Sans" w:eastAsia="Times New Roman" w:cs="Open Sans"/>
          <w:b/>
          <w:bCs/>
          <w:sz w:val="21"/>
          <w:szCs w:val="21"/>
          <w:lang w:val="en"/>
        </w:rPr>
        <w:t>§1915.131   General precautions.</w:t>
      </w:r>
    </w:p>
    <w:p w:rsidRPr="00002681" w:rsidR="00002681" w:rsidP="00002681" w:rsidRDefault="00002681" w14:paraId="04AF5E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The provisions of this section shall apply to ship repairing, shipbuilding and shipbreaking.</w:t>
      </w:r>
    </w:p>
    <w:p w:rsidRPr="00002681" w:rsidR="00002681" w:rsidP="00002681" w:rsidRDefault="00002681" w14:paraId="56DBFFC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(a) Hand lines, slings, tackles of adequate strength, or carriers such as tool bags with shoulder straps shall be provided and used to handle tools, materials, and equipment so that employees will have their hands free when using ship's ladders and access ladders. The use of hose or electric cords for this purpose is prohibited.</w:t>
      </w:r>
    </w:p>
    <w:p w:rsidRPr="00002681" w:rsidR="00002681" w:rsidP="00002681" w:rsidRDefault="00002681" w14:paraId="50F056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(b) When air tools of the reciprocating type are not in use, the dies and tools shall be removed.</w:t>
      </w:r>
    </w:p>
    <w:p w:rsidRPr="00002681" w:rsidR="00002681" w:rsidP="00002681" w:rsidRDefault="00002681" w14:paraId="2F2F70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(c) All portable, power-driven circular saws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w:t>
      </w:r>
    </w:p>
    <w:p w:rsidRPr="00002681" w:rsidR="00002681" w:rsidP="00002681" w:rsidRDefault="00002681" w14:paraId="49FAE7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(d) The moving parts of machinery on a dry dock shall be guarded.</w:t>
      </w:r>
    </w:p>
    <w:p w:rsidRPr="00002681" w:rsidR="00002681" w:rsidP="00002681" w:rsidRDefault="00002681" w14:paraId="39A1BA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(e) Before use, pneumatic tools shall be secured to the extension hose or whip by some positive means to prevent the tool from becoming accidentally disconnected from the whip.</w:t>
      </w:r>
    </w:p>
    <w:p w:rsidRPr="00002681" w:rsidR="00002681" w:rsidP="00002681" w:rsidRDefault="00002681" w14:paraId="0C8D32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(f) The moving parts of drive mechanisms, such as gearing and belting on large portable tools, shall be adequately guarded.</w:t>
      </w:r>
    </w:p>
    <w:p w:rsidRPr="00002681" w:rsidR="00002681" w:rsidP="00002681" w:rsidRDefault="00002681" w14:paraId="1FCD89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(g) Headers, manifolds and widely spaced hose connections on compressed air lines shall bear the word “air” in letters at least 1-inch high, which shall be painted either on the manifolds or separate hose connections, or on signs permanently attached to the manifolds or connections. Grouped air connections may be marked in one location.</w:t>
      </w:r>
    </w:p>
    <w:p w:rsidRPr="00002681" w:rsidR="00002681" w:rsidP="00002681" w:rsidRDefault="00002681" w14:paraId="2B1D31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002681">
        <w:rPr>
          <w:rFonts w:ascii="Open Sans" w:hAnsi="Open Sans" w:eastAsia="Times New Roman" w:cs="Open Sans"/>
          <w:sz w:val="21"/>
          <w:szCs w:val="21"/>
          <w:lang w:val="en"/>
        </w:rPr>
        <w:t>(h) Before use, compressed air hose shall be examined. Visibly damaged and unsafe hose shall not be used.</w:t>
      </w:r>
    </w:p>
    <w:p w:rsidRPr="00002681" w:rsidR="00002681" w:rsidP="00002681" w:rsidRDefault="00002681" w14:paraId="1A02AEBD" w14:textId="77777777">
      <w:pPr>
        <w:shd w:val="clear" w:color="auto" w:fill="FFFFFF"/>
        <w:spacing w:before="200" w:after="100" w:afterAutospacing="1" w:line="240" w:lineRule="auto"/>
        <w:rPr>
          <w:rFonts w:ascii="Open Sans" w:hAnsi="Open Sans" w:eastAsia="Times New Roman" w:cs="Open Sans"/>
          <w:sz w:val="18"/>
          <w:szCs w:val="18"/>
          <w:lang w:val="en"/>
        </w:rPr>
      </w:pPr>
      <w:r w:rsidRPr="00002681">
        <w:rPr>
          <w:rFonts w:ascii="Open Sans" w:hAnsi="Open Sans" w:eastAsia="Times New Roman" w:cs="Open Sans"/>
          <w:sz w:val="18"/>
          <w:szCs w:val="18"/>
          <w:lang w:val="en"/>
        </w:rPr>
        <w:lastRenderedPageBreak/>
        <w:t>[47 FR 16986, Apr. 20, 1982, as amended at 67 FR 44543, July 3, 2002]</w:t>
      </w:r>
    </w:p>
    <w:p w:rsidRPr="00002681" w:rsidR="00002681" w:rsidP="00002681" w:rsidRDefault="00002681" w14:paraId="73F64B32"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9">
        <w:r w:rsidRPr="00002681">
          <w:rPr>
            <w:rFonts w:ascii="Open Sans" w:hAnsi="Open Sans" w:eastAsia="Times New Roman" w:cs="Open Sans"/>
            <w:color w:val="4278B6"/>
            <w:sz w:val="20"/>
            <w:szCs w:val="20"/>
            <w:lang w:val="en"/>
          </w:rPr>
          <w:t>Need assistance?</w:t>
        </w:r>
      </w:hyperlink>
    </w:p>
    <w:p w:rsidR="00333597" w:rsidP="00002681" w:rsidRDefault="00333597" w14:paraId="4AAFA264" w14:textId="77777777"/>
    <w:sectPr w:rsidR="00333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81"/>
    <w:rsid w:val="00002681"/>
    <w:rsid w:val="0033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9D60"/>
  <w15:chartTrackingRefBased/>
  <w15:docId w15:val="{71371365-BC01-4493-8DDA-AF2ACB06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2681"/>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002681"/>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8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002681"/>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002681"/>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00268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0268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00268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00268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00268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002681"/>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00268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002681"/>
    <w:pPr>
      <w:spacing w:before="200" w:after="100" w:afterAutospacing="1" w:line="240" w:lineRule="auto"/>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0026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26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26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2681"/>
    <w:rPr>
      <w:rFonts w:ascii="Arial" w:eastAsia="Times New Roman" w:hAnsi="Arial" w:cs="Arial"/>
      <w:vanish/>
      <w:sz w:val="16"/>
      <w:szCs w:val="16"/>
    </w:rPr>
  </w:style>
  <w:style w:type="paragraph" w:customStyle="1" w:styleId="left-col-subhead">
    <w:name w:val="left-col-subhead"/>
    <w:basedOn w:val="Normal"/>
    <w:rsid w:val="00002681"/>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49112">
      <w:bodyDiv w:val="1"/>
      <w:marLeft w:val="0"/>
      <w:marRight w:val="0"/>
      <w:marTop w:val="30"/>
      <w:marBottom w:val="750"/>
      <w:divBdr>
        <w:top w:val="none" w:sz="0" w:space="0" w:color="auto"/>
        <w:left w:val="none" w:sz="0" w:space="0" w:color="auto"/>
        <w:bottom w:val="none" w:sz="0" w:space="0" w:color="auto"/>
        <w:right w:val="none" w:sz="0" w:space="0" w:color="auto"/>
      </w:divBdr>
      <w:divsChild>
        <w:div w:id="284046195">
          <w:marLeft w:val="0"/>
          <w:marRight w:val="0"/>
          <w:marTop w:val="0"/>
          <w:marBottom w:val="0"/>
          <w:divBdr>
            <w:top w:val="single" w:sz="36" w:space="0" w:color="FFFFFF"/>
            <w:left w:val="none" w:sz="0" w:space="0" w:color="auto"/>
            <w:bottom w:val="none" w:sz="0" w:space="0" w:color="auto"/>
            <w:right w:val="none" w:sz="0" w:space="0" w:color="auto"/>
          </w:divBdr>
          <w:divsChild>
            <w:div w:id="1870751364">
              <w:marLeft w:val="0"/>
              <w:marRight w:val="0"/>
              <w:marTop w:val="0"/>
              <w:marBottom w:val="0"/>
              <w:divBdr>
                <w:top w:val="none" w:sz="0" w:space="0" w:color="auto"/>
                <w:left w:val="none" w:sz="0" w:space="0" w:color="auto"/>
                <w:bottom w:val="none" w:sz="0" w:space="0" w:color="auto"/>
                <w:right w:val="single" w:sz="6" w:space="4" w:color="CCCCCC"/>
              </w:divBdr>
            </w:div>
            <w:div w:id="1638992920">
              <w:marLeft w:val="180"/>
              <w:marRight w:val="180"/>
              <w:marTop w:val="45"/>
              <w:marBottom w:val="45"/>
              <w:divBdr>
                <w:top w:val="none" w:sz="0" w:space="0" w:color="auto"/>
                <w:left w:val="none" w:sz="0" w:space="0" w:color="auto"/>
                <w:bottom w:val="none" w:sz="0" w:space="0" w:color="auto"/>
                <w:right w:val="none" w:sz="0" w:space="0" w:color="auto"/>
              </w:divBdr>
              <w:divsChild>
                <w:div w:id="1977568265">
                  <w:marLeft w:val="0"/>
                  <w:marRight w:val="0"/>
                  <w:marTop w:val="0"/>
                  <w:marBottom w:val="0"/>
                  <w:divBdr>
                    <w:top w:val="single" w:sz="12" w:space="4" w:color="auto"/>
                    <w:left w:val="single" w:sz="12" w:space="4" w:color="auto"/>
                    <w:bottom w:val="single" w:sz="12" w:space="4" w:color="auto"/>
                    <w:right w:val="single" w:sz="12" w:space="4" w:color="auto"/>
                  </w:divBdr>
                </w:div>
                <w:div w:id="19357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6011c3d2fe7abd8d99e1ce565b7564b2&amp;mc=true&amp;n=sp29.7.1915.h&amp;r=SUBPART&amp;ty=HTML" TargetMode="External"/><Relationship Id="rId3" Type="http://schemas.openxmlformats.org/officeDocument/2006/relationships/customXml" Target="../customXml/item3.xml"/><Relationship Id="rId7" Type="http://schemas.openxmlformats.org/officeDocument/2006/relationships/hyperlink" Target="https://www.ecfr.gov/cgi-bin/retrieveECFR?gp=&amp;SID=6011c3d2fe7abd8d99e1ce565b7564b2&amp;mc=true&amp;n=pt29.7.1915&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cfr.gov/cgi-bin/ECFR?SID=6011c3d2fe7abd8d99e1ce565b7564b2&amp;mc=true&amp;pag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5DA81-DE9C-41E4-B74D-16AB38D26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9FEA3-F3CF-42F0-AE0F-34A3FB4B09F5}">
  <ds:schemaRefs>
    <ds:schemaRef ds:uri="http://schemas.microsoft.com/sharepoint/v3/contenttype/forms"/>
  </ds:schemaRefs>
</ds:datastoreItem>
</file>

<file path=customXml/itemProps3.xml><?xml version="1.0" encoding="utf-8"?>
<ds:datastoreItem xmlns:ds="http://schemas.openxmlformats.org/officeDocument/2006/customXml" ds:itemID="{0828E338-5035-4F5E-9381-9B650494826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bc354d9-fadb-4d24-8aee-4d27bd9338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2218</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§1915.131   General precautions.</vt:lpstr>
    </vt:vector>
  </TitlesOfParts>
  <Company>Department of Labor</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2021-05-03T19:43:00Z</dcterms:created>
  <dcterms:modified xsi:type="dcterms:W3CDTF">2021-05-03T19:45:00Z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