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DC3" w:rsidP="00A96D53" w:rsidRDefault="00F80DC3" w14:paraId="58469B89" w14:textId="0989A7CB">
      <w:pPr>
        <w:pStyle w:val="Title"/>
        <w:jc w:val="left"/>
      </w:pPr>
    </w:p>
    <w:p w:rsidRPr="00A47DA7" w:rsidR="009D756C" w:rsidP="009D756C" w:rsidRDefault="009D756C" w14:paraId="6AE6C9F0" w14:textId="77777777">
      <w:pPr>
        <w:tabs>
          <w:tab w:val="left" w:pos="720"/>
        </w:tabs>
        <w:ind w:left="720" w:hanging="1440"/>
        <w:jc w:val="center"/>
        <w:rPr>
          <w:b/>
          <w:bCs/>
        </w:rPr>
      </w:pPr>
      <w:r w:rsidRPr="00A47DA7">
        <w:rPr>
          <w:b/>
          <w:bCs/>
        </w:rPr>
        <w:t>SUPPORTING STATEMENT FOR</w:t>
      </w:r>
    </w:p>
    <w:p w:rsidR="009D756C" w:rsidP="009D756C" w:rsidRDefault="009D756C" w14:paraId="32DDFF17" w14:textId="06191ABC">
      <w:pPr>
        <w:jc w:val="center"/>
        <w:rPr>
          <w:b/>
          <w:bCs/>
        </w:rPr>
      </w:pPr>
      <w:r>
        <w:rPr>
          <w:b/>
          <w:bCs/>
        </w:rPr>
        <w:t xml:space="preserve"> THE CONSUMER EXPENDITURE SURVEYS</w:t>
      </w:r>
    </w:p>
    <w:p w:rsidR="00673B1B" w:rsidP="00673B1B" w:rsidRDefault="00673B1B" w14:paraId="27C9B0FC" w14:textId="45454643">
      <w:pPr>
        <w:pStyle w:val="Title"/>
      </w:pPr>
    </w:p>
    <w:p w:rsidR="009D756C" w:rsidP="00673B1B" w:rsidRDefault="009D756C" w14:paraId="01A9B338" w14:textId="77777777">
      <w:pPr>
        <w:pStyle w:val="Title"/>
      </w:pPr>
    </w:p>
    <w:p w:rsidR="009D756C" w:rsidP="00673B1B" w:rsidRDefault="009D756C" w14:paraId="664D1E98" w14:textId="326221BF">
      <w:pPr>
        <w:pStyle w:val="Title"/>
        <w:rPr>
          <w:b/>
        </w:rPr>
      </w:pPr>
      <w:r w:rsidRPr="00E570DF">
        <w:rPr>
          <w:b/>
        </w:rPr>
        <w:t>OMB CONTROL NO. 1220-0050</w:t>
      </w:r>
    </w:p>
    <w:p w:rsidR="009D756C" w:rsidP="00673B1B" w:rsidRDefault="009D756C" w14:paraId="79B5788C" w14:textId="77777777">
      <w:pPr>
        <w:pStyle w:val="Title"/>
        <w:rPr>
          <w:b/>
        </w:rPr>
      </w:pPr>
      <w:bookmarkStart w:name="_GoBack" w:id="0"/>
      <w:bookmarkEnd w:id="0"/>
    </w:p>
    <w:p w:rsidRPr="006C05FC" w:rsidR="009D756C" w:rsidP="00E570DF" w:rsidRDefault="009D756C" w14:paraId="41DE7CBC" w14:textId="04EF0A2B">
      <w:pPr>
        <w:pStyle w:val="Title"/>
        <w:jc w:val="both"/>
      </w:pPr>
      <w:r w:rsidRPr="006C05FC">
        <w:t xml:space="preserve">This ICR seeks to obtain clearance for a revision of the Consumer Expenditure (CE) Surveys.  </w:t>
      </w:r>
      <w:r w:rsidRPr="006C05FC" w:rsidR="00413F89">
        <w:t xml:space="preserve">This request is seeking continuation of the CE Surveys and the approval to conduct a test of a self-administered Diary.  </w:t>
      </w:r>
      <w:r w:rsidRPr="006C05FC" w:rsidR="00E570DF">
        <w:t xml:space="preserve">The self-administered Diary test will evaluate the use of a panel sampling design to place the Diary survey through a self-administered role instead of through personal interview. </w:t>
      </w:r>
      <w:r w:rsidRPr="006C05FC" w:rsidR="00FD4873">
        <w:t xml:space="preserve"> </w:t>
      </w:r>
      <w:r w:rsidRPr="006C05FC" w:rsidR="00413F89">
        <w:t>Minor modification are being made to the CE Quarter</w:t>
      </w:r>
      <w:r w:rsidR="00614C21">
        <w:t>l</w:t>
      </w:r>
      <w:r w:rsidRPr="006C05FC" w:rsidR="00413F89">
        <w:t xml:space="preserve">y Survey which are described in detail in Attachment </w:t>
      </w:r>
      <w:proofErr w:type="gramStart"/>
      <w:r w:rsidRPr="006C05FC" w:rsidR="00413F89">
        <w:t>A</w:t>
      </w:r>
      <w:r w:rsidR="005758D7">
        <w:t>(</w:t>
      </w:r>
      <w:proofErr w:type="gramEnd"/>
      <w:r w:rsidR="005758D7">
        <w:t>b).</w:t>
      </w:r>
    </w:p>
    <w:p w:rsidR="00673B1B" w:rsidP="00673B1B" w:rsidRDefault="00673B1B" w14:paraId="7F9781B2" w14:textId="77777777">
      <w:pPr>
        <w:tabs>
          <w:tab w:val="left" w:pos="1176"/>
          <w:tab w:val="left" w:pos="1656"/>
          <w:tab w:val="left" w:pos="6696"/>
          <w:tab w:val="left" w:pos="8256"/>
        </w:tabs>
      </w:pPr>
    </w:p>
    <w:p w:rsidRPr="00E570DF" w:rsidR="0060704D" w:rsidP="00673B1B" w:rsidRDefault="00673B1B" w14:paraId="23FECADB" w14:textId="27305536">
      <w:pPr>
        <w:pStyle w:val="Subtitle"/>
        <w:rPr>
          <w:b/>
          <w:caps/>
        </w:rPr>
      </w:pPr>
      <w:r w:rsidRPr="00E570DF">
        <w:rPr>
          <w:b/>
          <w:caps/>
        </w:rPr>
        <w:t>A.  Justification</w:t>
      </w:r>
    </w:p>
    <w:p w:rsidR="0060704D" w:rsidP="00673B1B" w:rsidRDefault="0060704D" w14:paraId="00B8EC0F" w14:textId="77777777">
      <w:pPr>
        <w:pStyle w:val="Subtitle"/>
      </w:pPr>
    </w:p>
    <w:p w:rsidRPr="00D53DEB" w:rsidR="009D756C" w:rsidP="009D756C" w:rsidRDefault="0060704D" w14:paraId="78A70127" w14:textId="0DA541A0">
      <w:pPr>
        <w:rPr>
          <w:b/>
          <w:bCs/>
        </w:rPr>
      </w:pPr>
      <w:r>
        <w:t xml:space="preserve">     </w:t>
      </w:r>
    </w:p>
    <w:p w:rsidRPr="00D53DEB" w:rsidR="009D756C" w:rsidP="00E570DF" w:rsidRDefault="009D756C" w14:paraId="2963E723" w14:textId="2A6A673C">
      <w:pPr>
        <w:ind w:left="360" w:hanging="360"/>
      </w:pPr>
      <w:r w:rsidRPr="00D53DEB">
        <w:rPr>
          <w:b/>
          <w:bCs/>
        </w:rPr>
        <w:t xml:space="preserve">1.  </w:t>
      </w:r>
      <w:r w:rsidR="009B6B95">
        <w:rPr>
          <w:b/>
          <w:bCs/>
        </w:rPr>
        <w:t xml:space="preserve"> </w:t>
      </w:r>
      <w:r w:rsidRPr="00D53DE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704D" w:rsidP="00D17A87" w:rsidRDefault="0060704D" w14:paraId="03ACCFD4" w14:textId="77777777">
      <w:pPr>
        <w:pStyle w:val="Subtitle"/>
        <w:rPr>
          <w:b/>
        </w:rPr>
      </w:pPr>
    </w:p>
    <w:p w:rsidR="00B51EFD" w:rsidP="00664D7B" w:rsidRDefault="002200BE" w14:paraId="1C91AD88" w14:textId="2553D52D">
      <w:pPr>
        <w:tabs>
          <w:tab w:val="left" w:pos="1176"/>
          <w:tab w:val="left" w:pos="1656"/>
          <w:tab w:val="left" w:pos="6696"/>
          <w:tab w:val="left" w:pos="8256"/>
        </w:tabs>
        <w:ind w:left="480"/>
      </w:pPr>
      <w:r>
        <w:t>The CE Surveys include</w:t>
      </w:r>
      <w:r w:rsidR="00673B1B">
        <w:t xml:space="preserve"> the</w:t>
      </w:r>
      <w:r w:rsidR="0060704D">
        <w:t xml:space="preserve"> </w:t>
      </w:r>
      <w:r w:rsidR="00673B1B">
        <w:t>Quarterly Intervie</w:t>
      </w:r>
      <w:r w:rsidR="002C0D7B">
        <w:t xml:space="preserve">w Survey </w:t>
      </w:r>
      <w:r w:rsidR="00004351">
        <w:t xml:space="preserve">(CEQ) </w:t>
      </w:r>
      <w:r w:rsidR="002C0D7B">
        <w:t>and the Diary Survey</w:t>
      </w:r>
      <w:r w:rsidR="00004351">
        <w:t xml:space="preserve"> (CED)</w:t>
      </w:r>
      <w:r w:rsidR="001B4633">
        <w:t>.</w:t>
      </w:r>
      <w:r w:rsidR="000A2CD0">
        <w:t xml:space="preserve">  </w:t>
      </w:r>
      <w:r w:rsidR="00B51EFD">
        <w:t xml:space="preserve">Additionally, as part of an ongoing effort to improve </w:t>
      </w:r>
      <w:r w:rsidRPr="006C5093" w:rsidR="00B51EFD">
        <w:t>data quality</w:t>
      </w:r>
      <w:r w:rsidR="00B51EFD">
        <w:t xml:space="preserve">, maintain or increase response rates, and reduce data collection costs, CE is seeking clearance to </w:t>
      </w:r>
      <w:r w:rsidR="001C3BEC">
        <w:t>test a self-administered Diary</w:t>
      </w:r>
      <w:r w:rsidR="00B51EFD">
        <w:t>.</w:t>
      </w:r>
    </w:p>
    <w:p w:rsidR="00925CC7" w:rsidP="00A74207" w:rsidRDefault="00925CC7" w14:paraId="289BA79A" w14:textId="77777777">
      <w:pPr>
        <w:tabs>
          <w:tab w:val="left" w:pos="1176"/>
          <w:tab w:val="left" w:pos="1656"/>
          <w:tab w:val="left" w:pos="6696"/>
          <w:tab w:val="left" w:pos="8256"/>
        </w:tabs>
        <w:ind w:left="480"/>
      </w:pPr>
    </w:p>
    <w:p w:rsidR="00E525B7" w:rsidP="007162C7" w:rsidRDefault="007162C7" w14:paraId="4BC1E153" w14:textId="1F3C3021">
      <w:pPr>
        <w:tabs>
          <w:tab w:val="left" w:pos="1176"/>
          <w:tab w:val="left" w:pos="1656"/>
          <w:tab w:val="left" w:pos="6696"/>
          <w:tab w:val="left" w:pos="8256"/>
        </w:tabs>
        <w:ind w:left="480"/>
      </w:pPr>
      <w:r>
        <w:t>The Census</w:t>
      </w:r>
      <w:r w:rsidR="00722C00">
        <w:t xml:space="preserve"> Bureau</w:t>
      </w:r>
      <w:r>
        <w:t xml:space="preserve"> conducts the CE Surveys for the Bureau of Labor Statistics (BLS) in support of the Consumer Price Index (CPI) program.  The continuing CE Surveys provide a constant measurement of changes in consumer expenditure patterns for economic analysis, and obtain data for future CPI revisions.  The CE also collects point of purchase </w:t>
      </w:r>
      <w:r w:rsidR="00722C00">
        <w:t xml:space="preserve">data </w:t>
      </w:r>
      <w:r>
        <w:t>in support of the CPI program.</w:t>
      </w:r>
      <w:r w:rsidR="002200BE">
        <w:t xml:space="preserve">  </w:t>
      </w:r>
    </w:p>
    <w:p w:rsidR="00E525B7" w:rsidP="007162C7" w:rsidRDefault="00E525B7" w14:paraId="3172513D" w14:textId="77777777">
      <w:pPr>
        <w:tabs>
          <w:tab w:val="left" w:pos="1176"/>
          <w:tab w:val="left" w:pos="1656"/>
          <w:tab w:val="left" w:pos="6696"/>
          <w:tab w:val="left" w:pos="8256"/>
        </w:tabs>
        <w:ind w:left="480"/>
      </w:pPr>
    </w:p>
    <w:p w:rsidR="00E525B7" w:rsidP="00E525B7" w:rsidRDefault="00E525B7" w14:paraId="14208C3B" w14:textId="5D4BA01E">
      <w:pPr>
        <w:tabs>
          <w:tab w:val="left" w:pos="1176"/>
          <w:tab w:val="left" w:pos="1656"/>
          <w:tab w:val="left" w:pos="6696"/>
          <w:tab w:val="left" w:pos="8256"/>
        </w:tabs>
        <w:ind w:left="480"/>
      </w:pPr>
      <w:r>
        <w:t>Data for the CE are collected by the Census Bureau field offices</w:t>
      </w:r>
      <w:r w:rsidR="00A722B6">
        <w:t xml:space="preserve"> using t</w:t>
      </w:r>
      <w:r>
        <w:t>he CE Quarterly Interview Computer Assisted Personal Interview (CAPI) instrument</w:t>
      </w:r>
      <w:r w:rsidR="00A722B6">
        <w:t>.  The CEQ CAPI instrument</w:t>
      </w:r>
      <w:r>
        <w:t xml:space="preserve"> is the major collection tool used for the CEQ and collects the characteristics of the household, consumer unit (CU), and information on the CU’s expenditures </w:t>
      </w:r>
      <w:r w:rsidR="001C3BEC">
        <w:t xml:space="preserve">including point of purchase </w:t>
      </w:r>
      <w:r>
        <w:t>through a series of four personal interview</w:t>
      </w:r>
      <w:r w:rsidR="00A722B6">
        <w:t>s</w:t>
      </w:r>
      <w:r>
        <w:t xml:space="preserve">.  </w:t>
      </w:r>
    </w:p>
    <w:p w:rsidR="00E525B7" w:rsidP="007162C7" w:rsidRDefault="00E525B7" w14:paraId="43AB83E9" w14:textId="77777777">
      <w:pPr>
        <w:tabs>
          <w:tab w:val="left" w:pos="1176"/>
          <w:tab w:val="left" w:pos="1656"/>
          <w:tab w:val="left" w:pos="6696"/>
          <w:tab w:val="left" w:pos="8256"/>
        </w:tabs>
        <w:ind w:left="480"/>
      </w:pPr>
    </w:p>
    <w:p w:rsidR="007162C7" w:rsidP="00A74207" w:rsidRDefault="00722C00" w14:paraId="1011022A" w14:textId="3A2D1F67">
      <w:pPr>
        <w:tabs>
          <w:tab w:val="left" w:pos="1176"/>
          <w:tab w:val="left" w:pos="1656"/>
          <w:tab w:val="left" w:pos="6696"/>
          <w:tab w:val="left" w:pos="8256"/>
        </w:tabs>
        <w:ind w:left="480"/>
      </w:pPr>
      <w:r>
        <w:t xml:space="preserve">The </w:t>
      </w:r>
      <w:r w:rsidR="002200BE">
        <w:t xml:space="preserve">CE requests </w:t>
      </w:r>
      <w:r w:rsidR="001C3BEC">
        <w:t xml:space="preserve">clearance </w:t>
      </w:r>
      <w:r w:rsidR="002200BE">
        <w:t>to remove several point of purchase questions</w:t>
      </w:r>
      <w:r w:rsidR="00A722B6">
        <w:t xml:space="preserve"> from the CEQ CAPI instrument</w:t>
      </w:r>
      <w:r w:rsidR="002200BE">
        <w:t xml:space="preserve"> that are no longer needed </w:t>
      </w:r>
      <w:r w:rsidR="00A722B6">
        <w:t>by</w:t>
      </w:r>
      <w:r w:rsidR="002200BE">
        <w:t xml:space="preserve"> CPI and </w:t>
      </w:r>
      <w:r w:rsidR="001C3BEC">
        <w:t>to add</w:t>
      </w:r>
      <w:r w:rsidR="00892720">
        <w:t xml:space="preserve"> point of purchase question</w:t>
      </w:r>
      <w:r w:rsidR="001C3BEC">
        <w:t>s</w:t>
      </w:r>
      <w:r w:rsidR="00892720">
        <w:t xml:space="preserve"> for gasoline on trips</w:t>
      </w:r>
      <w:r w:rsidR="001C3BEC">
        <w:t xml:space="preserve"> including the name of the gas station or store and the</w:t>
      </w:r>
      <w:r w:rsidR="000460A4">
        <w:t xml:space="preserve"> location (</w:t>
      </w:r>
      <w:r w:rsidR="001C3BEC">
        <w:t>city and state</w:t>
      </w:r>
      <w:r w:rsidR="000460A4">
        <w:t>)</w:t>
      </w:r>
      <w:r w:rsidR="001C3BEC">
        <w:t xml:space="preserve"> where gasoline on a trip was purchased</w:t>
      </w:r>
      <w:r w:rsidR="00A965CC">
        <w:t xml:space="preserve">.  </w:t>
      </w:r>
    </w:p>
    <w:p w:rsidR="007162C7" w:rsidP="007162C7" w:rsidRDefault="007162C7" w14:paraId="4FF6385E" w14:textId="77777777">
      <w:pPr>
        <w:tabs>
          <w:tab w:val="left" w:pos="1176"/>
          <w:tab w:val="left" w:pos="1656"/>
          <w:tab w:val="left" w:pos="6696"/>
          <w:tab w:val="left" w:pos="8256"/>
        </w:tabs>
        <w:ind w:left="480"/>
      </w:pPr>
    </w:p>
    <w:p w:rsidR="00514524" w:rsidP="005A095E" w:rsidRDefault="00722C00" w14:paraId="314DC6E1" w14:textId="41E8DB2A">
      <w:pPr>
        <w:tabs>
          <w:tab w:val="left" w:pos="1176"/>
          <w:tab w:val="left" w:pos="1656"/>
          <w:tab w:val="left" w:pos="6696"/>
          <w:tab w:val="left" w:pos="8256"/>
        </w:tabs>
        <w:ind w:left="480"/>
        <w:rPr>
          <w:rFonts w:eastAsia="Calibri"/>
        </w:rPr>
      </w:pPr>
      <w:r>
        <w:t xml:space="preserve">The </w:t>
      </w:r>
      <w:r w:rsidR="00A364AF">
        <w:t xml:space="preserve">CE </w:t>
      </w:r>
      <w:r w:rsidR="00B51EFD">
        <w:t>is</w:t>
      </w:r>
      <w:r w:rsidR="00A364AF">
        <w:t xml:space="preserve"> also</w:t>
      </w:r>
      <w:r w:rsidR="00B51EFD">
        <w:t xml:space="preserve"> seeking clearance </w:t>
      </w:r>
      <w:r w:rsidR="0077258C">
        <w:t xml:space="preserve">to </w:t>
      </w:r>
      <w:r w:rsidR="00E525B7">
        <w:t>add a</w:t>
      </w:r>
      <w:r w:rsidR="00A722B6">
        <w:t xml:space="preserve"> ‘consent request’</w:t>
      </w:r>
      <w:r w:rsidR="00E525B7">
        <w:t xml:space="preserve"> question</w:t>
      </w:r>
      <w:r w:rsidR="00A364AF">
        <w:t xml:space="preserve"> to the CEQ</w:t>
      </w:r>
      <w:r w:rsidR="00A722B6">
        <w:t>.  The consent request question</w:t>
      </w:r>
      <w:r w:rsidR="006852C1">
        <w:t xml:space="preserve"> will</w:t>
      </w:r>
      <w:r w:rsidR="00A722B6">
        <w:t xml:space="preserve"> </w:t>
      </w:r>
      <w:r w:rsidR="006852C1">
        <w:t xml:space="preserve">ask respondents for permission to record the interview for quality control purposes.  </w:t>
      </w:r>
      <w:r w:rsidR="00A364AF">
        <w:t>This question will be added</w:t>
      </w:r>
      <w:r w:rsidR="0077258C">
        <w:t xml:space="preserve"> </w:t>
      </w:r>
      <w:r w:rsidR="00A722B6">
        <w:t xml:space="preserve">to test </w:t>
      </w:r>
      <w:r w:rsidRPr="00D043AA" w:rsidR="00A722B6">
        <w:rPr>
          <w:rFonts w:eastAsia="Calibri"/>
        </w:rPr>
        <w:t>the impact of the consent</w:t>
      </w:r>
      <w:r w:rsidR="006852C1">
        <w:rPr>
          <w:rFonts w:eastAsia="Calibri"/>
        </w:rPr>
        <w:t xml:space="preserve"> request </w:t>
      </w:r>
      <w:r w:rsidR="00A364AF">
        <w:rPr>
          <w:rFonts w:eastAsia="Calibri"/>
        </w:rPr>
        <w:t xml:space="preserve">question </w:t>
      </w:r>
      <w:r w:rsidR="006852C1">
        <w:rPr>
          <w:rFonts w:eastAsia="Calibri"/>
        </w:rPr>
        <w:t xml:space="preserve">on respondent behavior, </w:t>
      </w:r>
      <w:r w:rsidRPr="00D043AA" w:rsidR="00A722B6">
        <w:rPr>
          <w:rFonts w:eastAsia="Calibri"/>
        </w:rPr>
        <w:t>as well as rates of consent</w:t>
      </w:r>
      <w:r w:rsidR="006852C1">
        <w:rPr>
          <w:rFonts w:eastAsia="Calibri"/>
        </w:rPr>
        <w:t>,</w:t>
      </w:r>
      <w:r w:rsidRPr="00D043AA" w:rsidR="00A722B6">
        <w:rPr>
          <w:rFonts w:eastAsia="Calibri"/>
        </w:rPr>
        <w:t xml:space="preserve"> and overall interview duration. The </w:t>
      </w:r>
      <w:r w:rsidR="006852C1">
        <w:rPr>
          <w:rFonts w:eastAsia="Calibri"/>
        </w:rPr>
        <w:t xml:space="preserve">question will </w:t>
      </w:r>
      <w:r w:rsidR="006852C1">
        <w:rPr>
          <w:rFonts w:eastAsia="Calibri"/>
        </w:rPr>
        <w:lastRenderedPageBreak/>
        <w:t>be administered to half of the CUs in their fourth</w:t>
      </w:r>
      <w:r w:rsidRPr="00D043AA" w:rsidR="00A722B6">
        <w:rPr>
          <w:rFonts w:eastAsia="Calibri"/>
        </w:rPr>
        <w:t xml:space="preserve"> wave production interview between October and December 2021</w:t>
      </w:r>
      <w:r w:rsidR="006852C1">
        <w:rPr>
          <w:rFonts w:eastAsia="Calibri"/>
        </w:rPr>
        <w:t>.</w:t>
      </w:r>
      <w:r w:rsidRPr="00D043AA" w:rsidR="00A722B6">
        <w:rPr>
          <w:rFonts w:eastAsia="Calibri"/>
        </w:rPr>
        <w:t xml:space="preserve"> </w:t>
      </w:r>
      <w:r w:rsidR="006852C1">
        <w:rPr>
          <w:rFonts w:eastAsia="Calibri"/>
        </w:rPr>
        <w:t>Respondents in this</w:t>
      </w:r>
      <w:r w:rsidRPr="00D043AA" w:rsidR="00A722B6">
        <w:rPr>
          <w:rFonts w:eastAsia="Calibri"/>
        </w:rPr>
        <w:t xml:space="preserve"> test group will be asked the consent request question. </w:t>
      </w:r>
      <w:r w:rsidR="006852C1">
        <w:rPr>
          <w:rFonts w:eastAsia="Calibri"/>
        </w:rPr>
        <w:t xml:space="preserve">However, no recordings of the interview will actually take place.  The results of this </w:t>
      </w:r>
      <w:r w:rsidR="00A364AF">
        <w:rPr>
          <w:rFonts w:eastAsia="Calibri"/>
        </w:rPr>
        <w:t xml:space="preserve">Consent Request </w:t>
      </w:r>
      <w:r w:rsidR="006852C1">
        <w:rPr>
          <w:rFonts w:eastAsia="Calibri"/>
        </w:rPr>
        <w:t xml:space="preserve">test will inform CE regarding plans to incorporate Computer Assisted Recording Instrument </w:t>
      </w:r>
      <w:r w:rsidR="00A364AF">
        <w:rPr>
          <w:rFonts w:eastAsia="Calibri"/>
        </w:rPr>
        <w:t xml:space="preserve">(CARI) technology into </w:t>
      </w:r>
      <w:r w:rsidR="006852C1">
        <w:rPr>
          <w:rFonts w:eastAsia="Calibri"/>
        </w:rPr>
        <w:t xml:space="preserve">CE for quality control </w:t>
      </w:r>
      <w:r w:rsidR="00A364AF">
        <w:rPr>
          <w:rFonts w:eastAsia="Calibri"/>
        </w:rPr>
        <w:t xml:space="preserve">and research </w:t>
      </w:r>
      <w:r w:rsidR="006852C1">
        <w:rPr>
          <w:rFonts w:eastAsia="Calibri"/>
        </w:rPr>
        <w:t xml:space="preserve">purposes.  (See </w:t>
      </w:r>
      <w:r w:rsidR="00AF2605">
        <w:rPr>
          <w:rFonts w:eastAsia="Calibri"/>
        </w:rPr>
        <w:t>t</w:t>
      </w:r>
      <w:r w:rsidR="006852C1">
        <w:rPr>
          <w:rFonts w:eastAsia="Calibri"/>
        </w:rPr>
        <w:t xml:space="preserve">esting plans in Supporting Statement part B for additional details on the </w:t>
      </w:r>
      <w:r w:rsidR="00AF2605">
        <w:rPr>
          <w:rFonts w:eastAsia="Calibri"/>
        </w:rPr>
        <w:t>Computer Assisted Recording Instrument (CARI) technology test</w:t>
      </w:r>
      <w:r w:rsidR="006852C1">
        <w:rPr>
          <w:rFonts w:eastAsia="Calibri"/>
        </w:rPr>
        <w:t>.</w:t>
      </w:r>
      <w:r w:rsidR="00A364AF">
        <w:rPr>
          <w:rFonts w:eastAsia="Calibri"/>
        </w:rPr>
        <w:t>)</w:t>
      </w:r>
      <w:r w:rsidR="00AF2605">
        <w:rPr>
          <w:rFonts w:eastAsia="Calibri"/>
        </w:rPr>
        <w:t xml:space="preserve">  </w:t>
      </w:r>
    </w:p>
    <w:p w:rsidR="00514524" w:rsidP="005A095E" w:rsidRDefault="00514524" w14:paraId="3EE94CEA" w14:textId="77777777">
      <w:pPr>
        <w:tabs>
          <w:tab w:val="left" w:pos="1176"/>
          <w:tab w:val="left" w:pos="1656"/>
          <w:tab w:val="left" w:pos="6696"/>
          <w:tab w:val="left" w:pos="8256"/>
        </w:tabs>
        <w:ind w:left="480"/>
        <w:rPr>
          <w:rFonts w:eastAsia="Calibri"/>
        </w:rPr>
      </w:pPr>
    </w:p>
    <w:p w:rsidR="00A722B6" w:rsidP="005A095E" w:rsidRDefault="002D29FC" w14:paraId="5C9E29B5" w14:textId="29F2A371">
      <w:pPr>
        <w:tabs>
          <w:tab w:val="left" w:pos="1176"/>
          <w:tab w:val="left" w:pos="1656"/>
          <w:tab w:val="left" w:pos="6696"/>
          <w:tab w:val="left" w:pos="8256"/>
        </w:tabs>
        <w:ind w:left="480"/>
        <w:rPr>
          <w:rFonts w:eastAsia="Calibri"/>
        </w:rPr>
      </w:pPr>
      <w:r>
        <w:rPr>
          <w:rFonts w:eastAsia="Calibri"/>
        </w:rPr>
        <w:t xml:space="preserve">For a full list of questions in the CEQ CAPI instrument, see Attachment </w:t>
      </w:r>
      <w:proofErr w:type="gramStart"/>
      <w:r>
        <w:rPr>
          <w:rFonts w:eastAsia="Calibri"/>
        </w:rPr>
        <w:t>A(</w:t>
      </w:r>
      <w:proofErr w:type="gramEnd"/>
      <w:r>
        <w:rPr>
          <w:rFonts w:eastAsia="Calibri"/>
        </w:rPr>
        <w:t xml:space="preserve">a). </w:t>
      </w:r>
      <w:r w:rsidR="00AF2605">
        <w:rPr>
          <w:rFonts w:eastAsia="Calibri"/>
        </w:rPr>
        <w:t xml:space="preserve">For a full list of changes to the CEQ </w:t>
      </w:r>
      <w:r w:rsidR="00514524">
        <w:rPr>
          <w:rFonts w:eastAsia="Calibri"/>
        </w:rPr>
        <w:t xml:space="preserve">CAPI instrument, </w:t>
      </w:r>
      <w:r w:rsidR="00AF2605">
        <w:rPr>
          <w:rFonts w:eastAsia="Calibri"/>
        </w:rPr>
        <w:t xml:space="preserve">see </w:t>
      </w:r>
      <w:r w:rsidRPr="00AF2605" w:rsidR="00AF2605">
        <w:rPr>
          <w:rFonts w:eastAsia="Calibri"/>
        </w:rPr>
        <w:t xml:space="preserve">Attachment </w:t>
      </w:r>
      <w:proofErr w:type="gramStart"/>
      <w:r w:rsidRPr="00AF2605" w:rsidR="00AF2605">
        <w:rPr>
          <w:rFonts w:eastAsia="Calibri"/>
        </w:rPr>
        <w:t>A</w:t>
      </w:r>
      <w:r>
        <w:rPr>
          <w:rFonts w:eastAsia="Calibri"/>
        </w:rPr>
        <w:t>(</w:t>
      </w:r>
      <w:proofErr w:type="gramEnd"/>
      <w:r>
        <w:rPr>
          <w:rFonts w:eastAsia="Calibri"/>
        </w:rPr>
        <w:t>b)</w:t>
      </w:r>
      <w:r w:rsidR="00AF2605">
        <w:rPr>
          <w:rFonts w:eastAsia="Calibri"/>
        </w:rPr>
        <w:t>.</w:t>
      </w:r>
    </w:p>
    <w:p w:rsidR="00F65B95" w:rsidP="00A74207" w:rsidRDefault="00F65B95" w14:paraId="3D01A572" w14:textId="77777777">
      <w:pPr>
        <w:tabs>
          <w:tab w:val="left" w:pos="1176"/>
          <w:tab w:val="left" w:pos="1656"/>
          <w:tab w:val="left" w:pos="6696"/>
          <w:tab w:val="left" w:pos="8256"/>
        </w:tabs>
        <w:ind w:left="480"/>
      </w:pPr>
    </w:p>
    <w:p w:rsidR="00514524" w:rsidP="00A74207" w:rsidRDefault="00B3346C" w14:paraId="5316A47A" w14:textId="53CB8484">
      <w:pPr>
        <w:tabs>
          <w:tab w:val="left" w:pos="1176"/>
          <w:tab w:val="left" w:pos="1656"/>
          <w:tab w:val="left" w:pos="6696"/>
          <w:tab w:val="left" w:pos="8256"/>
        </w:tabs>
        <w:ind w:left="480"/>
      </w:pPr>
      <w:r w:rsidRPr="0064258D">
        <w:t xml:space="preserve">The CED uses both a CAPI instrument (see Attachment </w:t>
      </w:r>
      <w:proofErr w:type="gramStart"/>
      <w:r w:rsidR="00A46266">
        <w:t>B</w:t>
      </w:r>
      <w:r w:rsidR="006F167C">
        <w:t>(</w:t>
      </w:r>
      <w:proofErr w:type="gramEnd"/>
      <w:r w:rsidR="006F167C">
        <w:t>a)</w:t>
      </w:r>
      <w:r w:rsidRPr="0064258D">
        <w:t xml:space="preserve"> for the 20</w:t>
      </w:r>
      <w:r>
        <w:t>2</w:t>
      </w:r>
      <w:r w:rsidR="00A46266">
        <w:t>1</w:t>
      </w:r>
      <w:r w:rsidRPr="0064258D">
        <w:t xml:space="preserve"> Diary Instrument specifications), and the paper </w:t>
      </w:r>
      <w:r w:rsidR="00BE65E8">
        <w:t xml:space="preserve">diary </w:t>
      </w:r>
      <w:r w:rsidRPr="0064258D">
        <w:t xml:space="preserve">CE-801, Record of Your Daily Expenses (Attachment </w:t>
      </w:r>
      <w:r w:rsidR="00A46266">
        <w:t>C</w:t>
      </w:r>
      <w:r w:rsidRPr="0064258D">
        <w:t xml:space="preserve">).  </w:t>
      </w:r>
      <w:r w:rsidR="00514524">
        <w:t>While no changes will be made to the CED CAPI instrument or to the paper diary, CE plans to field a</w:t>
      </w:r>
      <w:r w:rsidR="00F65B95">
        <w:t xml:space="preserve"> test of a</w:t>
      </w:r>
      <w:r w:rsidR="00514524">
        <w:t xml:space="preserve"> self-administered Diary.</w:t>
      </w:r>
      <w:r w:rsidR="00F65B95">
        <w:t xml:space="preserve">  </w:t>
      </w:r>
    </w:p>
    <w:p w:rsidR="005945BD" w:rsidP="00A74207" w:rsidRDefault="005945BD" w14:paraId="0E7DD9F1" w14:textId="77777777">
      <w:pPr>
        <w:tabs>
          <w:tab w:val="left" w:pos="1176"/>
          <w:tab w:val="left" w:pos="1656"/>
          <w:tab w:val="left" w:pos="6696"/>
          <w:tab w:val="left" w:pos="8256"/>
        </w:tabs>
        <w:ind w:left="480"/>
      </w:pPr>
    </w:p>
    <w:p w:rsidR="005945BD" w:rsidP="005945BD" w:rsidRDefault="005945BD" w14:paraId="62B42991" w14:textId="57608940">
      <w:pPr>
        <w:tabs>
          <w:tab w:val="left" w:pos="1176"/>
          <w:tab w:val="left" w:pos="1656"/>
          <w:tab w:val="left" w:pos="6696"/>
          <w:tab w:val="left" w:pos="8256"/>
        </w:tabs>
        <w:ind w:left="480"/>
      </w:pPr>
      <w:r>
        <w:t xml:space="preserve">The CED CAPI instrument collects information on the household including financial </w:t>
      </w:r>
      <w:proofErr w:type="spellStart"/>
      <w:r>
        <w:t>determinancy</w:t>
      </w:r>
      <w:proofErr w:type="spellEnd"/>
      <w:r>
        <w:t xml:space="preserve"> questions</w:t>
      </w:r>
      <w:r w:rsidR="00AE4310">
        <w:t xml:space="preserve"> for the purposes of assigning households to a CU (see Supporting Statement Part B for additional information on CUs)</w:t>
      </w:r>
      <w:r>
        <w:t xml:space="preserve">, demographics, average amount spent on select expenditures, and income questions through a personal interview during which two one week paper diaries are placed. </w:t>
      </w:r>
    </w:p>
    <w:p w:rsidR="005945BD" w:rsidP="005945BD" w:rsidRDefault="005945BD" w14:paraId="32786215" w14:textId="77777777">
      <w:pPr>
        <w:tabs>
          <w:tab w:val="left" w:pos="1176"/>
          <w:tab w:val="left" w:pos="1656"/>
          <w:tab w:val="left" w:pos="6696"/>
          <w:tab w:val="left" w:pos="8256"/>
        </w:tabs>
        <w:ind w:left="480"/>
      </w:pPr>
    </w:p>
    <w:p w:rsidR="005945BD" w:rsidP="005945BD" w:rsidRDefault="005945BD" w14:paraId="6DA8B722" w14:textId="34AB80C9">
      <w:pPr>
        <w:tabs>
          <w:tab w:val="left" w:pos="1176"/>
          <w:tab w:val="left" w:pos="1656"/>
          <w:tab w:val="left" w:pos="6696"/>
          <w:tab w:val="left" w:pos="8256"/>
        </w:tabs>
        <w:ind w:left="480"/>
      </w:pPr>
      <w:r>
        <w:t xml:space="preserve">The CED Diary collects information on CU expenditures by asking each selected sample unit to keep two one-week diaries of all expenditures.  The Diary is necessary to collect expenditures that respondents may not be able to recall in a retrospective interview.  </w:t>
      </w:r>
    </w:p>
    <w:p w:rsidR="007E7B13" w:rsidP="005945BD" w:rsidRDefault="007E7B13" w14:paraId="722D6978" w14:textId="77777777">
      <w:pPr>
        <w:tabs>
          <w:tab w:val="left" w:pos="1176"/>
          <w:tab w:val="left" w:pos="1656"/>
          <w:tab w:val="left" w:pos="6696"/>
          <w:tab w:val="left" w:pos="8256"/>
        </w:tabs>
        <w:ind w:left="480"/>
      </w:pPr>
    </w:p>
    <w:p w:rsidR="004F4BE2" w:rsidP="004F4BE2" w:rsidRDefault="004F4BE2" w14:paraId="58E79ECD" w14:textId="77777777">
      <w:pPr>
        <w:tabs>
          <w:tab w:val="left" w:pos="1176"/>
          <w:tab w:val="left" w:pos="1656"/>
          <w:tab w:val="left" w:pos="6696"/>
          <w:tab w:val="left" w:pos="8256"/>
        </w:tabs>
        <w:ind w:left="480"/>
      </w:pPr>
      <w:r w:rsidRPr="00C65418">
        <w:t xml:space="preserve">For </w:t>
      </w:r>
      <w:r w:rsidRPr="00664D7B">
        <w:t xml:space="preserve">both CEQ and CED, wording </w:t>
      </w:r>
      <w:r>
        <w:t xml:space="preserve">is included in the CAPI instruments </w:t>
      </w:r>
      <w:r w:rsidRPr="00664D7B">
        <w:t xml:space="preserve">regarding receipt of the advance letter in order to ensure communication of the confidentiality and Paperwork Reduction Act statements to respondents who may not have received the advanced letter due to disruptions related to the coronavirus pandemic.  (See Attachment </w:t>
      </w:r>
      <w:r>
        <w:t xml:space="preserve">F </w:t>
      </w:r>
      <w:r w:rsidRPr="00664D7B">
        <w:t>- Respondent Contact Procedures and Email Template for additional information</w:t>
      </w:r>
      <w:r w:rsidRPr="000460A4">
        <w:t>.</w:t>
      </w:r>
      <w:r>
        <w:t>)</w:t>
      </w:r>
    </w:p>
    <w:p w:rsidR="004F4BE2" w:rsidP="004F4BE2" w:rsidRDefault="004F4BE2" w14:paraId="48C41229" w14:textId="77777777">
      <w:pPr>
        <w:tabs>
          <w:tab w:val="left" w:pos="1176"/>
          <w:tab w:val="left" w:pos="1656"/>
          <w:tab w:val="left" w:pos="6696"/>
          <w:tab w:val="left" w:pos="8256"/>
        </w:tabs>
        <w:ind w:left="480"/>
      </w:pPr>
    </w:p>
    <w:p w:rsidR="004F4BE2" w:rsidP="004F4BE2" w:rsidRDefault="004F4BE2" w14:paraId="24F99A1E" w14:textId="77777777">
      <w:pPr>
        <w:tabs>
          <w:tab w:val="left" w:pos="1176"/>
          <w:tab w:val="left" w:pos="1656"/>
          <w:tab w:val="left" w:pos="6696"/>
          <w:tab w:val="left" w:pos="8256"/>
        </w:tabs>
        <w:ind w:left="480"/>
      </w:pPr>
      <w:r w:rsidRPr="001E7B52">
        <w:t>Before the interviewer’s visit, each CEQ and CED sample household receives an Advance Letter, the CE</w:t>
      </w:r>
      <w:r w:rsidRPr="001E7B52">
        <w:noBreakHyphen/>
        <w:t>303L1, 2</w:t>
      </w:r>
      <w:r>
        <w:t>,</w:t>
      </w:r>
      <w:r w:rsidRPr="001E7B52">
        <w:t xml:space="preserve"> 3, or 4 (Attachment </w:t>
      </w:r>
      <w:r>
        <w:t>E</w:t>
      </w:r>
      <w:r w:rsidRPr="001E7B52">
        <w:t>(a-d)</w:t>
      </w:r>
      <w:r>
        <w:t xml:space="preserve"> </w:t>
      </w:r>
      <w:r w:rsidRPr="001E7B52">
        <w:t xml:space="preserve">or CE-803(L) (Attachment </w:t>
      </w:r>
      <w:r>
        <w:t>E</w:t>
      </w:r>
      <w:r w:rsidRPr="001E7B52">
        <w:t>(e)).  These letters explain the nature of the information the BLS wants to collect and the uses of the CEQ or the CED data, as appropriate; informs the respondents of the confidential treatment of all identifying information they provide; requests the respondents’ participation in the survey; describes the survey’s compliance with the relevant provisions of the Privacy Act and the Office of Management and Budget (OMB) disclosure requirements; and provide a link to the address of the respondent’s informational webpage.  Each of the advance letters and several of the brochures in the portfolio are available in the following languages:  Arabic, Chinese, Korean, Spanish, Russian, Vietnamese, and Polish.</w:t>
      </w:r>
      <w:r>
        <w:t xml:space="preserve"> </w:t>
      </w:r>
    </w:p>
    <w:p w:rsidRPr="00D63F3C" w:rsidR="004F4BE2" w:rsidP="004F4BE2" w:rsidRDefault="004F4BE2" w14:paraId="169A47F8" w14:textId="77777777">
      <w:pPr>
        <w:tabs>
          <w:tab w:val="left" w:pos="1176"/>
          <w:tab w:val="left" w:pos="1656"/>
          <w:tab w:val="left" w:pos="6696"/>
          <w:tab w:val="left" w:pos="8256"/>
        </w:tabs>
        <w:ind w:left="480"/>
      </w:pPr>
    </w:p>
    <w:p w:rsidRPr="0064258D" w:rsidR="004F4BE2" w:rsidP="004F4BE2" w:rsidRDefault="004F4BE2" w14:paraId="37C7AB1E" w14:textId="2C7D75EB">
      <w:pPr>
        <w:tabs>
          <w:tab w:val="left" w:pos="1176"/>
          <w:tab w:val="left" w:pos="1656"/>
          <w:tab w:val="left" w:pos="6696"/>
          <w:tab w:val="left" w:pos="8256"/>
        </w:tabs>
        <w:ind w:left="480"/>
      </w:pPr>
      <w:r w:rsidRPr="0064258D">
        <w:t>For a full list of all questions in the 20</w:t>
      </w:r>
      <w:r>
        <w:t xml:space="preserve">21 </w:t>
      </w:r>
      <w:r w:rsidRPr="0064258D">
        <w:t xml:space="preserve">CEQ Interview Instrument, please see the Interview Instrument Specifications – Attachment </w:t>
      </w:r>
      <w:proofErr w:type="gramStart"/>
      <w:r>
        <w:t>A</w:t>
      </w:r>
      <w:r w:rsidR="002D29FC">
        <w:t>(</w:t>
      </w:r>
      <w:proofErr w:type="gramEnd"/>
      <w:r w:rsidR="002D29FC">
        <w:t>a)</w:t>
      </w:r>
      <w:r w:rsidRPr="0064258D">
        <w:t>.  For a full list of all questions in the 20</w:t>
      </w:r>
      <w:r>
        <w:t>21</w:t>
      </w:r>
      <w:r w:rsidRPr="0064258D">
        <w:t xml:space="preserve"> CED Interview Instrument, please see the Diary Instrument Specifications – Attachment </w:t>
      </w:r>
      <w:proofErr w:type="gramStart"/>
      <w:r>
        <w:t>B</w:t>
      </w:r>
      <w:r w:rsidR="002D29FC">
        <w:t>(</w:t>
      </w:r>
      <w:proofErr w:type="gramEnd"/>
      <w:r w:rsidR="002D29FC">
        <w:t>a)</w:t>
      </w:r>
      <w:r w:rsidRPr="0064258D">
        <w:t xml:space="preserve">.  For an updated Diary Survey form, please see Diary Form - Attachment </w:t>
      </w:r>
      <w:r>
        <w:t>C</w:t>
      </w:r>
      <w:r w:rsidRPr="0064258D">
        <w:t>.</w:t>
      </w:r>
    </w:p>
    <w:p w:rsidR="004F4BE2" w:rsidP="004F4BE2" w:rsidRDefault="004F4BE2" w14:paraId="01FC7651" w14:textId="77777777">
      <w:pPr>
        <w:tabs>
          <w:tab w:val="left" w:pos="1176"/>
          <w:tab w:val="left" w:pos="1656"/>
          <w:tab w:val="left" w:pos="6696"/>
          <w:tab w:val="left" w:pos="8256"/>
        </w:tabs>
        <w:ind w:left="480"/>
      </w:pPr>
    </w:p>
    <w:p w:rsidR="004F4BE2" w:rsidP="004F4BE2" w:rsidRDefault="004F4BE2" w14:paraId="4D53C1CA" w14:textId="77777777">
      <w:pPr>
        <w:tabs>
          <w:tab w:val="left" w:pos="1176"/>
          <w:tab w:val="left" w:pos="1656"/>
          <w:tab w:val="left" w:pos="6696"/>
          <w:tab w:val="left" w:pos="8256"/>
        </w:tabs>
        <w:ind w:left="480"/>
      </w:pPr>
      <w:r w:rsidRPr="00A8191E">
        <w:t xml:space="preserve">A subsample of approximately </w:t>
      </w:r>
      <w:r>
        <w:t>12</w:t>
      </w:r>
      <w:r w:rsidRPr="00A8191E">
        <w:t xml:space="preserve"> percent of households in the Quarterly Interview Survey</w:t>
      </w:r>
      <w:r>
        <w:t xml:space="preserve"> </w:t>
      </w:r>
      <w:r w:rsidRPr="00A8191E">
        <w:t xml:space="preserve">and </w:t>
      </w:r>
      <w:r>
        <w:t xml:space="preserve">10 percent in the Diary Survey will participate in an additional CAPI interview, referred to as </w:t>
      </w:r>
      <w:proofErr w:type="spellStart"/>
      <w:r w:rsidRPr="00D36270">
        <w:t>reinterview</w:t>
      </w:r>
      <w:proofErr w:type="spellEnd"/>
      <w:r w:rsidRPr="00D36270">
        <w:t>, for the purpose of instituting quality control over the performance of the interviewing staff.  The</w:t>
      </w:r>
      <w:r>
        <w:t>re are no changes to the</w:t>
      </w:r>
      <w:r w:rsidRPr="00D36270">
        <w:t xml:space="preserve"> 20</w:t>
      </w:r>
      <w:r>
        <w:t>21</w:t>
      </w:r>
      <w:r w:rsidRPr="00D36270">
        <w:t xml:space="preserve"> Interview CAPI </w:t>
      </w:r>
      <w:proofErr w:type="spellStart"/>
      <w:r w:rsidRPr="00D36270">
        <w:t>Reinterview</w:t>
      </w:r>
      <w:proofErr w:type="spellEnd"/>
      <w:r w:rsidRPr="00D36270">
        <w:t xml:space="preserve"> instrument (See Attachment </w:t>
      </w:r>
      <w:r>
        <w:t>G</w:t>
      </w:r>
      <w:r w:rsidRPr="00D36270">
        <w:t xml:space="preserve"> -</w:t>
      </w:r>
      <w:r>
        <w:t xml:space="preserve"> </w:t>
      </w:r>
      <w:r w:rsidRPr="00D36270">
        <w:t>Final CEQ RI Instrument Specs)</w:t>
      </w:r>
      <w:r>
        <w:t>.</w:t>
      </w:r>
      <w:r w:rsidRPr="00D36270">
        <w:t xml:space="preserve"> </w:t>
      </w:r>
      <w:r>
        <w:t xml:space="preserve"> </w:t>
      </w:r>
      <w:r w:rsidRPr="00D36270">
        <w:t xml:space="preserve">The Diary </w:t>
      </w:r>
      <w:proofErr w:type="spellStart"/>
      <w:r w:rsidRPr="00D36270">
        <w:t>Reinterview</w:t>
      </w:r>
      <w:proofErr w:type="spellEnd"/>
      <w:r w:rsidRPr="00D36270">
        <w:t xml:space="preserve"> Instrument for 20</w:t>
      </w:r>
      <w:r>
        <w:t xml:space="preserve">20 </w:t>
      </w:r>
      <w:r w:rsidRPr="00D36270">
        <w:t xml:space="preserve">will not change, nor have changes been made since 2004.  (See Attachment </w:t>
      </w:r>
      <w:r>
        <w:t>H</w:t>
      </w:r>
      <w:r w:rsidRPr="00D36270">
        <w:t xml:space="preserve"> - CED RI Instrument Specs and Attachments).</w:t>
      </w:r>
      <w:r>
        <w:t xml:space="preserve">  </w:t>
      </w:r>
    </w:p>
    <w:p w:rsidR="004F4BE2" w:rsidP="004F4BE2" w:rsidRDefault="004F4BE2" w14:paraId="213E3D5A" w14:textId="77777777">
      <w:pPr>
        <w:tabs>
          <w:tab w:val="left" w:pos="1176"/>
          <w:tab w:val="left" w:pos="1656"/>
          <w:tab w:val="left" w:pos="6696"/>
          <w:tab w:val="left" w:pos="8256"/>
        </w:tabs>
        <w:ind w:left="480"/>
      </w:pPr>
    </w:p>
    <w:p w:rsidR="004F4BE2" w:rsidP="004F4BE2" w:rsidRDefault="004F4BE2" w14:paraId="6BC45D71" w14:textId="77777777">
      <w:pPr>
        <w:tabs>
          <w:tab w:val="left" w:pos="1176"/>
          <w:tab w:val="left" w:pos="1656"/>
          <w:tab w:val="left" w:pos="6696"/>
          <w:tab w:val="left" w:pos="8256"/>
        </w:tabs>
        <w:ind w:left="480"/>
      </w:pPr>
      <w:r w:rsidRPr="005E378C">
        <w:t xml:space="preserve">A separate Information Booklet is used for each survey.  </w:t>
      </w:r>
      <w:r>
        <w:t>C</w:t>
      </w:r>
      <w:r w:rsidRPr="005E378C">
        <w:t xml:space="preserve">hanges have been made to </w:t>
      </w:r>
      <w:r>
        <w:t>both</w:t>
      </w:r>
      <w:r w:rsidRPr="005E378C">
        <w:t xml:space="preserve"> the Quarterly Interview Survey Information Booklet CE</w:t>
      </w:r>
      <w:r w:rsidRPr="005E378C">
        <w:noBreakHyphen/>
        <w:t xml:space="preserve">305 (Attachment </w:t>
      </w:r>
      <w:r>
        <w:t>I</w:t>
      </w:r>
      <w:r w:rsidRPr="005E378C">
        <w:t xml:space="preserve">) </w:t>
      </w:r>
      <w:r>
        <w:t xml:space="preserve">and to </w:t>
      </w:r>
      <w:r w:rsidRPr="005E378C">
        <w:t xml:space="preserve">the Diary Interview Survey Information Booklet CE-805 (Attachment </w:t>
      </w:r>
      <w:r>
        <w:t>J) to support the above changes to the CEQ and CED</w:t>
      </w:r>
      <w:r w:rsidRPr="005E378C">
        <w:t>.</w:t>
      </w:r>
    </w:p>
    <w:p w:rsidR="004F4BE2" w:rsidP="004F4BE2" w:rsidRDefault="004F4BE2" w14:paraId="67419748" w14:textId="77777777">
      <w:pPr>
        <w:tabs>
          <w:tab w:val="left" w:pos="1176"/>
          <w:tab w:val="left" w:pos="1656"/>
          <w:tab w:val="left" w:pos="6696"/>
          <w:tab w:val="left" w:pos="8256"/>
        </w:tabs>
        <w:ind w:left="480"/>
      </w:pPr>
    </w:p>
    <w:p w:rsidR="004F4BE2" w:rsidP="004F4BE2" w:rsidRDefault="004F4BE2" w14:paraId="5A55A043" w14:textId="1110AC94">
      <w:pPr>
        <w:tabs>
          <w:tab w:val="left" w:pos="1176"/>
          <w:tab w:val="left" w:pos="1656"/>
          <w:tab w:val="left" w:pos="6696"/>
          <w:tab w:val="left" w:pos="8256"/>
        </w:tabs>
        <w:ind w:left="480"/>
      </w:pPr>
      <w:r w:rsidRPr="000E1156">
        <w:t xml:space="preserve">At the first interview for both the </w:t>
      </w:r>
      <w:r>
        <w:t>CEQ</w:t>
      </w:r>
      <w:r w:rsidRPr="000E1156">
        <w:t xml:space="preserve"> and the </w:t>
      </w:r>
      <w:r>
        <w:t>CED</w:t>
      </w:r>
      <w:r w:rsidRPr="000E1156">
        <w:t xml:space="preserve">, the field representative </w:t>
      </w:r>
      <w:r w:rsidR="00722C00">
        <w:t xml:space="preserve">(FR) </w:t>
      </w:r>
      <w:r w:rsidRPr="000E1156">
        <w:t>gives the respondent a portfolio</w:t>
      </w:r>
      <w:r>
        <w:t xml:space="preserve"> filled with information on CE, CPI and the Census Bureau</w:t>
      </w:r>
      <w:r w:rsidRPr="000E1156">
        <w:t xml:space="preserve"> (</w:t>
      </w:r>
      <w:r>
        <w:t>A</w:t>
      </w:r>
      <w:r w:rsidRPr="000E1156">
        <w:t xml:space="preserve">ttachment </w:t>
      </w:r>
      <w:r>
        <w:t>K</w:t>
      </w:r>
      <w:r w:rsidRPr="000E1156">
        <w:t xml:space="preserve">).  </w:t>
      </w:r>
      <w:r>
        <w:t xml:space="preserve">Also available to respondents is the respondent Web page, </w:t>
      </w:r>
      <w:r w:rsidR="002D29FC">
        <w:t>expenditure summaries showing expenditures by various characteristics</w:t>
      </w:r>
      <w:r>
        <w:t xml:space="preserve"> (Attachment L), and an endorsement from the Federal Reserve Board of Governors (Attachment M).  The respondent web page contains information about the CE surveys, frequently asked questions, and links to the most recent CE data.  The respondent handouts contain spending summaries for various demographic characteristics and expenditures on pets.  Additional respondent handouts containing spending summaries may be made available.  A non-substantive change request will be made if this occurs.  Respondents who participate in the Interview Survey are also provided with a </w:t>
      </w:r>
      <w:r w:rsidRPr="00E3685C">
        <w:t>“</w:t>
      </w:r>
      <w:r>
        <w:t>Home File” in which to save their bills and receipts for use at the next CEQ interview.</w:t>
      </w:r>
    </w:p>
    <w:p w:rsidR="004F4BE2" w:rsidP="004F4BE2" w:rsidRDefault="004F4BE2" w14:paraId="21F214E4" w14:textId="77777777">
      <w:pPr>
        <w:tabs>
          <w:tab w:val="left" w:pos="1176"/>
          <w:tab w:val="left" w:pos="1656"/>
          <w:tab w:val="left" w:pos="6696"/>
          <w:tab w:val="left" w:pos="8256"/>
        </w:tabs>
        <w:ind w:left="480"/>
      </w:pPr>
    </w:p>
    <w:p w:rsidR="004F4BE2" w:rsidP="004F4BE2" w:rsidRDefault="004F4BE2" w14:paraId="5F182D8B" w14:textId="77777777">
      <w:pPr>
        <w:tabs>
          <w:tab w:val="left" w:pos="1176"/>
          <w:tab w:val="left" w:pos="1656"/>
          <w:tab w:val="left" w:pos="6696"/>
          <w:tab w:val="left" w:pos="8256"/>
        </w:tabs>
        <w:ind w:left="480"/>
        <w:rPr>
          <w:highlight w:val="yellow"/>
        </w:rPr>
      </w:pPr>
      <w:r w:rsidRPr="00E32F8A">
        <w:t>After each interview for the CEQ or after completion of the week 2 Diary, each participating household receives a Thank You letter, CE</w:t>
      </w:r>
      <w:r w:rsidRPr="00E32F8A">
        <w:noBreakHyphen/>
        <w:t xml:space="preserve">303(L)6 or CE-803(L)6 (Attachment </w:t>
      </w:r>
      <w:r>
        <w:t>N (a-b)</w:t>
      </w:r>
      <w:r w:rsidRPr="00E32F8A">
        <w:t xml:space="preserve">) as well as a certificate of appreciation, CE-900 (Attachment </w:t>
      </w:r>
      <w:r>
        <w:t>O</w:t>
      </w:r>
      <w:r w:rsidRPr="00E32F8A">
        <w:t xml:space="preserve">).  </w:t>
      </w:r>
    </w:p>
    <w:p w:rsidR="004F4BE2" w:rsidP="004F4BE2" w:rsidRDefault="004F4BE2" w14:paraId="3D98089C" w14:textId="77777777">
      <w:pPr>
        <w:tabs>
          <w:tab w:val="left" w:pos="1176"/>
          <w:tab w:val="left" w:pos="1656"/>
          <w:tab w:val="left" w:pos="6696"/>
          <w:tab w:val="left" w:pos="8256"/>
        </w:tabs>
        <w:ind w:left="480"/>
        <w:rPr>
          <w:highlight w:val="yellow"/>
        </w:rPr>
      </w:pPr>
    </w:p>
    <w:p w:rsidR="004F4BE2" w:rsidP="004F4BE2" w:rsidRDefault="004F4BE2" w14:paraId="0C8F1DB8" w14:textId="77777777">
      <w:pPr>
        <w:tabs>
          <w:tab w:val="left" w:pos="1176"/>
          <w:tab w:val="left" w:pos="1656"/>
          <w:tab w:val="left" w:pos="6696"/>
          <w:tab w:val="left" w:pos="8256"/>
        </w:tabs>
        <w:ind w:left="480"/>
      </w:pPr>
      <w:r w:rsidRPr="00E32F8A">
        <w:t>As appropriate, Census Field representatives may also provide supplemental flyers on the Quarterly Interview or the Diary Survey (Attachments</w:t>
      </w:r>
      <w:r>
        <w:t xml:space="preserve"> P</w:t>
      </w:r>
      <w:r w:rsidRPr="00E32F8A">
        <w:t xml:space="preserve"> and </w:t>
      </w:r>
      <w:r>
        <w:t>Q</w:t>
      </w:r>
      <w:r w:rsidRPr="00E32F8A">
        <w:t>).</w:t>
      </w:r>
    </w:p>
    <w:p w:rsidR="00385FC9" w:rsidP="00385FC9" w:rsidRDefault="00385FC9" w14:paraId="71C693F2" w14:textId="77777777">
      <w:pPr>
        <w:tabs>
          <w:tab w:val="left" w:pos="1176"/>
          <w:tab w:val="left" w:pos="1656"/>
          <w:tab w:val="left" w:pos="6696"/>
          <w:tab w:val="left" w:pos="8256"/>
        </w:tabs>
        <w:ind w:left="480"/>
      </w:pPr>
    </w:p>
    <w:p w:rsidR="00385FC9" w:rsidP="00385FC9" w:rsidRDefault="00385FC9" w14:paraId="6A269E60" w14:textId="0EA142A2">
      <w:pPr>
        <w:tabs>
          <w:tab w:val="left" w:pos="1176"/>
          <w:tab w:val="left" w:pos="1656"/>
          <w:tab w:val="left" w:pos="6696"/>
          <w:tab w:val="left" w:pos="8256"/>
        </w:tabs>
        <w:ind w:left="480"/>
      </w:pPr>
      <w:r>
        <w:t>In addition to standard production procedures, to</w:t>
      </w:r>
      <w:r w:rsidRPr="00D63F3C">
        <w:t xml:space="preserve"> limit exposure of staff and respondents in response to the coronavirus pandemic, procedures for the CEQ and CED will </w:t>
      </w:r>
      <w:r>
        <w:t xml:space="preserve">continue to </w:t>
      </w:r>
      <w:r w:rsidRPr="00D63F3C">
        <w:t>be modified on an as needed basis.  In CED, these modifications include emailing a link to a Diary form, telephone transcription of expenditures from the Diary</w:t>
      </w:r>
      <w:r>
        <w:t xml:space="preserve"> (up to three additional collection interviews for telephone transcription)</w:t>
      </w:r>
      <w:r w:rsidRPr="00D63F3C">
        <w:t>, and the availability of an online Diary.  In CEQ, these modifications include telephone inter</w:t>
      </w:r>
      <w:r w:rsidR="00614C21">
        <w:t>v</w:t>
      </w:r>
      <w:r w:rsidRPr="00D63F3C">
        <w:t xml:space="preserve">iews in lieu of in-person interviews.  </w:t>
      </w:r>
      <w:r>
        <w:t>(See</w:t>
      </w:r>
      <w:r w:rsidRPr="00657D3F">
        <w:t xml:space="preserve"> </w:t>
      </w:r>
      <w:r w:rsidRPr="00D63F3C">
        <w:t>Attachment D for a detailed description of CED procedures to mitigate issues resulting from the coronavirus pandemic including an email template for sending the Diary electronically.</w:t>
      </w:r>
      <w:r w:rsidR="00552F84">
        <w:t xml:space="preserve">  See Attachment </w:t>
      </w:r>
      <w:proofErr w:type="gramStart"/>
      <w:r w:rsidR="00CE6E8B">
        <w:t>B</w:t>
      </w:r>
      <w:r w:rsidR="00552F84">
        <w:t>(</w:t>
      </w:r>
      <w:proofErr w:type="gramEnd"/>
      <w:r w:rsidR="00552F84">
        <w:t xml:space="preserve">b) and Attachment </w:t>
      </w:r>
      <w:r w:rsidR="00CE6E8B">
        <w:t>B</w:t>
      </w:r>
      <w:r w:rsidR="00552F84">
        <w:t>(c) for screenshots of the Online Diary.</w:t>
      </w:r>
      <w:r w:rsidRPr="00D63F3C">
        <w:t>)</w:t>
      </w:r>
    </w:p>
    <w:p w:rsidR="00385FC9" w:rsidP="004F4BE2" w:rsidRDefault="00385FC9" w14:paraId="77DCEEEB" w14:textId="77777777">
      <w:pPr>
        <w:tabs>
          <w:tab w:val="left" w:pos="1176"/>
          <w:tab w:val="left" w:pos="1656"/>
          <w:tab w:val="left" w:pos="6696"/>
          <w:tab w:val="left" w:pos="8256"/>
        </w:tabs>
        <w:ind w:left="480"/>
      </w:pPr>
    </w:p>
    <w:p w:rsidR="004F4BE2" w:rsidP="004F4BE2" w:rsidRDefault="004F4BE2" w14:paraId="1BD3E3BB" w14:textId="77777777">
      <w:pPr>
        <w:tabs>
          <w:tab w:val="left" w:pos="1176"/>
          <w:tab w:val="left" w:pos="1656"/>
          <w:tab w:val="left" w:pos="6696"/>
          <w:tab w:val="left" w:pos="8256"/>
        </w:tabs>
        <w:ind w:left="480"/>
      </w:pPr>
      <w:r>
        <w:t xml:space="preserve">The BLS conducts the CE Surveys under the authority of Title 29, Section 2 of the United States Code.  The Census Bureau collects information in the CE Surveys under the authority of Title 13, United States Code, </w:t>
      </w:r>
      <w:proofErr w:type="gramStart"/>
      <w:r>
        <w:t>Section</w:t>
      </w:r>
      <w:proofErr w:type="gramEnd"/>
      <w:r>
        <w:t xml:space="preserve"> 8b, that allows the Census Bureau to undertake surveys for other agencies.</w:t>
      </w:r>
    </w:p>
    <w:p w:rsidRPr="00D63F3C" w:rsidR="00376275" w:rsidP="007E7B13" w:rsidRDefault="00376275" w14:paraId="7C77592C" w14:textId="77777777">
      <w:pPr>
        <w:tabs>
          <w:tab w:val="left" w:pos="1176"/>
          <w:tab w:val="left" w:pos="1656"/>
          <w:tab w:val="left" w:pos="6696"/>
          <w:tab w:val="left" w:pos="8256"/>
        </w:tabs>
        <w:ind w:left="480"/>
      </w:pPr>
    </w:p>
    <w:p w:rsidR="005945BD" w:rsidP="007E7B13" w:rsidRDefault="005945BD" w14:paraId="2FAC2AA0" w14:textId="2C18A943">
      <w:pPr>
        <w:tabs>
          <w:tab w:val="left" w:pos="1176"/>
          <w:tab w:val="left" w:pos="1656"/>
          <w:tab w:val="left" w:pos="6696"/>
          <w:tab w:val="left" w:pos="8256"/>
        </w:tabs>
        <w:ind w:left="480"/>
      </w:pPr>
      <w:r>
        <w:t xml:space="preserve">While no changes are being made to the production CED CAPI instrument or Diaries, CE is requesting clearance to test a self-administered Diary.  In lieu of the production procedures for an in-person interview in which FRs place the diaries and train respondents on how to record the household’s daily expenditures, the Self-Administered Diary test will entail Diary placement and collection of sample unit, demographics, </w:t>
      </w:r>
      <w:r w:rsidR="00AE4310">
        <w:t xml:space="preserve">income, and select expenditure </w:t>
      </w:r>
      <w:r>
        <w:t xml:space="preserve">data through the Household Screener </w:t>
      </w:r>
      <w:r w:rsidR="00626903">
        <w:t>S</w:t>
      </w:r>
      <w:r>
        <w:t xml:space="preserve">urvey.  Additionally, instead of the CED paper Diary, respondents will use an Online Diary.  </w:t>
      </w:r>
    </w:p>
    <w:p w:rsidR="005945BD" w:rsidP="005945BD" w:rsidRDefault="005945BD" w14:paraId="7AEC1B5B" w14:textId="77777777">
      <w:pPr>
        <w:tabs>
          <w:tab w:val="left" w:pos="1176"/>
          <w:tab w:val="left" w:pos="1656"/>
          <w:tab w:val="left" w:pos="6696"/>
          <w:tab w:val="left" w:pos="8256"/>
        </w:tabs>
        <w:ind w:left="480"/>
        <w:rPr>
          <w:rFonts w:ascii="Calibri" w:hAnsi="Calibri" w:cs="Calibri" w:eastAsiaTheme="minorHAnsi"/>
          <w:sz w:val="22"/>
          <w:szCs w:val="22"/>
        </w:rPr>
      </w:pPr>
    </w:p>
    <w:p w:rsidR="005945BD" w:rsidP="005945BD" w:rsidRDefault="005945BD" w14:paraId="4EE26D17" w14:textId="40228BE2">
      <w:pPr>
        <w:tabs>
          <w:tab w:val="left" w:pos="1176"/>
          <w:tab w:val="left" w:pos="1656"/>
          <w:tab w:val="left" w:pos="6696"/>
          <w:tab w:val="left" w:pos="8256"/>
        </w:tabs>
        <w:ind w:left="480"/>
      </w:pPr>
      <w:r>
        <w:t xml:space="preserve">The purpose of the Self-Administered Diary test is to </w:t>
      </w:r>
      <w:r w:rsidR="00AE4310">
        <w:t>determine</w:t>
      </w:r>
      <w:r>
        <w:t xml:space="preserve"> the sampling and measurement error </w:t>
      </w:r>
      <w:r w:rsidR="00C14504">
        <w:t xml:space="preserve">by comparing </w:t>
      </w:r>
      <w:r w:rsidRPr="00C14504" w:rsidR="00C14504">
        <w:t>the sample composition of those that complete an online diary to that of the BLS CE diary production sample to determine the differences in representativeness for various population subgroups.</w:t>
      </w:r>
      <w:r w:rsidR="00C14504">
        <w:t xml:space="preserve">  Additionally, response and cooperation rates</w:t>
      </w:r>
      <w:r w:rsidR="00A43B6E">
        <w:t>, as well as deviations in data quality</w:t>
      </w:r>
      <w:r w:rsidR="00C14504">
        <w:t xml:space="preserve"> will be evaluated.  </w:t>
      </w:r>
      <w:r w:rsidR="003817C3">
        <w:t>The test will be administered from October through December, 2021.</w:t>
      </w:r>
    </w:p>
    <w:p w:rsidR="00A43B6E" w:rsidP="005945BD" w:rsidRDefault="00A43B6E" w14:paraId="69E8BFE7" w14:textId="77777777">
      <w:pPr>
        <w:tabs>
          <w:tab w:val="left" w:pos="1176"/>
          <w:tab w:val="left" w:pos="1656"/>
          <w:tab w:val="left" w:pos="6696"/>
          <w:tab w:val="left" w:pos="8256"/>
        </w:tabs>
        <w:ind w:left="480"/>
      </w:pPr>
    </w:p>
    <w:p w:rsidR="00A43B6E" w:rsidP="00A43B6E" w:rsidRDefault="005945BD" w14:paraId="65DC296B" w14:textId="30FC964C">
      <w:pPr>
        <w:tabs>
          <w:tab w:val="left" w:pos="1176"/>
          <w:tab w:val="left" w:pos="1656"/>
          <w:tab w:val="left" w:pos="6696"/>
          <w:tab w:val="left" w:pos="8256"/>
        </w:tabs>
        <w:ind w:left="480"/>
      </w:pPr>
      <w:r>
        <w:t xml:space="preserve">The self-administered Household Screener </w:t>
      </w:r>
      <w:r w:rsidR="00626903">
        <w:t>S</w:t>
      </w:r>
      <w:r>
        <w:t xml:space="preserve">urvey will differ from the CED CAPI instrument in that housing characteristics questions that are based on the observation of the sample unit by the FR will be simplified and converted to self-administered respondent questions; questions designed to identify the consumer unit or group of individuals who are related or share financial expenses will be eliminated and comparisons to production data will be performed at a household level instead; modifications will be made to questions to remove references to the </w:t>
      </w:r>
      <w:proofErr w:type="spellStart"/>
      <w:r>
        <w:t>Infobook</w:t>
      </w:r>
      <w:proofErr w:type="spellEnd"/>
      <w:r>
        <w:t xml:space="preserve"> and instead display information for the respondent on the screen; additional variables such as some demographic information will only be collected for the primary respondent instead of all household members; rostering questions will be added to collect the number of children and adults living in the household</w:t>
      </w:r>
      <w:r w:rsidR="007E7B13">
        <w:t xml:space="preserve">; and a question will be added notifying the respondents of the receipt of an incentive for completion of the Household Screener Survey, soliciting participation in the Online </w:t>
      </w:r>
      <w:r w:rsidR="00626903">
        <w:t>D</w:t>
      </w:r>
      <w:r w:rsidR="007E7B13">
        <w:t xml:space="preserve">iary, and notifying the respondent that </w:t>
      </w:r>
      <w:r w:rsidRPr="006D308A" w:rsidR="007E7B13">
        <w:t xml:space="preserve">they will receive an additional incentive for completing </w:t>
      </w:r>
      <w:r w:rsidR="00180FE7">
        <w:t xml:space="preserve">each </w:t>
      </w:r>
      <w:r w:rsidRPr="006D308A" w:rsidR="007E7B13">
        <w:t xml:space="preserve">of their two-week Online </w:t>
      </w:r>
      <w:r w:rsidR="00180FE7">
        <w:t>Diaries</w:t>
      </w:r>
      <w:r w:rsidRPr="006D308A" w:rsidR="007E7B13">
        <w:t>.</w:t>
      </w:r>
      <w:r w:rsidR="00A43B6E">
        <w:t xml:space="preserve">  (See Attachment </w:t>
      </w:r>
      <w:proofErr w:type="gramStart"/>
      <w:r w:rsidR="00A43B6E">
        <w:t>Y</w:t>
      </w:r>
      <w:r w:rsidR="00180FE7">
        <w:t>(</w:t>
      </w:r>
      <w:proofErr w:type="gramEnd"/>
      <w:r w:rsidR="00180FE7">
        <w:t>a-</w:t>
      </w:r>
      <w:r w:rsidR="00614C21">
        <w:t>d</w:t>
      </w:r>
      <w:r w:rsidR="00180FE7">
        <w:t>)</w:t>
      </w:r>
      <w:r w:rsidR="00A43B6E">
        <w:t xml:space="preserve"> for additional information on the Self-Administered Diary including the Household Screener Survey questions and screenshots.)</w:t>
      </w:r>
    </w:p>
    <w:p w:rsidR="005945BD" w:rsidP="006D308A" w:rsidRDefault="005945BD" w14:paraId="4A03EFC4" w14:textId="119D20BC">
      <w:pPr>
        <w:tabs>
          <w:tab w:val="left" w:pos="1176"/>
          <w:tab w:val="left" w:pos="1656"/>
          <w:tab w:val="left" w:pos="6696"/>
          <w:tab w:val="left" w:pos="8256"/>
        </w:tabs>
        <w:ind w:left="480"/>
      </w:pPr>
    </w:p>
    <w:p w:rsidR="005945BD" w:rsidP="00A43B6E" w:rsidRDefault="0022240D" w14:paraId="124B2058" w14:textId="73535B77">
      <w:pPr>
        <w:tabs>
          <w:tab w:val="left" w:pos="1176"/>
          <w:tab w:val="left" w:pos="1656"/>
          <w:tab w:val="left" w:pos="6696"/>
          <w:tab w:val="left" w:pos="8256"/>
        </w:tabs>
        <w:ind w:left="480"/>
      </w:pPr>
      <w:r>
        <w:t>I</w:t>
      </w:r>
      <w:r w:rsidR="005945BD">
        <w:t xml:space="preserve">nstead of a paper Diary, the respondent will report expenditures using an online diary.  </w:t>
      </w:r>
      <w:r w:rsidR="00B636AE">
        <w:t xml:space="preserve">The </w:t>
      </w:r>
      <w:r w:rsidR="00971E29">
        <w:t xml:space="preserve">online Diary will differ from the production online Diary in that the </w:t>
      </w:r>
      <w:r w:rsidR="00B636AE">
        <w:t>meal type question will be replaced with a vendor question</w:t>
      </w:r>
      <w:r w:rsidR="00971E29">
        <w:t>;</w:t>
      </w:r>
      <w:r w:rsidR="00B636AE">
        <w:t xml:space="preserve"> minor cosmetic changes will be made</w:t>
      </w:r>
      <w:r w:rsidR="00971E29">
        <w:t xml:space="preserve">; and a respondent </w:t>
      </w:r>
      <w:r w:rsidR="005F76B7">
        <w:t>introduction screen</w:t>
      </w:r>
      <w:r w:rsidR="00971E29">
        <w:t xml:space="preserve"> will be added</w:t>
      </w:r>
      <w:r w:rsidR="00B636AE">
        <w:t xml:space="preserve">.  </w:t>
      </w:r>
      <w:r w:rsidRPr="006D308A" w:rsidR="00971E29">
        <w:t>This</w:t>
      </w:r>
      <w:r w:rsidR="00180FE7">
        <w:t xml:space="preserve"> </w:t>
      </w:r>
      <w:r w:rsidR="005F76B7">
        <w:t>introduction screen</w:t>
      </w:r>
      <w:r w:rsidRPr="006D308A" w:rsidR="00971E29">
        <w:t xml:space="preserve"> will</w:t>
      </w:r>
      <w:r w:rsidRPr="00722C00" w:rsidR="00180FE7">
        <w:t xml:space="preserve"> include brief instructions for the Online Diary, links to the user guide, and links to the video tutorials</w:t>
      </w:r>
      <w:r w:rsidRPr="006D308A" w:rsidR="00971E29">
        <w:t xml:space="preserve">. </w:t>
      </w:r>
      <w:r w:rsidR="00A43B6E">
        <w:t xml:space="preserve">(See Attachment </w:t>
      </w:r>
      <w:proofErr w:type="gramStart"/>
      <w:r w:rsidR="00180FE7">
        <w:t>Y(</w:t>
      </w:r>
      <w:proofErr w:type="gramEnd"/>
      <w:r w:rsidR="00A20222">
        <w:t>b</w:t>
      </w:r>
      <w:r w:rsidR="00180FE7">
        <w:t xml:space="preserve">) </w:t>
      </w:r>
      <w:r w:rsidR="00A43B6E">
        <w:t xml:space="preserve">for screenshots of the </w:t>
      </w:r>
      <w:r w:rsidR="00180FE7">
        <w:t>Self-Administered O</w:t>
      </w:r>
      <w:r w:rsidR="00A43B6E">
        <w:t>nline Diary.</w:t>
      </w:r>
      <w:r w:rsidR="00180FE7">
        <w:t xml:space="preserve">  See Attachment Y(</w:t>
      </w:r>
      <w:r w:rsidR="00A23662">
        <w:t>c</w:t>
      </w:r>
      <w:r w:rsidR="00180FE7">
        <w:t xml:space="preserve">) for the Household Characteristics Survey Specifications and Attachment </w:t>
      </w:r>
      <w:proofErr w:type="gramStart"/>
      <w:r w:rsidR="00180FE7">
        <w:t>Y(</w:t>
      </w:r>
      <w:proofErr w:type="gramEnd"/>
      <w:r w:rsidR="00A23662">
        <w:t>d</w:t>
      </w:r>
      <w:r w:rsidR="00180FE7">
        <w:t>) for Household Characteristics Survey Screen</w:t>
      </w:r>
      <w:r w:rsidR="00626903">
        <w:t>s</w:t>
      </w:r>
      <w:r w:rsidR="00180FE7">
        <w:t>hots.</w:t>
      </w:r>
      <w:r w:rsidR="00A43B6E">
        <w:t>)</w:t>
      </w:r>
    </w:p>
    <w:p w:rsidR="005945BD" w:rsidP="005945BD" w:rsidRDefault="005945BD" w14:paraId="67249739" w14:textId="77777777">
      <w:pPr>
        <w:tabs>
          <w:tab w:val="left" w:pos="1176"/>
          <w:tab w:val="left" w:pos="1656"/>
          <w:tab w:val="left" w:pos="6696"/>
          <w:tab w:val="left" w:pos="8256"/>
        </w:tabs>
        <w:ind w:left="480"/>
      </w:pPr>
    </w:p>
    <w:p w:rsidR="00A55509" w:rsidP="006D308A" w:rsidRDefault="005945BD" w14:paraId="7D042E8F" w14:textId="02DB5BBC">
      <w:pPr>
        <w:tabs>
          <w:tab w:val="left" w:pos="1176"/>
          <w:tab w:val="left" w:pos="1656"/>
          <w:tab w:val="left" w:pos="6696"/>
          <w:tab w:val="left" w:pos="8256"/>
        </w:tabs>
        <w:ind w:left="480"/>
      </w:pPr>
      <w:r>
        <w:t>To maxim</w:t>
      </w:r>
      <w:r w:rsidR="006A7F25">
        <w:t>ize</w:t>
      </w:r>
      <w:r>
        <w:t xml:space="preserve"> the survey cooperation rate respondents will receive an advance notification email, an invitation email, and up to three email reminders for the Household Screener Survey. </w:t>
      </w:r>
    </w:p>
    <w:p w:rsidR="00A55509" w:rsidP="006D308A" w:rsidRDefault="00A55509" w14:paraId="254045CF" w14:textId="77777777">
      <w:pPr>
        <w:tabs>
          <w:tab w:val="left" w:pos="1176"/>
          <w:tab w:val="left" w:pos="1656"/>
          <w:tab w:val="left" w:pos="6696"/>
          <w:tab w:val="left" w:pos="8256"/>
        </w:tabs>
        <w:ind w:left="480"/>
      </w:pPr>
    </w:p>
    <w:p w:rsidR="005945BD" w:rsidP="005945BD" w:rsidRDefault="00A55509" w14:paraId="01CA5BF3" w14:textId="1CA434D8">
      <w:pPr>
        <w:tabs>
          <w:tab w:val="left" w:pos="1176"/>
          <w:tab w:val="left" w:pos="1656"/>
          <w:tab w:val="left" w:pos="6696"/>
          <w:tab w:val="left" w:pos="8256"/>
        </w:tabs>
        <w:ind w:left="480"/>
      </w:pPr>
      <w:r>
        <w:t>The advanced notification email for the Household Screener Survey will notify respondents of the pending study, provide a basic description of the study purpose, and inform them that they should expect an invitation email in the near future.  The invitation email will serve as the official invitation to the Household Characteristics Survey.  The invitation email will inform panel members of the basic study purpose and provide a link to the survey.  Subsequent email reminders will encourage non-responding panel members to participate in the study, reiterate the basic study purpose, and provide them with a link to the survey.</w:t>
      </w:r>
      <w:r w:rsidR="006F167C">
        <w:t xml:space="preserve"> </w:t>
      </w:r>
      <w:r w:rsidR="0003584A">
        <w:t>The reminder emails will be sent on the</w:t>
      </w:r>
      <w:r w:rsidRPr="00B905C6" w:rsidR="0003584A">
        <w:t xml:space="preserve"> </w:t>
      </w:r>
      <w:r w:rsidR="0003584A">
        <w:t xml:space="preserve">fourth, eighth, and </w:t>
      </w:r>
      <w:r w:rsidRPr="00A03F9F" w:rsidR="0003584A">
        <w:t>twelfth</w:t>
      </w:r>
      <w:r w:rsidRPr="00B905C6" w:rsidR="0003584A">
        <w:t xml:space="preserve"> day</w:t>
      </w:r>
      <w:r w:rsidR="0003584A">
        <w:t>s of the field period.</w:t>
      </w:r>
      <w:r w:rsidR="006F167C">
        <w:t xml:space="preserve"> The public burden statement</w:t>
      </w:r>
      <w:r w:rsidR="0003584A">
        <w:t xml:space="preserve"> and confidentiality assurances</w:t>
      </w:r>
      <w:r w:rsidR="006F167C">
        <w:t xml:space="preserve"> will be provided at the start of the Household Screener Survey.</w:t>
      </w:r>
    </w:p>
    <w:p w:rsidR="00A55509" w:rsidP="00A55509" w:rsidRDefault="00A55509" w14:paraId="0BC144AE" w14:textId="77777777">
      <w:pPr>
        <w:pStyle w:val="Header"/>
        <w:tabs>
          <w:tab w:val="clear" w:pos="4320"/>
          <w:tab w:val="clear" w:pos="8640"/>
        </w:tabs>
        <w:ind w:left="1080"/>
        <w:contextualSpacing/>
      </w:pPr>
    </w:p>
    <w:p w:rsidR="005945BD" w:rsidP="00A55509" w:rsidRDefault="00A55509" w14:paraId="4B361E84" w14:textId="575BAEF2">
      <w:pPr>
        <w:tabs>
          <w:tab w:val="left" w:pos="1176"/>
          <w:tab w:val="left" w:pos="1656"/>
          <w:tab w:val="left" w:pos="6696"/>
          <w:tab w:val="left" w:pos="8256"/>
        </w:tabs>
        <w:ind w:left="480"/>
      </w:pPr>
      <w:r>
        <w:t xml:space="preserve">The day after completing the Household Screener Survey, the respondents will receive an invitation email </w:t>
      </w:r>
      <w:r w:rsidR="00130D0F">
        <w:t xml:space="preserve">that </w:t>
      </w:r>
      <w:r>
        <w:t>will serve as the official invitation to the Online Diary.  The invitation email will inform panel members of the basic study purpose, define full study participation, provide brief reporting instructions, notify them of the $50 cash equivalent incentive, and provide a link to the Online Diary.  Subsequent email reminders will contain custom text with slightly altered wording encouraging all panel members to continue participating in the study, reiterate the basic study purpose, define full study participation, provide brief reporting instructions, notify them of the $50 cash equivalent incentive, and provide a link to the Online Diary.  The final reminder will explicitly indicate to panel members that their two-week Online Diary period is over, while encouraging them to report information for all days within this time period and providing them with the information found within the previous reminders.</w:t>
      </w:r>
    </w:p>
    <w:p w:rsidR="0003584A" w:rsidP="00A55509" w:rsidRDefault="0003584A" w14:paraId="2F1DFAA4" w14:textId="77777777">
      <w:pPr>
        <w:tabs>
          <w:tab w:val="left" w:pos="1176"/>
          <w:tab w:val="left" w:pos="1656"/>
          <w:tab w:val="left" w:pos="6696"/>
          <w:tab w:val="left" w:pos="8256"/>
        </w:tabs>
        <w:ind w:left="480"/>
      </w:pPr>
    </w:p>
    <w:p w:rsidR="005945BD" w:rsidP="005945BD" w:rsidRDefault="005945BD" w14:paraId="3324AD30" w14:textId="77777777">
      <w:pPr>
        <w:tabs>
          <w:tab w:val="left" w:pos="1176"/>
          <w:tab w:val="left" w:pos="1656"/>
          <w:tab w:val="left" w:pos="6696"/>
          <w:tab w:val="left" w:pos="8256"/>
        </w:tabs>
        <w:ind w:left="480"/>
      </w:pPr>
    </w:p>
    <w:p w:rsidR="00741401" w:rsidP="006D308A" w:rsidRDefault="00A55509" w14:paraId="43054BF8" w14:textId="1F0DDD13">
      <w:pPr>
        <w:tabs>
          <w:tab w:val="left" w:pos="1176"/>
          <w:tab w:val="left" w:pos="1656"/>
          <w:tab w:val="left" w:pos="6696"/>
          <w:tab w:val="left" w:pos="8256"/>
        </w:tabs>
        <w:ind w:left="480"/>
      </w:pPr>
      <w:r w:rsidRPr="00D143B9">
        <w:t>The BLS-approved contractor (</w:t>
      </w:r>
      <w:proofErr w:type="spellStart"/>
      <w:r w:rsidRPr="00D143B9">
        <w:t>Ipsos</w:t>
      </w:r>
      <w:proofErr w:type="spellEnd"/>
      <w:r w:rsidRPr="00D143B9">
        <w:t xml:space="preserve">) will use a national online panel that is representative of the </w:t>
      </w:r>
      <w:r w:rsidR="00741401">
        <w:t xml:space="preserve">U.S. </w:t>
      </w:r>
      <w:r w:rsidRPr="00D143B9">
        <w:t xml:space="preserve">adult population with recruitment to the panel via address-based sampling. </w:t>
      </w:r>
      <w:proofErr w:type="spellStart"/>
      <w:r w:rsidRPr="00D143B9" w:rsidR="008A7FFA">
        <w:t>KnowledgePanel</w:t>
      </w:r>
      <w:proofErr w:type="spellEnd"/>
      <w:r w:rsidRPr="00D143B9" w:rsidR="008A7FFA">
        <w:t xml:space="preserve">® </w:t>
      </w:r>
      <w:r w:rsidR="008A7FFA">
        <w:t>(</w:t>
      </w:r>
      <w:r w:rsidRPr="00D143B9">
        <w:t>KP</w:t>
      </w:r>
      <w:r w:rsidR="008A7FFA">
        <w:t>)</w:t>
      </w:r>
      <w:r w:rsidRPr="00D143B9">
        <w:t xml:space="preserve"> includes about 60,000 US residents (age 18 and older) representing 247,431,811</w:t>
      </w:r>
      <w:r w:rsidRPr="00D143B9" w:rsidDel="00006549">
        <w:t xml:space="preserve"> </w:t>
      </w:r>
      <w:r w:rsidRPr="00D143B9">
        <w:t xml:space="preserve">adults (age 18 and older) in the overall universe.  </w:t>
      </w:r>
    </w:p>
    <w:p w:rsidR="00741401" w:rsidP="006D308A" w:rsidRDefault="00741401" w14:paraId="63D08DF4" w14:textId="77777777">
      <w:pPr>
        <w:tabs>
          <w:tab w:val="left" w:pos="1176"/>
          <w:tab w:val="left" w:pos="1656"/>
          <w:tab w:val="left" w:pos="6696"/>
          <w:tab w:val="left" w:pos="8256"/>
        </w:tabs>
        <w:ind w:left="480"/>
      </w:pPr>
    </w:p>
    <w:p w:rsidRPr="00015414" w:rsidR="00A55509" w:rsidP="006D308A" w:rsidRDefault="00A55509" w14:paraId="60B63C6D" w14:textId="24C0E6DD">
      <w:pPr>
        <w:tabs>
          <w:tab w:val="left" w:pos="1176"/>
          <w:tab w:val="left" w:pos="1656"/>
          <w:tab w:val="left" w:pos="6696"/>
          <w:tab w:val="left" w:pos="8256"/>
        </w:tabs>
        <w:ind w:left="480"/>
      </w:pPr>
      <w:r w:rsidRPr="00D143B9">
        <w:t xml:space="preserve">The Household Characteristics Survey and Consumer Expenditure </w:t>
      </w:r>
      <w:r>
        <w:t xml:space="preserve">Online </w:t>
      </w:r>
      <w:r w:rsidRPr="00D143B9">
        <w:t xml:space="preserve">Diary will be administered to a nationally representative sample of 2,000 persons (age 18 and older), with surveys conducted in English.  </w:t>
      </w:r>
      <w:r w:rsidR="00B660BB">
        <w:t>W</w:t>
      </w:r>
      <w:r w:rsidRPr="00D143B9">
        <w:t>eighting the entire KP to U.S. Census Bureau benchmarks secured from the latest American Community Survey (ACS) and the most recent March supplement of the Current Population Survey (CPS) along several dimensions</w:t>
      </w:r>
      <w:r w:rsidR="00741401">
        <w:t xml:space="preserve"> including gen</w:t>
      </w:r>
      <w:r w:rsidR="00AD6DC4">
        <w:t>d</w:t>
      </w:r>
      <w:r w:rsidR="00741401">
        <w:t>er, age, race/Hispanic origin, education, Census Region, income, home ownership status, household size, and metropolitan area</w:t>
      </w:r>
      <w:r w:rsidR="00B660BB">
        <w:t xml:space="preserve"> will be done</w:t>
      </w:r>
      <w:r w:rsidR="00741401">
        <w:t xml:space="preserve">.  For additional information on sampling for this study, see Supporting Statement part B and </w:t>
      </w:r>
      <w:r w:rsidR="00180FE7">
        <w:t>the Self-Administered Diary test Overview - A</w:t>
      </w:r>
      <w:r w:rsidR="00741401">
        <w:t xml:space="preserve">ttachment </w:t>
      </w:r>
      <w:proofErr w:type="gramStart"/>
      <w:r w:rsidR="003817C3">
        <w:t>Y</w:t>
      </w:r>
      <w:r w:rsidR="00180FE7">
        <w:t>(</w:t>
      </w:r>
      <w:proofErr w:type="gramEnd"/>
      <w:r w:rsidR="00180FE7">
        <w:t>a)</w:t>
      </w:r>
      <w:r w:rsidR="00741401">
        <w:t>.</w:t>
      </w:r>
    </w:p>
    <w:p w:rsidRPr="00C65418" w:rsidR="00A46266" w:rsidP="003B1A6E" w:rsidRDefault="00A46266" w14:paraId="1D1C90F4" w14:textId="77777777">
      <w:pPr>
        <w:tabs>
          <w:tab w:val="left" w:pos="1176"/>
          <w:tab w:val="left" w:pos="1656"/>
          <w:tab w:val="left" w:pos="6696"/>
          <w:tab w:val="left" w:pos="8256"/>
        </w:tabs>
        <w:ind w:left="480"/>
      </w:pPr>
    </w:p>
    <w:p w:rsidR="00673B1B" w:rsidP="00673B1B" w:rsidRDefault="006C05FC" w14:paraId="2C9D2805" w14:textId="7CCAED14">
      <w:pPr>
        <w:tabs>
          <w:tab w:val="left" w:pos="1176"/>
          <w:tab w:val="left" w:pos="1656"/>
          <w:tab w:val="left" w:pos="6696"/>
          <w:tab w:val="left" w:pos="8256"/>
        </w:tabs>
      </w:pPr>
      <w:r>
        <w:br/>
      </w:r>
      <w:r>
        <w:br/>
      </w:r>
    </w:p>
    <w:p w:rsidRPr="00D53DEB" w:rsidR="00C45BD1" w:rsidP="00E570DF" w:rsidRDefault="00C45BD1" w14:paraId="7B7DE52B" w14:textId="3F5509A7">
      <w:pPr>
        <w:ind w:left="360" w:hanging="360"/>
      </w:pPr>
      <w:r>
        <w:t>2</w:t>
      </w:r>
      <w:r w:rsidRPr="00D53DEB">
        <w:rPr>
          <w:b/>
          <w:bCs/>
        </w:rPr>
        <w:t xml:space="preserve">.  </w:t>
      </w:r>
      <w:r w:rsidR="009B6B95">
        <w:rPr>
          <w:b/>
          <w:bCs/>
        </w:rPr>
        <w:t xml:space="preserve"> </w:t>
      </w:r>
      <w:r w:rsidRPr="00D53DEB">
        <w:rPr>
          <w:b/>
          <w:bCs/>
        </w:rPr>
        <w:t>Indicate how, by whom, and for what purpose the information is to be used.  Except for a new collection, indicate the actual use the agency has made of the information received from the current collection.</w:t>
      </w:r>
    </w:p>
    <w:p w:rsidRPr="006A6F11" w:rsidR="00ED38BB" w:rsidP="00ED38BB" w:rsidRDefault="00732CAB" w14:paraId="2415239B" w14:textId="24F707FA">
      <w:pPr>
        <w:tabs>
          <w:tab w:val="left" w:pos="540"/>
          <w:tab w:val="left" w:pos="1656"/>
          <w:tab w:val="left" w:pos="6696"/>
          <w:tab w:val="left" w:pos="8256"/>
        </w:tabs>
        <w:ind w:left="432" w:hanging="576"/>
      </w:pPr>
      <w:r>
        <w:br/>
      </w:r>
      <w:r w:rsidRPr="004A5140" w:rsidR="00ED38BB">
        <w:t xml:space="preserve">The Census </w:t>
      </w:r>
      <w:r w:rsidRPr="004A5140" w:rsidR="00411F2A">
        <w:t xml:space="preserve">Bureau </w:t>
      </w:r>
      <w:r w:rsidRPr="004A5140" w:rsidR="00ED38BB">
        <w:t xml:space="preserve">conducts the CE Surveys for the BLS </w:t>
      </w:r>
      <w:r w:rsidRPr="004A5140" w:rsidR="005241DA">
        <w:t>in</w:t>
      </w:r>
      <w:r w:rsidRPr="006A6F11" w:rsidR="0093617F">
        <w:t xml:space="preserve"> support</w:t>
      </w:r>
      <w:r w:rsidRPr="006A6F11" w:rsidR="00ED38BB">
        <w:t xml:space="preserve"> of the CPI program.  The continuing CE Surveys provide a constant measurement of changes in consumer expenditure patterns for economic analysis, and obtain data for future CPI revisions.</w:t>
      </w:r>
      <w:r w:rsidRPr="006A6F11" w:rsidR="00ED38BB">
        <w:br/>
      </w:r>
    </w:p>
    <w:p w:rsidR="00673B1B" w:rsidP="00ED38BB" w:rsidRDefault="00673B1B" w14:paraId="5A03B857" w14:textId="77777777">
      <w:pPr>
        <w:tabs>
          <w:tab w:val="left" w:pos="1176"/>
          <w:tab w:val="left" w:pos="1656"/>
          <w:tab w:val="left" w:pos="6696"/>
          <w:tab w:val="left" w:pos="8256"/>
        </w:tabs>
        <w:ind w:left="480"/>
      </w:pPr>
      <w:r w:rsidRPr="006A6F11">
        <w:t xml:space="preserve">The BLS will use data collected in the CE Surveys to 1) provide data required for </w:t>
      </w:r>
      <w:r w:rsidRPr="006A6F11" w:rsidR="004253BD">
        <w:t>updating cost-weights used to calculate the CPI</w:t>
      </w:r>
      <w:r w:rsidRPr="006A6F11">
        <w:t>; 2) provide a continuous flow of data on income and expenditure patterns for use in economic analysis and policy formulation; and 3) provide a flexible consumer survey vehicle that is available for use by other Federal Government agencies.  Public and private users of price statistics, including Congress and the economic policymaking agencies of the executive branch, rely on data collected in the CPI in their day</w:t>
      </w:r>
      <w:r w:rsidRPr="006A6F11">
        <w:noBreakHyphen/>
        <w:t>to</w:t>
      </w:r>
      <w:r w:rsidRPr="006A6F11">
        <w:noBreakHyphen/>
        <w:t xml:space="preserve">day activities.  </w:t>
      </w:r>
      <w:r w:rsidRPr="006A6F11" w:rsidR="004253BD">
        <w:t>Data</w:t>
      </w:r>
      <w:r w:rsidRPr="006A6F11">
        <w:t xml:space="preserve"> users and policymakers widely accept the need to </w:t>
      </w:r>
      <w:r w:rsidRPr="006A6F11" w:rsidR="004253BD">
        <w:t>regularly update the weights used in the CPI</w:t>
      </w:r>
      <w:r w:rsidRPr="006A6F11">
        <w:t>.</w:t>
      </w:r>
    </w:p>
    <w:p w:rsidR="00673B1B" w:rsidP="00673B1B" w:rsidRDefault="00673B1B" w14:paraId="5BC3C2F0" w14:textId="77777777">
      <w:pPr>
        <w:tabs>
          <w:tab w:val="left" w:pos="1176"/>
          <w:tab w:val="left" w:pos="1656"/>
          <w:tab w:val="left" w:pos="6696"/>
          <w:tab w:val="left" w:pos="8256"/>
        </w:tabs>
      </w:pPr>
    </w:p>
    <w:p w:rsidRPr="00E570DF" w:rsidR="009B6B95" w:rsidP="00E570DF" w:rsidRDefault="009B6B95" w14:paraId="2CD27683" w14:textId="3F8D04B9">
      <w:pPr>
        <w:pStyle w:val="ListParagraph"/>
        <w:numPr>
          <w:ilvl w:val="0"/>
          <w:numId w:val="11"/>
        </w:numPr>
        <w:spacing w:after="0" w:line="240" w:lineRule="auto"/>
        <w:ind w:left="450"/>
      </w:pPr>
      <w:r>
        <w:rPr>
          <w:rFonts w:ascii="Times New Roman" w:hAnsi="Times New Roman" w:cs="Times New Roman"/>
          <w:b/>
          <w:bCs/>
          <w:sz w:val="24"/>
          <w:szCs w:val="24"/>
        </w:rPr>
        <w:t xml:space="preserve"> </w:t>
      </w:r>
      <w:r w:rsidRPr="00E570DF" w:rsidR="00C45BD1">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13F89" w:rsidR="00673B1B" w:rsidP="00E570DF" w:rsidRDefault="009B6B95" w14:paraId="001A4928" w14:textId="0A318EF1">
      <w:pPr>
        <w:pStyle w:val="ListParagraph"/>
        <w:spacing w:after="0" w:line="240" w:lineRule="auto"/>
        <w:ind w:left="450"/>
      </w:pPr>
      <w:r w:rsidRPr="00E570DF">
        <w:rPr>
          <w:rFonts w:ascii="Times New Roman" w:hAnsi="Times New Roman" w:cs="Times New Roman"/>
          <w:b/>
          <w:bCs/>
          <w:sz w:val="24"/>
          <w:szCs w:val="24"/>
        </w:rPr>
        <w:br/>
      </w:r>
      <w:r w:rsidRPr="00E570DF" w:rsidR="001930A9">
        <w:rPr>
          <w:rFonts w:ascii="Times New Roman" w:hAnsi="Times New Roman"/>
          <w:sz w:val="24"/>
        </w:rPr>
        <w:t xml:space="preserve">Since </w:t>
      </w:r>
      <w:r w:rsidRPr="00E570DF" w:rsidR="00673B1B">
        <w:rPr>
          <w:rFonts w:ascii="Times New Roman" w:hAnsi="Times New Roman"/>
          <w:sz w:val="24"/>
        </w:rPr>
        <w:t xml:space="preserve">April 2003, the </w:t>
      </w:r>
      <w:r w:rsidRPr="00E570DF" w:rsidR="003D2701">
        <w:rPr>
          <w:rFonts w:ascii="Times New Roman" w:hAnsi="Times New Roman"/>
          <w:sz w:val="24"/>
        </w:rPr>
        <w:t>CEQ</w:t>
      </w:r>
      <w:r w:rsidRPr="00E570DF" w:rsidR="00673B1B">
        <w:rPr>
          <w:rFonts w:ascii="Times New Roman" w:hAnsi="Times New Roman"/>
          <w:sz w:val="24"/>
        </w:rPr>
        <w:t xml:space="preserve"> </w:t>
      </w:r>
      <w:r w:rsidRPr="00E570DF" w:rsidR="001930A9">
        <w:rPr>
          <w:rFonts w:ascii="Times New Roman" w:hAnsi="Times New Roman"/>
          <w:sz w:val="24"/>
        </w:rPr>
        <w:t>is</w:t>
      </w:r>
      <w:r w:rsidRPr="00E570DF" w:rsidR="00673B1B">
        <w:rPr>
          <w:rFonts w:ascii="Times New Roman" w:hAnsi="Times New Roman"/>
          <w:sz w:val="24"/>
        </w:rPr>
        <w:t xml:space="preserve"> collected using CAPI.  The CAPI laptop instrument has streamlined the interviewing process and improved accuracy by eliminating the need for interviewers to make difficult decisions about correct branching and skip patterns during the interview.  Where appropriate, screening questions in the instrument are used to determine eligibility for </w:t>
      </w:r>
      <w:r w:rsidRPr="00E570DF" w:rsidR="00903D14">
        <w:rPr>
          <w:rFonts w:ascii="Times New Roman" w:hAnsi="Times New Roman"/>
          <w:sz w:val="24"/>
        </w:rPr>
        <w:t>the administration of more detailed questions to each respondent</w:t>
      </w:r>
      <w:r w:rsidRPr="00E570DF" w:rsidR="00673B1B">
        <w:rPr>
          <w:rFonts w:ascii="Times New Roman" w:hAnsi="Times New Roman"/>
          <w:sz w:val="24"/>
        </w:rPr>
        <w:t>.  CAPI implementation for the Diary Household Characteristics Survey occurred in January 2004.</w:t>
      </w:r>
      <w:r w:rsidRPr="00E570DF" w:rsidR="00AB1521">
        <w:rPr>
          <w:rFonts w:ascii="Times New Roman" w:hAnsi="Times New Roman"/>
          <w:sz w:val="24"/>
        </w:rPr>
        <w:t xml:space="preserve">  Edit checks alert the Field Representative to irreconcilable data during the interview so that the correct data can be obtained</w:t>
      </w:r>
      <w:r w:rsidRPr="00E570DF" w:rsidR="00F721B6">
        <w:rPr>
          <w:rFonts w:ascii="Times New Roman" w:hAnsi="Times New Roman"/>
          <w:sz w:val="24"/>
        </w:rPr>
        <w:t xml:space="preserve"> </w:t>
      </w:r>
      <w:r w:rsidRPr="00E570DF" w:rsidR="00593419">
        <w:rPr>
          <w:rFonts w:ascii="Times New Roman" w:hAnsi="Times New Roman"/>
          <w:sz w:val="24"/>
        </w:rPr>
        <w:t xml:space="preserve">and verified by </w:t>
      </w:r>
      <w:r w:rsidRPr="00E570DF" w:rsidR="00F721B6">
        <w:rPr>
          <w:rFonts w:ascii="Times New Roman" w:hAnsi="Times New Roman"/>
          <w:sz w:val="24"/>
        </w:rPr>
        <w:t>the respondent</w:t>
      </w:r>
      <w:r w:rsidRPr="00E570DF" w:rsidR="00AB1521">
        <w:rPr>
          <w:rFonts w:ascii="Times New Roman" w:hAnsi="Times New Roman"/>
          <w:sz w:val="24"/>
        </w:rPr>
        <w:t>.</w:t>
      </w:r>
      <w:r w:rsidRPr="00E570DF" w:rsidR="006454E0">
        <w:rPr>
          <w:rFonts w:ascii="Times New Roman" w:hAnsi="Times New Roman"/>
          <w:sz w:val="24"/>
        </w:rPr>
        <w:t xml:space="preserve">  Additionally, online Diaries were introduced as part of the Large Scale Feasibility test in April 2020 and implemented in production as needed due to the coronavirus pandemic in April 2021. (See Attachment D for additional information on the Coronavirus procedures.)</w:t>
      </w:r>
    </w:p>
    <w:p w:rsidR="00673B1B" w:rsidP="00673B1B" w:rsidRDefault="00673B1B" w14:paraId="0B754074" w14:textId="77777777"/>
    <w:p w:rsidRPr="0076284D" w:rsidR="0076284D" w:rsidP="0076284D" w:rsidRDefault="00673B1B" w14:paraId="7B882021" w14:textId="3B66E307">
      <w:pPr>
        <w:tabs>
          <w:tab w:val="left" w:pos="1176"/>
          <w:tab w:val="left" w:pos="1656"/>
          <w:tab w:val="left" w:pos="6696"/>
          <w:tab w:val="left" w:pos="8256"/>
        </w:tabs>
        <w:ind w:left="480" w:hanging="480"/>
      </w:pPr>
      <w:r>
        <w:t>4.</w:t>
      </w:r>
      <w:r>
        <w:tab/>
      </w:r>
      <w:r w:rsidRPr="00E570DF" w:rsidR="0076284D">
        <w:rPr>
          <w:b/>
        </w:rPr>
        <w:t>De</w:t>
      </w:r>
      <w:r w:rsidRPr="00E77209" w:rsidR="0076284D">
        <w:rPr>
          <w:b/>
          <w:bCs/>
        </w:rPr>
        <w:t>scribe</w:t>
      </w:r>
      <w:r w:rsidRPr="0076284D" w:rsidR="0076284D">
        <w:rPr>
          <w:b/>
          <w:bCs/>
        </w:rPr>
        <w:t xml:space="preserve"> efforts to identify duplication.  Show specifically why any similar information already available cannot be used or modified for use for the purposes described in Item A.2 above.</w:t>
      </w:r>
    </w:p>
    <w:p w:rsidR="00673B1B" w:rsidP="00673B1B" w:rsidRDefault="00732CAB" w14:paraId="2C36491B" w14:textId="4288B4FC">
      <w:pPr>
        <w:tabs>
          <w:tab w:val="left" w:pos="1176"/>
          <w:tab w:val="left" w:pos="1656"/>
          <w:tab w:val="left" w:pos="6696"/>
          <w:tab w:val="left" w:pos="8256"/>
        </w:tabs>
        <w:ind w:left="480" w:hanging="480"/>
      </w:pPr>
      <w:r>
        <w:br/>
      </w:r>
      <w:r w:rsidR="00673B1B">
        <w:t>To our knowledge, no other Federal agency is collecting this information.</w:t>
      </w:r>
    </w:p>
    <w:p w:rsidR="00673B1B" w:rsidP="00673B1B" w:rsidRDefault="00673B1B" w14:paraId="399F640C" w14:textId="77777777">
      <w:pPr>
        <w:tabs>
          <w:tab w:val="left" w:pos="1176"/>
          <w:tab w:val="left" w:pos="1656"/>
          <w:tab w:val="left" w:pos="6696"/>
          <w:tab w:val="left" w:pos="8256"/>
        </w:tabs>
      </w:pPr>
    </w:p>
    <w:p w:rsidR="00673B1B" w:rsidP="00673B1B" w:rsidRDefault="00673B1B" w14:paraId="32CDE362" w14:textId="77777777">
      <w:pPr>
        <w:tabs>
          <w:tab w:val="left" w:pos="1176"/>
          <w:tab w:val="left" w:pos="1656"/>
          <w:tab w:val="left" w:pos="6696"/>
          <w:tab w:val="left" w:pos="8256"/>
        </w:tabs>
        <w:ind w:left="480"/>
      </w:pPr>
      <w:r>
        <w:t>Similar information with or without modifications does not exist.  The CPI requires consumer expenditure data in order to produce item cost</w:t>
      </w:r>
      <w:r>
        <w:noBreakHyphen/>
        <w:t xml:space="preserve">weights estimates for the </w:t>
      </w:r>
      <w:smartTag w:uri="urn:schemas-microsoft-com:office:smarttags" w:element="place">
        <w:smartTag w:uri="urn:schemas-microsoft-com:office:smarttags" w:element="country-region">
          <w:r>
            <w:t>U.S.</w:t>
          </w:r>
        </w:smartTag>
      </w:smartTag>
      <w:r>
        <w:t xml:space="preserve"> urban population, and for several major metropolitan areas.  Additionally, to estimate cost weights for the population covered by the </w:t>
      </w:r>
      <w:r w:rsidRPr="00E3685C" w:rsidR="000556E5">
        <w:t>“</w:t>
      </w:r>
      <w:r>
        <w:t>CPI for Urban Wage Earners and Clerical Workers</w:t>
      </w:r>
      <w:r w:rsidRPr="00E3685C">
        <w:t>,</w:t>
      </w:r>
      <w:r w:rsidRPr="00E3685C" w:rsidR="000556E5">
        <w:t>”</w:t>
      </w:r>
      <w:r>
        <w:t xml:space="preserve"> the BLS needs occupation and income from respondents to determine if we should use their expenditures in this index.</w:t>
      </w:r>
    </w:p>
    <w:p w:rsidR="00673B1B" w:rsidP="00673B1B" w:rsidRDefault="00673B1B" w14:paraId="1F98FF9E" w14:textId="77777777">
      <w:pPr>
        <w:tabs>
          <w:tab w:val="left" w:pos="1176"/>
          <w:tab w:val="left" w:pos="1656"/>
          <w:tab w:val="left" w:pos="6696"/>
          <w:tab w:val="left" w:pos="8256"/>
        </w:tabs>
      </w:pPr>
    </w:p>
    <w:p w:rsidR="00673B1B" w:rsidP="00673B1B" w:rsidRDefault="00673B1B" w14:paraId="4B932225" w14:textId="59183906">
      <w:pPr>
        <w:tabs>
          <w:tab w:val="left" w:pos="1176"/>
          <w:tab w:val="left" w:pos="1656"/>
          <w:tab w:val="left" w:pos="6696"/>
          <w:tab w:val="left" w:pos="8256"/>
        </w:tabs>
        <w:ind w:left="480"/>
      </w:pPr>
      <w:r>
        <w:t>The only data source that approaches the CPI needs is the Personal Consumption Expenditures (PCE) published by the Bureau of Economic Analysis.  However, these data do not allow the BLS to tabulate by the demographic characteristics and geograph</w:t>
      </w:r>
      <w:r w:rsidR="002A0B99">
        <w:t>ic areas</w:t>
      </w:r>
      <w:r>
        <w:t xml:space="preserve"> necessary for producing estimates of cost weights for indexes published by the BLS</w:t>
      </w:r>
      <w:r w:rsidR="004253BD">
        <w:t xml:space="preserve"> as well as for many other analytical uses of the data</w:t>
      </w:r>
      <w:r>
        <w:t>.  The PCE estimates, in addition to being too aggregated and lacking the statistical qualities</w:t>
      </w:r>
      <w:r w:rsidR="00222B10">
        <w:t xml:space="preserve"> of the CE</w:t>
      </w:r>
      <w:r>
        <w:t>, also cover the institutional population that is out</w:t>
      </w:r>
      <w:r>
        <w:noBreakHyphen/>
        <w:t>of</w:t>
      </w:r>
      <w:r>
        <w:noBreakHyphen/>
        <w:t>scope for the CPI.</w:t>
      </w:r>
    </w:p>
    <w:p w:rsidR="00673B1B" w:rsidP="00673B1B" w:rsidRDefault="00673B1B" w14:paraId="6691C5CC" w14:textId="77777777">
      <w:pPr>
        <w:tabs>
          <w:tab w:val="left" w:pos="1176"/>
          <w:tab w:val="left" w:pos="1656"/>
          <w:tab w:val="left" w:pos="6696"/>
          <w:tab w:val="left" w:pos="8256"/>
        </w:tabs>
      </w:pPr>
    </w:p>
    <w:p w:rsidRPr="0076284D" w:rsidR="0076284D" w:rsidP="00E570DF" w:rsidRDefault="00673B1B" w14:paraId="7098E905" w14:textId="6843380A">
      <w:pPr>
        <w:tabs>
          <w:tab w:val="left" w:pos="1176"/>
          <w:tab w:val="left" w:pos="1656"/>
          <w:tab w:val="left" w:pos="6696"/>
          <w:tab w:val="left" w:pos="8256"/>
        </w:tabs>
        <w:ind w:left="360" w:hanging="360"/>
        <w:rPr>
          <w:b/>
          <w:bCs/>
        </w:rPr>
      </w:pPr>
      <w:r>
        <w:t>5.</w:t>
      </w:r>
      <w:r>
        <w:tab/>
      </w:r>
      <w:r w:rsidRPr="0076284D" w:rsidR="0076284D">
        <w:rPr>
          <w:b/>
          <w:bCs/>
        </w:rPr>
        <w:t>If the collection of information impacts small businesses or other small entities, describe any methods used to minimize burden.</w:t>
      </w:r>
    </w:p>
    <w:p w:rsidR="00673B1B" w:rsidP="00673B1B" w:rsidRDefault="00732CAB" w14:paraId="015E1395" w14:textId="74AA3448">
      <w:pPr>
        <w:tabs>
          <w:tab w:val="left" w:pos="1176"/>
          <w:tab w:val="left" w:pos="1656"/>
          <w:tab w:val="left" w:pos="6696"/>
          <w:tab w:val="left" w:pos="8256"/>
        </w:tabs>
        <w:ind w:left="480" w:hanging="480"/>
      </w:pPr>
      <w:r>
        <w:br/>
      </w:r>
      <w:r w:rsidR="00673B1B">
        <w:t xml:space="preserve">Not applicable: </w:t>
      </w:r>
      <w:r w:rsidR="00222B10">
        <w:t>t</w:t>
      </w:r>
      <w:r w:rsidR="00673B1B">
        <w:t>he collection of information on the CE questionnaires involves individuals or households, not small businesses.</w:t>
      </w:r>
    </w:p>
    <w:p w:rsidR="00673B1B" w:rsidP="00673B1B" w:rsidRDefault="00673B1B" w14:paraId="1121E0E5" w14:textId="77777777">
      <w:pPr>
        <w:tabs>
          <w:tab w:val="left" w:pos="1176"/>
          <w:tab w:val="left" w:pos="1656"/>
          <w:tab w:val="left" w:pos="6696"/>
          <w:tab w:val="left" w:pos="8256"/>
        </w:tabs>
      </w:pPr>
    </w:p>
    <w:p w:rsidRPr="00D53DEB" w:rsidR="0076284D" w:rsidP="00E570DF" w:rsidRDefault="00673B1B" w14:paraId="1E2482E8" w14:textId="08ADB201">
      <w:pPr>
        <w:ind w:left="360" w:hanging="360"/>
        <w:rPr>
          <w:b/>
          <w:bCs/>
        </w:rPr>
      </w:pPr>
      <w:r>
        <w:t>6.</w:t>
      </w:r>
      <w:r w:rsidR="0076284D">
        <w:t xml:space="preserve">   </w:t>
      </w:r>
      <w:r w:rsidRPr="00D53DEB" w:rsidR="0076284D">
        <w:rPr>
          <w:b/>
          <w:bCs/>
        </w:rPr>
        <w:t>Describe the consequence to federal program or policy activities if the collection is not conducted or is conducted less frequently, as well as any technical or legal obstacles to reducing burden.</w:t>
      </w:r>
    </w:p>
    <w:p w:rsidR="00673B1B" w:rsidP="00673B1B" w:rsidRDefault="00732CAB" w14:paraId="5BBD79A6" w14:textId="1407C83A">
      <w:pPr>
        <w:tabs>
          <w:tab w:val="left" w:pos="1176"/>
          <w:tab w:val="left" w:pos="1656"/>
          <w:tab w:val="left" w:pos="6696"/>
          <w:tab w:val="left" w:pos="8256"/>
        </w:tabs>
        <w:ind w:left="480" w:hanging="480"/>
      </w:pPr>
      <w:r>
        <w:br/>
      </w:r>
      <w:r w:rsidR="00673B1B">
        <w:t>Before 1979, the BLS collected consumer income and expenditure data every 10 to 15 years as a major component of large</w:t>
      </w:r>
      <w:r w:rsidR="00673B1B">
        <w:noBreakHyphen/>
        <w:t>scale periodic projects to update and revise the CPI.  By conducting the consumer expenditure surveys continuously, the BLS is able to provide, more frequent, up to date data</w:t>
      </w:r>
      <w:r w:rsidR="00F1508C">
        <w:t>,</w:t>
      </w:r>
      <w:r w:rsidR="00673B1B">
        <w:t xml:space="preserve"> thereby increasing the overall quality and efficiency of the CPI revisions.  If the BLS does not conduct the CE Surveys on a continuing basis, current information necessary for timely </w:t>
      </w:r>
      <w:r w:rsidR="00366AA6">
        <w:t>and</w:t>
      </w:r>
      <w:r w:rsidR="00673B1B">
        <w:t xml:space="preserve"> accurate updating of the CPI would not be available.  In addition, the BLS would not be able to respond to the continuing demand</w:t>
      </w:r>
      <w:r w:rsidR="00673B1B">
        <w:noBreakHyphen/>
        <w:t>from the public and private sectors</w:t>
      </w:r>
      <w:r w:rsidR="00673B1B">
        <w:noBreakHyphen/>
        <w:t>for current information on consumer spending and income.</w:t>
      </w:r>
    </w:p>
    <w:p w:rsidR="00673B1B" w:rsidP="00673B1B" w:rsidRDefault="00673B1B" w14:paraId="0EF0AD16" w14:textId="77777777">
      <w:pPr>
        <w:tabs>
          <w:tab w:val="left" w:pos="1176"/>
          <w:tab w:val="left" w:pos="1656"/>
          <w:tab w:val="left" w:pos="6696"/>
          <w:tab w:val="left" w:pos="8256"/>
        </w:tabs>
        <w:ind w:left="480"/>
      </w:pPr>
    </w:p>
    <w:p w:rsidR="00673B1B" w:rsidP="00673B1B" w:rsidRDefault="00673B1B" w14:paraId="422CE3A2" w14:textId="77777777">
      <w:pPr>
        <w:tabs>
          <w:tab w:val="left" w:pos="1176"/>
          <w:tab w:val="left" w:pos="1656"/>
          <w:tab w:val="left" w:pos="6696"/>
          <w:tab w:val="left" w:pos="8256"/>
        </w:tabs>
        <w:ind w:left="480"/>
      </w:pPr>
      <w:r>
        <w:t>Data from the CE are the basis for determining the market basket of the CPI.  The CPI market basket is updated approximately every two years and the updated market</w:t>
      </w:r>
      <w:r w:rsidR="0093617F">
        <w:t xml:space="preserve"> basket</w:t>
      </w:r>
      <w:r>
        <w:t xml:space="preserve"> is two years old at the time of introduction.</w:t>
      </w:r>
    </w:p>
    <w:p w:rsidR="00673B1B" w:rsidP="00673B1B" w:rsidRDefault="00673B1B" w14:paraId="4F2591FF" w14:textId="77777777">
      <w:pPr>
        <w:tabs>
          <w:tab w:val="left" w:pos="1176"/>
          <w:tab w:val="left" w:pos="1656"/>
          <w:tab w:val="left" w:pos="6696"/>
          <w:tab w:val="left" w:pos="8256"/>
        </w:tabs>
        <w:ind w:left="480"/>
      </w:pPr>
    </w:p>
    <w:p w:rsidR="00673B1B" w:rsidP="00673B1B" w:rsidRDefault="003537F4" w14:paraId="6F5EBCCC" w14:textId="77777777">
      <w:pPr>
        <w:tabs>
          <w:tab w:val="left" w:pos="1176"/>
          <w:tab w:val="left" w:pos="1656"/>
          <w:tab w:val="left" w:pos="6696"/>
          <w:tab w:val="left" w:pos="8256"/>
        </w:tabs>
        <w:ind w:left="480"/>
      </w:pPr>
      <w:r>
        <w:t>In addition, t</w:t>
      </w:r>
      <w:r w:rsidR="00673B1B">
        <w:t xml:space="preserve">he current sample sizes for the CE and </w:t>
      </w:r>
      <w:r>
        <w:t>rapid</w:t>
      </w:r>
      <w:r w:rsidR="00673B1B">
        <w:t xml:space="preserve"> data processing </w:t>
      </w:r>
      <w:r w:rsidR="002502B2">
        <w:t>allow the BLS to produce superlative</w:t>
      </w:r>
      <w:r w:rsidR="00673B1B">
        <w:t xml:space="preserve"> measures of consumer price trends of an acceptable degree of reliability and on a basis much closer to real time than would be possible in the absence of a large sample.  Su</w:t>
      </w:r>
      <w:r w:rsidR="002502B2">
        <w:t>ch indexes</w:t>
      </w:r>
      <w:r w:rsidR="00673B1B">
        <w:t xml:space="preserve"> are widely regarded as closer approximations to a cost-of-living index than the current CPI.</w:t>
      </w:r>
    </w:p>
    <w:p w:rsidR="006F4286" w:rsidP="00F721B6" w:rsidRDefault="006F4286" w14:paraId="207DE429" w14:textId="77777777">
      <w:pPr>
        <w:tabs>
          <w:tab w:val="left" w:pos="1176"/>
          <w:tab w:val="left" w:pos="1656"/>
          <w:tab w:val="left" w:pos="6696"/>
          <w:tab w:val="left" w:pos="8256"/>
        </w:tabs>
      </w:pPr>
    </w:p>
    <w:p w:rsidRPr="00E77209" w:rsidR="00E77209" w:rsidP="00E77209" w:rsidRDefault="00E80008" w14:paraId="6E90AEFB" w14:textId="33E2CEC4">
      <w:pPr>
        <w:tabs>
          <w:tab w:val="left" w:pos="1176"/>
          <w:tab w:val="left" w:pos="1656"/>
          <w:tab w:val="left" w:pos="6696"/>
          <w:tab w:val="left" w:pos="8256"/>
        </w:tabs>
        <w:ind w:left="432" w:hanging="432"/>
      </w:pPr>
      <w:r>
        <w:t>7.</w:t>
      </w:r>
      <w:r>
        <w:tab/>
      </w:r>
      <w:r w:rsidRPr="00E77209" w:rsidR="00E77209">
        <w:rPr>
          <w:b/>
          <w:bCs/>
        </w:rPr>
        <w:t>Explain any special circumstances that would cause an information collection to be conducted in a manner:</w:t>
      </w:r>
    </w:p>
    <w:p w:rsidRPr="00E77209" w:rsidR="00E77209" w:rsidP="00E77209" w:rsidRDefault="00E77209" w14:paraId="3F95BBDC" w14:textId="77777777">
      <w:pPr>
        <w:numPr>
          <w:ilvl w:val="0"/>
          <w:numId w:val="57"/>
        </w:numPr>
        <w:tabs>
          <w:tab w:val="left" w:pos="1176"/>
          <w:tab w:val="left" w:pos="1656"/>
          <w:tab w:val="left" w:pos="6696"/>
          <w:tab w:val="left" w:pos="8256"/>
        </w:tabs>
        <w:rPr>
          <w:b/>
          <w:bCs/>
        </w:rPr>
      </w:pPr>
      <w:r w:rsidRPr="00E77209">
        <w:rPr>
          <w:b/>
          <w:bCs/>
        </w:rPr>
        <w:t>requiring respondents to report information to the agency more often than quarterly;</w:t>
      </w:r>
    </w:p>
    <w:p w:rsidRPr="00E77209" w:rsidR="00E77209" w:rsidP="00E77209" w:rsidRDefault="00E77209" w14:paraId="6E54B751" w14:textId="77777777">
      <w:pPr>
        <w:numPr>
          <w:ilvl w:val="0"/>
          <w:numId w:val="57"/>
        </w:numPr>
        <w:tabs>
          <w:tab w:val="left" w:pos="1176"/>
          <w:tab w:val="left" w:pos="1656"/>
          <w:tab w:val="left" w:pos="6696"/>
          <w:tab w:val="left" w:pos="8256"/>
        </w:tabs>
        <w:rPr>
          <w:b/>
          <w:bCs/>
        </w:rPr>
      </w:pPr>
      <w:r w:rsidRPr="00E77209">
        <w:rPr>
          <w:b/>
          <w:bCs/>
        </w:rPr>
        <w:t>requiring respondents to prepare a written response to a collection of information in fewer than 30 days after receipt of it;</w:t>
      </w:r>
    </w:p>
    <w:p w:rsidRPr="00E77209" w:rsidR="00E77209" w:rsidP="00E77209" w:rsidRDefault="00E77209" w14:paraId="43099ACF" w14:textId="77777777">
      <w:pPr>
        <w:numPr>
          <w:ilvl w:val="0"/>
          <w:numId w:val="57"/>
        </w:numPr>
        <w:tabs>
          <w:tab w:val="left" w:pos="1176"/>
          <w:tab w:val="left" w:pos="1656"/>
          <w:tab w:val="left" w:pos="6696"/>
          <w:tab w:val="left" w:pos="8256"/>
        </w:tabs>
        <w:rPr>
          <w:b/>
          <w:bCs/>
        </w:rPr>
      </w:pPr>
      <w:r w:rsidRPr="00E77209">
        <w:rPr>
          <w:b/>
          <w:bCs/>
        </w:rPr>
        <w:t>requiring respondents to submit more than an original and two copies of any document;</w:t>
      </w:r>
    </w:p>
    <w:p w:rsidRPr="00E77209" w:rsidR="00E77209" w:rsidP="00E77209" w:rsidRDefault="00E77209" w14:paraId="6284BEC1" w14:textId="77777777">
      <w:pPr>
        <w:numPr>
          <w:ilvl w:val="0"/>
          <w:numId w:val="57"/>
        </w:numPr>
        <w:tabs>
          <w:tab w:val="left" w:pos="1176"/>
          <w:tab w:val="left" w:pos="1656"/>
          <w:tab w:val="left" w:pos="6696"/>
          <w:tab w:val="left" w:pos="8256"/>
        </w:tabs>
        <w:rPr>
          <w:b/>
          <w:bCs/>
        </w:rPr>
      </w:pPr>
      <w:r w:rsidRPr="00E77209">
        <w:rPr>
          <w:b/>
          <w:bCs/>
        </w:rPr>
        <w:t>requiring respondents to retain records, other than health, medical, government contract, grant-in-aid, or tax records for more than three years;</w:t>
      </w:r>
    </w:p>
    <w:p w:rsidRPr="00E77209" w:rsidR="00E77209" w:rsidP="00E77209" w:rsidRDefault="00E77209" w14:paraId="1996DDDD" w14:textId="77777777">
      <w:pPr>
        <w:numPr>
          <w:ilvl w:val="0"/>
          <w:numId w:val="57"/>
        </w:numPr>
        <w:tabs>
          <w:tab w:val="left" w:pos="1176"/>
          <w:tab w:val="left" w:pos="1656"/>
          <w:tab w:val="left" w:pos="6696"/>
          <w:tab w:val="left" w:pos="8256"/>
        </w:tabs>
        <w:rPr>
          <w:b/>
          <w:bCs/>
        </w:rPr>
      </w:pPr>
      <w:r w:rsidRPr="00E77209">
        <w:rPr>
          <w:b/>
          <w:bCs/>
        </w:rPr>
        <w:t>in connection with a statistical survey, that is not designed to produce valid and reliable results that can be generalized to the universe of study;</w:t>
      </w:r>
    </w:p>
    <w:p w:rsidRPr="00E77209" w:rsidR="00E77209" w:rsidP="00E77209" w:rsidRDefault="00E77209" w14:paraId="4BCA2267" w14:textId="77777777">
      <w:pPr>
        <w:numPr>
          <w:ilvl w:val="0"/>
          <w:numId w:val="57"/>
        </w:numPr>
        <w:tabs>
          <w:tab w:val="left" w:pos="1176"/>
          <w:tab w:val="left" w:pos="1656"/>
          <w:tab w:val="left" w:pos="6696"/>
          <w:tab w:val="left" w:pos="8256"/>
        </w:tabs>
        <w:rPr>
          <w:b/>
          <w:bCs/>
        </w:rPr>
      </w:pPr>
      <w:r w:rsidRPr="00E77209">
        <w:rPr>
          <w:b/>
          <w:bCs/>
        </w:rPr>
        <w:t>requiring the use of statistical data classification that has not been reviewed and approved by OMB;</w:t>
      </w:r>
    </w:p>
    <w:p w:rsidRPr="00E77209" w:rsidR="00E77209" w:rsidP="00E77209" w:rsidRDefault="00E77209" w14:paraId="2496AF53" w14:textId="77777777">
      <w:pPr>
        <w:numPr>
          <w:ilvl w:val="0"/>
          <w:numId w:val="57"/>
        </w:numPr>
        <w:tabs>
          <w:tab w:val="left" w:pos="1176"/>
          <w:tab w:val="left" w:pos="1656"/>
          <w:tab w:val="left" w:pos="6696"/>
          <w:tab w:val="left" w:pos="8256"/>
        </w:tabs>
        <w:rPr>
          <w:b/>
          <w:bCs/>
        </w:rPr>
      </w:pPr>
      <w:r w:rsidRPr="00E7720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77209" w:rsidR="00E77209" w:rsidP="00E77209" w:rsidRDefault="00E77209" w14:paraId="43D0B7D4" w14:textId="77777777">
      <w:pPr>
        <w:numPr>
          <w:ilvl w:val="0"/>
          <w:numId w:val="57"/>
        </w:numPr>
        <w:tabs>
          <w:tab w:val="left" w:pos="1176"/>
          <w:tab w:val="left" w:pos="1656"/>
          <w:tab w:val="left" w:pos="6696"/>
          <w:tab w:val="left" w:pos="8256"/>
        </w:tabs>
        <w:rPr>
          <w:b/>
          <w:bCs/>
        </w:rPr>
      </w:pPr>
      <w:r w:rsidRPr="00E77209">
        <w:rPr>
          <w:b/>
          <w:bCs/>
        </w:rPr>
        <w:t>requiring respondents to submit proprietary trade secret, or other confidential information unless the agency can demonstrate that it has instituted procedures to protect the information's confidentially to the extent permitted by law.</w:t>
      </w:r>
    </w:p>
    <w:p w:rsidRPr="00D76BA4" w:rsidR="00673B1B" w:rsidP="00F721B6" w:rsidRDefault="00732CAB" w14:paraId="18A6AAB9" w14:textId="55D3247D">
      <w:pPr>
        <w:tabs>
          <w:tab w:val="left" w:pos="1176"/>
          <w:tab w:val="left" w:pos="1656"/>
          <w:tab w:val="left" w:pos="6696"/>
          <w:tab w:val="left" w:pos="8256"/>
        </w:tabs>
        <w:ind w:left="432" w:hanging="432"/>
      </w:pPr>
      <w:r>
        <w:br/>
      </w:r>
      <w:r w:rsidR="00673B1B">
        <w:t xml:space="preserve">The </w:t>
      </w:r>
      <w:r w:rsidR="003D2701">
        <w:t>CED</w:t>
      </w:r>
      <w:r w:rsidR="00673B1B">
        <w:t xml:space="preserve"> requests that each selected sample unit keep two one-week diaries of expenditures over two consecutive weeks.  The </w:t>
      </w:r>
      <w:r w:rsidR="003D2701">
        <w:t>CED</w:t>
      </w:r>
      <w:r w:rsidR="00673B1B">
        <w:t xml:space="preserve"> collects information on small, relatively inexpensive items that respondents may not be able to recall in a retrospective survey.  Given the type of data collected, the </w:t>
      </w:r>
      <w:r w:rsidR="00B77DE4">
        <w:t>BLS</w:t>
      </w:r>
      <w:r w:rsidR="00673B1B">
        <w:t xml:space="preserve"> requests</w:t>
      </w:r>
      <w:r w:rsidR="00B77DE4">
        <w:t xml:space="preserve"> Diary Survey</w:t>
      </w:r>
      <w:r w:rsidR="00673B1B">
        <w:t xml:space="preserve"> respondents to record responses in fewer than 30 days after receipt of it.</w:t>
      </w:r>
    </w:p>
    <w:p w:rsidR="00673B1B" w:rsidP="00673B1B" w:rsidRDefault="00673B1B" w14:paraId="4CF04D07" w14:textId="77777777">
      <w:pPr>
        <w:tabs>
          <w:tab w:val="left" w:pos="1176"/>
          <w:tab w:val="left" w:pos="1656"/>
          <w:tab w:val="left" w:pos="6696"/>
          <w:tab w:val="left" w:pos="8256"/>
        </w:tabs>
      </w:pPr>
    </w:p>
    <w:p w:rsidR="00E83CE9" w:rsidP="00E83CE9" w:rsidRDefault="00E83CE9" w14:paraId="39C7ECDF" w14:textId="77777777">
      <w:pPr>
        <w:tabs>
          <w:tab w:val="left" w:pos="1176"/>
          <w:tab w:val="left" w:pos="1656"/>
          <w:tab w:val="left" w:pos="6696"/>
          <w:tab w:val="left" w:pos="8256"/>
        </w:tabs>
        <w:ind w:left="2253"/>
      </w:pPr>
    </w:p>
    <w:p w:rsidRPr="00E570DF" w:rsidR="00E77209" w:rsidP="00E570DF" w:rsidRDefault="00E83CE9" w14:paraId="055B0007" w14:textId="1F3C216E">
      <w:pPr>
        <w:autoSpaceDE w:val="0"/>
        <w:autoSpaceDN w:val="0"/>
        <w:adjustRightInd w:val="0"/>
        <w:ind w:left="360" w:hanging="360"/>
        <w:rPr>
          <w:b/>
        </w:rPr>
      </w:pPr>
      <w:r w:rsidRPr="00E570DF">
        <w:rPr>
          <w:b/>
        </w:rPr>
        <w:t>8.</w:t>
      </w:r>
      <w:r w:rsidRPr="00E570DF" w:rsidR="00222B10">
        <w:rPr>
          <w:b/>
        </w:rPr>
        <w:tab/>
      </w:r>
      <w:r w:rsidRPr="00E570DF" w:rsidR="00E77209">
        <w:rPr>
          <w:b/>
        </w:rPr>
        <w:t>If a</w:t>
      </w:r>
      <w:r w:rsidRPr="00E77209" w:rsidR="00E77209">
        <w:rPr>
          <w:b/>
          <w:bCs/>
        </w:rPr>
        <w:t xml:space="preserve">pplicable, provide a copy and identify the date and page number of publication in the </w:t>
      </w:r>
      <w:r w:rsidRPr="00E77209" w:rsidR="00E77209">
        <w:rPr>
          <w:b/>
          <w:bCs/>
          <w:i/>
          <w:iCs/>
        </w:rPr>
        <w:t>Federal Register</w:t>
      </w:r>
      <w:r w:rsidRPr="00E77209" w:rsidR="00E77209">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77209" w:rsidR="00E77209" w:rsidP="00E570DF" w:rsidRDefault="009B6B95" w14:paraId="0F1CBD40" w14:textId="7976C484">
      <w:pPr>
        <w:autoSpaceDE w:val="0"/>
        <w:autoSpaceDN w:val="0"/>
        <w:adjustRightInd w:val="0"/>
        <w:ind w:left="432"/>
        <w:rPr>
          <w:b/>
          <w:bCs/>
        </w:rPr>
      </w:pPr>
      <w:r>
        <w:rPr>
          <w:b/>
          <w:bCs/>
        </w:rPr>
        <w:br/>
      </w:r>
      <w:r w:rsidRPr="00E77209" w:rsidR="00E7720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77209" w:rsidR="00E77209" w:rsidP="00E570DF" w:rsidRDefault="009B6B95" w14:paraId="5C94F646" w14:textId="5C5E055F">
      <w:pPr>
        <w:autoSpaceDE w:val="0"/>
        <w:autoSpaceDN w:val="0"/>
        <w:adjustRightInd w:val="0"/>
        <w:ind w:left="432"/>
      </w:pPr>
      <w:r>
        <w:rPr>
          <w:b/>
          <w:bCs/>
        </w:rPr>
        <w:br/>
      </w:r>
      <w:r w:rsidRPr="00E77209" w:rsidR="00E77209">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305EC" w:rsidP="002305EC" w:rsidRDefault="002305EC" w14:paraId="24D75339" w14:textId="5494E73A">
      <w:pPr>
        <w:autoSpaceDE w:val="0"/>
        <w:autoSpaceDN w:val="0"/>
        <w:adjustRightInd w:val="0"/>
        <w:ind w:left="450" w:hanging="450"/>
      </w:pPr>
    </w:p>
    <w:p w:rsidR="009410BE" w:rsidP="009410BE" w:rsidRDefault="009410BE" w14:paraId="3EA66625" w14:textId="7EE0285C">
      <w:pPr>
        <w:autoSpaceDE w:val="0"/>
        <w:autoSpaceDN w:val="0"/>
        <w:adjustRightInd w:val="0"/>
        <w:ind w:left="450"/>
      </w:pPr>
      <w:r w:rsidRPr="00B539E2">
        <w:t xml:space="preserve">One comment </w:t>
      </w:r>
      <w:r w:rsidRPr="009751DE">
        <w:t>was received on the Federal Register Notice published in</w:t>
      </w:r>
      <w:r w:rsidR="00470C13">
        <w:t xml:space="preserve"> 86 FR 9086 on February 11, 2021</w:t>
      </w:r>
      <w:r w:rsidRPr="009751DE">
        <w:t>.  The comment, which was emailed to BLS on</w:t>
      </w:r>
      <w:r w:rsidR="00470C13">
        <w:t xml:space="preserve"> February 15th</w:t>
      </w:r>
      <w:r w:rsidRPr="009751DE">
        <w:t>, expressed the opinion that the survey is collected too frequently</w:t>
      </w:r>
      <w:r>
        <w:t xml:space="preserve"> and wasteful</w:t>
      </w:r>
      <w:r w:rsidRPr="009751DE">
        <w:t>.</w:t>
      </w:r>
      <w:r>
        <w:t xml:space="preserve">  </w:t>
      </w:r>
    </w:p>
    <w:p w:rsidR="009410BE" w:rsidP="009410BE" w:rsidRDefault="009410BE" w14:paraId="10A96486" w14:textId="77777777">
      <w:pPr>
        <w:autoSpaceDE w:val="0"/>
        <w:autoSpaceDN w:val="0"/>
        <w:adjustRightInd w:val="0"/>
        <w:ind w:left="450"/>
      </w:pPr>
    </w:p>
    <w:p w:rsidRPr="009751DE" w:rsidR="009410BE" w:rsidP="009410BE" w:rsidRDefault="009410BE" w14:paraId="4D821C4E" w14:textId="77777777">
      <w:pPr>
        <w:autoSpaceDE w:val="0"/>
        <w:autoSpaceDN w:val="0"/>
        <w:adjustRightInd w:val="0"/>
        <w:ind w:left="450"/>
        <w:rPr>
          <w:sz w:val="22"/>
          <w:szCs w:val="22"/>
        </w:rPr>
      </w:pPr>
      <w:r>
        <w:t>The Consumer Expenditure Interview Survey is designed as a rotating panel consisting of 4 interviews of a given household at 3 month intervals.  There are several advantages to the panel nature of the survey including the ability to measure year to year changes in income, assets, and liabilities; the measurement of changes to expenditure behavior over time; measurement of infrequently purchased items; as an aid in recall; and to elimina</w:t>
      </w:r>
      <w:r w:rsidRPr="00180FE7">
        <w:t>te reported expenditures that are out of scope.  Measurements of changes in income, assets, and liabilities require recollection of these items at a 12 month interval.  Though the interview is repeated ever</w:t>
      </w:r>
      <w:r>
        <w:t>y three months, respondent burden is minimized as income, assets, and liabilities are only collected at the first and final interviews.  Likewise, measurements of changes to expenditure behavior over time requires repeated measurement of the same household in order to correlate changes in a given household’s spending over time.  Additionally, purchases of durable goods may be missed by surveying only at a particular moment in time as compared to a panel survey.  Furthermore, misreports of expenditure data can be corrected in subsequent interviews</w:t>
      </w:r>
      <w:r w:rsidRPr="009751DE">
        <w:t xml:space="preserve">.  </w:t>
      </w:r>
      <w:r w:rsidRPr="00B539E2">
        <w:t>Errors in recollection as to the exact timing of expenditures can lead to reporting of expenditures outside of the reference period.  By using a panel survey, these out of scope expenditures can be eliminated.</w:t>
      </w:r>
      <w:r w:rsidRPr="009751DE">
        <w:t xml:space="preserve">   Other benefits include the familiarity that respondents gain with collection and instructions provided on collecting records, enabling respondents to prepare for subsequent interview.  </w:t>
      </w:r>
    </w:p>
    <w:p w:rsidRPr="009751DE" w:rsidR="009410BE" w:rsidP="009410BE" w:rsidRDefault="009410BE" w14:paraId="1384BBF3" w14:textId="77777777"/>
    <w:p w:rsidR="009410BE" w:rsidP="009410BE" w:rsidRDefault="009410BE" w14:paraId="662B040F" w14:textId="4AD32CF9">
      <w:pPr>
        <w:ind w:left="450"/>
      </w:pPr>
      <w:r w:rsidRPr="009751DE">
        <w:t xml:space="preserve">CE carefully weighed the impact of longer recall periods and collection of infrequently purchased items to arrive at the current 3 month recall period over four interviews. CE continues to investigate methods to reduce respondent burden </w:t>
      </w:r>
      <w:r w:rsidRPr="00B539E2">
        <w:t xml:space="preserve">and costs, including an analysis of CE survey </w:t>
      </w:r>
      <w:r w:rsidRPr="009751DE">
        <w:t>methods.  As a result, CE recently eliminated the first bounding interview resulting in a decre</w:t>
      </w:r>
      <w:r>
        <w:t xml:space="preserve">ase of the number of interviews required from five to four.  </w:t>
      </w:r>
      <w:r w:rsidRPr="006A6F11">
        <w:t xml:space="preserve">The continuing CE Surveys </w:t>
      </w:r>
      <w:r>
        <w:t xml:space="preserve">are necessary to </w:t>
      </w:r>
      <w:r w:rsidRPr="006A6F11">
        <w:t>provide a constant measurement of changes in consumer expenditure patterns for economic analysis, and obtain data for future CPI revisions.</w:t>
      </w:r>
      <w:r w:rsidRPr="006A6F11">
        <w:br/>
      </w:r>
    </w:p>
    <w:p w:rsidR="00AF6676" w:rsidP="00222B10" w:rsidRDefault="00AF6676" w14:paraId="45D6ECFF" w14:textId="58DF38E1">
      <w:pPr>
        <w:autoSpaceDE w:val="0"/>
        <w:autoSpaceDN w:val="0"/>
        <w:adjustRightInd w:val="0"/>
        <w:ind w:left="450" w:hanging="450"/>
      </w:pPr>
    </w:p>
    <w:p w:rsidR="00673B1B" w:rsidP="00A52EC2" w:rsidRDefault="003708C7" w14:paraId="2DB98A20" w14:textId="2847BB31">
      <w:pPr>
        <w:autoSpaceDE w:val="0"/>
        <w:autoSpaceDN w:val="0"/>
        <w:adjustRightInd w:val="0"/>
        <w:ind w:left="450" w:hanging="450"/>
      </w:pPr>
      <w:r>
        <w:tab/>
      </w:r>
      <w:r w:rsidR="00673B1B">
        <w:t>In the past year, the BLS has consulted with the following persons by correspondence and telephone conversations:</w:t>
      </w:r>
    </w:p>
    <w:p w:rsidR="00673B1B" w:rsidP="00673B1B" w:rsidRDefault="00673B1B" w14:paraId="41F4C5E4" w14:textId="77777777">
      <w:pPr>
        <w:tabs>
          <w:tab w:val="left" w:pos="1176"/>
          <w:tab w:val="left" w:pos="1656"/>
          <w:tab w:val="left" w:pos="6696"/>
          <w:tab w:val="left" w:pos="8256"/>
        </w:tabs>
      </w:pPr>
    </w:p>
    <w:p w:rsidRPr="00B44EF2" w:rsidR="00B44EF2" w:rsidP="00B44EF2" w:rsidRDefault="00B44EF2" w14:paraId="2E7BDB48" w14:textId="77777777">
      <w:pPr>
        <w:shd w:val="clear" w:color="auto" w:fill="FFFFFF"/>
        <w:ind w:left="720"/>
        <w:rPr>
          <w:rFonts w:eastAsia="Calibri"/>
        </w:rPr>
      </w:pPr>
      <w:r w:rsidRPr="00B44EF2">
        <w:rPr>
          <w:rFonts w:eastAsia="Calibri"/>
        </w:rPr>
        <w:t>Jennifer Epps</w:t>
      </w:r>
    </w:p>
    <w:p w:rsidRPr="00B44EF2" w:rsidR="00B44EF2" w:rsidP="00B44EF2" w:rsidRDefault="00B44EF2" w14:paraId="6098310C" w14:textId="77777777">
      <w:pPr>
        <w:shd w:val="clear" w:color="auto" w:fill="FFFFFF"/>
        <w:ind w:left="720"/>
        <w:rPr>
          <w:rFonts w:eastAsia="Calibri"/>
        </w:rPr>
      </w:pPr>
      <w:r w:rsidRPr="00B44EF2">
        <w:rPr>
          <w:rFonts w:eastAsia="Calibri"/>
        </w:rPr>
        <w:t>Associate Director for Demographic Programs – Survey Operations</w:t>
      </w:r>
    </w:p>
    <w:p w:rsidRPr="00B44EF2" w:rsidR="00B44EF2" w:rsidP="00B44EF2" w:rsidRDefault="00411F2A" w14:paraId="499E75AC" w14:textId="38A09EF0">
      <w:pPr>
        <w:shd w:val="clear" w:color="auto" w:fill="FFFFFF"/>
        <w:ind w:left="720"/>
        <w:rPr>
          <w:rFonts w:eastAsia="Calibri"/>
        </w:rPr>
      </w:pPr>
      <w:r>
        <w:rPr>
          <w:rFonts w:eastAsia="Calibri"/>
        </w:rPr>
        <w:t>Census Bureau</w:t>
      </w:r>
    </w:p>
    <w:p w:rsidRPr="00B44EF2" w:rsidR="00B44EF2" w:rsidP="00B44EF2" w:rsidRDefault="00B44EF2" w14:paraId="5F1518EE" w14:textId="77777777">
      <w:pPr>
        <w:shd w:val="clear" w:color="auto" w:fill="FFFFFF"/>
        <w:ind w:left="720"/>
        <w:rPr>
          <w:rFonts w:eastAsia="Calibri"/>
        </w:rPr>
      </w:pPr>
    </w:p>
    <w:p w:rsidRPr="00B44EF2" w:rsidR="00B44EF2" w:rsidP="00B44EF2" w:rsidRDefault="00B44EF2" w14:paraId="476A4D4F" w14:textId="77777777">
      <w:pPr>
        <w:shd w:val="clear" w:color="auto" w:fill="FFFFFF"/>
        <w:ind w:left="720"/>
        <w:rPr>
          <w:rFonts w:eastAsia="Calibri"/>
        </w:rPr>
      </w:pPr>
      <w:r w:rsidRPr="00B44EF2">
        <w:rPr>
          <w:rFonts w:eastAsia="Calibri"/>
        </w:rPr>
        <w:t xml:space="preserve">John </w:t>
      </w:r>
      <w:proofErr w:type="spellStart"/>
      <w:r w:rsidRPr="00B44EF2">
        <w:rPr>
          <w:rFonts w:eastAsia="Calibri"/>
        </w:rPr>
        <w:t>Gloster</w:t>
      </w:r>
      <w:proofErr w:type="spellEnd"/>
    </w:p>
    <w:p w:rsidRPr="00B44EF2" w:rsidR="00B44EF2" w:rsidP="00B44EF2" w:rsidRDefault="00B44EF2" w14:paraId="5424AA49"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669868E6" w14:textId="77777777">
      <w:pPr>
        <w:shd w:val="clear" w:color="auto" w:fill="FFFFFF"/>
        <w:ind w:left="720"/>
        <w:rPr>
          <w:rFonts w:eastAsia="Calibri"/>
        </w:rPr>
      </w:pPr>
      <w:r>
        <w:rPr>
          <w:rFonts w:eastAsia="Calibri"/>
        </w:rPr>
        <w:t>Census Bureau</w:t>
      </w:r>
    </w:p>
    <w:p w:rsidRPr="00B44EF2" w:rsidR="00B44EF2" w:rsidP="00B44EF2" w:rsidRDefault="00B44EF2" w14:paraId="767EAF21" w14:textId="77777777">
      <w:pPr>
        <w:shd w:val="clear" w:color="auto" w:fill="FFFFFF"/>
        <w:ind w:left="720"/>
        <w:rPr>
          <w:rFonts w:eastAsia="Calibri"/>
        </w:rPr>
      </w:pPr>
    </w:p>
    <w:p w:rsidRPr="00B44EF2" w:rsidR="00B44EF2" w:rsidP="00B44EF2" w:rsidRDefault="00B44EF2" w14:paraId="75117D52" w14:textId="77777777">
      <w:pPr>
        <w:shd w:val="clear" w:color="auto" w:fill="FFFFFF"/>
        <w:ind w:left="720"/>
        <w:rPr>
          <w:rFonts w:eastAsia="Calibri"/>
        </w:rPr>
      </w:pPr>
      <w:r w:rsidRPr="00B44EF2">
        <w:rPr>
          <w:rFonts w:eastAsia="Calibri"/>
        </w:rPr>
        <w:t>Richard Schwartz</w:t>
      </w:r>
    </w:p>
    <w:p w:rsidRPr="00B44EF2" w:rsidR="00B44EF2" w:rsidP="00B44EF2" w:rsidRDefault="00B44EF2" w14:paraId="3B01A834" w14:textId="77777777">
      <w:pPr>
        <w:shd w:val="clear" w:color="auto" w:fill="FFFFFF"/>
        <w:ind w:left="720"/>
        <w:rPr>
          <w:rFonts w:eastAsia="Calibri"/>
        </w:rPr>
      </w:pPr>
      <w:r w:rsidRPr="00B44EF2">
        <w:rPr>
          <w:rFonts w:eastAsia="Calibri"/>
        </w:rPr>
        <w:t>Associate Director for Demographic Programs – Survey Operations</w:t>
      </w:r>
    </w:p>
    <w:p w:rsidRPr="00B44EF2" w:rsidR="00411F2A" w:rsidP="00411F2A" w:rsidRDefault="00411F2A" w14:paraId="27BA1069" w14:textId="77777777">
      <w:pPr>
        <w:shd w:val="clear" w:color="auto" w:fill="FFFFFF"/>
        <w:ind w:left="720"/>
        <w:rPr>
          <w:rFonts w:eastAsia="Calibri"/>
        </w:rPr>
      </w:pPr>
      <w:r>
        <w:rPr>
          <w:rFonts w:eastAsia="Calibri"/>
        </w:rPr>
        <w:t>Census Bureau</w:t>
      </w:r>
    </w:p>
    <w:p w:rsidRPr="00B44EF2" w:rsidR="00B44EF2" w:rsidP="00B44EF2" w:rsidRDefault="00B44EF2" w14:paraId="6538EBEB" w14:textId="77777777">
      <w:pPr>
        <w:shd w:val="clear" w:color="auto" w:fill="FFFFFF"/>
        <w:ind w:left="720"/>
        <w:rPr>
          <w:rFonts w:eastAsia="Calibri"/>
        </w:rPr>
      </w:pPr>
    </w:p>
    <w:p w:rsidRPr="00B44EF2" w:rsidR="00B44EF2" w:rsidP="00B44EF2" w:rsidRDefault="00B44EF2" w14:paraId="53BF7741" w14:textId="77777777">
      <w:pPr>
        <w:shd w:val="clear" w:color="auto" w:fill="FFFFFF"/>
        <w:ind w:left="720"/>
        <w:rPr>
          <w:rFonts w:eastAsia="Calibri"/>
        </w:rPr>
      </w:pPr>
      <w:r w:rsidRPr="00B44EF2">
        <w:rPr>
          <w:rFonts w:eastAsia="Calibri"/>
        </w:rPr>
        <w:t>Stephen Ash</w:t>
      </w:r>
    </w:p>
    <w:p w:rsidRPr="00B44EF2" w:rsidR="00B44EF2" w:rsidP="00B44EF2" w:rsidRDefault="00B44EF2" w14:paraId="734ECD21"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299079C5" w14:textId="77777777">
      <w:pPr>
        <w:shd w:val="clear" w:color="auto" w:fill="FFFFFF"/>
        <w:ind w:left="720"/>
        <w:rPr>
          <w:rFonts w:eastAsia="Calibri"/>
        </w:rPr>
      </w:pPr>
      <w:r>
        <w:rPr>
          <w:rFonts w:eastAsia="Calibri"/>
        </w:rPr>
        <w:t>Census Bureau</w:t>
      </w:r>
    </w:p>
    <w:p w:rsidRPr="00B44EF2" w:rsidR="00B44EF2" w:rsidP="00B44EF2" w:rsidRDefault="00B44EF2" w14:paraId="431C0FCA" w14:textId="77777777">
      <w:pPr>
        <w:shd w:val="clear" w:color="auto" w:fill="FFFFFF"/>
        <w:ind w:left="720"/>
        <w:rPr>
          <w:rFonts w:eastAsia="Calibri"/>
        </w:rPr>
      </w:pPr>
    </w:p>
    <w:p w:rsidRPr="00B44EF2" w:rsidR="00B44EF2" w:rsidP="00B44EF2" w:rsidRDefault="00B44EF2" w14:paraId="26969958" w14:textId="77777777">
      <w:pPr>
        <w:shd w:val="clear" w:color="auto" w:fill="FFFFFF"/>
        <w:ind w:left="720"/>
        <w:rPr>
          <w:rFonts w:eastAsia="Calibri"/>
        </w:rPr>
      </w:pPr>
      <w:r w:rsidRPr="00B44EF2">
        <w:rPr>
          <w:rFonts w:eastAsia="Calibri"/>
        </w:rPr>
        <w:t xml:space="preserve">Susan </w:t>
      </w:r>
      <w:proofErr w:type="spellStart"/>
      <w:r w:rsidRPr="00B44EF2">
        <w:rPr>
          <w:rFonts w:eastAsia="Calibri"/>
        </w:rPr>
        <w:t>Hostetter</w:t>
      </w:r>
      <w:proofErr w:type="spellEnd"/>
    </w:p>
    <w:p w:rsidRPr="00B44EF2" w:rsidR="00B44EF2" w:rsidP="00B44EF2" w:rsidRDefault="00B44EF2" w14:paraId="7A857A17" w14:textId="77777777">
      <w:pPr>
        <w:shd w:val="clear" w:color="auto" w:fill="FFFFFF"/>
        <w:ind w:left="720"/>
        <w:rPr>
          <w:rFonts w:eastAsia="Calibri"/>
        </w:rPr>
      </w:pPr>
      <w:r w:rsidRPr="00B44EF2">
        <w:rPr>
          <w:rFonts w:eastAsia="Calibri"/>
        </w:rPr>
        <w:t>Demographic Statistical Methods Division</w:t>
      </w:r>
    </w:p>
    <w:p w:rsidRPr="00B44EF2" w:rsidR="00411F2A" w:rsidP="00411F2A" w:rsidRDefault="00411F2A" w14:paraId="6360DBB6" w14:textId="77777777">
      <w:pPr>
        <w:shd w:val="clear" w:color="auto" w:fill="FFFFFF"/>
        <w:ind w:left="720"/>
        <w:rPr>
          <w:rFonts w:eastAsia="Calibri"/>
        </w:rPr>
      </w:pPr>
      <w:r>
        <w:rPr>
          <w:rFonts w:eastAsia="Calibri"/>
        </w:rPr>
        <w:t>Census Bureau</w:t>
      </w:r>
    </w:p>
    <w:p w:rsidR="00071349" w:rsidP="00664D7B" w:rsidRDefault="00071349" w14:paraId="153002AC" w14:textId="77777777">
      <w:pPr>
        <w:tabs>
          <w:tab w:val="left" w:pos="1176"/>
          <w:tab w:val="left" w:pos="1656"/>
          <w:tab w:val="left" w:pos="5580"/>
          <w:tab w:val="left" w:pos="8256"/>
        </w:tabs>
      </w:pPr>
    </w:p>
    <w:p w:rsidRPr="0029423F" w:rsidR="006C31B9" w:rsidP="006C31B9" w:rsidRDefault="006C31B9" w14:paraId="66BE9129" w14:textId="77777777">
      <w:pPr>
        <w:shd w:val="clear" w:color="auto" w:fill="FFFFFF"/>
        <w:ind w:left="720"/>
        <w:rPr>
          <w:rFonts w:eastAsia="Calibri"/>
        </w:rPr>
      </w:pPr>
      <w:r w:rsidRPr="0029423F">
        <w:rPr>
          <w:rFonts w:eastAsia="Calibri"/>
        </w:rPr>
        <w:t>David S. Johnson</w:t>
      </w:r>
    </w:p>
    <w:p w:rsidRPr="0029423F" w:rsidR="006C31B9" w:rsidP="006C31B9" w:rsidRDefault="006C31B9" w14:paraId="37D3AD16" w14:textId="77777777">
      <w:pPr>
        <w:shd w:val="clear" w:color="auto" w:fill="FFFFFF"/>
        <w:ind w:left="720"/>
        <w:rPr>
          <w:rFonts w:eastAsia="Calibri"/>
        </w:rPr>
      </w:pPr>
      <w:r w:rsidRPr="0029423F">
        <w:rPr>
          <w:rFonts w:eastAsia="Calibri"/>
        </w:rPr>
        <w:t>Population Studies Center</w:t>
      </w:r>
    </w:p>
    <w:p w:rsidR="006C31B9" w:rsidP="006C31B9" w:rsidRDefault="006C31B9" w14:paraId="4EA3F1A5" w14:textId="77777777">
      <w:pPr>
        <w:shd w:val="clear" w:color="auto" w:fill="FFFFFF"/>
        <w:ind w:left="720"/>
        <w:rPr>
          <w:rFonts w:eastAsia="Calibri"/>
        </w:rPr>
      </w:pPr>
      <w:r w:rsidRPr="0029423F">
        <w:rPr>
          <w:rFonts w:eastAsia="Calibri"/>
        </w:rPr>
        <w:t>University of Michigan</w:t>
      </w:r>
    </w:p>
    <w:p w:rsidR="006C31B9" w:rsidP="00664D7B" w:rsidRDefault="006C31B9" w14:paraId="0336C209" w14:textId="77777777">
      <w:pPr>
        <w:tabs>
          <w:tab w:val="left" w:pos="1176"/>
          <w:tab w:val="left" w:pos="1656"/>
          <w:tab w:val="left" w:pos="5580"/>
          <w:tab w:val="left" w:pos="8256"/>
        </w:tabs>
      </w:pPr>
    </w:p>
    <w:p w:rsidR="00673B1B" w:rsidP="00673B1B" w:rsidRDefault="00673B1B" w14:paraId="6DE34843" w14:textId="77777777">
      <w:pPr>
        <w:tabs>
          <w:tab w:val="left" w:pos="1176"/>
          <w:tab w:val="left" w:pos="1656"/>
          <w:tab w:val="left" w:pos="6696"/>
          <w:tab w:val="left" w:pos="8256"/>
        </w:tabs>
      </w:pPr>
    </w:p>
    <w:p w:rsidR="00673B1B" w:rsidP="00673B1B" w:rsidRDefault="00673B1B" w14:paraId="435832FE" w14:textId="77777777">
      <w:pPr>
        <w:tabs>
          <w:tab w:val="left" w:pos="1176"/>
          <w:tab w:val="left" w:pos="1656"/>
          <w:tab w:val="left" w:pos="6696"/>
          <w:tab w:val="left" w:pos="8256"/>
        </w:tabs>
        <w:ind w:left="480"/>
        <w:outlineLvl w:val="0"/>
      </w:pPr>
      <w:r>
        <w:t>Consultations with these persons continue as specific problems arise.</w:t>
      </w:r>
    </w:p>
    <w:p w:rsidR="00673B1B" w:rsidP="00673B1B" w:rsidRDefault="00673B1B" w14:paraId="29A90F78" w14:textId="77777777">
      <w:pPr>
        <w:tabs>
          <w:tab w:val="left" w:pos="1176"/>
          <w:tab w:val="left" w:pos="1656"/>
          <w:tab w:val="left" w:pos="6696"/>
          <w:tab w:val="left" w:pos="8256"/>
        </w:tabs>
        <w:ind w:left="1656"/>
      </w:pPr>
    </w:p>
    <w:p w:rsidRPr="00E77209" w:rsidR="00E77209" w:rsidP="00E570DF" w:rsidRDefault="00CB340C" w14:paraId="303D2807" w14:textId="0D97BEB0">
      <w:pPr>
        <w:ind w:left="475" w:hanging="475"/>
        <w:rPr>
          <w:b/>
          <w:bCs/>
        </w:rPr>
      </w:pPr>
      <w:r w:rsidRPr="002D486C">
        <w:t>9</w:t>
      </w:r>
      <w:r w:rsidRPr="002D486C" w:rsidR="00673B1B">
        <w:t>.</w:t>
      </w:r>
      <w:r w:rsidR="002D486C">
        <w:rPr>
          <w:b/>
        </w:rPr>
        <w:tab/>
      </w:r>
      <w:r w:rsidRPr="00E77209" w:rsidR="00E77209">
        <w:rPr>
          <w:b/>
          <w:bCs/>
        </w:rPr>
        <w:t>Explain any decision to provide any payments or gifts to respondents, other than remuneration of contractors or grantees.</w:t>
      </w:r>
    </w:p>
    <w:p w:rsidR="00F5353D" w:rsidP="00F5353D" w:rsidRDefault="00732CAB" w14:paraId="4029F483" w14:textId="78795AEA">
      <w:pPr>
        <w:ind w:left="480"/>
        <w:rPr>
          <w:sz w:val="22"/>
          <w:szCs w:val="22"/>
        </w:rPr>
      </w:pPr>
      <w:r>
        <w:br/>
      </w:r>
      <w:r w:rsidR="00F5353D">
        <w:t xml:space="preserve">As part of the self-administered Diary test, respondents will receive survey points redeemable for cash, merchandise, gift cards or game entries worth the equivalent of $2 cash for completing the Household Characteristics Survey and </w:t>
      </w:r>
      <w:r w:rsidRPr="00C65418" w:rsidR="00F5353D">
        <w:t xml:space="preserve">survey points redeemable for cash, merchandise, gift cards or game entries worth the equivalent of $50 cash for </w:t>
      </w:r>
      <w:r w:rsidR="00180FE7">
        <w:t>entering at least one expense in each of the two one-week diaries</w:t>
      </w:r>
      <w:r w:rsidR="009B722C">
        <w:t xml:space="preserve"> or marking a checkbox indicating they had no expenses during the week</w:t>
      </w:r>
      <w:r w:rsidRPr="00C65418" w:rsidR="00F5353D">
        <w:t>.</w:t>
      </w:r>
      <w:r w:rsidR="00F5353D">
        <w:t xml:space="preserve">    </w:t>
      </w:r>
      <w:r w:rsidR="008F5C1B">
        <w:t>(See Attachment Y</w:t>
      </w:r>
      <w:r w:rsidR="00CE6E8B">
        <w:t>(a)</w:t>
      </w:r>
      <w:r w:rsidR="008F5C1B">
        <w:t xml:space="preserve"> for additional information on incentives associated with the Self-Administered Diary test</w:t>
      </w:r>
      <w:r w:rsidR="00433DAD">
        <w:t>.)</w:t>
      </w:r>
    </w:p>
    <w:p w:rsidR="00673B1B" w:rsidP="00175F43" w:rsidRDefault="00673B1B" w14:paraId="619CDB98" w14:textId="77777777">
      <w:pPr>
        <w:tabs>
          <w:tab w:val="left" w:pos="1176"/>
          <w:tab w:val="left" w:pos="1656"/>
          <w:tab w:val="left" w:pos="6696"/>
          <w:tab w:val="left" w:pos="8256"/>
        </w:tabs>
        <w:ind w:left="480" w:hanging="480"/>
      </w:pPr>
    </w:p>
    <w:p w:rsidRPr="00E77209" w:rsidR="00E77209" w:rsidP="00E77209" w:rsidRDefault="00CB340C" w14:paraId="726EEEC6" w14:textId="75588534">
      <w:pPr>
        <w:tabs>
          <w:tab w:val="left" w:pos="1176"/>
          <w:tab w:val="left" w:pos="1656"/>
          <w:tab w:val="left" w:pos="6696"/>
          <w:tab w:val="left" w:pos="8256"/>
        </w:tabs>
        <w:ind w:left="480" w:hanging="480"/>
        <w:rPr>
          <w:b/>
          <w:bCs/>
        </w:rPr>
      </w:pPr>
      <w:r>
        <w:t>10</w:t>
      </w:r>
      <w:r w:rsidR="00673B1B">
        <w:t>.</w:t>
      </w:r>
      <w:r w:rsidR="00673B1B">
        <w:tab/>
      </w:r>
      <w:r w:rsidRPr="00E77209" w:rsidR="00E77209">
        <w:rPr>
          <w:b/>
          <w:bCs/>
        </w:rPr>
        <w:t>Describe any assurance of confidentiality provided to respondents and the basis for the assurance in statute, regulation, or agency policy.</w:t>
      </w:r>
    </w:p>
    <w:p w:rsidR="00741401" w:rsidP="00673B1B" w:rsidRDefault="00732CAB" w14:paraId="5DF88B85" w14:textId="3A479B25">
      <w:pPr>
        <w:tabs>
          <w:tab w:val="left" w:pos="1176"/>
          <w:tab w:val="left" w:pos="1656"/>
          <w:tab w:val="left" w:pos="6696"/>
          <w:tab w:val="left" w:pos="8256"/>
        </w:tabs>
        <w:ind w:left="480" w:hanging="480"/>
      </w:pPr>
      <w:r>
        <w:br/>
      </w:r>
      <w:r w:rsidR="007110BC">
        <w:t xml:space="preserve">The Census Bureau collects data on behalf of CE.  </w:t>
      </w:r>
      <w:r w:rsidRPr="004A5140" w:rsidR="00673B1B">
        <w:t xml:space="preserve">The </w:t>
      </w:r>
      <w:bookmarkStart w:name="OLE_LINK1" w:id="1"/>
      <w:bookmarkStart w:name="OLE_LINK2" w:id="2"/>
      <w:r w:rsidRPr="004A5140" w:rsidR="00194FE3">
        <w:t>Census Bureau interviewers</w:t>
      </w:r>
      <w:r w:rsidRPr="00293590" w:rsidR="001B6C2E">
        <w:t xml:space="preserve">, </w:t>
      </w:r>
      <w:r w:rsidRPr="00293590" w:rsidR="00673B1B">
        <w:t xml:space="preserve">Census Bureau </w:t>
      </w:r>
      <w:r w:rsidRPr="00293590" w:rsidR="001B6C2E">
        <w:t xml:space="preserve">employees, </w:t>
      </w:r>
      <w:r w:rsidRPr="00293590" w:rsidR="00194FE3">
        <w:t>and BLS employees with access to CE data</w:t>
      </w:r>
      <w:r w:rsidRPr="006A6F11" w:rsidR="00673B1B">
        <w:t xml:space="preserve"> </w:t>
      </w:r>
      <w:bookmarkEnd w:id="1"/>
      <w:bookmarkEnd w:id="2"/>
      <w:r w:rsidRPr="006A6F11" w:rsidR="00673B1B">
        <w:t xml:space="preserve">hold all information that respondents provide in strict confidence in accordance with Title 13, United States Code, Section 9.  </w:t>
      </w:r>
      <w:r w:rsidRPr="006A6F11" w:rsidR="00194FE3">
        <w:t xml:space="preserve">Census Bureau </w:t>
      </w:r>
      <w:r w:rsidRPr="006A6F11" w:rsidR="00673B1B">
        <w:t>interviewer</w:t>
      </w:r>
      <w:r w:rsidRPr="006A6F11" w:rsidR="00194FE3">
        <w:t>s, Census Bureau employees</w:t>
      </w:r>
      <w:r w:rsidRPr="006A6F11" w:rsidR="001B6C2E">
        <w:t>,</w:t>
      </w:r>
      <w:r w:rsidRPr="006A6F11" w:rsidR="00194FE3">
        <w:t xml:space="preserve"> and BLS employees with access to CE data</w:t>
      </w:r>
      <w:r w:rsidRPr="006A6F11" w:rsidR="00673B1B">
        <w:t xml:space="preserve"> ha</w:t>
      </w:r>
      <w:r w:rsidRPr="006A6F11" w:rsidR="00194FE3">
        <w:t>ve</w:t>
      </w:r>
      <w:r w:rsidRPr="006A6F11" w:rsidR="00673B1B">
        <w:t xml:space="preserve"> </w:t>
      </w:r>
      <w:r w:rsidRPr="006A6F11" w:rsidR="00194FE3">
        <w:t xml:space="preserve">each </w:t>
      </w:r>
      <w:r w:rsidRPr="006A6F11" w:rsidR="00673B1B">
        <w:t>taken an oath to this effect, and if convicted of disclosing any information given by the respondent may be fined up to $</w:t>
      </w:r>
      <w:r w:rsidRPr="006A6F11" w:rsidR="008A2D20">
        <w:t>2</w:t>
      </w:r>
      <w:r w:rsidRPr="006A6F11" w:rsidR="00673B1B">
        <w:t>5</w:t>
      </w:r>
      <w:r w:rsidRPr="006A6F11" w:rsidR="008A2D20">
        <w:t>0</w:t>
      </w:r>
      <w:r w:rsidRPr="006A6F11" w:rsidR="00673B1B">
        <w:t xml:space="preserve">,000 and/or imprisoned up to 5 years.  </w:t>
      </w:r>
    </w:p>
    <w:p w:rsidR="00741401" w:rsidP="00673B1B" w:rsidRDefault="00741401" w14:paraId="524F7A18" w14:textId="77777777">
      <w:pPr>
        <w:tabs>
          <w:tab w:val="left" w:pos="1176"/>
          <w:tab w:val="left" w:pos="1656"/>
          <w:tab w:val="left" w:pos="6696"/>
          <w:tab w:val="left" w:pos="8256"/>
        </w:tabs>
        <w:ind w:left="480" w:hanging="480"/>
      </w:pPr>
    </w:p>
    <w:p w:rsidR="00673B1B" w:rsidP="00673B1B" w:rsidRDefault="008A53E0" w14:paraId="59A13C7F" w14:textId="1D2E7863">
      <w:pPr>
        <w:tabs>
          <w:tab w:val="left" w:pos="1176"/>
          <w:tab w:val="left" w:pos="1656"/>
          <w:tab w:val="left" w:pos="6696"/>
          <w:tab w:val="left" w:pos="8256"/>
        </w:tabs>
        <w:ind w:left="480" w:hanging="480"/>
      </w:pPr>
      <w:r>
        <w:tab/>
      </w:r>
      <w:r w:rsidRPr="006A6F11" w:rsidR="00673B1B">
        <w:t xml:space="preserve">In addition, Title 13 prohibits </w:t>
      </w:r>
      <w:r w:rsidRPr="006A6F11" w:rsidR="00194FE3">
        <w:t>Census Bureau interviewers</w:t>
      </w:r>
      <w:r w:rsidRPr="006A6F11" w:rsidR="001B6C2E">
        <w:t xml:space="preserve">, </w:t>
      </w:r>
      <w:r w:rsidRPr="006A6F11" w:rsidR="00194FE3">
        <w:t xml:space="preserve">Census Bureau </w:t>
      </w:r>
      <w:r w:rsidRPr="006A6F11" w:rsidR="001B6C2E">
        <w:t xml:space="preserve">employees, </w:t>
      </w:r>
      <w:r w:rsidRPr="006A6F11" w:rsidR="00194FE3">
        <w:t>and BLS employees with access to CE data</w:t>
      </w:r>
      <w:r w:rsidRPr="006A6F11" w:rsidR="00673B1B">
        <w:t xml:space="preserve"> from disclosing information identifying any individual(s) in the CE Surveys to anyone other than sworn Census </w:t>
      </w:r>
      <w:r w:rsidRPr="006A6F11" w:rsidR="00194FE3">
        <w:t xml:space="preserve">or BLS </w:t>
      </w:r>
      <w:r w:rsidRPr="006A6F11" w:rsidR="00673B1B">
        <w:t>employees. Before the interviewer</w:t>
      </w:r>
      <w:r w:rsidRPr="006A6F11" w:rsidR="000556E5">
        <w:t>’</w:t>
      </w:r>
      <w:r w:rsidRPr="006A6F11" w:rsidR="00673B1B">
        <w:t xml:space="preserve">s visit, </w:t>
      </w:r>
      <w:r w:rsidRPr="006A6F11" w:rsidR="003D2701">
        <w:t>CEQ</w:t>
      </w:r>
      <w:r w:rsidRPr="006A6F11" w:rsidR="00673B1B">
        <w:t xml:space="preserve"> or </w:t>
      </w:r>
      <w:r w:rsidRPr="006A6F11" w:rsidR="003D2701">
        <w:t>CED</w:t>
      </w:r>
      <w:r w:rsidRPr="006A6F11" w:rsidR="00673B1B">
        <w:t xml:space="preserve"> respondents will receive the CE-303(L) or CE-803(L) Advance Letters respectively,</w:t>
      </w:r>
      <w:bookmarkStart w:name="STET" w:id="3"/>
      <w:bookmarkEnd w:id="3"/>
      <w:r w:rsidRPr="006A6F11" w:rsidR="00673B1B">
        <w:t xml:space="preserve"> signed by the Director of the Census Bureau and informing them of the confidentiality of the survey data.</w:t>
      </w:r>
    </w:p>
    <w:p w:rsidR="007110BC" w:rsidP="00673B1B" w:rsidRDefault="007110BC" w14:paraId="21FDBCDE" w14:textId="77777777">
      <w:pPr>
        <w:tabs>
          <w:tab w:val="left" w:pos="1176"/>
          <w:tab w:val="left" w:pos="1656"/>
          <w:tab w:val="left" w:pos="6696"/>
          <w:tab w:val="left" w:pos="8256"/>
        </w:tabs>
        <w:ind w:left="480" w:hanging="480"/>
      </w:pPr>
    </w:p>
    <w:p w:rsidR="00741401" w:rsidP="00673B1B" w:rsidRDefault="007110BC" w14:paraId="374F134A" w14:textId="4CC85894">
      <w:pPr>
        <w:tabs>
          <w:tab w:val="left" w:pos="1176"/>
          <w:tab w:val="left" w:pos="1656"/>
          <w:tab w:val="left" w:pos="6696"/>
          <w:tab w:val="left" w:pos="8256"/>
        </w:tabs>
        <w:ind w:left="480" w:hanging="480"/>
      </w:pPr>
      <w:r>
        <w:tab/>
      </w:r>
      <w:r w:rsidR="00741401">
        <w:t xml:space="preserve">As part of the Self-Administered Diary test, </w:t>
      </w:r>
      <w:r w:rsidRPr="007110BC" w:rsidR="00741401">
        <w:t xml:space="preserve">the Bureau of Labor Statistics, its employees, agents, and partner statistical agencies, </w:t>
      </w:r>
      <w:r w:rsidRPr="006A6F11" w:rsidR="00F5353D">
        <w:t xml:space="preserve">hold all information that respondents provide in strict confidence in accordance with </w:t>
      </w:r>
      <w:r w:rsidRPr="007110BC" w:rsidR="00F5353D">
        <w:t>the Confidential Information Protection and Statistical Efficiency Act and other applicable Federal laws.  T</w:t>
      </w:r>
      <w:r w:rsidRPr="007110BC" w:rsidR="00741401">
        <w:t xml:space="preserve">he information </w:t>
      </w:r>
      <w:r w:rsidRPr="007110BC" w:rsidR="00B353BC">
        <w:t>provided</w:t>
      </w:r>
      <w:r w:rsidRPr="007110BC" w:rsidR="00741401">
        <w:t xml:space="preserve"> </w:t>
      </w:r>
      <w:r w:rsidRPr="007110BC" w:rsidR="00F5353D">
        <w:t xml:space="preserve">will be used </w:t>
      </w:r>
      <w:r w:rsidRPr="007110BC" w:rsidR="00741401">
        <w:t>for statistical purposes</w:t>
      </w:r>
      <w:r w:rsidRPr="007110BC" w:rsidR="003A331B">
        <w:t>.</w:t>
      </w:r>
      <w:r w:rsidRPr="007110BC" w:rsidR="00741401">
        <w:t xml:space="preserve"> </w:t>
      </w:r>
      <w:r w:rsidRPr="007110BC" w:rsidR="003A331B">
        <w:t xml:space="preserve"> </w:t>
      </w:r>
      <w:r w:rsidRPr="007110BC" w:rsidR="00B353BC">
        <w:t>Additionally, p</w:t>
      </w:r>
      <w:r w:rsidRPr="007110BC" w:rsidR="00741401">
        <w:t>er the Federal Cybersecurity Enhancement Act of 2015, Federal information systems are protected from malicious activities through cybersecurity screening of transmitted data.</w:t>
      </w:r>
      <w:r w:rsidR="00AC5A44">
        <w:t xml:space="preserve">  Respondents will be assured of confidentiality in</w:t>
      </w:r>
      <w:r w:rsidR="00614C21">
        <w:t xml:space="preserve"> the Household Characteristics Survey</w:t>
      </w:r>
      <w:r w:rsidR="0071628A">
        <w:t>.</w:t>
      </w:r>
    </w:p>
    <w:p w:rsidR="00673B1B" w:rsidP="00673B1B" w:rsidRDefault="00673B1B" w14:paraId="199AABA8" w14:textId="77777777">
      <w:pPr>
        <w:tabs>
          <w:tab w:val="left" w:pos="1176"/>
          <w:tab w:val="left" w:pos="1656"/>
          <w:tab w:val="left" w:pos="6696"/>
          <w:tab w:val="left" w:pos="8256"/>
        </w:tabs>
      </w:pPr>
    </w:p>
    <w:p w:rsidRPr="00E77209" w:rsidR="00E77209" w:rsidP="00E77209" w:rsidRDefault="00673B1B" w14:paraId="09A19516" w14:textId="7C13ED48">
      <w:pPr>
        <w:tabs>
          <w:tab w:val="left" w:pos="1176"/>
          <w:tab w:val="left" w:pos="1656"/>
          <w:tab w:val="left" w:pos="6696"/>
          <w:tab w:val="left" w:pos="8256"/>
        </w:tabs>
        <w:ind w:left="480" w:hanging="480"/>
        <w:rPr>
          <w:b/>
          <w:bCs/>
        </w:rPr>
      </w:pPr>
      <w:r>
        <w:t>11.</w:t>
      </w:r>
      <w:r>
        <w:tab/>
      </w:r>
      <w:r w:rsidRPr="00E77209" w:rsidR="00E77209">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73B1B" w:rsidP="00673B1B" w:rsidRDefault="00732CAB" w14:paraId="5DB80580" w14:textId="74303DE4">
      <w:pPr>
        <w:tabs>
          <w:tab w:val="left" w:pos="1176"/>
          <w:tab w:val="left" w:pos="1656"/>
          <w:tab w:val="left" w:pos="6696"/>
          <w:tab w:val="left" w:pos="8256"/>
        </w:tabs>
        <w:ind w:left="480" w:hanging="480"/>
      </w:pPr>
      <w:r>
        <w:br/>
      </w:r>
      <w:r w:rsidR="00673B1B">
        <w:t>The CE Surveys do not include any questions of a sensitive nature.</w:t>
      </w:r>
    </w:p>
    <w:p w:rsidR="00673B1B" w:rsidP="00673B1B" w:rsidRDefault="00673B1B" w14:paraId="77B7E58D" w14:textId="77777777">
      <w:pPr>
        <w:tabs>
          <w:tab w:val="left" w:pos="1176"/>
          <w:tab w:val="left" w:pos="1656"/>
          <w:tab w:val="left" w:pos="6696"/>
          <w:tab w:val="left" w:pos="8256"/>
        </w:tabs>
      </w:pPr>
    </w:p>
    <w:p w:rsidRPr="00E77209" w:rsidR="00E77209" w:rsidP="00E77209" w:rsidRDefault="003F7588" w14:paraId="545133F7" w14:textId="1F79DF2D">
      <w:pPr>
        <w:tabs>
          <w:tab w:val="left" w:pos="1176"/>
          <w:tab w:val="left" w:pos="1656"/>
          <w:tab w:val="left" w:pos="6696"/>
          <w:tab w:val="left" w:pos="8256"/>
        </w:tabs>
        <w:rPr>
          <w:b/>
          <w:bCs/>
        </w:rPr>
      </w:pPr>
      <w:r>
        <w:t xml:space="preserve">12.  </w:t>
      </w:r>
      <w:r w:rsidRPr="00E77209" w:rsidR="00E77209">
        <w:rPr>
          <w:b/>
          <w:bCs/>
        </w:rPr>
        <w:t>Provide estimates of the hour burden of the collection of information.  The statement should:</w:t>
      </w:r>
    </w:p>
    <w:p w:rsidRPr="00E77209" w:rsidR="00E77209" w:rsidP="00E77209" w:rsidRDefault="00E77209" w14:paraId="4A4373DB" w14:textId="77777777">
      <w:pPr>
        <w:numPr>
          <w:ilvl w:val="0"/>
          <w:numId w:val="57"/>
        </w:numPr>
        <w:tabs>
          <w:tab w:val="left" w:pos="1176"/>
          <w:tab w:val="left" w:pos="1656"/>
          <w:tab w:val="left" w:pos="6696"/>
          <w:tab w:val="left" w:pos="8256"/>
        </w:tabs>
        <w:rPr>
          <w:b/>
          <w:bCs/>
        </w:rPr>
      </w:pPr>
      <w:r w:rsidRPr="00E7720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E77209" w:rsidR="00E77209" w:rsidP="00E77209" w:rsidRDefault="00E77209" w14:paraId="18C06C55" w14:textId="77777777">
      <w:pPr>
        <w:numPr>
          <w:ilvl w:val="0"/>
          <w:numId w:val="57"/>
        </w:numPr>
        <w:tabs>
          <w:tab w:val="left" w:pos="1176"/>
          <w:tab w:val="left" w:pos="1656"/>
          <w:tab w:val="left" w:pos="6696"/>
          <w:tab w:val="left" w:pos="8256"/>
        </w:tabs>
      </w:pPr>
      <w:r w:rsidRPr="00E77209">
        <w:rPr>
          <w:b/>
          <w:bCs/>
        </w:rPr>
        <w:t>If this request for approval covers more than one form, provide separate hour burden estimates for each form</w:t>
      </w:r>
    </w:p>
    <w:p w:rsidRPr="00E77209" w:rsidR="00E77209" w:rsidP="00E77209" w:rsidRDefault="00E77209" w14:paraId="2908AF34" w14:textId="77777777">
      <w:pPr>
        <w:numPr>
          <w:ilvl w:val="0"/>
          <w:numId w:val="57"/>
        </w:numPr>
        <w:tabs>
          <w:tab w:val="left" w:pos="1176"/>
          <w:tab w:val="left" w:pos="1656"/>
          <w:tab w:val="left" w:pos="6696"/>
          <w:tab w:val="left" w:pos="8256"/>
        </w:tabs>
        <w:rPr>
          <w:b/>
          <w:bCs/>
        </w:rPr>
      </w:pPr>
      <w:r w:rsidRPr="00E77209">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585E44" w:rsidR="005D106D" w:rsidP="003F7588" w:rsidRDefault="005D106D" w14:paraId="4C07648C" w14:textId="77777777">
      <w:pPr>
        <w:tabs>
          <w:tab w:val="left" w:pos="1176"/>
          <w:tab w:val="left" w:pos="1656"/>
          <w:tab w:val="left" w:pos="6696"/>
          <w:tab w:val="left" w:pos="8256"/>
        </w:tabs>
        <w:rPr>
          <w:b/>
        </w:rPr>
      </w:pPr>
    </w:p>
    <w:p w:rsidRPr="005C0E61" w:rsidR="00230C54" w:rsidP="00230C54" w:rsidRDefault="00230C54" w14:paraId="0196B7AE" w14:textId="645CBA79">
      <w:pPr>
        <w:ind w:left="480"/>
      </w:pPr>
      <w:r w:rsidRPr="005C0E61">
        <w:t xml:space="preserve">CE </w:t>
      </w:r>
      <w:r w:rsidRPr="005C0E61" w:rsidR="00293590">
        <w:t xml:space="preserve">expects the </w:t>
      </w:r>
      <w:r w:rsidRPr="005C0E61">
        <w:t xml:space="preserve">average length of the CEQ interview </w:t>
      </w:r>
      <w:r w:rsidRPr="005C0E61" w:rsidR="00293590">
        <w:t xml:space="preserve">to </w:t>
      </w:r>
      <w:r w:rsidR="00664D7B">
        <w:t xml:space="preserve">remain unchanged at </w:t>
      </w:r>
      <w:r w:rsidR="005340F9">
        <w:t>67</w:t>
      </w:r>
      <w:r w:rsidRPr="005C0E61">
        <w:t xml:space="preserve"> minutes</w:t>
      </w:r>
      <w:r w:rsidR="00664D7B">
        <w:t xml:space="preserve"> based on the removal of several point of purchase questions</w:t>
      </w:r>
      <w:r w:rsidR="00AC5A44">
        <w:t xml:space="preserve">; the elimination of several point of purchase questions (screener, city, and state of purchase) for a small subset of respondents based on geographic data is offset by </w:t>
      </w:r>
      <w:r w:rsidR="00664D7B">
        <w:t>the addition</w:t>
      </w:r>
      <w:r w:rsidR="00AC5A44">
        <w:t xml:space="preserve"> of a new </w:t>
      </w:r>
      <w:r w:rsidR="00664D7B">
        <w:t>point of purchase question</w:t>
      </w:r>
      <w:r w:rsidR="00AC5A44">
        <w:t xml:space="preserve"> (for a subset of respondents who purchased</w:t>
      </w:r>
      <w:r w:rsidR="005340F9">
        <w:t>)</w:t>
      </w:r>
      <w:r w:rsidR="00664D7B">
        <w:t xml:space="preserve"> and the consent request question</w:t>
      </w:r>
      <w:r w:rsidR="005340F9">
        <w:t>.</w:t>
      </w:r>
    </w:p>
    <w:p w:rsidRPr="005C0E61" w:rsidR="00230C54" w:rsidP="00230C54" w:rsidRDefault="00230C54" w14:paraId="0E113F4B" w14:textId="77777777">
      <w:pPr>
        <w:ind w:left="480"/>
      </w:pPr>
      <w:r w:rsidRPr="005E378C">
        <w:rPr>
          <w:highlight w:val="yellow"/>
        </w:rPr>
        <w:t xml:space="preserve"> </w:t>
      </w:r>
    </w:p>
    <w:p w:rsidR="006C05FC" w:rsidP="00EF4A62" w:rsidRDefault="00EF4A62" w14:paraId="11466597" w14:textId="2B910368">
      <w:pPr>
        <w:ind w:left="480"/>
      </w:pPr>
      <w:r w:rsidRPr="000D3A91">
        <w:t xml:space="preserve">BLS will conduct the CEQ at approximately 52,700 designated addresses, which will result in an estimated 19,700 completed interviews.  </w:t>
      </w:r>
      <w:proofErr w:type="spellStart"/>
      <w:r w:rsidRPr="000D3A91">
        <w:t>Reinterviews</w:t>
      </w:r>
      <w:proofErr w:type="spellEnd"/>
      <w:r w:rsidRPr="000D3A91">
        <w:t xml:space="preserve"> will be conducted on approximately 12 percent of the completed interviews, for a total of 2,364 completed </w:t>
      </w:r>
      <w:proofErr w:type="spellStart"/>
      <w:r w:rsidRPr="000D3A91">
        <w:t>reinterviews</w:t>
      </w:r>
      <w:proofErr w:type="spellEnd"/>
      <w:r w:rsidRPr="000D3A91">
        <w:t xml:space="preserve"> yearly.  The average time to complete the survey is 67 minutes for the regular interview, and 10 minutes for the </w:t>
      </w:r>
      <w:proofErr w:type="spellStart"/>
      <w:r w:rsidRPr="000D3A91">
        <w:t>reinterview</w:t>
      </w:r>
      <w:proofErr w:type="spellEnd"/>
      <w:r w:rsidRPr="000D3A91">
        <w:t>.  This results in an annual response burden (in terms of interview length) of 22,392 hours yearly.</w:t>
      </w:r>
    </w:p>
    <w:p w:rsidR="006C05FC" w:rsidRDefault="006C05FC" w14:paraId="753C7B27" w14:textId="77777777">
      <w:r>
        <w:br w:type="page"/>
      </w:r>
    </w:p>
    <w:p w:rsidRPr="000D3A91" w:rsidR="00EF4A62" w:rsidP="00EF4A62" w:rsidRDefault="00EF4A62" w14:paraId="66998BB1" w14:textId="77777777">
      <w:pPr>
        <w:ind w:left="480"/>
      </w:pPr>
    </w:p>
    <w:p w:rsidRPr="000D3A91" w:rsidR="00EF4A62" w:rsidP="00EF4A62" w:rsidRDefault="00EF4A62" w14:paraId="54B411EB" w14:textId="77777777">
      <w:pPr>
        <w:ind w:left="480"/>
      </w:pPr>
    </w:p>
    <w:tbl>
      <w:tblPr>
        <w:tblW w:w="7683" w:type="dxa"/>
        <w:tblInd w:w="987" w:type="dxa"/>
        <w:tblLook w:val="04A0" w:firstRow="1" w:lastRow="0" w:firstColumn="1" w:lastColumn="0" w:noHBand="0" w:noVBand="1"/>
      </w:tblPr>
      <w:tblGrid>
        <w:gridCol w:w="1469"/>
        <w:gridCol w:w="1443"/>
        <w:gridCol w:w="1229"/>
        <w:gridCol w:w="1230"/>
        <w:gridCol w:w="1136"/>
        <w:gridCol w:w="1176"/>
      </w:tblGrid>
      <w:tr w:rsidRPr="000D3A91" w:rsidR="00EF4A62" w:rsidTr="00E570DF" w14:paraId="40BCFB3E" w14:textId="77777777">
        <w:trPr>
          <w:trHeight w:val="324"/>
        </w:trPr>
        <w:tc>
          <w:tcPr>
            <w:tcW w:w="7683"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0D3A91" w:rsidR="00EF4A62" w:rsidP="002D297C" w:rsidRDefault="00EF4A62" w14:paraId="1B2049D4" w14:textId="77777777">
            <w:pPr>
              <w:jc w:val="center"/>
              <w:rPr>
                <w:color w:val="000000"/>
              </w:rPr>
            </w:pPr>
            <w:r w:rsidRPr="000D3A91">
              <w:rPr>
                <w:color w:val="000000"/>
              </w:rPr>
              <w:t>Response Burden for the Interview Survey</w:t>
            </w:r>
          </w:p>
        </w:tc>
      </w:tr>
      <w:tr w:rsidRPr="000D3A91" w:rsidR="00E570DF" w:rsidTr="00E570DF" w14:paraId="1CD4970D" w14:textId="77777777">
        <w:trPr>
          <w:trHeight w:val="624"/>
        </w:trPr>
        <w:tc>
          <w:tcPr>
            <w:tcW w:w="1469" w:type="dxa"/>
            <w:tcBorders>
              <w:top w:val="nil"/>
              <w:left w:val="single" w:color="auto" w:sz="8" w:space="0"/>
              <w:bottom w:val="nil"/>
              <w:right w:val="single" w:color="auto" w:sz="8" w:space="0"/>
            </w:tcBorders>
            <w:shd w:val="clear" w:color="auto" w:fill="auto"/>
            <w:vAlign w:val="center"/>
            <w:hideMark/>
          </w:tcPr>
          <w:p w:rsidRPr="000D3A91" w:rsidR="00EF4A62" w:rsidP="002D297C" w:rsidRDefault="00EF4A62" w14:paraId="2CFF6054" w14:textId="77777777">
            <w:pPr>
              <w:jc w:val="center"/>
              <w:rPr>
                <w:color w:val="000000"/>
              </w:rPr>
            </w:pPr>
            <w:r w:rsidRPr="000D3A91">
              <w:rPr>
                <w:color w:val="000000"/>
              </w:rPr>
              <w:t> </w:t>
            </w:r>
          </w:p>
        </w:tc>
        <w:tc>
          <w:tcPr>
            <w:tcW w:w="1443" w:type="dxa"/>
            <w:vMerge w:val="restart"/>
            <w:tcBorders>
              <w:top w:val="nil"/>
              <w:left w:val="single" w:color="auto" w:sz="8" w:space="0"/>
              <w:bottom w:val="single" w:color="000000" w:sz="8" w:space="0"/>
              <w:right w:val="single" w:color="auto" w:sz="8" w:space="0"/>
            </w:tcBorders>
            <w:shd w:val="clear" w:color="auto" w:fill="auto"/>
            <w:vAlign w:val="center"/>
            <w:hideMark/>
          </w:tcPr>
          <w:p w:rsidRPr="000D3A91" w:rsidR="00EF4A62" w:rsidP="002D297C" w:rsidRDefault="00EF4A62" w14:paraId="5C1F3215" w14:textId="77777777">
            <w:pPr>
              <w:jc w:val="center"/>
              <w:rPr>
                <w:color w:val="000000"/>
              </w:rPr>
            </w:pPr>
            <w:r w:rsidRPr="000D3A91">
              <w:rPr>
                <w:color w:val="000000"/>
              </w:rPr>
              <w:t>Total Respondents</w:t>
            </w:r>
          </w:p>
        </w:tc>
        <w:tc>
          <w:tcPr>
            <w:tcW w:w="1229" w:type="dxa"/>
            <w:vMerge w:val="restart"/>
            <w:tcBorders>
              <w:top w:val="nil"/>
              <w:left w:val="single" w:color="auto" w:sz="8" w:space="0"/>
              <w:bottom w:val="single" w:color="000000" w:sz="8" w:space="0"/>
              <w:right w:val="single" w:color="auto" w:sz="8" w:space="0"/>
            </w:tcBorders>
            <w:shd w:val="clear" w:color="auto" w:fill="auto"/>
            <w:vAlign w:val="center"/>
            <w:hideMark/>
          </w:tcPr>
          <w:p w:rsidRPr="000D3A91" w:rsidR="00EF4A62" w:rsidP="002D297C" w:rsidRDefault="00EF4A62" w14:paraId="33D138FB" w14:textId="77777777">
            <w:pPr>
              <w:jc w:val="center"/>
              <w:rPr>
                <w:color w:val="000000"/>
              </w:rPr>
            </w:pPr>
            <w:r w:rsidRPr="000D3A91">
              <w:rPr>
                <w:color w:val="000000"/>
              </w:rPr>
              <w:t>Frequency</w:t>
            </w:r>
          </w:p>
        </w:tc>
        <w:tc>
          <w:tcPr>
            <w:tcW w:w="1230" w:type="dxa"/>
            <w:vMerge w:val="restart"/>
            <w:tcBorders>
              <w:top w:val="nil"/>
              <w:left w:val="single" w:color="auto" w:sz="8" w:space="0"/>
              <w:bottom w:val="single" w:color="000000" w:sz="8" w:space="0"/>
              <w:right w:val="single" w:color="auto" w:sz="8" w:space="0"/>
            </w:tcBorders>
            <w:shd w:val="clear" w:color="auto" w:fill="auto"/>
            <w:vAlign w:val="center"/>
            <w:hideMark/>
          </w:tcPr>
          <w:p w:rsidRPr="000D3A91" w:rsidR="00EF4A62" w:rsidP="002D297C" w:rsidRDefault="00EF4A62" w14:paraId="7C83B77E" w14:textId="77777777">
            <w:pPr>
              <w:jc w:val="center"/>
              <w:rPr>
                <w:color w:val="000000"/>
              </w:rPr>
            </w:pPr>
            <w:r w:rsidRPr="000D3A91">
              <w:rPr>
                <w:color w:val="000000"/>
              </w:rPr>
              <w:t>Total Responses</w:t>
            </w:r>
          </w:p>
        </w:tc>
        <w:tc>
          <w:tcPr>
            <w:tcW w:w="1136" w:type="dxa"/>
            <w:tcBorders>
              <w:top w:val="nil"/>
              <w:left w:val="nil"/>
              <w:bottom w:val="nil"/>
              <w:right w:val="single" w:color="auto" w:sz="8" w:space="0"/>
            </w:tcBorders>
            <w:shd w:val="clear" w:color="auto" w:fill="auto"/>
            <w:vAlign w:val="center"/>
            <w:hideMark/>
          </w:tcPr>
          <w:p w:rsidRPr="000D3A91" w:rsidR="00EF4A62" w:rsidP="002D297C" w:rsidRDefault="00EF4A62" w14:paraId="64235375" w14:textId="77777777">
            <w:pPr>
              <w:jc w:val="center"/>
              <w:rPr>
                <w:color w:val="000000"/>
              </w:rPr>
            </w:pPr>
          </w:p>
        </w:tc>
        <w:tc>
          <w:tcPr>
            <w:tcW w:w="1176" w:type="dxa"/>
            <w:tcBorders>
              <w:top w:val="nil"/>
              <w:left w:val="nil"/>
              <w:bottom w:val="nil"/>
              <w:right w:val="single" w:color="auto" w:sz="8" w:space="0"/>
            </w:tcBorders>
            <w:shd w:val="clear" w:color="auto" w:fill="auto"/>
            <w:vAlign w:val="center"/>
            <w:hideMark/>
          </w:tcPr>
          <w:p w:rsidRPr="000D3A91" w:rsidR="00EF4A62" w:rsidP="002D297C" w:rsidRDefault="00EF4A62" w14:paraId="3A45A4EB" w14:textId="77777777">
            <w:pPr>
              <w:jc w:val="center"/>
              <w:rPr>
                <w:color w:val="000000"/>
              </w:rPr>
            </w:pPr>
          </w:p>
        </w:tc>
      </w:tr>
      <w:tr w:rsidRPr="000D3A91" w:rsidR="00EF4A62" w:rsidTr="002D297C" w14:paraId="785C9398" w14:textId="77777777">
        <w:trPr>
          <w:trHeight w:val="1248"/>
        </w:trPr>
        <w:tc>
          <w:tcPr>
            <w:tcW w:w="1469" w:type="dxa"/>
            <w:tcBorders>
              <w:top w:val="nil"/>
              <w:left w:val="single" w:color="auto" w:sz="8" w:space="0"/>
              <w:bottom w:val="single" w:color="auto" w:sz="4" w:space="0"/>
              <w:right w:val="single" w:color="auto" w:sz="8" w:space="0"/>
            </w:tcBorders>
            <w:shd w:val="clear" w:color="auto" w:fill="auto"/>
            <w:vAlign w:val="center"/>
            <w:hideMark/>
          </w:tcPr>
          <w:p w:rsidRPr="000D3A91" w:rsidR="00EF4A62" w:rsidP="002D297C" w:rsidRDefault="00C705B1" w14:paraId="22B392BC" w14:textId="546AADB7">
            <w:pPr>
              <w:jc w:val="center"/>
              <w:rPr>
                <w:color w:val="000000"/>
              </w:rPr>
            </w:pPr>
            <w:r>
              <w:rPr>
                <w:color w:val="000000"/>
              </w:rPr>
              <w:t>Activity</w:t>
            </w:r>
          </w:p>
        </w:tc>
        <w:tc>
          <w:tcPr>
            <w:tcW w:w="1443" w:type="dxa"/>
            <w:vMerge/>
            <w:tcBorders>
              <w:top w:val="nil"/>
              <w:left w:val="single" w:color="auto" w:sz="8" w:space="0"/>
              <w:bottom w:val="single" w:color="auto" w:sz="4" w:space="0"/>
              <w:right w:val="single" w:color="auto" w:sz="8" w:space="0"/>
            </w:tcBorders>
            <w:vAlign w:val="center"/>
            <w:hideMark/>
          </w:tcPr>
          <w:p w:rsidRPr="000D3A91" w:rsidR="00EF4A62" w:rsidP="002D297C" w:rsidRDefault="00EF4A62" w14:paraId="5E10F4EF" w14:textId="77777777">
            <w:pPr>
              <w:rPr>
                <w:color w:val="000000"/>
              </w:rPr>
            </w:pPr>
          </w:p>
        </w:tc>
        <w:tc>
          <w:tcPr>
            <w:tcW w:w="1229" w:type="dxa"/>
            <w:vMerge/>
            <w:tcBorders>
              <w:top w:val="nil"/>
              <w:left w:val="single" w:color="auto" w:sz="8" w:space="0"/>
              <w:bottom w:val="single" w:color="auto" w:sz="4" w:space="0"/>
              <w:right w:val="single" w:color="auto" w:sz="8" w:space="0"/>
            </w:tcBorders>
            <w:vAlign w:val="center"/>
            <w:hideMark/>
          </w:tcPr>
          <w:p w:rsidRPr="000D3A91" w:rsidR="00EF4A62" w:rsidP="002D297C" w:rsidRDefault="00EF4A62" w14:paraId="4B916F55" w14:textId="77777777">
            <w:pPr>
              <w:rPr>
                <w:color w:val="000000"/>
              </w:rPr>
            </w:pPr>
          </w:p>
        </w:tc>
        <w:tc>
          <w:tcPr>
            <w:tcW w:w="1230" w:type="dxa"/>
            <w:vMerge/>
            <w:tcBorders>
              <w:top w:val="nil"/>
              <w:left w:val="single" w:color="auto" w:sz="8" w:space="0"/>
              <w:bottom w:val="single" w:color="auto" w:sz="4" w:space="0"/>
              <w:right w:val="single" w:color="auto" w:sz="8" w:space="0"/>
            </w:tcBorders>
            <w:vAlign w:val="center"/>
            <w:hideMark/>
          </w:tcPr>
          <w:p w:rsidRPr="000D3A91" w:rsidR="00EF4A62" w:rsidP="002D297C" w:rsidRDefault="00EF4A62" w14:paraId="2568E90C" w14:textId="77777777">
            <w:pPr>
              <w:rPr>
                <w:color w:val="000000"/>
              </w:rPr>
            </w:pPr>
          </w:p>
        </w:tc>
        <w:tc>
          <w:tcPr>
            <w:tcW w:w="1136" w:type="dxa"/>
            <w:tcBorders>
              <w:top w:val="nil"/>
              <w:left w:val="nil"/>
              <w:bottom w:val="single" w:color="auto" w:sz="4" w:space="0"/>
              <w:right w:val="single" w:color="auto" w:sz="8" w:space="0"/>
            </w:tcBorders>
            <w:shd w:val="clear" w:color="auto" w:fill="auto"/>
            <w:vAlign w:val="center"/>
            <w:hideMark/>
          </w:tcPr>
          <w:p w:rsidR="00EF4A62" w:rsidP="002D297C" w:rsidRDefault="00EF4A62" w14:paraId="0554C0FA" w14:textId="77777777">
            <w:pPr>
              <w:jc w:val="center"/>
              <w:rPr>
                <w:color w:val="000000"/>
              </w:rPr>
            </w:pPr>
            <w:r w:rsidRPr="000D3A91">
              <w:rPr>
                <w:color w:val="000000"/>
              </w:rPr>
              <w:t>Average Time per Response</w:t>
            </w:r>
          </w:p>
          <w:p w:rsidRPr="000D3A91" w:rsidR="000D2CA2" w:rsidP="002D297C" w:rsidRDefault="000D2CA2" w14:paraId="44C12AAE" w14:textId="1F7BD757">
            <w:pPr>
              <w:jc w:val="center"/>
              <w:rPr>
                <w:color w:val="000000"/>
              </w:rPr>
            </w:pPr>
            <w:r>
              <w:rPr>
                <w:color w:val="000000"/>
              </w:rPr>
              <w:t>(minutes)</w:t>
            </w:r>
          </w:p>
        </w:tc>
        <w:tc>
          <w:tcPr>
            <w:tcW w:w="1176" w:type="dxa"/>
            <w:tcBorders>
              <w:top w:val="nil"/>
              <w:left w:val="nil"/>
              <w:bottom w:val="single" w:color="auto" w:sz="4" w:space="0"/>
              <w:right w:val="single" w:color="auto" w:sz="8" w:space="0"/>
            </w:tcBorders>
            <w:shd w:val="clear" w:color="auto" w:fill="auto"/>
            <w:vAlign w:val="center"/>
            <w:hideMark/>
          </w:tcPr>
          <w:p w:rsidRPr="000D3A91" w:rsidR="00EF4A62" w:rsidP="002D297C" w:rsidRDefault="00EF4A62" w14:paraId="418F2D54" w14:textId="77777777">
            <w:pPr>
              <w:jc w:val="center"/>
              <w:rPr>
                <w:color w:val="000000"/>
              </w:rPr>
            </w:pPr>
            <w:r w:rsidRPr="000D3A91">
              <w:rPr>
                <w:color w:val="000000"/>
              </w:rPr>
              <w:t>Estimated Total</w:t>
            </w:r>
          </w:p>
          <w:p w:rsidR="00EF4A62" w:rsidP="002D297C" w:rsidRDefault="00EF4A62" w14:paraId="3A5AEB39" w14:textId="77777777">
            <w:pPr>
              <w:jc w:val="center"/>
              <w:rPr>
                <w:color w:val="000000"/>
              </w:rPr>
            </w:pPr>
            <w:r w:rsidRPr="000D3A91">
              <w:rPr>
                <w:color w:val="000000"/>
              </w:rPr>
              <w:t>Burden</w:t>
            </w:r>
          </w:p>
          <w:p w:rsidRPr="000D3A91" w:rsidR="00722C00" w:rsidP="002D297C" w:rsidRDefault="00722C00" w14:paraId="2CCABA5F" w14:textId="7F895384">
            <w:pPr>
              <w:jc w:val="center"/>
              <w:rPr>
                <w:color w:val="000000"/>
              </w:rPr>
            </w:pPr>
            <w:r>
              <w:rPr>
                <w:color w:val="000000"/>
              </w:rPr>
              <w:t>(hours)</w:t>
            </w:r>
          </w:p>
        </w:tc>
      </w:tr>
      <w:tr w:rsidRPr="000D3A91" w:rsidR="00EF4A62" w:rsidTr="00E570DF" w14:paraId="673453E2" w14:textId="77777777">
        <w:trPr>
          <w:trHeight w:val="636"/>
        </w:trPr>
        <w:tc>
          <w:tcPr>
            <w:tcW w:w="1469"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0D3A91" w:rsidR="00EF4A62" w:rsidP="002D297C" w:rsidRDefault="00EF4A62" w14:paraId="12971A32" w14:textId="77777777">
            <w:pPr>
              <w:jc w:val="center"/>
              <w:rPr>
                <w:color w:val="000000"/>
              </w:rPr>
            </w:pPr>
            <w:r w:rsidRPr="000D3A91">
              <w:rPr>
                <w:color w:val="000000"/>
              </w:rPr>
              <w:t>Interview</w:t>
            </w:r>
          </w:p>
        </w:tc>
        <w:tc>
          <w:tcPr>
            <w:tcW w:w="1443" w:type="dxa"/>
            <w:tcBorders>
              <w:top w:val="single" w:color="auto" w:sz="4" w:space="0"/>
              <w:left w:val="nil"/>
              <w:bottom w:val="single" w:color="auto" w:sz="8" w:space="0"/>
              <w:right w:val="single" w:color="auto" w:sz="8" w:space="0"/>
            </w:tcBorders>
            <w:shd w:val="clear" w:color="auto" w:fill="auto"/>
            <w:vAlign w:val="center"/>
            <w:hideMark/>
          </w:tcPr>
          <w:p w:rsidRPr="000D3A91" w:rsidR="00EF4A62" w:rsidP="002D297C" w:rsidRDefault="00EF4A62" w14:paraId="49D499E6" w14:textId="77777777">
            <w:pPr>
              <w:jc w:val="center"/>
              <w:rPr>
                <w:color w:val="000000"/>
              </w:rPr>
            </w:pPr>
            <w:r w:rsidRPr="000D3A91">
              <w:rPr>
                <w:color w:val="000000"/>
              </w:rPr>
              <w:t>4925</w:t>
            </w:r>
          </w:p>
        </w:tc>
        <w:tc>
          <w:tcPr>
            <w:tcW w:w="1229" w:type="dxa"/>
            <w:tcBorders>
              <w:top w:val="single" w:color="auto" w:sz="4" w:space="0"/>
              <w:left w:val="nil"/>
              <w:bottom w:val="single" w:color="auto" w:sz="8" w:space="0"/>
              <w:right w:val="single" w:color="auto" w:sz="8" w:space="0"/>
            </w:tcBorders>
            <w:shd w:val="clear" w:color="auto" w:fill="auto"/>
            <w:vAlign w:val="center"/>
            <w:hideMark/>
          </w:tcPr>
          <w:p w:rsidRPr="000D3A91" w:rsidR="00EF4A62" w:rsidP="002D297C" w:rsidRDefault="00EF4A62" w14:paraId="7C20ED0F" w14:textId="77777777">
            <w:pPr>
              <w:jc w:val="center"/>
              <w:rPr>
                <w:color w:val="000000"/>
              </w:rPr>
            </w:pPr>
            <w:r w:rsidRPr="000D3A91">
              <w:rPr>
                <w:color w:val="000000"/>
              </w:rPr>
              <w:t>4</w:t>
            </w:r>
          </w:p>
        </w:tc>
        <w:tc>
          <w:tcPr>
            <w:tcW w:w="1230" w:type="dxa"/>
            <w:tcBorders>
              <w:top w:val="single" w:color="auto" w:sz="4" w:space="0"/>
              <w:left w:val="nil"/>
              <w:bottom w:val="single" w:color="auto" w:sz="8" w:space="0"/>
              <w:right w:val="single" w:color="auto" w:sz="8" w:space="0"/>
            </w:tcBorders>
            <w:shd w:val="clear" w:color="auto" w:fill="auto"/>
            <w:vAlign w:val="center"/>
            <w:hideMark/>
          </w:tcPr>
          <w:p w:rsidRPr="000D3A91" w:rsidR="00EF4A62" w:rsidP="002D297C" w:rsidRDefault="00EF4A62" w14:paraId="163356DB" w14:textId="77777777">
            <w:pPr>
              <w:jc w:val="center"/>
              <w:rPr>
                <w:color w:val="000000"/>
              </w:rPr>
            </w:pPr>
            <w:r w:rsidRPr="000D3A91">
              <w:rPr>
                <w:color w:val="000000"/>
              </w:rPr>
              <w:t>19,700</w:t>
            </w:r>
          </w:p>
        </w:tc>
        <w:tc>
          <w:tcPr>
            <w:tcW w:w="1136" w:type="dxa"/>
            <w:tcBorders>
              <w:top w:val="single" w:color="auto" w:sz="4" w:space="0"/>
              <w:left w:val="nil"/>
              <w:bottom w:val="single" w:color="auto" w:sz="8" w:space="0"/>
              <w:right w:val="single" w:color="auto" w:sz="8" w:space="0"/>
            </w:tcBorders>
            <w:shd w:val="clear" w:color="auto" w:fill="auto"/>
            <w:vAlign w:val="center"/>
            <w:hideMark/>
          </w:tcPr>
          <w:p w:rsidRPr="000D3A91" w:rsidR="00EF4A62" w:rsidP="002D297C" w:rsidRDefault="00EF4A62" w14:paraId="4A97D385" w14:textId="77777777">
            <w:pPr>
              <w:jc w:val="center"/>
              <w:rPr>
                <w:color w:val="000000"/>
              </w:rPr>
            </w:pPr>
            <w:r w:rsidRPr="000D3A91">
              <w:rPr>
                <w:color w:val="000000"/>
              </w:rPr>
              <w:t>67</w:t>
            </w:r>
          </w:p>
        </w:tc>
        <w:tc>
          <w:tcPr>
            <w:tcW w:w="1176" w:type="dxa"/>
            <w:tcBorders>
              <w:top w:val="single" w:color="auto" w:sz="4" w:space="0"/>
              <w:left w:val="nil"/>
              <w:bottom w:val="single" w:color="auto" w:sz="8" w:space="0"/>
              <w:right w:val="single" w:color="auto" w:sz="8" w:space="0"/>
            </w:tcBorders>
            <w:shd w:val="clear" w:color="auto" w:fill="auto"/>
            <w:vAlign w:val="center"/>
            <w:hideMark/>
          </w:tcPr>
          <w:p w:rsidRPr="000D3A91" w:rsidR="00EF4A62" w:rsidP="002D297C" w:rsidRDefault="00EF4A62" w14:paraId="3D9A657D" w14:textId="77777777">
            <w:pPr>
              <w:jc w:val="center"/>
              <w:rPr>
                <w:color w:val="000000"/>
              </w:rPr>
            </w:pPr>
            <w:r w:rsidRPr="000D3A91">
              <w:rPr>
                <w:color w:val="000000"/>
              </w:rPr>
              <w:t>21,998</w:t>
            </w:r>
          </w:p>
        </w:tc>
      </w:tr>
      <w:tr w:rsidRPr="000D3A91" w:rsidR="00EF4A62" w:rsidTr="00E570DF" w14:paraId="1E530A8E" w14:textId="77777777">
        <w:trPr>
          <w:trHeight w:val="696"/>
        </w:trPr>
        <w:tc>
          <w:tcPr>
            <w:tcW w:w="1469" w:type="dxa"/>
            <w:tcBorders>
              <w:top w:val="nil"/>
              <w:left w:val="single" w:color="auto" w:sz="8" w:space="0"/>
              <w:bottom w:val="single" w:color="auto" w:sz="8" w:space="0"/>
              <w:right w:val="single" w:color="auto" w:sz="8" w:space="0"/>
            </w:tcBorders>
            <w:shd w:val="clear" w:color="auto" w:fill="auto"/>
            <w:vAlign w:val="center"/>
            <w:hideMark/>
          </w:tcPr>
          <w:p w:rsidRPr="000D3A91" w:rsidR="00EF4A62" w:rsidP="002D297C" w:rsidRDefault="00EF4A62" w14:paraId="5D82FF62" w14:textId="77777777">
            <w:pPr>
              <w:jc w:val="center"/>
              <w:rPr>
                <w:color w:val="000000"/>
              </w:rPr>
            </w:pPr>
            <w:r w:rsidRPr="000D3A91">
              <w:rPr>
                <w:color w:val="000000"/>
              </w:rPr>
              <w:t>Reinterview</w:t>
            </w:r>
            <w:r w:rsidRPr="000D3A91">
              <w:rPr>
                <w:color w:val="000000"/>
                <w:vertAlign w:val="superscript"/>
              </w:rPr>
              <w:t>1</w:t>
            </w:r>
          </w:p>
        </w:tc>
        <w:tc>
          <w:tcPr>
            <w:tcW w:w="1443"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058C3D3A" w14:textId="77777777">
            <w:pPr>
              <w:jc w:val="center"/>
              <w:rPr>
                <w:color w:val="000000"/>
              </w:rPr>
            </w:pPr>
            <w:r w:rsidRPr="000D3A91">
              <w:rPr>
                <w:color w:val="000000"/>
              </w:rPr>
              <w:t>2,364</w:t>
            </w:r>
          </w:p>
        </w:tc>
        <w:tc>
          <w:tcPr>
            <w:tcW w:w="1229"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70159FC0" w14:textId="77777777">
            <w:pPr>
              <w:jc w:val="center"/>
              <w:rPr>
                <w:color w:val="000000"/>
              </w:rPr>
            </w:pPr>
            <w:r w:rsidRPr="000D3A91">
              <w:rPr>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089E861C" w14:textId="77777777">
            <w:pPr>
              <w:jc w:val="center"/>
              <w:rPr>
                <w:color w:val="000000"/>
              </w:rPr>
            </w:pPr>
            <w:r w:rsidRPr="000D3A91">
              <w:rPr>
                <w:color w:val="000000"/>
              </w:rPr>
              <w:t>2,364</w:t>
            </w:r>
          </w:p>
        </w:tc>
        <w:tc>
          <w:tcPr>
            <w:tcW w:w="1136"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448B8F4D" w14:textId="77777777">
            <w:pPr>
              <w:jc w:val="center"/>
              <w:rPr>
                <w:color w:val="000000"/>
              </w:rPr>
            </w:pPr>
            <w:r w:rsidRPr="000D3A91">
              <w:rPr>
                <w:color w:val="000000"/>
              </w:rPr>
              <w:t>10</w:t>
            </w:r>
          </w:p>
        </w:tc>
        <w:tc>
          <w:tcPr>
            <w:tcW w:w="1176"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3905607A" w14:textId="77777777">
            <w:pPr>
              <w:jc w:val="center"/>
              <w:rPr>
                <w:color w:val="000000"/>
              </w:rPr>
            </w:pPr>
            <w:r w:rsidRPr="000D3A91">
              <w:rPr>
                <w:color w:val="000000"/>
              </w:rPr>
              <w:t>394</w:t>
            </w:r>
          </w:p>
        </w:tc>
      </w:tr>
      <w:tr w:rsidRPr="000D3A91" w:rsidR="00EF4A62" w:rsidTr="00E570DF" w14:paraId="77668086" w14:textId="77777777">
        <w:trPr>
          <w:trHeight w:val="636"/>
        </w:trPr>
        <w:tc>
          <w:tcPr>
            <w:tcW w:w="1469" w:type="dxa"/>
            <w:tcBorders>
              <w:top w:val="nil"/>
              <w:left w:val="single" w:color="auto" w:sz="8" w:space="0"/>
              <w:bottom w:val="single" w:color="auto" w:sz="8" w:space="0"/>
              <w:right w:val="single" w:color="auto" w:sz="8" w:space="0"/>
            </w:tcBorders>
            <w:shd w:val="clear" w:color="auto" w:fill="auto"/>
            <w:vAlign w:val="center"/>
            <w:hideMark/>
          </w:tcPr>
          <w:p w:rsidRPr="000D3A91" w:rsidR="00EF4A62" w:rsidP="002D297C" w:rsidRDefault="00EF4A62" w14:paraId="72C8A214" w14:textId="77777777">
            <w:pPr>
              <w:jc w:val="center"/>
              <w:rPr>
                <w:color w:val="000000"/>
              </w:rPr>
            </w:pPr>
            <w:r w:rsidRPr="000D3A91">
              <w:rPr>
                <w:color w:val="000000"/>
              </w:rPr>
              <w:t>TOTALS</w:t>
            </w:r>
          </w:p>
        </w:tc>
        <w:tc>
          <w:tcPr>
            <w:tcW w:w="1443"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15FED7D3" w14:textId="77777777">
            <w:pPr>
              <w:jc w:val="center"/>
              <w:rPr>
                <w:color w:val="000000"/>
              </w:rPr>
            </w:pPr>
            <w:r w:rsidRPr="000D3A91">
              <w:rPr>
                <w:color w:val="000000"/>
              </w:rPr>
              <w:t>4925</w:t>
            </w:r>
          </w:p>
        </w:tc>
        <w:tc>
          <w:tcPr>
            <w:tcW w:w="1229"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6CAA652F" w14:textId="77777777">
            <w:pPr>
              <w:jc w:val="center"/>
              <w:rPr>
                <w:color w:val="000000"/>
              </w:rPr>
            </w:pPr>
            <w:r w:rsidRPr="000D3A91">
              <w:rPr>
                <w:color w:val="000000"/>
              </w:rPr>
              <w:t>/////////</w:t>
            </w:r>
          </w:p>
        </w:tc>
        <w:tc>
          <w:tcPr>
            <w:tcW w:w="1230"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5FF8AA5E" w14:textId="77777777">
            <w:pPr>
              <w:jc w:val="center"/>
              <w:rPr>
                <w:color w:val="000000"/>
              </w:rPr>
            </w:pPr>
            <w:r w:rsidRPr="000D3A91">
              <w:rPr>
                <w:color w:val="000000"/>
              </w:rPr>
              <w:t>22,064</w:t>
            </w:r>
          </w:p>
        </w:tc>
        <w:tc>
          <w:tcPr>
            <w:tcW w:w="1136"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61ACC05F" w14:textId="77777777">
            <w:pPr>
              <w:jc w:val="center"/>
              <w:rPr>
                <w:color w:val="000000"/>
              </w:rPr>
            </w:pPr>
            <w:r w:rsidRPr="000D3A91">
              <w:rPr>
                <w:color w:val="000000"/>
              </w:rPr>
              <w:t>////////</w:t>
            </w:r>
          </w:p>
        </w:tc>
        <w:tc>
          <w:tcPr>
            <w:tcW w:w="1176" w:type="dxa"/>
            <w:tcBorders>
              <w:top w:val="nil"/>
              <w:left w:val="nil"/>
              <w:bottom w:val="single" w:color="auto" w:sz="8" w:space="0"/>
              <w:right w:val="single" w:color="auto" w:sz="8" w:space="0"/>
            </w:tcBorders>
            <w:shd w:val="clear" w:color="auto" w:fill="auto"/>
            <w:vAlign w:val="center"/>
            <w:hideMark/>
          </w:tcPr>
          <w:p w:rsidRPr="000D3A91" w:rsidR="00EF4A62" w:rsidP="002D297C" w:rsidRDefault="00EF4A62" w14:paraId="3B5CEFC1" w14:textId="77777777">
            <w:pPr>
              <w:jc w:val="center"/>
              <w:rPr>
                <w:color w:val="000000"/>
              </w:rPr>
            </w:pPr>
            <w:r w:rsidRPr="000D3A91">
              <w:rPr>
                <w:color w:val="000000"/>
              </w:rPr>
              <w:t>22,392</w:t>
            </w:r>
          </w:p>
        </w:tc>
      </w:tr>
      <w:tr w:rsidRPr="000D3A91" w:rsidR="00EF4A62" w:rsidTr="00E570DF" w14:paraId="48AFF018" w14:textId="77777777">
        <w:trPr>
          <w:trHeight w:val="372"/>
        </w:trPr>
        <w:tc>
          <w:tcPr>
            <w:tcW w:w="7683" w:type="dxa"/>
            <w:gridSpan w:val="6"/>
            <w:tcBorders>
              <w:top w:val="single" w:color="auto" w:sz="8" w:space="0"/>
              <w:left w:val="single" w:color="auto" w:sz="8" w:space="0"/>
              <w:bottom w:val="nil"/>
              <w:right w:val="single" w:color="000000" w:sz="8" w:space="0"/>
            </w:tcBorders>
            <w:shd w:val="clear" w:color="auto" w:fill="auto"/>
            <w:vAlign w:val="center"/>
            <w:hideMark/>
          </w:tcPr>
          <w:p w:rsidRPr="000D3A91" w:rsidR="00EF4A62" w:rsidP="002D297C" w:rsidRDefault="00EF4A62" w14:paraId="325D8479" w14:textId="77777777">
            <w:pPr>
              <w:rPr>
                <w:color w:val="000000"/>
              </w:rPr>
            </w:pPr>
            <w:r w:rsidRPr="000D3A91">
              <w:rPr>
                <w:color w:val="000000"/>
                <w:vertAlign w:val="superscript"/>
              </w:rPr>
              <w:t> </w:t>
            </w:r>
          </w:p>
        </w:tc>
      </w:tr>
      <w:tr w:rsidRPr="00664D7B" w:rsidR="00EF4A62" w:rsidTr="00E570DF" w14:paraId="6A4F179B" w14:textId="77777777">
        <w:trPr>
          <w:trHeight w:val="684"/>
        </w:trPr>
        <w:tc>
          <w:tcPr>
            <w:tcW w:w="7683" w:type="dxa"/>
            <w:gridSpan w:val="6"/>
            <w:tcBorders>
              <w:top w:val="nil"/>
              <w:left w:val="single" w:color="auto" w:sz="8" w:space="0"/>
              <w:bottom w:val="nil"/>
              <w:right w:val="single" w:color="000000" w:sz="8" w:space="0"/>
            </w:tcBorders>
            <w:shd w:val="clear" w:color="auto" w:fill="auto"/>
            <w:vAlign w:val="center"/>
            <w:hideMark/>
          </w:tcPr>
          <w:p w:rsidRPr="000D3A91" w:rsidR="00EF4A62" w:rsidP="002D297C" w:rsidRDefault="00EF4A62" w14:paraId="209AB644" w14:textId="77777777">
            <w:pPr>
              <w:rPr>
                <w:color w:val="000000"/>
              </w:rPr>
            </w:pPr>
            <w:r w:rsidRPr="000D3A91">
              <w:rPr>
                <w:color w:val="000000"/>
                <w:vertAlign w:val="superscript"/>
              </w:rPr>
              <w:t>1</w:t>
            </w:r>
            <w:r w:rsidRPr="000D3A91">
              <w:rPr>
                <w:color w:val="000000"/>
              </w:rPr>
              <w:t>Reinterviews are done on a subset of the original respondents</w:t>
            </w:r>
          </w:p>
        </w:tc>
      </w:tr>
    </w:tbl>
    <w:p w:rsidR="00C87310" w:rsidP="00230C54" w:rsidRDefault="00C87310" w14:paraId="07BF3306" w14:textId="77777777">
      <w:pPr>
        <w:ind w:left="480"/>
        <w:rPr>
          <w:highlight w:val="yellow"/>
        </w:rPr>
      </w:pPr>
    </w:p>
    <w:p w:rsidRPr="00AF3A63" w:rsidR="00EF4A62" w:rsidP="00230C54" w:rsidRDefault="00EF4A62" w14:paraId="77498B64" w14:textId="77777777">
      <w:pPr>
        <w:ind w:left="480"/>
      </w:pPr>
    </w:p>
    <w:p w:rsidR="00EF4A62" w:rsidP="008A4450" w:rsidRDefault="00EF4A62" w14:paraId="1079E9F7" w14:textId="77777777"/>
    <w:p w:rsidRPr="001B6134" w:rsidR="008A4450" w:rsidP="001B6134" w:rsidRDefault="00230C54" w14:paraId="0B45F5DD" w14:textId="1350E3C2">
      <w:pPr>
        <w:ind w:left="720"/>
      </w:pPr>
      <w:r w:rsidRPr="00AF3A63">
        <w:t xml:space="preserve">The BLS will conduct the CED at approximately </w:t>
      </w:r>
      <w:r w:rsidRPr="00AF3A63" w:rsidR="00EF4A62">
        <w:t>17,800</w:t>
      </w:r>
      <w:r w:rsidRPr="00AF3A63">
        <w:t xml:space="preserve"> designated addresses per year, </w:t>
      </w:r>
      <w:r w:rsidRPr="00AF3A63" w:rsidR="00C34E7F">
        <w:t xml:space="preserve">resulting in an estimated </w:t>
      </w:r>
      <w:r w:rsidRPr="00AF3A63" w:rsidR="00EF4A62">
        <w:t>6,700</w:t>
      </w:r>
      <w:r w:rsidRPr="00AF3A63">
        <w:t xml:space="preserve"> completed interviews and diaries.  Respondents complete 2 weekly diaries, resulting in </w:t>
      </w:r>
      <w:r w:rsidR="00BD5ABC">
        <w:t>13,400</w:t>
      </w:r>
      <w:r w:rsidRPr="00AF3A63">
        <w:t xml:space="preserve"> weekly diaries being completed per year.  </w:t>
      </w:r>
      <w:proofErr w:type="spellStart"/>
      <w:r w:rsidRPr="00AF3A63">
        <w:t>Reinterviews</w:t>
      </w:r>
      <w:proofErr w:type="spellEnd"/>
      <w:r w:rsidRPr="00AF3A63">
        <w:t xml:space="preserve"> will be conducted on approximately 10 percent of the weekly diaries for a total of 1,</w:t>
      </w:r>
      <w:r w:rsidRPr="00AF3A63" w:rsidR="00EF4A62">
        <w:t>34</w:t>
      </w:r>
      <w:r w:rsidRPr="00AF3A63" w:rsidR="00223CC5">
        <w:t xml:space="preserve">0 </w:t>
      </w:r>
      <w:proofErr w:type="spellStart"/>
      <w:r w:rsidRPr="00AF3A63">
        <w:t>reinterviews</w:t>
      </w:r>
      <w:proofErr w:type="spellEnd"/>
      <w:r w:rsidRPr="00AF3A63">
        <w:t xml:space="preserve">.  Respondents spend approximately </w:t>
      </w:r>
      <w:r w:rsidRPr="00AF3A63" w:rsidR="00DB2764">
        <w:t>70</w:t>
      </w:r>
      <w:r w:rsidRPr="00AF3A63">
        <w:t xml:space="preserve"> minutes completing each weekly diary, for a total of </w:t>
      </w:r>
      <w:r w:rsidRPr="00AF3A63" w:rsidR="00BA022A">
        <w:t xml:space="preserve">15,633 </w:t>
      </w:r>
      <w:r w:rsidRPr="00AF3A63">
        <w:t xml:space="preserve">hours of record-keeping.  </w:t>
      </w:r>
      <w:r w:rsidRPr="008F5C1B">
        <w:t xml:space="preserve">In addition to record-keeping, </w:t>
      </w:r>
      <w:r w:rsidRPr="008F5C1B" w:rsidR="008F5C1B">
        <w:t xml:space="preserve">it takes an average of 19 minutes for respondents to complete each of the interviews.  Respondents who are interviewed using the standard production Diary procedures will complete two interviews.  Respondents using the modified coronavirus </w:t>
      </w:r>
      <w:r w:rsidR="002D297C">
        <w:t xml:space="preserve">telephone transcription </w:t>
      </w:r>
      <w:r w:rsidRPr="008F5C1B" w:rsidR="008F5C1B">
        <w:t xml:space="preserve">procedures (an estimated 10% of cases) will have 3 additional interviews in which Diary entries are transcribed via telephone.  </w:t>
      </w:r>
      <w:r w:rsidRPr="008F5C1B" w:rsidR="00F25E26">
        <w:t xml:space="preserve"> </w:t>
      </w:r>
      <w:r w:rsidRPr="008F5C1B" w:rsidR="008F5C1B">
        <w:t xml:space="preserve">This results in a total </w:t>
      </w:r>
      <w:r w:rsidRPr="008F5C1B">
        <w:t xml:space="preserve">of </w:t>
      </w:r>
      <w:r w:rsidR="00BD5ABC">
        <w:t>4,880</w:t>
      </w:r>
      <w:r w:rsidRPr="001B6134">
        <w:t xml:space="preserve"> </w:t>
      </w:r>
      <w:r w:rsidRPr="008F5C1B">
        <w:t>hours of interviewing</w:t>
      </w:r>
      <w:r w:rsidRPr="008F5C1B" w:rsidR="008F5C1B">
        <w:t xml:space="preserve">.  </w:t>
      </w:r>
      <w:r w:rsidR="002D2724">
        <w:t xml:space="preserve">This average is calculated based on the number of expected respondents to complete the regular two 20 minute interviews (90%) and those expected to complete both the two regular interviews and 3 additional 5 minutes interviews as a result of the coronavirus (10%).  </w:t>
      </w:r>
      <w:r w:rsidRPr="008F5C1B" w:rsidR="008F5C1B">
        <w:t xml:space="preserve">Additionally, an estimated 10% of respondents (for each week) will be contacted for </w:t>
      </w:r>
      <w:proofErr w:type="spellStart"/>
      <w:r w:rsidRPr="008F5C1B" w:rsidR="008F5C1B">
        <w:t>reinterviewing</w:t>
      </w:r>
      <w:proofErr w:type="spellEnd"/>
      <w:r w:rsidRPr="008F5C1B" w:rsidR="008F5C1B">
        <w:t xml:space="preserve"> resulting in an additional 223</w:t>
      </w:r>
      <w:r w:rsidRPr="001B6134" w:rsidR="00B626BD">
        <w:t xml:space="preserve"> </w:t>
      </w:r>
      <w:r w:rsidRPr="008F5C1B">
        <w:t xml:space="preserve">hours of </w:t>
      </w:r>
      <w:proofErr w:type="spellStart"/>
      <w:r w:rsidRPr="008F5C1B">
        <w:t>reinterviewing</w:t>
      </w:r>
      <w:proofErr w:type="spellEnd"/>
      <w:r w:rsidRPr="008F5C1B">
        <w:t xml:space="preserve">.  </w:t>
      </w:r>
    </w:p>
    <w:p w:rsidRPr="001B6134" w:rsidR="0006130E" w:rsidP="001B6134" w:rsidRDefault="0006130E" w14:paraId="64C77898" w14:textId="77777777">
      <w:pPr>
        <w:ind w:left="1200"/>
      </w:pPr>
    </w:p>
    <w:p w:rsidR="00E9167E" w:rsidP="001B6134" w:rsidRDefault="008F5C1B" w14:paraId="6D5392D7" w14:textId="15904DDC">
      <w:pPr>
        <w:ind w:left="720"/>
      </w:pPr>
      <w:r w:rsidRPr="001B6134">
        <w:t>A</w:t>
      </w:r>
      <w:r w:rsidRPr="001B6134" w:rsidR="002D297C">
        <w:t>s part of the Self-Administered Diary test, approximately 4,102 panel members will be invited to compl</w:t>
      </w:r>
      <w:r w:rsidR="00935ADA">
        <w:t>e</w:t>
      </w:r>
      <w:r w:rsidRPr="001B6134" w:rsidR="002D297C">
        <w:t xml:space="preserve">te the Household Screener resulting in an estimated 2,666 completed Household Screener Surveys.  Additionally, an expected 75% of those 2,666 respondents who completed the Household Screener Survey </w:t>
      </w:r>
      <w:r w:rsidRPr="001B6134" w:rsidR="00CD1D9F">
        <w:t>will complete the Online Diary, resulting in 2,000 completed Online Diary Surveys.</w:t>
      </w:r>
      <w:r w:rsidRPr="001B6134" w:rsidR="00E9167E">
        <w:t xml:space="preserve"> </w:t>
      </w:r>
      <w:r w:rsidRPr="008F5C1B" w:rsidR="00E9167E">
        <w:t xml:space="preserve">Total burden hours for the Diary Survey </w:t>
      </w:r>
      <w:r w:rsidR="00E9167E">
        <w:t xml:space="preserve">including the Self-Administered Diary </w:t>
      </w:r>
      <w:r w:rsidRPr="008F5C1B" w:rsidR="00E9167E">
        <w:t>is approximately 2</w:t>
      </w:r>
      <w:r w:rsidR="00E9167E">
        <w:t xml:space="preserve">6,247 </w:t>
      </w:r>
      <w:r w:rsidRPr="008F5C1B" w:rsidR="00E9167E">
        <w:t>per year.</w:t>
      </w:r>
    </w:p>
    <w:p w:rsidRPr="001B6134" w:rsidR="00BD5ABC" w:rsidP="001B6134" w:rsidRDefault="00BD5ABC" w14:paraId="45513FE5" w14:textId="77777777">
      <w:pPr>
        <w:ind w:left="720"/>
      </w:pPr>
    </w:p>
    <w:tbl>
      <w:tblPr>
        <w:tblW w:w="10560" w:type="dxa"/>
        <w:tblInd w:w="-10" w:type="dxa"/>
        <w:tblLook w:val="04A0" w:firstRow="1" w:lastRow="0" w:firstColumn="1" w:lastColumn="0" w:noHBand="0" w:noVBand="1"/>
      </w:tblPr>
      <w:tblGrid>
        <w:gridCol w:w="4346"/>
        <w:gridCol w:w="1443"/>
        <w:gridCol w:w="1229"/>
        <w:gridCol w:w="1230"/>
        <w:gridCol w:w="1136"/>
        <w:gridCol w:w="1176"/>
      </w:tblGrid>
      <w:tr w:rsidR="00BD5ABC" w:rsidTr="00854902" w14:paraId="3B939142" w14:textId="77777777">
        <w:trPr>
          <w:trHeight w:val="324"/>
        </w:trPr>
        <w:tc>
          <w:tcPr>
            <w:tcW w:w="1056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00BD5ABC" w:rsidP="008B5C1F" w:rsidRDefault="00BD5ABC" w14:paraId="795E8EA7" w14:textId="77777777">
            <w:pPr>
              <w:jc w:val="center"/>
              <w:rPr>
                <w:color w:val="000000"/>
              </w:rPr>
            </w:pPr>
            <w:r>
              <w:rPr>
                <w:color w:val="000000"/>
              </w:rPr>
              <w:t>Response Burden for the Diary Survey</w:t>
            </w:r>
          </w:p>
        </w:tc>
      </w:tr>
      <w:tr w:rsidR="00BD5ABC" w:rsidTr="00854902" w14:paraId="7E77299D" w14:textId="77777777">
        <w:trPr>
          <w:trHeight w:val="624"/>
        </w:trPr>
        <w:tc>
          <w:tcPr>
            <w:tcW w:w="5760" w:type="dxa"/>
            <w:tcBorders>
              <w:top w:val="nil"/>
              <w:left w:val="single" w:color="auto" w:sz="8" w:space="0"/>
              <w:bottom w:val="nil"/>
              <w:right w:val="single" w:color="auto" w:sz="8" w:space="0"/>
            </w:tcBorders>
            <w:shd w:val="clear" w:color="auto" w:fill="auto"/>
            <w:vAlign w:val="center"/>
            <w:hideMark/>
          </w:tcPr>
          <w:p w:rsidR="00BD5ABC" w:rsidP="00854902" w:rsidRDefault="00BD5ABC" w14:paraId="27385CBB" w14:textId="77777777">
            <w:pPr>
              <w:jc w:val="center"/>
              <w:rPr>
                <w:color w:val="000000"/>
              </w:rPr>
            </w:pPr>
            <w:r>
              <w:rPr>
                <w:color w:val="000000"/>
              </w:rPr>
              <w:t> </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hideMark/>
          </w:tcPr>
          <w:p w:rsidR="00BD5ABC" w:rsidP="00854902" w:rsidRDefault="00BD5ABC" w14:paraId="384A3DE9" w14:textId="77777777">
            <w:pPr>
              <w:jc w:val="center"/>
              <w:rPr>
                <w:color w:val="000000"/>
              </w:rPr>
            </w:pPr>
            <w:r>
              <w:rPr>
                <w:color w:val="000000"/>
              </w:rPr>
              <w:t>Total Respondents</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hideMark/>
          </w:tcPr>
          <w:p w:rsidR="00BD5ABC" w:rsidP="00854902" w:rsidRDefault="00BD5ABC" w14:paraId="1335F488" w14:textId="77777777">
            <w:pPr>
              <w:jc w:val="center"/>
              <w:rPr>
                <w:color w:val="000000"/>
              </w:rPr>
            </w:pPr>
            <w:r>
              <w:rPr>
                <w:color w:val="000000"/>
              </w:rPr>
              <w:t>Frequency</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hideMark/>
          </w:tcPr>
          <w:p w:rsidR="00BD5ABC" w:rsidP="00854902" w:rsidRDefault="00BD5ABC" w14:paraId="17F2B391" w14:textId="77777777">
            <w:pPr>
              <w:jc w:val="center"/>
              <w:rPr>
                <w:color w:val="000000"/>
              </w:rPr>
            </w:pPr>
            <w:r>
              <w:rPr>
                <w:color w:val="000000"/>
              </w:rPr>
              <w:t>Total Responses</w:t>
            </w:r>
          </w:p>
        </w:tc>
        <w:tc>
          <w:tcPr>
            <w:tcW w:w="960" w:type="dxa"/>
            <w:tcBorders>
              <w:top w:val="nil"/>
              <w:left w:val="nil"/>
              <w:bottom w:val="nil"/>
              <w:right w:val="single" w:color="auto" w:sz="8" w:space="0"/>
            </w:tcBorders>
            <w:shd w:val="clear" w:color="auto" w:fill="auto"/>
            <w:vAlign w:val="center"/>
            <w:hideMark/>
          </w:tcPr>
          <w:p w:rsidR="00BD5ABC" w:rsidP="00854902" w:rsidRDefault="00BD5ABC" w14:paraId="54DF70F4" w14:textId="77777777">
            <w:pPr>
              <w:jc w:val="center"/>
              <w:rPr>
                <w:color w:val="000000"/>
              </w:rPr>
            </w:pPr>
            <w:r>
              <w:rPr>
                <w:color w:val="000000"/>
              </w:rPr>
              <w:t>Average</w:t>
            </w:r>
          </w:p>
        </w:tc>
        <w:tc>
          <w:tcPr>
            <w:tcW w:w="960" w:type="dxa"/>
            <w:tcBorders>
              <w:top w:val="nil"/>
              <w:left w:val="nil"/>
              <w:bottom w:val="nil"/>
              <w:right w:val="single" w:color="auto" w:sz="8" w:space="0"/>
            </w:tcBorders>
            <w:shd w:val="clear" w:color="auto" w:fill="auto"/>
            <w:vAlign w:val="center"/>
            <w:hideMark/>
          </w:tcPr>
          <w:p w:rsidR="00BD5ABC" w:rsidP="00854902" w:rsidRDefault="00BD5ABC" w14:paraId="1AFD3216" w14:textId="77777777">
            <w:pPr>
              <w:jc w:val="center"/>
              <w:rPr>
                <w:color w:val="000000"/>
              </w:rPr>
            </w:pPr>
            <w:r>
              <w:rPr>
                <w:color w:val="000000"/>
              </w:rPr>
              <w:t>Estimated</w:t>
            </w:r>
          </w:p>
        </w:tc>
      </w:tr>
      <w:tr w:rsidR="00BD5ABC" w:rsidTr="00854902" w14:paraId="09A1F619" w14:textId="77777777">
        <w:trPr>
          <w:trHeight w:val="1248"/>
        </w:trPr>
        <w:tc>
          <w:tcPr>
            <w:tcW w:w="5760" w:type="dxa"/>
            <w:tcBorders>
              <w:top w:val="nil"/>
              <w:left w:val="single" w:color="auto" w:sz="8" w:space="0"/>
              <w:bottom w:val="nil"/>
              <w:right w:val="single" w:color="auto" w:sz="8" w:space="0"/>
            </w:tcBorders>
            <w:shd w:val="clear" w:color="auto" w:fill="auto"/>
            <w:vAlign w:val="center"/>
            <w:hideMark/>
          </w:tcPr>
          <w:p w:rsidR="00BD5ABC" w:rsidP="00854902" w:rsidRDefault="00C705B1" w14:paraId="3C847202" w14:textId="2524AB3C">
            <w:pPr>
              <w:jc w:val="center"/>
              <w:rPr>
                <w:color w:val="000000"/>
              </w:rPr>
            </w:pPr>
            <w:r>
              <w:rPr>
                <w:color w:val="000000"/>
              </w:rPr>
              <w:t>Activity</w:t>
            </w: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401687E0" w14:textId="77777777">
            <w:pPr>
              <w:rPr>
                <w:color w:val="000000"/>
              </w:rPr>
            </w:pP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3B676B5A" w14:textId="77777777">
            <w:pPr>
              <w:rPr>
                <w:color w:val="000000"/>
              </w:rPr>
            </w:pP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098E2069" w14:textId="77777777">
            <w:pPr>
              <w:rPr>
                <w:color w:val="000000"/>
              </w:rPr>
            </w:pPr>
          </w:p>
        </w:tc>
        <w:tc>
          <w:tcPr>
            <w:tcW w:w="960" w:type="dxa"/>
            <w:tcBorders>
              <w:top w:val="nil"/>
              <w:left w:val="nil"/>
              <w:bottom w:val="nil"/>
              <w:right w:val="single" w:color="auto" w:sz="8" w:space="0"/>
            </w:tcBorders>
            <w:shd w:val="clear" w:color="auto" w:fill="auto"/>
            <w:vAlign w:val="center"/>
            <w:hideMark/>
          </w:tcPr>
          <w:p w:rsidR="00BD5ABC" w:rsidP="00854902" w:rsidRDefault="00BD5ABC" w14:paraId="6D00F800" w14:textId="77777777">
            <w:pPr>
              <w:jc w:val="center"/>
              <w:rPr>
                <w:color w:val="000000"/>
              </w:rPr>
            </w:pPr>
            <w:r>
              <w:rPr>
                <w:color w:val="000000"/>
              </w:rPr>
              <w:t>Time per Response</w:t>
            </w:r>
          </w:p>
          <w:p w:rsidR="000D2CA2" w:rsidP="00854902" w:rsidRDefault="000D2CA2" w14:paraId="2C7DFEEA" w14:textId="5936F835">
            <w:pPr>
              <w:jc w:val="center"/>
              <w:rPr>
                <w:color w:val="000000"/>
              </w:rPr>
            </w:pPr>
            <w:r>
              <w:rPr>
                <w:color w:val="000000"/>
              </w:rPr>
              <w:t>(minutes)</w:t>
            </w:r>
          </w:p>
        </w:tc>
        <w:tc>
          <w:tcPr>
            <w:tcW w:w="960" w:type="dxa"/>
            <w:tcBorders>
              <w:top w:val="nil"/>
              <w:left w:val="nil"/>
              <w:bottom w:val="nil"/>
              <w:right w:val="single" w:color="auto" w:sz="8" w:space="0"/>
            </w:tcBorders>
            <w:shd w:val="clear" w:color="auto" w:fill="auto"/>
            <w:vAlign w:val="center"/>
            <w:hideMark/>
          </w:tcPr>
          <w:p w:rsidR="00BD5ABC" w:rsidP="00854902" w:rsidRDefault="00BD5ABC" w14:paraId="78A91545" w14:textId="77777777">
            <w:pPr>
              <w:jc w:val="center"/>
              <w:rPr>
                <w:color w:val="000000"/>
              </w:rPr>
            </w:pPr>
            <w:r>
              <w:rPr>
                <w:color w:val="000000"/>
              </w:rPr>
              <w:t>Total</w:t>
            </w:r>
          </w:p>
        </w:tc>
      </w:tr>
      <w:tr w:rsidR="00BD5ABC" w:rsidTr="00854902" w14:paraId="44B9BF9B" w14:textId="77777777">
        <w:trPr>
          <w:trHeight w:val="324"/>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BD5ABC" w:rsidP="00854902" w:rsidRDefault="00BD5ABC" w14:paraId="256AE4A4" w14:textId="77777777">
            <w:pPr>
              <w:rPr>
                <w:color w:val="000000"/>
              </w:rPr>
            </w:pPr>
            <w:r>
              <w:rPr>
                <w:color w:val="000000"/>
              </w:rPr>
              <w:t> </w:t>
            </w: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10D22CF7" w14:textId="77777777">
            <w:pPr>
              <w:rPr>
                <w:color w:val="000000"/>
              </w:rPr>
            </w:pP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6A13BAD9" w14:textId="77777777">
            <w:pPr>
              <w:rPr>
                <w:color w:val="000000"/>
              </w:rPr>
            </w:pPr>
          </w:p>
        </w:tc>
        <w:tc>
          <w:tcPr>
            <w:tcW w:w="960" w:type="dxa"/>
            <w:vMerge/>
            <w:tcBorders>
              <w:top w:val="nil"/>
              <w:left w:val="single" w:color="auto" w:sz="8" w:space="0"/>
              <w:bottom w:val="single" w:color="000000" w:sz="8" w:space="0"/>
              <w:right w:val="single" w:color="auto" w:sz="8" w:space="0"/>
            </w:tcBorders>
            <w:vAlign w:val="center"/>
            <w:hideMark/>
          </w:tcPr>
          <w:p w:rsidR="00BD5ABC" w:rsidP="00854902" w:rsidRDefault="00BD5ABC" w14:paraId="11F3FCBD" w14:textId="77777777">
            <w:pPr>
              <w:rPr>
                <w:color w:val="000000"/>
              </w:rPr>
            </w:pP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58339355" w14:textId="77777777">
            <w:pPr>
              <w:rPr>
                <w:color w:val="000000"/>
              </w:rPr>
            </w:pPr>
            <w:r>
              <w:rPr>
                <w:color w:val="000000"/>
              </w:rPr>
              <w:t> </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6B157735" w14:textId="77777777">
            <w:pPr>
              <w:jc w:val="center"/>
              <w:rPr>
                <w:color w:val="000000"/>
              </w:rPr>
            </w:pPr>
            <w:r>
              <w:rPr>
                <w:color w:val="000000"/>
              </w:rPr>
              <w:t>Burden</w:t>
            </w:r>
          </w:p>
          <w:p w:rsidR="00722C00" w:rsidP="00854902" w:rsidRDefault="00722C00" w14:paraId="4DA81851" w14:textId="4DA43502">
            <w:pPr>
              <w:jc w:val="center"/>
              <w:rPr>
                <w:color w:val="000000"/>
              </w:rPr>
            </w:pPr>
            <w:r>
              <w:rPr>
                <w:color w:val="000000"/>
              </w:rPr>
              <w:t>(hours)</w:t>
            </w:r>
          </w:p>
        </w:tc>
      </w:tr>
      <w:tr w:rsidR="00BD5ABC" w:rsidTr="00854902" w14:paraId="488F3F5F" w14:textId="77777777">
        <w:trPr>
          <w:trHeight w:val="636"/>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BD5ABC" w:rsidP="00854902" w:rsidRDefault="00BD5ABC" w14:paraId="24F87188" w14:textId="77777777">
            <w:pPr>
              <w:jc w:val="center"/>
              <w:rPr>
                <w:color w:val="000000"/>
              </w:rPr>
            </w:pPr>
            <w:r>
              <w:rPr>
                <w:color w:val="000000"/>
              </w:rPr>
              <w:t>Record-keeping</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6A28282C" w14:textId="77777777">
            <w:pPr>
              <w:jc w:val="center"/>
              <w:rPr>
                <w:color w:val="000000"/>
              </w:rPr>
            </w:pPr>
            <w:r>
              <w:rPr>
                <w:color w:val="000000"/>
              </w:rPr>
              <w:t>6,700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219A21EA" w14:textId="77777777">
            <w:pPr>
              <w:jc w:val="center"/>
              <w:rPr>
                <w:color w:val="000000"/>
              </w:rPr>
            </w:pPr>
            <w:r>
              <w:rPr>
                <w:color w:val="000000"/>
              </w:rPr>
              <w:t>2</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113C023" w14:textId="77777777">
            <w:pPr>
              <w:jc w:val="center"/>
              <w:rPr>
                <w:color w:val="000000"/>
              </w:rPr>
            </w:pPr>
            <w:r>
              <w:rPr>
                <w:color w:val="000000"/>
              </w:rPr>
              <w:t>13,400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5DBEC60C" w14:textId="77777777">
            <w:pPr>
              <w:jc w:val="center"/>
              <w:rPr>
                <w:color w:val="000000"/>
              </w:rPr>
            </w:pPr>
            <w:r>
              <w:rPr>
                <w:color w:val="000000"/>
              </w:rPr>
              <w:t>70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7AC09133" w14:textId="77777777">
            <w:pPr>
              <w:jc w:val="center"/>
              <w:rPr>
                <w:color w:val="000000"/>
              </w:rPr>
            </w:pPr>
            <w:r>
              <w:rPr>
                <w:color w:val="000000"/>
              </w:rPr>
              <w:t>15,633</w:t>
            </w:r>
          </w:p>
        </w:tc>
      </w:tr>
      <w:tr w:rsidR="00BD5ABC" w:rsidTr="00854902" w14:paraId="789398E4" w14:textId="77777777">
        <w:trPr>
          <w:trHeight w:val="636"/>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BD5ABC" w:rsidP="00854902" w:rsidRDefault="00BD5ABC" w14:paraId="3A7F0471" w14:textId="77777777">
            <w:pPr>
              <w:jc w:val="center"/>
              <w:rPr>
                <w:color w:val="000000"/>
              </w:rPr>
            </w:pPr>
            <w:r>
              <w:rPr>
                <w:color w:val="000000"/>
              </w:rPr>
              <w:t>Interview</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5DA303A" w14:textId="77777777">
            <w:pPr>
              <w:jc w:val="center"/>
              <w:rPr>
                <w:color w:val="000000"/>
              </w:rPr>
            </w:pPr>
            <w:r>
              <w:rPr>
                <w:color w:val="000000"/>
              </w:rPr>
              <w:t>6,700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E78FE5C" w14:textId="77777777">
            <w:pPr>
              <w:jc w:val="center"/>
              <w:rPr>
                <w:color w:val="000000"/>
              </w:rPr>
            </w:pPr>
            <w:r>
              <w:rPr>
                <w:color w:val="000000"/>
              </w:rPr>
              <w:t>2.3</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52C2C85E" w14:textId="77777777">
            <w:pPr>
              <w:jc w:val="center"/>
              <w:rPr>
                <w:color w:val="000000"/>
              </w:rPr>
            </w:pPr>
            <w:r>
              <w:rPr>
                <w:color w:val="000000"/>
              </w:rPr>
              <w:t>15,410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158D99CA" w14:textId="77777777">
            <w:pPr>
              <w:jc w:val="center"/>
              <w:rPr>
                <w:color w:val="000000"/>
              </w:rPr>
            </w:pPr>
            <w:r>
              <w:rPr>
                <w:color w:val="000000"/>
              </w:rPr>
              <w:t>19</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7451937A" w14:textId="77777777">
            <w:pPr>
              <w:jc w:val="center"/>
              <w:rPr>
                <w:color w:val="000000"/>
              </w:rPr>
            </w:pPr>
            <w:r>
              <w:rPr>
                <w:color w:val="000000"/>
              </w:rPr>
              <w:t>4,880</w:t>
            </w:r>
          </w:p>
        </w:tc>
      </w:tr>
      <w:tr w:rsidR="00BD5ABC" w:rsidTr="00854902" w14:paraId="4134F1AF" w14:textId="77777777">
        <w:trPr>
          <w:trHeight w:val="636"/>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BD5ABC" w:rsidP="00854902" w:rsidRDefault="00BD5ABC" w14:paraId="515D607B" w14:textId="77777777">
            <w:pPr>
              <w:jc w:val="center"/>
              <w:rPr>
                <w:color w:val="000000"/>
              </w:rPr>
            </w:pPr>
            <w:proofErr w:type="spellStart"/>
            <w:r>
              <w:rPr>
                <w:color w:val="000000"/>
              </w:rPr>
              <w:t>Reinterview</w:t>
            </w:r>
            <w:proofErr w:type="spellEnd"/>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64B400E" w14:textId="77777777">
            <w:pPr>
              <w:jc w:val="center"/>
              <w:rPr>
                <w:color w:val="000000"/>
              </w:rPr>
            </w:pPr>
            <w:r>
              <w:rPr>
                <w:color w:val="000000"/>
              </w:rPr>
              <w:t>1,340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FE505BF" w14:textId="77777777">
            <w:pPr>
              <w:jc w:val="center"/>
              <w:rPr>
                <w:color w:val="000000"/>
              </w:rPr>
            </w:pPr>
            <w:r>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601A2DC0" w14:textId="77777777">
            <w:pPr>
              <w:jc w:val="center"/>
              <w:rPr>
                <w:color w:val="000000"/>
              </w:rPr>
            </w:pPr>
            <w:r>
              <w:rPr>
                <w:color w:val="000000"/>
              </w:rPr>
              <w:t>1,340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675A15E2" w14:textId="77777777">
            <w:pPr>
              <w:jc w:val="center"/>
              <w:rPr>
                <w:color w:val="000000"/>
              </w:rPr>
            </w:pPr>
            <w:r>
              <w:rPr>
                <w:color w:val="000000"/>
              </w:rPr>
              <w:t>10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60677F7" w14:textId="77777777">
            <w:pPr>
              <w:jc w:val="center"/>
              <w:rPr>
                <w:color w:val="000000"/>
              </w:rPr>
            </w:pPr>
            <w:r>
              <w:rPr>
                <w:color w:val="000000"/>
              </w:rPr>
              <w:t>223</w:t>
            </w:r>
          </w:p>
        </w:tc>
      </w:tr>
      <w:tr w:rsidR="00BD5ABC" w:rsidTr="00854902" w14:paraId="1623D4C2" w14:textId="77777777">
        <w:trPr>
          <w:trHeight w:val="948"/>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C705B1" w:rsidP="00854902" w:rsidRDefault="00C705B1" w14:paraId="18AAF368" w14:textId="0263A38C">
            <w:pPr>
              <w:jc w:val="center"/>
              <w:rPr>
                <w:color w:val="000000"/>
              </w:rPr>
            </w:pPr>
            <w:r>
              <w:rPr>
                <w:color w:val="000000"/>
              </w:rPr>
              <w:t>Self</w:t>
            </w:r>
            <w:r w:rsidR="00935ADA">
              <w:rPr>
                <w:color w:val="000000"/>
              </w:rPr>
              <w:t>-</w:t>
            </w:r>
            <w:r>
              <w:rPr>
                <w:color w:val="000000"/>
              </w:rPr>
              <w:t xml:space="preserve">Administered Diary Test </w:t>
            </w:r>
          </w:p>
          <w:p w:rsidR="00BD5ABC" w:rsidP="00854902" w:rsidRDefault="00BD5ABC" w14:paraId="27288DD5" w14:textId="77777777">
            <w:pPr>
              <w:jc w:val="center"/>
              <w:rPr>
                <w:color w:val="000000"/>
              </w:rPr>
            </w:pPr>
            <w:r>
              <w:rPr>
                <w:color w:val="000000"/>
              </w:rPr>
              <w:t xml:space="preserve">Household Screener </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59D5F440" w14:textId="77777777">
            <w:pPr>
              <w:jc w:val="center"/>
              <w:rPr>
                <w:color w:val="000000"/>
              </w:rPr>
            </w:pPr>
            <w:r>
              <w:rPr>
                <w:color w:val="000000"/>
              </w:rPr>
              <w:t>2,666</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0082D38" w14:textId="77777777">
            <w:pPr>
              <w:jc w:val="center"/>
              <w:rPr>
                <w:color w:val="000000"/>
              </w:rPr>
            </w:pPr>
            <w:r>
              <w:rPr>
                <w:color w:val="000000"/>
              </w:rPr>
              <w:t>1</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54BB7B62" w14:textId="77777777">
            <w:pPr>
              <w:jc w:val="center"/>
              <w:rPr>
                <w:color w:val="000000"/>
              </w:rPr>
            </w:pPr>
            <w:r>
              <w:rPr>
                <w:color w:val="000000"/>
              </w:rPr>
              <w:t>2,666</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77947BA" w14:textId="77777777">
            <w:pPr>
              <w:jc w:val="center"/>
              <w:rPr>
                <w:color w:val="000000"/>
              </w:rPr>
            </w:pPr>
            <w:r>
              <w:rPr>
                <w:color w:val="000000"/>
              </w:rPr>
              <w:t>19</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42C18BFA" w14:textId="77777777">
            <w:pPr>
              <w:jc w:val="center"/>
              <w:rPr>
                <w:color w:val="000000"/>
              </w:rPr>
            </w:pPr>
            <w:r>
              <w:rPr>
                <w:color w:val="000000"/>
              </w:rPr>
              <w:t>844</w:t>
            </w:r>
          </w:p>
        </w:tc>
      </w:tr>
      <w:tr w:rsidR="00BD5ABC" w:rsidTr="00854902" w14:paraId="14402EE0" w14:textId="77777777">
        <w:trPr>
          <w:trHeight w:val="636"/>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C705B1" w:rsidP="00854902" w:rsidRDefault="00C705B1" w14:paraId="0B84BB1B" w14:textId="4385E7F5">
            <w:pPr>
              <w:jc w:val="center"/>
              <w:rPr>
                <w:color w:val="000000"/>
              </w:rPr>
            </w:pPr>
            <w:r>
              <w:rPr>
                <w:color w:val="000000"/>
              </w:rPr>
              <w:t>Self</w:t>
            </w:r>
            <w:r w:rsidR="00935ADA">
              <w:rPr>
                <w:color w:val="000000"/>
              </w:rPr>
              <w:t>-</w:t>
            </w:r>
            <w:r>
              <w:rPr>
                <w:color w:val="000000"/>
              </w:rPr>
              <w:t>Administered Diary Test</w:t>
            </w:r>
          </w:p>
          <w:p w:rsidR="00BD5ABC" w:rsidP="00854902" w:rsidRDefault="00BD5ABC" w14:paraId="77A5CF45" w14:textId="77777777">
            <w:pPr>
              <w:jc w:val="center"/>
              <w:rPr>
                <w:color w:val="000000"/>
              </w:rPr>
            </w:pPr>
            <w:r>
              <w:rPr>
                <w:color w:val="000000"/>
              </w:rPr>
              <w:t>Record-keeping</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2F0D7E22" w14:textId="77777777">
            <w:pPr>
              <w:jc w:val="center"/>
              <w:rPr>
                <w:color w:val="000000"/>
              </w:rPr>
            </w:pPr>
            <w:r>
              <w:rPr>
                <w:color w:val="000000"/>
              </w:rPr>
              <w:t>2,000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3AC9FC4" w14:textId="77777777">
            <w:pPr>
              <w:jc w:val="center"/>
              <w:rPr>
                <w:color w:val="000000"/>
              </w:rPr>
            </w:pPr>
            <w:r>
              <w:rPr>
                <w:color w:val="000000"/>
              </w:rPr>
              <w:t>2</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079EBA3" w14:textId="77777777">
            <w:pPr>
              <w:jc w:val="center"/>
              <w:rPr>
                <w:color w:val="000000"/>
              </w:rPr>
            </w:pPr>
            <w:r>
              <w:rPr>
                <w:color w:val="000000"/>
              </w:rPr>
              <w:t>4,000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60517FFD" w14:textId="77777777">
            <w:pPr>
              <w:jc w:val="center"/>
              <w:rPr>
                <w:color w:val="000000"/>
              </w:rPr>
            </w:pPr>
            <w:r>
              <w:rPr>
                <w:color w:val="000000"/>
              </w:rPr>
              <w:t>70</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1A7FA75" w14:textId="77777777">
            <w:pPr>
              <w:jc w:val="center"/>
              <w:rPr>
                <w:color w:val="000000"/>
              </w:rPr>
            </w:pPr>
            <w:r>
              <w:rPr>
                <w:color w:val="000000"/>
              </w:rPr>
              <w:t>4,667</w:t>
            </w:r>
          </w:p>
        </w:tc>
      </w:tr>
      <w:tr w:rsidR="00BD5ABC" w:rsidTr="00854902" w14:paraId="332FA171" w14:textId="77777777">
        <w:trPr>
          <w:trHeight w:val="636"/>
        </w:trPr>
        <w:tc>
          <w:tcPr>
            <w:tcW w:w="5760" w:type="dxa"/>
            <w:tcBorders>
              <w:top w:val="nil"/>
              <w:left w:val="single" w:color="auto" w:sz="8" w:space="0"/>
              <w:bottom w:val="single" w:color="auto" w:sz="8" w:space="0"/>
              <w:right w:val="single" w:color="auto" w:sz="8" w:space="0"/>
            </w:tcBorders>
            <w:shd w:val="clear" w:color="auto" w:fill="auto"/>
            <w:vAlign w:val="center"/>
            <w:hideMark/>
          </w:tcPr>
          <w:p w:rsidR="00BD5ABC" w:rsidP="00854902" w:rsidRDefault="00BD5ABC" w14:paraId="7D530F14" w14:textId="77777777">
            <w:pPr>
              <w:jc w:val="center"/>
              <w:rPr>
                <w:color w:val="000000"/>
              </w:rPr>
            </w:pPr>
            <w:r>
              <w:rPr>
                <w:color w:val="000000"/>
              </w:rPr>
              <w:t>TOTALS</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76766BF2" w14:textId="77777777">
            <w:pPr>
              <w:jc w:val="center"/>
              <w:rPr>
                <w:color w:val="000000"/>
              </w:rPr>
            </w:pPr>
            <w:r>
              <w:rPr>
                <w:color w:val="000000"/>
              </w:rPr>
              <w:t>9,366</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38182285" w14:textId="77777777">
            <w:pPr>
              <w:jc w:val="center"/>
              <w:rPr>
                <w:color w:val="000000"/>
              </w:rPr>
            </w:pPr>
            <w:r>
              <w:rPr>
                <w:color w:val="000000"/>
              </w:rPr>
              <w:t>/////////</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10F108AF" w14:textId="77777777">
            <w:pPr>
              <w:jc w:val="center"/>
              <w:rPr>
                <w:color w:val="000000"/>
              </w:rPr>
            </w:pPr>
            <w:r>
              <w:rPr>
                <w:color w:val="000000"/>
              </w:rPr>
              <w:t>36,816</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09E6D62D" w14:textId="77777777">
            <w:pPr>
              <w:jc w:val="center"/>
              <w:rPr>
                <w:color w:val="000000"/>
              </w:rPr>
            </w:pPr>
            <w:r>
              <w:rPr>
                <w:color w:val="000000"/>
              </w:rPr>
              <w:t>////////</w:t>
            </w:r>
          </w:p>
        </w:tc>
        <w:tc>
          <w:tcPr>
            <w:tcW w:w="960" w:type="dxa"/>
            <w:tcBorders>
              <w:top w:val="nil"/>
              <w:left w:val="nil"/>
              <w:bottom w:val="single" w:color="auto" w:sz="8" w:space="0"/>
              <w:right w:val="single" w:color="auto" w:sz="8" w:space="0"/>
            </w:tcBorders>
            <w:shd w:val="clear" w:color="auto" w:fill="auto"/>
            <w:vAlign w:val="center"/>
            <w:hideMark/>
          </w:tcPr>
          <w:p w:rsidR="00BD5ABC" w:rsidP="00854902" w:rsidRDefault="00BD5ABC" w14:paraId="77B34374" w14:textId="77777777">
            <w:pPr>
              <w:jc w:val="center"/>
              <w:rPr>
                <w:color w:val="000000"/>
              </w:rPr>
            </w:pPr>
            <w:r>
              <w:rPr>
                <w:color w:val="000000"/>
              </w:rPr>
              <w:t>26,247</w:t>
            </w:r>
          </w:p>
        </w:tc>
      </w:tr>
    </w:tbl>
    <w:p w:rsidRPr="001B6134" w:rsidR="00E9167E" w:rsidP="001B6134" w:rsidRDefault="00E9167E" w14:paraId="14070B92" w14:textId="77777777">
      <w:pPr>
        <w:ind w:left="720"/>
      </w:pPr>
    </w:p>
    <w:p w:rsidRPr="001B6134" w:rsidR="00673B1B" w:rsidP="003044E9" w:rsidRDefault="00673B1B" w14:paraId="6B82E0F5" w14:textId="77777777">
      <w:pPr>
        <w:tabs>
          <w:tab w:val="left" w:pos="1176"/>
          <w:tab w:val="left" w:pos="1656"/>
          <w:tab w:val="left" w:pos="5016"/>
          <w:tab w:val="left" w:pos="6696"/>
          <w:tab w:val="left" w:pos="8256"/>
        </w:tabs>
      </w:pPr>
    </w:p>
    <w:p w:rsidR="00CD1D9F" w:rsidP="003044E9" w:rsidRDefault="00CD1D9F" w14:paraId="733AED8E" w14:textId="77777777">
      <w:pPr>
        <w:tabs>
          <w:tab w:val="left" w:pos="1176"/>
          <w:tab w:val="left" w:pos="1656"/>
          <w:tab w:val="left" w:pos="5016"/>
          <w:tab w:val="left" w:pos="6696"/>
          <w:tab w:val="left" w:pos="8256"/>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329"/>
        <w:gridCol w:w="1183"/>
        <w:gridCol w:w="1109"/>
        <w:gridCol w:w="971"/>
        <w:gridCol w:w="915"/>
        <w:gridCol w:w="1329"/>
      </w:tblGrid>
      <w:tr w:rsidRPr="00E60FB0" w:rsidR="00600577" w:rsidTr="00854902" w14:paraId="5272B664"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4F73FECE" w14:textId="77777777">
            <w:pPr>
              <w:spacing w:line="276" w:lineRule="auto"/>
              <w:jc w:val="center"/>
              <w:rPr>
                <w:b/>
                <w:sz w:val="22"/>
                <w:szCs w:val="22"/>
              </w:rPr>
            </w:pPr>
            <w:r w:rsidRPr="00E60FB0">
              <w:rPr>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3002FBFB"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00577" w:rsidP="00854902" w:rsidRDefault="00600577" w14:paraId="7D89892C" w14:textId="77777777">
            <w:pPr>
              <w:spacing w:line="276" w:lineRule="auto"/>
              <w:jc w:val="center"/>
              <w:rPr>
                <w:b/>
                <w:sz w:val="22"/>
                <w:szCs w:val="22"/>
              </w:rPr>
            </w:pPr>
            <w:r w:rsidRPr="00E60FB0">
              <w:rPr>
                <w:b/>
                <w:sz w:val="22"/>
                <w:szCs w:val="22"/>
              </w:rPr>
              <w:t xml:space="preserve">No. of Responses </w:t>
            </w:r>
          </w:p>
          <w:p w:rsidRPr="00E60FB0" w:rsidR="00600577" w:rsidP="00854902" w:rsidRDefault="00600577" w14:paraId="206057A5"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2B0F15C2" w14:textId="77777777">
            <w:pPr>
              <w:spacing w:line="276" w:lineRule="auto"/>
              <w:jc w:val="center"/>
              <w:rPr>
                <w:b/>
                <w:sz w:val="22"/>
                <w:szCs w:val="22"/>
              </w:rPr>
            </w:pPr>
            <w:r w:rsidRPr="00E60FB0">
              <w:rPr>
                <w:b/>
                <w:sz w:val="22"/>
                <w:szCs w:val="22"/>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0D2CA2" w:rsidRDefault="00600577" w14:paraId="7CC26B85" w14:textId="6A3A3FCD">
            <w:pPr>
              <w:spacing w:line="276" w:lineRule="auto"/>
              <w:jc w:val="center"/>
              <w:rPr>
                <w:b/>
                <w:sz w:val="22"/>
                <w:szCs w:val="22"/>
              </w:rPr>
            </w:pPr>
            <w:r w:rsidRPr="006626FF">
              <w:rPr>
                <w:b/>
                <w:sz w:val="22"/>
                <w:szCs w:val="22"/>
              </w:rPr>
              <w:t>Average Burden (</w:t>
            </w:r>
            <w:r w:rsidR="000D2CA2">
              <w:rPr>
                <w:b/>
                <w:sz w:val="22"/>
                <w:szCs w:val="22"/>
              </w:rPr>
              <w:t>minutes</w:t>
            </w:r>
            <w:r>
              <w:rPr>
                <w:b/>
                <w:sz w:val="22"/>
                <w:szCs w:val="22"/>
              </w:rPr>
              <w:t>)</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49A3C86C" w14:textId="69CFC017">
            <w:pPr>
              <w:spacing w:line="276" w:lineRule="auto"/>
              <w:jc w:val="center"/>
              <w:rPr>
                <w:b/>
                <w:sz w:val="22"/>
                <w:szCs w:val="22"/>
              </w:rPr>
            </w:pPr>
            <w:r w:rsidRPr="00E60FB0">
              <w:rPr>
                <w:b/>
                <w:sz w:val="22"/>
                <w:szCs w:val="22"/>
              </w:rPr>
              <w:t>Total Burden (</w:t>
            </w:r>
            <w:r w:rsidR="00722C00">
              <w:rPr>
                <w:b/>
                <w:sz w:val="22"/>
                <w:szCs w:val="22"/>
              </w:rPr>
              <w:t>h</w:t>
            </w:r>
            <w:r w:rsidRPr="00E60FB0">
              <w:rPr>
                <w:b/>
                <w:sz w:val="22"/>
                <w:szCs w:val="22"/>
              </w:rPr>
              <w:t>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2B4CC1DC" w14:textId="77777777">
            <w:pPr>
              <w:spacing w:line="276" w:lineRule="auto"/>
              <w:jc w:val="center"/>
              <w:rPr>
                <w:b/>
                <w:sz w:val="22"/>
                <w:szCs w:val="22"/>
              </w:rPr>
            </w:pPr>
            <w:r w:rsidRPr="00E60FB0">
              <w:rPr>
                <w:b/>
                <w:sz w:val="22"/>
                <w:szCs w:val="22"/>
              </w:rPr>
              <w:t>Hourly</w:t>
            </w:r>
          </w:p>
          <w:p w:rsidRPr="00E60FB0" w:rsidR="00600577" w:rsidP="00854902" w:rsidRDefault="00600577" w14:paraId="3AB5DA9B" w14:textId="43066F1C">
            <w:pPr>
              <w:spacing w:line="276" w:lineRule="auto"/>
              <w:jc w:val="center"/>
              <w:rPr>
                <w:b/>
                <w:sz w:val="22"/>
                <w:szCs w:val="22"/>
              </w:rPr>
            </w:pPr>
            <w:r w:rsidRPr="00E60FB0">
              <w:rPr>
                <w:b/>
                <w:sz w:val="22"/>
                <w:szCs w:val="22"/>
              </w:rPr>
              <w:t>Wage Rate</w:t>
            </w:r>
            <w:r>
              <w:rPr>
                <w:b/>
                <w:sz w:val="22"/>
                <w:szCs w:val="22"/>
              </w:rPr>
              <w:t>*</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00577" w:rsidP="00854902" w:rsidRDefault="00600577" w14:paraId="6D90434C" w14:textId="77777777">
            <w:pPr>
              <w:spacing w:line="276" w:lineRule="auto"/>
              <w:jc w:val="center"/>
              <w:rPr>
                <w:b/>
                <w:sz w:val="22"/>
                <w:szCs w:val="22"/>
              </w:rPr>
            </w:pPr>
            <w:r w:rsidRPr="00E60FB0">
              <w:rPr>
                <w:b/>
                <w:sz w:val="22"/>
                <w:szCs w:val="22"/>
              </w:rPr>
              <w:t>Total Burden Cost</w:t>
            </w:r>
          </w:p>
        </w:tc>
      </w:tr>
      <w:tr w:rsidRPr="00E60FB0" w:rsidR="00600577" w:rsidTr="00854902" w14:paraId="2D413077" w14:textId="77777777">
        <w:tc>
          <w:tcPr>
            <w:tcW w:w="1439" w:type="dxa"/>
            <w:tcBorders>
              <w:top w:val="single" w:color="auto" w:sz="4" w:space="0"/>
              <w:left w:val="single" w:color="auto" w:sz="4" w:space="0"/>
              <w:bottom w:val="single" w:color="auto" w:sz="4" w:space="0"/>
              <w:right w:val="single" w:color="auto" w:sz="4" w:space="0"/>
            </w:tcBorders>
            <w:vAlign w:val="center"/>
            <w:hideMark/>
          </w:tcPr>
          <w:p w:rsidR="00600577" w:rsidP="00854902" w:rsidRDefault="00600577" w14:paraId="15CBF6DE" w14:textId="7B63777F">
            <w:pPr>
              <w:spacing w:line="276" w:lineRule="auto"/>
              <w:jc w:val="center"/>
              <w:rPr>
                <w:sz w:val="22"/>
                <w:szCs w:val="22"/>
              </w:rPr>
            </w:pPr>
            <w:r>
              <w:rPr>
                <w:sz w:val="22"/>
                <w:szCs w:val="22"/>
              </w:rPr>
              <w:t>Quarterly</w:t>
            </w:r>
          </w:p>
          <w:p w:rsidRPr="00E60FB0" w:rsidR="00600577" w:rsidP="00854902" w:rsidRDefault="00600577" w14:paraId="4CCA62A3" w14:textId="77777777">
            <w:pPr>
              <w:spacing w:line="276" w:lineRule="auto"/>
              <w:jc w:val="center"/>
              <w:rPr>
                <w:sz w:val="22"/>
                <w:szCs w:val="22"/>
              </w:rPr>
            </w:pP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0B36E5B4" w14:textId="224D0EB4">
            <w:pPr>
              <w:spacing w:line="276" w:lineRule="auto"/>
              <w:jc w:val="center"/>
              <w:rPr>
                <w:sz w:val="22"/>
                <w:szCs w:val="22"/>
              </w:rPr>
            </w:pPr>
            <w:r>
              <w:rPr>
                <w:sz w:val="22"/>
                <w:szCs w:val="22"/>
              </w:rPr>
              <w:t>4,925</w:t>
            </w:r>
          </w:p>
          <w:p w:rsidRPr="00E60FB0" w:rsidR="00600577" w:rsidP="00854902" w:rsidRDefault="00600577" w14:paraId="5416DFBD" w14:textId="77777777">
            <w:pPr>
              <w:spacing w:line="276" w:lineRule="auto"/>
              <w:jc w:val="center"/>
              <w:rPr>
                <w:sz w:val="22"/>
                <w:szCs w:val="22"/>
              </w:rPr>
            </w:pP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0C923C17" w14:textId="20B627A8">
            <w:pPr>
              <w:spacing w:line="276" w:lineRule="auto"/>
              <w:jc w:val="center"/>
              <w:rPr>
                <w:sz w:val="22"/>
                <w:szCs w:val="22"/>
              </w:rPr>
            </w:pPr>
            <w:r>
              <w:rPr>
                <w:sz w:val="22"/>
                <w:szCs w:val="22"/>
              </w:rPr>
              <w:t>4.48</w:t>
            </w:r>
          </w:p>
          <w:p w:rsidRPr="00E60FB0" w:rsidR="00600577" w:rsidP="00854902" w:rsidRDefault="00600577" w14:paraId="6117FD72" w14:textId="77777777">
            <w:pPr>
              <w:spacing w:line="276" w:lineRule="auto"/>
              <w:jc w:val="center"/>
              <w:rPr>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7062D601" w14:textId="476B4256">
            <w:pPr>
              <w:spacing w:line="276" w:lineRule="auto"/>
              <w:jc w:val="center"/>
              <w:rPr>
                <w:sz w:val="22"/>
                <w:szCs w:val="22"/>
              </w:rPr>
            </w:pPr>
            <w:r>
              <w:rPr>
                <w:sz w:val="22"/>
                <w:szCs w:val="22"/>
              </w:rPr>
              <w:t>22,064</w:t>
            </w:r>
          </w:p>
          <w:p w:rsidRPr="00E60FB0" w:rsidR="00600577" w:rsidP="00854902" w:rsidRDefault="00600577" w14:paraId="1AB8CB2B" w14:textId="77777777">
            <w:pPr>
              <w:spacing w:line="276" w:lineRule="auto"/>
              <w:jc w:val="center"/>
              <w:rPr>
                <w:sz w:val="22"/>
                <w:szCs w:val="22"/>
              </w:rPr>
            </w:pP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0D2CA2" w14:paraId="3E56EC31" w14:textId="324E5264">
            <w:pPr>
              <w:spacing w:line="276" w:lineRule="auto"/>
              <w:jc w:val="center"/>
              <w:rPr>
                <w:sz w:val="22"/>
                <w:szCs w:val="22"/>
              </w:rPr>
            </w:pPr>
            <w:r>
              <w:rPr>
                <w:sz w:val="22"/>
                <w:szCs w:val="22"/>
              </w:rPr>
              <w:t>60.89195</w:t>
            </w:r>
          </w:p>
          <w:p w:rsidRPr="00E60FB0" w:rsidR="00600577" w:rsidP="00854902" w:rsidRDefault="00600577" w14:paraId="27AFD6CA" w14:textId="77777777">
            <w:pPr>
              <w:spacing w:line="276" w:lineRule="auto"/>
              <w:jc w:val="center"/>
              <w:rPr>
                <w:sz w:val="22"/>
                <w:szCs w:val="22"/>
              </w:rPr>
            </w:pPr>
          </w:p>
        </w:tc>
        <w:tc>
          <w:tcPr>
            <w:tcW w:w="971"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1FCFC5B2" w14:textId="3F0C61BD">
            <w:pPr>
              <w:spacing w:line="276" w:lineRule="auto"/>
              <w:jc w:val="center"/>
              <w:rPr>
                <w:sz w:val="22"/>
                <w:szCs w:val="22"/>
              </w:rPr>
            </w:pPr>
            <w:r>
              <w:rPr>
                <w:sz w:val="22"/>
                <w:szCs w:val="22"/>
              </w:rPr>
              <w:t>22,392</w:t>
            </w:r>
          </w:p>
          <w:p w:rsidRPr="00E60FB0" w:rsidR="00600577" w:rsidP="00854902" w:rsidRDefault="00600577" w14:paraId="00E00DFE" w14:textId="77777777">
            <w:pPr>
              <w:spacing w:line="276" w:lineRule="auto"/>
              <w:jc w:val="center"/>
              <w:rPr>
                <w:sz w:val="22"/>
                <w:szCs w:val="22"/>
              </w:rPr>
            </w:pPr>
          </w:p>
        </w:tc>
        <w:tc>
          <w:tcPr>
            <w:tcW w:w="91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2E8571F6" w14:textId="34DAA2E4">
            <w:pPr>
              <w:spacing w:line="276" w:lineRule="auto"/>
              <w:jc w:val="center"/>
              <w:rPr>
                <w:sz w:val="22"/>
                <w:szCs w:val="22"/>
              </w:rPr>
            </w:pPr>
            <w:r>
              <w:rPr>
                <w:sz w:val="22"/>
                <w:szCs w:val="22"/>
              </w:rPr>
              <w:t>7.25</w:t>
            </w:r>
          </w:p>
          <w:p w:rsidRPr="00E60FB0" w:rsidR="00600577" w:rsidP="00854902" w:rsidRDefault="00600577" w14:paraId="5071B60C" w14:textId="77777777">
            <w:pPr>
              <w:spacing w:line="276" w:lineRule="auto"/>
              <w:jc w:val="center"/>
              <w:rPr>
                <w:sz w:val="22"/>
                <w:szCs w:val="22"/>
              </w:rPr>
            </w:pP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3561BADF" w14:textId="33379AF4">
            <w:pPr>
              <w:spacing w:line="276" w:lineRule="auto"/>
              <w:jc w:val="center"/>
              <w:rPr>
                <w:sz w:val="22"/>
                <w:szCs w:val="22"/>
              </w:rPr>
            </w:pPr>
            <w:r>
              <w:rPr>
                <w:sz w:val="22"/>
                <w:szCs w:val="22"/>
              </w:rPr>
              <w:t>$162,342</w:t>
            </w:r>
          </w:p>
          <w:p w:rsidRPr="00E60FB0" w:rsidR="00600577" w:rsidP="00854902" w:rsidRDefault="00600577" w14:paraId="014ACA58" w14:textId="77777777">
            <w:pPr>
              <w:spacing w:line="276" w:lineRule="auto"/>
              <w:jc w:val="center"/>
              <w:rPr>
                <w:sz w:val="22"/>
                <w:szCs w:val="22"/>
              </w:rPr>
            </w:pPr>
          </w:p>
        </w:tc>
      </w:tr>
      <w:tr w:rsidRPr="00E60FB0" w:rsidR="00600577" w:rsidTr="00854902" w14:paraId="176C3D49" w14:textId="77777777">
        <w:tc>
          <w:tcPr>
            <w:tcW w:w="1439"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19044B73" w14:textId="25D4CBD1">
            <w:pPr>
              <w:spacing w:line="276" w:lineRule="auto"/>
              <w:jc w:val="center"/>
              <w:rPr>
                <w:sz w:val="22"/>
                <w:szCs w:val="22"/>
              </w:rPr>
            </w:pPr>
            <w:r>
              <w:rPr>
                <w:sz w:val="22"/>
                <w:szCs w:val="22"/>
              </w:rPr>
              <w:t>Diary</w:t>
            </w: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54CF3B5D" w14:textId="743C9C54">
            <w:pPr>
              <w:spacing w:line="276" w:lineRule="auto"/>
              <w:jc w:val="center"/>
              <w:rPr>
                <w:sz w:val="22"/>
                <w:szCs w:val="22"/>
              </w:rPr>
            </w:pPr>
            <w:r>
              <w:rPr>
                <w:sz w:val="22"/>
                <w:szCs w:val="22"/>
              </w:rPr>
              <w:t>9,366</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2D254EA8" w14:textId="071C29DC">
            <w:pPr>
              <w:spacing w:line="276" w:lineRule="auto"/>
              <w:jc w:val="center"/>
              <w:rPr>
                <w:sz w:val="22"/>
                <w:szCs w:val="22"/>
              </w:rPr>
            </w:pPr>
            <w:r>
              <w:rPr>
                <w:sz w:val="22"/>
                <w:szCs w:val="22"/>
              </w:rPr>
              <w:t>3.93</w:t>
            </w:r>
          </w:p>
        </w:tc>
        <w:tc>
          <w:tcPr>
            <w:tcW w:w="1183"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0B473DC7" w14:textId="6F9BCF43">
            <w:pPr>
              <w:spacing w:line="276" w:lineRule="auto"/>
              <w:jc w:val="center"/>
              <w:rPr>
                <w:sz w:val="22"/>
                <w:szCs w:val="22"/>
              </w:rPr>
            </w:pPr>
            <w:r>
              <w:rPr>
                <w:sz w:val="22"/>
                <w:szCs w:val="22"/>
              </w:rPr>
              <w:t>36,816</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0D2CA2" w14:paraId="4719BE5B" w14:textId="57AE8DE3">
            <w:pPr>
              <w:spacing w:line="276" w:lineRule="auto"/>
              <w:jc w:val="center"/>
              <w:rPr>
                <w:sz w:val="22"/>
                <w:szCs w:val="22"/>
              </w:rPr>
            </w:pPr>
            <w:r>
              <w:rPr>
                <w:sz w:val="22"/>
                <w:szCs w:val="22"/>
              </w:rPr>
              <w:t>42.77542</w:t>
            </w:r>
          </w:p>
        </w:tc>
        <w:tc>
          <w:tcPr>
            <w:tcW w:w="971"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41A87257" w14:textId="590E67DA">
            <w:pPr>
              <w:spacing w:line="276" w:lineRule="auto"/>
              <w:jc w:val="center"/>
              <w:rPr>
                <w:sz w:val="22"/>
                <w:szCs w:val="22"/>
              </w:rPr>
            </w:pPr>
            <w:r>
              <w:rPr>
                <w:sz w:val="22"/>
                <w:szCs w:val="22"/>
              </w:rPr>
              <w:t>26,247</w:t>
            </w:r>
          </w:p>
        </w:tc>
        <w:tc>
          <w:tcPr>
            <w:tcW w:w="915"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76373FCE" w14:textId="18B2FF06">
            <w:pPr>
              <w:spacing w:line="276" w:lineRule="auto"/>
              <w:jc w:val="center"/>
              <w:rPr>
                <w:sz w:val="22"/>
                <w:szCs w:val="22"/>
              </w:rPr>
            </w:pPr>
            <w:r>
              <w:rPr>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4097B7A0" w14:textId="77404B8B">
            <w:pPr>
              <w:spacing w:line="276" w:lineRule="auto"/>
              <w:jc w:val="center"/>
              <w:rPr>
                <w:sz w:val="22"/>
                <w:szCs w:val="22"/>
              </w:rPr>
            </w:pPr>
            <w:r>
              <w:rPr>
                <w:sz w:val="22"/>
                <w:szCs w:val="22"/>
              </w:rPr>
              <w:t>$190,290.75</w:t>
            </w:r>
          </w:p>
        </w:tc>
      </w:tr>
      <w:tr w:rsidRPr="00E60FB0" w:rsidR="00600577" w:rsidTr="00854902" w14:paraId="37B4956A" w14:textId="77777777">
        <w:tc>
          <w:tcPr>
            <w:tcW w:w="1439"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7B200B15" w14:textId="77777777">
            <w:pPr>
              <w:spacing w:line="276" w:lineRule="auto"/>
              <w:jc w:val="center"/>
              <w:rPr>
                <w:sz w:val="22"/>
                <w:szCs w:val="22"/>
              </w:rPr>
            </w:pPr>
          </w:p>
        </w:tc>
        <w:tc>
          <w:tcPr>
            <w:tcW w:w="141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175615D9" w14:textId="367551D0">
            <w:pPr>
              <w:spacing w:line="276" w:lineRule="auto"/>
              <w:jc w:val="center"/>
              <w:rPr>
                <w:sz w:val="22"/>
                <w:szCs w:val="22"/>
              </w:rPr>
            </w:pPr>
            <w:r>
              <w:rPr>
                <w:sz w:val="22"/>
                <w:szCs w:val="22"/>
              </w:rPr>
              <w:t>14,291</w:t>
            </w:r>
          </w:p>
        </w:tc>
        <w:tc>
          <w:tcPr>
            <w:tcW w:w="121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0D2CA2" w14:paraId="5C90EAFD" w14:textId="3709360B">
            <w:pPr>
              <w:spacing w:line="276" w:lineRule="auto"/>
              <w:jc w:val="center"/>
              <w:rPr>
                <w:sz w:val="22"/>
                <w:szCs w:val="22"/>
              </w:rPr>
            </w:pPr>
            <w:r>
              <w:rPr>
                <w:sz w:val="22"/>
                <w:szCs w:val="22"/>
              </w:rPr>
              <w:t>--</w:t>
            </w:r>
          </w:p>
        </w:tc>
        <w:tc>
          <w:tcPr>
            <w:tcW w:w="1183"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3E93DEDA" w14:textId="78DCC6F6">
            <w:pPr>
              <w:spacing w:line="276" w:lineRule="auto"/>
              <w:jc w:val="center"/>
              <w:rPr>
                <w:sz w:val="22"/>
                <w:szCs w:val="22"/>
              </w:rPr>
            </w:pPr>
            <w:r>
              <w:rPr>
                <w:sz w:val="22"/>
                <w:szCs w:val="22"/>
              </w:rPr>
              <w:t>58,880</w:t>
            </w:r>
          </w:p>
        </w:tc>
        <w:tc>
          <w:tcPr>
            <w:tcW w:w="1105"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0D2CA2" w14:paraId="49D91D19" w14:textId="776B0961">
            <w:pPr>
              <w:spacing w:line="276" w:lineRule="auto"/>
              <w:jc w:val="center"/>
              <w:rPr>
                <w:sz w:val="22"/>
                <w:szCs w:val="22"/>
              </w:rPr>
            </w:pPr>
            <w:r>
              <w:rPr>
                <w:sz w:val="22"/>
                <w:szCs w:val="22"/>
              </w:rPr>
              <w:t>--</w:t>
            </w:r>
          </w:p>
        </w:tc>
        <w:tc>
          <w:tcPr>
            <w:tcW w:w="971"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293E21FF" w14:textId="25EE4114">
            <w:pPr>
              <w:spacing w:line="276" w:lineRule="auto"/>
              <w:jc w:val="center"/>
              <w:rPr>
                <w:sz w:val="22"/>
                <w:szCs w:val="22"/>
              </w:rPr>
            </w:pPr>
            <w:r>
              <w:rPr>
                <w:sz w:val="22"/>
                <w:szCs w:val="22"/>
              </w:rPr>
              <w:t>48,639</w:t>
            </w:r>
          </w:p>
        </w:tc>
        <w:tc>
          <w:tcPr>
            <w:tcW w:w="915" w:type="dxa"/>
            <w:tcBorders>
              <w:top w:val="single" w:color="auto" w:sz="4" w:space="0"/>
              <w:left w:val="single" w:color="auto" w:sz="4" w:space="0"/>
              <w:bottom w:val="single" w:color="auto" w:sz="4" w:space="0"/>
              <w:right w:val="single" w:color="auto" w:sz="4" w:space="0"/>
            </w:tcBorders>
            <w:vAlign w:val="center"/>
          </w:tcPr>
          <w:p w:rsidR="00600577" w:rsidP="00854902" w:rsidRDefault="00600577" w14:paraId="4FAB0C47" w14:textId="5E7E8305">
            <w:pPr>
              <w:spacing w:line="276" w:lineRule="auto"/>
              <w:jc w:val="center"/>
              <w:rPr>
                <w:sz w:val="22"/>
                <w:szCs w:val="22"/>
              </w:rPr>
            </w:pPr>
            <w:r>
              <w:rPr>
                <w:sz w:val="22"/>
                <w:szCs w:val="22"/>
              </w:rPr>
              <w:t>7.25</w:t>
            </w:r>
          </w:p>
        </w:tc>
        <w:tc>
          <w:tcPr>
            <w:tcW w:w="1329" w:type="dxa"/>
            <w:tcBorders>
              <w:top w:val="single" w:color="auto" w:sz="4" w:space="0"/>
              <w:left w:val="single" w:color="auto" w:sz="4" w:space="0"/>
              <w:bottom w:val="single" w:color="auto" w:sz="4" w:space="0"/>
              <w:right w:val="single" w:color="auto" w:sz="4" w:space="0"/>
            </w:tcBorders>
            <w:vAlign w:val="center"/>
          </w:tcPr>
          <w:p w:rsidRPr="00E60FB0" w:rsidR="00600577" w:rsidP="00854902" w:rsidRDefault="00600577" w14:paraId="7002D50F" w14:textId="789F0994">
            <w:pPr>
              <w:spacing w:line="276" w:lineRule="auto"/>
              <w:jc w:val="center"/>
              <w:rPr>
                <w:sz w:val="22"/>
                <w:szCs w:val="22"/>
              </w:rPr>
            </w:pPr>
            <w:r>
              <w:rPr>
                <w:sz w:val="22"/>
                <w:szCs w:val="22"/>
              </w:rPr>
              <w:t>$352,632.75</w:t>
            </w:r>
          </w:p>
        </w:tc>
      </w:tr>
    </w:tbl>
    <w:p w:rsidR="00CD1D9F" w:rsidP="003044E9" w:rsidRDefault="00600577" w14:paraId="36B8649B" w14:textId="7F32A33C">
      <w:pPr>
        <w:tabs>
          <w:tab w:val="left" w:pos="1176"/>
          <w:tab w:val="left" w:pos="1656"/>
          <w:tab w:val="left" w:pos="5016"/>
          <w:tab w:val="left" w:pos="6696"/>
          <w:tab w:val="left" w:pos="8256"/>
        </w:tabs>
      </w:pPr>
      <w:r>
        <w:t>*Based on the federal min</w:t>
      </w:r>
      <w:r w:rsidR="00935ADA">
        <w:t>im</w:t>
      </w:r>
      <w:r>
        <w:t>um wage of $7.25 per hour.</w:t>
      </w:r>
    </w:p>
    <w:p w:rsidR="006C05FC" w:rsidRDefault="006C05FC" w14:paraId="5AF8629A" w14:textId="456CEFA2">
      <w:r>
        <w:br w:type="page"/>
      </w:r>
    </w:p>
    <w:p w:rsidR="00CD1D9F" w:rsidP="003044E9" w:rsidRDefault="00CD1D9F" w14:paraId="7F31FA5B" w14:textId="77777777">
      <w:pPr>
        <w:tabs>
          <w:tab w:val="left" w:pos="1176"/>
          <w:tab w:val="left" w:pos="1656"/>
          <w:tab w:val="left" w:pos="5016"/>
          <w:tab w:val="left" w:pos="6696"/>
          <w:tab w:val="left" w:pos="8256"/>
        </w:tabs>
      </w:pPr>
    </w:p>
    <w:p w:rsidRPr="00E77209" w:rsidR="00E77209" w:rsidP="00E77209" w:rsidRDefault="00673B1B" w14:paraId="09AAEFDD" w14:textId="2452E32A">
      <w:pPr>
        <w:tabs>
          <w:tab w:val="left" w:pos="1176"/>
          <w:tab w:val="left" w:pos="1656"/>
          <w:tab w:val="left" w:pos="5016"/>
          <w:tab w:val="left" w:pos="6696"/>
          <w:tab w:val="left" w:pos="8256"/>
        </w:tabs>
        <w:ind w:left="480" w:hanging="480"/>
        <w:rPr>
          <w:b/>
        </w:rPr>
      </w:pPr>
      <w:r>
        <w:t>13.</w:t>
      </w:r>
      <w:r>
        <w:tab/>
      </w:r>
      <w:r w:rsidRPr="00E77209" w:rsidR="00E77209">
        <w:rPr>
          <w:b/>
        </w:rPr>
        <w:t xml:space="preserve">Provide an estimate of the total annual cost burden to respondents or </w:t>
      </w:r>
      <w:proofErr w:type="spellStart"/>
      <w:r w:rsidRPr="00E77209" w:rsidR="00E77209">
        <w:rPr>
          <w:b/>
        </w:rPr>
        <w:t>recordkeepers</w:t>
      </w:r>
      <w:proofErr w:type="spellEnd"/>
      <w:r w:rsidRPr="00E77209" w:rsidR="00E77209">
        <w:rPr>
          <w:b/>
        </w:rPr>
        <w:t xml:space="preserve"> resulting from the collection of information.  (Do not include the cost of any hour burden shown in Items 12 and 14).</w:t>
      </w:r>
    </w:p>
    <w:p w:rsidRPr="00E77209" w:rsidR="00E77209" w:rsidP="00E77209" w:rsidRDefault="00E77209" w14:paraId="7DC0B95D" w14:textId="77777777">
      <w:pPr>
        <w:numPr>
          <w:ilvl w:val="0"/>
          <w:numId w:val="57"/>
        </w:numPr>
        <w:tabs>
          <w:tab w:val="left" w:pos="1176"/>
          <w:tab w:val="left" w:pos="1656"/>
          <w:tab w:val="left" w:pos="5016"/>
          <w:tab w:val="left" w:pos="6696"/>
          <w:tab w:val="left" w:pos="8256"/>
        </w:tabs>
        <w:rPr>
          <w:b/>
        </w:rPr>
      </w:pPr>
      <w:r w:rsidRPr="00E77209">
        <w:rPr>
          <w:b/>
          <w:bCs/>
        </w:rPr>
        <w:t xml:space="preserve">The cost estimate should be split into two components:  (a) a total capital and </w:t>
      </w:r>
      <w:proofErr w:type="spellStart"/>
      <w:r w:rsidRPr="00E77209">
        <w:rPr>
          <w:b/>
          <w:bCs/>
        </w:rPr>
        <w:t>start up</w:t>
      </w:r>
      <w:proofErr w:type="spellEnd"/>
      <w:r w:rsidRPr="00E77209">
        <w:rPr>
          <w:b/>
          <w:b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77209" w:rsidR="00E77209" w:rsidP="00E77209" w:rsidRDefault="00E77209" w14:paraId="65941AF2" w14:textId="77777777">
      <w:pPr>
        <w:numPr>
          <w:ilvl w:val="0"/>
          <w:numId w:val="57"/>
        </w:numPr>
        <w:tabs>
          <w:tab w:val="left" w:pos="1176"/>
          <w:tab w:val="left" w:pos="1656"/>
          <w:tab w:val="left" w:pos="5016"/>
          <w:tab w:val="left" w:pos="6696"/>
          <w:tab w:val="left" w:pos="8256"/>
        </w:tabs>
      </w:pPr>
      <w:r w:rsidRPr="00E77209">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77209" w:rsidR="00E77209" w:rsidP="00E77209" w:rsidRDefault="00E77209" w14:paraId="7DDAA0FC" w14:textId="77777777">
      <w:pPr>
        <w:numPr>
          <w:ilvl w:val="0"/>
          <w:numId w:val="57"/>
        </w:numPr>
        <w:tabs>
          <w:tab w:val="left" w:pos="1176"/>
          <w:tab w:val="left" w:pos="1656"/>
          <w:tab w:val="left" w:pos="5016"/>
          <w:tab w:val="left" w:pos="6696"/>
          <w:tab w:val="left" w:pos="8256"/>
        </w:tabs>
        <w:rPr>
          <w:b/>
          <w:bCs/>
        </w:rPr>
      </w:pPr>
      <w:r w:rsidRPr="00E77209">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3B1B" w:rsidP="00673B1B" w:rsidRDefault="00732CAB" w14:paraId="16FD1303" w14:textId="67FA666C">
      <w:pPr>
        <w:tabs>
          <w:tab w:val="left" w:pos="1176"/>
          <w:tab w:val="left" w:pos="1656"/>
          <w:tab w:val="left" w:pos="5016"/>
          <w:tab w:val="left" w:pos="6696"/>
          <w:tab w:val="left" w:pos="8256"/>
        </w:tabs>
        <w:ind w:left="480" w:hanging="480"/>
      </w:pPr>
      <w:r>
        <w:br/>
      </w:r>
      <w:r w:rsidR="00673B1B">
        <w:t>There are no capital and start-up costs and no operational, maintenance, or service costs required of respondents.</w:t>
      </w:r>
    </w:p>
    <w:p w:rsidR="007007AF" w:rsidP="007007AF" w:rsidRDefault="007007AF" w14:paraId="7E36CD02" w14:textId="77777777">
      <w:pPr>
        <w:tabs>
          <w:tab w:val="left" w:pos="1176"/>
          <w:tab w:val="left" w:pos="1656"/>
          <w:tab w:val="left" w:pos="5016"/>
          <w:tab w:val="left" w:pos="6696"/>
          <w:tab w:val="left" w:pos="8256"/>
        </w:tabs>
      </w:pPr>
    </w:p>
    <w:p w:rsidRPr="00E77209" w:rsidR="00E77209" w:rsidP="00E77209" w:rsidRDefault="00D64F56" w14:paraId="377DF35B" w14:textId="3BDA01E2">
      <w:pPr>
        <w:pStyle w:val="BodyTextIndent3"/>
        <w:tabs>
          <w:tab w:val="left" w:pos="720"/>
        </w:tabs>
        <w:ind w:left="450" w:hanging="450"/>
        <w:rPr>
          <w:b/>
        </w:rPr>
      </w:pPr>
      <w:r w:rsidRPr="00D17A87">
        <w:t>14.</w:t>
      </w:r>
      <w:r>
        <w:rPr>
          <w:b/>
        </w:rPr>
        <w:tab/>
      </w:r>
      <w:r w:rsidRPr="00E77209" w:rsidR="00E77209">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E77209" w:rsidR="00E77209">
        <w:rPr>
          <w:b/>
        </w:rPr>
        <w:t xml:space="preserve"> </w:t>
      </w:r>
      <w:r w:rsidRPr="00E77209" w:rsidR="00E77209">
        <w:rPr>
          <w:b/>
          <w:bCs/>
        </w:rPr>
        <w:t>without this collection of information.  Agencies also may aggregate cost estimates from Items 12, 13, and 14 into a single table.</w:t>
      </w:r>
    </w:p>
    <w:p w:rsidR="00E77209" w:rsidP="0068660D" w:rsidRDefault="007007AF" w14:paraId="00B13D87" w14:textId="409EBB80">
      <w:pPr>
        <w:pStyle w:val="BodyTextIndent2"/>
        <w:ind w:left="450"/>
      </w:pPr>
      <w:r>
        <w:br/>
      </w:r>
      <w:r w:rsidRPr="00230C54" w:rsidR="0068660D">
        <w:t xml:space="preserve">The annual cost to the Federal Government of collecting, processing, reviewing, and publishing the data collected in the CE Surveys </w:t>
      </w:r>
      <w:r w:rsidR="0068660D">
        <w:t>is</w:t>
      </w:r>
      <w:r w:rsidRPr="00230C54" w:rsidR="0068660D">
        <w:t xml:space="preserve"> approximately $4</w:t>
      </w:r>
      <w:r w:rsidR="0068660D">
        <w:t xml:space="preserve">5 </w:t>
      </w:r>
      <w:r w:rsidRPr="00230C54" w:rsidR="0068660D">
        <w:t xml:space="preserve">million in fiscal year </w:t>
      </w:r>
      <w:r w:rsidR="0068660D">
        <w:t>2021</w:t>
      </w:r>
      <w:r w:rsidRPr="00230C54" w:rsidR="0068660D">
        <w:t>.  This included approximately $</w:t>
      </w:r>
      <w:r w:rsidR="0068660D">
        <w:t>32</w:t>
      </w:r>
      <w:r w:rsidRPr="00230C54" w:rsidR="0068660D">
        <w:t xml:space="preserve"> million in costs incurred by the Census Bureau for collecting and processing the data, operational costs associated with maintaining the survey, and development costs.  The BLS portion of approximately $</w:t>
      </w:r>
      <w:r w:rsidR="0068660D">
        <w:t xml:space="preserve">13 </w:t>
      </w:r>
      <w:r w:rsidRPr="00230C54" w:rsidR="0068660D">
        <w:t>million was for costs incurred by the BLS in personnel and other related costs associated with managing the survey, processing the data upon receipt from the Census Bureau, reviewing, and publishing the data, and for research and development</w:t>
      </w:r>
      <w:r w:rsidR="0068660D">
        <w:t xml:space="preserve"> including approximately </w:t>
      </w:r>
      <w:r w:rsidRPr="00F16E80" w:rsidR="0068660D">
        <w:t>$</w:t>
      </w:r>
      <w:r w:rsidR="0068660D">
        <w:t xml:space="preserve">0.7 million </w:t>
      </w:r>
      <w:r w:rsidRPr="00F037FB" w:rsidR="0068660D">
        <w:t>f</w:t>
      </w:r>
      <w:r w:rsidR="0068660D">
        <w:t>or the Self-Administered Diary test</w:t>
      </w:r>
      <w:r w:rsidRPr="00230C54" w:rsidR="0068660D">
        <w:t>.</w:t>
      </w:r>
    </w:p>
    <w:p w:rsidR="006C05FC" w:rsidRDefault="006C05FC" w14:paraId="4213F459" w14:textId="3B5E7377">
      <w:pPr>
        <w:rPr>
          <w:b/>
          <w:bCs/>
        </w:rPr>
      </w:pPr>
      <w:r>
        <w:rPr>
          <w:b/>
          <w:bCs/>
        </w:rPr>
        <w:br w:type="page"/>
      </w:r>
    </w:p>
    <w:p w:rsidRPr="00E570DF" w:rsidR="006C05FC" w:rsidP="0068660D" w:rsidRDefault="006C05FC" w14:paraId="31806031" w14:textId="77777777">
      <w:pPr>
        <w:pStyle w:val="BodyTextIndent2"/>
        <w:ind w:left="450"/>
        <w:rPr>
          <w:b/>
          <w:bCs/>
        </w:rPr>
      </w:pPr>
    </w:p>
    <w:p w:rsidRPr="00D17A87" w:rsidR="00411F2A" w:rsidP="004F4BE2" w:rsidRDefault="00E77209" w14:paraId="13A37DA9" w14:textId="00B52BF8">
      <w:pPr>
        <w:pStyle w:val="BodyTextIndent2"/>
        <w:numPr>
          <w:ilvl w:val="0"/>
          <w:numId w:val="52"/>
        </w:numPr>
      </w:pPr>
      <w:r w:rsidRPr="00E77209">
        <w:rPr>
          <w:b/>
        </w:rPr>
        <w:t>Explain the reasons for any program changes or adjustments.</w:t>
      </w:r>
      <w:r w:rsidRPr="00B36781" w:rsidR="007007AF">
        <w:rPr>
          <w:b/>
        </w:rPr>
        <w:t>in Respondent Burden</w:t>
      </w:r>
    </w:p>
    <w:p w:rsidRPr="0004428D" w:rsidR="007007AF" w:rsidP="00D17A87" w:rsidRDefault="007007AF" w14:paraId="526FF411" w14:textId="54AD378C">
      <w:pPr>
        <w:pStyle w:val="BodyTextIndent2"/>
        <w:ind w:left="450"/>
      </w:pPr>
      <w:r w:rsidRPr="0004428D">
        <w:br/>
      </w:r>
      <w:r w:rsidRPr="00746934">
        <w:t xml:space="preserve">Reporting burden has </w:t>
      </w:r>
      <w:r w:rsidR="007475E3">
        <w:t>decreased</w:t>
      </w:r>
      <w:r w:rsidRPr="00746934" w:rsidR="007475E3">
        <w:t xml:space="preserve"> </w:t>
      </w:r>
      <w:r w:rsidRPr="00746934">
        <w:t xml:space="preserve">from </w:t>
      </w:r>
      <w:r w:rsidR="007475E3">
        <w:t>50,741</w:t>
      </w:r>
      <w:r w:rsidRPr="00746934" w:rsidR="0004428D">
        <w:t xml:space="preserve"> </w:t>
      </w:r>
      <w:r w:rsidRPr="00746934" w:rsidR="001B6134">
        <w:t>to 48,</w:t>
      </w:r>
      <w:r w:rsidR="00C705B1">
        <w:t>6</w:t>
      </w:r>
      <w:r w:rsidRPr="00746934" w:rsidR="001B6134">
        <w:t xml:space="preserve">39 </w:t>
      </w:r>
      <w:r w:rsidRPr="00746934" w:rsidR="00230C54">
        <w:t xml:space="preserve">due to </w:t>
      </w:r>
      <w:r w:rsidRPr="00746934" w:rsidR="00627B59">
        <w:t>the following</w:t>
      </w:r>
      <w:r w:rsidRPr="00746934" w:rsidR="00D033C6">
        <w:t>:</w:t>
      </w:r>
      <w:r w:rsidRPr="00746934" w:rsidR="00627B59">
        <w:t xml:space="preserve"> 1) </w:t>
      </w:r>
      <w:r w:rsidRPr="00746934" w:rsidR="00746934">
        <w:t xml:space="preserve">the addition of the Self-Administered Diary test </w:t>
      </w:r>
      <w:r w:rsidRPr="00746934" w:rsidR="00627B59">
        <w:t xml:space="preserve">and 2) </w:t>
      </w:r>
      <w:r w:rsidRPr="00746934" w:rsidR="00746934">
        <w:t>full implementation of the Diary sample approved in a previous package</w:t>
      </w:r>
      <w:r w:rsidRPr="00746934">
        <w:t xml:space="preserve">.  </w:t>
      </w:r>
      <w:r w:rsidR="00746934">
        <w:t xml:space="preserve">The increase in burden </w:t>
      </w:r>
      <w:r w:rsidR="007475E3">
        <w:t>from the self</w:t>
      </w:r>
      <w:r w:rsidR="00935ADA">
        <w:t>-administered</w:t>
      </w:r>
      <w:r w:rsidR="007475E3">
        <w:t xml:space="preserve"> diary test was</w:t>
      </w:r>
      <w:r w:rsidR="00746934">
        <w:t xml:space="preserve"> offset by a decrease in response rates. (See Supporting Statement Part B for additional information on decreases in response rate.</w:t>
      </w:r>
      <w:r w:rsidR="007475E3">
        <w:t>)</w:t>
      </w:r>
    </w:p>
    <w:p w:rsidR="007007AF" w:rsidP="007007AF" w:rsidRDefault="007007AF" w14:paraId="2BF30BAA" w14:textId="04052A3F">
      <w:pPr>
        <w:tabs>
          <w:tab w:val="left" w:pos="450"/>
          <w:tab w:val="left" w:pos="1656"/>
          <w:tab w:val="left" w:pos="5016"/>
          <w:tab w:val="left" w:pos="6696"/>
          <w:tab w:val="left" w:pos="8256"/>
        </w:tabs>
        <w:ind w:left="955" w:hanging="475"/>
      </w:pPr>
    </w:p>
    <w:p w:rsidRPr="007F0096" w:rsidR="007F0096" w:rsidP="007F0096" w:rsidRDefault="00673B1B" w14:paraId="273F20D5" w14:textId="39762AB5">
      <w:pPr>
        <w:ind w:left="480" w:hanging="480"/>
      </w:pPr>
      <w:r w:rsidRPr="00175F43">
        <w:t>16.</w:t>
      </w:r>
      <w:r w:rsidRPr="00175F43">
        <w:tab/>
      </w:r>
      <w:r w:rsidRPr="007F0096" w:rsidR="007F0096">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7F0096" w:rsidR="007F0096">
        <w:t>.</w:t>
      </w:r>
    </w:p>
    <w:p w:rsidR="0017508C" w:rsidP="0017508C" w:rsidRDefault="0017508C" w14:paraId="315C531A" w14:textId="19A7198A">
      <w:pPr>
        <w:ind w:left="480" w:hanging="480"/>
      </w:pPr>
    </w:p>
    <w:p w:rsidRPr="00664D7B" w:rsidR="0017508C" w:rsidP="00664D7B" w:rsidRDefault="0017508C" w14:paraId="275A7B7A" w14:textId="77777777">
      <w:pPr>
        <w:pStyle w:val="BodyTextIndent2"/>
        <w:ind w:left="450"/>
      </w:pPr>
      <w:r>
        <w:t>Data collection activities for the continuing surveys began in September 1979 for the Diary Survey and in October 1979 for the Quarterly Interview Survey.  The Census Bureau delivered the first edited and weighted data tape to the BLS in April 1981.  Delivery is now scheduled with Quarterly Interview Survey data to be delivered three weeks after the interview month and Diary Survey data to be delivered two months after the interview month.</w:t>
      </w:r>
    </w:p>
    <w:p w:rsidR="0017508C" w:rsidP="00664D7B" w:rsidRDefault="0017508C" w14:paraId="553FCEE9" w14:textId="77777777">
      <w:pPr>
        <w:pStyle w:val="BodyTextIndent2"/>
        <w:ind w:left="450"/>
      </w:pPr>
    </w:p>
    <w:p w:rsidR="0017508C" w:rsidP="00664D7B" w:rsidRDefault="0017508C" w14:paraId="0BF1A773" w14:textId="77777777">
      <w:pPr>
        <w:pStyle w:val="BodyTextIndent2"/>
        <w:ind w:left="450"/>
      </w:pPr>
      <w:r>
        <w:t>In May 1983, the BLS published the first tables from the continuing CE Surveys and selected data from the 1980</w:t>
      </w:r>
      <w:r>
        <w:noBreakHyphen/>
        <w:t>81 Diary Surveys.  Also, microdata on public use tapes were made available for the first time in June 1983 for the Diary Survey and in October 1984 for the Interview Survey.</w:t>
      </w:r>
    </w:p>
    <w:p w:rsidR="0017508C" w:rsidP="00664D7B" w:rsidRDefault="0017508C" w14:paraId="50B1A258" w14:textId="77777777">
      <w:pPr>
        <w:pStyle w:val="BodyTextIndent2"/>
        <w:ind w:left="450"/>
      </w:pPr>
    </w:p>
    <w:p w:rsidR="00F5353D" w:rsidP="00F5353D" w:rsidRDefault="00F5353D" w14:paraId="0E1DDF7E" w14:textId="77777777">
      <w:pPr>
        <w:pStyle w:val="BodyTextIndent2"/>
        <w:ind w:left="450"/>
      </w:pPr>
      <w:r>
        <w:t>The BLS released the midyear July 2019 through June 2020 tabular data in April 2021.  The 2020 annual tabular data and Diary and Quarterly Interview Survey public use microdata are scheduled to be released in September 2021.</w:t>
      </w:r>
    </w:p>
    <w:p w:rsidRPr="00B36781" w:rsidR="0028518E" w:rsidP="0017508C" w:rsidRDefault="0028518E" w14:paraId="7BF7C4F3" w14:textId="7B3F5874">
      <w:pPr>
        <w:tabs>
          <w:tab w:val="left" w:pos="1176"/>
          <w:tab w:val="left" w:pos="1656"/>
          <w:tab w:val="left" w:pos="5016"/>
          <w:tab w:val="left" w:pos="6696"/>
          <w:tab w:val="left" w:pos="8256"/>
        </w:tabs>
        <w:ind w:left="480" w:hanging="480"/>
      </w:pPr>
    </w:p>
    <w:p w:rsidRPr="00B36781" w:rsidR="00673B1B" w:rsidP="00673B1B" w:rsidRDefault="00673B1B" w14:paraId="3452ACC2" w14:textId="77777777">
      <w:pPr>
        <w:pStyle w:val="BodyText"/>
        <w:tabs>
          <w:tab w:val="clear" w:pos="1176"/>
          <w:tab w:val="clear" w:pos="1656"/>
          <w:tab w:val="clear" w:pos="6696"/>
          <w:tab w:val="clear" w:pos="8256"/>
          <w:tab w:val="left" w:pos="720"/>
        </w:tabs>
        <w:ind w:left="540"/>
        <w:rPr>
          <w:szCs w:val="24"/>
        </w:rPr>
      </w:pPr>
    </w:p>
    <w:p w:rsidRPr="007F0096" w:rsidR="007F0096" w:rsidP="00E570DF" w:rsidRDefault="00B36781" w14:paraId="68AAB7BB" w14:textId="26FB05C8">
      <w:pPr>
        <w:pStyle w:val="Title"/>
        <w:ind w:left="475" w:hanging="475"/>
        <w:jc w:val="left"/>
        <w:outlineLvl w:val="9"/>
        <w:rPr>
          <w:b/>
          <w:bCs/>
        </w:rPr>
      </w:pPr>
      <w:r w:rsidRPr="00B36781">
        <w:rPr>
          <w:szCs w:val="24"/>
        </w:rPr>
        <w:t xml:space="preserve">17.  </w:t>
      </w:r>
      <w:r w:rsidRPr="007F0096" w:rsidR="007F0096">
        <w:rPr>
          <w:b/>
          <w:bCs/>
        </w:rPr>
        <w:t>If seeking approval to not display the expiration date for OMB approval of the information collection, explain the reasons that display would be inappropriate.</w:t>
      </w:r>
    </w:p>
    <w:p w:rsidRPr="00B36781" w:rsidR="00673B1B" w:rsidP="00B36781" w:rsidRDefault="00732CAB" w14:paraId="62BA4E8A" w14:textId="13B0EC14">
      <w:pPr>
        <w:pStyle w:val="Title"/>
        <w:ind w:left="450" w:hanging="450"/>
        <w:jc w:val="left"/>
        <w:rPr>
          <w:szCs w:val="24"/>
        </w:rPr>
      </w:pPr>
      <w:r w:rsidRPr="00B36781">
        <w:rPr>
          <w:szCs w:val="24"/>
        </w:rPr>
        <w:br/>
      </w:r>
      <w:r>
        <w:br/>
      </w:r>
      <w:r w:rsidRPr="00B36781" w:rsidR="00673B1B">
        <w:rPr>
          <w:szCs w:val="24"/>
        </w:rPr>
        <w:t xml:space="preserve">The BLS </w:t>
      </w:r>
      <w:r w:rsidRPr="00B36781" w:rsidR="00017D68">
        <w:rPr>
          <w:szCs w:val="24"/>
        </w:rPr>
        <w:t>requests not</w:t>
      </w:r>
      <w:r w:rsidRPr="00B36781" w:rsidR="00673B1B">
        <w:rPr>
          <w:szCs w:val="24"/>
        </w:rPr>
        <w:t xml:space="preserve"> to display the expiration date of the information collection because the Quarterly Interview and the Diary Household Characteristics instruments are automated; the respondent, therefore, never sees the date.  The OMB control number for the CE Surveys is included in the advance letter given to respondents</w:t>
      </w:r>
      <w:r w:rsidRPr="00B36781" w:rsidR="001D557B">
        <w:rPr>
          <w:szCs w:val="24"/>
        </w:rPr>
        <w:t xml:space="preserve"> </w:t>
      </w:r>
      <w:r w:rsidRPr="00B36781" w:rsidR="00673B1B">
        <w:rPr>
          <w:szCs w:val="24"/>
        </w:rPr>
        <w:t xml:space="preserve">(see Attachment </w:t>
      </w:r>
      <w:r w:rsidR="006D1BB3">
        <w:rPr>
          <w:szCs w:val="24"/>
        </w:rPr>
        <w:t>E</w:t>
      </w:r>
      <w:r w:rsidRPr="00B36781" w:rsidR="00673B1B">
        <w:rPr>
          <w:szCs w:val="24"/>
        </w:rPr>
        <w:t>).  For the Diary CE-801 there is a significant costs savings in printing a large quantity of forms at one time due to the set up costs involved in printing for the survey instrument.  By not printing the date on the form the BLS w</w:t>
      </w:r>
      <w:r w:rsidRPr="00B36781" w:rsidR="004A1DD4">
        <w:rPr>
          <w:szCs w:val="24"/>
        </w:rPr>
        <w:t>ill</w:t>
      </w:r>
      <w:r w:rsidRPr="00B36781" w:rsidR="00673B1B">
        <w:rPr>
          <w:szCs w:val="24"/>
        </w:rPr>
        <w:t xml:space="preserve"> be able to continue to use forms in stock, assuming no form changes, once the OMB clearance date has expired and a new expiration date has been approved.  The BLS would save both time and money by not having to destroy the old questionnaires and </w:t>
      </w:r>
      <w:r w:rsidRPr="00B36781" w:rsidR="00475B5E">
        <w:rPr>
          <w:szCs w:val="24"/>
        </w:rPr>
        <w:t>printing new ones</w:t>
      </w:r>
      <w:r w:rsidRPr="00B36781" w:rsidR="00673B1B">
        <w:rPr>
          <w:szCs w:val="24"/>
        </w:rPr>
        <w:t>.</w:t>
      </w:r>
      <w:r w:rsidRPr="00B36781" w:rsidR="00673B1B">
        <w:rPr>
          <w:szCs w:val="24"/>
        </w:rPr>
        <w:br/>
      </w:r>
    </w:p>
    <w:p w:rsidRPr="007F0096" w:rsidR="007F0096" w:rsidP="007F0096" w:rsidRDefault="00673B1B" w14:paraId="3CDFCB87" w14:textId="57F4DF90">
      <w:pPr>
        <w:tabs>
          <w:tab w:val="left" w:pos="1176"/>
          <w:tab w:val="left" w:pos="1656"/>
          <w:tab w:val="left" w:pos="5016"/>
          <w:tab w:val="left" w:pos="6696"/>
          <w:tab w:val="left" w:pos="8256"/>
        </w:tabs>
        <w:ind w:left="480" w:hanging="480"/>
        <w:rPr>
          <w:b/>
        </w:rPr>
      </w:pPr>
      <w:r>
        <w:t xml:space="preserve">18.   </w:t>
      </w:r>
      <w:r w:rsidRPr="007F0096" w:rsidR="007F0096">
        <w:rPr>
          <w:b/>
        </w:rPr>
        <w:t>Explain each exception to the certification statement.</w:t>
      </w:r>
    </w:p>
    <w:p w:rsidR="007801DB" w:rsidP="005E2032" w:rsidRDefault="00732CAB" w14:paraId="2063E997" w14:textId="6EFAC356">
      <w:pPr>
        <w:tabs>
          <w:tab w:val="left" w:pos="1176"/>
          <w:tab w:val="left" w:pos="1656"/>
          <w:tab w:val="left" w:pos="5016"/>
          <w:tab w:val="left" w:pos="6696"/>
          <w:tab w:val="left" w:pos="8256"/>
        </w:tabs>
        <w:ind w:left="480" w:hanging="480"/>
      </w:pPr>
      <w:r>
        <w:br/>
      </w:r>
      <w:r w:rsidR="00673B1B">
        <w:t>There are no exceptions to the certification statement.</w:t>
      </w:r>
    </w:p>
    <w:sectPr w:rsidR="007801DB" w:rsidSect="00B0054D">
      <w:headerReference w:type="default" r:id="rId9"/>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FB422" w14:textId="77777777" w:rsidR="004F4BE2" w:rsidRDefault="004F4BE2">
      <w:r>
        <w:separator/>
      </w:r>
    </w:p>
  </w:endnote>
  <w:endnote w:type="continuationSeparator" w:id="0">
    <w:p w14:paraId="3370D274" w14:textId="77777777" w:rsidR="004F4BE2" w:rsidRDefault="004F4BE2">
      <w:r>
        <w:continuationSeparator/>
      </w:r>
    </w:p>
  </w:endnote>
  <w:endnote w:type="continuationNotice" w:id="1">
    <w:p w14:paraId="77FFD10D" w14:textId="77777777" w:rsidR="004F4BE2" w:rsidRDefault="004F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592E2" w14:textId="77777777" w:rsidR="002D297C" w:rsidRDefault="002D29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0C7A3" w14:textId="77777777" w:rsidR="002D297C" w:rsidRDefault="002D2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2FC9" w14:textId="77777777" w:rsidR="002D297C" w:rsidRDefault="002D297C">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Pr>
        <w:rStyle w:val="PageNumber"/>
        <w:rFonts w:ascii="Courier" w:hAnsi="Courier"/>
        <w:sz w:val="24"/>
      </w:rPr>
      <w:instrText xml:space="preserve">PAGE  </w:instrText>
    </w:r>
    <w:r>
      <w:rPr>
        <w:rStyle w:val="PageNumber"/>
        <w:rFonts w:ascii="Courier" w:hAnsi="Courier"/>
        <w:sz w:val="24"/>
      </w:rPr>
      <w:fldChar w:fldCharType="separate"/>
    </w:r>
    <w:r w:rsidR="004F68DF">
      <w:rPr>
        <w:rStyle w:val="PageNumber"/>
        <w:rFonts w:ascii="Courier" w:hAnsi="Courier"/>
        <w:noProof/>
        <w:sz w:val="24"/>
      </w:rPr>
      <w:t>1</w:t>
    </w:r>
    <w:r>
      <w:rPr>
        <w:rStyle w:val="PageNumber"/>
        <w:rFonts w:ascii="Courier" w:hAnsi="Courier"/>
        <w:sz w:val="24"/>
      </w:rPr>
      <w:fldChar w:fldCharType="end"/>
    </w:r>
  </w:p>
  <w:p w14:paraId="66601CCA" w14:textId="77777777" w:rsidR="002D297C" w:rsidRDefault="002D2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A1BE6" w14:textId="77777777" w:rsidR="004F4BE2" w:rsidRDefault="004F4BE2">
      <w:r>
        <w:separator/>
      </w:r>
    </w:p>
  </w:footnote>
  <w:footnote w:type="continuationSeparator" w:id="0">
    <w:p w14:paraId="54EF1939" w14:textId="77777777" w:rsidR="004F4BE2" w:rsidRDefault="004F4BE2">
      <w:r>
        <w:continuationSeparator/>
      </w:r>
    </w:p>
  </w:footnote>
  <w:footnote w:type="continuationNotice" w:id="1">
    <w:p w14:paraId="59EF11ED" w14:textId="77777777" w:rsidR="004F4BE2" w:rsidRDefault="004F4B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22D0" w14:textId="50090385" w:rsidR="002D297C" w:rsidRDefault="002D297C">
    <w:pPr>
      <w:pStyle w:val="Header"/>
    </w:pPr>
    <w:r>
      <w:t>Consumer Expenditure Surveys</w:t>
    </w:r>
  </w:p>
  <w:p w14:paraId="633DB503" w14:textId="405CC3ED" w:rsidR="002D297C" w:rsidRDefault="009D756C">
    <w:pPr>
      <w:pStyle w:val="Header"/>
    </w:pPr>
    <w:r>
      <w:t xml:space="preserve">OMB Control Number </w:t>
    </w:r>
    <w:r w:rsidR="002D297C">
      <w:t>1220-0050</w:t>
    </w:r>
  </w:p>
  <w:p w14:paraId="04D8F4BD" w14:textId="0AC9F358" w:rsidR="002D297C" w:rsidRDefault="009D756C">
    <w:pPr>
      <w:pStyle w:val="Header"/>
    </w:pPr>
    <w:r>
      <w:t>OMB Expiration Date: November 30, 2023</w:t>
    </w:r>
  </w:p>
  <w:p w14:paraId="12BE54A3" w14:textId="77777777" w:rsidR="002D297C" w:rsidRDefault="002D2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70741A2"/>
    <w:multiLevelType w:val="hybridMultilevel"/>
    <w:tmpl w:val="699A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3114B6"/>
    <w:multiLevelType w:val="hybridMultilevel"/>
    <w:tmpl w:val="0B68DB82"/>
    <w:lvl w:ilvl="0" w:tplc="2148515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8" w15:restartNumberingAfterBreak="0">
    <w:nsid w:val="250E3660"/>
    <w:multiLevelType w:val="hybridMultilevel"/>
    <w:tmpl w:val="6290C1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D61B2"/>
    <w:multiLevelType w:val="hybridMultilevel"/>
    <w:tmpl w:val="0800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016740B"/>
    <w:multiLevelType w:val="hybridMultilevel"/>
    <w:tmpl w:val="56EE6406"/>
    <w:lvl w:ilvl="0" w:tplc="6838C4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26214EB"/>
    <w:multiLevelType w:val="hybridMultilevel"/>
    <w:tmpl w:val="611A97A4"/>
    <w:lvl w:ilvl="0" w:tplc="0C6875D8">
      <w:start w:val="1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3C6660A4"/>
    <w:multiLevelType w:val="hybridMultilevel"/>
    <w:tmpl w:val="FDB81374"/>
    <w:lvl w:ilvl="0" w:tplc="48068D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31"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7A10A6"/>
    <w:multiLevelType w:val="hybridMultilevel"/>
    <w:tmpl w:val="76DE8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6"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32311C"/>
    <w:multiLevelType w:val="hybridMultilevel"/>
    <w:tmpl w:val="BFB86966"/>
    <w:lvl w:ilvl="0" w:tplc="70C82D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15:restartNumberingAfterBreak="0">
    <w:nsid w:val="540B7BA3"/>
    <w:multiLevelType w:val="hybridMultilevel"/>
    <w:tmpl w:val="E4648712"/>
    <w:lvl w:ilvl="0" w:tplc="6CEE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5"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678C3DCB"/>
    <w:multiLevelType w:val="hybridMultilevel"/>
    <w:tmpl w:val="794486E2"/>
    <w:lvl w:ilvl="0" w:tplc="3044ED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9"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51"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52"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3"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7"/>
  </w:num>
  <w:num w:numId="3">
    <w:abstractNumId w:val="35"/>
  </w:num>
  <w:num w:numId="4">
    <w:abstractNumId w:val="14"/>
  </w:num>
  <w:num w:numId="5">
    <w:abstractNumId w:val="51"/>
  </w:num>
  <w:num w:numId="6">
    <w:abstractNumId w:val="5"/>
  </w:num>
  <w:num w:numId="7">
    <w:abstractNumId w:val="26"/>
  </w:num>
  <w:num w:numId="8">
    <w:abstractNumId w:val="53"/>
  </w:num>
  <w:num w:numId="9">
    <w:abstractNumId w:val="30"/>
  </w:num>
  <w:num w:numId="10">
    <w:abstractNumId w:val="50"/>
  </w:num>
  <w:num w:numId="11">
    <w:abstractNumId w:val="48"/>
  </w:num>
  <w:num w:numId="12">
    <w:abstractNumId w:val="11"/>
  </w:num>
  <w:num w:numId="13">
    <w:abstractNumId w:val="27"/>
  </w:num>
  <w:num w:numId="14">
    <w:abstractNumId w:val="43"/>
  </w:num>
  <w:num w:numId="15">
    <w:abstractNumId w:val="6"/>
  </w:num>
  <w:num w:numId="16">
    <w:abstractNumId w:val="3"/>
  </w:num>
  <w:num w:numId="17">
    <w:abstractNumId w:val="10"/>
  </w:num>
  <w:num w:numId="18">
    <w:abstractNumId w:val="34"/>
  </w:num>
  <w:num w:numId="19">
    <w:abstractNumId w:val="40"/>
  </w:num>
  <w:num w:numId="20">
    <w:abstractNumId w:val="39"/>
  </w:num>
  <w:num w:numId="21">
    <w:abstractNumId w:val="47"/>
  </w:num>
  <w:num w:numId="22">
    <w:abstractNumId w:val="19"/>
  </w:num>
  <w:num w:numId="23">
    <w:abstractNumId w:val="36"/>
  </w:num>
  <w:num w:numId="24">
    <w:abstractNumId w:val="41"/>
  </w:num>
  <w:num w:numId="25">
    <w:abstractNumId w:val="9"/>
  </w:num>
  <w:num w:numId="26">
    <w:abstractNumId w:val="15"/>
  </w:num>
  <w:num w:numId="27">
    <w:abstractNumId w:val="4"/>
  </w:num>
  <w:num w:numId="28">
    <w:abstractNumId w:val="49"/>
  </w:num>
  <w:num w:numId="29">
    <w:abstractNumId w:val="2"/>
  </w:num>
  <w:num w:numId="30">
    <w:abstractNumId w:val="52"/>
  </w:num>
  <w:num w:numId="31">
    <w:abstractNumId w:val="31"/>
  </w:num>
  <w:num w:numId="32">
    <w:abstractNumId w:val="45"/>
  </w:num>
  <w:num w:numId="33">
    <w:abstractNumId w:val="20"/>
  </w:num>
  <w:num w:numId="34">
    <w:abstractNumId w:val="7"/>
  </w:num>
  <w:num w:numId="35">
    <w:abstractNumId w:val="29"/>
  </w:num>
  <w:num w:numId="36">
    <w:abstractNumId w:val="12"/>
  </w:num>
  <w:num w:numId="37">
    <w:abstractNumId w:val="32"/>
  </w:num>
  <w:num w:numId="38">
    <w:abstractNumId w:val="23"/>
  </w:num>
  <w:num w:numId="39">
    <w:abstractNumId w:val="44"/>
  </w:num>
  <w:num w:numId="40">
    <w:abstractNumId w:val="8"/>
  </w:num>
  <w:num w:numId="41">
    <w:abstractNumId w:val="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8"/>
  </w:num>
  <w:num w:numId="45">
    <w:abstractNumId w:val="18"/>
  </w:num>
  <w:num w:numId="46">
    <w:abstractNumId w:val="28"/>
  </w:num>
  <w:num w:numId="47">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16"/>
  </w:num>
  <w:num w:numId="51">
    <w:abstractNumId w:val="24"/>
  </w:num>
  <w:num w:numId="52">
    <w:abstractNumId w:val="25"/>
  </w:num>
  <w:num w:numId="53">
    <w:abstractNumId w:val="37"/>
  </w:num>
  <w:num w:numId="54">
    <w:abstractNumId w:val="33"/>
  </w:num>
  <w:num w:numId="55">
    <w:abstractNumId w:val="33"/>
  </w:num>
  <w:num w:numId="56">
    <w:abstractNumId w:val="22"/>
  </w:num>
  <w:num w:numId="57">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0388"/>
    <w:rsid w:val="0000379B"/>
    <w:rsid w:val="00004351"/>
    <w:rsid w:val="00005D23"/>
    <w:rsid w:val="00010526"/>
    <w:rsid w:val="000137E3"/>
    <w:rsid w:val="00017D68"/>
    <w:rsid w:val="00021206"/>
    <w:rsid w:val="00024F80"/>
    <w:rsid w:val="0002657A"/>
    <w:rsid w:val="00027D70"/>
    <w:rsid w:val="00030025"/>
    <w:rsid w:val="00031FCC"/>
    <w:rsid w:val="000332C6"/>
    <w:rsid w:val="0003584A"/>
    <w:rsid w:val="000358D4"/>
    <w:rsid w:val="00035F53"/>
    <w:rsid w:val="00042D62"/>
    <w:rsid w:val="0004428D"/>
    <w:rsid w:val="00045379"/>
    <w:rsid w:val="000460A4"/>
    <w:rsid w:val="00046FF2"/>
    <w:rsid w:val="00050A7C"/>
    <w:rsid w:val="000556E5"/>
    <w:rsid w:val="0005755B"/>
    <w:rsid w:val="00060504"/>
    <w:rsid w:val="0006130E"/>
    <w:rsid w:val="00063CA0"/>
    <w:rsid w:val="00065DDC"/>
    <w:rsid w:val="00066270"/>
    <w:rsid w:val="00071349"/>
    <w:rsid w:val="00071E76"/>
    <w:rsid w:val="00072BA3"/>
    <w:rsid w:val="00075E59"/>
    <w:rsid w:val="00077A45"/>
    <w:rsid w:val="00084C59"/>
    <w:rsid w:val="00084C77"/>
    <w:rsid w:val="000878C4"/>
    <w:rsid w:val="000A116F"/>
    <w:rsid w:val="000A1C63"/>
    <w:rsid w:val="000A2CD0"/>
    <w:rsid w:val="000A2EED"/>
    <w:rsid w:val="000A6627"/>
    <w:rsid w:val="000B1A25"/>
    <w:rsid w:val="000B5F4C"/>
    <w:rsid w:val="000B632A"/>
    <w:rsid w:val="000C12FA"/>
    <w:rsid w:val="000C216D"/>
    <w:rsid w:val="000C2F78"/>
    <w:rsid w:val="000C4C7C"/>
    <w:rsid w:val="000D2CA2"/>
    <w:rsid w:val="000D3819"/>
    <w:rsid w:val="000D5D56"/>
    <w:rsid w:val="000E0FED"/>
    <w:rsid w:val="000E1156"/>
    <w:rsid w:val="000E329B"/>
    <w:rsid w:val="000E46C3"/>
    <w:rsid w:val="000E488A"/>
    <w:rsid w:val="000E4EFB"/>
    <w:rsid w:val="000E5E37"/>
    <w:rsid w:val="000F2B87"/>
    <w:rsid w:val="000F3F22"/>
    <w:rsid w:val="001041FE"/>
    <w:rsid w:val="00106C16"/>
    <w:rsid w:val="00113B2A"/>
    <w:rsid w:val="00114AF0"/>
    <w:rsid w:val="00114C32"/>
    <w:rsid w:val="0012063A"/>
    <w:rsid w:val="001218AB"/>
    <w:rsid w:val="001226D4"/>
    <w:rsid w:val="00124118"/>
    <w:rsid w:val="0012749D"/>
    <w:rsid w:val="001279BE"/>
    <w:rsid w:val="001306E7"/>
    <w:rsid w:val="001309A9"/>
    <w:rsid w:val="00130D0F"/>
    <w:rsid w:val="00131EF2"/>
    <w:rsid w:val="00132F17"/>
    <w:rsid w:val="00135CF0"/>
    <w:rsid w:val="0013761A"/>
    <w:rsid w:val="0014116F"/>
    <w:rsid w:val="00141CE6"/>
    <w:rsid w:val="001426B7"/>
    <w:rsid w:val="00143484"/>
    <w:rsid w:val="00143D82"/>
    <w:rsid w:val="00145DF7"/>
    <w:rsid w:val="00146DC6"/>
    <w:rsid w:val="00147160"/>
    <w:rsid w:val="0015292E"/>
    <w:rsid w:val="0015452D"/>
    <w:rsid w:val="00157750"/>
    <w:rsid w:val="00161C98"/>
    <w:rsid w:val="00164269"/>
    <w:rsid w:val="00174EE8"/>
    <w:rsid w:val="0017508C"/>
    <w:rsid w:val="00175F43"/>
    <w:rsid w:val="00177A87"/>
    <w:rsid w:val="00177C3C"/>
    <w:rsid w:val="00180FE7"/>
    <w:rsid w:val="0018113E"/>
    <w:rsid w:val="00184535"/>
    <w:rsid w:val="00184D9C"/>
    <w:rsid w:val="00190C4F"/>
    <w:rsid w:val="00191B45"/>
    <w:rsid w:val="001930A9"/>
    <w:rsid w:val="0019402E"/>
    <w:rsid w:val="0019444C"/>
    <w:rsid w:val="00194FE3"/>
    <w:rsid w:val="001A1BBB"/>
    <w:rsid w:val="001A1F71"/>
    <w:rsid w:val="001A32FB"/>
    <w:rsid w:val="001A481D"/>
    <w:rsid w:val="001A509E"/>
    <w:rsid w:val="001A560C"/>
    <w:rsid w:val="001A6179"/>
    <w:rsid w:val="001A6C7A"/>
    <w:rsid w:val="001A6DF5"/>
    <w:rsid w:val="001B2AF0"/>
    <w:rsid w:val="001B4633"/>
    <w:rsid w:val="001B6134"/>
    <w:rsid w:val="001B6A70"/>
    <w:rsid w:val="001B6C2E"/>
    <w:rsid w:val="001B7D60"/>
    <w:rsid w:val="001C3BEC"/>
    <w:rsid w:val="001C4EF7"/>
    <w:rsid w:val="001D18BA"/>
    <w:rsid w:val="001D557B"/>
    <w:rsid w:val="001D6ABA"/>
    <w:rsid w:val="001D7EE0"/>
    <w:rsid w:val="001E183A"/>
    <w:rsid w:val="001E2FEE"/>
    <w:rsid w:val="001E3F1A"/>
    <w:rsid w:val="001E7B52"/>
    <w:rsid w:val="001F309D"/>
    <w:rsid w:val="001F4333"/>
    <w:rsid w:val="001F537D"/>
    <w:rsid w:val="0021219B"/>
    <w:rsid w:val="002128BF"/>
    <w:rsid w:val="002129D8"/>
    <w:rsid w:val="00213C16"/>
    <w:rsid w:val="0021510F"/>
    <w:rsid w:val="002200BE"/>
    <w:rsid w:val="0022240D"/>
    <w:rsid w:val="00222B10"/>
    <w:rsid w:val="00223241"/>
    <w:rsid w:val="00223CC5"/>
    <w:rsid w:val="002243AF"/>
    <w:rsid w:val="00225901"/>
    <w:rsid w:val="00227421"/>
    <w:rsid w:val="002305EC"/>
    <w:rsid w:val="00230C54"/>
    <w:rsid w:val="002329E7"/>
    <w:rsid w:val="00236B8B"/>
    <w:rsid w:val="00237C5D"/>
    <w:rsid w:val="00240053"/>
    <w:rsid w:val="00241013"/>
    <w:rsid w:val="0024461E"/>
    <w:rsid w:val="002502B2"/>
    <w:rsid w:val="00251C7B"/>
    <w:rsid w:val="0025288C"/>
    <w:rsid w:val="00261C1A"/>
    <w:rsid w:val="00263BC5"/>
    <w:rsid w:val="00271C7A"/>
    <w:rsid w:val="00273892"/>
    <w:rsid w:val="00277C02"/>
    <w:rsid w:val="0028518E"/>
    <w:rsid w:val="00285302"/>
    <w:rsid w:val="002858B7"/>
    <w:rsid w:val="00285E4E"/>
    <w:rsid w:val="00286174"/>
    <w:rsid w:val="002863FB"/>
    <w:rsid w:val="002866EB"/>
    <w:rsid w:val="00287C57"/>
    <w:rsid w:val="002920F5"/>
    <w:rsid w:val="00293590"/>
    <w:rsid w:val="002951D6"/>
    <w:rsid w:val="002A03CF"/>
    <w:rsid w:val="002A0B99"/>
    <w:rsid w:val="002A17A6"/>
    <w:rsid w:val="002A5A87"/>
    <w:rsid w:val="002A5F72"/>
    <w:rsid w:val="002A6280"/>
    <w:rsid w:val="002A7031"/>
    <w:rsid w:val="002A70E6"/>
    <w:rsid w:val="002A7FD3"/>
    <w:rsid w:val="002B1873"/>
    <w:rsid w:val="002C0787"/>
    <w:rsid w:val="002C0D7B"/>
    <w:rsid w:val="002C264E"/>
    <w:rsid w:val="002C27EA"/>
    <w:rsid w:val="002C2DE5"/>
    <w:rsid w:val="002C6DD7"/>
    <w:rsid w:val="002D1154"/>
    <w:rsid w:val="002D2724"/>
    <w:rsid w:val="002D297C"/>
    <w:rsid w:val="002D29FC"/>
    <w:rsid w:val="002D2A21"/>
    <w:rsid w:val="002D2A99"/>
    <w:rsid w:val="002D31C8"/>
    <w:rsid w:val="002D486C"/>
    <w:rsid w:val="002D73BE"/>
    <w:rsid w:val="002E1361"/>
    <w:rsid w:val="002E1E8F"/>
    <w:rsid w:val="002E2480"/>
    <w:rsid w:val="002E4B21"/>
    <w:rsid w:val="002F1A9C"/>
    <w:rsid w:val="002F502F"/>
    <w:rsid w:val="002F61C1"/>
    <w:rsid w:val="002F7E84"/>
    <w:rsid w:val="00302B48"/>
    <w:rsid w:val="003044E9"/>
    <w:rsid w:val="00306184"/>
    <w:rsid w:val="003103A5"/>
    <w:rsid w:val="00321E79"/>
    <w:rsid w:val="003227ED"/>
    <w:rsid w:val="00323B4B"/>
    <w:rsid w:val="00325AAD"/>
    <w:rsid w:val="0032753D"/>
    <w:rsid w:val="0033578F"/>
    <w:rsid w:val="0033757E"/>
    <w:rsid w:val="00340351"/>
    <w:rsid w:val="003463E3"/>
    <w:rsid w:val="00347119"/>
    <w:rsid w:val="003537F4"/>
    <w:rsid w:val="003547C2"/>
    <w:rsid w:val="003565CA"/>
    <w:rsid w:val="00356F08"/>
    <w:rsid w:val="00366AA6"/>
    <w:rsid w:val="00367C62"/>
    <w:rsid w:val="003708C7"/>
    <w:rsid w:val="0037174B"/>
    <w:rsid w:val="00371BD6"/>
    <w:rsid w:val="00372065"/>
    <w:rsid w:val="003733A4"/>
    <w:rsid w:val="003744DB"/>
    <w:rsid w:val="00376086"/>
    <w:rsid w:val="00376275"/>
    <w:rsid w:val="0037650B"/>
    <w:rsid w:val="003817C3"/>
    <w:rsid w:val="00385FC9"/>
    <w:rsid w:val="00391FDD"/>
    <w:rsid w:val="00394BD7"/>
    <w:rsid w:val="00394CD3"/>
    <w:rsid w:val="003967FA"/>
    <w:rsid w:val="003A331B"/>
    <w:rsid w:val="003B0735"/>
    <w:rsid w:val="003B1A6E"/>
    <w:rsid w:val="003B3E9A"/>
    <w:rsid w:val="003C2E7E"/>
    <w:rsid w:val="003C49C6"/>
    <w:rsid w:val="003D2223"/>
    <w:rsid w:val="003D2701"/>
    <w:rsid w:val="003D355A"/>
    <w:rsid w:val="003D4EEA"/>
    <w:rsid w:val="003E2CF1"/>
    <w:rsid w:val="003E3C21"/>
    <w:rsid w:val="003E3FD2"/>
    <w:rsid w:val="003E7639"/>
    <w:rsid w:val="003F133B"/>
    <w:rsid w:val="003F60DD"/>
    <w:rsid w:val="003F7588"/>
    <w:rsid w:val="00405B2A"/>
    <w:rsid w:val="00411F2A"/>
    <w:rsid w:val="0041220B"/>
    <w:rsid w:val="004129E1"/>
    <w:rsid w:val="00413F89"/>
    <w:rsid w:val="00416915"/>
    <w:rsid w:val="004224A1"/>
    <w:rsid w:val="004234F4"/>
    <w:rsid w:val="00425266"/>
    <w:rsid w:val="0042539F"/>
    <w:rsid w:val="004253BD"/>
    <w:rsid w:val="00430C87"/>
    <w:rsid w:val="00431338"/>
    <w:rsid w:val="00431FB5"/>
    <w:rsid w:val="00433DAD"/>
    <w:rsid w:val="00435386"/>
    <w:rsid w:val="00436B9C"/>
    <w:rsid w:val="004376C8"/>
    <w:rsid w:val="00442CFD"/>
    <w:rsid w:val="0044436B"/>
    <w:rsid w:val="00444844"/>
    <w:rsid w:val="00447A2B"/>
    <w:rsid w:val="00461C7F"/>
    <w:rsid w:val="00461CA4"/>
    <w:rsid w:val="00470C13"/>
    <w:rsid w:val="00474884"/>
    <w:rsid w:val="00475B5E"/>
    <w:rsid w:val="00482DCA"/>
    <w:rsid w:val="00483A1C"/>
    <w:rsid w:val="00485008"/>
    <w:rsid w:val="00485BF2"/>
    <w:rsid w:val="00485D5C"/>
    <w:rsid w:val="00486FF3"/>
    <w:rsid w:val="00487CFF"/>
    <w:rsid w:val="00491B3E"/>
    <w:rsid w:val="004922BC"/>
    <w:rsid w:val="00494AA0"/>
    <w:rsid w:val="00495A44"/>
    <w:rsid w:val="00496C3B"/>
    <w:rsid w:val="004A0D6E"/>
    <w:rsid w:val="004A1543"/>
    <w:rsid w:val="004A160F"/>
    <w:rsid w:val="004A1DD4"/>
    <w:rsid w:val="004A23E4"/>
    <w:rsid w:val="004A5140"/>
    <w:rsid w:val="004A651E"/>
    <w:rsid w:val="004C3B76"/>
    <w:rsid w:val="004D19F1"/>
    <w:rsid w:val="004E1442"/>
    <w:rsid w:val="004E6C3F"/>
    <w:rsid w:val="004E7E51"/>
    <w:rsid w:val="004F4BE2"/>
    <w:rsid w:val="004F68DF"/>
    <w:rsid w:val="00500578"/>
    <w:rsid w:val="005013F8"/>
    <w:rsid w:val="005043DC"/>
    <w:rsid w:val="005054E4"/>
    <w:rsid w:val="00506183"/>
    <w:rsid w:val="005079BB"/>
    <w:rsid w:val="00513899"/>
    <w:rsid w:val="00514524"/>
    <w:rsid w:val="0051479C"/>
    <w:rsid w:val="00514BD8"/>
    <w:rsid w:val="00516F5D"/>
    <w:rsid w:val="005217B8"/>
    <w:rsid w:val="005241DA"/>
    <w:rsid w:val="005249D1"/>
    <w:rsid w:val="005318CC"/>
    <w:rsid w:val="005340F9"/>
    <w:rsid w:val="00535657"/>
    <w:rsid w:val="00537249"/>
    <w:rsid w:val="0054549B"/>
    <w:rsid w:val="005454D4"/>
    <w:rsid w:val="00552F84"/>
    <w:rsid w:val="0056329D"/>
    <w:rsid w:val="00566264"/>
    <w:rsid w:val="00566971"/>
    <w:rsid w:val="00571A4D"/>
    <w:rsid w:val="00571F66"/>
    <w:rsid w:val="005729D6"/>
    <w:rsid w:val="00575100"/>
    <w:rsid w:val="005758D7"/>
    <w:rsid w:val="00581CEC"/>
    <w:rsid w:val="005859E3"/>
    <w:rsid w:val="00585E44"/>
    <w:rsid w:val="00593419"/>
    <w:rsid w:val="005938B8"/>
    <w:rsid w:val="005945BD"/>
    <w:rsid w:val="00596D8B"/>
    <w:rsid w:val="005A095E"/>
    <w:rsid w:val="005B00CA"/>
    <w:rsid w:val="005B6A16"/>
    <w:rsid w:val="005B7063"/>
    <w:rsid w:val="005C0E61"/>
    <w:rsid w:val="005C5867"/>
    <w:rsid w:val="005C5961"/>
    <w:rsid w:val="005C7C43"/>
    <w:rsid w:val="005D106D"/>
    <w:rsid w:val="005E1776"/>
    <w:rsid w:val="005E2032"/>
    <w:rsid w:val="005E378C"/>
    <w:rsid w:val="005E428D"/>
    <w:rsid w:val="005E4614"/>
    <w:rsid w:val="005F10F8"/>
    <w:rsid w:val="005F349E"/>
    <w:rsid w:val="005F6174"/>
    <w:rsid w:val="005F76B7"/>
    <w:rsid w:val="00600577"/>
    <w:rsid w:val="006010F6"/>
    <w:rsid w:val="0060704D"/>
    <w:rsid w:val="00610037"/>
    <w:rsid w:val="0061092B"/>
    <w:rsid w:val="0061234B"/>
    <w:rsid w:val="00612E82"/>
    <w:rsid w:val="00614C21"/>
    <w:rsid w:val="00622A1A"/>
    <w:rsid w:val="00622F60"/>
    <w:rsid w:val="0062495A"/>
    <w:rsid w:val="00626903"/>
    <w:rsid w:val="00627B59"/>
    <w:rsid w:val="00633ED8"/>
    <w:rsid w:val="00634A1E"/>
    <w:rsid w:val="00634CEE"/>
    <w:rsid w:val="00636757"/>
    <w:rsid w:val="0064258D"/>
    <w:rsid w:val="006454E0"/>
    <w:rsid w:val="00653887"/>
    <w:rsid w:val="006607DD"/>
    <w:rsid w:val="00664D7B"/>
    <w:rsid w:val="0066587A"/>
    <w:rsid w:val="006706FA"/>
    <w:rsid w:val="00671067"/>
    <w:rsid w:val="00671219"/>
    <w:rsid w:val="00673B1B"/>
    <w:rsid w:val="00681CD0"/>
    <w:rsid w:val="00682FFB"/>
    <w:rsid w:val="006850AC"/>
    <w:rsid w:val="006852C1"/>
    <w:rsid w:val="0068660D"/>
    <w:rsid w:val="00696913"/>
    <w:rsid w:val="006A6E0B"/>
    <w:rsid w:val="006A6F11"/>
    <w:rsid w:val="006A7F25"/>
    <w:rsid w:val="006B1B0A"/>
    <w:rsid w:val="006C05FC"/>
    <w:rsid w:val="006C31B9"/>
    <w:rsid w:val="006C563C"/>
    <w:rsid w:val="006C6669"/>
    <w:rsid w:val="006D1BB3"/>
    <w:rsid w:val="006D2416"/>
    <w:rsid w:val="006D308A"/>
    <w:rsid w:val="006D53CD"/>
    <w:rsid w:val="006E2CD2"/>
    <w:rsid w:val="006E46EC"/>
    <w:rsid w:val="006E62B9"/>
    <w:rsid w:val="006F167C"/>
    <w:rsid w:val="006F339D"/>
    <w:rsid w:val="006F4286"/>
    <w:rsid w:val="007007AF"/>
    <w:rsid w:val="00705047"/>
    <w:rsid w:val="00706125"/>
    <w:rsid w:val="00707B51"/>
    <w:rsid w:val="00707FCD"/>
    <w:rsid w:val="007110BC"/>
    <w:rsid w:val="007151BC"/>
    <w:rsid w:val="00715284"/>
    <w:rsid w:val="0071628A"/>
    <w:rsid w:val="007162C7"/>
    <w:rsid w:val="00721F32"/>
    <w:rsid w:val="00722C00"/>
    <w:rsid w:val="00732CAB"/>
    <w:rsid w:val="00735A19"/>
    <w:rsid w:val="007411DE"/>
    <w:rsid w:val="00741401"/>
    <w:rsid w:val="00741F6D"/>
    <w:rsid w:val="00742BAC"/>
    <w:rsid w:val="00746934"/>
    <w:rsid w:val="007475E3"/>
    <w:rsid w:val="00750AFB"/>
    <w:rsid w:val="007560AD"/>
    <w:rsid w:val="0075796A"/>
    <w:rsid w:val="00757D20"/>
    <w:rsid w:val="00760E85"/>
    <w:rsid w:val="0076284D"/>
    <w:rsid w:val="007638FD"/>
    <w:rsid w:val="00763E85"/>
    <w:rsid w:val="00767C32"/>
    <w:rsid w:val="00770C55"/>
    <w:rsid w:val="00771429"/>
    <w:rsid w:val="0077258C"/>
    <w:rsid w:val="00775964"/>
    <w:rsid w:val="007801DB"/>
    <w:rsid w:val="00780D1B"/>
    <w:rsid w:val="00782571"/>
    <w:rsid w:val="0078739C"/>
    <w:rsid w:val="0079370D"/>
    <w:rsid w:val="0079655D"/>
    <w:rsid w:val="007A2D7E"/>
    <w:rsid w:val="007A3675"/>
    <w:rsid w:val="007A45A8"/>
    <w:rsid w:val="007A62B8"/>
    <w:rsid w:val="007A662F"/>
    <w:rsid w:val="007B3489"/>
    <w:rsid w:val="007B7D10"/>
    <w:rsid w:val="007C3709"/>
    <w:rsid w:val="007C4716"/>
    <w:rsid w:val="007C7177"/>
    <w:rsid w:val="007D48AC"/>
    <w:rsid w:val="007D7423"/>
    <w:rsid w:val="007E4015"/>
    <w:rsid w:val="007E7B13"/>
    <w:rsid w:val="007F0096"/>
    <w:rsid w:val="007F3CD3"/>
    <w:rsid w:val="008031C1"/>
    <w:rsid w:val="00803914"/>
    <w:rsid w:val="00806D97"/>
    <w:rsid w:val="00811B8A"/>
    <w:rsid w:val="008125BA"/>
    <w:rsid w:val="0081306A"/>
    <w:rsid w:val="00815EB1"/>
    <w:rsid w:val="008165A2"/>
    <w:rsid w:val="00821F4F"/>
    <w:rsid w:val="00824C9B"/>
    <w:rsid w:val="00826B6E"/>
    <w:rsid w:val="00832784"/>
    <w:rsid w:val="00837917"/>
    <w:rsid w:val="0084049E"/>
    <w:rsid w:val="00841DF9"/>
    <w:rsid w:val="00847A57"/>
    <w:rsid w:val="008506A8"/>
    <w:rsid w:val="00857A92"/>
    <w:rsid w:val="00861208"/>
    <w:rsid w:val="0086236F"/>
    <w:rsid w:val="00864C94"/>
    <w:rsid w:val="008663C1"/>
    <w:rsid w:val="008667BA"/>
    <w:rsid w:val="00870BD0"/>
    <w:rsid w:val="00872A27"/>
    <w:rsid w:val="008756C3"/>
    <w:rsid w:val="008768FC"/>
    <w:rsid w:val="0087690F"/>
    <w:rsid w:val="00876B10"/>
    <w:rsid w:val="00881066"/>
    <w:rsid w:val="008827F9"/>
    <w:rsid w:val="008858A9"/>
    <w:rsid w:val="00892382"/>
    <w:rsid w:val="00892720"/>
    <w:rsid w:val="00892F33"/>
    <w:rsid w:val="00893A65"/>
    <w:rsid w:val="00894A32"/>
    <w:rsid w:val="008A2D20"/>
    <w:rsid w:val="008A3775"/>
    <w:rsid w:val="008A4450"/>
    <w:rsid w:val="008A44EF"/>
    <w:rsid w:val="008A53E0"/>
    <w:rsid w:val="008A68A1"/>
    <w:rsid w:val="008A6C20"/>
    <w:rsid w:val="008A7FFA"/>
    <w:rsid w:val="008B367B"/>
    <w:rsid w:val="008B3C59"/>
    <w:rsid w:val="008B5C1F"/>
    <w:rsid w:val="008B6AB3"/>
    <w:rsid w:val="008C3706"/>
    <w:rsid w:val="008C4049"/>
    <w:rsid w:val="008D1E4F"/>
    <w:rsid w:val="008D526C"/>
    <w:rsid w:val="008D58C8"/>
    <w:rsid w:val="008E2D07"/>
    <w:rsid w:val="008E7E4A"/>
    <w:rsid w:val="008F2E9F"/>
    <w:rsid w:val="008F56FE"/>
    <w:rsid w:val="008F5C1B"/>
    <w:rsid w:val="008F7DD4"/>
    <w:rsid w:val="00903D14"/>
    <w:rsid w:val="00906C87"/>
    <w:rsid w:val="00914394"/>
    <w:rsid w:val="00920BE2"/>
    <w:rsid w:val="00920FF5"/>
    <w:rsid w:val="00922A85"/>
    <w:rsid w:val="00923447"/>
    <w:rsid w:val="00925CC7"/>
    <w:rsid w:val="009309E9"/>
    <w:rsid w:val="00930A65"/>
    <w:rsid w:val="00930FE6"/>
    <w:rsid w:val="00935ADA"/>
    <w:rsid w:val="0093617F"/>
    <w:rsid w:val="0093772B"/>
    <w:rsid w:val="00937ACE"/>
    <w:rsid w:val="009408CE"/>
    <w:rsid w:val="009410BE"/>
    <w:rsid w:val="00941D58"/>
    <w:rsid w:val="00943074"/>
    <w:rsid w:val="00945F78"/>
    <w:rsid w:val="00951D52"/>
    <w:rsid w:val="009526A7"/>
    <w:rsid w:val="00953034"/>
    <w:rsid w:val="0095415E"/>
    <w:rsid w:val="009549F8"/>
    <w:rsid w:val="00954D4A"/>
    <w:rsid w:val="00960B06"/>
    <w:rsid w:val="009629D5"/>
    <w:rsid w:val="009645A5"/>
    <w:rsid w:val="009662E1"/>
    <w:rsid w:val="00971E29"/>
    <w:rsid w:val="009729D9"/>
    <w:rsid w:val="00975490"/>
    <w:rsid w:val="0097569B"/>
    <w:rsid w:val="00994248"/>
    <w:rsid w:val="009955A8"/>
    <w:rsid w:val="00997A72"/>
    <w:rsid w:val="00997B16"/>
    <w:rsid w:val="009A2ECD"/>
    <w:rsid w:val="009A4785"/>
    <w:rsid w:val="009A6CC6"/>
    <w:rsid w:val="009B14F3"/>
    <w:rsid w:val="009B2F2E"/>
    <w:rsid w:val="009B529C"/>
    <w:rsid w:val="009B6B95"/>
    <w:rsid w:val="009B722C"/>
    <w:rsid w:val="009C0E03"/>
    <w:rsid w:val="009C29A6"/>
    <w:rsid w:val="009C64AF"/>
    <w:rsid w:val="009D5AE6"/>
    <w:rsid w:val="009D5FDB"/>
    <w:rsid w:val="009D756C"/>
    <w:rsid w:val="009D75C0"/>
    <w:rsid w:val="009E152F"/>
    <w:rsid w:val="009E3DF1"/>
    <w:rsid w:val="009E6319"/>
    <w:rsid w:val="009E688F"/>
    <w:rsid w:val="009F448F"/>
    <w:rsid w:val="009F4530"/>
    <w:rsid w:val="009F4FAB"/>
    <w:rsid w:val="00A04A8A"/>
    <w:rsid w:val="00A06F6C"/>
    <w:rsid w:val="00A11492"/>
    <w:rsid w:val="00A121FC"/>
    <w:rsid w:val="00A1419E"/>
    <w:rsid w:val="00A17080"/>
    <w:rsid w:val="00A20222"/>
    <w:rsid w:val="00A20DB2"/>
    <w:rsid w:val="00A21B07"/>
    <w:rsid w:val="00A22445"/>
    <w:rsid w:val="00A23662"/>
    <w:rsid w:val="00A32C66"/>
    <w:rsid w:val="00A3315A"/>
    <w:rsid w:val="00A3372C"/>
    <w:rsid w:val="00A3390C"/>
    <w:rsid w:val="00A34830"/>
    <w:rsid w:val="00A364AF"/>
    <w:rsid w:val="00A36E6B"/>
    <w:rsid w:val="00A40778"/>
    <w:rsid w:val="00A4089F"/>
    <w:rsid w:val="00A40BB3"/>
    <w:rsid w:val="00A43215"/>
    <w:rsid w:val="00A43B6E"/>
    <w:rsid w:val="00A43D11"/>
    <w:rsid w:val="00A46266"/>
    <w:rsid w:val="00A52EC2"/>
    <w:rsid w:val="00A55509"/>
    <w:rsid w:val="00A55C6F"/>
    <w:rsid w:val="00A57AD7"/>
    <w:rsid w:val="00A61101"/>
    <w:rsid w:val="00A63052"/>
    <w:rsid w:val="00A722B6"/>
    <w:rsid w:val="00A73009"/>
    <w:rsid w:val="00A74207"/>
    <w:rsid w:val="00A75780"/>
    <w:rsid w:val="00A7597C"/>
    <w:rsid w:val="00A75AA6"/>
    <w:rsid w:val="00A8191E"/>
    <w:rsid w:val="00A83EA4"/>
    <w:rsid w:val="00A85B83"/>
    <w:rsid w:val="00A92334"/>
    <w:rsid w:val="00A93705"/>
    <w:rsid w:val="00A93EE7"/>
    <w:rsid w:val="00A95284"/>
    <w:rsid w:val="00A965CC"/>
    <w:rsid w:val="00A96D53"/>
    <w:rsid w:val="00AA043D"/>
    <w:rsid w:val="00AA13D9"/>
    <w:rsid w:val="00AA3964"/>
    <w:rsid w:val="00AA4A51"/>
    <w:rsid w:val="00AA4D8A"/>
    <w:rsid w:val="00AA51D1"/>
    <w:rsid w:val="00AB0DA0"/>
    <w:rsid w:val="00AB1521"/>
    <w:rsid w:val="00AB3512"/>
    <w:rsid w:val="00AB5D7A"/>
    <w:rsid w:val="00AC300A"/>
    <w:rsid w:val="00AC5A44"/>
    <w:rsid w:val="00AD6DC4"/>
    <w:rsid w:val="00AD7A67"/>
    <w:rsid w:val="00AE0264"/>
    <w:rsid w:val="00AE0BAD"/>
    <w:rsid w:val="00AE36B8"/>
    <w:rsid w:val="00AE3967"/>
    <w:rsid w:val="00AE4310"/>
    <w:rsid w:val="00AE61C7"/>
    <w:rsid w:val="00AF0774"/>
    <w:rsid w:val="00AF1BD0"/>
    <w:rsid w:val="00AF2605"/>
    <w:rsid w:val="00AF3A63"/>
    <w:rsid w:val="00AF3D0B"/>
    <w:rsid w:val="00AF412F"/>
    <w:rsid w:val="00AF5E60"/>
    <w:rsid w:val="00AF6676"/>
    <w:rsid w:val="00B0054D"/>
    <w:rsid w:val="00B041D9"/>
    <w:rsid w:val="00B056BA"/>
    <w:rsid w:val="00B07981"/>
    <w:rsid w:val="00B12F33"/>
    <w:rsid w:val="00B14C9D"/>
    <w:rsid w:val="00B16C8A"/>
    <w:rsid w:val="00B16EEC"/>
    <w:rsid w:val="00B206A4"/>
    <w:rsid w:val="00B2624E"/>
    <w:rsid w:val="00B274E5"/>
    <w:rsid w:val="00B27662"/>
    <w:rsid w:val="00B3022C"/>
    <w:rsid w:val="00B309C0"/>
    <w:rsid w:val="00B327DA"/>
    <w:rsid w:val="00B3346C"/>
    <w:rsid w:val="00B353BC"/>
    <w:rsid w:val="00B36781"/>
    <w:rsid w:val="00B401D0"/>
    <w:rsid w:val="00B41696"/>
    <w:rsid w:val="00B44EF2"/>
    <w:rsid w:val="00B51EFD"/>
    <w:rsid w:val="00B5373F"/>
    <w:rsid w:val="00B53CB5"/>
    <w:rsid w:val="00B54A6C"/>
    <w:rsid w:val="00B626BD"/>
    <w:rsid w:val="00B62B4B"/>
    <w:rsid w:val="00B636AE"/>
    <w:rsid w:val="00B64EE2"/>
    <w:rsid w:val="00B660BB"/>
    <w:rsid w:val="00B66F4B"/>
    <w:rsid w:val="00B703B9"/>
    <w:rsid w:val="00B70AF0"/>
    <w:rsid w:val="00B7733A"/>
    <w:rsid w:val="00B77DE4"/>
    <w:rsid w:val="00B8012C"/>
    <w:rsid w:val="00B815B2"/>
    <w:rsid w:val="00B84CE1"/>
    <w:rsid w:val="00B86A85"/>
    <w:rsid w:val="00B87814"/>
    <w:rsid w:val="00B94036"/>
    <w:rsid w:val="00B94FB8"/>
    <w:rsid w:val="00B95B49"/>
    <w:rsid w:val="00B979B1"/>
    <w:rsid w:val="00BA022A"/>
    <w:rsid w:val="00BA0AE9"/>
    <w:rsid w:val="00BA652C"/>
    <w:rsid w:val="00BB7053"/>
    <w:rsid w:val="00BB7904"/>
    <w:rsid w:val="00BC12A1"/>
    <w:rsid w:val="00BC44D0"/>
    <w:rsid w:val="00BC6008"/>
    <w:rsid w:val="00BC620F"/>
    <w:rsid w:val="00BC6371"/>
    <w:rsid w:val="00BD21AA"/>
    <w:rsid w:val="00BD3F1B"/>
    <w:rsid w:val="00BD5ABC"/>
    <w:rsid w:val="00BE2D7F"/>
    <w:rsid w:val="00BE4C08"/>
    <w:rsid w:val="00BE5D9D"/>
    <w:rsid w:val="00BE65E8"/>
    <w:rsid w:val="00BE6DDE"/>
    <w:rsid w:val="00BF652C"/>
    <w:rsid w:val="00C0147F"/>
    <w:rsid w:val="00C01BC3"/>
    <w:rsid w:val="00C03D86"/>
    <w:rsid w:val="00C122E7"/>
    <w:rsid w:val="00C14504"/>
    <w:rsid w:val="00C17DE8"/>
    <w:rsid w:val="00C20260"/>
    <w:rsid w:val="00C22CBF"/>
    <w:rsid w:val="00C24377"/>
    <w:rsid w:val="00C275B8"/>
    <w:rsid w:val="00C3132A"/>
    <w:rsid w:val="00C320D9"/>
    <w:rsid w:val="00C32C22"/>
    <w:rsid w:val="00C34E7F"/>
    <w:rsid w:val="00C362E2"/>
    <w:rsid w:val="00C36B3A"/>
    <w:rsid w:val="00C40EED"/>
    <w:rsid w:val="00C412FE"/>
    <w:rsid w:val="00C41336"/>
    <w:rsid w:val="00C45BD1"/>
    <w:rsid w:val="00C45BE4"/>
    <w:rsid w:val="00C4667F"/>
    <w:rsid w:val="00C47015"/>
    <w:rsid w:val="00C47133"/>
    <w:rsid w:val="00C540D3"/>
    <w:rsid w:val="00C62B2A"/>
    <w:rsid w:val="00C64F6C"/>
    <w:rsid w:val="00C65418"/>
    <w:rsid w:val="00C6626B"/>
    <w:rsid w:val="00C705B1"/>
    <w:rsid w:val="00C83324"/>
    <w:rsid w:val="00C834AA"/>
    <w:rsid w:val="00C8434B"/>
    <w:rsid w:val="00C846DC"/>
    <w:rsid w:val="00C85040"/>
    <w:rsid w:val="00C86B9F"/>
    <w:rsid w:val="00C87310"/>
    <w:rsid w:val="00C94327"/>
    <w:rsid w:val="00C97102"/>
    <w:rsid w:val="00CA1061"/>
    <w:rsid w:val="00CA3EAE"/>
    <w:rsid w:val="00CB340C"/>
    <w:rsid w:val="00CB69B3"/>
    <w:rsid w:val="00CC05E8"/>
    <w:rsid w:val="00CC0626"/>
    <w:rsid w:val="00CD1D9F"/>
    <w:rsid w:val="00CD6B92"/>
    <w:rsid w:val="00CD6EE6"/>
    <w:rsid w:val="00CD720D"/>
    <w:rsid w:val="00CE0A4E"/>
    <w:rsid w:val="00CE465E"/>
    <w:rsid w:val="00CE642F"/>
    <w:rsid w:val="00CE6E8B"/>
    <w:rsid w:val="00CF5155"/>
    <w:rsid w:val="00CF5327"/>
    <w:rsid w:val="00CF7199"/>
    <w:rsid w:val="00D00EB6"/>
    <w:rsid w:val="00D033C6"/>
    <w:rsid w:val="00D04AE1"/>
    <w:rsid w:val="00D125E0"/>
    <w:rsid w:val="00D12CA2"/>
    <w:rsid w:val="00D17A87"/>
    <w:rsid w:val="00D200F3"/>
    <w:rsid w:val="00D20C9E"/>
    <w:rsid w:val="00D27BEC"/>
    <w:rsid w:val="00D34E24"/>
    <w:rsid w:val="00D36270"/>
    <w:rsid w:val="00D42FF8"/>
    <w:rsid w:val="00D44608"/>
    <w:rsid w:val="00D4467D"/>
    <w:rsid w:val="00D46B32"/>
    <w:rsid w:val="00D55723"/>
    <w:rsid w:val="00D55A62"/>
    <w:rsid w:val="00D614AA"/>
    <w:rsid w:val="00D63C05"/>
    <w:rsid w:val="00D64F56"/>
    <w:rsid w:val="00D654C8"/>
    <w:rsid w:val="00D66064"/>
    <w:rsid w:val="00D66342"/>
    <w:rsid w:val="00D701C7"/>
    <w:rsid w:val="00D76BA4"/>
    <w:rsid w:val="00D800B6"/>
    <w:rsid w:val="00D81077"/>
    <w:rsid w:val="00D815B5"/>
    <w:rsid w:val="00D82B0C"/>
    <w:rsid w:val="00D84EC6"/>
    <w:rsid w:val="00D91232"/>
    <w:rsid w:val="00D95D91"/>
    <w:rsid w:val="00DA323F"/>
    <w:rsid w:val="00DA420A"/>
    <w:rsid w:val="00DA5671"/>
    <w:rsid w:val="00DA6CA3"/>
    <w:rsid w:val="00DB2764"/>
    <w:rsid w:val="00DB3FDD"/>
    <w:rsid w:val="00DB58F4"/>
    <w:rsid w:val="00DB59FB"/>
    <w:rsid w:val="00DB5E07"/>
    <w:rsid w:val="00DC4557"/>
    <w:rsid w:val="00DC60A3"/>
    <w:rsid w:val="00DC64DD"/>
    <w:rsid w:val="00DC7362"/>
    <w:rsid w:val="00DD0FD2"/>
    <w:rsid w:val="00DD4B14"/>
    <w:rsid w:val="00DD671A"/>
    <w:rsid w:val="00DE1037"/>
    <w:rsid w:val="00DE199D"/>
    <w:rsid w:val="00DE2F80"/>
    <w:rsid w:val="00DF159B"/>
    <w:rsid w:val="00DF34B7"/>
    <w:rsid w:val="00E023C6"/>
    <w:rsid w:val="00E1165B"/>
    <w:rsid w:val="00E12D48"/>
    <w:rsid w:val="00E2198C"/>
    <w:rsid w:val="00E26316"/>
    <w:rsid w:val="00E27369"/>
    <w:rsid w:val="00E27F64"/>
    <w:rsid w:val="00E30779"/>
    <w:rsid w:val="00E31E43"/>
    <w:rsid w:val="00E32F8A"/>
    <w:rsid w:val="00E33F1A"/>
    <w:rsid w:val="00E3685C"/>
    <w:rsid w:val="00E400CD"/>
    <w:rsid w:val="00E40A50"/>
    <w:rsid w:val="00E4346B"/>
    <w:rsid w:val="00E44F1E"/>
    <w:rsid w:val="00E5133F"/>
    <w:rsid w:val="00E525B7"/>
    <w:rsid w:val="00E5450B"/>
    <w:rsid w:val="00E54FF7"/>
    <w:rsid w:val="00E570DF"/>
    <w:rsid w:val="00E66E14"/>
    <w:rsid w:val="00E72DC8"/>
    <w:rsid w:val="00E73546"/>
    <w:rsid w:val="00E75704"/>
    <w:rsid w:val="00E77209"/>
    <w:rsid w:val="00E80008"/>
    <w:rsid w:val="00E8147E"/>
    <w:rsid w:val="00E823C0"/>
    <w:rsid w:val="00E83CE9"/>
    <w:rsid w:val="00E84310"/>
    <w:rsid w:val="00E859AC"/>
    <w:rsid w:val="00E85BF8"/>
    <w:rsid w:val="00E866E9"/>
    <w:rsid w:val="00E869DA"/>
    <w:rsid w:val="00E86F93"/>
    <w:rsid w:val="00E9167E"/>
    <w:rsid w:val="00E92A29"/>
    <w:rsid w:val="00E95119"/>
    <w:rsid w:val="00E95873"/>
    <w:rsid w:val="00E97328"/>
    <w:rsid w:val="00EA059C"/>
    <w:rsid w:val="00EA09A5"/>
    <w:rsid w:val="00EA0AB1"/>
    <w:rsid w:val="00EA263F"/>
    <w:rsid w:val="00EA5032"/>
    <w:rsid w:val="00EB5B53"/>
    <w:rsid w:val="00EB670C"/>
    <w:rsid w:val="00EC0DF7"/>
    <w:rsid w:val="00EC458C"/>
    <w:rsid w:val="00ED07BD"/>
    <w:rsid w:val="00ED0D81"/>
    <w:rsid w:val="00ED262A"/>
    <w:rsid w:val="00ED2C8D"/>
    <w:rsid w:val="00ED38BB"/>
    <w:rsid w:val="00ED7648"/>
    <w:rsid w:val="00EE7B82"/>
    <w:rsid w:val="00EF1C79"/>
    <w:rsid w:val="00EF4A62"/>
    <w:rsid w:val="00EF60EB"/>
    <w:rsid w:val="00F00E55"/>
    <w:rsid w:val="00F02EAC"/>
    <w:rsid w:val="00F037FB"/>
    <w:rsid w:val="00F063D4"/>
    <w:rsid w:val="00F070C5"/>
    <w:rsid w:val="00F12244"/>
    <w:rsid w:val="00F1508C"/>
    <w:rsid w:val="00F20B0D"/>
    <w:rsid w:val="00F21097"/>
    <w:rsid w:val="00F23024"/>
    <w:rsid w:val="00F23E74"/>
    <w:rsid w:val="00F240CB"/>
    <w:rsid w:val="00F25E26"/>
    <w:rsid w:val="00F30F7D"/>
    <w:rsid w:val="00F42DBB"/>
    <w:rsid w:val="00F44900"/>
    <w:rsid w:val="00F45938"/>
    <w:rsid w:val="00F45AE7"/>
    <w:rsid w:val="00F46F32"/>
    <w:rsid w:val="00F512D5"/>
    <w:rsid w:val="00F5353D"/>
    <w:rsid w:val="00F56DDF"/>
    <w:rsid w:val="00F609C7"/>
    <w:rsid w:val="00F610CC"/>
    <w:rsid w:val="00F63DC0"/>
    <w:rsid w:val="00F65B95"/>
    <w:rsid w:val="00F7137B"/>
    <w:rsid w:val="00F721B6"/>
    <w:rsid w:val="00F7557A"/>
    <w:rsid w:val="00F80DC3"/>
    <w:rsid w:val="00F86D95"/>
    <w:rsid w:val="00F87DCE"/>
    <w:rsid w:val="00F90337"/>
    <w:rsid w:val="00F93209"/>
    <w:rsid w:val="00F94658"/>
    <w:rsid w:val="00F951E2"/>
    <w:rsid w:val="00F96A53"/>
    <w:rsid w:val="00FA0A99"/>
    <w:rsid w:val="00FA0E5B"/>
    <w:rsid w:val="00FA4ED5"/>
    <w:rsid w:val="00FB47A9"/>
    <w:rsid w:val="00FB6C6E"/>
    <w:rsid w:val="00FC2470"/>
    <w:rsid w:val="00FC378F"/>
    <w:rsid w:val="00FD1DF1"/>
    <w:rsid w:val="00FD3270"/>
    <w:rsid w:val="00FD4873"/>
    <w:rsid w:val="00FD48B0"/>
    <w:rsid w:val="00FE0A5F"/>
    <w:rsid w:val="00FE0ED4"/>
    <w:rsid w:val="00FE1D56"/>
    <w:rsid w:val="00FE1E4D"/>
    <w:rsid w:val="00FE3262"/>
    <w:rsid w:val="00FE526C"/>
    <w:rsid w:val="00FE543F"/>
    <w:rsid w:val="00FF2599"/>
    <w:rsid w:val="00FF27C1"/>
    <w:rsid w:val="00FF2D09"/>
    <w:rsid w:val="00FF319E"/>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38B70C"/>
  <w15:docId w15:val="{6D316E35-7A96-4C88-8CA6-E4BC7DF5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link w:val="BodyTextIndent2Char"/>
    <w:rsid w:val="00B0054D"/>
    <w:pPr>
      <w:tabs>
        <w:tab w:val="left" w:pos="1176"/>
        <w:tab w:val="left" w:pos="1656"/>
        <w:tab w:val="left" w:pos="5016"/>
        <w:tab w:val="left" w:pos="6696"/>
        <w:tab w:val="left" w:pos="8256"/>
      </w:tabs>
      <w:ind w:left="480"/>
    </w:pPr>
  </w:style>
  <w:style w:type="paragraph" w:styleId="BodyTextIndent3">
    <w:name w:val="Body Text Indent 3"/>
    <w:basedOn w:val="Normal"/>
    <w:link w:val="BodyTextIndent3Char"/>
    <w:uiPriority w:val="99"/>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character" w:customStyle="1" w:styleId="BodyTextIndent3Char">
    <w:name w:val="Body Text Indent 3 Char"/>
    <w:basedOn w:val="DefaultParagraphFont"/>
    <w:link w:val="BodyTextIndent3"/>
    <w:uiPriority w:val="99"/>
    <w:rsid w:val="00030025"/>
    <w:rPr>
      <w:sz w:val="24"/>
      <w:szCs w:val="24"/>
    </w:rPr>
  </w:style>
  <w:style w:type="paragraph" w:styleId="ListParagraph">
    <w:name w:val="List Paragraph"/>
    <w:basedOn w:val="Normal"/>
    <w:link w:val="ListParagraphChar"/>
    <w:uiPriority w:val="34"/>
    <w:qFormat/>
    <w:rsid w:val="00114C32"/>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114C32"/>
    <w:rPr>
      <w:rFonts w:ascii="CG Times" w:hAnsi="CG Times"/>
    </w:rPr>
  </w:style>
  <w:style w:type="paragraph" w:styleId="NoSpacing">
    <w:name w:val="No Spacing"/>
    <w:uiPriority w:val="1"/>
    <w:qFormat/>
    <w:rsid w:val="00CF5155"/>
    <w:rPr>
      <w:rFonts w:ascii="Arial" w:eastAsiaTheme="minorHAnsi" w:hAnsi="Arial" w:cs="Arial"/>
    </w:rPr>
  </w:style>
  <w:style w:type="paragraph" w:styleId="NormalWeb">
    <w:name w:val="Normal (Web)"/>
    <w:basedOn w:val="Normal"/>
    <w:uiPriority w:val="99"/>
    <w:unhideWhenUsed/>
    <w:rsid w:val="0018113E"/>
    <w:rPr>
      <w:rFonts w:eastAsiaTheme="minorHAnsi"/>
    </w:rPr>
  </w:style>
  <w:style w:type="character" w:customStyle="1" w:styleId="BodyTextIndent2Char">
    <w:name w:val="Body Text Indent 2 Char"/>
    <w:basedOn w:val="DefaultParagraphFont"/>
    <w:link w:val="BodyTextIndent2"/>
    <w:rsid w:val="007007AF"/>
    <w:rPr>
      <w:sz w:val="24"/>
      <w:szCs w:val="24"/>
    </w:rPr>
  </w:style>
  <w:style w:type="paragraph" w:customStyle="1" w:styleId="FigureHeading">
    <w:name w:val="Figure Heading"/>
    <w:basedOn w:val="Normal"/>
    <w:rsid w:val="001D7EE0"/>
    <w:pPr>
      <w:spacing w:before="100" w:beforeAutospacing="1" w:after="100" w:afterAutospacing="1" w:line="480" w:lineRule="auto"/>
    </w:pPr>
  </w:style>
  <w:style w:type="character" w:customStyle="1" w:styleId="HeaderChar">
    <w:name w:val="Header Char"/>
    <w:basedOn w:val="DefaultParagraphFont"/>
    <w:link w:val="Header"/>
    <w:uiPriority w:val="99"/>
    <w:rsid w:val="00AB0DA0"/>
    <w:rPr>
      <w:sz w:val="24"/>
      <w:szCs w:val="24"/>
    </w:rPr>
  </w:style>
  <w:style w:type="character" w:customStyle="1" w:styleId="ListParagraphChar">
    <w:name w:val="List Paragraph Char"/>
    <w:link w:val="ListParagraph"/>
    <w:uiPriority w:val="34"/>
    <w:locked/>
    <w:rsid w:val="00A55509"/>
    <w:rPr>
      <w:rFonts w:asciiTheme="minorHAnsi" w:eastAsiaTheme="minorHAnsi" w:hAnsiTheme="minorHAnsi" w:cstheme="minorBidi"/>
      <w:sz w:val="22"/>
      <w:szCs w:val="22"/>
    </w:rPr>
  </w:style>
  <w:style w:type="paragraph" w:customStyle="1" w:styleId="Basic">
    <w:name w:val="Basic"/>
    <w:basedOn w:val="Normal"/>
    <w:qFormat/>
    <w:rsid w:val="00A5550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5076">
      <w:bodyDiv w:val="1"/>
      <w:marLeft w:val="0"/>
      <w:marRight w:val="0"/>
      <w:marTop w:val="0"/>
      <w:marBottom w:val="0"/>
      <w:divBdr>
        <w:top w:val="none" w:sz="0" w:space="0" w:color="auto"/>
        <w:left w:val="none" w:sz="0" w:space="0" w:color="auto"/>
        <w:bottom w:val="none" w:sz="0" w:space="0" w:color="auto"/>
        <w:right w:val="none" w:sz="0" w:space="0" w:color="auto"/>
      </w:divBdr>
    </w:div>
    <w:div w:id="110440220">
      <w:bodyDiv w:val="1"/>
      <w:marLeft w:val="0"/>
      <w:marRight w:val="0"/>
      <w:marTop w:val="0"/>
      <w:marBottom w:val="0"/>
      <w:divBdr>
        <w:top w:val="none" w:sz="0" w:space="0" w:color="auto"/>
        <w:left w:val="none" w:sz="0" w:space="0" w:color="auto"/>
        <w:bottom w:val="none" w:sz="0" w:space="0" w:color="auto"/>
        <w:right w:val="none" w:sz="0" w:space="0" w:color="auto"/>
      </w:divBdr>
    </w:div>
    <w:div w:id="255288205">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368455709">
      <w:bodyDiv w:val="1"/>
      <w:marLeft w:val="0"/>
      <w:marRight w:val="0"/>
      <w:marTop w:val="0"/>
      <w:marBottom w:val="0"/>
      <w:divBdr>
        <w:top w:val="none" w:sz="0" w:space="0" w:color="auto"/>
        <w:left w:val="none" w:sz="0" w:space="0" w:color="auto"/>
        <w:bottom w:val="none" w:sz="0" w:space="0" w:color="auto"/>
        <w:right w:val="none" w:sz="0" w:space="0" w:color="auto"/>
      </w:divBdr>
    </w:div>
    <w:div w:id="397552465">
      <w:bodyDiv w:val="1"/>
      <w:marLeft w:val="0"/>
      <w:marRight w:val="0"/>
      <w:marTop w:val="0"/>
      <w:marBottom w:val="0"/>
      <w:divBdr>
        <w:top w:val="none" w:sz="0" w:space="0" w:color="auto"/>
        <w:left w:val="none" w:sz="0" w:space="0" w:color="auto"/>
        <w:bottom w:val="none" w:sz="0" w:space="0" w:color="auto"/>
        <w:right w:val="none" w:sz="0" w:space="0" w:color="auto"/>
      </w:divBdr>
    </w:div>
    <w:div w:id="456336244">
      <w:bodyDiv w:val="1"/>
      <w:marLeft w:val="0"/>
      <w:marRight w:val="0"/>
      <w:marTop w:val="0"/>
      <w:marBottom w:val="0"/>
      <w:divBdr>
        <w:top w:val="none" w:sz="0" w:space="0" w:color="auto"/>
        <w:left w:val="none" w:sz="0" w:space="0" w:color="auto"/>
        <w:bottom w:val="none" w:sz="0" w:space="0" w:color="auto"/>
        <w:right w:val="none" w:sz="0" w:space="0" w:color="auto"/>
      </w:divBdr>
    </w:div>
    <w:div w:id="461465137">
      <w:bodyDiv w:val="1"/>
      <w:marLeft w:val="0"/>
      <w:marRight w:val="0"/>
      <w:marTop w:val="0"/>
      <w:marBottom w:val="0"/>
      <w:divBdr>
        <w:top w:val="none" w:sz="0" w:space="0" w:color="auto"/>
        <w:left w:val="none" w:sz="0" w:space="0" w:color="auto"/>
        <w:bottom w:val="none" w:sz="0" w:space="0" w:color="auto"/>
        <w:right w:val="none" w:sz="0" w:space="0" w:color="auto"/>
      </w:divBdr>
    </w:div>
    <w:div w:id="524758502">
      <w:bodyDiv w:val="1"/>
      <w:marLeft w:val="0"/>
      <w:marRight w:val="0"/>
      <w:marTop w:val="0"/>
      <w:marBottom w:val="0"/>
      <w:divBdr>
        <w:top w:val="none" w:sz="0" w:space="0" w:color="auto"/>
        <w:left w:val="none" w:sz="0" w:space="0" w:color="auto"/>
        <w:bottom w:val="none" w:sz="0" w:space="0" w:color="auto"/>
        <w:right w:val="none" w:sz="0" w:space="0" w:color="auto"/>
      </w:divBdr>
    </w:div>
    <w:div w:id="558978492">
      <w:bodyDiv w:val="1"/>
      <w:marLeft w:val="0"/>
      <w:marRight w:val="0"/>
      <w:marTop w:val="0"/>
      <w:marBottom w:val="0"/>
      <w:divBdr>
        <w:top w:val="none" w:sz="0" w:space="0" w:color="auto"/>
        <w:left w:val="none" w:sz="0" w:space="0" w:color="auto"/>
        <w:bottom w:val="none" w:sz="0" w:space="0" w:color="auto"/>
        <w:right w:val="none" w:sz="0" w:space="0" w:color="auto"/>
      </w:divBdr>
    </w:div>
    <w:div w:id="587692161">
      <w:bodyDiv w:val="1"/>
      <w:marLeft w:val="0"/>
      <w:marRight w:val="0"/>
      <w:marTop w:val="0"/>
      <w:marBottom w:val="0"/>
      <w:divBdr>
        <w:top w:val="none" w:sz="0" w:space="0" w:color="auto"/>
        <w:left w:val="none" w:sz="0" w:space="0" w:color="auto"/>
        <w:bottom w:val="none" w:sz="0" w:space="0" w:color="auto"/>
        <w:right w:val="none" w:sz="0" w:space="0" w:color="auto"/>
      </w:divBdr>
      <w:divsChild>
        <w:div w:id="827555703">
          <w:marLeft w:val="0"/>
          <w:marRight w:val="0"/>
          <w:marTop w:val="0"/>
          <w:marBottom w:val="0"/>
          <w:divBdr>
            <w:top w:val="none" w:sz="0" w:space="0" w:color="auto"/>
            <w:left w:val="none" w:sz="0" w:space="0" w:color="auto"/>
            <w:bottom w:val="none" w:sz="0" w:space="0" w:color="auto"/>
            <w:right w:val="none" w:sz="0" w:space="0" w:color="auto"/>
          </w:divBdr>
        </w:div>
      </w:divsChild>
    </w:div>
    <w:div w:id="625887719">
      <w:bodyDiv w:val="1"/>
      <w:marLeft w:val="0"/>
      <w:marRight w:val="0"/>
      <w:marTop w:val="0"/>
      <w:marBottom w:val="0"/>
      <w:divBdr>
        <w:top w:val="none" w:sz="0" w:space="0" w:color="auto"/>
        <w:left w:val="none" w:sz="0" w:space="0" w:color="auto"/>
        <w:bottom w:val="none" w:sz="0" w:space="0" w:color="auto"/>
        <w:right w:val="none" w:sz="0" w:space="0" w:color="auto"/>
      </w:divBdr>
      <w:divsChild>
        <w:div w:id="1168059122">
          <w:marLeft w:val="0"/>
          <w:marRight w:val="0"/>
          <w:marTop w:val="0"/>
          <w:marBottom w:val="0"/>
          <w:divBdr>
            <w:top w:val="none" w:sz="0" w:space="0" w:color="auto"/>
            <w:left w:val="none" w:sz="0" w:space="0" w:color="auto"/>
            <w:bottom w:val="none" w:sz="0" w:space="0" w:color="auto"/>
            <w:right w:val="none" w:sz="0" w:space="0" w:color="auto"/>
          </w:divBdr>
        </w:div>
      </w:divsChild>
    </w:div>
    <w:div w:id="699891563">
      <w:bodyDiv w:val="1"/>
      <w:marLeft w:val="0"/>
      <w:marRight w:val="0"/>
      <w:marTop w:val="0"/>
      <w:marBottom w:val="0"/>
      <w:divBdr>
        <w:top w:val="none" w:sz="0" w:space="0" w:color="auto"/>
        <w:left w:val="none" w:sz="0" w:space="0" w:color="auto"/>
        <w:bottom w:val="none" w:sz="0" w:space="0" w:color="auto"/>
        <w:right w:val="none" w:sz="0" w:space="0" w:color="auto"/>
      </w:divBdr>
    </w:div>
    <w:div w:id="806170092">
      <w:bodyDiv w:val="1"/>
      <w:marLeft w:val="0"/>
      <w:marRight w:val="0"/>
      <w:marTop w:val="0"/>
      <w:marBottom w:val="0"/>
      <w:divBdr>
        <w:top w:val="none" w:sz="0" w:space="0" w:color="auto"/>
        <w:left w:val="none" w:sz="0" w:space="0" w:color="auto"/>
        <w:bottom w:val="none" w:sz="0" w:space="0" w:color="auto"/>
        <w:right w:val="none" w:sz="0" w:space="0" w:color="auto"/>
      </w:divBdr>
    </w:div>
    <w:div w:id="831139190">
      <w:bodyDiv w:val="1"/>
      <w:marLeft w:val="0"/>
      <w:marRight w:val="0"/>
      <w:marTop w:val="0"/>
      <w:marBottom w:val="0"/>
      <w:divBdr>
        <w:top w:val="none" w:sz="0" w:space="0" w:color="auto"/>
        <w:left w:val="none" w:sz="0" w:space="0" w:color="auto"/>
        <w:bottom w:val="none" w:sz="0" w:space="0" w:color="auto"/>
        <w:right w:val="none" w:sz="0" w:space="0" w:color="auto"/>
      </w:divBdr>
    </w:div>
    <w:div w:id="913584743">
      <w:bodyDiv w:val="1"/>
      <w:marLeft w:val="0"/>
      <w:marRight w:val="0"/>
      <w:marTop w:val="0"/>
      <w:marBottom w:val="0"/>
      <w:divBdr>
        <w:top w:val="none" w:sz="0" w:space="0" w:color="auto"/>
        <w:left w:val="none" w:sz="0" w:space="0" w:color="auto"/>
        <w:bottom w:val="none" w:sz="0" w:space="0" w:color="auto"/>
        <w:right w:val="none" w:sz="0" w:space="0" w:color="auto"/>
      </w:divBdr>
    </w:div>
    <w:div w:id="1051881203">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083797527">
      <w:bodyDiv w:val="1"/>
      <w:marLeft w:val="0"/>
      <w:marRight w:val="0"/>
      <w:marTop w:val="0"/>
      <w:marBottom w:val="0"/>
      <w:divBdr>
        <w:top w:val="none" w:sz="0" w:space="0" w:color="auto"/>
        <w:left w:val="none" w:sz="0" w:space="0" w:color="auto"/>
        <w:bottom w:val="none" w:sz="0" w:space="0" w:color="auto"/>
        <w:right w:val="none" w:sz="0" w:space="0" w:color="auto"/>
      </w:divBdr>
    </w:div>
    <w:div w:id="1118572802">
      <w:bodyDiv w:val="1"/>
      <w:marLeft w:val="0"/>
      <w:marRight w:val="0"/>
      <w:marTop w:val="0"/>
      <w:marBottom w:val="0"/>
      <w:divBdr>
        <w:top w:val="none" w:sz="0" w:space="0" w:color="auto"/>
        <w:left w:val="none" w:sz="0" w:space="0" w:color="auto"/>
        <w:bottom w:val="none" w:sz="0" w:space="0" w:color="auto"/>
        <w:right w:val="none" w:sz="0" w:space="0" w:color="auto"/>
      </w:divBdr>
    </w:div>
    <w:div w:id="1199047198">
      <w:bodyDiv w:val="1"/>
      <w:marLeft w:val="0"/>
      <w:marRight w:val="0"/>
      <w:marTop w:val="0"/>
      <w:marBottom w:val="0"/>
      <w:divBdr>
        <w:top w:val="none" w:sz="0" w:space="0" w:color="auto"/>
        <w:left w:val="none" w:sz="0" w:space="0" w:color="auto"/>
        <w:bottom w:val="none" w:sz="0" w:space="0" w:color="auto"/>
        <w:right w:val="none" w:sz="0" w:space="0" w:color="auto"/>
      </w:divBdr>
    </w:div>
    <w:div w:id="1310672995">
      <w:bodyDiv w:val="1"/>
      <w:marLeft w:val="0"/>
      <w:marRight w:val="0"/>
      <w:marTop w:val="0"/>
      <w:marBottom w:val="0"/>
      <w:divBdr>
        <w:top w:val="none" w:sz="0" w:space="0" w:color="auto"/>
        <w:left w:val="none" w:sz="0" w:space="0" w:color="auto"/>
        <w:bottom w:val="none" w:sz="0" w:space="0" w:color="auto"/>
        <w:right w:val="none" w:sz="0" w:space="0" w:color="auto"/>
      </w:divBdr>
    </w:div>
    <w:div w:id="1420902193">
      <w:bodyDiv w:val="1"/>
      <w:marLeft w:val="0"/>
      <w:marRight w:val="0"/>
      <w:marTop w:val="0"/>
      <w:marBottom w:val="0"/>
      <w:divBdr>
        <w:top w:val="none" w:sz="0" w:space="0" w:color="auto"/>
        <w:left w:val="none" w:sz="0" w:space="0" w:color="auto"/>
        <w:bottom w:val="none" w:sz="0" w:space="0" w:color="auto"/>
        <w:right w:val="none" w:sz="0" w:space="0" w:color="auto"/>
      </w:divBdr>
    </w:div>
    <w:div w:id="1460613411">
      <w:bodyDiv w:val="1"/>
      <w:marLeft w:val="0"/>
      <w:marRight w:val="0"/>
      <w:marTop w:val="0"/>
      <w:marBottom w:val="0"/>
      <w:divBdr>
        <w:top w:val="none" w:sz="0" w:space="0" w:color="auto"/>
        <w:left w:val="none" w:sz="0" w:space="0" w:color="auto"/>
        <w:bottom w:val="none" w:sz="0" w:space="0" w:color="auto"/>
        <w:right w:val="none" w:sz="0" w:space="0" w:color="auto"/>
      </w:divBdr>
    </w:div>
    <w:div w:id="1463769448">
      <w:bodyDiv w:val="1"/>
      <w:marLeft w:val="0"/>
      <w:marRight w:val="0"/>
      <w:marTop w:val="0"/>
      <w:marBottom w:val="0"/>
      <w:divBdr>
        <w:top w:val="none" w:sz="0" w:space="0" w:color="auto"/>
        <w:left w:val="none" w:sz="0" w:space="0" w:color="auto"/>
        <w:bottom w:val="none" w:sz="0" w:space="0" w:color="auto"/>
        <w:right w:val="none" w:sz="0" w:space="0" w:color="auto"/>
      </w:divBdr>
    </w:div>
    <w:div w:id="1606839909">
      <w:bodyDiv w:val="1"/>
      <w:marLeft w:val="0"/>
      <w:marRight w:val="0"/>
      <w:marTop w:val="0"/>
      <w:marBottom w:val="0"/>
      <w:divBdr>
        <w:top w:val="none" w:sz="0" w:space="0" w:color="auto"/>
        <w:left w:val="none" w:sz="0" w:space="0" w:color="auto"/>
        <w:bottom w:val="none" w:sz="0" w:space="0" w:color="auto"/>
        <w:right w:val="none" w:sz="0" w:space="0" w:color="auto"/>
      </w:divBdr>
    </w:div>
    <w:div w:id="1613708741">
      <w:bodyDiv w:val="1"/>
      <w:marLeft w:val="0"/>
      <w:marRight w:val="0"/>
      <w:marTop w:val="0"/>
      <w:marBottom w:val="0"/>
      <w:divBdr>
        <w:top w:val="none" w:sz="0" w:space="0" w:color="auto"/>
        <w:left w:val="none" w:sz="0" w:space="0" w:color="auto"/>
        <w:bottom w:val="none" w:sz="0" w:space="0" w:color="auto"/>
        <w:right w:val="none" w:sz="0" w:space="0" w:color="auto"/>
      </w:divBdr>
    </w:div>
    <w:div w:id="1749494957">
      <w:bodyDiv w:val="1"/>
      <w:marLeft w:val="0"/>
      <w:marRight w:val="0"/>
      <w:marTop w:val="0"/>
      <w:marBottom w:val="0"/>
      <w:divBdr>
        <w:top w:val="none" w:sz="0" w:space="0" w:color="auto"/>
        <w:left w:val="none" w:sz="0" w:space="0" w:color="auto"/>
        <w:bottom w:val="none" w:sz="0" w:space="0" w:color="auto"/>
        <w:right w:val="none" w:sz="0" w:space="0" w:color="auto"/>
      </w:divBdr>
    </w:div>
    <w:div w:id="1755928449">
      <w:bodyDiv w:val="1"/>
      <w:marLeft w:val="0"/>
      <w:marRight w:val="0"/>
      <w:marTop w:val="0"/>
      <w:marBottom w:val="0"/>
      <w:divBdr>
        <w:top w:val="none" w:sz="0" w:space="0" w:color="auto"/>
        <w:left w:val="none" w:sz="0" w:space="0" w:color="auto"/>
        <w:bottom w:val="none" w:sz="0" w:space="0" w:color="auto"/>
        <w:right w:val="none" w:sz="0" w:space="0" w:color="auto"/>
      </w:divBdr>
    </w:div>
    <w:div w:id="1819612417">
      <w:bodyDiv w:val="1"/>
      <w:marLeft w:val="0"/>
      <w:marRight w:val="0"/>
      <w:marTop w:val="0"/>
      <w:marBottom w:val="0"/>
      <w:divBdr>
        <w:top w:val="none" w:sz="0" w:space="0" w:color="auto"/>
        <w:left w:val="none" w:sz="0" w:space="0" w:color="auto"/>
        <w:bottom w:val="none" w:sz="0" w:space="0" w:color="auto"/>
        <w:right w:val="none" w:sz="0" w:space="0" w:color="auto"/>
      </w:divBdr>
    </w:div>
    <w:div w:id="1823615084">
      <w:bodyDiv w:val="1"/>
      <w:marLeft w:val="0"/>
      <w:marRight w:val="0"/>
      <w:marTop w:val="0"/>
      <w:marBottom w:val="0"/>
      <w:divBdr>
        <w:top w:val="none" w:sz="0" w:space="0" w:color="auto"/>
        <w:left w:val="none" w:sz="0" w:space="0" w:color="auto"/>
        <w:bottom w:val="none" w:sz="0" w:space="0" w:color="auto"/>
        <w:right w:val="none" w:sz="0" w:space="0" w:color="auto"/>
      </w:divBdr>
    </w:div>
    <w:div w:id="1979875189">
      <w:bodyDiv w:val="1"/>
      <w:marLeft w:val="0"/>
      <w:marRight w:val="0"/>
      <w:marTop w:val="0"/>
      <w:marBottom w:val="0"/>
      <w:divBdr>
        <w:top w:val="none" w:sz="0" w:space="0" w:color="auto"/>
        <w:left w:val="none" w:sz="0" w:space="0" w:color="auto"/>
        <w:bottom w:val="none" w:sz="0" w:space="0" w:color="auto"/>
        <w:right w:val="none" w:sz="0" w:space="0" w:color="auto"/>
      </w:divBdr>
    </w:div>
    <w:div w:id="2031833346">
      <w:bodyDiv w:val="1"/>
      <w:marLeft w:val="0"/>
      <w:marRight w:val="0"/>
      <w:marTop w:val="0"/>
      <w:marBottom w:val="0"/>
      <w:divBdr>
        <w:top w:val="none" w:sz="0" w:space="0" w:color="auto"/>
        <w:left w:val="none" w:sz="0" w:space="0" w:color="auto"/>
        <w:bottom w:val="none" w:sz="0" w:space="0" w:color="auto"/>
        <w:right w:val="none" w:sz="0" w:space="0" w:color="auto"/>
      </w:divBdr>
    </w:div>
    <w:div w:id="2050958017">
      <w:bodyDiv w:val="1"/>
      <w:marLeft w:val="0"/>
      <w:marRight w:val="0"/>
      <w:marTop w:val="0"/>
      <w:marBottom w:val="0"/>
      <w:divBdr>
        <w:top w:val="none" w:sz="0" w:space="0" w:color="auto"/>
        <w:left w:val="none" w:sz="0" w:space="0" w:color="auto"/>
        <w:bottom w:val="none" w:sz="0" w:space="0" w:color="auto"/>
        <w:right w:val="none" w:sz="0" w:space="0" w:color="auto"/>
      </w:divBdr>
    </w:div>
    <w:div w:id="209705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105C-C5E3-4059-987A-5E19B5AF26B6}">
  <ds:schemaRefs>
    <ds:schemaRef ds:uri="http://schemas.openxmlformats.org/officeDocument/2006/bibliography"/>
  </ds:schemaRefs>
</ds:datastoreItem>
</file>

<file path=customXml/itemProps2.xml><?xml version="1.0" encoding="utf-8"?>
<ds:datastoreItem xmlns:ds="http://schemas.openxmlformats.org/officeDocument/2006/customXml" ds:itemID="{CEE194F3-4ED1-4C59-9297-2B2B53B5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6323</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41736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Kincaid, Nora - BLS</cp:lastModifiedBy>
  <cp:revision>3</cp:revision>
  <cp:lastPrinted>2010-08-16T12:03:00Z</cp:lastPrinted>
  <dcterms:created xsi:type="dcterms:W3CDTF">2021-04-28T13:38:00Z</dcterms:created>
  <dcterms:modified xsi:type="dcterms:W3CDTF">2021-05-06T12:05:00Z</dcterms:modified>
</cp:coreProperties>
</file>