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771B6B"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771B6B"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771B6B"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00386054" w:rsidP="00771B6B" w:rsidRDefault="00FC38C8" w14:paraId="660EC4FB" w14:textId="045DC123">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000E76" w:rsidR="00000E76" w:rsidP="00771B6B" w:rsidRDefault="00000E76" w14:paraId="1BC6FCB0" w14:textId="11A42AB8">
      <w:pPr>
        <w:tabs>
          <w:tab w:val="left" w:pos="0"/>
        </w:tabs>
        <w:suppressAutoHyphens/>
        <w:spacing w:before="120" w:after="120"/>
        <w:jc w:val="center"/>
        <w:rPr>
          <w:rFonts w:ascii="Times New Roman" w:hAnsi="Times New Roman"/>
          <w:b/>
          <w:bCs/>
          <w:szCs w:val="24"/>
        </w:rPr>
      </w:pPr>
      <w:r w:rsidRPr="00000E76">
        <w:rPr>
          <w:rFonts w:ascii="Times New Roman" w:hAnsi="Times New Roman"/>
          <w:b/>
          <w:bCs/>
          <w:szCs w:val="24"/>
        </w:rPr>
        <w:t>OMB Control Number: 1505-NEW</w:t>
      </w:r>
    </w:p>
    <w:p w:rsidR="00425F9A" w:rsidP="00771B6B" w:rsidRDefault="00425F9A" w14:paraId="5FA7B822" w14:textId="77777777">
      <w:pPr>
        <w:tabs>
          <w:tab w:val="left" w:pos="0"/>
        </w:tabs>
        <w:suppressAutoHyphens/>
        <w:rPr>
          <w:rFonts w:ascii="Times New Roman" w:hAnsi="Times New Roman"/>
          <w:b/>
          <w:szCs w:val="24"/>
        </w:rPr>
      </w:pPr>
    </w:p>
    <w:p w:rsidRPr="00572524" w:rsidR="00386054" w:rsidP="00771B6B"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proofErr w:type="gramStart"/>
      <w:r w:rsidRPr="00572524">
        <w:rPr>
          <w:rFonts w:ascii="Times New Roman" w:hAnsi="Times New Roman"/>
          <w:b/>
          <w:szCs w:val="24"/>
        </w:rPr>
        <w:t>sections</w:t>
      </w:r>
      <w:proofErr w:type="gramEnd"/>
      <w:r w:rsidRPr="00572524">
        <w:rPr>
          <w:rFonts w:ascii="Times New Roman" w:hAnsi="Times New Roman"/>
          <w:b/>
          <w:szCs w:val="24"/>
        </w:rPr>
        <w:t xml:space="preserve"> or changed sections, if applicable.</w:t>
      </w:r>
    </w:p>
    <w:p w:rsidRPr="00CB0C21" w:rsidR="00CB0C21" w:rsidP="00771B6B" w:rsidRDefault="00CB0C21" w14:paraId="5359A573" w14:textId="77777777"/>
    <w:p w:rsidR="00287BEA" w:rsidP="00771B6B" w:rsidRDefault="00B927B8" w14:paraId="312D1634" w14:textId="77777777">
      <w:pPr>
        <w:pStyle w:val="BodyText"/>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771B6B" w:rsidRDefault="00CB0C21" w14:paraId="29B9922C" w14:textId="77777777">
      <w:pPr>
        <w:pStyle w:val="BodyText"/>
        <w:rPr>
          <w:b w:val="0"/>
          <w:sz w:val="24"/>
          <w:szCs w:val="24"/>
        </w:rPr>
      </w:pPr>
    </w:p>
    <w:p w:rsidR="00CB0C21" w:rsidP="00771B6B" w:rsidRDefault="00CB0C21" w14:paraId="4F296E30" w14:textId="77777777">
      <w:pPr>
        <w:pStyle w:val="BodyText"/>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771B6B" w:rsidRDefault="00CB0C21" w14:paraId="0374F6DE" w14:textId="77777777">
      <w:pPr>
        <w:pStyle w:val="BodyText"/>
        <w:rPr>
          <w:b w:val="0"/>
          <w:sz w:val="24"/>
          <w:szCs w:val="24"/>
        </w:rPr>
      </w:pPr>
    </w:p>
    <w:p w:rsidR="00BD1E9D" w:rsidP="00771B6B" w:rsidRDefault="00CB0C21" w14:paraId="392F4471" w14:textId="77777777">
      <w:pPr>
        <w:pStyle w:val="BodyText"/>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771B6B" w:rsidRDefault="00BD1E9D" w14:paraId="656179D1" w14:textId="77777777">
      <w:pPr>
        <w:pStyle w:val="BodyText"/>
        <w:rPr>
          <w:b w:val="0"/>
          <w:sz w:val="24"/>
          <w:szCs w:val="24"/>
        </w:rPr>
      </w:pPr>
    </w:p>
    <w:p w:rsidR="00751AB3" w:rsidP="00771B6B" w:rsidRDefault="00B927B8" w14:paraId="678B2DCD" w14:textId="2D0D4F78">
      <w:pPr>
        <w:pStyle w:val="BodyText"/>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771B6B">
        <w:rPr>
          <w:b w:val="0"/>
          <w:sz w:val="24"/>
          <w:szCs w:val="24"/>
        </w:rPr>
        <w:t>Department of Treasury</w:t>
      </w:r>
      <w:r w:rsidR="00C25189">
        <w:rPr>
          <w:b w:val="0"/>
          <w:sz w:val="24"/>
          <w:szCs w:val="24"/>
        </w:rPr>
        <w:t xml:space="preserve"> </w:t>
      </w:r>
      <w:r w:rsidRPr="00C25189" w:rsidR="00C25189">
        <w:rPr>
          <w:b w:val="0"/>
          <w:sz w:val="24"/>
          <w:szCs w:val="24"/>
        </w:rPr>
        <w:t xml:space="preserve">(hereafter “the </w:t>
      </w:r>
      <w:r w:rsidR="00771B6B">
        <w:rPr>
          <w:b w:val="0"/>
          <w:sz w:val="24"/>
          <w:szCs w:val="24"/>
        </w:rPr>
        <w:t>Department</w:t>
      </w:r>
      <w:r w:rsidRPr="00C25189" w:rsidR="00C25189">
        <w:rPr>
          <w:b w:val="0"/>
          <w:sz w:val="24"/>
          <w:szCs w:val="24"/>
        </w:rPr>
        <w:t xml:space="preserve">”)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771B6B" w:rsidRDefault="00B927B8" w14:paraId="6168FA5F" w14:textId="77777777">
      <w:pPr>
        <w:pStyle w:val="BodyText"/>
        <w:rPr>
          <w:b w:val="0"/>
          <w:sz w:val="24"/>
          <w:szCs w:val="24"/>
        </w:rPr>
      </w:pPr>
      <w:r w:rsidRPr="0083061C">
        <w:rPr>
          <w:b w:val="0"/>
          <w:sz w:val="24"/>
          <w:szCs w:val="24"/>
        </w:rPr>
        <w:t xml:space="preserve">  </w:t>
      </w:r>
    </w:p>
    <w:p w:rsidRPr="00572524" w:rsidR="00386054" w:rsidP="00771B6B"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P="00771B6B" w:rsidRDefault="00BD1E9D" w14:paraId="7CE882B5" w14:textId="77777777">
      <w:pPr>
        <w:tabs>
          <w:tab w:val="left" w:pos="-720"/>
        </w:tabs>
        <w:suppressAutoHyphens/>
        <w:rPr>
          <w:rFonts w:ascii="Times New Roman" w:hAnsi="Times New Roman"/>
          <w:szCs w:val="24"/>
        </w:rPr>
      </w:pPr>
    </w:p>
    <w:p w:rsidR="006F2BFD" w:rsidP="00771B6B" w:rsidRDefault="00C25189" w14:paraId="7EEB4CEA" w14:textId="2D8F7FC9">
      <w:pPr>
        <w:pStyle w:val="BodyText"/>
        <w:rPr>
          <w:b w:val="0"/>
          <w:sz w:val="24"/>
          <w:szCs w:val="24"/>
        </w:rPr>
      </w:pPr>
      <w:r w:rsidRPr="00C25189">
        <w:rPr>
          <w:b w:val="0"/>
          <w:sz w:val="24"/>
          <w:szCs w:val="24"/>
        </w:rPr>
        <w:t xml:space="preserve">The </w:t>
      </w:r>
      <w:r w:rsidR="00771B6B">
        <w:rPr>
          <w:b w:val="0"/>
          <w:sz w:val="24"/>
          <w:szCs w:val="24"/>
        </w:rPr>
        <w:t>Department</w:t>
      </w:r>
      <w:r w:rsidRPr="00C25189">
        <w:rPr>
          <w:b w:val="0"/>
          <w:sz w:val="24"/>
          <w:szCs w:val="24"/>
        </w:rPr>
        <w:t xml:space="preserve">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771B6B" w:rsidRDefault="006F2BFD" w14:paraId="23F2B441" w14:textId="77777777">
      <w:pPr>
        <w:pStyle w:val="BodyText"/>
        <w:rPr>
          <w:b w:val="0"/>
          <w:sz w:val="24"/>
          <w:szCs w:val="24"/>
        </w:rPr>
      </w:pPr>
    </w:p>
    <w:p w:rsidRPr="006F2BFD" w:rsidR="006F2BFD" w:rsidP="00771B6B" w:rsidRDefault="006F2BFD" w14:paraId="30F9F635" w14:textId="77777777">
      <w:pPr>
        <w:pStyle w:val="BodyText"/>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771B6B" w:rsidRDefault="006F2BFD" w14:paraId="00672BDF" w14:textId="77777777">
      <w:pPr>
        <w:pStyle w:val="BodyText"/>
        <w:rPr>
          <w:b w:val="0"/>
          <w:sz w:val="24"/>
          <w:szCs w:val="24"/>
        </w:rPr>
      </w:pPr>
    </w:p>
    <w:p w:rsidR="006F2BFD" w:rsidP="00771B6B" w:rsidRDefault="006F2BFD" w14:paraId="110AAA9C" w14:textId="77777777">
      <w:pPr>
        <w:pStyle w:val="BodyText"/>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771B6B" w:rsidRDefault="006A7CA8" w14:paraId="613FD6AC" w14:textId="77777777">
      <w:pPr>
        <w:pStyle w:val="BodyText"/>
        <w:rPr>
          <w:b w:val="0"/>
          <w:sz w:val="24"/>
          <w:szCs w:val="24"/>
        </w:rPr>
      </w:pPr>
    </w:p>
    <w:p w:rsidR="006A7CA8" w:rsidP="00771B6B" w:rsidRDefault="006A7CA8" w14:paraId="691B6EF0" w14:textId="77777777">
      <w:pPr>
        <w:pStyle w:val="BodyText"/>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771B6B" w:rsidRDefault="006F2BFD" w14:paraId="5C7BD32A" w14:textId="77777777">
      <w:pPr>
        <w:pStyle w:val="BodyText"/>
        <w:rPr>
          <w:b w:val="0"/>
          <w:sz w:val="24"/>
          <w:szCs w:val="24"/>
        </w:rPr>
      </w:pPr>
    </w:p>
    <w:p w:rsidR="006A7CA8" w:rsidP="00771B6B" w:rsidRDefault="005D4609" w14:paraId="1560D444" w14:textId="5B5D9578">
      <w:pPr>
        <w:pStyle w:val="BodyText"/>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w:t>
      </w:r>
      <w:r w:rsidR="00771B6B">
        <w:rPr>
          <w:b w:val="0"/>
          <w:sz w:val="24"/>
          <w:szCs w:val="24"/>
        </w:rPr>
        <w:t>Department</w:t>
      </w:r>
      <w:r w:rsidRPr="006A7CA8" w:rsidR="006A7CA8">
        <w:rPr>
          <w:b w:val="0"/>
          <w:sz w:val="24"/>
          <w:szCs w:val="24"/>
        </w:rPr>
        <w:t xml:space="preserve"> to </w:t>
      </w:r>
      <w:proofErr w:type="gramStart"/>
      <w:r w:rsidR="00657299">
        <w:rPr>
          <w:b w:val="0"/>
          <w:sz w:val="24"/>
          <w:szCs w:val="24"/>
        </w:rPr>
        <w:t>more deeply understand the customer segments</w:t>
      </w:r>
      <w:proofErr w:type="gramEnd"/>
      <w:r w:rsidR="00657299">
        <w:rPr>
          <w:b w:val="0"/>
          <w:sz w:val="24"/>
          <w:szCs w:val="24"/>
        </w:rPr>
        <w:t xml:space="preserve">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w:t>
      </w:r>
      <w:r w:rsidR="00771B6B">
        <w:rPr>
          <w:b w:val="0"/>
          <w:sz w:val="24"/>
          <w:szCs w:val="24"/>
        </w:rPr>
        <w:t>Department’s</w:t>
      </w:r>
      <w:r w:rsidR="006A7CA8">
        <w:rPr>
          <w:b w:val="0"/>
          <w:sz w:val="24"/>
          <w:szCs w:val="24"/>
        </w:rPr>
        <w:t xml:space="preserve">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771B6B" w:rsidRDefault="006A7CA8" w14:paraId="3EBBFEA8" w14:textId="77777777">
      <w:pPr>
        <w:pStyle w:val="BodyText"/>
        <w:rPr>
          <w:sz w:val="24"/>
          <w:szCs w:val="24"/>
        </w:rPr>
      </w:pPr>
    </w:p>
    <w:p w:rsidR="0039757D" w:rsidP="00771B6B" w:rsidRDefault="006A7CA8" w14:paraId="4094B154" w14:textId="60F125CF">
      <w:pPr>
        <w:pStyle w:val="BodyText"/>
        <w:rPr>
          <w:b w:val="0"/>
          <w:sz w:val="24"/>
          <w:szCs w:val="24"/>
        </w:rPr>
      </w:pPr>
      <w:r w:rsidRPr="0000550E">
        <w:rPr>
          <w:b w:val="0"/>
          <w:sz w:val="24"/>
          <w:szCs w:val="24"/>
        </w:rPr>
        <w:t xml:space="preserve">Regardless of the format, the </w:t>
      </w:r>
      <w:r w:rsidR="00771B6B">
        <w:rPr>
          <w:b w:val="0"/>
          <w:sz w:val="24"/>
          <w:szCs w:val="24"/>
        </w:rPr>
        <w:t>Department</w:t>
      </w:r>
      <w:r w:rsidRPr="0000550E">
        <w:rPr>
          <w:b w:val="0"/>
          <w:sz w:val="24"/>
          <w:szCs w:val="24"/>
        </w:rPr>
        <w:t xml:space="preserve">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771B6B" w:rsidRDefault="0039757D" w14:paraId="2363C0F4" w14:textId="77777777">
      <w:pPr>
        <w:pStyle w:val="BodyText"/>
        <w:rPr>
          <w:b w:val="0"/>
          <w:sz w:val="24"/>
          <w:szCs w:val="24"/>
        </w:rPr>
      </w:pPr>
    </w:p>
    <w:p w:rsidR="00C25189" w:rsidP="00771B6B" w:rsidRDefault="0000550E" w14:paraId="44EE1786" w14:textId="7FC186EF">
      <w:pPr>
        <w:pStyle w:val="BodyText"/>
        <w:rPr>
          <w:b w:val="0"/>
          <w:sz w:val="24"/>
          <w:szCs w:val="24"/>
        </w:rPr>
      </w:pPr>
      <w:r>
        <w:rPr>
          <w:b w:val="0"/>
          <w:sz w:val="24"/>
          <w:szCs w:val="24"/>
        </w:rPr>
        <w:t xml:space="preserve">Insights documented, </w:t>
      </w:r>
      <w:proofErr w:type="gramStart"/>
      <w:r>
        <w:rPr>
          <w:b w:val="0"/>
          <w:sz w:val="24"/>
          <w:szCs w:val="24"/>
        </w:rPr>
        <w:t>summarized</w:t>
      </w:r>
      <w:proofErr w:type="gramEnd"/>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 xml:space="preserve">the </w:t>
      </w:r>
      <w:r w:rsidR="00771B6B">
        <w:rPr>
          <w:b w:val="0"/>
          <w:sz w:val="24"/>
          <w:szCs w:val="24"/>
        </w:rPr>
        <w:t>Department</w:t>
      </w:r>
      <w:r>
        <w:rPr>
          <w:b w:val="0"/>
          <w:sz w:val="24"/>
          <w:szCs w:val="24"/>
        </w:rPr>
        <w:t xml:space="preserve">,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771B6B" w:rsidRDefault="0000550E" w14:paraId="7D094312" w14:textId="77777777">
      <w:pPr>
        <w:pStyle w:val="BodyText"/>
        <w:rPr>
          <w:b w:val="0"/>
          <w:sz w:val="24"/>
          <w:szCs w:val="24"/>
        </w:rPr>
      </w:pPr>
    </w:p>
    <w:p w:rsidRPr="0000550E" w:rsidR="0000550E" w:rsidP="00771B6B" w:rsidRDefault="0000550E" w14:paraId="675F101C" w14:textId="31A4716D">
      <w:pPr>
        <w:pStyle w:val="BodyText"/>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771B6B" w:rsidRDefault="00C25189" w14:paraId="44F9E4B4" w14:textId="77777777">
      <w:pPr>
        <w:pStyle w:val="BodyText"/>
        <w:rPr>
          <w:b w:val="0"/>
          <w:sz w:val="24"/>
          <w:szCs w:val="24"/>
        </w:rPr>
      </w:pPr>
    </w:p>
    <w:p w:rsidR="00622ED0" w:rsidP="00771B6B" w:rsidRDefault="002130F6" w14:paraId="41C7A1C3" w14:textId="42A6ABBA">
      <w:pPr>
        <w:pStyle w:val="BodyText"/>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771B6B" w:rsidRDefault="00622ED0" w14:paraId="22957D8C" w14:textId="77777777">
      <w:pPr>
        <w:pStyle w:val="BodyText"/>
        <w:rPr>
          <w:b w:val="0"/>
          <w:sz w:val="24"/>
          <w:szCs w:val="24"/>
        </w:rPr>
      </w:pPr>
    </w:p>
    <w:p w:rsidR="0077440A" w:rsidP="00771B6B" w:rsidRDefault="00622ED0" w14:paraId="5BFE372E" w14:textId="205ED9DF">
      <w:pPr>
        <w:pStyle w:val="BodyText"/>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1B6B" w:rsidRDefault="0077440A" w14:paraId="3ECBFC74" w14:textId="40EA0E3A">
      <w:pPr>
        <w:pStyle w:val="BodyText"/>
        <w:rPr>
          <w:b w:val="0"/>
          <w:sz w:val="24"/>
          <w:szCs w:val="24"/>
        </w:rPr>
      </w:pPr>
    </w:p>
    <w:p w:rsidRPr="00771B6B" w:rsidR="0077440A" w:rsidP="00771B6B" w:rsidRDefault="0077440A" w14:paraId="0FF82F55" w14:textId="77777777">
      <w:pPr>
        <w:pStyle w:val="ListParagraph"/>
        <w:numPr>
          <w:ilvl w:val="0"/>
          <w:numId w:val="20"/>
        </w:numPr>
        <w:jc w:val="both"/>
        <w:rPr>
          <w:rFonts w:ascii="Times New Roman" w:hAnsi="Times New Roman"/>
          <w:i/>
        </w:rPr>
      </w:pPr>
      <w:r w:rsidRPr="00771B6B">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771B6B">
        <w:rPr>
          <w:rFonts w:ascii="Times New Roman" w:hAnsi="Times New Roman"/>
        </w:rPr>
        <w:t>government-wide</w:t>
      </w:r>
      <w:proofErr w:type="gramEnd"/>
      <w:r w:rsidRPr="00771B6B">
        <w:rPr>
          <w:rFonts w:ascii="Times New Roman" w:hAnsi="Times New Roman"/>
        </w:rPr>
        <w:t>.</w:t>
      </w:r>
    </w:p>
    <w:p w:rsidRPr="00771B6B" w:rsidR="0077440A" w:rsidP="00771B6B" w:rsidRDefault="0077440A" w14:paraId="3F3C7D49" w14:textId="77777777">
      <w:pPr>
        <w:pStyle w:val="ListParagraph"/>
        <w:numPr>
          <w:ilvl w:val="0"/>
          <w:numId w:val="20"/>
        </w:numPr>
        <w:jc w:val="both"/>
        <w:rPr>
          <w:rFonts w:ascii="Times New Roman" w:hAnsi="Times New Roman"/>
          <w:i/>
        </w:rPr>
      </w:pPr>
      <w:r w:rsidRPr="00771B6B">
        <w:rPr>
          <w:rFonts w:ascii="Times New Roman" w:hAnsi="Times New Roman"/>
          <w:i/>
        </w:rPr>
        <w:t>This interaction increased my trust in [Program/Service name].</w:t>
      </w:r>
    </w:p>
    <w:p w:rsidRPr="00771B6B" w:rsidR="0077440A" w:rsidP="00771B6B" w:rsidRDefault="0077440A" w14:paraId="0E9F3636" w14:textId="77777777">
      <w:pPr>
        <w:pStyle w:val="ListParagraph"/>
        <w:numPr>
          <w:ilvl w:val="0"/>
          <w:numId w:val="20"/>
        </w:numPr>
        <w:jc w:val="both"/>
        <w:rPr>
          <w:rFonts w:ascii="Times New Roman" w:hAnsi="Times New Roman"/>
          <w:i/>
        </w:rPr>
      </w:pPr>
      <w:r w:rsidRPr="00771B6B">
        <w:rPr>
          <w:rFonts w:ascii="Times New Roman" w:hAnsi="Times New Roman"/>
          <w:i/>
        </w:rPr>
        <w:t>I trust [Agency/Program/Service name] to fulfill our country’s commitment to [relevant population].</w:t>
      </w:r>
    </w:p>
    <w:p w:rsidRPr="00771B6B" w:rsidR="0077440A" w:rsidP="00771B6B" w:rsidRDefault="0077440A" w14:paraId="0CEF5D2F" w14:textId="77777777">
      <w:pPr>
        <w:pStyle w:val="ListParagraph"/>
        <w:numPr>
          <w:ilvl w:val="0"/>
          <w:numId w:val="20"/>
        </w:numPr>
        <w:jc w:val="both"/>
        <w:rPr>
          <w:rFonts w:ascii="Times New Roman" w:hAnsi="Times New Roman"/>
        </w:rPr>
      </w:pPr>
      <w:r w:rsidRPr="00771B6B">
        <w:rPr>
          <w:rFonts w:ascii="Times New Roman" w:hAnsi="Times New Roman"/>
        </w:rPr>
        <w:t xml:space="preserve">A required overall score of the transaction (satisfaction) in response to a Likert-scale question (preferred 5 point) </w:t>
      </w:r>
    </w:p>
    <w:p w:rsidRPr="00771B6B" w:rsidR="0077440A" w:rsidP="00771B6B" w:rsidRDefault="0077440A" w14:paraId="55D683F4" w14:textId="77777777">
      <w:pPr>
        <w:pStyle w:val="ListParagraph"/>
        <w:numPr>
          <w:ilvl w:val="0"/>
          <w:numId w:val="20"/>
        </w:numPr>
        <w:rPr>
          <w:rFonts w:ascii="Times New Roman" w:hAnsi="Times New Roman"/>
        </w:rPr>
      </w:pPr>
      <w:r w:rsidRPr="00771B6B">
        <w:rPr>
          <w:rFonts w:ascii="Times New Roman" w:hAnsi="Times New Roman"/>
        </w:rPr>
        <w:t xml:space="preserve">Agencies should use the statements below as a sentence base and make only minor edits, using a 5-point Likert scale. Any requested modification to the wording of these statements must first be discussed with OMB prior to implementation in order to maintain reporting comparability </w:t>
      </w:r>
      <w:proofErr w:type="gramStart"/>
      <w:r w:rsidRPr="00771B6B">
        <w:rPr>
          <w:rFonts w:ascii="Times New Roman" w:hAnsi="Times New Roman"/>
        </w:rPr>
        <w:t>government-wide</w:t>
      </w:r>
      <w:proofErr w:type="gramEnd"/>
      <w:r w:rsidRPr="00771B6B">
        <w:rPr>
          <w:rFonts w:ascii="Times New Roman" w:hAnsi="Times New Roman"/>
        </w:rPr>
        <w:t>.</w:t>
      </w:r>
    </w:p>
    <w:p w:rsidRPr="00771B6B" w:rsidR="0077440A" w:rsidP="00771B6B" w:rsidRDefault="0077440A" w14:paraId="2191041B" w14:textId="77777777">
      <w:pPr>
        <w:pStyle w:val="ListParagraph"/>
        <w:numPr>
          <w:ilvl w:val="0"/>
          <w:numId w:val="20"/>
        </w:numPr>
        <w:jc w:val="both"/>
        <w:rPr>
          <w:rFonts w:ascii="Times New Roman" w:hAnsi="Times New Roman"/>
          <w:i/>
        </w:rPr>
      </w:pPr>
      <w:r w:rsidRPr="00771B6B">
        <w:rPr>
          <w:rFonts w:ascii="Times New Roman" w:hAnsi="Times New Roman"/>
          <w:i/>
        </w:rPr>
        <w:t>Please rate your experience [</w:t>
      </w:r>
      <w:proofErr w:type="gramStart"/>
      <w:r w:rsidRPr="00771B6B">
        <w:rPr>
          <w:rFonts w:ascii="Times New Roman" w:hAnsi="Times New Roman"/>
          <w:i/>
        </w:rPr>
        <w:t>5 star</w:t>
      </w:r>
      <w:proofErr w:type="gramEnd"/>
      <w:r w:rsidRPr="00771B6B">
        <w:rPr>
          <w:rFonts w:ascii="Times New Roman" w:hAnsi="Times New Roman"/>
          <w:i/>
        </w:rPr>
        <w:t xml:space="preserve"> option].</w:t>
      </w:r>
    </w:p>
    <w:p w:rsidRPr="00771B6B" w:rsidR="0077440A" w:rsidP="00771B6B" w:rsidRDefault="0077440A" w14:paraId="535738D4" w14:textId="77777777">
      <w:pPr>
        <w:pStyle w:val="ListParagraph"/>
        <w:numPr>
          <w:ilvl w:val="0"/>
          <w:numId w:val="20"/>
        </w:numPr>
        <w:jc w:val="both"/>
        <w:rPr>
          <w:rFonts w:ascii="Times New Roman" w:hAnsi="Times New Roman"/>
          <w:i/>
        </w:rPr>
      </w:pPr>
      <w:r w:rsidRPr="00771B6B">
        <w:rPr>
          <w:rFonts w:ascii="Times New Roman" w:hAnsi="Times New Roman"/>
          <w:i/>
        </w:rPr>
        <w:t>I am satisfied with the service I received from [program/service name].</w:t>
      </w:r>
    </w:p>
    <w:p w:rsidRPr="00771B6B" w:rsidR="0077440A" w:rsidP="00771B6B" w:rsidRDefault="0077440A" w14:paraId="542BFF9F" w14:textId="77777777">
      <w:pPr>
        <w:pStyle w:val="ListParagraph"/>
        <w:numPr>
          <w:ilvl w:val="0"/>
          <w:numId w:val="20"/>
        </w:numPr>
        <w:jc w:val="both"/>
        <w:rPr>
          <w:rFonts w:ascii="Times New Roman" w:hAnsi="Times New Roman"/>
        </w:rPr>
      </w:pPr>
      <w:r w:rsidRPr="00771B6B">
        <w:rPr>
          <w:rFonts w:ascii="Times New Roman" w:hAnsi="Times New Roman"/>
        </w:rPr>
        <w:t>A required series of questions or choices to assess relationships between the overall score and experience drivers relevant to the service (see chart below)</w:t>
      </w:r>
    </w:p>
    <w:p w:rsidRPr="00771B6B" w:rsidR="0077440A" w:rsidP="00771B6B" w:rsidRDefault="0077440A" w14:paraId="36FA521A" w14:textId="77777777">
      <w:pPr>
        <w:pStyle w:val="ListParagraph"/>
        <w:numPr>
          <w:ilvl w:val="0"/>
          <w:numId w:val="20"/>
        </w:numPr>
        <w:jc w:val="both"/>
        <w:rPr>
          <w:rFonts w:ascii="Times New Roman" w:hAnsi="Times New Roman"/>
        </w:rPr>
      </w:pPr>
      <w:r w:rsidRPr="00771B6B">
        <w:rPr>
          <w:rFonts w:ascii="Times New Roman" w:hAnsi="Times New Roman"/>
        </w:rPr>
        <w:t>1 question allowing but not requiring free response</w:t>
      </w:r>
    </w:p>
    <w:p w:rsidRPr="00771B6B" w:rsidR="0077440A" w:rsidP="00771B6B" w:rsidRDefault="0077440A" w14:paraId="3C2C7308" w14:textId="77777777">
      <w:pPr>
        <w:pStyle w:val="ListParagraph"/>
        <w:numPr>
          <w:ilvl w:val="0"/>
          <w:numId w:val="20"/>
        </w:numPr>
        <w:jc w:val="both"/>
        <w:rPr>
          <w:rFonts w:ascii="Times New Roman" w:hAnsi="Times New Roman"/>
        </w:rPr>
      </w:pPr>
      <w:r w:rsidRPr="00771B6B">
        <w:rPr>
          <w:rFonts w:ascii="Times New Roman" w:hAnsi="Times New Roman"/>
        </w:rPr>
        <w:lastRenderedPageBreak/>
        <w:t>If applicable and necessary, as few questions as possible that enable the agency to make use of the data, such as a question regarding the purpose of a visit or call, for a total survey length of no more than 15 questions</w:t>
      </w:r>
    </w:p>
    <w:p w:rsidRPr="00EE088E" w:rsidR="0077440A" w:rsidP="00771B6B" w:rsidRDefault="0077440A" w14:paraId="1045CD9B" w14:textId="77777777">
      <w:pPr>
        <w:jc w:val="both"/>
        <w:rPr>
          <w:rFonts w:ascii="Times New Roman" w:hAnsi="Times New Roman"/>
        </w:rPr>
      </w:pPr>
    </w:p>
    <w:p w:rsidRPr="00EE088E" w:rsidR="0077440A" w:rsidP="00771B6B"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EE088E" w:rsidR="0077440A" w:rsidP="00771B6B" w:rsidRDefault="0077440A" w14:paraId="0DEEE5CF" w14:textId="77777777">
      <w:pPr>
        <w:jc w:val="both"/>
        <w:rPr>
          <w:rFonts w:ascii="Times New Roman" w:hAnsi="Times New Roman"/>
        </w:rPr>
      </w:pPr>
    </w:p>
    <w:p w:rsidRPr="00EE088E" w:rsidR="0077440A" w:rsidP="00771B6B" w:rsidRDefault="0077440A" w14:paraId="20F2E5B5" w14:textId="17ACAE67">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 xml:space="preserve">the </w:t>
      </w:r>
      <w:r w:rsidR="00771B6B">
        <w:rPr>
          <w:rFonts w:ascii="Times New Roman" w:hAnsi="Times New Roman"/>
        </w:rPr>
        <w:t>Department</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1B6B"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771B6B"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771B6B"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771B6B"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771B6B"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771B6B" w:rsidRDefault="0077440A" w14:paraId="4783F64F" w14:textId="77777777">
            <w:pPr>
              <w:jc w:val="center"/>
              <w:rPr>
                <w:rFonts w:ascii="Times New Roman" w:hAnsi="Times New Roman"/>
                <w:b/>
              </w:rPr>
            </w:pPr>
          </w:p>
        </w:tc>
        <w:tc>
          <w:tcPr>
            <w:tcW w:w="6115" w:type="dxa"/>
            <w:vAlign w:val="center"/>
          </w:tcPr>
          <w:p w:rsidRPr="00EE088E" w:rsidR="0077440A" w:rsidP="00771B6B"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771B6B"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771B6B"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771B6B"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771B6B" w:rsidRDefault="0077440A" w14:paraId="49DCDEB0" w14:textId="77777777">
            <w:pPr>
              <w:jc w:val="center"/>
              <w:rPr>
                <w:rFonts w:ascii="Times New Roman" w:hAnsi="Times New Roman"/>
                <w:b/>
              </w:rPr>
            </w:pPr>
          </w:p>
        </w:tc>
        <w:tc>
          <w:tcPr>
            <w:tcW w:w="6115" w:type="dxa"/>
            <w:vAlign w:val="center"/>
          </w:tcPr>
          <w:p w:rsidRPr="00EE088E" w:rsidR="0077440A" w:rsidP="00771B6B"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771B6B"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771B6B"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771B6B"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771B6B" w:rsidRDefault="0077440A" w14:paraId="5441F894" w14:textId="77777777">
            <w:pPr>
              <w:jc w:val="center"/>
              <w:rPr>
                <w:rFonts w:ascii="Times New Roman" w:hAnsi="Times New Roman"/>
                <w:b/>
              </w:rPr>
            </w:pPr>
          </w:p>
        </w:tc>
        <w:tc>
          <w:tcPr>
            <w:tcW w:w="6115" w:type="dxa"/>
            <w:vAlign w:val="center"/>
          </w:tcPr>
          <w:p w:rsidRPr="00EE088E" w:rsidR="0077440A" w:rsidP="00771B6B"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771B6B"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771B6B"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771B6B" w:rsidRDefault="0077440A" w14:paraId="0CEACFB9" w14:textId="77777777">
            <w:pPr>
              <w:jc w:val="center"/>
              <w:rPr>
                <w:rFonts w:ascii="Times New Roman" w:hAnsi="Times New Roman"/>
                <w:b/>
              </w:rPr>
            </w:pPr>
          </w:p>
        </w:tc>
        <w:tc>
          <w:tcPr>
            <w:tcW w:w="6115" w:type="dxa"/>
          </w:tcPr>
          <w:p w:rsidRPr="00EE088E" w:rsidR="0077440A" w:rsidP="00771B6B"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771B6B"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771B6B"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771B6B"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771B6B" w:rsidRDefault="0077440A" w14:paraId="0BD54951" w14:textId="77777777">
            <w:pPr>
              <w:rPr>
                <w:rFonts w:ascii="Times New Roman" w:hAnsi="Times New Roman"/>
                <w:i/>
              </w:rPr>
            </w:pPr>
          </w:p>
        </w:tc>
        <w:tc>
          <w:tcPr>
            <w:tcW w:w="6115" w:type="dxa"/>
          </w:tcPr>
          <w:p w:rsidRPr="00EE088E" w:rsidR="0077440A" w:rsidP="00771B6B"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1B6B" w:rsidRDefault="0077440A" w14:paraId="23B3D2CA" w14:textId="77777777">
      <w:pPr>
        <w:jc w:val="both"/>
        <w:rPr>
          <w:rFonts w:ascii="Times New Roman" w:hAnsi="Times New Roman"/>
        </w:rPr>
      </w:pPr>
    </w:p>
    <w:p w:rsidRPr="00EE088E" w:rsidR="0077440A" w:rsidP="00771B6B" w:rsidRDefault="0077440A" w14:paraId="56C4B633" w14:textId="77777777">
      <w:pPr>
        <w:jc w:val="both"/>
        <w:rPr>
          <w:rFonts w:ascii="Times New Roman" w:hAnsi="Times New Roman"/>
        </w:rPr>
      </w:pPr>
    </w:p>
    <w:p w:rsidRPr="00EE088E" w:rsidR="0077440A" w:rsidP="00771B6B"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771B6B" w:rsidR="0077440A" w:rsidP="00771B6B" w:rsidRDefault="0077440A" w14:paraId="22B26112" w14:textId="77777777">
      <w:pPr>
        <w:pStyle w:val="ListParagraph"/>
        <w:numPr>
          <w:ilvl w:val="0"/>
          <w:numId w:val="21"/>
        </w:numPr>
        <w:jc w:val="both"/>
        <w:rPr>
          <w:rFonts w:ascii="Times New Roman" w:hAnsi="Times New Roman"/>
        </w:rPr>
      </w:pPr>
      <w:r w:rsidRPr="00771B6B">
        <w:rPr>
          <w:rFonts w:ascii="Times New Roman" w:hAnsi="Times New Roman"/>
        </w:rPr>
        <w:t>Individual questions for each driver on a 5-point Likert scale (strongly agree) to (strongly disagree)</w:t>
      </w:r>
    </w:p>
    <w:p w:rsidRPr="00771B6B" w:rsidR="0077440A" w:rsidP="00771B6B" w:rsidRDefault="0077440A" w14:paraId="3042B2D3" w14:textId="77777777">
      <w:pPr>
        <w:pStyle w:val="ListParagraph"/>
        <w:numPr>
          <w:ilvl w:val="0"/>
          <w:numId w:val="21"/>
        </w:numPr>
        <w:jc w:val="both"/>
        <w:rPr>
          <w:rFonts w:ascii="Times New Roman" w:hAnsi="Times New Roman"/>
        </w:rPr>
      </w:pPr>
      <w:r w:rsidRPr="00771B6B">
        <w:rPr>
          <w:rFonts w:ascii="Times New Roman" w:hAnsi="Times New Roman"/>
        </w:rPr>
        <w:t xml:space="preserve">A </w:t>
      </w:r>
      <w:proofErr w:type="gramStart"/>
      <w:r w:rsidRPr="00771B6B">
        <w:rPr>
          <w:rFonts w:ascii="Times New Roman" w:hAnsi="Times New Roman"/>
        </w:rPr>
        <w:t>multiple choice</w:t>
      </w:r>
      <w:proofErr w:type="gramEnd"/>
      <w:r w:rsidRPr="00771B6B">
        <w:rPr>
          <w:rFonts w:ascii="Times New Roman" w:hAnsi="Times New Roman"/>
        </w:rPr>
        <w:t xml:space="preserve"> question asking </w:t>
      </w:r>
      <w:r w:rsidRPr="00771B6B">
        <w:rPr>
          <w:rFonts w:ascii="Times New Roman" w:hAnsi="Times New Roman"/>
          <w:i/>
          <w:iCs/>
        </w:rPr>
        <w:t xml:space="preserve">“How can we improve” </w:t>
      </w:r>
      <w:r w:rsidRPr="00771B6B">
        <w:rPr>
          <w:rFonts w:ascii="Times New Roman" w:hAnsi="Times New Roman"/>
        </w:rPr>
        <w:t>or an equivalent question with a set of drivers to which the participant may choose all that apply</w:t>
      </w:r>
    </w:p>
    <w:p w:rsidRPr="00771B6B" w:rsidR="0077440A" w:rsidP="00771B6B" w:rsidRDefault="0077440A" w14:paraId="09D326D7" w14:textId="53425768">
      <w:pPr>
        <w:pStyle w:val="ListParagraph"/>
        <w:numPr>
          <w:ilvl w:val="0"/>
          <w:numId w:val="21"/>
        </w:numPr>
        <w:jc w:val="both"/>
        <w:rPr>
          <w:rFonts w:ascii="Times New Roman" w:hAnsi="Times New Roman"/>
        </w:rPr>
      </w:pPr>
      <w:r w:rsidRPr="00771B6B">
        <w:rPr>
          <w:rFonts w:ascii="Times New Roman" w:hAnsi="Times New Roman"/>
        </w:rPr>
        <w:t>A multiple choice ‘choose all that apply’ questions, example one for selecting which drivers had a positive impact and one for those that had a negative impact</w:t>
      </w:r>
    </w:p>
    <w:p w:rsidR="0077440A" w:rsidP="00771B6B" w:rsidRDefault="0077440A" w14:paraId="27E89B7C" w14:textId="77777777">
      <w:pPr>
        <w:pStyle w:val="BodyText"/>
        <w:rPr>
          <w:b w:val="0"/>
          <w:sz w:val="24"/>
          <w:szCs w:val="24"/>
        </w:rPr>
      </w:pPr>
    </w:p>
    <w:p w:rsidR="00E15CE1" w:rsidP="00771B6B" w:rsidRDefault="00E15CE1" w14:paraId="315042B9" w14:textId="70C934F3">
      <w:pPr>
        <w:pStyle w:val="BodyText"/>
        <w:rPr>
          <w:b w:val="0"/>
          <w:sz w:val="24"/>
          <w:szCs w:val="24"/>
        </w:rPr>
      </w:pPr>
      <w:r>
        <w:rPr>
          <w:b w:val="0"/>
          <w:sz w:val="24"/>
          <w:szCs w:val="24"/>
        </w:rPr>
        <w:lastRenderedPageBreak/>
        <w:t xml:space="preserve">The </w:t>
      </w:r>
      <w:r w:rsidR="00BC29E1">
        <w:rPr>
          <w:b w:val="0"/>
          <w:sz w:val="24"/>
          <w:szCs w:val="24"/>
        </w:rPr>
        <w:t>Department</w:t>
      </w:r>
      <w:r>
        <w:rPr>
          <w:b w:val="0"/>
          <w:sz w:val="24"/>
          <w:szCs w:val="24"/>
        </w:rPr>
        <w:t xml:space="preserve">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771B6B" w:rsidRDefault="00622ED0" w14:paraId="6F1C749E" w14:textId="3617FA63">
      <w:pPr>
        <w:pStyle w:val="BodyText"/>
        <w:rPr>
          <w:b w:val="0"/>
          <w:sz w:val="24"/>
          <w:szCs w:val="24"/>
        </w:rPr>
      </w:pPr>
    </w:p>
    <w:p w:rsidR="00E03202" w:rsidP="00771B6B" w:rsidRDefault="0077440A" w14:paraId="50ED66E7" w14:textId="28D2C7E2">
      <w:pPr>
        <w:pStyle w:val="BodyText"/>
        <w:rPr>
          <w:b w:val="0"/>
          <w:sz w:val="24"/>
          <w:szCs w:val="24"/>
        </w:rPr>
      </w:pPr>
      <w:proofErr w:type="gramStart"/>
      <w:r>
        <w:rPr>
          <w:b w:val="0"/>
          <w:sz w:val="24"/>
          <w:szCs w:val="24"/>
        </w:rPr>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771B6B" w:rsidRDefault="00E03202" w14:paraId="3D51B8C6" w14:textId="77777777">
      <w:pPr>
        <w:pStyle w:val="BodyText"/>
        <w:rPr>
          <w:b w:val="0"/>
          <w:sz w:val="24"/>
          <w:szCs w:val="24"/>
        </w:rPr>
      </w:pPr>
    </w:p>
    <w:p w:rsidRPr="00271C21" w:rsidR="00C25189" w:rsidP="00771B6B" w:rsidRDefault="00B16DB3" w14:paraId="31B2C131" w14:textId="5C6A58D0">
      <w:pPr>
        <w:pStyle w:val="BodyText"/>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w:t>
      </w:r>
      <w:proofErr w:type="gramStart"/>
      <w:r w:rsidR="00271C21">
        <w:rPr>
          <w:b w:val="0"/>
          <w:sz w:val="24"/>
          <w:szCs w:val="24"/>
        </w:rPr>
        <w:t>update</w:t>
      </w:r>
      <w:proofErr w:type="gramEnd"/>
      <w:r w:rsidR="00271C21">
        <w:rPr>
          <w:b w:val="0"/>
          <w:sz w:val="24"/>
          <w:szCs w:val="24"/>
        </w:rPr>
        <w:t xml:space="preserv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771B6B" w:rsidRDefault="00A22BD9" w14:paraId="6DA33ABB" w14:textId="1F72F917">
      <w:pPr>
        <w:pStyle w:val="BodyText"/>
        <w:rPr>
          <w:b w:val="0"/>
          <w:sz w:val="24"/>
          <w:szCs w:val="24"/>
        </w:rPr>
      </w:pPr>
    </w:p>
    <w:p w:rsidRPr="00A22BD9" w:rsidR="00A22BD9" w:rsidP="00771B6B" w:rsidRDefault="00A22BD9" w14:paraId="2A110734" w14:textId="71EA6C28">
      <w:pPr>
        <w:pStyle w:val="BodyText"/>
        <w:rPr>
          <w:b w:val="0"/>
          <w:sz w:val="24"/>
          <w:szCs w:val="24"/>
        </w:rPr>
      </w:pPr>
      <w:r w:rsidRPr="00A22BD9">
        <w:rPr>
          <w:b w:val="0"/>
          <w:sz w:val="24"/>
          <w:szCs w:val="24"/>
        </w:rPr>
        <w:t xml:space="preserve">The </w:t>
      </w:r>
      <w:r w:rsidR="00BC29E1">
        <w:rPr>
          <w:b w:val="0"/>
          <w:sz w:val="24"/>
          <w:szCs w:val="24"/>
        </w:rPr>
        <w:t>Department</w:t>
      </w:r>
      <w:r w:rsidRPr="00A22BD9">
        <w:rPr>
          <w:b w:val="0"/>
          <w:sz w:val="24"/>
          <w:szCs w:val="24"/>
        </w:rPr>
        <w:t xml:space="preserve"> will only submit under this generic clearance if it meets the following conditions:   </w:t>
      </w:r>
    </w:p>
    <w:p w:rsidRPr="00A22BD9" w:rsidR="00A22BD9" w:rsidP="00771B6B" w:rsidRDefault="00A22BD9" w14:paraId="6A4E25B0" w14:textId="77777777">
      <w:pPr>
        <w:pStyle w:val="BodyText"/>
        <w:rPr>
          <w:b w:val="0"/>
          <w:sz w:val="24"/>
          <w:szCs w:val="24"/>
        </w:rPr>
      </w:pPr>
    </w:p>
    <w:p w:rsidRPr="00771B6B" w:rsidR="00FC38C8" w:rsidP="00771B6B" w:rsidRDefault="00FC38C8" w14:paraId="516456C8" w14:textId="77777777">
      <w:pPr>
        <w:pStyle w:val="ListParagraph"/>
        <w:numPr>
          <w:ilvl w:val="0"/>
          <w:numId w:val="22"/>
        </w:numPr>
        <w:tabs>
          <w:tab w:val="left" w:pos="-720"/>
        </w:tabs>
        <w:suppressAutoHyphens/>
        <w:rPr>
          <w:rFonts w:ascii="Times New Roman" w:hAnsi="Times New Roman"/>
          <w:szCs w:val="24"/>
        </w:rPr>
      </w:pPr>
      <w:r w:rsidRPr="00771B6B">
        <w:rPr>
          <w:rFonts w:ascii="Times New Roman" w:hAnsi="Times New Roman"/>
          <w:szCs w:val="24"/>
        </w:rPr>
        <w:t xml:space="preserve">The collections are </w:t>
      </w:r>
      <w:proofErr w:type="gramStart"/>
      <w:r w:rsidRPr="00771B6B">
        <w:rPr>
          <w:rFonts w:ascii="Times New Roman" w:hAnsi="Times New Roman"/>
          <w:szCs w:val="24"/>
        </w:rPr>
        <w:t>voluntary;</w:t>
      </w:r>
      <w:proofErr w:type="gramEnd"/>
    </w:p>
    <w:p w:rsidRPr="00771B6B" w:rsidR="00FC38C8" w:rsidP="00771B6B" w:rsidRDefault="00FC38C8" w14:paraId="11620C4D" w14:textId="77777777">
      <w:pPr>
        <w:pStyle w:val="ListParagraph"/>
        <w:numPr>
          <w:ilvl w:val="0"/>
          <w:numId w:val="22"/>
        </w:numPr>
        <w:tabs>
          <w:tab w:val="left" w:pos="-720"/>
        </w:tabs>
        <w:suppressAutoHyphens/>
        <w:rPr>
          <w:rFonts w:ascii="Times New Roman" w:hAnsi="Times New Roman"/>
          <w:szCs w:val="24"/>
        </w:rPr>
      </w:pPr>
      <w:r w:rsidRPr="00771B6B">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proofErr w:type="gramStart"/>
      <w:r w:rsidRPr="00771B6B">
        <w:rPr>
          <w:rFonts w:ascii="Times New Roman" w:hAnsi="Times New Roman"/>
          <w:szCs w:val="24"/>
        </w:rPr>
        <w:t>Government;</w:t>
      </w:r>
      <w:proofErr w:type="gramEnd"/>
    </w:p>
    <w:p w:rsidRPr="00771B6B" w:rsidR="00FC38C8" w:rsidP="00771B6B" w:rsidRDefault="00FC38C8" w14:paraId="797EB10C" w14:textId="77777777">
      <w:pPr>
        <w:pStyle w:val="ListParagraph"/>
        <w:numPr>
          <w:ilvl w:val="0"/>
          <w:numId w:val="22"/>
        </w:numPr>
        <w:tabs>
          <w:tab w:val="left" w:pos="-720"/>
        </w:tabs>
        <w:suppressAutoHyphens/>
        <w:rPr>
          <w:rFonts w:ascii="Times New Roman" w:hAnsi="Times New Roman"/>
          <w:szCs w:val="24"/>
        </w:rPr>
      </w:pPr>
      <w:r w:rsidRPr="00771B6B">
        <w:rPr>
          <w:rFonts w:ascii="Times New Roman" w:hAnsi="Times New Roman"/>
          <w:szCs w:val="24"/>
        </w:rPr>
        <w:t xml:space="preserve">The collections are non-controversial and do not raise issues of concern to other Federal </w:t>
      </w:r>
      <w:proofErr w:type="gramStart"/>
      <w:r w:rsidRPr="00771B6B">
        <w:rPr>
          <w:rFonts w:ascii="Times New Roman" w:hAnsi="Times New Roman"/>
          <w:szCs w:val="24"/>
        </w:rPr>
        <w:t>agencies;</w:t>
      </w:r>
      <w:proofErr w:type="gramEnd"/>
    </w:p>
    <w:p w:rsidRPr="00771B6B" w:rsidR="00FC38C8" w:rsidP="00771B6B" w:rsidRDefault="00FC38C8" w14:paraId="0C5B19B7" w14:textId="77777777">
      <w:pPr>
        <w:pStyle w:val="ListParagraph"/>
        <w:numPr>
          <w:ilvl w:val="0"/>
          <w:numId w:val="22"/>
        </w:numPr>
        <w:tabs>
          <w:tab w:val="left" w:pos="-720"/>
        </w:tabs>
        <w:suppressAutoHyphens/>
        <w:rPr>
          <w:rFonts w:ascii="Times New Roman" w:hAnsi="Times New Roman"/>
          <w:szCs w:val="24"/>
        </w:rPr>
      </w:pPr>
      <w:r w:rsidRPr="00771B6B">
        <w:rPr>
          <w:rFonts w:ascii="Times New Roman" w:hAnsi="Times New Roman"/>
          <w:szCs w:val="24"/>
        </w:rPr>
        <w:t xml:space="preserve">Any collection is targeted to the solicitation of opinions from respondents who have experience with the program or may have experience with the program in the near </w:t>
      </w:r>
      <w:proofErr w:type="gramStart"/>
      <w:r w:rsidRPr="00771B6B">
        <w:rPr>
          <w:rFonts w:ascii="Times New Roman" w:hAnsi="Times New Roman"/>
          <w:szCs w:val="24"/>
        </w:rPr>
        <w:t>future;</w:t>
      </w:r>
      <w:proofErr w:type="gramEnd"/>
    </w:p>
    <w:p w:rsidRPr="00771B6B" w:rsidR="00FC38C8" w:rsidP="00771B6B" w:rsidRDefault="00FC38C8" w14:paraId="1DF63ACE" w14:textId="77777777">
      <w:pPr>
        <w:pStyle w:val="ListParagraph"/>
        <w:numPr>
          <w:ilvl w:val="0"/>
          <w:numId w:val="22"/>
        </w:numPr>
        <w:tabs>
          <w:tab w:val="left" w:pos="-720"/>
        </w:tabs>
        <w:suppressAutoHyphens/>
        <w:rPr>
          <w:rFonts w:ascii="Times New Roman" w:hAnsi="Times New Roman"/>
          <w:szCs w:val="24"/>
        </w:rPr>
      </w:pPr>
      <w:proofErr w:type="gramStart"/>
      <w:r w:rsidRPr="00771B6B">
        <w:rPr>
          <w:rFonts w:ascii="Times New Roman" w:hAnsi="Times New Roman"/>
          <w:szCs w:val="24"/>
        </w:rPr>
        <w:t>Personally</w:t>
      </w:r>
      <w:proofErr w:type="gramEnd"/>
      <w:r w:rsidRPr="00771B6B">
        <w:rPr>
          <w:rFonts w:ascii="Times New Roman" w:hAnsi="Times New Roman"/>
          <w:szCs w:val="24"/>
        </w:rPr>
        <w:t xml:space="preserve"> identifiable information (PII) is collected only to the extent necessary and is not retained;</w:t>
      </w:r>
    </w:p>
    <w:p w:rsidRPr="00771B6B" w:rsidR="00FC38C8" w:rsidP="00771B6B" w:rsidRDefault="00FC38C8" w14:paraId="0A3AA298" w14:textId="77777777">
      <w:pPr>
        <w:pStyle w:val="ListParagraph"/>
        <w:numPr>
          <w:ilvl w:val="0"/>
          <w:numId w:val="22"/>
        </w:numPr>
        <w:tabs>
          <w:tab w:val="left" w:pos="-720"/>
        </w:tabs>
        <w:suppressAutoHyphens/>
        <w:rPr>
          <w:rFonts w:ascii="Times New Roman" w:hAnsi="Times New Roman"/>
          <w:szCs w:val="24"/>
        </w:rPr>
      </w:pPr>
      <w:r w:rsidRPr="00771B6B">
        <w:rPr>
          <w:rFonts w:ascii="Times New Roman" w:hAnsi="Times New Roman"/>
          <w:szCs w:val="24"/>
        </w:rPr>
        <w:lastRenderedPageBreak/>
        <w:t>Information gathered is intended to be used for general service improvement and program management purposes</w:t>
      </w:r>
    </w:p>
    <w:p w:rsidRPr="00771B6B" w:rsidR="00FC38C8" w:rsidP="00771B6B" w:rsidRDefault="00FC38C8" w14:paraId="067C45B6" w14:textId="38074CE0">
      <w:pPr>
        <w:pStyle w:val="ListParagraph"/>
        <w:numPr>
          <w:ilvl w:val="0"/>
          <w:numId w:val="22"/>
        </w:numPr>
        <w:tabs>
          <w:tab w:val="left" w:pos="-720"/>
        </w:tabs>
        <w:suppressAutoHyphens/>
        <w:rPr>
          <w:rFonts w:ascii="Times New Roman" w:hAnsi="Times New Roman"/>
          <w:szCs w:val="24"/>
        </w:rPr>
      </w:pPr>
      <w:r w:rsidRPr="00771B6B">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Pr="00771B6B" w:rsidR="007D2DB5">
        <w:rPr>
          <w:rFonts w:ascii="Times New Roman" w:hAnsi="Times New Roman"/>
          <w:szCs w:val="24"/>
        </w:rPr>
        <w:t xml:space="preserve"> and summaries</w:t>
      </w:r>
      <w:r w:rsidRPr="00771B6B">
        <w:rPr>
          <w:rFonts w:ascii="Times New Roman" w:hAnsi="Times New Roman"/>
          <w:szCs w:val="24"/>
        </w:rPr>
        <w:t xml:space="preserve">.  </w:t>
      </w:r>
    </w:p>
    <w:p w:rsidRPr="00771B6B" w:rsidR="00FC38C8" w:rsidP="00771B6B" w:rsidRDefault="00FC38C8" w14:paraId="688B1C33" w14:textId="77777777">
      <w:pPr>
        <w:pStyle w:val="ListParagraph"/>
        <w:numPr>
          <w:ilvl w:val="0"/>
          <w:numId w:val="22"/>
        </w:numPr>
        <w:tabs>
          <w:tab w:val="left" w:pos="-720"/>
        </w:tabs>
        <w:suppressAutoHyphens/>
        <w:rPr>
          <w:rFonts w:ascii="Times New Roman" w:hAnsi="Times New Roman"/>
          <w:szCs w:val="24"/>
        </w:rPr>
      </w:pPr>
      <w:r w:rsidRPr="00771B6B">
        <w:rPr>
          <w:rFonts w:ascii="Times New Roman" w:hAnsi="Times New Roman"/>
          <w:szCs w:val="24"/>
        </w:rPr>
        <w:t>Additional release of data must be done coordinated with OMB.</w:t>
      </w:r>
    </w:p>
    <w:p w:rsidRPr="00EF7FF5" w:rsidR="00BD1E9D" w:rsidP="00771B6B" w:rsidRDefault="00BD1E9D" w14:paraId="39E46305" w14:textId="77777777">
      <w:pPr>
        <w:tabs>
          <w:tab w:val="left" w:pos="-720"/>
        </w:tabs>
        <w:suppressAutoHyphens/>
        <w:rPr>
          <w:rFonts w:ascii="Times New Roman" w:hAnsi="Times New Roman"/>
          <w:szCs w:val="24"/>
        </w:rPr>
      </w:pPr>
    </w:p>
    <w:p w:rsidR="00751AE8" w:rsidP="00771B6B" w:rsidRDefault="00751AE8" w14:paraId="09B79C7F" w14:textId="324C67C5">
      <w:pPr>
        <w:rPr>
          <w:rFonts w:ascii="Times New Roman" w:hAnsi="Times New Roman"/>
        </w:rPr>
      </w:pPr>
      <w:r>
        <w:rPr>
          <w:rFonts w:ascii="Times New Roman" w:hAnsi="Times New Roman"/>
        </w:rPr>
        <w:t xml:space="preserve">This clearance will help the </w:t>
      </w:r>
      <w:r w:rsidR="00BC29E1">
        <w:rPr>
          <w:rFonts w:ascii="Times New Roman" w:hAnsi="Times New Roman"/>
        </w:rPr>
        <w:t>Department</w:t>
      </w:r>
      <w:r>
        <w:rPr>
          <w:rFonts w:ascii="Times New Roman" w:hAnsi="Times New Roman"/>
        </w:rPr>
        <w:t xml:space="preserve">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771B6B" w:rsidRDefault="00751AE8" w14:paraId="63FB7A45" w14:textId="77777777">
      <w:pPr>
        <w:rPr>
          <w:rFonts w:ascii="Times New Roman" w:hAnsi="Times New Roman"/>
        </w:rPr>
      </w:pPr>
    </w:p>
    <w:p w:rsidR="00B927B8" w:rsidP="00771B6B" w:rsidRDefault="00B927B8" w14:paraId="418E8381" w14:textId="5ED3D1B3">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 xml:space="preserve">the </w:t>
      </w:r>
      <w:r w:rsidR="00BC29E1">
        <w:rPr>
          <w:rFonts w:ascii="Times New Roman" w:hAnsi="Times New Roman"/>
        </w:rPr>
        <w:t>Department’s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P="00771B6B" w:rsidRDefault="00386054" w14:paraId="1357CEEC" w14:textId="77777777">
      <w:pPr>
        <w:tabs>
          <w:tab w:val="left" w:pos="-720"/>
        </w:tabs>
        <w:suppressAutoHyphens/>
        <w:rPr>
          <w:rFonts w:ascii="Times New Roman" w:hAnsi="Times New Roman"/>
          <w:szCs w:val="24"/>
        </w:rPr>
      </w:pPr>
    </w:p>
    <w:p w:rsidRPr="00572524" w:rsidR="00386054" w:rsidP="00771B6B"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P="00771B6B" w:rsidRDefault="0081784F" w14:paraId="53D58BC1" w14:textId="77777777">
      <w:pPr>
        <w:tabs>
          <w:tab w:val="left" w:pos="-720"/>
        </w:tabs>
        <w:suppressAutoHyphens/>
        <w:rPr>
          <w:rFonts w:ascii="Times New Roman" w:hAnsi="Times New Roman"/>
          <w:szCs w:val="24"/>
        </w:rPr>
      </w:pPr>
    </w:p>
    <w:p w:rsidR="00297C42" w:rsidP="00771B6B" w:rsidRDefault="00297C42" w14:paraId="425F410E" w14:textId="77777777">
      <w:pPr>
        <w:pStyle w:val="BodyTextIndent"/>
        <w:spacing w:after="0"/>
        <w:ind w:left="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P="00771B6B" w:rsidRDefault="00386054" w14:paraId="5B4F9D09" w14:textId="77777777">
      <w:pPr>
        <w:tabs>
          <w:tab w:val="left" w:pos="-720"/>
        </w:tabs>
        <w:suppressAutoHyphens/>
        <w:rPr>
          <w:rFonts w:ascii="Times New Roman" w:hAnsi="Times New Roman"/>
          <w:szCs w:val="24"/>
        </w:rPr>
      </w:pPr>
    </w:p>
    <w:p w:rsidRPr="00572524" w:rsidR="00386054" w:rsidP="00771B6B"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P="00771B6B" w:rsidRDefault="0081784F" w14:paraId="2983E9D3" w14:textId="77777777">
      <w:pPr>
        <w:tabs>
          <w:tab w:val="left" w:pos="-720"/>
        </w:tabs>
        <w:suppressAutoHyphens/>
        <w:rPr>
          <w:rFonts w:ascii="Times New Roman" w:hAnsi="Times New Roman"/>
          <w:szCs w:val="24"/>
        </w:rPr>
      </w:pPr>
    </w:p>
    <w:p w:rsidRPr="0083061C" w:rsidR="00297C42" w:rsidP="00771B6B" w:rsidRDefault="00CD40F8" w14:paraId="44AE06B7" w14:textId="42BC17F6">
      <w:pPr>
        <w:pStyle w:val="BodyTextIndent"/>
        <w:ind w:left="0"/>
        <w:rPr>
          <w:rFonts w:ascii="Times New Roman" w:hAnsi="Times New Roman"/>
        </w:rPr>
      </w:pPr>
      <w:r w:rsidRPr="00CD40F8">
        <w:rPr>
          <w:rFonts w:ascii="Times New Roman" w:hAnsi="Times New Roman"/>
        </w:rPr>
        <w:t xml:space="preserve">The </w:t>
      </w:r>
      <w:r w:rsidR="00771B6B">
        <w:rPr>
          <w:rFonts w:ascii="Times New Roman" w:hAnsi="Times New Roman"/>
        </w:rPr>
        <w:t>Department</w:t>
      </w:r>
      <w:r w:rsidRPr="00CD40F8">
        <w:rPr>
          <w:rFonts w:ascii="Times New Roman" w:hAnsi="Times New Roman"/>
        </w:rPr>
        <w:t xml:space="preserve">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P="00771B6B" w:rsidRDefault="00386054" w14:paraId="634463C2" w14:textId="77777777">
      <w:pPr>
        <w:tabs>
          <w:tab w:val="left" w:pos="-720"/>
        </w:tabs>
        <w:suppressAutoHyphens/>
        <w:rPr>
          <w:rFonts w:ascii="Times New Roman" w:hAnsi="Times New Roman"/>
          <w:szCs w:val="24"/>
        </w:rPr>
      </w:pPr>
    </w:p>
    <w:p w:rsidRPr="00572524" w:rsidR="00386054" w:rsidP="00771B6B"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771B6B" w:rsidRDefault="0081784F" w14:paraId="00D9016D" w14:textId="77777777">
      <w:pPr>
        <w:rPr>
          <w:rFonts w:ascii="Times New Roman" w:hAnsi="Times New Roman"/>
          <w:szCs w:val="24"/>
        </w:rPr>
      </w:pPr>
    </w:p>
    <w:p w:rsidRPr="0083061C" w:rsidR="00297C42" w:rsidP="00771B6B" w:rsidRDefault="00297C42" w14:paraId="20185465" w14:textId="2011E6DA">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 xml:space="preserve">customer experience with the </w:t>
      </w:r>
      <w:r w:rsidR="00771B6B">
        <w:rPr>
          <w:rFonts w:ascii="Times New Roman" w:hAnsi="Times New Roman"/>
        </w:rPr>
        <w:t>Department’s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w:t>
      </w:r>
      <w:r w:rsidR="00771B6B">
        <w:rPr>
          <w:rFonts w:ascii="Times New Roman" w:hAnsi="Times New Roman"/>
        </w:rPr>
        <w:t>Department</w:t>
      </w:r>
      <w:r w:rsidRPr="00F30CEE" w:rsidR="00F30CEE">
        <w:rPr>
          <w:rFonts w:ascii="Times New Roman" w:hAnsi="Times New Roman"/>
        </w:rPr>
        <w:t xml:space="preserve"> </w:t>
      </w:r>
      <w:r w:rsidRPr="00F30CEE" w:rsidR="00F30CEE">
        <w:rPr>
          <w:rFonts w:ascii="Times New Roman" w:hAnsi="Times New Roman"/>
        </w:rPr>
        <w:lastRenderedPageBreak/>
        <w:t xml:space="preserve">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P="00771B6B" w:rsidRDefault="00386054" w14:paraId="606A5718" w14:textId="77777777">
      <w:pPr>
        <w:pStyle w:val="EndnoteText"/>
        <w:rPr>
          <w:rFonts w:ascii="Times New Roman" w:hAnsi="Times New Roman"/>
          <w:szCs w:val="24"/>
        </w:rPr>
      </w:pPr>
    </w:p>
    <w:p w:rsidRPr="00572524" w:rsidR="00386054" w:rsidP="00771B6B"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P="00771B6B" w:rsidRDefault="0081784F" w14:paraId="036E5E4F" w14:textId="77777777">
      <w:pPr>
        <w:tabs>
          <w:tab w:val="left" w:pos="-720"/>
        </w:tabs>
        <w:suppressAutoHyphens/>
        <w:rPr>
          <w:rFonts w:ascii="Times New Roman" w:hAnsi="Times New Roman"/>
          <w:szCs w:val="24"/>
        </w:rPr>
      </w:pPr>
    </w:p>
    <w:p w:rsidRPr="0083061C" w:rsidR="00297C42" w:rsidP="00771B6B" w:rsidRDefault="009212F2" w14:paraId="3C24AC47" w14:textId="08BB23E5">
      <w:pPr>
        <w:pStyle w:val="BodyTextIndent"/>
        <w:ind w:left="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 xml:space="preserve">the </w:t>
      </w:r>
      <w:r w:rsidR="00771B6B">
        <w:rPr>
          <w:rFonts w:ascii="Times New Roman" w:hAnsi="Times New Roman"/>
        </w:rPr>
        <w:t>Department</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P="00771B6B" w:rsidRDefault="00386054" w14:paraId="65F206BE" w14:textId="77777777">
      <w:pPr>
        <w:tabs>
          <w:tab w:val="left" w:pos="-720"/>
        </w:tabs>
        <w:suppressAutoHyphens/>
        <w:rPr>
          <w:rFonts w:ascii="Times New Roman" w:hAnsi="Times New Roman"/>
          <w:szCs w:val="24"/>
        </w:rPr>
      </w:pPr>
    </w:p>
    <w:p w:rsidRPr="00572524" w:rsidR="00386054" w:rsidP="00771B6B"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771B6B" w:rsidR="00386054" w:rsidP="00771B6B" w:rsidRDefault="00386054" w14:paraId="789E7F3F"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 xml:space="preserve">requiring respondents to report information to the agency more often than </w:t>
      </w:r>
      <w:proofErr w:type="gramStart"/>
      <w:r w:rsidRPr="00771B6B">
        <w:rPr>
          <w:rFonts w:ascii="Times New Roman" w:hAnsi="Times New Roman"/>
          <w:b/>
          <w:szCs w:val="24"/>
        </w:rPr>
        <w:t>quarterly;</w:t>
      </w:r>
      <w:proofErr w:type="gramEnd"/>
    </w:p>
    <w:p w:rsidRPr="00771B6B" w:rsidR="00386054" w:rsidP="00771B6B" w:rsidRDefault="00386054" w14:paraId="73848387"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 xml:space="preserve">requiring respondents to prepare a written response to a collection of information in fewer than 30 days after receipt of </w:t>
      </w:r>
      <w:proofErr w:type="gramStart"/>
      <w:r w:rsidRPr="00771B6B">
        <w:rPr>
          <w:rFonts w:ascii="Times New Roman" w:hAnsi="Times New Roman"/>
          <w:b/>
          <w:szCs w:val="24"/>
        </w:rPr>
        <w:t>it;</w:t>
      </w:r>
      <w:proofErr w:type="gramEnd"/>
    </w:p>
    <w:p w:rsidRPr="00771B6B" w:rsidR="00386054" w:rsidP="00771B6B" w:rsidRDefault="00386054" w14:paraId="3DB6C4C2"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 xml:space="preserve">requiring respondents to submit more than an original and two copies of any </w:t>
      </w:r>
      <w:proofErr w:type="gramStart"/>
      <w:r w:rsidRPr="00771B6B">
        <w:rPr>
          <w:rFonts w:ascii="Times New Roman" w:hAnsi="Times New Roman"/>
          <w:b/>
          <w:szCs w:val="24"/>
        </w:rPr>
        <w:t>document;</w:t>
      </w:r>
      <w:proofErr w:type="gramEnd"/>
    </w:p>
    <w:p w:rsidRPr="00771B6B" w:rsidR="00386054" w:rsidP="00771B6B" w:rsidRDefault="00386054" w14:paraId="27A723EA"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 xml:space="preserve">requiring respondents to retain records, other than health, medical, government contract, grant-in-aid, or tax records for more than three </w:t>
      </w:r>
      <w:proofErr w:type="gramStart"/>
      <w:r w:rsidRPr="00771B6B">
        <w:rPr>
          <w:rFonts w:ascii="Times New Roman" w:hAnsi="Times New Roman"/>
          <w:b/>
          <w:szCs w:val="24"/>
        </w:rPr>
        <w:t>years;</w:t>
      </w:r>
      <w:proofErr w:type="gramEnd"/>
    </w:p>
    <w:p w:rsidRPr="00771B6B" w:rsidR="00386054" w:rsidP="00771B6B" w:rsidRDefault="00386054" w14:paraId="52198EE4"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771B6B">
        <w:rPr>
          <w:rFonts w:ascii="Times New Roman" w:hAnsi="Times New Roman"/>
          <w:b/>
          <w:szCs w:val="24"/>
        </w:rPr>
        <w:t>study;</w:t>
      </w:r>
      <w:proofErr w:type="gramEnd"/>
    </w:p>
    <w:p w:rsidRPr="00771B6B" w:rsidR="00386054" w:rsidP="00771B6B" w:rsidRDefault="00386054" w14:paraId="398B9439"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 xml:space="preserve">requiring the use of a statistical data classification that has not been reviewed and approved by </w:t>
      </w:r>
      <w:proofErr w:type="gramStart"/>
      <w:r w:rsidRPr="00771B6B">
        <w:rPr>
          <w:rFonts w:ascii="Times New Roman" w:hAnsi="Times New Roman"/>
          <w:b/>
          <w:szCs w:val="24"/>
        </w:rPr>
        <w:t>OMB;</w:t>
      </w:r>
      <w:proofErr w:type="gramEnd"/>
    </w:p>
    <w:p w:rsidRPr="00771B6B" w:rsidR="00386054" w:rsidP="00771B6B" w:rsidRDefault="00386054" w14:paraId="3AC22EEA"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771B6B" w:rsidR="00386054" w:rsidP="00771B6B" w:rsidRDefault="00386054" w14:paraId="468EA98A" w14:textId="77777777">
      <w:pPr>
        <w:pStyle w:val="ListParagraph"/>
        <w:numPr>
          <w:ilvl w:val="0"/>
          <w:numId w:val="23"/>
        </w:numPr>
        <w:tabs>
          <w:tab w:val="left" w:pos="-720"/>
          <w:tab w:val="left" w:pos="1247"/>
        </w:tabs>
        <w:suppressAutoHyphens/>
        <w:rPr>
          <w:rFonts w:ascii="Times New Roman" w:hAnsi="Times New Roman"/>
          <w:b/>
          <w:szCs w:val="24"/>
        </w:rPr>
      </w:pPr>
      <w:r w:rsidRPr="00771B6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P="00771B6B" w:rsidRDefault="00386054" w14:paraId="6A0AE780" w14:textId="77777777">
      <w:pPr>
        <w:tabs>
          <w:tab w:val="left" w:pos="-720"/>
        </w:tabs>
        <w:suppressAutoHyphens/>
        <w:rPr>
          <w:rFonts w:ascii="Times New Roman" w:hAnsi="Times New Roman"/>
          <w:szCs w:val="24"/>
        </w:rPr>
      </w:pPr>
    </w:p>
    <w:p w:rsidRPr="0083061C" w:rsidR="00297C42" w:rsidP="00771B6B" w:rsidRDefault="00297C42" w14:paraId="3F600792" w14:textId="77777777">
      <w:pPr>
        <w:pStyle w:val="BodyTextIndent"/>
        <w:ind w:left="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P="00771B6B" w:rsidRDefault="00386054" w14:paraId="620F3F5C" w14:textId="77777777">
      <w:pPr>
        <w:tabs>
          <w:tab w:val="left" w:pos="-720"/>
        </w:tabs>
        <w:suppressAutoHyphens/>
        <w:rPr>
          <w:rFonts w:ascii="Times New Roman" w:hAnsi="Times New Roman"/>
          <w:szCs w:val="24"/>
        </w:rPr>
      </w:pPr>
    </w:p>
    <w:p w:rsidRPr="00572524" w:rsidR="00386054" w:rsidP="00771B6B" w:rsidRDefault="001743A5" w14:paraId="7DFE85A8" w14:textId="77777777">
      <w:pPr>
        <w:numPr>
          <w:ilvl w:val="0"/>
          <w:numId w:val="2"/>
        </w:numPr>
        <w:tabs>
          <w:tab w:val="left" w:pos="-720"/>
          <w:tab w:val="left" w:pos="375"/>
        </w:tabs>
        <w:suppressAutoHyphens/>
        <w:ind w:left="0"/>
        <w:rPr>
          <w:rFonts w:ascii="Times New Roman" w:hAnsi="Times New Roman"/>
          <w:b/>
          <w:szCs w:val="24"/>
        </w:rPr>
      </w:pPr>
      <w:r w:rsidRPr="00572524">
        <w:rPr>
          <w:rFonts w:ascii="Times New Roman" w:hAnsi="Times New Roman"/>
          <w:b/>
          <w:szCs w:val="24"/>
        </w:rPr>
        <w:lastRenderedPageBreak/>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771B6B" w:rsidRDefault="00386054" w14:paraId="285A8B0C" w14:textId="77777777">
      <w:pPr>
        <w:tabs>
          <w:tab w:val="left" w:pos="-720"/>
        </w:tabs>
        <w:suppressAutoHyphens/>
        <w:rPr>
          <w:rStyle w:val="a"/>
          <w:rFonts w:ascii="Times New Roman" w:hAnsi="Times New Roman"/>
          <w:b/>
          <w:szCs w:val="24"/>
        </w:rPr>
      </w:pPr>
    </w:p>
    <w:p w:rsidR="00822C98" w:rsidP="00771B6B" w:rsidRDefault="00822C98" w14:paraId="202F424B" w14:textId="0D99D2CB">
      <w:pPr>
        <w:rPr>
          <w:rFonts w:ascii="Times New Roman" w:hAnsi="Times New Roman"/>
        </w:rPr>
      </w:pPr>
      <w:r>
        <w:rPr>
          <w:rFonts w:ascii="Times New Roman" w:hAnsi="Times New Roman"/>
        </w:rPr>
        <w:t>The 60-day public comment notice was published in the Federal Re</w:t>
      </w:r>
      <w:r w:rsidRPr="008B4731">
        <w:rPr>
          <w:rFonts w:ascii="Times New Roman" w:hAnsi="Times New Roman"/>
        </w:rPr>
        <w:t xml:space="preserve">gister </w:t>
      </w:r>
      <w:r w:rsidRPr="008B4731" w:rsidR="008B4731">
        <w:rPr>
          <w:rFonts w:ascii="Times New Roman" w:hAnsi="Times New Roman"/>
        </w:rPr>
        <w:t>February 22, 2021 at 86 FR 10618</w:t>
      </w:r>
      <w:r w:rsidRPr="008B4731">
        <w:rPr>
          <w:rFonts w:ascii="Times New Roman" w:hAnsi="Times New Roman"/>
        </w:rPr>
        <w:t xml:space="preserve">.  </w:t>
      </w:r>
      <w:r w:rsidRPr="008B4731" w:rsidR="008B4731">
        <w:rPr>
          <w:rFonts w:ascii="Times New Roman" w:hAnsi="Times New Roman"/>
        </w:rPr>
        <w:t>No</w:t>
      </w:r>
      <w:r w:rsidRPr="008B4731">
        <w:rPr>
          <w:rFonts w:ascii="Times New Roman" w:hAnsi="Times New Roman"/>
        </w:rPr>
        <w:t xml:space="preserve"> comment</w:t>
      </w:r>
      <w:r w:rsidRPr="008B4731" w:rsidR="00A82E61">
        <w:rPr>
          <w:rFonts w:ascii="Times New Roman" w:hAnsi="Times New Roman"/>
        </w:rPr>
        <w:t>s</w:t>
      </w:r>
      <w:r w:rsidRPr="008B4731">
        <w:rPr>
          <w:rFonts w:ascii="Times New Roman" w:hAnsi="Times New Roman"/>
        </w:rPr>
        <w:t xml:space="preserve"> </w:t>
      </w:r>
      <w:r w:rsidRPr="008B4731" w:rsidR="00A82E61">
        <w:rPr>
          <w:rFonts w:ascii="Times New Roman" w:hAnsi="Times New Roman"/>
        </w:rPr>
        <w:t>were</w:t>
      </w:r>
      <w:r w:rsidRPr="008B4731">
        <w:rPr>
          <w:rFonts w:ascii="Times New Roman" w:hAnsi="Times New Roman"/>
        </w:rPr>
        <w:t xml:space="preserve"> received</w:t>
      </w:r>
      <w:r w:rsidRPr="008B4731" w:rsidR="008B4731">
        <w:rPr>
          <w:rFonts w:ascii="Times New Roman" w:hAnsi="Times New Roman"/>
        </w:rPr>
        <w:t xml:space="preserve"> during this period</w:t>
      </w:r>
      <w:r w:rsidRPr="008B4731">
        <w:rPr>
          <w:rFonts w:ascii="Times New Roman" w:hAnsi="Times New Roman"/>
        </w:rPr>
        <w:t>.</w:t>
      </w:r>
    </w:p>
    <w:p w:rsidR="00822C98" w:rsidP="00771B6B" w:rsidRDefault="00822C98" w14:paraId="500EFC67" w14:textId="77777777">
      <w:pPr>
        <w:rPr>
          <w:rFonts w:ascii="Times New Roman" w:hAnsi="Times New Roman"/>
        </w:rPr>
      </w:pPr>
    </w:p>
    <w:p w:rsidR="008B4731" w:rsidP="008B4731" w:rsidRDefault="008B4731" w14:paraId="475EB827" w14:textId="45BA5C88">
      <w:pPr>
        <w:rPr>
          <w:rFonts w:ascii="Times New Roman" w:hAnsi="Times New Roman"/>
        </w:rPr>
      </w:pPr>
      <w:r>
        <w:rPr>
          <w:rFonts w:ascii="Times New Roman" w:hAnsi="Times New Roman"/>
        </w:rPr>
        <w:t xml:space="preserve">The </w:t>
      </w:r>
      <w:r>
        <w:rPr>
          <w:rFonts w:ascii="Times New Roman" w:hAnsi="Times New Roman"/>
        </w:rPr>
        <w:t>3</w:t>
      </w:r>
      <w:r>
        <w:rPr>
          <w:rFonts w:ascii="Times New Roman" w:hAnsi="Times New Roman"/>
        </w:rPr>
        <w:t>0-day public comment notice was published in the Federal Re</w:t>
      </w:r>
      <w:r w:rsidRPr="008B4731">
        <w:rPr>
          <w:rFonts w:ascii="Times New Roman" w:hAnsi="Times New Roman"/>
        </w:rPr>
        <w:t xml:space="preserve">gister </w:t>
      </w:r>
      <w:r>
        <w:rPr>
          <w:rFonts w:ascii="Times New Roman" w:hAnsi="Times New Roman"/>
        </w:rPr>
        <w:t>May</w:t>
      </w:r>
      <w:r w:rsidRPr="008B4731">
        <w:rPr>
          <w:rFonts w:ascii="Times New Roman" w:hAnsi="Times New Roman"/>
        </w:rPr>
        <w:t xml:space="preserve"> </w:t>
      </w:r>
      <w:r>
        <w:rPr>
          <w:rFonts w:ascii="Times New Roman" w:hAnsi="Times New Roman"/>
        </w:rPr>
        <w:t>7</w:t>
      </w:r>
      <w:r w:rsidRPr="008B4731">
        <w:rPr>
          <w:rFonts w:ascii="Times New Roman" w:hAnsi="Times New Roman"/>
        </w:rPr>
        <w:t xml:space="preserve">, 2021 at 86 FR </w:t>
      </w:r>
      <w:r>
        <w:rPr>
          <w:rFonts w:ascii="Times New Roman" w:hAnsi="Times New Roman"/>
        </w:rPr>
        <w:t>24694</w:t>
      </w:r>
      <w:r w:rsidRPr="008B4731">
        <w:rPr>
          <w:rFonts w:ascii="Times New Roman" w:hAnsi="Times New Roman"/>
        </w:rPr>
        <w:t>.  No comments were received during this period.</w:t>
      </w:r>
    </w:p>
    <w:p w:rsidR="00AC1FA8" w:rsidP="00771B6B" w:rsidRDefault="00AC1FA8" w14:paraId="1AC60B54" w14:textId="77777777"/>
    <w:p w:rsidRPr="00572524" w:rsidR="00386054" w:rsidP="00771B6B"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P="00771B6B" w:rsidRDefault="00386054" w14:paraId="24D8E9D1" w14:textId="77777777">
      <w:pPr>
        <w:tabs>
          <w:tab w:val="left" w:pos="-720"/>
        </w:tabs>
        <w:suppressAutoHyphens/>
        <w:rPr>
          <w:rFonts w:ascii="Times New Roman" w:hAnsi="Times New Roman"/>
          <w:szCs w:val="24"/>
        </w:rPr>
      </w:pPr>
    </w:p>
    <w:p w:rsidRPr="003D5D70" w:rsidR="00297C42" w:rsidP="00771B6B" w:rsidRDefault="00297C42" w14:paraId="308ECC32" w14:textId="695CDCDB">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 xml:space="preserve">the </w:t>
      </w:r>
      <w:r w:rsidR="00771B6B">
        <w:rPr>
          <w:b w:val="0"/>
          <w:sz w:val="24"/>
          <w:szCs w:val="24"/>
        </w:rPr>
        <w:t>Department</w:t>
      </w:r>
      <w:r w:rsidRPr="003D5D70">
        <w:rPr>
          <w:b w:val="0"/>
          <w:sz w:val="24"/>
          <w:szCs w:val="24"/>
        </w:rPr>
        <w:t xml:space="preserve"> will submit specific justification for each proposed use as part of the completed package submitted to OMB.  </w:t>
      </w:r>
    </w:p>
    <w:p w:rsidRPr="00572524" w:rsidR="00386054" w:rsidP="00771B6B" w:rsidRDefault="00386054" w14:paraId="713C68C3" w14:textId="77777777">
      <w:pPr>
        <w:tabs>
          <w:tab w:val="left" w:pos="-720"/>
        </w:tabs>
        <w:suppressAutoHyphens/>
        <w:rPr>
          <w:rFonts w:ascii="Times New Roman" w:hAnsi="Times New Roman"/>
          <w:b/>
          <w:szCs w:val="24"/>
        </w:rPr>
      </w:pPr>
    </w:p>
    <w:p w:rsidRPr="00572524" w:rsidR="00386054" w:rsidP="00771B6B"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P="00771B6B" w:rsidRDefault="00386054" w14:paraId="546D530F" w14:textId="77777777">
      <w:pPr>
        <w:tabs>
          <w:tab w:val="left" w:pos="-720"/>
        </w:tabs>
        <w:suppressAutoHyphens/>
        <w:rPr>
          <w:rFonts w:ascii="Times New Roman" w:hAnsi="Times New Roman"/>
          <w:szCs w:val="24"/>
        </w:rPr>
      </w:pPr>
    </w:p>
    <w:p w:rsidRPr="00C0373B" w:rsidR="00C02E72" w:rsidP="00C02E72" w:rsidRDefault="00C02E72" w14:paraId="791FBA59" w14:textId="77777777">
      <w:pPr>
        <w:pStyle w:val="BodyTextIndent"/>
        <w:ind w:left="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the agency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P="00771B6B" w:rsidRDefault="00386054" w14:paraId="1BBD392B" w14:textId="77777777">
      <w:pPr>
        <w:tabs>
          <w:tab w:val="left" w:pos="-720"/>
        </w:tabs>
        <w:suppressAutoHyphens/>
        <w:rPr>
          <w:rFonts w:ascii="Times New Roman" w:hAnsi="Times New Roman"/>
          <w:szCs w:val="24"/>
        </w:rPr>
      </w:pPr>
    </w:p>
    <w:p w:rsidRPr="00572524" w:rsidR="00386054" w:rsidP="00771B6B"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w:t>
      </w:r>
      <w:r w:rsidRPr="00572524">
        <w:rPr>
          <w:rFonts w:ascii="Times New Roman" w:hAnsi="Times New Roman"/>
          <w:b/>
          <w:szCs w:val="24"/>
        </w:rPr>
        <w:lastRenderedPageBreak/>
        <w:t>questions necessary, the specific uses to be made of the information, the explanation to be given to persons from whom the information is requested, and any steps to be taken to obtain their consent.</w:t>
      </w:r>
    </w:p>
    <w:p w:rsidR="0081784F" w:rsidP="00771B6B" w:rsidRDefault="0081784F" w14:paraId="4B57A0AD" w14:textId="77777777">
      <w:pPr>
        <w:pStyle w:val="BodyTextIndent"/>
        <w:ind w:left="0"/>
        <w:rPr>
          <w:rFonts w:ascii="Times New Roman" w:hAnsi="Times New Roman"/>
        </w:rPr>
      </w:pPr>
    </w:p>
    <w:p w:rsidR="00386054" w:rsidP="00771B6B" w:rsidRDefault="00F30CEE" w14:paraId="7BBBEA34" w14:textId="50A1B5CD">
      <w:pPr>
        <w:tabs>
          <w:tab w:val="left" w:pos="-720"/>
        </w:tabs>
        <w:suppressAutoHyphens/>
        <w:rPr>
          <w:rFonts w:ascii="Times New Roman" w:hAnsi="Times New Roman"/>
        </w:rPr>
      </w:pPr>
      <w:r w:rsidRPr="00F30CEE">
        <w:rPr>
          <w:rFonts w:ascii="Times New Roman" w:hAnsi="Times New Roman"/>
        </w:rPr>
        <w:t>No questions will be asked that are of a personal or sensitive nature.</w:t>
      </w:r>
    </w:p>
    <w:p w:rsidRPr="00EF7FF5" w:rsidR="00F30CEE" w:rsidP="00771B6B" w:rsidRDefault="00F30CEE" w14:paraId="7314D987" w14:textId="77777777">
      <w:pPr>
        <w:tabs>
          <w:tab w:val="left" w:pos="-720"/>
        </w:tabs>
        <w:suppressAutoHyphens/>
        <w:rPr>
          <w:rFonts w:ascii="Times New Roman" w:hAnsi="Times New Roman"/>
          <w:szCs w:val="24"/>
        </w:rPr>
      </w:pPr>
    </w:p>
    <w:p w:rsidRPr="00572524" w:rsidR="00386054" w:rsidP="00771B6B"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D16556" w:rsidR="003D5D70" w:rsidP="00D16556" w:rsidRDefault="00386054" w14:paraId="125D487F" w14:textId="77777777">
      <w:pPr>
        <w:pStyle w:val="ListParagraph"/>
        <w:numPr>
          <w:ilvl w:val="0"/>
          <w:numId w:val="24"/>
        </w:numPr>
        <w:tabs>
          <w:tab w:val="left" w:pos="-720"/>
          <w:tab w:val="left" w:pos="1247"/>
        </w:tabs>
        <w:suppressAutoHyphens/>
        <w:rPr>
          <w:rStyle w:val="a"/>
          <w:rFonts w:ascii="Times New Roman" w:hAnsi="Times New Roman"/>
          <w:b/>
          <w:szCs w:val="24"/>
        </w:rPr>
      </w:pPr>
      <w:r w:rsidRPr="00D1655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16556" w:rsidR="00386054" w:rsidP="00D16556" w:rsidRDefault="00386054" w14:paraId="1FB2DFA2" w14:textId="77777777">
      <w:pPr>
        <w:pStyle w:val="ListParagraph"/>
        <w:numPr>
          <w:ilvl w:val="0"/>
          <w:numId w:val="24"/>
        </w:numPr>
        <w:tabs>
          <w:tab w:val="left" w:pos="-720"/>
          <w:tab w:val="left" w:pos="1247"/>
        </w:tabs>
        <w:suppressAutoHyphens/>
        <w:rPr>
          <w:rStyle w:val="a"/>
          <w:rFonts w:ascii="Times New Roman" w:hAnsi="Times New Roman"/>
          <w:b/>
          <w:szCs w:val="24"/>
        </w:rPr>
      </w:pPr>
      <w:r w:rsidRPr="00D16556">
        <w:rPr>
          <w:rStyle w:val="a"/>
          <w:rFonts w:ascii="Times New Roman" w:hAnsi="Times New Roman"/>
          <w:b/>
          <w:szCs w:val="24"/>
        </w:rPr>
        <w:t xml:space="preserve">If this request for approval covers more than one form, provide separate hour burden estimates for each </w:t>
      </w:r>
      <w:proofErr w:type="gramStart"/>
      <w:r w:rsidRPr="00D16556">
        <w:rPr>
          <w:rStyle w:val="a"/>
          <w:rFonts w:ascii="Times New Roman" w:hAnsi="Times New Roman"/>
          <w:b/>
          <w:szCs w:val="24"/>
        </w:rPr>
        <w:t>form</w:t>
      </w:r>
      <w:proofErr w:type="gramEnd"/>
      <w:r w:rsidRPr="00D16556">
        <w:rPr>
          <w:rStyle w:val="a"/>
          <w:rFonts w:ascii="Times New Roman" w:hAnsi="Times New Roman"/>
          <w:b/>
          <w:szCs w:val="24"/>
        </w:rPr>
        <w:t xml:space="preserve"> and aggregate the hour burdens in the </w:t>
      </w:r>
      <w:r w:rsidRPr="00D16556" w:rsidR="003C7F70">
        <w:rPr>
          <w:rStyle w:val="a"/>
          <w:rFonts w:ascii="Times New Roman" w:hAnsi="Times New Roman"/>
          <w:b/>
          <w:szCs w:val="24"/>
        </w:rPr>
        <w:t xml:space="preserve">ROCIS </w:t>
      </w:r>
      <w:r w:rsidRPr="00D16556">
        <w:rPr>
          <w:rStyle w:val="a"/>
          <w:rFonts w:ascii="Times New Roman" w:hAnsi="Times New Roman"/>
          <w:b/>
          <w:szCs w:val="24"/>
        </w:rPr>
        <w:t>IC Burden Analysis Table.</w:t>
      </w:r>
      <w:r w:rsidRPr="00D16556" w:rsidR="00CE72AF">
        <w:rPr>
          <w:rStyle w:val="a"/>
          <w:rFonts w:ascii="Times New Roman" w:hAnsi="Times New Roman"/>
          <w:b/>
          <w:szCs w:val="24"/>
        </w:rPr>
        <w:t xml:space="preserve">  (The table should at </w:t>
      </w:r>
      <w:r w:rsidRPr="00D16556" w:rsidR="003C7F70">
        <w:rPr>
          <w:rStyle w:val="a"/>
          <w:rFonts w:ascii="Times New Roman" w:hAnsi="Times New Roman"/>
          <w:b/>
          <w:szCs w:val="24"/>
        </w:rPr>
        <w:t>minimum</w:t>
      </w:r>
      <w:r w:rsidRPr="00D16556" w:rsidR="00CE72AF">
        <w:rPr>
          <w:rStyle w:val="a"/>
          <w:rFonts w:ascii="Times New Roman" w:hAnsi="Times New Roman"/>
          <w:b/>
          <w:szCs w:val="24"/>
        </w:rPr>
        <w:t xml:space="preserve"> include Respondent types, IC activity, Respondent and Responses, Hours/Response, and Total Hours)</w:t>
      </w:r>
    </w:p>
    <w:p w:rsidRPr="00D16556" w:rsidR="00386054" w:rsidP="00D16556" w:rsidRDefault="00386054" w14:paraId="2C3A1A97" w14:textId="77777777">
      <w:pPr>
        <w:pStyle w:val="ListParagraph"/>
        <w:numPr>
          <w:ilvl w:val="0"/>
          <w:numId w:val="24"/>
        </w:numPr>
        <w:tabs>
          <w:tab w:val="left" w:pos="-720"/>
          <w:tab w:val="left" w:pos="1247"/>
        </w:tabs>
        <w:suppressAutoHyphens/>
        <w:rPr>
          <w:rFonts w:ascii="Times New Roman" w:hAnsi="Times New Roman"/>
          <w:b/>
          <w:szCs w:val="24"/>
        </w:rPr>
      </w:pPr>
      <w:r w:rsidRPr="00D16556">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P="00771B6B" w:rsidRDefault="00386054" w14:paraId="4C1ACEAF" w14:textId="77777777">
      <w:pPr>
        <w:suppressAutoHyphens/>
        <w:rPr>
          <w:rFonts w:ascii="Times New Roman" w:hAnsi="Times New Roman"/>
          <w:szCs w:val="24"/>
        </w:rPr>
      </w:pPr>
    </w:p>
    <w:p w:rsidRPr="00913D44" w:rsidR="0035309F" w:rsidP="00771B6B" w:rsidRDefault="0035309F" w14:paraId="62A8C8AD" w14:textId="3B16EA7B">
      <w:pPr>
        <w:pStyle w:val="BodyTextIndent"/>
        <w:ind w:left="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771B6B" w:rsidRDefault="00A22BD9" w14:paraId="3B77FE22" w14:textId="1748E5E9">
      <w:pPr>
        <w:pStyle w:val="BodyTextIndent"/>
        <w:ind w:left="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771B6B" w:rsidRDefault="00A22BD9" w14:paraId="055D2563" w14:textId="5FA60584">
      <w:pPr>
        <w:pStyle w:val="BodyTextIndent"/>
        <w:ind w:left="0"/>
        <w:rPr>
          <w:rFonts w:ascii="Times New Roman" w:hAnsi="Times New Roman"/>
        </w:rPr>
      </w:pPr>
      <w:r w:rsidRPr="00913D44">
        <w:rPr>
          <w:rFonts w:ascii="Times New Roman" w:hAnsi="Times New Roman"/>
        </w:rPr>
        <w:t xml:space="preserve">The </w:t>
      </w:r>
      <w:r w:rsidR="00D16556">
        <w:rPr>
          <w:rFonts w:ascii="Times New Roman" w:hAnsi="Times New Roman"/>
        </w:rPr>
        <w:t>Department</w:t>
      </w:r>
      <w:r w:rsidRPr="00913D44">
        <w:rPr>
          <w:rFonts w:ascii="Times New Roman" w:hAnsi="Times New Roman"/>
        </w:rPr>
        <w:t xml:space="preserve">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771B6B" w:rsidRDefault="00A22BD9" w14:paraId="617001EF" w14:textId="6A4BDDA4">
      <w:pPr>
        <w:pStyle w:val="BodyTextIndent"/>
        <w:ind w:left="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w:t>
      </w:r>
      <w:r w:rsidR="00D16556">
        <w:rPr>
          <w:rFonts w:ascii="Times New Roman" w:hAnsi="Times New Roman"/>
        </w:rPr>
        <w:t>Department</w:t>
      </w:r>
      <w:r w:rsidRPr="00913D44">
        <w:rPr>
          <w:rFonts w:ascii="Times New Roman" w:hAnsi="Times New Roman"/>
        </w:rPr>
        <w:t xml:space="preserve">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771B6B" w:rsidRDefault="0035309F" w14:paraId="550D5A35" w14:textId="103633DC">
      <w:pPr>
        <w:rPr>
          <w:rFonts w:ascii="Times New Roman" w:hAnsi="Times New Roman"/>
          <w:b/>
        </w:rPr>
      </w:pPr>
      <w:r w:rsidRPr="00913D44">
        <w:rPr>
          <w:rFonts w:ascii="Times New Roman" w:hAnsi="Times New Roman"/>
          <w:b/>
        </w:rPr>
        <w:lastRenderedPageBreak/>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771B6B" w:rsidRDefault="0035309F" w14:paraId="2C86D66D" w14:textId="5E69EB2F">
      <w:pPr>
        <w:rPr>
          <w:rFonts w:ascii="Times New Roman" w:hAnsi="Times New Roman"/>
          <w:b/>
        </w:rPr>
      </w:pPr>
    </w:p>
    <w:p w:rsidRPr="00913D44" w:rsidR="0035309F" w:rsidP="00771B6B" w:rsidRDefault="0035309F" w14:paraId="20705779" w14:textId="0E51414F">
      <w:pPr>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771B6B" w:rsidRDefault="0002637C" w14:paraId="1F1E4C57" w14:textId="5E5B215D">
      <w:pPr>
        <w:rPr>
          <w:rFonts w:ascii="Times New Roman" w:hAnsi="Times New Roman"/>
          <w:b/>
        </w:rPr>
      </w:pPr>
    </w:p>
    <w:p w:rsidRPr="00913D44" w:rsidR="0002637C" w:rsidP="00771B6B" w:rsidRDefault="0002637C" w14:paraId="691BD250" w14:textId="78225071">
      <w:pPr>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771B6B" w:rsidRDefault="0035309F" w14:paraId="2DD26FF7" w14:textId="77777777">
      <w:pPr>
        <w:rPr>
          <w:rFonts w:ascii="Times New Roman" w:hAnsi="Times New Roman"/>
          <w:b/>
        </w:rPr>
      </w:pPr>
    </w:p>
    <w:p w:rsidR="00E809A4" w:rsidP="00771B6B" w:rsidRDefault="00A22BD9" w14:paraId="7FB1EE42" w14:textId="08551BEE">
      <w:pPr>
        <w:rPr>
          <w:rFonts w:ascii="Times New Roman" w:hAnsi="Times New Roman"/>
        </w:rPr>
      </w:pPr>
      <w:r w:rsidRPr="00913D44">
        <w:rPr>
          <w:rFonts w:ascii="Times New Roman" w:hAnsi="Times New Roman"/>
        </w:rPr>
        <w:t xml:space="preserve">The </w:t>
      </w:r>
      <w:r w:rsidR="00D16556">
        <w:rPr>
          <w:rFonts w:ascii="Times New Roman" w:hAnsi="Times New Roman"/>
        </w:rPr>
        <w:t>Department</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w:t>
      </w:r>
      <w:proofErr w:type="gramStart"/>
      <w:r w:rsidRPr="00913D44" w:rsidR="008A3D41">
        <w:rPr>
          <w:rFonts w:ascii="Times New Roman" w:hAnsi="Times New Roman"/>
        </w:rPr>
        <w:t>in orde</w:t>
      </w:r>
      <w:r w:rsidRPr="00913D44" w:rsidR="0035309F">
        <w:rPr>
          <w:rFonts w:ascii="Times New Roman" w:hAnsi="Times New Roman"/>
        </w:rPr>
        <w:t>r to</w:t>
      </w:r>
      <w:proofErr w:type="gramEnd"/>
      <w:r w:rsidRPr="00913D44" w:rsidR="0035309F">
        <w:rPr>
          <w:rFonts w:ascii="Times New Roman" w:hAnsi="Times New Roman"/>
        </w:rPr>
        <w:t xml:space="preserve">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D16556" w:rsidP="00771B6B" w:rsidRDefault="00D16556" w14:paraId="441D3B40" w14:textId="09A1052D">
      <w:pPr>
        <w:rPr>
          <w:b/>
          <w:szCs w:val="24"/>
        </w:rPr>
      </w:pPr>
    </w:p>
    <w:tbl>
      <w:tblPr>
        <w:tblW w:w="9681" w:type="dxa"/>
        <w:tblInd w:w="-10" w:type="dxa"/>
        <w:tblCellMar>
          <w:left w:w="0" w:type="dxa"/>
          <w:right w:w="0" w:type="dxa"/>
        </w:tblCellMar>
        <w:tblLook w:val="0000" w:firstRow="0" w:lastRow="0" w:firstColumn="0" w:lastColumn="0" w:noHBand="0" w:noVBand="0"/>
      </w:tblPr>
      <w:tblGrid>
        <w:gridCol w:w="4022"/>
        <w:gridCol w:w="1716"/>
        <w:gridCol w:w="1616"/>
        <w:gridCol w:w="1205"/>
        <w:gridCol w:w="1122"/>
      </w:tblGrid>
      <w:tr w:rsidRPr="00913D44" w:rsidR="00C02E72" w:rsidTr="00C02E72" w14:paraId="56C20104" w14:textId="77777777">
        <w:trPr>
          <w:trHeight w:val="1236"/>
        </w:trPr>
        <w:tc>
          <w:tcPr>
            <w:tcW w:w="40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3044F6FE" w14:textId="77777777">
            <w:pPr>
              <w:rPr>
                <w:rFonts w:ascii="Times New Roman" w:hAnsi="Times New Roman"/>
                <w:b/>
                <w:szCs w:val="24"/>
              </w:rPr>
            </w:pPr>
            <w:r w:rsidRPr="00913D44">
              <w:rPr>
                <w:rFonts w:ascii="Times New Roman" w:hAnsi="Times New Roman"/>
                <w:b/>
                <w:szCs w:val="24"/>
              </w:rPr>
              <w:t>Type of Information Collection</w:t>
            </w:r>
          </w:p>
        </w:tc>
        <w:tc>
          <w:tcPr>
            <w:tcW w:w="17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60C43527" w14:textId="77777777">
            <w:pPr>
              <w:jc w:val="center"/>
              <w:rPr>
                <w:rFonts w:ascii="Times New Roman" w:hAnsi="Times New Roman"/>
                <w:b/>
                <w:szCs w:val="24"/>
              </w:rPr>
            </w:pPr>
            <w:r w:rsidRPr="00913D44">
              <w:rPr>
                <w:rFonts w:ascii="Times New Roman" w:hAnsi="Times New Roman"/>
                <w:b/>
                <w:szCs w:val="24"/>
              </w:rPr>
              <w:t>Number of Respondents</w:t>
            </w:r>
          </w:p>
        </w:tc>
        <w:tc>
          <w:tcPr>
            <w:tcW w:w="16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623812ED"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205" w:type="dxa"/>
            <w:tcBorders>
              <w:top w:val="single" w:color="auto" w:sz="8" w:space="0"/>
              <w:left w:val="nil"/>
              <w:bottom w:val="single" w:color="auto" w:sz="8" w:space="0"/>
              <w:right w:val="single" w:color="auto" w:sz="8" w:space="0"/>
            </w:tcBorders>
            <w:vAlign w:val="center"/>
          </w:tcPr>
          <w:p w:rsidRPr="00913D44" w:rsidR="00C02E72" w:rsidP="004B3F05" w:rsidRDefault="00C02E72" w14:paraId="1C3AEE4F" w14:textId="77777777">
            <w:pPr>
              <w:jc w:val="center"/>
              <w:rPr>
                <w:rFonts w:ascii="Times New Roman" w:hAnsi="Times New Roman"/>
                <w:b/>
                <w:szCs w:val="24"/>
              </w:rPr>
            </w:pPr>
            <w:r w:rsidRPr="00913D44">
              <w:rPr>
                <w:rFonts w:ascii="Times New Roman" w:hAnsi="Times New Roman"/>
                <w:b/>
                <w:szCs w:val="24"/>
              </w:rPr>
              <w:t>Hours per response</w:t>
            </w:r>
          </w:p>
        </w:tc>
        <w:tc>
          <w:tcPr>
            <w:tcW w:w="1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1BD508D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C02E72" w:rsidTr="00C02E72" w14:paraId="2C116F2E" w14:textId="77777777">
        <w:trPr>
          <w:trHeight w:val="314"/>
        </w:trPr>
        <w:tc>
          <w:tcPr>
            <w:tcW w:w="4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6BADE485" w14:textId="77777777">
            <w:pPr>
              <w:rPr>
                <w:rFonts w:ascii="Times New Roman" w:hAnsi="Times New Roman"/>
                <w:szCs w:val="24"/>
              </w:rPr>
            </w:pPr>
            <w:r w:rsidRPr="00913D44">
              <w:rPr>
                <w:rFonts w:ascii="Times New Roman" w:hAnsi="Times New Roman"/>
                <w:szCs w:val="24"/>
              </w:rPr>
              <w:t>Customer Interviews</w:t>
            </w:r>
          </w:p>
        </w:tc>
        <w:tc>
          <w:tcPr>
            <w:tcW w:w="17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C02E72" w:rsidP="004B3F05" w:rsidRDefault="00C02E72" w14:paraId="0924BC01"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6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614D253D" w14:textId="77777777">
            <w:pPr>
              <w:jc w:val="center"/>
              <w:rPr>
                <w:rFonts w:ascii="Times New Roman" w:hAnsi="Times New Roman"/>
                <w:szCs w:val="24"/>
              </w:rPr>
            </w:pPr>
            <w:r w:rsidRPr="00913D44">
              <w:rPr>
                <w:rFonts w:ascii="Times New Roman" w:hAnsi="Times New Roman"/>
                <w:szCs w:val="24"/>
              </w:rPr>
              <w:t>1</w:t>
            </w:r>
          </w:p>
        </w:tc>
        <w:tc>
          <w:tcPr>
            <w:tcW w:w="1205" w:type="dxa"/>
            <w:tcBorders>
              <w:top w:val="nil"/>
              <w:left w:val="nil"/>
              <w:bottom w:val="single" w:color="auto" w:sz="8" w:space="0"/>
              <w:right w:val="single" w:color="auto" w:sz="8" w:space="0"/>
            </w:tcBorders>
            <w:vAlign w:val="center"/>
          </w:tcPr>
          <w:p w:rsidRPr="00913D44" w:rsidR="00C02E72" w:rsidP="004B3F05" w:rsidRDefault="00C02E72" w14:paraId="679A7BCF" w14:textId="77777777">
            <w:pPr>
              <w:jc w:val="center"/>
              <w:rPr>
                <w:rFonts w:ascii="Times New Roman" w:hAnsi="Times New Roman"/>
                <w:szCs w:val="24"/>
              </w:rPr>
            </w:pPr>
            <w:r w:rsidRPr="00913D44">
              <w:rPr>
                <w:rFonts w:ascii="Times New Roman" w:hAnsi="Times New Roman"/>
                <w:szCs w:val="24"/>
              </w:rPr>
              <w:t>30/60</w:t>
            </w:r>
          </w:p>
        </w:tc>
        <w:tc>
          <w:tcPr>
            <w:tcW w:w="1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C02E72" w:rsidP="004B3F05" w:rsidRDefault="00C02E72" w14:paraId="2C8CAE8F"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C02E72" w:rsidTr="00C02E72" w14:paraId="40E012DA" w14:textId="77777777">
        <w:trPr>
          <w:trHeight w:val="314"/>
        </w:trPr>
        <w:tc>
          <w:tcPr>
            <w:tcW w:w="4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33E2F946" w14:textId="77777777">
            <w:pPr>
              <w:rPr>
                <w:rFonts w:ascii="Times New Roman" w:hAnsi="Times New Roman"/>
                <w:szCs w:val="24"/>
              </w:rPr>
            </w:pPr>
            <w:r w:rsidRPr="00913D44">
              <w:rPr>
                <w:rFonts w:ascii="Times New Roman" w:hAnsi="Times New Roman"/>
                <w:szCs w:val="24"/>
              </w:rPr>
              <w:t>Focus Groups</w:t>
            </w:r>
          </w:p>
        </w:tc>
        <w:tc>
          <w:tcPr>
            <w:tcW w:w="17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C02E72" w:rsidP="004B3F05" w:rsidRDefault="00C02E72" w14:paraId="2581C9CC"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6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7F276901" w14:textId="77777777">
            <w:pPr>
              <w:jc w:val="center"/>
              <w:rPr>
                <w:rFonts w:ascii="Times New Roman" w:hAnsi="Times New Roman"/>
                <w:szCs w:val="24"/>
              </w:rPr>
            </w:pPr>
            <w:r w:rsidRPr="00913D44">
              <w:rPr>
                <w:rFonts w:ascii="Times New Roman" w:hAnsi="Times New Roman"/>
                <w:szCs w:val="24"/>
              </w:rPr>
              <w:t>1</w:t>
            </w:r>
          </w:p>
        </w:tc>
        <w:tc>
          <w:tcPr>
            <w:tcW w:w="1205" w:type="dxa"/>
            <w:tcBorders>
              <w:top w:val="nil"/>
              <w:left w:val="nil"/>
              <w:bottom w:val="single" w:color="auto" w:sz="8" w:space="0"/>
              <w:right w:val="single" w:color="auto" w:sz="8" w:space="0"/>
            </w:tcBorders>
            <w:vAlign w:val="center"/>
          </w:tcPr>
          <w:p w:rsidRPr="00913D44" w:rsidR="00C02E72" w:rsidP="004B3F05" w:rsidRDefault="00C02E72" w14:paraId="25F439A9" w14:textId="77777777">
            <w:pPr>
              <w:jc w:val="center"/>
              <w:rPr>
                <w:rFonts w:ascii="Times New Roman" w:hAnsi="Times New Roman"/>
                <w:szCs w:val="24"/>
              </w:rPr>
            </w:pPr>
            <w:r w:rsidRPr="00913D44">
              <w:rPr>
                <w:rFonts w:ascii="Times New Roman" w:hAnsi="Times New Roman"/>
                <w:szCs w:val="24"/>
              </w:rPr>
              <w:t>90/60</w:t>
            </w:r>
          </w:p>
        </w:tc>
        <w:tc>
          <w:tcPr>
            <w:tcW w:w="1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C02E72" w:rsidP="004B3F05" w:rsidRDefault="00C02E72" w14:paraId="2554CA42"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C02E72" w:rsidTr="00C02E72" w14:paraId="0224D8AE" w14:textId="77777777">
        <w:trPr>
          <w:trHeight w:val="303"/>
        </w:trPr>
        <w:tc>
          <w:tcPr>
            <w:tcW w:w="4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6F401CF8" w14:textId="77777777">
            <w:pPr>
              <w:rPr>
                <w:rFonts w:ascii="Times New Roman" w:hAnsi="Times New Roman"/>
                <w:szCs w:val="24"/>
              </w:rPr>
            </w:pPr>
            <w:r w:rsidRPr="00913D44">
              <w:rPr>
                <w:rFonts w:ascii="Times New Roman" w:hAnsi="Times New Roman"/>
                <w:szCs w:val="24"/>
              </w:rPr>
              <w:t>Feedback Survey</w:t>
            </w:r>
          </w:p>
        </w:tc>
        <w:tc>
          <w:tcPr>
            <w:tcW w:w="17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C02E72" w:rsidP="004B3F05" w:rsidRDefault="00C02E72" w14:paraId="09A445E4" w14:textId="77777777">
            <w:pPr>
              <w:jc w:val="right"/>
              <w:rPr>
                <w:rFonts w:ascii="Times New Roman" w:hAnsi="Times New Roman"/>
                <w:szCs w:val="24"/>
              </w:rPr>
            </w:pPr>
            <w:r w:rsidRPr="00913D44">
              <w:rPr>
                <w:rFonts w:ascii="Times New Roman" w:hAnsi="Times New Roman"/>
                <w:szCs w:val="24"/>
              </w:rPr>
              <w:t>2,000,000</w:t>
            </w:r>
          </w:p>
        </w:tc>
        <w:tc>
          <w:tcPr>
            <w:tcW w:w="16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7E19EF9A" w14:textId="77777777">
            <w:pPr>
              <w:jc w:val="center"/>
              <w:rPr>
                <w:rFonts w:ascii="Times New Roman" w:hAnsi="Times New Roman"/>
                <w:szCs w:val="24"/>
              </w:rPr>
            </w:pPr>
            <w:r w:rsidRPr="00913D44">
              <w:rPr>
                <w:rFonts w:ascii="Times New Roman" w:hAnsi="Times New Roman"/>
                <w:szCs w:val="24"/>
              </w:rPr>
              <w:t>1</w:t>
            </w:r>
          </w:p>
        </w:tc>
        <w:tc>
          <w:tcPr>
            <w:tcW w:w="1205" w:type="dxa"/>
            <w:tcBorders>
              <w:top w:val="nil"/>
              <w:left w:val="nil"/>
              <w:bottom w:val="single" w:color="auto" w:sz="8" w:space="0"/>
              <w:right w:val="single" w:color="auto" w:sz="8" w:space="0"/>
            </w:tcBorders>
            <w:vAlign w:val="center"/>
          </w:tcPr>
          <w:p w:rsidRPr="00913D44" w:rsidR="00C02E72" w:rsidP="004B3F05" w:rsidRDefault="00C02E72" w14:paraId="4409D47E" w14:textId="77777777">
            <w:pPr>
              <w:jc w:val="center"/>
              <w:rPr>
                <w:rFonts w:ascii="Times New Roman" w:hAnsi="Times New Roman"/>
                <w:szCs w:val="24"/>
              </w:rPr>
            </w:pPr>
            <w:r w:rsidRPr="00913D44">
              <w:rPr>
                <w:rFonts w:ascii="Times New Roman" w:hAnsi="Times New Roman"/>
                <w:szCs w:val="24"/>
              </w:rPr>
              <w:t>3/60</w:t>
            </w:r>
          </w:p>
        </w:tc>
        <w:tc>
          <w:tcPr>
            <w:tcW w:w="1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C02E72" w:rsidP="004B3F05" w:rsidRDefault="00C02E72" w14:paraId="4829AED4"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C02E72" w:rsidTr="00C02E72" w14:paraId="61CB37C2" w14:textId="77777777">
        <w:trPr>
          <w:trHeight w:val="314"/>
        </w:trPr>
        <w:tc>
          <w:tcPr>
            <w:tcW w:w="4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5A9940A2" w14:textId="77777777">
            <w:pPr>
              <w:rPr>
                <w:rFonts w:ascii="Times New Roman" w:hAnsi="Times New Roman"/>
                <w:szCs w:val="24"/>
              </w:rPr>
            </w:pPr>
            <w:r w:rsidRPr="00913D44">
              <w:rPr>
                <w:rFonts w:ascii="Times New Roman" w:hAnsi="Times New Roman"/>
                <w:szCs w:val="24"/>
              </w:rPr>
              <w:t>User Testing (Rapid Feedback)</w:t>
            </w:r>
          </w:p>
        </w:tc>
        <w:tc>
          <w:tcPr>
            <w:tcW w:w="17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C02E72" w:rsidP="004B3F05" w:rsidRDefault="00C02E72" w14:paraId="44517440" w14:textId="77777777">
            <w:pPr>
              <w:jc w:val="right"/>
              <w:rPr>
                <w:rFonts w:ascii="Times New Roman" w:hAnsi="Times New Roman"/>
                <w:szCs w:val="24"/>
              </w:rPr>
            </w:pPr>
            <w:r w:rsidRPr="00913D44">
              <w:rPr>
                <w:rFonts w:ascii="Times New Roman" w:hAnsi="Times New Roman"/>
                <w:szCs w:val="24"/>
              </w:rPr>
              <w:t>400</w:t>
            </w:r>
          </w:p>
        </w:tc>
        <w:tc>
          <w:tcPr>
            <w:tcW w:w="16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03E58D3A" w14:textId="77777777">
            <w:pPr>
              <w:jc w:val="center"/>
              <w:rPr>
                <w:rFonts w:ascii="Times New Roman" w:hAnsi="Times New Roman"/>
                <w:szCs w:val="24"/>
              </w:rPr>
            </w:pPr>
            <w:r w:rsidRPr="00913D44">
              <w:rPr>
                <w:rFonts w:ascii="Times New Roman" w:hAnsi="Times New Roman"/>
                <w:szCs w:val="24"/>
              </w:rPr>
              <w:t>1</w:t>
            </w:r>
          </w:p>
        </w:tc>
        <w:tc>
          <w:tcPr>
            <w:tcW w:w="1205" w:type="dxa"/>
            <w:tcBorders>
              <w:top w:val="nil"/>
              <w:left w:val="nil"/>
              <w:bottom w:val="single" w:color="auto" w:sz="8" w:space="0"/>
              <w:right w:val="single" w:color="auto" w:sz="8" w:space="0"/>
            </w:tcBorders>
            <w:vAlign w:val="center"/>
          </w:tcPr>
          <w:p w:rsidRPr="00913D44" w:rsidR="00C02E72" w:rsidP="004B3F05" w:rsidRDefault="00C02E72" w14:paraId="1867929C" w14:textId="77777777">
            <w:pPr>
              <w:jc w:val="center"/>
              <w:rPr>
                <w:rFonts w:ascii="Times New Roman" w:hAnsi="Times New Roman"/>
                <w:szCs w:val="24"/>
              </w:rPr>
            </w:pPr>
            <w:r w:rsidRPr="00913D44">
              <w:rPr>
                <w:rFonts w:ascii="Times New Roman" w:hAnsi="Times New Roman"/>
                <w:szCs w:val="24"/>
              </w:rPr>
              <w:t>15/60</w:t>
            </w:r>
          </w:p>
        </w:tc>
        <w:tc>
          <w:tcPr>
            <w:tcW w:w="1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C02E72" w:rsidP="004B3F05" w:rsidRDefault="00C02E72" w14:paraId="58702869"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C02E72" w:rsidTr="00C02E72" w14:paraId="08D3EB24" w14:textId="77777777">
        <w:trPr>
          <w:trHeight w:val="303"/>
        </w:trPr>
        <w:tc>
          <w:tcPr>
            <w:tcW w:w="4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4C26F1BB" w14:textId="77777777">
            <w:pPr>
              <w:rPr>
                <w:rFonts w:ascii="Times New Roman" w:hAnsi="Times New Roman"/>
                <w:bCs/>
                <w:szCs w:val="24"/>
              </w:rPr>
            </w:pPr>
            <w:r w:rsidRPr="00913D44">
              <w:rPr>
                <w:rFonts w:ascii="Times New Roman" w:hAnsi="Times New Roman"/>
                <w:bCs/>
                <w:szCs w:val="24"/>
              </w:rPr>
              <w:t>User Testing (Deep Dive)</w:t>
            </w:r>
          </w:p>
        </w:tc>
        <w:tc>
          <w:tcPr>
            <w:tcW w:w="17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C02E72" w:rsidP="004B3F05" w:rsidRDefault="00C02E72" w14:paraId="0D146E20" w14:textId="77777777">
            <w:pPr>
              <w:jc w:val="right"/>
              <w:rPr>
                <w:rFonts w:ascii="Times New Roman" w:hAnsi="Times New Roman"/>
                <w:szCs w:val="24"/>
              </w:rPr>
            </w:pPr>
            <w:r w:rsidRPr="00913D44">
              <w:rPr>
                <w:rFonts w:ascii="Times New Roman" w:hAnsi="Times New Roman"/>
                <w:szCs w:val="24"/>
              </w:rPr>
              <w:t>200</w:t>
            </w:r>
          </w:p>
        </w:tc>
        <w:tc>
          <w:tcPr>
            <w:tcW w:w="16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63D17746" w14:textId="77777777">
            <w:pPr>
              <w:jc w:val="center"/>
              <w:rPr>
                <w:rFonts w:ascii="Times New Roman" w:hAnsi="Times New Roman"/>
                <w:szCs w:val="24"/>
              </w:rPr>
            </w:pPr>
            <w:r w:rsidRPr="00913D44">
              <w:rPr>
                <w:rFonts w:ascii="Times New Roman" w:hAnsi="Times New Roman"/>
                <w:szCs w:val="24"/>
              </w:rPr>
              <w:t>1</w:t>
            </w:r>
          </w:p>
        </w:tc>
        <w:tc>
          <w:tcPr>
            <w:tcW w:w="1205" w:type="dxa"/>
            <w:tcBorders>
              <w:top w:val="nil"/>
              <w:left w:val="nil"/>
              <w:bottom w:val="single" w:color="auto" w:sz="8" w:space="0"/>
              <w:right w:val="single" w:color="auto" w:sz="8" w:space="0"/>
            </w:tcBorders>
          </w:tcPr>
          <w:p w:rsidRPr="00913D44" w:rsidR="00C02E72" w:rsidP="004B3F05" w:rsidRDefault="00C02E72" w14:paraId="75D9945D" w14:textId="77777777">
            <w:pPr>
              <w:jc w:val="center"/>
              <w:rPr>
                <w:rFonts w:ascii="Times New Roman" w:hAnsi="Times New Roman"/>
                <w:bCs/>
                <w:szCs w:val="24"/>
              </w:rPr>
            </w:pPr>
            <w:r w:rsidRPr="00913D44">
              <w:rPr>
                <w:rFonts w:ascii="Times New Roman" w:hAnsi="Times New Roman"/>
                <w:bCs/>
                <w:szCs w:val="24"/>
              </w:rPr>
              <w:t>30/60</w:t>
            </w:r>
          </w:p>
        </w:tc>
        <w:tc>
          <w:tcPr>
            <w:tcW w:w="1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C02E72" w:rsidP="004B3F05" w:rsidRDefault="00C02E72" w14:paraId="371DAF1E"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C02E72" w:rsidTr="00C02E72" w14:paraId="74999C9D" w14:textId="77777777">
        <w:trPr>
          <w:trHeight w:val="314"/>
        </w:trPr>
        <w:tc>
          <w:tcPr>
            <w:tcW w:w="4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C02E72" w:rsidP="004B3F05" w:rsidRDefault="00C02E72" w14:paraId="44F0845E" w14:textId="77777777">
            <w:pPr>
              <w:rPr>
                <w:rFonts w:ascii="Times New Roman" w:hAnsi="Times New Roman"/>
                <w:szCs w:val="24"/>
              </w:rPr>
            </w:pPr>
            <w:r w:rsidRPr="00913D44">
              <w:rPr>
                <w:rFonts w:ascii="Times New Roman" w:hAnsi="Times New Roman"/>
                <w:b/>
                <w:bCs/>
                <w:szCs w:val="24"/>
              </w:rPr>
              <w:t>Total</w:t>
            </w:r>
          </w:p>
        </w:tc>
        <w:tc>
          <w:tcPr>
            <w:tcW w:w="171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02E72" w:rsidR="00C02E72" w:rsidP="004B3F05" w:rsidRDefault="00C02E72" w14:paraId="5A12DE24" w14:textId="77777777">
            <w:pPr>
              <w:jc w:val="right"/>
              <w:rPr>
                <w:rFonts w:ascii="Times New Roman" w:hAnsi="Times New Roman"/>
                <w:b/>
                <w:bCs/>
                <w:szCs w:val="24"/>
              </w:rPr>
            </w:pPr>
            <w:r w:rsidRPr="00C02E72">
              <w:rPr>
                <w:rFonts w:ascii="Times New Roman" w:hAnsi="Times New Roman"/>
                <w:b/>
                <w:bCs/>
                <w:szCs w:val="24"/>
              </w:rPr>
              <w:t>2,001,550</w:t>
            </w:r>
          </w:p>
        </w:tc>
        <w:tc>
          <w:tcPr>
            <w:tcW w:w="1616"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tcPr>
          <w:p w:rsidRPr="00C02E72" w:rsidR="00C02E72" w:rsidP="004B3F05" w:rsidRDefault="00C02E72" w14:paraId="20E0FCAC" w14:textId="7BD8B9EB">
            <w:pPr>
              <w:jc w:val="center"/>
              <w:rPr>
                <w:rFonts w:ascii="Times New Roman" w:hAnsi="Times New Roman"/>
                <w:b/>
                <w:bCs/>
                <w:szCs w:val="24"/>
              </w:rPr>
            </w:pPr>
          </w:p>
        </w:tc>
        <w:tc>
          <w:tcPr>
            <w:tcW w:w="1205" w:type="dxa"/>
            <w:tcBorders>
              <w:top w:val="nil"/>
              <w:left w:val="nil"/>
              <w:bottom w:val="single" w:color="auto" w:sz="8" w:space="0"/>
              <w:right w:val="single" w:color="auto" w:sz="8" w:space="0"/>
            </w:tcBorders>
            <w:shd w:val="clear" w:color="auto" w:fill="BFBFBF" w:themeFill="background1" w:themeFillShade="BF"/>
          </w:tcPr>
          <w:p w:rsidRPr="00C02E72" w:rsidR="00C02E72" w:rsidP="004B3F05" w:rsidRDefault="00C02E72" w14:paraId="724A140B" w14:textId="6ACDFFBC">
            <w:pPr>
              <w:jc w:val="center"/>
              <w:rPr>
                <w:rFonts w:ascii="Times New Roman" w:hAnsi="Times New Roman"/>
                <w:b/>
                <w:bCs/>
                <w:szCs w:val="24"/>
              </w:rPr>
            </w:pPr>
          </w:p>
        </w:tc>
        <w:tc>
          <w:tcPr>
            <w:tcW w:w="11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02E72" w:rsidR="00C02E72" w:rsidP="004B3F05" w:rsidRDefault="00C02E72" w14:paraId="1EEFE7BA" w14:textId="77777777">
            <w:pPr>
              <w:tabs>
                <w:tab w:val="left" w:pos="-1080"/>
                <w:tab w:val="left" w:pos="-720"/>
                <w:tab w:val="left" w:pos="0"/>
                <w:tab w:val="left" w:pos="450"/>
                <w:tab w:val="left" w:pos="720"/>
                <w:tab w:val="left" w:pos="2160"/>
              </w:tabs>
              <w:jc w:val="right"/>
              <w:rPr>
                <w:rFonts w:ascii="Times New Roman" w:hAnsi="Times New Roman"/>
                <w:b/>
                <w:bCs/>
                <w:szCs w:val="24"/>
              </w:rPr>
            </w:pPr>
            <w:r w:rsidRPr="00C02E72">
              <w:rPr>
                <w:rFonts w:ascii="Times New Roman" w:hAnsi="Times New Roman"/>
                <w:b/>
                <w:bCs/>
                <w:szCs w:val="24"/>
              </w:rPr>
              <w:t>101,125</w:t>
            </w:r>
          </w:p>
        </w:tc>
      </w:tr>
    </w:tbl>
    <w:p w:rsidR="00C02E72" w:rsidP="00771B6B" w:rsidRDefault="00C02E72" w14:paraId="01505243" w14:textId="01708FB0">
      <w:pPr>
        <w:rPr>
          <w:b/>
          <w:szCs w:val="24"/>
        </w:rPr>
      </w:pPr>
    </w:p>
    <w:p w:rsidRPr="00913D44" w:rsidR="00C02E72" w:rsidP="00771B6B" w:rsidRDefault="00C02E72" w14:paraId="56450105" w14:textId="77777777">
      <w:pPr>
        <w:rPr>
          <w:b/>
          <w:szCs w:val="24"/>
        </w:rPr>
      </w:pPr>
    </w:p>
    <w:p w:rsidRPr="00EF7FF5" w:rsidR="00386054" w:rsidP="00771B6B" w:rsidRDefault="00386054" w14:paraId="78FF09BC" w14:textId="77777777">
      <w:pPr>
        <w:tabs>
          <w:tab w:val="left" w:pos="-720"/>
        </w:tabs>
        <w:suppressAutoHyphens/>
        <w:rPr>
          <w:rFonts w:ascii="Times New Roman" w:hAnsi="Times New Roman"/>
          <w:szCs w:val="24"/>
        </w:rPr>
      </w:pPr>
    </w:p>
    <w:p w:rsidRPr="00D5290B" w:rsidR="00386054" w:rsidP="00771B6B"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D16556" w:rsidR="00386054" w:rsidP="00D16556" w:rsidRDefault="00386054" w14:paraId="4F3DB683" w14:textId="77777777">
      <w:pPr>
        <w:pStyle w:val="ListParagraph"/>
        <w:numPr>
          <w:ilvl w:val="0"/>
          <w:numId w:val="25"/>
        </w:numPr>
        <w:tabs>
          <w:tab w:val="left" w:pos="-720"/>
          <w:tab w:val="left" w:pos="1247"/>
        </w:tabs>
        <w:suppressAutoHyphens/>
        <w:rPr>
          <w:rFonts w:ascii="Times New Roman" w:hAnsi="Times New Roman"/>
          <w:b/>
          <w:szCs w:val="24"/>
        </w:rPr>
      </w:pPr>
      <w:r w:rsidRPr="00D16556">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16556">
        <w:rPr>
          <w:rFonts w:ascii="Times New Roman" w:hAnsi="Times New Roman"/>
          <w:b/>
          <w:szCs w:val="24"/>
        </w:rPr>
        <w:t>take into account</w:t>
      </w:r>
      <w:proofErr w:type="gramEnd"/>
      <w:r w:rsidRPr="00D16556">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16556">
        <w:rPr>
          <w:rFonts w:ascii="Times New Roman" w:hAnsi="Times New Roman"/>
          <w:b/>
          <w:szCs w:val="24"/>
        </w:rPr>
        <w:t>time period</w:t>
      </w:r>
      <w:proofErr w:type="gramEnd"/>
      <w:r w:rsidRPr="00D16556">
        <w:rPr>
          <w:rFonts w:ascii="Times New Roman" w:hAnsi="Times New Roman"/>
          <w:b/>
          <w:szCs w:val="24"/>
        </w:rPr>
        <w:t xml:space="preserve"> over which </w:t>
      </w:r>
      <w:r w:rsidRPr="00D16556">
        <w:rPr>
          <w:rFonts w:ascii="Times New Roman" w:hAnsi="Times New Roman"/>
          <w:b/>
          <w:szCs w:val="24"/>
        </w:rPr>
        <w:lastRenderedPageBreak/>
        <w:t xml:space="preserve">costs will be incurred.  Capital and start-up costs include, among other items, preparations for collecting information such as purchasing computers and software; monitoring, sampling, </w:t>
      </w:r>
      <w:proofErr w:type="gramStart"/>
      <w:r w:rsidRPr="00D16556">
        <w:rPr>
          <w:rFonts w:ascii="Times New Roman" w:hAnsi="Times New Roman"/>
          <w:b/>
          <w:szCs w:val="24"/>
        </w:rPr>
        <w:t>drilling</w:t>
      </w:r>
      <w:proofErr w:type="gramEnd"/>
      <w:r w:rsidRPr="00D16556">
        <w:rPr>
          <w:rFonts w:ascii="Times New Roman" w:hAnsi="Times New Roman"/>
          <w:b/>
          <w:szCs w:val="24"/>
        </w:rPr>
        <w:t xml:space="preserve"> and testing equipment; and acquiring and maintaining record storage facilities.</w:t>
      </w:r>
    </w:p>
    <w:p w:rsidRPr="00D16556" w:rsidR="00386054" w:rsidP="00D16556" w:rsidRDefault="00386054" w14:paraId="0D8F92C3" w14:textId="77777777">
      <w:pPr>
        <w:pStyle w:val="ListParagraph"/>
        <w:numPr>
          <w:ilvl w:val="0"/>
          <w:numId w:val="25"/>
        </w:numPr>
        <w:tabs>
          <w:tab w:val="left" w:pos="-720"/>
          <w:tab w:val="left" w:pos="1247"/>
        </w:tabs>
        <w:suppressAutoHyphens/>
        <w:rPr>
          <w:rFonts w:ascii="Times New Roman" w:hAnsi="Times New Roman"/>
          <w:b/>
          <w:szCs w:val="24"/>
        </w:rPr>
      </w:pPr>
      <w:r w:rsidRPr="00D1655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16556" w:rsidR="00386054" w:rsidP="00D16556" w:rsidRDefault="00386054" w14:paraId="57FE0E24" w14:textId="77777777">
      <w:pPr>
        <w:pStyle w:val="ListParagraph"/>
        <w:numPr>
          <w:ilvl w:val="0"/>
          <w:numId w:val="25"/>
        </w:numPr>
        <w:tabs>
          <w:tab w:val="left" w:pos="-720"/>
          <w:tab w:val="left" w:pos="1247"/>
        </w:tabs>
        <w:suppressAutoHyphens/>
        <w:rPr>
          <w:rFonts w:ascii="Times New Roman" w:hAnsi="Times New Roman"/>
          <w:b/>
          <w:szCs w:val="24"/>
        </w:rPr>
      </w:pPr>
      <w:r w:rsidRPr="00D16556">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16556" w:rsidR="002473CE">
        <w:rPr>
          <w:rFonts w:ascii="Times New Roman" w:hAnsi="Times New Roman"/>
          <w:b/>
          <w:szCs w:val="24"/>
        </w:rPr>
        <w:t>government</w:t>
      </w:r>
      <w:r w:rsidRPr="00D16556">
        <w:rPr>
          <w:rFonts w:ascii="Times New Roman" w:hAnsi="Times New Roman"/>
          <w:b/>
          <w:szCs w:val="24"/>
        </w:rPr>
        <w:t xml:space="preserve"> or (4) as part of customary and usual business or private practices.</w:t>
      </w:r>
      <w:r w:rsidRPr="00D16556" w:rsidR="001743A5">
        <w:rPr>
          <w:rFonts w:ascii="Times New Roman" w:hAnsi="Times New Roman"/>
          <w:b/>
          <w:szCs w:val="24"/>
        </w:rPr>
        <w:t xml:space="preserve"> Also, these estimates should not include the hourly costs (i.e., the monetization of the hours) captured above in Item 12</w:t>
      </w:r>
    </w:p>
    <w:p w:rsidRPr="00EF7FF5" w:rsidR="00386054" w:rsidP="00771B6B" w:rsidRDefault="00386054" w14:paraId="487169F9" w14:textId="77777777">
      <w:pPr>
        <w:tabs>
          <w:tab w:val="left" w:pos="-720"/>
        </w:tabs>
        <w:suppressAutoHyphens/>
        <w:rPr>
          <w:rFonts w:ascii="Times New Roman" w:hAnsi="Times New Roman"/>
          <w:szCs w:val="24"/>
        </w:rPr>
      </w:pPr>
    </w:p>
    <w:p w:rsidR="00297C42" w:rsidP="00771B6B" w:rsidRDefault="0035309F" w14:paraId="4FC12E99" w14:textId="7406599A">
      <w:pPr>
        <w:rPr>
          <w:rFonts w:ascii="Times New Roman" w:hAnsi="Times New Roman"/>
        </w:rPr>
      </w:pPr>
      <w:r>
        <w:rPr>
          <w:rFonts w:ascii="Times New Roman" w:hAnsi="Times New Roman"/>
        </w:rPr>
        <w:t xml:space="preserve">No costs for respondents are anticipated. </w:t>
      </w:r>
    </w:p>
    <w:p w:rsidR="0035309F" w:rsidP="00771B6B" w:rsidRDefault="0035309F" w14:paraId="32A84D93" w14:textId="67F7F5CA">
      <w:pPr>
        <w:rPr>
          <w:rFonts w:ascii="Times New Roman" w:hAnsi="Times New Roman"/>
        </w:rPr>
      </w:pPr>
    </w:p>
    <w:p w:rsidRPr="00F45FED" w:rsidR="00386054" w:rsidP="00771B6B"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771B6B" w:rsidRDefault="00F45FED" w14:paraId="4046F59F" w14:textId="77777777">
      <w:pPr>
        <w:tabs>
          <w:tab w:val="left" w:pos="-720"/>
        </w:tabs>
        <w:suppressAutoHyphens/>
        <w:rPr>
          <w:rFonts w:ascii="Times New Roman" w:hAnsi="Times New Roman"/>
        </w:rPr>
      </w:pPr>
    </w:p>
    <w:p w:rsidR="00386054" w:rsidP="00771B6B" w:rsidRDefault="00F45FED" w14:paraId="68755C77" w14:textId="60F6E4BF">
      <w:pPr>
        <w:tabs>
          <w:tab w:val="left" w:pos="-720"/>
        </w:tabs>
        <w:suppressAutoHyphens/>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771B6B" w:rsidRDefault="00F45FED" w14:paraId="3512C3D7" w14:textId="77777777">
      <w:pPr>
        <w:tabs>
          <w:tab w:val="left" w:pos="-720"/>
        </w:tabs>
        <w:suppressAutoHyphens/>
        <w:rPr>
          <w:rFonts w:ascii="Times New Roman" w:hAnsi="Times New Roman"/>
          <w:szCs w:val="24"/>
        </w:rPr>
      </w:pPr>
    </w:p>
    <w:p w:rsidRPr="00F45FED" w:rsidR="00386054" w:rsidP="00771B6B"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P="00771B6B" w:rsidRDefault="0081784F" w14:paraId="54CC7ED5" w14:textId="77777777">
      <w:pPr>
        <w:tabs>
          <w:tab w:val="left" w:pos="-720"/>
        </w:tabs>
        <w:suppressAutoHyphens/>
        <w:rPr>
          <w:rFonts w:ascii="Times New Roman" w:hAnsi="Times New Roman"/>
          <w:szCs w:val="24"/>
        </w:rPr>
      </w:pPr>
    </w:p>
    <w:p w:rsidRPr="00AC1FA8" w:rsidR="00FE4DD6" w:rsidP="00771B6B" w:rsidRDefault="00D16556" w14:paraId="442A9DCD" w14:textId="1120C0D8">
      <w:pPr>
        <w:rPr>
          <w:rFonts w:ascii="Times New Roman" w:hAnsi="Times New Roman"/>
        </w:rPr>
      </w:pPr>
      <w:r>
        <w:rPr>
          <w:rFonts w:ascii="Times New Roman" w:hAnsi="Times New Roman"/>
        </w:rPr>
        <w:t>This is a new generic clearance request.</w:t>
      </w:r>
    </w:p>
    <w:p w:rsidRPr="00EF7FF5" w:rsidR="00386054" w:rsidP="00771B6B" w:rsidRDefault="00386054" w14:paraId="31F494F2" w14:textId="77777777">
      <w:pPr>
        <w:tabs>
          <w:tab w:val="left" w:pos="-720"/>
        </w:tabs>
        <w:suppressAutoHyphens/>
        <w:rPr>
          <w:rFonts w:ascii="Times New Roman" w:hAnsi="Times New Roman"/>
          <w:szCs w:val="24"/>
        </w:rPr>
      </w:pPr>
    </w:p>
    <w:p w:rsidRPr="00F45FED" w:rsidR="00386054" w:rsidP="00771B6B"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P="00771B6B" w:rsidRDefault="00386054" w14:paraId="78DB65FA" w14:textId="77777777">
      <w:pPr>
        <w:tabs>
          <w:tab w:val="left" w:pos="-720"/>
        </w:tabs>
        <w:suppressAutoHyphens/>
        <w:rPr>
          <w:rFonts w:ascii="Times New Roman" w:hAnsi="Times New Roman"/>
          <w:szCs w:val="24"/>
        </w:rPr>
      </w:pPr>
    </w:p>
    <w:p w:rsidRPr="00F45FED" w:rsidR="00F45FED" w:rsidP="00771B6B" w:rsidRDefault="00F45FED" w14:paraId="006E1CDE" w14:textId="1CB98EAB">
      <w:pPr>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771B6B" w:rsidRDefault="00F45FED" w14:paraId="171DA859" w14:textId="77777777">
      <w:pPr>
        <w:rPr>
          <w:rFonts w:ascii="Times New Roman" w:hAnsi="Times New Roman"/>
          <w:b/>
        </w:rPr>
      </w:pPr>
    </w:p>
    <w:p w:rsidR="00786680" w:rsidP="00771B6B" w:rsidRDefault="00F45FED" w14:paraId="13E422EE" w14:textId="5EE2B7CC">
      <w:pPr>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771B6B" w:rsidRDefault="00D5290B" w14:paraId="3AB1FFFA" w14:textId="50B74024">
      <w:pPr>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Pr="00D5290B" w:rsidR="00D5290B" w:rsidP="00D16556"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16556"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16556"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16556"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16556"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16556"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16556"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16556"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16556"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771B6B" w:rsidRDefault="00786680" w14:paraId="321CC8B9" w14:textId="77777777">
      <w:pPr>
        <w:rPr>
          <w:rFonts w:ascii="Times New Roman" w:hAnsi="Times New Roman"/>
          <w:b/>
        </w:rPr>
      </w:pPr>
    </w:p>
    <w:p w:rsidR="00786680" w:rsidP="00771B6B" w:rsidRDefault="00F45FED" w14:paraId="154D26E5" w14:textId="5C0927C9">
      <w:pPr>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771B6B" w:rsidRDefault="00786680" w14:paraId="4BD9CFD2" w14:textId="77777777">
      <w:pPr>
        <w:rPr>
          <w:rFonts w:ascii="Times New Roman" w:hAnsi="Times New Roman"/>
        </w:rPr>
      </w:pPr>
    </w:p>
    <w:p w:rsidR="00786680" w:rsidP="00771B6B" w:rsidRDefault="00786680" w14:paraId="7E0680B4" w14:textId="77777777">
      <w:pPr>
        <w:rPr>
          <w:rFonts w:ascii="Times New Roman" w:hAnsi="Times New Roman"/>
        </w:rPr>
      </w:pPr>
      <w:r>
        <w:rPr>
          <w:rFonts w:ascii="Times New Roman" w:hAnsi="Times New Roman"/>
        </w:rPr>
        <w:t>This data will include:</w:t>
      </w:r>
    </w:p>
    <w:p w:rsidRPr="00D16556" w:rsidR="00786680" w:rsidP="00D16556" w:rsidRDefault="00786680" w14:paraId="5A847C4A" w14:textId="77777777">
      <w:pPr>
        <w:pStyle w:val="ListParagraph"/>
        <w:numPr>
          <w:ilvl w:val="0"/>
          <w:numId w:val="26"/>
        </w:numPr>
        <w:rPr>
          <w:rFonts w:ascii="Times New Roman" w:hAnsi="Times New Roman"/>
        </w:rPr>
      </w:pPr>
      <w:r w:rsidRPr="00D16556">
        <w:rPr>
          <w:rFonts w:ascii="Times New Roman" w:hAnsi="Times New Roman"/>
        </w:rPr>
        <w:t xml:space="preserve">Specific transaction point at which the survey was administered </w:t>
      </w:r>
    </w:p>
    <w:p w:rsidRPr="00D16556" w:rsidR="00786680" w:rsidP="00D16556" w:rsidRDefault="00786680" w14:paraId="27A10950" w14:textId="77777777">
      <w:pPr>
        <w:pStyle w:val="ListParagraph"/>
        <w:numPr>
          <w:ilvl w:val="0"/>
          <w:numId w:val="26"/>
        </w:numPr>
        <w:rPr>
          <w:rFonts w:ascii="Times New Roman" w:hAnsi="Times New Roman"/>
        </w:rPr>
      </w:pPr>
      <w:r w:rsidRPr="00D16556">
        <w:rPr>
          <w:rFonts w:ascii="Times New Roman" w:hAnsi="Times New Roman"/>
        </w:rPr>
        <w:t>Total volume of customers that interacted at this transaction point during the given quarter</w:t>
      </w:r>
    </w:p>
    <w:p w:rsidRPr="00D16556" w:rsidR="00786680" w:rsidP="00D16556" w:rsidRDefault="00786680" w14:paraId="67EF0126" w14:textId="77777777">
      <w:pPr>
        <w:pStyle w:val="ListParagraph"/>
        <w:numPr>
          <w:ilvl w:val="0"/>
          <w:numId w:val="26"/>
        </w:numPr>
        <w:rPr>
          <w:rFonts w:ascii="Times New Roman" w:hAnsi="Times New Roman"/>
        </w:rPr>
      </w:pPr>
      <w:r w:rsidRPr="00D16556">
        <w:rPr>
          <w:rFonts w:ascii="Times New Roman" w:hAnsi="Times New Roman"/>
        </w:rPr>
        <w:t>Total volume of customers that were presented the survey</w:t>
      </w:r>
    </w:p>
    <w:p w:rsidRPr="00D16556" w:rsidR="00786680" w:rsidP="00D16556" w:rsidRDefault="00786680" w14:paraId="570C0CC2" w14:textId="77777777">
      <w:pPr>
        <w:pStyle w:val="ListParagraph"/>
        <w:numPr>
          <w:ilvl w:val="0"/>
          <w:numId w:val="26"/>
        </w:numPr>
        <w:rPr>
          <w:rFonts w:ascii="Times New Roman" w:hAnsi="Times New Roman"/>
        </w:rPr>
      </w:pPr>
      <w:r w:rsidRPr="00D16556">
        <w:rPr>
          <w:rFonts w:ascii="Times New Roman" w:hAnsi="Times New Roman"/>
        </w:rPr>
        <w:t>Total number of customers who completed the survey</w:t>
      </w:r>
    </w:p>
    <w:p w:rsidRPr="00D16556" w:rsidR="00786680" w:rsidP="00D16556" w:rsidRDefault="00786680" w14:paraId="04525548" w14:textId="77777777">
      <w:pPr>
        <w:pStyle w:val="ListParagraph"/>
        <w:numPr>
          <w:ilvl w:val="0"/>
          <w:numId w:val="26"/>
        </w:numPr>
        <w:rPr>
          <w:rFonts w:ascii="Times New Roman" w:hAnsi="Times New Roman"/>
        </w:rPr>
      </w:pPr>
      <w:r w:rsidRPr="00D16556">
        <w:rPr>
          <w:rFonts w:ascii="Times New Roman" w:hAnsi="Times New Roman"/>
        </w:rPr>
        <w:t>Mode(s) of collection (ex. online, over mobile, over the phone, paper form)</w:t>
      </w:r>
    </w:p>
    <w:p w:rsidRPr="00D16556" w:rsidR="00786680" w:rsidP="00D16556" w:rsidRDefault="00786680" w14:paraId="659E66B9" w14:textId="77777777">
      <w:pPr>
        <w:pStyle w:val="ListParagraph"/>
        <w:numPr>
          <w:ilvl w:val="0"/>
          <w:numId w:val="26"/>
        </w:numPr>
        <w:rPr>
          <w:rFonts w:ascii="Times New Roman" w:hAnsi="Times New Roman"/>
        </w:rPr>
      </w:pPr>
      <w:r w:rsidRPr="00D16556">
        <w:rPr>
          <w:rFonts w:ascii="Times New Roman" w:hAnsi="Times New Roman"/>
        </w:rPr>
        <w:t>Specific survey instrument that shows the Agency’s wording of standard A-11 CX Feedback survey</w:t>
      </w:r>
    </w:p>
    <w:p w:rsidRPr="00D16556" w:rsidR="00786680" w:rsidP="00D16556" w:rsidRDefault="00786680" w14:paraId="08D7B08F" w14:textId="77777777">
      <w:pPr>
        <w:pStyle w:val="ListParagraph"/>
        <w:numPr>
          <w:ilvl w:val="0"/>
          <w:numId w:val="26"/>
        </w:numPr>
        <w:rPr>
          <w:rFonts w:ascii="Times New Roman" w:hAnsi="Times New Roman"/>
        </w:rPr>
      </w:pPr>
      <w:r w:rsidRPr="00D16556">
        <w:rPr>
          <w:rFonts w:ascii="Times New Roman" w:hAnsi="Times New Roman"/>
        </w:rPr>
        <w:lastRenderedPageBreak/>
        <w:t xml:space="preserve">Distribution of the responses across the </w:t>
      </w:r>
      <w:proofErr w:type="gramStart"/>
      <w:r w:rsidRPr="00D16556">
        <w:rPr>
          <w:rFonts w:ascii="Times New Roman" w:hAnsi="Times New Roman"/>
        </w:rPr>
        <w:t>5 point</w:t>
      </w:r>
      <w:proofErr w:type="gramEnd"/>
      <w:r w:rsidRPr="00D16556">
        <w:rPr>
          <w:rFonts w:ascii="Times New Roman" w:hAnsi="Times New Roman"/>
        </w:rPr>
        <w:t xml:space="preserve"> Likert scale for each of the standard questions</w:t>
      </w:r>
    </w:p>
    <w:p w:rsidR="00AC3176" w:rsidP="00771B6B" w:rsidRDefault="00AC3176" w14:paraId="559D2043" w14:textId="77777777">
      <w:pPr>
        <w:rPr>
          <w:rFonts w:ascii="Times New Roman" w:hAnsi="Times New Roman"/>
        </w:rPr>
      </w:pPr>
    </w:p>
    <w:p w:rsidRPr="00AC3176" w:rsidR="00AC3176" w:rsidP="00771B6B" w:rsidRDefault="00AC3176" w14:paraId="07EB7AAB" w14:textId="77777777">
      <w:pPr>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71B6B" w:rsidRDefault="00786680" w14:paraId="6FCD9ACE" w14:textId="77777777">
      <w:pPr>
        <w:rPr>
          <w:rFonts w:ascii="Times New Roman" w:hAnsi="Times New Roman"/>
        </w:rPr>
      </w:pPr>
    </w:p>
    <w:p w:rsidRPr="0083061C" w:rsidR="00297C42" w:rsidP="00771B6B" w:rsidRDefault="00786680" w14:paraId="1E8CBE68" w14:textId="5DAF40E1">
      <w:pPr>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proofErr w:type="gramStart"/>
      <w:r w:rsidR="00F45FED">
        <w:rPr>
          <w:rFonts w:ascii="Times New Roman" w:hAnsi="Times New Roman"/>
        </w:rPr>
        <w:t>Similar to</w:t>
      </w:r>
      <w:proofErr w:type="gramEnd"/>
      <w:r w:rsidR="00F45FED">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297C42" w:rsidR="00386054" w:rsidP="00771B6B" w:rsidRDefault="00386054" w14:paraId="5016D056" w14:textId="77777777">
      <w:pPr>
        <w:tabs>
          <w:tab w:val="left" w:pos="-720"/>
        </w:tabs>
        <w:suppressAutoHyphens/>
        <w:rPr>
          <w:rFonts w:ascii="Times New Roman" w:hAnsi="Times New Roman"/>
          <w:szCs w:val="24"/>
        </w:rPr>
      </w:pPr>
    </w:p>
    <w:p w:rsidRPr="00572524" w:rsidR="00386054" w:rsidP="00771B6B"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P="00771B6B" w:rsidRDefault="00386054" w14:paraId="2DC03E03" w14:textId="77777777">
      <w:pPr>
        <w:tabs>
          <w:tab w:val="left" w:pos="-720"/>
        </w:tabs>
        <w:suppressAutoHyphens/>
        <w:rPr>
          <w:rFonts w:ascii="Times New Roman" w:hAnsi="Times New Roman"/>
          <w:szCs w:val="24"/>
        </w:rPr>
      </w:pPr>
    </w:p>
    <w:p w:rsidRPr="0083061C" w:rsidR="00B81EAB" w:rsidP="00771B6B" w:rsidRDefault="00786680" w14:paraId="4317BAF4" w14:textId="2CA72B12">
      <w:pPr>
        <w:pStyle w:val="BodyTextIndent"/>
        <w:ind w:left="0"/>
        <w:rPr>
          <w:rFonts w:ascii="Times New Roman" w:hAnsi="Times New Roman"/>
        </w:rPr>
      </w:pPr>
      <w:r>
        <w:rPr>
          <w:rFonts w:ascii="Times New Roman" w:hAnsi="Times New Roman"/>
        </w:rPr>
        <w:t xml:space="preserve">The </w:t>
      </w:r>
      <w:r w:rsidR="00D16556">
        <w:rPr>
          <w:rFonts w:ascii="Times New Roman" w:hAnsi="Times New Roman"/>
        </w:rPr>
        <w:t>Department</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P="00771B6B" w:rsidRDefault="00386054" w14:paraId="006BEF85" w14:textId="77777777">
      <w:pPr>
        <w:tabs>
          <w:tab w:val="left" w:pos="-720"/>
        </w:tabs>
        <w:suppressAutoHyphens/>
        <w:rPr>
          <w:rFonts w:ascii="Times New Roman" w:hAnsi="Times New Roman"/>
          <w:szCs w:val="24"/>
        </w:rPr>
      </w:pPr>
    </w:p>
    <w:p w:rsidRPr="00572524" w:rsidR="00386054" w:rsidP="00771B6B"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P="00771B6B" w:rsidRDefault="0081784F" w14:paraId="2534095E" w14:textId="77777777">
      <w:pPr>
        <w:tabs>
          <w:tab w:val="left" w:pos="-720"/>
        </w:tabs>
        <w:suppressAutoHyphens/>
        <w:rPr>
          <w:rStyle w:val="a"/>
          <w:rFonts w:ascii="Times New Roman" w:hAnsi="Times New Roman"/>
          <w:szCs w:val="24"/>
        </w:rPr>
      </w:pPr>
    </w:p>
    <w:p w:rsidRPr="00EF7FF5" w:rsidR="00B81EAB" w:rsidP="00D16556" w:rsidRDefault="00786680" w14:paraId="46F92D7E" w14:textId="17123BDC">
      <w:pPr>
        <w:pStyle w:val="BodyTextIndent"/>
        <w:ind w:left="0"/>
        <w:rPr>
          <w:rFonts w:ascii="Times New Roman" w:hAnsi="Times New Roman"/>
          <w:szCs w:val="24"/>
        </w:rPr>
      </w:pPr>
      <w:r>
        <w:rPr>
          <w:rFonts w:ascii="Times New Roman" w:hAnsi="Times New Roman"/>
        </w:rPr>
        <w:t xml:space="preserve">The </w:t>
      </w:r>
      <w:r w:rsidR="00D16556">
        <w:rPr>
          <w:rFonts w:ascii="Times New Roman" w:hAnsi="Times New Roman"/>
        </w:rPr>
        <w:t>Department</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w:t>
      </w:r>
      <w:r w:rsidR="00620369">
        <w:rPr>
          <w:rFonts w:ascii="Times New Roman" w:hAnsi="Times New Roman"/>
        </w:rPr>
        <w:t>”</w:t>
      </w:r>
      <w:r w:rsidRPr="0083061C" w:rsidR="00B81EAB">
        <w:rPr>
          <w:rFonts w:ascii="Times New Roman" w:hAnsi="Times New Roman"/>
        </w:rPr>
        <w:t xml:space="preserve"> of OMB Form 83-I.</w:t>
      </w:r>
    </w:p>
    <w:sectPr w:rsidRPr="00EF7FF5" w:rsidR="00B81EAB"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57790" w14:textId="77777777" w:rsidR="00DD2345" w:rsidRDefault="00DD2345">
      <w:pPr>
        <w:spacing w:line="20" w:lineRule="exact"/>
      </w:pPr>
    </w:p>
  </w:endnote>
  <w:endnote w:type="continuationSeparator" w:id="0">
    <w:p w14:paraId="40C2AC37" w14:textId="77777777" w:rsidR="00DD2345" w:rsidRDefault="00DD2345">
      <w:r>
        <w:t xml:space="preserve"> </w:t>
      </w:r>
    </w:p>
  </w:endnote>
  <w:endnote w:type="continuationNotice" w:id="1">
    <w:p w14:paraId="7679CEF6" w14:textId="77777777" w:rsidR="00DD2345" w:rsidRDefault="00DD23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FD2B411"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D2B0F">
                            <w:rPr>
                              <w:noProof/>
                            </w:rPr>
                            <w:t>10</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FD2B411"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D2B0F">
                      <w:rPr>
                        <w:noProof/>
                      </w:rPr>
                      <w:t>10</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DC4A5" w14:textId="77777777" w:rsidR="00DD2345" w:rsidRDefault="00DD2345">
      <w:r>
        <w:separator/>
      </w:r>
    </w:p>
  </w:footnote>
  <w:footnote w:type="continuationSeparator" w:id="0">
    <w:p w14:paraId="51AADC50" w14:textId="77777777" w:rsidR="00DD2345" w:rsidRDefault="00DD2345">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27154D"/>
    <w:multiLevelType w:val="hybridMultilevel"/>
    <w:tmpl w:val="9F7E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6433A5"/>
    <w:multiLevelType w:val="hybridMultilevel"/>
    <w:tmpl w:val="E714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83F29"/>
    <w:multiLevelType w:val="hybridMultilevel"/>
    <w:tmpl w:val="9C640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15:restartNumberingAfterBreak="0">
    <w:nsid w:val="59AF4698"/>
    <w:multiLevelType w:val="hybridMultilevel"/>
    <w:tmpl w:val="E90E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45395"/>
    <w:multiLevelType w:val="hybridMultilevel"/>
    <w:tmpl w:val="62E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3231F"/>
    <w:multiLevelType w:val="hybridMultilevel"/>
    <w:tmpl w:val="23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56C8D"/>
    <w:multiLevelType w:val="hybridMultilevel"/>
    <w:tmpl w:val="3ADE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9"/>
  </w:num>
  <w:num w:numId="4">
    <w:abstractNumId w:val="20"/>
  </w:num>
  <w:num w:numId="5">
    <w:abstractNumId w:val="1"/>
  </w:num>
  <w:num w:numId="6">
    <w:abstractNumId w:val="4"/>
  </w:num>
  <w:num w:numId="7">
    <w:abstractNumId w:val="14"/>
  </w:num>
  <w:num w:numId="8">
    <w:abstractNumId w:val="13"/>
  </w:num>
  <w:num w:numId="9">
    <w:abstractNumId w:val="16"/>
  </w:num>
  <w:num w:numId="10">
    <w:abstractNumId w:val="23"/>
  </w:num>
  <w:num w:numId="11">
    <w:abstractNumId w:val="10"/>
  </w:num>
  <w:num w:numId="12">
    <w:abstractNumId w:val="19"/>
  </w:num>
  <w:num w:numId="13">
    <w:abstractNumId w:val="6"/>
  </w:num>
  <w:num w:numId="14">
    <w:abstractNumId w:val="5"/>
  </w:num>
  <w:num w:numId="15">
    <w:abstractNumId w:val="11"/>
  </w:num>
  <w:num w:numId="16">
    <w:abstractNumId w:val="21"/>
  </w:num>
  <w:num w:numId="17">
    <w:abstractNumId w:val="24"/>
  </w:num>
  <w:num w:numId="18">
    <w:abstractNumId w:val="15"/>
  </w:num>
  <w:num w:numId="19">
    <w:abstractNumId w:val="2"/>
  </w:num>
  <w:num w:numId="20">
    <w:abstractNumId w:val="7"/>
  </w:num>
  <w:num w:numId="21">
    <w:abstractNumId w:val="8"/>
  </w:num>
  <w:num w:numId="22">
    <w:abstractNumId w:val="3"/>
  </w:num>
  <w:num w:numId="23">
    <w:abstractNumId w:val="25"/>
  </w:num>
  <w:num w:numId="24">
    <w:abstractNumId w:val="17"/>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0E76"/>
    <w:rsid w:val="0000550E"/>
    <w:rsid w:val="00005F90"/>
    <w:rsid w:val="000124FD"/>
    <w:rsid w:val="0002637C"/>
    <w:rsid w:val="00050CBE"/>
    <w:rsid w:val="00053043"/>
    <w:rsid w:val="000909E0"/>
    <w:rsid w:val="00095AA3"/>
    <w:rsid w:val="000B14D8"/>
    <w:rsid w:val="000B3DEB"/>
    <w:rsid w:val="000E592D"/>
    <w:rsid w:val="000F175B"/>
    <w:rsid w:val="001172C5"/>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86054"/>
    <w:rsid w:val="0039757D"/>
    <w:rsid w:val="003B3FFA"/>
    <w:rsid w:val="003C29C2"/>
    <w:rsid w:val="003C7F70"/>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B0F"/>
    <w:rsid w:val="005D2E7B"/>
    <w:rsid w:val="005D4609"/>
    <w:rsid w:val="0062036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1B6B"/>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B4731"/>
    <w:rsid w:val="008F3062"/>
    <w:rsid w:val="00905009"/>
    <w:rsid w:val="00913D44"/>
    <w:rsid w:val="009212F2"/>
    <w:rsid w:val="00921CB1"/>
    <w:rsid w:val="009275D0"/>
    <w:rsid w:val="009544A3"/>
    <w:rsid w:val="00954EB0"/>
    <w:rsid w:val="00985873"/>
    <w:rsid w:val="009949A8"/>
    <w:rsid w:val="009A1449"/>
    <w:rsid w:val="009C495B"/>
    <w:rsid w:val="009F711A"/>
    <w:rsid w:val="00A01331"/>
    <w:rsid w:val="00A22BD9"/>
    <w:rsid w:val="00A41F2C"/>
    <w:rsid w:val="00A82E61"/>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C29E1"/>
    <w:rsid w:val="00BD1325"/>
    <w:rsid w:val="00BD1E9D"/>
    <w:rsid w:val="00BF1E7E"/>
    <w:rsid w:val="00C02E72"/>
    <w:rsid w:val="00C25189"/>
    <w:rsid w:val="00C32E01"/>
    <w:rsid w:val="00C41A2A"/>
    <w:rsid w:val="00C4679F"/>
    <w:rsid w:val="00C641E9"/>
    <w:rsid w:val="00C723C2"/>
    <w:rsid w:val="00C84CFA"/>
    <w:rsid w:val="00CB0C21"/>
    <w:rsid w:val="00CC6F25"/>
    <w:rsid w:val="00CD40F8"/>
    <w:rsid w:val="00CE72AF"/>
    <w:rsid w:val="00D115BF"/>
    <w:rsid w:val="00D16556"/>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54EAB"/>
    <w:rsid w:val="00E7107B"/>
    <w:rsid w:val="00E809A4"/>
    <w:rsid w:val="00EA3C1F"/>
    <w:rsid w:val="00EB5166"/>
    <w:rsid w:val="00EC2CC4"/>
    <w:rsid w:val="00ED241A"/>
    <w:rsid w:val="00EF7FF5"/>
    <w:rsid w:val="00F10045"/>
    <w:rsid w:val="00F13131"/>
    <w:rsid w:val="00F30CEE"/>
    <w:rsid w:val="00F313DF"/>
    <w:rsid w:val="00F45FED"/>
    <w:rsid w:val="00F64EBF"/>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unhideWhenUsed/>
    <w:rsid w:val="00297C42"/>
    <w:pPr>
      <w:spacing w:after="120"/>
      <w:ind w:left="360"/>
    </w:pPr>
  </w:style>
  <w:style w:type="character" w:customStyle="1" w:styleId="BodyTextIndentChar">
    <w:name w:val="Body Text Indent Char"/>
    <w:basedOn w:val="DefaultParagraphFont"/>
    <w:link w:val="BodyTextIndent"/>
    <w:uiPriority w:val="99"/>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F1A6-20A8-4A72-BFAE-40EC2998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5487</Words>
  <Characters>31401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Stasko, Molly</cp:lastModifiedBy>
  <cp:revision>28</cp:revision>
  <cp:lastPrinted>2016-05-23T15:22:00Z</cp:lastPrinted>
  <dcterms:created xsi:type="dcterms:W3CDTF">2020-05-14T17:23:00Z</dcterms:created>
  <dcterms:modified xsi:type="dcterms:W3CDTF">2021-05-08T16:28:00Z</dcterms:modified>
</cp:coreProperties>
</file>