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77481" w:rsidR="000548FA" w:rsidP="00F1372F" w:rsidRDefault="000548FA">
      <w:pPr>
        <w:jc w:val="center"/>
        <w:rPr>
          <w:bCs/>
          <w:color w:val="000000" w:themeColor="text1"/>
          <w:sz w:val="24"/>
          <w:szCs w:val="24"/>
        </w:rPr>
      </w:pPr>
      <w:r w:rsidRPr="00677481">
        <w:rPr>
          <w:bCs/>
          <w:color w:val="000000" w:themeColor="text1"/>
          <w:sz w:val="24"/>
          <w:szCs w:val="24"/>
        </w:rPr>
        <w:t>S</w:t>
      </w:r>
      <w:r w:rsidR="004938ED">
        <w:rPr>
          <w:bCs/>
          <w:color w:val="000000" w:themeColor="text1"/>
          <w:sz w:val="24"/>
          <w:szCs w:val="24"/>
        </w:rPr>
        <w:t>upporting Statement</w:t>
      </w:r>
    </w:p>
    <w:p w:rsidRPr="00677481" w:rsidR="000548FA" w:rsidP="00F1372F" w:rsidRDefault="004938ED">
      <w:pPr>
        <w:jc w:val="center"/>
        <w:rPr>
          <w:bCs/>
          <w:color w:val="000000" w:themeColor="text1"/>
          <w:sz w:val="24"/>
          <w:szCs w:val="24"/>
        </w:rPr>
      </w:pPr>
      <w:proofErr w:type="gramStart"/>
      <w:r>
        <w:rPr>
          <w:bCs/>
          <w:color w:val="000000" w:themeColor="text1"/>
          <w:sz w:val="24"/>
          <w:szCs w:val="24"/>
        </w:rPr>
        <w:t>for</w:t>
      </w:r>
      <w:proofErr w:type="gramEnd"/>
    </w:p>
    <w:p w:rsidRPr="00677481" w:rsidR="000548FA" w:rsidP="00F1372F" w:rsidRDefault="000548FA">
      <w:pPr>
        <w:jc w:val="center"/>
        <w:rPr>
          <w:bCs/>
          <w:color w:val="000000" w:themeColor="text1"/>
          <w:sz w:val="24"/>
          <w:szCs w:val="24"/>
        </w:rPr>
      </w:pPr>
    </w:p>
    <w:p w:rsidR="00686586" w:rsidP="00F1372F" w:rsidRDefault="00042E75">
      <w:pPr>
        <w:jc w:val="center"/>
        <w:rPr>
          <w:bCs/>
          <w:color w:val="000000" w:themeColor="text1"/>
          <w:sz w:val="24"/>
          <w:szCs w:val="24"/>
        </w:rPr>
      </w:pPr>
      <w:r w:rsidRPr="00677481">
        <w:rPr>
          <w:bCs/>
          <w:color w:val="000000" w:themeColor="text1"/>
          <w:sz w:val="24"/>
          <w:szCs w:val="24"/>
        </w:rPr>
        <w:t>CG-2554 Private Aids to Navigation Application</w:t>
      </w:r>
      <w:r w:rsidRPr="00677481" w:rsidR="00F83A22">
        <w:rPr>
          <w:bCs/>
          <w:color w:val="000000" w:themeColor="text1"/>
          <w:sz w:val="24"/>
          <w:szCs w:val="24"/>
        </w:rPr>
        <w:t xml:space="preserve"> and </w:t>
      </w:r>
      <w:r w:rsidRPr="00677481">
        <w:rPr>
          <w:bCs/>
          <w:color w:val="000000" w:themeColor="text1"/>
          <w:sz w:val="24"/>
          <w:szCs w:val="24"/>
        </w:rPr>
        <w:t xml:space="preserve">CG-4143 Application for Class I Private Aids to Navigation </w:t>
      </w:r>
      <w:r w:rsidRPr="00677481" w:rsidR="00F83A22">
        <w:rPr>
          <w:bCs/>
          <w:color w:val="000000" w:themeColor="text1"/>
          <w:sz w:val="24"/>
          <w:szCs w:val="24"/>
        </w:rPr>
        <w:t xml:space="preserve">on </w:t>
      </w:r>
      <w:r w:rsidRPr="00677481">
        <w:rPr>
          <w:bCs/>
          <w:color w:val="000000" w:themeColor="text1"/>
          <w:sz w:val="24"/>
          <w:szCs w:val="24"/>
        </w:rPr>
        <w:t>Artificial Islands</w:t>
      </w:r>
      <w:r w:rsidRPr="00677481" w:rsidR="00F83A22">
        <w:rPr>
          <w:bCs/>
          <w:color w:val="000000" w:themeColor="text1"/>
          <w:sz w:val="24"/>
          <w:szCs w:val="24"/>
        </w:rPr>
        <w:t xml:space="preserve"> and </w:t>
      </w:r>
      <w:r w:rsidRPr="00677481">
        <w:rPr>
          <w:bCs/>
          <w:color w:val="000000" w:themeColor="text1"/>
          <w:sz w:val="24"/>
          <w:szCs w:val="24"/>
        </w:rPr>
        <w:t>Fixed Structures</w:t>
      </w:r>
    </w:p>
    <w:p w:rsidR="004938ED" w:rsidP="00F1372F" w:rsidRDefault="004938ED">
      <w:pPr>
        <w:jc w:val="center"/>
        <w:rPr>
          <w:bCs/>
          <w:color w:val="000000" w:themeColor="text1"/>
          <w:sz w:val="24"/>
          <w:szCs w:val="24"/>
        </w:rPr>
      </w:pPr>
    </w:p>
    <w:p w:rsidR="004938ED" w:rsidP="00F1372F" w:rsidRDefault="004938ED">
      <w:pPr>
        <w:jc w:val="center"/>
        <w:rPr>
          <w:bCs/>
          <w:color w:val="000000" w:themeColor="text1"/>
          <w:sz w:val="24"/>
          <w:szCs w:val="24"/>
        </w:rPr>
      </w:pPr>
      <w:r>
        <w:rPr>
          <w:bCs/>
          <w:color w:val="000000" w:themeColor="text1"/>
          <w:sz w:val="24"/>
          <w:szCs w:val="24"/>
        </w:rPr>
        <w:t>OMB No.: 1625-0011</w:t>
      </w:r>
    </w:p>
    <w:p w:rsidRPr="00677481" w:rsidR="004938ED" w:rsidP="00F1372F" w:rsidRDefault="004938ED">
      <w:pPr>
        <w:jc w:val="center"/>
        <w:rPr>
          <w:bCs/>
          <w:color w:val="000000" w:themeColor="text1"/>
          <w:sz w:val="24"/>
          <w:szCs w:val="24"/>
        </w:rPr>
      </w:pPr>
      <w:r>
        <w:rPr>
          <w:bCs/>
          <w:color w:val="000000" w:themeColor="text1"/>
          <w:sz w:val="24"/>
          <w:szCs w:val="24"/>
        </w:rPr>
        <w:t>COLLECTION INSTRUMENTS:  Instruction, CG-2554 and CG-4143</w:t>
      </w:r>
    </w:p>
    <w:p w:rsidRPr="00677481" w:rsidR="00686586" w:rsidP="00F1372F" w:rsidRDefault="00686586">
      <w:pPr>
        <w:rPr>
          <w:bCs/>
          <w:color w:val="000000" w:themeColor="text1"/>
          <w:sz w:val="24"/>
          <w:szCs w:val="24"/>
        </w:rPr>
      </w:pPr>
    </w:p>
    <w:p w:rsidRPr="00677481" w:rsidR="00686586" w:rsidP="00F1372F" w:rsidRDefault="00686586">
      <w:pPr>
        <w:rPr>
          <w:bCs/>
          <w:color w:val="000000" w:themeColor="text1"/>
          <w:sz w:val="24"/>
          <w:szCs w:val="24"/>
          <w:u w:val="single"/>
        </w:rPr>
      </w:pPr>
      <w:r w:rsidRPr="00677481">
        <w:rPr>
          <w:bCs/>
          <w:color w:val="000000" w:themeColor="text1"/>
          <w:sz w:val="24"/>
          <w:szCs w:val="24"/>
          <w:u w:val="single"/>
        </w:rPr>
        <w:t>JUSTIFICATION</w:t>
      </w:r>
    </w:p>
    <w:p w:rsidRPr="00677481" w:rsidR="00701342" w:rsidP="00F1372F" w:rsidRDefault="00701342">
      <w:pPr>
        <w:rPr>
          <w:bCs/>
          <w:color w:val="000000" w:themeColor="text1"/>
          <w:sz w:val="24"/>
          <w:szCs w:val="24"/>
        </w:rPr>
      </w:pPr>
    </w:p>
    <w:p w:rsidRPr="00677481" w:rsidR="00686586" w:rsidP="00F1372F" w:rsidRDefault="00686586">
      <w:pPr>
        <w:numPr>
          <w:ilvl w:val="0"/>
          <w:numId w:val="11"/>
        </w:numPr>
        <w:tabs>
          <w:tab w:val="clear" w:pos="720"/>
        </w:tabs>
        <w:ind w:left="360"/>
        <w:rPr>
          <w:bCs/>
          <w:color w:val="000000" w:themeColor="text1"/>
          <w:sz w:val="24"/>
          <w:szCs w:val="24"/>
        </w:rPr>
      </w:pPr>
      <w:r w:rsidRPr="00677481">
        <w:rPr>
          <w:bCs/>
          <w:color w:val="000000" w:themeColor="text1"/>
          <w:sz w:val="24"/>
          <w:szCs w:val="24"/>
          <w:u w:val="single"/>
        </w:rPr>
        <w:t xml:space="preserve">Circumstances </w:t>
      </w:r>
      <w:r w:rsidRPr="00677481" w:rsidR="00F83A22">
        <w:rPr>
          <w:bCs/>
          <w:color w:val="000000" w:themeColor="text1"/>
          <w:sz w:val="24"/>
          <w:szCs w:val="24"/>
          <w:u w:val="single"/>
        </w:rPr>
        <w:t>W</w:t>
      </w:r>
      <w:r w:rsidRPr="00677481">
        <w:rPr>
          <w:bCs/>
          <w:color w:val="000000" w:themeColor="text1"/>
          <w:sz w:val="24"/>
          <w:szCs w:val="24"/>
          <w:u w:val="single"/>
        </w:rPr>
        <w:t xml:space="preserve">hich </w:t>
      </w:r>
      <w:r w:rsidRPr="00677481" w:rsidR="00F83A22">
        <w:rPr>
          <w:bCs/>
          <w:color w:val="000000" w:themeColor="text1"/>
          <w:sz w:val="24"/>
          <w:szCs w:val="24"/>
          <w:u w:val="single"/>
        </w:rPr>
        <w:t>M</w:t>
      </w:r>
      <w:r w:rsidRPr="00677481">
        <w:rPr>
          <w:bCs/>
          <w:color w:val="000000" w:themeColor="text1"/>
          <w:sz w:val="24"/>
          <w:szCs w:val="24"/>
          <w:u w:val="single"/>
        </w:rPr>
        <w:t xml:space="preserve">ake the </w:t>
      </w:r>
      <w:r w:rsidRPr="00677481" w:rsidR="00F83A22">
        <w:rPr>
          <w:bCs/>
          <w:color w:val="000000" w:themeColor="text1"/>
          <w:sz w:val="24"/>
          <w:szCs w:val="24"/>
          <w:u w:val="single"/>
        </w:rPr>
        <w:t>C</w:t>
      </w:r>
      <w:r w:rsidRPr="00677481">
        <w:rPr>
          <w:bCs/>
          <w:color w:val="000000" w:themeColor="text1"/>
          <w:sz w:val="24"/>
          <w:szCs w:val="24"/>
          <w:u w:val="single"/>
        </w:rPr>
        <w:t xml:space="preserve">ollection of </w:t>
      </w:r>
      <w:r w:rsidRPr="00677481" w:rsidR="00F83A22">
        <w:rPr>
          <w:bCs/>
          <w:color w:val="000000" w:themeColor="text1"/>
          <w:sz w:val="24"/>
          <w:szCs w:val="24"/>
          <w:u w:val="single"/>
        </w:rPr>
        <w:t>I</w:t>
      </w:r>
      <w:r w:rsidRPr="00677481">
        <w:rPr>
          <w:bCs/>
          <w:color w:val="000000" w:themeColor="text1"/>
          <w:sz w:val="24"/>
          <w:szCs w:val="24"/>
          <w:u w:val="single"/>
        </w:rPr>
        <w:t>nformation</w:t>
      </w:r>
      <w:r w:rsidRPr="00677481" w:rsidR="00F83A22">
        <w:rPr>
          <w:bCs/>
          <w:color w:val="000000" w:themeColor="text1"/>
          <w:sz w:val="24"/>
          <w:szCs w:val="24"/>
          <w:u w:val="single"/>
        </w:rPr>
        <w:t xml:space="preserve"> N</w:t>
      </w:r>
      <w:r w:rsidRPr="00677481">
        <w:rPr>
          <w:bCs/>
          <w:color w:val="000000" w:themeColor="text1"/>
          <w:sz w:val="24"/>
          <w:szCs w:val="24"/>
          <w:u w:val="single"/>
        </w:rPr>
        <w:t>ecessary</w:t>
      </w:r>
      <w:r w:rsidRPr="00677481">
        <w:rPr>
          <w:bCs/>
          <w:color w:val="000000" w:themeColor="text1"/>
          <w:sz w:val="24"/>
          <w:szCs w:val="24"/>
        </w:rPr>
        <w:t>.</w:t>
      </w:r>
    </w:p>
    <w:p w:rsidRPr="00677481" w:rsidR="00231FE7" w:rsidP="00F1372F" w:rsidRDefault="00231FE7">
      <w:pPr>
        <w:rPr>
          <w:bCs/>
          <w:color w:val="000000" w:themeColor="text1"/>
          <w:sz w:val="24"/>
          <w:szCs w:val="24"/>
        </w:rPr>
      </w:pPr>
    </w:p>
    <w:p w:rsidRPr="00677481" w:rsidR="00F83A22" w:rsidP="00F1372F" w:rsidRDefault="00F83A22">
      <w:pPr>
        <w:pStyle w:val="Default"/>
      </w:pPr>
      <w:r w:rsidRPr="00677481">
        <w:t>Under 14 USC 81, the Coast Guard is authorized to establish aids to navigation.  14 USC 83 prohibits establishment of aids to navigation without permission of the Coast Guard.  33 CFR 66.01-5 provides a means for private individuals to establish privately maintained aids to navigation.  Under 43 USC 1333, the Coast Guard has the authority to promulgate and enforce regulations concerning lights and other warning devices relating to the promotion of safety of life and property on artificial islands, installations, and other devices on the outer continental shelf involved in the exploration, development, removal, or transportation of resources there from.  33 CFR 67.35-1 prescribes the type of aids to navigation that must be installed on artificial islands and fixed structures.</w:t>
      </w:r>
    </w:p>
    <w:p w:rsidRPr="001A1DF0" w:rsidR="00F83A22" w:rsidP="00F1372F" w:rsidRDefault="00F83A22">
      <w:pPr>
        <w:pStyle w:val="Default"/>
      </w:pPr>
    </w:p>
    <w:p w:rsidRPr="001A1DF0" w:rsidR="00F83A22" w:rsidP="00F1372F" w:rsidRDefault="00F83A22">
      <w:pPr>
        <w:pStyle w:val="PlainText"/>
        <w:rPr>
          <w:rFonts w:ascii="Times New Roman" w:hAnsi="Times New Roman"/>
          <w:sz w:val="24"/>
          <w:szCs w:val="24"/>
        </w:rPr>
      </w:pPr>
      <w:r w:rsidRPr="001A1DF0">
        <w:rPr>
          <w:rFonts w:ascii="Times New Roman" w:hAnsi="Times New Roman"/>
          <w:sz w:val="24"/>
          <w:szCs w:val="24"/>
        </w:rPr>
        <w:t xml:space="preserve">To obtain approval to establish a private aid to navigation, applicants must submit either CG 2554 (Private Aids to Navigation Application) or CG Form 4143 (Application for Class 1 Private Aids to Navigation on Artificial Islands and Fixed Structures).  The forms collect information about the private aid to navigation (type, color, </w:t>
      </w:r>
      <w:r w:rsidRPr="001A1DF0" w:rsidR="00CF0B77">
        <w:rPr>
          <w:rFonts w:ascii="Times New Roman" w:hAnsi="Times New Roman"/>
          <w:sz w:val="24"/>
          <w:szCs w:val="24"/>
        </w:rPr>
        <w:t>and geographic</w:t>
      </w:r>
      <w:r w:rsidRPr="001A1DF0">
        <w:rPr>
          <w:rFonts w:ascii="Times New Roman" w:hAnsi="Times New Roman"/>
          <w:sz w:val="24"/>
          <w:szCs w:val="24"/>
        </w:rPr>
        <w:t xml:space="preserve"> position), </w:t>
      </w:r>
      <w:r w:rsidRPr="001A1DF0" w:rsidR="00E132BB">
        <w:rPr>
          <w:rFonts w:ascii="Times New Roman" w:hAnsi="Times New Roman"/>
          <w:sz w:val="24"/>
          <w:szCs w:val="24"/>
        </w:rPr>
        <w:t xml:space="preserve">charts or sketches of the desired location, copies of U.S. Army Corps of Engineers permits, and </w:t>
      </w:r>
      <w:r w:rsidRPr="001A1DF0">
        <w:rPr>
          <w:rFonts w:ascii="Times New Roman" w:hAnsi="Times New Roman"/>
          <w:sz w:val="24"/>
          <w:szCs w:val="24"/>
        </w:rPr>
        <w:t xml:space="preserve">the applicant’s contact information.  The information is stored </w:t>
      </w:r>
      <w:r w:rsidRPr="001A1DF0" w:rsidR="00A31A12">
        <w:rPr>
          <w:rFonts w:ascii="Times New Roman" w:hAnsi="Times New Roman"/>
          <w:sz w:val="24"/>
          <w:szCs w:val="24"/>
        </w:rPr>
        <w:t xml:space="preserve">in the Coast Guard’s </w:t>
      </w:r>
      <w:r w:rsidRPr="001A1DF0" w:rsidR="001A1DF0">
        <w:rPr>
          <w:rFonts w:ascii="Times New Roman" w:hAnsi="Times New Roman"/>
          <w:sz w:val="24"/>
          <w:szCs w:val="24"/>
        </w:rPr>
        <w:t>United States Aids to Navigation</w:t>
      </w:r>
      <w:r w:rsidR="00CC297F">
        <w:rPr>
          <w:rFonts w:ascii="Times New Roman" w:hAnsi="Times New Roman"/>
          <w:sz w:val="24"/>
          <w:szCs w:val="24"/>
        </w:rPr>
        <w:t xml:space="preserve"> </w:t>
      </w:r>
      <w:r w:rsidRPr="001A1DF0" w:rsidR="001A1DF0">
        <w:rPr>
          <w:rFonts w:ascii="Times New Roman" w:hAnsi="Times New Roman"/>
          <w:sz w:val="24"/>
          <w:szCs w:val="24"/>
        </w:rPr>
        <w:t>Information Management System</w:t>
      </w:r>
      <w:r w:rsidR="001A1DF0">
        <w:rPr>
          <w:rFonts w:ascii="Times New Roman" w:hAnsi="Times New Roman"/>
          <w:sz w:val="24"/>
          <w:szCs w:val="24"/>
        </w:rPr>
        <w:t xml:space="preserve"> (USAIMS); formerly known as the Integrated </w:t>
      </w:r>
      <w:r w:rsidRPr="001A1DF0">
        <w:rPr>
          <w:rFonts w:ascii="Times New Roman" w:hAnsi="Times New Roman"/>
          <w:sz w:val="24"/>
          <w:szCs w:val="24"/>
        </w:rPr>
        <w:t xml:space="preserve">Aids to Navigation </w:t>
      </w:r>
      <w:r w:rsidRPr="001A1DF0" w:rsidR="00677481">
        <w:rPr>
          <w:rFonts w:ascii="Times New Roman" w:hAnsi="Times New Roman"/>
          <w:sz w:val="24"/>
          <w:szCs w:val="24"/>
        </w:rPr>
        <w:t xml:space="preserve">Information </w:t>
      </w:r>
      <w:r w:rsidRPr="001A1DF0" w:rsidR="00A31A12">
        <w:rPr>
          <w:rFonts w:ascii="Times New Roman" w:hAnsi="Times New Roman"/>
          <w:sz w:val="24"/>
          <w:szCs w:val="24"/>
        </w:rPr>
        <w:t>System (</w:t>
      </w:r>
      <w:r w:rsidR="001A1DF0">
        <w:rPr>
          <w:rFonts w:ascii="Times New Roman" w:hAnsi="Times New Roman"/>
          <w:sz w:val="24"/>
          <w:szCs w:val="24"/>
        </w:rPr>
        <w:t>I-</w:t>
      </w:r>
      <w:r w:rsidRPr="001A1DF0">
        <w:rPr>
          <w:rFonts w:ascii="Times New Roman" w:hAnsi="Times New Roman"/>
          <w:sz w:val="24"/>
          <w:szCs w:val="24"/>
        </w:rPr>
        <w:t xml:space="preserve">ATONIS).  </w:t>
      </w:r>
      <w:r w:rsidR="001A1DF0">
        <w:rPr>
          <w:rFonts w:ascii="Times New Roman" w:hAnsi="Times New Roman"/>
          <w:sz w:val="24"/>
          <w:szCs w:val="24"/>
        </w:rPr>
        <w:t xml:space="preserve">USAIMS </w:t>
      </w:r>
      <w:r w:rsidRPr="001A1DF0">
        <w:rPr>
          <w:rFonts w:ascii="Times New Roman" w:hAnsi="Times New Roman"/>
          <w:sz w:val="24"/>
          <w:szCs w:val="24"/>
        </w:rPr>
        <w:t>is the Coast Guard’s comprehensive database for managing information about aids to navigation.</w:t>
      </w:r>
    </w:p>
    <w:p w:rsidRPr="001A1DF0" w:rsidR="00F83A22" w:rsidP="00F1372F" w:rsidRDefault="00F83A22">
      <w:pPr>
        <w:pStyle w:val="Default"/>
      </w:pPr>
    </w:p>
    <w:p w:rsidRPr="00677481" w:rsidR="00686586" w:rsidP="00F1372F" w:rsidRDefault="00686586">
      <w:pPr>
        <w:pStyle w:val="BodyText3"/>
        <w:tabs>
          <w:tab w:val="clear" w:pos="450"/>
          <w:tab w:val="clear" w:pos="990"/>
          <w:tab w:val="clear" w:pos="4320"/>
        </w:tabs>
        <w:rPr>
          <w:color w:val="000000" w:themeColor="text1"/>
          <w:sz w:val="24"/>
          <w:szCs w:val="24"/>
        </w:rPr>
      </w:pPr>
      <w:r w:rsidRPr="00677481">
        <w:rPr>
          <w:color w:val="000000" w:themeColor="text1"/>
          <w:sz w:val="24"/>
          <w:szCs w:val="24"/>
        </w:rPr>
        <w:t>This information collection supports the following strategic goals:</w:t>
      </w:r>
    </w:p>
    <w:p w:rsidRPr="00677481" w:rsidR="00686586" w:rsidP="00F1372F" w:rsidRDefault="00686586">
      <w:pPr>
        <w:rPr>
          <w:color w:val="000000" w:themeColor="text1"/>
          <w:sz w:val="24"/>
          <w:szCs w:val="24"/>
        </w:rPr>
      </w:pPr>
    </w:p>
    <w:p w:rsidRPr="00677481" w:rsidR="00686586" w:rsidP="00F1372F" w:rsidRDefault="00686586">
      <w:pPr>
        <w:pStyle w:val="Heading7"/>
        <w:tabs>
          <w:tab w:val="clear" w:pos="585"/>
          <w:tab w:val="clear" w:pos="1440"/>
        </w:tabs>
        <w:rPr>
          <w:color w:val="000000" w:themeColor="text1"/>
          <w:szCs w:val="24"/>
        </w:rPr>
      </w:pPr>
      <w:r w:rsidRPr="00677481">
        <w:rPr>
          <w:color w:val="000000" w:themeColor="text1"/>
          <w:szCs w:val="24"/>
        </w:rPr>
        <w:t>Department of Homeland Security</w:t>
      </w:r>
    </w:p>
    <w:p w:rsidRPr="00C424B5" w:rsidR="00686586" w:rsidP="00F1372F" w:rsidRDefault="00FB4E45">
      <w:pPr>
        <w:widowControl w:val="0"/>
        <w:numPr>
          <w:ilvl w:val="0"/>
          <w:numId w:val="16"/>
        </w:numPr>
        <w:ind w:left="990" w:hanging="360"/>
        <w:rPr>
          <w:color w:val="000000" w:themeColor="text1"/>
          <w:sz w:val="24"/>
          <w:szCs w:val="24"/>
        </w:rPr>
      </w:pPr>
      <w:r>
        <w:rPr>
          <w:rFonts w:cs="Franklin Gothic Demi"/>
          <w:color w:val="000000" w:themeColor="text1"/>
          <w:sz w:val="24"/>
          <w:szCs w:val="24"/>
        </w:rPr>
        <w:t>Preserve and Uphold the Nation’s Prosperity and Economic Security</w:t>
      </w:r>
    </w:p>
    <w:p w:rsidRPr="00677481" w:rsidR="00686586" w:rsidP="00F1372F" w:rsidRDefault="00686586">
      <w:pPr>
        <w:widowControl w:val="0"/>
        <w:ind w:left="585"/>
        <w:rPr>
          <w:color w:val="000000" w:themeColor="text1"/>
          <w:sz w:val="24"/>
          <w:szCs w:val="24"/>
        </w:rPr>
      </w:pPr>
    </w:p>
    <w:p w:rsidRPr="00677481" w:rsidR="00686586" w:rsidP="00F1372F" w:rsidRDefault="00686586">
      <w:pPr>
        <w:pStyle w:val="Heading7"/>
        <w:tabs>
          <w:tab w:val="clear" w:pos="585"/>
          <w:tab w:val="clear" w:pos="1440"/>
        </w:tabs>
        <w:rPr>
          <w:color w:val="000000" w:themeColor="text1"/>
          <w:szCs w:val="24"/>
        </w:rPr>
      </w:pPr>
      <w:r w:rsidRPr="00677481">
        <w:rPr>
          <w:color w:val="000000" w:themeColor="text1"/>
          <w:szCs w:val="24"/>
        </w:rPr>
        <w:t>Coast Guard</w:t>
      </w:r>
    </w:p>
    <w:p w:rsidRPr="00677481" w:rsidR="00686586" w:rsidP="00F1372F" w:rsidRDefault="00FB4E45">
      <w:pPr>
        <w:widowControl w:val="0"/>
        <w:numPr>
          <w:ilvl w:val="0"/>
          <w:numId w:val="17"/>
        </w:numPr>
        <w:ind w:left="990"/>
        <w:rPr>
          <w:color w:val="000000" w:themeColor="text1"/>
          <w:sz w:val="24"/>
          <w:szCs w:val="24"/>
        </w:rPr>
      </w:pPr>
      <w:r>
        <w:rPr>
          <w:sz w:val="24"/>
          <w:szCs w:val="24"/>
        </w:rPr>
        <w:t>Maintain U.S. Waterways and Maritime Resources</w:t>
      </w:r>
    </w:p>
    <w:p w:rsidRPr="00677481" w:rsidR="00C37489" w:rsidP="00F1372F" w:rsidRDefault="00FB4E45">
      <w:pPr>
        <w:widowControl w:val="0"/>
        <w:numPr>
          <w:ilvl w:val="0"/>
          <w:numId w:val="17"/>
        </w:numPr>
        <w:ind w:left="990"/>
        <w:rPr>
          <w:color w:val="000000" w:themeColor="text1"/>
          <w:sz w:val="24"/>
          <w:szCs w:val="24"/>
        </w:rPr>
      </w:pPr>
      <w:r>
        <w:rPr>
          <w:sz w:val="24"/>
          <w:szCs w:val="24"/>
        </w:rPr>
        <w:t>Safeguard U.S. Transportation System</w:t>
      </w:r>
    </w:p>
    <w:p w:rsidRPr="00677481" w:rsidR="003222D1" w:rsidP="00F1372F" w:rsidRDefault="00FB4E45">
      <w:pPr>
        <w:widowControl w:val="0"/>
        <w:numPr>
          <w:ilvl w:val="0"/>
          <w:numId w:val="17"/>
        </w:numPr>
        <w:ind w:left="990"/>
        <w:rPr>
          <w:color w:val="000000" w:themeColor="text1"/>
          <w:sz w:val="24"/>
          <w:szCs w:val="24"/>
        </w:rPr>
      </w:pPr>
      <w:r>
        <w:rPr>
          <w:color w:val="000000" w:themeColor="text1"/>
          <w:sz w:val="24"/>
          <w:szCs w:val="24"/>
        </w:rPr>
        <w:t>Protection of Natural R</w:t>
      </w:r>
      <w:r w:rsidRPr="00677481" w:rsidR="003222D1">
        <w:rPr>
          <w:color w:val="000000" w:themeColor="text1"/>
          <w:sz w:val="24"/>
          <w:szCs w:val="24"/>
        </w:rPr>
        <w:t>esources</w:t>
      </w:r>
    </w:p>
    <w:p w:rsidRPr="00677481" w:rsidR="003222D1" w:rsidP="00F1372F" w:rsidRDefault="003222D1">
      <w:pPr>
        <w:widowControl w:val="0"/>
        <w:ind w:left="585"/>
        <w:rPr>
          <w:color w:val="000000" w:themeColor="text1"/>
          <w:sz w:val="24"/>
          <w:szCs w:val="24"/>
        </w:rPr>
      </w:pPr>
    </w:p>
    <w:p w:rsidRPr="00677481" w:rsidR="00686586" w:rsidP="00F1372F" w:rsidRDefault="00686586">
      <w:pPr>
        <w:widowControl w:val="0"/>
        <w:numPr>
          <w:ilvl w:val="0"/>
          <w:numId w:val="11"/>
        </w:numPr>
        <w:tabs>
          <w:tab w:val="clear" w:pos="720"/>
        </w:tabs>
        <w:ind w:left="360"/>
        <w:rPr>
          <w:color w:val="000000" w:themeColor="text1"/>
          <w:sz w:val="24"/>
          <w:szCs w:val="24"/>
        </w:rPr>
      </w:pPr>
      <w:r w:rsidRPr="00677481">
        <w:rPr>
          <w:bCs/>
          <w:color w:val="000000" w:themeColor="text1"/>
          <w:sz w:val="24"/>
          <w:szCs w:val="24"/>
          <w:u w:val="single"/>
        </w:rPr>
        <w:t>Purpose of the Information Collection</w:t>
      </w:r>
    </w:p>
    <w:p w:rsidRPr="00677481" w:rsidR="00686586" w:rsidP="00F1372F" w:rsidRDefault="00686586">
      <w:pPr>
        <w:rPr>
          <w:color w:val="000000" w:themeColor="text1"/>
          <w:sz w:val="24"/>
          <w:szCs w:val="24"/>
        </w:rPr>
      </w:pPr>
    </w:p>
    <w:p w:rsidRPr="00677481" w:rsidR="00F83A22" w:rsidP="00F1372F" w:rsidRDefault="00A2413B">
      <w:pPr>
        <w:pStyle w:val="Default"/>
      </w:pPr>
      <w:r w:rsidRPr="00677481">
        <w:lastRenderedPageBreak/>
        <w:t xml:space="preserve">Applicants range from </w:t>
      </w:r>
      <w:r w:rsidR="00CD3994">
        <w:t xml:space="preserve">individuals, </w:t>
      </w:r>
      <w:r w:rsidRPr="00677481">
        <w:t xml:space="preserve">owners of small businesses such as a </w:t>
      </w:r>
      <w:r w:rsidR="00FB4E45">
        <w:t xml:space="preserve">local </w:t>
      </w:r>
      <w:r w:rsidRPr="00677481">
        <w:t>marina</w:t>
      </w:r>
      <w:r w:rsidR="00CD3994">
        <w:t>,</w:t>
      </w:r>
      <w:r w:rsidRPr="00677481">
        <w:t xml:space="preserve"> to </w:t>
      </w:r>
      <w:r w:rsidR="00FB4E45">
        <w:t xml:space="preserve">the </w:t>
      </w:r>
      <w:r w:rsidRPr="00677481">
        <w:t>large</w:t>
      </w:r>
      <w:r w:rsidR="00FB4E45">
        <w:t>st</w:t>
      </w:r>
      <w:r w:rsidRPr="00677481">
        <w:t xml:space="preserve"> corporations</w:t>
      </w:r>
      <w:r w:rsidR="00FB4E45">
        <w:t xml:space="preserve"> in the energy sector. </w:t>
      </w:r>
      <w:r w:rsidRPr="00677481" w:rsidR="00F83A22">
        <w:t xml:space="preserve">Collecting the applicant’s contact information is important because it allows the Coast Guard to </w:t>
      </w:r>
      <w:r w:rsidR="00FB4E45">
        <w:t>communicate with</w:t>
      </w:r>
      <w:r w:rsidRPr="00677481" w:rsidR="00F83A22">
        <w:t xml:space="preserve"> the applicant</w:t>
      </w:r>
      <w:r w:rsidR="00FB4E45">
        <w:t>/owner</w:t>
      </w:r>
      <w:r w:rsidRPr="00677481" w:rsidR="00F83A22">
        <w:t xml:space="preserve"> should there be a discrepancy or mishap involving the permit</w:t>
      </w:r>
      <w:r w:rsidR="00FB4E45">
        <w:t xml:space="preserve">ted private aid to navigation. </w:t>
      </w:r>
      <w:r w:rsidRPr="00677481" w:rsidR="00F83A22">
        <w:t xml:space="preserve">Certain discrepancies create hazards to navigation and must be </w:t>
      </w:r>
      <w:r w:rsidRPr="00677481" w:rsidR="00677481">
        <w:t xml:space="preserve">responded to and </w:t>
      </w:r>
      <w:r w:rsidRPr="00677481" w:rsidR="00F83A22">
        <w:t>immediately corrected or repaired.</w:t>
      </w:r>
    </w:p>
    <w:p w:rsidRPr="00677481" w:rsidR="00F83A22" w:rsidP="00F1372F" w:rsidRDefault="00F83A22">
      <w:pPr>
        <w:rPr>
          <w:color w:val="000000" w:themeColor="text1"/>
          <w:sz w:val="24"/>
          <w:szCs w:val="24"/>
        </w:rPr>
      </w:pPr>
    </w:p>
    <w:p w:rsidRPr="00677481" w:rsidR="00686586" w:rsidP="00F1372F" w:rsidRDefault="00686586">
      <w:pPr>
        <w:rPr>
          <w:color w:val="000000" w:themeColor="text1"/>
          <w:sz w:val="24"/>
          <w:szCs w:val="24"/>
        </w:rPr>
      </w:pPr>
      <w:r w:rsidRPr="00677481">
        <w:rPr>
          <w:color w:val="000000" w:themeColor="text1"/>
          <w:sz w:val="24"/>
          <w:szCs w:val="24"/>
        </w:rPr>
        <w:t>This information is used by the Coast Guard to:</w:t>
      </w:r>
    </w:p>
    <w:p w:rsidRPr="00677481" w:rsidR="00686586" w:rsidP="00F1372F" w:rsidRDefault="00686586">
      <w:pPr>
        <w:rPr>
          <w:color w:val="000000" w:themeColor="text1"/>
          <w:sz w:val="24"/>
          <w:szCs w:val="24"/>
        </w:rPr>
      </w:pPr>
    </w:p>
    <w:p w:rsidR="00686586" w:rsidP="00F1372F" w:rsidRDefault="00686586">
      <w:pPr>
        <w:numPr>
          <w:ilvl w:val="0"/>
          <w:numId w:val="19"/>
        </w:numPr>
        <w:tabs>
          <w:tab w:val="clear" w:pos="810"/>
        </w:tabs>
        <w:ind w:left="540"/>
        <w:rPr>
          <w:color w:val="000000" w:themeColor="text1"/>
          <w:sz w:val="24"/>
          <w:szCs w:val="24"/>
        </w:rPr>
      </w:pPr>
      <w:r w:rsidRPr="00677481">
        <w:rPr>
          <w:color w:val="000000" w:themeColor="text1"/>
          <w:sz w:val="24"/>
          <w:szCs w:val="24"/>
        </w:rPr>
        <w:t xml:space="preserve">Determine if </w:t>
      </w:r>
      <w:r w:rsidR="00FB4E45">
        <w:rPr>
          <w:color w:val="000000" w:themeColor="text1"/>
          <w:sz w:val="24"/>
          <w:szCs w:val="24"/>
        </w:rPr>
        <w:t>a proposed private aid is necessary</w:t>
      </w:r>
      <w:r w:rsidRPr="00677481" w:rsidR="00003950">
        <w:rPr>
          <w:color w:val="000000" w:themeColor="text1"/>
          <w:sz w:val="24"/>
          <w:szCs w:val="24"/>
        </w:rPr>
        <w:t xml:space="preserve"> for navigational purposes</w:t>
      </w:r>
      <w:r w:rsidRPr="00677481">
        <w:rPr>
          <w:color w:val="000000" w:themeColor="text1"/>
          <w:sz w:val="24"/>
          <w:szCs w:val="24"/>
        </w:rPr>
        <w:t>.</w:t>
      </w:r>
    </w:p>
    <w:p w:rsidRPr="00677481" w:rsidR="00CD3994" w:rsidP="00F1372F" w:rsidRDefault="00CD3994">
      <w:pPr>
        <w:numPr>
          <w:ilvl w:val="0"/>
          <w:numId w:val="19"/>
        </w:numPr>
        <w:tabs>
          <w:tab w:val="clear" w:pos="810"/>
        </w:tabs>
        <w:ind w:left="540"/>
        <w:rPr>
          <w:color w:val="000000" w:themeColor="text1"/>
          <w:sz w:val="24"/>
          <w:szCs w:val="24"/>
        </w:rPr>
      </w:pPr>
      <w:r>
        <w:rPr>
          <w:color w:val="000000" w:themeColor="text1"/>
          <w:sz w:val="24"/>
          <w:szCs w:val="24"/>
        </w:rPr>
        <w:t>Ensure that the proposed aid meets the requirements of the applicable US marking system.</w:t>
      </w:r>
    </w:p>
    <w:p w:rsidRPr="00677481" w:rsidR="00686586" w:rsidP="00F1372F" w:rsidRDefault="00686586">
      <w:pPr>
        <w:numPr>
          <w:ilvl w:val="0"/>
          <w:numId w:val="19"/>
        </w:numPr>
        <w:tabs>
          <w:tab w:val="clear" w:pos="810"/>
        </w:tabs>
        <w:ind w:left="540"/>
        <w:rPr>
          <w:color w:val="000000" w:themeColor="text1"/>
          <w:sz w:val="24"/>
          <w:szCs w:val="24"/>
        </w:rPr>
      </w:pPr>
      <w:r w:rsidRPr="00677481">
        <w:rPr>
          <w:color w:val="000000" w:themeColor="text1"/>
          <w:sz w:val="24"/>
          <w:szCs w:val="24"/>
        </w:rPr>
        <w:t xml:space="preserve">Notify the </w:t>
      </w:r>
      <w:r w:rsidRPr="00677481" w:rsidR="00C37489">
        <w:rPr>
          <w:color w:val="000000" w:themeColor="text1"/>
          <w:sz w:val="24"/>
          <w:szCs w:val="24"/>
        </w:rPr>
        <w:t xml:space="preserve">maritime public of the </w:t>
      </w:r>
      <w:r w:rsidR="00FB4E45">
        <w:rPr>
          <w:color w:val="000000" w:themeColor="text1"/>
          <w:sz w:val="24"/>
          <w:szCs w:val="24"/>
        </w:rPr>
        <w:t xml:space="preserve">location, </w:t>
      </w:r>
      <w:r w:rsidRPr="00677481" w:rsidR="00AF1992">
        <w:rPr>
          <w:color w:val="000000" w:themeColor="text1"/>
          <w:sz w:val="24"/>
          <w:szCs w:val="24"/>
        </w:rPr>
        <w:t>characteristics</w:t>
      </w:r>
      <w:r w:rsidR="00FB4E45">
        <w:rPr>
          <w:color w:val="000000" w:themeColor="text1"/>
          <w:sz w:val="24"/>
          <w:szCs w:val="24"/>
        </w:rPr>
        <w:t xml:space="preserve">, and discrepancy information of </w:t>
      </w:r>
      <w:r w:rsidRPr="00677481" w:rsidR="00AF1992">
        <w:rPr>
          <w:color w:val="000000" w:themeColor="text1"/>
          <w:sz w:val="24"/>
          <w:szCs w:val="24"/>
        </w:rPr>
        <w:t>private aids</w:t>
      </w:r>
      <w:r w:rsidRPr="00677481" w:rsidR="00890C65">
        <w:rPr>
          <w:color w:val="000000" w:themeColor="text1"/>
          <w:sz w:val="24"/>
          <w:szCs w:val="24"/>
        </w:rPr>
        <w:t xml:space="preserve"> </w:t>
      </w:r>
      <w:r w:rsidR="00FB4E45">
        <w:rPr>
          <w:color w:val="000000" w:themeColor="text1"/>
          <w:sz w:val="24"/>
          <w:szCs w:val="24"/>
        </w:rPr>
        <w:t xml:space="preserve">to navigation </w:t>
      </w:r>
      <w:r w:rsidRPr="00677481" w:rsidR="00890C65">
        <w:rPr>
          <w:color w:val="000000" w:themeColor="text1"/>
          <w:sz w:val="24"/>
          <w:szCs w:val="24"/>
        </w:rPr>
        <w:t>through the issuance of notices to mariners</w:t>
      </w:r>
      <w:r w:rsidRPr="00677481" w:rsidR="00AF1992">
        <w:rPr>
          <w:color w:val="000000" w:themeColor="text1"/>
          <w:sz w:val="24"/>
          <w:szCs w:val="24"/>
        </w:rPr>
        <w:t>.</w:t>
      </w:r>
    </w:p>
    <w:p w:rsidRPr="00677481" w:rsidR="00890C65" w:rsidP="00F1372F" w:rsidRDefault="00890C65">
      <w:pPr>
        <w:numPr>
          <w:ilvl w:val="0"/>
          <w:numId w:val="19"/>
        </w:numPr>
        <w:tabs>
          <w:tab w:val="clear" w:pos="810"/>
        </w:tabs>
        <w:ind w:left="540"/>
        <w:rPr>
          <w:color w:val="000000" w:themeColor="text1"/>
          <w:sz w:val="24"/>
          <w:szCs w:val="24"/>
        </w:rPr>
      </w:pPr>
      <w:r w:rsidRPr="00677481">
        <w:rPr>
          <w:color w:val="000000" w:themeColor="text1"/>
          <w:sz w:val="24"/>
          <w:szCs w:val="24"/>
        </w:rPr>
        <w:t>At no time is the applicant’s contact information made public.</w:t>
      </w:r>
    </w:p>
    <w:p w:rsidRPr="00677481" w:rsidR="00FB05E3" w:rsidP="00F1372F" w:rsidRDefault="00FB05E3">
      <w:pPr>
        <w:pStyle w:val="TxBrp3"/>
        <w:spacing w:line="240" w:lineRule="auto"/>
      </w:pPr>
    </w:p>
    <w:p w:rsidRPr="00677481" w:rsidR="00686586" w:rsidP="00F1372F" w:rsidRDefault="00686586">
      <w:pPr>
        <w:numPr>
          <w:ilvl w:val="0"/>
          <w:numId w:val="11"/>
        </w:numPr>
        <w:tabs>
          <w:tab w:val="clear" w:pos="720"/>
        </w:tabs>
        <w:ind w:left="360"/>
        <w:rPr>
          <w:bCs/>
          <w:color w:val="000000" w:themeColor="text1"/>
          <w:sz w:val="24"/>
          <w:szCs w:val="24"/>
        </w:rPr>
      </w:pPr>
      <w:r w:rsidRPr="00677481">
        <w:rPr>
          <w:bCs/>
          <w:color w:val="000000" w:themeColor="text1"/>
          <w:sz w:val="24"/>
          <w:szCs w:val="24"/>
          <w:u w:val="single"/>
        </w:rPr>
        <w:t xml:space="preserve">Consideration of the </w:t>
      </w:r>
      <w:r w:rsidRPr="00677481" w:rsidR="00F83A22">
        <w:rPr>
          <w:bCs/>
          <w:color w:val="000000" w:themeColor="text1"/>
          <w:sz w:val="24"/>
          <w:szCs w:val="24"/>
          <w:u w:val="single"/>
        </w:rPr>
        <w:t>U</w:t>
      </w:r>
      <w:r w:rsidRPr="00677481">
        <w:rPr>
          <w:bCs/>
          <w:color w:val="000000" w:themeColor="text1"/>
          <w:sz w:val="24"/>
          <w:szCs w:val="24"/>
          <w:u w:val="single"/>
        </w:rPr>
        <w:t xml:space="preserve">se of </w:t>
      </w:r>
      <w:r w:rsidRPr="00677481" w:rsidR="00F83A22">
        <w:rPr>
          <w:bCs/>
          <w:color w:val="000000" w:themeColor="text1"/>
          <w:sz w:val="24"/>
          <w:szCs w:val="24"/>
          <w:u w:val="single"/>
        </w:rPr>
        <w:t>I</w:t>
      </w:r>
      <w:r w:rsidRPr="00677481">
        <w:rPr>
          <w:bCs/>
          <w:color w:val="000000" w:themeColor="text1"/>
          <w:sz w:val="24"/>
          <w:szCs w:val="24"/>
          <w:u w:val="single"/>
        </w:rPr>
        <w:t xml:space="preserve">mproved </w:t>
      </w:r>
      <w:r w:rsidRPr="00677481" w:rsidR="00F83A22">
        <w:rPr>
          <w:bCs/>
          <w:color w:val="000000" w:themeColor="text1"/>
          <w:sz w:val="24"/>
          <w:szCs w:val="24"/>
          <w:u w:val="single"/>
        </w:rPr>
        <w:t>I</w:t>
      </w:r>
      <w:r w:rsidRPr="00677481">
        <w:rPr>
          <w:bCs/>
          <w:color w:val="000000" w:themeColor="text1"/>
          <w:sz w:val="24"/>
          <w:szCs w:val="24"/>
          <w:u w:val="single"/>
        </w:rPr>
        <w:t xml:space="preserve">nformation </w:t>
      </w:r>
      <w:r w:rsidRPr="00677481" w:rsidR="00F83A22">
        <w:rPr>
          <w:bCs/>
          <w:color w:val="000000" w:themeColor="text1"/>
          <w:sz w:val="24"/>
          <w:szCs w:val="24"/>
          <w:u w:val="single"/>
        </w:rPr>
        <w:t>T</w:t>
      </w:r>
      <w:r w:rsidRPr="00677481">
        <w:rPr>
          <w:bCs/>
          <w:color w:val="000000" w:themeColor="text1"/>
          <w:sz w:val="24"/>
          <w:szCs w:val="24"/>
          <w:u w:val="single"/>
        </w:rPr>
        <w:t xml:space="preserve">echnology to </w:t>
      </w:r>
      <w:r w:rsidRPr="00677481" w:rsidR="00F83A22">
        <w:rPr>
          <w:bCs/>
          <w:color w:val="000000" w:themeColor="text1"/>
          <w:sz w:val="24"/>
          <w:szCs w:val="24"/>
          <w:u w:val="single"/>
        </w:rPr>
        <w:t>R</w:t>
      </w:r>
      <w:r w:rsidRPr="00677481">
        <w:rPr>
          <w:bCs/>
          <w:color w:val="000000" w:themeColor="text1"/>
          <w:sz w:val="24"/>
          <w:szCs w:val="24"/>
          <w:u w:val="single"/>
        </w:rPr>
        <w:t xml:space="preserve">educe the </w:t>
      </w:r>
      <w:r w:rsidRPr="00677481" w:rsidR="00F83A22">
        <w:rPr>
          <w:bCs/>
          <w:color w:val="000000" w:themeColor="text1"/>
          <w:sz w:val="24"/>
          <w:szCs w:val="24"/>
          <w:u w:val="single"/>
        </w:rPr>
        <w:t>B</w:t>
      </w:r>
      <w:r w:rsidRPr="00677481">
        <w:rPr>
          <w:bCs/>
          <w:color w:val="000000" w:themeColor="text1"/>
          <w:sz w:val="24"/>
          <w:szCs w:val="24"/>
          <w:u w:val="single"/>
        </w:rPr>
        <w:t>urden.</w:t>
      </w:r>
    </w:p>
    <w:p w:rsidRPr="00677481" w:rsidR="00A27536" w:rsidP="00F1372F" w:rsidRDefault="00A27536">
      <w:pPr>
        <w:pStyle w:val="BodyText3"/>
        <w:tabs>
          <w:tab w:val="clear" w:pos="450"/>
          <w:tab w:val="clear" w:pos="990"/>
          <w:tab w:val="clear" w:pos="4320"/>
        </w:tabs>
        <w:rPr>
          <w:color w:val="000000" w:themeColor="text1"/>
          <w:sz w:val="24"/>
          <w:szCs w:val="24"/>
        </w:rPr>
      </w:pPr>
    </w:p>
    <w:p w:rsidR="00E132BB" w:rsidP="00F1372F" w:rsidRDefault="00A27536">
      <w:pPr>
        <w:pStyle w:val="TxBrp3"/>
        <w:spacing w:line="240" w:lineRule="auto"/>
      </w:pPr>
      <w:r w:rsidRPr="00677481">
        <w:t xml:space="preserve">The use of improved information technology has been considered and it has been determined that it will reduce the burden of information collection. </w:t>
      </w:r>
      <w:r w:rsidR="000764AD">
        <w:t xml:space="preserve"> </w:t>
      </w:r>
      <w:r w:rsidRPr="00677481" w:rsidR="008B03AA">
        <w:t xml:space="preserve">The forms </w:t>
      </w:r>
      <w:r w:rsidR="00142A9A">
        <w:t xml:space="preserve">are </w:t>
      </w:r>
      <w:r w:rsidR="008679D8">
        <w:t xml:space="preserve">fillable PDF documents that </w:t>
      </w:r>
      <w:r w:rsidR="00142A9A">
        <w:t xml:space="preserve">can be </w:t>
      </w:r>
      <w:r w:rsidR="008679D8">
        <w:t xml:space="preserve">completed, saved, and forwarded to the appropriate Coast Guard district office.  The forms may also be </w:t>
      </w:r>
      <w:r w:rsidRPr="00677481" w:rsidR="008B03AA">
        <w:t xml:space="preserve">printed and submitted by </w:t>
      </w:r>
      <w:r w:rsidRPr="00677481" w:rsidR="00890C65">
        <w:t xml:space="preserve">postal </w:t>
      </w:r>
      <w:r w:rsidRPr="00677481" w:rsidR="008B03AA">
        <w:t>mail.  The</w:t>
      </w:r>
      <w:r w:rsidRPr="00677481" w:rsidR="00523679">
        <w:t xml:space="preserve"> forms</w:t>
      </w:r>
      <w:r w:rsidRPr="00677481" w:rsidR="008B03AA">
        <w:t xml:space="preserve"> may </w:t>
      </w:r>
      <w:r w:rsidR="000764AD">
        <w:t xml:space="preserve">also </w:t>
      </w:r>
      <w:r w:rsidRPr="00677481" w:rsidR="008B03AA">
        <w:t xml:space="preserve">be hand delivered if the applicant is near the district office.  </w:t>
      </w:r>
      <w:r w:rsidR="00CD3994">
        <w:t>In the First Coast Guard District t</w:t>
      </w:r>
      <w:r w:rsidRPr="00677481" w:rsidR="00D441D4">
        <w:t xml:space="preserve">he Coast Guard is experimenting with an electronic submission utilizing </w:t>
      </w:r>
      <w:r w:rsidRPr="00677481" w:rsidR="008B03AA">
        <w:t>a website.</w:t>
      </w:r>
      <w:r w:rsidRPr="00677481">
        <w:t xml:space="preserve"> </w:t>
      </w:r>
      <w:r w:rsidRPr="00677481" w:rsidR="00D441D4">
        <w:t xml:space="preserve"> </w:t>
      </w:r>
      <w:r w:rsidRPr="00677481" w:rsidR="00523679">
        <w:t xml:space="preserve">The website collects the same information as collected on the </w:t>
      </w:r>
      <w:r w:rsidR="007D7D0E">
        <w:t>PDF</w:t>
      </w:r>
      <w:r w:rsidRPr="00677481" w:rsidR="00523679">
        <w:t xml:space="preserve"> forms. </w:t>
      </w:r>
      <w:r w:rsidRPr="00DE5239" w:rsidR="00D441D4">
        <w:t xml:space="preserve"> </w:t>
      </w:r>
      <w:r w:rsidRPr="00DE5239" w:rsidR="00F1372F">
        <w:t xml:space="preserve">At this time, </w:t>
      </w:r>
      <w:r w:rsidRPr="00DE5239">
        <w:t>1</w:t>
      </w:r>
      <w:r w:rsidRPr="00DE5239" w:rsidR="00F1372F">
        <w:t>00</w:t>
      </w:r>
      <w:r w:rsidRPr="00DE5239">
        <w:t>% of th</w:t>
      </w:r>
      <w:r w:rsidRPr="00677481">
        <w:t xml:space="preserve">e respondents </w:t>
      </w:r>
      <w:r w:rsidRPr="00677481" w:rsidR="00EF6BC4">
        <w:t xml:space="preserve">in the First Coast Guard District </w:t>
      </w:r>
      <w:r w:rsidRPr="00677481">
        <w:t xml:space="preserve">use </w:t>
      </w:r>
      <w:r w:rsidR="00CD3994">
        <w:t>this</w:t>
      </w:r>
      <w:r w:rsidRPr="00677481" w:rsidR="00EF6BC4">
        <w:t xml:space="preserve"> website</w:t>
      </w:r>
      <w:r w:rsidR="00427262">
        <w:t>.</w:t>
      </w:r>
      <w:r w:rsidR="00CD3994">
        <w:t xml:space="preserve">  Transition to a Coast Guard wide </w:t>
      </w:r>
      <w:r w:rsidR="00427262">
        <w:t xml:space="preserve">website </w:t>
      </w:r>
      <w:r w:rsidR="00CD3994">
        <w:t>is under consideration, but no timeline for this transition has been determined.</w:t>
      </w:r>
    </w:p>
    <w:p w:rsidR="00E132BB" w:rsidP="00F1372F" w:rsidRDefault="00E132BB">
      <w:pPr>
        <w:pStyle w:val="TxBrp3"/>
        <w:spacing w:line="240" w:lineRule="auto"/>
      </w:pPr>
    </w:p>
    <w:p w:rsidRPr="00677481" w:rsidR="00686586" w:rsidP="00F1372F" w:rsidRDefault="00686586">
      <w:pPr>
        <w:numPr>
          <w:ilvl w:val="0"/>
          <w:numId w:val="11"/>
        </w:numPr>
        <w:tabs>
          <w:tab w:val="clear" w:pos="720"/>
        </w:tabs>
        <w:ind w:left="360"/>
        <w:rPr>
          <w:bCs/>
          <w:color w:val="000000" w:themeColor="text1"/>
          <w:sz w:val="24"/>
          <w:szCs w:val="24"/>
        </w:rPr>
      </w:pPr>
      <w:r w:rsidRPr="00677481">
        <w:rPr>
          <w:bCs/>
          <w:color w:val="000000" w:themeColor="text1"/>
          <w:sz w:val="24"/>
          <w:szCs w:val="24"/>
          <w:u w:val="single"/>
        </w:rPr>
        <w:t xml:space="preserve">Efforts to </w:t>
      </w:r>
      <w:r w:rsidRPr="00677481" w:rsidR="00F83A22">
        <w:rPr>
          <w:bCs/>
          <w:color w:val="000000" w:themeColor="text1"/>
          <w:sz w:val="24"/>
          <w:szCs w:val="24"/>
          <w:u w:val="single"/>
        </w:rPr>
        <w:t>I</w:t>
      </w:r>
      <w:r w:rsidRPr="00677481">
        <w:rPr>
          <w:bCs/>
          <w:color w:val="000000" w:themeColor="text1"/>
          <w:sz w:val="24"/>
          <w:szCs w:val="24"/>
          <w:u w:val="single"/>
        </w:rPr>
        <w:t xml:space="preserve">dentify </w:t>
      </w:r>
      <w:r w:rsidRPr="00677481" w:rsidR="00F83A22">
        <w:rPr>
          <w:bCs/>
          <w:color w:val="000000" w:themeColor="text1"/>
          <w:sz w:val="24"/>
          <w:szCs w:val="24"/>
          <w:u w:val="single"/>
        </w:rPr>
        <w:t>D</w:t>
      </w:r>
      <w:r w:rsidRPr="00677481">
        <w:rPr>
          <w:bCs/>
          <w:color w:val="000000" w:themeColor="text1"/>
          <w:sz w:val="24"/>
          <w:szCs w:val="24"/>
          <w:u w:val="single"/>
        </w:rPr>
        <w:t>uplication.</w:t>
      </w:r>
    </w:p>
    <w:p w:rsidRPr="00677481" w:rsidR="00DC4584" w:rsidP="00F1372F" w:rsidRDefault="00DC4584">
      <w:pPr>
        <w:rPr>
          <w:color w:val="000000" w:themeColor="text1"/>
          <w:sz w:val="24"/>
          <w:szCs w:val="24"/>
        </w:rPr>
      </w:pPr>
    </w:p>
    <w:p w:rsidRPr="00677481" w:rsidR="00686586" w:rsidP="00F1372F" w:rsidRDefault="00EB4367">
      <w:pPr>
        <w:pStyle w:val="BodyText2"/>
        <w:tabs>
          <w:tab w:val="clear" w:pos="450"/>
          <w:tab w:val="clear" w:pos="990"/>
          <w:tab w:val="clear" w:pos="4320"/>
        </w:tabs>
        <w:rPr>
          <w:color w:val="000000" w:themeColor="text1"/>
          <w:sz w:val="24"/>
          <w:szCs w:val="24"/>
        </w:rPr>
      </w:pPr>
      <w:r w:rsidRPr="00677481">
        <w:rPr>
          <w:color w:val="000000" w:themeColor="text1"/>
          <w:sz w:val="24"/>
          <w:szCs w:val="24"/>
        </w:rPr>
        <w:t>N</w:t>
      </w:r>
      <w:r w:rsidRPr="00677481" w:rsidR="00686586">
        <w:rPr>
          <w:color w:val="000000" w:themeColor="text1"/>
          <w:sz w:val="24"/>
          <w:szCs w:val="24"/>
        </w:rPr>
        <w:t xml:space="preserve">o other Federal agency </w:t>
      </w:r>
      <w:r w:rsidRPr="00677481">
        <w:rPr>
          <w:color w:val="000000" w:themeColor="text1"/>
          <w:sz w:val="24"/>
          <w:szCs w:val="24"/>
        </w:rPr>
        <w:t xml:space="preserve">is authorized to permit the establishment of </w:t>
      </w:r>
      <w:r w:rsidRPr="00677481" w:rsidR="007F1AF3">
        <w:rPr>
          <w:color w:val="000000" w:themeColor="text1"/>
          <w:sz w:val="24"/>
          <w:szCs w:val="24"/>
        </w:rPr>
        <w:t>private aid</w:t>
      </w:r>
      <w:r w:rsidRPr="00677481" w:rsidR="00F13994">
        <w:rPr>
          <w:color w:val="000000" w:themeColor="text1"/>
          <w:sz w:val="24"/>
          <w:szCs w:val="24"/>
        </w:rPr>
        <w:t>s</w:t>
      </w:r>
      <w:r w:rsidRPr="00677481" w:rsidR="007F1AF3">
        <w:rPr>
          <w:color w:val="000000" w:themeColor="text1"/>
          <w:sz w:val="24"/>
          <w:szCs w:val="24"/>
        </w:rPr>
        <w:t xml:space="preserve"> to navigation</w:t>
      </w:r>
      <w:r w:rsidRPr="00677481" w:rsidR="00686586">
        <w:rPr>
          <w:color w:val="000000" w:themeColor="text1"/>
          <w:sz w:val="24"/>
          <w:szCs w:val="24"/>
        </w:rPr>
        <w:t xml:space="preserve"> </w:t>
      </w:r>
      <w:r w:rsidRPr="00677481">
        <w:rPr>
          <w:color w:val="000000" w:themeColor="text1"/>
          <w:sz w:val="24"/>
          <w:szCs w:val="24"/>
        </w:rPr>
        <w:t>on the</w:t>
      </w:r>
      <w:r w:rsidRPr="00677481" w:rsidR="007F1AF3">
        <w:rPr>
          <w:color w:val="000000" w:themeColor="text1"/>
          <w:sz w:val="24"/>
          <w:szCs w:val="24"/>
        </w:rPr>
        <w:t xml:space="preserve"> navigable waters of</w:t>
      </w:r>
      <w:r w:rsidRPr="00677481" w:rsidR="00686586">
        <w:rPr>
          <w:color w:val="000000" w:themeColor="text1"/>
          <w:sz w:val="24"/>
          <w:szCs w:val="24"/>
        </w:rPr>
        <w:t xml:space="preserve"> the United States.  There is no similar information available which could be used or modified for this purpose.  Each co</w:t>
      </w:r>
      <w:r w:rsidRPr="00677481" w:rsidR="007F1AF3">
        <w:rPr>
          <w:color w:val="000000" w:themeColor="text1"/>
          <w:sz w:val="24"/>
          <w:szCs w:val="24"/>
        </w:rPr>
        <w:t>llection is specific and unique</w:t>
      </w:r>
      <w:r w:rsidRPr="00677481" w:rsidR="00686586">
        <w:rPr>
          <w:color w:val="000000" w:themeColor="text1"/>
          <w:sz w:val="24"/>
          <w:szCs w:val="24"/>
        </w:rPr>
        <w:t>.</w:t>
      </w:r>
    </w:p>
    <w:p w:rsidRPr="00677481" w:rsidR="007F1AF3" w:rsidP="00F1372F" w:rsidRDefault="007F1AF3">
      <w:pPr>
        <w:pStyle w:val="BodyText2"/>
        <w:tabs>
          <w:tab w:val="clear" w:pos="450"/>
          <w:tab w:val="clear" w:pos="990"/>
          <w:tab w:val="clear" w:pos="4320"/>
        </w:tabs>
        <w:rPr>
          <w:color w:val="000000" w:themeColor="text1"/>
          <w:sz w:val="24"/>
          <w:szCs w:val="24"/>
        </w:rPr>
      </w:pPr>
    </w:p>
    <w:p w:rsidRPr="00677481" w:rsidR="007F1AF3" w:rsidP="00F1372F" w:rsidRDefault="007F1AF3">
      <w:pPr>
        <w:pStyle w:val="TxBrp3"/>
        <w:spacing w:line="240" w:lineRule="auto"/>
      </w:pPr>
      <w:r w:rsidRPr="00677481">
        <w:t xml:space="preserve">Depending on the type of private aid to navigation the applicant plans to establish, modify or remove, the applicant would complete </w:t>
      </w:r>
      <w:r w:rsidRPr="00677481" w:rsidR="00EB4367">
        <w:t xml:space="preserve">one of the two forms.  </w:t>
      </w:r>
      <w:r w:rsidRPr="00677481">
        <w:t>Each contain</w:t>
      </w:r>
      <w:r w:rsidRPr="00677481" w:rsidR="00A27536">
        <w:t>s</w:t>
      </w:r>
      <w:r w:rsidRPr="00677481">
        <w:t xml:space="preserve"> necessary information for processing by the Coast Guard. </w:t>
      </w:r>
      <w:r w:rsidRPr="00677481" w:rsidR="00EB4367">
        <w:t xml:space="preserve"> </w:t>
      </w:r>
      <w:r w:rsidRPr="00677481">
        <w:t xml:space="preserve">These private aid forms need to be submitted only when a private aid to navigation is established, modified, </w:t>
      </w:r>
      <w:r w:rsidRPr="00677481" w:rsidR="00677481">
        <w:t>relocat</w:t>
      </w:r>
      <w:r w:rsidRPr="00677481">
        <w:t>ed, removed</w:t>
      </w:r>
      <w:r w:rsidRPr="00677481" w:rsidR="00677481">
        <w:t>,</w:t>
      </w:r>
      <w:r w:rsidRPr="00677481">
        <w:t xml:space="preserve"> or ownership is changed.</w:t>
      </w:r>
    </w:p>
    <w:p w:rsidRPr="00677481" w:rsidR="007F1AF3" w:rsidP="00F1372F" w:rsidRDefault="007F1AF3">
      <w:pPr>
        <w:pStyle w:val="BodyText2"/>
        <w:tabs>
          <w:tab w:val="clear" w:pos="450"/>
          <w:tab w:val="clear" w:pos="990"/>
          <w:tab w:val="clear" w:pos="4320"/>
        </w:tabs>
        <w:rPr>
          <w:color w:val="000000" w:themeColor="text1"/>
          <w:sz w:val="24"/>
          <w:szCs w:val="24"/>
        </w:rPr>
      </w:pPr>
    </w:p>
    <w:p w:rsidRPr="00677481" w:rsidR="00686586" w:rsidP="00F1372F" w:rsidRDefault="00686586">
      <w:pPr>
        <w:numPr>
          <w:ilvl w:val="0"/>
          <w:numId w:val="11"/>
        </w:numPr>
        <w:tabs>
          <w:tab w:val="clear" w:pos="720"/>
        </w:tabs>
        <w:ind w:left="360"/>
        <w:rPr>
          <w:bCs/>
          <w:color w:val="000000" w:themeColor="text1"/>
          <w:sz w:val="24"/>
          <w:szCs w:val="24"/>
        </w:rPr>
      </w:pPr>
      <w:r w:rsidRPr="00677481">
        <w:rPr>
          <w:bCs/>
          <w:color w:val="000000" w:themeColor="text1"/>
          <w:sz w:val="24"/>
          <w:szCs w:val="24"/>
          <w:u w:val="single"/>
        </w:rPr>
        <w:t xml:space="preserve">Methods </w:t>
      </w:r>
      <w:r w:rsidRPr="00677481" w:rsidR="00EB4367">
        <w:rPr>
          <w:bCs/>
          <w:color w:val="000000" w:themeColor="text1"/>
          <w:sz w:val="24"/>
          <w:szCs w:val="24"/>
          <w:u w:val="single"/>
        </w:rPr>
        <w:t>U</w:t>
      </w:r>
      <w:r w:rsidRPr="00677481">
        <w:rPr>
          <w:bCs/>
          <w:color w:val="000000" w:themeColor="text1"/>
          <w:sz w:val="24"/>
          <w:szCs w:val="24"/>
          <w:u w:val="single"/>
        </w:rPr>
        <w:t xml:space="preserve">sed to </w:t>
      </w:r>
      <w:r w:rsidRPr="00677481" w:rsidR="00EB4367">
        <w:rPr>
          <w:bCs/>
          <w:color w:val="000000" w:themeColor="text1"/>
          <w:sz w:val="24"/>
          <w:szCs w:val="24"/>
          <w:u w:val="single"/>
        </w:rPr>
        <w:t>M</w:t>
      </w:r>
      <w:r w:rsidRPr="00677481">
        <w:rPr>
          <w:bCs/>
          <w:color w:val="000000" w:themeColor="text1"/>
          <w:sz w:val="24"/>
          <w:szCs w:val="24"/>
          <w:u w:val="single"/>
        </w:rPr>
        <w:t xml:space="preserve">inimize the </w:t>
      </w:r>
      <w:r w:rsidRPr="00677481" w:rsidR="00EB4367">
        <w:rPr>
          <w:bCs/>
          <w:color w:val="000000" w:themeColor="text1"/>
          <w:sz w:val="24"/>
          <w:szCs w:val="24"/>
          <w:u w:val="single"/>
        </w:rPr>
        <w:t>B</w:t>
      </w:r>
      <w:r w:rsidRPr="00677481">
        <w:rPr>
          <w:bCs/>
          <w:color w:val="000000" w:themeColor="text1"/>
          <w:sz w:val="24"/>
          <w:szCs w:val="24"/>
          <w:u w:val="single"/>
        </w:rPr>
        <w:t xml:space="preserve">urden to </w:t>
      </w:r>
      <w:r w:rsidRPr="00677481" w:rsidR="00EB4367">
        <w:rPr>
          <w:bCs/>
          <w:color w:val="000000" w:themeColor="text1"/>
          <w:sz w:val="24"/>
          <w:szCs w:val="24"/>
          <w:u w:val="single"/>
        </w:rPr>
        <w:t>S</w:t>
      </w:r>
      <w:r w:rsidRPr="00677481">
        <w:rPr>
          <w:bCs/>
          <w:color w:val="000000" w:themeColor="text1"/>
          <w:sz w:val="24"/>
          <w:szCs w:val="24"/>
          <w:u w:val="single"/>
        </w:rPr>
        <w:t xml:space="preserve">mall </w:t>
      </w:r>
      <w:r w:rsidRPr="00677481" w:rsidR="00EB4367">
        <w:rPr>
          <w:bCs/>
          <w:color w:val="000000" w:themeColor="text1"/>
          <w:sz w:val="24"/>
          <w:szCs w:val="24"/>
          <w:u w:val="single"/>
        </w:rPr>
        <w:t>B</w:t>
      </w:r>
      <w:r w:rsidRPr="00677481">
        <w:rPr>
          <w:bCs/>
          <w:color w:val="000000" w:themeColor="text1"/>
          <w:sz w:val="24"/>
          <w:szCs w:val="24"/>
          <w:u w:val="single"/>
        </w:rPr>
        <w:t>usiness.</w:t>
      </w:r>
    </w:p>
    <w:p w:rsidRPr="00677481" w:rsidR="008E7EE3" w:rsidP="00F1372F" w:rsidRDefault="008E7EE3">
      <w:pPr>
        <w:rPr>
          <w:bCs/>
          <w:color w:val="000000" w:themeColor="text1"/>
          <w:sz w:val="24"/>
          <w:szCs w:val="24"/>
        </w:rPr>
      </w:pPr>
    </w:p>
    <w:p w:rsidRPr="00677481" w:rsidR="007F1AF3" w:rsidP="00F1372F" w:rsidRDefault="007F1AF3">
      <w:pPr>
        <w:pStyle w:val="TxBrp6"/>
        <w:tabs>
          <w:tab w:val="clear" w:pos="204"/>
        </w:tabs>
        <w:spacing w:line="240" w:lineRule="auto"/>
        <w:rPr>
          <w:color w:val="000000" w:themeColor="text1"/>
          <w:szCs w:val="24"/>
        </w:rPr>
      </w:pPr>
      <w:r w:rsidRPr="00677481">
        <w:rPr>
          <w:color w:val="000000" w:themeColor="text1"/>
          <w:szCs w:val="24"/>
        </w:rPr>
        <w:t>The burden upon small businesses is minim</w:t>
      </w:r>
      <w:r w:rsidR="008679D8">
        <w:rPr>
          <w:color w:val="000000" w:themeColor="text1"/>
          <w:szCs w:val="24"/>
        </w:rPr>
        <w:t>al</w:t>
      </w:r>
      <w:r w:rsidRPr="00677481">
        <w:rPr>
          <w:color w:val="000000" w:themeColor="text1"/>
          <w:szCs w:val="24"/>
        </w:rPr>
        <w:t xml:space="preserve"> because the applications need only be submitted when establishing, modifying, </w:t>
      </w:r>
      <w:r w:rsidRPr="00677481" w:rsidR="00677481">
        <w:rPr>
          <w:color w:val="000000" w:themeColor="text1"/>
          <w:szCs w:val="24"/>
        </w:rPr>
        <w:t>relocat</w:t>
      </w:r>
      <w:r w:rsidRPr="00677481">
        <w:rPr>
          <w:color w:val="000000" w:themeColor="text1"/>
          <w:szCs w:val="24"/>
        </w:rPr>
        <w:t>ing, removing</w:t>
      </w:r>
      <w:r w:rsidRPr="00677481" w:rsidR="00677481">
        <w:rPr>
          <w:color w:val="000000" w:themeColor="text1"/>
          <w:szCs w:val="24"/>
        </w:rPr>
        <w:t>,</w:t>
      </w:r>
      <w:r w:rsidRPr="00677481">
        <w:rPr>
          <w:color w:val="000000" w:themeColor="text1"/>
          <w:szCs w:val="24"/>
        </w:rPr>
        <w:t xml:space="preserve"> or changing ownership of a private aid to navigation.</w:t>
      </w:r>
    </w:p>
    <w:p w:rsidRPr="00677481" w:rsidR="00686586" w:rsidP="00F1372F" w:rsidRDefault="00686586">
      <w:pPr>
        <w:rPr>
          <w:color w:val="000000" w:themeColor="text1"/>
          <w:sz w:val="24"/>
          <w:szCs w:val="24"/>
        </w:rPr>
      </w:pPr>
    </w:p>
    <w:p w:rsidRPr="00677481" w:rsidR="00686586" w:rsidP="00F1372F" w:rsidRDefault="00686586">
      <w:pPr>
        <w:numPr>
          <w:ilvl w:val="0"/>
          <w:numId w:val="11"/>
        </w:numPr>
        <w:tabs>
          <w:tab w:val="clear" w:pos="720"/>
        </w:tabs>
        <w:ind w:left="360"/>
        <w:rPr>
          <w:bCs/>
          <w:color w:val="000000" w:themeColor="text1"/>
          <w:sz w:val="24"/>
          <w:szCs w:val="24"/>
        </w:rPr>
      </w:pPr>
      <w:r w:rsidRPr="00677481">
        <w:rPr>
          <w:bCs/>
          <w:color w:val="000000" w:themeColor="text1"/>
          <w:sz w:val="24"/>
          <w:szCs w:val="24"/>
          <w:u w:val="single"/>
        </w:rPr>
        <w:lastRenderedPageBreak/>
        <w:t xml:space="preserve">Consequences to the Federal </w:t>
      </w:r>
      <w:r w:rsidRPr="00677481" w:rsidR="00EB4367">
        <w:rPr>
          <w:bCs/>
          <w:color w:val="000000" w:themeColor="text1"/>
          <w:sz w:val="24"/>
          <w:szCs w:val="24"/>
          <w:u w:val="single"/>
        </w:rPr>
        <w:t>P</w:t>
      </w:r>
      <w:r w:rsidRPr="00677481">
        <w:rPr>
          <w:bCs/>
          <w:color w:val="000000" w:themeColor="text1"/>
          <w:sz w:val="24"/>
          <w:szCs w:val="24"/>
          <w:u w:val="single"/>
        </w:rPr>
        <w:t xml:space="preserve">rogram if </w:t>
      </w:r>
      <w:r w:rsidRPr="00677481" w:rsidR="00EB4367">
        <w:rPr>
          <w:bCs/>
          <w:color w:val="000000" w:themeColor="text1"/>
          <w:sz w:val="24"/>
          <w:szCs w:val="24"/>
          <w:u w:val="single"/>
        </w:rPr>
        <w:t>C</w:t>
      </w:r>
      <w:r w:rsidRPr="00677481">
        <w:rPr>
          <w:bCs/>
          <w:color w:val="000000" w:themeColor="text1"/>
          <w:sz w:val="24"/>
          <w:szCs w:val="24"/>
          <w:u w:val="single"/>
        </w:rPr>
        <w:t xml:space="preserve">ollection </w:t>
      </w:r>
      <w:r w:rsidRPr="00677481" w:rsidR="00EB4367">
        <w:rPr>
          <w:bCs/>
          <w:color w:val="000000" w:themeColor="text1"/>
          <w:sz w:val="24"/>
          <w:szCs w:val="24"/>
          <w:u w:val="single"/>
        </w:rPr>
        <w:t>W</w:t>
      </w:r>
      <w:r w:rsidRPr="00677481">
        <w:rPr>
          <w:bCs/>
          <w:color w:val="000000" w:themeColor="text1"/>
          <w:sz w:val="24"/>
          <w:szCs w:val="24"/>
          <w:u w:val="single"/>
        </w:rPr>
        <w:t xml:space="preserve">ere </w:t>
      </w:r>
      <w:r w:rsidRPr="00677481" w:rsidR="00EB4367">
        <w:rPr>
          <w:bCs/>
          <w:color w:val="000000" w:themeColor="text1"/>
          <w:sz w:val="24"/>
          <w:szCs w:val="24"/>
          <w:u w:val="single"/>
        </w:rPr>
        <w:t>N</w:t>
      </w:r>
      <w:r w:rsidRPr="00677481">
        <w:rPr>
          <w:bCs/>
          <w:color w:val="000000" w:themeColor="text1"/>
          <w:sz w:val="24"/>
          <w:szCs w:val="24"/>
          <w:u w:val="single"/>
        </w:rPr>
        <w:t xml:space="preserve">ot </w:t>
      </w:r>
      <w:r w:rsidRPr="00677481" w:rsidR="00EB4367">
        <w:rPr>
          <w:bCs/>
          <w:color w:val="000000" w:themeColor="text1"/>
          <w:sz w:val="24"/>
          <w:szCs w:val="24"/>
          <w:u w:val="single"/>
        </w:rPr>
        <w:t>D</w:t>
      </w:r>
      <w:r w:rsidRPr="00677481">
        <w:rPr>
          <w:bCs/>
          <w:color w:val="000000" w:themeColor="text1"/>
          <w:sz w:val="24"/>
          <w:szCs w:val="24"/>
          <w:u w:val="single"/>
        </w:rPr>
        <w:t xml:space="preserve">one or </w:t>
      </w:r>
      <w:r w:rsidRPr="00677481" w:rsidR="00EB4367">
        <w:rPr>
          <w:bCs/>
          <w:color w:val="000000" w:themeColor="text1"/>
          <w:sz w:val="24"/>
          <w:szCs w:val="24"/>
          <w:u w:val="single"/>
        </w:rPr>
        <w:t>C</w:t>
      </w:r>
      <w:r w:rsidRPr="00677481">
        <w:rPr>
          <w:bCs/>
          <w:color w:val="000000" w:themeColor="text1"/>
          <w:sz w:val="24"/>
          <w:szCs w:val="24"/>
          <w:u w:val="single"/>
        </w:rPr>
        <w:t xml:space="preserve">onducted </w:t>
      </w:r>
      <w:r w:rsidRPr="00677481" w:rsidR="00EB4367">
        <w:rPr>
          <w:bCs/>
          <w:color w:val="000000" w:themeColor="text1"/>
          <w:sz w:val="24"/>
          <w:szCs w:val="24"/>
          <w:u w:val="single"/>
        </w:rPr>
        <w:t>L</w:t>
      </w:r>
      <w:r w:rsidRPr="00677481">
        <w:rPr>
          <w:bCs/>
          <w:color w:val="000000" w:themeColor="text1"/>
          <w:sz w:val="24"/>
          <w:szCs w:val="24"/>
          <w:u w:val="single"/>
        </w:rPr>
        <w:t xml:space="preserve">ess </w:t>
      </w:r>
      <w:r w:rsidRPr="00677481" w:rsidR="00EB4367">
        <w:rPr>
          <w:bCs/>
          <w:color w:val="000000" w:themeColor="text1"/>
          <w:sz w:val="24"/>
          <w:szCs w:val="24"/>
          <w:u w:val="single"/>
        </w:rPr>
        <w:t>F</w:t>
      </w:r>
      <w:r w:rsidRPr="00677481">
        <w:rPr>
          <w:bCs/>
          <w:color w:val="000000" w:themeColor="text1"/>
          <w:sz w:val="24"/>
          <w:szCs w:val="24"/>
          <w:u w:val="single"/>
        </w:rPr>
        <w:t>requently.</w:t>
      </w:r>
    </w:p>
    <w:p w:rsidRPr="00677481" w:rsidR="00686586" w:rsidP="00F1372F" w:rsidRDefault="00686586">
      <w:pPr>
        <w:rPr>
          <w:color w:val="000000" w:themeColor="text1"/>
          <w:sz w:val="24"/>
          <w:szCs w:val="24"/>
        </w:rPr>
      </w:pPr>
    </w:p>
    <w:p w:rsidRPr="00677481" w:rsidR="00B14ABC" w:rsidP="00F1372F" w:rsidRDefault="00B14ABC">
      <w:pPr>
        <w:pStyle w:val="TxBrp6"/>
        <w:tabs>
          <w:tab w:val="clear" w:pos="204"/>
        </w:tabs>
        <w:spacing w:line="240" w:lineRule="auto"/>
        <w:rPr>
          <w:color w:val="000000" w:themeColor="text1"/>
          <w:szCs w:val="24"/>
        </w:rPr>
      </w:pPr>
      <w:r w:rsidRPr="00677481">
        <w:rPr>
          <w:color w:val="000000" w:themeColor="text1"/>
          <w:szCs w:val="24"/>
        </w:rPr>
        <w:t xml:space="preserve">The information is </w:t>
      </w:r>
      <w:r w:rsidRPr="00677481" w:rsidR="00EB4367">
        <w:rPr>
          <w:color w:val="000000" w:themeColor="text1"/>
          <w:szCs w:val="24"/>
        </w:rPr>
        <w:t>only</w:t>
      </w:r>
      <w:r w:rsidRPr="00677481">
        <w:rPr>
          <w:color w:val="000000" w:themeColor="text1"/>
          <w:szCs w:val="24"/>
        </w:rPr>
        <w:t xml:space="preserve"> collected </w:t>
      </w:r>
      <w:r w:rsidRPr="00677481" w:rsidR="00A7703F">
        <w:rPr>
          <w:color w:val="000000" w:themeColor="text1"/>
          <w:szCs w:val="24"/>
        </w:rPr>
        <w:t>when an applicant wishes to establish a private aid to navigation or make changes to a previously approved permit</w:t>
      </w:r>
      <w:r w:rsidRPr="00677481">
        <w:rPr>
          <w:color w:val="000000" w:themeColor="text1"/>
          <w:szCs w:val="24"/>
        </w:rPr>
        <w:t xml:space="preserve">. </w:t>
      </w:r>
      <w:r w:rsidRPr="00677481" w:rsidR="00EB4367">
        <w:rPr>
          <w:color w:val="000000" w:themeColor="text1"/>
          <w:szCs w:val="24"/>
        </w:rPr>
        <w:t xml:space="preserve"> </w:t>
      </w:r>
      <w:r w:rsidRPr="00677481">
        <w:rPr>
          <w:color w:val="000000" w:themeColor="text1"/>
          <w:szCs w:val="24"/>
        </w:rPr>
        <w:t xml:space="preserve">Current requirements do not lend themselves to collecting this information less frequently. </w:t>
      </w:r>
      <w:r w:rsidRPr="00677481" w:rsidR="00EB4367">
        <w:rPr>
          <w:color w:val="000000" w:themeColor="text1"/>
          <w:szCs w:val="24"/>
        </w:rPr>
        <w:t xml:space="preserve"> </w:t>
      </w:r>
      <w:r w:rsidRPr="00677481">
        <w:rPr>
          <w:color w:val="000000" w:themeColor="text1"/>
          <w:szCs w:val="24"/>
        </w:rPr>
        <w:t>If the forms were submitted less frequently or not at all, the Coast Guard w</w:t>
      </w:r>
      <w:r w:rsidRPr="00677481" w:rsidR="00EB4367">
        <w:rPr>
          <w:color w:val="000000" w:themeColor="text1"/>
          <w:szCs w:val="24"/>
        </w:rPr>
        <w:t xml:space="preserve">ould not be able to ensure the </w:t>
      </w:r>
      <w:r w:rsidRPr="00677481">
        <w:rPr>
          <w:color w:val="000000" w:themeColor="text1"/>
          <w:szCs w:val="24"/>
        </w:rPr>
        <w:t xml:space="preserve">private aids to navigation </w:t>
      </w:r>
      <w:r w:rsidRPr="00677481" w:rsidR="00EB4367">
        <w:rPr>
          <w:color w:val="000000" w:themeColor="text1"/>
          <w:szCs w:val="24"/>
        </w:rPr>
        <w:t xml:space="preserve">are </w:t>
      </w:r>
      <w:r w:rsidRPr="00677481">
        <w:rPr>
          <w:color w:val="000000" w:themeColor="text1"/>
          <w:szCs w:val="24"/>
        </w:rPr>
        <w:t xml:space="preserve">appropriate, nor would the Coast Guard be able to ensure the public is </w:t>
      </w:r>
      <w:r w:rsidRPr="00677481" w:rsidR="00D10DA7">
        <w:rPr>
          <w:color w:val="000000" w:themeColor="text1"/>
          <w:szCs w:val="24"/>
        </w:rPr>
        <w:t>notified</w:t>
      </w:r>
      <w:r w:rsidRPr="00677481" w:rsidR="00934DB5">
        <w:rPr>
          <w:color w:val="000000" w:themeColor="text1"/>
          <w:szCs w:val="24"/>
        </w:rPr>
        <w:t>,</w:t>
      </w:r>
      <w:r w:rsidRPr="00677481" w:rsidR="00D10DA7">
        <w:rPr>
          <w:color w:val="000000" w:themeColor="text1"/>
          <w:szCs w:val="24"/>
        </w:rPr>
        <w:t xml:space="preserve"> </w:t>
      </w:r>
      <w:r w:rsidRPr="00677481" w:rsidR="00A7703F">
        <w:rPr>
          <w:color w:val="000000" w:themeColor="text1"/>
          <w:szCs w:val="24"/>
        </w:rPr>
        <w:t xml:space="preserve">through the issuance of notices to mariners, </w:t>
      </w:r>
      <w:r w:rsidRPr="00677481">
        <w:rPr>
          <w:color w:val="000000" w:themeColor="text1"/>
          <w:szCs w:val="24"/>
        </w:rPr>
        <w:t>of new or changed private aids to navigation, hence compromising safety.</w:t>
      </w:r>
    </w:p>
    <w:p w:rsidRPr="00677481" w:rsidR="00B14ABC" w:rsidP="00F1372F" w:rsidRDefault="00B14ABC">
      <w:pPr>
        <w:pStyle w:val="BodyText2"/>
        <w:tabs>
          <w:tab w:val="clear" w:pos="450"/>
          <w:tab w:val="clear" w:pos="990"/>
          <w:tab w:val="clear" w:pos="4320"/>
        </w:tabs>
        <w:rPr>
          <w:color w:val="000000" w:themeColor="text1"/>
          <w:sz w:val="24"/>
          <w:szCs w:val="24"/>
        </w:rPr>
      </w:pPr>
    </w:p>
    <w:p w:rsidRPr="00677481" w:rsidR="00686586" w:rsidP="00F1372F" w:rsidRDefault="00686586">
      <w:pPr>
        <w:numPr>
          <w:ilvl w:val="0"/>
          <w:numId w:val="11"/>
        </w:numPr>
        <w:tabs>
          <w:tab w:val="clear" w:pos="720"/>
        </w:tabs>
        <w:ind w:left="360"/>
        <w:rPr>
          <w:bCs/>
          <w:color w:val="000000" w:themeColor="text1"/>
          <w:sz w:val="24"/>
          <w:szCs w:val="24"/>
        </w:rPr>
      </w:pPr>
      <w:r w:rsidRPr="00677481">
        <w:rPr>
          <w:bCs/>
          <w:color w:val="000000" w:themeColor="text1"/>
          <w:sz w:val="24"/>
          <w:szCs w:val="24"/>
          <w:u w:val="single"/>
        </w:rPr>
        <w:t xml:space="preserve">Special </w:t>
      </w:r>
      <w:r w:rsidRPr="00677481" w:rsidR="00EB4367">
        <w:rPr>
          <w:bCs/>
          <w:color w:val="000000" w:themeColor="text1"/>
          <w:sz w:val="24"/>
          <w:szCs w:val="24"/>
          <w:u w:val="single"/>
        </w:rPr>
        <w:t>C</w:t>
      </w:r>
      <w:r w:rsidRPr="00677481">
        <w:rPr>
          <w:bCs/>
          <w:color w:val="000000" w:themeColor="text1"/>
          <w:sz w:val="24"/>
          <w:szCs w:val="24"/>
          <w:u w:val="single"/>
        </w:rPr>
        <w:t xml:space="preserve">ircumstances that </w:t>
      </w:r>
      <w:r w:rsidRPr="00677481" w:rsidR="00EB4367">
        <w:rPr>
          <w:bCs/>
          <w:color w:val="000000" w:themeColor="text1"/>
          <w:sz w:val="24"/>
          <w:szCs w:val="24"/>
          <w:u w:val="single"/>
        </w:rPr>
        <w:t>R</w:t>
      </w:r>
      <w:r w:rsidRPr="00677481">
        <w:rPr>
          <w:bCs/>
          <w:color w:val="000000" w:themeColor="text1"/>
          <w:sz w:val="24"/>
          <w:szCs w:val="24"/>
          <w:u w:val="single"/>
        </w:rPr>
        <w:t xml:space="preserve">equire </w:t>
      </w:r>
      <w:r w:rsidRPr="00677481" w:rsidR="00EB4367">
        <w:rPr>
          <w:bCs/>
          <w:color w:val="000000" w:themeColor="text1"/>
          <w:sz w:val="24"/>
          <w:szCs w:val="24"/>
          <w:u w:val="single"/>
        </w:rPr>
        <w:t>C</w:t>
      </w:r>
      <w:r w:rsidRPr="00677481">
        <w:rPr>
          <w:bCs/>
          <w:color w:val="000000" w:themeColor="text1"/>
          <w:sz w:val="24"/>
          <w:szCs w:val="24"/>
          <w:u w:val="single"/>
        </w:rPr>
        <w:t xml:space="preserve">ollection to be </w:t>
      </w:r>
      <w:proofErr w:type="gramStart"/>
      <w:r w:rsidRPr="00677481" w:rsidR="00EB4367">
        <w:rPr>
          <w:bCs/>
          <w:color w:val="000000" w:themeColor="text1"/>
          <w:sz w:val="24"/>
          <w:szCs w:val="24"/>
          <w:u w:val="single"/>
        </w:rPr>
        <w:t>C</w:t>
      </w:r>
      <w:r w:rsidRPr="00677481">
        <w:rPr>
          <w:bCs/>
          <w:color w:val="000000" w:themeColor="text1"/>
          <w:sz w:val="24"/>
          <w:szCs w:val="24"/>
          <w:u w:val="single"/>
        </w:rPr>
        <w:t>onducted</w:t>
      </w:r>
      <w:proofErr w:type="gramEnd"/>
      <w:r w:rsidRPr="00677481">
        <w:rPr>
          <w:bCs/>
          <w:color w:val="000000" w:themeColor="text1"/>
          <w:sz w:val="24"/>
          <w:szCs w:val="24"/>
          <w:u w:val="single"/>
        </w:rPr>
        <w:t xml:space="preserve"> in an </w:t>
      </w:r>
      <w:r w:rsidRPr="00677481" w:rsidR="00EB4367">
        <w:rPr>
          <w:bCs/>
          <w:color w:val="000000" w:themeColor="text1"/>
          <w:sz w:val="24"/>
          <w:szCs w:val="24"/>
          <w:u w:val="single"/>
        </w:rPr>
        <w:t>I</w:t>
      </w:r>
      <w:r w:rsidRPr="00677481">
        <w:rPr>
          <w:bCs/>
          <w:color w:val="000000" w:themeColor="text1"/>
          <w:sz w:val="24"/>
          <w:szCs w:val="24"/>
          <w:u w:val="single"/>
        </w:rPr>
        <w:t xml:space="preserve">nconsistent </w:t>
      </w:r>
      <w:r w:rsidRPr="00677481" w:rsidR="00EB4367">
        <w:rPr>
          <w:bCs/>
          <w:color w:val="000000" w:themeColor="text1"/>
          <w:sz w:val="24"/>
          <w:szCs w:val="24"/>
          <w:u w:val="single"/>
        </w:rPr>
        <w:t>M</w:t>
      </w:r>
      <w:r w:rsidRPr="00677481">
        <w:rPr>
          <w:bCs/>
          <w:color w:val="000000" w:themeColor="text1"/>
          <w:sz w:val="24"/>
          <w:szCs w:val="24"/>
          <w:u w:val="single"/>
        </w:rPr>
        <w:t>anner.</w:t>
      </w:r>
    </w:p>
    <w:p w:rsidRPr="00677481" w:rsidR="00686586" w:rsidP="00F1372F" w:rsidRDefault="00686586">
      <w:pPr>
        <w:rPr>
          <w:color w:val="000000" w:themeColor="text1"/>
          <w:sz w:val="24"/>
          <w:szCs w:val="24"/>
        </w:rPr>
      </w:pPr>
    </w:p>
    <w:p w:rsidRPr="00677481" w:rsidR="00686586" w:rsidP="00F1372F" w:rsidRDefault="00C06F00">
      <w:pPr>
        <w:rPr>
          <w:color w:val="000000" w:themeColor="text1"/>
          <w:sz w:val="24"/>
          <w:szCs w:val="24"/>
        </w:rPr>
      </w:pPr>
      <w:r w:rsidRPr="00677481">
        <w:rPr>
          <w:color w:val="000000" w:themeColor="text1"/>
          <w:sz w:val="24"/>
          <w:szCs w:val="24"/>
        </w:rPr>
        <w:t>This information collection is conducted in manner consistent with the guidelines in 5</w:t>
      </w:r>
      <w:r w:rsidRPr="00677481" w:rsidR="00D10DA7">
        <w:rPr>
          <w:color w:val="000000" w:themeColor="text1"/>
          <w:sz w:val="24"/>
          <w:szCs w:val="24"/>
        </w:rPr>
        <w:t xml:space="preserve"> </w:t>
      </w:r>
      <w:r w:rsidRPr="00677481">
        <w:rPr>
          <w:color w:val="000000" w:themeColor="text1"/>
          <w:sz w:val="24"/>
          <w:szCs w:val="24"/>
        </w:rPr>
        <w:t>CFR 1320.5</w:t>
      </w:r>
      <w:r w:rsidR="000A6975">
        <w:rPr>
          <w:color w:val="000000" w:themeColor="text1"/>
          <w:sz w:val="24"/>
          <w:szCs w:val="24"/>
        </w:rPr>
        <w:t>(d</w:t>
      </w:r>
      <w:proofErr w:type="gramStart"/>
      <w:r w:rsidR="000A6975">
        <w:rPr>
          <w:color w:val="000000" w:themeColor="text1"/>
          <w:sz w:val="24"/>
          <w:szCs w:val="24"/>
        </w:rPr>
        <w:t>)(</w:t>
      </w:r>
      <w:proofErr w:type="gramEnd"/>
      <w:r w:rsidR="000A6975">
        <w:rPr>
          <w:color w:val="000000" w:themeColor="text1"/>
          <w:sz w:val="24"/>
          <w:szCs w:val="24"/>
        </w:rPr>
        <w:t>2)</w:t>
      </w:r>
      <w:r w:rsidRPr="00677481" w:rsidR="00686586">
        <w:rPr>
          <w:color w:val="000000" w:themeColor="text1"/>
          <w:sz w:val="24"/>
          <w:szCs w:val="24"/>
        </w:rPr>
        <w:t>.</w:t>
      </w:r>
    </w:p>
    <w:p w:rsidRPr="00677481" w:rsidR="00DC4584" w:rsidP="00F1372F" w:rsidRDefault="00DC4584">
      <w:pPr>
        <w:rPr>
          <w:color w:val="000000" w:themeColor="text1"/>
          <w:sz w:val="24"/>
          <w:szCs w:val="24"/>
        </w:rPr>
      </w:pPr>
    </w:p>
    <w:p w:rsidRPr="00677481" w:rsidR="00686586" w:rsidP="00F1372F" w:rsidRDefault="00686586">
      <w:pPr>
        <w:numPr>
          <w:ilvl w:val="0"/>
          <w:numId w:val="11"/>
        </w:numPr>
        <w:tabs>
          <w:tab w:val="clear" w:pos="720"/>
        </w:tabs>
        <w:ind w:left="360"/>
        <w:rPr>
          <w:color w:val="000000" w:themeColor="text1"/>
          <w:sz w:val="24"/>
          <w:szCs w:val="24"/>
        </w:rPr>
      </w:pPr>
      <w:r w:rsidRPr="00677481">
        <w:rPr>
          <w:bCs/>
          <w:color w:val="000000" w:themeColor="text1"/>
          <w:sz w:val="24"/>
          <w:szCs w:val="24"/>
          <w:u w:val="single"/>
        </w:rPr>
        <w:t>Solicitation of Comments.</w:t>
      </w:r>
    </w:p>
    <w:p w:rsidRPr="00677481" w:rsidR="00B14ABC" w:rsidP="00F1372F" w:rsidRDefault="00B14ABC">
      <w:pPr>
        <w:pStyle w:val="BodyText2"/>
        <w:tabs>
          <w:tab w:val="clear" w:pos="450"/>
          <w:tab w:val="clear" w:pos="990"/>
          <w:tab w:val="clear" w:pos="4320"/>
        </w:tabs>
        <w:rPr>
          <w:color w:val="000000" w:themeColor="text1"/>
          <w:sz w:val="24"/>
          <w:szCs w:val="24"/>
        </w:rPr>
      </w:pPr>
    </w:p>
    <w:p w:rsidRPr="00F05A05" w:rsidR="00DD319E" w:rsidP="00F1372F" w:rsidRDefault="00F05A05">
      <w:pPr>
        <w:rPr>
          <w:sz w:val="24"/>
          <w:szCs w:val="24"/>
        </w:rPr>
      </w:pPr>
      <w:r w:rsidRPr="00F05A05">
        <w:rPr>
          <w:sz w:val="24"/>
          <w:szCs w:val="24"/>
        </w:rPr>
        <w:t xml:space="preserve">A 60-day Notice </w:t>
      </w:r>
      <w:r w:rsidR="00192A1E">
        <w:rPr>
          <w:sz w:val="24"/>
          <w:szCs w:val="24"/>
        </w:rPr>
        <w:t>(See [USCG-2021-0045], February 18, 2021, 82 FR 10126</w:t>
      </w:r>
      <w:r w:rsidR="003A17D1">
        <w:rPr>
          <w:sz w:val="24"/>
          <w:szCs w:val="24"/>
        </w:rPr>
        <w:t xml:space="preserve">) </w:t>
      </w:r>
      <w:r w:rsidR="00192A1E">
        <w:rPr>
          <w:sz w:val="24"/>
          <w:szCs w:val="24"/>
        </w:rPr>
        <w:t>and 30-day Notice (April 28</w:t>
      </w:r>
      <w:r w:rsidR="003A17D1">
        <w:rPr>
          <w:sz w:val="24"/>
          <w:szCs w:val="24"/>
        </w:rPr>
        <w:t xml:space="preserve">, </w:t>
      </w:r>
      <w:r w:rsidR="00616249">
        <w:rPr>
          <w:sz w:val="24"/>
          <w:szCs w:val="24"/>
        </w:rPr>
        <w:t>2021, 86 FR 22443</w:t>
      </w:r>
      <w:r w:rsidR="003A17D1">
        <w:rPr>
          <w:sz w:val="24"/>
          <w:szCs w:val="24"/>
        </w:rPr>
        <w:t xml:space="preserve">) were published </w:t>
      </w:r>
      <w:r w:rsidRPr="00F05A05">
        <w:rPr>
          <w:sz w:val="24"/>
          <w:szCs w:val="24"/>
        </w:rPr>
        <w:t xml:space="preserve">in the </w:t>
      </w:r>
      <w:r w:rsidRPr="00F05A05">
        <w:rPr>
          <w:i/>
          <w:sz w:val="24"/>
          <w:szCs w:val="24"/>
        </w:rPr>
        <w:t>Federal Register</w:t>
      </w:r>
      <w:r w:rsidRPr="00F05A05">
        <w:rPr>
          <w:sz w:val="24"/>
          <w:szCs w:val="24"/>
        </w:rPr>
        <w:t xml:space="preserve"> to obtain public comment on this collection.</w:t>
      </w:r>
      <w:r w:rsidR="00192A1E">
        <w:rPr>
          <w:sz w:val="24"/>
          <w:szCs w:val="24"/>
        </w:rPr>
        <w:t xml:space="preserve">  That notice elicited no comments. </w:t>
      </w:r>
      <w:r w:rsidRPr="007D3EE5" w:rsidR="00205172">
        <w:rPr>
          <w:sz w:val="24"/>
          <w:szCs w:val="24"/>
        </w:rPr>
        <w:t xml:space="preserve"> </w:t>
      </w:r>
      <w:r w:rsidRPr="00311025" w:rsidR="00205172">
        <w:rPr>
          <w:rFonts w:eastAsia="MS Mincho"/>
          <w:sz w:val="24"/>
          <w:szCs w:val="24"/>
        </w:rPr>
        <w:t>Accordingly, no changes have been made to the Collections.</w:t>
      </w:r>
    </w:p>
    <w:p w:rsidRPr="00677481" w:rsidR="00F05A05" w:rsidP="00F1372F" w:rsidRDefault="00F05A05">
      <w:pPr>
        <w:rPr>
          <w:color w:val="000000" w:themeColor="text1"/>
          <w:sz w:val="24"/>
          <w:szCs w:val="24"/>
        </w:rPr>
      </w:pPr>
    </w:p>
    <w:p w:rsidRPr="00677481" w:rsidR="00686586" w:rsidP="00F1372F" w:rsidRDefault="00686586">
      <w:pPr>
        <w:numPr>
          <w:ilvl w:val="0"/>
          <w:numId w:val="11"/>
        </w:numPr>
        <w:tabs>
          <w:tab w:val="clear" w:pos="720"/>
        </w:tabs>
        <w:ind w:left="360"/>
        <w:rPr>
          <w:color w:val="000000" w:themeColor="text1"/>
          <w:sz w:val="24"/>
          <w:szCs w:val="24"/>
        </w:rPr>
      </w:pPr>
      <w:r w:rsidRPr="00677481">
        <w:rPr>
          <w:bCs/>
          <w:color w:val="000000" w:themeColor="text1"/>
          <w:sz w:val="24"/>
          <w:szCs w:val="24"/>
          <w:u w:val="single"/>
        </w:rPr>
        <w:t xml:space="preserve">Provide any </w:t>
      </w:r>
      <w:r w:rsidRPr="00677481" w:rsidR="00EB4367">
        <w:rPr>
          <w:bCs/>
          <w:color w:val="000000" w:themeColor="text1"/>
          <w:sz w:val="24"/>
          <w:szCs w:val="24"/>
          <w:u w:val="single"/>
        </w:rPr>
        <w:t>P</w:t>
      </w:r>
      <w:r w:rsidRPr="00677481">
        <w:rPr>
          <w:bCs/>
          <w:color w:val="000000" w:themeColor="text1"/>
          <w:sz w:val="24"/>
          <w:szCs w:val="24"/>
          <w:u w:val="single"/>
        </w:rPr>
        <w:t xml:space="preserve">ayment or </w:t>
      </w:r>
      <w:r w:rsidRPr="00677481" w:rsidR="00EB4367">
        <w:rPr>
          <w:bCs/>
          <w:color w:val="000000" w:themeColor="text1"/>
          <w:sz w:val="24"/>
          <w:szCs w:val="24"/>
          <w:u w:val="single"/>
        </w:rPr>
        <w:t>G</w:t>
      </w:r>
      <w:r w:rsidRPr="00677481">
        <w:rPr>
          <w:bCs/>
          <w:color w:val="000000" w:themeColor="text1"/>
          <w:sz w:val="24"/>
          <w:szCs w:val="24"/>
          <w:u w:val="single"/>
        </w:rPr>
        <w:t xml:space="preserve">ift to </w:t>
      </w:r>
      <w:r w:rsidRPr="00677481" w:rsidR="00EB4367">
        <w:rPr>
          <w:bCs/>
          <w:color w:val="000000" w:themeColor="text1"/>
          <w:sz w:val="24"/>
          <w:szCs w:val="24"/>
          <w:u w:val="single"/>
        </w:rPr>
        <w:t>R</w:t>
      </w:r>
      <w:r w:rsidRPr="00677481">
        <w:rPr>
          <w:bCs/>
          <w:color w:val="000000" w:themeColor="text1"/>
          <w:sz w:val="24"/>
          <w:szCs w:val="24"/>
          <w:u w:val="single"/>
        </w:rPr>
        <w:t>espondents.</w:t>
      </w:r>
    </w:p>
    <w:p w:rsidRPr="00677481" w:rsidR="00686586" w:rsidP="00F1372F" w:rsidRDefault="00686586">
      <w:pPr>
        <w:rPr>
          <w:color w:val="000000" w:themeColor="text1"/>
          <w:sz w:val="24"/>
          <w:szCs w:val="24"/>
        </w:rPr>
      </w:pPr>
    </w:p>
    <w:p w:rsidRPr="00677481" w:rsidR="00686586" w:rsidP="00F1372F" w:rsidRDefault="00C06F00">
      <w:pPr>
        <w:pStyle w:val="BodyText2"/>
        <w:tabs>
          <w:tab w:val="clear" w:pos="450"/>
          <w:tab w:val="clear" w:pos="990"/>
          <w:tab w:val="clear" w:pos="4320"/>
        </w:tabs>
        <w:rPr>
          <w:color w:val="000000" w:themeColor="text1"/>
          <w:sz w:val="24"/>
          <w:szCs w:val="24"/>
        </w:rPr>
      </w:pPr>
      <w:r w:rsidRPr="00677481">
        <w:rPr>
          <w:color w:val="000000" w:themeColor="text1"/>
          <w:sz w:val="24"/>
          <w:szCs w:val="24"/>
        </w:rPr>
        <w:t>There is no offer of monetary or material value for this information collection</w:t>
      </w:r>
      <w:r w:rsidRPr="00677481" w:rsidR="00686586">
        <w:rPr>
          <w:color w:val="000000" w:themeColor="text1"/>
          <w:sz w:val="24"/>
          <w:szCs w:val="24"/>
        </w:rPr>
        <w:t>.</w:t>
      </w:r>
    </w:p>
    <w:p w:rsidRPr="00677481" w:rsidR="00686586" w:rsidP="00F1372F" w:rsidRDefault="00686586">
      <w:pPr>
        <w:rPr>
          <w:color w:val="000000" w:themeColor="text1"/>
          <w:sz w:val="24"/>
          <w:szCs w:val="24"/>
        </w:rPr>
      </w:pPr>
    </w:p>
    <w:p w:rsidRPr="00677481" w:rsidR="00686586" w:rsidP="00F1372F" w:rsidRDefault="00686586">
      <w:pPr>
        <w:numPr>
          <w:ilvl w:val="0"/>
          <w:numId w:val="11"/>
        </w:numPr>
        <w:tabs>
          <w:tab w:val="clear" w:pos="720"/>
        </w:tabs>
        <w:ind w:left="360"/>
        <w:rPr>
          <w:color w:val="000000" w:themeColor="text1"/>
          <w:sz w:val="24"/>
          <w:szCs w:val="24"/>
        </w:rPr>
      </w:pPr>
      <w:r w:rsidRPr="00677481">
        <w:rPr>
          <w:bCs/>
          <w:color w:val="000000" w:themeColor="text1"/>
          <w:sz w:val="24"/>
          <w:szCs w:val="24"/>
          <w:u w:val="single"/>
        </w:rPr>
        <w:t xml:space="preserve">Assurances of </w:t>
      </w:r>
      <w:r w:rsidRPr="00677481" w:rsidR="00EB4367">
        <w:rPr>
          <w:bCs/>
          <w:color w:val="000000" w:themeColor="text1"/>
          <w:sz w:val="24"/>
          <w:szCs w:val="24"/>
          <w:u w:val="single"/>
        </w:rPr>
        <w:t>C</w:t>
      </w:r>
      <w:r w:rsidRPr="00677481">
        <w:rPr>
          <w:bCs/>
          <w:color w:val="000000" w:themeColor="text1"/>
          <w:sz w:val="24"/>
          <w:szCs w:val="24"/>
          <w:u w:val="single"/>
        </w:rPr>
        <w:t xml:space="preserve">onfidentiality </w:t>
      </w:r>
      <w:r w:rsidRPr="00677481" w:rsidR="00EB4367">
        <w:rPr>
          <w:bCs/>
          <w:color w:val="000000" w:themeColor="text1"/>
          <w:sz w:val="24"/>
          <w:szCs w:val="24"/>
          <w:u w:val="single"/>
        </w:rPr>
        <w:t>P</w:t>
      </w:r>
      <w:r w:rsidRPr="00677481">
        <w:rPr>
          <w:bCs/>
          <w:color w:val="000000" w:themeColor="text1"/>
          <w:sz w:val="24"/>
          <w:szCs w:val="24"/>
          <w:u w:val="single"/>
        </w:rPr>
        <w:t xml:space="preserve">rovided to </w:t>
      </w:r>
      <w:r w:rsidRPr="00677481" w:rsidR="00EB4367">
        <w:rPr>
          <w:bCs/>
          <w:color w:val="000000" w:themeColor="text1"/>
          <w:sz w:val="24"/>
          <w:szCs w:val="24"/>
          <w:u w:val="single"/>
        </w:rPr>
        <w:t>R</w:t>
      </w:r>
      <w:r w:rsidRPr="00677481">
        <w:rPr>
          <w:bCs/>
          <w:color w:val="000000" w:themeColor="text1"/>
          <w:sz w:val="24"/>
          <w:szCs w:val="24"/>
          <w:u w:val="single"/>
        </w:rPr>
        <w:t>espondents.</w:t>
      </w:r>
    </w:p>
    <w:p w:rsidRPr="00677481" w:rsidR="00686586" w:rsidP="00F1372F" w:rsidRDefault="00686586">
      <w:pPr>
        <w:rPr>
          <w:color w:val="000000" w:themeColor="text1"/>
          <w:sz w:val="24"/>
          <w:szCs w:val="24"/>
        </w:rPr>
      </w:pPr>
    </w:p>
    <w:p w:rsidR="00CB5916" w:rsidP="00F1372F" w:rsidRDefault="00C06F00">
      <w:pPr>
        <w:pStyle w:val="BodyText2"/>
        <w:tabs>
          <w:tab w:val="clear" w:pos="450"/>
          <w:tab w:val="clear" w:pos="990"/>
          <w:tab w:val="clear" w:pos="4320"/>
        </w:tabs>
        <w:rPr>
          <w:sz w:val="24"/>
          <w:szCs w:val="24"/>
        </w:rPr>
      </w:pPr>
      <w:r w:rsidRPr="000E022B">
        <w:rPr>
          <w:color w:val="000000" w:themeColor="text1"/>
          <w:sz w:val="24"/>
          <w:szCs w:val="24"/>
        </w:rPr>
        <w:t>There are no assurances of confidentiality provided to the respondents for this information collection</w:t>
      </w:r>
      <w:r w:rsidRPr="000E022B" w:rsidR="00686586">
        <w:rPr>
          <w:color w:val="000000" w:themeColor="text1"/>
          <w:sz w:val="24"/>
          <w:szCs w:val="24"/>
        </w:rPr>
        <w:t>.</w:t>
      </w:r>
      <w:r w:rsidRPr="000E022B" w:rsidR="00D97E37">
        <w:rPr>
          <w:sz w:val="24"/>
          <w:szCs w:val="24"/>
        </w:rPr>
        <w:t xml:space="preserve">  </w:t>
      </w:r>
      <w:r w:rsidR="00CB5916">
        <w:rPr>
          <w:sz w:val="24"/>
          <w:szCs w:val="24"/>
        </w:rPr>
        <w:t xml:space="preserve">This information collection request is covered by the General Contacts List Privacy Impact Assessment (PIA) and </w:t>
      </w:r>
      <w:proofErr w:type="gramStart"/>
      <w:r w:rsidR="00CB5916">
        <w:rPr>
          <w:sz w:val="24"/>
          <w:szCs w:val="24"/>
        </w:rPr>
        <w:t>Mailing</w:t>
      </w:r>
      <w:proofErr w:type="gramEnd"/>
      <w:r w:rsidR="00CB5916">
        <w:rPr>
          <w:sz w:val="24"/>
          <w:szCs w:val="24"/>
        </w:rPr>
        <w:t xml:space="preserve"> and Other Lists System, System of Records Notice (SORN).  Links to the aforementioned PIA and SORN are provided below:</w:t>
      </w:r>
    </w:p>
    <w:p w:rsidR="00CB5916" w:rsidP="00F1372F" w:rsidRDefault="00CB5916">
      <w:pPr>
        <w:pStyle w:val="BodyText2"/>
        <w:tabs>
          <w:tab w:val="clear" w:pos="450"/>
          <w:tab w:val="clear" w:pos="990"/>
          <w:tab w:val="clear" w:pos="4320"/>
        </w:tabs>
        <w:rPr>
          <w:sz w:val="24"/>
          <w:szCs w:val="24"/>
        </w:rPr>
      </w:pPr>
    </w:p>
    <w:p w:rsidR="00CB5916" w:rsidP="00CB5916" w:rsidRDefault="00B75207">
      <w:pPr>
        <w:pStyle w:val="BodyText2"/>
        <w:numPr>
          <w:ilvl w:val="0"/>
          <w:numId w:val="20"/>
        </w:numPr>
        <w:tabs>
          <w:tab w:val="clear" w:pos="450"/>
          <w:tab w:val="clear" w:pos="990"/>
          <w:tab w:val="clear" w:pos="4320"/>
        </w:tabs>
        <w:rPr>
          <w:sz w:val="24"/>
          <w:szCs w:val="24"/>
        </w:rPr>
      </w:pPr>
      <w:hyperlink w:history="1" r:id="rId8">
        <w:r w:rsidRPr="00DE6473" w:rsidR="00CB5916">
          <w:rPr>
            <w:rStyle w:val="Hyperlink"/>
            <w:sz w:val="24"/>
            <w:szCs w:val="24"/>
          </w:rPr>
          <w:t>https://www.dhs.gov/sites/default/files/publications/privacy-pia-dhs-gcl-august2017.pdf</w:t>
        </w:r>
      </w:hyperlink>
      <w:r w:rsidR="00CB5916">
        <w:rPr>
          <w:sz w:val="24"/>
          <w:szCs w:val="24"/>
        </w:rPr>
        <w:t xml:space="preserve"> </w:t>
      </w:r>
    </w:p>
    <w:p w:rsidR="00CB5916" w:rsidP="00CB5916" w:rsidRDefault="00B75207">
      <w:pPr>
        <w:pStyle w:val="BodyText2"/>
        <w:numPr>
          <w:ilvl w:val="0"/>
          <w:numId w:val="20"/>
        </w:numPr>
        <w:tabs>
          <w:tab w:val="clear" w:pos="450"/>
          <w:tab w:val="clear" w:pos="990"/>
          <w:tab w:val="clear" w:pos="4320"/>
        </w:tabs>
        <w:rPr>
          <w:sz w:val="24"/>
          <w:szCs w:val="24"/>
        </w:rPr>
      </w:pPr>
      <w:hyperlink w:history="1" r:id="rId9">
        <w:r w:rsidRPr="00DE6473" w:rsidR="00CB5916">
          <w:rPr>
            <w:rStyle w:val="Hyperlink"/>
            <w:bCs/>
            <w:sz w:val="24"/>
            <w:szCs w:val="24"/>
          </w:rPr>
          <w:t>https://www.gpo.gov/fdsys/pkg/FR-2008-11-25/html/E8-28053.htm</w:t>
        </w:r>
      </w:hyperlink>
    </w:p>
    <w:p w:rsidR="00CB5916" w:rsidP="00F1372F" w:rsidRDefault="00CB5916">
      <w:pPr>
        <w:pStyle w:val="BodyText2"/>
        <w:tabs>
          <w:tab w:val="clear" w:pos="450"/>
          <w:tab w:val="clear" w:pos="990"/>
          <w:tab w:val="clear" w:pos="4320"/>
        </w:tabs>
        <w:rPr>
          <w:sz w:val="24"/>
          <w:szCs w:val="24"/>
        </w:rPr>
      </w:pPr>
    </w:p>
    <w:p w:rsidRPr="006F08A9" w:rsidR="00DE5239" w:rsidP="00F1372F" w:rsidRDefault="00D97E37">
      <w:pPr>
        <w:pStyle w:val="BodyText2"/>
        <w:tabs>
          <w:tab w:val="clear" w:pos="450"/>
          <w:tab w:val="clear" w:pos="990"/>
          <w:tab w:val="clear" w:pos="4320"/>
        </w:tabs>
        <w:rPr>
          <w:color w:val="000000" w:themeColor="text1"/>
          <w:sz w:val="24"/>
        </w:rPr>
      </w:pPr>
      <w:r w:rsidRPr="000E022B">
        <w:rPr>
          <w:sz w:val="24"/>
          <w:szCs w:val="24"/>
        </w:rPr>
        <w:t>The contact</w:t>
      </w:r>
      <w:r w:rsidRPr="000E022B" w:rsidR="00B603EC">
        <w:rPr>
          <w:sz w:val="24"/>
          <w:szCs w:val="24"/>
        </w:rPr>
        <w:t xml:space="preserve"> information is stored in the </w:t>
      </w:r>
      <w:r w:rsidRPr="000E022B" w:rsidR="00CC297F">
        <w:rPr>
          <w:sz w:val="24"/>
          <w:szCs w:val="24"/>
        </w:rPr>
        <w:t xml:space="preserve">USAIMS </w:t>
      </w:r>
      <w:r w:rsidRPr="000E022B">
        <w:rPr>
          <w:sz w:val="24"/>
          <w:szCs w:val="24"/>
        </w:rPr>
        <w:t xml:space="preserve">database.  </w:t>
      </w:r>
      <w:r w:rsidRPr="007032DB" w:rsidR="00F1372F">
        <w:rPr>
          <w:rFonts w:cs="Palatino Linotype"/>
          <w:color w:val="000000" w:themeColor="text1"/>
          <w:sz w:val="24"/>
        </w:rPr>
        <w:t>USAIMS</w:t>
      </w:r>
      <w:r w:rsidRPr="007032DB" w:rsidR="00F1372F">
        <w:rPr>
          <w:color w:val="000000" w:themeColor="text1"/>
          <w:sz w:val="24"/>
        </w:rPr>
        <w:t xml:space="preserve"> features a centralized database with multi-user access, source on-line updating, user implemented database query capability, database product and report retrieval and delivery to authorized USCG aids to navigation personnel.  Aids to navigation personnel must request and be granted access</w:t>
      </w:r>
      <w:r w:rsidR="004B4DF8">
        <w:rPr>
          <w:color w:val="000000" w:themeColor="text1"/>
          <w:sz w:val="24"/>
        </w:rPr>
        <w:t xml:space="preserve"> from the Office of Navigation Systems, Coast Guard Headquarters</w:t>
      </w:r>
      <w:r w:rsidRPr="007032DB" w:rsidR="00F1372F">
        <w:rPr>
          <w:color w:val="000000" w:themeColor="text1"/>
          <w:sz w:val="24"/>
        </w:rPr>
        <w:t xml:space="preserve">.  </w:t>
      </w:r>
      <w:r w:rsidRPr="00481F3E" w:rsidR="006F08A9">
        <w:rPr>
          <w:color w:val="000000" w:themeColor="text1"/>
          <w:sz w:val="24"/>
        </w:rPr>
        <w:t xml:space="preserve">Once </w:t>
      </w:r>
      <w:r w:rsidRPr="006F08A9" w:rsidR="006F08A9">
        <w:rPr>
          <w:color w:val="000000" w:themeColor="text1"/>
          <w:sz w:val="24"/>
        </w:rPr>
        <w:t>granted, a Common Access Ca</w:t>
      </w:r>
      <w:r w:rsidR="00AF3E46">
        <w:rPr>
          <w:color w:val="000000" w:themeColor="text1"/>
          <w:sz w:val="24"/>
        </w:rPr>
        <w:t>rd (CAC</w:t>
      </w:r>
      <w:r w:rsidRPr="006F08A9" w:rsidR="006F08A9">
        <w:rPr>
          <w:color w:val="000000" w:themeColor="text1"/>
          <w:sz w:val="24"/>
        </w:rPr>
        <w:t>) is required for access.</w:t>
      </w:r>
      <w:r w:rsidR="004B4DF8">
        <w:rPr>
          <w:color w:val="000000" w:themeColor="text1"/>
          <w:sz w:val="24"/>
        </w:rPr>
        <w:t xml:space="preserve">  As an additional security measure, authorized users must log into USAIMS at least once every 60 days or access will be suspended.</w:t>
      </w:r>
    </w:p>
    <w:p w:rsidR="00DE5239" w:rsidP="00F1372F" w:rsidRDefault="00DE5239">
      <w:pPr>
        <w:pStyle w:val="BodyText2"/>
        <w:tabs>
          <w:tab w:val="clear" w:pos="450"/>
          <w:tab w:val="clear" w:pos="990"/>
          <w:tab w:val="clear" w:pos="4320"/>
        </w:tabs>
        <w:rPr>
          <w:color w:val="000000" w:themeColor="text1"/>
          <w:sz w:val="24"/>
        </w:rPr>
      </w:pPr>
    </w:p>
    <w:p w:rsidR="00CB5916" w:rsidP="00F1372F" w:rsidRDefault="00D97E37">
      <w:pPr>
        <w:pStyle w:val="BodyText2"/>
        <w:tabs>
          <w:tab w:val="clear" w:pos="450"/>
          <w:tab w:val="clear" w:pos="990"/>
          <w:tab w:val="clear" w:pos="4320"/>
        </w:tabs>
        <w:rPr>
          <w:sz w:val="24"/>
          <w:szCs w:val="24"/>
        </w:rPr>
      </w:pPr>
      <w:r w:rsidRPr="000E022B">
        <w:rPr>
          <w:sz w:val="24"/>
          <w:szCs w:val="24"/>
        </w:rPr>
        <w:lastRenderedPageBreak/>
        <w:t>The contact information is</w:t>
      </w:r>
      <w:r w:rsidRPr="00677481">
        <w:rPr>
          <w:sz w:val="24"/>
          <w:szCs w:val="24"/>
        </w:rPr>
        <w:t xml:space="preserve"> only available to Coast Guard aids to navigation personnel and contact is only initiated if the private aid to navigation becomes discrepant or in need </w:t>
      </w:r>
      <w:proofErr w:type="gramStart"/>
      <w:r w:rsidRPr="00677481">
        <w:rPr>
          <w:sz w:val="24"/>
          <w:szCs w:val="24"/>
        </w:rPr>
        <w:t>of</w:t>
      </w:r>
      <w:proofErr w:type="gramEnd"/>
      <w:r w:rsidRPr="00677481">
        <w:rPr>
          <w:sz w:val="24"/>
          <w:szCs w:val="24"/>
        </w:rPr>
        <w:t xml:space="preserve"> repair.</w:t>
      </w:r>
      <w:r w:rsidRPr="00677481" w:rsidR="00A7703F">
        <w:rPr>
          <w:sz w:val="24"/>
          <w:szCs w:val="24"/>
        </w:rPr>
        <w:t xml:space="preserve">  </w:t>
      </w:r>
      <w:r w:rsidR="007D7D0E">
        <w:rPr>
          <w:sz w:val="24"/>
          <w:szCs w:val="24"/>
        </w:rPr>
        <w:t>An a</w:t>
      </w:r>
      <w:r w:rsidRPr="00677481" w:rsidR="00A7703F">
        <w:rPr>
          <w:sz w:val="24"/>
          <w:szCs w:val="24"/>
        </w:rPr>
        <w:t xml:space="preserve">pproved PTA </w:t>
      </w:r>
      <w:r w:rsidR="007D7D0E">
        <w:rPr>
          <w:sz w:val="24"/>
          <w:szCs w:val="24"/>
        </w:rPr>
        <w:t>follows</w:t>
      </w:r>
      <w:r w:rsidRPr="00677481" w:rsidR="00A7703F">
        <w:rPr>
          <w:sz w:val="24"/>
          <w:szCs w:val="24"/>
        </w:rPr>
        <w:t>.</w:t>
      </w:r>
      <w:r w:rsidR="00E7098E">
        <w:rPr>
          <w:sz w:val="24"/>
          <w:szCs w:val="24"/>
        </w:rPr>
        <w:t xml:space="preserve">  In addition to Coast Guard access, several cartographers at the National Oceanic and Atmospheric Administration (NOAA) have access for the purposes of upd</w:t>
      </w:r>
      <w:r w:rsidR="00AF3E46">
        <w:rPr>
          <w:sz w:val="24"/>
          <w:szCs w:val="24"/>
        </w:rPr>
        <w:t>ating nautical charts with the private aids to navigation</w:t>
      </w:r>
      <w:r w:rsidR="00E7098E">
        <w:rPr>
          <w:sz w:val="24"/>
          <w:szCs w:val="24"/>
        </w:rPr>
        <w:t xml:space="preserve"> information.</w:t>
      </w:r>
      <w:r w:rsidR="00593792">
        <w:rPr>
          <w:sz w:val="24"/>
          <w:szCs w:val="24"/>
        </w:rPr>
        <w:t xml:space="preserve">  NOAA personnel have the same access requirements as Coast Guard personnel.</w:t>
      </w:r>
    </w:p>
    <w:p w:rsidR="00BF4EA5" w:rsidP="00F1372F" w:rsidRDefault="00CB5916">
      <w:pPr>
        <w:pStyle w:val="BodyText2"/>
        <w:tabs>
          <w:tab w:val="clear" w:pos="450"/>
          <w:tab w:val="clear" w:pos="990"/>
          <w:tab w:val="clear" w:pos="4320"/>
        </w:tabs>
        <w:rPr>
          <w:bCs/>
          <w:sz w:val="24"/>
          <w:szCs w:val="24"/>
        </w:rPr>
      </w:pPr>
      <w:r>
        <w:rPr>
          <w:bCs/>
          <w:sz w:val="24"/>
          <w:szCs w:val="24"/>
        </w:rPr>
        <w:t xml:space="preserve"> </w:t>
      </w:r>
    </w:p>
    <w:p w:rsidRPr="00132944" w:rsidR="00C41624" w:rsidP="00F1372F" w:rsidRDefault="00C41624">
      <w:pPr>
        <w:pStyle w:val="BodyText2"/>
        <w:tabs>
          <w:tab w:val="clear" w:pos="450"/>
          <w:tab w:val="clear" w:pos="990"/>
          <w:tab w:val="clear" w:pos="4320"/>
        </w:tabs>
        <w:rPr>
          <w:bCs/>
          <w:sz w:val="24"/>
          <w:szCs w:val="24"/>
        </w:rPr>
      </w:pPr>
    </w:p>
    <w:p w:rsidRPr="00677481" w:rsidR="00686586" w:rsidP="00F1372F" w:rsidRDefault="00686586">
      <w:pPr>
        <w:numPr>
          <w:ilvl w:val="0"/>
          <w:numId w:val="11"/>
        </w:numPr>
        <w:tabs>
          <w:tab w:val="clear" w:pos="720"/>
        </w:tabs>
        <w:ind w:left="360"/>
        <w:rPr>
          <w:bCs/>
          <w:color w:val="000000" w:themeColor="text1"/>
          <w:sz w:val="24"/>
          <w:szCs w:val="24"/>
        </w:rPr>
      </w:pPr>
      <w:r w:rsidRPr="00677481">
        <w:rPr>
          <w:bCs/>
          <w:color w:val="000000" w:themeColor="text1"/>
          <w:sz w:val="24"/>
          <w:szCs w:val="24"/>
          <w:u w:val="single"/>
        </w:rPr>
        <w:t xml:space="preserve">Additional </w:t>
      </w:r>
      <w:r w:rsidRPr="00677481" w:rsidR="00EB4367">
        <w:rPr>
          <w:bCs/>
          <w:color w:val="000000" w:themeColor="text1"/>
          <w:sz w:val="24"/>
          <w:szCs w:val="24"/>
          <w:u w:val="single"/>
        </w:rPr>
        <w:t>J</w:t>
      </w:r>
      <w:r w:rsidRPr="00677481">
        <w:rPr>
          <w:bCs/>
          <w:color w:val="000000" w:themeColor="text1"/>
          <w:sz w:val="24"/>
          <w:szCs w:val="24"/>
          <w:u w:val="single"/>
        </w:rPr>
        <w:t xml:space="preserve">ustification for any </w:t>
      </w:r>
      <w:r w:rsidRPr="00677481" w:rsidR="00EB4367">
        <w:rPr>
          <w:bCs/>
          <w:color w:val="000000" w:themeColor="text1"/>
          <w:sz w:val="24"/>
          <w:szCs w:val="24"/>
          <w:u w:val="single"/>
        </w:rPr>
        <w:t>Q</w:t>
      </w:r>
      <w:r w:rsidRPr="00677481">
        <w:rPr>
          <w:bCs/>
          <w:color w:val="000000" w:themeColor="text1"/>
          <w:sz w:val="24"/>
          <w:szCs w:val="24"/>
          <w:u w:val="single"/>
        </w:rPr>
        <w:t xml:space="preserve">uestions of a </w:t>
      </w:r>
      <w:r w:rsidRPr="00677481" w:rsidR="00EB4367">
        <w:rPr>
          <w:bCs/>
          <w:color w:val="000000" w:themeColor="text1"/>
          <w:sz w:val="24"/>
          <w:szCs w:val="24"/>
          <w:u w:val="single"/>
        </w:rPr>
        <w:t>S</w:t>
      </w:r>
      <w:r w:rsidRPr="00677481">
        <w:rPr>
          <w:bCs/>
          <w:color w:val="000000" w:themeColor="text1"/>
          <w:sz w:val="24"/>
          <w:szCs w:val="24"/>
          <w:u w:val="single"/>
        </w:rPr>
        <w:t xml:space="preserve">ensitive </w:t>
      </w:r>
      <w:r w:rsidRPr="00677481" w:rsidR="00EB4367">
        <w:rPr>
          <w:bCs/>
          <w:color w:val="000000" w:themeColor="text1"/>
          <w:sz w:val="24"/>
          <w:szCs w:val="24"/>
          <w:u w:val="single"/>
        </w:rPr>
        <w:t>N</w:t>
      </w:r>
      <w:r w:rsidRPr="00677481">
        <w:rPr>
          <w:bCs/>
          <w:color w:val="000000" w:themeColor="text1"/>
          <w:sz w:val="24"/>
          <w:szCs w:val="24"/>
          <w:u w:val="single"/>
        </w:rPr>
        <w:t>ature.</w:t>
      </w:r>
    </w:p>
    <w:p w:rsidRPr="00677481" w:rsidR="00686586" w:rsidP="00F1372F" w:rsidRDefault="00686586">
      <w:pPr>
        <w:rPr>
          <w:bCs/>
          <w:color w:val="000000" w:themeColor="text1"/>
          <w:sz w:val="24"/>
          <w:szCs w:val="24"/>
        </w:rPr>
      </w:pPr>
    </w:p>
    <w:p w:rsidRPr="00677481" w:rsidR="00686586" w:rsidP="00F1372F" w:rsidRDefault="00C06F00">
      <w:pPr>
        <w:pStyle w:val="BodyText2"/>
        <w:tabs>
          <w:tab w:val="clear" w:pos="450"/>
          <w:tab w:val="clear" w:pos="990"/>
          <w:tab w:val="clear" w:pos="4320"/>
        </w:tabs>
        <w:rPr>
          <w:color w:val="000000" w:themeColor="text1"/>
          <w:sz w:val="24"/>
          <w:szCs w:val="24"/>
        </w:rPr>
      </w:pPr>
      <w:r w:rsidRPr="00677481">
        <w:rPr>
          <w:color w:val="000000" w:themeColor="text1"/>
          <w:sz w:val="24"/>
          <w:szCs w:val="24"/>
        </w:rPr>
        <w:t>There are no questions of</w:t>
      </w:r>
      <w:r w:rsidRPr="00677481" w:rsidR="00686586">
        <w:rPr>
          <w:color w:val="000000" w:themeColor="text1"/>
          <w:sz w:val="24"/>
          <w:szCs w:val="24"/>
        </w:rPr>
        <w:t xml:space="preserve"> </w:t>
      </w:r>
      <w:r w:rsidRPr="00677481" w:rsidR="00D97E37">
        <w:rPr>
          <w:color w:val="000000" w:themeColor="text1"/>
          <w:sz w:val="24"/>
          <w:szCs w:val="24"/>
        </w:rPr>
        <w:t xml:space="preserve">a </w:t>
      </w:r>
      <w:r w:rsidRPr="00677481" w:rsidR="00686586">
        <w:rPr>
          <w:color w:val="000000" w:themeColor="text1"/>
          <w:sz w:val="24"/>
          <w:szCs w:val="24"/>
        </w:rPr>
        <w:t xml:space="preserve">sensitive </w:t>
      </w:r>
      <w:r w:rsidRPr="00677481" w:rsidR="00D97E37">
        <w:rPr>
          <w:color w:val="000000" w:themeColor="text1"/>
          <w:sz w:val="24"/>
          <w:szCs w:val="24"/>
        </w:rPr>
        <w:t>nature</w:t>
      </w:r>
      <w:r w:rsidRPr="00677481" w:rsidR="00686586">
        <w:rPr>
          <w:color w:val="000000" w:themeColor="text1"/>
          <w:sz w:val="24"/>
          <w:szCs w:val="24"/>
        </w:rPr>
        <w:t>.</w:t>
      </w:r>
    </w:p>
    <w:p w:rsidRPr="00677481" w:rsidR="00686586" w:rsidP="00F1372F" w:rsidRDefault="00686586">
      <w:pPr>
        <w:rPr>
          <w:color w:val="000000" w:themeColor="text1"/>
          <w:sz w:val="24"/>
          <w:szCs w:val="24"/>
        </w:rPr>
      </w:pPr>
    </w:p>
    <w:p w:rsidRPr="00677481" w:rsidR="00686586" w:rsidP="00F1372F" w:rsidRDefault="00686586">
      <w:pPr>
        <w:numPr>
          <w:ilvl w:val="0"/>
          <w:numId w:val="11"/>
        </w:numPr>
        <w:tabs>
          <w:tab w:val="clear" w:pos="720"/>
        </w:tabs>
        <w:ind w:left="360"/>
        <w:rPr>
          <w:bCs/>
          <w:color w:val="000000" w:themeColor="text1"/>
          <w:sz w:val="24"/>
          <w:szCs w:val="24"/>
        </w:rPr>
      </w:pPr>
      <w:r w:rsidRPr="00677481">
        <w:rPr>
          <w:bCs/>
          <w:color w:val="000000" w:themeColor="text1"/>
          <w:sz w:val="24"/>
          <w:szCs w:val="24"/>
          <w:u w:val="single"/>
        </w:rPr>
        <w:t>Estimate of annual hour and cost burden.</w:t>
      </w:r>
    </w:p>
    <w:p w:rsidRPr="00677481" w:rsidR="00686586" w:rsidP="00F1372F" w:rsidRDefault="00686586">
      <w:pPr>
        <w:rPr>
          <w:color w:val="000000" w:themeColor="text1"/>
          <w:sz w:val="24"/>
          <w:szCs w:val="24"/>
        </w:rPr>
      </w:pPr>
    </w:p>
    <w:p w:rsidRPr="00677481" w:rsidR="000016A7" w:rsidP="00F1372F" w:rsidRDefault="000016A7">
      <w:pPr>
        <w:pStyle w:val="TxBrp6"/>
        <w:tabs>
          <w:tab w:val="clear" w:pos="204"/>
        </w:tabs>
        <w:spacing w:line="240" w:lineRule="auto"/>
        <w:rPr>
          <w:color w:val="000000" w:themeColor="text1"/>
          <w:szCs w:val="24"/>
        </w:rPr>
      </w:pPr>
      <w:r w:rsidRPr="00677481">
        <w:rPr>
          <w:color w:val="000000" w:themeColor="text1"/>
          <w:szCs w:val="24"/>
        </w:rPr>
        <w:t xml:space="preserve">Nationwide, there are approximately </w:t>
      </w:r>
      <w:r w:rsidRPr="00677481" w:rsidR="00A66EF0">
        <w:rPr>
          <w:color w:val="000000" w:themeColor="text1"/>
          <w:szCs w:val="24"/>
        </w:rPr>
        <w:t>4</w:t>
      </w:r>
      <w:r w:rsidRPr="00677481">
        <w:rPr>
          <w:color w:val="000000" w:themeColor="text1"/>
          <w:szCs w:val="24"/>
        </w:rPr>
        <w:t xml:space="preserve">0,000 private aids to navigation. </w:t>
      </w:r>
      <w:r w:rsidRPr="00677481" w:rsidR="00642874">
        <w:rPr>
          <w:color w:val="000000" w:themeColor="text1"/>
          <w:szCs w:val="24"/>
        </w:rPr>
        <w:t xml:space="preserve"> </w:t>
      </w:r>
      <w:r w:rsidRPr="00677481" w:rsidR="005C22D0">
        <w:rPr>
          <w:color w:val="000000" w:themeColor="text1"/>
          <w:szCs w:val="24"/>
        </w:rPr>
        <w:t>Annually</w:t>
      </w:r>
      <w:r w:rsidRPr="00677481" w:rsidR="00642874">
        <w:rPr>
          <w:color w:val="000000" w:themeColor="text1"/>
          <w:szCs w:val="24"/>
        </w:rPr>
        <w:t>,</w:t>
      </w:r>
      <w:r w:rsidRPr="00677481" w:rsidR="005C22D0">
        <w:rPr>
          <w:color w:val="000000" w:themeColor="text1"/>
          <w:szCs w:val="24"/>
        </w:rPr>
        <w:t xml:space="preserve"> about </w:t>
      </w:r>
      <w:r w:rsidR="00AF3E46">
        <w:rPr>
          <w:color w:val="000000" w:themeColor="text1"/>
          <w:szCs w:val="24"/>
        </w:rPr>
        <w:t>712</w:t>
      </w:r>
      <w:r w:rsidRPr="00677481" w:rsidR="005C22D0">
        <w:rPr>
          <w:color w:val="000000" w:themeColor="text1"/>
          <w:szCs w:val="24"/>
        </w:rPr>
        <w:t xml:space="preserve"> new requests are submitted</w:t>
      </w:r>
      <w:r w:rsidRPr="00677481" w:rsidR="00934DB5">
        <w:rPr>
          <w:color w:val="000000" w:themeColor="text1"/>
          <w:szCs w:val="24"/>
        </w:rPr>
        <w:t>,</w:t>
      </w:r>
      <w:r w:rsidRPr="00677481" w:rsidR="005C22D0">
        <w:rPr>
          <w:color w:val="000000" w:themeColor="text1"/>
          <w:szCs w:val="24"/>
        </w:rPr>
        <w:t xml:space="preserve"> of which </w:t>
      </w:r>
      <w:r w:rsidR="00112982">
        <w:rPr>
          <w:color w:val="000000" w:themeColor="text1"/>
          <w:szCs w:val="24"/>
        </w:rPr>
        <w:t>approximately 391</w:t>
      </w:r>
      <w:r w:rsidR="00BA39CD">
        <w:rPr>
          <w:color w:val="000000" w:themeColor="text1"/>
          <w:szCs w:val="24"/>
        </w:rPr>
        <w:t xml:space="preserve"> use </w:t>
      </w:r>
      <w:r w:rsidRPr="00677481">
        <w:rPr>
          <w:color w:val="000000" w:themeColor="text1"/>
          <w:szCs w:val="24"/>
        </w:rPr>
        <w:t xml:space="preserve">form CG-2554 and </w:t>
      </w:r>
      <w:r w:rsidR="00112982">
        <w:rPr>
          <w:color w:val="000000" w:themeColor="text1"/>
          <w:szCs w:val="24"/>
        </w:rPr>
        <w:t>321</w:t>
      </w:r>
      <w:r w:rsidR="00BA39CD">
        <w:rPr>
          <w:color w:val="000000" w:themeColor="text1"/>
          <w:szCs w:val="24"/>
        </w:rPr>
        <w:t xml:space="preserve"> use </w:t>
      </w:r>
      <w:r w:rsidRPr="00677481" w:rsidR="0036464C">
        <w:rPr>
          <w:color w:val="000000" w:themeColor="text1"/>
          <w:szCs w:val="24"/>
        </w:rPr>
        <w:t>form CG-</w:t>
      </w:r>
      <w:r w:rsidRPr="00677481">
        <w:rPr>
          <w:color w:val="000000" w:themeColor="text1"/>
          <w:szCs w:val="24"/>
        </w:rPr>
        <w:t xml:space="preserve">4143. </w:t>
      </w:r>
      <w:r w:rsidRPr="00677481" w:rsidR="00642874">
        <w:rPr>
          <w:color w:val="000000" w:themeColor="text1"/>
          <w:szCs w:val="24"/>
        </w:rPr>
        <w:t xml:space="preserve"> </w:t>
      </w:r>
      <w:r w:rsidRPr="00677481">
        <w:rPr>
          <w:color w:val="000000" w:themeColor="text1"/>
          <w:szCs w:val="24"/>
        </w:rPr>
        <w:t>The type of form used depends on the type of private aid to navigation the applicant wishes</w:t>
      </w:r>
      <w:r w:rsidRPr="00677481" w:rsidR="00934DB5">
        <w:rPr>
          <w:color w:val="000000" w:themeColor="text1"/>
          <w:szCs w:val="24"/>
        </w:rPr>
        <w:t xml:space="preserve"> to establish</w:t>
      </w:r>
      <w:r w:rsidRPr="00677481">
        <w:rPr>
          <w:color w:val="000000" w:themeColor="text1"/>
          <w:szCs w:val="24"/>
        </w:rPr>
        <w:t xml:space="preserve"> or is required to establish, modify,</w:t>
      </w:r>
      <w:r w:rsidRPr="00677481" w:rsidR="00934DB5">
        <w:rPr>
          <w:color w:val="000000" w:themeColor="text1"/>
          <w:szCs w:val="24"/>
        </w:rPr>
        <w:t xml:space="preserve"> relocate</w:t>
      </w:r>
      <w:r w:rsidRPr="00677481">
        <w:rPr>
          <w:color w:val="000000" w:themeColor="text1"/>
          <w:szCs w:val="24"/>
        </w:rPr>
        <w:t>, remove</w:t>
      </w:r>
      <w:r w:rsidRPr="00677481" w:rsidR="00934DB5">
        <w:rPr>
          <w:color w:val="000000" w:themeColor="text1"/>
          <w:szCs w:val="24"/>
        </w:rPr>
        <w:t>,</w:t>
      </w:r>
      <w:r w:rsidRPr="00677481">
        <w:rPr>
          <w:color w:val="000000" w:themeColor="text1"/>
          <w:szCs w:val="24"/>
        </w:rPr>
        <w:t xml:space="preserve"> or change ownership.</w:t>
      </w:r>
    </w:p>
    <w:p w:rsidRPr="00677481" w:rsidR="000016A7" w:rsidP="00F1372F" w:rsidRDefault="000016A7">
      <w:pPr>
        <w:rPr>
          <w:color w:val="000000" w:themeColor="text1"/>
          <w:sz w:val="24"/>
          <w:szCs w:val="24"/>
        </w:rPr>
      </w:pPr>
    </w:p>
    <w:p w:rsidRPr="007D7D0E" w:rsidR="007D7D0E" w:rsidP="00F1372F" w:rsidRDefault="007D7D0E">
      <w:pPr>
        <w:pStyle w:val="TxBrp6"/>
        <w:tabs>
          <w:tab w:val="clear" w:pos="204"/>
        </w:tabs>
        <w:spacing w:line="240" w:lineRule="auto"/>
        <w:rPr>
          <w:b/>
          <w:color w:val="000000" w:themeColor="text1"/>
          <w:szCs w:val="24"/>
        </w:rPr>
      </w:pPr>
      <w:r w:rsidRPr="007D7D0E">
        <w:rPr>
          <w:b/>
          <w:color w:val="000000" w:themeColor="text1"/>
          <w:szCs w:val="24"/>
        </w:rPr>
        <w:t>CG-2554</w:t>
      </w:r>
    </w:p>
    <w:p w:rsidRPr="00677481" w:rsidR="000016A7" w:rsidP="00F1372F" w:rsidRDefault="00642874">
      <w:pPr>
        <w:pStyle w:val="TxBrp6"/>
        <w:tabs>
          <w:tab w:val="clear" w:pos="204"/>
        </w:tabs>
        <w:spacing w:line="240" w:lineRule="auto"/>
        <w:rPr>
          <w:color w:val="000000" w:themeColor="text1"/>
          <w:szCs w:val="24"/>
        </w:rPr>
      </w:pPr>
      <w:r w:rsidRPr="00677481">
        <w:rPr>
          <w:color w:val="000000" w:themeColor="text1"/>
          <w:szCs w:val="24"/>
        </w:rPr>
        <w:t xml:space="preserve">It is estimated that </w:t>
      </w:r>
      <w:r w:rsidRPr="00677481" w:rsidR="000016A7">
        <w:rPr>
          <w:color w:val="000000" w:themeColor="text1"/>
          <w:szCs w:val="24"/>
        </w:rPr>
        <w:t xml:space="preserve">it would take </w:t>
      </w:r>
      <w:r w:rsidRPr="00677481" w:rsidR="005B5EDC">
        <w:rPr>
          <w:color w:val="000000" w:themeColor="text1"/>
          <w:szCs w:val="24"/>
        </w:rPr>
        <w:t xml:space="preserve">an applicant who is </w:t>
      </w:r>
      <w:r w:rsidRPr="00677481" w:rsidR="00013681">
        <w:rPr>
          <w:color w:val="000000" w:themeColor="text1"/>
          <w:szCs w:val="24"/>
        </w:rPr>
        <w:t xml:space="preserve">equivalent to a </w:t>
      </w:r>
      <w:r w:rsidRPr="00677481" w:rsidR="005B5EDC">
        <w:rPr>
          <w:color w:val="000000" w:themeColor="text1"/>
          <w:szCs w:val="24"/>
        </w:rPr>
        <w:t>GS-1</w:t>
      </w:r>
      <w:r w:rsidR="00AF3E46">
        <w:rPr>
          <w:color w:val="000000" w:themeColor="text1"/>
          <w:szCs w:val="24"/>
        </w:rPr>
        <w:t>1</w:t>
      </w:r>
      <w:r w:rsidRPr="00677481" w:rsidR="005B5EDC">
        <w:rPr>
          <w:color w:val="000000" w:themeColor="text1"/>
          <w:szCs w:val="24"/>
        </w:rPr>
        <w:t xml:space="preserve"> and who is f</w:t>
      </w:r>
      <w:r w:rsidRPr="00677481" w:rsidR="000016A7">
        <w:rPr>
          <w:color w:val="000000" w:themeColor="text1"/>
          <w:szCs w:val="24"/>
        </w:rPr>
        <w:t xml:space="preserve">amiliar with </w:t>
      </w:r>
      <w:r w:rsidRPr="00677481">
        <w:rPr>
          <w:color w:val="000000" w:themeColor="text1"/>
          <w:szCs w:val="24"/>
        </w:rPr>
        <w:t>the p</w:t>
      </w:r>
      <w:r w:rsidRPr="00677481" w:rsidR="000016A7">
        <w:rPr>
          <w:color w:val="000000" w:themeColor="text1"/>
          <w:szCs w:val="24"/>
        </w:rPr>
        <w:t>rivate aid</w:t>
      </w:r>
      <w:r w:rsidRPr="00677481" w:rsidR="00332E9F">
        <w:rPr>
          <w:color w:val="000000" w:themeColor="text1"/>
          <w:szCs w:val="24"/>
        </w:rPr>
        <w:t>s</w:t>
      </w:r>
      <w:r w:rsidRPr="00677481" w:rsidR="000016A7">
        <w:rPr>
          <w:color w:val="000000" w:themeColor="text1"/>
          <w:szCs w:val="24"/>
        </w:rPr>
        <w:t xml:space="preserve"> to</w:t>
      </w:r>
      <w:r w:rsidRPr="00677481" w:rsidR="00231FE7">
        <w:rPr>
          <w:color w:val="000000" w:themeColor="text1"/>
          <w:szCs w:val="24"/>
        </w:rPr>
        <w:t xml:space="preserve"> navigation regulations (33 CFR </w:t>
      </w:r>
      <w:r w:rsidRPr="00677481" w:rsidR="000016A7">
        <w:rPr>
          <w:color w:val="000000" w:themeColor="text1"/>
          <w:szCs w:val="24"/>
        </w:rPr>
        <w:t>66) and with marine navigation approximately one hour</w:t>
      </w:r>
      <w:r w:rsidRPr="00677481" w:rsidR="005B5EDC">
        <w:rPr>
          <w:color w:val="000000" w:themeColor="text1"/>
          <w:szCs w:val="24"/>
        </w:rPr>
        <w:t xml:space="preserve"> to complete the form.  </w:t>
      </w:r>
      <w:r w:rsidRPr="00677481" w:rsidR="000016A7">
        <w:rPr>
          <w:color w:val="000000" w:themeColor="text1"/>
          <w:szCs w:val="24"/>
        </w:rPr>
        <w:t xml:space="preserve">Since approximately </w:t>
      </w:r>
      <w:r w:rsidR="00112982">
        <w:rPr>
          <w:color w:val="000000" w:themeColor="text1"/>
          <w:szCs w:val="24"/>
        </w:rPr>
        <w:t>39</w:t>
      </w:r>
      <w:r w:rsidR="002D75E0">
        <w:rPr>
          <w:color w:val="000000" w:themeColor="text1"/>
          <w:szCs w:val="24"/>
        </w:rPr>
        <w:t>1</w:t>
      </w:r>
      <w:r w:rsidRPr="00677481" w:rsidR="00EF6BC4">
        <w:rPr>
          <w:color w:val="000000" w:themeColor="text1"/>
          <w:szCs w:val="24"/>
        </w:rPr>
        <w:t xml:space="preserve"> </w:t>
      </w:r>
      <w:r w:rsidRPr="00677481" w:rsidR="000016A7">
        <w:rPr>
          <w:color w:val="000000" w:themeColor="text1"/>
          <w:szCs w:val="24"/>
        </w:rPr>
        <w:t xml:space="preserve">CG-2554s are submitted annually, </w:t>
      </w:r>
      <w:r w:rsidRPr="00677481" w:rsidR="005B5EDC">
        <w:rPr>
          <w:color w:val="000000" w:themeColor="text1"/>
          <w:szCs w:val="24"/>
        </w:rPr>
        <w:t xml:space="preserve">the </w:t>
      </w:r>
      <w:r w:rsidRPr="00677481" w:rsidR="000016A7">
        <w:rPr>
          <w:color w:val="000000" w:themeColor="text1"/>
          <w:szCs w:val="24"/>
        </w:rPr>
        <w:t>estimate</w:t>
      </w:r>
      <w:r w:rsidRPr="00677481" w:rsidR="005B5EDC">
        <w:rPr>
          <w:color w:val="000000" w:themeColor="text1"/>
          <w:szCs w:val="24"/>
        </w:rPr>
        <w:t>d</w:t>
      </w:r>
      <w:r w:rsidRPr="00677481" w:rsidR="000016A7">
        <w:rPr>
          <w:color w:val="000000" w:themeColor="text1"/>
          <w:szCs w:val="24"/>
        </w:rPr>
        <w:t xml:space="preserve"> public burden </w:t>
      </w:r>
      <w:r w:rsidRPr="00677481" w:rsidR="005B5EDC">
        <w:rPr>
          <w:color w:val="000000" w:themeColor="text1"/>
          <w:szCs w:val="24"/>
        </w:rPr>
        <w:t xml:space="preserve">is </w:t>
      </w:r>
      <w:r w:rsidR="00112982">
        <w:rPr>
          <w:color w:val="000000" w:themeColor="text1"/>
          <w:szCs w:val="24"/>
        </w:rPr>
        <w:t>39</w:t>
      </w:r>
      <w:r w:rsidR="002D75E0">
        <w:rPr>
          <w:color w:val="000000" w:themeColor="text1"/>
          <w:szCs w:val="24"/>
        </w:rPr>
        <w:t>1</w:t>
      </w:r>
      <w:r w:rsidRPr="00677481" w:rsidR="00EF6BC4">
        <w:rPr>
          <w:color w:val="000000" w:themeColor="text1"/>
          <w:szCs w:val="24"/>
        </w:rPr>
        <w:t xml:space="preserve"> </w:t>
      </w:r>
      <w:r w:rsidRPr="00677481" w:rsidR="000016A7">
        <w:rPr>
          <w:color w:val="000000" w:themeColor="text1"/>
          <w:szCs w:val="24"/>
        </w:rPr>
        <w:t xml:space="preserve">hours. </w:t>
      </w:r>
      <w:r w:rsidRPr="00677481" w:rsidR="005B5EDC">
        <w:rPr>
          <w:color w:val="000000" w:themeColor="text1"/>
          <w:szCs w:val="24"/>
        </w:rPr>
        <w:t xml:space="preserve"> </w:t>
      </w:r>
      <w:r w:rsidRPr="00677481" w:rsidR="000016A7">
        <w:rPr>
          <w:color w:val="000000" w:themeColor="text1"/>
          <w:szCs w:val="24"/>
        </w:rPr>
        <w:t>Using a labor cost of</w:t>
      </w:r>
      <w:r w:rsidRPr="00677481" w:rsidR="001873B0">
        <w:rPr>
          <w:color w:val="000000" w:themeColor="text1"/>
          <w:szCs w:val="24"/>
        </w:rPr>
        <w:t xml:space="preserve"> $</w:t>
      </w:r>
      <w:r w:rsidRPr="00677481" w:rsidR="005B5EDC">
        <w:rPr>
          <w:color w:val="000000" w:themeColor="text1"/>
          <w:szCs w:val="24"/>
        </w:rPr>
        <w:t>6</w:t>
      </w:r>
      <w:r w:rsidR="00DF546F">
        <w:rPr>
          <w:color w:val="000000" w:themeColor="text1"/>
          <w:szCs w:val="24"/>
        </w:rPr>
        <w:t>8</w:t>
      </w:r>
      <w:r w:rsidRPr="00677481" w:rsidR="00551EC5">
        <w:rPr>
          <w:color w:val="000000" w:themeColor="text1"/>
          <w:szCs w:val="24"/>
        </w:rPr>
        <w:t xml:space="preserve"> per hour (COMDTINST 7310.l</w:t>
      </w:r>
      <w:r w:rsidRPr="00677481" w:rsidR="005B5EDC">
        <w:rPr>
          <w:color w:val="000000" w:themeColor="text1"/>
          <w:szCs w:val="24"/>
        </w:rPr>
        <w:t>M</w:t>
      </w:r>
      <w:r w:rsidRPr="00677481" w:rsidR="000016A7">
        <w:rPr>
          <w:color w:val="000000" w:themeColor="text1"/>
          <w:szCs w:val="24"/>
        </w:rPr>
        <w:t xml:space="preserve">), </w:t>
      </w:r>
      <w:r w:rsidRPr="00677481" w:rsidR="005B5EDC">
        <w:rPr>
          <w:color w:val="000000" w:themeColor="text1"/>
          <w:szCs w:val="24"/>
        </w:rPr>
        <w:t xml:space="preserve">the estimated annual </w:t>
      </w:r>
      <w:r w:rsidRPr="00677481" w:rsidR="002E2816">
        <w:rPr>
          <w:color w:val="000000" w:themeColor="text1"/>
          <w:szCs w:val="24"/>
        </w:rPr>
        <w:t xml:space="preserve">cost to </w:t>
      </w:r>
      <w:r w:rsidRPr="00677481" w:rsidR="00E00677">
        <w:rPr>
          <w:color w:val="000000" w:themeColor="text1"/>
          <w:szCs w:val="24"/>
        </w:rPr>
        <w:t xml:space="preserve">the </w:t>
      </w:r>
      <w:r w:rsidRPr="00677481" w:rsidR="002E2816">
        <w:rPr>
          <w:color w:val="000000" w:themeColor="text1"/>
          <w:szCs w:val="24"/>
        </w:rPr>
        <w:t xml:space="preserve">public </w:t>
      </w:r>
      <w:r w:rsidRPr="00677481" w:rsidR="005B5EDC">
        <w:rPr>
          <w:color w:val="000000" w:themeColor="text1"/>
          <w:szCs w:val="24"/>
        </w:rPr>
        <w:t>would be ap</w:t>
      </w:r>
      <w:r w:rsidRPr="00677481" w:rsidR="000016A7">
        <w:rPr>
          <w:color w:val="000000" w:themeColor="text1"/>
          <w:szCs w:val="24"/>
        </w:rPr>
        <w:t>proximately $</w:t>
      </w:r>
      <w:r w:rsidR="004F5753">
        <w:rPr>
          <w:color w:val="000000" w:themeColor="text1"/>
          <w:szCs w:val="24"/>
        </w:rPr>
        <w:t>26,588</w:t>
      </w:r>
      <w:r w:rsidRPr="00677481" w:rsidR="000016A7">
        <w:rPr>
          <w:color w:val="000000" w:themeColor="text1"/>
          <w:szCs w:val="24"/>
        </w:rPr>
        <w:t>.</w:t>
      </w:r>
    </w:p>
    <w:p w:rsidR="000016A7" w:rsidP="00F1372F" w:rsidRDefault="000016A7">
      <w:pPr>
        <w:rPr>
          <w:color w:val="000000" w:themeColor="text1"/>
          <w:sz w:val="24"/>
          <w:szCs w:val="24"/>
        </w:rPr>
      </w:pPr>
    </w:p>
    <w:p w:rsidRPr="007D7D0E" w:rsidR="007D7D0E" w:rsidP="00F1372F" w:rsidRDefault="00C0286E">
      <w:pPr>
        <w:rPr>
          <w:b/>
          <w:color w:val="000000" w:themeColor="text1"/>
          <w:sz w:val="24"/>
          <w:szCs w:val="24"/>
        </w:rPr>
      </w:pPr>
      <w:r>
        <w:rPr>
          <w:b/>
          <w:color w:val="000000" w:themeColor="text1"/>
          <w:sz w:val="24"/>
          <w:szCs w:val="24"/>
        </w:rPr>
        <w:t>CG-4143</w:t>
      </w:r>
    </w:p>
    <w:p w:rsidRPr="00677481" w:rsidR="00D75D63" w:rsidP="00F1372F" w:rsidRDefault="005B5EDC">
      <w:pPr>
        <w:pStyle w:val="TxBrp18"/>
        <w:tabs>
          <w:tab w:val="clear" w:pos="204"/>
        </w:tabs>
        <w:spacing w:line="240" w:lineRule="auto"/>
        <w:rPr>
          <w:color w:val="000000" w:themeColor="text1"/>
          <w:szCs w:val="24"/>
        </w:rPr>
      </w:pPr>
      <w:r w:rsidRPr="00677481">
        <w:rPr>
          <w:color w:val="000000" w:themeColor="text1"/>
          <w:szCs w:val="24"/>
        </w:rPr>
        <w:t xml:space="preserve">It is </w:t>
      </w:r>
      <w:r w:rsidRPr="00677481" w:rsidR="000016A7">
        <w:rPr>
          <w:color w:val="000000" w:themeColor="text1"/>
          <w:szCs w:val="24"/>
        </w:rPr>
        <w:t>estimate</w:t>
      </w:r>
      <w:r w:rsidRPr="00677481">
        <w:rPr>
          <w:color w:val="000000" w:themeColor="text1"/>
          <w:szCs w:val="24"/>
        </w:rPr>
        <w:t>d</w:t>
      </w:r>
      <w:r w:rsidRPr="00677481" w:rsidR="000016A7">
        <w:rPr>
          <w:color w:val="000000" w:themeColor="text1"/>
          <w:szCs w:val="24"/>
        </w:rPr>
        <w:t xml:space="preserve"> that it would take </w:t>
      </w:r>
      <w:r w:rsidRPr="00677481">
        <w:rPr>
          <w:color w:val="000000" w:themeColor="text1"/>
          <w:szCs w:val="24"/>
        </w:rPr>
        <w:t>an applic</w:t>
      </w:r>
      <w:r w:rsidR="00112982">
        <w:rPr>
          <w:color w:val="000000" w:themeColor="text1"/>
          <w:szCs w:val="24"/>
        </w:rPr>
        <w:t>ant who is equivalent to a GS-11</w:t>
      </w:r>
      <w:r w:rsidRPr="00677481">
        <w:rPr>
          <w:color w:val="000000" w:themeColor="text1"/>
          <w:szCs w:val="24"/>
        </w:rPr>
        <w:t xml:space="preserve"> and who is familiar with the private aids to navigation regulations (33 CFR 67) and with marine navigation approximately one hour to complete the form. </w:t>
      </w:r>
      <w:r w:rsidRPr="00677481" w:rsidR="000016A7">
        <w:rPr>
          <w:color w:val="000000" w:themeColor="text1"/>
          <w:szCs w:val="24"/>
        </w:rPr>
        <w:t xml:space="preserve"> Since approximately </w:t>
      </w:r>
      <w:r w:rsidR="004F5753">
        <w:rPr>
          <w:color w:val="000000" w:themeColor="text1"/>
          <w:szCs w:val="24"/>
        </w:rPr>
        <w:t>321</w:t>
      </w:r>
      <w:r w:rsidRPr="00677481" w:rsidR="000016A7">
        <w:rPr>
          <w:color w:val="000000" w:themeColor="text1"/>
          <w:szCs w:val="24"/>
        </w:rPr>
        <w:t xml:space="preserve"> CG-4143s are submitted annually, </w:t>
      </w:r>
      <w:r w:rsidRPr="00677481">
        <w:rPr>
          <w:color w:val="000000" w:themeColor="text1"/>
          <w:szCs w:val="24"/>
        </w:rPr>
        <w:t>the es</w:t>
      </w:r>
      <w:r w:rsidRPr="00677481" w:rsidR="000016A7">
        <w:rPr>
          <w:color w:val="000000" w:themeColor="text1"/>
          <w:szCs w:val="24"/>
        </w:rPr>
        <w:t>timate</w:t>
      </w:r>
      <w:r w:rsidRPr="00677481">
        <w:rPr>
          <w:color w:val="000000" w:themeColor="text1"/>
          <w:szCs w:val="24"/>
        </w:rPr>
        <w:t xml:space="preserve">d </w:t>
      </w:r>
      <w:r w:rsidRPr="00677481" w:rsidR="000016A7">
        <w:rPr>
          <w:color w:val="000000" w:themeColor="text1"/>
          <w:szCs w:val="24"/>
        </w:rPr>
        <w:t xml:space="preserve">public burden </w:t>
      </w:r>
      <w:r w:rsidRPr="00677481">
        <w:rPr>
          <w:color w:val="000000" w:themeColor="text1"/>
          <w:szCs w:val="24"/>
        </w:rPr>
        <w:t xml:space="preserve">is </w:t>
      </w:r>
      <w:r w:rsidR="004F5753">
        <w:rPr>
          <w:color w:val="000000" w:themeColor="text1"/>
          <w:szCs w:val="24"/>
        </w:rPr>
        <w:t>321</w:t>
      </w:r>
      <w:r w:rsidRPr="00677481" w:rsidR="000016A7">
        <w:rPr>
          <w:color w:val="000000" w:themeColor="text1"/>
          <w:szCs w:val="24"/>
        </w:rPr>
        <w:t xml:space="preserve"> hours. Using a labor cost of</w:t>
      </w:r>
      <w:r w:rsidRPr="00677481" w:rsidR="001873B0">
        <w:rPr>
          <w:color w:val="000000" w:themeColor="text1"/>
          <w:szCs w:val="24"/>
        </w:rPr>
        <w:t xml:space="preserve"> $</w:t>
      </w:r>
      <w:r w:rsidRPr="00677481">
        <w:rPr>
          <w:color w:val="000000" w:themeColor="text1"/>
          <w:szCs w:val="24"/>
        </w:rPr>
        <w:t>6</w:t>
      </w:r>
      <w:r w:rsidR="00157DE9">
        <w:rPr>
          <w:color w:val="000000" w:themeColor="text1"/>
          <w:szCs w:val="24"/>
        </w:rPr>
        <w:t>8</w:t>
      </w:r>
      <w:r w:rsidRPr="00677481" w:rsidR="001873B0">
        <w:rPr>
          <w:color w:val="000000" w:themeColor="text1"/>
          <w:szCs w:val="24"/>
        </w:rPr>
        <w:t xml:space="preserve"> per hour (COMDTINST 7310.l</w:t>
      </w:r>
      <w:r w:rsidR="004F5753">
        <w:rPr>
          <w:color w:val="000000" w:themeColor="text1"/>
          <w:szCs w:val="24"/>
        </w:rPr>
        <w:t>U</w:t>
      </w:r>
      <w:r w:rsidRPr="00677481" w:rsidR="000016A7">
        <w:rPr>
          <w:color w:val="000000" w:themeColor="text1"/>
          <w:szCs w:val="24"/>
        </w:rPr>
        <w:t xml:space="preserve">), </w:t>
      </w:r>
      <w:r w:rsidRPr="00677481">
        <w:rPr>
          <w:color w:val="000000" w:themeColor="text1"/>
          <w:szCs w:val="24"/>
        </w:rPr>
        <w:t xml:space="preserve">the estimated annual cost to the public would be approximately </w:t>
      </w:r>
      <w:r w:rsidRPr="00677481" w:rsidR="00157DE9">
        <w:rPr>
          <w:color w:val="000000" w:themeColor="text1"/>
          <w:szCs w:val="24"/>
        </w:rPr>
        <w:t>$</w:t>
      </w:r>
      <w:r w:rsidR="003E6DD7">
        <w:rPr>
          <w:color w:val="000000" w:themeColor="text1"/>
          <w:szCs w:val="24"/>
        </w:rPr>
        <w:t>21,82</w:t>
      </w:r>
      <w:r w:rsidR="004F5753">
        <w:rPr>
          <w:color w:val="000000" w:themeColor="text1"/>
          <w:szCs w:val="24"/>
        </w:rPr>
        <w:t>8</w:t>
      </w:r>
      <w:r w:rsidRPr="00677481">
        <w:rPr>
          <w:color w:val="000000" w:themeColor="text1"/>
          <w:szCs w:val="24"/>
        </w:rPr>
        <w:t>.</w:t>
      </w:r>
    </w:p>
    <w:p w:rsidRPr="00677481" w:rsidR="00D75D63" w:rsidP="00F1372F" w:rsidRDefault="00D75D63">
      <w:pPr>
        <w:pStyle w:val="TxBrp18"/>
        <w:tabs>
          <w:tab w:val="clear" w:pos="204"/>
        </w:tabs>
        <w:spacing w:line="240" w:lineRule="auto"/>
        <w:rPr>
          <w:color w:val="000000" w:themeColor="text1"/>
          <w:szCs w:val="24"/>
        </w:rPr>
      </w:pPr>
    </w:p>
    <w:p w:rsidRPr="00677481" w:rsidR="00686586" w:rsidP="00F1372F" w:rsidRDefault="00C070CB">
      <w:pPr>
        <w:pStyle w:val="TxBrp18"/>
        <w:tabs>
          <w:tab w:val="clear" w:pos="204"/>
        </w:tabs>
        <w:spacing w:line="240" w:lineRule="auto"/>
        <w:rPr>
          <w:color w:val="000000" w:themeColor="text1"/>
          <w:szCs w:val="24"/>
        </w:rPr>
      </w:pPr>
      <w:r w:rsidRPr="00677481">
        <w:rPr>
          <w:color w:val="000000" w:themeColor="text1"/>
          <w:szCs w:val="24"/>
        </w:rPr>
        <w:t xml:space="preserve">Therefore, </w:t>
      </w:r>
      <w:r w:rsidRPr="00677481" w:rsidR="00013681">
        <w:rPr>
          <w:color w:val="000000" w:themeColor="text1"/>
          <w:szCs w:val="24"/>
        </w:rPr>
        <w:t xml:space="preserve">the estimated </w:t>
      </w:r>
      <w:r w:rsidRPr="00677481">
        <w:rPr>
          <w:color w:val="000000" w:themeColor="text1"/>
          <w:szCs w:val="24"/>
        </w:rPr>
        <w:t xml:space="preserve">average annual cost to prepare </w:t>
      </w:r>
      <w:r w:rsidRPr="00677481" w:rsidR="002E2816">
        <w:rPr>
          <w:color w:val="000000" w:themeColor="text1"/>
          <w:szCs w:val="24"/>
        </w:rPr>
        <w:t>both</w:t>
      </w:r>
      <w:r w:rsidRPr="00677481">
        <w:rPr>
          <w:color w:val="000000" w:themeColor="text1"/>
          <w:szCs w:val="24"/>
        </w:rPr>
        <w:t xml:space="preserve"> forms would be </w:t>
      </w:r>
      <w:r w:rsidRPr="00677481" w:rsidR="00157DE9">
        <w:rPr>
          <w:bCs/>
          <w:color w:val="000000" w:themeColor="text1"/>
          <w:szCs w:val="24"/>
        </w:rPr>
        <w:t>$</w:t>
      </w:r>
      <w:r w:rsidR="00C0286E">
        <w:rPr>
          <w:bCs/>
          <w:color w:val="000000" w:themeColor="text1"/>
          <w:szCs w:val="24"/>
        </w:rPr>
        <w:t>48,416</w:t>
      </w:r>
      <w:r w:rsidRPr="00677481">
        <w:rPr>
          <w:color w:val="000000" w:themeColor="text1"/>
          <w:szCs w:val="24"/>
        </w:rPr>
        <w:t>, as described below:</w:t>
      </w:r>
    </w:p>
    <w:p w:rsidRPr="00677481" w:rsidR="00832177" w:rsidP="00F1372F" w:rsidRDefault="00832177">
      <w:pPr>
        <w:pStyle w:val="TxBrp18"/>
        <w:tabs>
          <w:tab w:val="clear" w:pos="204"/>
        </w:tabs>
        <w:spacing w:line="240" w:lineRule="auto"/>
        <w:rPr>
          <w:color w:val="000000" w:themeColor="text1"/>
          <w:szCs w:val="24"/>
        </w:rPr>
      </w:pPr>
    </w:p>
    <w:tbl>
      <w:tblPr>
        <w:tblW w:w="9655" w:type="dxa"/>
        <w:tblInd w:w="93" w:type="dxa"/>
        <w:tblLook w:val="0000" w:firstRow="0" w:lastRow="0" w:firstColumn="0" w:lastColumn="0" w:noHBand="0" w:noVBand="0"/>
      </w:tblPr>
      <w:tblGrid>
        <w:gridCol w:w="1683"/>
        <w:gridCol w:w="1584"/>
        <w:gridCol w:w="1064"/>
        <w:gridCol w:w="877"/>
        <w:gridCol w:w="768"/>
        <w:gridCol w:w="1255"/>
        <w:gridCol w:w="894"/>
        <w:gridCol w:w="1530"/>
      </w:tblGrid>
      <w:tr w:rsidRPr="00677481" w:rsidR="00544C6F" w:rsidTr="00124F19">
        <w:trPr>
          <w:cantSplit/>
          <w:trHeight w:val="270"/>
        </w:trPr>
        <w:tc>
          <w:tcPr>
            <w:tcW w:w="1683" w:type="dxa"/>
            <w:vMerge w:val="restart"/>
            <w:tcBorders>
              <w:top w:val="single" w:color="auto" w:sz="8" w:space="0"/>
              <w:left w:val="single" w:color="auto" w:sz="8" w:space="0"/>
              <w:bottom w:val="single" w:color="000000" w:sz="8" w:space="0"/>
              <w:right w:val="single" w:color="auto" w:sz="8" w:space="0"/>
            </w:tcBorders>
            <w:shd w:val="clear" w:color="auto" w:fill="auto"/>
            <w:noWrap/>
            <w:vAlign w:val="bottom"/>
          </w:tcPr>
          <w:p w:rsidRPr="00677481" w:rsidR="00544C6F" w:rsidP="00F1372F" w:rsidRDefault="00544C6F">
            <w:pPr>
              <w:rPr>
                <w:b/>
                <w:bCs/>
                <w:color w:val="000000" w:themeColor="text1"/>
                <w:sz w:val="24"/>
                <w:szCs w:val="24"/>
              </w:rPr>
            </w:pPr>
            <w:r w:rsidRPr="00677481">
              <w:rPr>
                <w:b/>
                <w:bCs/>
                <w:color w:val="000000" w:themeColor="text1"/>
                <w:sz w:val="24"/>
                <w:szCs w:val="24"/>
              </w:rPr>
              <w:t>PERSONNEL</w:t>
            </w:r>
          </w:p>
        </w:tc>
        <w:tc>
          <w:tcPr>
            <w:tcW w:w="1584" w:type="dxa"/>
            <w:vMerge w:val="restart"/>
            <w:tcBorders>
              <w:top w:val="single" w:color="auto" w:sz="8" w:space="0"/>
              <w:left w:val="single" w:color="auto" w:sz="8" w:space="0"/>
              <w:bottom w:val="single" w:color="000000" w:sz="8" w:space="0"/>
              <w:right w:val="single" w:color="auto" w:sz="8" w:space="0"/>
            </w:tcBorders>
            <w:shd w:val="clear" w:color="auto" w:fill="auto"/>
            <w:noWrap/>
            <w:vAlign w:val="bottom"/>
          </w:tcPr>
          <w:p w:rsidRPr="00677481" w:rsidR="00544C6F" w:rsidP="00F1372F" w:rsidRDefault="00544C6F">
            <w:pPr>
              <w:rPr>
                <w:b/>
                <w:bCs/>
                <w:color w:val="000000" w:themeColor="text1"/>
                <w:sz w:val="24"/>
                <w:szCs w:val="24"/>
              </w:rPr>
            </w:pPr>
            <w:r w:rsidRPr="00677481">
              <w:rPr>
                <w:b/>
                <w:bCs/>
                <w:color w:val="000000" w:themeColor="text1"/>
                <w:sz w:val="24"/>
                <w:szCs w:val="24"/>
              </w:rPr>
              <w:t>FORM</w:t>
            </w:r>
          </w:p>
        </w:tc>
        <w:tc>
          <w:tcPr>
            <w:tcW w:w="2709" w:type="dxa"/>
            <w:gridSpan w:val="3"/>
            <w:tcBorders>
              <w:top w:val="single" w:color="auto" w:sz="8" w:space="0"/>
              <w:left w:val="nil"/>
              <w:bottom w:val="single" w:color="auto" w:sz="8" w:space="0"/>
              <w:right w:val="single" w:color="000000" w:sz="8" w:space="0"/>
            </w:tcBorders>
            <w:shd w:val="clear" w:color="auto" w:fill="auto"/>
            <w:noWrap/>
            <w:vAlign w:val="bottom"/>
          </w:tcPr>
          <w:p w:rsidRPr="00677481" w:rsidR="00544C6F" w:rsidP="00DE5239" w:rsidRDefault="00544C6F">
            <w:pPr>
              <w:jc w:val="center"/>
              <w:rPr>
                <w:b/>
                <w:bCs/>
                <w:color w:val="000000" w:themeColor="text1"/>
                <w:sz w:val="24"/>
                <w:szCs w:val="24"/>
              </w:rPr>
            </w:pPr>
            <w:r w:rsidRPr="00677481">
              <w:rPr>
                <w:b/>
                <w:bCs/>
                <w:color w:val="000000" w:themeColor="text1"/>
                <w:sz w:val="24"/>
                <w:szCs w:val="24"/>
              </w:rPr>
              <w:t>PER REQUEST</w:t>
            </w:r>
          </w:p>
        </w:tc>
        <w:tc>
          <w:tcPr>
            <w:tcW w:w="3679" w:type="dxa"/>
            <w:gridSpan w:val="3"/>
            <w:tcBorders>
              <w:top w:val="single" w:color="auto" w:sz="8" w:space="0"/>
              <w:left w:val="nil"/>
              <w:bottom w:val="single" w:color="auto" w:sz="8" w:space="0"/>
              <w:right w:val="single" w:color="000000" w:sz="8" w:space="0"/>
            </w:tcBorders>
            <w:shd w:val="clear" w:color="auto" w:fill="auto"/>
            <w:noWrap/>
            <w:vAlign w:val="bottom"/>
          </w:tcPr>
          <w:p w:rsidRPr="00677481" w:rsidR="00544C6F" w:rsidP="00F1372F" w:rsidRDefault="00544C6F">
            <w:pPr>
              <w:jc w:val="center"/>
              <w:rPr>
                <w:b/>
                <w:bCs/>
                <w:color w:val="000000" w:themeColor="text1"/>
                <w:sz w:val="24"/>
                <w:szCs w:val="24"/>
              </w:rPr>
            </w:pPr>
            <w:r w:rsidRPr="00677481">
              <w:rPr>
                <w:b/>
                <w:bCs/>
                <w:color w:val="000000" w:themeColor="text1"/>
                <w:sz w:val="24"/>
                <w:szCs w:val="24"/>
              </w:rPr>
              <w:t>TOTAL (PER YEAR)</w:t>
            </w:r>
          </w:p>
        </w:tc>
      </w:tr>
      <w:tr w:rsidRPr="00677481" w:rsidR="00FC50E4" w:rsidTr="00124F19">
        <w:trPr>
          <w:trHeight w:val="270"/>
        </w:trPr>
        <w:tc>
          <w:tcPr>
            <w:tcW w:w="1683" w:type="dxa"/>
            <w:vMerge/>
            <w:tcBorders>
              <w:top w:val="single" w:color="auto" w:sz="8" w:space="0"/>
              <w:left w:val="single" w:color="auto" w:sz="8" w:space="0"/>
              <w:bottom w:val="single" w:color="000000" w:sz="8" w:space="0"/>
              <w:right w:val="single" w:color="auto" w:sz="8" w:space="0"/>
            </w:tcBorders>
            <w:vAlign w:val="center"/>
          </w:tcPr>
          <w:p w:rsidRPr="00677481" w:rsidR="00544C6F" w:rsidP="00F1372F" w:rsidRDefault="00544C6F">
            <w:pPr>
              <w:rPr>
                <w:bCs/>
                <w:color w:val="000000" w:themeColor="text1"/>
                <w:sz w:val="24"/>
                <w:szCs w:val="24"/>
              </w:rPr>
            </w:pPr>
          </w:p>
        </w:tc>
        <w:tc>
          <w:tcPr>
            <w:tcW w:w="1584" w:type="dxa"/>
            <w:vMerge/>
            <w:tcBorders>
              <w:top w:val="single" w:color="auto" w:sz="8" w:space="0"/>
              <w:left w:val="single" w:color="auto" w:sz="8" w:space="0"/>
              <w:bottom w:val="single" w:color="000000" w:sz="8" w:space="0"/>
              <w:right w:val="single" w:color="auto" w:sz="8" w:space="0"/>
            </w:tcBorders>
            <w:vAlign w:val="center"/>
          </w:tcPr>
          <w:p w:rsidRPr="00677481" w:rsidR="00544C6F" w:rsidP="00F1372F" w:rsidRDefault="00544C6F">
            <w:pPr>
              <w:rPr>
                <w:bCs/>
                <w:color w:val="000000" w:themeColor="text1"/>
                <w:sz w:val="24"/>
                <w:szCs w:val="24"/>
              </w:rPr>
            </w:pPr>
          </w:p>
        </w:tc>
        <w:tc>
          <w:tcPr>
            <w:tcW w:w="1064" w:type="dxa"/>
            <w:tcBorders>
              <w:top w:val="nil"/>
              <w:left w:val="nil"/>
              <w:bottom w:val="single" w:color="auto" w:sz="8" w:space="0"/>
              <w:right w:val="single" w:color="auto" w:sz="8" w:space="0"/>
            </w:tcBorders>
            <w:shd w:val="clear" w:color="auto" w:fill="auto"/>
            <w:noWrap/>
            <w:vAlign w:val="bottom"/>
          </w:tcPr>
          <w:p w:rsidRPr="00677481" w:rsidR="00544C6F" w:rsidP="00F1372F" w:rsidRDefault="00544C6F">
            <w:pPr>
              <w:rPr>
                <w:b/>
                <w:bCs/>
                <w:color w:val="000000" w:themeColor="text1"/>
                <w:sz w:val="24"/>
                <w:szCs w:val="24"/>
              </w:rPr>
            </w:pPr>
            <w:r w:rsidRPr="00677481">
              <w:rPr>
                <w:b/>
                <w:bCs/>
                <w:color w:val="000000" w:themeColor="text1"/>
                <w:sz w:val="24"/>
                <w:szCs w:val="24"/>
              </w:rPr>
              <w:t>Hourly Rate*</w:t>
            </w:r>
          </w:p>
        </w:tc>
        <w:tc>
          <w:tcPr>
            <w:tcW w:w="877" w:type="dxa"/>
            <w:tcBorders>
              <w:top w:val="nil"/>
              <w:left w:val="nil"/>
              <w:bottom w:val="single" w:color="auto" w:sz="8" w:space="0"/>
              <w:right w:val="single" w:color="auto" w:sz="8" w:space="0"/>
            </w:tcBorders>
            <w:shd w:val="clear" w:color="auto" w:fill="auto"/>
            <w:noWrap/>
            <w:vAlign w:val="bottom"/>
          </w:tcPr>
          <w:p w:rsidRPr="00677481" w:rsidR="00544C6F" w:rsidP="00F1372F" w:rsidRDefault="00544C6F">
            <w:pPr>
              <w:rPr>
                <w:b/>
                <w:bCs/>
                <w:color w:val="000000" w:themeColor="text1"/>
                <w:sz w:val="24"/>
                <w:szCs w:val="24"/>
              </w:rPr>
            </w:pPr>
            <w:r w:rsidRPr="00677481">
              <w:rPr>
                <w:b/>
                <w:bCs/>
                <w:color w:val="000000" w:themeColor="text1"/>
                <w:sz w:val="24"/>
                <w:szCs w:val="24"/>
              </w:rPr>
              <w:t>Hours</w:t>
            </w:r>
          </w:p>
        </w:tc>
        <w:tc>
          <w:tcPr>
            <w:tcW w:w="768" w:type="dxa"/>
            <w:tcBorders>
              <w:top w:val="nil"/>
              <w:left w:val="nil"/>
              <w:bottom w:val="single" w:color="auto" w:sz="8" w:space="0"/>
              <w:right w:val="single" w:color="auto" w:sz="8" w:space="0"/>
            </w:tcBorders>
            <w:shd w:val="clear" w:color="auto" w:fill="auto"/>
            <w:noWrap/>
            <w:vAlign w:val="bottom"/>
          </w:tcPr>
          <w:p w:rsidRPr="00677481" w:rsidR="00544C6F" w:rsidP="00F1372F" w:rsidRDefault="00544C6F">
            <w:pPr>
              <w:rPr>
                <w:b/>
                <w:bCs/>
                <w:color w:val="000000" w:themeColor="text1"/>
                <w:sz w:val="24"/>
                <w:szCs w:val="24"/>
              </w:rPr>
            </w:pPr>
            <w:r w:rsidRPr="00677481">
              <w:rPr>
                <w:b/>
                <w:bCs/>
                <w:color w:val="000000" w:themeColor="text1"/>
                <w:sz w:val="24"/>
                <w:szCs w:val="24"/>
              </w:rPr>
              <w:t>Total</w:t>
            </w:r>
          </w:p>
        </w:tc>
        <w:tc>
          <w:tcPr>
            <w:tcW w:w="1255" w:type="dxa"/>
            <w:tcBorders>
              <w:top w:val="nil"/>
              <w:left w:val="nil"/>
              <w:bottom w:val="single" w:color="auto" w:sz="8" w:space="0"/>
              <w:right w:val="single" w:color="auto" w:sz="8" w:space="0"/>
            </w:tcBorders>
            <w:shd w:val="clear" w:color="auto" w:fill="auto"/>
            <w:noWrap/>
            <w:vAlign w:val="bottom"/>
          </w:tcPr>
          <w:p w:rsidRPr="00677481" w:rsidR="00544C6F" w:rsidP="00F1372F" w:rsidRDefault="00544C6F">
            <w:pPr>
              <w:rPr>
                <w:b/>
                <w:bCs/>
                <w:color w:val="000000" w:themeColor="text1"/>
                <w:sz w:val="24"/>
                <w:szCs w:val="24"/>
              </w:rPr>
            </w:pPr>
            <w:r w:rsidRPr="00677481">
              <w:rPr>
                <w:b/>
                <w:bCs/>
                <w:color w:val="000000" w:themeColor="text1"/>
                <w:sz w:val="24"/>
                <w:szCs w:val="24"/>
              </w:rPr>
              <w:t># of Requests</w:t>
            </w:r>
          </w:p>
        </w:tc>
        <w:tc>
          <w:tcPr>
            <w:tcW w:w="894" w:type="dxa"/>
            <w:tcBorders>
              <w:top w:val="nil"/>
              <w:left w:val="nil"/>
              <w:bottom w:val="single" w:color="auto" w:sz="8" w:space="0"/>
              <w:right w:val="single" w:color="auto" w:sz="8" w:space="0"/>
            </w:tcBorders>
            <w:shd w:val="clear" w:color="auto" w:fill="auto"/>
            <w:noWrap/>
            <w:vAlign w:val="bottom"/>
          </w:tcPr>
          <w:p w:rsidRPr="00677481" w:rsidR="00544C6F" w:rsidP="00F1372F" w:rsidRDefault="00544C6F">
            <w:pPr>
              <w:rPr>
                <w:b/>
                <w:bCs/>
                <w:color w:val="000000" w:themeColor="text1"/>
                <w:sz w:val="24"/>
                <w:szCs w:val="24"/>
              </w:rPr>
            </w:pPr>
            <w:r w:rsidRPr="00677481">
              <w:rPr>
                <w:b/>
                <w:bCs/>
                <w:color w:val="000000" w:themeColor="text1"/>
                <w:sz w:val="24"/>
                <w:szCs w:val="24"/>
              </w:rPr>
              <w:t xml:space="preserve">Hours </w:t>
            </w:r>
          </w:p>
        </w:tc>
        <w:tc>
          <w:tcPr>
            <w:tcW w:w="1530" w:type="dxa"/>
            <w:tcBorders>
              <w:top w:val="nil"/>
              <w:left w:val="nil"/>
              <w:bottom w:val="single" w:color="auto" w:sz="8" w:space="0"/>
              <w:right w:val="single" w:color="auto" w:sz="8" w:space="0"/>
            </w:tcBorders>
            <w:shd w:val="clear" w:color="auto" w:fill="auto"/>
            <w:noWrap/>
            <w:vAlign w:val="bottom"/>
          </w:tcPr>
          <w:p w:rsidRPr="00677481" w:rsidR="00544C6F" w:rsidP="00F1372F" w:rsidRDefault="00544C6F">
            <w:pPr>
              <w:rPr>
                <w:b/>
                <w:bCs/>
                <w:color w:val="000000" w:themeColor="text1"/>
                <w:sz w:val="24"/>
                <w:szCs w:val="24"/>
              </w:rPr>
            </w:pPr>
            <w:r w:rsidRPr="00677481">
              <w:rPr>
                <w:b/>
                <w:bCs/>
                <w:color w:val="000000" w:themeColor="text1"/>
                <w:sz w:val="24"/>
                <w:szCs w:val="24"/>
              </w:rPr>
              <w:t>Cost</w:t>
            </w:r>
          </w:p>
        </w:tc>
      </w:tr>
      <w:tr w:rsidRPr="00677481" w:rsidR="005D0983" w:rsidTr="005D0983">
        <w:trPr>
          <w:trHeight w:val="525"/>
        </w:trPr>
        <w:tc>
          <w:tcPr>
            <w:tcW w:w="1683" w:type="dxa"/>
            <w:tcBorders>
              <w:top w:val="nil"/>
              <w:left w:val="single" w:color="auto" w:sz="8" w:space="0"/>
              <w:bottom w:val="single" w:color="auto" w:sz="8" w:space="0"/>
              <w:right w:val="single" w:color="auto" w:sz="8" w:space="0"/>
            </w:tcBorders>
            <w:shd w:val="clear" w:color="auto" w:fill="auto"/>
            <w:vAlign w:val="bottom"/>
          </w:tcPr>
          <w:p w:rsidRPr="00677481" w:rsidR="005D0983" w:rsidP="00F1372F" w:rsidRDefault="004F5753">
            <w:pPr>
              <w:rPr>
                <w:color w:val="000000" w:themeColor="text1"/>
                <w:sz w:val="24"/>
                <w:szCs w:val="24"/>
              </w:rPr>
            </w:pPr>
            <w:r>
              <w:rPr>
                <w:color w:val="000000" w:themeColor="text1"/>
                <w:sz w:val="24"/>
                <w:szCs w:val="24"/>
              </w:rPr>
              <w:t>Equivalent to (GS-11</w:t>
            </w:r>
            <w:r w:rsidRPr="00677481" w:rsidR="005D0983">
              <w:rPr>
                <w:color w:val="000000" w:themeColor="text1"/>
                <w:sz w:val="24"/>
                <w:szCs w:val="24"/>
              </w:rPr>
              <w:t>)</w:t>
            </w:r>
          </w:p>
        </w:tc>
        <w:tc>
          <w:tcPr>
            <w:tcW w:w="1584" w:type="dxa"/>
            <w:tcBorders>
              <w:top w:val="nil"/>
              <w:left w:val="nil"/>
              <w:bottom w:val="single" w:color="auto" w:sz="8" w:space="0"/>
              <w:right w:val="single" w:color="auto" w:sz="8" w:space="0"/>
            </w:tcBorders>
            <w:shd w:val="clear" w:color="auto" w:fill="auto"/>
            <w:vAlign w:val="bottom"/>
          </w:tcPr>
          <w:p w:rsidRPr="00677481" w:rsidR="005D0983" w:rsidP="00F1372F" w:rsidRDefault="005D0983">
            <w:pPr>
              <w:rPr>
                <w:color w:val="000000" w:themeColor="text1"/>
                <w:sz w:val="24"/>
                <w:szCs w:val="24"/>
              </w:rPr>
            </w:pPr>
            <w:r w:rsidRPr="00677481">
              <w:rPr>
                <w:color w:val="000000" w:themeColor="text1"/>
                <w:sz w:val="24"/>
                <w:szCs w:val="24"/>
              </w:rPr>
              <w:t>CG-2554</w:t>
            </w:r>
          </w:p>
        </w:tc>
        <w:tc>
          <w:tcPr>
            <w:tcW w:w="1064" w:type="dxa"/>
            <w:tcBorders>
              <w:top w:val="nil"/>
              <w:left w:val="nil"/>
              <w:bottom w:val="single" w:color="auto" w:sz="8" w:space="0"/>
              <w:right w:val="single" w:color="auto" w:sz="8" w:space="0"/>
            </w:tcBorders>
            <w:shd w:val="clear" w:color="auto" w:fill="auto"/>
            <w:noWrap/>
            <w:vAlign w:val="bottom"/>
          </w:tcPr>
          <w:p w:rsidRPr="00677481" w:rsidR="005D0983" w:rsidP="00F1372F" w:rsidRDefault="005D0983">
            <w:pPr>
              <w:jc w:val="right"/>
              <w:rPr>
                <w:color w:val="000000" w:themeColor="text1"/>
                <w:sz w:val="24"/>
                <w:szCs w:val="24"/>
              </w:rPr>
            </w:pPr>
            <w:r w:rsidRPr="00677481">
              <w:rPr>
                <w:color w:val="000000" w:themeColor="text1"/>
                <w:sz w:val="24"/>
                <w:szCs w:val="24"/>
              </w:rPr>
              <w:t>$6</w:t>
            </w:r>
            <w:r>
              <w:rPr>
                <w:color w:val="000000" w:themeColor="text1"/>
                <w:sz w:val="24"/>
                <w:szCs w:val="24"/>
              </w:rPr>
              <w:t>8</w:t>
            </w:r>
            <w:r w:rsidRPr="00677481">
              <w:rPr>
                <w:color w:val="000000" w:themeColor="text1"/>
                <w:sz w:val="24"/>
                <w:szCs w:val="24"/>
              </w:rPr>
              <w:t xml:space="preserve"> </w:t>
            </w:r>
          </w:p>
        </w:tc>
        <w:tc>
          <w:tcPr>
            <w:tcW w:w="877" w:type="dxa"/>
            <w:tcBorders>
              <w:top w:val="nil"/>
              <w:left w:val="nil"/>
              <w:bottom w:val="single" w:color="auto" w:sz="8" w:space="0"/>
              <w:right w:val="single" w:color="auto" w:sz="8" w:space="0"/>
            </w:tcBorders>
            <w:shd w:val="clear" w:color="auto" w:fill="auto"/>
            <w:noWrap/>
            <w:vAlign w:val="bottom"/>
          </w:tcPr>
          <w:p w:rsidRPr="00677481" w:rsidR="005D0983" w:rsidP="00F1372F" w:rsidRDefault="005D0983">
            <w:pPr>
              <w:jc w:val="right"/>
              <w:rPr>
                <w:color w:val="000000" w:themeColor="text1"/>
                <w:sz w:val="24"/>
                <w:szCs w:val="24"/>
              </w:rPr>
            </w:pPr>
            <w:r w:rsidRPr="00677481">
              <w:rPr>
                <w:color w:val="000000" w:themeColor="text1"/>
                <w:sz w:val="24"/>
                <w:szCs w:val="24"/>
              </w:rPr>
              <w:t>1</w:t>
            </w:r>
          </w:p>
        </w:tc>
        <w:tc>
          <w:tcPr>
            <w:tcW w:w="768" w:type="dxa"/>
            <w:tcBorders>
              <w:top w:val="nil"/>
              <w:left w:val="nil"/>
              <w:bottom w:val="single" w:color="auto" w:sz="8" w:space="0"/>
              <w:right w:val="single" w:color="auto" w:sz="8" w:space="0"/>
            </w:tcBorders>
            <w:shd w:val="clear" w:color="auto" w:fill="auto"/>
            <w:noWrap/>
            <w:vAlign w:val="bottom"/>
          </w:tcPr>
          <w:p w:rsidRPr="00677481" w:rsidR="005D0983" w:rsidP="00F1372F" w:rsidRDefault="005D0983">
            <w:pPr>
              <w:jc w:val="right"/>
              <w:rPr>
                <w:color w:val="000000" w:themeColor="text1"/>
                <w:sz w:val="24"/>
                <w:szCs w:val="24"/>
              </w:rPr>
            </w:pPr>
            <w:r w:rsidRPr="00677481">
              <w:rPr>
                <w:color w:val="000000" w:themeColor="text1"/>
                <w:sz w:val="24"/>
                <w:szCs w:val="24"/>
              </w:rPr>
              <w:t>$</w:t>
            </w:r>
            <w:r w:rsidR="00384F3F">
              <w:rPr>
                <w:color w:val="000000" w:themeColor="text1"/>
                <w:sz w:val="24"/>
                <w:szCs w:val="24"/>
              </w:rPr>
              <w:t>68</w:t>
            </w:r>
          </w:p>
        </w:tc>
        <w:tc>
          <w:tcPr>
            <w:tcW w:w="1255" w:type="dxa"/>
            <w:tcBorders>
              <w:top w:val="nil"/>
              <w:left w:val="nil"/>
              <w:bottom w:val="single" w:color="auto" w:sz="8" w:space="0"/>
              <w:right w:val="single" w:color="auto" w:sz="8" w:space="0"/>
            </w:tcBorders>
            <w:shd w:val="clear" w:color="auto" w:fill="auto"/>
            <w:noWrap/>
            <w:vAlign w:val="bottom"/>
          </w:tcPr>
          <w:p w:rsidRPr="00677481" w:rsidR="005D0983" w:rsidP="00F1372F" w:rsidRDefault="00782A58">
            <w:pPr>
              <w:jc w:val="right"/>
              <w:rPr>
                <w:color w:val="000000" w:themeColor="text1"/>
                <w:sz w:val="24"/>
                <w:szCs w:val="24"/>
              </w:rPr>
            </w:pPr>
            <w:r>
              <w:rPr>
                <w:color w:val="000000" w:themeColor="text1"/>
                <w:sz w:val="24"/>
                <w:szCs w:val="24"/>
              </w:rPr>
              <w:t>39</w:t>
            </w:r>
            <w:r w:rsidR="002D75E0">
              <w:rPr>
                <w:color w:val="000000" w:themeColor="text1"/>
                <w:sz w:val="24"/>
                <w:szCs w:val="24"/>
              </w:rPr>
              <w:t>1</w:t>
            </w:r>
          </w:p>
        </w:tc>
        <w:tc>
          <w:tcPr>
            <w:tcW w:w="894" w:type="dxa"/>
            <w:tcBorders>
              <w:top w:val="nil"/>
              <w:left w:val="nil"/>
              <w:bottom w:val="single" w:color="auto" w:sz="8" w:space="0"/>
              <w:right w:val="single" w:color="auto" w:sz="8" w:space="0"/>
            </w:tcBorders>
            <w:shd w:val="clear" w:color="auto" w:fill="auto"/>
            <w:noWrap/>
            <w:vAlign w:val="bottom"/>
          </w:tcPr>
          <w:p w:rsidRPr="00677481" w:rsidR="005D0983" w:rsidP="002D75E0" w:rsidRDefault="00782A58">
            <w:pPr>
              <w:jc w:val="right"/>
              <w:rPr>
                <w:color w:val="000000" w:themeColor="text1"/>
                <w:sz w:val="24"/>
                <w:szCs w:val="24"/>
              </w:rPr>
            </w:pPr>
            <w:r>
              <w:rPr>
                <w:color w:val="000000" w:themeColor="text1"/>
                <w:sz w:val="24"/>
                <w:szCs w:val="24"/>
              </w:rPr>
              <w:t>39</w:t>
            </w:r>
            <w:r w:rsidR="002D75E0">
              <w:rPr>
                <w:color w:val="000000" w:themeColor="text1"/>
                <w:sz w:val="24"/>
                <w:szCs w:val="24"/>
              </w:rPr>
              <w:t>1</w:t>
            </w:r>
          </w:p>
        </w:tc>
        <w:tc>
          <w:tcPr>
            <w:tcW w:w="1530" w:type="dxa"/>
            <w:tcBorders>
              <w:top w:val="nil"/>
              <w:left w:val="nil"/>
              <w:bottom w:val="single" w:color="auto" w:sz="8" w:space="0"/>
              <w:right w:val="single" w:color="auto" w:sz="8" w:space="0"/>
            </w:tcBorders>
            <w:shd w:val="clear" w:color="auto" w:fill="auto"/>
            <w:noWrap/>
            <w:vAlign w:val="bottom"/>
          </w:tcPr>
          <w:p w:rsidRPr="00677481" w:rsidR="005D0983" w:rsidP="00782A58" w:rsidRDefault="005D0983">
            <w:pPr>
              <w:jc w:val="right"/>
              <w:rPr>
                <w:color w:val="000000" w:themeColor="text1"/>
                <w:sz w:val="24"/>
                <w:szCs w:val="24"/>
              </w:rPr>
            </w:pPr>
            <w:r w:rsidRPr="00677481">
              <w:rPr>
                <w:color w:val="000000" w:themeColor="text1"/>
                <w:sz w:val="24"/>
                <w:szCs w:val="24"/>
              </w:rPr>
              <w:t>$</w:t>
            </w:r>
            <w:r w:rsidR="00782A58">
              <w:rPr>
                <w:color w:val="000000" w:themeColor="text1"/>
                <w:sz w:val="24"/>
                <w:szCs w:val="24"/>
              </w:rPr>
              <w:t>26,588</w:t>
            </w:r>
          </w:p>
        </w:tc>
      </w:tr>
      <w:tr w:rsidRPr="00677481" w:rsidR="00FC50E4" w:rsidTr="00124F19">
        <w:trPr>
          <w:trHeight w:val="525"/>
        </w:trPr>
        <w:tc>
          <w:tcPr>
            <w:tcW w:w="1683" w:type="dxa"/>
            <w:tcBorders>
              <w:top w:val="nil"/>
              <w:left w:val="single" w:color="auto" w:sz="8" w:space="0"/>
              <w:bottom w:val="single" w:color="auto" w:sz="8" w:space="0"/>
              <w:right w:val="single" w:color="auto" w:sz="8" w:space="0"/>
            </w:tcBorders>
            <w:shd w:val="clear" w:color="auto" w:fill="auto"/>
            <w:vAlign w:val="bottom"/>
          </w:tcPr>
          <w:p w:rsidRPr="00677481" w:rsidR="00544C6F" w:rsidP="00F1372F" w:rsidRDefault="004F5753">
            <w:pPr>
              <w:rPr>
                <w:color w:val="000000" w:themeColor="text1"/>
                <w:sz w:val="24"/>
                <w:szCs w:val="24"/>
              </w:rPr>
            </w:pPr>
            <w:r>
              <w:rPr>
                <w:color w:val="000000" w:themeColor="text1"/>
                <w:sz w:val="24"/>
                <w:szCs w:val="24"/>
              </w:rPr>
              <w:t>Equivalent to (GS-11</w:t>
            </w:r>
            <w:r w:rsidRPr="00677481" w:rsidR="00544C6F">
              <w:rPr>
                <w:color w:val="000000" w:themeColor="text1"/>
                <w:sz w:val="24"/>
                <w:szCs w:val="24"/>
              </w:rPr>
              <w:t>)</w:t>
            </w:r>
          </w:p>
        </w:tc>
        <w:tc>
          <w:tcPr>
            <w:tcW w:w="1584" w:type="dxa"/>
            <w:tcBorders>
              <w:top w:val="nil"/>
              <w:left w:val="nil"/>
              <w:bottom w:val="single" w:color="auto" w:sz="8" w:space="0"/>
              <w:right w:val="single" w:color="auto" w:sz="8" w:space="0"/>
            </w:tcBorders>
            <w:shd w:val="clear" w:color="auto" w:fill="auto"/>
            <w:vAlign w:val="bottom"/>
          </w:tcPr>
          <w:p w:rsidRPr="00677481" w:rsidR="00544C6F" w:rsidP="00F1372F" w:rsidRDefault="00544C6F">
            <w:pPr>
              <w:rPr>
                <w:color w:val="000000" w:themeColor="text1"/>
                <w:sz w:val="24"/>
                <w:szCs w:val="24"/>
              </w:rPr>
            </w:pPr>
            <w:r w:rsidRPr="00677481">
              <w:rPr>
                <w:color w:val="000000" w:themeColor="text1"/>
                <w:sz w:val="24"/>
                <w:szCs w:val="24"/>
              </w:rPr>
              <w:t>CG-4143</w:t>
            </w:r>
          </w:p>
        </w:tc>
        <w:tc>
          <w:tcPr>
            <w:tcW w:w="1064" w:type="dxa"/>
            <w:tcBorders>
              <w:top w:val="nil"/>
              <w:left w:val="nil"/>
              <w:bottom w:val="single" w:color="auto" w:sz="8" w:space="0"/>
              <w:right w:val="single" w:color="auto" w:sz="8" w:space="0"/>
            </w:tcBorders>
            <w:shd w:val="clear" w:color="auto" w:fill="auto"/>
            <w:noWrap/>
            <w:vAlign w:val="bottom"/>
          </w:tcPr>
          <w:p w:rsidRPr="00677481" w:rsidR="00544C6F" w:rsidP="00F1372F" w:rsidRDefault="00544C6F">
            <w:pPr>
              <w:jc w:val="right"/>
              <w:rPr>
                <w:color w:val="000000" w:themeColor="text1"/>
                <w:sz w:val="24"/>
                <w:szCs w:val="24"/>
              </w:rPr>
            </w:pPr>
            <w:r w:rsidRPr="00677481">
              <w:rPr>
                <w:color w:val="000000" w:themeColor="text1"/>
                <w:sz w:val="24"/>
                <w:szCs w:val="24"/>
              </w:rPr>
              <w:t>$</w:t>
            </w:r>
            <w:r w:rsidRPr="00677481" w:rsidR="00013681">
              <w:rPr>
                <w:color w:val="000000" w:themeColor="text1"/>
                <w:sz w:val="24"/>
                <w:szCs w:val="24"/>
              </w:rPr>
              <w:t>6</w:t>
            </w:r>
            <w:r w:rsidR="005D0983">
              <w:rPr>
                <w:color w:val="000000" w:themeColor="text1"/>
                <w:sz w:val="24"/>
                <w:szCs w:val="24"/>
              </w:rPr>
              <w:t>8</w:t>
            </w:r>
            <w:r w:rsidRPr="00677481">
              <w:rPr>
                <w:color w:val="000000" w:themeColor="text1"/>
                <w:sz w:val="24"/>
                <w:szCs w:val="24"/>
              </w:rPr>
              <w:t xml:space="preserve"> </w:t>
            </w:r>
          </w:p>
        </w:tc>
        <w:tc>
          <w:tcPr>
            <w:tcW w:w="877" w:type="dxa"/>
            <w:tcBorders>
              <w:top w:val="nil"/>
              <w:left w:val="nil"/>
              <w:bottom w:val="single" w:color="auto" w:sz="8" w:space="0"/>
              <w:right w:val="single" w:color="auto" w:sz="8" w:space="0"/>
            </w:tcBorders>
            <w:shd w:val="clear" w:color="auto" w:fill="auto"/>
            <w:noWrap/>
            <w:vAlign w:val="bottom"/>
          </w:tcPr>
          <w:p w:rsidRPr="00677481" w:rsidR="00544C6F" w:rsidP="00F1372F" w:rsidRDefault="00544C6F">
            <w:pPr>
              <w:jc w:val="right"/>
              <w:rPr>
                <w:color w:val="000000" w:themeColor="text1"/>
                <w:sz w:val="24"/>
                <w:szCs w:val="24"/>
              </w:rPr>
            </w:pPr>
            <w:r w:rsidRPr="00677481">
              <w:rPr>
                <w:color w:val="000000" w:themeColor="text1"/>
                <w:sz w:val="24"/>
                <w:szCs w:val="24"/>
              </w:rPr>
              <w:t>1</w:t>
            </w:r>
          </w:p>
        </w:tc>
        <w:tc>
          <w:tcPr>
            <w:tcW w:w="768" w:type="dxa"/>
            <w:tcBorders>
              <w:top w:val="nil"/>
              <w:left w:val="nil"/>
              <w:bottom w:val="single" w:color="auto" w:sz="8" w:space="0"/>
              <w:right w:val="single" w:color="auto" w:sz="8" w:space="0"/>
            </w:tcBorders>
            <w:shd w:val="clear" w:color="auto" w:fill="auto"/>
            <w:noWrap/>
            <w:vAlign w:val="bottom"/>
          </w:tcPr>
          <w:p w:rsidRPr="00677481" w:rsidR="00544C6F" w:rsidP="00F1372F" w:rsidRDefault="00544C6F">
            <w:pPr>
              <w:jc w:val="right"/>
              <w:rPr>
                <w:color w:val="000000" w:themeColor="text1"/>
                <w:sz w:val="24"/>
                <w:szCs w:val="24"/>
              </w:rPr>
            </w:pPr>
            <w:r w:rsidRPr="00677481">
              <w:rPr>
                <w:color w:val="000000" w:themeColor="text1"/>
                <w:sz w:val="24"/>
                <w:szCs w:val="24"/>
              </w:rPr>
              <w:t>$</w:t>
            </w:r>
            <w:r w:rsidR="00384F3F">
              <w:rPr>
                <w:color w:val="000000" w:themeColor="text1"/>
                <w:sz w:val="24"/>
                <w:szCs w:val="24"/>
              </w:rPr>
              <w:t>68</w:t>
            </w:r>
            <w:r w:rsidRPr="00677481">
              <w:rPr>
                <w:color w:val="000000" w:themeColor="text1"/>
                <w:sz w:val="24"/>
                <w:szCs w:val="24"/>
              </w:rPr>
              <w:t xml:space="preserve"> </w:t>
            </w:r>
          </w:p>
        </w:tc>
        <w:tc>
          <w:tcPr>
            <w:tcW w:w="1255" w:type="dxa"/>
            <w:tcBorders>
              <w:top w:val="nil"/>
              <w:left w:val="nil"/>
              <w:bottom w:val="single" w:color="auto" w:sz="8" w:space="0"/>
              <w:right w:val="single" w:color="auto" w:sz="8" w:space="0"/>
            </w:tcBorders>
            <w:shd w:val="clear" w:color="auto" w:fill="auto"/>
            <w:noWrap/>
            <w:vAlign w:val="bottom"/>
          </w:tcPr>
          <w:p w:rsidRPr="00677481" w:rsidR="00544C6F" w:rsidP="00F1372F" w:rsidRDefault="00782A58">
            <w:pPr>
              <w:jc w:val="right"/>
              <w:rPr>
                <w:color w:val="000000" w:themeColor="text1"/>
                <w:sz w:val="24"/>
                <w:szCs w:val="24"/>
              </w:rPr>
            </w:pPr>
            <w:r>
              <w:rPr>
                <w:color w:val="000000" w:themeColor="text1"/>
                <w:sz w:val="24"/>
                <w:szCs w:val="24"/>
              </w:rPr>
              <w:t>321</w:t>
            </w:r>
          </w:p>
        </w:tc>
        <w:tc>
          <w:tcPr>
            <w:tcW w:w="894" w:type="dxa"/>
            <w:tcBorders>
              <w:top w:val="nil"/>
              <w:left w:val="nil"/>
              <w:bottom w:val="single" w:color="auto" w:sz="8" w:space="0"/>
              <w:right w:val="single" w:color="auto" w:sz="8" w:space="0"/>
            </w:tcBorders>
            <w:shd w:val="clear" w:color="auto" w:fill="auto"/>
            <w:noWrap/>
            <w:vAlign w:val="bottom"/>
          </w:tcPr>
          <w:p w:rsidRPr="00677481" w:rsidR="00544C6F" w:rsidP="00F1372F" w:rsidRDefault="00782A58">
            <w:pPr>
              <w:jc w:val="right"/>
              <w:rPr>
                <w:color w:val="000000" w:themeColor="text1"/>
                <w:sz w:val="24"/>
                <w:szCs w:val="24"/>
              </w:rPr>
            </w:pPr>
            <w:r>
              <w:rPr>
                <w:color w:val="000000" w:themeColor="text1"/>
                <w:sz w:val="24"/>
                <w:szCs w:val="24"/>
              </w:rPr>
              <w:t>321</w:t>
            </w:r>
          </w:p>
        </w:tc>
        <w:tc>
          <w:tcPr>
            <w:tcW w:w="1530" w:type="dxa"/>
            <w:tcBorders>
              <w:top w:val="nil"/>
              <w:left w:val="nil"/>
              <w:bottom w:val="single" w:color="auto" w:sz="8" w:space="0"/>
              <w:right w:val="single" w:color="auto" w:sz="8" w:space="0"/>
            </w:tcBorders>
            <w:shd w:val="clear" w:color="auto" w:fill="auto"/>
            <w:noWrap/>
            <w:vAlign w:val="bottom"/>
          </w:tcPr>
          <w:p w:rsidRPr="00677481" w:rsidR="00D441D4" w:rsidP="00782A58" w:rsidRDefault="00544C6F">
            <w:pPr>
              <w:jc w:val="right"/>
              <w:rPr>
                <w:color w:val="000000" w:themeColor="text1"/>
                <w:sz w:val="24"/>
                <w:szCs w:val="24"/>
              </w:rPr>
            </w:pPr>
            <w:r w:rsidRPr="00677481">
              <w:rPr>
                <w:color w:val="000000" w:themeColor="text1"/>
                <w:sz w:val="24"/>
                <w:szCs w:val="24"/>
              </w:rPr>
              <w:t>$</w:t>
            </w:r>
            <w:r w:rsidR="00782A58">
              <w:rPr>
                <w:color w:val="000000" w:themeColor="text1"/>
                <w:sz w:val="24"/>
                <w:szCs w:val="24"/>
              </w:rPr>
              <w:t>21,828</w:t>
            </w:r>
            <w:r w:rsidRPr="00677481">
              <w:rPr>
                <w:color w:val="000000" w:themeColor="text1"/>
                <w:sz w:val="24"/>
                <w:szCs w:val="24"/>
              </w:rPr>
              <w:t xml:space="preserve"> </w:t>
            </w:r>
          </w:p>
        </w:tc>
      </w:tr>
      <w:tr w:rsidRPr="00677481" w:rsidR="00FC50E4" w:rsidTr="00124F19">
        <w:trPr>
          <w:trHeight w:val="270"/>
        </w:trPr>
        <w:tc>
          <w:tcPr>
            <w:tcW w:w="1683" w:type="dxa"/>
            <w:tcBorders>
              <w:top w:val="nil"/>
              <w:left w:val="single" w:color="auto" w:sz="8" w:space="0"/>
              <w:bottom w:val="single" w:color="auto" w:sz="8" w:space="0"/>
              <w:right w:val="single" w:color="auto" w:sz="8" w:space="0"/>
            </w:tcBorders>
            <w:shd w:val="clear" w:color="auto" w:fill="auto"/>
            <w:noWrap/>
            <w:vAlign w:val="bottom"/>
          </w:tcPr>
          <w:p w:rsidRPr="00677481" w:rsidR="00544C6F" w:rsidP="00F1372F" w:rsidRDefault="00544C6F">
            <w:pPr>
              <w:rPr>
                <w:bCs/>
                <w:color w:val="000000" w:themeColor="text1"/>
                <w:sz w:val="24"/>
                <w:szCs w:val="24"/>
              </w:rPr>
            </w:pPr>
            <w:r w:rsidRPr="00677481">
              <w:rPr>
                <w:bCs/>
                <w:color w:val="000000" w:themeColor="text1"/>
                <w:sz w:val="24"/>
                <w:szCs w:val="24"/>
              </w:rPr>
              <w:t>TOTALS</w:t>
            </w:r>
          </w:p>
        </w:tc>
        <w:tc>
          <w:tcPr>
            <w:tcW w:w="1584" w:type="dxa"/>
            <w:tcBorders>
              <w:top w:val="nil"/>
              <w:left w:val="nil"/>
              <w:bottom w:val="single" w:color="auto" w:sz="8" w:space="0"/>
              <w:right w:val="single" w:color="auto" w:sz="8" w:space="0"/>
            </w:tcBorders>
            <w:shd w:val="clear" w:color="auto" w:fill="auto"/>
            <w:noWrap/>
            <w:vAlign w:val="bottom"/>
          </w:tcPr>
          <w:p w:rsidRPr="00677481" w:rsidR="00544C6F" w:rsidP="00F1372F" w:rsidRDefault="00544C6F">
            <w:pPr>
              <w:rPr>
                <w:bCs/>
                <w:color w:val="000000" w:themeColor="text1"/>
                <w:sz w:val="24"/>
                <w:szCs w:val="24"/>
              </w:rPr>
            </w:pPr>
            <w:r w:rsidRPr="00677481">
              <w:rPr>
                <w:bCs/>
                <w:color w:val="000000" w:themeColor="text1"/>
                <w:sz w:val="24"/>
                <w:szCs w:val="24"/>
              </w:rPr>
              <w:t> </w:t>
            </w:r>
          </w:p>
        </w:tc>
        <w:tc>
          <w:tcPr>
            <w:tcW w:w="1064" w:type="dxa"/>
            <w:tcBorders>
              <w:top w:val="nil"/>
              <w:left w:val="nil"/>
              <w:bottom w:val="single" w:color="auto" w:sz="8" w:space="0"/>
              <w:right w:val="single" w:color="auto" w:sz="8" w:space="0"/>
            </w:tcBorders>
            <w:shd w:val="clear" w:color="auto" w:fill="auto"/>
            <w:noWrap/>
            <w:vAlign w:val="bottom"/>
          </w:tcPr>
          <w:p w:rsidRPr="00677481" w:rsidR="00544C6F" w:rsidP="00F1372F" w:rsidRDefault="00544C6F">
            <w:pPr>
              <w:rPr>
                <w:bCs/>
                <w:color w:val="000000" w:themeColor="text1"/>
                <w:sz w:val="24"/>
                <w:szCs w:val="24"/>
              </w:rPr>
            </w:pPr>
            <w:r w:rsidRPr="00677481">
              <w:rPr>
                <w:bCs/>
                <w:color w:val="000000" w:themeColor="text1"/>
                <w:sz w:val="24"/>
                <w:szCs w:val="24"/>
              </w:rPr>
              <w:t> </w:t>
            </w:r>
          </w:p>
        </w:tc>
        <w:tc>
          <w:tcPr>
            <w:tcW w:w="877" w:type="dxa"/>
            <w:tcBorders>
              <w:top w:val="nil"/>
              <w:left w:val="nil"/>
              <w:bottom w:val="single" w:color="auto" w:sz="8" w:space="0"/>
              <w:right w:val="single" w:color="auto" w:sz="8" w:space="0"/>
            </w:tcBorders>
            <w:shd w:val="clear" w:color="auto" w:fill="auto"/>
            <w:noWrap/>
            <w:vAlign w:val="bottom"/>
          </w:tcPr>
          <w:p w:rsidRPr="00677481" w:rsidR="00544C6F" w:rsidP="00F1372F" w:rsidRDefault="00544C6F">
            <w:pPr>
              <w:jc w:val="right"/>
              <w:rPr>
                <w:bCs/>
                <w:color w:val="000000" w:themeColor="text1"/>
                <w:sz w:val="24"/>
                <w:szCs w:val="24"/>
              </w:rPr>
            </w:pPr>
          </w:p>
        </w:tc>
        <w:tc>
          <w:tcPr>
            <w:tcW w:w="768" w:type="dxa"/>
            <w:tcBorders>
              <w:top w:val="nil"/>
              <w:left w:val="nil"/>
              <w:bottom w:val="single" w:color="auto" w:sz="8" w:space="0"/>
              <w:right w:val="single" w:color="auto" w:sz="8" w:space="0"/>
            </w:tcBorders>
            <w:shd w:val="clear" w:color="auto" w:fill="auto"/>
            <w:noWrap/>
            <w:vAlign w:val="bottom"/>
          </w:tcPr>
          <w:p w:rsidRPr="00677481" w:rsidR="00544C6F" w:rsidP="00F1372F" w:rsidRDefault="00544C6F">
            <w:pPr>
              <w:jc w:val="right"/>
              <w:rPr>
                <w:bCs/>
                <w:color w:val="000000" w:themeColor="text1"/>
                <w:sz w:val="24"/>
                <w:szCs w:val="24"/>
              </w:rPr>
            </w:pPr>
          </w:p>
        </w:tc>
        <w:tc>
          <w:tcPr>
            <w:tcW w:w="1255" w:type="dxa"/>
            <w:tcBorders>
              <w:top w:val="nil"/>
              <w:left w:val="nil"/>
              <w:bottom w:val="single" w:color="auto" w:sz="8" w:space="0"/>
              <w:right w:val="single" w:color="auto" w:sz="8" w:space="0"/>
            </w:tcBorders>
            <w:shd w:val="clear" w:color="auto" w:fill="auto"/>
            <w:noWrap/>
            <w:vAlign w:val="bottom"/>
          </w:tcPr>
          <w:p w:rsidRPr="00677481" w:rsidR="00544C6F" w:rsidP="00F1372F" w:rsidRDefault="00782A58">
            <w:pPr>
              <w:jc w:val="right"/>
              <w:rPr>
                <w:bCs/>
                <w:color w:val="000000" w:themeColor="text1"/>
                <w:sz w:val="24"/>
                <w:szCs w:val="24"/>
              </w:rPr>
            </w:pPr>
            <w:r>
              <w:rPr>
                <w:bCs/>
                <w:color w:val="000000" w:themeColor="text1"/>
                <w:sz w:val="24"/>
                <w:szCs w:val="24"/>
              </w:rPr>
              <w:t>712</w:t>
            </w:r>
          </w:p>
        </w:tc>
        <w:tc>
          <w:tcPr>
            <w:tcW w:w="894" w:type="dxa"/>
            <w:tcBorders>
              <w:top w:val="nil"/>
              <w:left w:val="nil"/>
              <w:bottom w:val="single" w:color="auto" w:sz="8" w:space="0"/>
              <w:right w:val="single" w:color="auto" w:sz="8" w:space="0"/>
            </w:tcBorders>
            <w:shd w:val="clear" w:color="auto" w:fill="auto"/>
            <w:noWrap/>
            <w:vAlign w:val="bottom"/>
          </w:tcPr>
          <w:p w:rsidRPr="00677481" w:rsidR="00544C6F" w:rsidP="00F1372F" w:rsidRDefault="00782A58">
            <w:pPr>
              <w:jc w:val="right"/>
              <w:rPr>
                <w:bCs/>
                <w:color w:val="000000" w:themeColor="text1"/>
                <w:sz w:val="24"/>
                <w:szCs w:val="24"/>
              </w:rPr>
            </w:pPr>
            <w:r>
              <w:rPr>
                <w:bCs/>
                <w:color w:val="000000" w:themeColor="text1"/>
                <w:sz w:val="24"/>
                <w:szCs w:val="24"/>
              </w:rPr>
              <w:t>712</w:t>
            </w:r>
          </w:p>
        </w:tc>
        <w:tc>
          <w:tcPr>
            <w:tcW w:w="1530" w:type="dxa"/>
            <w:tcBorders>
              <w:top w:val="nil"/>
              <w:left w:val="nil"/>
              <w:bottom w:val="single" w:color="auto" w:sz="8" w:space="0"/>
              <w:right w:val="single" w:color="auto" w:sz="8" w:space="0"/>
            </w:tcBorders>
            <w:shd w:val="clear" w:color="auto" w:fill="auto"/>
            <w:noWrap/>
            <w:vAlign w:val="bottom"/>
          </w:tcPr>
          <w:p w:rsidRPr="00677481" w:rsidR="00D441D4" w:rsidP="00782A58" w:rsidRDefault="00544C6F">
            <w:pPr>
              <w:jc w:val="right"/>
              <w:rPr>
                <w:bCs/>
                <w:color w:val="000000" w:themeColor="text1"/>
                <w:sz w:val="24"/>
                <w:szCs w:val="24"/>
              </w:rPr>
            </w:pPr>
            <w:r w:rsidRPr="00677481">
              <w:rPr>
                <w:bCs/>
                <w:color w:val="000000" w:themeColor="text1"/>
                <w:sz w:val="24"/>
                <w:szCs w:val="24"/>
              </w:rPr>
              <w:t>$</w:t>
            </w:r>
            <w:r w:rsidR="00782A58">
              <w:rPr>
                <w:bCs/>
                <w:color w:val="000000" w:themeColor="text1"/>
                <w:sz w:val="24"/>
                <w:szCs w:val="24"/>
              </w:rPr>
              <w:t>48,416</w:t>
            </w:r>
          </w:p>
        </w:tc>
      </w:tr>
    </w:tbl>
    <w:p w:rsidRPr="00677481" w:rsidR="00544C6F" w:rsidP="00F1372F" w:rsidRDefault="00544C6F">
      <w:pPr>
        <w:rPr>
          <w:color w:val="000000" w:themeColor="text1"/>
          <w:sz w:val="24"/>
          <w:szCs w:val="24"/>
        </w:rPr>
      </w:pPr>
      <w:r w:rsidRPr="00677481">
        <w:rPr>
          <w:color w:val="000000" w:themeColor="text1"/>
          <w:sz w:val="24"/>
          <w:szCs w:val="24"/>
        </w:rPr>
        <w:lastRenderedPageBreak/>
        <w:t xml:space="preserve">*Based on hourly rates for </w:t>
      </w:r>
      <w:r w:rsidRPr="00677481" w:rsidR="00DC4584">
        <w:rPr>
          <w:color w:val="000000" w:themeColor="text1"/>
          <w:sz w:val="24"/>
          <w:szCs w:val="24"/>
        </w:rPr>
        <w:t>government personnel</w:t>
      </w:r>
      <w:r w:rsidRPr="00677481">
        <w:rPr>
          <w:color w:val="000000" w:themeColor="text1"/>
          <w:sz w:val="24"/>
          <w:szCs w:val="24"/>
        </w:rPr>
        <w:t xml:space="preserve"> in En</w:t>
      </w:r>
      <w:r w:rsidRPr="00677481" w:rsidR="00551EC5">
        <w:rPr>
          <w:color w:val="000000" w:themeColor="text1"/>
          <w:sz w:val="24"/>
          <w:szCs w:val="24"/>
        </w:rPr>
        <w:t>closure (</w:t>
      </w:r>
      <w:r w:rsidRPr="00677481" w:rsidR="00013681">
        <w:rPr>
          <w:color w:val="000000" w:themeColor="text1"/>
          <w:sz w:val="24"/>
          <w:szCs w:val="24"/>
        </w:rPr>
        <w:t>2</w:t>
      </w:r>
      <w:r w:rsidRPr="00677481" w:rsidR="00551EC5">
        <w:rPr>
          <w:color w:val="000000" w:themeColor="text1"/>
          <w:sz w:val="24"/>
          <w:szCs w:val="24"/>
        </w:rPr>
        <w:t>) to COMDTINST 7310.1</w:t>
      </w:r>
      <w:r w:rsidR="00782A58">
        <w:rPr>
          <w:color w:val="000000" w:themeColor="text1"/>
          <w:sz w:val="24"/>
          <w:szCs w:val="24"/>
        </w:rPr>
        <w:t>U</w:t>
      </w:r>
    </w:p>
    <w:p w:rsidRPr="00677481" w:rsidR="00686586" w:rsidP="00F1372F" w:rsidRDefault="00686586">
      <w:pPr>
        <w:rPr>
          <w:color w:val="000000" w:themeColor="text1"/>
          <w:sz w:val="24"/>
          <w:szCs w:val="24"/>
        </w:rPr>
      </w:pPr>
    </w:p>
    <w:p w:rsidRPr="00677481" w:rsidR="00686586" w:rsidP="00F1372F" w:rsidRDefault="00686586">
      <w:pPr>
        <w:ind w:left="360" w:hanging="360"/>
        <w:rPr>
          <w:bCs/>
          <w:color w:val="000000" w:themeColor="text1"/>
          <w:sz w:val="24"/>
          <w:szCs w:val="24"/>
        </w:rPr>
      </w:pPr>
      <w:r w:rsidRPr="00677481">
        <w:rPr>
          <w:bCs/>
          <w:color w:val="000000" w:themeColor="text1"/>
          <w:sz w:val="24"/>
          <w:szCs w:val="24"/>
        </w:rPr>
        <w:t>13.</w:t>
      </w:r>
      <w:r w:rsidRPr="00677481">
        <w:rPr>
          <w:bCs/>
          <w:color w:val="000000" w:themeColor="text1"/>
          <w:sz w:val="24"/>
          <w:szCs w:val="24"/>
        </w:rPr>
        <w:tab/>
      </w:r>
      <w:r w:rsidRPr="00677481">
        <w:rPr>
          <w:bCs/>
          <w:color w:val="000000" w:themeColor="text1"/>
          <w:sz w:val="24"/>
          <w:szCs w:val="24"/>
          <w:u w:val="single"/>
        </w:rPr>
        <w:t xml:space="preserve">Provide an </w:t>
      </w:r>
      <w:r w:rsidRPr="00677481" w:rsidR="00D568A6">
        <w:rPr>
          <w:bCs/>
          <w:color w:val="000000" w:themeColor="text1"/>
          <w:sz w:val="24"/>
          <w:szCs w:val="24"/>
          <w:u w:val="single"/>
        </w:rPr>
        <w:t>E</w:t>
      </w:r>
      <w:r w:rsidRPr="00677481">
        <w:rPr>
          <w:bCs/>
          <w:color w:val="000000" w:themeColor="text1"/>
          <w:sz w:val="24"/>
          <w:szCs w:val="24"/>
          <w:u w:val="single"/>
        </w:rPr>
        <w:t xml:space="preserve">stimate of the </w:t>
      </w:r>
      <w:r w:rsidRPr="00677481" w:rsidR="00D568A6">
        <w:rPr>
          <w:bCs/>
          <w:color w:val="000000" w:themeColor="text1"/>
          <w:sz w:val="24"/>
          <w:szCs w:val="24"/>
          <w:u w:val="single"/>
        </w:rPr>
        <w:t>A</w:t>
      </w:r>
      <w:r w:rsidRPr="00677481">
        <w:rPr>
          <w:bCs/>
          <w:color w:val="000000" w:themeColor="text1"/>
          <w:sz w:val="24"/>
          <w:szCs w:val="24"/>
          <w:u w:val="single"/>
        </w:rPr>
        <w:t xml:space="preserve">nnualized </w:t>
      </w:r>
      <w:r w:rsidRPr="00677481" w:rsidR="00D568A6">
        <w:rPr>
          <w:bCs/>
          <w:color w:val="000000" w:themeColor="text1"/>
          <w:sz w:val="24"/>
          <w:szCs w:val="24"/>
          <w:u w:val="single"/>
        </w:rPr>
        <w:t>C</w:t>
      </w:r>
      <w:r w:rsidRPr="00677481">
        <w:rPr>
          <w:bCs/>
          <w:color w:val="000000" w:themeColor="text1"/>
          <w:sz w:val="24"/>
          <w:szCs w:val="24"/>
          <w:u w:val="single"/>
        </w:rPr>
        <w:t>apital/</w:t>
      </w:r>
      <w:r w:rsidRPr="00677481" w:rsidR="00D568A6">
        <w:rPr>
          <w:bCs/>
          <w:color w:val="000000" w:themeColor="text1"/>
          <w:sz w:val="24"/>
          <w:szCs w:val="24"/>
          <w:u w:val="single"/>
        </w:rPr>
        <w:t>S</w:t>
      </w:r>
      <w:r w:rsidRPr="00677481">
        <w:rPr>
          <w:bCs/>
          <w:color w:val="000000" w:themeColor="text1"/>
          <w:sz w:val="24"/>
          <w:szCs w:val="24"/>
          <w:u w:val="single"/>
        </w:rPr>
        <w:t xml:space="preserve">tart-up </w:t>
      </w:r>
      <w:r w:rsidRPr="00677481" w:rsidR="00D568A6">
        <w:rPr>
          <w:bCs/>
          <w:color w:val="000000" w:themeColor="text1"/>
          <w:sz w:val="24"/>
          <w:szCs w:val="24"/>
          <w:u w:val="single"/>
        </w:rPr>
        <w:t>C</w:t>
      </w:r>
      <w:r w:rsidRPr="00677481">
        <w:rPr>
          <w:bCs/>
          <w:color w:val="000000" w:themeColor="text1"/>
          <w:sz w:val="24"/>
          <w:szCs w:val="24"/>
          <w:u w:val="single"/>
        </w:rPr>
        <w:t xml:space="preserve">osts to </w:t>
      </w:r>
      <w:r w:rsidRPr="00677481" w:rsidR="00D568A6">
        <w:rPr>
          <w:bCs/>
          <w:color w:val="000000" w:themeColor="text1"/>
          <w:sz w:val="24"/>
          <w:szCs w:val="24"/>
          <w:u w:val="single"/>
        </w:rPr>
        <w:t>R</w:t>
      </w:r>
      <w:r w:rsidRPr="00677481">
        <w:rPr>
          <w:bCs/>
          <w:color w:val="000000" w:themeColor="text1"/>
          <w:sz w:val="24"/>
          <w:szCs w:val="24"/>
          <w:u w:val="single"/>
        </w:rPr>
        <w:t>espondents.</w:t>
      </w:r>
    </w:p>
    <w:p w:rsidRPr="00124F19" w:rsidR="00686586" w:rsidP="00F1372F" w:rsidRDefault="00686586">
      <w:pPr>
        <w:rPr>
          <w:bCs/>
          <w:color w:val="000000" w:themeColor="text1"/>
          <w:sz w:val="24"/>
          <w:szCs w:val="24"/>
        </w:rPr>
      </w:pPr>
    </w:p>
    <w:p w:rsidR="00686586" w:rsidP="00F1372F" w:rsidRDefault="00703096">
      <w:pPr>
        <w:widowControl w:val="0"/>
        <w:snapToGrid w:val="0"/>
        <w:rPr>
          <w:color w:val="000000" w:themeColor="text1"/>
          <w:sz w:val="24"/>
          <w:szCs w:val="24"/>
        </w:rPr>
      </w:pPr>
      <w:r>
        <w:rPr>
          <w:color w:val="000000" w:themeColor="text1"/>
          <w:sz w:val="24"/>
          <w:szCs w:val="24"/>
        </w:rPr>
        <w:t>Applications can be submitted electronically; however, some</w:t>
      </w:r>
      <w:r w:rsidR="00457039">
        <w:rPr>
          <w:color w:val="000000" w:themeColor="text1"/>
          <w:sz w:val="24"/>
          <w:szCs w:val="24"/>
        </w:rPr>
        <w:t xml:space="preserve"> applicants may elect to submit</w:t>
      </w:r>
      <w:r>
        <w:rPr>
          <w:color w:val="000000" w:themeColor="text1"/>
          <w:sz w:val="24"/>
          <w:szCs w:val="24"/>
        </w:rPr>
        <w:t xml:space="preserve"> their application via U.S. mail.  The postal cost for one submission is </w:t>
      </w:r>
      <w:r w:rsidRPr="00124F19">
        <w:rPr>
          <w:color w:val="000000" w:themeColor="text1"/>
          <w:sz w:val="24"/>
          <w:szCs w:val="24"/>
        </w:rPr>
        <w:t>$0.</w:t>
      </w:r>
      <w:r w:rsidR="00782A58">
        <w:rPr>
          <w:color w:val="000000" w:themeColor="text1"/>
          <w:sz w:val="24"/>
          <w:szCs w:val="24"/>
        </w:rPr>
        <w:t>55</w:t>
      </w:r>
      <w:r w:rsidRPr="00124F19">
        <w:rPr>
          <w:color w:val="000000" w:themeColor="text1"/>
          <w:sz w:val="24"/>
          <w:szCs w:val="24"/>
        </w:rPr>
        <w:t xml:space="preserve"> (</w:t>
      </w:r>
      <w:r w:rsidR="00782A58">
        <w:rPr>
          <w:color w:val="000000" w:themeColor="text1"/>
          <w:sz w:val="24"/>
          <w:szCs w:val="24"/>
        </w:rPr>
        <w:t>55</w:t>
      </w:r>
      <w:r w:rsidRPr="00124F19">
        <w:rPr>
          <w:color w:val="000000" w:themeColor="text1"/>
          <w:sz w:val="24"/>
          <w:szCs w:val="24"/>
        </w:rPr>
        <w:t>¢)</w:t>
      </w:r>
      <w:r>
        <w:rPr>
          <w:color w:val="000000" w:themeColor="text1"/>
          <w:sz w:val="24"/>
          <w:szCs w:val="24"/>
        </w:rPr>
        <w:t xml:space="preserve">.  </w:t>
      </w:r>
      <w:r w:rsidR="00782A58">
        <w:rPr>
          <w:color w:val="000000" w:themeColor="text1"/>
          <w:sz w:val="24"/>
          <w:szCs w:val="24"/>
        </w:rPr>
        <w:t>Approximately 43</w:t>
      </w:r>
      <w:r w:rsidR="00F66601">
        <w:rPr>
          <w:color w:val="000000" w:themeColor="text1"/>
          <w:sz w:val="24"/>
          <w:szCs w:val="24"/>
        </w:rPr>
        <w:t xml:space="preserve"> forms (</w:t>
      </w:r>
      <w:r w:rsidRPr="00677481" w:rsidR="00F66601">
        <w:rPr>
          <w:color w:val="000000" w:themeColor="text1"/>
          <w:sz w:val="24"/>
          <w:szCs w:val="24"/>
        </w:rPr>
        <w:t>CG-2554</w:t>
      </w:r>
      <w:r w:rsidRPr="00F66601" w:rsidR="00F66601">
        <w:rPr>
          <w:color w:val="000000" w:themeColor="text1"/>
          <w:sz w:val="24"/>
          <w:szCs w:val="24"/>
        </w:rPr>
        <w:t xml:space="preserve"> </w:t>
      </w:r>
      <w:r w:rsidR="00F66601">
        <w:rPr>
          <w:color w:val="000000" w:themeColor="text1"/>
          <w:sz w:val="24"/>
          <w:szCs w:val="24"/>
        </w:rPr>
        <w:t xml:space="preserve">and </w:t>
      </w:r>
      <w:r w:rsidRPr="00677481" w:rsidR="00F66601">
        <w:rPr>
          <w:color w:val="000000" w:themeColor="text1"/>
          <w:sz w:val="24"/>
          <w:szCs w:val="24"/>
        </w:rPr>
        <w:t>CG-4143</w:t>
      </w:r>
      <w:r w:rsidR="00F66601">
        <w:rPr>
          <w:color w:val="000000" w:themeColor="text1"/>
          <w:sz w:val="24"/>
          <w:szCs w:val="24"/>
        </w:rPr>
        <w:t xml:space="preserve">) were submitted via U.S. mail.  </w:t>
      </w:r>
      <w:r>
        <w:rPr>
          <w:color w:val="000000" w:themeColor="text1"/>
          <w:sz w:val="24"/>
          <w:szCs w:val="24"/>
        </w:rPr>
        <w:t>The estimated annual cost for postage is $</w:t>
      </w:r>
      <w:r w:rsidR="00782A58">
        <w:rPr>
          <w:color w:val="000000" w:themeColor="text1"/>
          <w:sz w:val="24"/>
          <w:szCs w:val="24"/>
        </w:rPr>
        <w:t>23.65</w:t>
      </w:r>
      <w:r>
        <w:rPr>
          <w:color w:val="000000" w:themeColor="text1"/>
          <w:sz w:val="24"/>
          <w:szCs w:val="24"/>
        </w:rPr>
        <w:t>.</w:t>
      </w:r>
    </w:p>
    <w:p w:rsidR="00F05A05" w:rsidP="00F1372F" w:rsidRDefault="00F05A05">
      <w:pPr>
        <w:widowControl w:val="0"/>
        <w:snapToGrid w:val="0"/>
        <w:rPr>
          <w:color w:val="000000" w:themeColor="text1"/>
          <w:sz w:val="24"/>
          <w:szCs w:val="24"/>
        </w:rPr>
      </w:pPr>
    </w:p>
    <w:p w:rsidRPr="00677481" w:rsidR="00686586" w:rsidP="00F1372F" w:rsidRDefault="00686586">
      <w:pPr>
        <w:pStyle w:val="BodyText2"/>
        <w:numPr>
          <w:ilvl w:val="0"/>
          <w:numId w:val="10"/>
        </w:numPr>
        <w:tabs>
          <w:tab w:val="clear" w:pos="450"/>
          <w:tab w:val="clear" w:pos="750"/>
          <w:tab w:val="clear" w:pos="990"/>
          <w:tab w:val="clear" w:pos="4320"/>
        </w:tabs>
        <w:ind w:left="360" w:hanging="360"/>
        <w:rPr>
          <w:bCs/>
          <w:color w:val="000000" w:themeColor="text1"/>
          <w:sz w:val="24"/>
          <w:szCs w:val="24"/>
          <w:u w:val="single"/>
        </w:rPr>
      </w:pPr>
      <w:r w:rsidRPr="00677481">
        <w:rPr>
          <w:bCs/>
          <w:color w:val="000000" w:themeColor="text1"/>
          <w:sz w:val="24"/>
          <w:szCs w:val="24"/>
          <w:u w:val="single"/>
        </w:rPr>
        <w:t xml:space="preserve">Estimates of </w:t>
      </w:r>
      <w:r w:rsidRPr="00677481" w:rsidR="00D568A6">
        <w:rPr>
          <w:bCs/>
          <w:color w:val="000000" w:themeColor="text1"/>
          <w:sz w:val="24"/>
          <w:szCs w:val="24"/>
          <w:u w:val="single"/>
        </w:rPr>
        <w:t>A</w:t>
      </w:r>
      <w:r w:rsidRPr="00677481">
        <w:rPr>
          <w:bCs/>
          <w:color w:val="000000" w:themeColor="text1"/>
          <w:sz w:val="24"/>
          <w:szCs w:val="24"/>
          <w:u w:val="single"/>
        </w:rPr>
        <w:t xml:space="preserve">nnualized </w:t>
      </w:r>
      <w:r w:rsidRPr="00677481" w:rsidR="00D568A6">
        <w:rPr>
          <w:bCs/>
          <w:color w:val="000000" w:themeColor="text1"/>
          <w:sz w:val="24"/>
          <w:szCs w:val="24"/>
          <w:u w:val="single"/>
        </w:rPr>
        <w:t>C</w:t>
      </w:r>
      <w:r w:rsidRPr="00677481">
        <w:rPr>
          <w:bCs/>
          <w:color w:val="000000" w:themeColor="text1"/>
          <w:sz w:val="24"/>
          <w:szCs w:val="24"/>
          <w:u w:val="single"/>
        </w:rPr>
        <w:t>ost to the Federal Government.</w:t>
      </w:r>
    </w:p>
    <w:p w:rsidRPr="00677481" w:rsidR="00544C6F" w:rsidP="00F1372F" w:rsidRDefault="00544C6F">
      <w:pPr>
        <w:pStyle w:val="BodyText2"/>
        <w:tabs>
          <w:tab w:val="clear" w:pos="450"/>
          <w:tab w:val="clear" w:pos="990"/>
          <w:tab w:val="clear" w:pos="4320"/>
        </w:tabs>
        <w:rPr>
          <w:bCs/>
          <w:color w:val="000000" w:themeColor="text1"/>
          <w:sz w:val="24"/>
          <w:szCs w:val="24"/>
          <w:u w:val="single"/>
        </w:rPr>
      </w:pPr>
    </w:p>
    <w:p w:rsidRPr="007D7D0E" w:rsidR="007D7D0E" w:rsidP="007D7D0E" w:rsidRDefault="007D7D0E">
      <w:pPr>
        <w:pStyle w:val="TxBrp6"/>
        <w:tabs>
          <w:tab w:val="clear" w:pos="204"/>
        </w:tabs>
        <w:spacing w:line="240" w:lineRule="auto"/>
        <w:rPr>
          <w:b/>
          <w:color w:val="000000" w:themeColor="text1"/>
          <w:szCs w:val="24"/>
        </w:rPr>
      </w:pPr>
      <w:r w:rsidRPr="007D7D0E">
        <w:rPr>
          <w:b/>
          <w:color w:val="000000" w:themeColor="text1"/>
          <w:szCs w:val="24"/>
        </w:rPr>
        <w:t>CG-2554</w:t>
      </w:r>
    </w:p>
    <w:p w:rsidRPr="00677481" w:rsidR="00241F75" w:rsidP="00F1372F" w:rsidRDefault="007D7D0E">
      <w:pPr>
        <w:pStyle w:val="TxBrp3"/>
        <w:spacing w:line="240" w:lineRule="auto"/>
      </w:pPr>
      <w:r>
        <w:t xml:space="preserve">It is estimated to take </w:t>
      </w:r>
      <w:r w:rsidRPr="00677481" w:rsidR="00241F75">
        <w:t xml:space="preserve">Coast Guard </w:t>
      </w:r>
      <w:r>
        <w:t xml:space="preserve">personnel </w:t>
      </w:r>
      <w:r w:rsidRPr="00677481" w:rsidR="00241F75">
        <w:t xml:space="preserve">approximately </w:t>
      </w:r>
      <w:r w:rsidR="00782A58">
        <w:t>2</w:t>
      </w:r>
      <w:r w:rsidRPr="00677481" w:rsidR="00241F75">
        <w:t xml:space="preserve"> hour</w:t>
      </w:r>
      <w:r w:rsidR="00241F75">
        <w:t>s</w:t>
      </w:r>
      <w:r w:rsidRPr="00677481" w:rsidR="00241F75">
        <w:t xml:space="preserve"> to completely process a CG-2554. </w:t>
      </w:r>
      <w:r w:rsidR="00241F75">
        <w:t xml:space="preserve"> </w:t>
      </w:r>
      <w:r w:rsidRPr="00677481" w:rsidR="00241F75">
        <w:t xml:space="preserve">Form processing includes: (1) review of proposed aid characteristics, (2) review of aid location, (3) distributing information to the public, </w:t>
      </w:r>
      <w:proofErr w:type="gramStart"/>
      <w:r w:rsidRPr="00677481" w:rsidR="00241F75">
        <w:t xml:space="preserve">(4) notifying owner of private aid status, (5) </w:t>
      </w:r>
      <w:r w:rsidR="00C0286E">
        <w:t xml:space="preserve">entering the data in USAIMS, and (6) </w:t>
      </w:r>
      <w:r w:rsidRPr="00677481" w:rsidR="00241F75">
        <w:t>filing</w:t>
      </w:r>
      <w:proofErr w:type="gramEnd"/>
      <w:r w:rsidRPr="00677481" w:rsidR="00241F75">
        <w:t xml:space="preserve">. </w:t>
      </w:r>
      <w:r w:rsidR="00C56915">
        <w:t xml:space="preserve"> </w:t>
      </w:r>
      <w:r w:rsidRPr="00677481" w:rsidR="00241F75">
        <w:t xml:space="preserve">With approximately </w:t>
      </w:r>
      <w:r w:rsidR="00782A58">
        <w:t>391</w:t>
      </w:r>
      <w:r w:rsidRPr="00677481" w:rsidR="00241F75">
        <w:t xml:space="preserve">CG-2554s submitted annually, the estimated burden on the Coast Guard is </w:t>
      </w:r>
      <w:r w:rsidR="00782A58">
        <w:t>782</w:t>
      </w:r>
      <w:r w:rsidRPr="00677481" w:rsidR="00241F75">
        <w:t xml:space="preserve"> hours.</w:t>
      </w:r>
      <w:r>
        <w:t xml:space="preserve">  </w:t>
      </w:r>
      <w:r w:rsidRPr="00677481">
        <w:t>Using a labor cost of $6</w:t>
      </w:r>
      <w:r>
        <w:t>8</w:t>
      </w:r>
      <w:r w:rsidRPr="00677481">
        <w:t xml:space="preserve"> per hour (COMDTINST 7310.l</w:t>
      </w:r>
      <w:r w:rsidR="00782A58">
        <w:t>U</w:t>
      </w:r>
      <w:r w:rsidRPr="00677481">
        <w:t>), the estimated annual cost to the public would be approximately $</w:t>
      </w:r>
      <w:r w:rsidR="00782A58">
        <w:t>53,176</w:t>
      </w:r>
      <w:r w:rsidRPr="00677481">
        <w:t>.</w:t>
      </w:r>
      <w:r w:rsidR="00782A58">
        <w:t>00</w:t>
      </w:r>
    </w:p>
    <w:p w:rsidRPr="00677481" w:rsidR="00241F75" w:rsidP="00F1372F" w:rsidRDefault="00241F75">
      <w:pPr>
        <w:pStyle w:val="TxBrp3"/>
        <w:spacing w:line="240" w:lineRule="auto"/>
      </w:pPr>
    </w:p>
    <w:p w:rsidRPr="007D7D0E" w:rsidR="007D7D0E" w:rsidP="007D7D0E" w:rsidRDefault="00C0286E">
      <w:pPr>
        <w:rPr>
          <w:b/>
          <w:color w:val="000000" w:themeColor="text1"/>
          <w:sz w:val="24"/>
          <w:szCs w:val="24"/>
        </w:rPr>
      </w:pPr>
      <w:r>
        <w:rPr>
          <w:b/>
          <w:color w:val="000000" w:themeColor="text1"/>
          <w:sz w:val="24"/>
          <w:szCs w:val="24"/>
        </w:rPr>
        <w:t>CG-4143</w:t>
      </w:r>
    </w:p>
    <w:p w:rsidRPr="00677481" w:rsidR="00544C6F" w:rsidP="00F1372F" w:rsidRDefault="00013681">
      <w:pPr>
        <w:pStyle w:val="TxBrp3"/>
        <w:spacing w:line="240" w:lineRule="auto"/>
      </w:pPr>
      <w:r w:rsidRPr="00677481">
        <w:t xml:space="preserve">It is </w:t>
      </w:r>
      <w:r w:rsidRPr="00677481" w:rsidR="00544C6F">
        <w:t>estimate</w:t>
      </w:r>
      <w:r w:rsidRPr="00677481">
        <w:t xml:space="preserve">d to </w:t>
      </w:r>
      <w:r w:rsidR="007D7D0E">
        <w:t xml:space="preserve">take </w:t>
      </w:r>
      <w:r w:rsidRPr="00677481" w:rsidR="00544C6F">
        <w:t xml:space="preserve">Coast Guard </w:t>
      </w:r>
      <w:r w:rsidR="007D7D0E">
        <w:t>personnel</w:t>
      </w:r>
      <w:r w:rsidRPr="00677481" w:rsidR="007D7D0E">
        <w:t xml:space="preserve"> </w:t>
      </w:r>
      <w:r w:rsidRPr="00677481" w:rsidR="00544C6F">
        <w:t xml:space="preserve">approximately </w:t>
      </w:r>
      <w:r w:rsidR="00782A58">
        <w:t>2</w:t>
      </w:r>
      <w:r w:rsidRPr="00677481" w:rsidR="00544C6F">
        <w:t xml:space="preserve"> hour</w:t>
      </w:r>
      <w:r w:rsidR="00241F75">
        <w:t>s</w:t>
      </w:r>
      <w:r w:rsidRPr="00677481" w:rsidR="00544C6F">
        <w:t xml:space="preserve"> to completely process a CG-4143. </w:t>
      </w:r>
      <w:r w:rsidRPr="00677481" w:rsidR="00F50C1F">
        <w:t xml:space="preserve"> </w:t>
      </w:r>
      <w:r w:rsidRPr="00677481" w:rsidR="00332E9F">
        <w:t xml:space="preserve">Form processing includes: (1) review of proposed aid characteristics, (2) review of aid location, (3) distributing information to the public, </w:t>
      </w:r>
      <w:proofErr w:type="gramStart"/>
      <w:r w:rsidRPr="00677481" w:rsidR="00332E9F">
        <w:t xml:space="preserve">(4) notifying owner of private aid status, (5) </w:t>
      </w:r>
      <w:r w:rsidR="00C0286E">
        <w:t xml:space="preserve">entering the data in USAIMS, and (6) </w:t>
      </w:r>
      <w:r w:rsidRPr="00677481" w:rsidR="00332E9F">
        <w:t>filing</w:t>
      </w:r>
      <w:proofErr w:type="gramEnd"/>
      <w:r w:rsidRPr="00677481" w:rsidR="00332E9F">
        <w:t xml:space="preserve">.  </w:t>
      </w:r>
      <w:r w:rsidRPr="00677481">
        <w:t xml:space="preserve">With </w:t>
      </w:r>
      <w:r w:rsidRPr="00677481" w:rsidR="00544C6F">
        <w:t xml:space="preserve">approximately </w:t>
      </w:r>
      <w:r w:rsidR="00782A58">
        <w:t>321</w:t>
      </w:r>
      <w:r w:rsidRPr="00677481" w:rsidR="00544C6F">
        <w:t xml:space="preserve"> CG-4143’s </w:t>
      </w:r>
      <w:r w:rsidRPr="00677481">
        <w:t>s</w:t>
      </w:r>
      <w:r w:rsidRPr="00677481" w:rsidR="00544C6F">
        <w:t xml:space="preserve">ubmitted annually, </w:t>
      </w:r>
      <w:r w:rsidRPr="00677481">
        <w:t xml:space="preserve">the </w:t>
      </w:r>
      <w:r w:rsidRPr="00677481" w:rsidR="00544C6F">
        <w:t>estimate</w:t>
      </w:r>
      <w:r w:rsidRPr="00677481">
        <w:t xml:space="preserve">d burden on the </w:t>
      </w:r>
      <w:r w:rsidRPr="00677481" w:rsidR="00544C6F">
        <w:t>Coast Guard</w:t>
      </w:r>
      <w:r w:rsidRPr="00677481">
        <w:t xml:space="preserve"> is </w:t>
      </w:r>
      <w:r w:rsidR="00782A58">
        <w:t>321</w:t>
      </w:r>
      <w:r w:rsidRPr="00677481" w:rsidR="00544C6F">
        <w:t xml:space="preserve"> hours.</w:t>
      </w:r>
      <w:r w:rsidR="007D7D0E">
        <w:t xml:space="preserve">  </w:t>
      </w:r>
      <w:r w:rsidRPr="00677481" w:rsidR="007D7D0E">
        <w:t>Using a labor cost of $6</w:t>
      </w:r>
      <w:r w:rsidR="007D7D0E">
        <w:t>8</w:t>
      </w:r>
      <w:r w:rsidRPr="00677481" w:rsidR="007D7D0E">
        <w:t xml:space="preserve"> per hour (COMDTINST 7310.l</w:t>
      </w:r>
      <w:r w:rsidR="00782A58">
        <w:t>U</w:t>
      </w:r>
      <w:r w:rsidRPr="00677481" w:rsidR="007D7D0E">
        <w:t>), the estimated annual cost to the public would be approximately $</w:t>
      </w:r>
      <w:r w:rsidR="00782A58">
        <w:t>43,656</w:t>
      </w:r>
      <w:r w:rsidR="009D1881">
        <w:t>.00</w:t>
      </w:r>
      <w:r w:rsidRPr="00677481" w:rsidR="007D7D0E">
        <w:t>.</w:t>
      </w:r>
    </w:p>
    <w:p w:rsidRPr="00677481" w:rsidR="00544C6F" w:rsidP="00F1372F" w:rsidRDefault="00544C6F">
      <w:pPr>
        <w:pStyle w:val="BodyText2"/>
        <w:tabs>
          <w:tab w:val="clear" w:pos="450"/>
          <w:tab w:val="clear" w:pos="990"/>
          <w:tab w:val="clear" w:pos="4320"/>
        </w:tabs>
        <w:rPr>
          <w:bCs/>
          <w:color w:val="000000" w:themeColor="text1"/>
          <w:sz w:val="24"/>
          <w:szCs w:val="24"/>
          <w:u w:val="single"/>
        </w:rPr>
      </w:pPr>
    </w:p>
    <w:p w:rsidRPr="00677481" w:rsidR="00544C6F" w:rsidP="00F1372F" w:rsidRDefault="00544C6F">
      <w:pPr>
        <w:pStyle w:val="TxBrp3"/>
        <w:spacing w:line="240" w:lineRule="auto"/>
      </w:pPr>
      <w:r w:rsidRPr="00677481">
        <w:t>Th</w:t>
      </w:r>
      <w:r w:rsidR="007D7D0E">
        <w:t>erefore</w:t>
      </w:r>
      <w:r w:rsidRPr="00677481">
        <w:t>, the estimated annual cost to the Coast Guard fo</w:t>
      </w:r>
      <w:r w:rsidRPr="00677481" w:rsidR="00551EC5">
        <w:t xml:space="preserve">r processing </w:t>
      </w:r>
      <w:r w:rsidR="00782A58">
        <w:t>712</w:t>
      </w:r>
      <w:r w:rsidRPr="00677481" w:rsidR="001F67C4">
        <w:t xml:space="preserve"> </w:t>
      </w:r>
      <w:r w:rsidRPr="00677481" w:rsidR="00551EC5">
        <w:t xml:space="preserve">forms </w:t>
      </w:r>
      <w:r w:rsidR="000A38EC">
        <w:t>(</w:t>
      </w:r>
      <w:r w:rsidRPr="00677481" w:rsidR="000A38EC">
        <w:t>CG-2554</w:t>
      </w:r>
      <w:r w:rsidRPr="00F66601" w:rsidR="000A38EC">
        <w:t xml:space="preserve"> </w:t>
      </w:r>
      <w:r w:rsidR="000A38EC">
        <w:t xml:space="preserve">and </w:t>
      </w:r>
      <w:r w:rsidRPr="00677481" w:rsidR="000A38EC">
        <w:t>CG-4143</w:t>
      </w:r>
      <w:r w:rsidR="000A38EC">
        <w:t xml:space="preserve">) </w:t>
      </w:r>
      <w:r w:rsidRPr="00677481" w:rsidR="009E32E2">
        <w:t>is</w:t>
      </w:r>
      <w:r w:rsidRPr="00677481" w:rsidR="00551EC5">
        <w:t xml:space="preserve"> </w:t>
      </w:r>
      <w:r w:rsidRPr="00677481" w:rsidR="000A38EC">
        <w:rPr>
          <w:bCs/>
        </w:rPr>
        <w:t>$</w:t>
      </w:r>
      <w:r w:rsidR="00782A58">
        <w:rPr>
          <w:bCs/>
        </w:rPr>
        <w:t>96,832</w:t>
      </w:r>
      <w:r w:rsidRPr="00677481">
        <w:t xml:space="preserve"> as described below:</w:t>
      </w:r>
    </w:p>
    <w:p w:rsidRPr="00677481" w:rsidR="000E3EF0" w:rsidP="00F1372F" w:rsidRDefault="000E3EF0">
      <w:pPr>
        <w:pStyle w:val="BodyText2"/>
        <w:tabs>
          <w:tab w:val="clear" w:pos="450"/>
          <w:tab w:val="clear" w:pos="990"/>
          <w:tab w:val="clear" w:pos="4320"/>
        </w:tabs>
        <w:rPr>
          <w:bCs/>
          <w:color w:val="000000" w:themeColor="text1"/>
          <w:sz w:val="24"/>
          <w:szCs w:val="24"/>
          <w:u w:val="single"/>
        </w:rPr>
      </w:pPr>
    </w:p>
    <w:tbl>
      <w:tblPr>
        <w:tblW w:w="9883" w:type="dxa"/>
        <w:tblInd w:w="93" w:type="dxa"/>
        <w:tblLook w:val="0000" w:firstRow="0" w:lastRow="0" w:firstColumn="0" w:lastColumn="0" w:noHBand="0" w:noVBand="0"/>
      </w:tblPr>
      <w:tblGrid>
        <w:gridCol w:w="1683"/>
        <w:gridCol w:w="1584"/>
        <w:gridCol w:w="1064"/>
        <w:gridCol w:w="877"/>
        <w:gridCol w:w="996"/>
        <w:gridCol w:w="1255"/>
        <w:gridCol w:w="894"/>
        <w:gridCol w:w="1530"/>
      </w:tblGrid>
      <w:tr w:rsidRPr="00677481" w:rsidR="00241F75" w:rsidTr="00241F75">
        <w:trPr>
          <w:cantSplit/>
          <w:trHeight w:val="270"/>
        </w:trPr>
        <w:tc>
          <w:tcPr>
            <w:tcW w:w="1683" w:type="dxa"/>
            <w:vMerge w:val="restart"/>
            <w:tcBorders>
              <w:top w:val="single" w:color="auto" w:sz="8" w:space="0"/>
              <w:left w:val="single" w:color="auto" w:sz="8" w:space="0"/>
              <w:bottom w:val="single" w:color="000000" w:sz="8" w:space="0"/>
              <w:right w:val="single" w:color="auto" w:sz="8" w:space="0"/>
            </w:tcBorders>
            <w:shd w:val="clear" w:color="auto" w:fill="auto"/>
            <w:noWrap/>
            <w:vAlign w:val="bottom"/>
          </w:tcPr>
          <w:p w:rsidRPr="00677481" w:rsidR="00241F75" w:rsidP="00F1372F" w:rsidRDefault="00241F75">
            <w:pPr>
              <w:rPr>
                <w:b/>
                <w:bCs/>
                <w:color w:val="000000" w:themeColor="text1"/>
                <w:sz w:val="24"/>
                <w:szCs w:val="24"/>
              </w:rPr>
            </w:pPr>
            <w:r w:rsidRPr="00677481">
              <w:rPr>
                <w:b/>
                <w:bCs/>
                <w:color w:val="000000" w:themeColor="text1"/>
                <w:sz w:val="24"/>
                <w:szCs w:val="24"/>
              </w:rPr>
              <w:t>PERSONNEL</w:t>
            </w:r>
          </w:p>
        </w:tc>
        <w:tc>
          <w:tcPr>
            <w:tcW w:w="1584" w:type="dxa"/>
            <w:vMerge w:val="restart"/>
            <w:tcBorders>
              <w:top w:val="single" w:color="auto" w:sz="8" w:space="0"/>
              <w:left w:val="single" w:color="auto" w:sz="8" w:space="0"/>
              <w:bottom w:val="single" w:color="000000" w:sz="8" w:space="0"/>
              <w:right w:val="single" w:color="auto" w:sz="8" w:space="0"/>
            </w:tcBorders>
            <w:shd w:val="clear" w:color="auto" w:fill="auto"/>
            <w:noWrap/>
            <w:vAlign w:val="bottom"/>
          </w:tcPr>
          <w:p w:rsidRPr="00677481" w:rsidR="00241F75" w:rsidP="00F1372F" w:rsidRDefault="00241F75">
            <w:pPr>
              <w:rPr>
                <w:b/>
                <w:bCs/>
                <w:color w:val="000000" w:themeColor="text1"/>
                <w:sz w:val="24"/>
                <w:szCs w:val="24"/>
              </w:rPr>
            </w:pPr>
            <w:r w:rsidRPr="00677481">
              <w:rPr>
                <w:b/>
                <w:bCs/>
                <w:color w:val="000000" w:themeColor="text1"/>
                <w:sz w:val="24"/>
                <w:szCs w:val="24"/>
              </w:rPr>
              <w:t>FORM</w:t>
            </w:r>
          </w:p>
        </w:tc>
        <w:tc>
          <w:tcPr>
            <w:tcW w:w="2937" w:type="dxa"/>
            <w:gridSpan w:val="3"/>
            <w:tcBorders>
              <w:top w:val="single" w:color="auto" w:sz="8" w:space="0"/>
              <w:left w:val="nil"/>
              <w:bottom w:val="single" w:color="auto" w:sz="8" w:space="0"/>
              <w:right w:val="single" w:color="000000" w:sz="8" w:space="0"/>
            </w:tcBorders>
            <w:shd w:val="clear" w:color="auto" w:fill="auto"/>
            <w:noWrap/>
            <w:vAlign w:val="bottom"/>
          </w:tcPr>
          <w:p w:rsidRPr="00677481" w:rsidR="00241F75" w:rsidP="00DE5239" w:rsidRDefault="00241F75">
            <w:pPr>
              <w:jc w:val="center"/>
              <w:rPr>
                <w:b/>
                <w:bCs/>
                <w:color w:val="000000" w:themeColor="text1"/>
                <w:sz w:val="24"/>
                <w:szCs w:val="24"/>
              </w:rPr>
            </w:pPr>
            <w:r w:rsidRPr="00677481">
              <w:rPr>
                <w:b/>
                <w:bCs/>
                <w:color w:val="000000" w:themeColor="text1"/>
                <w:sz w:val="24"/>
                <w:szCs w:val="24"/>
              </w:rPr>
              <w:t>PER REQUEST</w:t>
            </w:r>
          </w:p>
        </w:tc>
        <w:tc>
          <w:tcPr>
            <w:tcW w:w="3679" w:type="dxa"/>
            <w:gridSpan w:val="3"/>
            <w:tcBorders>
              <w:top w:val="single" w:color="auto" w:sz="8" w:space="0"/>
              <w:left w:val="nil"/>
              <w:bottom w:val="single" w:color="auto" w:sz="8" w:space="0"/>
              <w:right w:val="single" w:color="000000" w:sz="8" w:space="0"/>
            </w:tcBorders>
            <w:shd w:val="clear" w:color="auto" w:fill="auto"/>
            <w:noWrap/>
            <w:vAlign w:val="bottom"/>
          </w:tcPr>
          <w:p w:rsidRPr="00677481" w:rsidR="00241F75" w:rsidP="00F1372F" w:rsidRDefault="00241F75">
            <w:pPr>
              <w:jc w:val="center"/>
              <w:rPr>
                <w:b/>
                <w:bCs/>
                <w:color w:val="000000" w:themeColor="text1"/>
                <w:sz w:val="24"/>
                <w:szCs w:val="24"/>
              </w:rPr>
            </w:pPr>
            <w:r w:rsidRPr="00677481">
              <w:rPr>
                <w:b/>
                <w:bCs/>
                <w:color w:val="000000" w:themeColor="text1"/>
                <w:sz w:val="24"/>
                <w:szCs w:val="24"/>
              </w:rPr>
              <w:t>TOTAL (PER YEAR)</w:t>
            </w:r>
          </w:p>
        </w:tc>
      </w:tr>
      <w:tr w:rsidRPr="00677481" w:rsidR="00241F75" w:rsidTr="00241F75">
        <w:trPr>
          <w:trHeight w:val="270"/>
        </w:trPr>
        <w:tc>
          <w:tcPr>
            <w:tcW w:w="1683" w:type="dxa"/>
            <w:vMerge/>
            <w:tcBorders>
              <w:top w:val="single" w:color="auto" w:sz="8" w:space="0"/>
              <w:left w:val="single" w:color="auto" w:sz="8" w:space="0"/>
              <w:bottom w:val="single" w:color="000000" w:sz="8" w:space="0"/>
              <w:right w:val="single" w:color="auto" w:sz="8" w:space="0"/>
            </w:tcBorders>
            <w:vAlign w:val="center"/>
          </w:tcPr>
          <w:p w:rsidRPr="00677481" w:rsidR="00241F75" w:rsidP="00F1372F" w:rsidRDefault="00241F75">
            <w:pPr>
              <w:rPr>
                <w:bCs/>
                <w:color w:val="000000" w:themeColor="text1"/>
                <w:sz w:val="24"/>
                <w:szCs w:val="24"/>
              </w:rPr>
            </w:pPr>
          </w:p>
        </w:tc>
        <w:tc>
          <w:tcPr>
            <w:tcW w:w="1584" w:type="dxa"/>
            <w:vMerge/>
            <w:tcBorders>
              <w:top w:val="single" w:color="auto" w:sz="8" w:space="0"/>
              <w:left w:val="single" w:color="auto" w:sz="8" w:space="0"/>
              <w:bottom w:val="single" w:color="000000" w:sz="8" w:space="0"/>
              <w:right w:val="single" w:color="auto" w:sz="8" w:space="0"/>
            </w:tcBorders>
            <w:vAlign w:val="center"/>
          </w:tcPr>
          <w:p w:rsidRPr="00677481" w:rsidR="00241F75" w:rsidP="00F1372F" w:rsidRDefault="00241F75">
            <w:pPr>
              <w:rPr>
                <w:bCs/>
                <w:color w:val="000000" w:themeColor="text1"/>
                <w:sz w:val="24"/>
                <w:szCs w:val="24"/>
              </w:rPr>
            </w:pPr>
          </w:p>
        </w:tc>
        <w:tc>
          <w:tcPr>
            <w:tcW w:w="1064" w:type="dxa"/>
            <w:tcBorders>
              <w:top w:val="nil"/>
              <w:left w:val="nil"/>
              <w:bottom w:val="single" w:color="auto" w:sz="8" w:space="0"/>
              <w:right w:val="single" w:color="auto" w:sz="8" w:space="0"/>
            </w:tcBorders>
            <w:shd w:val="clear" w:color="auto" w:fill="auto"/>
            <w:noWrap/>
            <w:vAlign w:val="bottom"/>
          </w:tcPr>
          <w:p w:rsidRPr="00677481" w:rsidR="00241F75" w:rsidP="00F1372F" w:rsidRDefault="00241F75">
            <w:pPr>
              <w:rPr>
                <w:b/>
                <w:bCs/>
                <w:color w:val="000000" w:themeColor="text1"/>
                <w:sz w:val="24"/>
                <w:szCs w:val="24"/>
              </w:rPr>
            </w:pPr>
            <w:r w:rsidRPr="00677481">
              <w:rPr>
                <w:b/>
                <w:bCs/>
                <w:color w:val="000000" w:themeColor="text1"/>
                <w:sz w:val="24"/>
                <w:szCs w:val="24"/>
              </w:rPr>
              <w:t>Hourly Rate*</w:t>
            </w:r>
          </w:p>
        </w:tc>
        <w:tc>
          <w:tcPr>
            <w:tcW w:w="877" w:type="dxa"/>
            <w:tcBorders>
              <w:top w:val="nil"/>
              <w:left w:val="nil"/>
              <w:bottom w:val="single" w:color="auto" w:sz="8" w:space="0"/>
              <w:right w:val="single" w:color="auto" w:sz="8" w:space="0"/>
            </w:tcBorders>
            <w:shd w:val="clear" w:color="auto" w:fill="auto"/>
            <w:noWrap/>
            <w:vAlign w:val="bottom"/>
          </w:tcPr>
          <w:p w:rsidRPr="00677481" w:rsidR="00241F75" w:rsidP="00F1372F" w:rsidRDefault="00241F75">
            <w:pPr>
              <w:rPr>
                <w:b/>
                <w:bCs/>
                <w:color w:val="000000" w:themeColor="text1"/>
                <w:sz w:val="24"/>
                <w:szCs w:val="24"/>
              </w:rPr>
            </w:pPr>
            <w:r w:rsidRPr="00677481">
              <w:rPr>
                <w:b/>
                <w:bCs/>
                <w:color w:val="000000" w:themeColor="text1"/>
                <w:sz w:val="24"/>
                <w:szCs w:val="24"/>
              </w:rPr>
              <w:t>Hours</w:t>
            </w:r>
          </w:p>
        </w:tc>
        <w:tc>
          <w:tcPr>
            <w:tcW w:w="996" w:type="dxa"/>
            <w:tcBorders>
              <w:top w:val="nil"/>
              <w:left w:val="nil"/>
              <w:bottom w:val="single" w:color="auto" w:sz="8" w:space="0"/>
              <w:right w:val="single" w:color="auto" w:sz="8" w:space="0"/>
            </w:tcBorders>
            <w:shd w:val="clear" w:color="auto" w:fill="auto"/>
            <w:noWrap/>
            <w:vAlign w:val="bottom"/>
          </w:tcPr>
          <w:p w:rsidRPr="00677481" w:rsidR="00241F75" w:rsidP="00F1372F" w:rsidRDefault="00241F75">
            <w:pPr>
              <w:rPr>
                <w:b/>
                <w:bCs/>
                <w:color w:val="000000" w:themeColor="text1"/>
                <w:sz w:val="24"/>
                <w:szCs w:val="24"/>
              </w:rPr>
            </w:pPr>
            <w:r w:rsidRPr="00677481">
              <w:rPr>
                <w:b/>
                <w:bCs/>
                <w:color w:val="000000" w:themeColor="text1"/>
                <w:sz w:val="24"/>
                <w:szCs w:val="24"/>
              </w:rPr>
              <w:t>Total</w:t>
            </w:r>
          </w:p>
        </w:tc>
        <w:tc>
          <w:tcPr>
            <w:tcW w:w="1255" w:type="dxa"/>
            <w:tcBorders>
              <w:top w:val="nil"/>
              <w:left w:val="nil"/>
              <w:bottom w:val="single" w:color="auto" w:sz="8" w:space="0"/>
              <w:right w:val="single" w:color="auto" w:sz="8" w:space="0"/>
            </w:tcBorders>
            <w:shd w:val="clear" w:color="auto" w:fill="auto"/>
            <w:noWrap/>
            <w:vAlign w:val="bottom"/>
          </w:tcPr>
          <w:p w:rsidRPr="00677481" w:rsidR="00241F75" w:rsidP="00F1372F" w:rsidRDefault="00241F75">
            <w:pPr>
              <w:rPr>
                <w:b/>
                <w:bCs/>
                <w:color w:val="000000" w:themeColor="text1"/>
                <w:sz w:val="24"/>
                <w:szCs w:val="24"/>
              </w:rPr>
            </w:pPr>
            <w:r w:rsidRPr="00677481">
              <w:rPr>
                <w:b/>
                <w:bCs/>
                <w:color w:val="000000" w:themeColor="text1"/>
                <w:sz w:val="24"/>
                <w:szCs w:val="24"/>
              </w:rPr>
              <w:t># of Requests</w:t>
            </w:r>
          </w:p>
        </w:tc>
        <w:tc>
          <w:tcPr>
            <w:tcW w:w="894" w:type="dxa"/>
            <w:tcBorders>
              <w:top w:val="nil"/>
              <w:left w:val="nil"/>
              <w:bottom w:val="single" w:color="auto" w:sz="8" w:space="0"/>
              <w:right w:val="single" w:color="auto" w:sz="8" w:space="0"/>
            </w:tcBorders>
            <w:shd w:val="clear" w:color="auto" w:fill="auto"/>
            <w:noWrap/>
            <w:vAlign w:val="bottom"/>
          </w:tcPr>
          <w:p w:rsidRPr="00677481" w:rsidR="00241F75" w:rsidP="00F1372F" w:rsidRDefault="00241F75">
            <w:pPr>
              <w:rPr>
                <w:b/>
                <w:bCs/>
                <w:color w:val="000000" w:themeColor="text1"/>
                <w:sz w:val="24"/>
                <w:szCs w:val="24"/>
              </w:rPr>
            </w:pPr>
            <w:r w:rsidRPr="00677481">
              <w:rPr>
                <w:b/>
                <w:bCs/>
                <w:color w:val="000000" w:themeColor="text1"/>
                <w:sz w:val="24"/>
                <w:szCs w:val="24"/>
              </w:rPr>
              <w:t xml:space="preserve">Hours </w:t>
            </w:r>
          </w:p>
        </w:tc>
        <w:tc>
          <w:tcPr>
            <w:tcW w:w="1530" w:type="dxa"/>
            <w:tcBorders>
              <w:top w:val="nil"/>
              <w:left w:val="nil"/>
              <w:bottom w:val="single" w:color="auto" w:sz="8" w:space="0"/>
              <w:right w:val="single" w:color="auto" w:sz="8" w:space="0"/>
            </w:tcBorders>
            <w:shd w:val="clear" w:color="auto" w:fill="auto"/>
            <w:noWrap/>
            <w:vAlign w:val="bottom"/>
          </w:tcPr>
          <w:p w:rsidRPr="00677481" w:rsidR="00241F75" w:rsidP="00F1372F" w:rsidRDefault="00241F75">
            <w:pPr>
              <w:rPr>
                <w:b/>
                <w:bCs/>
                <w:color w:val="000000" w:themeColor="text1"/>
                <w:sz w:val="24"/>
                <w:szCs w:val="24"/>
              </w:rPr>
            </w:pPr>
            <w:r w:rsidRPr="00677481">
              <w:rPr>
                <w:b/>
                <w:bCs/>
                <w:color w:val="000000" w:themeColor="text1"/>
                <w:sz w:val="24"/>
                <w:szCs w:val="24"/>
              </w:rPr>
              <w:t>Cost</w:t>
            </w:r>
          </w:p>
        </w:tc>
      </w:tr>
      <w:tr w:rsidRPr="00677481" w:rsidR="00241F75" w:rsidTr="00241F75">
        <w:trPr>
          <w:trHeight w:val="525"/>
        </w:trPr>
        <w:tc>
          <w:tcPr>
            <w:tcW w:w="1683" w:type="dxa"/>
            <w:tcBorders>
              <w:top w:val="nil"/>
              <w:left w:val="single" w:color="auto" w:sz="8" w:space="0"/>
              <w:bottom w:val="single" w:color="auto" w:sz="8" w:space="0"/>
              <w:right w:val="single" w:color="auto" w:sz="8" w:space="0"/>
            </w:tcBorders>
            <w:shd w:val="clear" w:color="auto" w:fill="auto"/>
            <w:vAlign w:val="bottom"/>
          </w:tcPr>
          <w:p w:rsidRPr="00677481" w:rsidR="00241F75" w:rsidP="00782A58" w:rsidRDefault="00241F75">
            <w:pPr>
              <w:rPr>
                <w:color w:val="000000" w:themeColor="text1"/>
                <w:sz w:val="24"/>
                <w:szCs w:val="24"/>
              </w:rPr>
            </w:pPr>
            <w:r w:rsidRPr="00677481">
              <w:rPr>
                <w:color w:val="000000" w:themeColor="text1"/>
                <w:sz w:val="24"/>
                <w:szCs w:val="24"/>
              </w:rPr>
              <w:t>GS-1</w:t>
            </w:r>
            <w:r w:rsidR="00782A58">
              <w:rPr>
                <w:color w:val="000000" w:themeColor="text1"/>
                <w:sz w:val="24"/>
                <w:szCs w:val="24"/>
              </w:rPr>
              <w:t>1</w:t>
            </w:r>
          </w:p>
        </w:tc>
        <w:tc>
          <w:tcPr>
            <w:tcW w:w="1584" w:type="dxa"/>
            <w:tcBorders>
              <w:top w:val="nil"/>
              <w:left w:val="nil"/>
              <w:bottom w:val="single" w:color="auto" w:sz="8" w:space="0"/>
              <w:right w:val="single" w:color="auto" w:sz="8" w:space="0"/>
            </w:tcBorders>
            <w:shd w:val="clear" w:color="auto" w:fill="auto"/>
            <w:vAlign w:val="bottom"/>
          </w:tcPr>
          <w:p w:rsidRPr="00677481" w:rsidR="00241F75" w:rsidP="00F1372F" w:rsidRDefault="00241F75">
            <w:pPr>
              <w:rPr>
                <w:color w:val="000000" w:themeColor="text1"/>
                <w:sz w:val="24"/>
                <w:szCs w:val="24"/>
              </w:rPr>
            </w:pPr>
            <w:r w:rsidRPr="00677481">
              <w:rPr>
                <w:color w:val="000000" w:themeColor="text1"/>
                <w:sz w:val="24"/>
                <w:szCs w:val="24"/>
              </w:rPr>
              <w:t>CG-2554</w:t>
            </w:r>
          </w:p>
        </w:tc>
        <w:tc>
          <w:tcPr>
            <w:tcW w:w="1064" w:type="dxa"/>
            <w:tcBorders>
              <w:top w:val="nil"/>
              <w:left w:val="nil"/>
              <w:bottom w:val="single" w:color="auto" w:sz="8" w:space="0"/>
              <w:right w:val="single" w:color="auto" w:sz="8" w:space="0"/>
            </w:tcBorders>
            <w:shd w:val="clear" w:color="auto" w:fill="auto"/>
            <w:noWrap/>
            <w:vAlign w:val="bottom"/>
          </w:tcPr>
          <w:p w:rsidRPr="00677481" w:rsidR="00241F75" w:rsidP="00F1372F" w:rsidRDefault="00241F75">
            <w:pPr>
              <w:jc w:val="right"/>
              <w:rPr>
                <w:color w:val="000000" w:themeColor="text1"/>
                <w:sz w:val="24"/>
                <w:szCs w:val="24"/>
              </w:rPr>
            </w:pPr>
            <w:r w:rsidRPr="00677481">
              <w:rPr>
                <w:color w:val="000000" w:themeColor="text1"/>
                <w:sz w:val="24"/>
                <w:szCs w:val="24"/>
              </w:rPr>
              <w:t>$6</w:t>
            </w:r>
            <w:r>
              <w:rPr>
                <w:color w:val="000000" w:themeColor="text1"/>
                <w:sz w:val="24"/>
                <w:szCs w:val="24"/>
              </w:rPr>
              <w:t>8</w:t>
            </w:r>
            <w:r w:rsidRPr="00677481">
              <w:rPr>
                <w:color w:val="000000" w:themeColor="text1"/>
                <w:sz w:val="24"/>
                <w:szCs w:val="24"/>
              </w:rPr>
              <w:t xml:space="preserve"> </w:t>
            </w:r>
          </w:p>
        </w:tc>
        <w:tc>
          <w:tcPr>
            <w:tcW w:w="877" w:type="dxa"/>
            <w:tcBorders>
              <w:top w:val="nil"/>
              <w:left w:val="nil"/>
              <w:bottom w:val="single" w:color="auto" w:sz="8" w:space="0"/>
              <w:right w:val="single" w:color="auto" w:sz="8" w:space="0"/>
            </w:tcBorders>
            <w:shd w:val="clear" w:color="auto" w:fill="auto"/>
            <w:noWrap/>
            <w:vAlign w:val="bottom"/>
          </w:tcPr>
          <w:p w:rsidRPr="00677481" w:rsidR="00241F75" w:rsidP="00F1372F" w:rsidRDefault="00782A58">
            <w:pPr>
              <w:jc w:val="right"/>
              <w:rPr>
                <w:color w:val="000000" w:themeColor="text1"/>
                <w:sz w:val="24"/>
                <w:szCs w:val="24"/>
              </w:rPr>
            </w:pPr>
            <w:r>
              <w:rPr>
                <w:color w:val="000000" w:themeColor="text1"/>
                <w:sz w:val="24"/>
                <w:szCs w:val="24"/>
              </w:rPr>
              <w:t>2.0</w:t>
            </w:r>
          </w:p>
        </w:tc>
        <w:tc>
          <w:tcPr>
            <w:tcW w:w="996" w:type="dxa"/>
            <w:tcBorders>
              <w:top w:val="nil"/>
              <w:left w:val="nil"/>
              <w:bottom w:val="single" w:color="auto" w:sz="8" w:space="0"/>
              <w:right w:val="single" w:color="auto" w:sz="8" w:space="0"/>
            </w:tcBorders>
            <w:shd w:val="clear" w:color="auto" w:fill="auto"/>
            <w:noWrap/>
            <w:vAlign w:val="bottom"/>
          </w:tcPr>
          <w:p w:rsidRPr="00677481" w:rsidR="00241F75" w:rsidP="00782A58" w:rsidRDefault="00241F75">
            <w:pPr>
              <w:jc w:val="right"/>
              <w:rPr>
                <w:color w:val="000000" w:themeColor="text1"/>
                <w:sz w:val="24"/>
                <w:szCs w:val="24"/>
              </w:rPr>
            </w:pPr>
            <w:r w:rsidRPr="00677481">
              <w:rPr>
                <w:color w:val="000000" w:themeColor="text1"/>
                <w:sz w:val="24"/>
                <w:szCs w:val="24"/>
              </w:rPr>
              <w:t>$</w:t>
            </w:r>
            <w:r w:rsidR="00782A58">
              <w:rPr>
                <w:color w:val="000000" w:themeColor="text1"/>
                <w:sz w:val="24"/>
                <w:szCs w:val="24"/>
              </w:rPr>
              <w:t>136.00</w:t>
            </w:r>
          </w:p>
        </w:tc>
        <w:tc>
          <w:tcPr>
            <w:tcW w:w="1255" w:type="dxa"/>
            <w:tcBorders>
              <w:top w:val="nil"/>
              <w:left w:val="nil"/>
              <w:bottom w:val="single" w:color="auto" w:sz="8" w:space="0"/>
              <w:right w:val="single" w:color="auto" w:sz="8" w:space="0"/>
            </w:tcBorders>
            <w:shd w:val="clear" w:color="auto" w:fill="auto"/>
            <w:noWrap/>
            <w:vAlign w:val="bottom"/>
          </w:tcPr>
          <w:p w:rsidRPr="00677481" w:rsidR="00241F75" w:rsidP="00F1372F" w:rsidRDefault="00782A58">
            <w:pPr>
              <w:jc w:val="right"/>
              <w:rPr>
                <w:color w:val="000000" w:themeColor="text1"/>
                <w:sz w:val="24"/>
                <w:szCs w:val="24"/>
              </w:rPr>
            </w:pPr>
            <w:r>
              <w:rPr>
                <w:color w:val="000000" w:themeColor="text1"/>
                <w:sz w:val="24"/>
                <w:szCs w:val="24"/>
              </w:rPr>
              <w:t>391</w:t>
            </w:r>
          </w:p>
        </w:tc>
        <w:tc>
          <w:tcPr>
            <w:tcW w:w="894" w:type="dxa"/>
            <w:tcBorders>
              <w:top w:val="nil"/>
              <w:left w:val="nil"/>
              <w:bottom w:val="single" w:color="auto" w:sz="8" w:space="0"/>
              <w:right w:val="single" w:color="auto" w:sz="8" w:space="0"/>
            </w:tcBorders>
            <w:shd w:val="clear" w:color="auto" w:fill="auto"/>
            <w:noWrap/>
            <w:vAlign w:val="bottom"/>
          </w:tcPr>
          <w:p w:rsidRPr="00677481" w:rsidR="00241F75" w:rsidP="00417BFE" w:rsidRDefault="00782A58">
            <w:pPr>
              <w:jc w:val="right"/>
              <w:rPr>
                <w:color w:val="000000" w:themeColor="text1"/>
                <w:sz w:val="24"/>
                <w:szCs w:val="24"/>
              </w:rPr>
            </w:pPr>
            <w:r>
              <w:rPr>
                <w:color w:val="000000" w:themeColor="text1"/>
                <w:sz w:val="24"/>
                <w:szCs w:val="24"/>
              </w:rPr>
              <w:t>782</w:t>
            </w:r>
            <w:r w:rsidR="00F66601">
              <w:rPr>
                <w:color w:val="000000" w:themeColor="text1"/>
                <w:sz w:val="24"/>
                <w:szCs w:val="24"/>
              </w:rPr>
              <w:t>.4</w:t>
            </w:r>
          </w:p>
        </w:tc>
        <w:tc>
          <w:tcPr>
            <w:tcW w:w="1530" w:type="dxa"/>
            <w:tcBorders>
              <w:top w:val="nil"/>
              <w:left w:val="nil"/>
              <w:bottom w:val="single" w:color="auto" w:sz="8" w:space="0"/>
              <w:right w:val="single" w:color="auto" w:sz="8" w:space="0"/>
            </w:tcBorders>
            <w:shd w:val="clear" w:color="auto" w:fill="auto"/>
            <w:noWrap/>
            <w:vAlign w:val="bottom"/>
          </w:tcPr>
          <w:p w:rsidRPr="00677481" w:rsidR="00241F75" w:rsidP="00782A58" w:rsidRDefault="00241F75">
            <w:pPr>
              <w:jc w:val="right"/>
              <w:rPr>
                <w:color w:val="000000" w:themeColor="text1"/>
                <w:sz w:val="24"/>
                <w:szCs w:val="24"/>
              </w:rPr>
            </w:pPr>
            <w:r w:rsidRPr="00677481">
              <w:rPr>
                <w:color w:val="000000" w:themeColor="text1"/>
                <w:sz w:val="24"/>
                <w:szCs w:val="24"/>
              </w:rPr>
              <w:t>$</w:t>
            </w:r>
            <w:r w:rsidR="00782A58">
              <w:rPr>
                <w:color w:val="000000" w:themeColor="text1"/>
                <w:sz w:val="24"/>
                <w:szCs w:val="24"/>
              </w:rPr>
              <w:t>53,176.00</w:t>
            </w:r>
          </w:p>
        </w:tc>
      </w:tr>
      <w:tr w:rsidRPr="00677481" w:rsidR="00241F75" w:rsidTr="00241F75">
        <w:trPr>
          <w:trHeight w:val="525"/>
        </w:trPr>
        <w:tc>
          <w:tcPr>
            <w:tcW w:w="1683" w:type="dxa"/>
            <w:tcBorders>
              <w:top w:val="nil"/>
              <w:left w:val="single" w:color="auto" w:sz="8" w:space="0"/>
              <w:bottom w:val="single" w:color="auto" w:sz="8" w:space="0"/>
              <w:right w:val="single" w:color="auto" w:sz="8" w:space="0"/>
            </w:tcBorders>
            <w:shd w:val="clear" w:color="auto" w:fill="auto"/>
            <w:vAlign w:val="bottom"/>
          </w:tcPr>
          <w:p w:rsidRPr="00677481" w:rsidR="00241F75" w:rsidP="00782A58" w:rsidRDefault="00241F75">
            <w:pPr>
              <w:rPr>
                <w:color w:val="000000" w:themeColor="text1"/>
                <w:sz w:val="24"/>
                <w:szCs w:val="24"/>
              </w:rPr>
            </w:pPr>
            <w:r w:rsidRPr="00677481">
              <w:rPr>
                <w:color w:val="000000" w:themeColor="text1"/>
                <w:sz w:val="24"/>
                <w:szCs w:val="24"/>
              </w:rPr>
              <w:t>GS-1</w:t>
            </w:r>
            <w:r w:rsidR="00782A58">
              <w:rPr>
                <w:color w:val="000000" w:themeColor="text1"/>
                <w:sz w:val="24"/>
                <w:szCs w:val="24"/>
              </w:rPr>
              <w:t>1</w:t>
            </w:r>
          </w:p>
        </w:tc>
        <w:tc>
          <w:tcPr>
            <w:tcW w:w="1584" w:type="dxa"/>
            <w:tcBorders>
              <w:top w:val="nil"/>
              <w:left w:val="nil"/>
              <w:bottom w:val="single" w:color="auto" w:sz="8" w:space="0"/>
              <w:right w:val="single" w:color="auto" w:sz="8" w:space="0"/>
            </w:tcBorders>
            <w:shd w:val="clear" w:color="auto" w:fill="auto"/>
            <w:vAlign w:val="bottom"/>
          </w:tcPr>
          <w:p w:rsidRPr="00677481" w:rsidR="00241F75" w:rsidP="00F1372F" w:rsidRDefault="00241F75">
            <w:pPr>
              <w:rPr>
                <w:color w:val="000000" w:themeColor="text1"/>
                <w:sz w:val="24"/>
                <w:szCs w:val="24"/>
              </w:rPr>
            </w:pPr>
            <w:r w:rsidRPr="00677481">
              <w:rPr>
                <w:color w:val="000000" w:themeColor="text1"/>
                <w:sz w:val="24"/>
                <w:szCs w:val="24"/>
              </w:rPr>
              <w:t>CG-4143</w:t>
            </w:r>
          </w:p>
        </w:tc>
        <w:tc>
          <w:tcPr>
            <w:tcW w:w="1064" w:type="dxa"/>
            <w:tcBorders>
              <w:top w:val="nil"/>
              <w:left w:val="nil"/>
              <w:bottom w:val="single" w:color="auto" w:sz="8" w:space="0"/>
              <w:right w:val="single" w:color="auto" w:sz="8" w:space="0"/>
            </w:tcBorders>
            <w:shd w:val="clear" w:color="auto" w:fill="auto"/>
            <w:noWrap/>
            <w:vAlign w:val="bottom"/>
          </w:tcPr>
          <w:p w:rsidRPr="00677481" w:rsidR="00241F75" w:rsidP="00F1372F" w:rsidRDefault="00241F75">
            <w:pPr>
              <w:jc w:val="right"/>
              <w:rPr>
                <w:color w:val="000000" w:themeColor="text1"/>
                <w:sz w:val="24"/>
                <w:szCs w:val="24"/>
              </w:rPr>
            </w:pPr>
            <w:r w:rsidRPr="00677481">
              <w:rPr>
                <w:color w:val="000000" w:themeColor="text1"/>
                <w:sz w:val="24"/>
                <w:szCs w:val="24"/>
              </w:rPr>
              <w:t>$6</w:t>
            </w:r>
            <w:r>
              <w:rPr>
                <w:color w:val="000000" w:themeColor="text1"/>
                <w:sz w:val="24"/>
                <w:szCs w:val="24"/>
              </w:rPr>
              <w:t>8</w:t>
            </w:r>
            <w:r w:rsidRPr="00677481">
              <w:rPr>
                <w:color w:val="000000" w:themeColor="text1"/>
                <w:sz w:val="24"/>
                <w:szCs w:val="24"/>
              </w:rPr>
              <w:t xml:space="preserve"> </w:t>
            </w:r>
          </w:p>
        </w:tc>
        <w:tc>
          <w:tcPr>
            <w:tcW w:w="877" w:type="dxa"/>
            <w:tcBorders>
              <w:top w:val="nil"/>
              <w:left w:val="nil"/>
              <w:bottom w:val="single" w:color="auto" w:sz="8" w:space="0"/>
              <w:right w:val="single" w:color="auto" w:sz="8" w:space="0"/>
            </w:tcBorders>
            <w:shd w:val="clear" w:color="auto" w:fill="auto"/>
            <w:noWrap/>
            <w:vAlign w:val="bottom"/>
          </w:tcPr>
          <w:p w:rsidRPr="00677481" w:rsidR="00241F75" w:rsidP="00F1372F" w:rsidRDefault="00782A58">
            <w:pPr>
              <w:jc w:val="right"/>
              <w:rPr>
                <w:color w:val="000000" w:themeColor="text1"/>
                <w:sz w:val="24"/>
                <w:szCs w:val="24"/>
              </w:rPr>
            </w:pPr>
            <w:r>
              <w:rPr>
                <w:color w:val="000000" w:themeColor="text1"/>
                <w:sz w:val="24"/>
                <w:szCs w:val="24"/>
              </w:rPr>
              <w:t>2.0</w:t>
            </w:r>
          </w:p>
        </w:tc>
        <w:tc>
          <w:tcPr>
            <w:tcW w:w="996" w:type="dxa"/>
            <w:tcBorders>
              <w:top w:val="nil"/>
              <w:left w:val="nil"/>
              <w:bottom w:val="single" w:color="auto" w:sz="8" w:space="0"/>
              <w:right w:val="single" w:color="auto" w:sz="8" w:space="0"/>
            </w:tcBorders>
            <w:shd w:val="clear" w:color="auto" w:fill="auto"/>
            <w:noWrap/>
            <w:vAlign w:val="bottom"/>
          </w:tcPr>
          <w:p w:rsidRPr="00677481" w:rsidR="00241F75" w:rsidP="00782A58" w:rsidRDefault="00241F75">
            <w:pPr>
              <w:jc w:val="right"/>
              <w:rPr>
                <w:color w:val="000000" w:themeColor="text1"/>
                <w:sz w:val="24"/>
                <w:szCs w:val="24"/>
              </w:rPr>
            </w:pPr>
            <w:r w:rsidRPr="00677481">
              <w:rPr>
                <w:color w:val="000000" w:themeColor="text1"/>
                <w:sz w:val="24"/>
                <w:szCs w:val="24"/>
              </w:rPr>
              <w:t>$</w:t>
            </w:r>
            <w:r w:rsidR="00782A58">
              <w:rPr>
                <w:color w:val="000000" w:themeColor="text1"/>
                <w:sz w:val="24"/>
                <w:szCs w:val="24"/>
              </w:rPr>
              <w:t>136</w:t>
            </w:r>
            <w:r>
              <w:rPr>
                <w:color w:val="000000" w:themeColor="text1"/>
                <w:sz w:val="24"/>
                <w:szCs w:val="24"/>
              </w:rPr>
              <w:t>.00</w:t>
            </w:r>
            <w:r w:rsidRPr="00677481">
              <w:rPr>
                <w:color w:val="000000" w:themeColor="text1"/>
                <w:sz w:val="24"/>
                <w:szCs w:val="24"/>
              </w:rPr>
              <w:t xml:space="preserve"> </w:t>
            </w:r>
          </w:p>
        </w:tc>
        <w:tc>
          <w:tcPr>
            <w:tcW w:w="1255" w:type="dxa"/>
            <w:tcBorders>
              <w:top w:val="nil"/>
              <w:left w:val="nil"/>
              <w:bottom w:val="single" w:color="auto" w:sz="8" w:space="0"/>
              <w:right w:val="single" w:color="auto" w:sz="8" w:space="0"/>
            </w:tcBorders>
            <w:shd w:val="clear" w:color="auto" w:fill="auto"/>
            <w:noWrap/>
            <w:vAlign w:val="bottom"/>
          </w:tcPr>
          <w:p w:rsidRPr="00677481" w:rsidR="00241F75" w:rsidP="00F1372F" w:rsidRDefault="00782A58">
            <w:pPr>
              <w:jc w:val="right"/>
              <w:rPr>
                <w:color w:val="000000" w:themeColor="text1"/>
                <w:sz w:val="24"/>
                <w:szCs w:val="24"/>
              </w:rPr>
            </w:pPr>
            <w:r>
              <w:rPr>
                <w:color w:val="000000" w:themeColor="text1"/>
                <w:sz w:val="24"/>
                <w:szCs w:val="24"/>
              </w:rPr>
              <w:t>321</w:t>
            </w:r>
          </w:p>
        </w:tc>
        <w:tc>
          <w:tcPr>
            <w:tcW w:w="894" w:type="dxa"/>
            <w:tcBorders>
              <w:top w:val="nil"/>
              <w:left w:val="nil"/>
              <w:bottom w:val="single" w:color="auto" w:sz="8" w:space="0"/>
              <w:right w:val="single" w:color="auto" w:sz="8" w:space="0"/>
            </w:tcBorders>
            <w:shd w:val="clear" w:color="auto" w:fill="auto"/>
            <w:noWrap/>
            <w:vAlign w:val="bottom"/>
          </w:tcPr>
          <w:p w:rsidRPr="00677481" w:rsidR="00241F75" w:rsidP="00F1372F" w:rsidRDefault="00A834C2">
            <w:pPr>
              <w:jc w:val="right"/>
              <w:rPr>
                <w:color w:val="000000" w:themeColor="text1"/>
                <w:sz w:val="24"/>
                <w:szCs w:val="24"/>
              </w:rPr>
            </w:pPr>
            <w:r>
              <w:rPr>
                <w:color w:val="000000" w:themeColor="text1"/>
                <w:sz w:val="24"/>
                <w:szCs w:val="24"/>
              </w:rPr>
              <w:t>6</w:t>
            </w:r>
            <w:r w:rsidR="00241F75">
              <w:rPr>
                <w:color w:val="000000" w:themeColor="text1"/>
                <w:sz w:val="24"/>
                <w:szCs w:val="24"/>
              </w:rPr>
              <w:t>42</w:t>
            </w:r>
          </w:p>
        </w:tc>
        <w:tc>
          <w:tcPr>
            <w:tcW w:w="1530" w:type="dxa"/>
            <w:tcBorders>
              <w:top w:val="nil"/>
              <w:left w:val="nil"/>
              <w:bottom w:val="single" w:color="auto" w:sz="8" w:space="0"/>
              <w:right w:val="single" w:color="auto" w:sz="8" w:space="0"/>
            </w:tcBorders>
            <w:shd w:val="clear" w:color="auto" w:fill="auto"/>
            <w:noWrap/>
            <w:vAlign w:val="bottom"/>
          </w:tcPr>
          <w:p w:rsidRPr="00677481" w:rsidR="00241F75" w:rsidP="00A834C2" w:rsidRDefault="00241F75">
            <w:pPr>
              <w:jc w:val="right"/>
              <w:rPr>
                <w:color w:val="000000" w:themeColor="text1"/>
                <w:sz w:val="24"/>
                <w:szCs w:val="24"/>
              </w:rPr>
            </w:pPr>
            <w:r w:rsidRPr="00677481">
              <w:rPr>
                <w:color w:val="000000" w:themeColor="text1"/>
                <w:sz w:val="24"/>
                <w:szCs w:val="24"/>
              </w:rPr>
              <w:t>$</w:t>
            </w:r>
            <w:r w:rsidR="00A834C2">
              <w:rPr>
                <w:color w:val="000000" w:themeColor="text1"/>
                <w:sz w:val="24"/>
                <w:szCs w:val="24"/>
              </w:rPr>
              <w:t>43,656.00</w:t>
            </w:r>
          </w:p>
        </w:tc>
      </w:tr>
      <w:tr w:rsidRPr="00677481" w:rsidR="00241F75" w:rsidTr="00241F75">
        <w:trPr>
          <w:trHeight w:val="270"/>
        </w:trPr>
        <w:tc>
          <w:tcPr>
            <w:tcW w:w="1683" w:type="dxa"/>
            <w:tcBorders>
              <w:top w:val="nil"/>
              <w:left w:val="single" w:color="auto" w:sz="8" w:space="0"/>
              <w:bottom w:val="single" w:color="auto" w:sz="8" w:space="0"/>
              <w:right w:val="single" w:color="auto" w:sz="8" w:space="0"/>
            </w:tcBorders>
            <w:shd w:val="clear" w:color="auto" w:fill="auto"/>
            <w:noWrap/>
            <w:vAlign w:val="bottom"/>
          </w:tcPr>
          <w:p w:rsidRPr="00677481" w:rsidR="00241F75" w:rsidP="00F1372F" w:rsidRDefault="00241F75">
            <w:pPr>
              <w:rPr>
                <w:bCs/>
                <w:color w:val="000000" w:themeColor="text1"/>
                <w:sz w:val="24"/>
                <w:szCs w:val="24"/>
              </w:rPr>
            </w:pPr>
            <w:r w:rsidRPr="00677481">
              <w:rPr>
                <w:bCs/>
                <w:color w:val="000000" w:themeColor="text1"/>
                <w:sz w:val="24"/>
                <w:szCs w:val="24"/>
              </w:rPr>
              <w:t>TOTALS</w:t>
            </w:r>
          </w:p>
        </w:tc>
        <w:tc>
          <w:tcPr>
            <w:tcW w:w="1584" w:type="dxa"/>
            <w:tcBorders>
              <w:top w:val="nil"/>
              <w:left w:val="nil"/>
              <w:bottom w:val="single" w:color="auto" w:sz="8" w:space="0"/>
              <w:right w:val="single" w:color="auto" w:sz="8" w:space="0"/>
            </w:tcBorders>
            <w:shd w:val="clear" w:color="auto" w:fill="auto"/>
            <w:noWrap/>
            <w:vAlign w:val="bottom"/>
          </w:tcPr>
          <w:p w:rsidRPr="00677481" w:rsidR="00241F75" w:rsidP="00F1372F" w:rsidRDefault="00241F75">
            <w:pPr>
              <w:rPr>
                <w:bCs/>
                <w:color w:val="000000" w:themeColor="text1"/>
                <w:sz w:val="24"/>
                <w:szCs w:val="24"/>
              </w:rPr>
            </w:pPr>
            <w:r w:rsidRPr="00677481">
              <w:rPr>
                <w:bCs/>
                <w:color w:val="000000" w:themeColor="text1"/>
                <w:sz w:val="24"/>
                <w:szCs w:val="24"/>
              </w:rPr>
              <w:t> </w:t>
            </w:r>
          </w:p>
        </w:tc>
        <w:tc>
          <w:tcPr>
            <w:tcW w:w="1064" w:type="dxa"/>
            <w:tcBorders>
              <w:top w:val="nil"/>
              <w:left w:val="nil"/>
              <w:bottom w:val="single" w:color="auto" w:sz="8" w:space="0"/>
              <w:right w:val="single" w:color="auto" w:sz="8" w:space="0"/>
            </w:tcBorders>
            <w:shd w:val="clear" w:color="auto" w:fill="auto"/>
            <w:noWrap/>
            <w:vAlign w:val="bottom"/>
          </w:tcPr>
          <w:p w:rsidRPr="00677481" w:rsidR="00241F75" w:rsidP="00F1372F" w:rsidRDefault="00241F75">
            <w:pPr>
              <w:rPr>
                <w:bCs/>
                <w:color w:val="000000" w:themeColor="text1"/>
                <w:sz w:val="24"/>
                <w:szCs w:val="24"/>
              </w:rPr>
            </w:pPr>
            <w:r w:rsidRPr="00677481">
              <w:rPr>
                <w:bCs/>
                <w:color w:val="000000" w:themeColor="text1"/>
                <w:sz w:val="24"/>
                <w:szCs w:val="24"/>
              </w:rPr>
              <w:t> </w:t>
            </w:r>
          </w:p>
        </w:tc>
        <w:tc>
          <w:tcPr>
            <w:tcW w:w="877" w:type="dxa"/>
            <w:tcBorders>
              <w:top w:val="nil"/>
              <w:left w:val="nil"/>
              <w:bottom w:val="single" w:color="auto" w:sz="8" w:space="0"/>
              <w:right w:val="single" w:color="auto" w:sz="8" w:space="0"/>
            </w:tcBorders>
            <w:shd w:val="clear" w:color="auto" w:fill="auto"/>
            <w:noWrap/>
            <w:vAlign w:val="bottom"/>
          </w:tcPr>
          <w:p w:rsidRPr="00677481" w:rsidR="00241F75" w:rsidP="00F1372F" w:rsidRDefault="00241F75">
            <w:pPr>
              <w:jc w:val="right"/>
              <w:rPr>
                <w:bCs/>
                <w:color w:val="000000" w:themeColor="text1"/>
                <w:sz w:val="24"/>
                <w:szCs w:val="24"/>
              </w:rPr>
            </w:pPr>
          </w:p>
        </w:tc>
        <w:tc>
          <w:tcPr>
            <w:tcW w:w="996" w:type="dxa"/>
            <w:tcBorders>
              <w:top w:val="nil"/>
              <w:left w:val="nil"/>
              <w:bottom w:val="single" w:color="auto" w:sz="8" w:space="0"/>
              <w:right w:val="single" w:color="auto" w:sz="8" w:space="0"/>
            </w:tcBorders>
            <w:shd w:val="clear" w:color="auto" w:fill="auto"/>
            <w:noWrap/>
            <w:vAlign w:val="bottom"/>
          </w:tcPr>
          <w:p w:rsidRPr="00677481" w:rsidR="00241F75" w:rsidP="00F1372F" w:rsidRDefault="00241F75">
            <w:pPr>
              <w:jc w:val="right"/>
              <w:rPr>
                <w:bCs/>
                <w:color w:val="000000" w:themeColor="text1"/>
                <w:sz w:val="24"/>
                <w:szCs w:val="24"/>
              </w:rPr>
            </w:pPr>
          </w:p>
        </w:tc>
        <w:tc>
          <w:tcPr>
            <w:tcW w:w="1255" w:type="dxa"/>
            <w:tcBorders>
              <w:top w:val="nil"/>
              <w:left w:val="nil"/>
              <w:bottom w:val="single" w:color="auto" w:sz="8" w:space="0"/>
              <w:right w:val="single" w:color="auto" w:sz="8" w:space="0"/>
            </w:tcBorders>
            <w:shd w:val="clear" w:color="auto" w:fill="auto"/>
            <w:noWrap/>
            <w:vAlign w:val="bottom"/>
          </w:tcPr>
          <w:p w:rsidRPr="00677481" w:rsidR="00241F75" w:rsidP="00F1372F" w:rsidRDefault="00241F75">
            <w:pPr>
              <w:jc w:val="right"/>
              <w:rPr>
                <w:bCs/>
                <w:color w:val="000000" w:themeColor="text1"/>
                <w:sz w:val="24"/>
                <w:szCs w:val="24"/>
              </w:rPr>
            </w:pPr>
          </w:p>
        </w:tc>
        <w:tc>
          <w:tcPr>
            <w:tcW w:w="894" w:type="dxa"/>
            <w:tcBorders>
              <w:top w:val="nil"/>
              <w:left w:val="nil"/>
              <w:bottom w:val="single" w:color="auto" w:sz="8" w:space="0"/>
              <w:right w:val="single" w:color="auto" w:sz="8" w:space="0"/>
            </w:tcBorders>
            <w:shd w:val="clear" w:color="auto" w:fill="auto"/>
            <w:noWrap/>
            <w:vAlign w:val="bottom"/>
          </w:tcPr>
          <w:p w:rsidRPr="00677481" w:rsidR="00241F75" w:rsidP="00F1372F" w:rsidRDefault="00241F75">
            <w:pPr>
              <w:jc w:val="right"/>
              <w:rPr>
                <w:bCs/>
                <w:color w:val="000000" w:themeColor="text1"/>
                <w:sz w:val="24"/>
                <w:szCs w:val="24"/>
              </w:rPr>
            </w:pPr>
          </w:p>
        </w:tc>
        <w:tc>
          <w:tcPr>
            <w:tcW w:w="1530" w:type="dxa"/>
            <w:tcBorders>
              <w:top w:val="nil"/>
              <w:left w:val="nil"/>
              <w:bottom w:val="single" w:color="auto" w:sz="8" w:space="0"/>
              <w:right w:val="single" w:color="auto" w:sz="8" w:space="0"/>
            </w:tcBorders>
            <w:shd w:val="clear" w:color="auto" w:fill="auto"/>
            <w:noWrap/>
            <w:vAlign w:val="bottom"/>
          </w:tcPr>
          <w:p w:rsidRPr="00677481" w:rsidR="00241F75" w:rsidP="00A834C2" w:rsidRDefault="00241F75">
            <w:pPr>
              <w:jc w:val="right"/>
              <w:rPr>
                <w:bCs/>
                <w:color w:val="000000" w:themeColor="text1"/>
                <w:sz w:val="24"/>
                <w:szCs w:val="24"/>
              </w:rPr>
            </w:pPr>
            <w:r w:rsidRPr="00677481">
              <w:rPr>
                <w:bCs/>
                <w:color w:val="000000" w:themeColor="text1"/>
                <w:sz w:val="24"/>
                <w:szCs w:val="24"/>
              </w:rPr>
              <w:t>$</w:t>
            </w:r>
            <w:r w:rsidR="00A834C2">
              <w:rPr>
                <w:bCs/>
                <w:color w:val="000000" w:themeColor="text1"/>
                <w:sz w:val="24"/>
                <w:szCs w:val="24"/>
              </w:rPr>
              <w:t>96,832.00</w:t>
            </w:r>
          </w:p>
        </w:tc>
      </w:tr>
    </w:tbl>
    <w:p w:rsidRPr="00677481" w:rsidR="00686586" w:rsidP="00F1372F" w:rsidRDefault="000E3EF0">
      <w:pPr>
        <w:pStyle w:val="BodyText2"/>
        <w:tabs>
          <w:tab w:val="clear" w:pos="450"/>
          <w:tab w:val="clear" w:pos="990"/>
          <w:tab w:val="clear" w:pos="4320"/>
        </w:tabs>
        <w:rPr>
          <w:bCs/>
          <w:color w:val="000000" w:themeColor="text1"/>
          <w:sz w:val="24"/>
          <w:szCs w:val="24"/>
        </w:rPr>
      </w:pPr>
      <w:r w:rsidRPr="00677481">
        <w:rPr>
          <w:color w:val="000000" w:themeColor="text1"/>
          <w:sz w:val="24"/>
          <w:szCs w:val="24"/>
        </w:rPr>
        <w:t>*Based on hourly rates for government personnel in En</w:t>
      </w:r>
      <w:r w:rsidRPr="00677481" w:rsidR="00FA1D65">
        <w:rPr>
          <w:color w:val="000000" w:themeColor="text1"/>
          <w:sz w:val="24"/>
          <w:szCs w:val="24"/>
        </w:rPr>
        <w:t>closure (</w:t>
      </w:r>
      <w:r w:rsidRPr="00677481" w:rsidR="009B780B">
        <w:rPr>
          <w:color w:val="000000" w:themeColor="text1"/>
          <w:sz w:val="24"/>
          <w:szCs w:val="24"/>
        </w:rPr>
        <w:t>2</w:t>
      </w:r>
      <w:r w:rsidRPr="00677481" w:rsidR="00FA1D65">
        <w:rPr>
          <w:color w:val="000000" w:themeColor="text1"/>
          <w:sz w:val="24"/>
          <w:szCs w:val="24"/>
        </w:rPr>
        <w:t>) to COMDTINST 7310.1</w:t>
      </w:r>
      <w:r w:rsidR="00A834C2">
        <w:rPr>
          <w:color w:val="000000" w:themeColor="text1"/>
          <w:sz w:val="24"/>
          <w:szCs w:val="24"/>
        </w:rPr>
        <w:t>U</w:t>
      </w:r>
    </w:p>
    <w:p w:rsidRPr="00677481" w:rsidR="00DC4584" w:rsidP="00F1372F" w:rsidRDefault="00DC4584">
      <w:pPr>
        <w:rPr>
          <w:bCs/>
          <w:color w:val="000000" w:themeColor="text1"/>
          <w:sz w:val="24"/>
          <w:szCs w:val="24"/>
        </w:rPr>
      </w:pPr>
    </w:p>
    <w:p w:rsidRPr="00677481" w:rsidR="009E32E2" w:rsidP="00F1372F" w:rsidRDefault="00686586">
      <w:pPr>
        <w:numPr>
          <w:ilvl w:val="0"/>
          <w:numId w:val="10"/>
        </w:numPr>
        <w:tabs>
          <w:tab w:val="clear" w:pos="750"/>
        </w:tabs>
        <w:ind w:left="360" w:hanging="360"/>
        <w:rPr>
          <w:bCs/>
          <w:color w:val="000000"/>
          <w:sz w:val="24"/>
          <w:szCs w:val="24"/>
        </w:rPr>
      </w:pPr>
      <w:r w:rsidRPr="00677481">
        <w:rPr>
          <w:bCs/>
          <w:color w:val="000000" w:themeColor="text1"/>
          <w:sz w:val="24"/>
          <w:szCs w:val="24"/>
          <w:u w:val="single"/>
        </w:rPr>
        <w:t xml:space="preserve">Reason for </w:t>
      </w:r>
      <w:r w:rsidRPr="00677481" w:rsidR="00D568A6">
        <w:rPr>
          <w:bCs/>
          <w:color w:val="000000" w:themeColor="text1"/>
          <w:sz w:val="24"/>
          <w:szCs w:val="24"/>
          <w:u w:val="single"/>
        </w:rPr>
        <w:t>C</w:t>
      </w:r>
      <w:r w:rsidRPr="00677481">
        <w:rPr>
          <w:bCs/>
          <w:color w:val="000000" w:themeColor="text1"/>
          <w:sz w:val="24"/>
          <w:szCs w:val="24"/>
          <w:u w:val="single"/>
        </w:rPr>
        <w:t xml:space="preserve">hanges or </w:t>
      </w:r>
      <w:r w:rsidRPr="00677481" w:rsidR="00D568A6">
        <w:rPr>
          <w:bCs/>
          <w:color w:val="000000" w:themeColor="text1"/>
          <w:sz w:val="24"/>
          <w:szCs w:val="24"/>
          <w:u w:val="single"/>
        </w:rPr>
        <w:t>A</w:t>
      </w:r>
      <w:r w:rsidRPr="00677481">
        <w:rPr>
          <w:bCs/>
          <w:color w:val="000000" w:themeColor="text1"/>
          <w:sz w:val="24"/>
          <w:szCs w:val="24"/>
          <w:u w:val="single"/>
        </w:rPr>
        <w:t xml:space="preserve">djustments in the </w:t>
      </w:r>
      <w:r w:rsidRPr="00677481" w:rsidR="00D568A6">
        <w:rPr>
          <w:bCs/>
          <w:color w:val="000000" w:themeColor="text1"/>
          <w:sz w:val="24"/>
          <w:szCs w:val="24"/>
          <w:u w:val="single"/>
        </w:rPr>
        <w:t>B</w:t>
      </w:r>
      <w:r w:rsidRPr="00677481">
        <w:rPr>
          <w:bCs/>
          <w:color w:val="000000" w:themeColor="text1"/>
          <w:sz w:val="24"/>
          <w:szCs w:val="24"/>
          <w:u w:val="single"/>
        </w:rPr>
        <w:t>urden.</w:t>
      </w:r>
      <w:r w:rsidRPr="00677481" w:rsidR="009C0B0B">
        <w:rPr>
          <w:bCs/>
          <w:color w:val="000000" w:themeColor="text1"/>
          <w:sz w:val="24"/>
          <w:szCs w:val="24"/>
        </w:rPr>
        <w:t xml:space="preserve"> </w:t>
      </w:r>
    </w:p>
    <w:p w:rsidRPr="00677481" w:rsidR="009E32E2" w:rsidP="00F1372F" w:rsidRDefault="009E32E2">
      <w:pPr>
        <w:rPr>
          <w:bCs/>
          <w:color w:val="000000" w:themeColor="text1"/>
          <w:sz w:val="24"/>
          <w:szCs w:val="24"/>
        </w:rPr>
      </w:pPr>
    </w:p>
    <w:p w:rsidRPr="00677481" w:rsidR="009C0B0B" w:rsidP="00F1372F" w:rsidRDefault="00B75207">
      <w:pPr>
        <w:rPr>
          <w:bCs/>
          <w:color w:val="000000"/>
          <w:sz w:val="24"/>
          <w:szCs w:val="24"/>
        </w:rPr>
      </w:pPr>
      <w:r w:rsidRPr="00B75207">
        <w:rPr>
          <w:bCs/>
          <w:color w:val="000000"/>
          <w:sz w:val="24"/>
          <w:szCs w:val="24"/>
        </w:rPr>
        <w:t xml:space="preserve">The change (increase) in burden is an ADJUSTMENT due to a decrease in the estimated annual number of responses, but an increase in the number of hours required to process each form.  </w:t>
      </w:r>
      <w:r w:rsidRPr="00B75207">
        <w:rPr>
          <w:bCs/>
          <w:color w:val="000000"/>
          <w:sz w:val="24"/>
          <w:szCs w:val="24"/>
        </w:rPr>
        <w:lastRenderedPageBreak/>
        <w:t>Specifically, the reporting and recordkeeping requirements and methodology for calculating burden remain unchanged, but the processing time for Coast Guard personnel increased from the previous reported 1.4 hours per application to a more accurate 2.0 hours per application. These numbers were verified through a query of all Coast Guard District offices for applications received in CY 2020.  In addition, the estimated equivalent government paygrade for persons submitting the reports as well as the estimated paygrade for the Coast Guard District personnel processing the forms has been reduced from a GS-12 to a GS-11. This more accurately captures the average paygrade for the personnel in these positions and resulted in lower per hour costs.  The overall result was a 427 hour increase in hours requested over the previous 1,709 OMB inventory, with a total annualized cost reduction of $84K over the previous $230K OMB inventory.</w:t>
      </w:r>
      <w:bookmarkStart w:name="_GoBack" w:id="0"/>
      <w:bookmarkEnd w:id="0"/>
    </w:p>
    <w:p w:rsidRPr="00677481" w:rsidR="00686586" w:rsidP="00F1372F" w:rsidRDefault="00686586">
      <w:pPr>
        <w:rPr>
          <w:color w:val="000000" w:themeColor="text1"/>
          <w:sz w:val="24"/>
          <w:szCs w:val="24"/>
        </w:rPr>
      </w:pPr>
    </w:p>
    <w:p w:rsidRPr="00677481" w:rsidR="00686586" w:rsidP="00F1372F" w:rsidRDefault="00686586">
      <w:pPr>
        <w:ind w:left="360" w:hanging="360"/>
        <w:rPr>
          <w:bCs/>
          <w:color w:val="000000" w:themeColor="text1"/>
          <w:sz w:val="24"/>
          <w:szCs w:val="24"/>
        </w:rPr>
      </w:pPr>
      <w:r w:rsidRPr="00677481">
        <w:rPr>
          <w:bCs/>
          <w:color w:val="000000" w:themeColor="text1"/>
          <w:sz w:val="24"/>
          <w:szCs w:val="24"/>
        </w:rPr>
        <w:t>16.</w:t>
      </w:r>
      <w:r w:rsidRPr="00677481">
        <w:rPr>
          <w:bCs/>
          <w:color w:val="000000" w:themeColor="text1"/>
          <w:sz w:val="24"/>
          <w:szCs w:val="24"/>
        </w:rPr>
        <w:tab/>
      </w:r>
      <w:r w:rsidRPr="00677481" w:rsidR="00E83A26">
        <w:rPr>
          <w:bCs/>
          <w:color w:val="000000" w:themeColor="text1"/>
          <w:sz w:val="24"/>
          <w:szCs w:val="24"/>
          <w:u w:val="single"/>
        </w:rPr>
        <w:t>Plans</w:t>
      </w:r>
      <w:r w:rsidRPr="00677481">
        <w:rPr>
          <w:bCs/>
          <w:color w:val="000000" w:themeColor="text1"/>
          <w:sz w:val="24"/>
          <w:szCs w:val="24"/>
          <w:u w:val="single"/>
        </w:rPr>
        <w:t xml:space="preserve"> for</w:t>
      </w:r>
      <w:r w:rsidRPr="00677481" w:rsidR="00E83A26">
        <w:rPr>
          <w:bCs/>
          <w:color w:val="000000" w:themeColor="text1"/>
          <w:sz w:val="24"/>
          <w:szCs w:val="24"/>
          <w:u w:val="single"/>
        </w:rPr>
        <w:t xml:space="preserve"> </w:t>
      </w:r>
      <w:r w:rsidRPr="00677481" w:rsidR="00D568A6">
        <w:rPr>
          <w:bCs/>
          <w:color w:val="000000" w:themeColor="text1"/>
          <w:sz w:val="24"/>
          <w:szCs w:val="24"/>
          <w:u w:val="single"/>
        </w:rPr>
        <w:t>T</w:t>
      </w:r>
      <w:r w:rsidRPr="00677481" w:rsidR="00E83A26">
        <w:rPr>
          <w:bCs/>
          <w:color w:val="000000" w:themeColor="text1"/>
          <w:sz w:val="24"/>
          <w:szCs w:val="24"/>
          <w:u w:val="single"/>
        </w:rPr>
        <w:t xml:space="preserve">abulation, </w:t>
      </w:r>
      <w:r w:rsidRPr="00677481" w:rsidR="00D568A6">
        <w:rPr>
          <w:bCs/>
          <w:color w:val="000000" w:themeColor="text1"/>
          <w:sz w:val="24"/>
          <w:szCs w:val="24"/>
          <w:u w:val="single"/>
        </w:rPr>
        <w:t>S</w:t>
      </w:r>
      <w:r w:rsidRPr="00677481" w:rsidR="00E83A26">
        <w:rPr>
          <w:bCs/>
          <w:color w:val="000000" w:themeColor="text1"/>
          <w:sz w:val="24"/>
          <w:szCs w:val="24"/>
          <w:u w:val="single"/>
        </w:rPr>
        <w:t xml:space="preserve">tatistical </w:t>
      </w:r>
      <w:r w:rsidRPr="00677481" w:rsidR="00D568A6">
        <w:rPr>
          <w:bCs/>
          <w:color w:val="000000" w:themeColor="text1"/>
          <w:sz w:val="24"/>
          <w:szCs w:val="24"/>
          <w:u w:val="single"/>
        </w:rPr>
        <w:t>A</w:t>
      </w:r>
      <w:r w:rsidRPr="00677481" w:rsidR="00E83A26">
        <w:rPr>
          <w:bCs/>
          <w:color w:val="000000" w:themeColor="text1"/>
          <w:sz w:val="24"/>
          <w:szCs w:val="24"/>
          <w:u w:val="single"/>
        </w:rPr>
        <w:t>nalysi</w:t>
      </w:r>
      <w:r w:rsidRPr="00677481">
        <w:rPr>
          <w:bCs/>
          <w:color w:val="000000" w:themeColor="text1"/>
          <w:sz w:val="24"/>
          <w:szCs w:val="24"/>
          <w:u w:val="single"/>
        </w:rPr>
        <w:t>s</w:t>
      </w:r>
      <w:r w:rsidRPr="00677481" w:rsidR="00D568A6">
        <w:rPr>
          <w:bCs/>
          <w:color w:val="000000" w:themeColor="text1"/>
          <w:sz w:val="24"/>
          <w:szCs w:val="24"/>
          <w:u w:val="single"/>
        </w:rPr>
        <w:t>,</w:t>
      </w:r>
      <w:r w:rsidRPr="00677481">
        <w:rPr>
          <w:bCs/>
          <w:color w:val="000000" w:themeColor="text1"/>
          <w:sz w:val="24"/>
          <w:szCs w:val="24"/>
          <w:u w:val="single"/>
        </w:rPr>
        <w:t xml:space="preserve"> and </w:t>
      </w:r>
      <w:r w:rsidRPr="00677481" w:rsidR="00D568A6">
        <w:rPr>
          <w:bCs/>
          <w:color w:val="000000" w:themeColor="text1"/>
          <w:sz w:val="24"/>
          <w:szCs w:val="24"/>
          <w:u w:val="single"/>
        </w:rPr>
        <w:t>P</w:t>
      </w:r>
      <w:r w:rsidRPr="00677481">
        <w:rPr>
          <w:bCs/>
          <w:color w:val="000000" w:themeColor="text1"/>
          <w:sz w:val="24"/>
          <w:szCs w:val="24"/>
          <w:u w:val="single"/>
        </w:rPr>
        <w:t>ublication.</w:t>
      </w:r>
    </w:p>
    <w:p w:rsidRPr="00677481" w:rsidR="00686586" w:rsidP="00F1372F" w:rsidRDefault="00686586">
      <w:pPr>
        <w:ind w:left="1080" w:hanging="1080"/>
        <w:rPr>
          <w:color w:val="000000" w:themeColor="text1"/>
          <w:sz w:val="24"/>
          <w:szCs w:val="24"/>
        </w:rPr>
      </w:pPr>
    </w:p>
    <w:p w:rsidRPr="00677481" w:rsidR="00686586" w:rsidP="00F1372F" w:rsidRDefault="00C06F00">
      <w:pPr>
        <w:ind w:left="1080" w:hanging="1080"/>
        <w:rPr>
          <w:color w:val="000000" w:themeColor="text1"/>
          <w:sz w:val="24"/>
          <w:szCs w:val="24"/>
        </w:rPr>
      </w:pPr>
      <w:r w:rsidRPr="00677481">
        <w:rPr>
          <w:color w:val="000000" w:themeColor="text1"/>
          <w:sz w:val="24"/>
          <w:szCs w:val="24"/>
        </w:rPr>
        <w:t>This information collection will not be published for statistical purposes</w:t>
      </w:r>
      <w:r w:rsidRPr="00677481" w:rsidR="00686586">
        <w:rPr>
          <w:color w:val="000000" w:themeColor="text1"/>
          <w:sz w:val="24"/>
          <w:szCs w:val="24"/>
        </w:rPr>
        <w:t>.</w:t>
      </w:r>
    </w:p>
    <w:p w:rsidRPr="00677481" w:rsidR="00686586" w:rsidP="00F1372F" w:rsidRDefault="00686586">
      <w:pPr>
        <w:ind w:left="1080" w:hanging="1080"/>
        <w:rPr>
          <w:color w:val="000000" w:themeColor="text1"/>
          <w:sz w:val="24"/>
          <w:szCs w:val="24"/>
        </w:rPr>
      </w:pPr>
    </w:p>
    <w:p w:rsidRPr="00677481" w:rsidR="00686586" w:rsidP="00F1372F" w:rsidRDefault="00686586">
      <w:pPr>
        <w:ind w:left="360" w:hanging="360"/>
        <w:rPr>
          <w:bCs/>
          <w:color w:val="000000" w:themeColor="text1"/>
          <w:sz w:val="24"/>
          <w:szCs w:val="24"/>
          <w:u w:val="single"/>
        </w:rPr>
      </w:pPr>
      <w:r w:rsidRPr="00677481">
        <w:rPr>
          <w:bCs/>
          <w:color w:val="000000" w:themeColor="text1"/>
          <w:sz w:val="24"/>
          <w:szCs w:val="24"/>
        </w:rPr>
        <w:t>17.</w:t>
      </w:r>
      <w:r w:rsidRPr="00677481">
        <w:rPr>
          <w:bCs/>
          <w:color w:val="000000" w:themeColor="text1"/>
          <w:sz w:val="24"/>
          <w:szCs w:val="24"/>
        </w:rPr>
        <w:tab/>
      </w:r>
      <w:r w:rsidRPr="00677481">
        <w:rPr>
          <w:bCs/>
          <w:color w:val="000000" w:themeColor="text1"/>
          <w:sz w:val="24"/>
          <w:szCs w:val="24"/>
          <w:u w:val="single"/>
        </w:rPr>
        <w:t xml:space="preserve">Approval for </w:t>
      </w:r>
      <w:r w:rsidRPr="00677481" w:rsidR="00D568A6">
        <w:rPr>
          <w:bCs/>
          <w:color w:val="000000" w:themeColor="text1"/>
          <w:sz w:val="24"/>
          <w:szCs w:val="24"/>
          <w:u w:val="single"/>
        </w:rPr>
        <w:t>N</w:t>
      </w:r>
      <w:r w:rsidRPr="00677481">
        <w:rPr>
          <w:bCs/>
          <w:color w:val="000000" w:themeColor="text1"/>
          <w:sz w:val="24"/>
          <w:szCs w:val="24"/>
          <w:u w:val="single"/>
        </w:rPr>
        <w:t xml:space="preserve">ot to </w:t>
      </w:r>
      <w:r w:rsidRPr="00677481" w:rsidR="00D568A6">
        <w:rPr>
          <w:bCs/>
          <w:color w:val="000000" w:themeColor="text1"/>
          <w:sz w:val="24"/>
          <w:szCs w:val="24"/>
          <w:u w:val="single"/>
        </w:rPr>
        <w:t>E</w:t>
      </w:r>
      <w:r w:rsidRPr="00677481">
        <w:rPr>
          <w:bCs/>
          <w:color w:val="000000" w:themeColor="text1"/>
          <w:sz w:val="24"/>
          <w:szCs w:val="24"/>
          <w:u w:val="single"/>
        </w:rPr>
        <w:t xml:space="preserve">xplain the OMB </w:t>
      </w:r>
      <w:r w:rsidRPr="00677481" w:rsidR="00D568A6">
        <w:rPr>
          <w:bCs/>
          <w:color w:val="000000" w:themeColor="text1"/>
          <w:sz w:val="24"/>
          <w:szCs w:val="24"/>
          <w:u w:val="single"/>
        </w:rPr>
        <w:t>E</w:t>
      </w:r>
      <w:r w:rsidRPr="00677481">
        <w:rPr>
          <w:bCs/>
          <w:color w:val="000000" w:themeColor="text1"/>
          <w:sz w:val="24"/>
          <w:szCs w:val="24"/>
          <w:u w:val="single"/>
        </w:rPr>
        <w:t xml:space="preserve">xpiration </w:t>
      </w:r>
      <w:r w:rsidRPr="00677481" w:rsidR="00D568A6">
        <w:rPr>
          <w:bCs/>
          <w:color w:val="000000" w:themeColor="text1"/>
          <w:sz w:val="24"/>
          <w:szCs w:val="24"/>
          <w:u w:val="single"/>
        </w:rPr>
        <w:t>D</w:t>
      </w:r>
      <w:r w:rsidRPr="00677481">
        <w:rPr>
          <w:bCs/>
          <w:color w:val="000000" w:themeColor="text1"/>
          <w:sz w:val="24"/>
          <w:szCs w:val="24"/>
          <w:u w:val="single"/>
        </w:rPr>
        <w:t>ate.</w:t>
      </w:r>
    </w:p>
    <w:p w:rsidRPr="00677481" w:rsidR="00686586" w:rsidP="00F1372F" w:rsidRDefault="00686586">
      <w:pPr>
        <w:rPr>
          <w:color w:val="000000" w:themeColor="text1"/>
          <w:sz w:val="24"/>
          <w:szCs w:val="24"/>
        </w:rPr>
      </w:pPr>
    </w:p>
    <w:p w:rsidRPr="00677481" w:rsidR="007963B5" w:rsidP="00F1372F" w:rsidRDefault="009B780B">
      <w:pPr>
        <w:rPr>
          <w:color w:val="000000" w:themeColor="text1"/>
          <w:sz w:val="24"/>
          <w:szCs w:val="24"/>
        </w:rPr>
      </w:pPr>
      <w:r w:rsidRPr="00677481">
        <w:rPr>
          <w:color w:val="000000" w:themeColor="text1"/>
          <w:sz w:val="24"/>
          <w:szCs w:val="24"/>
        </w:rPr>
        <w:t>Coast Guard</w:t>
      </w:r>
      <w:r w:rsidRPr="00677481" w:rsidR="00C06F00">
        <w:rPr>
          <w:color w:val="000000" w:themeColor="text1"/>
          <w:sz w:val="24"/>
          <w:szCs w:val="24"/>
        </w:rPr>
        <w:t xml:space="preserve"> will display the expiration date </w:t>
      </w:r>
      <w:r w:rsidRPr="00677481">
        <w:rPr>
          <w:color w:val="000000" w:themeColor="text1"/>
          <w:sz w:val="24"/>
          <w:szCs w:val="24"/>
        </w:rPr>
        <w:t xml:space="preserve">of </w:t>
      </w:r>
      <w:r w:rsidRPr="00677481" w:rsidR="00C06F00">
        <w:rPr>
          <w:color w:val="000000" w:themeColor="text1"/>
          <w:sz w:val="24"/>
          <w:szCs w:val="24"/>
        </w:rPr>
        <w:t xml:space="preserve">OMB approval </w:t>
      </w:r>
      <w:r w:rsidRPr="00677481">
        <w:rPr>
          <w:color w:val="000000" w:themeColor="text1"/>
          <w:sz w:val="24"/>
          <w:szCs w:val="24"/>
        </w:rPr>
        <w:t>for</w:t>
      </w:r>
      <w:r w:rsidRPr="00677481" w:rsidR="00C06F00">
        <w:rPr>
          <w:color w:val="000000" w:themeColor="text1"/>
          <w:sz w:val="24"/>
          <w:szCs w:val="24"/>
        </w:rPr>
        <w:t xml:space="preserve"> this information collection</w:t>
      </w:r>
      <w:r w:rsidRPr="00677481" w:rsidR="007963B5">
        <w:rPr>
          <w:color w:val="000000" w:themeColor="text1"/>
          <w:sz w:val="24"/>
          <w:szCs w:val="24"/>
        </w:rPr>
        <w:t>.</w:t>
      </w:r>
    </w:p>
    <w:p w:rsidRPr="00677481" w:rsidR="00686586" w:rsidP="00F1372F" w:rsidRDefault="00686586">
      <w:pPr>
        <w:ind w:left="1080" w:hanging="1080"/>
        <w:rPr>
          <w:color w:val="000000" w:themeColor="text1"/>
          <w:sz w:val="24"/>
          <w:szCs w:val="24"/>
        </w:rPr>
      </w:pPr>
    </w:p>
    <w:p w:rsidRPr="00677481" w:rsidR="00686586" w:rsidP="00F1372F" w:rsidRDefault="00686586">
      <w:pPr>
        <w:ind w:left="360" w:hanging="360"/>
        <w:rPr>
          <w:bCs/>
          <w:color w:val="000000" w:themeColor="text1"/>
          <w:sz w:val="24"/>
          <w:szCs w:val="24"/>
        </w:rPr>
      </w:pPr>
      <w:r w:rsidRPr="00677481">
        <w:rPr>
          <w:bCs/>
          <w:color w:val="000000" w:themeColor="text1"/>
          <w:sz w:val="24"/>
          <w:szCs w:val="24"/>
        </w:rPr>
        <w:t>18.</w:t>
      </w:r>
      <w:r w:rsidRPr="00677481">
        <w:rPr>
          <w:bCs/>
          <w:color w:val="000000" w:themeColor="text1"/>
          <w:sz w:val="24"/>
          <w:szCs w:val="24"/>
        </w:rPr>
        <w:tab/>
      </w:r>
      <w:r w:rsidRPr="00677481">
        <w:rPr>
          <w:bCs/>
          <w:color w:val="000000" w:themeColor="text1"/>
          <w:sz w:val="24"/>
          <w:szCs w:val="24"/>
          <w:u w:val="single"/>
        </w:rPr>
        <w:t xml:space="preserve">Exception to the </w:t>
      </w:r>
      <w:r w:rsidRPr="00677481" w:rsidR="00D568A6">
        <w:rPr>
          <w:bCs/>
          <w:color w:val="000000" w:themeColor="text1"/>
          <w:sz w:val="24"/>
          <w:szCs w:val="24"/>
          <w:u w:val="single"/>
        </w:rPr>
        <w:t>C</w:t>
      </w:r>
      <w:r w:rsidRPr="00677481">
        <w:rPr>
          <w:bCs/>
          <w:color w:val="000000" w:themeColor="text1"/>
          <w:sz w:val="24"/>
          <w:szCs w:val="24"/>
          <w:u w:val="single"/>
        </w:rPr>
        <w:t xml:space="preserve">ertification </w:t>
      </w:r>
      <w:r w:rsidRPr="00677481" w:rsidR="00D568A6">
        <w:rPr>
          <w:bCs/>
          <w:color w:val="000000" w:themeColor="text1"/>
          <w:sz w:val="24"/>
          <w:szCs w:val="24"/>
          <w:u w:val="single"/>
        </w:rPr>
        <w:t>S</w:t>
      </w:r>
      <w:r w:rsidRPr="00677481">
        <w:rPr>
          <w:bCs/>
          <w:color w:val="000000" w:themeColor="text1"/>
          <w:sz w:val="24"/>
          <w:szCs w:val="24"/>
          <w:u w:val="single"/>
        </w:rPr>
        <w:t>tatement.</w:t>
      </w:r>
    </w:p>
    <w:p w:rsidRPr="00677481" w:rsidR="00686586" w:rsidP="00F1372F" w:rsidRDefault="00686586">
      <w:pPr>
        <w:ind w:left="1080" w:hanging="1080"/>
        <w:rPr>
          <w:color w:val="000000" w:themeColor="text1"/>
          <w:sz w:val="24"/>
          <w:szCs w:val="24"/>
        </w:rPr>
      </w:pPr>
    </w:p>
    <w:p w:rsidRPr="00677481" w:rsidR="00686586" w:rsidP="00F1372F" w:rsidRDefault="008E6C26">
      <w:pPr>
        <w:ind w:left="1080" w:hanging="1080"/>
        <w:rPr>
          <w:color w:val="000000" w:themeColor="text1"/>
          <w:sz w:val="24"/>
          <w:szCs w:val="24"/>
        </w:rPr>
      </w:pPr>
      <w:r w:rsidRPr="00677481">
        <w:rPr>
          <w:color w:val="000000" w:themeColor="text1"/>
          <w:sz w:val="24"/>
          <w:szCs w:val="24"/>
        </w:rPr>
        <w:t>Coast Guard</w:t>
      </w:r>
      <w:r w:rsidRPr="00677481" w:rsidR="00C06F00">
        <w:rPr>
          <w:color w:val="000000" w:themeColor="text1"/>
          <w:sz w:val="24"/>
          <w:szCs w:val="24"/>
        </w:rPr>
        <w:t xml:space="preserve"> does not request an exception to the certification of this information collection</w:t>
      </w:r>
      <w:r w:rsidRPr="00677481" w:rsidR="00686586">
        <w:rPr>
          <w:color w:val="000000" w:themeColor="text1"/>
          <w:sz w:val="24"/>
          <w:szCs w:val="24"/>
        </w:rPr>
        <w:t>.</w:t>
      </w:r>
    </w:p>
    <w:p w:rsidRPr="00677481" w:rsidR="00686586" w:rsidP="00F1372F" w:rsidRDefault="00686586">
      <w:pPr>
        <w:rPr>
          <w:color w:val="000000" w:themeColor="text1"/>
          <w:sz w:val="24"/>
          <w:szCs w:val="24"/>
        </w:rPr>
      </w:pPr>
    </w:p>
    <w:p w:rsidRPr="00677481" w:rsidR="00686586" w:rsidP="00F1372F" w:rsidRDefault="00D568A6">
      <w:pPr>
        <w:rPr>
          <w:color w:val="000000" w:themeColor="text1"/>
          <w:sz w:val="24"/>
          <w:szCs w:val="24"/>
        </w:rPr>
      </w:pPr>
      <w:r w:rsidRPr="00677481">
        <w:rPr>
          <w:bCs/>
          <w:color w:val="000000" w:themeColor="text1"/>
          <w:sz w:val="24"/>
          <w:szCs w:val="24"/>
        </w:rPr>
        <w:t xml:space="preserve">B.  </w:t>
      </w:r>
      <w:r w:rsidRPr="00677481" w:rsidR="00686586">
        <w:rPr>
          <w:bCs/>
          <w:color w:val="000000" w:themeColor="text1"/>
          <w:sz w:val="24"/>
          <w:szCs w:val="24"/>
        </w:rPr>
        <w:t>COLLECTION OF INFORMATION EMPLOYING STATISTICAL METHODS</w:t>
      </w:r>
    </w:p>
    <w:p w:rsidRPr="00677481" w:rsidR="00686586" w:rsidP="00F1372F" w:rsidRDefault="00686586">
      <w:pPr>
        <w:ind w:left="1080" w:hanging="1080"/>
        <w:rPr>
          <w:color w:val="000000" w:themeColor="text1"/>
          <w:sz w:val="24"/>
          <w:szCs w:val="24"/>
        </w:rPr>
      </w:pPr>
    </w:p>
    <w:p w:rsidRPr="00677481" w:rsidR="007963B5" w:rsidP="00F1372F" w:rsidRDefault="007963B5">
      <w:pPr>
        <w:widowControl w:val="0"/>
        <w:snapToGrid w:val="0"/>
        <w:rPr>
          <w:color w:val="000000" w:themeColor="text1"/>
          <w:sz w:val="24"/>
          <w:szCs w:val="24"/>
        </w:rPr>
      </w:pPr>
      <w:r w:rsidRPr="00677481">
        <w:rPr>
          <w:color w:val="000000" w:themeColor="text1"/>
          <w:sz w:val="24"/>
          <w:szCs w:val="24"/>
        </w:rPr>
        <w:t>This information is not collected through the use of statistical methods.</w:t>
      </w:r>
    </w:p>
    <w:p w:rsidRPr="00677481" w:rsidR="00677481" w:rsidP="00F1372F" w:rsidRDefault="00677481">
      <w:pPr>
        <w:rPr>
          <w:color w:val="000000" w:themeColor="text1"/>
          <w:sz w:val="24"/>
          <w:szCs w:val="24"/>
        </w:rPr>
      </w:pPr>
    </w:p>
    <w:sectPr w:rsidRPr="00677481" w:rsidR="00677481" w:rsidSect="00187369">
      <w:headerReference w:type="default" r:id="rId10"/>
      <w:footerReference w:type="default" r:id="rId11"/>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86E" w:rsidRDefault="00C0286E">
      <w:r>
        <w:separator/>
      </w:r>
    </w:p>
  </w:endnote>
  <w:endnote w:type="continuationSeparator" w:id="0">
    <w:p w:rsidR="00C0286E" w:rsidRDefault="00C0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86E" w:rsidRPr="00A865BA" w:rsidRDefault="00C0286E" w:rsidP="000548FA">
    <w:pPr>
      <w:pStyle w:val="Footer"/>
      <w:jc w:val="center"/>
      <w:rPr>
        <w:sz w:val="24"/>
        <w:szCs w:val="24"/>
      </w:rPr>
    </w:pPr>
    <w:r w:rsidRPr="00A865BA">
      <w:rPr>
        <w:sz w:val="24"/>
        <w:szCs w:val="24"/>
      </w:rPr>
      <w:t xml:space="preserve">Page </w:t>
    </w:r>
    <w:r w:rsidRPr="00A865BA">
      <w:rPr>
        <w:rStyle w:val="PageNumber"/>
        <w:sz w:val="24"/>
        <w:szCs w:val="24"/>
      </w:rPr>
      <w:fldChar w:fldCharType="begin"/>
    </w:r>
    <w:r w:rsidRPr="00A865BA">
      <w:rPr>
        <w:rStyle w:val="PageNumber"/>
        <w:sz w:val="24"/>
        <w:szCs w:val="24"/>
      </w:rPr>
      <w:instrText xml:space="preserve"> PAGE </w:instrText>
    </w:r>
    <w:r w:rsidRPr="00A865BA">
      <w:rPr>
        <w:rStyle w:val="PageNumber"/>
        <w:sz w:val="24"/>
        <w:szCs w:val="24"/>
      </w:rPr>
      <w:fldChar w:fldCharType="separate"/>
    </w:r>
    <w:r w:rsidR="00B75207">
      <w:rPr>
        <w:rStyle w:val="PageNumber"/>
        <w:noProof/>
        <w:sz w:val="24"/>
        <w:szCs w:val="24"/>
      </w:rPr>
      <w:t>6</w:t>
    </w:r>
    <w:r w:rsidRPr="00A865BA">
      <w:rPr>
        <w:rStyle w:val="PageNumber"/>
        <w:sz w:val="24"/>
        <w:szCs w:val="24"/>
      </w:rPr>
      <w:fldChar w:fldCharType="end"/>
    </w:r>
    <w:r w:rsidRPr="00A865BA">
      <w:rPr>
        <w:rStyle w:val="PageNumber"/>
        <w:sz w:val="24"/>
        <w:szCs w:val="24"/>
      </w:rPr>
      <w:t xml:space="preserve"> of </w:t>
    </w:r>
    <w:r w:rsidRPr="00A865BA">
      <w:rPr>
        <w:rStyle w:val="PageNumber"/>
        <w:sz w:val="24"/>
        <w:szCs w:val="24"/>
      </w:rPr>
      <w:fldChar w:fldCharType="begin"/>
    </w:r>
    <w:r w:rsidRPr="00A865BA">
      <w:rPr>
        <w:rStyle w:val="PageNumber"/>
        <w:sz w:val="24"/>
        <w:szCs w:val="24"/>
      </w:rPr>
      <w:instrText xml:space="preserve"> NUMPAGES </w:instrText>
    </w:r>
    <w:r w:rsidRPr="00A865BA">
      <w:rPr>
        <w:rStyle w:val="PageNumber"/>
        <w:sz w:val="24"/>
        <w:szCs w:val="24"/>
      </w:rPr>
      <w:fldChar w:fldCharType="separate"/>
    </w:r>
    <w:r w:rsidR="00B75207">
      <w:rPr>
        <w:rStyle w:val="PageNumber"/>
        <w:noProof/>
        <w:sz w:val="24"/>
        <w:szCs w:val="24"/>
      </w:rPr>
      <w:t>6</w:t>
    </w:r>
    <w:r w:rsidRPr="00A865BA">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86E" w:rsidRDefault="00C0286E">
      <w:r>
        <w:separator/>
      </w:r>
    </w:p>
  </w:footnote>
  <w:footnote w:type="continuationSeparator" w:id="0">
    <w:p w:rsidR="00C0286E" w:rsidRDefault="00C02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86E" w:rsidRPr="00A865BA" w:rsidRDefault="00C0286E">
    <w:pPr>
      <w:pStyle w:val="Header"/>
      <w:rPr>
        <w:sz w:val="24"/>
        <w:szCs w:val="24"/>
      </w:rPr>
    </w:pPr>
    <w:r w:rsidRPr="00A865BA">
      <w:rPr>
        <w:sz w:val="24"/>
        <w:szCs w:val="24"/>
      </w:rPr>
      <w:t>1625-0011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4042D"/>
    <w:multiLevelType w:val="hybridMultilevel"/>
    <w:tmpl w:val="A8A65BEA"/>
    <w:lvl w:ilvl="0" w:tplc="04090011">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0D2F7037"/>
    <w:multiLevelType w:val="hybridMultilevel"/>
    <w:tmpl w:val="29A4D278"/>
    <w:lvl w:ilvl="0" w:tplc="7DD4C1A4">
      <w:start w:val="2"/>
      <w:numFmt w:val="bullet"/>
      <w:lvlText w:val="·"/>
      <w:lvlJc w:val="left"/>
      <w:pPr>
        <w:ind w:left="1125" w:hanging="540"/>
      </w:pPr>
      <w:rPr>
        <w:rFonts w:ascii="Times New Roman" w:eastAsia="Times New Roman"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 w15:restartNumberingAfterBreak="0">
    <w:nsid w:val="1FFF3F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4628E6"/>
    <w:multiLevelType w:val="hybridMultilevel"/>
    <w:tmpl w:val="F274EDBA"/>
    <w:lvl w:ilvl="0" w:tplc="89AAC430">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15:restartNumberingAfterBreak="0">
    <w:nsid w:val="26D022BE"/>
    <w:multiLevelType w:val="hybridMultilevel"/>
    <w:tmpl w:val="1804D1A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5" w15:restartNumberingAfterBreak="0">
    <w:nsid w:val="28FF6C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05323A2"/>
    <w:multiLevelType w:val="hybridMultilevel"/>
    <w:tmpl w:val="7B7A7EB6"/>
    <w:lvl w:ilvl="0" w:tplc="6A2ED882">
      <w:start w:val="14"/>
      <w:numFmt w:val="decimal"/>
      <w:lvlText w:val="%1."/>
      <w:lvlJc w:val="left"/>
      <w:pPr>
        <w:tabs>
          <w:tab w:val="num" w:pos="750"/>
        </w:tabs>
        <w:ind w:left="750" w:hanging="39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E65CCA"/>
    <w:multiLevelType w:val="hybridMultilevel"/>
    <w:tmpl w:val="F0EC12FA"/>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8" w15:restartNumberingAfterBreak="0">
    <w:nsid w:val="3D477D58"/>
    <w:multiLevelType w:val="hybridMultilevel"/>
    <w:tmpl w:val="DE526EAC"/>
    <w:lvl w:ilvl="0" w:tplc="04090001">
      <w:start w:val="1"/>
      <w:numFmt w:val="bullet"/>
      <w:lvlText w:val=""/>
      <w:lvlJc w:val="left"/>
      <w:pPr>
        <w:tabs>
          <w:tab w:val="num" w:pos="1305"/>
        </w:tabs>
        <w:ind w:left="1305" w:hanging="360"/>
      </w:pPr>
      <w:rPr>
        <w:rFonts w:ascii="Symbol" w:hAnsi="Symbol" w:hint="default"/>
      </w:rPr>
    </w:lvl>
    <w:lvl w:ilvl="1" w:tplc="04090003" w:tentative="1">
      <w:start w:val="1"/>
      <w:numFmt w:val="bullet"/>
      <w:lvlText w:val="o"/>
      <w:lvlJc w:val="left"/>
      <w:pPr>
        <w:tabs>
          <w:tab w:val="num" w:pos="2025"/>
        </w:tabs>
        <w:ind w:left="2025" w:hanging="360"/>
      </w:pPr>
      <w:rPr>
        <w:rFonts w:ascii="Courier New" w:hAnsi="Courier New" w:hint="default"/>
      </w:rPr>
    </w:lvl>
    <w:lvl w:ilvl="2" w:tplc="04090005" w:tentative="1">
      <w:start w:val="1"/>
      <w:numFmt w:val="bullet"/>
      <w:lvlText w:val=""/>
      <w:lvlJc w:val="left"/>
      <w:pPr>
        <w:tabs>
          <w:tab w:val="num" w:pos="2745"/>
        </w:tabs>
        <w:ind w:left="2745" w:hanging="360"/>
      </w:pPr>
      <w:rPr>
        <w:rFonts w:ascii="Wingdings" w:hAnsi="Wingdings" w:hint="default"/>
      </w:rPr>
    </w:lvl>
    <w:lvl w:ilvl="3" w:tplc="04090001" w:tentative="1">
      <w:start w:val="1"/>
      <w:numFmt w:val="bullet"/>
      <w:lvlText w:val=""/>
      <w:lvlJc w:val="left"/>
      <w:pPr>
        <w:tabs>
          <w:tab w:val="num" w:pos="3465"/>
        </w:tabs>
        <w:ind w:left="3465" w:hanging="360"/>
      </w:pPr>
      <w:rPr>
        <w:rFonts w:ascii="Symbol" w:hAnsi="Symbol" w:hint="default"/>
      </w:rPr>
    </w:lvl>
    <w:lvl w:ilvl="4" w:tplc="04090003" w:tentative="1">
      <w:start w:val="1"/>
      <w:numFmt w:val="bullet"/>
      <w:lvlText w:val="o"/>
      <w:lvlJc w:val="left"/>
      <w:pPr>
        <w:tabs>
          <w:tab w:val="num" w:pos="4185"/>
        </w:tabs>
        <w:ind w:left="4185" w:hanging="360"/>
      </w:pPr>
      <w:rPr>
        <w:rFonts w:ascii="Courier New" w:hAnsi="Courier New" w:hint="default"/>
      </w:rPr>
    </w:lvl>
    <w:lvl w:ilvl="5" w:tplc="04090005" w:tentative="1">
      <w:start w:val="1"/>
      <w:numFmt w:val="bullet"/>
      <w:lvlText w:val=""/>
      <w:lvlJc w:val="left"/>
      <w:pPr>
        <w:tabs>
          <w:tab w:val="num" w:pos="4905"/>
        </w:tabs>
        <w:ind w:left="4905" w:hanging="360"/>
      </w:pPr>
      <w:rPr>
        <w:rFonts w:ascii="Wingdings" w:hAnsi="Wingdings" w:hint="default"/>
      </w:rPr>
    </w:lvl>
    <w:lvl w:ilvl="6" w:tplc="04090001" w:tentative="1">
      <w:start w:val="1"/>
      <w:numFmt w:val="bullet"/>
      <w:lvlText w:val=""/>
      <w:lvlJc w:val="left"/>
      <w:pPr>
        <w:tabs>
          <w:tab w:val="num" w:pos="5625"/>
        </w:tabs>
        <w:ind w:left="5625" w:hanging="360"/>
      </w:pPr>
      <w:rPr>
        <w:rFonts w:ascii="Symbol" w:hAnsi="Symbol" w:hint="default"/>
      </w:rPr>
    </w:lvl>
    <w:lvl w:ilvl="7" w:tplc="04090003" w:tentative="1">
      <w:start w:val="1"/>
      <w:numFmt w:val="bullet"/>
      <w:lvlText w:val="o"/>
      <w:lvlJc w:val="left"/>
      <w:pPr>
        <w:tabs>
          <w:tab w:val="num" w:pos="6345"/>
        </w:tabs>
        <w:ind w:left="6345" w:hanging="360"/>
      </w:pPr>
      <w:rPr>
        <w:rFonts w:ascii="Courier New" w:hAnsi="Courier New" w:hint="default"/>
      </w:rPr>
    </w:lvl>
    <w:lvl w:ilvl="8" w:tplc="04090005" w:tentative="1">
      <w:start w:val="1"/>
      <w:numFmt w:val="bullet"/>
      <w:lvlText w:val=""/>
      <w:lvlJc w:val="left"/>
      <w:pPr>
        <w:tabs>
          <w:tab w:val="num" w:pos="7065"/>
        </w:tabs>
        <w:ind w:left="7065" w:hanging="360"/>
      </w:pPr>
      <w:rPr>
        <w:rFonts w:ascii="Wingdings" w:hAnsi="Wingdings" w:hint="default"/>
      </w:rPr>
    </w:lvl>
  </w:abstractNum>
  <w:abstractNum w:abstractNumId="9" w15:restartNumberingAfterBreak="0">
    <w:nsid w:val="3F76436B"/>
    <w:multiLevelType w:val="hybridMultilevel"/>
    <w:tmpl w:val="4120F9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1F2965"/>
    <w:multiLevelType w:val="hybridMultilevel"/>
    <w:tmpl w:val="63401306"/>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1" w15:restartNumberingAfterBreak="0">
    <w:nsid w:val="43BA7DF5"/>
    <w:multiLevelType w:val="hybridMultilevel"/>
    <w:tmpl w:val="79AAF1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2673F4"/>
    <w:multiLevelType w:val="singleLevel"/>
    <w:tmpl w:val="B36EF0E4"/>
    <w:lvl w:ilvl="0">
      <w:start w:val="1"/>
      <w:numFmt w:val="decimal"/>
      <w:lvlText w:val="%1."/>
      <w:lvlJc w:val="left"/>
      <w:pPr>
        <w:tabs>
          <w:tab w:val="num" w:pos="432"/>
        </w:tabs>
        <w:ind w:left="432" w:hanging="432"/>
      </w:pPr>
    </w:lvl>
  </w:abstractNum>
  <w:abstractNum w:abstractNumId="13" w15:restartNumberingAfterBreak="0">
    <w:nsid w:val="4EDF1613"/>
    <w:multiLevelType w:val="hybridMultilevel"/>
    <w:tmpl w:val="38A6C0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D8632EC"/>
    <w:multiLevelType w:val="hybridMultilevel"/>
    <w:tmpl w:val="6BF03FF4"/>
    <w:lvl w:ilvl="0" w:tplc="6776B320">
      <w:start w:val="2"/>
      <w:numFmt w:val="bullet"/>
      <w:lvlText w:val="·"/>
      <w:lvlJc w:val="left"/>
      <w:pPr>
        <w:ind w:left="1125" w:hanging="540"/>
      </w:pPr>
      <w:rPr>
        <w:rFonts w:ascii="Times New Roman" w:eastAsia="Times New Roman"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5" w15:restartNumberingAfterBreak="0">
    <w:nsid w:val="630B7881"/>
    <w:multiLevelType w:val="singleLevel"/>
    <w:tmpl w:val="511E4BD6"/>
    <w:lvl w:ilvl="0">
      <w:start w:val="2"/>
      <w:numFmt w:val="upperLetter"/>
      <w:lvlText w:val="%1."/>
      <w:lvlJc w:val="left"/>
      <w:pPr>
        <w:tabs>
          <w:tab w:val="num" w:pos="432"/>
        </w:tabs>
        <w:ind w:left="432" w:hanging="432"/>
      </w:pPr>
    </w:lvl>
  </w:abstractNum>
  <w:abstractNum w:abstractNumId="16" w15:restartNumberingAfterBreak="0">
    <w:nsid w:val="644F08A2"/>
    <w:multiLevelType w:val="hybridMultilevel"/>
    <w:tmpl w:val="0A8E6B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5427DC"/>
    <w:multiLevelType w:val="hybridMultilevel"/>
    <w:tmpl w:val="AD4A60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2090E82"/>
    <w:multiLevelType w:val="hybridMultilevel"/>
    <w:tmpl w:val="9DFA198A"/>
    <w:lvl w:ilvl="0" w:tplc="04090001">
      <w:start w:val="1"/>
      <w:numFmt w:val="bullet"/>
      <w:lvlText w:val=""/>
      <w:lvlJc w:val="left"/>
      <w:pPr>
        <w:ind w:left="1125" w:hanging="54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9" w15:restartNumberingAfterBreak="0">
    <w:nsid w:val="744E2FDE"/>
    <w:multiLevelType w:val="hybridMultilevel"/>
    <w:tmpl w:val="24C8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7"/>
  </w:num>
  <w:num w:numId="4">
    <w:abstractNumId w:val="3"/>
  </w:num>
  <w:num w:numId="5">
    <w:abstractNumId w:val="9"/>
  </w:num>
  <w:num w:numId="6">
    <w:abstractNumId w:val="2"/>
  </w:num>
  <w:num w:numId="7">
    <w:abstractNumId w:val="5"/>
  </w:num>
  <w:num w:numId="8">
    <w:abstractNumId w:val="8"/>
  </w:num>
  <w:num w:numId="9">
    <w:abstractNumId w:val="16"/>
  </w:num>
  <w:num w:numId="10">
    <w:abstractNumId w:val="6"/>
  </w:num>
  <w:num w:numId="11">
    <w:abstractNumId w:val="11"/>
  </w:num>
  <w:num w:numId="12">
    <w:abstractNumId w:val="12"/>
    <w:lvlOverride w:ilvl="0">
      <w:startOverride w:val="1"/>
    </w:lvlOverride>
  </w:num>
  <w:num w:numId="13">
    <w:abstractNumId w:val="15"/>
    <w:lvlOverride w:ilvl="0">
      <w:startOverride w:val="2"/>
    </w:lvlOverride>
  </w:num>
  <w:num w:numId="14">
    <w:abstractNumId w:val="10"/>
  </w:num>
  <w:num w:numId="15">
    <w:abstractNumId w:val="1"/>
  </w:num>
  <w:num w:numId="16">
    <w:abstractNumId w:val="18"/>
  </w:num>
  <w:num w:numId="17">
    <w:abstractNumId w:val="4"/>
  </w:num>
  <w:num w:numId="18">
    <w:abstractNumId w:val="14"/>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4AB"/>
    <w:rsid w:val="000009C2"/>
    <w:rsid w:val="000016A7"/>
    <w:rsid w:val="00003950"/>
    <w:rsid w:val="00003CD1"/>
    <w:rsid w:val="0000722F"/>
    <w:rsid w:val="000115EC"/>
    <w:rsid w:val="00013681"/>
    <w:rsid w:val="00042E75"/>
    <w:rsid w:val="00053FB4"/>
    <w:rsid w:val="000548FA"/>
    <w:rsid w:val="000764AD"/>
    <w:rsid w:val="000A38EC"/>
    <w:rsid w:val="000A5C5E"/>
    <w:rsid w:val="000A6975"/>
    <w:rsid w:val="000C37C7"/>
    <w:rsid w:val="000E022B"/>
    <w:rsid w:val="000E3EF0"/>
    <w:rsid w:val="00112982"/>
    <w:rsid w:val="00124F19"/>
    <w:rsid w:val="00132944"/>
    <w:rsid w:val="00133558"/>
    <w:rsid w:val="00136CC4"/>
    <w:rsid w:val="00142A9A"/>
    <w:rsid w:val="00157DE9"/>
    <w:rsid w:val="00187369"/>
    <w:rsid w:val="001873B0"/>
    <w:rsid w:val="00192A1E"/>
    <w:rsid w:val="001A1DF0"/>
    <w:rsid w:val="001B1C3F"/>
    <w:rsid w:val="001B1FE3"/>
    <w:rsid w:val="001B497E"/>
    <w:rsid w:val="001C14EA"/>
    <w:rsid w:val="001D2DE4"/>
    <w:rsid w:val="001D423D"/>
    <w:rsid w:val="001F02A3"/>
    <w:rsid w:val="001F67C4"/>
    <w:rsid w:val="00205172"/>
    <w:rsid w:val="002137D8"/>
    <w:rsid w:val="00231FE7"/>
    <w:rsid w:val="00241F75"/>
    <w:rsid w:val="0027222A"/>
    <w:rsid w:val="00281AFE"/>
    <w:rsid w:val="00283E6A"/>
    <w:rsid w:val="002C27CF"/>
    <w:rsid w:val="002D3A45"/>
    <w:rsid w:val="002D73E3"/>
    <w:rsid w:val="002D75E0"/>
    <w:rsid w:val="002E0F87"/>
    <w:rsid w:val="002E2816"/>
    <w:rsid w:val="002F4E86"/>
    <w:rsid w:val="00320E3F"/>
    <w:rsid w:val="003222D1"/>
    <w:rsid w:val="00332E9F"/>
    <w:rsid w:val="00357A88"/>
    <w:rsid w:val="00357B32"/>
    <w:rsid w:val="0036464C"/>
    <w:rsid w:val="003647FF"/>
    <w:rsid w:val="00384F3F"/>
    <w:rsid w:val="003A17D1"/>
    <w:rsid w:val="003C2682"/>
    <w:rsid w:val="003C4932"/>
    <w:rsid w:val="003E6DD7"/>
    <w:rsid w:val="00401663"/>
    <w:rsid w:val="00417BFE"/>
    <w:rsid w:val="00427262"/>
    <w:rsid w:val="00436486"/>
    <w:rsid w:val="00457039"/>
    <w:rsid w:val="004938ED"/>
    <w:rsid w:val="004960AF"/>
    <w:rsid w:val="004B16E2"/>
    <w:rsid w:val="004B4DF8"/>
    <w:rsid w:val="004C5BDD"/>
    <w:rsid w:val="004C625D"/>
    <w:rsid w:val="004C6BD9"/>
    <w:rsid w:val="004D1531"/>
    <w:rsid w:val="004E55E5"/>
    <w:rsid w:val="004F5740"/>
    <w:rsid w:val="004F5753"/>
    <w:rsid w:val="005148C6"/>
    <w:rsid w:val="00521583"/>
    <w:rsid w:val="00523679"/>
    <w:rsid w:val="00524E88"/>
    <w:rsid w:val="0052672B"/>
    <w:rsid w:val="00536F6B"/>
    <w:rsid w:val="00542A6A"/>
    <w:rsid w:val="00544C6F"/>
    <w:rsid w:val="00545353"/>
    <w:rsid w:val="00551EC5"/>
    <w:rsid w:val="005872FA"/>
    <w:rsid w:val="00593792"/>
    <w:rsid w:val="005968F1"/>
    <w:rsid w:val="005A1B5B"/>
    <w:rsid w:val="005B5EDC"/>
    <w:rsid w:val="005C22D0"/>
    <w:rsid w:val="005D0983"/>
    <w:rsid w:val="005E2AE6"/>
    <w:rsid w:val="00607C5A"/>
    <w:rsid w:val="00616249"/>
    <w:rsid w:val="00616D24"/>
    <w:rsid w:val="00626E76"/>
    <w:rsid w:val="00642874"/>
    <w:rsid w:val="00655815"/>
    <w:rsid w:val="00667FFD"/>
    <w:rsid w:val="00677481"/>
    <w:rsid w:val="00686586"/>
    <w:rsid w:val="006904AB"/>
    <w:rsid w:val="006A5070"/>
    <w:rsid w:val="006B37E2"/>
    <w:rsid w:val="006F08A9"/>
    <w:rsid w:val="00701342"/>
    <w:rsid w:val="00703096"/>
    <w:rsid w:val="00737357"/>
    <w:rsid w:val="00742FCC"/>
    <w:rsid w:val="00767599"/>
    <w:rsid w:val="00782A58"/>
    <w:rsid w:val="007963B5"/>
    <w:rsid w:val="007D7D0E"/>
    <w:rsid w:val="007F1AF3"/>
    <w:rsid w:val="00804824"/>
    <w:rsid w:val="00813169"/>
    <w:rsid w:val="00816C3D"/>
    <w:rsid w:val="00823C0E"/>
    <w:rsid w:val="00832177"/>
    <w:rsid w:val="00844113"/>
    <w:rsid w:val="008442FF"/>
    <w:rsid w:val="0085370C"/>
    <w:rsid w:val="00856FD5"/>
    <w:rsid w:val="008679D8"/>
    <w:rsid w:val="00877FF5"/>
    <w:rsid w:val="00890C65"/>
    <w:rsid w:val="008A2B7F"/>
    <w:rsid w:val="008B03AA"/>
    <w:rsid w:val="008D13B1"/>
    <w:rsid w:val="008E6C26"/>
    <w:rsid w:val="008E7EE3"/>
    <w:rsid w:val="00925916"/>
    <w:rsid w:val="00934DB5"/>
    <w:rsid w:val="0095422C"/>
    <w:rsid w:val="00983A0C"/>
    <w:rsid w:val="009A1785"/>
    <w:rsid w:val="009B3C15"/>
    <w:rsid w:val="009B4E3B"/>
    <w:rsid w:val="009B780B"/>
    <w:rsid w:val="009C0B0B"/>
    <w:rsid w:val="009D0DE4"/>
    <w:rsid w:val="009D1881"/>
    <w:rsid w:val="009E00D1"/>
    <w:rsid w:val="009E32E2"/>
    <w:rsid w:val="009F65B3"/>
    <w:rsid w:val="00A05E37"/>
    <w:rsid w:val="00A142B2"/>
    <w:rsid w:val="00A20A82"/>
    <w:rsid w:val="00A20F04"/>
    <w:rsid w:val="00A2151C"/>
    <w:rsid w:val="00A2413B"/>
    <w:rsid w:val="00A27536"/>
    <w:rsid w:val="00A31A12"/>
    <w:rsid w:val="00A36E83"/>
    <w:rsid w:val="00A54289"/>
    <w:rsid w:val="00A66EF0"/>
    <w:rsid w:val="00A7703F"/>
    <w:rsid w:val="00A834C2"/>
    <w:rsid w:val="00A865BA"/>
    <w:rsid w:val="00A8716A"/>
    <w:rsid w:val="00AA05D9"/>
    <w:rsid w:val="00AE0ADB"/>
    <w:rsid w:val="00AF1992"/>
    <w:rsid w:val="00AF3E46"/>
    <w:rsid w:val="00B03ED3"/>
    <w:rsid w:val="00B14ABC"/>
    <w:rsid w:val="00B603EC"/>
    <w:rsid w:val="00B73E1B"/>
    <w:rsid w:val="00B75207"/>
    <w:rsid w:val="00BA1A0A"/>
    <w:rsid w:val="00BA39CD"/>
    <w:rsid w:val="00BB0C70"/>
    <w:rsid w:val="00BD71E7"/>
    <w:rsid w:val="00BF4EA5"/>
    <w:rsid w:val="00BF5A73"/>
    <w:rsid w:val="00C0286E"/>
    <w:rsid w:val="00C06F00"/>
    <w:rsid w:val="00C070CB"/>
    <w:rsid w:val="00C3056B"/>
    <w:rsid w:val="00C37489"/>
    <w:rsid w:val="00C41624"/>
    <w:rsid w:val="00C424B5"/>
    <w:rsid w:val="00C56915"/>
    <w:rsid w:val="00C70418"/>
    <w:rsid w:val="00C7226C"/>
    <w:rsid w:val="00C87190"/>
    <w:rsid w:val="00CB2A0B"/>
    <w:rsid w:val="00CB5916"/>
    <w:rsid w:val="00CC297F"/>
    <w:rsid w:val="00CD3994"/>
    <w:rsid w:val="00CF0B77"/>
    <w:rsid w:val="00CF2DBA"/>
    <w:rsid w:val="00D1068F"/>
    <w:rsid w:val="00D10DA7"/>
    <w:rsid w:val="00D16176"/>
    <w:rsid w:val="00D22C8B"/>
    <w:rsid w:val="00D259F2"/>
    <w:rsid w:val="00D302E2"/>
    <w:rsid w:val="00D32F85"/>
    <w:rsid w:val="00D441D4"/>
    <w:rsid w:val="00D568A6"/>
    <w:rsid w:val="00D600B1"/>
    <w:rsid w:val="00D70967"/>
    <w:rsid w:val="00D75D63"/>
    <w:rsid w:val="00D91246"/>
    <w:rsid w:val="00D966BD"/>
    <w:rsid w:val="00D97E37"/>
    <w:rsid w:val="00DC16BB"/>
    <w:rsid w:val="00DC41A7"/>
    <w:rsid w:val="00DC4584"/>
    <w:rsid w:val="00DD1CFC"/>
    <w:rsid w:val="00DD319E"/>
    <w:rsid w:val="00DD6A6E"/>
    <w:rsid w:val="00DE5239"/>
    <w:rsid w:val="00DE527D"/>
    <w:rsid w:val="00DF546F"/>
    <w:rsid w:val="00DF6748"/>
    <w:rsid w:val="00E00677"/>
    <w:rsid w:val="00E132BB"/>
    <w:rsid w:val="00E35A6B"/>
    <w:rsid w:val="00E360F5"/>
    <w:rsid w:val="00E52C84"/>
    <w:rsid w:val="00E578EE"/>
    <w:rsid w:val="00E6442E"/>
    <w:rsid w:val="00E7098E"/>
    <w:rsid w:val="00E81FF7"/>
    <w:rsid w:val="00E83A26"/>
    <w:rsid w:val="00E9523C"/>
    <w:rsid w:val="00EB28A7"/>
    <w:rsid w:val="00EB4367"/>
    <w:rsid w:val="00EC54B0"/>
    <w:rsid w:val="00EC6B5B"/>
    <w:rsid w:val="00ED14B1"/>
    <w:rsid w:val="00ED237D"/>
    <w:rsid w:val="00EF6BC4"/>
    <w:rsid w:val="00F011D2"/>
    <w:rsid w:val="00F05A05"/>
    <w:rsid w:val="00F1372F"/>
    <w:rsid w:val="00F13994"/>
    <w:rsid w:val="00F1495E"/>
    <w:rsid w:val="00F37FD0"/>
    <w:rsid w:val="00F50C1F"/>
    <w:rsid w:val="00F66601"/>
    <w:rsid w:val="00F83A22"/>
    <w:rsid w:val="00F9062B"/>
    <w:rsid w:val="00F910AA"/>
    <w:rsid w:val="00FA1D65"/>
    <w:rsid w:val="00FB05E3"/>
    <w:rsid w:val="00FB4E45"/>
    <w:rsid w:val="00FC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786F1"/>
  <w15:docId w15:val="{5615F1FA-1117-42C4-8BBF-33C7A820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A6B"/>
  </w:style>
  <w:style w:type="paragraph" w:styleId="Heading1">
    <w:name w:val="heading 1"/>
    <w:basedOn w:val="Normal"/>
    <w:next w:val="Normal"/>
    <w:qFormat/>
    <w:rsid w:val="00E35A6B"/>
    <w:pPr>
      <w:keepNext/>
      <w:outlineLvl w:val="0"/>
    </w:pPr>
    <w:rPr>
      <w:b/>
      <w:bCs/>
      <w:sz w:val="28"/>
    </w:rPr>
  </w:style>
  <w:style w:type="paragraph" w:styleId="Heading2">
    <w:name w:val="heading 2"/>
    <w:basedOn w:val="Normal"/>
    <w:next w:val="Normal"/>
    <w:qFormat/>
    <w:rsid w:val="00E35A6B"/>
    <w:pPr>
      <w:keepNext/>
      <w:tabs>
        <w:tab w:val="left" w:pos="1440"/>
        <w:tab w:val="left" w:pos="5040"/>
      </w:tabs>
      <w:outlineLvl w:val="1"/>
    </w:pPr>
    <w:rPr>
      <w:sz w:val="24"/>
    </w:rPr>
  </w:style>
  <w:style w:type="paragraph" w:styleId="Heading3">
    <w:name w:val="heading 3"/>
    <w:basedOn w:val="Normal"/>
    <w:next w:val="Normal"/>
    <w:qFormat/>
    <w:rsid w:val="00E35A6B"/>
    <w:pPr>
      <w:keepNext/>
      <w:tabs>
        <w:tab w:val="left" w:pos="1440"/>
        <w:tab w:val="left" w:pos="2160"/>
        <w:tab w:val="left" w:pos="5040"/>
      </w:tabs>
      <w:ind w:left="720"/>
      <w:outlineLvl w:val="2"/>
    </w:pPr>
    <w:rPr>
      <w:sz w:val="24"/>
    </w:rPr>
  </w:style>
  <w:style w:type="paragraph" w:styleId="Heading4">
    <w:name w:val="heading 4"/>
    <w:basedOn w:val="Normal"/>
    <w:next w:val="Normal"/>
    <w:qFormat/>
    <w:rsid w:val="00E35A6B"/>
    <w:pPr>
      <w:keepNext/>
      <w:tabs>
        <w:tab w:val="left" w:pos="450"/>
        <w:tab w:val="left" w:pos="1080"/>
        <w:tab w:val="left" w:pos="1890"/>
        <w:tab w:val="left" w:pos="2700"/>
        <w:tab w:val="left" w:pos="3600"/>
        <w:tab w:val="center" w:pos="4320"/>
        <w:tab w:val="left" w:pos="4590"/>
        <w:tab w:val="left" w:pos="5580"/>
        <w:tab w:val="left" w:pos="6480"/>
        <w:tab w:val="left" w:pos="7560"/>
      </w:tabs>
      <w:outlineLvl w:val="3"/>
    </w:pPr>
    <w:rPr>
      <w:b/>
      <w:bCs/>
      <w:sz w:val="22"/>
    </w:rPr>
  </w:style>
  <w:style w:type="paragraph" w:styleId="Heading5">
    <w:name w:val="heading 5"/>
    <w:basedOn w:val="Normal"/>
    <w:next w:val="Normal"/>
    <w:qFormat/>
    <w:rsid w:val="00E35A6B"/>
    <w:pPr>
      <w:keepNext/>
      <w:outlineLvl w:val="4"/>
    </w:pPr>
    <w:rPr>
      <w:b/>
      <w:bCs/>
      <w:sz w:val="24"/>
    </w:rPr>
  </w:style>
  <w:style w:type="paragraph" w:styleId="Heading6">
    <w:name w:val="heading 6"/>
    <w:basedOn w:val="Normal"/>
    <w:next w:val="Normal"/>
    <w:qFormat/>
    <w:rsid w:val="00E35A6B"/>
    <w:pPr>
      <w:keepNext/>
      <w:tabs>
        <w:tab w:val="left" w:pos="450"/>
        <w:tab w:val="left" w:pos="990"/>
        <w:tab w:val="center" w:pos="4320"/>
      </w:tabs>
      <w:ind w:left="360"/>
      <w:outlineLvl w:val="5"/>
    </w:pPr>
    <w:rPr>
      <w:color w:val="FF0000"/>
      <w:sz w:val="22"/>
      <w:u w:val="single"/>
    </w:rPr>
  </w:style>
  <w:style w:type="paragraph" w:styleId="Heading7">
    <w:name w:val="heading 7"/>
    <w:basedOn w:val="Normal"/>
    <w:next w:val="Normal"/>
    <w:qFormat/>
    <w:rsid w:val="00E35A6B"/>
    <w:pPr>
      <w:keepNext/>
      <w:widowControl w:val="0"/>
      <w:tabs>
        <w:tab w:val="left" w:pos="585"/>
        <w:tab w:val="left" w:pos="1440"/>
      </w:tabs>
      <w:ind w:left="585"/>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35A6B"/>
    <w:pPr>
      <w:tabs>
        <w:tab w:val="left" w:pos="1886"/>
      </w:tabs>
    </w:pPr>
    <w:rPr>
      <w:sz w:val="24"/>
    </w:rPr>
  </w:style>
  <w:style w:type="paragraph" w:styleId="BodyText2">
    <w:name w:val="Body Text 2"/>
    <w:basedOn w:val="Normal"/>
    <w:rsid w:val="00E35A6B"/>
    <w:pPr>
      <w:tabs>
        <w:tab w:val="left" w:pos="450"/>
        <w:tab w:val="left" w:pos="990"/>
        <w:tab w:val="center" w:pos="4320"/>
      </w:tabs>
    </w:pPr>
    <w:rPr>
      <w:sz w:val="22"/>
    </w:rPr>
  </w:style>
  <w:style w:type="paragraph" w:styleId="BodyTextIndent">
    <w:name w:val="Body Text Indent"/>
    <w:basedOn w:val="Normal"/>
    <w:rsid w:val="00E35A6B"/>
    <w:pPr>
      <w:tabs>
        <w:tab w:val="left" w:pos="450"/>
        <w:tab w:val="left" w:pos="990"/>
        <w:tab w:val="center" w:pos="4320"/>
      </w:tabs>
      <w:ind w:left="990" w:hanging="990"/>
    </w:pPr>
    <w:rPr>
      <w:sz w:val="22"/>
    </w:rPr>
  </w:style>
  <w:style w:type="paragraph" w:styleId="BodyText3">
    <w:name w:val="Body Text 3"/>
    <w:basedOn w:val="Normal"/>
    <w:rsid w:val="00E35A6B"/>
    <w:pPr>
      <w:tabs>
        <w:tab w:val="left" w:pos="450"/>
        <w:tab w:val="left" w:pos="990"/>
        <w:tab w:val="center" w:pos="4320"/>
      </w:tabs>
    </w:pPr>
    <w:rPr>
      <w:color w:val="000000"/>
      <w:sz w:val="22"/>
    </w:rPr>
  </w:style>
  <w:style w:type="paragraph" w:customStyle="1" w:styleId="TxBrp3">
    <w:name w:val="TxBr_p3"/>
    <w:basedOn w:val="Normal"/>
    <w:rsid w:val="00816C3D"/>
    <w:pPr>
      <w:spacing w:line="243" w:lineRule="exact"/>
    </w:pPr>
    <w:rPr>
      <w:snapToGrid w:val="0"/>
      <w:color w:val="000000" w:themeColor="text1"/>
      <w:sz w:val="24"/>
      <w:szCs w:val="24"/>
    </w:rPr>
  </w:style>
  <w:style w:type="paragraph" w:customStyle="1" w:styleId="TxBrp6">
    <w:name w:val="TxBr_p6"/>
    <w:basedOn w:val="Normal"/>
    <w:rsid w:val="007F1AF3"/>
    <w:pPr>
      <w:tabs>
        <w:tab w:val="left" w:pos="204"/>
      </w:tabs>
      <w:spacing w:line="243" w:lineRule="atLeast"/>
    </w:pPr>
    <w:rPr>
      <w:snapToGrid w:val="0"/>
      <w:sz w:val="24"/>
    </w:rPr>
  </w:style>
  <w:style w:type="paragraph" w:styleId="BalloonText">
    <w:name w:val="Balloon Text"/>
    <w:basedOn w:val="Normal"/>
    <w:semiHidden/>
    <w:rsid w:val="00C7226C"/>
    <w:rPr>
      <w:rFonts w:ascii="Tahoma" w:hAnsi="Tahoma" w:cs="Tahoma"/>
      <w:sz w:val="16"/>
      <w:szCs w:val="16"/>
    </w:rPr>
  </w:style>
  <w:style w:type="paragraph" w:customStyle="1" w:styleId="TxBrp18">
    <w:name w:val="TxBr_p18"/>
    <w:basedOn w:val="Normal"/>
    <w:rsid w:val="000016A7"/>
    <w:pPr>
      <w:tabs>
        <w:tab w:val="left" w:pos="204"/>
      </w:tabs>
      <w:spacing w:line="243" w:lineRule="atLeast"/>
    </w:pPr>
    <w:rPr>
      <w:snapToGrid w:val="0"/>
      <w:sz w:val="24"/>
    </w:rPr>
  </w:style>
  <w:style w:type="paragraph" w:styleId="Header">
    <w:name w:val="header"/>
    <w:basedOn w:val="Normal"/>
    <w:rsid w:val="000548FA"/>
    <w:pPr>
      <w:tabs>
        <w:tab w:val="center" w:pos="4320"/>
        <w:tab w:val="right" w:pos="8640"/>
      </w:tabs>
    </w:pPr>
  </w:style>
  <w:style w:type="paragraph" w:styleId="Footer">
    <w:name w:val="footer"/>
    <w:basedOn w:val="Normal"/>
    <w:rsid w:val="000548FA"/>
    <w:pPr>
      <w:tabs>
        <w:tab w:val="center" w:pos="4320"/>
        <w:tab w:val="right" w:pos="8640"/>
      </w:tabs>
    </w:pPr>
  </w:style>
  <w:style w:type="character" w:styleId="PageNumber">
    <w:name w:val="page number"/>
    <w:basedOn w:val="DefaultParagraphFont"/>
    <w:rsid w:val="000548FA"/>
  </w:style>
  <w:style w:type="paragraph" w:customStyle="1" w:styleId="Default">
    <w:name w:val="Default"/>
    <w:rsid w:val="00F83A22"/>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9C0B0B"/>
    <w:rPr>
      <w:rFonts w:ascii="Consolas" w:eastAsia="Calibri" w:hAnsi="Consolas"/>
      <w:sz w:val="21"/>
      <w:szCs w:val="21"/>
    </w:rPr>
  </w:style>
  <w:style w:type="character" w:customStyle="1" w:styleId="PlainTextChar">
    <w:name w:val="Plain Text Char"/>
    <w:basedOn w:val="DefaultParagraphFont"/>
    <w:link w:val="PlainText"/>
    <w:uiPriority w:val="99"/>
    <w:rsid w:val="009C0B0B"/>
    <w:rPr>
      <w:rFonts w:ascii="Consolas" w:eastAsia="Calibri" w:hAnsi="Consolas"/>
      <w:sz w:val="21"/>
      <w:szCs w:val="21"/>
    </w:rPr>
  </w:style>
  <w:style w:type="paragraph" w:styleId="Revision">
    <w:name w:val="Revision"/>
    <w:hidden/>
    <w:uiPriority w:val="99"/>
    <w:semiHidden/>
    <w:rsid w:val="00A2413B"/>
  </w:style>
  <w:style w:type="character" w:styleId="CommentReference">
    <w:name w:val="annotation reference"/>
    <w:basedOn w:val="DefaultParagraphFont"/>
    <w:rsid w:val="00A7703F"/>
    <w:rPr>
      <w:sz w:val="16"/>
      <w:szCs w:val="16"/>
    </w:rPr>
  </w:style>
  <w:style w:type="paragraph" w:styleId="CommentText">
    <w:name w:val="annotation text"/>
    <w:basedOn w:val="Normal"/>
    <w:link w:val="CommentTextChar"/>
    <w:rsid w:val="00A7703F"/>
  </w:style>
  <w:style w:type="character" w:customStyle="1" w:styleId="CommentTextChar">
    <w:name w:val="Comment Text Char"/>
    <w:basedOn w:val="DefaultParagraphFont"/>
    <w:link w:val="CommentText"/>
    <w:rsid w:val="00A7703F"/>
  </w:style>
  <w:style w:type="paragraph" w:styleId="CommentSubject">
    <w:name w:val="annotation subject"/>
    <w:basedOn w:val="CommentText"/>
    <w:next w:val="CommentText"/>
    <w:link w:val="CommentSubjectChar"/>
    <w:rsid w:val="00A7703F"/>
    <w:rPr>
      <w:b/>
      <w:bCs/>
    </w:rPr>
  </w:style>
  <w:style w:type="character" w:customStyle="1" w:styleId="CommentSubjectChar">
    <w:name w:val="Comment Subject Char"/>
    <w:basedOn w:val="CommentTextChar"/>
    <w:link w:val="CommentSubject"/>
    <w:rsid w:val="00A7703F"/>
    <w:rPr>
      <w:b/>
      <w:bCs/>
    </w:rPr>
  </w:style>
  <w:style w:type="character" w:styleId="Hyperlink">
    <w:name w:val="Hyperlink"/>
    <w:basedOn w:val="DefaultParagraphFont"/>
    <w:rsid w:val="00C41624"/>
    <w:rPr>
      <w:color w:val="0000FF" w:themeColor="hyperlink"/>
      <w:u w:val="single"/>
    </w:rPr>
  </w:style>
  <w:style w:type="character" w:styleId="FollowedHyperlink">
    <w:name w:val="FollowedHyperlink"/>
    <w:basedOn w:val="DefaultParagraphFont"/>
    <w:semiHidden/>
    <w:unhideWhenUsed/>
    <w:rsid w:val="002C27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261505">
      <w:bodyDiv w:val="1"/>
      <w:marLeft w:val="0"/>
      <w:marRight w:val="0"/>
      <w:marTop w:val="0"/>
      <w:marBottom w:val="0"/>
      <w:divBdr>
        <w:top w:val="none" w:sz="0" w:space="0" w:color="auto"/>
        <w:left w:val="none" w:sz="0" w:space="0" w:color="auto"/>
        <w:bottom w:val="none" w:sz="0" w:space="0" w:color="auto"/>
        <w:right w:val="none" w:sz="0" w:space="0" w:color="auto"/>
      </w:divBdr>
    </w:div>
    <w:div w:id="1093867016">
      <w:bodyDiv w:val="1"/>
      <w:marLeft w:val="0"/>
      <w:marRight w:val="0"/>
      <w:marTop w:val="0"/>
      <w:marBottom w:val="0"/>
      <w:divBdr>
        <w:top w:val="none" w:sz="0" w:space="0" w:color="auto"/>
        <w:left w:val="none" w:sz="0" w:space="0" w:color="auto"/>
        <w:bottom w:val="none" w:sz="0" w:space="0" w:color="auto"/>
        <w:right w:val="none" w:sz="0" w:space="0" w:color="auto"/>
      </w:divBdr>
    </w:div>
    <w:div w:id="1611085828">
      <w:bodyDiv w:val="1"/>
      <w:marLeft w:val="0"/>
      <w:marRight w:val="0"/>
      <w:marTop w:val="0"/>
      <w:marBottom w:val="0"/>
      <w:divBdr>
        <w:top w:val="none" w:sz="0" w:space="0" w:color="auto"/>
        <w:left w:val="none" w:sz="0" w:space="0" w:color="auto"/>
        <w:bottom w:val="none" w:sz="0" w:space="0" w:color="auto"/>
        <w:right w:val="none" w:sz="0" w:space="0" w:color="auto"/>
      </w:divBdr>
    </w:div>
    <w:div w:id="165972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gov/sites/default/files/publications/privacy-pia-dhs-gcl-august2017.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po.gov/fdsys/pkg/FR-2008-11-25/html/E8-2805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C6D47A-2510-4BCC-BD34-6CC80126E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2076</Words>
  <Characters>11880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Alignment with Strategic and Business Plans</vt:lpstr>
    </vt:vector>
  </TitlesOfParts>
  <Company>United States Coast Guard</Company>
  <LinksUpToDate>false</LinksUpToDate>
  <CharactersWithSpaces>13929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Alignment with Strategic and Business Plans</dc:title>
  <dc:creator>jmcleod</dc:creator>
  <cp:lastModifiedBy>Craig, Albert L CIV</cp:lastModifiedBy>
  <cp:revision>4</cp:revision>
  <cp:lastPrinted>2017-10-18T14:36:00Z</cp:lastPrinted>
  <dcterms:created xsi:type="dcterms:W3CDTF">2021-05-19T15:57:00Z</dcterms:created>
  <dcterms:modified xsi:type="dcterms:W3CDTF">2021-05-20T14:34:00Z</dcterms:modified>
</cp:coreProperties>
</file>