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D96" w:rsidP="00E00D96" w:rsidRDefault="00E00D96">
      <w:pPr>
        <w:tabs>
          <w:tab w:val="center" w:pos="4680"/>
        </w:tabs>
        <w:suppressAutoHyphens/>
        <w:jc w:val="right"/>
        <w:rPr>
          <w:rFonts w:ascii="Times New Roman" w:hAnsi="Times New Roman"/>
          <w:b/>
        </w:rPr>
      </w:pPr>
      <w:r>
        <w:rPr>
          <w:rFonts w:ascii="Times New Roman" w:hAnsi="Times New Roman"/>
          <w:b/>
        </w:rPr>
        <w:t>OMB CONTROL NUMBER: 2120-0697</w:t>
      </w:r>
    </w:p>
    <w:p w:rsidR="00E00D96" w:rsidP="00E00D96" w:rsidRDefault="00E00D96">
      <w:pPr>
        <w:tabs>
          <w:tab w:val="center" w:pos="4680"/>
        </w:tabs>
        <w:suppressAutoHyphens/>
        <w:jc w:val="right"/>
        <w:rPr>
          <w:rFonts w:ascii="Times New Roman" w:hAnsi="Times New Roman"/>
          <w:b/>
        </w:rPr>
      </w:pPr>
      <w:r>
        <w:rPr>
          <w:rFonts w:ascii="Times New Roman" w:hAnsi="Times New Roman"/>
          <w:b/>
        </w:rPr>
        <w:t>EXPIRATION DATE: 10/31/2021</w:t>
      </w:r>
    </w:p>
    <w:p w:rsidR="00E00D96" w:rsidP="00E00D96" w:rsidRDefault="00E00D96">
      <w:pPr>
        <w:tabs>
          <w:tab w:val="center" w:pos="4680"/>
        </w:tabs>
        <w:suppressAutoHyphens/>
        <w:jc w:val="right"/>
        <w:rPr>
          <w:rFonts w:ascii="Times New Roman" w:hAnsi="Times New Roman"/>
          <w:b/>
        </w:rPr>
      </w:pPr>
    </w:p>
    <w:p w:rsidRPr="00E00D96" w:rsidR="00E00D96" w:rsidP="00E00D96" w:rsidRDefault="00E00D96">
      <w:pPr>
        <w:tabs>
          <w:tab w:val="center" w:pos="4680"/>
        </w:tabs>
        <w:suppressAutoHyphens/>
        <w:rPr>
          <w:rFonts w:ascii="Times New Roman" w:hAnsi="Times New Roman"/>
          <w:b/>
        </w:rPr>
      </w:pPr>
      <w:r w:rsidRPr="00E00D96">
        <w:rPr>
          <w:rFonts w:ascii="Times New Roman" w:hAnsi="Times New Roman"/>
          <w:b/>
        </w:rPr>
        <w:t>Paperwork Reduction Act Burden Statement</w:t>
      </w:r>
    </w:p>
    <w:p w:rsidRPr="00E00D96" w:rsidR="00E00D96" w:rsidP="00E00D96" w:rsidRDefault="00E00D96">
      <w:pPr>
        <w:tabs>
          <w:tab w:val="center" w:pos="4680"/>
        </w:tabs>
        <w:suppressAutoHyphens/>
        <w:rPr>
          <w:rFonts w:ascii="Times New Roman" w:hAnsi="Times New Roman"/>
        </w:rPr>
      </w:pPr>
    </w:p>
    <w:p w:rsidRPr="00E00D96" w:rsidR="00E00D96" w:rsidP="00E00D96" w:rsidRDefault="00E00D96">
      <w:pPr>
        <w:tabs>
          <w:tab w:val="center" w:pos="4680"/>
        </w:tabs>
        <w:suppressAutoHyphens/>
        <w:rPr>
          <w:rFonts w:ascii="Times New Roman" w:hAnsi="Times New Roman"/>
        </w:rPr>
      </w:pPr>
      <w:r w:rsidRPr="00E00D96">
        <w:rPr>
          <w:rFonts w:ascii="Times New Roman" w:hAnsi="Times New Roman"/>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w:t>
      </w:r>
      <w:r>
        <w:rPr>
          <w:rFonts w:ascii="Times New Roman" w:hAnsi="Times New Roman"/>
        </w:rPr>
        <w:t>20-0697</w:t>
      </w:r>
      <w:r w:rsidRPr="00E00D96">
        <w:rPr>
          <w:rFonts w:ascii="Times New Roman" w:hAnsi="Times New Roman"/>
        </w:rPr>
        <w:t xml:space="preserve">.  Public reporting for this collection of information is estimated to be approximately </w:t>
      </w:r>
      <w:r>
        <w:rPr>
          <w:rFonts w:ascii="Times New Roman" w:hAnsi="Times New Roman"/>
        </w:rPr>
        <w:t>30</w:t>
      </w:r>
      <w:r w:rsidRPr="00E00D96">
        <w:rPr>
          <w:rFonts w:ascii="Times New Roman" w:hAnsi="Times New Roman"/>
        </w:rPr>
        <w:t xml:space="preserve"> minutes per response, including the time for reviewing instructions, searching existing data sources, gathering and maintaining the data needed, and completing and reviewing the collection of information.  </w:t>
      </w:r>
    </w:p>
    <w:p w:rsidRPr="00E00D96" w:rsidR="00E00D96" w:rsidP="00E00D96" w:rsidRDefault="00E00D96">
      <w:pPr>
        <w:tabs>
          <w:tab w:val="center" w:pos="4680"/>
        </w:tabs>
        <w:suppressAutoHyphens/>
        <w:rPr>
          <w:rFonts w:ascii="Times New Roman" w:hAnsi="Times New Roman"/>
        </w:rPr>
      </w:pPr>
      <w:r w:rsidRPr="00E00D96">
        <w:rPr>
          <w:rFonts w:ascii="Times New Roman" w:hAnsi="Times New Roman"/>
        </w:rPr>
        <w:t xml:space="preserve">All responses to this collection of information are </w:t>
      </w:r>
      <w:r>
        <w:rPr>
          <w:rFonts w:ascii="Times New Roman" w:hAnsi="Times New Roman"/>
        </w:rPr>
        <w:t>required to obtain or retain a benefit in accordance with 14 CFR Part 49.</w:t>
      </w:r>
      <w:r w:rsidRPr="00E00D96">
        <w:rPr>
          <w:rFonts w:ascii="Times New Roman" w:hAnsi="Times New Roman"/>
        </w:rPr>
        <w:t xml:space="preserve"> Send comments regarding this burden estimate or any other aspect of this collection of information, including suggestions for reducing this burden to: Information Collection Clearance Officer, Federal Aviation Administration, 10101 Hillwood Parkway, Fort Worth, TX </w:t>
      </w:r>
      <w:r w:rsidRPr="00E00D96">
        <w:rPr>
          <w:rFonts w:ascii="Times New Roman" w:hAnsi="Times New Roman"/>
          <w:iCs/>
        </w:rPr>
        <w:t>76177-1524</w:t>
      </w:r>
      <w:r>
        <w:rPr>
          <w:rFonts w:ascii="Times New Roman" w:hAnsi="Times New Roman"/>
          <w:iCs/>
        </w:rPr>
        <w:t>.</w:t>
      </w:r>
    </w:p>
    <w:p w:rsidRPr="00E00D96" w:rsidR="00E00D96" w:rsidP="00E00D96" w:rsidRDefault="00E00D96">
      <w:pPr>
        <w:tabs>
          <w:tab w:val="center" w:pos="4680"/>
        </w:tabs>
        <w:suppressAutoHyphens/>
        <w:rPr>
          <w:rFonts w:ascii="Times New Roman" w:hAnsi="Times New Roman"/>
        </w:rPr>
      </w:pPr>
    </w:p>
    <w:p w:rsidR="00293925" w:rsidP="00293925" w:rsidRDefault="00055449">
      <w:pPr>
        <w:tabs>
          <w:tab w:val="center" w:pos="4680"/>
        </w:tabs>
        <w:suppressAutoHyphens/>
        <w:jc w:val="center"/>
        <w:rPr>
          <w:rFonts w:ascii="Times New Roman" w:hAnsi="Times New Roman"/>
          <w:b/>
        </w:rPr>
      </w:pPr>
      <w:r w:rsidRPr="00F0598A">
        <w:rPr>
          <w:rFonts w:ascii="Times New Roman" w:hAnsi="Times New Roman"/>
          <w:b/>
        </w:rPr>
        <w:t>Supporting Statement</w:t>
      </w:r>
      <w:r w:rsidR="00F05286">
        <w:rPr>
          <w:rFonts w:ascii="Times New Roman" w:hAnsi="Times New Roman"/>
          <w:b/>
        </w:rPr>
        <w:t xml:space="preserve"> A</w:t>
      </w:r>
    </w:p>
    <w:p w:rsidRPr="00293925" w:rsidR="00055449" w:rsidP="00293925" w:rsidRDefault="00055449">
      <w:pPr>
        <w:tabs>
          <w:tab w:val="center" w:pos="4680"/>
        </w:tabs>
        <w:suppressAutoHyphens/>
        <w:jc w:val="center"/>
        <w:rPr>
          <w:rFonts w:ascii="Times New Roman" w:hAnsi="Times New Roman"/>
          <w:b/>
        </w:rPr>
      </w:pPr>
      <w:r w:rsidRPr="00293925">
        <w:rPr>
          <w:rFonts w:ascii="Times New Roman" w:hAnsi="Times New Roman"/>
          <w:b/>
        </w:rPr>
        <w:t>FAA Entry Point Filing Form</w:t>
      </w:r>
      <w:r w:rsidR="00CE536A">
        <w:rPr>
          <w:rFonts w:ascii="Times New Roman" w:hAnsi="Times New Roman"/>
          <w:b/>
        </w:rPr>
        <w:t xml:space="preserve"> – International Registry</w:t>
      </w:r>
    </w:p>
    <w:p w:rsidR="00055449" w:rsidP="002A6EB1" w:rsidRDefault="00055449">
      <w:pPr>
        <w:tabs>
          <w:tab w:val="left" w:pos="-720"/>
        </w:tabs>
        <w:suppressAutoHyphens/>
        <w:rPr>
          <w:rFonts w:ascii="Times New Roman" w:hAnsi="Times New Roman"/>
        </w:rPr>
      </w:pPr>
    </w:p>
    <w:p w:rsidR="00B1208C" w:rsidP="002A6EB1" w:rsidRDefault="00B1208C">
      <w:pPr>
        <w:tabs>
          <w:tab w:val="left" w:pos="-720"/>
        </w:tabs>
        <w:suppressAutoHyphens/>
        <w:rPr>
          <w:rFonts w:ascii="Times New Roman" w:hAnsi="Times New Roman"/>
        </w:rPr>
      </w:pPr>
      <w:r>
        <w:rPr>
          <w:rFonts w:ascii="Times New Roman" w:hAnsi="Times New Roman"/>
        </w:rPr>
        <w:t>The following items were updated for the following reasons:</w:t>
      </w:r>
    </w:p>
    <w:p w:rsidR="00B1208C" w:rsidP="00B1208C" w:rsidRDefault="00B1208C">
      <w:pPr>
        <w:tabs>
          <w:tab w:val="left" w:pos="-720"/>
        </w:tabs>
        <w:suppressAutoHyphens/>
        <w:rPr>
          <w:rFonts w:ascii="Times New Roman" w:hAnsi="Times New Roman"/>
        </w:rPr>
      </w:pPr>
      <w:r>
        <w:rPr>
          <w:rFonts w:ascii="Times New Roman" w:hAnsi="Times New Roman"/>
        </w:rPr>
        <w:t>2. Added a little more information.</w:t>
      </w:r>
    </w:p>
    <w:p w:rsidR="00B1208C" w:rsidP="00B1208C" w:rsidRDefault="00B1208C">
      <w:pPr>
        <w:tabs>
          <w:tab w:val="left" w:pos="-720"/>
        </w:tabs>
        <w:suppressAutoHyphens/>
        <w:rPr>
          <w:rFonts w:ascii="Times New Roman" w:hAnsi="Times New Roman"/>
        </w:rPr>
      </w:pPr>
      <w:r>
        <w:rPr>
          <w:rFonts w:ascii="Times New Roman" w:hAnsi="Times New Roman"/>
        </w:rPr>
        <w:t>3. Included the future use of CARES.</w:t>
      </w:r>
    </w:p>
    <w:p w:rsidR="00B1208C" w:rsidP="00B1208C" w:rsidRDefault="00B1208C">
      <w:pPr>
        <w:tabs>
          <w:tab w:val="left" w:pos="-720"/>
        </w:tabs>
        <w:suppressAutoHyphens/>
        <w:rPr>
          <w:rFonts w:ascii="Times New Roman" w:hAnsi="Times New Roman"/>
        </w:rPr>
      </w:pPr>
      <w:r>
        <w:rPr>
          <w:rFonts w:ascii="Times New Roman" w:hAnsi="Times New Roman"/>
        </w:rPr>
        <w:t>7. Responded to better address the question.</w:t>
      </w:r>
    </w:p>
    <w:p w:rsidRPr="00F0598A" w:rsidR="00B1208C" w:rsidP="00B1208C" w:rsidRDefault="00B1208C">
      <w:pPr>
        <w:tabs>
          <w:tab w:val="left" w:pos="-720"/>
        </w:tabs>
        <w:suppressAutoHyphens/>
        <w:rPr>
          <w:rFonts w:ascii="Times New Roman" w:hAnsi="Times New Roman"/>
        </w:rPr>
      </w:pPr>
      <w:r>
        <w:rPr>
          <w:rFonts w:ascii="Times New Roman" w:hAnsi="Times New Roman"/>
        </w:rPr>
        <w:t>12 &amp; 14. Figures were updated to use FY20 data.</w:t>
      </w:r>
    </w:p>
    <w:p w:rsidRPr="00F0598A" w:rsidR="00055449" w:rsidP="002A6EB1" w:rsidRDefault="00055449">
      <w:pPr>
        <w:tabs>
          <w:tab w:val="left" w:pos="-720"/>
        </w:tabs>
        <w:suppressAutoHyphens/>
        <w:rPr>
          <w:rFonts w:ascii="Times New Roman" w:hAnsi="Times New Roman"/>
          <w:b/>
        </w:rPr>
      </w:pP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 xml:space="preserve">1.  Explain the circumstances that make the collection of information necessary.  Identify any legal or administrative requirements that necessitate the collection. </w:t>
      </w:r>
    </w:p>
    <w:p w:rsidRPr="00F0598A" w:rsidR="00055449" w:rsidP="002A6EB1" w:rsidRDefault="00055449">
      <w:pPr>
        <w:tabs>
          <w:tab w:val="left" w:pos="-720"/>
        </w:tabs>
        <w:suppressAutoHyphens/>
        <w:rPr>
          <w:rFonts w:ascii="Times New Roman" w:hAnsi="Times New Roman"/>
          <w:b/>
        </w:rPr>
      </w:pPr>
    </w:p>
    <w:p w:rsidR="00BA529F" w:rsidP="002A6EB1" w:rsidRDefault="001B7A7F">
      <w:pPr>
        <w:tabs>
          <w:tab w:val="left" w:pos="-720"/>
        </w:tabs>
        <w:suppressAutoHyphens/>
        <w:rPr>
          <w:rFonts w:ascii="Times New Roman" w:hAnsi="Times New Roman"/>
        </w:rPr>
      </w:pPr>
      <w:r>
        <w:rPr>
          <w:rFonts w:ascii="Times New Roman" w:hAnsi="Times New Roman"/>
        </w:rPr>
        <w:t xml:space="preserve">On August 9, 2004, the President signed the Cape Town Treaty Implementation Act of 2004 </w:t>
      </w:r>
      <w:r w:rsidRPr="00F0598A">
        <w:rPr>
          <w:rFonts w:ascii="Times New Roman" w:hAnsi="Times New Roman"/>
        </w:rPr>
        <w:t xml:space="preserve">(hereinafter </w:t>
      </w:r>
      <w:r>
        <w:rPr>
          <w:rFonts w:ascii="Times New Roman" w:hAnsi="Times New Roman"/>
        </w:rPr>
        <w:t xml:space="preserve">referred to as </w:t>
      </w:r>
      <w:r w:rsidRPr="00F0598A">
        <w:rPr>
          <w:rFonts w:ascii="Times New Roman" w:hAnsi="Times New Roman"/>
        </w:rPr>
        <w:t>Cape Town Treaty or Treaty)</w:t>
      </w:r>
      <w:r>
        <w:rPr>
          <w:rFonts w:ascii="Times New Roman" w:hAnsi="Times New Roman"/>
        </w:rPr>
        <w:t xml:space="preserve">, Public Law 108-297, which requires conforming changes to the regulations concerning registration and deregistration of aircraft. </w:t>
      </w:r>
      <w:r w:rsidRPr="00F0598A" w:rsidR="00BA529F">
        <w:rPr>
          <w:rFonts w:ascii="Times New Roman" w:hAnsi="Times New Roman"/>
        </w:rPr>
        <w:t xml:space="preserve">The Convention on International Interest in Mobile Equipment, as modified by the Protocol to the Convention on International Interests in Mobile Equipment on Matters Specific to Aircraft Equipment, provides for the creation of the International Registry.  </w:t>
      </w:r>
    </w:p>
    <w:p w:rsidR="00BA529F" w:rsidP="002A6EB1" w:rsidRDefault="00BA529F">
      <w:pPr>
        <w:tabs>
          <w:tab w:val="left" w:pos="-720"/>
        </w:tabs>
        <w:suppressAutoHyphens/>
        <w:rPr>
          <w:rFonts w:ascii="Times New Roman" w:hAnsi="Times New Roman"/>
        </w:rPr>
      </w:pPr>
    </w:p>
    <w:p w:rsidRPr="00F0598A" w:rsidR="00055449" w:rsidP="002A6EB1" w:rsidRDefault="007C17F4">
      <w:pPr>
        <w:tabs>
          <w:tab w:val="left" w:pos="-720"/>
        </w:tabs>
        <w:suppressAutoHyphens/>
        <w:rPr>
          <w:rFonts w:ascii="Times New Roman" w:hAnsi="Times New Roman"/>
        </w:rPr>
      </w:pPr>
      <w:r>
        <w:rPr>
          <w:rFonts w:ascii="Times New Roman" w:hAnsi="Times New Roman"/>
        </w:rPr>
        <w:t>1</w:t>
      </w:r>
      <w:r w:rsidRPr="00F0598A" w:rsidR="0057209E">
        <w:rPr>
          <w:rFonts w:ascii="Times New Roman" w:hAnsi="Times New Roman"/>
        </w:rPr>
        <w:t xml:space="preserve">4 CFR 49.61 designates the </w:t>
      </w:r>
      <w:r w:rsidR="0057209E">
        <w:rPr>
          <w:rFonts w:ascii="Times New Roman" w:hAnsi="Times New Roman"/>
        </w:rPr>
        <w:t>FAA</w:t>
      </w:r>
      <w:r w:rsidRPr="00F0598A" w:rsidR="0057209E">
        <w:rPr>
          <w:rFonts w:ascii="Times New Roman" w:hAnsi="Times New Roman"/>
        </w:rPr>
        <w:t xml:space="preserve"> </w:t>
      </w:r>
      <w:r w:rsidR="008A4CD2">
        <w:rPr>
          <w:rFonts w:ascii="Times New Roman" w:hAnsi="Times New Roman"/>
        </w:rPr>
        <w:t xml:space="preserve">Civil Aviation </w:t>
      </w:r>
      <w:r w:rsidRPr="00F0598A" w:rsidR="0057209E">
        <w:rPr>
          <w:rFonts w:ascii="Times New Roman" w:hAnsi="Times New Roman"/>
        </w:rPr>
        <w:t xml:space="preserve">Registry </w:t>
      </w:r>
      <w:r w:rsidR="008A4CD2">
        <w:rPr>
          <w:rFonts w:ascii="Times New Roman" w:hAnsi="Times New Roman"/>
        </w:rPr>
        <w:t xml:space="preserve">(Registry) </w:t>
      </w:r>
      <w:r w:rsidRPr="00F0598A" w:rsidR="0057209E">
        <w:rPr>
          <w:rFonts w:ascii="Times New Roman" w:hAnsi="Times New Roman"/>
        </w:rPr>
        <w:t xml:space="preserve">as the entry point for authorizing the transmission of information affecting </w:t>
      </w:r>
      <w:r w:rsidR="0057209E">
        <w:rPr>
          <w:rFonts w:ascii="Times New Roman" w:hAnsi="Times New Roman"/>
        </w:rPr>
        <w:t xml:space="preserve">an interest in certain types of </w:t>
      </w:r>
      <w:r w:rsidR="00BD29FE">
        <w:rPr>
          <w:rFonts w:ascii="Times New Roman" w:hAnsi="Times New Roman"/>
        </w:rPr>
        <w:t xml:space="preserve">eligible </w:t>
      </w:r>
      <w:r w:rsidR="00F5348C">
        <w:rPr>
          <w:rFonts w:ascii="Times New Roman" w:hAnsi="Times New Roman"/>
        </w:rPr>
        <w:t>U.S. registered aircraft</w:t>
      </w:r>
      <w:r w:rsidR="00BD29FE">
        <w:rPr>
          <w:rFonts w:ascii="Times New Roman" w:hAnsi="Times New Roman"/>
        </w:rPr>
        <w:t>,</w:t>
      </w:r>
      <w:r w:rsidR="0057209E">
        <w:rPr>
          <w:rFonts w:ascii="Times New Roman" w:hAnsi="Times New Roman"/>
        </w:rPr>
        <w:t xml:space="preserve"> helicopters and </w:t>
      </w:r>
      <w:r w:rsidR="00BD29FE">
        <w:rPr>
          <w:rFonts w:ascii="Times New Roman" w:hAnsi="Times New Roman"/>
        </w:rPr>
        <w:t xml:space="preserve">aircraft </w:t>
      </w:r>
      <w:r w:rsidR="0057209E">
        <w:rPr>
          <w:rFonts w:ascii="Times New Roman" w:hAnsi="Times New Roman"/>
        </w:rPr>
        <w:t>engines</w:t>
      </w:r>
      <w:r w:rsidRPr="00F0598A" w:rsidR="0057209E">
        <w:rPr>
          <w:rFonts w:ascii="Times New Roman" w:hAnsi="Times New Roman"/>
        </w:rPr>
        <w:t xml:space="preserve"> to the International Registry.  </w:t>
      </w:r>
      <w:r w:rsidR="00057D83">
        <w:rPr>
          <w:rFonts w:ascii="Times New Roman" w:hAnsi="Times New Roman"/>
        </w:rPr>
        <w:t>T</w:t>
      </w:r>
      <w:r w:rsidRPr="00F0598A" w:rsidR="00055449">
        <w:rPr>
          <w:rFonts w:ascii="Times New Roman" w:hAnsi="Times New Roman"/>
        </w:rPr>
        <w:t xml:space="preserve">he information collected is necessary to obtain an authorization code for transmission of </w:t>
      </w:r>
      <w:r w:rsidR="003E53E5">
        <w:rPr>
          <w:rFonts w:ascii="Times New Roman" w:hAnsi="Times New Roman"/>
        </w:rPr>
        <w:t xml:space="preserve">interests </w:t>
      </w:r>
      <w:r w:rsidRPr="00F0598A" w:rsidR="00055449">
        <w:rPr>
          <w:rFonts w:ascii="Times New Roman" w:hAnsi="Times New Roman"/>
        </w:rPr>
        <w:t>to the International Registry.  The International Registry i</w:t>
      </w:r>
      <w:r w:rsidRPr="00F0598A" w:rsidR="00DA0AB1">
        <w:rPr>
          <w:rFonts w:ascii="Times New Roman" w:hAnsi="Times New Roman"/>
        </w:rPr>
        <w:t>s an electronic registry system</w:t>
      </w:r>
      <w:r w:rsidRPr="00F0598A" w:rsidR="00055449">
        <w:rPr>
          <w:rFonts w:ascii="Times New Roman" w:hAnsi="Times New Roman"/>
        </w:rPr>
        <w:t xml:space="preserve"> </w:t>
      </w:r>
      <w:r w:rsidRPr="00F0598A" w:rsidR="00EB3345">
        <w:rPr>
          <w:rFonts w:ascii="Times New Roman" w:hAnsi="Times New Roman"/>
        </w:rPr>
        <w:t>that</w:t>
      </w:r>
      <w:r w:rsidRPr="00F0598A" w:rsidR="00055449">
        <w:rPr>
          <w:rFonts w:ascii="Times New Roman" w:hAnsi="Times New Roman"/>
        </w:rPr>
        <w:t xml:space="preserve"> work</w:t>
      </w:r>
      <w:r w:rsidRPr="00F0598A" w:rsidR="00EB3345">
        <w:rPr>
          <w:rFonts w:ascii="Times New Roman" w:hAnsi="Times New Roman"/>
        </w:rPr>
        <w:t>s</w:t>
      </w:r>
      <w:r w:rsidRPr="00F0598A" w:rsidR="00055449">
        <w:rPr>
          <w:rFonts w:ascii="Times New Roman" w:hAnsi="Times New Roman"/>
        </w:rPr>
        <w:t xml:space="preserve"> in tandem with the current system operated by the </w:t>
      </w:r>
      <w:r w:rsidRPr="00F0598A" w:rsidR="00BF3663">
        <w:rPr>
          <w:rFonts w:ascii="Times New Roman" w:hAnsi="Times New Roman"/>
        </w:rPr>
        <w:t xml:space="preserve">Registry </w:t>
      </w:r>
      <w:r w:rsidRPr="00F0598A" w:rsidR="00055449">
        <w:rPr>
          <w:rFonts w:ascii="Times New Roman" w:hAnsi="Times New Roman"/>
        </w:rPr>
        <w:t>for the United States.</w:t>
      </w:r>
    </w:p>
    <w:p w:rsidRPr="00F0598A" w:rsidR="00055449" w:rsidP="002A6EB1" w:rsidRDefault="00055449">
      <w:pPr>
        <w:tabs>
          <w:tab w:val="left" w:pos="-720"/>
        </w:tabs>
        <w:suppressAutoHyphens/>
        <w:rPr>
          <w:rFonts w:ascii="Times New Roman" w:hAnsi="Times New Roman"/>
        </w:rPr>
      </w:pPr>
    </w:p>
    <w:p w:rsidRPr="00F0598A" w:rsidR="00055449" w:rsidP="002A6EB1" w:rsidRDefault="00055449">
      <w:pPr>
        <w:tabs>
          <w:tab w:val="left" w:pos="-720"/>
        </w:tabs>
        <w:suppressAutoHyphens/>
        <w:rPr>
          <w:rFonts w:ascii="Times New Roman" w:hAnsi="Times New Roman"/>
          <w:bCs/>
        </w:rPr>
      </w:pPr>
      <w:r w:rsidRPr="00F0598A">
        <w:rPr>
          <w:rFonts w:ascii="Times New Roman" w:hAnsi="Times New Roman"/>
          <w:bCs/>
        </w:rPr>
        <w:t xml:space="preserve">To transmit interests to the International Registry, interested parties must file a completed FAA Entry Point Filing Form – International Registry, AC Form 8050-135, with the Registry.  Upon receipt of the </w:t>
      </w:r>
      <w:r w:rsidRPr="00F0598A">
        <w:rPr>
          <w:rFonts w:ascii="Times New Roman" w:hAnsi="Times New Roman"/>
          <w:bCs/>
        </w:rPr>
        <w:lastRenderedPageBreak/>
        <w:t>completed form, the Registry</w:t>
      </w:r>
      <w:r w:rsidRPr="00F0598A" w:rsidR="00EB3345">
        <w:rPr>
          <w:rFonts w:ascii="Times New Roman" w:hAnsi="Times New Roman"/>
          <w:bCs/>
        </w:rPr>
        <w:t xml:space="preserve"> verif</w:t>
      </w:r>
      <w:r w:rsidR="00CE14F2">
        <w:rPr>
          <w:rFonts w:ascii="Times New Roman" w:hAnsi="Times New Roman"/>
          <w:bCs/>
        </w:rPr>
        <w:t>ies</w:t>
      </w:r>
      <w:r w:rsidRPr="00F0598A" w:rsidR="00EB3345">
        <w:rPr>
          <w:rFonts w:ascii="Times New Roman" w:hAnsi="Times New Roman"/>
          <w:bCs/>
        </w:rPr>
        <w:t xml:space="preserve"> the accuracy of the submitted data</w:t>
      </w:r>
      <w:r w:rsidR="00CE14F2">
        <w:rPr>
          <w:rFonts w:ascii="Times New Roman" w:hAnsi="Times New Roman"/>
          <w:bCs/>
        </w:rPr>
        <w:t xml:space="preserve"> and</w:t>
      </w:r>
      <w:r w:rsidRPr="00F0598A">
        <w:rPr>
          <w:rFonts w:ascii="Times New Roman" w:hAnsi="Times New Roman"/>
          <w:bCs/>
        </w:rPr>
        <w:t xml:space="preserve"> issue</w:t>
      </w:r>
      <w:r w:rsidRPr="00F0598A" w:rsidR="00EB3345">
        <w:rPr>
          <w:rFonts w:ascii="Times New Roman" w:hAnsi="Times New Roman"/>
          <w:bCs/>
        </w:rPr>
        <w:t>s</w:t>
      </w:r>
      <w:r w:rsidRPr="00F0598A">
        <w:rPr>
          <w:rFonts w:ascii="Times New Roman" w:hAnsi="Times New Roman"/>
          <w:bCs/>
        </w:rPr>
        <w:t xml:space="preserve"> </w:t>
      </w:r>
      <w:r w:rsidR="001E3E6D">
        <w:rPr>
          <w:rFonts w:ascii="Times New Roman" w:hAnsi="Times New Roman"/>
          <w:bCs/>
        </w:rPr>
        <w:t>a</w:t>
      </w:r>
      <w:r w:rsidRPr="00F0598A">
        <w:rPr>
          <w:rFonts w:ascii="Times New Roman" w:hAnsi="Times New Roman"/>
          <w:bCs/>
        </w:rPr>
        <w:t xml:space="preserve"> unique authorization code.</w:t>
      </w:r>
      <w:r w:rsidR="00057D83">
        <w:rPr>
          <w:rFonts w:ascii="Times New Roman" w:hAnsi="Times New Roman"/>
          <w:bCs/>
        </w:rPr>
        <w:t xml:space="preserve"> The submitter then uses that authorization code to enter their interest into the International Registry.</w:t>
      </w:r>
    </w:p>
    <w:p w:rsidRPr="00F0598A" w:rsidR="00055449" w:rsidP="002A6EB1" w:rsidRDefault="00055449">
      <w:pPr>
        <w:tabs>
          <w:tab w:val="left" w:pos="-720"/>
        </w:tabs>
        <w:suppressAutoHyphens/>
        <w:rPr>
          <w:rFonts w:ascii="Times New Roman" w:hAnsi="Times New Roman"/>
          <w:bCs/>
        </w:rPr>
      </w:pP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 xml:space="preserve">2.  Indicate how, by whom, and for what purpose the information is to be used.  Except for a new collection, indicate the actual use the agency has made of the information received from the current collection.  </w:t>
      </w:r>
    </w:p>
    <w:p w:rsidRPr="00F0598A" w:rsidR="00055449" w:rsidP="002A6EB1" w:rsidRDefault="00055449">
      <w:pPr>
        <w:tabs>
          <w:tab w:val="left" w:pos="-720"/>
        </w:tabs>
        <w:suppressAutoHyphens/>
        <w:rPr>
          <w:rFonts w:ascii="Times New Roman" w:hAnsi="Times New Roman"/>
          <w:b/>
        </w:rPr>
      </w:pPr>
    </w:p>
    <w:p w:rsidRPr="00F0598A" w:rsidR="00055449" w:rsidP="002A6EB1" w:rsidRDefault="00F308B8">
      <w:pPr>
        <w:tabs>
          <w:tab w:val="left" w:pos="-720"/>
        </w:tabs>
        <w:suppressAutoHyphens/>
        <w:rPr>
          <w:rFonts w:ascii="Times New Roman" w:hAnsi="Times New Roman"/>
          <w:bCs/>
        </w:rPr>
      </w:pPr>
      <w:r>
        <w:rPr>
          <w:rFonts w:ascii="Times New Roman" w:hAnsi="Times New Roman"/>
        </w:rPr>
        <w:t xml:space="preserve">The purpose of this collection is to obtain an authorization code for transmission of information to the International Registry. </w:t>
      </w:r>
      <w:r w:rsidR="0043738D">
        <w:rPr>
          <w:rFonts w:ascii="Times New Roman" w:hAnsi="Times New Roman"/>
        </w:rPr>
        <w:t>Responding to this collection is mandatory</w:t>
      </w:r>
      <w:r w:rsidR="000B68B3">
        <w:rPr>
          <w:rFonts w:ascii="Times New Roman" w:hAnsi="Times New Roman"/>
        </w:rPr>
        <w:t xml:space="preserve"> in order to obtain a code however, submitting the information to the International Registry is voluntary or </w:t>
      </w:r>
      <w:r w:rsidR="0043738D">
        <w:rPr>
          <w:rFonts w:ascii="Times New Roman" w:hAnsi="Times New Roman"/>
        </w:rPr>
        <w:t>done as needed. Respondents are typically financial</w:t>
      </w:r>
      <w:r w:rsidR="00997376">
        <w:rPr>
          <w:rFonts w:ascii="Times New Roman" w:hAnsi="Times New Roman"/>
        </w:rPr>
        <w:t xml:space="preserve"> or leasing</w:t>
      </w:r>
      <w:r w:rsidR="0043738D">
        <w:rPr>
          <w:rFonts w:ascii="Times New Roman" w:hAnsi="Times New Roman"/>
        </w:rPr>
        <w:t xml:space="preserve"> institutions but could be individuals or companies. </w:t>
      </w:r>
      <w:r w:rsidRPr="00F0598A" w:rsidR="007639D5">
        <w:rPr>
          <w:rFonts w:ascii="Times New Roman" w:hAnsi="Times New Roman"/>
          <w:bCs/>
        </w:rPr>
        <w:t xml:space="preserve">The </w:t>
      </w:r>
      <w:r w:rsidRPr="00F0598A" w:rsidR="00EB3345">
        <w:rPr>
          <w:rFonts w:ascii="Times New Roman" w:hAnsi="Times New Roman"/>
          <w:bCs/>
        </w:rPr>
        <w:t>Registry</w:t>
      </w:r>
      <w:r w:rsidRPr="00F0598A" w:rsidR="007639D5">
        <w:rPr>
          <w:rFonts w:ascii="Times New Roman" w:hAnsi="Times New Roman"/>
          <w:bCs/>
        </w:rPr>
        <w:t xml:space="preserve"> </w:t>
      </w:r>
      <w:r w:rsidR="00AC653E">
        <w:rPr>
          <w:rFonts w:ascii="Times New Roman" w:hAnsi="Times New Roman"/>
          <w:bCs/>
        </w:rPr>
        <w:t xml:space="preserve">scans the form and keeps an image in the administrative files and </w:t>
      </w:r>
      <w:r w:rsidRPr="00F0598A" w:rsidR="007639D5">
        <w:rPr>
          <w:rFonts w:ascii="Times New Roman" w:hAnsi="Times New Roman"/>
          <w:bCs/>
        </w:rPr>
        <w:t>enter</w:t>
      </w:r>
      <w:r w:rsidRPr="00F0598A" w:rsidR="00EB3345">
        <w:rPr>
          <w:rFonts w:ascii="Times New Roman" w:hAnsi="Times New Roman"/>
          <w:bCs/>
        </w:rPr>
        <w:t>s</w:t>
      </w:r>
      <w:r w:rsidRPr="00F0598A" w:rsidR="007639D5">
        <w:rPr>
          <w:rFonts w:ascii="Times New Roman" w:hAnsi="Times New Roman"/>
          <w:bCs/>
        </w:rPr>
        <w:t xml:space="preserve"> the party name(s), collateral description(s), and the authorization code into </w:t>
      </w:r>
      <w:r w:rsidR="000E611B">
        <w:rPr>
          <w:rFonts w:ascii="Times New Roman" w:hAnsi="Times New Roman"/>
          <w:bCs/>
        </w:rPr>
        <w:t>the exi</w:t>
      </w:r>
      <w:r w:rsidRPr="00F0598A" w:rsidR="007639D5">
        <w:rPr>
          <w:rFonts w:ascii="Times New Roman" w:hAnsi="Times New Roman"/>
          <w:bCs/>
        </w:rPr>
        <w:t>sting database system</w:t>
      </w:r>
      <w:r w:rsidR="0043738D">
        <w:rPr>
          <w:rFonts w:ascii="Times New Roman" w:hAnsi="Times New Roman"/>
          <w:bCs/>
        </w:rPr>
        <w:t xml:space="preserve"> for recordkeeping</w:t>
      </w:r>
      <w:r w:rsidRPr="00F0598A" w:rsidR="007639D5">
        <w:rPr>
          <w:rFonts w:ascii="Times New Roman" w:hAnsi="Times New Roman"/>
          <w:bCs/>
        </w:rPr>
        <w:t xml:space="preserve">.  </w:t>
      </w:r>
      <w:r w:rsidRPr="00F0598A" w:rsidR="00EB3345">
        <w:rPr>
          <w:rFonts w:ascii="Times New Roman" w:hAnsi="Times New Roman"/>
          <w:bCs/>
        </w:rPr>
        <w:t>I</w:t>
      </w:r>
      <w:r w:rsidRPr="00F0598A" w:rsidR="007639D5">
        <w:rPr>
          <w:rFonts w:ascii="Times New Roman" w:hAnsi="Times New Roman"/>
          <w:bCs/>
        </w:rPr>
        <w:t xml:space="preserve">nterested parties </w:t>
      </w:r>
      <w:r w:rsidRPr="00F0598A" w:rsidR="00EB3345">
        <w:rPr>
          <w:rFonts w:ascii="Times New Roman" w:hAnsi="Times New Roman"/>
          <w:bCs/>
        </w:rPr>
        <w:t>may</w:t>
      </w:r>
      <w:r w:rsidRPr="00F0598A" w:rsidR="007639D5">
        <w:rPr>
          <w:rFonts w:ascii="Times New Roman" w:hAnsi="Times New Roman"/>
          <w:bCs/>
        </w:rPr>
        <w:t xml:space="preserve"> access the information to determine if an authorization code was issued.</w:t>
      </w:r>
      <w:r w:rsidRPr="00F0598A" w:rsidR="00EB3345">
        <w:rPr>
          <w:rFonts w:ascii="Times New Roman" w:hAnsi="Times New Roman"/>
          <w:bCs/>
        </w:rPr>
        <w:t xml:space="preserve"> </w:t>
      </w:r>
      <w:r w:rsidRPr="00F0598A" w:rsidR="007639D5">
        <w:rPr>
          <w:rFonts w:ascii="Times New Roman" w:hAnsi="Times New Roman"/>
          <w:bCs/>
        </w:rPr>
        <w:t>Interested parties may request a copy of the completed AC Form 8050-135 by submitting a written request identifying the authorization code.</w:t>
      </w: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rPr>
        <w:t xml:space="preserve">        </w:t>
      </w: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 xml:space="preserve">3.  Describe whether, and to what extent, the collection of information involves the use of automated, electronic, mechanical or other technological collection techniques or other forms of </w:t>
      </w:r>
      <w:r w:rsidR="00293925">
        <w:rPr>
          <w:rFonts w:ascii="Times New Roman" w:hAnsi="Times New Roman"/>
          <w:b/>
        </w:rPr>
        <w:t>in</w:t>
      </w:r>
      <w:r w:rsidRPr="00F0598A">
        <w:rPr>
          <w:rFonts w:ascii="Times New Roman" w:hAnsi="Times New Roman"/>
          <w:b/>
        </w:rPr>
        <w:t>formation technology</w:t>
      </w:r>
      <w:r w:rsidR="00102CD1">
        <w:rPr>
          <w:rFonts w:ascii="Times New Roman" w:hAnsi="Times New Roman"/>
          <w:b/>
        </w:rPr>
        <w:t>.</w:t>
      </w:r>
      <w:r w:rsidRPr="00F0598A">
        <w:rPr>
          <w:rFonts w:ascii="Times New Roman" w:hAnsi="Times New Roman"/>
          <w:b/>
        </w:rPr>
        <w:t xml:space="preserve">  </w:t>
      </w:r>
    </w:p>
    <w:p w:rsidR="00055449" w:rsidP="002A6EB1" w:rsidRDefault="00055449">
      <w:pPr>
        <w:tabs>
          <w:tab w:val="left" w:pos="-720"/>
        </w:tabs>
        <w:suppressAutoHyphens/>
        <w:rPr>
          <w:rFonts w:ascii="Times New Roman" w:hAnsi="Times New Roman"/>
          <w:b/>
        </w:rPr>
      </w:pPr>
    </w:p>
    <w:p w:rsidR="007639D5" w:rsidP="002A6EB1" w:rsidRDefault="006E12DC">
      <w:pPr>
        <w:tabs>
          <w:tab w:val="left" w:pos="-720"/>
        </w:tabs>
        <w:suppressAutoHyphens/>
        <w:rPr>
          <w:rFonts w:ascii="Times New Roman" w:hAnsi="Times New Roman"/>
          <w:bCs/>
        </w:rPr>
      </w:pPr>
      <w:r>
        <w:rPr>
          <w:rFonts w:ascii="Times New Roman" w:hAnsi="Times New Roman"/>
          <w:b/>
          <w:bCs/>
        </w:rPr>
        <w:t xml:space="preserve">Currently, </w:t>
      </w:r>
      <w:r>
        <w:rPr>
          <w:rFonts w:ascii="Times New Roman" w:hAnsi="Times New Roman"/>
          <w:bCs/>
        </w:rPr>
        <w:t>this</w:t>
      </w:r>
      <w:r w:rsidRPr="00F0598A" w:rsidR="007639D5">
        <w:rPr>
          <w:rFonts w:ascii="Times New Roman" w:hAnsi="Times New Roman"/>
          <w:bCs/>
        </w:rPr>
        <w:t xml:space="preserve"> form </w:t>
      </w:r>
      <w:r w:rsidRPr="00F0598A" w:rsidR="00EB3345">
        <w:rPr>
          <w:rFonts w:ascii="Times New Roman" w:hAnsi="Times New Roman"/>
          <w:bCs/>
        </w:rPr>
        <w:t>is</w:t>
      </w:r>
      <w:r w:rsidRPr="00F0598A" w:rsidR="007639D5">
        <w:rPr>
          <w:rFonts w:ascii="Times New Roman" w:hAnsi="Times New Roman"/>
          <w:bCs/>
        </w:rPr>
        <w:t xml:space="preserve"> available for download </w:t>
      </w:r>
      <w:r w:rsidRPr="00F0598A" w:rsidR="00EB3345">
        <w:rPr>
          <w:rFonts w:ascii="Times New Roman" w:hAnsi="Times New Roman"/>
          <w:bCs/>
        </w:rPr>
        <w:t>via the FAA Forms</w:t>
      </w:r>
      <w:r w:rsidRPr="00F0598A" w:rsidR="007639D5">
        <w:rPr>
          <w:rFonts w:ascii="Times New Roman" w:hAnsi="Times New Roman"/>
          <w:bCs/>
        </w:rPr>
        <w:t xml:space="preserve"> website</w:t>
      </w:r>
      <w:r w:rsidR="0094609F">
        <w:rPr>
          <w:rFonts w:ascii="Times New Roman" w:hAnsi="Times New Roman"/>
          <w:bCs/>
        </w:rPr>
        <w:t xml:space="preserve"> at </w:t>
      </w:r>
      <w:hyperlink w:history="1" r:id="rId7">
        <w:r w:rsidRPr="0079405A" w:rsidR="00E7116D">
          <w:rPr>
            <w:rStyle w:val="Hyperlink"/>
            <w:rFonts w:ascii="Times New Roman" w:hAnsi="Times New Roman"/>
            <w:bCs/>
          </w:rPr>
          <w:t>https://www.faa.gov/licenses_certificates/aircraft_certification/aircraft_registry/aircraft_regn_forms/</w:t>
        </w:r>
      </w:hyperlink>
      <w:r w:rsidR="00E7116D">
        <w:rPr>
          <w:rFonts w:ascii="Times New Roman" w:hAnsi="Times New Roman"/>
          <w:bCs/>
        </w:rPr>
        <w:t xml:space="preserve">. </w:t>
      </w:r>
      <w:r w:rsidR="00241E6C">
        <w:rPr>
          <w:rFonts w:ascii="Times New Roman" w:hAnsi="Times New Roman"/>
          <w:bCs/>
        </w:rPr>
        <w:t>T</w:t>
      </w:r>
      <w:r w:rsidR="00293925">
        <w:rPr>
          <w:rFonts w:ascii="Times New Roman" w:hAnsi="Times New Roman"/>
          <w:bCs/>
        </w:rPr>
        <w:t xml:space="preserve">he completed form </w:t>
      </w:r>
      <w:r w:rsidR="00241E6C">
        <w:rPr>
          <w:rFonts w:ascii="Times New Roman" w:hAnsi="Times New Roman"/>
          <w:bCs/>
        </w:rPr>
        <w:t>must</w:t>
      </w:r>
      <w:r w:rsidRPr="00F0598A" w:rsidR="007639D5">
        <w:rPr>
          <w:rFonts w:ascii="Times New Roman" w:hAnsi="Times New Roman"/>
          <w:bCs/>
        </w:rPr>
        <w:t xml:space="preserve"> be hand delivered</w:t>
      </w:r>
      <w:r w:rsidR="00C373CA">
        <w:rPr>
          <w:rFonts w:ascii="Times New Roman" w:hAnsi="Times New Roman"/>
          <w:bCs/>
        </w:rPr>
        <w:t xml:space="preserve"> o</w:t>
      </w:r>
      <w:r w:rsidRPr="00F0598A" w:rsidR="007639D5">
        <w:rPr>
          <w:rFonts w:ascii="Times New Roman" w:hAnsi="Times New Roman"/>
          <w:bCs/>
        </w:rPr>
        <w:t xml:space="preserve">r mailed to the FAA </w:t>
      </w:r>
      <w:r w:rsidRPr="00F0598A" w:rsidR="00EB3345">
        <w:rPr>
          <w:rFonts w:ascii="Times New Roman" w:hAnsi="Times New Roman"/>
          <w:bCs/>
        </w:rPr>
        <w:t>Registry</w:t>
      </w:r>
      <w:r w:rsidRPr="00F0598A" w:rsidR="007639D5">
        <w:rPr>
          <w:rFonts w:ascii="Times New Roman" w:hAnsi="Times New Roman"/>
          <w:bCs/>
        </w:rPr>
        <w:t xml:space="preserve"> </w:t>
      </w:r>
      <w:r w:rsidRPr="00F0598A" w:rsidR="00BF3663">
        <w:rPr>
          <w:rFonts w:ascii="Times New Roman" w:hAnsi="Times New Roman"/>
          <w:bCs/>
        </w:rPr>
        <w:t>when</w:t>
      </w:r>
      <w:r w:rsidRPr="00F0598A" w:rsidR="007639D5">
        <w:rPr>
          <w:rFonts w:ascii="Times New Roman" w:hAnsi="Times New Roman"/>
          <w:bCs/>
        </w:rPr>
        <w:t xml:space="preserve"> </w:t>
      </w:r>
      <w:r w:rsidR="00241E6C">
        <w:rPr>
          <w:rFonts w:ascii="Times New Roman" w:hAnsi="Times New Roman"/>
          <w:bCs/>
        </w:rPr>
        <w:t xml:space="preserve">recordable </w:t>
      </w:r>
      <w:r w:rsidR="007D6711">
        <w:rPr>
          <w:rFonts w:ascii="Times New Roman" w:hAnsi="Times New Roman"/>
          <w:bCs/>
        </w:rPr>
        <w:t xml:space="preserve">related </w:t>
      </w:r>
      <w:r w:rsidRPr="00F0598A" w:rsidR="007639D5">
        <w:rPr>
          <w:rFonts w:ascii="Times New Roman" w:hAnsi="Times New Roman"/>
          <w:bCs/>
        </w:rPr>
        <w:t>documents representing the transaction</w:t>
      </w:r>
      <w:r w:rsidRPr="00F0598A" w:rsidR="00EB3345">
        <w:rPr>
          <w:rFonts w:ascii="Times New Roman" w:hAnsi="Times New Roman"/>
          <w:bCs/>
        </w:rPr>
        <w:t xml:space="preserve"> must be included</w:t>
      </w:r>
      <w:r w:rsidRPr="00241E6C" w:rsidR="00241E6C">
        <w:rPr>
          <w:rFonts w:ascii="Times New Roman" w:hAnsi="Times New Roman"/>
          <w:bCs/>
        </w:rPr>
        <w:t>.</w:t>
      </w:r>
      <w:r w:rsidR="00241E6C">
        <w:rPr>
          <w:rFonts w:ascii="Times New Roman" w:hAnsi="Times New Roman"/>
          <w:bCs/>
        </w:rPr>
        <w:t xml:space="preserve"> </w:t>
      </w:r>
      <w:r w:rsidRPr="00F0598A" w:rsidR="007639D5">
        <w:rPr>
          <w:rFonts w:ascii="Times New Roman" w:hAnsi="Times New Roman"/>
          <w:bCs/>
        </w:rPr>
        <w:t>The related documents must meet the recording requirements of 14 CFR Part 49.  Prospective interests</w:t>
      </w:r>
      <w:r w:rsidRPr="00F0598A" w:rsidR="00BF3663">
        <w:rPr>
          <w:rFonts w:ascii="Times New Roman" w:hAnsi="Times New Roman"/>
          <w:bCs/>
        </w:rPr>
        <w:t xml:space="preserve"> (the </w:t>
      </w:r>
      <w:r w:rsidR="00241E6C">
        <w:rPr>
          <w:rFonts w:ascii="Times New Roman" w:hAnsi="Times New Roman"/>
          <w:bCs/>
        </w:rPr>
        <w:t xml:space="preserve">8050-135 </w:t>
      </w:r>
      <w:r w:rsidRPr="00F0598A" w:rsidR="00BF3663">
        <w:rPr>
          <w:rFonts w:ascii="Times New Roman" w:hAnsi="Times New Roman"/>
          <w:bCs/>
        </w:rPr>
        <w:t>form alone)</w:t>
      </w:r>
      <w:r w:rsidRPr="00F0598A" w:rsidR="007639D5">
        <w:rPr>
          <w:rFonts w:ascii="Times New Roman" w:hAnsi="Times New Roman"/>
          <w:bCs/>
        </w:rPr>
        <w:t>, however, may be submitted by fax</w:t>
      </w:r>
      <w:r w:rsidR="00241E6C">
        <w:rPr>
          <w:rFonts w:ascii="Times New Roman" w:hAnsi="Times New Roman"/>
          <w:bCs/>
        </w:rPr>
        <w:t xml:space="preserve"> or </w:t>
      </w:r>
      <w:r w:rsidRPr="00241E6C" w:rsidR="00241E6C">
        <w:rPr>
          <w:rFonts w:ascii="Times New Roman" w:hAnsi="Times New Roman"/>
          <w:bCs/>
        </w:rPr>
        <w:t xml:space="preserve">as an attachment </w:t>
      </w:r>
      <w:r w:rsidR="00CB0AED">
        <w:rPr>
          <w:rFonts w:ascii="Times New Roman" w:hAnsi="Times New Roman"/>
          <w:bCs/>
        </w:rPr>
        <w:t>in</w:t>
      </w:r>
      <w:r w:rsidRPr="00241E6C" w:rsidR="00241E6C">
        <w:rPr>
          <w:rFonts w:ascii="Times New Roman" w:hAnsi="Times New Roman"/>
          <w:bCs/>
        </w:rPr>
        <w:t xml:space="preserve"> an email at </w:t>
      </w:r>
      <w:hyperlink w:history="1" r:id="rId8">
        <w:r w:rsidRPr="00AF0EDA" w:rsidR="00241E6C">
          <w:rPr>
            <w:rStyle w:val="Hyperlink"/>
            <w:rFonts w:ascii="Times New Roman" w:hAnsi="Times New Roman"/>
            <w:bCs/>
          </w:rPr>
          <w:t>9-avs-ar-electronic-submittals@faa.gov</w:t>
        </w:r>
      </w:hyperlink>
      <w:r w:rsidRPr="00241E6C" w:rsidR="00241E6C">
        <w:rPr>
          <w:rFonts w:ascii="Times New Roman" w:hAnsi="Times New Roman"/>
          <w:bCs/>
        </w:rPr>
        <w:t>.</w:t>
      </w:r>
      <w:r w:rsidR="00241E6C">
        <w:rPr>
          <w:rFonts w:ascii="Times New Roman" w:hAnsi="Times New Roman"/>
          <w:bCs/>
        </w:rPr>
        <w:t xml:space="preserve"> </w:t>
      </w:r>
      <w:r w:rsidRPr="00F0598A" w:rsidR="007639D5">
        <w:rPr>
          <w:rFonts w:ascii="Times New Roman" w:hAnsi="Times New Roman"/>
          <w:bCs/>
        </w:rPr>
        <w:t xml:space="preserve">The issuance of the authorization code is a manual process.  </w:t>
      </w:r>
      <w:r w:rsidRPr="00F0598A" w:rsidR="00EB3345">
        <w:rPr>
          <w:rFonts w:ascii="Times New Roman" w:hAnsi="Times New Roman"/>
          <w:bCs/>
        </w:rPr>
        <w:t>Upon submission of the form, Registry</w:t>
      </w:r>
      <w:r w:rsidRPr="00F0598A" w:rsidR="007639D5">
        <w:rPr>
          <w:rFonts w:ascii="Times New Roman" w:hAnsi="Times New Roman"/>
          <w:bCs/>
        </w:rPr>
        <w:t xml:space="preserve"> </w:t>
      </w:r>
      <w:r w:rsidRPr="00F0598A" w:rsidR="00BF3663">
        <w:rPr>
          <w:rFonts w:ascii="Times New Roman" w:hAnsi="Times New Roman"/>
          <w:bCs/>
        </w:rPr>
        <w:t xml:space="preserve">personnel </w:t>
      </w:r>
      <w:r w:rsidRPr="00F0598A" w:rsidR="007639D5">
        <w:rPr>
          <w:rFonts w:ascii="Times New Roman" w:hAnsi="Times New Roman"/>
          <w:bCs/>
        </w:rPr>
        <w:t xml:space="preserve">review it </w:t>
      </w:r>
      <w:r w:rsidRPr="00F0598A" w:rsidR="00BF3663">
        <w:rPr>
          <w:rFonts w:ascii="Times New Roman" w:hAnsi="Times New Roman"/>
          <w:bCs/>
        </w:rPr>
        <w:t>for</w:t>
      </w:r>
      <w:r w:rsidRPr="00F0598A" w:rsidR="007639D5">
        <w:rPr>
          <w:rFonts w:ascii="Times New Roman" w:hAnsi="Times New Roman"/>
          <w:bCs/>
        </w:rPr>
        <w:t xml:space="preserve"> complete</w:t>
      </w:r>
      <w:r w:rsidRPr="00F0598A" w:rsidR="00BF3663">
        <w:rPr>
          <w:rFonts w:ascii="Times New Roman" w:hAnsi="Times New Roman"/>
          <w:bCs/>
        </w:rPr>
        <w:t>ness</w:t>
      </w:r>
      <w:r w:rsidRPr="00F0598A" w:rsidR="007639D5">
        <w:rPr>
          <w:rFonts w:ascii="Times New Roman" w:hAnsi="Times New Roman"/>
          <w:bCs/>
        </w:rPr>
        <w:t xml:space="preserve"> and acceptab</w:t>
      </w:r>
      <w:r w:rsidRPr="00F0598A" w:rsidR="00BF3663">
        <w:rPr>
          <w:rFonts w:ascii="Times New Roman" w:hAnsi="Times New Roman"/>
          <w:bCs/>
        </w:rPr>
        <w:t>ility</w:t>
      </w:r>
      <w:r w:rsidRPr="00F0598A" w:rsidR="007639D5">
        <w:rPr>
          <w:rFonts w:ascii="Times New Roman" w:hAnsi="Times New Roman"/>
          <w:bCs/>
        </w:rPr>
        <w:t xml:space="preserve"> to issue the authorization code, </w:t>
      </w:r>
      <w:r w:rsidRPr="00F0598A" w:rsidR="00BF3663">
        <w:rPr>
          <w:rFonts w:ascii="Times New Roman" w:hAnsi="Times New Roman"/>
          <w:bCs/>
        </w:rPr>
        <w:t>pass</w:t>
      </w:r>
      <w:r w:rsidRPr="00F0598A" w:rsidR="007639D5">
        <w:rPr>
          <w:rFonts w:ascii="Times New Roman" w:hAnsi="Times New Roman"/>
          <w:bCs/>
        </w:rPr>
        <w:t xml:space="preserve"> it through a printer </w:t>
      </w:r>
      <w:r w:rsidRPr="00F0598A" w:rsidR="00BF3663">
        <w:rPr>
          <w:rFonts w:ascii="Times New Roman" w:hAnsi="Times New Roman"/>
          <w:bCs/>
        </w:rPr>
        <w:t>that imprints</w:t>
      </w:r>
      <w:r w:rsidRPr="00F0598A" w:rsidR="007639D5">
        <w:rPr>
          <w:rFonts w:ascii="Times New Roman" w:hAnsi="Times New Roman"/>
          <w:bCs/>
        </w:rPr>
        <w:t xml:space="preserve"> the unique authorization code, make a copy of the form to keep in our office, and return the original form to the respondent.  Because </w:t>
      </w:r>
      <w:r w:rsidRPr="00F0598A" w:rsidR="00BF3663">
        <w:rPr>
          <w:rFonts w:ascii="Times New Roman" w:hAnsi="Times New Roman"/>
          <w:bCs/>
        </w:rPr>
        <w:t>the Registry is</w:t>
      </w:r>
      <w:r w:rsidRPr="00F0598A" w:rsidR="007639D5">
        <w:rPr>
          <w:rFonts w:ascii="Times New Roman" w:hAnsi="Times New Roman"/>
          <w:bCs/>
        </w:rPr>
        <w:t xml:space="preserve"> required to issue a unique code, we maintain control of these numbers.  The data </w:t>
      </w:r>
      <w:r w:rsidR="000E4C16">
        <w:rPr>
          <w:rFonts w:ascii="Times New Roman" w:hAnsi="Times New Roman"/>
          <w:bCs/>
        </w:rPr>
        <w:t>is</w:t>
      </w:r>
      <w:r w:rsidRPr="00F0598A" w:rsidR="007639D5">
        <w:rPr>
          <w:rFonts w:ascii="Times New Roman" w:hAnsi="Times New Roman"/>
          <w:bCs/>
        </w:rPr>
        <w:t xml:space="preserve"> input into the Aircraft Registration database </w:t>
      </w:r>
      <w:r w:rsidRPr="00F0598A" w:rsidR="00BF3663">
        <w:rPr>
          <w:rFonts w:ascii="Times New Roman" w:hAnsi="Times New Roman"/>
          <w:bCs/>
        </w:rPr>
        <w:t xml:space="preserve">to allow </w:t>
      </w:r>
      <w:r w:rsidRPr="00F0598A" w:rsidR="007639D5">
        <w:rPr>
          <w:rFonts w:ascii="Times New Roman" w:hAnsi="Times New Roman"/>
          <w:bCs/>
        </w:rPr>
        <w:t xml:space="preserve">for search capabilities.  The AC Form 8050-135 </w:t>
      </w:r>
      <w:r w:rsidRPr="00F0598A" w:rsidR="00BF3663">
        <w:rPr>
          <w:rFonts w:ascii="Times New Roman" w:hAnsi="Times New Roman"/>
          <w:bCs/>
        </w:rPr>
        <w:t>is</w:t>
      </w:r>
      <w:r w:rsidRPr="00F0598A" w:rsidR="007639D5">
        <w:rPr>
          <w:rFonts w:ascii="Times New Roman" w:hAnsi="Times New Roman"/>
          <w:bCs/>
        </w:rPr>
        <w:t xml:space="preserve"> scanned and the image stored in an electronic administrative file.  These images are retrievable by entering the authorization code in the database and accessing the imaging system software.  </w:t>
      </w:r>
    </w:p>
    <w:p w:rsidR="002E57F3" w:rsidP="002A6EB1" w:rsidRDefault="002E57F3">
      <w:pPr>
        <w:tabs>
          <w:tab w:val="left" w:pos="-720"/>
        </w:tabs>
        <w:suppressAutoHyphens/>
        <w:rPr>
          <w:rFonts w:ascii="Times New Roman" w:hAnsi="Times New Roman"/>
          <w:bCs/>
        </w:rPr>
      </w:pPr>
    </w:p>
    <w:p w:rsidRPr="009817F7" w:rsidR="009817F7" w:rsidP="009817F7" w:rsidRDefault="009817F7">
      <w:pPr>
        <w:tabs>
          <w:tab w:val="left" w:pos="-720"/>
        </w:tabs>
        <w:suppressAutoHyphens/>
        <w:rPr>
          <w:rFonts w:ascii="Times New Roman" w:hAnsi="Times New Roman"/>
          <w:bCs/>
        </w:rPr>
      </w:pPr>
      <w:r w:rsidRPr="009817F7">
        <w:rPr>
          <w:rFonts w:ascii="Times New Roman" w:hAnsi="Times New Roman"/>
          <w:b/>
          <w:bCs/>
        </w:rPr>
        <w:t>In the future,</w:t>
      </w:r>
      <w:r w:rsidRPr="009817F7">
        <w:rPr>
          <w:rFonts w:ascii="Times New Roman" w:hAnsi="Times New Roman"/>
          <w:bCs/>
        </w:rPr>
        <w:t xml:space="preserve"> the Civil Aviation Registry Electronic Services (CARES) is intended to streamline the way International forms are submitted via online access to users wishing to submit information directly over the internet in a digital format. In instances where CARES will initiate a request from the user, an email notification will be sent directly to the user with a unique authorization code.  (The unique authorization code will associate an email notification with the user response.) The specific details on how this solution will be developed is evolving at this time, and will be implemented in a later phase of CARES development.  </w:t>
      </w:r>
    </w:p>
    <w:p w:rsidRPr="002E57F3" w:rsidR="00386168" w:rsidP="002E57F3" w:rsidRDefault="00386168">
      <w:pPr>
        <w:tabs>
          <w:tab w:val="left" w:pos="-720"/>
        </w:tabs>
        <w:suppressAutoHyphens/>
        <w:rPr>
          <w:rFonts w:ascii="Times New Roman" w:hAnsi="Times New Roman"/>
          <w:bCs/>
        </w:rPr>
      </w:pP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lastRenderedPageBreak/>
        <w:t>4.  Describe efforts to identify duplication.  Show specifically why any similar information already available can</w:t>
      </w:r>
      <w:r w:rsidR="00102CD1">
        <w:rPr>
          <w:rFonts w:ascii="Times New Roman" w:hAnsi="Times New Roman"/>
          <w:b/>
        </w:rPr>
        <w:t xml:space="preserve">not </w:t>
      </w:r>
      <w:r w:rsidRPr="00F0598A">
        <w:rPr>
          <w:rFonts w:ascii="Times New Roman" w:hAnsi="Times New Roman"/>
          <w:b/>
        </w:rPr>
        <w:t xml:space="preserve">be used </w:t>
      </w:r>
      <w:r w:rsidR="00102CD1">
        <w:rPr>
          <w:rFonts w:ascii="Times New Roman" w:hAnsi="Times New Roman"/>
          <w:b/>
        </w:rPr>
        <w:t xml:space="preserve">or modified </w:t>
      </w:r>
      <w:r w:rsidRPr="00F0598A">
        <w:rPr>
          <w:rFonts w:ascii="Times New Roman" w:hAnsi="Times New Roman"/>
          <w:b/>
        </w:rPr>
        <w:t xml:space="preserve">for </w:t>
      </w:r>
      <w:r w:rsidR="00102CD1">
        <w:rPr>
          <w:rFonts w:ascii="Times New Roman" w:hAnsi="Times New Roman"/>
          <w:b/>
        </w:rPr>
        <w:t xml:space="preserve">use for </w:t>
      </w:r>
      <w:r w:rsidRPr="00F0598A">
        <w:rPr>
          <w:rFonts w:ascii="Times New Roman" w:hAnsi="Times New Roman"/>
          <w:b/>
        </w:rPr>
        <w:t>the purpose</w:t>
      </w:r>
      <w:r w:rsidR="00102CD1">
        <w:rPr>
          <w:rFonts w:ascii="Times New Roman" w:hAnsi="Times New Roman"/>
          <w:b/>
        </w:rPr>
        <w:t>s</w:t>
      </w:r>
      <w:r w:rsidRPr="00F0598A">
        <w:rPr>
          <w:rFonts w:ascii="Times New Roman" w:hAnsi="Times New Roman"/>
          <w:b/>
        </w:rPr>
        <w:t xml:space="preserve"> described in Item 2 above.  </w:t>
      </w:r>
    </w:p>
    <w:p w:rsidRPr="00F0598A" w:rsidR="00055449" w:rsidP="002A6EB1" w:rsidRDefault="00055449">
      <w:pPr>
        <w:tabs>
          <w:tab w:val="left" w:pos="-720"/>
        </w:tabs>
        <w:suppressAutoHyphens/>
        <w:rPr>
          <w:rFonts w:ascii="Times New Roman" w:hAnsi="Times New Roman"/>
          <w:b/>
        </w:rPr>
      </w:pPr>
    </w:p>
    <w:p w:rsidRPr="00F0598A" w:rsidR="00055449" w:rsidP="002A6EB1" w:rsidRDefault="00055449">
      <w:pPr>
        <w:tabs>
          <w:tab w:val="left" w:pos="-720"/>
        </w:tabs>
        <w:suppressAutoHyphens/>
        <w:rPr>
          <w:rFonts w:ascii="Times New Roman" w:hAnsi="Times New Roman"/>
          <w:bCs/>
        </w:rPr>
      </w:pPr>
      <w:r w:rsidRPr="00F0598A">
        <w:rPr>
          <w:rFonts w:ascii="Times New Roman" w:hAnsi="Times New Roman"/>
        </w:rPr>
        <w:t xml:space="preserve">The </w:t>
      </w:r>
      <w:r w:rsidRPr="00F0598A" w:rsidR="00EB3345">
        <w:rPr>
          <w:rFonts w:ascii="Times New Roman" w:hAnsi="Times New Roman"/>
        </w:rPr>
        <w:t>Registry</w:t>
      </w:r>
      <w:r w:rsidRPr="00F0598A">
        <w:rPr>
          <w:rFonts w:ascii="Times New Roman" w:hAnsi="Times New Roman"/>
        </w:rPr>
        <w:t xml:space="preserve"> is the exclusive U.S. entry point for transmissions to the International Registry</w:t>
      </w:r>
      <w:r w:rsidRPr="00F0598A" w:rsidR="00BF3663">
        <w:rPr>
          <w:rFonts w:ascii="Times New Roman" w:hAnsi="Times New Roman"/>
        </w:rPr>
        <w:t>.</w:t>
      </w:r>
      <w:r w:rsidRPr="00F0598A">
        <w:rPr>
          <w:rFonts w:ascii="Times New Roman" w:hAnsi="Times New Roman"/>
        </w:rPr>
        <w:t xml:space="preserve"> </w:t>
      </w:r>
      <w:r w:rsidRPr="00F0598A" w:rsidR="00BF3663">
        <w:rPr>
          <w:rFonts w:ascii="Times New Roman" w:hAnsi="Times New Roman"/>
        </w:rPr>
        <w:t xml:space="preserve"> </w:t>
      </w:r>
      <w:r w:rsidR="007D6711">
        <w:rPr>
          <w:rFonts w:ascii="Times New Roman" w:hAnsi="Times New Roman"/>
        </w:rPr>
        <w:t>T</w:t>
      </w:r>
      <w:r w:rsidRPr="00F0598A">
        <w:rPr>
          <w:rFonts w:ascii="Times New Roman" w:hAnsi="Times New Roman"/>
        </w:rPr>
        <w:t xml:space="preserve">here is no duplication of records or recordkeeping.   </w:t>
      </w:r>
    </w:p>
    <w:p w:rsidRPr="00F0598A" w:rsidR="00055449" w:rsidP="002A6EB1" w:rsidRDefault="00055449">
      <w:pPr>
        <w:tabs>
          <w:tab w:val="left" w:pos="-720"/>
        </w:tabs>
        <w:suppressAutoHyphens/>
        <w:rPr>
          <w:rFonts w:ascii="Times New Roman" w:hAnsi="Times New Roman"/>
          <w:b/>
        </w:rPr>
      </w:pP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 xml:space="preserve">5.  If the collection of information impacts small businesses or other small entities, describe any methods used to minimize burden.  </w:t>
      </w:r>
    </w:p>
    <w:p w:rsidRPr="00F0598A" w:rsidR="00055449" w:rsidP="002A6EB1" w:rsidRDefault="00055449">
      <w:pPr>
        <w:tabs>
          <w:tab w:val="left" w:pos="-720"/>
        </w:tabs>
        <w:suppressAutoHyphens/>
        <w:rPr>
          <w:rFonts w:ascii="Times New Roman" w:hAnsi="Times New Roman"/>
          <w:b/>
        </w:rPr>
      </w:pPr>
    </w:p>
    <w:p w:rsidRPr="00F0598A" w:rsidR="00055449" w:rsidP="002A6EB1" w:rsidRDefault="00055449">
      <w:pPr>
        <w:tabs>
          <w:tab w:val="left" w:pos="-720"/>
        </w:tabs>
        <w:suppressAutoHyphens/>
        <w:rPr>
          <w:rFonts w:ascii="Times New Roman" w:hAnsi="Times New Roman"/>
          <w:bCs/>
        </w:rPr>
      </w:pPr>
      <w:r w:rsidRPr="00F0598A">
        <w:rPr>
          <w:rFonts w:ascii="Times New Roman" w:hAnsi="Times New Roman"/>
          <w:bCs/>
        </w:rPr>
        <w:t>We have reduce</w:t>
      </w:r>
      <w:r w:rsidRPr="00F0598A" w:rsidR="00BF3663">
        <w:rPr>
          <w:rFonts w:ascii="Times New Roman" w:hAnsi="Times New Roman"/>
          <w:bCs/>
        </w:rPr>
        <w:t>d</w:t>
      </w:r>
      <w:r w:rsidRPr="00F0598A">
        <w:rPr>
          <w:rFonts w:ascii="Times New Roman" w:hAnsi="Times New Roman"/>
          <w:bCs/>
        </w:rPr>
        <w:t xml:space="preserve"> the </w:t>
      </w:r>
      <w:r w:rsidRPr="00F0598A" w:rsidR="00BF3663">
        <w:rPr>
          <w:rFonts w:ascii="Times New Roman" w:hAnsi="Times New Roman"/>
          <w:bCs/>
        </w:rPr>
        <w:t xml:space="preserve">respondent burden </w:t>
      </w:r>
      <w:r w:rsidRPr="00F0598A">
        <w:rPr>
          <w:rFonts w:ascii="Times New Roman" w:hAnsi="Times New Roman"/>
          <w:bCs/>
        </w:rPr>
        <w:t xml:space="preserve">to a minimum. </w:t>
      </w:r>
      <w:r w:rsidR="00A245F4">
        <w:rPr>
          <w:rFonts w:ascii="Times New Roman" w:hAnsi="Times New Roman"/>
          <w:bCs/>
        </w:rPr>
        <w:t>T</w:t>
      </w:r>
      <w:r w:rsidRPr="00F0598A">
        <w:rPr>
          <w:rFonts w:ascii="Times New Roman" w:hAnsi="Times New Roman"/>
          <w:bCs/>
        </w:rPr>
        <w:t>he procedures and information needed to obtain an authorization code are the same for all respondents.</w:t>
      </w:r>
    </w:p>
    <w:p w:rsidRPr="00F0598A" w:rsidR="00B216BF" w:rsidP="002A6EB1" w:rsidRDefault="00B216BF">
      <w:pPr>
        <w:tabs>
          <w:tab w:val="left" w:pos="-720"/>
        </w:tabs>
        <w:suppressAutoHyphens/>
        <w:rPr>
          <w:rFonts w:ascii="Times New Roman" w:hAnsi="Times New Roman"/>
          <w:b/>
        </w:rPr>
      </w:pP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6.  Describe the consequence to Federal program or policy activities if the collection is not conducted or is conducted less frequently, as well as any technical or legal obstacles to reducing burden.</w:t>
      </w:r>
    </w:p>
    <w:p w:rsidRPr="00F0598A" w:rsidR="00055449" w:rsidP="002A6EB1" w:rsidRDefault="00055449">
      <w:pPr>
        <w:tabs>
          <w:tab w:val="left" w:pos="-720"/>
        </w:tabs>
        <w:suppressAutoHyphens/>
        <w:rPr>
          <w:rFonts w:ascii="Times New Roman" w:hAnsi="Times New Roman"/>
          <w:b/>
        </w:rPr>
      </w:pPr>
    </w:p>
    <w:p w:rsidRPr="00F0598A" w:rsidR="00055449" w:rsidP="002A6EB1" w:rsidRDefault="00055449">
      <w:pPr>
        <w:tabs>
          <w:tab w:val="left" w:pos="-720"/>
        </w:tabs>
        <w:suppressAutoHyphens/>
        <w:rPr>
          <w:rFonts w:ascii="Times New Roman" w:hAnsi="Times New Roman"/>
          <w:bCs/>
        </w:rPr>
      </w:pPr>
      <w:r w:rsidRPr="00F0598A">
        <w:rPr>
          <w:rFonts w:ascii="Times New Roman" w:hAnsi="Times New Roman"/>
          <w:bCs/>
        </w:rPr>
        <w:t>The frequency of the collection is determined by the respondent.</w:t>
      </w:r>
      <w:r w:rsidR="00286EE0">
        <w:rPr>
          <w:rFonts w:ascii="Times New Roman" w:hAnsi="Times New Roman"/>
          <w:bCs/>
        </w:rPr>
        <w:t xml:space="preserve"> Without this collection respondents would not be able to record their interest in </w:t>
      </w:r>
      <w:r w:rsidR="00A245F4">
        <w:rPr>
          <w:rFonts w:ascii="Times New Roman" w:hAnsi="Times New Roman"/>
          <w:bCs/>
        </w:rPr>
        <w:t>certain types of mobile equipment o</w:t>
      </w:r>
      <w:r w:rsidR="00286EE0">
        <w:rPr>
          <w:rFonts w:ascii="Times New Roman" w:hAnsi="Times New Roman"/>
          <w:bCs/>
        </w:rPr>
        <w:t>n the International Register.</w:t>
      </w:r>
    </w:p>
    <w:p w:rsidRPr="00F0598A" w:rsidR="00DA0AB1" w:rsidP="002A6EB1" w:rsidRDefault="00DA0AB1">
      <w:pPr>
        <w:tabs>
          <w:tab w:val="left" w:pos="-720"/>
        </w:tabs>
        <w:suppressAutoHyphens/>
        <w:rPr>
          <w:rFonts w:ascii="Times New Roman" w:hAnsi="Times New Roman"/>
          <w:bCs/>
        </w:rPr>
      </w:pPr>
    </w:p>
    <w:p w:rsidR="00055449" w:rsidP="002A6EB1" w:rsidRDefault="00055449">
      <w:pPr>
        <w:pStyle w:val="BodyText"/>
        <w:rPr>
          <w:rFonts w:ascii="Times New Roman" w:hAnsi="Times New Roman"/>
        </w:rPr>
      </w:pPr>
      <w:r w:rsidRPr="00F0598A">
        <w:rPr>
          <w:rFonts w:ascii="Times New Roman" w:hAnsi="Times New Roman"/>
        </w:rPr>
        <w:t>7.  Explain any special circumstances that would cause an information collection to be conducted in a manner</w:t>
      </w:r>
      <w:r w:rsidR="00102CD1">
        <w:rPr>
          <w:rFonts w:ascii="Times New Roman" w:hAnsi="Times New Roman"/>
        </w:rPr>
        <w:t xml:space="preserve">: </w:t>
      </w:r>
    </w:p>
    <w:p w:rsidRPr="00102CD1" w:rsidR="00102CD1" w:rsidP="00102CD1" w:rsidRDefault="00102CD1">
      <w:pPr>
        <w:pStyle w:val="BodyText"/>
        <w:numPr>
          <w:ilvl w:val="0"/>
          <w:numId w:val="1"/>
        </w:numPr>
        <w:rPr>
          <w:rFonts w:ascii="Times New Roman" w:hAnsi="Times New Roman"/>
        </w:rPr>
      </w:pPr>
      <w:r w:rsidRPr="00102CD1">
        <w:rPr>
          <w:rFonts w:ascii="Times New Roman" w:hAnsi="Times New Roman"/>
          <w:bCs/>
          <w:i/>
          <w:iCs/>
        </w:rPr>
        <w:t>requiring respondents to report information to the agency more often than quarterly;</w:t>
      </w:r>
    </w:p>
    <w:p w:rsidRPr="00102CD1" w:rsidR="00102CD1" w:rsidP="00102CD1" w:rsidRDefault="00102CD1">
      <w:pPr>
        <w:pStyle w:val="BodyText"/>
        <w:numPr>
          <w:ilvl w:val="0"/>
          <w:numId w:val="1"/>
        </w:numPr>
        <w:rPr>
          <w:rFonts w:ascii="Times New Roman" w:hAnsi="Times New Roman"/>
        </w:rPr>
      </w:pPr>
      <w:r w:rsidRPr="00102CD1">
        <w:rPr>
          <w:rFonts w:ascii="Times New Roman" w:hAnsi="Times New Roman"/>
          <w:bCs/>
          <w:i/>
          <w:iCs/>
        </w:rPr>
        <w:t>requiring respondents to prepare a written response to a collection of information in fewer than 30 days after receipt of it;</w:t>
      </w:r>
    </w:p>
    <w:p w:rsidRPr="00102CD1" w:rsidR="00102CD1" w:rsidP="00102CD1" w:rsidRDefault="00102CD1">
      <w:pPr>
        <w:pStyle w:val="BodyText"/>
        <w:numPr>
          <w:ilvl w:val="0"/>
          <w:numId w:val="1"/>
        </w:numPr>
        <w:rPr>
          <w:rFonts w:ascii="Times New Roman" w:hAnsi="Times New Roman"/>
        </w:rPr>
      </w:pPr>
      <w:r w:rsidRPr="00102CD1">
        <w:rPr>
          <w:rFonts w:ascii="Times New Roman" w:hAnsi="Times New Roman"/>
          <w:bCs/>
          <w:i/>
          <w:iCs/>
        </w:rPr>
        <w:t>requiring respondents to submit more than an original and two copies of any document; requiring respondents to retain records, other than health, medical, government contract, grant-in-aid, or tax records, for more than three years;</w:t>
      </w:r>
    </w:p>
    <w:p w:rsidRPr="00102CD1" w:rsidR="00102CD1" w:rsidP="00102CD1" w:rsidRDefault="00102CD1">
      <w:pPr>
        <w:pStyle w:val="BodyText"/>
        <w:numPr>
          <w:ilvl w:val="0"/>
          <w:numId w:val="1"/>
        </w:numPr>
        <w:rPr>
          <w:rFonts w:ascii="Times New Roman" w:hAnsi="Times New Roman"/>
        </w:rPr>
      </w:pPr>
      <w:r w:rsidRPr="00102CD1">
        <w:rPr>
          <w:rFonts w:ascii="Times New Roman" w:hAnsi="Times New Roman"/>
          <w:bCs/>
          <w:i/>
          <w:iCs/>
        </w:rPr>
        <w:t>in connection with a statistical survey, that is not designed to produce valid and reliable results that can be generalized to the universe of study;</w:t>
      </w:r>
    </w:p>
    <w:p w:rsidRPr="00102CD1" w:rsidR="00102CD1" w:rsidP="00102CD1" w:rsidRDefault="00102CD1">
      <w:pPr>
        <w:pStyle w:val="BodyText"/>
        <w:numPr>
          <w:ilvl w:val="0"/>
          <w:numId w:val="1"/>
        </w:numPr>
        <w:rPr>
          <w:rFonts w:ascii="Times New Roman" w:hAnsi="Times New Roman"/>
        </w:rPr>
      </w:pPr>
      <w:r w:rsidRPr="00102CD1">
        <w:rPr>
          <w:rFonts w:ascii="Times New Roman" w:hAnsi="Times New Roman"/>
          <w:bCs/>
          <w:i/>
          <w:iCs/>
        </w:rPr>
        <w:t>requiring the use of a statistical data classification that has not been reviewed and approved by OMB;</w:t>
      </w:r>
    </w:p>
    <w:p w:rsidRPr="008433AE" w:rsidR="00102CD1" w:rsidP="008865B6" w:rsidRDefault="00102CD1">
      <w:pPr>
        <w:pStyle w:val="BodyText"/>
        <w:numPr>
          <w:ilvl w:val="0"/>
          <w:numId w:val="1"/>
        </w:numPr>
        <w:rPr>
          <w:rFonts w:ascii="Times New Roman" w:hAnsi="Times New Roman"/>
        </w:rPr>
      </w:pPr>
      <w:r w:rsidRPr="008433AE">
        <w:rPr>
          <w:rFonts w:ascii="Times New Roman" w:hAnsi="Times New Roman"/>
          <w:bCs/>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102CD1" w:rsidR="00102CD1" w:rsidP="00102CD1" w:rsidRDefault="00102CD1">
      <w:pPr>
        <w:numPr>
          <w:ilvl w:val="0"/>
          <w:numId w:val="1"/>
        </w:numPr>
        <w:tabs>
          <w:tab w:val="left" w:pos="-720"/>
        </w:tabs>
        <w:suppressAutoHyphens/>
        <w:rPr>
          <w:rFonts w:ascii="Times New Roman" w:hAnsi="Times New Roman"/>
        </w:rPr>
      </w:pPr>
      <w:r w:rsidRPr="00102CD1">
        <w:rPr>
          <w:rFonts w:ascii="Times New Roman" w:hAnsi="Times New Roman"/>
          <w:b/>
          <w:bCs/>
          <w:i/>
          <w:iCs/>
        </w:rPr>
        <w:t>requiring respondents to submit proprietary trade secrets, or other confidential information unless the agency can demonstrate that it has instituted procedures to protect the information's confidentiality to the extent permitted by law.</w:t>
      </w:r>
    </w:p>
    <w:p w:rsidR="00102CD1" w:rsidP="00102CD1" w:rsidRDefault="00102CD1">
      <w:pPr>
        <w:pStyle w:val="ListParagraph"/>
        <w:rPr>
          <w:rFonts w:ascii="Times New Roman" w:hAnsi="Times New Roman"/>
        </w:rPr>
      </w:pPr>
    </w:p>
    <w:p w:rsidRPr="00F0598A" w:rsidR="00055449" w:rsidP="002A6EB1" w:rsidRDefault="00286EE0">
      <w:pPr>
        <w:tabs>
          <w:tab w:val="left" w:pos="-720"/>
        </w:tabs>
        <w:suppressAutoHyphens/>
        <w:rPr>
          <w:rFonts w:ascii="Times New Roman" w:hAnsi="Times New Roman"/>
        </w:rPr>
      </w:pPr>
      <w:r>
        <w:rPr>
          <w:rFonts w:ascii="Times New Roman" w:hAnsi="Times New Roman"/>
        </w:rPr>
        <w:t xml:space="preserve">The frequency of this </w:t>
      </w:r>
      <w:r w:rsidR="00740398">
        <w:rPr>
          <w:rFonts w:ascii="Times New Roman" w:hAnsi="Times New Roman"/>
        </w:rPr>
        <w:t xml:space="preserve">information </w:t>
      </w:r>
      <w:r w:rsidRPr="00F0598A" w:rsidR="00055449">
        <w:rPr>
          <w:rFonts w:ascii="Times New Roman" w:hAnsi="Times New Roman"/>
        </w:rPr>
        <w:t xml:space="preserve">collection </w:t>
      </w:r>
      <w:r>
        <w:rPr>
          <w:rFonts w:ascii="Times New Roman" w:hAnsi="Times New Roman"/>
        </w:rPr>
        <w:t>is determined by the respondent</w:t>
      </w:r>
      <w:r w:rsidRPr="00F0598A" w:rsidR="00055449">
        <w:rPr>
          <w:rFonts w:ascii="Times New Roman" w:hAnsi="Times New Roman"/>
        </w:rPr>
        <w:t>.</w:t>
      </w:r>
      <w:r>
        <w:rPr>
          <w:rFonts w:ascii="Times New Roman" w:hAnsi="Times New Roman"/>
        </w:rPr>
        <w:t xml:space="preserve"> The collection is based on the need to record an interest in </w:t>
      </w:r>
      <w:r w:rsidR="008433AE">
        <w:rPr>
          <w:rFonts w:ascii="Times New Roman" w:hAnsi="Times New Roman"/>
        </w:rPr>
        <w:t>certain types of mobile equipment</w:t>
      </w:r>
      <w:r>
        <w:rPr>
          <w:rFonts w:ascii="Times New Roman" w:hAnsi="Times New Roman"/>
        </w:rPr>
        <w:t>, which usually doesn’t occur more than once yearly</w:t>
      </w:r>
      <w:r w:rsidR="008433AE">
        <w:rPr>
          <w:rFonts w:ascii="Times New Roman" w:hAnsi="Times New Roman"/>
        </w:rPr>
        <w:t>, possibly less frequently</w:t>
      </w:r>
      <w:r>
        <w:rPr>
          <w:rFonts w:ascii="Times New Roman" w:hAnsi="Times New Roman"/>
        </w:rPr>
        <w:t xml:space="preserve">. </w:t>
      </w:r>
      <w:r w:rsidR="007D6711">
        <w:rPr>
          <w:rFonts w:ascii="Times New Roman" w:hAnsi="Times New Roman"/>
        </w:rPr>
        <w:t xml:space="preserve">The Registry collects the party name, address, </w:t>
      </w:r>
      <w:r w:rsidR="005951F2">
        <w:rPr>
          <w:rFonts w:ascii="Times New Roman" w:hAnsi="Times New Roman"/>
        </w:rPr>
        <w:t>and telephone number</w:t>
      </w:r>
      <w:r w:rsidR="00B9175E">
        <w:rPr>
          <w:rFonts w:ascii="Times New Roman" w:hAnsi="Times New Roman"/>
        </w:rPr>
        <w:t>,</w:t>
      </w:r>
      <w:r w:rsidR="007D6711">
        <w:rPr>
          <w:rFonts w:ascii="Times New Roman" w:hAnsi="Times New Roman"/>
        </w:rPr>
        <w:t xml:space="preserve"> a description of the affected mobile equipment</w:t>
      </w:r>
      <w:r w:rsidR="00B9175E">
        <w:rPr>
          <w:rFonts w:ascii="Times New Roman" w:hAnsi="Times New Roman"/>
        </w:rPr>
        <w:t>, the type of interest and the submitter</w:t>
      </w:r>
      <w:r w:rsidR="00450E11">
        <w:rPr>
          <w:rFonts w:ascii="Times New Roman" w:hAnsi="Times New Roman"/>
        </w:rPr>
        <w:t>’</w:t>
      </w:r>
      <w:r w:rsidR="00B9175E">
        <w:rPr>
          <w:rFonts w:ascii="Times New Roman" w:hAnsi="Times New Roman"/>
        </w:rPr>
        <w:t>s information if different from the interested party</w:t>
      </w:r>
      <w:r w:rsidR="00450E11">
        <w:rPr>
          <w:rFonts w:ascii="Times New Roman" w:hAnsi="Times New Roman"/>
        </w:rPr>
        <w:t>, on the AC Form 8050-135</w:t>
      </w:r>
      <w:r w:rsidR="007D6711">
        <w:rPr>
          <w:rFonts w:ascii="Times New Roman" w:hAnsi="Times New Roman"/>
        </w:rPr>
        <w:t xml:space="preserve">. </w:t>
      </w:r>
      <w:r>
        <w:rPr>
          <w:rFonts w:ascii="Times New Roman" w:hAnsi="Times New Roman"/>
        </w:rPr>
        <w:t xml:space="preserve">Respondents are only </w:t>
      </w:r>
      <w:r>
        <w:rPr>
          <w:rFonts w:ascii="Times New Roman" w:hAnsi="Times New Roman"/>
        </w:rPr>
        <w:lastRenderedPageBreak/>
        <w:t>required to submit one copy of the form but may retain a copy for their records. There is no pledge of confidentiality.</w:t>
      </w:r>
    </w:p>
    <w:p w:rsidRPr="00F0598A" w:rsidR="00055449" w:rsidP="002A6EB1" w:rsidRDefault="00055449">
      <w:pPr>
        <w:tabs>
          <w:tab w:val="left" w:pos="-720"/>
        </w:tabs>
        <w:suppressAutoHyphens/>
        <w:rPr>
          <w:rFonts w:ascii="Times New Roman" w:hAnsi="Times New Roman"/>
        </w:rPr>
      </w:pP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 xml:space="preserve">8.  </w:t>
      </w:r>
      <w:r w:rsidRPr="00102CD1" w:rsidR="00102CD1">
        <w:rPr>
          <w:rFonts w:ascii="Times New Roman" w:hAnsi="Times New Roman"/>
          <w:b/>
          <w:bCs/>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w:t>
      </w:r>
      <w:r w:rsidRPr="00F0598A">
        <w:rPr>
          <w:rFonts w:ascii="Times New Roman" w:hAnsi="Times New Roman"/>
          <w:b/>
        </w:rPr>
        <w:t xml:space="preserve">Describe </w:t>
      </w:r>
      <w:r w:rsidR="00102CD1">
        <w:rPr>
          <w:rFonts w:ascii="Times New Roman" w:hAnsi="Times New Roman"/>
          <w:b/>
        </w:rPr>
        <w:t xml:space="preserve">the </w:t>
      </w:r>
      <w:r w:rsidRPr="00F0598A">
        <w:rPr>
          <w:rFonts w:ascii="Times New Roman" w:hAnsi="Times New Roman"/>
          <w:b/>
        </w:rPr>
        <w:t>efforts to consult with persons outside the agency to obtain their views on the availability of data, frequency of collection, the clarity of instructions and recordkeeping, disclosure, or reporting format (if any) and on data elements to be recorded, disclosed, or reported.</w:t>
      </w:r>
    </w:p>
    <w:p w:rsidRPr="00F0598A" w:rsidR="00055449" w:rsidP="002A6EB1" w:rsidRDefault="00055449">
      <w:pPr>
        <w:tabs>
          <w:tab w:val="left" w:pos="-720"/>
        </w:tabs>
        <w:suppressAutoHyphens/>
        <w:rPr>
          <w:rFonts w:ascii="Times New Roman" w:hAnsi="Times New Roman"/>
        </w:rPr>
      </w:pPr>
    </w:p>
    <w:p w:rsidR="00A56C00" w:rsidP="002A6EB1" w:rsidRDefault="00A56C00">
      <w:pPr>
        <w:tabs>
          <w:tab w:val="left" w:pos="-720"/>
        </w:tabs>
        <w:suppressAutoHyphens/>
        <w:rPr>
          <w:rFonts w:ascii="Times New Roman" w:hAnsi="Times New Roman"/>
        </w:rPr>
      </w:pPr>
      <w:r>
        <w:rPr>
          <w:rFonts w:ascii="Times New Roman" w:hAnsi="Times New Roman"/>
        </w:rPr>
        <w:t xml:space="preserve">A Federal Register Notice published on January 28, 2021 (86 FR 7453), solicited public comments. There was one comment that </w:t>
      </w:r>
      <w:r w:rsidR="00CC1528">
        <w:rPr>
          <w:rFonts w:ascii="Times New Roman" w:hAnsi="Times New Roman"/>
        </w:rPr>
        <w:t xml:space="preserve">does not </w:t>
      </w:r>
      <w:r>
        <w:rPr>
          <w:rFonts w:ascii="Times New Roman" w:hAnsi="Times New Roman"/>
        </w:rPr>
        <w:t xml:space="preserve">appear to </w:t>
      </w:r>
      <w:r w:rsidR="00CC1528">
        <w:rPr>
          <w:rFonts w:ascii="Times New Roman" w:hAnsi="Times New Roman"/>
        </w:rPr>
        <w:t>apply to this notice.</w:t>
      </w:r>
      <w:r>
        <w:rPr>
          <w:rFonts w:ascii="Times New Roman" w:hAnsi="Times New Roman"/>
        </w:rPr>
        <w:t xml:space="preserve"> The comment was from “Anonymous” and stated “</w:t>
      </w:r>
      <w:r>
        <w:rPr>
          <w:rFonts w:ascii="Helvetica" w:hAnsi="Helvetica"/>
          <w:color w:val="333333"/>
          <w:sz w:val="21"/>
          <w:szCs w:val="21"/>
          <w:shd w:val="clear" w:color="auto" w:fill="FFFFFF"/>
        </w:rPr>
        <w:t>IT IS THE JOB THAT NO ONE UNDERSTANDS? IT IS THE AIRPORT CERTIFICATION CLERK? IT IS LIKE THE ADMINISTRATIVE CLERK OF A BUSINESS?”</w:t>
      </w:r>
      <w:r w:rsidR="00CC1528">
        <w:rPr>
          <w:rFonts w:ascii="Helvetica" w:hAnsi="Helvetica"/>
          <w:color w:val="333333"/>
          <w:sz w:val="21"/>
          <w:szCs w:val="21"/>
          <w:shd w:val="clear" w:color="auto" w:fill="FFFFFF"/>
        </w:rPr>
        <w:t xml:space="preserve"> The FAA has no response to this comment.</w:t>
      </w:r>
    </w:p>
    <w:p w:rsidR="00A56C00" w:rsidP="002A6EB1" w:rsidRDefault="00A56C00">
      <w:pPr>
        <w:tabs>
          <w:tab w:val="left" w:pos="-720"/>
        </w:tabs>
        <w:suppressAutoHyphens/>
        <w:rPr>
          <w:rFonts w:ascii="Times New Roman" w:hAnsi="Times New Roman"/>
        </w:rPr>
      </w:pPr>
    </w:p>
    <w:p w:rsidRPr="00F0598A" w:rsidR="00055449" w:rsidP="002A6EB1" w:rsidRDefault="00055449">
      <w:pPr>
        <w:tabs>
          <w:tab w:val="left" w:pos="-720"/>
        </w:tabs>
        <w:suppressAutoHyphens/>
        <w:rPr>
          <w:rFonts w:ascii="Times New Roman" w:hAnsi="Times New Roman"/>
        </w:rPr>
      </w:pPr>
      <w:r w:rsidRPr="00F0598A">
        <w:rPr>
          <w:rFonts w:ascii="Times New Roman" w:hAnsi="Times New Roman"/>
        </w:rPr>
        <w:t>Throughout the drafting of the changes to 14 CFR Parts 47 and 49, the changes to 49 U.S.C. Chapter 441, and the creation of the</w:t>
      </w:r>
      <w:r w:rsidR="00286EE0">
        <w:rPr>
          <w:rFonts w:ascii="Times New Roman" w:hAnsi="Times New Roman"/>
        </w:rPr>
        <w:t xml:space="preserve"> </w:t>
      </w:r>
      <w:r w:rsidRPr="00F0598A">
        <w:rPr>
          <w:rFonts w:ascii="Times New Roman" w:hAnsi="Times New Roman"/>
        </w:rPr>
        <w:t xml:space="preserve">AC Form 8050-135, the </w:t>
      </w:r>
      <w:r w:rsidRPr="00F0598A" w:rsidR="00A52FB2">
        <w:rPr>
          <w:rFonts w:ascii="Times New Roman" w:hAnsi="Times New Roman"/>
        </w:rPr>
        <w:t>R</w:t>
      </w:r>
      <w:r w:rsidRPr="00F0598A" w:rsidR="00EB3345">
        <w:rPr>
          <w:rFonts w:ascii="Times New Roman" w:hAnsi="Times New Roman"/>
        </w:rPr>
        <w:t>egistry</w:t>
      </w:r>
      <w:r w:rsidRPr="00F0598A" w:rsidR="00A52FB2">
        <w:rPr>
          <w:rFonts w:ascii="Times New Roman" w:hAnsi="Times New Roman"/>
        </w:rPr>
        <w:t>,</w:t>
      </w:r>
      <w:r w:rsidRPr="00F0598A">
        <w:rPr>
          <w:rFonts w:ascii="Times New Roman" w:hAnsi="Times New Roman"/>
        </w:rPr>
        <w:t xml:space="preserve"> working with the Aeronautical Center Counsel</w:t>
      </w:r>
      <w:r w:rsidRPr="00F0598A" w:rsidR="00A52FB2">
        <w:rPr>
          <w:rFonts w:ascii="Times New Roman" w:hAnsi="Times New Roman"/>
        </w:rPr>
        <w:t>,</w:t>
      </w:r>
      <w:r w:rsidRPr="00F0598A">
        <w:rPr>
          <w:rFonts w:ascii="Times New Roman" w:hAnsi="Times New Roman"/>
        </w:rPr>
        <w:t xml:space="preserve"> consulted interes</w:t>
      </w:r>
      <w:r w:rsidRPr="00F0598A" w:rsidR="00A52FB2">
        <w:rPr>
          <w:rFonts w:ascii="Times New Roman" w:hAnsi="Times New Roman"/>
        </w:rPr>
        <w:t>ted persons outside the agency</w:t>
      </w:r>
      <w:r w:rsidR="00CE39B5">
        <w:rPr>
          <w:rFonts w:ascii="Times New Roman" w:hAnsi="Times New Roman"/>
        </w:rPr>
        <w:t xml:space="preserve"> and obtained their views on the collection of data and the data elements to be recorded, disclosed, or reported</w:t>
      </w:r>
      <w:r w:rsidRPr="00F0598A" w:rsidR="00A52FB2">
        <w:rPr>
          <w:rFonts w:ascii="Times New Roman" w:hAnsi="Times New Roman"/>
        </w:rPr>
        <w:t>. A</w:t>
      </w:r>
      <w:r w:rsidRPr="00F0598A">
        <w:rPr>
          <w:rFonts w:ascii="Times New Roman" w:hAnsi="Times New Roman"/>
        </w:rPr>
        <w:t>n interested group of attorneys and lawyers, the U.S. State Department, and a representative of the Export-Import Bank to name a few, were key to making these changes.</w:t>
      </w:r>
      <w:r w:rsidR="00DA61E2">
        <w:rPr>
          <w:rFonts w:ascii="Times New Roman" w:hAnsi="Times New Roman"/>
        </w:rPr>
        <w:t xml:space="preserve"> The FAA has not solicited </w:t>
      </w:r>
      <w:r w:rsidR="00691F73">
        <w:rPr>
          <w:rFonts w:ascii="Times New Roman" w:hAnsi="Times New Roman"/>
        </w:rPr>
        <w:t xml:space="preserve">or received </w:t>
      </w:r>
      <w:r w:rsidR="00DA61E2">
        <w:rPr>
          <w:rFonts w:ascii="Times New Roman" w:hAnsi="Times New Roman"/>
        </w:rPr>
        <w:t>public comments on this collect</w:t>
      </w:r>
      <w:r w:rsidR="00691F73">
        <w:rPr>
          <w:rFonts w:ascii="Times New Roman" w:hAnsi="Times New Roman"/>
        </w:rPr>
        <w:t>ion since the collection began.</w:t>
      </w:r>
      <w:bookmarkStart w:name="_GoBack" w:id="0"/>
      <w:bookmarkEnd w:id="0"/>
    </w:p>
    <w:p w:rsidRPr="00F0598A" w:rsidR="00055449" w:rsidP="002A6EB1" w:rsidRDefault="00055449">
      <w:pPr>
        <w:tabs>
          <w:tab w:val="left" w:pos="-720"/>
        </w:tabs>
        <w:suppressAutoHyphens/>
        <w:rPr>
          <w:rFonts w:ascii="Times New Roman" w:hAnsi="Times New Roman"/>
        </w:rPr>
      </w:pP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9.  Explain any decision</w:t>
      </w:r>
      <w:r w:rsidR="00102CD1">
        <w:rPr>
          <w:rFonts w:ascii="Times New Roman" w:hAnsi="Times New Roman"/>
          <w:b/>
        </w:rPr>
        <w:t>s</w:t>
      </w:r>
      <w:r w:rsidRPr="00F0598A">
        <w:rPr>
          <w:rFonts w:ascii="Times New Roman" w:hAnsi="Times New Roman"/>
          <w:b/>
        </w:rPr>
        <w:t xml:space="preserve"> to provide any payment</w:t>
      </w:r>
      <w:r w:rsidR="00102CD1">
        <w:rPr>
          <w:rFonts w:ascii="Times New Roman" w:hAnsi="Times New Roman"/>
          <w:b/>
        </w:rPr>
        <w:t>s</w:t>
      </w:r>
      <w:r w:rsidRPr="00F0598A">
        <w:rPr>
          <w:rFonts w:ascii="Times New Roman" w:hAnsi="Times New Roman"/>
          <w:b/>
        </w:rPr>
        <w:t xml:space="preserve"> or gift</w:t>
      </w:r>
      <w:r w:rsidR="00102CD1">
        <w:rPr>
          <w:rFonts w:ascii="Times New Roman" w:hAnsi="Times New Roman"/>
          <w:b/>
        </w:rPr>
        <w:t>s</w:t>
      </w:r>
      <w:r w:rsidRPr="00F0598A">
        <w:rPr>
          <w:rFonts w:ascii="Times New Roman" w:hAnsi="Times New Roman"/>
          <w:b/>
        </w:rPr>
        <w:t xml:space="preserve"> to respondents, other than remuneration of contractors or grantees.</w:t>
      </w:r>
    </w:p>
    <w:p w:rsidRPr="00F0598A" w:rsidR="00055449" w:rsidP="002A6EB1" w:rsidRDefault="00055449">
      <w:pPr>
        <w:tabs>
          <w:tab w:val="left" w:pos="-720"/>
        </w:tabs>
        <w:suppressAutoHyphens/>
        <w:rPr>
          <w:rFonts w:ascii="Times New Roman" w:hAnsi="Times New Roman"/>
          <w:b/>
        </w:rPr>
      </w:pPr>
    </w:p>
    <w:p w:rsidRPr="00F0598A" w:rsidR="00055449" w:rsidP="002A6EB1" w:rsidRDefault="00055449">
      <w:pPr>
        <w:tabs>
          <w:tab w:val="left" w:pos="-720"/>
        </w:tabs>
        <w:suppressAutoHyphens/>
        <w:rPr>
          <w:rFonts w:ascii="Times New Roman" w:hAnsi="Times New Roman"/>
          <w:bCs/>
        </w:rPr>
      </w:pPr>
      <w:r w:rsidRPr="00F0598A">
        <w:rPr>
          <w:rFonts w:ascii="Times New Roman" w:hAnsi="Times New Roman"/>
          <w:bCs/>
        </w:rPr>
        <w:t>No payment</w:t>
      </w:r>
      <w:r w:rsidR="00286EE0">
        <w:rPr>
          <w:rFonts w:ascii="Times New Roman" w:hAnsi="Times New Roman"/>
          <w:bCs/>
        </w:rPr>
        <w:t>s</w:t>
      </w:r>
      <w:r w:rsidRPr="00F0598A">
        <w:rPr>
          <w:rFonts w:ascii="Times New Roman" w:hAnsi="Times New Roman"/>
          <w:bCs/>
        </w:rPr>
        <w:t xml:space="preserve"> or </w:t>
      </w:r>
      <w:r w:rsidR="00286EE0">
        <w:rPr>
          <w:rFonts w:ascii="Times New Roman" w:hAnsi="Times New Roman"/>
          <w:bCs/>
        </w:rPr>
        <w:t>gifts were provided</w:t>
      </w:r>
      <w:r w:rsidRPr="00F0598A">
        <w:rPr>
          <w:rFonts w:ascii="Times New Roman" w:hAnsi="Times New Roman"/>
          <w:bCs/>
        </w:rPr>
        <w:t>.</w:t>
      </w:r>
    </w:p>
    <w:p w:rsidRPr="00F0598A" w:rsidR="00055449" w:rsidP="002A6EB1" w:rsidRDefault="00055449">
      <w:pPr>
        <w:tabs>
          <w:tab w:val="left" w:pos="-720"/>
        </w:tabs>
        <w:suppressAutoHyphens/>
        <w:rPr>
          <w:rFonts w:ascii="Times New Roman" w:hAnsi="Times New Roman"/>
        </w:rPr>
      </w:pPr>
      <w:r w:rsidRPr="00F0598A">
        <w:rPr>
          <w:rFonts w:ascii="Times New Roman" w:hAnsi="Times New Roman"/>
        </w:rPr>
        <w:t xml:space="preserve">       </w:t>
      </w: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10.  Describe any assurance of confidentiality provided to respondents and the basis for assurance in statute, regulation, or agency policy.</w:t>
      </w:r>
    </w:p>
    <w:p w:rsidRPr="00F0598A" w:rsidR="00055449" w:rsidP="002A6EB1" w:rsidRDefault="00055449">
      <w:pPr>
        <w:tabs>
          <w:tab w:val="left" w:pos="-720"/>
        </w:tabs>
        <w:suppressAutoHyphens/>
        <w:rPr>
          <w:rFonts w:ascii="Times New Roman" w:hAnsi="Times New Roman"/>
        </w:rPr>
      </w:pPr>
    </w:p>
    <w:p w:rsidRPr="00F0598A" w:rsidR="00055449" w:rsidP="002A6EB1" w:rsidRDefault="00A52FB2">
      <w:pPr>
        <w:tabs>
          <w:tab w:val="left" w:pos="-720"/>
        </w:tabs>
        <w:suppressAutoHyphens/>
        <w:rPr>
          <w:rFonts w:ascii="Times New Roman" w:hAnsi="Times New Roman"/>
          <w:b/>
        </w:rPr>
      </w:pPr>
      <w:r w:rsidRPr="00F0598A">
        <w:rPr>
          <w:rFonts w:ascii="Times New Roman" w:hAnsi="Times New Roman"/>
        </w:rPr>
        <w:t>The Registry does</w:t>
      </w:r>
      <w:r w:rsidRPr="00F0598A" w:rsidR="00055449">
        <w:rPr>
          <w:rFonts w:ascii="Times New Roman" w:hAnsi="Times New Roman"/>
        </w:rPr>
        <w:t xml:space="preserve"> not assure confidentiality.        </w:t>
      </w:r>
    </w:p>
    <w:p w:rsidRPr="00F0598A" w:rsidR="00055449" w:rsidP="002A6EB1" w:rsidRDefault="00055449">
      <w:pPr>
        <w:tabs>
          <w:tab w:val="left" w:pos="-720"/>
        </w:tabs>
        <w:suppressAutoHyphens/>
        <w:rPr>
          <w:rFonts w:ascii="Times New Roman" w:hAnsi="Times New Roman"/>
          <w:b/>
        </w:rPr>
      </w:pPr>
    </w:p>
    <w:p w:rsidRPr="00F0598A" w:rsidR="00652DD6" w:rsidP="002A6EB1" w:rsidRDefault="00652DD6">
      <w:pPr>
        <w:tabs>
          <w:tab w:val="left" w:pos="-720"/>
        </w:tabs>
        <w:suppressAutoHyphens/>
        <w:rPr>
          <w:rFonts w:ascii="Times New Roman" w:hAnsi="Times New Roman"/>
          <w:b/>
        </w:rPr>
      </w:pP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11.  Provide additional justification for any questions of a sensitive nature</w:t>
      </w:r>
      <w:r w:rsidR="00102CD1">
        <w:rPr>
          <w:rFonts w:ascii="Times New Roman" w:hAnsi="Times New Roman"/>
          <w:b/>
        </w:rPr>
        <w:t>, such as sexual behavior and attitudes, religious beliefs, and other matters that are commonly considered private</w:t>
      </w:r>
      <w:r w:rsidRPr="00F0598A">
        <w:rPr>
          <w:rFonts w:ascii="Times New Roman" w:hAnsi="Times New Roman"/>
          <w:b/>
        </w:rPr>
        <w:t>.</w:t>
      </w:r>
    </w:p>
    <w:p w:rsidRPr="00F0598A" w:rsidR="00055449" w:rsidP="002A6EB1" w:rsidRDefault="00055449">
      <w:pPr>
        <w:tabs>
          <w:tab w:val="left" w:pos="-720"/>
        </w:tabs>
        <w:suppressAutoHyphens/>
        <w:rPr>
          <w:rFonts w:ascii="Times New Roman" w:hAnsi="Times New Roman"/>
          <w:b/>
        </w:rPr>
      </w:pP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Cs/>
        </w:rPr>
        <w:t xml:space="preserve">No information of </w:t>
      </w:r>
      <w:r w:rsidRPr="00F0598A" w:rsidR="00A52FB2">
        <w:rPr>
          <w:rFonts w:ascii="Times New Roman" w:hAnsi="Times New Roman"/>
          <w:bCs/>
        </w:rPr>
        <w:t>a</w:t>
      </w:r>
      <w:r w:rsidRPr="00F0598A">
        <w:rPr>
          <w:rFonts w:ascii="Times New Roman" w:hAnsi="Times New Roman"/>
          <w:bCs/>
        </w:rPr>
        <w:t xml:space="preserve"> sensitive nature is requested nor required to obtain an authorization code.</w:t>
      </w:r>
      <w:r w:rsidRPr="00F0598A">
        <w:rPr>
          <w:rFonts w:ascii="Times New Roman" w:hAnsi="Times New Roman"/>
          <w:b/>
        </w:rPr>
        <w:t xml:space="preserve">    </w:t>
      </w:r>
      <w:r w:rsidRPr="00F0598A">
        <w:rPr>
          <w:rFonts w:ascii="Times New Roman" w:hAnsi="Times New Roman"/>
        </w:rPr>
        <w:t xml:space="preserve"> </w:t>
      </w:r>
    </w:p>
    <w:p w:rsidRPr="00F0598A" w:rsidR="00055449" w:rsidP="002A6EB1" w:rsidRDefault="00055449">
      <w:pPr>
        <w:tabs>
          <w:tab w:val="left" w:pos="-720"/>
        </w:tabs>
        <w:suppressAutoHyphens/>
        <w:rPr>
          <w:rFonts w:ascii="Times New Roman" w:hAnsi="Times New Roman"/>
        </w:rPr>
      </w:pPr>
    </w:p>
    <w:p w:rsidR="00055449" w:rsidP="002A6EB1" w:rsidRDefault="00F05286">
      <w:pPr>
        <w:tabs>
          <w:tab w:val="left" w:pos="-720"/>
        </w:tabs>
        <w:suppressAutoHyphens/>
        <w:rPr>
          <w:rFonts w:ascii="Times New Roman" w:hAnsi="Times New Roman"/>
          <w:b/>
        </w:rPr>
      </w:pPr>
      <w:r>
        <w:rPr>
          <w:rFonts w:ascii="Times New Roman" w:hAnsi="Times New Roman"/>
          <w:b/>
        </w:rPr>
        <w:t>1</w:t>
      </w:r>
      <w:r w:rsidRPr="00F0598A" w:rsidR="00055449">
        <w:rPr>
          <w:rFonts w:ascii="Times New Roman" w:hAnsi="Times New Roman"/>
          <w:b/>
        </w:rPr>
        <w:t xml:space="preserve">2.  Provide estimates of </w:t>
      </w:r>
      <w:r w:rsidR="00C936B8">
        <w:rPr>
          <w:rFonts w:ascii="Times New Roman" w:hAnsi="Times New Roman"/>
          <w:b/>
        </w:rPr>
        <w:t xml:space="preserve">the </w:t>
      </w:r>
      <w:r w:rsidRPr="00F0598A" w:rsidR="00055449">
        <w:rPr>
          <w:rFonts w:ascii="Times New Roman" w:hAnsi="Times New Roman"/>
          <w:b/>
        </w:rPr>
        <w:t xml:space="preserve">hour burden of the collection </w:t>
      </w:r>
      <w:r w:rsidR="00102CD1">
        <w:rPr>
          <w:rFonts w:ascii="Times New Roman" w:hAnsi="Times New Roman"/>
          <w:b/>
        </w:rPr>
        <w:t xml:space="preserve">of </w:t>
      </w:r>
      <w:r w:rsidRPr="00F0598A" w:rsidR="00055449">
        <w:rPr>
          <w:rFonts w:ascii="Times New Roman" w:hAnsi="Times New Roman"/>
          <w:b/>
        </w:rPr>
        <w:t xml:space="preserve">information.  </w:t>
      </w:r>
      <w:r w:rsidR="00102CD1">
        <w:rPr>
          <w:rFonts w:ascii="Times New Roman" w:hAnsi="Times New Roman"/>
          <w:b/>
        </w:rPr>
        <w:t xml:space="preserve">The statement </w:t>
      </w:r>
      <w:r w:rsidRPr="00F0598A" w:rsidR="00055449">
        <w:rPr>
          <w:rFonts w:ascii="Times New Roman" w:hAnsi="Times New Roman"/>
          <w:b/>
        </w:rPr>
        <w:t xml:space="preserve">should: </w:t>
      </w:r>
    </w:p>
    <w:p w:rsidRPr="00102CD1" w:rsidR="00102CD1" w:rsidP="00102CD1" w:rsidRDefault="00102CD1">
      <w:pPr>
        <w:numPr>
          <w:ilvl w:val="0"/>
          <w:numId w:val="2"/>
        </w:numPr>
        <w:tabs>
          <w:tab w:val="left" w:pos="-720"/>
        </w:tabs>
        <w:suppressAutoHyphens/>
        <w:rPr>
          <w:rFonts w:ascii="Times New Roman" w:hAnsi="Times New Roman"/>
          <w:b/>
        </w:rPr>
      </w:pPr>
      <w:r w:rsidRPr="00102CD1">
        <w:rPr>
          <w:rFonts w:ascii="Times New Roman" w:hAnsi="Times New Roman"/>
          <w:b/>
          <w:bCs/>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w:t>
      </w:r>
      <w:r w:rsidRPr="00102CD1">
        <w:rPr>
          <w:rFonts w:ascii="Times New Roman" w:hAnsi="Times New Roman"/>
          <w:b/>
          <w:bCs/>
        </w:rPr>
        <w:lastRenderedPageBreak/>
        <w:t>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Pr="00102CD1" w:rsidR="00102CD1" w:rsidP="00102CD1" w:rsidRDefault="00102CD1">
      <w:pPr>
        <w:numPr>
          <w:ilvl w:val="0"/>
          <w:numId w:val="2"/>
        </w:numPr>
        <w:tabs>
          <w:tab w:val="left" w:pos="-720"/>
        </w:tabs>
        <w:suppressAutoHyphens/>
        <w:rPr>
          <w:rFonts w:ascii="Times New Roman" w:hAnsi="Times New Roman"/>
          <w:b/>
        </w:rPr>
      </w:pPr>
      <w:r w:rsidRPr="00102CD1">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Pr="00F0598A" w:rsidR="00102CD1" w:rsidP="002A6EB1" w:rsidRDefault="00102CD1">
      <w:pPr>
        <w:tabs>
          <w:tab w:val="left" w:pos="-720"/>
        </w:tabs>
        <w:suppressAutoHyphens/>
        <w:rPr>
          <w:rFonts w:ascii="Times New Roman" w:hAnsi="Times New Roman"/>
          <w:b/>
        </w:rPr>
      </w:pPr>
    </w:p>
    <w:p w:rsidRPr="00F0598A" w:rsidR="00055449" w:rsidP="002A6EB1" w:rsidRDefault="00055449">
      <w:pPr>
        <w:tabs>
          <w:tab w:val="left" w:pos="-720"/>
        </w:tabs>
        <w:suppressAutoHyphens/>
        <w:rPr>
          <w:rFonts w:ascii="Times New Roman" w:hAnsi="Times New Roman"/>
        </w:rPr>
      </w:pPr>
    </w:p>
    <w:p w:rsidRPr="00F0598A" w:rsidR="007A7D6A" w:rsidP="002A6EB1" w:rsidRDefault="007A7D6A">
      <w:pPr>
        <w:pStyle w:val="Heading1"/>
        <w:jc w:val="left"/>
        <w:rPr>
          <w:rFonts w:ascii="Times New Roman" w:hAnsi="Times New Roman"/>
          <w:b w:val="0"/>
          <w:bCs/>
        </w:rPr>
      </w:pPr>
      <w:r w:rsidRPr="00F0598A">
        <w:rPr>
          <w:rFonts w:ascii="Times New Roman" w:hAnsi="Times New Roman"/>
          <w:b w:val="0"/>
        </w:rPr>
        <w:t>The</w:t>
      </w:r>
      <w:r w:rsidRPr="00F0598A">
        <w:rPr>
          <w:rFonts w:ascii="Times New Roman" w:hAnsi="Times New Roman"/>
        </w:rPr>
        <w:t xml:space="preserve"> </w:t>
      </w:r>
      <w:r w:rsidR="007D684E">
        <w:rPr>
          <w:rFonts w:ascii="Times New Roman" w:hAnsi="Times New Roman"/>
          <w:b w:val="0"/>
        </w:rPr>
        <w:t xml:space="preserve">estimated </w:t>
      </w:r>
      <w:r w:rsidRPr="00F0598A">
        <w:rPr>
          <w:rFonts w:ascii="Times New Roman" w:hAnsi="Times New Roman"/>
          <w:b w:val="0"/>
        </w:rPr>
        <w:t>a</w:t>
      </w:r>
      <w:r w:rsidRPr="00F0598A">
        <w:rPr>
          <w:rFonts w:ascii="Times New Roman" w:hAnsi="Times New Roman"/>
          <w:b w:val="0"/>
          <w:bCs/>
        </w:rPr>
        <w:t xml:space="preserve">nnualized cost </w:t>
      </w:r>
      <w:r w:rsidR="007D684E">
        <w:rPr>
          <w:rFonts w:ascii="Times New Roman" w:hAnsi="Times New Roman"/>
          <w:b w:val="0"/>
          <w:bCs/>
        </w:rPr>
        <w:t xml:space="preserve">to respondents </w:t>
      </w:r>
      <w:r w:rsidRPr="00F0598A">
        <w:rPr>
          <w:rFonts w:ascii="Times New Roman" w:hAnsi="Times New Roman"/>
          <w:b w:val="0"/>
          <w:bCs/>
        </w:rPr>
        <w:t>is $</w:t>
      </w:r>
      <w:r w:rsidR="005F5E56">
        <w:rPr>
          <w:rFonts w:ascii="Times New Roman" w:hAnsi="Times New Roman"/>
          <w:b w:val="0"/>
          <w:bCs/>
        </w:rPr>
        <w:t>1</w:t>
      </w:r>
      <w:r w:rsidR="003B604A">
        <w:rPr>
          <w:rFonts w:ascii="Times New Roman" w:hAnsi="Times New Roman"/>
          <w:b w:val="0"/>
          <w:bCs/>
        </w:rPr>
        <w:t>78,566</w:t>
      </w:r>
      <w:r w:rsidR="005F5E56">
        <w:rPr>
          <w:rFonts w:ascii="Times New Roman" w:hAnsi="Times New Roman"/>
          <w:b w:val="0"/>
          <w:bCs/>
        </w:rPr>
        <w:t>.60</w:t>
      </w:r>
      <w:r w:rsidR="00B24F72">
        <w:rPr>
          <w:rFonts w:ascii="Times New Roman" w:hAnsi="Times New Roman"/>
          <w:b w:val="0"/>
          <w:bCs/>
        </w:rPr>
        <w:t>. There were 1</w:t>
      </w:r>
      <w:r w:rsidR="005F5E56">
        <w:rPr>
          <w:rFonts w:ascii="Times New Roman" w:hAnsi="Times New Roman"/>
          <w:b w:val="0"/>
          <w:bCs/>
        </w:rPr>
        <w:t>4,360</w:t>
      </w:r>
      <w:r w:rsidRPr="00F0598A" w:rsidR="00EB1CB5">
        <w:rPr>
          <w:rFonts w:ascii="Times New Roman" w:hAnsi="Times New Roman"/>
          <w:b w:val="0"/>
          <w:bCs/>
        </w:rPr>
        <w:t xml:space="preserve"> </w:t>
      </w:r>
      <w:r w:rsidRPr="00F0598A" w:rsidR="00F0598A">
        <w:rPr>
          <w:rFonts w:ascii="Times New Roman" w:hAnsi="Times New Roman"/>
          <w:b w:val="0"/>
          <w:bCs/>
        </w:rPr>
        <w:t xml:space="preserve">filings </w:t>
      </w:r>
      <w:r w:rsidR="005F5E56">
        <w:rPr>
          <w:rFonts w:ascii="Times New Roman" w:hAnsi="Times New Roman"/>
          <w:b w:val="0"/>
          <w:bCs/>
        </w:rPr>
        <w:t>during FY20</w:t>
      </w:r>
      <w:r w:rsidR="00B24F72">
        <w:rPr>
          <w:rFonts w:ascii="Times New Roman" w:hAnsi="Times New Roman"/>
          <w:b w:val="0"/>
          <w:bCs/>
        </w:rPr>
        <w:t xml:space="preserve">. The time per response is </w:t>
      </w:r>
      <w:r w:rsidRPr="00F0598A" w:rsidR="00EB1CB5">
        <w:rPr>
          <w:rFonts w:ascii="Times New Roman" w:hAnsi="Times New Roman"/>
          <w:b w:val="0"/>
          <w:bCs/>
        </w:rPr>
        <w:t>0.5</w:t>
      </w:r>
      <w:r w:rsidRPr="00F0598A">
        <w:rPr>
          <w:rFonts w:ascii="Times New Roman" w:hAnsi="Times New Roman"/>
          <w:b w:val="0"/>
          <w:bCs/>
        </w:rPr>
        <w:t xml:space="preserve"> hours</w:t>
      </w:r>
      <w:r w:rsidR="00B24F72">
        <w:rPr>
          <w:rFonts w:ascii="Times New Roman" w:hAnsi="Times New Roman"/>
          <w:b w:val="0"/>
          <w:bCs/>
        </w:rPr>
        <w:t xml:space="preserve">. A </w:t>
      </w:r>
      <w:r w:rsidRPr="00F0598A">
        <w:rPr>
          <w:rFonts w:ascii="Times New Roman" w:hAnsi="Times New Roman"/>
          <w:b w:val="0"/>
          <w:bCs/>
        </w:rPr>
        <w:t xml:space="preserve">Paralegal </w:t>
      </w:r>
      <w:r w:rsidRPr="00F0598A" w:rsidR="00EB1CB5">
        <w:rPr>
          <w:rFonts w:ascii="Times New Roman" w:hAnsi="Times New Roman"/>
          <w:b w:val="0"/>
          <w:bCs/>
        </w:rPr>
        <w:t>mean hourly wage</w:t>
      </w:r>
      <w:r w:rsidRPr="00F0598A">
        <w:rPr>
          <w:rFonts w:ascii="Times New Roman" w:hAnsi="Times New Roman"/>
          <w:b w:val="0"/>
          <w:bCs/>
        </w:rPr>
        <w:t xml:space="preserve"> of $</w:t>
      </w:r>
      <w:r w:rsidRPr="00F0598A" w:rsidR="00315CCC">
        <w:rPr>
          <w:rFonts w:ascii="Times New Roman" w:hAnsi="Times New Roman"/>
          <w:b w:val="0"/>
          <w:bCs/>
        </w:rPr>
        <w:t>2</w:t>
      </w:r>
      <w:r w:rsidR="003B604A">
        <w:rPr>
          <w:rFonts w:ascii="Times New Roman" w:hAnsi="Times New Roman"/>
          <w:b w:val="0"/>
          <w:bCs/>
        </w:rPr>
        <w:t>4.87</w:t>
      </w:r>
      <w:r w:rsidR="00B24F72">
        <w:rPr>
          <w:rFonts w:ascii="Times New Roman" w:hAnsi="Times New Roman"/>
          <w:b w:val="0"/>
          <w:bCs/>
        </w:rPr>
        <w:t xml:space="preserve"> was used to estimate the annualized cost. </w:t>
      </w:r>
    </w:p>
    <w:p w:rsidRPr="00F0598A" w:rsidR="007A7D6A" w:rsidP="002A6EB1" w:rsidRDefault="007A7D6A">
      <w:pPr>
        <w:rPr>
          <w:rFonts w:ascii="Times New Roman" w:hAnsi="Times New Roman"/>
          <w:bCs/>
        </w:rPr>
      </w:pPr>
    </w:p>
    <w:p w:rsidR="007A7D6A" w:rsidP="002A6EB1" w:rsidRDefault="00F0598A">
      <w:pPr>
        <w:pStyle w:val="BodyText"/>
        <w:rPr>
          <w:rFonts w:ascii="Times New Roman" w:hAnsi="Times New Roman"/>
          <w:b w:val="0"/>
          <w:bCs/>
        </w:rPr>
      </w:pPr>
      <w:r w:rsidRPr="00F0598A">
        <w:rPr>
          <w:rFonts w:ascii="Times New Roman" w:hAnsi="Times New Roman"/>
          <w:b w:val="0"/>
          <w:bCs/>
        </w:rPr>
        <w:t>M</w:t>
      </w:r>
      <w:r w:rsidRPr="00F0598A" w:rsidR="007A7D6A">
        <w:rPr>
          <w:rFonts w:ascii="Times New Roman" w:hAnsi="Times New Roman"/>
          <w:b w:val="0"/>
          <w:bCs/>
        </w:rPr>
        <w:t>ost companies that file the</w:t>
      </w:r>
      <w:r w:rsidR="00212891">
        <w:rPr>
          <w:rFonts w:ascii="Times New Roman" w:hAnsi="Times New Roman"/>
          <w:b w:val="0"/>
          <w:bCs/>
        </w:rPr>
        <w:t>se</w:t>
      </w:r>
      <w:r w:rsidRPr="00F0598A" w:rsidR="007A7D6A">
        <w:rPr>
          <w:rFonts w:ascii="Times New Roman" w:hAnsi="Times New Roman"/>
          <w:b w:val="0"/>
          <w:bCs/>
        </w:rPr>
        <w:t xml:space="preserve"> types of security agreements </w:t>
      </w:r>
      <w:r>
        <w:rPr>
          <w:rFonts w:ascii="Times New Roman" w:hAnsi="Times New Roman"/>
          <w:b w:val="0"/>
          <w:bCs/>
        </w:rPr>
        <w:t>are</w:t>
      </w:r>
      <w:r w:rsidRPr="00F0598A" w:rsidR="007A7D6A">
        <w:rPr>
          <w:rFonts w:ascii="Times New Roman" w:hAnsi="Times New Roman"/>
          <w:b w:val="0"/>
          <w:bCs/>
        </w:rPr>
        <w:t xml:space="preserve"> law firms </w:t>
      </w:r>
      <w:r w:rsidR="007D684E">
        <w:rPr>
          <w:rFonts w:ascii="Times New Roman" w:hAnsi="Times New Roman"/>
          <w:b w:val="0"/>
          <w:bCs/>
        </w:rPr>
        <w:t>and financial institutions. A</w:t>
      </w:r>
      <w:r w:rsidRPr="00F0598A" w:rsidR="007A7D6A">
        <w:rPr>
          <w:rFonts w:ascii="Times New Roman" w:hAnsi="Times New Roman"/>
          <w:b w:val="0"/>
          <w:bCs/>
        </w:rPr>
        <w:t xml:space="preserve"> technical level </w:t>
      </w:r>
      <w:r w:rsidR="001E56DA">
        <w:rPr>
          <w:rFonts w:ascii="Times New Roman" w:hAnsi="Times New Roman"/>
          <w:b w:val="0"/>
          <w:bCs/>
        </w:rPr>
        <w:t xml:space="preserve">person </w:t>
      </w:r>
      <w:r w:rsidRPr="00F0598A" w:rsidR="007A7D6A">
        <w:rPr>
          <w:rFonts w:ascii="Times New Roman" w:hAnsi="Times New Roman"/>
          <w:b w:val="0"/>
          <w:bCs/>
        </w:rPr>
        <w:t>(paralegal</w:t>
      </w:r>
      <w:r w:rsidR="001E56DA">
        <w:rPr>
          <w:rFonts w:ascii="Times New Roman" w:hAnsi="Times New Roman"/>
          <w:b w:val="0"/>
          <w:bCs/>
        </w:rPr>
        <w:t xml:space="preserve"> or legal assistant</w:t>
      </w:r>
      <w:r w:rsidRPr="00F0598A" w:rsidR="007A7D6A">
        <w:rPr>
          <w:rFonts w:ascii="Times New Roman" w:hAnsi="Times New Roman"/>
          <w:b w:val="0"/>
          <w:bCs/>
        </w:rPr>
        <w:t xml:space="preserve">) </w:t>
      </w:r>
      <w:r w:rsidR="00F068DE">
        <w:rPr>
          <w:rFonts w:ascii="Times New Roman" w:hAnsi="Times New Roman"/>
          <w:b w:val="0"/>
          <w:bCs/>
        </w:rPr>
        <w:t>usually</w:t>
      </w:r>
      <w:r w:rsidRPr="00F0598A" w:rsidR="007A7D6A">
        <w:rPr>
          <w:rFonts w:ascii="Times New Roman" w:hAnsi="Times New Roman"/>
          <w:b w:val="0"/>
          <w:bCs/>
        </w:rPr>
        <w:t xml:space="preserve"> complet</w:t>
      </w:r>
      <w:r w:rsidR="00F068DE">
        <w:rPr>
          <w:rFonts w:ascii="Times New Roman" w:hAnsi="Times New Roman"/>
          <w:b w:val="0"/>
          <w:bCs/>
        </w:rPr>
        <w:t>es</w:t>
      </w:r>
      <w:r w:rsidRPr="00F0598A" w:rsidR="007A7D6A">
        <w:rPr>
          <w:rFonts w:ascii="Times New Roman" w:hAnsi="Times New Roman"/>
          <w:b w:val="0"/>
          <w:bCs/>
        </w:rPr>
        <w:t xml:space="preserve"> the form </w:t>
      </w:r>
      <w:r w:rsidR="001E56DA">
        <w:rPr>
          <w:rFonts w:ascii="Times New Roman" w:hAnsi="Times New Roman"/>
          <w:b w:val="0"/>
          <w:bCs/>
        </w:rPr>
        <w:t>and submits it</w:t>
      </w:r>
      <w:r w:rsidRPr="00F0598A" w:rsidR="007A7D6A">
        <w:rPr>
          <w:rFonts w:ascii="Times New Roman" w:hAnsi="Times New Roman"/>
          <w:b w:val="0"/>
          <w:bCs/>
        </w:rPr>
        <w:t xml:space="preserve"> to the Registry.  The </w:t>
      </w:r>
      <w:r w:rsidRPr="00F0598A">
        <w:rPr>
          <w:rFonts w:ascii="Times New Roman" w:hAnsi="Times New Roman"/>
          <w:b w:val="0"/>
          <w:bCs/>
        </w:rPr>
        <w:t xml:space="preserve">public cost </w:t>
      </w:r>
      <w:r w:rsidRPr="00F0598A" w:rsidR="007A7D6A">
        <w:rPr>
          <w:rFonts w:ascii="Times New Roman" w:hAnsi="Times New Roman"/>
          <w:b w:val="0"/>
          <w:bCs/>
        </w:rPr>
        <w:t xml:space="preserve">burden </w:t>
      </w:r>
      <w:r w:rsidRPr="00F0598A" w:rsidR="00AF7530">
        <w:rPr>
          <w:rFonts w:ascii="Times New Roman" w:hAnsi="Times New Roman"/>
          <w:b w:val="0"/>
          <w:bCs/>
        </w:rPr>
        <w:t>is</w:t>
      </w:r>
      <w:r w:rsidRPr="00F0598A" w:rsidR="007A7D6A">
        <w:rPr>
          <w:rFonts w:ascii="Times New Roman" w:hAnsi="Times New Roman"/>
          <w:b w:val="0"/>
          <w:bCs/>
        </w:rPr>
        <w:t xml:space="preserve"> based upon the </w:t>
      </w:r>
      <w:r w:rsidRPr="00F0598A" w:rsidR="00AF7530">
        <w:rPr>
          <w:rFonts w:ascii="Times New Roman" w:hAnsi="Times New Roman"/>
          <w:b w:val="0"/>
          <w:bCs/>
        </w:rPr>
        <w:t xml:space="preserve">mean </w:t>
      </w:r>
      <w:r w:rsidRPr="00F0598A" w:rsidR="007A7D6A">
        <w:rPr>
          <w:rFonts w:ascii="Times New Roman" w:hAnsi="Times New Roman"/>
          <w:b w:val="0"/>
          <w:bCs/>
        </w:rPr>
        <w:t xml:space="preserve">hourly </w:t>
      </w:r>
      <w:r w:rsidRPr="00F0598A" w:rsidR="00AF7530">
        <w:rPr>
          <w:rFonts w:ascii="Times New Roman" w:hAnsi="Times New Roman"/>
          <w:b w:val="0"/>
          <w:bCs/>
        </w:rPr>
        <w:t>wage</w:t>
      </w:r>
      <w:r w:rsidRPr="00F0598A" w:rsidR="007A7D6A">
        <w:rPr>
          <w:rFonts w:ascii="Times New Roman" w:hAnsi="Times New Roman"/>
          <w:b w:val="0"/>
          <w:bCs/>
        </w:rPr>
        <w:t xml:space="preserve"> </w:t>
      </w:r>
      <w:r w:rsidRPr="00F0598A" w:rsidR="00AF7530">
        <w:rPr>
          <w:rFonts w:ascii="Times New Roman" w:hAnsi="Times New Roman"/>
          <w:b w:val="0"/>
          <w:bCs/>
        </w:rPr>
        <w:t>for</w:t>
      </w:r>
      <w:r w:rsidRPr="00F0598A" w:rsidR="007A7D6A">
        <w:rPr>
          <w:rFonts w:ascii="Times New Roman" w:hAnsi="Times New Roman"/>
          <w:b w:val="0"/>
          <w:bCs/>
        </w:rPr>
        <w:t xml:space="preserve"> a paralegal derived from the </w:t>
      </w:r>
      <w:r w:rsidRPr="001E56DA" w:rsidR="001E56DA">
        <w:rPr>
          <w:rFonts w:ascii="Times New Roman" w:hAnsi="Times New Roman"/>
          <w:b w:val="0"/>
          <w:bCs/>
        </w:rPr>
        <w:t>Bureau of Labor Statistics, U.S. Department of Labor, </w:t>
      </w:r>
      <w:r w:rsidRPr="001E56DA" w:rsidR="001E56DA">
        <w:rPr>
          <w:rFonts w:ascii="Times New Roman" w:hAnsi="Times New Roman"/>
          <w:b w:val="0"/>
          <w:bCs/>
          <w:i/>
          <w:iCs/>
        </w:rPr>
        <w:t>Occupational Outlook Handbook</w:t>
      </w:r>
      <w:r w:rsidRPr="001E56DA" w:rsidR="001E56DA">
        <w:rPr>
          <w:rFonts w:ascii="Times New Roman" w:hAnsi="Times New Roman"/>
          <w:b w:val="0"/>
          <w:bCs/>
        </w:rPr>
        <w:t>, Paralegals and Legal Assistants,</w:t>
      </w:r>
      <w:r w:rsidR="00643360">
        <w:rPr>
          <w:rFonts w:ascii="Times New Roman" w:hAnsi="Times New Roman"/>
          <w:b w:val="0"/>
          <w:bCs/>
        </w:rPr>
        <w:t xml:space="preserve"> </w:t>
      </w:r>
      <w:r w:rsidRPr="001E56DA" w:rsidR="001E56DA">
        <w:rPr>
          <w:rFonts w:ascii="Times New Roman" w:hAnsi="Times New Roman"/>
          <w:b w:val="0"/>
          <w:bCs/>
        </w:rPr>
        <w:t>at </w:t>
      </w:r>
      <w:hyperlink w:tgtFrame="_new" w:history="1" r:id="rId9">
        <w:r w:rsidRPr="001E56DA" w:rsidR="001E56DA">
          <w:rPr>
            <w:rStyle w:val="Hyperlink"/>
            <w:rFonts w:ascii="Times New Roman" w:hAnsi="Times New Roman"/>
            <w:b w:val="0"/>
            <w:bCs/>
          </w:rPr>
          <w:t>https://www.bls.gov/ooh/legal/paralegals-and-legal-assistants.htm</w:t>
        </w:r>
      </w:hyperlink>
      <w:r w:rsidRPr="001E56DA" w:rsidR="001E56DA">
        <w:rPr>
          <w:rFonts w:ascii="Times New Roman" w:hAnsi="Times New Roman"/>
          <w:b w:val="0"/>
          <w:bCs/>
        </w:rPr>
        <w:t>.</w:t>
      </w:r>
    </w:p>
    <w:p w:rsidR="00136A8A" w:rsidP="002A6EB1" w:rsidRDefault="00136A8A">
      <w:pPr>
        <w:pStyle w:val="BodyText"/>
        <w:rPr>
          <w:rFonts w:ascii="Times New Roman" w:hAnsi="Times New Roman"/>
          <w:b w:val="0"/>
          <w:bCs/>
        </w:rPr>
      </w:pPr>
    </w:p>
    <w:tbl>
      <w:tblPr>
        <w:tblW w:w="6176" w:type="dxa"/>
        <w:tblLook w:val="04A0" w:firstRow="1" w:lastRow="0" w:firstColumn="1" w:lastColumn="0" w:noHBand="0" w:noVBand="1"/>
      </w:tblPr>
      <w:tblGrid>
        <w:gridCol w:w="1900"/>
        <w:gridCol w:w="1118"/>
        <w:gridCol w:w="1579"/>
        <w:gridCol w:w="1579"/>
      </w:tblGrid>
      <w:tr w:rsidRPr="00136A8A" w:rsidR="00136A8A" w:rsidTr="00FD7DDB">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136A8A" w:rsidR="00136A8A" w:rsidP="00136A8A" w:rsidRDefault="00136A8A">
            <w:pPr>
              <w:rPr>
                <w:rFonts w:ascii="Calibri" w:hAnsi="Calibri" w:eastAsia="Calibri" w:cs="Calibri"/>
                <w:color w:val="000000"/>
                <w:sz w:val="22"/>
                <w:szCs w:val="22"/>
              </w:rPr>
            </w:pPr>
            <w:r w:rsidRPr="00136A8A">
              <w:rPr>
                <w:rFonts w:ascii="Calibri" w:hAnsi="Calibri" w:eastAsia="Calibri" w:cs="Calibri"/>
                <w:color w:val="000000"/>
                <w:sz w:val="22"/>
                <w:szCs w:val="22"/>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136A8A" w:rsidR="00136A8A" w:rsidP="00136A8A" w:rsidRDefault="00136A8A">
            <w:pPr>
              <w:rPr>
                <w:rFonts w:ascii="Calibri" w:hAnsi="Calibri" w:eastAsia="Calibri" w:cs="Calibri"/>
                <w:b/>
                <w:bCs/>
                <w:color w:val="000000"/>
                <w:sz w:val="22"/>
                <w:szCs w:val="22"/>
              </w:rPr>
            </w:pPr>
            <w:r w:rsidRPr="00136A8A">
              <w:rPr>
                <w:rFonts w:ascii="Calibri" w:hAnsi="Calibri" w:eastAsia="Calibri" w:cs="Calibri"/>
                <w:b/>
                <w:bCs/>
                <w:color w:val="000000"/>
                <w:sz w:val="22"/>
                <w:szCs w:val="22"/>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136A8A" w:rsidR="00136A8A" w:rsidP="00136A8A" w:rsidRDefault="00136A8A">
            <w:pPr>
              <w:rPr>
                <w:rFonts w:ascii="Calibri" w:hAnsi="Calibri" w:eastAsia="Calibri" w:cs="Calibri"/>
                <w:b/>
                <w:bCs/>
                <w:color w:val="000000"/>
                <w:sz w:val="22"/>
                <w:szCs w:val="22"/>
              </w:rPr>
            </w:pPr>
            <w:r w:rsidRPr="00136A8A">
              <w:rPr>
                <w:rFonts w:ascii="Calibri" w:hAnsi="Calibri" w:eastAsia="Calibri" w:cs="Calibri"/>
                <w:b/>
                <w:bCs/>
                <w:color w:val="000000"/>
                <w:sz w:val="22"/>
                <w:szCs w:val="22"/>
              </w:rPr>
              <w:t>Recordkeeping</w:t>
            </w:r>
          </w:p>
        </w:tc>
        <w:tc>
          <w:tcPr>
            <w:tcW w:w="1579" w:type="dxa"/>
            <w:tcBorders>
              <w:top w:val="single" w:color="auto" w:sz="4" w:space="0"/>
              <w:left w:val="nil"/>
              <w:bottom w:val="single" w:color="auto" w:sz="4" w:space="0"/>
              <w:right w:val="single" w:color="auto" w:sz="4" w:space="0"/>
            </w:tcBorders>
            <w:vAlign w:val="bottom"/>
          </w:tcPr>
          <w:p w:rsidRPr="00136A8A" w:rsidR="00136A8A" w:rsidP="00136A8A" w:rsidRDefault="00136A8A">
            <w:pPr>
              <w:rPr>
                <w:rFonts w:ascii="Calibri" w:hAnsi="Calibri" w:eastAsia="Calibri" w:cs="Calibri"/>
                <w:b/>
                <w:bCs/>
                <w:color w:val="000000"/>
                <w:sz w:val="22"/>
                <w:szCs w:val="22"/>
              </w:rPr>
            </w:pPr>
            <w:r w:rsidRPr="00136A8A">
              <w:rPr>
                <w:rFonts w:ascii="Calibri" w:hAnsi="Calibri" w:eastAsia="Calibri" w:cs="Calibri"/>
                <w:b/>
                <w:bCs/>
                <w:color w:val="000000"/>
                <w:sz w:val="22"/>
                <w:szCs w:val="22"/>
              </w:rPr>
              <w:t>Disclosure</w:t>
            </w:r>
          </w:p>
        </w:tc>
      </w:tr>
      <w:tr w:rsidRPr="00136A8A" w:rsidR="00136A8A" w:rsidTr="00FD7DDB">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36A8A" w:rsidR="00136A8A" w:rsidP="00136A8A" w:rsidRDefault="00136A8A">
            <w:pPr>
              <w:rPr>
                <w:rFonts w:ascii="Calibri" w:hAnsi="Calibri" w:eastAsia="Calibri" w:cs="Calibri"/>
                <w:b/>
                <w:bCs/>
                <w:color w:val="000000"/>
                <w:sz w:val="22"/>
                <w:szCs w:val="22"/>
              </w:rPr>
            </w:pPr>
            <w:r w:rsidRPr="00136A8A">
              <w:rPr>
                <w:rFonts w:ascii="Calibri" w:hAnsi="Calibri" w:eastAsia="Calibri" w:cs="Calibri"/>
                <w:b/>
                <w:bCs/>
                <w:color w:val="000000"/>
                <w:sz w:val="22"/>
                <w:szCs w:val="22"/>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136A8A" w:rsidR="00136A8A" w:rsidP="00136A8A" w:rsidRDefault="005F5E56">
            <w:pPr>
              <w:rPr>
                <w:rFonts w:ascii="Calibri" w:hAnsi="Calibri" w:eastAsia="Calibri" w:cs="Calibri"/>
                <w:color w:val="000000"/>
                <w:sz w:val="22"/>
                <w:szCs w:val="22"/>
              </w:rPr>
            </w:pPr>
            <w:r>
              <w:rPr>
                <w:rFonts w:ascii="Calibri" w:hAnsi="Calibri" w:eastAsia="Calibri" w:cs="Calibri"/>
                <w:color w:val="000000"/>
                <w:sz w:val="22"/>
                <w:szCs w:val="22"/>
              </w:rPr>
              <w:t>14,360</w:t>
            </w:r>
          </w:p>
        </w:tc>
        <w:tc>
          <w:tcPr>
            <w:tcW w:w="1579" w:type="dxa"/>
            <w:tcBorders>
              <w:top w:val="nil"/>
              <w:left w:val="nil"/>
              <w:bottom w:val="single" w:color="auto" w:sz="4" w:space="0"/>
              <w:right w:val="single" w:color="auto" w:sz="4" w:space="0"/>
            </w:tcBorders>
            <w:shd w:val="clear" w:color="auto" w:fill="auto"/>
            <w:noWrap/>
            <w:vAlign w:val="bottom"/>
          </w:tcPr>
          <w:p w:rsidRPr="00136A8A" w:rsidR="00136A8A" w:rsidP="00136A8A" w:rsidRDefault="00136A8A">
            <w:pPr>
              <w:rPr>
                <w:rFonts w:ascii="Calibri" w:hAnsi="Calibri" w:eastAsia="Calibri" w:cs="Calibri"/>
                <w:color w:val="000000"/>
                <w:sz w:val="22"/>
                <w:szCs w:val="22"/>
              </w:rPr>
            </w:pPr>
          </w:p>
        </w:tc>
        <w:tc>
          <w:tcPr>
            <w:tcW w:w="1579" w:type="dxa"/>
            <w:tcBorders>
              <w:top w:val="nil"/>
              <w:left w:val="nil"/>
              <w:bottom w:val="single" w:color="auto" w:sz="4" w:space="0"/>
              <w:right w:val="single" w:color="auto" w:sz="4" w:space="0"/>
            </w:tcBorders>
          </w:tcPr>
          <w:p w:rsidRPr="00136A8A" w:rsidR="00136A8A" w:rsidP="00136A8A" w:rsidRDefault="00136A8A">
            <w:pPr>
              <w:rPr>
                <w:rFonts w:ascii="Calibri" w:hAnsi="Calibri" w:eastAsia="Calibri" w:cs="Calibri"/>
                <w:color w:val="000000"/>
                <w:sz w:val="22"/>
                <w:szCs w:val="22"/>
              </w:rPr>
            </w:pPr>
          </w:p>
        </w:tc>
      </w:tr>
      <w:tr w:rsidRPr="00136A8A" w:rsidR="00136A8A" w:rsidTr="00FD7DDB">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36A8A" w:rsidR="00136A8A" w:rsidP="00136A8A" w:rsidRDefault="00136A8A">
            <w:pPr>
              <w:rPr>
                <w:rFonts w:ascii="Calibri" w:hAnsi="Calibri" w:eastAsia="Calibri" w:cs="Calibri"/>
                <w:b/>
                <w:bCs/>
                <w:color w:val="000000"/>
                <w:sz w:val="22"/>
                <w:szCs w:val="22"/>
              </w:rPr>
            </w:pPr>
            <w:r w:rsidRPr="00136A8A">
              <w:rPr>
                <w:rFonts w:ascii="Calibri" w:hAnsi="Calibri" w:eastAsia="Calibri" w:cs="Calibri"/>
                <w:b/>
                <w:bCs/>
                <w:color w:val="000000"/>
                <w:sz w:val="22"/>
                <w:szCs w:val="22"/>
              </w:rPr>
              <w:t># of Responses</w:t>
            </w:r>
            <w:r w:rsidRPr="00136A8A">
              <w:rPr>
                <w:rFonts w:ascii="Calibri" w:hAnsi="Calibri" w:eastAsia="Calibri" w:cs="Calibri"/>
                <w:b/>
                <w:bCs/>
                <w:noProof/>
                <w:color w:val="000000"/>
                <w:sz w:val="22"/>
                <w:szCs w:val="22"/>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136A8A" w:rsidR="00136A8A" w:rsidP="00136A8A" w:rsidRDefault="005F5E56">
            <w:pPr>
              <w:rPr>
                <w:rFonts w:ascii="Calibri" w:hAnsi="Calibri" w:eastAsia="Calibri" w:cs="Calibri"/>
                <w:color w:val="000000"/>
                <w:sz w:val="22"/>
                <w:szCs w:val="22"/>
              </w:rPr>
            </w:pPr>
            <w:r>
              <w:rPr>
                <w:rFonts w:ascii="Calibri" w:hAnsi="Calibri" w:eastAsia="Calibri" w:cs="Calibri"/>
                <w:color w:val="000000"/>
                <w:sz w:val="22"/>
                <w:szCs w:val="22"/>
              </w:rPr>
              <w:t>1</w:t>
            </w:r>
          </w:p>
        </w:tc>
        <w:tc>
          <w:tcPr>
            <w:tcW w:w="1579" w:type="dxa"/>
            <w:tcBorders>
              <w:top w:val="nil"/>
              <w:left w:val="nil"/>
              <w:bottom w:val="single" w:color="auto" w:sz="4" w:space="0"/>
              <w:right w:val="single" w:color="auto" w:sz="4" w:space="0"/>
            </w:tcBorders>
            <w:shd w:val="clear" w:color="auto" w:fill="auto"/>
            <w:noWrap/>
            <w:vAlign w:val="bottom"/>
          </w:tcPr>
          <w:p w:rsidRPr="00136A8A" w:rsidR="00136A8A" w:rsidP="00136A8A" w:rsidRDefault="00136A8A">
            <w:pPr>
              <w:rPr>
                <w:rFonts w:ascii="Calibri" w:hAnsi="Calibri" w:eastAsia="Calibri" w:cs="Calibri"/>
                <w:color w:val="000000"/>
                <w:sz w:val="22"/>
                <w:szCs w:val="22"/>
              </w:rPr>
            </w:pPr>
          </w:p>
        </w:tc>
        <w:tc>
          <w:tcPr>
            <w:tcW w:w="1579" w:type="dxa"/>
            <w:tcBorders>
              <w:top w:val="nil"/>
              <w:left w:val="nil"/>
              <w:bottom w:val="single" w:color="auto" w:sz="4" w:space="0"/>
              <w:right w:val="single" w:color="auto" w:sz="4" w:space="0"/>
            </w:tcBorders>
          </w:tcPr>
          <w:p w:rsidRPr="00136A8A" w:rsidR="00136A8A" w:rsidP="00136A8A" w:rsidRDefault="00136A8A">
            <w:pPr>
              <w:rPr>
                <w:rFonts w:ascii="Calibri" w:hAnsi="Calibri" w:eastAsia="Calibri" w:cs="Calibri"/>
                <w:color w:val="000000"/>
                <w:sz w:val="22"/>
                <w:szCs w:val="22"/>
              </w:rPr>
            </w:pPr>
          </w:p>
        </w:tc>
      </w:tr>
      <w:tr w:rsidRPr="00136A8A" w:rsidR="00136A8A" w:rsidTr="00FD7DDB">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36A8A" w:rsidR="00136A8A" w:rsidP="00136A8A" w:rsidRDefault="00136A8A">
            <w:pPr>
              <w:rPr>
                <w:rFonts w:ascii="Calibri" w:hAnsi="Calibri" w:eastAsia="Calibri" w:cs="Calibri"/>
                <w:b/>
                <w:bCs/>
                <w:color w:val="000000"/>
                <w:sz w:val="22"/>
                <w:szCs w:val="22"/>
              </w:rPr>
            </w:pPr>
            <w:r w:rsidRPr="00136A8A">
              <w:rPr>
                <w:rFonts w:ascii="Calibri" w:hAnsi="Calibri" w:eastAsia="Calibri" w:cs="Calibri"/>
                <w:b/>
                <w:bCs/>
                <w:color w:val="000000"/>
                <w:sz w:val="22"/>
                <w:szCs w:val="22"/>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136A8A" w:rsidR="00136A8A" w:rsidP="00136A8A" w:rsidRDefault="005F5E56">
            <w:pPr>
              <w:rPr>
                <w:rFonts w:ascii="Calibri" w:hAnsi="Calibri" w:eastAsia="Calibri" w:cs="Calibri"/>
                <w:color w:val="000000"/>
                <w:sz w:val="22"/>
                <w:szCs w:val="22"/>
              </w:rPr>
            </w:pPr>
            <w:r>
              <w:rPr>
                <w:rFonts w:ascii="Calibri" w:hAnsi="Calibri" w:eastAsia="Calibri" w:cs="Calibri"/>
                <w:color w:val="000000"/>
                <w:sz w:val="22"/>
                <w:szCs w:val="22"/>
              </w:rPr>
              <w:t>0.5</w:t>
            </w:r>
          </w:p>
        </w:tc>
        <w:tc>
          <w:tcPr>
            <w:tcW w:w="1579" w:type="dxa"/>
            <w:tcBorders>
              <w:top w:val="nil"/>
              <w:left w:val="nil"/>
              <w:bottom w:val="single" w:color="auto" w:sz="4" w:space="0"/>
              <w:right w:val="single" w:color="auto" w:sz="4" w:space="0"/>
            </w:tcBorders>
            <w:shd w:val="clear" w:color="auto" w:fill="auto"/>
            <w:noWrap/>
            <w:vAlign w:val="bottom"/>
          </w:tcPr>
          <w:p w:rsidRPr="00136A8A" w:rsidR="00136A8A" w:rsidP="00136A8A" w:rsidRDefault="00136A8A">
            <w:pPr>
              <w:rPr>
                <w:rFonts w:ascii="Calibri" w:hAnsi="Calibri" w:eastAsia="Calibri" w:cs="Calibri"/>
                <w:color w:val="000000"/>
                <w:sz w:val="22"/>
                <w:szCs w:val="22"/>
              </w:rPr>
            </w:pPr>
          </w:p>
        </w:tc>
        <w:tc>
          <w:tcPr>
            <w:tcW w:w="1579" w:type="dxa"/>
            <w:tcBorders>
              <w:top w:val="nil"/>
              <w:left w:val="nil"/>
              <w:bottom w:val="single" w:color="auto" w:sz="4" w:space="0"/>
              <w:right w:val="single" w:color="auto" w:sz="4" w:space="0"/>
            </w:tcBorders>
          </w:tcPr>
          <w:p w:rsidRPr="00136A8A" w:rsidR="00136A8A" w:rsidP="00136A8A" w:rsidRDefault="00136A8A">
            <w:pPr>
              <w:rPr>
                <w:rFonts w:ascii="Calibri" w:hAnsi="Calibri" w:eastAsia="Calibri" w:cs="Calibri"/>
                <w:color w:val="000000"/>
                <w:sz w:val="22"/>
                <w:szCs w:val="22"/>
              </w:rPr>
            </w:pPr>
          </w:p>
        </w:tc>
      </w:tr>
      <w:tr w:rsidRPr="00136A8A" w:rsidR="00136A8A" w:rsidTr="00FD7DDB">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136A8A" w:rsidR="00136A8A" w:rsidP="00136A8A" w:rsidRDefault="00136A8A">
            <w:pPr>
              <w:rPr>
                <w:rFonts w:ascii="Calibri" w:hAnsi="Calibri" w:eastAsia="Calibri" w:cs="Calibri"/>
                <w:b/>
                <w:bCs/>
                <w:color w:val="000000"/>
                <w:sz w:val="22"/>
                <w:szCs w:val="22"/>
              </w:rPr>
            </w:pPr>
            <w:r w:rsidRPr="00136A8A">
              <w:rPr>
                <w:rFonts w:ascii="Calibri" w:hAnsi="Calibri" w:eastAsia="Calibri" w:cs="Calibri"/>
                <w:b/>
                <w:bCs/>
                <w:color w:val="000000"/>
                <w:sz w:val="22"/>
                <w:szCs w:val="22"/>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136A8A" w:rsidR="00136A8A" w:rsidP="00136A8A" w:rsidRDefault="005F5E56">
            <w:pPr>
              <w:rPr>
                <w:rFonts w:ascii="Calibri" w:hAnsi="Calibri" w:eastAsia="Calibri" w:cs="Calibri"/>
                <w:color w:val="000000"/>
                <w:sz w:val="22"/>
                <w:szCs w:val="22"/>
              </w:rPr>
            </w:pPr>
            <w:r>
              <w:rPr>
                <w:rFonts w:ascii="Calibri" w:hAnsi="Calibri" w:eastAsia="Calibri" w:cs="Calibri"/>
                <w:color w:val="000000"/>
                <w:sz w:val="22"/>
                <w:szCs w:val="22"/>
              </w:rPr>
              <w:t>14,360</w:t>
            </w:r>
          </w:p>
        </w:tc>
        <w:tc>
          <w:tcPr>
            <w:tcW w:w="1579" w:type="dxa"/>
            <w:tcBorders>
              <w:top w:val="nil"/>
              <w:left w:val="nil"/>
              <w:bottom w:val="single" w:color="auto" w:sz="4" w:space="0"/>
              <w:right w:val="single" w:color="auto" w:sz="4" w:space="0"/>
            </w:tcBorders>
            <w:shd w:val="clear" w:color="auto" w:fill="auto"/>
            <w:noWrap/>
            <w:vAlign w:val="bottom"/>
          </w:tcPr>
          <w:p w:rsidRPr="00136A8A" w:rsidR="00136A8A" w:rsidP="00136A8A" w:rsidRDefault="00136A8A">
            <w:pPr>
              <w:rPr>
                <w:rFonts w:ascii="Calibri" w:hAnsi="Calibri" w:eastAsia="Calibri" w:cs="Calibri"/>
                <w:color w:val="000000"/>
                <w:sz w:val="22"/>
                <w:szCs w:val="22"/>
              </w:rPr>
            </w:pPr>
          </w:p>
        </w:tc>
        <w:tc>
          <w:tcPr>
            <w:tcW w:w="1579" w:type="dxa"/>
            <w:tcBorders>
              <w:top w:val="nil"/>
              <w:left w:val="nil"/>
              <w:bottom w:val="single" w:color="auto" w:sz="4" w:space="0"/>
              <w:right w:val="single" w:color="auto" w:sz="4" w:space="0"/>
            </w:tcBorders>
          </w:tcPr>
          <w:p w:rsidRPr="00136A8A" w:rsidR="00136A8A" w:rsidP="00136A8A" w:rsidRDefault="00136A8A">
            <w:pPr>
              <w:rPr>
                <w:rFonts w:ascii="Calibri" w:hAnsi="Calibri" w:eastAsia="Calibri" w:cs="Calibri"/>
                <w:color w:val="000000"/>
                <w:sz w:val="22"/>
                <w:szCs w:val="22"/>
              </w:rPr>
            </w:pPr>
          </w:p>
        </w:tc>
      </w:tr>
      <w:tr w:rsidRPr="00136A8A" w:rsidR="00136A8A" w:rsidTr="00FD7DDB">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136A8A" w:rsidR="00136A8A" w:rsidP="00136A8A" w:rsidRDefault="00136A8A">
            <w:pPr>
              <w:rPr>
                <w:rFonts w:ascii="Calibri" w:hAnsi="Calibri" w:eastAsia="Calibri" w:cs="Calibri"/>
                <w:b/>
                <w:bCs/>
                <w:color w:val="000000"/>
                <w:sz w:val="22"/>
                <w:szCs w:val="22"/>
              </w:rPr>
            </w:pPr>
            <w:r w:rsidRPr="00136A8A">
              <w:rPr>
                <w:rFonts w:ascii="Calibri" w:hAnsi="Calibri" w:eastAsia="Calibri" w:cs="Calibri"/>
                <w:b/>
                <w:bCs/>
                <w:color w:val="000000"/>
                <w:sz w:val="22"/>
                <w:szCs w:val="22"/>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136A8A" w:rsidR="00136A8A" w:rsidP="00136A8A" w:rsidRDefault="005F5E56">
            <w:pPr>
              <w:rPr>
                <w:rFonts w:ascii="Calibri" w:hAnsi="Calibri" w:eastAsia="Calibri" w:cs="Calibri"/>
                <w:color w:val="000000"/>
                <w:sz w:val="22"/>
                <w:szCs w:val="22"/>
              </w:rPr>
            </w:pPr>
            <w:r>
              <w:rPr>
                <w:rFonts w:ascii="Calibri" w:hAnsi="Calibri" w:eastAsia="Calibri" w:cs="Calibri"/>
                <w:color w:val="000000"/>
                <w:sz w:val="22"/>
                <w:szCs w:val="22"/>
              </w:rPr>
              <w:t>7,180</w:t>
            </w:r>
          </w:p>
        </w:tc>
        <w:tc>
          <w:tcPr>
            <w:tcW w:w="1579" w:type="dxa"/>
            <w:tcBorders>
              <w:top w:val="nil"/>
              <w:left w:val="nil"/>
              <w:bottom w:val="single" w:color="auto" w:sz="4" w:space="0"/>
              <w:right w:val="single" w:color="auto" w:sz="4" w:space="0"/>
            </w:tcBorders>
            <w:shd w:val="clear" w:color="auto" w:fill="auto"/>
            <w:noWrap/>
            <w:vAlign w:val="bottom"/>
          </w:tcPr>
          <w:p w:rsidRPr="00136A8A" w:rsidR="00136A8A" w:rsidP="00136A8A" w:rsidRDefault="00136A8A">
            <w:pPr>
              <w:rPr>
                <w:rFonts w:ascii="Calibri" w:hAnsi="Calibri" w:eastAsia="Calibri" w:cs="Calibri"/>
                <w:color w:val="000000"/>
                <w:sz w:val="22"/>
                <w:szCs w:val="22"/>
              </w:rPr>
            </w:pPr>
          </w:p>
        </w:tc>
        <w:tc>
          <w:tcPr>
            <w:tcW w:w="1579" w:type="dxa"/>
            <w:tcBorders>
              <w:top w:val="nil"/>
              <w:left w:val="nil"/>
              <w:bottom w:val="single" w:color="auto" w:sz="4" w:space="0"/>
              <w:right w:val="single" w:color="auto" w:sz="4" w:space="0"/>
            </w:tcBorders>
          </w:tcPr>
          <w:p w:rsidRPr="00136A8A" w:rsidR="00136A8A" w:rsidP="00136A8A" w:rsidRDefault="00136A8A">
            <w:pPr>
              <w:rPr>
                <w:rFonts w:ascii="Calibri" w:hAnsi="Calibri" w:eastAsia="Calibri" w:cs="Calibri"/>
                <w:color w:val="000000"/>
                <w:sz w:val="22"/>
                <w:szCs w:val="22"/>
              </w:rPr>
            </w:pPr>
          </w:p>
        </w:tc>
      </w:tr>
    </w:tbl>
    <w:p w:rsidRPr="00F0598A" w:rsidR="00136A8A" w:rsidP="002A6EB1" w:rsidRDefault="00136A8A">
      <w:pPr>
        <w:pStyle w:val="BodyText"/>
        <w:rPr>
          <w:rFonts w:ascii="Times New Roman" w:hAnsi="Times New Roman"/>
          <w:b w:val="0"/>
          <w:bCs/>
        </w:rPr>
      </w:pPr>
    </w:p>
    <w:p w:rsidRPr="00F0598A" w:rsidR="00055449" w:rsidP="002A6EB1" w:rsidRDefault="00055449">
      <w:pPr>
        <w:tabs>
          <w:tab w:val="left" w:pos="-720"/>
        </w:tabs>
        <w:suppressAutoHyphens/>
        <w:rPr>
          <w:rFonts w:ascii="Times New Roman" w:hAnsi="Times New Roman"/>
          <w:b/>
        </w:rPr>
      </w:pP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 xml:space="preserve">13.  Provide </w:t>
      </w:r>
      <w:r w:rsidR="00102CD1">
        <w:rPr>
          <w:rFonts w:ascii="Times New Roman" w:hAnsi="Times New Roman"/>
          <w:b/>
        </w:rPr>
        <w:t xml:space="preserve">an </w:t>
      </w:r>
      <w:r w:rsidRPr="00F0598A">
        <w:rPr>
          <w:rFonts w:ascii="Times New Roman" w:hAnsi="Times New Roman"/>
          <w:b/>
        </w:rPr>
        <w:t>estimate of the total annual cost burden to respondents or record</w:t>
      </w:r>
      <w:r w:rsidR="00102CD1">
        <w:rPr>
          <w:rFonts w:ascii="Times New Roman" w:hAnsi="Times New Roman"/>
          <w:b/>
        </w:rPr>
        <w:t xml:space="preserve"> </w:t>
      </w:r>
      <w:r w:rsidRPr="00F0598A">
        <w:rPr>
          <w:rFonts w:ascii="Times New Roman" w:hAnsi="Times New Roman"/>
          <w:b/>
        </w:rPr>
        <w:t xml:space="preserve">keepers resulting from the collection of information. </w:t>
      </w: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 xml:space="preserve"> </w:t>
      </w:r>
    </w:p>
    <w:p w:rsidR="001555D9" w:rsidP="001555D9" w:rsidRDefault="00055449">
      <w:pPr>
        <w:rPr>
          <w:rFonts w:ascii="Times New Roman" w:hAnsi="Times New Roman"/>
        </w:rPr>
      </w:pPr>
      <w:r w:rsidRPr="00F0598A">
        <w:rPr>
          <w:rFonts w:ascii="Times New Roman" w:hAnsi="Times New Roman"/>
          <w:b/>
        </w:rPr>
        <w:tab/>
      </w:r>
      <w:r w:rsidRPr="00F0598A">
        <w:rPr>
          <w:rFonts w:ascii="Times New Roman" w:hAnsi="Times New Roman"/>
        </w:rPr>
        <w:t>There are no additional costs</w:t>
      </w:r>
      <w:r w:rsidR="001555D9">
        <w:rPr>
          <w:rFonts w:ascii="Times New Roman" w:hAnsi="Times New Roman"/>
        </w:rPr>
        <w:t>.</w:t>
      </w:r>
    </w:p>
    <w:p w:rsidRPr="00F0598A" w:rsidR="00055449" w:rsidP="001555D9" w:rsidRDefault="00055449">
      <w:pPr>
        <w:rPr>
          <w:rFonts w:ascii="Times New Roman" w:hAnsi="Times New Roman"/>
        </w:rPr>
      </w:pPr>
      <w:r w:rsidRPr="00F0598A">
        <w:rPr>
          <w:rFonts w:ascii="Times New Roman" w:hAnsi="Times New Roman"/>
        </w:rPr>
        <w:t xml:space="preserve">       </w:t>
      </w: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14.  Provide estimates of annualized cost to the Federal government.</w:t>
      </w:r>
      <w:r w:rsidR="00102CD1">
        <w:rPr>
          <w:rFonts w:ascii="Times New Roman" w:hAnsi="Times New Roman"/>
          <w:b/>
        </w:rPr>
        <w:t xml:space="preserve"> </w:t>
      </w:r>
      <w:r w:rsidRPr="00102CD1" w:rsidR="00102CD1">
        <w:rPr>
          <w:rFonts w:ascii="Times New Roman" w:hAnsi="Times New Roman"/>
          <w:b/>
          <w:bCs/>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F0598A" w:rsidR="00F61368" w:rsidP="002A6EB1" w:rsidRDefault="00055449">
      <w:pPr>
        <w:rPr>
          <w:rFonts w:ascii="Times New Roman" w:hAnsi="Times New Roman"/>
        </w:rPr>
      </w:pPr>
      <w:r w:rsidRPr="00F0598A">
        <w:rPr>
          <w:rFonts w:ascii="Times New Roman" w:hAnsi="Times New Roman"/>
        </w:rPr>
        <w:tab/>
      </w:r>
      <w:r w:rsidRPr="00F0598A">
        <w:rPr>
          <w:rFonts w:ascii="Times New Roman" w:hAnsi="Times New Roman"/>
        </w:rPr>
        <w:tab/>
      </w:r>
    </w:p>
    <w:p w:rsidR="00055449" w:rsidP="002A6EB1" w:rsidRDefault="00B216BF">
      <w:pPr>
        <w:rPr>
          <w:rFonts w:ascii="Times New Roman" w:hAnsi="Times New Roman"/>
        </w:rPr>
      </w:pPr>
      <w:r w:rsidRPr="00F0598A">
        <w:rPr>
          <w:rFonts w:ascii="Times New Roman" w:hAnsi="Times New Roman"/>
        </w:rPr>
        <w:lastRenderedPageBreak/>
        <w:t xml:space="preserve">The </w:t>
      </w:r>
      <w:r w:rsidR="001B0AB5">
        <w:rPr>
          <w:rFonts w:ascii="Times New Roman" w:hAnsi="Times New Roman"/>
        </w:rPr>
        <w:t xml:space="preserve">estimated </w:t>
      </w:r>
      <w:r w:rsidRPr="00F0598A">
        <w:rPr>
          <w:rFonts w:ascii="Times New Roman" w:hAnsi="Times New Roman"/>
        </w:rPr>
        <w:t xml:space="preserve">annualized cost burden for the Federal Government is </w:t>
      </w:r>
      <w:r w:rsidRPr="001E18D9">
        <w:rPr>
          <w:rFonts w:ascii="Times New Roman" w:hAnsi="Times New Roman"/>
        </w:rPr>
        <w:t>$</w:t>
      </w:r>
      <w:r w:rsidR="001E18D9">
        <w:rPr>
          <w:rFonts w:ascii="Times New Roman" w:hAnsi="Times New Roman"/>
        </w:rPr>
        <w:t>187,092.77</w:t>
      </w:r>
      <w:r w:rsidRPr="00F0598A">
        <w:rPr>
          <w:rFonts w:ascii="Times New Roman" w:hAnsi="Times New Roman"/>
        </w:rPr>
        <w:t xml:space="preserve">.  </w:t>
      </w:r>
      <w:r w:rsidRPr="00F0598A" w:rsidR="00055449">
        <w:rPr>
          <w:rFonts w:ascii="Times New Roman" w:hAnsi="Times New Roman"/>
        </w:rPr>
        <w:t xml:space="preserve">The Registry </w:t>
      </w:r>
      <w:r w:rsidRPr="00F0598A" w:rsidR="00AF7530">
        <w:rPr>
          <w:rFonts w:ascii="Times New Roman" w:hAnsi="Times New Roman"/>
        </w:rPr>
        <w:t>staffs its</w:t>
      </w:r>
      <w:r w:rsidRPr="00F0598A" w:rsidR="00055449">
        <w:rPr>
          <w:rFonts w:ascii="Times New Roman" w:hAnsi="Times New Roman"/>
        </w:rPr>
        <w:t xml:space="preserve"> Cashier’s section </w:t>
      </w:r>
      <w:r w:rsidRPr="00F0598A" w:rsidR="00AF7530">
        <w:rPr>
          <w:rFonts w:ascii="Times New Roman" w:hAnsi="Times New Roman"/>
        </w:rPr>
        <w:t xml:space="preserve">with full-time </w:t>
      </w:r>
      <w:r w:rsidRPr="00F0598A" w:rsidR="00055449">
        <w:rPr>
          <w:rFonts w:ascii="Times New Roman" w:hAnsi="Times New Roman"/>
        </w:rPr>
        <w:t>employee</w:t>
      </w:r>
      <w:r w:rsidR="00675D7A">
        <w:rPr>
          <w:rFonts w:ascii="Times New Roman" w:hAnsi="Times New Roman"/>
        </w:rPr>
        <w:t>s who, with part of their time,</w:t>
      </w:r>
      <w:r w:rsidRPr="00F0598A" w:rsidR="00055449">
        <w:rPr>
          <w:rFonts w:ascii="Times New Roman" w:hAnsi="Times New Roman"/>
        </w:rPr>
        <w:t xml:space="preserve"> support the Registry’s responsibility as</w:t>
      </w:r>
      <w:r w:rsidR="0051726F">
        <w:rPr>
          <w:rFonts w:ascii="Times New Roman" w:hAnsi="Times New Roman"/>
        </w:rPr>
        <w:t xml:space="preserve"> the</w:t>
      </w:r>
      <w:r w:rsidRPr="00F0598A" w:rsidR="00055449">
        <w:rPr>
          <w:rFonts w:ascii="Times New Roman" w:hAnsi="Times New Roman"/>
        </w:rPr>
        <w:t xml:space="preserve"> portal to the International Registry</w:t>
      </w:r>
      <w:r w:rsidR="00675D7A">
        <w:rPr>
          <w:rFonts w:ascii="Times New Roman" w:hAnsi="Times New Roman"/>
        </w:rPr>
        <w:t xml:space="preserve"> both in issuing the code and QA processing of completed work packets</w:t>
      </w:r>
      <w:r w:rsidRPr="00F0598A" w:rsidR="00055449">
        <w:rPr>
          <w:rFonts w:ascii="Times New Roman" w:hAnsi="Times New Roman"/>
        </w:rPr>
        <w:t xml:space="preserve">.  </w:t>
      </w:r>
      <w:r w:rsidRPr="00F0598A" w:rsidR="00AF7530">
        <w:rPr>
          <w:rFonts w:ascii="Times New Roman" w:hAnsi="Times New Roman"/>
        </w:rPr>
        <w:t>In addition</w:t>
      </w:r>
      <w:r w:rsidRPr="00F0598A" w:rsidR="00055449">
        <w:rPr>
          <w:rFonts w:ascii="Times New Roman" w:hAnsi="Times New Roman"/>
        </w:rPr>
        <w:t xml:space="preserve">, </w:t>
      </w:r>
      <w:r w:rsidRPr="00F0598A" w:rsidR="00AF7530">
        <w:rPr>
          <w:rFonts w:ascii="Times New Roman" w:hAnsi="Times New Roman"/>
        </w:rPr>
        <w:t xml:space="preserve">a very small amount of </w:t>
      </w:r>
      <w:r w:rsidRPr="00F0598A" w:rsidR="00055449">
        <w:rPr>
          <w:rFonts w:ascii="Times New Roman" w:hAnsi="Times New Roman"/>
        </w:rPr>
        <w:t>the Cashier’s section supervisor</w:t>
      </w:r>
      <w:r w:rsidRPr="00F0598A" w:rsidR="00AF7530">
        <w:rPr>
          <w:rFonts w:ascii="Times New Roman" w:hAnsi="Times New Roman"/>
        </w:rPr>
        <w:t>’s time</w:t>
      </w:r>
      <w:r w:rsidRPr="00F0598A" w:rsidR="00055449">
        <w:rPr>
          <w:rFonts w:ascii="Times New Roman" w:hAnsi="Times New Roman"/>
        </w:rPr>
        <w:t xml:space="preserve"> </w:t>
      </w:r>
      <w:r w:rsidRPr="00F0598A" w:rsidR="00AF7530">
        <w:rPr>
          <w:rFonts w:ascii="Times New Roman" w:hAnsi="Times New Roman"/>
        </w:rPr>
        <w:t>is</w:t>
      </w:r>
      <w:r w:rsidRPr="00F0598A" w:rsidR="00055449">
        <w:rPr>
          <w:rFonts w:ascii="Times New Roman" w:hAnsi="Times New Roman"/>
        </w:rPr>
        <w:t xml:space="preserve"> </w:t>
      </w:r>
      <w:r w:rsidRPr="00F0598A" w:rsidR="00AF7530">
        <w:rPr>
          <w:rFonts w:ascii="Times New Roman" w:hAnsi="Times New Roman"/>
        </w:rPr>
        <w:t>required</w:t>
      </w:r>
      <w:r w:rsidRPr="00F0598A" w:rsidR="00055449">
        <w:rPr>
          <w:rFonts w:ascii="Times New Roman" w:hAnsi="Times New Roman"/>
        </w:rPr>
        <w:t xml:space="preserve"> </w:t>
      </w:r>
      <w:r w:rsidRPr="00F0598A" w:rsidR="00AF7530">
        <w:rPr>
          <w:rFonts w:ascii="Times New Roman" w:hAnsi="Times New Roman"/>
        </w:rPr>
        <w:t xml:space="preserve">for </w:t>
      </w:r>
      <w:r w:rsidRPr="00F0598A" w:rsidR="00055449">
        <w:rPr>
          <w:rFonts w:ascii="Times New Roman" w:hAnsi="Times New Roman"/>
        </w:rPr>
        <w:t xml:space="preserve">this function.  </w:t>
      </w:r>
      <w:r w:rsidRPr="00F0598A" w:rsidR="00162C2E">
        <w:rPr>
          <w:rFonts w:ascii="Times New Roman" w:hAnsi="Times New Roman"/>
        </w:rPr>
        <w:t>C</w:t>
      </w:r>
      <w:r w:rsidRPr="00F0598A" w:rsidR="00055449">
        <w:rPr>
          <w:rFonts w:ascii="Times New Roman" w:hAnsi="Times New Roman"/>
        </w:rPr>
        <w:t xml:space="preserve">ontractors perform the </w:t>
      </w:r>
      <w:r w:rsidRPr="00F0598A" w:rsidR="00315CCC">
        <w:rPr>
          <w:rFonts w:ascii="Times New Roman" w:hAnsi="Times New Roman"/>
        </w:rPr>
        <w:t xml:space="preserve">preparation, </w:t>
      </w:r>
      <w:r w:rsidRPr="00F0598A" w:rsidR="00055449">
        <w:rPr>
          <w:rFonts w:ascii="Times New Roman" w:hAnsi="Times New Roman"/>
        </w:rPr>
        <w:t>index</w:t>
      </w:r>
      <w:r w:rsidRPr="00F0598A" w:rsidR="00315CCC">
        <w:rPr>
          <w:rFonts w:ascii="Times New Roman" w:hAnsi="Times New Roman"/>
        </w:rPr>
        <w:t>ing and scan</w:t>
      </w:r>
      <w:r w:rsidRPr="00F0598A" w:rsidR="00055449">
        <w:rPr>
          <w:rFonts w:ascii="Times New Roman" w:hAnsi="Times New Roman"/>
        </w:rPr>
        <w:t xml:space="preserve"> functions.  </w:t>
      </w:r>
      <w:r w:rsidR="00675D7A">
        <w:rPr>
          <w:rFonts w:ascii="Times New Roman" w:hAnsi="Times New Roman"/>
        </w:rPr>
        <w:t>C</w:t>
      </w:r>
      <w:r w:rsidRPr="00F0598A" w:rsidR="00315CCC">
        <w:rPr>
          <w:rFonts w:ascii="Times New Roman" w:hAnsi="Times New Roman"/>
        </w:rPr>
        <w:t>opier</w:t>
      </w:r>
      <w:r w:rsidRPr="00F0598A" w:rsidR="00055449">
        <w:rPr>
          <w:rFonts w:ascii="Times New Roman" w:hAnsi="Times New Roman"/>
        </w:rPr>
        <w:t xml:space="preserve">, printer, and </w:t>
      </w:r>
      <w:r w:rsidRPr="00F0598A" w:rsidR="00315CCC">
        <w:rPr>
          <w:rFonts w:ascii="Times New Roman" w:hAnsi="Times New Roman"/>
        </w:rPr>
        <w:t>computer</w:t>
      </w:r>
      <w:r w:rsidRPr="00F0598A" w:rsidR="00055449">
        <w:rPr>
          <w:rFonts w:ascii="Times New Roman" w:hAnsi="Times New Roman"/>
        </w:rPr>
        <w:t xml:space="preserve"> equipment</w:t>
      </w:r>
      <w:r w:rsidRPr="00F0598A" w:rsidR="00315CCC">
        <w:rPr>
          <w:rFonts w:ascii="Times New Roman" w:hAnsi="Times New Roman"/>
        </w:rPr>
        <w:t xml:space="preserve"> are required for performing th</w:t>
      </w:r>
      <w:r w:rsidR="00675D7A">
        <w:rPr>
          <w:rFonts w:ascii="Times New Roman" w:hAnsi="Times New Roman"/>
        </w:rPr>
        <w:t>e</w:t>
      </w:r>
      <w:r w:rsidRPr="00F0598A" w:rsidR="00315CCC">
        <w:rPr>
          <w:rFonts w:ascii="Times New Roman" w:hAnsi="Times New Roman"/>
        </w:rPr>
        <w:t xml:space="preserve"> process</w:t>
      </w:r>
      <w:r w:rsidRPr="00F0598A" w:rsidR="00055449">
        <w:rPr>
          <w:rFonts w:ascii="Times New Roman" w:hAnsi="Times New Roman"/>
        </w:rPr>
        <w:t xml:space="preserve">.  </w:t>
      </w:r>
      <w:r w:rsidR="00675D7A">
        <w:rPr>
          <w:rFonts w:ascii="Times New Roman" w:hAnsi="Times New Roman"/>
        </w:rPr>
        <w:t>We use a</w:t>
      </w:r>
      <w:r w:rsidRPr="00F0598A" w:rsidR="00055449">
        <w:rPr>
          <w:rFonts w:ascii="Times New Roman" w:hAnsi="Times New Roman"/>
        </w:rPr>
        <w:t xml:space="preserve"> </w:t>
      </w:r>
      <w:r w:rsidRPr="00F0598A" w:rsidR="00315CCC">
        <w:rPr>
          <w:rFonts w:ascii="Times New Roman" w:hAnsi="Times New Roman"/>
        </w:rPr>
        <w:t>five-</w:t>
      </w:r>
      <w:r w:rsidRPr="00F0598A" w:rsidR="00055449">
        <w:rPr>
          <w:rFonts w:ascii="Times New Roman" w:hAnsi="Times New Roman"/>
        </w:rPr>
        <w:t xml:space="preserve">year </w:t>
      </w:r>
      <w:r w:rsidRPr="00F0598A" w:rsidR="00315CCC">
        <w:rPr>
          <w:rFonts w:ascii="Times New Roman" w:hAnsi="Times New Roman"/>
        </w:rPr>
        <w:t xml:space="preserve">life cycle </w:t>
      </w:r>
      <w:r w:rsidRPr="00F0598A" w:rsidR="00055449">
        <w:rPr>
          <w:rFonts w:ascii="Times New Roman" w:hAnsi="Times New Roman"/>
        </w:rPr>
        <w:t>for equipment in calculati</w:t>
      </w:r>
      <w:r w:rsidRPr="00F0598A" w:rsidR="00315CCC">
        <w:rPr>
          <w:rFonts w:ascii="Times New Roman" w:hAnsi="Times New Roman"/>
        </w:rPr>
        <w:t xml:space="preserve">ng </w:t>
      </w:r>
      <w:r w:rsidRPr="00F0598A" w:rsidR="00055449">
        <w:rPr>
          <w:rFonts w:ascii="Times New Roman" w:hAnsi="Times New Roman"/>
        </w:rPr>
        <w:t xml:space="preserve">the annualized </w:t>
      </w:r>
      <w:r w:rsidRPr="00F0598A" w:rsidR="00315CCC">
        <w:rPr>
          <w:rFonts w:ascii="Times New Roman" w:hAnsi="Times New Roman"/>
        </w:rPr>
        <w:t xml:space="preserve">equipment </w:t>
      </w:r>
      <w:r w:rsidRPr="00F0598A" w:rsidR="00055449">
        <w:rPr>
          <w:rFonts w:ascii="Times New Roman" w:hAnsi="Times New Roman"/>
        </w:rPr>
        <w:t xml:space="preserve">cost for the government.  The </w:t>
      </w:r>
      <w:r w:rsidRPr="00F0598A" w:rsidR="00315CCC">
        <w:rPr>
          <w:rFonts w:ascii="Times New Roman" w:hAnsi="Times New Roman"/>
        </w:rPr>
        <w:t>copier</w:t>
      </w:r>
      <w:r w:rsidRPr="00F0598A" w:rsidR="00055449">
        <w:rPr>
          <w:rFonts w:ascii="Times New Roman" w:hAnsi="Times New Roman"/>
        </w:rPr>
        <w:t xml:space="preserve"> require</w:t>
      </w:r>
      <w:r w:rsidR="00675D7A">
        <w:rPr>
          <w:rFonts w:ascii="Times New Roman" w:hAnsi="Times New Roman"/>
        </w:rPr>
        <w:t>s an</w:t>
      </w:r>
      <w:r w:rsidRPr="00F0598A" w:rsidR="00055449">
        <w:rPr>
          <w:rFonts w:ascii="Times New Roman" w:hAnsi="Times New Roman"/>
        </w:rPr>
        <w:t xml:space="preserve"> annual maintenance contract</w:t>
      </w:r>
      <w:r w:rsidR="00675D7A">
        <w:rPr>
          <w:rFonts w:ascii="Times New Roman" w:hAnsi="Times New Roman"/>
        </w:rPr>
        <w:t>/agreement</w:t>
      </w:r>
      <w:r w:rsidRPr="00F0598A" w:rsidR="00055449">
        <w:rPr>
          <w:rFonts w:ascii="Times New Roman" w:hAnsi="Times New Roman"/>
        </w:rPr>
        <w:t xml:space="preserve">.  Copier paper and printer ribbon are the only additional supplies the Registry anticipates requiring </w:t>
      </w:r>
      <w:r w:rsidR="001B0AB5">
        <w:rPr>
          <w:rFonts w:ascii="Times New Roman" w:hAnsi="Times New Roman"/>
        </w:rPr>
        <w:t xml:space="preserve">to </w:t>
      </w:r>
      <w:r w:rsidRPr="00F0598A" w:rsidR="00055449">
        <w:rPr>
          <w:rFonts w:ascii="Times New Roman" w:hAnsi="Times New Roman"/>
        </w:rPr>
        <w:t>support this function.  The Registry mainframe computer usage is costed at $2.29 per unit.  This figure is based on calculations used in the developmen</w:t>
      </w:r>
      <w:r w:rsidRPr="00F0598A" w:rsidR="00F0598A">
        <w:rPr>
          <w:rFonts w:ascii="Times New Roman" w:hAnsi="Times New Roman"/>
        </w:rPr>
        <w:t xml:space="preserve">t and submission of user fees. </w:t>
      </w:r>
      <w:r w:rsidRPr="00F0598A" w:rsidR="00055449">
        <w:rPr>
          <w:rFonts w:ascii="Times New Roman" w:hAnsi="Times New Roman"/>
        </w:rPr>
        <w:t xml:space="preserve">A unit is loosely defined as a transaction between the Registry and the mainframe. Each time the Registry </w:t>
      </w:r>
      <w:r w:rsidRPr="00F0598A" w:rsidR="00DA0AB1">
        <w:rPr>
          <w:rFonts w:ascii="Times New Roman" w:hAnsi="Times New Roman"/>
        </w:rPr>
        <w:t>communicates with the mainframe</w:t>
      </w:r>
      <w:r w:rsidRPr="00F0598A" w:rsidR="00055449">
        <w:rPr>
          <w:rFonts w:ascii="Times New Roman" w:hAnsi="Times New Roman"/>
        </w:rPr>
        <w:t xml:space="preserve"> a transaction occurs.  The</w:t>
      </w:r>
      <w:r w:rsidR="00CF6258">
        <w:rPr>
          <w:rFonts w:ascii="Times New Roman" w:hAnsi="Times New Roman"/>
        </w:rPr>
        <w:t>re were 14,360</w:t>
      </w:r>
      <w:r w:rsidRPr="00F0598A" w:rsidR="00055449">
        <w:rPr>
          <w:rFonts w:ascii="Times New Roman" w:hAnsi="Times New Roman"/>
        </w:rPr>
        <w:t xml:space="preserve"> filings </w:t>
      </w:r>
      <w:r w:rsidR="00CF6258">
        <w:rPr>
          <w:rFonts w:ascii="Times New Roman" w:hAnsi="Times New Roman"/>
        </w:rPr>
        <w:t xml:space="preserve">for FY20 </w:t>
      </w:r>
      <w:r w:rsidRPr="00F0598A" w:rsidR="00055449">
        <w:rPr>
          <w:rFonts w:ascii="Times New Roman" w:hAnsi="Times New Roman"/>
        </w:rPr>
        <w:t>and only the index</w:t>
      </w:r>
      <w:r w:rsidRPr="00F0598A" w:rsidR="00F0598A">
        <w:rPr>
          <w:rFonts w:ascii="Times New Roman" w:hAnsi="Times New Roman"/>
        </w:rPr>
        <w:t>ing</w:t>
      </w:r>
      <w:r w:rsidRPr="00F0598A" w:rsidR="00055449">
        <w:rPr>
          <w:rFonts w:ascii="Times New Roman" w:hAnsi="Times New Roman"/>
        </w:rPr>
        <w:t xml:space="preserve"> and </w:t>
      </w:r>
      <w:r w:rsidRPr="00F0598A" w:rsidR="00F0598A">
        <w:rPr>
          <w:rFonts w:ascii="Times New Roman" w:hAnsi="Times New Roman"/>
        </w:rPr>
        <w:t>QA</w:t>
      </w:r>
      <w:r w:rsidRPr="00F0598A" w:rsidR="00055449">
        <w:rPr>
          <w:rFonts w:ascii="Times New Roman" w:hAnsi="Times New Roman"/>
        </w:rPr>
        <w:t xml:space="preserve"> functions will require accessing the computer network mainframe.      </w:t>
      </w:r>
    </w:p>
    <w:p w:rsidR="002A6EB1" w:rsidP="002A6EB1" w:rsidRDefault="002A6EB1">
      <w:pPr>
        <w:rPr>
          <w:rFonts w:ascii="Times New Roman" w:hAnsi="Times New Roman"/>
        </w:rPr>
      </w:pPr>
    </w:p>
    <w:tbl>
      <w:tblPr>
        <w:tblW w:w="9730" w:type="dxa"/>
        <w:tblInd w:w="108" w:type="dxa"/>
        <w:tblLook w:val="04A0" w:firstRow="1" w:lastRow="0" w:firstColumn="1" w:lastColumn="0" w:noHBand="0" w:noVBand="1"/>
      </w:tblPr>
      <w:tblGrid>
        <w:gridCol w:w="300"/>
        <w:gridCol w:w="1320"/>
        <w:gridCol w:w="450"/>
        <w:gridCol w:w="717"/>
        <w:gridCol w:w="262"/>
        <w:gridCol w:w="980"/>
        <w:gridCol w:w="96"/>
        <w:gridCol w:w="1060"/>
        <w:gridCol w:w="14"/>
        <w:gridCol w:w="910"/>
        <w:gridCol w:w="14"/>
        <w:gridCol w:w="363"/>
        <w:gridCol w:w="14"/>
        <w:gridCol w:w="689"/>
        <w:gridCol w:w="213"/>
        <w:gridCol w:w="14"/>
        <w:gridCol w:w="1337"/>
        <w:gridCol w:w="14"/>
        <w:gridCol w:w="1118"/>
        <w:gridCol w:w="14"/>
      </w:tblGrid>
      <w:tr w:rsidRPr="00675D7A" w:rsidR="00675D7A" w:rsidTr="001E18D9">
        <w:trPr>
          <w:trHeight w:val="240"/>
        </w:trPr>
        <w:tc>
          <w:tcPr>
            <w:tcW w:w="300" w:type="dxa"/>
            <w:tcBorders>
              <w:top w:val="nil"/>
              <w:left w:val="nil"/>
              <w:bottom w:val="nil"/>
              <w:right w:val="nil"/>
            </w:tcBorders>
            <w:shd w:val="clear" w:color="auto" w:fill="auto"/>
            <w:noWrap/>
            <w:vAlign w:val="center"/>
            <w:hideMark/>
          </w:tcPr>
          <w:p w:rsidRPr="00675D7A" w:rsidR="00675D7A" w:rsidP="00675D7A" w:rsidRDefault="00675D7A">
            <w:pPr>
              <w:rPr>
                <w:rFonts w:ascii="Times New Roman" w:hAnsi="Times New Roman"/>
                <w:sz w:val="20"/>
                <w:szCs w:val="24"/>
              </w:rPr>
            </w:pPr>
          </w:p>
        </w:tc>
        <w:tc>
          <w:tcPr>
            <w:tcW w:w="1320" w:type="dxa"/>
            <w:tcBorders>
              <w:top w:val="nil"/>
              <w:left w:val="nil"/>
              <w:bottom w:val="nil"/>
              <w:right w:val="nil"/>
            </w:tcBorders>
            <w:shd w:val="clear" w:color="auto" w:fill="auto"/>
            <w:noWrap/>
            <w:vAlign w:val="center"/>
            <w:hideMark/>
          </w:tcPr>
          <w:p w:rsidRPr="00675D7A" w:rsidR="00675D7A" w:rsidP="00675D7A" w:rsidRDefault="00675D7A">
            <w:pPr>
              <w:rPr>
                <w:rFonts w:ascii="Times New Roman" w:hAnsi="Times New Roman"/>
                <w:sz w:val="20"/>
              </w:rPr>
            </w:pPr>
          </w:p>
        </w:tc>
        <w:tc>
          <w:tcPr>
            <w:tcW w:w="2240" w:type="dxa"/>
            <w:gridSpan w:val="4"/>
            <w:tcBorders>
              <w:top w:val="nil"/>
              <w:left w:val="nil"/>
              <w:bottom w:val="single" w:color="auto" w:sz="4" w:space="0"/>
              <w:right w:val="nil"/>
            </w:tcBorders>
            <w:shd w:val="clear" w:color="auto" w:fill="auto"/>
            <w:noWrap/>
            <w:vAlign w:val="center"/>
            <w:hideMark/>
          </w:tcPr>
          <w:p w:rsidRPr="00675D7A" w:rsidR="00675D7A" w:rsidP="00675D7A" w:rsidRDefault="00675D7A">
            <w:pPr>
              <w:jc w:val="center"/>
              <w:rPr>
                <w:rFonts w:ascii="Calibri" w:hAnsi="Calibri" w:cs="Calibri"/>
                <w:b/>
                <w:bCs/>
                <w:color w:val="000000"/>
                <w:sz w:val="18"/>
                <w:szCs w:val="18"/>
              </w:rPr>
            </w:pPr>
            <w:r w:rsidRPr="00675D7A">
              <w:rPr>
                <w:rFonts w:ascii="Calibri" w:hAnsi="Calibri" w:cs="Calibri"/>
                <w:b/>
                <w:bCs/>
                <w:color w:val="000000"/>
                <w:sz w:val="18"/>
                <w:szCs w:val="18"/>
              </w:rPr>
              <w:t>Driving Item Count</w:t>
            </w:r>
          </w:p>
        </w:tc>
        <w:tc>
          <w:tcPr>
            <w:tcW w:w="1170" w:type="dxa"/>
            <w:gridSpan w:val="3"/>
            <w:tcBorders>
              <w:top w:val="nil"/>
              <w:left w:val="nil"/>
              <w:bottom w:val="nil"/>
              <w:right w:val="nil"/>
            </w:tcBorders>
            <w:shd w:val="clear" w:color="auto" w:fill="auto"/>
            <w:noWrap/>
            <w:vAlign w:val="center"/>
            <w:hideMark/>
          </w:tcPr>
          <w:p w:rsidRPr="00675D7A" w:rsidR="00675D7A" w:rsidP="00675D7A" w:rsidRDefault="00675D7A">
            <w:pPr>
              <w:jc w:val="center"/>
              <w:rPr>
                <w:rFonts w:ascii="Calibri" w:hAnsi="Calibri" w:cs="Calibri"/>
                <w:b/>
                <w:bCs/>
                <w:color w:val="000000"/>
                <w:sz w:val="18"/>
                <w:szCs w:val="18"/>
              </w:rPr>
            </w:pPr>
            <w:r w:rsidRPr="00675D7A">
              <w:rPr>
                <w:rFonts w:ascii="Calibri" w:hAnsi="Calibri" w:cs="Calibri"/>
                <w:b/>
                <w:bCs/>
                <w:color w:val="000000"/>
                <w:sz w:val="18"/>
                <w:szCs w:val="18"/>
              </w:rPr>
              <w:t>Qty per Item</w:t>
            </w:r>
          </w:p>
        </w:tc>
        <w:tc>
          <w:tcPr>
            <w:tcW w:w="924" w:type="dxa"/>
            <w:gridSpan w:val="2"/>
            <w:tcBorders>
              <w:top w:val="nil"/>
              <w:left w:val="nil"/>
              <w:bottom w:val="nil"/>
              <w:right w:val="nil"/>
            </w:tcBorders>
            <w:shd w:val="clear" w:color="auto" w:fill="auto"/>
            <w:noWrap/>
            <w:vAlign w:val="center"/>
            <w:hideMark/>
          </w:tcPr>
          <w:p w:rsidRPr="00675D7A" w:rsidR="00675D7A" w:rsidP="00675D7A" w:rsidRDefault="00675D7A">
            <w:pPr>
              <w:ind w:firstLine="180" w:firstLineChars="100"/>
              <w:rPr>
                <w:rFonts w:ascii="Calibri" w:hAnsi="Calibri" w:cs="Calibri"/>
                <w:b/>
                <w:bCs/>
                <w:color w:val="000000"/>
                <w:sz w:val="18"/>
                <w:szCs w:val="18"/>
              </w:rPr>
            </w:pPr>
            <w:r w:rsidRPr="00675D7A">
              <w:rPr>
                <w:rFonts w:ascii="Calibri" w:hAnsi="Calibri" w:cs="Calibri"/>
                <w:b/>
                <w:bCs/>
                <w:color w:val="000000"/>
                <w:sz w:val="18"/>
                <w:szCs w:val="18"/>
              </w:rPr>
              <w:t>Unit</w:t>
            </w:r>
          </w:p>
        </w:tc>
        <w:tc>
          <w:tcPr>
            <w:tcW w:w="377" w:type="dxa"/>
            <w:gridSpan w:val="2"/>
            <w:tcBorders>
              <w:top w:val="nil"/>
              <w:left w:val="nil"/>
              <w:bottom w:val="nil"/>
              <w:right w:val="nil"/>
            </w:tcBorders>
            <w:shd w:val="clear" w:color="auto" w:fill="auto"/>
            <w:noWrap/>
            <w:vAlign w:val="center"/>
            <w:hideMark/>
          </w:tcPr>
          <w:p w:rsidRPr="00675D7A" w:rsidR="00675D7A" w:rsidP="00675D7A" w:rsidRDefault="00675D7A">
            <w:pPr>
              <w:ind w:firstLine="180" w:firstLineChars="100"/>
              <w:rPr>
                <w:rFonts w:ascii="Calibri" w:hAnsi="Calibri" w:cs="Calibri"/>
                <w:b/>
                <w:bCs/>
                <w:color w:val="000000"/>
                <w:sz w:val="18"/>
                <w:szCs w:val="18"/>
              </w:rPr>
            </w:pPr>
          </w:p>
        </w:tc>
        <w:tc>
          <w:tcPr>
            <w:tcW w:w="916" w:type="dxa"/>
            <w:gridSpan w:val="3"/>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b/>
                <w:bCs/>
                <w:color w:val="000000"/>
                <w:sz w:val="18"/>
                <w:szCs w:val="18"/>
              </w:rPr>
            </w:pPr>
            <w:r w:rsidRPr="00675D7A">
              <w:rPr>
                <w:rFonts w:ascii="Calibri" w:hAnsi="Calibri" w:cs="Calibri"/>
                <w:b/>
                <w:bCs/>
                <w:color w:val="000000"/>
                <w:sz w:val="18"/>
                <w:szCs w:val="18"/>
              </w:rPr>
              <w:t>Rate</w:t>
            </w:r>
          </w:p>
        </w:tc>
        <w:tc>
          <w:tcPr>
            <w:tcW w:w="1351" w:type="dxa"/>
            <w:gridSpan w:val="2"/>
            <w:tcBorders>
              <w:top w:val="nil"/>
              <w:left w:val="nil"/>
              <w:bottom w:val="nil"/>
              <w:right w:val="nil"/>
            </w:tcBorders>
            <w:shd w:val="clear" w:color="auto" w:fill="auto"/>
            <w:noWrap/>
            <w:vAlign w:val="center"/>
            <w:hideMark/>
          </w:tcPr>
          <w:p w:rsidRPr="00675D7A" w:rsidR="00675D7A" w:rsidP="00675D7A" w:rsidRDefault="00675D7A">
            <w:pPr>
              <w:jc w:val="center"/>
              <w:rPr>
                <w:rFonts w:ascii="Calibri" w:hAnsi="Calibri" w:cs="Calibri"/>
                <w:b/>
                <w:bCs/>
                <w:color w:val="000000"/>
                <w:sz w:val="18"/>
                <w:szCs w:val="18"/>
              </w:rPr>
            </w:pPr>
            <w:r w:rsidRPr="00675D7A">
              <w:rPr>
                <w:rFonts w:ascii="Calibri" w:hAnsi="Calibri" w:cs="Calibri"/>
                <w:b/>
                <w:bCs/>
                <w:color w:val="000000"/>
                <w:sz w:val="18"/>
                <w:szCs w:val="18"/>
              </w:rPr>
              <w:t>Cost</w:t>
            </w:r>
          </w:p>
        </w:tc>
        <w:tc>
          <w:tcPr>
            <w:tcW w:w="1132" w:type="dxa"/>
            <w:gridSpan w:val="2"/>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b/>
                <w:bCs/>
                <w:color w:val="000000"/>
                <w:sz w:val="18"/>
                <w:szCs w:val="18"/>
              </w:rPr>
            </w:pPr>
            <w:r w:rsidRPr="00675D7A">
              <w:rPr>
                <w:rFonts w:ascii="Calibri" w:hAnsi="Calibri" w:cs="Calibri"/>
                <w:b/>
                <w:bCs/>
                <w:color w:val="000000"/>
                <w:sz w:val="18"/>
                <w:szCs w:val="18"/>
              </w:rPr>
              <w:t>Annual Cost</w:t>
            </w:r>
          </w:p>
        </w:tc>
      </w:tr>
      <w:tr w:rsidRPr="00675D7A" w:rsidR="00675D7A" w:rsidTr="001E18D9">
        <w:trPr>
          <w:gridAfter w:val="1"/>
          <w:wAfter w:w="14" w:type="dxa"/>
          <w:trHeight w:val="240"/>
        </w:trPr>
        <w:tc>
          <w:tcPr>
            <w:tcW w:w="2070" w:type="dxa"/>
            <w:gridSpan w:val="3"/>
            <w:tcBorders>
              <w:top w:val="single" w:color="auto" w:sz="4" w:space="0"/>
              <w:left w:val="single" w:color="auto" w:sz="4" w:space="0"/>
              <w:bottom w:val="nil"/>
              <w:right w:val="nil"/>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Personnel</w:t>
            </w:r>
          </w:p>
        </w:tc>
        <w:tc>
          <w:tcPr>
            <w:tcW w:w="548" w:type="dxa"/>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 </w:t>
            </w:r>
          </w:p>
        </w:tc>
        <w:tc>
          <w:tcPr>
            <w:tcW w:w="1338" w:type="dxa"/>
            <w:gridSpan w:val="3"/>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 </w:t>
            </w:r>
          </w:p>
        </w:tc>
        <w:tc>
          <w:tcPr>
            <w:tcW w:w="1060" w:type="dxa"/>
            <w:tcBorders>
              <w:top w:val="single" w:color="auto" w:sz="4" w:space="0"/>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 </w:t>
            </w:r>
          </w:p>
        </w:tc>
        <w:tc>
          <w:tcPr>
            <w:tcW w:w="924" w:type="dxa"/>
            <w:gridSpan w:val="2"/>
            <w:tcBorders>
              <w:top w:val="single" w:color="auto" w:sz="4" w:space="0"/>
              <w:left w:val="nil"/>
              <w:bottom w:val="nil"/>
              <w:right w:val="nil"/>
            </w:tcBorders>
            <w:shd w:val="clear" w:color="auto" w:fill="auto"/>
            <w:noWrap/>
            <w:vAlign w:val="center"/>
            <w:hideMark/>
          </w:tcPr>
          <w:p w:rsidRPr="00675D7A" w:rsidR="00675D7A" w:rsidP="00675D7A" w:rsidRDefault="00675D7A">
            <w:pPr>
              <w:ind w:firstLine="180" w:firstLineChars="100"/>
              <w:rPr>
                <w:rFonts w:ascii="Calibri" w:hAnsi="Calibri" w:cs="Calibri"/>
                <w:color w:val="000000"/>
                <w:sz w:val="18"/>
                <w:szCs w:val="18"/>
              </w:rPr>
            </w:pPr>
            <w:r w:rsidRPr="00675D7A">
              <w:rPr>
                <w:rFonts w:ascii="Calibri" w:hAnsi="Calibri" w:cs="Calibri"/>
                <w:color w:val="000000"/>
                <w:sz w:val="18"/>
                <w:szCs w:val="18"/>
              </w:rPr>
              <w:t> </w:t>
            </w:r>
          </w:p>
        </w:tc>
        <w:tc>
          <w:tcPr>
            <w:tcW w:w="377" w:type="dxa"/>
            <w:gridSpan w:val="2"/>
            <w:tcBorders>
              <w:top w:val="single" w:color="auto" w:sz="4" w:space="0"/>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 </w:t>
            </w:r>
          </w:p>
        </w:tc>
        <w:tc>
          <w:tcPr>
            <w:tcW w:w="916" w:type="dxa"/>
            <w:gridSpan w:val="3"/>
            <w:tcBorders>
              <w:top w:val="single" w:color="auto" w:sz="4" w:space="0"/>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 </w:t>
            </w:r>
          </w:p>
        </w:tc>
        <w:tc>
          <w:tcPr>
            <w:tcW w:w="1351" w:type="dxa"/>
            <w:gridSpan w:val="2"/>
            <w:tcBorders>
              <w:top w:val="single" w:color="auto" w:sz="4" w:space="0"/>
              <w:left w:val="nil"/>
              <w:bottom w:val="nil"/>
              <w:right w:val="nil"/>
            </w:tcBorders>
            <w:shd w:val="clear" w:color="auto" w:fill="auto"/>
            <w:noWrap/>
            <w:vAlign w:val="center"/>
            <w:hideMark/>
          </w:tcPr>
          <w:p w:rsidRPr="00675D7A" w:rsidR="00675D7A" w:rsidP="00675D7A" w:rsidRDefault="00675D7A">
            <w:pPr>
              <w:jc w:val="center"/>
              <w:rPr>
                <w:rFonts w:ascii="Calibri" w:hAnsi="Calibri" w:cs="Calibri"/>
                <w:color w:val="000000"/>
                <w:sz w:val="18"/>
                <w:szCs w:val="18"/>
              </w:rPr>
            </w:pPr>
            <w:r w:rsidRPr="00675D7A">
              <w:rPr>
                <w:rFonts w:ascii="Calibri" w:hAnsi="Calibri" w:cs="Calibri"/>
                <w:color w:val="000000"/>
                <w:sz w:val="18"/>
                <w:szCs w:val="18"/>
              </w:rPr>
              <w:t> </w:t>
            </w:r>
          </w:p>
        </w:tc>
        <w:tc>
          <w:tcPr>
            <w:tcW w:w="1132" w:type="dxa"/>
            <w:gridSpan w:val="2"/>
            <w:tcBorders>
              <w:top w:val="single" w:color="auto" w:sz="4" w:space="0"/>
              <w:left w:val="nil"/>
              <w:bottom w:val="nil"/>
              <w:right w:val="single" w:color="auto" w:sz="4" w:space="0"/>
            </w:tcBorders>
            <w:shd w:val="clear" w:color="auto" w:fill="auto"/>
            <w:noWrap/>
            <w:vAlign w:val="center"/>
            <w:hideMark/>
          </w:tcPr>
          <w:p w:rsidRPr="00675D7A" w:rsidR="00675D7A" w:rsidP="002264E8" w:rsidRDefault="00675D7A">
            <w:pPr>
              <w:jc w:val="right"/>
              <w:rPr>
                <w:rFonts w:ascii="Calibri" w:hAnsi="Calibri" w:cs="Calibri"/>
                <w:b/>
                <w:bCs/>
                <w:color w:val="000000"/>
                <w:sz w:val="18"/>
                <w:szCs w:val="18"/>
              </w:rPr>
            </w:pPr>
            <w:r w:rsidRPr="00675D7A">
              <w:rPr>
                <w:rFonts w:ascii="Calibri" w:hAnsi="Calibri" w:cs="Calibri"/>
                <w:b/>
                <w:bCs/>
                <w:color w:val="000000"/>
                <w:sz w:val="18"/>
                <w:szCs w:val="18"/>
              </w:rPr>
              <w:t>$</w:t>
            </w:r>
            <w:r w:rsidR="002264E8">
              <w:rPr>
                <w:rFonts w:ascii="Calibri" w:hAnsi="Calibri" w:cs="Calibri"/>
                <w:b/>
                <w:bCs/>
                <w:color w:val="000000"/>
                <w:sz w:val="18"/>
                <w:szCs w:val="18"/>
              </w:rPr>
              <w:t>61,602.56</w:t>
            </w:r>
            <w:r w:rsidRPr="00675D7A">
              <w:rPr>
                <w:rFonts w:ascii="Calibri" w:hAnsi="Calibri" w:cs="Calibri"/>
                <w:b/>
                <w:bCs/>
                <w:color w:val="000000"/>
                <w:sz w:val="18"/>
                <w:szCs w:val="18"/>
              </w:rPr>
              <w:t xml:space="preserve"> </w:t>
            </w:r>
          </w:p>
        </w:tc>
      </w:tr>
      <w:tr w:rsidRPr="00675D7A" w:rsidR="00675D7A" w:rsidTr="001E18D9">
        <w:trPr>
          <w:gridAfter w:val="1"/>
          <w:wAfter w:w="14" w:type="dxa"/>
          <w:trHeight w:val="240"/>
        </w:trPr>
        <w:tc>
          <w:tcPr>
            <w:tcW w:w="300" w:type="dxa"/>
            <w:tcBorders>
              <w:top w:val="nil"/>
              <w:left w:val="single" w:color="auto" w:sz="4" w:space="0"/>
              <w:bottom w:val="nil"/>
              <w:right w:val="nil"/>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Cashier Supervisor</w:t>
            </w:r>
          </w:p>
        </w:tc>
        <w:tc>
          <w:tcPr>
            <w:tcW w:w="548" w:type="dxa"/>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6</w:t>
            </w:r>
          </w:p>
        </w:tc>
        <w:tc>
          <w:tcPr>
            <w:tcW w:w="1338" w:type="dxa"/>
            <w:gridSpan w:val="3"/>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Actions</w:t>
            </w:r>
          </w:p>
        </w:tc>
        <w:tc>
          <w:tcPr>
            <w:tcW w:w="1060" w:type="dxa"/>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0.250</w:t>
            </w:r>
          </w:p>
        </w:tc>
        <w:tc>
          <w:tcPr>
            <w:tcW w:w="924" w:type="dxa"/>
            <w:gridSpan w:val="2"/>
            <w:tcBorders>
              <w:top w:val="nil"/>
              <w:left w:val="nil"/>
              <w:bottom w:val="nil"/>
              <w:right w:val="nil"/>
            </w:tcBorders>
            <w:shd w:val="clear" w:color="auto" w:fill="auto"/>
            <w:noWrap/>
            <w:vAlign w:val="center"/>
            <w:hideMark/>
          </w:tcPr>
          <w:p w:rsidRPr="00675D7A" w:rsidR="00675D7A" w:rsidP="00675D7A" w:rsidRDefault="00675D7A">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Pr="00675D7A" w:rsidR="00675D7A" w:rsidP="002264E8" w:rsidRDefault="00675D7A">
            <w:pPr>
              <w:jc w:val="right"/>
              <w:rPr>
                <w:rFonts w:ascii="Calibri" w:hAnsi="Calibri" w:cs="Calibri"/>
                <w:color w:val="000000"/>
                <w:sz w:val="18"/>
                <w:szCs w:val="18"/>
              </w:rPr>
            </w:pPr>
            <w:r w:rsidRPr="00675D7A">
              <w:rPr>
                <w:rFonts w:ascii="Calibri" w:hAnsi="Calibri" w:cs="Calibri"/>
                <w:color w:val="000000"/>
                <w:sz w:val="18"/>
                <w:szCs w:val="18"/>
              </w:rPr>
              <w:t>$</w:t>
            </w:r>
            <w:r w:rsidR="002264E8">
              <w:rPr>
                <w:rFonts w:ascii="Calibri" w:hAnsi="Calibri" w:cs="Calibri"/>
                <w:color w:val="000000"/>
                <w:sz w:val="18"/>
                <w:szCs w:val="18"/>
              </w:rPr>
              <w:t>43.86</w:t>
            </w:r>
            <w:r w:rsidRPr="00675D7A">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Pr="00675D7A" w:rsidR="00675D7A" w:rsidP="002264E8" w:rsidRDefault="00675D7A">
            <w:pPr>
              <w:jc w:val="right"/>
              <w:rPr>
                <w:rFonts w:ascii="Calibri" w:hAnsi="Calibri" w:cs="Calibri"/>
                <w:color w:val="000000"/>
                <w:sz w:val="18"/>
                <w:szCs w:val="18"/>
              </w:rPr>
            </w:pPr>
            <w:r w:rsidRPr="00675D7A">
              <w:rPr>
                <w:rFonts w:ascii="Calibri" w:hAnsi="Calibri" w:cs="Calibri"/>
                <w:color w:val="000000"/>
                <w:sz w:val="18"/>
                <w:szCs w:val="18"/>
              </w:rPr>
              <w:t>$</w:t>
            </w:r>
            <w:r w:rsidR="002264E8">
              <w:rPr>
                <w:rFonts w:ascii="Calibri" w:hAnsi="Calibri" w:cs="Calibri"/>
                <w:color w:val="000000"/>
                <w:sz w:val="18"/>
                <w:szCs w:val="18"/>
              </w:rPr>
              <w:t>65.79</w:t>
            </w:r>
            <w:r w:rsidRPr="00675D7A">
              <w:rPr>
                <w:rFonts w:ascii="Calibri" w:hAnsi="Calibri" w:cs="Calibri"/>
                <w:color w:val="000000"/>
                <w:sz w:val="18"/>
                <w:szCs w:val="18"/>
              </w:rPr>
              <w:t xml:space="preserve"> </w:t>
            </w:r>
          </w:p>
        </w:tc>
        <w:tc>
          <w:tcPr>
            <w:tcW w:w="1132" w:type="dxa"/>
            <w:gridSpan w:val="2"/>
            <w:tcBorders>
              <w:top w:val="nil"/>
              <w:left w:val="nil"/>
              <w:bottom w:val="nil"/>
              <w:right w:val="single" w:color="auto" w:sz="4" w:space="0"/>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r>
      <w:tr w:rsidRPr="00675D7A" w:rsidR="00675D7A" w:rsidTr="001E18D9">
        <w:trPr>
          <w:gridAfter w:val="1"/>
          <w:wAfter w:w="14" w:type="dxa"/>
          <w:trHeight w:val="240"/>
        </w:trPr>
        <w:tc>
          <w:tcPr>
            <w:tcW w:w="300" w:type="dxa"/>
            <w:tcBorders>
              <w:top w:val="nil"/>
              <w:left w:val="single" w:color="auto" w:sz="4" w:space="0"/>
              <w:bottom w:val="nil"/>
              <w:right w:val="nil"/>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Legal Assistant IR</w:t>
            </w:r>
          </w:p>
        </w:tc>
        <w:tc>
          <w:tcPr>
            <w:tcW w:w="548" w:type="dxa"/>
            <w:tcBorders>
              <w:top w:val="nil"/>
              <w:left w:val="nil"/>
              <w:bottom w:val="nil"/>
              <w:right w:val="nil"/>
            </w:tcBorders>
            <w:shd w:val="clear" w:color="auto" w:fill="auto"/>
            <w:noWrap/>
            <w:vAlign w:val="center"/>
            <w:hideMark/>
          </w:tcPr>
          <w:p w:rsidRPr="00675D7A" w:rsidR="00675D7A" w:rsidP="00CF6258" w:rsidRDefault="00CF6258">
            <w:pPr>
              <w:jc w:val="right"/>
              <w:rPr>
                <w:rFonts w:ascii="Calibri" w:hAnsi="Calibri" w:cs="Calibri"/>
                <w:color w:val="000000"/>
                <w:sz w:val="18"/>
                <w:szCs w:val="18"/>
              </w:rPr>
            </w:pPr>
            <w:r>
              <w:rPr>
                <w:rFonts w:ascii="Calibri" w:hAnsi="Calibri" w:cs="Calibri"/>
                <w:color w:val="000000"/>
                <w:sz w:val="18"/>
                <w:szCs w:val="18"/>
              </w:rPr>
              <w:t>14,360</w:t>
            </w:r>
          </w:p>
        </w:tc>
        <w:tc>
          <w:tcPr>
            <w:tcW w:w="1338" w:type="dxa"/>
            <w:gridSpan w:val="3"/>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0.083</w:t>
            </w:r>
          </w:p>
        </w:tc>
        <w:tc>
          <w:tcPr>
            <w:tcW w:w="924" w:type="dxa"/>
            <w:gridSpan w:val="2"/>
            <w:tcBorders>
              <w:top w:val="nil"/>
              <w:left w:val="nil"/>
              <w:bottom w:val="nil"/>
              <w:right w:val="nil"/>
            </w:tcBorders>
            <w:shd w:val="clear" w:color="auto" w:fill="auto"/>
            <w:noWrap/>
            <w:vAlign w:val="center"/>
            <w:hideMark/>
          </w:tcPr>
          <w:p w:rsidRPr="00675D7A" w:rsidR="00675D7A" w:rsidP="00675D7A" w:rsidRDefault="00675D7A">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Pr="00675D7A" w:rsidR="00675D7A" w:rsidP="002264E8" w:rsidRDefault="00675D7A">
            <w:pPr>
              <w:jc w:val="right"/>
              <w:rPr>
                <w:rFonts w:ascii="Calibri" w:hAnsi="Calibri" w:cs="Calibri"/>
                <w:color w:val="000000"/>
                <w:sz w:val="18"/>
                <w:szCs w:val="18"/>
              </w:rPr>
            </w:pPr>
            <w:r w:rsidRPr="00675D7A">
              <w:rPr>
                <w:rFonts w:ascii="Calibri" w:hAnsi="Calibri" w:cs="Calibri"/>
                <w:color w:val="000000"/>
                <w:sz w:val="18"/>
                <w:szCs w:val="18"/>
              </w:rPr>
              <w:t>$2</w:t>
            </w:r>
            <w:r w:rsidR="002264E8">
              <w:rPr>
                <w:rFonts w:ascii="Calibri" w:hAnsi="Calibri" w:cs="Calibri"/>
                <w:color w:val="000000"/>
                <w:sz w:val="18"/>
                <w:szCs w:val="18"/>
              </w:rPr>
              <w:t>6</w:t>
            </w:r>
            <w:r w:rsidRPr="00675D7A">
              <w:rPr>
                <w:rFonts w:ascii="Calibri" w:hAnsi="Calibri" w:cs="Calibri"/>
                <w:color w:val="000000"/>
                <w:sz w:val="18"/>
                <w:szCs w:val="18"/>
              </w:rPr>
              <w:t>.5</w:t>
            </w:r>
            <w:r w:rsidR="002264E8">
              <w:rPr>
                <w:rFonts w:ascii="Calibri" w:hAnsi="Calibri" w:cs="Calibri"/>
                <w:color w:val="000000"/>
                <w:sz w:val="18"/>
                <w:szCs w:val="18"/>
              </w:rPr>
              <w:t>1</w:t>
            </w:r>
            <w:r w:rsidRPr="00675D7A">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Pr="00675D7A" w:rsidR="00675D7A" w:rsidP="002264E8" w:rsidRDefault="00675D7A">
            <w:pPr>
              <w:jc w:val="right"/>
              <w:rPr>
                <w:rFonts w:ascii="Calibri" w:hAnsi="Calibri" w:cs="Calibri"/>
                <w:color w:val="000000"/>
                <w:sz w:val="18"/>
                <w:szCs w:val="18"/>
              </w:rPr>
            </w:pPr>
            <w:r w:rsidRPr="00675D7A">
              <w:rPr>
                <w:rFonts w:ascii="Calibri" w:hAnsi="Calibri" w:cs="Calibri"/>
                <w:color w:val="000000"/>
                <w:sz w:val="18"/>
                <w:szCs w:val="18"/>
              </w:rPr>
              <w:t>$</w:t>
            </w:r>
            <w:r w:rsidR="002264E8">
              <w:rPr>
                <w:rFonts w:ascii="Calibri" w:hAnsi="Calibri" w:cs="Calibri"/>
                <w:color w:val="000000"/>
                <w:sz w:val="18"/>
                <w:szCs w:val="18"/>
              </w:rPr>
              <w:t>31,596.74</w:t>
            </w:r>
            <w:r w:rsidRPr="00675D7A">
              <w:rPr>
                <w:rFonts w:ascii="Calibri" w:hAnsi="Calibri" w:cs="Calibri"/>
                <w:color w:val="000000"/>
                <w:sz w:val="18"/>
                <w:szCs w:val="18"/>
              </w:rPr>
              <w:t xml:space="preserve"> </w:t>
            </w:r>
          </w:p>
        </w:tc>
        <w:tc>
          <w:tcPr>
            <w:tcW w:w="1132" w:type="dxa"/>
            <w:gridSpan w:val="2"/>
            <w:tcBorders>
              <w:top w:val="nil"/>
              <w:left w:val="nil"/>
              <w:bottom w:val="nil"/>
              <w:right w:val="single" w:color="auto" w:sz="4" w:space="0"/>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r>
      <w:tr w:rsidRPr="00675D7A" w:rsidR="00675D7A" w:rsidTr="001E18D9">
        <w:trPr>
          <w:gridAfter w:val="1"/>
          <w:wAfter w:w="14" w:type="dxa"/>
          <w:trHeight w:val="240"/>
        </w:trPr>
        <w:tc>
          <w:tcPr>
            <w:tcW w:w="300" w:type="dxa"/>
            <w:tcBorders>
              <w:top w:val="nil"/>
              <w:left w:val="single" w:color="auto" w:sz="4" w:space="0"/>
              <w:bottom w:val="single" w:color="auto" w:sz="4" w:space="0"/>
              <w:right w:val="nil"/>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single" w:color="auto" w:sz="4" w:space="0"/>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Legal Assistant QA</w:t>
            </w:r>
          </w:p>
        </w:tc>
        <w:tc>
          <w:tcPr>
            <w:tcW w:w="548" w:type="dxa"/>
            <w:tcBorders>
              <w:top w:val="nil"/>
              <w:left w:val="nil"/>
              <w:bottom w:val="single" w:color="auto" w:sz="4" w:space="0"/>
              <w:right w:val="nil"/>
            </w:tcBorders>
            <w:shd w:val="clear" w:color="auto" w:fill="auto"/>
            <w:noWrap/>
            <w:vAlign w:val="center"/>
            <w:hideMark/>
          </w:tcPr>
          <w:p w:rsidRPr="00675D7A" w:rsidR="00675D7A" w:rsidP="00CF6258" w:rsidRDefault="00675D7A">
            <w:pPr>
              <w:jc w:val="right"/>
              <w:rPr>
                <w:rFonts w:ascii="Calibri" w:hAnsi="Calibri" w:cs="Calibri"/>
                <w:color w:val="000000"/>
                <w:sz w:val="18"/>
                <w:szCs w:val="18"/>
              </w:rPr>
            </w:pPr>
            <w:r w:rsidRPr="00675D7A">
              <w:rPr>
                <w:rFonts w:ascii="Calibri" w:hAnsi="Calibri" w:cs="Calibri"/>
                <w:color w:val="000000"/>
                <w:sz w:val="18"/>
                <w:szCs w:val="18"/>
              </w:rPr>
              <w:t>1</w:t>
            </w:r>
            <w:r w:rsidR="00CF6258">
              <w:rPr>
                <w:rFonts w:ascii="Calibri" w:hAnsi="Calibri" w:cs="Calibri"/>
                <w:color w:val="000000"/>
                <w:sz w:val="18"/>
                <w:szCs w:val="18"/>
              </w:rPr>
              <w:t>4,36</w:t>
            </w:r>
            <w:r w:rsidRPr="00675D7A">
              <w:rPr>
                <w:rFonts w:ascii="Calibri" w:hAnsi="Calibri" w:cs="Calibri"/>
                <w:color w:val="000000"/>
                <w:sz w:val="18"/>
                <w:szCs w:val="18"/>
              </w:rPr>
              <w:t>0</w:t>
            </w:r>
          </w:p>
        </w:tc>
        <w:tc>
          <w:tcPr>
            <w:tcW w:w="1338" w:type="dxa"/>
            <w:gridSpan w:val="3"/>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single" w:color="auto" w:sz="4" w:space="0"/>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0.083</w:t>
            </w:r>
          </w:p>
        </w:tc>
        <w:tc>
          <w:tcPr>
            <w:tcW w:w="924" w:type="dxa"/>
            <w:gridSpan w:val="2"/>
            <w:tcBorders>
              <w:top w:val="nil"/>
              <w:left w:val="nil"/>
              <w:bottom w:val="single" w:color="auto" w:sz="4" w:space="0"/>
              <w:right w:val="nil"/>
            </w:tcBorders>
            <w:shd w:val="clear" w:color="auto" w:fill="auto"/>
            <w:noWrap/>
            <w:vAlign w:val="center"/>
            <w:hideMark/>
          </w:tcPr>
          <w:p w:rsidRPr="00675D7A" w:rsidR="00675D7A" w:rsidP="00675D7A" w:rsidRDefault="00675D7A">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single" w:color="auto" w:sz="4" w:space="0"/>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single" w:color="auto" w:sz="4" w:space="0"/>
              <w:right w:val="nil"/>
            </w:tcBorders>
            <w:shd w:val="clear" w:color="auto" w:fill="auto"/>
            <w:noWrap/>
            <w:vAlign w:val="center"/>
            <w:hideMark/>
          </w:tcPr>
          <w:p w:rsidRPr="00675D7A" w:rsidR="00675D7A" w:rsidP="002264E8" w:rsidRDefault="00675D7A">
            <w:pPr>
              <w:jc w:val="right"/>
              <w:rPr>
                <w:rFonts w:ascii="Calibri" w:hAnsi="Calibri" w:cs="Calibri"/>
                <w:color w:val="000000"/>
                <w:sz w:val="18"/>
                <w:szCs w:val="18"/>
              </w:rPr>
            </w:pPr>
            <w:r w:rsidRPr="00675D7A">
              <w:rPr>
                <w:rFonts w:ascii="Calibri" w:hAnsi="Calibri" w:cs="Calibri"/>
                <w:color w:val="000000"/>
                <w:sz w:val="18"/>
                <w:szCs w:val="18"/>
              </w:rPr>
              <w:t>$2</w:t>
            </w:r>
            <w:r w:rsidR="002264E8">
              <w:rPr>
                <w:rFonts w:ascii="Calibri" w:hAnsi="Calibri" w:cs="Calibri"/>
                <w:color w:val="000000"/>
                <w:sz w:val="18"/>
                <w:szCs w:val="18"/>
              </w:rPr>
              <w:t>5.12</w:t>
            </w:r>
            <w:r w:rsidRPr="00675D7A">
              <w:rPr>
                <w:rFonts w:ascii="Calibri" w:hAnsi="Calibri" w:cs="Calibri"/>
                <w:color w:val="000000"/>
                <w:sz w:val="18"/>
                <w:szCs w:val="18"/>
              </w:rPr>
              <w:t xml:space="preserve"> </w:t>
            </w:r>
          </w:p>
        </w:tc>
        <w:tc>
          <w:tcPr>
            <w:tcW w:w="1351" w:type="dxa"/>
            <w:gridSpan w:val="2"/>
            <w:tcBorders>
              <w:top w:val="nil"/>
              <w:left w:val="nil"/>
              <w:bottom w:val="single" w:color="auto" w:sz="4" w:space="0"/>
              <w:right w:val="nil"/>
            </w:tcBorders>
            <w:shd w:val="clear" w:color="auto" w:fill="auto"/>
            <w:noWrap/>
            <w:vAlign w:val="center"/>
            <w:hideMark/>
          </w:tcPr>
          <w:p w:rsidRPr="00675D7A" w:rsidR="00675D7A" w:rsidP="002264E8" w:rsidRDefault="00675D7A">
            <w:pPr>
              <w:jc w:val="right"/>
              <w:rPr>
                <w:rFonts w:ascii="Calibri" w:hAnsi="Calibri" w:cs="Calibri"/>
                <w:color w:val="000000"/>
                <w:sz w:val="18"/>
                <w:szCs w:val="18"/>
              </w:rPr>
            </w:pPr>
            <w:r w:rsidRPr="00675D7A">
              <w:rPr>
                <w:rFonts w:ascii="Calibri" w:hAnsi="Calibri" w:cs="Calibri"/>
                <w:color w:val="000000"/>
                <w:sz w:val="18"/>
                <w:szCs w:val="18"/>
              </w:rPr>
              <w:t>$2</w:t>
            </w:r>
            <w:r w:rsidR="002264E8">
              <w:rPr>
                <w:rFonts w:ascii="Calibri" w:hAnsi="Calibri" w:cs="Calibri"/>
                <w:color w:val="000000"/>
                <w:sz w:val="18"/>
                <w:szCs w:val="18"/>
              </w:rPr>
              <w:t>9,940.03</w:t>
            </w:r>
            <w:r w:rsidRPr="00675D7A">
              <w:rPr>
                <w:rFonts w:ascii="Calibri" w:hAnsi="Calibri" w:cs="Calibri"/>
                <w:color w:val="000000"/>
                <w:sz w:val="18"/>
                <w:szCs w:val="18"/>
              </w:rPr>
              <w:t xml:space="preserve"> </w:t>
            </w:r>
          </w:p>
        </w:tc>
        <w:tc>
          <w:tcPr>
            <w:tcW w:w="1132" w:type="dxa"/>
            <w:gridSpan w:val="2"/>
            <w:tcBorders>
              <w:top w:val="nil"/>
              <w:left w:val="nil"/>
              <w:bottom w:val="single" w:color="auto" w:sz="4" w:space="0"/>
              <w:right w:val="single" w:color="auto" w:sz="4" w:space="0"/>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r>
      <w:tr w:rsidRPr="00675D7A" w:rsidR="00675D7A" w:rsidTr="001E18D9">
        <w:trPr>
          <w:gridAfter w:val="1"/>
          <w:wAfter w:w="14" w:type="dxa"/>
          <w:trHeight w:val="240"/>
        </w:trPr>
        <w:tc>
          <w:tcPr>
            <w:tcW w:w="2880" w:type="dxa"/>
            <w:gridSpan w:val="5"/>
            <w:tcBorders>
              <w:top w:val="single" w:color="auto" w:sz="4" w:space="0"/>
              <w:left w:val="single" w:color="auto" w:sz="4" w:space="0"/>
              <w:bottom w:val="nil"/>
              <w:right w:val="nil"/>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Contract Personnel Time Required</w:t>
            </w:r>
          </w:p>
        </w:tc>
        <w:tc>
          <w:tcPr>
            <w:tcW w:w="1076" w:type="dxa"/>
            <w:gridSpan w:val="2"/>
            <w:tcBorders>
              <w:top w:val="single" w:color="auto" w:sz="4" w:space="0"/>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 </w:t>
            </w:r>
          </w:p>
        </w:tc>
        <w:tc>
          <w:tcPr>
            <w:tcW w:w="1060" w:type="dxa"/>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 </w:t>
            </w:r>
          </w:p>
        </w:tc>
        <w:tc>
          <w:tcPr>
            <w:tcW w:w="924" w:type="dxa"/>
            <w:gridSpan w:val="2"/>
            <w:tcBorders>
              <w:top w:val="nil"/>
              <w:left w:val="nil"/>
              <w:bottom w:val="nil"/>
              <w:right w:val="nil"/>
            </w:tcBorders>
            <w:shd w:val="clear" w:color="auto" w:fill="auto"/>
            <w:noWrap/>
            <w:vAlign w:val="center"/>
            <w:hideMark/>
          </w:tcPr>
          <w:p w:rsidRPr="00675D7A" w:rsidR="00675D7A" w:rsidP="00675D7A" w:rsidRDefault="00675D7A">
            <w:pPr>
              <w:ind w:firstLine="180" w:firstLineChars="100"/>
              <w:rPr>
                <w:rFonts w:ascii="Calibri" w:hAnsi="Calibri" w:cs="Calibri"/>
                <w:color w:val="000000"/>
                <w:sz w:val="18"/>
                <w:szCs w:val="18"/>
              </w:rPr>
            </w:pPr>
            <w:r w:rsidRPr="00675D7A">
              <w:rPr>
                <w:rFonts w:ascii="Calibri" w:hAnsi="Calibri" w:cs="Calibri"/>
                <w:color w:val="000000"/>
                <w:sz w:val="18"/>
                <w:szCs w:val="18"/>
              </w:rPr>
              <w:t> </w:t>
            </w:r>
          </w:p>
        </w:tc>
        <w:tc>
          <w:tcPr>
            <w:tcW w:w="377"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 </w:t>
            </w:r>
          </w:p>
        </w:tc>
        <w:tc>
          <w:tcPr>
            <w:tcW w:w="916" w:type="dxa"/>
            <w:gridSpan w:val="3"/>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 </w:t>
            </w:r>
          </w:p>
        </w:tc>
        <w:tc>
          <w:tcPr>
            <w:tcW w:w="1351" w:type="dxa"/>
            <w:gridSpan w:val="2"/>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 </w:t>
            </w:r>
          </w:p>
        </w:tc>
        <w:tc>
          <w:tcPr>
            <w:tcW w:w="1132" w:type="dxa"/>
            <w:gridSpan w:val="2"/>
            <w:tcBorders>
              <w:top w:val="nil"/>
              <w:left w:val="nil"/>
              <w:bottom w:val="nil"/>
              <w:right w:val="single" w:color="auto" w:sz="4" w:space="0"/>
            </w:tcBorders>
            <w:shd w:val="clear" w:color="auto" w:fill="auto"/>
            <w:noWrap/>
            <w:vAlign w:val="center"/>
            <w:hideMark/>
          </w:tcPr>
          <w:p w:rsidRPr="00675D7A" w:rsidR="00675D7A" w:rsidP="002264E8" w:rsidRDefault="00675D7A">
            <w:pPr>
              <w:jc w:val="right"/>
              <w:rPr>
                <w:rFonts w:ascii="Calibri" w:hAnsi="Calibri" w:cs="Calibri"/>
                <w:b/>
                <w:bCs/>
                <w:color w:val="000000"/>
                <w:sz w:val="18"/>
                <w:szCs w:val="18"/>
              </w:rPr>
            </w:pPr>
            <w:r w:rsidRPr="00675D7A">
              <w:rPr>
                <w:rFonts w:ascii="Calibri" w:hAnsi="Calibri" w:cs="Calibri"/>
                <w:b/>
                <w:bCs/>
                <w:color w:val="000000"/>
                <w:sz w:val="18"/>
                <w:szCs w:val="18"/>
              </w:rPr>
              <w:t>$51,83</w:t>
            </w:r>
            <w:r w:rsidR="002264E8">
              <w:rPr>
                <w:rFonts w:ascii="Calibri" w:hAnsi="Calibri" w:cs="Calibri"/>
                <w:b/>
                <w:bCs/>
                <w:color w:val="000000"/>
                <w:sz w:val="18"/>
                <w:szCs w:val="18"/>
              </w:rPr>
              <w:t>2</w:t>
            </w:r>
            <w:r w:rsidRPr="00675D7A">
              <w:rPr>
                <w:rFonts w:ascii="Calibri" w:hAnsi="Calibri" w:cs="Calibri"/>
                <w:b/>
                <w:bCs/>
                <w:color w:val="000000"/>
                <w:sz w:val="18"/>
                <w:szCs w:val="18"/>
              </w:rPr>
              <w:t>.7</w:t>
            </w:r>
            <w:r w:rsidR="002264E8">
              <w:rPr>
                <w:rFonts w:ascii="Calibri" w:hAnsi="Calibri" w:cs="Calibri"/>
                <w:b/>
                <w:bCs/>
                <w:color w:val="000000"/>
                <w:sz w:val="18"/>
                <w:szCs w:val="18"/>
              </w:rPr>
              <w:t>0</w:t>
            </w:r>
            <w:r w:rsidRPr="00675D7A">
              <w:rPr>
                <w:rFonts w:ascii="Calibri" w:hAnsi="Calibri" w:cs="Calibri"/>
                <w:b/>
                <w:bCs/>
                <w:color w:val="000000"/>
                <w:sz w:val="18"/>
                <w:szCs w:val="18"/>
              </w:rPr>
              <w:t xml:space="preserve"> </w:t>
            </w:r>
          </w:p>
        </w:tc>
      </w:tr>
      <w:tr w:rsidRPr="00675D7A" w:rsidR="00675D7A" w:rsidTr="001E18D9">
        <w:trPr>
          <w:gridAfter w:val="1"/>
          <w:wAfter w:w="14" w:type="dxa"/>
          <w:trHeight w:val="240"/>
        </w:trPr>
        <w:tc>
          <w:tcPr>
            <w:tcW w:w="300" w:type="dxa"/>
            <w:tcBorders>
              <w:top w:val="nil"/>
              <w:left w:val="single" w:color="auto" w:sz="4" w:space="0"/>
              <w:bottom w:val="nil"/>
              <w:right w:val="nil"/>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Prep</w:t>
            </w:r>
          </w:p>
        </w:tc>
        <w:tc>
          <w:tcPr>
            <w:tcW w:w="548" w:type="dxa"/>
            <w:tcBorders>
              <w:top w:val="nil"/>
              <w:left w:val="nil"/>
              <w:bottom w:val="nil"/>
              <w:right w:val="nil"/>
            </w:tcBorders>
            <w:shd w:val="clear" w:color="auto" w:fill="auto"/>
            <w:noWrap/>
            <w:vAlign w:val="center"/>
            <w:hideMark/>
          </w:tcPr>
          <w:p w:rsidRPr="00675D7A" w:rsidR="00675D7A" w:rsidP="00CF6258" w:rsidRDefault="00675D7A">
            <w:pPr>
              <w:jc w:val="right"/>
              <w:rPr>
                <w:rFonts w:ascii="Calibri" w:hAnsi="Calibri" w:cs="Calibri"/>
                <w:color w:val="000000"/>
                <w:sz w:val="18"/>
                <w:szCs w:val="18"/>
              </w:rPr>
            </w:pPr>
            <w:r w:rsidRPr="00675D7A">
              <w:rPr>
                <w:rFonts w:ascii="Calibri" w:hAnsi="Calibri" w:cs="Calibri"/>
                <w:color w:val="000000"/>
                <w:sz w:val="18"/>
                <w:szCs w:val="18"/>
              </w:rPr>
              <w:t>1</w:t>
            </w:r>
            <w:r w:rsidR="00CF6258">
              <w:rPr>
                <w:rFonts w:ascii="Calibri" w:hAnsi="Calibri" w:cs="Calibri"/>
                <w:color w:val="000000"/>
                <w:sz w:val="18"/>
                <w:szCs w:val="18"/>
              </w:rPr>
              <w:t>4,36</w:t>
            </w:r>
            <w:r w:rsidRPr="00675D7A">
              <w:rPr>
                <w:rFonts w:ascii="Calibri" w:hAnsi="Calibri" w:cs="Calibri"/>
                <w:color w:val="000000"/>
                <w:sz w:val="18"/>
                <w:szCs w:val="18"/>
              </w:rPr>
              <w:t>0</w:t>
            </w:r>
          </w:p>
        </w:tc>
        <w:tc>
          <w:tcPr>
            <w:tcW w:w="1338" w:type="dxa"/>
            <w:gridSpan w:val="3"/>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0.020</w:t>
            </w:r>
          </w:p>
        </w:tc>
        <w:tc>
          <w:tcPr>
            <w:tcW w:w="924" w:type="dxa"/>
            <w:gridSpan w:val="2"/>
            <w:tcBorders>
              <w:top w:val="nil"/>
              <w:left w:val="nil"/>
              <w:bottom w:val="nil"/>
              <w:right w:val="nil"/>
            </w:tcBorders>
            <w:shd w:val="clear" w:color="auto" w:fill="auto"/>
            <w:noWrap/>
            <w:vAlign w:val="center"/>
            <w:hideMark/>
          </w:tcPr>
          <w:p w:rsidRPr="00675D7A" w:rsidR="00675D7A" w:rsidP="00675D7A" w:rsidRDefault="00675D7A">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Pr="00675D7A" w:rsidR="00675D7A" w:rsidP="00675D7A" w:rsidRDefault="002264E8">
            <w:pPr>
              <w:jc w:val="right"/>
              <w:rPr>
                <w:rFonts w:ascii="Calibri" w:hAnsi="Calibri" w:cs="Calibri"/>
                <w:color w:val="000000"/>
                <w:sz w:val="18"/>
                <w:szCs w:val="18"/>
              </w:rPr>
            </w:pPr>
            <w:r>
              <w:rPr>
                <w:rFonts w:ascii="Calibri" w:hAnsi="Calibri" w:cs="Calibri"/>
                <w:color w:val="000000"/>
                <w:sz w:val="18"/>
                <w:szCs w:val="18"/>
              </w:rPr>
              <w:t>$26.14</w:t>
            </w:r>
            <w:r w:rsidRPr="00675D7A" w:rsidR="00675D7A">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Pr="00675D7A" w:rsidR="00675D7A" w:rsidP="002264E8" w:rsidRDefault="00675D7A">
            <w:pPr>
              <w:jc w:val="right"/>
              <w:rPr>
                <w:rFonts w:ascii="Calibri" w:hAnsi="Calibri" w:cs="Calibri"/>
                <w:color w:val="000000"/>
                <w:sz w:val="18"/>
                <w:szCs w:val="18"/>
              </w:rPr>
            </w:pPr>
            <w:r w:rsidRPr="00675D7A">
              <w:rPr>
                <w:rFonts w:ascii="Calibri" w:hAnsi="Calibri" w:cs="Calibri"/>
                <w:color w:val="000000"/>
                <w:sz w:val="18"/>
                <w:szCs w:val="18"/>
              </w:rPr>
              <w:t>$7</w:t>
            </w:r>
            <w:r w:rsidR="002264E8">
              <w:rPr>
                <w:rFonts w:ascii="Calibri" w:hAnsi="Calibri" w:cs="Calibri"/>
                <w:color w:val="000000"/>
                <w:sz w:val="18"/>
                <w:szCs w:val="18"/>
              </w:rPr>
              <w:t>,507.41</w:t>
            </w:r>
            <w:r w:rsidRPr="00675D7A">
              <w:rPr>
                <w:rFonts w:ascii="Calibri" w:hAnsi="Calibri" w:cs="Calibri"/>
                <w:color w:val="000000"/>
                <w:sz w:val="18"/>
                <w:szCs w:val="18"/>
              </w:rPr>
              <w:t xml:space="preserve"> </w:t>
            </w:r>
          </w:p>
        </w:tc>
        <w:tc>
          <w:tcPr>
            <w:tcW w:w="1132" w:type="dxa"/>
            <w:gridSpan w:val="2"/>
            <w:tcBorders>
              <w:top w:val="nil"/>
              <w:left w:val="nil"/>
              <w:bottom w:val="nil"/>
              <w:right w:val="single" w:color="auto" w:sz="4" w:space="0"/>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r>
      <w:tr w:rsidRPr="00675D7A" w:rsidR="00675D7A" w:rsidTr="001E18D9">
        <w:trPr>
          <w:gridAfter w:val="1"/>
          <w:wAfter w:w="14" w:type="dxa"/>
          <w:trHeight w:val="240"/>
        </w:trPr>
        <w:tc>
          <w:tcPr>
            <w:tcW w:w="300" w:type="dxa"/>
            <w:tcBorders>
              <w:top w:val="nil"/>
              <w:left w:val="single" w:color="auto" w:sz="4" w:space="0"/>
              <w:bottom w:val="nil"/>
              <w:right w:val="nil"/>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Index</w:t>
            </w:r>
          </w:p>
        </w:tc>
        <w:tc>
          <w:tcPr>
            <w:tcW w:w="548" w:type="dxa"/>
            <w:tcBorders>
              <w:top w:val="nil"/>
              <w:left w:val="nil"/>
              <w:bottom w:val="nil"/>
              <w:right w:val="nil"/>
            </w:tcBorders>
            <w:shd w:val="clear" w:color="auto" w:fill="auto"/>
            <w:noWrap/>
            <w:vAlign w:val="center"/>
            <w:hideMark/>
          </w:tcPr>
          <w:p w:rsidRPr="00675D7A" w:rsidR="00675D7A" w:rsidP="00CF6258" w:rsidRDefault="00675D7A">
            <w:pPr>
              <w:jc w:val="right"/>
              <w:rPr>
                <w:rFonts w:ascii="Calibri" w:hAnsi="Calibri" w:cs="Calibri"/>
                <w:color w:val="000000"/>
                <w:sz w:val="18"/>
                <w:szCs w:val="18"/>
              </w:rPr>
            </w:pPr>
            <w:r w:rsidRPr="00675D7A">
              <w:rPr>
                <w:rFonts w:ascii="Calibri" w:hAnsi="Calibri" w:cs="Calibri"/>
                <w:color w:val="000000"/>
                <w:sz w:val="18"/>
                <w:szCs w:val="18"/>
              </w:rPr>
              <w:t>1</w:t>
            </w:r>
            <w:r w:rsidR="00CF6258">
              <w:rPr>
                <w:rFonts w:ascii="Calibri" w:hAnsi="Calibri" w:cs="Calibri"/>
                <w:color w:val="000000"/>
                <w:sz w:val="18"/>
                <w:szCs w:val="18"/>
              </w:rPr>
              <w:t>4,36</w:t>
            </w:r>
            <w:r w:rsidRPr="00675D7A">
              <w:rPr>
                <w:rFonts w:ascii="Calibri" w:hAnsi="Calibri" w:cs="Calibri"/>
                <w:color w:val="000000"/>
                <w:sz w:val="18"/>
                <w:szCs w:val="18"/>
              </w:rPr>
              <w:t>0</w:t>
            </w:r>
          </w:p>
        </w:tc>
        <w:tc>
          <w:tcPr>
            <w:tcW w:w="1338" w:type="dxa"/>
            <w:gridSpan w:val="3"/>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0.083</w:t>
            </w:r>
          </w:p>
        </w:tc>
        <w:tc>
          <w:tcPr>
            <w:tcW w:w="924" w:type="dxa"/>
            <w:gridSpan w:val="2"/>
            <w:tcBorders>
              <w:top w:val="nil"/>
              <w:left w:val="nil"/>
              <w:bottom w:val="nil"/>
              <w:right w:val="nil"/>
            </w:tcBorders>
            <w:shd w:val="clear" w:color="auto" w:fill="auto"/>
            <w:noWrap/>
            <w:vAlign w:val="center"/>
            <w:hideMark/>
          </w:tcPr>
          <w:p w:rsidRPr="00675D7A" w:rsidR="00675D7A" w:rsidP="00675D7A" w:rsidRDefault="00675D7A">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Pr="00675D7A" w:rsidR="00675D7A" w:rsidP="002264E8" w:rsidRDefault="00675D7A">
            <w:pPr>
              <w:jc w:val="right"/>
              <w:rPr>
                <w:rFonts w:ascii="Calibri" w:hAnsi="Calibri" w:cs="Calibri"/>
                <w:color w:val="000000"/>
                <w:sz w:val="18"/>
                <w:szCs w:val="18"/>
              </w:rPr>
            </w:pPr>
            <w:r w:rsidRPr="00675D7A">
              <w:rPr>
                <w:rFonts w:ascii="Calibri" w:hAnsi="Calibri" w:cs="Calibri"/>
                <w:color w:val="000000"/>
                <w:sz w:val="18"/>
                <w:szCs w:val="18"/>
              </w:rPr>
              <w:t>$2</w:t>
            </w:r>
            <w:r w:rsidR="002264E8">
              <w:rPr>
                <w:rFonts w:ascii="Calibri" w:hAnsi="Calibri" w:cs="Calibri"/>
                <w:color w:val="000000"/>
                <w:sz w:val="18"/>
                <w:szCs w:val="18"/>
              </w:rPr>
              <w:t>6.14</w:t>
            </w:r>
            <w:r w:rsidRPr="00675D7A">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Pr="00675D7A" w:rsidR="00675D7A" w:rsidP="002264E8" w:rsidRDefault="00675D7A">
            <w:pPr>
              <w:jc w:val="right"/>
              <w:rPr>
                <w:rFonts w:ascii="Calibri" w:hAnsi="Calibri" w:cs="Calibri"/>
                <w:color w:val="000000"/>
                <w:sz w:val="18"/>
                <w:szCs w:val="18"/>
              </w:rPr>
            </w:pPr>
            <w:r w:rsidRPr="00675D7A">
              <w:rPr>
                <w:rFonts w:ascii="Calibri" w:hAnsi="Calibri" w:cs="Calibri"/>
                <w:color w:val="000000"/>
                <w:sz w:val="18"/>
                <w:szCs w:val="18"/>
              </w:rPr>
              <w:t>$3</w:t>
            </w:r>
            <w:r w:rsidR="002264E8">
              <w:rPr>
                <w:rFonts w:ascii="Calibri" w:hAnsi="Calibri" w:cs="Calibri"/>
                <w:color w:val="000000"/>
                <w:sz w:val="18"/>
                <w:szCs w:val="18"/>
              </w:rPr>
              <w:t>1,155.74</w:t>
            </w:r>
            <w:r w:rsidRPr="00675D7A">
              <w:rPr>
                <w:rFonts w:ascii="Calibri" w:hAnsi="Calibri" w:cs="Calibri"/>
                <w:color w:val="000000"/>
                <w:sz w:val="18"/>
                <w:szCs w:val="18"/>
              </w:rPr>
              <w:t xml:space="preserve"> </w:t>
            </w:r>
          </w:p>
        </w:tc>
        <w:tc>
          <w:tcPr>
            <w:tcW w:w="1132" w:type="dxa"/>
            <w:gridSpan w:val="2"/>
            <w:tcBorders>
              <w:top w:val="nil"/>
              <w:left w:val="nil"/>
              <w:bottom w:val="nil"/>
              <w:right w:val="single" w:color="auto" w:sz="4" w:space="0"/>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r>
      <w:tr w:rsidRPr="00675D7A" w:rsidR="00675D7A" w:rsidTr="001E18D9">
        <w:trPr>
          <w:gridAfter w:val="1"/>
          <w:wAfter w:w="14" w:type="dxa"/>
          <w:trHeight w:val="240"/>
        </w:trPr>
        <w:tc>
          <w:tcPr>
            <w:tcW w:w="300" w:type="dxa"/>
            <w:tcBorders>
              <w:top w:val="nil"/>
              <w:left w:val="single" w:color="auto" w:sz="4" w:space="0"/>
              <w:bottom w:val="nil"/>
              <w:right w:val="nil"/>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Scan</w:t>
            </w:r>
          </w:p>
        </w:tc>
        <w:tc>
          <w:tcPr>
            <w:tcW w:w="548" w:type="dxa"/>
            <w:tcBorders>
              <w:top w:val="nil"/>
              <w:left w:val="nil"/>
              <w:bottom w:val="nil"/>
              <w:right w:val="nil"/>
            </w:tcBorders>
            <w:shd w:val="clear" w:color="auto" w:fill="auto"/>
            <w:noWrap/>
            <w:vAlign w:val="center"/>
            <w:hideMark/>
          </w:tcPr>
          <w:p w:rsidRPr="00675D7A" w:rsidR="00675D7A" w:rsidP="00CF6258" w:rsidRDefault="00675D7A">
            <w:pPr>
              <w:jc w:val="right"/>
              <w:rPr>
                <w:rFonts w:ascii="Calibri" w:hAnsi="Calibri" w:cs="Calibri"/>
                <w:color w:val="000000"/>
                <w:sz w:val="18"/>
                <w:szCs w:val="18"/>
              </w:rPr>
            </w:pPr>
            <w:r w:rsidRPr="00675D7A">
              <w:rPr>
                <w:rFonts w:ascii="Calibri" w:hAnsi="Calibri" w:cs="Calibri"/>
                <w:color w:val="000000"/>
                <w:sz w:val="18"/>
                <w:szCs w:val="18"/>
              </w:rPr>
              <w:t>1</w:t>
            </w:r>
            <w:r w:rsidR="00CF6258">
              <w:rPr>
                <w:rFonts w:ascii="Calibri" w:hAnsi="Calibri" w:cs="Calibri"/>
                <w:color w:val="000000"/>
                <w:sz w:val="18"/>
                <w:szCs w:val="18"/>
              </w:rPr>
              <w:t>4,36</w:t>
            </w:r>
            <w:r w:rsidRPr="00675D7A">
              <w:rPr>
                <w:rFonts w:ascii="Calibri" w:hAnsi="Calibri" w:cs="Calibri"/>
                <w:color w:val="000000"/>
                <w:sz w:val="18"/>
                <w:szCs w:val="18"/>
              </w:rPr>
              <w:t>0</w:t>
            </w:r>
          </w:p>
        </w:tc>
        <w:tc>
          <w:tcPr>
            <w:tcW w:w="1338" w:type="dxa"/>
            <w:gridSpan w:val="3"/>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0.015</w:t>
            </w:r>
          </w:p>
        </w:tc>
        <w:tc>
          <w:tcPr>
            <w:tcW w:w="924" w:type="dxa"/>
            <w:gridSpan w:val="2"/>
            <w:tcBorders>
              <w:top w:val="nil"/>
              <w:left w:val="nil"/>
              <w:bottom w:val="nil"/>
              <w:right w:val="nil"/>
            </w:tcBorders>
            <w:shd w:val="clear" w:color="auto" w:fill="auto"/>
            <w:noWrap/>
            <w:vAlign w:val="center"/>
            <w:hideMark/>
          </w:tcPr>
          <w:p w:rsidRPr="00675D7A" w:rsidR="00675D7A" w:rsidP="00675D7A" w:rsidRDefault="00675D7A">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Pr="00675D7A" w:rsidR="00675D7A" w:rsidP="002264E8" w:rsidRDefault="00675D7A">
            <w:pPr>
              <w:jc w:val="right"/>
              <w:rPr>
                <w:rFonts w:ascii="Calibri" w:hAnsi="Calibri" w:cs="Calibri"/>
                <w:color w:val="000000"/>
                <w:sz w:val="18"/>
                <w:szCs w:val="18"/>
              </w:rPr>
            </w:pPr>
            <w:r w:rsidRPr="00675D7A">
              <w:rPr>
                <w:rFonts w:ascii="Calibri" w:hAnsi="Calibri" w:cs="Calibri"/>
                <w:color w:val="000000"/>
                <w:sz w:val="18"/>
                <w:szCs w:val="18"/>
              </w:rPr>
              <w:t>$20.</w:t>
            </w:r>
            <w:r w:rsidR="002264E8">
              <w:rPr>
                <w:rFonts w:ascii="Calibri" w:hAnsi="Calibri" w:cs="Calibri"/>
                <w:color w:val="000000"/>
                <w:sz w:val="18"/>
                <w:szCs w:val="18"/>
              </w:rPr>
              <w:t>38</w:t>
            </w:r>
            <w:r w:rsidRPr="00675D7A">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Pr="00675D7A" w:rsidR="00675D7A" w:rsidP="002264E8" w:rsidRDefault="00675D7A">
            <w:pPr>
              <w:jc w:val="right"/>
              <w:rPr>
                <w:rFonts w:ascii="Calibri" w:hAnsi="Calibri" w:cs="Calibri"/>
                <w:color w:val="000000"/>
                <w:sz w:val="18"/>
                <w:szCs w:val="18"/>
              </w:rPr>
            </w:pPr>
            <w:r w:rsidRPr="00675D7A">
              <w:rPr>
                <w:rFonts w:ascii="Calibri" w:hAnsi="Calibri" w:cs="Calibri"/>
                <w:color w:val="000000"/>
                <w:sz w:val="18"/>
                <w:szCs w:val="18"/>
              </w:rPr>
              <w:t>$4</w:t>
            </w:r>
            <w:r w:rsidR="002264E8">
              <w:rPr>
                <w:rFonts w:ascii="Calibri" w:hAnsi="Calibri" w:cs="Calibri"/>
                <w:color w:val="000000"/>
                <w:sz w:val="18"/>
                <w:szCs w:val="18"/>
              </w:rPr>
              <w:t>,389.85</w:t>
            </w:r>
            <w:r w:rsidRPr="00675D7A">
              <w:rPr>
                <w:rFonts w:ascii="Calibri" w:hAnsi="Calibri" w:cs="Calibri"/>
                <w:color w:val="000000"/>
                <w:sz w:val="18"/>
                <w:szCs w:val="18"/>
              </w:rPr>
              <w:t xml:space="preserve"> </w:t>
            </w:r>
          </w:p>
        </w:tc>
        <w:tc>
          <w:tcPr>
            <w:tcW w:w="1132" w:type="dxa"/>
            <w:gridSpan w:val="2"/>
            <w:tcBorders>
              <w:top w:val="nil"/>
              <w:left w:val="nil"/>
              <w:bottom w:val="nil"/>
              <w:right w:val="single" w:color="auto" w:sz="4" w:space="0"/>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r>
      <w:tr w:rsidRPr="00675D7A" w:rsidR="00675D7A" w:rsidTr="001E18D9">
        <w:trPr>
          <w:gridAfter w:val="1"/>
          <w:wAfter w:w="14" w:type="dxa"/>
          <w:trHeight w:val="240"/>
        </w:trPr>
        <w:tc>
          <w:tcPr>
            <w:tcW w:w="300" w:type="dxa"/>
            <w:tcBorders>
              <w:top w:val="nil"/>
              <w:left w:val="single" w:color="auto" w:sz="4" w:space="0"/>
              <w:bottom w:val="nil"/>
              <w:right w:val="nil"/>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Store</w:t>
            </w:r>
          </w:p>
        </w:tc>
        <w:tc>
          <w:tcPr>
            <w:tcW w:w="548" w:type="dxa"/>
            <w:tcBorders>
              <w:top w:val="nil"/>
              <w:left w:val="nil"/>
              <w:bottom w:val="nil"/>
              <w:right w:val="nil"/>
            </w:tcBorders>
            <w:shd w:val="clear" w:color="auto" w:fill="auto"/>
            <w:noWrap/>
            <w:vAlign w:val="center"/>
            <w:hideMark/>
          </w:tcPr>
          <w:p w:rsidRPr="00675D7A" w:rsidR="00675D7A" w:rsidP="00CF6258" w:rsidRDefault="00675D7A">
            <w:pPr>
              <w:jc w:val="right"/>
              <w:rPr>
                <w:rFonts w:ascii="Calibri" w:hAnsi="Calibri" w:cs="Calibri"/>
                <w:color w:val="000000"/>
                <w:sz w:val="18"/>
                <w:szCs w:val="18"/>
              </w:rPr>
            </w:pPr>
            <w:r w:rsidRPr="00675D7A">
              <w:rPr>
                <w:rFonts w:ascii="Calibri" w:hAnsi="Calibri" w:cs="Calibri"/>
                <w:color w:val="000000"/>
                <w:sz w:val="18"/>
                <w:szCs w:val="18"/>
              </w:rPr>
              <w:t>1</w:t>
            </w:r>
            <w:r w:rsidR="00CF6258">
              <w:rPr>
                <w:rFonts w:ascii="Calibri" w:hAnsi="Calibri" w:cs="Calibri"/>
                <w:color w:val="000000"/>
                <w:sz w:val="18"/>
                <w:szCs w:val="18"/>
              </w:rPr>
              <w:t>4,36</w:t>
            </w:r>
            <w:r w:rsidRPr="00675D7A">
              <w:rPr>
                <w:rFonts w:ascii="Calibri" w:hAnsi="Calibri" w:cs="Calibri"/>
                <w:color w:val="000000"/>
                <w:sz w:val="18"/>
                <w:szCs w:val="18"/>
              </w:rPr>
              <w:t>0</w:t>
            </w:r>
          </w:p>
        </w:tc>
        <w:tc>
          <w:tcPr>
            <w:tcW w:w="1338" w:type="dxa"/>
            <w:gridSpan w:val="3"/>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0.015</w:t>
            </w:r>
          </w:p>
        </w:tc>
        <w:tc>
          <w:tcPr>
            <w:tcW w:w="924" w:type="dxa"/>
            <w:gridSpan w:val="2"/>
            <w:tcBorders>
              <w:top w:val="nil"/>
              <w:left w:val="nil"/>
              <w:bottom w:val="nil"/>
              <w:right w:val="nil"/>
            </w:tcBorders>
            <w:shd w:val="clear" w:color="auto" w:fill="auto"/>
            <w:noWrap/>
            <w:vAlign w:val="center"/>
            <w:hideMark/>
          </w:tcPr>
          <w:p w:rsidRPr="00675D7A" w:rsidR="00675D7A" w:rsidP="00675D7A" w:rsidRDefault="00675D7A">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Pr="00675D7A" w:rsidR="00675D7A" w:rsidP="002264E8" w:rsidRDefault="00675D7A">
            <w:pPr>
              <w:jc w:val="right"/>
              <w:rPr>
                <w:rFonts w:ascii="Calibri" w:hAnsi="Calibri" w:cs="Calibri"/>
                <w:color w:val="000000"/>
                <w:sz w:val="18"/>
                <w:szCs w:val="18"/>
              </w:rPr>
            </w:pPr>
            <w:r w:rsidRPr="00675D7A">
              <w:rPr>
                <w:rFonts w:ascii="Calibri" w:hAnsi="Calibri" w:cs="Calibri"/>
                <w:color w:val="000000"/>
                <w:sz w:val="18"/>
                <w:szCs w:val="18"/>
              </w:rPr>
              <w:t>$20.</w:t>
            </w:r>
            <w:r w:rsidR="002264E8">
              <w:rPr>
                <w:rFonts w:ascii="Calibri" w:hAnsi="Calibri" w:cs="Calibri"/>
                <w:color w:val="000000"/>
                <w:sz w:val="18"/>
                <w:szCs w:val="18"/>
              </w:rPr>
              <w:t>38</w:t>
            </w:r>
            <w:r w:rsidRPr="00675D7A">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Pr="00675D7A" w:rsidR="00675D7A" w:rsidP="002264E8" w:rsidRDefault="00675D7A">
            <w:pPr>
              <w:jc w:val="right"/>
              <w:rPr>
                <w:rFonts w:ascii="Calibri" w:hAnsi="Calibri" w:cs="Calibri"/>
                <w:color w:val="000000"/>
                <w:sz w:val="18"/>
                <w:szCs w:val="18"/>
              </w:rPr>
            </w:pPr>
            <w:r w:rsidRPr="00675D7A">
              <w:rPr>
                <w:rFonts w:ascii="Calibri" w:hAnsi="Calibri" w:cs="Calibri"/>
                <w:color w:val="000000"/>
                <w:sz w:val="18"/>
                <w:szCs w:val="18"/>
              </w:rPr>
              <w:t>$4,</w:t>
            </w:r>
            <w:r w:rsidR="002264E8">
              <w:rPr>
                <w:rFonts w:ascii="Calibri" w:hAnsi="Calibri" w:cs="Calibri"/>
                <w:color w:val="000000"/>
                <w:sz w:val="18"/>
                <w:szCs w:val="18"/>
              </w:rPr>
              <w:t>389.85</w:t>
            </w:r>
            <w:r w:rsidRPr="00675D7A">
              <w:rPr>
                <w:rFonts w:ascii="Calibri" w:hAnsi="Calibri" w:cs="Calibri"/>
                <w:color w:val="000000"/>
                <w:sz w:val="18"/>
                <w:szCs w:val="18"/>
              </w:rPr>
              <w:t xml:space="preserve"> </w:t>
            </w:r>
          </w:p>
        </w:tc>
        <w:tc>
          <w:tcPr>
            <w:tcW w:w="1132" w:type="dxa"/>
            <w:gridSpan w:val="2"/>
            <w:tcBorders>
              <w:top w:val="nil"/>
              <w:left w:val="nil"/>
              <w:bottom w:val="nil"/>
              <w:right w:val="single" w:color="auto" w:sz="4" w:space="0"/>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r>
      <w:tr w:rsidRPr="00675D7A" w:rsidR="00675D7A" w:rsidTr="001E18D9">
        <w:trPr>
          <w:gridAfter w:val="1"/>
          <w:wAfter w:w="14" w:type="dxa"/>
          <w:trHeight w:val="240"/>
        </w:trPr>
        <w:tc>
          <w:tcPr>
            <w:tcW w:w="300" w:type="dxa"/>
            <w:tcBorders>
              <w:top w:val="nil"/>
              <w:left w:val="single" w:color="auto" w:sz="4" w:space="0"/>
              <w:bottom w:val="single" w:color="auto" w:sz="4" w:space="0"/>
              <w:right w:val="nil"/>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single" w:color="auto" w:sz="4" w:space="0"/>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Dispose</w:t>
            </w:r>
          </w:p>
        </w:tc>
        <w:tc>
          <w:tcPr>
            <w:tcW w:w="548" w:type="dxa"/>
            <w:tcBorders>
              <w:top w:val="nil"/>
              <w:left w:val="nil"/>
              <w:bottom w:val="single" w:color="auto" w:sz="4" w:space="0"/>
              <w:right w:val="nil"/>
            </w:tcBorders>
            <w:shd w:val="clear" w:color="auto" w:fill="auto"/>
            <w:noWrap/>
            <w:vAlign w:val="center"/>
            <w:hideMark/>
          </w:tcPr>
          <w:p w:rsidRPr="00675D7A" w:rsidR="00675D7A" w:rsidP="00CF6258" w:rsidRDefault="00675D7A">
            <w:pPr>
              <w:jc w:val="right"/>
              <w:rPr>
                <w:rFonts w:ascii="Calibri" w:hAnsi="Calibri" w:cs="Calibri"/>
                <w:color w:val="000000"/>
                <w:sz w:val="18"/>
                <w:szCs w:val="18"/>
              </w:rPr>
            </w:pPr>
            <w:r w:rsidRPr="00675D7A">
              <w:rPr>
                <w:rFonts w:ascii="Calibri" w:hAnsi="Calibri" w:cs="Calibri"/>
                <w:color w:val="000000"/>
                <w:sz w:val="18"/>
                <w:szCs w:val="18"/>
              </w:rPr>
              <w:t>1</w:t>
            </w:r>
            <w:r w:rsidR="00CF6258">
              <w:rPr>
                <w:rFonts w:ascii="Calibri" w:hAnsi="Calibri" w:cs="Calibri"/>
                <w:color w:val="000000"/>
                <w:sz w:val="18"/>
                <w:szCs w:val="18"/>
              </w:rPr>
              <w:t>4,36</w:t>
            </w:r>
            <w:r w:rsidRPr="00675D7A">
              <w:rPr>
                <w:rFonts w:ascii="Calibri" w:hAnsi="Calibri" w:cs="Calibri"/>
                <w:color w:val="000000"/>
                <w:sz w:val="18"/>
                <w:szCs w:val="18"/>
              </w:rPr>
              <w:t>0</w:t>
            </w:r>
          </w:p>
        </w:tc>
        <w:tc>
          <w:tcPr>
            <w:tcW w:w="1338" w:type="dxa"/>
            <w:gridSpan w:val="3"/>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single" w:color="auto" w:sz="4" w:space="0"/>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0.015</w:t>
            </w:r>
          </w:p>
        </w:tc>
        <w:tc>
          <w:tcPr>
            <w:tcW w:w="924" w:type="dxa"/>
            <w:gridSpan w:val="2"/>
            <w:tcBorders>
              <w:top w:val="nil"/>
              <w:left w:val="nil"/>
              <w:bottom w:val="single" w:color="auto" w:sz="4" w:space="0"/>
              <w:right w:val="nil"/>
            </w:tcBorders>
            <w:shd w:val="clear" w:color="auto" w:fill="auto"/>
            <w:noWrap/>
            <w:vAlign w:val="center"/>
            <w:hideMark/>
          </w:tcPr>
          <w:p w:rsidRPr="00675D7A" w:rsidR="00675D7A" w:rsidP="00675D7A" w:rsidRDefault="00675D7A">
            <w:pPr>
              <w:ind w:firstLine="180" w:firstLineChars="100"/>
              <w:rPr>
                <w:rFonts w:ascii="Calibri" w:hAnsi="Calibri" w:cs="Calibri"/>
                <w:color w:val="000000"/>
                <w:sz w:val="18"/>
                <w:szCs w:val="18"/>
              </w:rPr>
            </w:pPr>
            <w:r w:rsidRPr="00675D7A">
              <w:rPr>
                <w:rFonts w:ascii="Calibri" w:hAnsi="Calibri" w:cs="Calibri"/>
                <w:color w:val="000000"/>
                <w:sz w:val="18"/>
                <w:szCs w:val="18"/>
              </w:rPr>
              <w:t>Hrs</w:t>
            </w:r>
          </w:p>
        </w:tc>
        <w:tc>
          <w:tcPr>
            <w:tcW w:w="377" w:type="dxa"/>
            <w:gridSpan w:val="2"/>
            <w:tcBorders>
              <w:top w:val="nil"/>
              <w:left w:val="nil"/>
              <w:bottom w:val="single" w:color="auto" w:sz="4" w:space="0"/>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single" w:color="auto" w:sz="4" w:space="0"/>
              <w:right w:val="nil"/>
            </w:tcBorders>
            <w:shd w:val="clear" w:color="auto" w:fill="auto"/>
            <w:noWrap/>
            <w:vAlign w:val="center"/>
            <w:hideMark/>
          </w:tcPr>
          <w:p w:rsidRPr="00675D7A" w:rsidR="00675D7A" w:rsidP="002264E8" w:rsidRDefault="00675D7A">
            <w:pPr>
              <w:jc w:val="right"/>
              <w:rPr>
                <w:rFonts w:ascii="Calibri" w:hAnsi="Calibri" w:cs="Calibri"/>
                <w:color w:val="000000"/>
                <w:sz w:val="18"/>
                <w:szCs w:val="18"/>
              </w:rPr>
            </w:pPr>
            <w:r w:rsidRPr="00675D7A">
              <w:rPr>
                <w:rFonts w:ascii="Calibri" w:hAnsi="Calibri" w:cs="Calibri"/>
                <w:color w:val="000000"/>
                <w:sz w:val="18"/>
                <w:szCs w:val="18"/>
              </w:rPr>
              <w:t>$20.</w:t>
            </w:r>
            <w:r w:rsidR="002264E8">
              <w:rPr>
                <w:rFonts w:ascii="Calibri" w:hAnsi="Calibri" w:cs="Calibri"/>
                <w:color w:val="000000"/>
                <w:sz w:val="18"/>
                <w:szCs w:val="18"/>
              </w:rPr>
              <w:t>38</w:t>
            </w:r>
            <w:r w:rsidRPr="00675D7A">
              <w:rPr>
                <w:rFonts w:ascii="Calibri" w:hAnsi="Calibri" w:cs="Calibri"/>
                <w:color w:val="000000"/>
                <w:sz w:val="18"/>
                <w:szCs w:val="18"/>
              </w:rPr>
              <w:t xml:space="preserve"> </w:t>
            </w:r>
          </w:p>
        </w:tc>
        <w:tc>
          <w:tcPr>
            <w:tcW w:w="1351" w:type="dxa"/>
            <w:gridSpan w:val="2"/>
            <w:tcBorders>
              <w:top w:val="nil"/>
              <w:left w:val="nil"/>
              <w:bottom w:val="single" w:color="auto" w:sz="4" w:space="0"/>
              <w:right w:val="nil"/>
            </w:tcBorders>
            <w:shd w:val="clear" w:color="auto" w:fill="auto"/>
            <w:noWrap/>
            <w:vAlign w:val="center"/>
            <w:hideMark/>
          </w:tcPr>
          <w:p w:rsidRPr="00675D7A" w:rsidR="00675D7A" w:rsidP="002264E8" w:rsidRDefault="00675D7A">
            <w:pPr>
              <w:jc w:val="right"/>
              <w:rPr>
                <w:rFonts w:ascii="Calibri" w:hAnsi="Calibri" w:cs="Calibri"/>
                <w:color w:val="000000"/>
                <w:sz w:val="18"/>
                <w:szCs w:val="18"/>
              </w:rPr>
            </w:pPr>
            <w:r w:rsidRPr="00675D7A">
              <w:rPr>
                <w:rFonts w:ascii="Calibri" w:hAnsi="Calibri" w:cs="Calibri"/>
                <w:color w:val="000000"/>
                <w:sz w:val="18"/>
                <w:szCs w:val="18"/>
              </w:rPr>
              <w:t>$4,</w:t>
            </w:r>
            <w:r w:rsidR="002264E8">
              <w:rPr>
                <w:rFonts w:ascii="Calibri" w:hAnsi="Calibri" w:cs="Calibri"/>
                <w:color w:val="000000"/>
                <w:sz w:val="18"/>
                <w:szCs w:val="18"/>
              </w:rPr>
              <w:t>389.85</w:t>
            </w:r>
            <w:r w:rsidRPr="00675D7A">
              <w:rPr>
                <w:rFonts w:ascii="Calibri" w:hAnsi="Calibri" w:cs="Calibri"/>
                <w:color w:val="000000"/>
                <w:sz w:val="18"/>
                <w:szCs w:val="18"/>
              </w:rPr>
              <w:t xml:space="preserve"> </w:t>
            </w:r>
          </w:p>
        </w:tc>
        <w:tc>
          <w:tcPr>
            <w:tcW w:w="1132" w:type="dxa"/>
            <w:gridSpan w:val="2"/>
            <w:tcBorders>
              <w:top w:val="nil"/>
              <w:left w:val="nil"/>
              <w:bottom w:val="single" w:color="auto" w:sz="4" w:space="0"/>
              <w:right w:val="single" w:color="auto" w:sz="4" w:space="0"/>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r>
      <w:tr w:rsidRPr="00602FB3" w:rsidR="00675D7A" w:rsidTr="001E18D9">
        <w:trPr>
          <w:gridAfter w:val="1"/>
          <w:wAfter w:w="14" w:type="dxa"/>
          <w:trHeight w:val="240"/>
        </w:trPr>
        <w:tc>
          <w:tcPr>
            <w:tcW w:w="2070" w:type="dxa"/>
            <w:gridSpan w:val="3"/>
            <w:tcBorders>
              <w:top w:val="single" w:color="auto" w:sz="4" w:space="0"/>
              <w:left w:val="single" w:color="auto" w:sz="4" w:space="0"/>
              <w:bottom w:val="nil"/>
              <w:right w:val="nil"/>
            </w:tcBorders>
            <w:shd w:val="clear" w:color="auto" w:fill="auto"/>
            <w:noWrap/>
            <w:vAlign w:val="center"/>
            <w:hideMark/>
          </w:tcPr>
          <w:p w:rsidRPr="00602FB3" w:rsidR="00675D7A" w:rsidP="00675D7A" w:rsidRDefault="00675D7A">
            <w:pPr>
              <w:rPr>
                <w:rFonts w:ascii="Calibri" w:hAnsi="Calibri" w:cs="Calibri"/>
                <w:b/>
                <w:bCs/>
                <w:color w:val="000000"/>
                <w:sz w:val="18"/>
                <w:szCs w:val="18"/>
              </w:rPr>
            </w:pPr>
            <w:r w:rsidRPr="00602FB3">
              <w:rPr>
                <w:rFonts w:ascii="Calibri" w:hAnsi="Calibri" w:cs="Calibri"/>
                <w:b/>
                <w:bCs/>
                <w:color w:val="000000"/>
                <w:sz w:val="18"/>
                <w:szCs w:val="18"/>
              </w:rPr>
              <w:t>Supplies</w:t>
            </w:r>
          </w:p>
        </w:tc>
        <w:tc>
          <w:tcPr>
            <w:tcW w:w="548" w:type="dxa"/>
            <w:tcBorders>
              <w:top w:val="nil"/>
              <w:left w:val="nil"/>
              <w:bottom w:val="nil"/>
              <w:right w:val="nil"/>
            </w:tcBorders>
            <w:shd w:val="clear" w:color="auto" w:fill="auto"/>
            <w:noWrap/>
            <w:vAlign w:val="center"/>
            <w:hideMark/>
          </w:tcPr>
          <w:p w:rsidRPr="00602FB3" w:rsidR="00675D7A" w:rsidP="00675D7A" w:rsidRDefault="00675D7A">
            <w:pPr>
              <w:rPr>
                <w:rFonts w:ascii="Calibri" w:hAnsi="Calibri" w:cs="Calibri"/>
                <w:color w:val="000000"/>
                <w:sz w:val="18"/>
                <w:szCs w:val="18"/>
              </w:rPr>
            </w:pPr>
            <w:r w:rsidRPr="00602FB3">
              <w:rPr>
                <w:rFonts w:ascii="Calibri" w:hAnsi="Calibri" w:cs="Calibri"/>
                <w:color w:val="000000"/>
                <w:sz w:val="18"/>
                <w:szCs w:val="18"/>
              </w:rPr>
              <w:t> </w:t>
            </w:r>
          </w:p>
        </w:tc>
        <w:tc>
          <w:tcPr>
            <w:tcW w:w="1338" w:type="dxa"/>
            <w:gridSpan w:val="3"/>
            <w:tcBorders>
              <w:top w:val="single" w:color="auto" w:sz="4" w:space="0"/>
              <w:left w:val="nil"/>
              <w:bottom w:val="nil"/>
              <w:right w:val="nil"/>
            </w:tcBorders>
            <w:shd w:val="clear" w:color="auto" w:fill="auto"/>
            <w:noWrap/>
            <w:vAlign w:val="center"/>
            <w:hideMark/>
          </w:tcPr>
          <w:p w:rsidRPr="00602FB3" w:rsidR="00675D7A" w:rsidP="00675D7A" w:rsidRDefault="00675D7A">
            <w:pPr>
              <w:rPr>
                <w:rFonts w:ascii="Calibri" w:hAnsi="Calibri" w:cs="Calibri"/>
                <w:color w:val="000000"/>
                <w:sz w:val="18"/>
                <w:szCs w:val="18"/>
              </w:rPr>
            </w:pPr>
            <w:r w:rsidRPr="00602FB3">
              <w:rPr>
                <w:rFonts w:ascii="Calibri" w:hAnsi="Calibri" w:cs="Calibri"/>
                <w:color w:val="000000"/>
                <w:sz w:val="18"/>
                <w:szCs w:val="18"/>
              </w:rPr>
              <w:t> </w:t>
            </w:r>
          </w:p>
        </w:tc>
        <w:tc>
          <w:tcPr>
            <w:tcW w:w="1060" w:type="dxa"/>
            <w:tcBorders>
              <w:top w:val="nil"/>
              <w:left w:val="nil"/>
              <w:bottom w:val="nil"/>
              <w:right w:val="nil"/>
            </w:tcBorders>
            <w:shd w:val="clear" w:color="auto" w:fill="auto"/>
            <w:noWrap/>
            <w:vAlign w:val="center"/>
            <w:hideMark/>
          </w:tcPr>
          <w:p w:rsidRPr="00602FB3" w:rsidR="00675D7A" w:rsidP="00675D7A" w:rsidRDefault="00675D7A">
            <w:pPr>
              <w:jc w:val="right"/>
              <w:rPr>
                <w:rFonts w:ascii="Calibri" w:hAnsi="Calibri" w:cs="Calibri"/>
                <w:color w:val="000000"/>
                <w:sz w:val="18"/>
                <w:szCs w:val="18"/>
              </w:rPr>
            </w:pPr>
            <w:r w:rsidRPr="00602FB3">
              <w:rPr>
                <w:rFonts w:ascii="Calibri" w:hAnsi="Calibri" w:cs="Calibri"/>
                <w:color w:val="000000"/>
                <w:sz w:val="18"/>
                <w:szCs w:val="18"/>
              </w:rPr>
              <w:t> </w:t>
            </w:r>
          </w:p>
        </w:tc>
        <w:tc>
          <w:tcPr>
            <w:tcW w:w="924" w:type="dxa"/>
            <w:gridSpan w:val="2"/>
            <w:tcBorders>
              <w:top w:val="nil"/>
              <w:left w:val="nil"/>
              <w:bottom w:val="nil"/>
              <w:right w:val="nil"/>
            </w:tcBorders>
            <w:shd w:val="clear" w:color="auto" w:fill="auto"/>
            <w:noWrap/>
            <w:vAlign w:val="center"/>
            <w:hideMark/>
          </w:tcPr>
          <w:p w:rsidRPr="00602FB3" w:rsidR="00675D7A" w:rsidP="00675D7A" w:rsidRDefault="00675D7A">
            <w:pPr>
              <w:ind w:firstLine="180" w:firstLineChars="100"/>
              <w:rPr>
                <w:rFonts w:ascii="Calibri" w:hAnsi="Calibri" w:cs="Calibri"/>
                <w:color w:val="000000"/>
                <w:sz w:val="18"/>
                <w:szCs w:val="18"/>
              </w:rPr>
            </w:pPr>
            <w:r w:rsidRPr="00602FB3">
              <w:rPr>
                <w:rFonts w:ascii="Calibri" w:hAnsi="Calibri" w:cs="Calibri"/>
                <w:color w:val="000000"/>
                <w:sz w:val="18"/>
                <w:szCs w:val="18"/>
              </w:rPr>
              <w:t> </w:t>
            </w:r>
          </w:p>
        </w:tc>
        <w:tc>
          <w:tcPr>
            <w:tcW w:w="377" w:type="dxa"/>
            <w:gridSpan w:val="2"/>
            <w:tcBorders>
              <w:top w:val="nil"/>
              <w:left w:val="nil"/>
              <w:bottom w:val="nil"/>
              <w:right w:val="nil"/>
            </w:tcBorders>
            <w:shd w:val="clear" w:color="auto" w:fill="auto"/>
            <w:noWrap/>
            <w:vAlign w:val="center"/>
            <w:hideMark/>
          </w:tcPr>
          <w:p w:rsidRPr="00602FB3" w:rsidR="00675D7A" w:rsidP="00675D7A" w:rsidRDefault="00675D7A">
            <w:pPr>
              <w:rPr>
                <w:rFonts w:ascii="Calibri" w:hAnsi="Calibri" w:cs="Calibri"/>
                <w:color w:val="000000"/>
                <w:sz w:val="18"/>
                <w:szCs w:val="18"/>
              </w:rPr>
            </w:pPr>
            <w:r w:rsidRPr="00602FB3">
              <w:rPr>
                <w:rFonts w:ascii="Calibri" w:hAnsi="Calibri" w:cs="Calibri"/>
                <w:color w:val="000000"/>
                <w:sz w:val="18"/>
                <w:szCs w:val="18"/>
              </w:rPr>
              <w:t> </w:t>
            </w:r>
          </w:p>
        </w:tc>
        <w:tc>
          <w:tcPr>
            <w:tcW w:w="916" w:type="dxa"/>
            <w:gridSpan w:val="3"/>
            <w:tcBorders>
              <w:top w:val="nil"/>
              <w:left w:val="nil"/>
              <w:bottom w:val="nil"/>
              <w:right w:val="nil"/>
            </w:tcBorders>
            <w:shd w:val="clear" w:color="auto" w:fill="auto"/>
            <w:noWrap/>
            <w:vAlign w:val="center"/>
            <w:hideMark/>
          </w:tcPr>
          <w:p w:rsidRPr="00602FB3" w:rsidR="00675D7A" w:rsidP="00675D7A" w:rsidRDefault="00675D7A">
            <w:pPr>
              <w:jc w:val="right"/>
              <w:rPr>
                <w:rFonts w:ascii="Calibri" w:hAnsi="Calibri" w:cs="Calibri"/>
                <w:color w:val="000000"/>
                <w:sz w:val="18"/>
                <w:szCs w:val="18"/>
              </w:rPr>
            </w:pPr>
            <w:r w:rsidRPr="00602FB3">
              <w:rPr>
                <w:rFonts w:ascii="Calibri" w:hAnsi="Calibri" w:cs="Calibri"/>
                <w:color w:val="000000"/>
                <w:sz w:val="18"/>
                <w:szCs w:val="18"/>
              </w:rPr>
              <w:t> </w:t>
            </w:r>
          </w:p>
        </w:tc>
        <w:tc>
          <w:tcPr>
            <w:tcW w:w="1351" w:type="dxa"/>
            <w:gridSpan w:val="2"/>
            <w:tcBorders>
              <w:top w:val="nil"/>
              <w:left w:val="nil"/>
              <w:bottom w:val="nil"/>
              <w:right w:val="nil"/>
            </w:tcBorders>
            <w:shd w:val="clear" w:color="auto" w:fill="auto"/>
            <w:noWrap/>
            <w:vAlign w:val="center"/>
            <w:hideMark/>
          </w:tcPr>
          <w:p w:rsidRPr="00602FB3" w:rsidR="00675D7A" w:rsidP="00675D7A" w:rsidRDefault="00675D7A">
            <w:pPr>
              <w:jc w:val="right"/>
              <w:rPr>
                <w:rFonts w:ascii="Calibri" w:hAnsi="Calibri" w:cs="Calibri"/>
                <w:color w:val="000000"/>
                <w:sz w:val="18"/>
                <w:szCs w:val="18"/>
              </w:rPr>
            </w:pPr>
            <w:r w:rsidRPr="00602FB3">
              <w:rPr>
                <w:rFonts w:ascii="Calibri" w:hAnsi="Calibri" w:cs="Calibri"/>
                <w:color w:val="000000"/>
                <w:sz w:val="18"/>
                <w:szCs w:val="18"/>
              </w:rPr>
              <w:t> </w:t>
            </w:r>
          </w:p>
        </w:tc>
        <w:tc>
          <w:tcPr>
            <w:tcW w:w="1132" w:type="dxa"/>
            <w:gridSpan w:val="2"/>
            <w:tcBorders>
              <w:top w:val="nil"/>
              <w:left w:val="nil"/>
              <w:bottom w:val="nil"/>
              <w:right w:val="single" w:color="auto" w:sz="4" w:space="0"/>
            </w:tcBorders>
            <w:shd w:val="clear" w:color="auto" w:fill="auto"/>
            <w:noWrap/>
            <w:vAlign w:val="center"/>
            <w:hideMark/>
          </w:tcPr>
          <w:p w:rsidRPr="00602FB3" w:rsidR="00675D7A" w:rsidP="00602FB3" w:rsidRDefault="00675D7A">
            <w:pPr>
              <w:jc w:val="right"/>
              <w:rPr>
                <w:rFonts w:ascii="Calibri" w:hAnsi="Calibri" w:cs="Calibri"/>
                <w:b/>
                <w:bCs/>
                <w:color w:val="000000"/>
                <w:sz w:val="18"/>
                <w:szCs w:val="18"/>
              </w:rPr>
            </w:pPr>
            <w:r w:rsidRPr="00602FB3">
              <w:rPr>
                <w:rFonts w:ascii="Calibri" w:hAnsi="Calibri" w:cs="Calibri"/>
                <w:b/>
                <w:bCs/>
                <w:color w:val="000000"/>
                <w:sz w:val="18"/>
                <w:szCs w:val="18"/>
              </w:rPr>
              <w:t>$</w:t>
            </w:r>
            <w:r w:rsidR="00602FB3">
              <w:rPr>
                <w:rFonts w:ascii="Calibri" w:hAnsi="Calibri" w:cs="Calibri"/>
                <w:b/>
                <w:bCs/>
                <w:color w:val="000000"/>
                <w:sz w:val="18"/>
                <w:szCs w:val="18"/>
              </w:rPr>
              <w:t>6,322.71</w:t>
            </w:r>
            <w:r w:rsidRPr="00602FB3">
              <w:rPr>
                <w:rFonts w:ascii="Calibri" w:hAnsi="Calibri" w:cs="Calibri"/>
                <w:b/>
                <w:bCs/>
                <w:color w:val="000000"/>
                <w:sz w:val="18"/>
                <w:szCs w:val="18"/>
              </w:rPr>
              <w:t xml:space="preserve"> </w:t>
            </w:r>
          </w:p>
        </w:tc>
      </w:tr>
      <w:tr w:rsidRPr="00602FB3" w:rsidR="00675D7A" w:rsidTr="001E18D9">
        <w:trPr>
          <w:gridAfter w:val="1"/>
          <w:wAfter w:w="14" w:type="dxa"/>
          <w:trHeight w:val="240"/>
        </w:trPr>
        <w:tc>
          <w:tcPr>
            <w:tcW w:w="300" w:type="dxa"/>
            <w:tcBorders>
              <w:top w:val="nil"/>
              <w:left w:val="single" w:color="auto" w:sz="4" w:space="0"/>
              <w:bottom w:val="nil"/>
              <w:right w:val="nil"/>
            </w:tcBorders>
            <w:shd w:val="clear" w:color="auto" w:fill="auto"/>
            <w:noWrap/>
            <w:vAlign w:val="center"/>
            <w:hideMark/>
          </w:tcPr>
          <w:p w:rsidRPr="00602FB3" w:rsidR="00675D7A" w:rsidP="00675D7A" w:rsidRDefault="00675D7A">
            <w:pPr>
              <w:rPr>
                <w:rFonts w:ascii="Calibri" w:hAnsi="Calibri" w:cs="Calibri"/>
                <w:b/>
                <w:bCs/>
                <w:color w:val="000000"/>
                <w:sz w:val="18"/>
                <w:szCs w:val="18"/>
              </w:rPr>
            </w:pPr>
            <w:r w:rsidRPr="00602FB3">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Pr="00602FB3" w:rsidR="00675D7A" w:rsidP="00675D7A" w:rsidRDefault="00675D7A">
            <w:pPr>
              <w:rPr>
                <w:rFonts w:ascii="Calibri" w:hAnsi="Calibri" w:cs="Calibri"/>
                <w:color w:val="000000"/>
                <w:sz w:val="18"/>
                <w:szCs w:val="18"/>
              </w:rPr>
            </w:pPr>
            <w:r w:rsidRPr="00602FB3">
              <w:rPr>
                <w:rFonts w:ascii="Calibri" w:hAnsi="Calibri" w:cs="Calibri"/>
                <w:color w:val="000000"/>
                <w:sz w:val="18"/>
                <w:szCs w:val="18"/>
              </w:rPr>
              <w:t>Portfolio Folders</w:t>
            </w:r>
          </w:p>
        </w:tc>
        <w:tc>
          <w:tcPr>
            <w:tcW w:w="548" w:type="dxa"/>
            <w:tcBorders>
              <w:top w:val="nil"/>
              <w:left w:val="nil"/>
              <w:bottom w:val="nil"/>
              <w:right w:val="nil"/>
            </w:tcBorders>
            <w:shd w:val="clear" w:color="auto" w:fill="auto"/>
            <w:noWrap/>
            <w:vAlign w:val="center"/>
            <w:hideMark/>
          </w:tcPr>
          <w:p w:rsidRPr="00602FB3" w:rsidR="00675D7A" w:rsidP="00CF6258" w:rsidRDefault="00675D7A">
            <w:pPr>
              <w:jc w:val="right"/>
              <w:rPr>
                <w:rFonts w:ascii="Calibri" w:hAnsi="Calibri" w:cs="Calibri"/>
                <w:color w:val="000000"/>
                <w:sz w:val="18"/>
                <w:szCs w:val="18"/>
              </w:rPr>
            </w:pPr>
            <w:r w:rsidRPr="00602FB3">
              <w:rPr>
                <w:rFonts w:ascii="Calibri" w:hAnsi="Calibri" w:cs="Calibri"/>
                <w:color w:val="000000"/>
                <w:sz w:val="18"/>
                <w:szCs w:val="18"/>
              </w:rPr>
              <w:t>1</w:t>
            </w:r>
            <w:r w:rsidRPr="00602FB3" w:rsidR="00CF6258">
              <w:rPr>
                <w:rFonts w:ascii="Calibri" w:hAnsi="Calibri" w:cs="Calibri"/>
                <w:color w:val="000000"/>
                <w:sz w:val="18"/>
                <w:szCs w:val="18"/>
              </w:rPr>
              <w:t>4,36</w:t>
            </w:r>
            <w:r w:rsidRPr="00602FB3">
              <w:rPr>
                <w:rFonts w:ascii="Calibri" w:hAnsi="Calibri" w:cs="Calibri"/>
                <w:color w:val="000000"/>
                <w:sz w:val="18"/>
                <w:szCs w:val="18"/>
              </w:rPr>
              <w:t>0</w:t>
            </w:r>
          </w:p>
        </w:tc>
        <w:tc>
          <w:tcPr>
            <w:tcW w:w="1338" w:type="dxa"/>
            <w:gridSpan w:val="3"/>
            <w:tcBorders>
              <w:top w:val="nil"/>
              <w:left w:val="nil"/>
              <w:bottom w:val="nil"/>
              <w:right w:val="nil"/>
            </w:tcBorders>
            <w:shd w:val="clear" w:color="auto" w:fill="auto"/>
            <w:noWrap/>
            <w:vAlign w:val="center"/>
            <w:hideMark/>
          </w:tcPr>
          <w:p w:rsidRPr="00602FB3" w:rsidR="00675D7A" w:rsidP="00675D7A" w:rsidRDefault="00675D7A">
            <w:pPr>
              <w:rPr>
                <w:rFonts w:ascii="Calibri" w:hAnsi="Calibri" w:cs="Calibri"/>
                <w:color w:val="000000"/>
                <w:sz w:val="18"/>
                <w:szCs w:val="18"/>
              </w:rPr>
            </w:pPr>
            <w:r w:rsidRPr="00602FB3">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Pr="00602FB3" w:rsidR="00675D7A" w:rsidP="00675D7A" w:rsidRDefault="00675D7A">
            <w:pPr>
              <w:jc w:val="right"/>
              <w:rPr>
                <w:rFonts w:ascii="Calibri" w:hAnsi="Calibri" w:cs="Calibri"/>
                <w:color w:val="000000"/>
                <w:sz w:val="18"/>
                <w:szCs w:val="18"/>
              </w:rPr>
            </w:pPr>
            <w:r w:rsidRPr="00602FB3">
              <w:rPr>
                <w:rFonts w:ascii="Calibri" w:hAnsi="Calibri" w:cs="Calibri"/>
                <w:color w:val="000000"/>
                <w:sz w:val="18"/>
                <w:szCs w:val="18"/>
              </w:rPr>
              <w:t>1.000</w:t>
            </w:r>
          </w:p>
        </w:tc>
        <w:tc>
          <w:tcPr>
            <w:tcW w:w="924" w:type="dxa"/>
            <w:gridSpan w:val="2"/>
            <w:tcBorders>
              <w:top w:val="nil"/>
              <w:left w:val="nil"/>
              <w:bottom w:val="nil"/>
              <w:right w:val="nil"/>
            </w:tcBorders>
            <w:shd w:val="clear" w:color="auto" w:fill="auto"/>
            <w:noWrap/>
            <w:vAlign w:val="center"/>
            <w:hideMark/>
          </w:tcPr>
          <w:p w:rsidRPr="00602FB3" w:rsidR="00675D7A" w:rsidP="00675D7A" w:rsidRDefault="00675D7A">
            <w:pPr>
              <w:ind w:firstLine="180" w:firstLineChars="100"/>
              <w:rPr>
                <w:rFonts w:ascii="Calibri" w:hAnsi="Calibri" w:cs="Calibri"/>
                <w:color w:val="000000"/>
                <w:sz w:val="18"/>
                <w:szCs w:val="18"/>
              </w:rPr>
            </w:pPr>
            <w:r w:rsidRPr="00602FB3">
              <w:rPr>
                <w:rFonts w:ascii="Calibri" w:hAnsi="Calibri" w:cs="Calibri"/>
                <w:color w:val="000000"/>
                <w:sz w:val="18"/>
                <w:szCs w:val="18"/>
              </w:rPr>
              <w:t>Each</w:t>
            </w:r>
          </w:p>
        </w:tc>
        <w:tc>
          <w:tcPr>
            <w:tcW w:w="377" w:type="dxa"/>
            <w:gridSpan w:val="2"/>
            <w:tcBorders>
              <w:top w:val="nil"/>
              <w:left w:val="nil"/>
              <w:bottom w:val="nil"/>
              <w:right w:val="nil"/>
            </w:tcBorders>
            <w:shd w:val="clear" w:color="auto" w:fill="auto"/>
            <w:noWrap/>
            <w:vAlign w:val="center"/>
            <w:hideMark/>
          </w:tcPr>
          <w:p w:rsidRPr="00602FB3" w:rsidR="00675D7A" w:rsidP="00675D7A" w:rsidRDefault="00675D7A">
            <w:pPr>
              <w:rPr>
                <w:rFonts w:ascii="Calibri" w:hAnsi="Calibri" w:cs="Calibri"/>
                <w:color w:val="000000"/>
                <w:sz w:val="18"/>
                <w:szCs w:val="18"/>
              </w:rPr>
            </w:pPr>
            <w:r w:rsidRPr="00602FB3">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Pr="00602FB3" w:rsidR="00675D7A" w:rsidP="00602FB3" w:rsidRDefault="00675D7A">
            <w:pPr>
              <w:jc w:val="right"/>
              <w:rPr>
                <w:rFonts w:ascii="Calibri" w:hAnsi="Calibri" w:cs="Calibri"/>
                <w:color w:val="000000"/>
                <w:sz w:val="18"/>
                <w:szCs w:val="18"/>
              </w:rPr>
            </w:pPr>
            <w:r w:rsidRPr="00602FB3">
              <w:rPr>
                <w:rFonts w:ascii="Calibri" w:hAnsi="Calibri" w:cs="Calibri"/>
                <w:color w:val="000000"/>
                <w:sz w:val="18"/>
                <w:szCs w:val="18"/>
              </w:rPr>
              <w:t>$0.</w:t>
            </w:r>
            <w:r w:rsidR="00602FB3">
              <w:rPr>
                <w:rFonts w:ascii="Calibri" w:hAnsi="Calibri" w:cs="Calibri"/>
                <w:color w:val="000000"/>
                <w:sz w:val="18"/>
                <w:szCs w:val="18"/>
              </w:rPr>
              <w:t>3836</w:t>
            </w:r>
            <w:r w:rsidRPr="00602FB3">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Pr="00602FB3" w:rsidR="00675D7A" w:rsidP="00602FB3" w:rsidRDefault="00675D7A">
            <w:pPr>
              <w:jc w:val="right"/>
              <w:rPr>
                <w:rFonts w:ascii="Calibri" w:hAnsi="Calibri" w:cs="Calibri"/>
                <w:color w:val="000000"/>
                <w:sz w:val="18"/>
                <w:szCs w:val="18"/>
              </w:rPr>
            </w:pPr>
            <w:r w:rsidRPr="00602FB3">
              <w:rPr>
                <w:rFonts w:ascii="Calibri" w:hAnsi="Calibri" w:cs="Calibri"/>
                <w:color w:val="000000"/>
                <w:sz w:val="18"/>
                <w:szCs w:val="18"/>
              </w:rPr>
              <w:t>$</w:t>
            </w:r>
            <w:r w:rsidR="00602FB3">
              <w:rPr>
                <w:rFonts w:ascii="Calibri" w:hAnsi="Calibri" w:cs="Calibri"/>
                <w:color w:val="000000"/>
                <w:sz w:val="18"/>
                <w:szCs w:val="18"/>
              </w:rPr>
              <w:t>5,508.50</w:t>
            </w:r>
            <w:r w:rsidRPr="00602FB3">
              <w:rPr>
                <w:rFonts w:ascii="Calibri" w:hAnsi="Calibri" w:cs="Calibri"/>
                <w:color w:val="000000"/>
                <w:sz w:val="18"/>
                <w:szCs w:val="18"/>
              </w:rPr>
              <w:t xml:space="preserve"> </w:t>
            </w:r>
          </w:p>
        </w:tc>
        <w:tc>
          <w:tcPr>
            <w:tcW w:w="1132" w:type="dxa"/>
            <w:gridSpan w:val="2"/>
            <w:tcBorders>
              <w:top w:val="nil"/>
              <w:left w:val="nil"/>
              <w:bottom w:val="nil"/>
              <w:right w:val="single" w:color="auto" w:sz="4" w:space="0"/>
            </w:tcBorders>
            <w:shd w:val="clear" w:color="auto" w:fill="auto"/>
            <w:noWrap/>
            <w:vAlign w:val="center"/>
            <w:hideMark/>
          </w:tcPr>
          <w:p w:rsidRPr="00602FB3" w:rsidR="00675D7A" w:rsidP="00675D7A" w:rsidRDefault="00675D7A">
            <w:pPr>
              <w:rPr>
                <w:rFonts w:ascii="Calibri" w:hAnsi="Calibri" w:cs="Calibri"/>
                <w:b/>
                <w:bCs/>
                <w:color w:val="000000"/>
                <w:sz w:val="18"/>
                <w:szCs w:val="18"/>
              </w:rPr>
            </w:pPr>
            <w:r w:rsidRPr="00602FB3">
              <w:rPr>
                <w:rFonts w:ascii="Calibri" w:hAnsi="Calibri" w:cs="Calibri"/>
                <w:b/>
                <w:bCs/>
                <w:color w:val="000000"/>
                <w:sz w:val="18"/>
                <w:szCs w:val="18"/>
              </w:rPr>
              <w:t> </w:t>
            </w:r>
          </w:p>
        </w:tc>
      </w:tr>
      <w:tr w:rsidRPr="00602FB3" w:rsidR="00675D7A" w:rsidTr="001E18D9">
        <w:trPr>
          <w:gridAfter w:val="1"/>
          <w:wAfter w:w="14" w:type="dxa"/>
          <w:trHeight w:val="240"/>
        </w:trPr>
        <w:tc>
          <w:tcPr>
            <w:tcW w:w="300" w:type="dxa"/>
            <w:tcBorders>
              <w:top w:val="nil"/>
              <w:left w:val="single" w:color="auto" w:sz="4" w:space="0"/>
              <w:bottom w:val="nil"/>
              <w:right w:val="nil"/>
            </w:tcBorders>
            <w:shd w:val="clear" w:color="auto" w:fill="auto"/>
            <w:noWrap/>
            <w:vAlign w:val="center"/>
            <w:hideMark/>
          </w:tcPr>
          <w:p w:rsidRPr="00602FB3" w:rsidR="00675D7A" w:rsidP="00675D7A" w:rsidRDefault="00675D7A">
            <w:pPr>
              <w:rPr>
                <w:rFonts w:ascii="Calibri" w:hAnsi="Calibri" w:cs="Calibri"/>
                <w:b/>
                <w:bCs/>
                <w:color w:val="000000"/>
                <w:sz w:val="18"/>
                <w:szCs w:val="18"/>
              </w:rPr>
            </w:pPr>
            <w:r w:rsidRPr="00602FB3">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Pr="00602FB3" w:rsidR="00675D7A" w:rsidP="00675D7A" w:rsidRDefault="00675D7A">
            <w:pPr>
              <w:rPr>
                <w:rFonts w:ascii="Calibri" w:hAnsi="Calibri" w:cs="Calibri"/>
                <w:color w:val="000000"/>
                <w:sz w:val="18"/>
                <w:szCs w:val="18"/>
              </w:rPr>
            </w:pPr>
            <w:r w:rsidRPr="00602FB3">
              <w:rPr>
                <w:rFonts w:ascii="Calibri" w:hAnsi="Calibri" w:cs="Calibri"/>
                <w:color w:val="000000"/>
                <w:sz w:val="18"/>
                <w:szCs w:val="18"/>
              </w:rPr>
              <w:t>Blue Paper</w:t>
            </w:r>
          </w:p>
        </w:tc>
        <w:tc>
          <w:tcPr>
            <w:tcW w:w="548" w:type="dxa"/>
            <w:tcBorders>
              <w:top w:val="nil"/>
              <w:left w:val="nil"/>
              <w:bottom w:val="nil"/>
              <w:right w:val="nil"/>
            </w:tcBorders>
            <w:shd w:val="clear" w:color="auto" w:fill="auto"/>
            <w:noWrap/>
            <w:vAlign w:val="center"/>
            <w:hideMark/>
          </w:tcPr>
          <w:p w:rsidRPr="00602FB3" w:rsidR="00675D7A" w:rsidP="00CF6258" w:rsidRDefault="00675D7A">
            <w:pPr>
              <w:jc w:val="right"/>
              <w:rPr>
                <w:rFonts w:ascii="Calibri" w:hAnsi="Calibri" w:cs="Calibri"/>
                <w:color w:val="000000"/>
                <w:sz w:val="18"/>
                <w:szCs w:val="18"/>
              </w:rPr>
            </w:pPr>
            <w:r w:rsidRPr="00602FB3">
              <w:rPr>
                <w:rFonts w:ascii="Calibri" w:hAnsi="Calibri" w:cs="Calibri"/>
                <w:color w:val="000000"/>
                <w:sz w:val="18"/>
                <w:szCs w:val="18"/>
              </w:rPr>
              <w:t>1</w:t>
            </w:r>
            <w:r w:rsidRPr="00602FB3" w:rsidR="00CF6258">
              <w:rPr>
                <w:rFonts w:ascii="Calibri" w:hAnsi="Calibri" w:cs="Calibri"/>
                <w:color w:val="000000"/>
                <w:sz w:val="18"/>
                <w:szCs w:val="18"/>
              </w:rPr>
              <w:t>4,36</w:t>
            </w:r>
            <w:r w:rsidRPr="00602FB3">
              <w:rPr>
                <w:rFonts w:ascii="Calibri" w:hAnsi="Calibri" w:cs="Calibri"/>
                <w:color w:val="000000"/>
                <w:sz w:val="18"/>
                <w:szCs w:val="18"/>
              </w:rPr>
              <w:t>0</w:t>
            </w:r>
          </w:p>
        </w:tc>
        <w:tc>
          <w:tcPr>
            <w:tcW w:w="1338" w:type="dxa"/>
            <w:gridSpan w:val="3"/>
            <w:tcBorders>
              <w:top w:val="nil"/>
              <w:left w:val="nil"/>
              <w:bottom w:val="nil"/>
              <w:right w:val="nil"/>
            </w:tcBorders>
            <w:shd w:val="clear" w:color="auto" w:fill="auto"/>
            <w:noWrap/>
            <w:vAlign w:val="center"/>
            <w:hideMark/>
          </w:tcPr>
          <w:p w:rsidRPr="00602FB3" w:rsidR="00675D7A" w:rsidP="00675D7A" w:rsidRDefault="00675D7A">
            <w:pPr>
              <w:rPr>
                <w:rFonts w:ascii="Calibri" w:hAnsi="Calibri" w:cs="Calibri"/>
                <w:color w:val="000000"/>
                <w:sz w:val="18"/>
                <w:szCs w:val="18"/>
              </w:rPr>
            </w:pPr>
            <w:r w:rsidRPr="00602FB3">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Pr="00602FB3" w:rsidR="00675D7A" w:rsidP="00675D7A" w:rsidRDefault="00675D7A">
            <w:pPr>
              <w:jc w:val="right"/>
              <w:rPr>
                <w:rFonts w:ascii="Calibri" w:hAnsi="Calibri" w:cs="Calibri"/>
                <w:color w:val="000000"/>
                <w:sz w:val="18"/>
                <w:szCs w:val="18"/>
              </w:rPr>
            </w:pPr>
            <w:r w:rsidRPr="00602FB3">
              <w:rPr>
                <w:rFonts w:ascii="Calibri" w:hAnsi="Calibri" w:cs="Calibri"/>
                <w:color w:val="000000"/>
                <w:sz w:val="18"/>
                <w:szCs w:val="18"/>
              </w:rPr>
              <w:t>1.000</w:t>
            </w:r>
          </w:p>
        </w:tc>
        <w:tc>
          <w:tcPr>
            <w:tcW w:w="924" w:type="dxa"/>
            <w:gridSpan w:val="2"/>
            <w:tcBorders>
              <w:top w:val="nil"/>
              <w:left w:val="nil"/>
              <w:bottom w:val="nil"/>
              <w:right w:val="nil"/>
            </w:tcBorders>
            <w:shd w:val="clear" w:color="auto" w:fill="auto"/>
            <w:noWrap/>
            <w:vAlign w:val="center"/>
            <w:hideMark/>
          </w:tcPr>
          <w:p w:rsidRPr="00602FB3" w:rsidR="00675D7A" w:rsidP="00675D7A" w:rsidRDefault="00675D7A">
            <w:pPr>
              <w:ind w:firstLine="180" w:firstLineChars="100"/>
              <w:rPr>
                <w:rFonts w:ascii="Calibri" w:hAnsi="Calibri" w:cs="Calibri"/>
                <w:color w:val="000000"/>
                <w:sz w:val="18"/>
                <w:szCs w:val="18"/>
              </w:rPr>
            </w:pPr>
            <w:r w:rsidRPr="00602FB3">
              <w:rPr>
                <w:rFonts w:ascii="Calibri" w:hAnsi="Calibri" w:cs="Calibri"/>
                <w:color w:val="000000"/>
                <w:sz w:val="18"/>
                <w:szCs w:val="18"/>
              </w:rPr>
              <w:t>Sheet</w:t>
            </w:r>
          </w:p>
        </w:tc>
        <w:tc>
          <w:tcPr>
            <w:tcW w:w="377" w:type="dxa"/>
            <w:gridSpan w:val="2"/>
            <w:tcBorders>
              <w:top w:val="nil"/>
              <w:left w:val="nil"/>
              <w:bottom w:val="nil"/>
              <w:right w:val="nil"/>
            </w:tcBorders>
            <w:shd w:val="clear" w:color="auto" w:fill="auto"/>
            <w:noWrap/>
            <w:vAlign w:val="center"/>
            <w:hideMark/>
          </w:tcPr>
          <w:p w:rsidRPr="00602FB3" w:rsidR="00675D7A" w:rsidP="00675D7A" w:rsidRDefault="00675D7A">
            <w:pPr>
              <w:rPr>
                <w:rFonts w:ascii="Calibri" w:hAnsi="Calibri" w:cs="Calibri"/>
                <w:color w:val="000000"/>
                <w:sz w:val="18"/>
                <w:szCs w:val="18"/>
              </w:rPr>
            </w:pPr>
            <w:r w:rsidRPr="00602FB3">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Pr="00602FB3" w:rsidR="00675D7A" w:rsidP="00602FB3" w:rsidRDefault="00675D7A">
            <w:pPr>
              <w:jc w:val="right"/>
              <w:rPr>
                <w:rFonts w:ascii="Calibri" w:hAnsi="Calibri" w:cs="Calibri"/>
                <w:color w:val="000000"/>
                <w:sz w:val="18"/>
                <w:szCs w:val="18"/>
              </w:rPr>
            </w:pPr>
            <w:r w:rsidRPr="00602FB3">
              <w:rPr>
                <w:rFonts w:ascii="Calibri" w:hAnsi="Calibri" w:cs="Calibri"/>
                <w:color w:val="000000"/>
                <w:sz w:val="18"/>
                <w:szCs w:val="18"/>
              </w:rPr>
              <w:t>$0.0</w:t>
            </w:r>
            <w:r w:rsidR="00602FB3">
              <w:rPr>
                <w:rFonts w:ascii="Calibri" w:hAnsi="Calibri" w:cs="Calibri"/>
                <w:color w:val="000000"/>
                <w:sz w:val="18"/>
                <w:szCs w:val="18"/>
              </w:rPr>
              <w:t>324</w:t>
            </w:r>
            <w:r w:rsidRPr="00602FB3">
              <w:rPr>
                <w:rFonts w:ascii="Calibri" w:hAnsi="Calibri" w:cs="Calibri"/>
                <w:color w:val="000000"/>
                <w:sz w:val="18"/>
                <w:szCs w:val="18"/>
              </w:rPr>
              <w:t xml:space="preserve"> </w:t>
            </w:r>
          </w:p>
        </w:tc>
        <w:tc>
          <w:tcPr>
            <w:tcW w:w="1351" w:type="dxa"/>
            <w:gridSpan w:val="2"/>
            <w:tcBorders>
              <w:top w:val="nil"/>
              <w:left w:val="nil"/>
              <w:bottom w:val="nil"/>
              <w:right w:val="nil"/>
            </w:tcBorders>
            <w:shd w:val="clear" w:color="auto" w:fill="auto"/>
            <w:noWrap/>
            <w:vAlign w:val="center"/>
            <w:hideMark/>
          </w:tcPr>
          <w:p w:rsidRPr="00602FB3" w:rsidR="00675D7A" w:rsidP="00602FB3" w:rsidRDefault="00675D7A">
            <w:pPr>
              <w:jc w:val="right"/>
              <w:rPr>
                <w:rFonts w:ascii="Calibri" w:hAnsi="Calibri" w:cs="Calibri"/>
                <w:color w:val="000000"/>
                <w:sz w:val="18"/>
                <w:szCs w:val="18"/>
              </w:rPr>
            </w:pPr>
            <w:r w:rsidRPr="00602FB3">
              <w:rPr>
                <w:rFonts w:ascii="Calibri" w:hAnsi="Calibri" w:cs="Calibri"/>
                <w:color w:val="000000"/>
                <w:sz w:val="18"/>
                <w:szCs w:val="18"/>
              </w:rPr>
              <w:t>$</w:t>
            </w:r>
            <w:r w:rsidR="00602FB3">
              <w:rPr>
                <w:rFonts w:ascii="Calibri" w:hAnsi="Calibri" w:cs="Calibri"/>
                <w:color w:val="000000"/>
                <w:sz w:val="18"/>
                <w:szCs w:val="18"/>
              </w:rPr>
              <w:t>465.26</w:t>
            </w:r>
            <w:r w:rsidRPr="00602FB3">
              <w:rPr>
                <w:rFonts w:ascii="Calibri" w:hAnsi="Calibri" w:cs="Calibri"/>
                <w:color w:val="000000"/>
                <w:sz w:val="18"/>
                <w:szCs w:val="18"/>
              </w:rPr>
              <w:t xml:space="preserve"> </w:t>
            </w:r>
          </w:p>
        </w:tc>
        <w:tc>
          <w:tcPr>
            <w:tcW w:w="1132" w:type="dxa"/>
            <w:gridSpan w:val="2"/>
            <w:tcBorders>
              <w:top w:val="nil"/>
              <w:left w:val="nil"/>
              <w:bottom w:val="nil"/>
              <w:right w:val="single" w:color="auto" w:sz="4" w:space="0"/>
            </w:tcBorders>
            <w:shd w:val="clear" w:color="auto" w:fill="auto"/>
            <w:noWrap/>
            <w:vAlign w:val="center"/>
            <w:hideMark/>
          </w:tcPr>
          <w:p w:rsidRPr="00602FB3" w:rsidR="00675D7A" w:rsidP="00675D7A" w:rsidRDefault="00675D7A">
            <w:pPr>
              <w:rPr>
                <w:rFonts w:ascii="Calibri" w:hAnsi="Calibri" w:cs="Calibri"/>
                <w:b/>
                <w:bCs/>
                <w:color w:val="000000"/>
                <w:sz w:val="18"/>
                <w:szCs w:val="18"/>
              </w:rPr>
            </w:pPr>
            <w:r w:rsidRPr="00602FB3">
              <w:rPr>
                <w:rFonts w:ascii="Calibri" w:hAnsi="Calibri" w:cs="Calibri"/>
                <w:b/>
                <w:bCs/>
                <w:color w:val="000000"/>
                <w:sz w:val="18"/>
                <w:szCs w:val="18"/>
              </w:rPr>
              <w:t> </w:t>
            </w:r>
          </w:p>
        </w:tc>
      </w:tr>
      <w:tr w:rsidRPr="00675D7A" w:rsidR="00675D7A" w:rsidTr="001E18D9">
        <w:trPr>
          <w:gridAfter w:val="1"/>
          <w:wAfter w:w="14" w:type="dxa"/>
          <w:trHeight w:val="240"/>
        </w:trPr>
        <w:tc>
          <w:tcPr>
            <w:tcW w:w="300" w:type="dxa"/>
            <w:tcBorders>
              <w:top w:val="nil"/>
              <w:left w:val="single" w:color="auto" w:sz="4" w:space="0"/>
              <w:bottom w:val="single" w:color="auto" w:sz="4" w:space="0"/>
              <w:right w:val="nil"/>
            </w:tcBorders>
            <w:shd w:val="clear" w:color="auto" w:fill="auto"/>
            <w:noWrap/>
            <w:vAlign w:val="center"/>
            <w:hideMark/>
          </w:tcPr>
          <w:p w:rsidRPr="00602FB3" w:rsidR="00675D7A" w:rsidP="00675D7A" w:rsidRDefault="00675D7A">
            <w:pPr>
              <w:rPr>
                <w:rFonts w:ascii="Calibri" w:hAnsi="Calibri" w:cs="Calibri"/>
                <w:b/>
                <w:bCs/>
                <w:color w:val="000000"/>
                <w:sz w:val="18"/>
                <w:szCs w:val="18"/>
              </w:rPr>
            </w:pPr>
            <w:r w:rsidRPr="00602FB3">
              <w:rPr>
                <w:rFonts w:ascii="Calibri" w:hAnsi="Calibri" w:cs="Calibri"/>
                <w:b/>
                <w:bCs/>
                <w:color w:val="000000"/>
                <w:sz w:val="18"/>
                <w:szCs w:val="18"/>
              </w:rPr>
              <w:t> </w:t>
            </w:r>
          </w:p>
        </w:tc>
        <w:tc>
          <w:tcPr>
            <w:tcW w:w="1770" w:type="dxa"/>
            <w:gridSpan w:val="2"/>
            <w:tcBorders>
              <w:top w:val="nil"/>
              <w:left w:val="nil"/>
              <w:bottom w:val="single" w:color="auto" w:sz="4" w:space="0"/>
              <w:right w:val="nil"/>
            </w:tcBorders>
            <w:shd w:val="clear" w:color="auto" w:fill="auto"/>
            <w:noWrap/>
            <w:vAlign w:val="center"/>
            <w:hideMark/>
          </w:tcPr>
          <w:p w:rsidRPr="00602FB3" w:rsidR="00675D7A" w:rsidP="00675D7A" w:rsidRDefault="00675D7A">
            <w:pPr>
              <w:rPr>
                <w:rFonts w:ascii="Calibri" w:hAnsi="Calibri" w:cs="Calibri"/>
                <w:color w:val="000000"/>
                <w:sz w:val="18"/>
                <w:szCs w:val="18"/>
              </w:rPr>
            </w:pPr>
            <w:r w:rsidRPr="00602FB3">
              <w:rPr>
                <w:rFonts w:ascii="Calibri" w:hAnsi="Calibri" w:cs="Calibri"/>
                <w:color w:val="000000"/>
                <w:sz w:val="18"/>
                <w:szCs w:val="18"/>
              </w:rPr>
              <w:t>White Paper</w:t>
            </w:r>
          </w:p>
        </w:tc>
        <w:tc>
          <w:tcPr>
            <w:tcW w:w="548" w:type="dxa"/>
            <w:tcBorders>
              <w:top w:val="nil"/>
              <w:left w:val="nil"/>
              <w:bottom w:val="single" w:color="auto" w:sz="4" w:space="0"/>
              <w:right w:val="nil"/>
            </w:tcBorders>
            <w:shd w:val="clear" w:color="auto" w:fill="auto"/>
            <w:noWrap/>
            <w:vAlign w:val="center"/>
            <w:hideMark/>
          </w:tcPr>
          <w:p w:rsidRPr="00602FB3" w:rsidR="00675D7A" w:rsidP="00CF6258" w:rsidRDefault="00675D7A">
            <w:pPr>
              <w:jc w:val="right"/>
              <w:rPr>
                <w:rFonts w:ascii="Calibri" w:hAnsi="Calibri" w:cs="Calibri"/>
                <w:color w:val="000000"/>
                <w:sz w:val="18"/>
                <w:szCs w:val="18"/>
              </w:rPr>
            </w:pPr>
            <w:r w:rsidRPr="00602FB3">
              <w:rPr>
                <w:rFonts w:ascii="Calibri" w:hAnsi="Calibri" w:cs="Calibri"/>
                <w:color w:val="000000"/>
                <w:sz w:val="18"/>
                <w:szCs w:val="18"/>
              </w:rPr>
              <w:t>1</w:t>
            </w:r>
            <w:r w:rsidRPr="00602FB3" w:rsidR="00CF6258">
              <w:rPr>
                <w:rFonts w:ascii="Calibri" w:hAnsi="Calibri" w:cs="Calibri"/>
                <w:color w:val="000000"/>
                <w:sz w:val="18"/>
                <w:szCs w:val="18"/>
              </w:rPr>
              <w:t>4,36</w:t>
            </w:r>
            <w:r w:rsidRPr="00602FB3">
              <w:rPr>
                <w:rFonts w:ascii="Calibri" w:hAnsi="Calibri" w:cs="Calibri"/>
                <w:color w:val="000000"/>
                <w:sz w:val="18"/>
                <w:szCs w:val="18"/>
              </w:rPr>
              <w:t>0</w:t>
            </w:r>
          </w:p>
        </w:tc>
        <w:tc>
          <w:tcPr>
            <w:tcW w:w="1338" w:type="dxa"/>
            <w:gridSpan w:val="3"/>
            <w:tcBorders>
              <w:top w:val="nil"/>
              <w:left w:val="nil"/>
              <w:bottom w:val="nil"/>
              <w:right w:val="nil"/>
            </w:tcBorders>
            <w:shd w:val="clear" w:color="auto" w:fill="auto"/>
            <w:noWrap/>
            <w:vAlign w:val="center"/>
            <w:hideMark/>
          </w:tcPr>
          <w:p w:rsidRPr="00602FB3" w:rsidR="00675D7A" w:rsidP="00675D7A" w:rsidRDefault="00675D7A">
            <w:pPr>
              <w:rPr>
                <w:rFonts w:ascii="Calibri" w:hAnsi="Calibri" w:cs="Calibri"/>
                <w:color w:val="000000"/>
                <w:sz w:val="18"/>
                <w:szCs w:val="18"/>
              </w:rPr>
            </w:pPr>
            <w:r w:rsidRPr="00602FB3">
              <w:rPr>
                <w:rFonts w:ascii="Calibri" w:hAnsi="Calibri" w:cs="Calibri"/>
                <w:color w:val="000000"/>
                <w:sz w:val="18"/>
                <w:szCs w:val="18"/>
              </w:rPr>
              <w:t>Form Packets</w:t>
            </w:r>
          </w:p>
        </w:tc>
        <w:tc>
          <w:tcPr>
            <w:tcW w:w="1060" w:type="dxa"/>
            <w:tcBorders>
              <w:top w:val="nil"/>
              <w:left w:val="nil"/>
              <w:bottom w:val="single" w:color="auto" w:sz="4" w:space="0"/>
              <w:right w:val="nil"/>
            </w:tcBorders>
            <w:shd w:val="clear" w:color="auto" w:fill="auto"/>
            <w:noWrap/>
            <w:vAlign w:val="center"/>
            <w:hideMark/>
          </w:tcPr>
          <w:p w:rsidRPr="00602FB3" w:rsidR="00675D7A" w:rsidP="00675D7A" w:rsidRDefault="00675D7A">
            <w:pPr>
              <w:jc w:val="right"/>
              <w:rPr>
                <w:rFonts w:ascii="Calibri" w:hAnsi="Calibri" w:cs="Calibri"/>
                <w:color w:val="000000"/>
                <w:sz w:val="18"/>
                <w:szCs w:val="18"/>
              </w:rPr>
            </w:pPr>
            <w:r w:rsidRPr="00602FB3">
              <w:rPr>
                <w:rFonts w:ascii="Calibri" w:hAnsi="Calibri" w:cs="Calibri"/>
                <w:color w:val="000000"/>
                <w:sz w:val="18"/>
                <w:szCs w:val="18"/>
              </w:rPr>
              <w:t>3.000</w:t>
            </w:r>
          </w:p>
        </w:tc>
        <w:tc>
          <w:tcPr>
            <w:tcW w:w="924" w:type="dxa"/>
            <w:gridSpan w:val="2"/>
            <w:tcBorders>
              <w:top w:val="nil"/>
              <w:left w:val="nil"/>
              <w:bottom w:val="single" w:color="auto" w:sz="4" w:space="0"/>
              <w:right w:val="nil"/>
            </w:tcBorders>
            <w:shd w:val="clear" w:color="auto" w:fill="auto"/>
            <w:noWrap/>
            <w:vAlign w:val="center"/>
            <w:hideMark/>
          </w:tcPr>
          <w:p w:rsidRPr="00602FB3" w:rsidR="00675D7A" w:rsidP="00675D7A" w:rsidRDefault="00675D7A">
            <w:pPr>
              <w:ind w:firstLine="180" w:firstLineChars="100"/>
              <w:rPr>
                <w:rFonts w:ascii="Calibri" w:hAnsi="Calibri" w:cs="Calibri"/>
                <w:color w:val="000000"/>
                <w:sz w:val="18"/>
                <w:szCs w:val="18"/>
              </w:rPr>
            </w:pPr>
            <w:r w:rsidRPr="00602FB3">
              <w:rPr>
                <w:rFonts w:ascii="Calibri" w:hAnsi="Calibri" w:cs="Calibri"/>
                <w:color w:val="000000"/>
                <w:sz w:val="18"/>
                <w:szCs w:val="18"/>
              </w:rPr>
              <w:t>Sheets</w:t>
            </w:r>
          </w:p>
        </w:tc>
        <w:tc>
          <w:tcPr>
            <w:tcW w:w="377" w:type="dxa"/>
            <w:gridSpan w:val="2"/>
            <w:tcBorders>
              <w:top w:val="nil"/>
              <w:left w:val="nil"/>
              <w:bottom w:val="single" w:color="auto" w:sz="4" w:space="0"/>
              <w:right w:val="nil"/>
            </w:tcBorders>
            <w:shd w:val="clear" w:color="auto" w:fill="auto"/>
            <w:noWrap/>
            <w:vAlign w:val="center"/>
            <w:hideMark/>
          </w:tcPr>
          <w:p w:rsidRPr="00602FB3" w:rsidR="00675D7A" w:rsidP="00675D7A" w:rsidRDefault="00675D7A">
            <w:pPr>
              <w:rPr>
                <w:rFonts w:ascii="Calibri" w:hAnsi="Calibri" w:cs="Calibri"/>
                <w:color w:val="000000"/>
                <w:sz w:val="18"/>
                <w:szCs w:val="18"/>
              </w:rPr>
            </w:pPr>
            <w:r w:rsidRPr="00602FB3">
              <w:rPr>
                <w:rFonts w:ascii="Calibri" w:hAnsi="Calibri" w:cs="Calibri"/>
                <w:color w:val="000000"/>
                <w:sz w:val="18"/>
                <w:szCs w:val="18"/>
              </w:rPr>
              <w:t>@</w:t>
            </w:r>
          </w:p>
        </w:tc>
        <w:tc>
          <w:tcPr>
            <w:tcW w:w="916" w:type="dxa"/>
            <w:gridSpan w:val="3"/>
            <w:tcBorders>
              <w:top w:val="nil"/>
              <w:left w:val="nil"/>
              <w:bottom w:val="single" w:color="auto" w:sz="4" w:space="0"/>
              <w:right w:val="nil"/>
            </w:tcBorders>
            <w:shd w:val="clear" w:color="auto" w:fill="auto"/>
            <w:noWrap/>
            <w:vAlign w:val="center"/>
            <w:hideMark/>
          </w:tcPr>
          <w:p w:rsidRPr="00602FB3" w:rsidR="00675D7A" w:rsidP="00602FB3" w:rsidRDefault="00675D7A">
            <w:pPr>
              <w:jc w:val="right"/>
              <w:rPr>
                <w:rFonts w:ascii="Calibri" w:hAnsi="Calibri" w:cs="Calibri"/>
                <w:color w:val="000000"/>
                <w:sz w:val="18"/>
                <w:szCs w:val="18"/>
              </w:rPr>
            </w:pPr>
            <w:r w:rsidRPr="00602FB3">
              <w:rPr>
                <w:rFonts w:ascii="Calibri" w:hAnsi="Calibri" w:cs="Calibri"/>
                <w:color w:val="000000"/>
                <w:sz w:val="18"/>
                <w:szCs w:val="18"/>
              </w:rPr>
              <w:t>$0.00</w:t>
            </w:r>
            <w:r w:rsidR="00602FB3">
              <w:rPr>
                <w:rFonts w:ascii="Calibri" w:hAnsi="Calibri" w:cs="Calibri"/>
                <w:color w:val="000000"/>
                <w:sz w:val="18"/>
                <w:szCs w:val="18"/>
              </w:rPr>
              <w:t>81</w:t>
            </w:r>
            <w:r w:rsidRPr="00602FB3">
              <w:rPr>
                <w:rFonts w:ascii="Calibri" w:hAnsi="Calibri" w:cs="Calibri"/>
                <w:color w:val="000000"/>
                <w:sz w:val="18"/>
                <w:szCs w:val="18"/>
              </w:rPr>
              <w:t xml:space="preserve"> </w:t>
            </w:r>
          </w:p>
        </w:tc>
        <w:tc>
          <w:tcPr>
            <w:tcW w:w="1351" w:type="dxa"/>
            <w:gridSpan w:val="2"/>
            <w:tcBorders>
              <w:top w:val="nil"/>
              <w:left w:val="nil"/>
              <w:bottom w:val="single" w:color="auto" w:sz="4" w:space="0"/>
              <w:right w:val="nil"/>
            </w:tcBorders>
            <w:shd w:val="clear" w:color="auto" w:fill="auto"/>
            <w:noWrap/>
            <w:vAlign w:val="center"/>
            <w:hideMark/>
          </w:tcPr>
          <w:p w:rsidRPr="00675D7A" w:rsidR="00675D7A" w:rsidP="00602FB3" w:rsidRDefault="00675D7A">
            <w:pPr>
              <w:jc w:val="right"/>
              <w:rPr>
                <w:rFonts w:ascii="Calibri" w:hAnsi="Calibri" w:cs="Calibri"/>
                <w:color w:val="000000"/>
                <w:sz w:val="18"/>
                <w:szCs w:val="18"/>
              </w:rPr>
            </w:pPr>
            <w:r w:rsidRPr="00602FB3">
              <w:rPr>
                <w:rFonts w:ascii="Calibri" w:hAnsi="Calibri" w:cs="Calibri"/>
                <w:color w:val="000000"/>
                <w:sz w:val="18"/>
                <w:szCs w:val="18"/>
              </w:rPr>
              <w:t>$3</w:t>
            </w:r>
            <w:r w:rsidR="00602FB3">
              <w:rPr>
                <w:rFonts w:ascii="Calibri" w:hAnsi="Calibri" w:cs="Calibri"/>
                <w:color w:val="000000"/>
                <w:sz w:val="18"/>
                <w:szCs w:val="18"/>
              </w:rPr>
              <w:t>48.95</w:t>
            </w:r>
            <w:r w:rsidRPr="00675D7A">
              <w:rPr>
                <w:rFonts w:ascii="Calibri" w:hAnsi="Calibri" w:cs="Calibri"/>
                <w:color w:val="000000"/>
                <w:sz w:val="18"/>
                <w:szCs w:val="18"/>
              </w:rPr>
              <w:t xml:space="preserve"> </w:t>
            </w:r>
          </w:p>
        </w:tc>
        <w:tc>
          <w:tcPr>
            <w:tcW w:w="1132" w:type="dxa"/>
            <w:gridSpan w:val="2"/>
            <w:tcBorders>
              <w:top w:val="nil"/>
              <w:left w:val="nil"/>
              <w:bottom w:val="single" w:color="auto" w:sz="4" w:space="0"/>
              <w:right w:val="single" w:color="auto" w:sz="4" w:space="0"/>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r>
      <w:tr w:rsidRPr="00675D7A" w:rsidR="00675D7A" w:rsidTr="001E18D9">
        <w:trPr>
          <w:gridAfter w:val="1"/>
          <w:wAfter w:w="14" w:type="dxa"/>
          <w:trHeight w:val="240"/>
        </w:trPr>
        <w:tc>
          <w:tcPr>
            <w:tcW w:w="2070" w:type="dxa"/>
            <w:gridSpan w:val="3"/>
            <w:tcBorders>
              <w:top w:val="single" w:color="auto" w:sz="4" w:space="0"/>
              <w:left w:val="single" w:color="auto" w:sz="4" w:space="0"/>
              <w:bottom w:val="nil"/>
              <w:right w:val="nil"/>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Computer Time</w:t>
            </w:r>
          </w:p>
        </w:tc>
        <w:tc>
          <w:tcPr>
            <w:tcW w:w="548" w:type="dxa"/>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 </w:t>
            </w:r>
          </w:p>
        </w:tc>
        <w:tc>
          <w:tcPr>
            <w:tcW w:w="1338" w:type="dxa"/>
            <w:gridSpan w:val="3"/>
            <w:tcBorders>
              <w:top w:val="single" w:color="auto" w:sz="4" w:space="0"/>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 </w:t>
            </w:r>
          </w:p>
        </w:tc>
        <w:tc>
          <w:tcPr>
            <w:tcW w:w="1060" w:type="dxa"/>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 </w:t>
            </w:r>
          </w:p>
        </w:tc>
        <w:tc>
          <w:tcPr>
            <w:tcW w:w="924" w:type="dxa"/>
            <w:gridSpan w:val="2"/>
            <w:tcBorders>
              <w:top w:val="nil"/>
              <w:left w:val="nil"/>
              <w:bottom w:val="nil"/>
              <w:right w:val="nil"/>
            </w:tcBorders>
            <w:shd w:val="clear" w:color="auto" w:fill="auto"/>
            <w:noWrap/>
            <w:vAlign w:val="center"/>
            <w:hideMark/>
          </w:tcPr>
          <w:p w:rsidRPr="00675D7A" w:rsidR="00675D7A" w:rsidP="00675D7A" w:rsidRDefault="00675D7A">
            <w:pPr>
              <w:ind w:firstLine="180" w:firstLineChars="100"/>
              <w:rPr>
                <w:rFonts w:ascii="Calibri" w:hAnsi="Calibri" w:cs="Calibri"/>
                <w:color w:val="000000"/>
                <w:sz w:val="18"/>
                <w:szCs w:val="18"/>
              </w:rPr>
            </w:pPr>
            <w:r w:rsidRPr="00675D7A">
              <w:rPr>
                <w:rFonts w:ascii="Calibri" w:hAnsi="Calibri" w:cs="Calibri"/>
                <w:color w:val="000000"/>
                <w:sz w:val="18"/>
                <w:szCs w:val="18"/>
              </w:rPr>
              <w:t> </w:t>
            </w:r>
          </w:p>
        </w:tc>
        <w:tc>
          <w:tcPr>
            <w:tcW w:w="377"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 </w:t>
            </w:r>
          </w:p>
        </w:tc>
        <w:tc>
          <w:tcPr>
            <w:tcW w:w="916" w:type="dxa"/>
            <w:gridSpan w:val="3"/>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 </w:t>
            </w:r>
          </w:p>
        </w:tc>
        <w:tc>
          <w:tcPr>
            <w:tcW w:w="1351" w:type="dxa"/>
            <w:gridSpan w:val="2"/>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 </w:t>
            </w:r>
          </w:p>
        </w:tc>
        <w:tc>
          <w:tcPr>
            <w:tcW w:w="1132" w:type="dxa"/>
            <w:gridSpan w:val="2"/>
            <w:tcBorders>
              <w:top w:val="nil"/>
              <w:left w:val="nil"/>
              <w:bottom w:val="nil"/>
              <w:right w:val="single" w:color="auto" w:sz="4" w:space="0"/>
            </w:tcBorders>
            <w:shd w:val="clear" w:color="auto" w:fill="auto"/>
            <w:noWrap/>
            <w:vAlign w:val="center"/>
            <w:hideMark/>
          </w:tcPr>
          <w:p w:rsidRPr="00675D7A" w:rsidR="00675D7A" w:rsidP="002872F8" w:rsidRDefault="00675D7A">
            <w:pPr>
              <w:jc w:val="right"/>
              <w:rPr>
                <w:rFonts w:ascii="Calibri" w:hAnsi="Calibri" w:cs="Calibri"/>
                <w:b/>
                <w:bCs/>
                <w:color w:val="000000"/>
                <w:sz w:val="18"/>
                <w:szCs w:val="18"/>
              </w:rPr>
            </w:pPr>
            <w:r w:rsidRPr="00675D7A">
              <w:rPr>
                <w:rFonts w:ascii="Calibri" w:hAnsi="Calibri" w:cs="Calibri"/>
                <w:b/>
                <w:bCs/>
                <w:color w:val="000000"/>
                <w:sz w:val="18"/>
                <w:szCs w:val="18"/>
              </w:rPr>
              <w:t>$6</w:t>
            </w:r>
            <w:r w:rsidR="002872F8">
              <w:rPr>
                <w:rFonts w:ascii="Calibri" w:hAnsi="Calibri" w:cs="Calibri"/>
                <w:b/>
                <w:bCs/>
                <w:color w:val="000000"/>
                <w:sz w:val="18"/>
                <w:szCs w:val="18"/>
              </w:rPr>
              <w:t>5,768.8</w:t>
            </w:r>
            <w:r w:rsidRPr="00675D7A">
              <w:rPr>
                <w:rFonts w:ascii="Calibri" w:hAnsi="Calibri" w:cs="Calibri"/>
                <w:b/>
                <w:bCs/>
                <w:color w:val="000000"/>
                <w:sz w:val="18"/>
                <w:szCs w:val="18"/>
              </w:rPr>
              <w:t xml:space="preserve">0 </w:t>
            </w:r>
          </w:p>
        </w:tc>
      </w:tr>
      <w:tr w:rsidRPr="00675D7A" w:rsidR="00675D7A" w:rsidTr="001E18D9">
        <w:trPr>
          <w:gridAfter w:val="1"/>
          <w:wAfter w:w="14" w:type="dxa"/>
          <w:trHeight w:val="240"/>
        </w:trPr>
        <w:tc>
          <w:tcPr>
            <w:tcW w:w="300" w:type="dxa"/>
            <w:tcBorders>
              <w:top w:val="nil"/>
              <w:left w:val="single" w:color="auto" w:sz="4" w:space="0"/>
              <w:bottom w:val="nil"/>
              <w:right w:val="nil"/>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Index</w:t>
            </w:r>
          </w:p>
        </w:tc>
        <w:tc>
          <w:tcPr>
            <w:tcW w:w="548" w:type="dxa"/>
            <w:tcBorders>
              <w:top w:val="nil"/>
              <w:left w:val="nil"/>
              <w:bottom w:val="nil"/>
              <w:right w:val="nil"/>
            </w:tcBorders>
            <w:shd w:val="clear" w:color="auto" w:fill="auto"/>
            <w:noWrap/>
            <w:vAlign w:val="center"/>
            <w:hideMark/>
          </w:tcPr>
          <w:p w:rsidRPr="00675D7A" w:rsidR="00675D7A" w:rsidP="00CF6258" w:rsidRDefault="00675D7A">
            <w:pPr>
              <w:jc w:val="right"/>
              <w:rPr>
                <w:rFonts w:ascii="Calibri" w:hAnsi="Calibri" w:cs="Calibri"/>
                <w:color w:val="000000"/>
                <w:sz w:val="18"/>
                <w:szCs w:val="18"/>
              </w:rPr>
            </w:pPr>
            <w:r w:rsidRPr="00675D7A">
              <w:rPr>
                <w:rFonts w:ascii="Calibri" w:hAnsi="Calibri" w:cs="Calibri"/>
                <w:color w:val="000000"/>
                <w:sz w:val="18"/>
                <w:szCs w:val="18"/>
              </w:rPr>
              <w:t>1</w:t>
            </w:r>
            <w:r w:rsidR="00CF6258">
              <w:rPr>
                <w:rFonts w:ascii="Calibri" w:hAnsi="Calibri" w:cs="Calibri"/>
                <w:color w:val="000000"/>
                <w:sz w:val="18"/>
                <w:szCs w:val="18"/>
              </w:rPr>
              <w:t>4,36</w:t>
            </w:r>
            <w:r w:rsidRPr="00675D7A">
              <w:rPr>
                <w:rFonts w:ascii="Calibri" w:hAnsi="Calibri" w:cs="Calibri"/>
                <w:color w:val="000000"/>
                <w:sz w:val="18"/>
                <w:szCs w:val="18"/>
              </w:rPr>
              <w:t>0</w:t>
            </w:r>
          </w:p>
        </w:tc>
        <w:tc>
          <w:tcPr>
            <w:tcW w:w="1338" w:type="dxa"/>
            <w:gridSpan w:val="3"/>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1.000</w:t>
            </w:r>
          </w:p>
        </w:tc>
        <w:tc>
          <w:tcPr>
            <w:tcW w:w="924" w:type="dxa"/>
            <w:gridSpan w:val="2"/>
            <w:tcBorders>
              <w:top w:val="nil"/>
              <w:left w:val="nil"/>
              <w:bottom w:val="nil"/>
              <w:right w:val="nil"/>
            </w:tcBorders>
            <w:shd w:val="clear" w:color="auto" w:fill="auto"/>
            <w:noWrap/>
            <w:vAlign w:val="center"/>
            <w:hideMark/>
          </w:tcPr>
          <w:p w:rsidRPr="00675D7A" w:rsidR="00675D7A" w:rsidP="00675D7A" w:rsidRDefault="00675D7A">
            <w:pPr>
              <w:ind w:firstLine="180" w:firstLineChars="100"/>
              <w:rPr>
                <w:rFonts w:ascii="Calibri" w:hAnsi="Calibri" w:cs="Calibri"/>
                <w:color w:val="000000"/>
                <w:sz w:val="18"/>
                <w:szCs w:val="18"/>
              </w:rPr>
            </w:pPr>
            <w:r w:rsidRPr="00675D7A">
              <w:rPr>
                <w:rFonts w:ascii="Calibri" w:hAnsi="Calibri" w:cs="Calibri"/>
                <w:color w:val="000000"/>
                <w:sz w:val="18"/>
                <w:szCs w:val="18"/>
              </w:rPr>
              <w:t>Unit</w:t>
            </w:r>
          </w:p>
        </w:tc>
        <w:tc>
          <w:tcPr>
            <w:tcW w:w="377" w:type="dxa"/>
            <w:gridSpan w:val="2"/>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nil"/>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 xml:space="preserve">$2.29 </w:t>
            </w:r>
          </w:p>
        </w:tc>
        <w:tc>
          <w:tcPr>
            <w:tcW w:w="1351" w:type="dxa"/>
            <w:gridSpan w:val="2"/>
            <w:tcBorders>
              <w:top w:val="nil"/>
              <w:left w:val="nil"/>
              <w:bottom w:val="nil"/>
              <w:right w:val="nil"/>
            </w:tcBorders>
            <w:shd w:val="clear" w:color="auto" w:fill="auto"/>
            <w:noWrap/>
            <w:vAlign w:val="center"/>
            <w:hideMark/>
          </w:tcPr>
          <w:p w:rsidRPr="00675D7A" w:rsidR="00675D7A" w:rsidP="002872F8" w:rsidRDefault="00675D7A">
            <w:pPr>
              <w:jc w:val="right"/>
              <w:rPr>
                <w:rFonts w:ascii="Calibri" w:hAnsi="Calibri" w:cs="Calibri"/>
                <w:color w:val="000000"/>
                <w:sz w:val="18"/>
                <w:szCs w:val="18"/>
              </w:rPr>
            </w:pPr>
            <w:r w:rsidRPr="00675D7A">
              <w:rPr>
                <w:rFonts w:ascii="Calibri" w:hAnsi="Calibri" w:cs="Calibri"/>
                <w:color w:val="000000"/>
                <w:sz w:val="18"/>
                <w:szCs w:val="18"/>
              </w:rPr>
              <w:t>$3</w:t>
            </w:r>
            <w:r w:rsidR="002872F8">
              <w:rPr>
                <w:rFonts w:ascii="Calibri" w:hAnsi="Calibri" w:cs="Calibri"/>
                <w:color w:val="000000"/>
                <w:sz w:val="18"/>
                <w:szCs w:val="18"/>
              </w:rPr>
              <w:t>2,884.4</w:t>
            </w:r>
            <w:r w:rsidRPr="00675D7A">
              <w:rPr>
                <w:rFonts w:ascii="Calibri" w:hAnsi="Calibri" w:cs="Calibri"/>
                <w:color w:val="000000"/>
                <w:sz w:val="18"/>
                <w:szCs w:val="18"/>
              </w:rPr>
              <w:t xml:space="preserve">0 </w:t>
            </w:r>
          </w:p>
        </w:tc>
        <w:tc>
          <w:tcPr>
            <w:tcW w:w="1132" w:type="dxa"/>
            <w:gridSpan w:val="2"/>
            <w:tcBorders>
              <w:top w:val="nil"/>
              <w:left w:val="nil"/>
              <w:bottom w:val="nil"/>
              <w:right w:val="single" w:color="auto" w:sz="4" w:space="0"/>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r>
      <w:tr w:rsidRPr="00675D7A" w:rsidR="00675D7A" w:rsidTr="001E18D9">
        <w:trPr>
          <w:gridAfter w:val="1"/>
          <w:wAfter w:w="14" w:type="dxa"/>
          <w:trHeight w:val="240"/>
        </w:trPr>
        <w:tc>
          <w:tcPr>
            <w:tcW w:w="300" w:type="dxa"/>
            <w:tcBorders>
              <w:top w:val="nil"/>
              <w:left w:val="single" w:color="auto" w:sz="4" w:space="0"/>
              <w:bottom w:val="single" w:color="auto" w:sz="4" w:space="0"/>
              <w:right w:val="nil"/>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c>
          <w:tcPr>
            <w:tcW w:w="1770" w:type="dxa"/>
            <w:gridSpan w:val="2"/>
            <w:tcBorders>
              <w:top w:val="nil"/>
              <w:left w:val="nil"/>
              <w:bottom w:val="single" w:color="auto" w:sz="4" w:space="0"/>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QA</w:t>
            </w:r>
          </w:p>
        </w:tc>
        <w:tc>
          <w:tcPr>
            <w:tcW w:w="548" w:type="dxa"/>
            <w:tcBorders>
              <w:top w:val="nil"/>
              <w:left w:val="nil"/>
              <w:bottom w:val="single" w:color="auto" w:sz="4" w:space="0"/>
              <w:right w:val="nil"/>
            </w:tcBorders>
            <w:shd w:val="clear" w:color="auto" w:fill="auto"/>
            <w:noWrap/>
            <w:vAlign w:val="center"/>
            <w:hideMark/>
          </w:tcPr>
          <w:p w:rsidRPr="00675D7A" w:rsidR="00675D7A" w:rsidP="00CF6258" w:rsidRDefault="00675D7A">
            <w:pPr>
              <w:jc w:val="right"/>
              <w:rPr>
                <w:rFonts w:ascii="Calibri" w:hAnsi="Calibri" w:cs="Calibri"/>
                <w:color w:val="000000"/>
                <w:sz w:val="18"/>
                <w:szCs w:val="18"/>
              </w:rPr>
            </w:pPr>
            <w:r w:rsidRPr="00675D7A">
              <w:rPr>
                <w:rFonts w:ascii="Calibri" w:hAnsi="Calibri" w:cs="Calibri"/>
                <w:color w:val="000000"/>
                <w:sz w:val="18"/>
                <w:szCs w:val="18"/>
              </w:rPr>
              <w:t>1</w:t>
            </w:r>
            <w:r w:rsidR="00CF6258">
              <w:rPr>
                <w:rFonts w:ascii="Calibri" w:hAnsi="Calibri" w:cs="Calibri"/>
                <w:color w:val="000000"/>
                <w:sz w:val="18"/>
                <w:szCs w:val="18"/>
              </w:rPr>
              <w:t>4,36</w:t>
            </w:r>
            <w:r w:rsidRPr="00675D7A">
              <w:rPr>
                <w:rFonts w:ascii="Calibri" w:hAnsi="Calibri" w:cs="Calibri"/>
                <w:color w:val="000000"/>
                <w:sz w:val="18"/>
                <w:szCs w:val="18"/>
              </w:rPr>
              <w:t>0</w:t>
            </w:r>
          </w:p>
        </w:tc>
        <w:tc>
          <w:tcPr>
            <w:tcW w:w="1338" w:type="dxa"/>
            <w:gridSpan w:val="3"/>
            <w:tcBorders>
              <w:top w:val="nil"/>
              <w:left w:val="nil"/>
              <w:bottom w:val="nil"/>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Form Packets</w:t>
            </w:r>
          </w:p>
        </w:tc>
        <w:tc>
          <w:tcPr>
            <w:tcW w:w="1060" w:type="dxa"/>
            <w:tcBorders>
              <w:top w:val="nil"/>
              <w:left w:val="nil"/>
              <w:bottom w:val="single" w:color="auto" w:sz="4" w:space="0"/>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1.000</w:t>
            </w:r>
          </w:p>
        </w:tc>
        <w:tc>
          <w:tcPr>
            <w:tcW w:w="924" w:type="dxa"/>
            <w:gridSpan w:val="2"/>
            <w:tcBorders>
              <w:top w:val="nil"/>
              <w:left w:val="nil"/>
              <w:bottom w:val="single" w:color="auto" w:sz="4" w:space="0"/>
              <w:right w:val="nil"/>
            </w:tcBorders>
            <w:shd w:val="clear" w:color="auto" w:fill="auto"/>
            <w:noWrap/>
            <w:vAlign w:val="center"/>
            <w:hideMark/>
          </w:tcPr>
          <w:p w:rsidRPr="00675D7A" w:rsidR="00675D7A" w:rsidP="00675D7A" w:rsidRDefault="00675D7A">
            <w:pPr>
              <w:ind w:firstLine="180" w:firstLineChars="100"/>
              <w:rPr>
                <w:rFonts w:ascii="Calibri" w:hAnsi="Calibri" w:cs="Calibri"/>
                <w:color w:val="000000"/>
                <w:sz w:val="18"/>
                <w:szCs w:val="18"/>
              </w:rPr>
            </w:pPr>
            <w:r w:rsidRPr="00675D7A">
              <w:rPr>
                <w:rFonts w:ascii="Calibri" w:hAnsi="Calibri" w:cs="Calibri"/>
                <w:color w:val="000000"/>
                <w:sz w:val="18"/>
                <w:szCs w:val="18"/>
              </w:rPr>
              <w:t>Unit</w:t>
            </w:r>
          </w:p>
        </w:tc>
        <w:tc>
          <w:tcPr>
            <w:tcW w:w="377" w:type="dxa"/>
            <w:gridSpan w:val="2"/>
            <w:tcBorders>
              <w:top w:val="nil"/>
              <w:left w:val="nil"/>
              <w:bottom w:val="single" w:color="auto" w:sz="4" w:space="0"/>
              <w:right w:val="nil"/>
            </w:tcBorders>
            <w:shd w:val="clear" w:color="auto" w:fill="auto"/>
            <w:noWrap/>
            <w:vAlign w:val="center"/>
            <w:hideMark/>
          </w:tcPr>
          <w:p w:rsidRPr="00675D7A" w:rsidR="00675D7A" w:rsidP="00675D7A" w:rsidRDefault="00675D7A">
            <w:pPr>
              <w:rPr>
                <w:rFonts w:ascii="Calibri" w:hAnsi="Calibri" w:cs="Calibri"/>
                <w:color w:val="000000"/>
                <w:sz w:val="18"/>
                <w:szCs w:val="18"/>
              </w:rPr>
            </w:pPr>
            <w:r w:rsidRPr="00675D7A">
              <w:rPr>
                <w:rFonts w:ascii="Calibri" w:hAnsi="Calibri" w:cs="Calibri"/>
                <w:color w:val="000000"/>
                <w:sz w:val="18"/>
                <w:szCs w:val="18"/>
              </w:rPr>
              <w:t>@</w:t>
            </w:r>
          </w:p>
        </w:tc>
        <w:tc>
          <w:tcPr>
            <w:tcW w:w="916" w:type="dxa"/>
            <w:gridSpan w:val="3"/>
            <w:tcBorders>
              <w:top w:val="nil"/>
              <w:left w:val="nil"/>
              <w:bottom w:val="single" w:color="auto" w:sz="4" w:space="0"/>
              <w:right w:val="nil"/>
            </w:tcBorders>
            <w:shd w:val="clear" w:color="auto" w:fill="auto"/>
            <w:noWrap/>
            <w:vAlign w:val="center"/>
            <w:hideMark/>
          </w:tcPr>
          <w:p w:rsidRPr="00675D7A" w:rsidR="00675D7A" w:rsidP="00675D7A" w:rsidRDefault="00675D7A">
            <w:pPr>
              <w:jc w:val="right"/>
              <w:rPr>
                <w:rFonts w:ascii="Calibri" w:hAnsi="Calibri" w:cs="Calibri"/>
                <w:color w:val="000000"/>
                <w:sz w:val="18"/>
                <w:szCs w:val="18"/>
              </w:rPr>
            </w:pPr>
            <w:r w:rsidRPr="00675D7A">
              <w:rPr>
                <w:rFonts w:ascii="Calibri" w:hAnsi="Calibri" w:cs="Calibri"/>
                <w:color w:val="000000"/>
                <w:sz w:val="18"/>
                <w:szCs w:val="18"/>
              </w:rPr>
              <w:t xml:space="preserve">$2.29 </w:t>
            </w:r>
          </w:p>
        </w:tc>
        <w:tc>
          <w:tcPr>
            <w:tcW w:w="1351" w:type="dxa"/>
            <w:gridSpan w:val="2"/>
            <w:tcBorders>
              <w:top w:val="nil"/>
              <w:left w:val="nil"/>
              <w:bottom w:val="single" w:color="auto" w:sz="4" w:space="0"/>
              <w:right w:val="nil"/>
            </w:tcBorders>
            <w:shd w:val="clear" w:color="auto" w:fill="auto"/>
            <w:noWrap/>
            <w:vAlign w:val="center"/>
            <w:hideMark/>
          </w:tcPr>
          <w:p w:rsidRPr="00675D7A" w:rsidR="00675D7A" w:rsidP="002872F8" w:rsidRDefault="00675D7A">
            <w:pPr>
              <w:jc w:val="right"/>
              <w:rPr>
                <w:rFonts w:ascii="Calibri" w:hAnsi="Calibri" w:cs="Calibri"/>
                <w:color w:val="000000"/>
                <w:sz w:val="18"/>
                <w:szCs w:val="18"/>
              </w:rPr>
            </w:pPr>
            <w:r w:rsidRPr="00675D7A">
              <w:rPr>
                <w:rFonts w:ascii="Calibri" w:hAnsi="Calibri" w:cs="Calibri"/>
                <w:color w:val="000000"/>
                <w:sz w:val="18"/>
                <w:szCs w:val="18"/>
              </w:rPr>
              <w:t>$3</w:t>
            </w:r>
            <w:r w:rsidR="002872F8">
              <w:rPr>
                <w:rFonts w:ascii="Calibri" w:hAnsi="Calibri" w:cs="Calibri"/>
                <w:color w:val="000000"/>
                <w:sz w:val="18"/>
                <w:szCs w:val="18"/>
              </w:rPr>
              <w:t>2,884.4</w:t>
            </w:r>
            <w:r w:rsidRPr="00675D7A">
              <w:rPr>
                <w:rFonts w:ascii="Calibri" w:hAnsi="Calibri" w:cs="Calibri"/>
                <w:color w:val="000000"/>
                <w:sz w:val="18"/>
                <w:szCs w:val="18"/>
              </w:rPr>
              <w:t xml:space="preserve">0 </w:t>
            </w:r>
          </w:p>
        </w:tc>
        <w:tc>
          <w:tcPr>
            <w:tcW w:w="1132" w:type="dxa"/>
            <w:gridSpan w:val="2"/>
            <w:tcBorders>
              <w:top w:val="nil"/>
              <w:left w:val="nil"/>
              <w:bottom w:val="single" w:color="auto" w:sz="4" w:space="0"/>
              <w:right w:val="single" w:color="auto" w:sz="4" w:space="0"/>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r>
      <w:tr w:rsidRPr="001E18D9" w:rsidR="00675D7A" w:rsidTr="001E18D9">
        <w:trPr>
          <w:gridAfter w:val="1"/>
          <w:wAfter w:w="14" w:type="dxa"/>
          <w:trHeight w:val="240"/>
        </w:trPr>
        <w:tc>
          <w:tcPr>
            <w:tcW w:w="2618" w:type="dxa"/>
            <w:gridSpan w:val="4"/>
            <w:tcBorders>
              <w:top w:val="single" w:color="auto" w:sz="4" w:space="0"/>
              <w:left w:val="single" w:color="auto" w:sz="4" w:space="0"/>
              <w:bottom w:val="nil"/>
              <w:right w:val="nil"/>
            </w:tcBorders>
            <w:shd w:val="clear" w:color="auto" w:fill="auto"/>
            <w:noWrap/>
            <w:vAlign w:val="center"/>
            <w:hideMark/>
          </w:tcPr>
          <w:p w:rsidRPr="001E18D9" w:rsidR="00675D7A" w:rsidP="00675D7A" w:rsidRDefault="00675D7A">
            <w:pPr>
              <w:rPr>
                <w:rFonts w:ascii="Calibri" w:hAnsi="Calibri" w:cs="Calibri"/>
                <w:b/>
                <w:bCs/>
                <w:color w:val="000000"/>
                <w:sz w:val="18"/>
                <w:szCs w:val="18"/>
              </w:rPr>
            </w:pPr>
            <w:r w:rsidRPr="001E18D9">
              <w:rPr>
                <w:rFonts w:ascii="Calibri" w:hAnsi="Calibri" w:cs="Calibri"/>
                <w:b/>
                <w:bCs/>
                <w:color w:val="000000"/>
                <w:sz w:val="18"/>
                <w:szCs w:val="18"/>
              </w:rPr>
              <w:t>Equipment and Maintenance</w:t>
            </w:r>
          </w:p>
        </w:tc>
        <w:tc>
          <w:tcPr>
            <w:tcW w:w="1338" w:type="dxa"/>
            <w:gridSpan w:val="3"/>
            <w:tcBorders>
              <w:top w:val="single" w:color="auto" w:sz="4" w:space="0"/>
              <w:left w:val="nil"/>
              <w:bottom w:val="nil"/>
              <w:right w:val="nil"/>
            </w:tcBorders>
            <w:shd w:val="clear" w:color="auto" w:fill="auto"/>
            <w:noWrap/>
            <w:vAlign w:val="center"/>
            <w:hideMark/>
          </w:tcPr>
          <w:p w:rsidRPr="001E18D9" w:rsidR="00675D7A" w:rsidP="00675D7A" w:rsidRDefault="00675D7A">
            <w:pPr>
              <w:rPr>
                <w:rFonts w:ascii="Calibri" w:hAnsi="Calibri" w:cs="Calibri"/>
                <w:color w:val="000000"/>
                <w:sz w:val="18"/>
                <w:szCs w:val="18"/>
              </w:rPr>
            </w:pPr>
            <w:r w:rsidRPr="001E18D9">
              <w:rPr>
                <w:rFonts w:ascii="Calibri" w:hAnsi="Calibri" w:cs="Calibri"/>
                <w:color w:val="000000"/>
                <w:sz w:val="18"/>
                <w:szCs w:val="18"/>
              </w:rPr>
              <w:t> </w:t>
            </w:r>
          </w:p>
        </w:tc>
        <w:tc>
          <w:tcPr>
            <w:tcW w:w="1060" w:type="dxa"/>
            <w:tcBorders>
              <w:top w:val="nil"/>
              <w:left w:val="nil"/>
              <w:bottom w:val="nil"/>
              <w:right w:val="nil"/>
            </w:tcBorders>
            <w:shd w:val="clear" w:color="auto" w:fill="auto"/>
            <w:noWrap/>
            <w:vAlign w:val="center"/>
            <w:hideMark/>
          </w:tcPr>
          <w:p w:rsidRPr="001E18D9" w:rsidR="00675D7A" w:rsidP="00675D7A" w:rsidRDefault="00675D7A">
            <w:pPr>
              <w:jc w:val="right"/>
              <w:rPr>
                <w:rFonts w:ascii="Calibri" w:hAnsi="Calibri" w:cs="Calibri"/>
                <w:color w:val="000000"/>
                <w:sz w:val="18"/>
                <w:szCs w:val="18"/>
              </w:rPr>
            </w:pPr>
            <w:r w:rsidRPr="001E18D9">
              <w:rPr>
                <w:rFonts w:ascii="Calibri" w:hAnsi="Calibri" w:cs="Calibri"/>
                <w:color w:val="000000"/>
                <w:sz w:val="18"/>
                <w:szCs w:val="18"/>
              </w:rPr>
              <w:t> </w:t>
            </w:r>
          </w:p>
        </w:tc>
        <w:tc>
          <w:tcPr>
            <w:tcW w:w="924" w:type="dxa"/>
            <w:gridSpan w:val="2"/>
            <w:tcBorders>
              <w:top w:val="nil"/>
              <w:left w:val="nil"/>
              <w:bottom w:val="nil"/>
              <w:right w:val="nil"/>
            </w:tcBorders>
            <w:shd w:val="clear" w:color="auto" w:fill="auto"/>
            <w:noWrap/>
            <w:vAlign w:val="center"/>
            <w:hideMark/>
          </w:tcPr>
          <w:p w:rsidRPr="001E18D9" w:rsidR="00675D7A" w:rsidP="00675D7A" w:rsidRDefault="00675D7A">
            <w:pPr>
              <w:ind w:firstLine="180" w:firstLineChars="100"/>
              <w:rPr>
                <w:rFonts w:ascii="Calibri" w:hAnsi="Calibri" w:cs="Calibri"/>
                <w:color w:val="000000"/>
                <w:sz w:val="18"/>
                <w:szCs w:val="18"/>
              </w:rPr>
            </w:pPr>
            <w:r w:rsidRPr="001E18D9">
              <w:rPr>
                <w:rFonts w:ascii="Calibri" w:hAnsi="Calibri" w:cs="Calibri"/>
                <w:color w:val="000000"/>
                <w:sz w:val="18"/>
                <w:szCs w:val="18"/>
              </w:rPr>
              <w:t> </w:t>
            </w:r>
          </w:p>
        </w:tc>
        <w:tc>
          <w:tcPr>
            <w:tcW w:w="377" w:type="dxa"/>
            <w:gridSpan w:val="2"/>
            <w:tcBorders>
              <w:top w:val="nil"/>
              <w:left w:val="nil"/>
              <w:bottom w:val="nil"/>
              <w:right w:val="nil"/>
            </w:tcBorders>
            <w:shd w:val="clear" w:color="auto" w:fill="auto"/>
            <w:noWrap/>
            <w:vAlign w:val="center"/>
            <w:hideMark/>
          </w:tcPr>
          <w:p w:rsidRPr="001E18D9" w:rsidR="00675D7A" w:rsidP="00675D7A" w:rsidRDefault="00675D7A">
            <w:pPr>
              <w:rPr>
                <w:rFonts w:ascii="Calibri" w:hAnsi="Calibri" w:cs="Calibri"/>
                <w:color w:val="000000"/>
                <w:sz w:val="18"/>
                <w:szCs w:val="18"/>
              </w:rPr>
            </w:pPr>
            <w:r w:rsidRPr="001E18D9">
              <w:rPr>
                <w:rFonts w:ascii="Calibri" w:hAnsi="Calibri" w:cs="Calibri"/>
                <w:color w:val="000000"/>
                <w:sz w:val="18"/>
                <w:szCs w:val="18"/>
              </w:rPr>
              <w:t> </w:t>
            </w:r>
          </w:p>
        </w:tc>
        <w:tc>
          <w:tcPr>
            <w:tcW w:w="916" w:type="dxa"/>
            <w:gridSpan w:val="3"/>
            <w:tcBorders>
              <w:top w:val="nil"/>
              <w:left w:val="nil"/>
              <w:bottom w:val="nil"/>
              <w:right w:val="nil"/>
            </w:tcBorders>
            <w:shd w:val="clear" w:color="auto" w:fill="auto"/>
            <w:noWrap/>
            <w:vAlign w:val="center"/>
            <w:hideMark/>
          </w:tcPr>
          <w:p w:rsidRPr="001E18D9" w:rsidR="00675D7A" w:rsidP="00675D7A" w:rsidRDefault="00675D7A">
            <w:pPr>
              <w:jc w:val="right"/>
              <w:rPr>
                <w:rFonts w:ascii="Calibri" w:hAnsi="Calibri" w:cs="Calibri"/>
                <w:color w:val="000000"/>
                <w:sz w:val="18"/>
                <w:szCs w:val="18"/>
              </w:rPr>
            </w:pPr>
            <w:r w:rsidRPr="001E18D9">
              <w:rPr>
                <w:rFonts w:ascii="Calibri" w:hAnsi="Calibri" w:cs="Calibri"/>
                <w:color w:val="000000"/>
                <w:sz w:val="18"/>
                <w:szCs w:val="18"/>
              </w:rPr>
              <w:t> </w:t>
            </w:r>
          </w:p>
        </w:tc>
        <w:tc>
          <w:tcPr>
            <w:tcW w:w="1351" w:type="dxa"/>
            <w:gridSpan w:val="2"/>
            <w:tcBorders>
              <w:top w:val="nil"/>
              <w:left w:val="nil"/>
              <w:bottom w:val="nil"/>
              <w:right w:val="nil"/>
            </w:tcBorders>
            <w:shd w:val="clear" w:color="auto" w:fill="auto"/>
            <w:noWrap/>
            <w:vAlign w:val="center"/>
            <w:hideMark/>
          </w:tcPr>
          <w:p w:rsidRPr="001E18D9" w:rsidR="00675D7A" w:rsidP="00675D7A" w:rsidRDefault="00675D7A">
            <w:pPr>
              <w:jc w:val="right"/>
              <w:rPr>
                <w:rFonts w:ascii="Calibri" w:hAnsi="Calibri" w:cs="Calibri"/>
                <w:color w:val="000000"/>
                <w:sz w:val="18"/>
                <w:szCs w:val="18"/>
              </w:rPr>
            </w:pPr>
            <w:r w:rsidRPr="001E18D9">
              <w:rPr>
                <w:rFonts w:ascii="Calibri" w:hAnsi="Calibri" w:cs="Calibri"/>
                <w:color w:val="000000"/>
                <w:sz w:val="18"/>
                <w:szCs w:val="18"/>
              </w:rPr>
              <w:t> </w:t>
            </w:r>
          </w:p>
        </w:tc>
        <w:tc>
          <w:tcPr>
            <w:tcW w:w="1132" w:type="dxa"/>
            <w:gridSpan w:val="2"/>
            <w:tcBorders>
              <w:top w:val="nil"/>
              <w:left w:val="nil"/>
              <w:bottom w:val="nil"/>
              <w:right w:val="single" w:color="auto" w:sz="4" w:space="0"/>
            </w:tcBorders>
            <w:shd w:val="clear" w:color="auto" w:fill="auto"/>
            <w:noWrap/>
            <w:vAlign w:val="center"/>
            <w:hideMark/>
          </w:tcPr>
          <w:p w:rsidRPr="001E18D9" w:rsidR="00675D7A" w:rsidP="001E18D9" w:rsidRDefault="00675D7A">
            <w:pPr>
              <w:jc w:val="right"/>
              <w:rPr>
                <w:rFonts w:ascii="Calibri" w:hAnsi="Calibri" w:cs="Calibri"/>
                <w:b/>
                <w:bCs/>
                <w:color w:val="000000"/>
                <w:sz w:val="18"/>
                <w:szCs w:val="18"/>
              </w:rPr>
            </w:pPr>
            <w:r w:rsidRPr="001E18D9">
              <w:rPr>
                <w:rFonts w:ascii="Calibri" w:hAnsi="Calibri" w:cs="Calibri"/>
                <w:b/>
                <w:bCs/>
                <w:color w:val="000000"/>
                <w:sz w:val="18"/>
                <w:szCs w:val="18"/>
              </w:rPr>
              <w:t>$1,</w:t>
            </w:r>
            <w:r w:rsidR="001E18D9">
              <w:rPr>
                <w:rFonts w:ascii="Calibri" w:hAnsi="Calibri" w:cs="Calibri"/>
                <w:b/>
                <w:bCs/>
                <w:color w:val="000000"/>
                <w:sz w:val="18"/>
                <w:szCs w:val="18"/>
              </w:rPr>
              <w:t>566</w:t>
            </w:r>
            <w:r w:rsidRPr="001E18D9">
              <w:rPr>
                <w:rFonts w:ascii="Calibri" w:hAnsi="Calibri" w:cs="Calibri"/>
                <w:b/>
                <w:bCs/>
                <w:color w:val="000000"/>
                <w:sz w:val="18"/>
                <w:szCs w:val="18"/>
              </w:rPr>
              <w:t xml:space="preserve">.00 </w:t>
            </w:r>
          </w:p>
        </w:tc>
      </w:tr>
      <w:tr w:rsidRPr="001E18D9" w:rsidR="00675D7A" w:rsidTr="001E18D9">
        <w:trPr>
          <w:gridAfter w:val="1"/>
          <w:wAfter w:w="14" w:type="dxa"/>
          <w:trHeight w:val="240"/>
        </w:trPr>
        <w:tc>
          <w:tcPr>
            <w:tcW w:w="300" w:type="dxa"/>
            <w:tcBorders>
              <w:top w:val="nil"/>
              <w:left w:val="single" w:color="auto" w:sz="4" w:space="0"/>
              <w:bottom w:val="nil"/>
              <w:right w:val="nil"/>
            </w:tcBorders>
            <w:shd w:val="clear" w:color="auto" w:fill="auto"/>
            <w:noWrap/>
            <w:vAlign w:val="center"/>
            <w:hideMark/>
          </w:tcPr>
          <w:p w:rsidRPr="001E18D9" w:rsidR="00675D7A" w:rsidP="00675D7A" w:rsidRDefault="00675D7A">
            <w:pPr>
              <w:rPr>
                <w:rFonts w:ascii="Calibri" w:hAnsi="Calibri" w:cs="Calibri"/>
                <w:b/>
                <w:bCs/>
                <w:color w:val="000000"/>
                <w:sz w:val="18"/>
                <w:szCs w:val="18"/>
              </w:rPr>
            </w:pPr>
            <w:r w:rsidRPr="001E18D9">
              <w:rPr>
                <w:rFonts w:ascii="Calibri" w:hAnsi="Calibri" w:cs="Calibri"/>
                <w:b/>
                <w:bCs/>
                <w:color w:val="000000"/>
                <w:sz w:val="18"/>
                <w:szCs w:val="18"/>
              </w:rPr>
              <w:t> </w:t>
            </w:r>
          </w:p>
        </w:tc>
        <w:tc>
          <w:tcPr>
            <w:tcW w:w="4716" w:type="dxa"/>
            <w:gridSpan w:val="7"/>
            <w:tcBorders>
              <w:top w:val="nil"/>
              <w:left w:val="nil"/>
              <w:bottom w:val="nil"/>
              <w:right w:val="nil"/>
            </w:tcBorders>
            <w:shd w:val="clear" w:color="auto" w:fill="auto"/>
            <w:noWrap/>
            <w:vAlign w:val="center"/>
            <w:hideMark/>
          </w:tcPr>
          <w:p w:rsidRPr="001E18D9" w:rsidR="00675D7A" w:rsidP="00675D7A" w:rsidRDefault="00675D7A">
            <w:pPr>
              <w:rPr>
                <w:rFonts w:ascii="Calibri" w:hAnsi="Calibri" w:cs="Calibri"/>
                <w:color w:val="000000"/>
                <w:sz w:val="18"/>
                <w:szCs w:val="18"/>
              </w:rPr>
            </w:pPr>
            <w:r w:rsidRPr="001E18D9">
              <w:rPr>
                <w:rFonts w:ascii="Calibri" w:hAnsi="Calibri" w:cs="Calibri"/>
                <w:color w:val="000000"/>
                <w:sz w:val="18"/>
                <w:szCs w:val="18"/>
              </w:rPr>
              <w:t>Copier Purchase  &amp; Maintenance $7500/5 yrs</w:t>
            </w:r>
          </w:p>
        </w:tc>
        <w:tc>
          <w:tcPr>
            <w:tcW w:w="2217" w:type="dxa"/>
            <w:gridSpan w:val="7"/>
            <w:tcBorders>
              <w:top w:val="nil"/>
              <w:left w:val="nil"/>
              <w:bottom w:val="nil"/>
              <w:right w:val="nil"/>
            </w:tcBorders>
            <w:shd w:val="clear" w:color="auto" w:fill="auto"/>
            <w:noWrap/>
            <w:vAlign w:val="center"/>
            <w:hideMark/>
          </w:tcPr>
          <w:p w:rsidRPr="001E18D9" w:rsidR="00675D7A" w:rsidP="001E18D9" w:rsidRDefault="00675D7A">
            <w:pPr>
              <w:rPr>
                <w:rFonts w:ascii="Calibri" w:hAnsi="Calibri" w:cs="Calibri"/>
                <w:color w:val="000000"/>
                <w:sz w:val="18"/>
                <w:szCs w:val="18"/>
              </w:rPr>
            </w:pPr>
            <w:r w:rsidRPr="001E18D9">
              <w:rPr>
                <w:rFonts w:ascii="Calibri" w:hAnsi="Calibri" w:cs="Calibri"/>
                <w:color w:val="000000"/>
                <w:sz w:val="18"/>
                <w:szCs w:val="18"/>
              </w:rPr>
              <w:t xml:space="preserve">Used for IR </w:t>
            </w:r>
            <w:r w:rsidR="001E18D9">
              <w:rPr>
                <w:rFonts w:ascii="Calibri" w:hAnsi="Calibri" w:cs="Calibri"/>
                <w:color w:val="000000"/>
                <w:sz w:val="18"/>
                <w:szCs w:val="18"/>
              </w:rPr>
              <w:t>10</w:t>
            </w:r>
            <w:r w:rsidRPr="001E18D9">
              <w:rPr>
                <w:rFonts w:ascii="Calibri" w:hAnsi="Calibri" w:cs="Calibri"/>
                <w:color w:val="000000"/>
                <w:sz w:val="18"/>
                <w:szCs w:val="18"/>
              </w:rPr>
              <w:t>0%</w:t>
            </w:r>
          </w:p>
        </w:tc>
        <w:tc>
          <w:tcPr>
            <w:tcW w:w="1351" w:type="dxa"/>
            <w:gridSpan w:val="2"/>
            <w:tcBorders>
              <w:top w:val="nil"/>
              <w:left w:val="nil"/>
              <w:bottom w:val="nil"/>
              <w:right w:val="nil"/>
            </w:tcBorders>
            <w:shd w:val="clear" w:color="auto" w:fill="auto"/>
            <w:noWrap/>
            <w:vAlign w:val="center"/>
            <w:hideMark/>
          </w:tcPr>
          <w:p w:rsidRPr="001E18D9" w:rsidR="00675D7A" w:rsidP="00675D7A" w:rsidRDefault="00675D7A">
            <w:pPr>
              <w:jc w:val="right"/>
              <w:rPr>
                <w:rFonts w:ascii="Calibri" w:hAnsi="Calibri" w:cs="Calibri"/>
                <w:color w:val="000000"/>
                <w:sz w:val="18"/>
                <w:szCs w:val="18"/>
              </w:rPr>
            </w:pPr>
            <w:r w:rsidRPr="001E18D9">
              <w:rPr>
                <w:rFonts w:ascii="Calibri" w:hAnsi="Calibri" w:cs="Calibri"/>
                <w:color w:val="000000"/>
                <w:sz w:val="18"/>
                <w:szCs w:val="18"/>
              </w:rPr>
              <w:t xml:space="preserve">$750.00 </w:t>
            </w:r>
          </w:p>
        </w:tc>
        <w:tc>
          <w:tcPr>
            <w:tcW w:w="1132" w:type="dxa"/>
            <w:gridSpan w:val="2"/>
            <w:tcBorders>
              <w:top w:val="nil"/>
              <w:left w:val="nil"/>
              <w:bottom w:val="nil"/>
              <w:right w:val="single" w:color="auto" w:sz="4" w:space="0"/>
            </w:tcBorders>
            <w:shd w:val="clear" w:color="auto" w:fill="auto"/>
            <w:noWrap/>
            <w:vAlign w:val="center"/>
            <w:hideMark/>
          </w:tcPr>
          <w:p w:rsidRPr="001E18D9" w:rsidR="00675D7A" w:rsidP="00675D7A" w:rsidRDefault="00675D7A">
            <w:pPr>
              <w:rPr>
                <w:rFonts w:ascii="Calibri" w:hAnsi="Calibri" w:cs="Calibri"/>
                <w:b/>
                <w:bCs/>
                <w:color w:val="000000"/>
                <w:sz w:val="18"/>
                <w:szCs w:val="18"/>
              </w:rPr>
            </w:pPr>
            <w:r w:rsidRPr="001E18D9">
              <w:rPr>
                <w:rFonts w:ascii="Calibri" w:hAnsi="Calibri" w:cs="Calibri"/>
                <w:b/>
                <w:bCs/>
                <w:color w:val="000000"/>
                <w:sz w:val="18"/>
                <w:szCs w:val="18"/>
              </w:rPr>
              <w:t> </w:t>
            </w:r>
          </w:p>
        </w:tc>
      </w:tr>
      <w:tr w:rsidRPr="001E18D9" w:rsidR="00675D7A" w:rsidTr="001E18D9">
        <w:trPr>
          <w:gridAfter w:val="1"/>
          <w:wAfter w:w="14" w:type="dxa"/>
          <w:trHeight w:val="240"/>
        </w:trPr>
        <w:tc>
          <w:tcPr>
            <w:tcW w:w="300" w:type="dxa"/>
            <w:tcBorders>
              <w:top w:val="nil"/>
              <w:left w:val="single" w:color="auto" w:sz="4" w:space="0"/>
              <w:bottom w:val="nil"/>
              <w:right w:val="nil"/>
            </w:tcBorders>
            <w:shd w:val="clear" w:color="auto" w:fill="auto"/>
            <w:noWrap/>
            <w:vAlign w:val="center"/>
            <w:hideMark/>
          </w:tcPr>
          <w:p w:rsidRPr="001E18D9" w:rsidR="00675D7A" w:rsidP="00675D7A" w:rsidRDefault="00675D7A">
            <w:pPr>
              <w:rPr>
                <w:rFonts w:ascii="Calibri" w:hAnsi="Calibri" w:cs="Calibri"/>
                <w:b/>
                <w:bCs/>
                <w:color w:val="000000"/>
                <w:sz w:val="18"/>
                <w:szCs w:val="18"/>
              </w:rPr>
            </w:pPr>
            <w:r w:rsidRPr="001E18D9">
              <w:rPr>
                <w:rFonts w:ascii="Calibri" w:hAnsi="Calibri" w:cs="Calibri"/>
                <w:b/>
                <w:bCs/>
                <w:color w:val="000000"/>
                <w:sz w:val="18"/>
                <w:szCs w:val="18"/>
              </w:rPr>
              <w:t> </w:t>
            </w:r>
          </w:p>
        </w:tc>
        <w:tc>
          <w:tcPr>
            <w:tcW w:w="2318" w:type="dxa"/>
            <w:gridSpan w:val="3"/>
            <w:tcBorders>
              <w:top w:val="nil"/>
              <w:left w:val="nil"/>
              <w:bottom w:val="nil"/>
              <w:right w:val="nil"/>
            </w:tcBorders>
            <w:shd w:val="clear" w:color="auto" w:fill="auto"/>
            <w:noWrap/>
            <w:vAlign w:val="center"/>
            <w:hideMark/>
          </w:tcPr>
          <w:p w:rsidRPr="001E18D9" w:rsidR="00675D7A" w:rsidP="00675D7A" w:rsidRDefault="00675D7A">
            <w:pPr>
              <w:rPr>
                <w:rFonts w:ascii="Calibri" w:hAnsi="Calibri" w:cs="Calibri"/>
                <w:color w:val="000000"/>
                <w:sz w:val="18"/>
                <w:szCs w:val="18"/>
              </w:rPr>
            </w:pPr>
            <w:r w:rsidRPr="001E18D9">
              <w:rPr>
                <w:rFonts w:ascii="Calibri" w:hAnsi="Calibri" w:cs="Calibri"/>
                <w:color w:val="000000"/>
                <w:sz w:val="18"/>
                <w:szCs w:val="18"/>
              </w:rPr>
              <w:t>Gov't Computer $1200/5 yrs</w:t>
            </w:r>
          </w:p>
        </w:tc>
        <w:tc>
          <w:tcPr>
            <w:tcW w:w="1338" w:type="dxa"/>
            <w:gridSpan w:val="3"/>
            <w:tcBorders>
              <w:top w:val="nil"/>
              <w:left w:val="nil"/>
              <w:bottom w:val="nil"/>
              <w:right w:val="nil"/>
            </w:tcBorders>
            <w:shd w:val="clear" w:color="auto" w:fill="auto"/>
            <w:noWrap/>
            <w:vAlign w:val="center"/>
            <w:hideMark/>
          </w:tcPr>
          <w:p w:rsidRPr="001E18D9" w:rsidR="00675D7A" w:rsidP="00675D7A" w:rsidRDefault="00675D7A">
            <w:pPr>
              <w:rPr>
                <w:rFonts w:ascii="Calibri" w:hAnsi="Calibri" w:cs="Calibri"/>
                <w:color w:val="000000"/>
                <w:sz w:val="18"/>
                <w:szCs w:val="18"/>
              </w:rPr>
            </w:pPr>
          </w:p>
        </w:tc>
        <w:tc>
          <w:tcPr>
            <w:tcW w:w="1060" w:type="dxa"/>
            <w:tcBorders>
              <w:top w:val="nil"/>
              <w:left w:val="nil"/>
              <w:bottom w:val="nil"/>
              <w:right w:val="nil"/>
            </w:tcBorders>
            <w:shd w:val="clear" w:color="auto" w:fill="auto"/>
            <w:noWrap/>
            <w:vAlign w:val="center"/>
            <w:hideMark/>
          </w:tcPr>
          <w:p w:rsidRPr="001E18D9" w:rsidR="00675D7A" w:rsidP="00675D7A" w:rsidRDefault="00675D7A">
            <w:pPr>
              <w:rPr>
                <w:rFonts w:ascii="Times New Roman" w:hAnsi="Times New Roman"/>
                <w:sz w:val="20"/>
              </w:rPr>
            </w:pPr>
          </w:p>
        </w:tc>
        <w:tc>
          <w:tcPr>
            <w:tcW w:w="924" w:type="dxa"/>
            <w:gridSpan w:val="2"/>
            <w:tcBorders>
              <w:top w:val="nil"/>
              <w:left w:val="nil"/>
              <w:bottom w:val="nil"/>
              <w:right w:val="nil"/>
            </w:tcBorders>
            <w:shd w:val="clear" w:color="auto" w:fill="auto"/>
            <w:noWrap/>
            <w:vAlign w:val="center"/>
            <w:hideMark/>
          </w:tcPr>
          <w:p w:rsidRPr="001E18D9" w:rsidR="00675D7A" w:rsidP="00675D7A" w:rsidRDefault="00675D7A">
            <w:pPr>
              <w:jc w:val="right"/>
              <w:rPr>
                <w:rFonts w:ascii="Times New Roman" w:hAnsi="Times New Roman"/>
                <w:sz w:val="20"/>
              </w:rPr>
            </w:pPr>
          </w:p>
        </w:tc>
        <w:tc>
          <w:tcPr>
            <w:tcW w:w="377" w:type="dxa"/>
            <w:gridSpan w:val="2"/>
            <w:tcBorders>
              <w:top w:val="nil"/>
              <w:left w:val="nil"/>
              <w:bottom w:val="nil"/>
              <w:right w:val="nil"/>
            </w:tcBorders>
            <w:shd w:val="clear" w:color="auto" w:fill="auto"/>
            <w:noWrap/>
            <w:vAlign w:val="center"/>
            <w:hideMark/>
          </w:tcPr>
          <w:p w:rsidRPr="001E18D9" w:rsidR="00675D7A" w:rsidP="00675D7A" w:rsidRDefault="00675D7A">
            <w:pPr>
              <w:ind w:firstLine="200" w:firstLineChars="100"/>
              <w:rPr>
                <w:rFonts w:ascii="Times New Roman" w:hAnsi="Times New Roman"/>
                <w:sz w:val="20"/>
              </w:rPr>
            </w:pPr>
          </w:p>
        </w:tc>
        <w:tc>
          <w:tcPr>
            <w:tcW w:w="916" w:type="dxa"/>
            <w:gridSpan w:val="3"/>
            <w:tcBorders>
              <w:top w:val="nil"/>
              <w:left w:val="nil"/>
              <w:bottom w:val="nil"/>
              <w:right w:val="nil"/>
            </w:tcBorders>
            <w:shd w:val="clear" w:color="auto" w:fill="auto"/>
            <w:noWrap/>
            <w:vAlign w:val="center"/>
            <w:hideMark/>
          </w:tcPr>
          <w:p w:rsidRPr="001E18D9" w:rsidR="00675D7A" w:rsidP="00675D7A" w:rsidRDefault="00675D7A">
            <w:pPr>
              <w:rPr>
                <w:rFonts w:ascii="Times New Roman" w:hAnsi="Times New Roman"/>
                <w:sz w:val="20"/>
              </w:rPr>
            </w:pPr>
          </w:p>
        </w:tc>
        <w:tc>
          <w:tcPr>
            <w:tcW w:w="1351" w:type="dxa"/>
            <w:gridSpan w:val="2"/>
            <w:tcBorders>
              <w:top w:val="nil"/>
              <w:left w:val="nil"/>
              <w:bottom w:val="nil"/>
              <w:right w:val="nil"/>
            </w:tcBorders>
            <w:shd w:val="clear" w:color="auto" w:fill="auto"/>
            <w:noWrap/>
            <w:vAlign w:val="center"/>
            <w:hideMark/>
          </w:tcPr>
          <w:p w:rsidRPr="001E18D9" w:rsidR="00675D7A" w:rsidP="00675D7A" w:rsidRDefault="00675D7A">
            <w:pPr>
              <w:jc w:val="right"/>
              <w:rPr>
                <w:rFonts w:ascii="Calibri" w:hAnsi="Calibri" w:cs="Calibri"/>
                <w:color w:val="000000"/>
                <w:sz w:val="18"/>
                <w:szCs w:val="18"/>
              </w:rPr>
            </w:pPr>
            <w:r w:rsidRPr="001E18D9">
              <w:rPr>
                <w:rFonts w:ascii="Calibri" w:hAnsi="Calibri" w:cs="Calibri"/>
                <w:color w:val="000000"/>
                <w:sz w:val="18"/>
                <w:szCs w:val="18"/>
              </w:rPr>
              <w:t xml:space="preserve">$240.00 </w:t>
            </w:r>
          </w:p>
        </w:tc>
        <w:tc>
          <w:tcPr>
            <w:tcW w:w="1132" w:type="dxa"/>
            <w:gridSpan w:val="2"/>
            <w:tcBorders>
              <w:top w:val="nil"/>
              <w:left w:val="nil"/>
              <w:bottom w:val="nil"/>
              <w:right w:val="single" w:color="auto" w:sz="4" w:space="0"/>
            </w:tcBorders>
            <w:shd w:val="clear" w:color="auto" w:fill="auto"/>
            <w:noWrap/>
            <w:vAlign w:val="center"/>
            <w:hideMark/>
          </w:tcPr>
          <w:p w:rsidRPr="001E18D9" w:rsidR="00675D7A" w:rsidP="00675D7A" w:rsidRDefault="00675D7A">
            <w:pPr>
              <w:rPr>
                <w:rFonts w:ascii="Calibri" w:hAnsi="Calibri" w:cs="Calibri"/>
                <w:b/>
                <w:bCs/>
                <w:color w:val="000000"/>
                <w:sz w:val="18"/>
                <w:szCs w:val="18"/>
              </w:rPr>
            </w:pPr>
            <w:r w:rsidRPr="001E18D9">
              <w:rPr>
                <w:rFonts w:ascii="Calibri" w:hAnsi="Calibri" w:cs="Calibri"/>
                <w:b/>
                <w:bCs/>
                <w:color w:val="000000"/>
                <w:sz w:val="18"/>
                <w:szCs w:val="18"/>
              </w:rPr>
              <w:t> </w:t>
            </w:r>
          </w:p>
        </w:tc>
      </w:tr>
      <w:tr w:rsidRPr="00675D7A" w:rsidR="00675D7A" w:rsidTr="001E18D9">
        <w:trPr>
          <w:gridAfter w:val="1"/>
          <w:wAfter w:w="14" w:type="dxa"/>
          <w:trHeight w:val="240"/>
        </w:trPr>
        <w:tc>
          <w:tcPr>
            <w:tcW w:w="300" w:type="dxa"/>
            <w:tcBorders>
              <w:top w:val="nil"/>
              <w:left w:val="single" w:color="auto" w:sz="4" w:space="0"/>
              <w:right w:val="nil"/>
            </w:tcBorders>
            <w:shd w:val="clear" w:color="auto" w:fill="auto"/>
            <w:noWrap/>
            <w:vAlign w:val="center"/>
            <w:hideMark/>
          </w:tcPr>
          <w:p w:rsidRPr="001E18D9" w:rsidR="00675D7A" w:rsidP="00675D7A" w:rsidRDefault="00675D7A">
            <w:pPr>
              <w:rPr>
                <w:rFonts w:ascii="Calibri" w:hAnsi="Calibri" w:cs="Calibri"/>
                <w:b/>
                <w:bCs/>
                <w:color w:val="000000"/>
                <w:sz w:val="18"/>
                <w:szCs w:val="18"/>
              </w:rPr>
            </w:pPr>
            <w:r w:rsidRPr="001E18D9">
              <w:rPr>
                <w:rFonts w:ascii="Calibri" w:hAnsi="Calibri" w:cs="Calibri"/>
                <w:b/>
                <w:bCs/>
                <w:color w:val="000000"/>
                <w:sz w:val="18"/>
                <w:szCs w:val="18"/>
              </w:rPr>
              <w:t> </w:t>
            </w:r>
          </w:p>
        </w:tc>
        <w:tc>
          <w:tcPr>
            <w:tcW w:w="1770" w:type="dxa"/>
            <w:gridSpan w:val="2"/>
            <w:tcBorders>
              <w:top w:val="nil"/>
              <w:left w:val="nil"/>
              <w:right w:val="nil"/>
            </w:tcBorders>
            <w:shd w:val="clear" w:color="auto" w:fill="auto"/>
            <w:noWrap/>
            <w:vAlign w:val="center"/>
            <w:hideMark/>
          </w:tcPr>
          <w:p w:rsidRPr="001E18D9" w:rsidR="00675D7A" w:rsidP="001E18D9" w:rsidRDefault="00675D7A">
            <w:pPr>
              <w:rPr>
                <w:rFonts w:ascii="Calibri" w:hAnsi="Calibri" w:cs="Calibri"/>
                <w:color w:val="000000"/>
                <w:sz w:val="18"/>
                <w:szCs w:val="18"/>
              </w:rPr>
            </w:pPr>
            <w:r w:rsidRPr="001E18D9">
              <w:rPr>
                <w:rFonts w:ascii="Calibri" w:hAnsi="Calibri" w:cs="Calibri"/>
                <w:color w:val="000000"/>
                <w:sz w:val="18"/>
                <w:szCs w:val="18"/>
              </w:rPr>
              <w:t>Printer $</w:t>
            </w:r>
            <w:r w:rsidR="001E18D9">
              <w:rPr>
                <w:rFonts w:ascii="Calibri" w:hAnsi="Calibri" w:cs="Calibri"/>
                <w:color w:val="000000"/>
                <w:sz w:val="18"/>
                <w:szCs w:val="18"/>
              </w:rPr>
              <w:t>2882</w:t>
            </w:r>
            <w:r w:rsidRPr="001E18D9">
              <w:rPr>
                <w:rFonts w:ascii="Calibri" w:hAnsi="Calibri" w:cs="Calibri"/>
                <w:color w:val="000000"/>
                <w:sz w:val="18"/>
                <w:szCs w:val="18"/>
              </w:rPr>
              <w:t>/5</w:t>
            </w:r>
            <w:r w:rsidR="001E18D9">
              <w:rPr>
                <w:rFonts w:ascii="Calibri" w:hAnsi="Calibri" w:cs="Calibri"/>
                <w:color w:val="000000"/>
                <w:sz w:val="18"/>
                <w:szCs w:val="18"/>
              </w:rPr>
              <w:t xml:space="preserve"> yrs</w:t>
            </w:r>
          </w:p>
        </w:tc>
        <w:tc>
          <w:tcPr>
            <w:tcW w:w="548" w:type="dxa"/>
            <w:tcBorders>
              <w:top w:val="nil"/>
              <w:left w:val="nil"/>
              <w:right w:val="nil"/>
            </w:tcBorders>
            <w:shd w:val="clear" w:color="auto" w:fill="auto"/>
            <w:noWrap/>
            <w:vAlign w:val="center"/>
            <w:hideMark/>
          </w:tcPr>
          <w:p w:rsidRPr="001E18D9" w:rsidR="00675D7A" w:rsidP="00675D7A" w:rsidRDefault="00675D7A">
            <w:pPr>
              <w:rPr>
                <w:rFonts w:ascii="Calibri" w:hAnsi="Calibri" w:cs="Calibri"/>
                <w:color w:val="000000"/>
                <w:sz w:val="18"/>
                <w:szCs w:val="18"/>
              </w:rPr>
            </w:pPr>
            <w:r w:rsidRPr="001E18D9">
              <w:rPr>
                <w:rFonts w:ascii="Calibri" w:hAnsi="Calibri" w:cs="Calibri"/>
                <w:color w:val="000000"/>
                <w:sz w:val="18"/>
                <w:szCs w:val="18"/>
              </w:rPr>
              <w:t> </w:t>
            </w:r>
          </w:p>
        </w:tc>
        <w:tc>
          <w:tcPr>
            <w:tcW w:w="1338" w:type="dxa"/>
            <w:gridSpan w:val="3"/>
            <w:tcBorders>
              <w:top w:val="nil"/>
              <w:left w:val="nil"/>
              <w:right w:val="nil"/>
            </w:tcBorders>
            <w:shd w:val="clear" w:color="auto" w:fill="auto"/>
            <w:noWrap/>
            <w:vAlign w:val="center"/>
            <w:hideMark/>
          </w:tcPr>
          <w:p w:rsidRPr="001E18D9" w:rsidR="00675D7A" w:rsidP="00675D7A" w:rsidRDefault="00675D7A">
            <w:pPr>
              <w:rPr>
                <w:rFonts w:ascii="Calibri" w:hAnsi="Calibri" w:cs="Calibri"/>
                <w:color w:val="000000"/>
                <w:sz w:val="18"/>
                <w:szCs w:val="18"/>
              </w:rPr>
            </w:pPr>
            <w:r w:rsidRPr="001E18D9">
              <w:rPr>
                <w:rFonts w:ascii="Calibri" w:hAnsi="Calibri" w:cs="Calibri"/>
                <w:color w:val="000000"/>
                <w:sz w:val="18"/>
                <w:szCs w:val="18"/>
              </w:rPr>
              <w:t> </w:t>
            </w:r>
          </w:p>
        </w:tc>
        <w:tc>
          <w:tcPr>
            <w:tcW w:w="1060" w:type="dxa"/>
            <w:tcBorders>
              <w:top w:val="nil"/>
              <w:left w:val="nil"/>
              <w:right w:val="nil"/>
            </w:tcBorders>
            <w:shd w:val="clear" w:color="auto" w:fill="auto"/>
            <w:noWrap/>
            <w:vAlign w:val="center"/>
            <w:hideMark/>
          </w:tcPr>
          <w:p w:rsidRPr="001E18D9" w:rsidR="00675D7A" w:rsidP="00675D7A" w:rsidRDefault="00675D7A">
            <w:pPr>
              <w:jc w:val="right"/>
              <w:rPr>
                <w:rFonts w:ascii="Calibri" w:hAnsi="Calibri" w:cs="Calibri"/>
                <w:color w:val="000000"/>
                <w:sz w:val="18"/>
                <w:szCs w:val="18"/>
              </w:rPr>
            </w:pPr>
            <w:r w:rsidRPr="001E18D9">
              <w:rPr>
                <w:rFonts w:ascii="Calibri" w:hAnsi="Calibri" w:cs="Calibri"/>
                <w:color w:val="000000"/>
                <w:sz w:val="18"/>
                <w:szCs w:val="18"/>
              </w:rPr>
              <w:t> </w:t>
            </w:r>
          </w:p>
        </w:tc>
        <w:tc>
          <w:tcPr>
            <w:tcW w:w="924" w:type="dxa"/>
            <w:gridSpan w:val="2"/>
            <w:tcBorders>
              <w:top w:val="nil"/>
              <w:left w:val="nil"/>
              <w:right w:val="nil"/>
            </w:tcBorders>
            <w:shd w:val="clear" w:color="auto" w:fill="auto"/>
            <w:noWrap/>
            <w:vAlign w:val="center"/>
            <w:hideMark/>
          </w:tcPr>
          <w:p w:rsidRPr="001E18D9" w:rsidR="00675D7A" w:rsidP="001E18D9" w:rsidRDefault="00675D7A">
            <w:pPr>
              <w:rPr>
                <w:rFonts w:ascii="Calibri" w:hAnsi="Calibri" w:cs="Calibri"/>
                <w:color w:val="000000"/>
                <w:sz w:val="18"/>
                <w:szCs w:val="18"/>
              </w:rPr>
            </w:pPr>
          </w:p>
        </w:tc>
        <w:tc>
          <w:tcPr>
            <w:tcW w:w="377" w:type="dxa"/>
            <w:gridSpan w:val="2"/>
            <w:tcBorders>
              <w:top w:val="nil"/>
              <w:left w:val="nil"/>
              <w:right w:val="nil"/>
            </w:tcBorders>
            <w:shd w:val="clear" w:color="auto" w:fill="auto"/>
            <w:noWrap/>
            <w:vAlign w:val="center"/>
            <w:hideMark/>
          </w:tcPr>
          <w:p w:rsidRPr="001E18D9" w:rsidR="00675D7A" w:rsidP="00675D7A" w:rsidRDefault="00675D7A">
            <w:pPr>
              <w:rPr>
                <w:rFonts w:ascii="Calibri" w:hAnsi="Calibri" w:cs="Calibri"/>
                <w:color w:val="000000"/>
                <w:sz w:val="18"/>
                <w:szCs w:val="18"/>
              </w:rPr>
            </w:pPr>
            <w:r w:rsidRPr="001E18D9">
              <w:rPr>
                <w:rFonts w:ascii="Calibri" w:hAnsi="Calibri" w:cs="Calibri"/>
                <w:color w:val="000000"/>
                <w:sz w:val="18"/>
                <w:szCs w:val="18"/>
              </w:rPr>
              <w:t> </w:t>
            </w:r>
          </w:p>
        </w:tc>
        <w:tc>
          <w:tcPr>
            <w:tcW w:w="916" w:type="dxa"/>
            <w:gridSpan w:val="3"/>
            <w:tcBorders>
              <w:top w:val="nil"/>
              <w:left w:val="nil"/>
              <w:right w:val="nil"/>
            </w:tcBorders>
            <w:shd w:val="clear" w:color="auto" w:fill="auto"/>
            <w:noWrap/>
            <w:vAlign w:val="center"/>
            <w:hideMark/>
          </w:tcPr>
          <w:p w:rsidRPr="001E18D9" w:rsidR="00675D7A" w:rsidP="00675D7A" w:rsidRDefault="00675D7A">
            <w:pPr>
              <w:jc w:val="right"/>
              <w:rPr>
                <w:rFonts w:ascii="Calibri" w:hAnsi="Calibri" w:cs="Calibri"/>
                <w:color w:val="000000"/>
                <w:sz w:val="18"/>
                <w:szCs w:val="18"/>
              </w:rPr>
            </w:pPr>
            <w:r w:rsidRPr="001E18D9">
              <w:rPr>
                <w:rFonts w:ascii="Calibri" w:hAnsi="Calibri" w:cs="Calibri"/>
                <w:color w:val="000000"/>
                <w:sz w:val="18"/>
                <w:szCs w:val="18"/>
              </w:rPr>
              <w:t> </w:t>
            </w:r>
          </w:p>
        </w:tc>
        <w:tc>
          <w:tcPr>
            <w:tcW w:w="1351" w:type="dxa"/>
            <w:gridSpan w:val="2"/>
            <w:tcBorders>
              <w:top w:val="nil"/>
              <w:left w:val="nil"/>
              <w:right w:val="nil"/>
            </w:tcBorders>
            <w:shd w:val="clear" w:color="auto" w:fill="auto"/>
            <w:noWrap/>
            <w:vAlign w:val="center"/>
            <w:hideMark/>
          </w:tcPr>
          <w:p w:rsidRPr="00675D7A" w:rsidR="00675D7A" w:rsidP="001E18D9" w:rsidRDefault="00675D7A">
            <w:pPr>
              <w:jc w:val="right"/>
              <w:rPr>
                <w:rFonts w:ascii="Calibri" w:hAnsi="Calibri" w:cs="Calibri"/>
                <w:color w:val="000000"/>
                <w:sz w:val="18"/>
                <w:szCs w:val="18"/>
              </w:rPr>
            </w:pPr>
            <w:r w:rsidRPr="001E18D9">
              <w:rPr>
                <w:rFonts w:ascii="Calibri" w:hAnsi="Calibri" w:cs="Calibri"/>
                <w:color w:val="000000"/>
                <w:sz w:val="18"/>
                <w:szCs w:val="18"/>
              </w:rPr>
              <w:t>$</w:t>
            </w:r>
            <w:r w:rsidR="001E18D9">
              <w:rPr>
                <w:rFonts w:ascii="Calibri" w:hAnsi="Calibri" w:cs="Calibri"/>
                <w:color w:val="000000"/>
                <w:sz w:val="18"/>
                <w:szCs w:val="18"/>
              </w:rPr>
              <w:t>576</w:t>
            </w:r>
            <w:r w:rsidRPr="001E18D9">
              <w:rPr>
                <w:rFonts w:ascii="Calibri" w:hAnsi="Calibri" w:cs="Calibri"/>
                <w:color w:val="000000"/>
                <w:sz w:val="18"/>
                <w:szCs w:val="18"/>
              </w:rPr>
              <w:t>.00</w:t>
            </w:r>
            <w:r w:rsidRPr="00675D7A">
              <w:rPr>
                <w:rFonts w:ascii="Calibri" w:hAnsi="Calibri" w:cs="Calibri"/>
                <w:color w:val="000000"/>
                <w:sz w:val="18"/>
                <w:szCs w:val="18"/>
              </w:rPr>
              <w:t xml:space="preserve"> </w:t>
            </w:r>
          </w:p>
        </w:tc>
        <w:tc>
          <w:tcPr>
            <w:tcW w:w="1132" w:type="dxa"/>
            <w:gridSpan w:val="2"/>
            <w:tcBorders>
              <w:top w:val="nil"/>
              <w:left w:val="nil"/>
              <w:right w:val="single" w:color="auto" w:sz="4" w:space="0"/>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r w:rsidRPr="00675D7A">
              <w:rPr>
                <w:rFonts w:ascii="Calibri" w:hAnsi="Calibri" w:cs="Calibri"/>
                <w:b/>
                <w:bCs/>
                <w:color w:val="000000"/>
                <w:sz w:val="18"/>
                <w:szCs w:val="18"/>
              </w:rPr>
              <w:t> </w:t>
            </w:r>
          </w:p>
        </w:tc>
      </w:tr>
      <w:tr w:rsidRPr="00675D7A" w:rsidR="00675D7A" w:rsidTr="001E18D9">
        <w:trPr>
          <w:gridAfter w:val="1"/>
          <w:wAfter w:w="14" w:type="dxa"/>
          <w:trHeight w:val="240"/>
        </w:trPr>
        <w:tc>
          <w:tcPr>
            <w:tcW w:w="300" w:type="dxa"/>
            <w:tcBorders>
              <w:top w:val="nil"/>
              <w:left w:val="nil"/>
              <w:bottom w:val="single" w:color="auto" w:sz="4" w:space="0"/>
              <w:right w:val="nil"/>
            </w:tcBorders>
            <w:shd w:val="clear" w:color="auto" w:fill="auto"/>
            <w:noWrap/>
            <w:vAlign w:val="center"/>
            <w:hideMark/>
          </w:tcPr>
          <w:p w:rsidRPr="00675D7A" w:rsidR="00675D7A" w:rsidP="00675D7A" w:rsidRDefault="00675D7A">
            <w:pPr>
              <w:rPr>
                <w:rFonts w:ascii="Calibri" w:hAnsi="Calibri" w:cs="Calibri"/>
                <w:b/>
                <w:bCs/>
                <w:color w:val="000000"/>
                <w:sz w:val="18"/>
                <w:szCs w:val="18"/>
              </w:rPr>
            </w:pPr>
          </w:p>
        </w:tc>
        <w:tc>
          <w:tcPr>
            <w:tcW w:w="1770" w:type="dxa"/>
            <w:gridSpan w:val="2"/>
            <w:tcBorders>
              <w:top w:val="nil"/>
              <w:left w:val="nil"/>
              <w:bottom w:val="single" w:color="auto" w:sz="4" w:space="0"/>
              <w:right w:val="nil"/>
            </w:tcBorders>
            <w:shd w:val="clear" w:color="auto" w:fill="auto"/>
            <w:noWrap/>
            <w:vAlign w:val="center"/>
            <w:hideMark/>
          </w:tcPr>
          <w:p w:rsidRPr="00675D7A" w:rsidR="00675D7A" w:rsidP="00675D7A" w:rsidRDefault="00675D7A">
            <w:pPr>
              <w:rPr>
                <w:rFonts w:ascii="Times New Roman" w:hAnsi="Times New Roman"/>
                <w:sz w:val="20"/>
              </w:rPr>
            </w:pPr>
          </w:p>
        </w:tc>
        <w:tc>
          <w:tcPr>
            <w:tcW w:w="548" w:type="dxa"/>
            <w:tcBorders>
              <w:top w:val="nil"/>
              <w:left w:val="nil"/>
              <w:bottom w:val="single" w:color="auto" w:sz="4" w:space="0"/>
              <w:right w:val="nil"/>
            </w:tcBorders>
            <w:shd w:val="clear" w:color="auto" w:fill="auto"/>
            <w:noWrap/>
            <w:vAlign w:val="center"/>
            <w:hideMark/>
          </w:tcPr>
          <w:p w:rsidRPr="00675D7A" w:rsidR="00675D7A" w:rsidP="00675D7A" w:rsidRDefault="00675D7A">
            <w:pPr>
              <w:rPr>
                <w:rFonts w:ascii="Times New Roman" w:hAnsi="Times New Roman"/>
                <w:sz w:val="20"/>
              </w:rPr>
            </w:pPr>
          </w:p>
        </w:tc>
        <w:tc>
          <w:tcPr>
            <w:tcW w:w="1338" w:type="dxa"/>
            <w:gridSpan w:val="3"/>
            <w:tcBorders>
              <w:top w:val="nil"/>
              <w:left w:val="nil"/>
              <w:bottom w:val="single" w:color="auto" w:sz="4" w:space="0"/>
              <w:right w:val="nil"/>
            </w:tcBorders>
            <w:shd w:val="clear" w:color="auto" w:fill="auto"/>
            <w:noWrap/>
            <w:vAlign w:val="center"/>
            <w:hideMark/>
          </w:tcPr>
          <w:p w:rsidRPr="00675D7A" w:rsidR="00675D7A" w:rsidP="00675D7A" w:rsidRDefault="00675D7A">
            <w:pPr>
              <w:rPr>
                <w:rFonts w:ascii="Times New Roman" w:hAnsi="Times New Roman"/>
                <w:sz w:val="20"/>
              </w:rPr>
            </w:pPr>
          </w:p>
        </w:tc>
        <w:tc>
          <w:tcPr>
            <w:tcW w:w="1060" w:type="dxa"/>
            <w:tcBorders>
              <w:top w:val="nil"/>
              <w:left w:val="nil"/>
              <w:bottom w:val="single" w:color="auto" w:sz="4" w:space="0"/>
              <w:right w:val="nil"/>
            </w:tcBorders>
            <w:shd w:val="clear" w:color="auto" w:fill="auto"/>
            <w:noWrap/>
            <w:vAlign w:val="center"/>
            <w:hideMark/>
          </w:tcPr>
          <w:p w:rsidRPr="00675D7A" w:rsidR="00675D7A" w:rsidP="00675D7A" w:rsidRDefault="00675D7A">
            <w:pPr>
              <w:rPr>
                <w:rFonts w:ascii="Times New Roman" w:hAnsi="Times New Roman"/>
                <w:sz w:val="20"/>
              </w:rPr>
            </w:pPr>
          </w:p>
        </w:tc>
        <w:tc>
          <w:tcPr>
            <w:tcW w:w="924" w:type="dxa"/>
            <w:gridSpan w:val="2"/>
            <w:tcBorders>
              <w:top w:val="nil"/>
              <w:left w:val="nil"/>
              <w:bottom w:val="single" w:color="auto" w:sz="4" w:space="0"/>
              <w:right w:val="nil"/>
            </w:tcBorders>
            <w:shd w:val="clear" w:color="auto" w:fill="auto"/>
            <w:noWrap/>
            <w:vAlign w:val="center"/>
            <w:hideMark/>
          </w:tcPr>
          <w:p w:rsidRPr="00675D7A" w:rsidR="00675D7A" w:rsidP="00675D7A" w:rsidRDefault="00675D7A">
            <w:pPr>
              <w:jc w:val="right"/>
              <w:rPr>
                <w:rFonts w:ascii="Times New Roman" w:hAnsi="Times New Roman"/>
                <w:sz w:val="20"/>
              </w:rPr>
            </w:pPr>
          </w:p>
        </w:tc>
        <w:tc>
          <w:tcPr>
            <w:tcW w:w="377" w:type="dxa"/>
            <w:gridSpan w:val="2"/>
            <w:tcBorders>
              <w:top w:val="nil"/>
              <w:left w:val="nil"/>
              <w:bottom w:val="single" w:color="auto" w:sz="4" w:space="0"/>
              <w:right w:val="nil"/>
            </w:tcBorders>
            <w:shd w:val="clear" w:color="auto" w:fill="auto"/>
            <w:noWrap/>
            <w:vAlign w:val="center"/>
            <w:hideMark/>
          </w:tcPr>
          <w:p w:rsidRPr="00675D7A" w:rsidR="00675D7A" w:rsidP="00675D7A" w:rsidRDefault="00675D7A">
            <w:pPr>
              <w:ind w:firstLine="200" w:firstLineChars="100"/>
              <w:rPr>
                <w:rFonts w:ascii="Times New Roman" w:hAnsi="Times New Roman"/>
                <w:sz w:val="20"/>
              </w:rPr>
            </w:pPr>
          </w:p>
        </w:tc>
        <w:tc>
          <w:tcPr>
            <w:tcW w:w="703" w:type="dxa"/>
            <w:gridSpan w:val="2"/>
            <w:tcBorders>
              <w:top w:val="nil"/>
              <w:left w:val="nil"/>
              <w:bottom w:val="single" w:color="auto" w:sz="4" w:space="0"/>
              <w:right w:val="nil"/>
            </w:tcBorders>
            <w:shd w:val="clear" w:color="auto" w:fill="auto"/>
            <w:noWrap/>
            <w:vAlign w:val="center"/>
            <w:hideMark/>
          </w:tcPr>
          <w:p w:rsidRPr="00675D7A" w:rsidR="00675D7A" w:rsidP="00675D7A" w:rsidRDefault="00675D7A">
            <w:pPr>
              <w:rPr>
                <w:rFonts w:ascii="Times New Roman" w:hAnsi="Times New Roman"/>
                <w:sz w:val="20"/>
              </w:rPr>
            </w:pPr>
          </w:p>
        </w:tc>
        <w:tc>
          <w:tcPr>
            <w:tcW w:w="1564" w:type="dxa"/>
            <w:gridSpan w:val="3"/>
            <w:tcBorders>
              <w:top w:val="nil"/>
              <w:left w:val="nil"/>
              <w:bottom w:val="single" w:color="auto" w:sz="4" w:space="0"/>
              <w:right w:val="nil"/>
            </w:tcBorders>
            <w:shd w:val="clear" w:color="auto" w:fill="auto"/>
            <w:noWrap/>
            <w:vAlign w:val="center"/>
            <w:hideMark/>
          </w:tcPr>
          <w:p w:rsidRPr="001E18D9" w:rsidR="00675D7A" w:rsidP="00675D7A" w:rsidRDefault="00675D7A">
            <w:pPr>
              <w:jc w:val="right"/>
              <w:rPr>
                <w:rFonts w:ascii="Calibri" w:hAnsi="Calibri" w:cs="Calibri"/>
                <w:b/>
                <w:bCs/>
                <w:color w:val="000000"/>
                <w:sz w:val="18"/>
                <w:szCs w:val="18"/>
              </w:rPr>
            </w:pPr>
            <w:r w:rsidRPr="001E18D9">
              <w:rPr>
                <w:rFonts w:ascii="Calibri" w:hAnsi="Calibri" w:cs="Calibri"/>
                <w:b/>
                <w:bCs/>
                <w:color w:val="000000"/>
                <w:sz w:val="18"/>
                <w:szCs w:val="18"/>
              </w:rPr>
              <w:t>Total Annual Cost</w:t>
            </w:r>
          </w:p>
        </w:tc>
        <w:tc>
          <w:tcPr>
            <w:tcW w:w="1132" w:type="dxa"/>
            <w:gridSpan w:val="2"/>
            <w:tcBorders>
              <w:top w:val="nil"/>
              <w:left w:val="nil"/>
              <w:bottom w:val="single" w:color="auto" w:sz="4" w:space="0"/>
              <w:right w:val="nil"/>
            </w:tcBorders>
            <w:shd w:val="clear" w:color="auto" w:fill="auto"/>
            <w:noWrap/>
            <w:vAlign w:val="center"/>
            <w:hideMark/>
          </w:tcPr>
          <w:p w:rsidRPr="001E18D9" w:rsidR="00675D7A" w:rsidP="001E18D9" w:rsidRDefault="00675D7A">
            <w:pPr>
              <w:jc w:val="right"/>
              <w:rPr>
                <w:rFonts w:ascii="Calibri" w:hAnsi="Calibri" w:cs="Calibri"/>
                <w:b/>
                <w:bCs/>
                <w:color w:val="000000"/>
                <w:sz w:val="18"/>
                <w:szCs w:val="18"/>
              </w:rPr>
            </w:pPr>
            <w:r w:rsidRPr="001E18D9">
              <w:rPr>
                <w:rFonts w:ascii="Calibri" w:hAnsi="Calibri" w:cs="Calibri"/>
                <w:b/>
                <w:bCs/>
                <w:color w:val="000000"/>
                <w:sz w:val="18"/>
                <w:szCs w:val="18"/>
              </w:rPr>
              <w:t>$1</w:t>
            </w:r>
            <w:r w:rsidR="001E18D9">
              <w:rPr>
                <w:rFonts w:ascii="Calibri" w:hAnsi="Calibri" w:cs="Calibri"/>
                <w:b/>
                <w:bCs/>
                <w:color w:val="000000"/>
                <w:sz w:val="18"/>
                <w:szCs w:val="18"/>
              </w:rPr>
              <w:t>8</w:t>
            </w:r>
            <w:r w:rsidRPr="001E18D9">
              <w:rPr>
                <w:rFonts w:ascii="Calibri" w:hAnsi="Calibri" w:cs="Calibri"/>
                <w:b/>
                <w:bCs/>
                <w:color w:val="000000"/>
                <w:sz w:val="18"/>
                <w:szCs w:val="18"/>
              </w:rPr>
              <w:t>7,</w:t>
            </w:r>
            <w:r w:rsidR="001E18D9">
              <w:rPr>
                <w:rFonts w:ascii="Calibri" w:hAnsi="Calibri" w:cs="Calibri"/>
                <w:b/>
                <w:bCs/>
                <w:color w:val="000000"/>
                <w:sz w:val="18"/>
                <w:szCs w:val="18"/>
              </w:rPr>
              <w:t>092</w:t>
            </w:r>
            <w:r w:rsidRPr="001E18D9">
              <w:rPr>
                <w:rFonts w:ascii="Calibri" w:hAnsi="Calibri" w:cs="Calibri"/>
                <w:b/>
                <w:bCs/>
                <w:color w:val="000000"/>
                <w:sz w:val="18"/>
                <w:szCs w:val="18"/>
              </w:rPr>
              <w:t>.</w:t>
            </w:r>
            <w:r w:rsidR="001E18D9">
              <w:rPr>
                <w:rFonts w:ascii="Calibri" w:hAnsi="Calibri" w:cs="Calibri"/>
                <w:b/>
                <w:bCs/>
                <w:color w:val="000000"/>
                <w:sz w:val="18"/>
                <w:szCs w:val="18"/>
              </w:rPr>
              <w:t>77</w:t>
            </w:r>
            <w:r w:rsidRPr="001E18D9">
              <w:rPr>
                <w:rFonts w:ascii="Calibri" w:hAnsi="Calibri" w:cs="Calibri"/>
                <w:b/>
                <w:bCs/>
                <w:color w:val="000000"/>
                <w:sz w:val="18"/>
                <w:szCs w:val="18"/>
              </w:rPr>
              <w:t xml:space="preserve"> </w:t>
            </w:r>
          </w:p>
        </w:tc>
      </w:tr>
    </w:tbl>
    <w:p w:rsidR="002A6EB1" w:rsidP="002A6EB1" w:rsidRDefault="002A6EB1">
      <w:pPr>
        <w:rPr>
          <w:rFonts w:ascii="Times New Roman" w:hAnsi="Times New Roman"/>
        </w:rPr>
      </w:pPr>
    </w:p>
    <w:p w:rsidR="002A6EB1" w:rsidP="002A6EB1" w:rsidRDefault="002A6EB1">
      <w:pPr>
        <w:rPr>
          <w:rFonts w:ascii="Times New Roman" w:hAnsi="Times New Roman"/>
        </w:rPr>
      </w:pPr>
    </w:p>
    <w:p w:rsidRPr="00F0598A" w:rsidR="002A6EB1" w:rsidP="002A6EB1" w:rsidRDefault="002A6EB1">
      <w:pPr>
        <w:rPr>
          <w:rFonts w:ascii="Times New Roman" w:hAnsi="Times New Roman"/>
        </w:rPr>
      </w:pPr>
    </w:p>
    <w:p w:rsidRPr="00F0598A" w:rsidR="00055449" w:rsidP="002A6EB1" w:rsidRDefault="00055449">
      <w:pPr>
        <w:tabs>
          <w:tab w:val="left" w:pos="-720"/>
        </w:tabs>
        <w:suppressAutoHyphens/>
        <w:rPr>
          <w:rFonts w:ascii="Times New Roman" w:hAnsi="Times New Roman"/>
          <w:b/>
        </w:rPr>
      </w:pP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 xml:space="preserve">15.  Explain reasons for </w:t>
      </w:r>
      <w:r w:rsidR="00102CD1">
        <w:rPr>
          <w:rFonts w:ascii="Times New Roman" w:hAnsi="Times New Roman"/>
          <w:b/>
        </w:rPr>
        <w:t xml:space="preserve">any </w:t>
      </w:r>
      <w:r w:rsidRPr="00F0598A">
        <w:rPr>
          <w:rFonts w:ascii="Times New Roman" w:hAnsi="Times New Roman"/>
          <w:b/>
        </w:rPr>
        <w:t>program changes or adjustments.</w:t>
      </w:r>
    </w:p>
    <w:p w:rsidRPr="00F0598A" w:rsidR="00055449" w:rsidP="002A6EB1" w:rsidRDefault="00055449">
      <w:pPr>
        <w:tabs>
          <w:tab w:val="left" w:pos="-720"/>
        </w:tabs>
        <w:suppressAutoHyphens/>
        <w:rPr>
          <w:rFonts w:ascii="Times New Roman" w:hAnsi="Times New Roman"/>
          <w:b/>
        </w:rPr>
      </w:pPr>
    </w:p>
    <w:p w:rsidRPr="00F0598A" w:rsidR="00055449" w:rsidP="002A6EB1" w:rsidRDefault="009A2498">
      <w:pPr>
        <w:rPr>
          <w:rFonts w:ascii="Times New Roman" w:hAnsi="Times New Roman"/>
          <w:b/>
        </w:rPr>
      </w:pPr>
      <w:r w:rsidRPr="00B21B11">
        <w:rPr>
          <w:rFonts w:ascii="Times New Roman" w:hAnsi="Times New Roman"/>
        </w:rPr>
        <w:t xml:space="preserve">The burden is based on </w:t>
      </w:r>
      <w:r w:rsidRPr="00B21B11" w:rsidR="002E1A20">
        <w:rPr>
          <w:rFonts w:ascii="Times New Roman" w:hAnsi="Times New Roman"/>
        </w:rPr>
        <w:t>respondent</w:t>
      </w:r>
      <w:r w:rsidRPr="00B21B11">
        <w:rPr>
          <w:rFonts w:ascii="Times New Roman" w:hAnsi="Times New Roman"/>
        </w:rPr>
        <w:t xml:space="preserve"> submissions which can fluctuate up or down from year to year.</w:t>
      </w:r>
      <w:r w:rsidR="00B21B11">
        <w:rPr>
          <w:rFonts w:ascii="Times New Roman" w:hAnsi="Times New Roman"/>
        </w:rPr>
        <w:t xml:space="preserve"> The last submission was an estimated number.</w:t>
      </w:r>
    </w:p>
    <w:p w:rsidRPr="00F0598A" w:rsidR="00DA0AB1" w:rsidP="002A6EB1" w:rsidRDefault="00DA0AB1">
      <w:pPr>
        <w:tabs>
          <w:tab w:val="left" w:pos="-720"/>
        </w:tabs>
        <w:suppressAutoHyphens/>
        <w:rPr>
          <w:rFonts w:ascii="Times New Roman" w:hAnsi="Times New Roman"/>
          <w:b/>
        </w:rPr>
      </w:pP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16.  For collections of information whose results will be published, outline plans for tabulation, and publication.  Address any complex analytical techniques that will be used.</w:t>
      </w:r>
      <w:r w:rsidRPr="00102CD1" w:rsidR="00102CD1">
        <w:rPr>
          <w:rFonts w:ascii="Arial" w:hAnsi="Arial" w:cs="Arial"/>
          <w:b/>
          <w:bCs/>
          <w:color w:val="555555"/>
          <w:szCs w:val="24"/>
        </w:rPr>
        <w:t xml:space="preserve"> </w:t>
      </w:r>
      <w:r w:rsidRPr="00102CD1" w:rsidR="00102CD1">
        <w:rPr>
          <w:rFonts w:ascii="Times New Roman" w:hAnsi="Times New Roman"/>
          <w:b/>
          <w:bCs/>
        </w:rPr>
        <w:t xml:space="preserve">Provide the time </w:t>
      </w:r>
      <w:r w:rsidRPr="00102CD1" w:rsidR="00102CD1">
        <w:rPr>
          <w:rFonts w:ascii="Times New Roman" w:hAnsi="Times New Roman"/>
          <w:b/>
          <w:bCs/>
        </w:rPr>
        <w:lastRenderedPageBreak/>
        <w:t>schedule for the entire project, including beginning and ending dates of the collection of information, completion of report, publication dates, and other actions.</w:t>
      </w:r>
      <w:r w:rsidR="00102CD1">
        <w:rPr>
          <w:rFonts w:ascii="Times New Roman" w:hAnsi="Times New Roman"/>
          <w:b/>
        </w:rPr>
        <w:t xml:space="preserve"> </w:t>
      </w:r>
      <w:r w:rsidRPr="00F0598A">
        <w:rPr>
          <w:rFonts w:ascii="Times New Roman" w:hAnsi="Times New Roman"/>
          <w:b/>
        </w:rPr>
        <w:t xml:space="preserve"> </w:t>
      </w:r>
    </w:p>
    <w:p w:rsidRPr="00F0598A" w:rsidR="00055449" w:rsidP="002A6EB1" w:rsidRDefault="00055449">
      <w:pPr>
        <w:tabs>
          <w:tab w:val="left" w:pos="-720"/>
        </w:tabs>
        <w:suppressAutoHyphens/>
        <w:rPr>
          <w:rFonts w:ascii="Times New Roman" w:hAnsi="Times New Roman"/>
        </w:rPr>
      </w:pPr>
    </w:p>
    <w:p w:rsidRPr="00F0598A" w:rsidR="00055449" w:rsidP="002A6EB1" w:rsidRDefault="00055449">
      <w:pPr>
        <w:tabs>
          <w:tab w:val="left" w:pos="-720"/>
        </w:tabs>
        <w:suppressAutoHyphens/>
        <w:rPr>
          <w:rFonts w:ascii="Times New Roman" w:hAnsi="Times New Roman"/>
        </w:rPr>
      </w:pPr>
      <w:r w:rsidRPr="00F0598A">
        <w:rPr>
          <w:rFonts w:ascii="Times New Roman" w:hAnsi="Times New Roman"/>
        </w:rPr>
        <w:t>No publication is planned for this information.</w:t>
      </w:r>
    </w:p>
    <w:p w:rsidRPr="00F0598A" w:rsidR="00055449" w:rsidP="002A6EB1" w:rsidRDefault="00055449">
      <w:pPr>
        <w:tabs>
          <w:tab w:val="left" w:pos="-720"/>
        </w:tabs>
        <w:suppressAutoHyphens/>
        <w:rPr>
          <w:rFonts w:ascii="Times New Roman" w:hAnsi="Times New Roman"/>
        </w:rPr>
      </w:pP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 xml:space="preserve">17.  If seeking approval to not display the expiration date for OMB approval of the information collection, explain the reasons </w:t>
      </w:r>
      <w:r w:rsidR="00102CD1">
        <w:rPr>
          <w:rFonts w:ascii="Times New Roman" w:hAnsi="Times New Roman"/>
          <w:b/>
        </w:rPr>
        <w:t>why</w:t>
      </w:r>
      <w:r w:rsidRPr="00F0598A">
        <w:rPr>
          <w:rFonts w:ascii="Times New Roman" w:hAnsi="Times New Roman"/>
          <w:b/>
        </w:rPr>
        <w:t xml:space="preserve"> display would be inappropriate.</w:t>
      </w:r>
    </w:p>
    <w:p w:rsidRPr="00F0598A" w:rsidR="00055449" w:rsidP="002A6EB1" w:rsidRDefault="00055449">
      <w:pPr>
        <w:tabs>
          <w:tab w:val="left" w:pos="-720"/>
        </w:tabs>
        <w:suppressAutoHyphens/>
        <w:rPr>
          <w:rFonts w:ascii="Times New Roman" w:hAnsi="Times New Roman"/>
          <w:b/>
        </w:rPr>
      </w:pPr>
    </w:p>
    <w:p w:rsidRPr="00286EE0" w:rsidR="00055449" w:rsidP="002A6EB1" w:rsidRDefault="00286EE0">
      <w:pPr>
        <w:tabs>
          <w:tab w:val="left" w:pos="-720"/>
        </w:tabs>
        <w:suppressAutoHyphens/>
        <w:rPr>
          <w:rFonts w:ascii="Times New Roman" w:hAnsi="Times New Roman"/>
        </w:rPr>
      </w:pPr>
      <w:r>
        <w:rPr>
          <w:rFonts w:ascii="Times New Roman" w:hAnsi="Times New Roman"/>
        </w:rPr>
        <w:t>The Registry is not seeking approval to not display the expiration date for OMB approval.</w:t>
      </w:r>
    </w:p>
    <w:p w:rsidRPr="00F0598A" w:rsidR="00286EE0" w:rsidP="002A6EB1" w:rsidRDefault="00286EE0">
      <w:pPr>
        <w:tabs>
          <w:tab w:val="left" w:pos="-720"/>
        </w:tabs>
        <w:suppressAutoHyphens/>
        <w:rPr>
          <w:rFonts w:ascii="Times New Roman" w:hAnsi="Times New Roman"/>
          <w:b/>
        </w:rPr>
      </w:pP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b/>
        </w:rPr>
        <w:t xml:space="preserve">18.  Explain each exception to the </w:t>
      </w:r>
      <w:r w:rsidR="00102CD1">
        <w:rPr>
          <w:rFonts w:ascii="Times New Roman" w:hAnsi="Times New Roman"/>
          <w:b/>
        </w:rPr>
        <w:t xml:space="preserve">topics of the </w:t>
      </w:r>
      <w:r w:rsidRPr="00F0598A">
        <w:rPr>
          <w:rFonts w:ascii="Times New Roman" w:hAnsi="Times New Roman"/>
          <w:b/>
        </w:rPr>
        <w:t>certification statement identified in “Certification for Paperwork Reduction Act Submissions</w:t>
      </w:r>
      <w:r w:rsidR="00102CD1">
        <w:rPr>
          <w:rFonts w:ascii="Times New Roman" w:hAnsi="Times New Roman"/>
          <w:b/>
        </w:rPr>
        <w:t>.</w:t>
      </w:r>
      <w:r w:rsidRPr="00F0598A">
        <w:rPr>
          <w:rFonts w:ascii="Times New Roman" w:hAnsi="Times New Roman"/>
          <w:b/>
        </w:rPr>
        <w:t>”</w:t>
      </w:r>
    </w:p>
    <w:p w:rsidRPr="00F0598A" w:rsidR="00055449" w:rsidP="002A6EB1" w:rsidRDefault="00055449">
      <w:pPr>
        <w:tabs>
          <w:tab w:val="left" w:pos="-720"/>
        </w:tabs>
        <w:suppressAutoHyphens/>
        <w:rPr>
          <w:rFonts w:ascii="Times New Roman" w:hAnsi="Times New Roman"/>
          <w:b/>
        </w:rPr>
      </w:pPr>
    </w:p>
    <w:p w:rsidRPr="00F0598A" w:rsidR="00055449" w:rsidP="002A6EB1" w:rsidRDefault="00055449">
      <w:pPr>
        <w:tabs>
          <w:tab w:val="left" w:pos="-720"/>
        </w:tabs>
        <w:suppressAutoHyphens/>
        <w:rPr>
          <w:rFonts w:ascii="Times New Roman" w:hAnsi="Times New Roman"/>
          <w:b/>
        </w:rPr>
      </w:pPr>
      <w:r w:rsidRPr="00F0598A">
        <w:rPr>
          <w:rFonts w:ascii="Times New Roman" w:hAnsi="Times New Roman"/>
        </w:rPr>
        <w:t xml:space="preserve">There are no exceptions.        </w:t>
      </w:r>
    </w:p>
    <w:p w:rsidRPr="00F0598A" w:rsidR="00055449" w:rsidP="002A6EB1" w:rsidRDefault="00055449">
      <w:pPr>
        <w:tabs>
          <w:tab w:val="left" w:pos="-720"/>
        </w:tabs>
        <w:suppressAutoHyphens/>
        <w:rPr>
          <w:rFonts w:ascii="Times New Roman" w:hAnsi="Times New Roman"/>
        </w:rPr>
      </w:pPr>
    </w:p>
    <w:p w:rsidRPr="00F0598A" w:rsidR="00055449" w:rsidP="002A6EB1" w:rsidRDefault="00055449">
      <w:pPr>
        <w:tabs>
          <w:tab w:val="left" w:pos="-720"/>
        </w:tabs>
        <w:suppressAutoHyphens/>
        <w:rPr>
          <w:rFonts w:ascii="Times New Roman" w:hAnsi="Times New Roman"/>
        </w:rPr>
      </w:pPr>
    </w:p>
    <w:p w:rsidRPr="00F0598A" w:rsidR="00055449" w:rsidP="002A6EB1" w:rsidRDefault="00055449">
      <w:pPr>
        <w:tabs>
          <w:tab w:val="left" w:pos="-720"/>
        </w:tabs>
        <w:suppressAutoHyphens/>
        <w:rPr>
          <w:rFonts w:ascii="Times New Roman" w:hAnsi="Times New Roman"/>
        </w:rPr>
      </w:pPr>
    </w:p>
    <w:sectPr w:rsidRPr="00F0598A" w:rsidR="00055449" w:rsidSect="00293925">
      <w:footerReference w:type="default" r:id="rId10"/>
      <w:endnotePr>
        <w:numFmt w:val="decimal"/>
      </w:endnotePr>
      <w:pgSz w:w="12240" w:h="15840"/>
      <w:pgMar w:top="1440" w:right="1080" w:bottom="1440" w:left="1080" w:header="1440" w:footer="716"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CA7" w:rsidRDefault="00C54CA7">
      <w:pPr>
        <w:spacing w:line="20" w:lineRule="exact"/>
      </w:pPr>
    </w:p>
  </w:endnote>
  <w:endnote w:type="continuationSeparator" w:id="0">
    <w:p w:rsidR="00C54CA7" w:rsidRDefault="00C54CA7">
      <w:r>
        <w:t xml:space="preserve"> </w:t>
      </w:r>
    </w:p>
  </w:endnote>
  <w:endnote w:type="continuationNotice" w:id="1">
    <w:p w:rsidR="00C54CA7" w:rsidRDefault="00C54CA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449" w:rsidRDefault="00055449">
    <w:pPr>
      <w:spacing w:before="140" w:line="100" w:lineRule="exact"/>
      <w:rPr>
        <w:sz w:val="10"/>
      </w:rPr>
    </w:pPr>
  </w:p>
  <w:p w:rsidR="00055449" w:rsidRDefault="00055449">
    <w:pPr>
      <w:suppressAutoHyphens/>
    </w:pPr>
  </w:p>
  <w:p w:rsidR="00055449" w:rsidRDefault="00691F73">
    <w:r>
      <w:rPr>
        <w:rFonts w:ascii="Times New Roman" w:hAnsi="Times New Roman"/>
        <w:noProof/>
        <w:sz w:val="20"/>
      </w:rPr>
      <w:pict>
        <v:rect id="_x0000_s2049" style="position:absolute;margin-left:1in;margin-top:12pt;width:468pt;height:12pt;z-index:251657728;mso-position-horizontal-relative:page" o:allowincell="f" filled="f" stroked="f" strokeweight="0">
          <v:textbox style="mso-next-textbox:#_x0000_s2049" inset="0,0,0,0">
            <w:txbxContent>
              <w:p w:rsidR="00055449" w:rsidRDefault="00055449">
                <w:pPr>
                  <w:tabs>
                    <w:tab w:val="center" w:pos="4680"/>
                    <w:tab w:val="right" w:pos="9360"/>
                  </w:tabs>
                </w:pPr>
                <w:r>
                  <w:tab/>
                </w:r>
                <w:r>
                  <w:fldChar w:fldCharType="begin"/>
                </w:r>
                <w:r>
                  <w:instrText>page \* arabic</w:instrText>
                </w:r>
                <w:r>
                  <w:fldChar w:fldCharType="separate"/>
                </w:r>
                <w:r w:rsidR="00691F73">
                  <w:rPr>
                    <w:noProof/>
                  </w:rPr>
                  <w:t>4</w:t>
                </w:r>
                <w:r>
                  <w:fldChar w:fldCharType="end"/>
                </w:r>
              </w:p>
            </w:txbxContent>
          </v:textbox>
          <w10:wrap anchorx="page"/>
        </v:rect>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CA7" w:rsidRDefault="00C54CA7">
      <w:r>
        <w:separator/>
      </w:r>
    </w:p>
  </w:footnote>
  <w:footnote w:type="continuationSeparator" w:id="0">
    <w:p w:rsidR="00C54CA7" w:rsidRDefault="00C54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2A5F28"/>
    <w:multiLevelType w:val="hybridMultilevel"/>
    <w:tmpl w:val="13CE3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1D29"/>
    <w:rsid w:val="000202F6"/>
    <w:rsid w:val="0002032A"/>
    <w:rsid w:val="0005512D"/>
    <w:rsid w:val="00055449"/>
    <w:rsid w:val="00057D3B"/>
    <w:rsid w:val="00057D83"/>
    <w:rsid w:val="000B68B3"/>
    <w:rsid w:val="000D64AA"/>
    <w:rsid w:val="000E4C16"/>
    <w:rsid w:val="000E611B"/>
    <w:rsid w:val="000F1EC4"/>
    <w:rsid w:val="00102CD1"/>
    <w:rsid w:val="00136A8A"/>
    <w:rsid w:val="00153ACE"/>
    <w:rsid w:val="001555D9"/>
    <w:rsid w:val="00162C2E"/>
    <w:rsid w:val="00167247"/>
    <w:rsid w:val="0017175A"/>
    <w:rsid w:val="001B0AB5"/>
    <w:rsid w:val="001B37DE"/>
    <w:rsid w:val="001B7A7F"/>
    <w:rsid w:val="001C6ECF"/>
    <w:rsid w:val="001D1673"/>
    <w:rsid w:val="001E0638"/>
    <w:rsid w:val="001E18D9"/>
    <w:rsid w:val="001E3E6D"/>
    <w:rsid w:val="001E56DA"/>
    <w:rsid w:val="00212891"/>
    <w:rsid w:val="002264E8"/>
    <w:rsid w:val="00241E6C"/>
    <w:rsid w:val="00261301"/>
    <w:rsid w:val="00286EE0"/>
    <w:rsid w:val="002872F8"/>
    <w:rsid w:val="00293925"/>
    <w:rsid w:val="002A6EB1"/>
    <w:rsid w:val="002C7E40"/>
    <w:rsid w:val="002E1A20"/>
    <w:rsid w:val="002E57F3"/>
    <w:rsid w:val="00315CCC"/>
    <w:rsid w:val="00327893"/>
    <w:rsid w:val="00355A79"/>
    <w:rsid w:val="00386168"/>
    <w:rsid w:val="0039127E"/>
    <w:rsid w:val="003B604A"/>
    <w:rsid w:val="003B6198"/>
    <w:rsid w:val="003C47CA"/>
    <w:rsid w:val="003E53E5"/>
    <w:rsid w:val="0043738D"/>
    <w:rsid w:val="00450E11"/>
    <w:rsid w:val="0049623C"/>
    <w:rsid w:val="004A28FD"/>
    <w:rsid w:val="0051726F"/>
    <w:rsid w:val="0057209E"/>
    <w:rsid w:val="0057368A"/>
    <w:rsid w:val="005951F2"/>
    <w:rsid w:val="005A69BC"/>
    <w:rsid w:val="005B527E"/>
    <w:rsid w:val="005B6287"/>
    <w:rsid w:val="005F5E56"/>
    <w:rsid w:val="00602FB3"/>
    <w:rsid w:val="00643360"/>
    <w:rsid w:val="006435D0"/>
    <w:rsid w:val="00647AEF"/>
    <w:rsid w:val="00651FC3"/>
    <w:rsid w:val="00652DD6"/>
    <w:rsid w:val="00675D7A"/>
    <w:rsid w:val="00691F73"/>
    <w:rsid w:val="006E12DC"/>
    <w:rsid w:val="00723E03"/>
    <w:rsid w:val="00731930"/>
    <w:rsid w:val="00740398"/>
    <w:rsid w:val="007639D5"/>
    <w:rsid w:val="00796478"/>
    <w:rsid w:val="007A7D6A"/>
    <w:rsid w:val="007C17F4"/>
    <w:rsid w:val="007C2BAA"/>
    <w:rsid w:val="007D6711"/>
    <w:rsid w:val="007D684E"/>
    <w:rsid w:val="00811DC3"/>
    <w:rsid w:val="00812719"/>
    <w:rsid w:val="008325E6"/>
    <w:rsid w:val="008433AE"/>
    <w:rsid w:val="00845146"/>
    <w:rsid w:val="00875DB6"/>
    <w:rsid w:val="00883509"/>
    <w:rsid w:val="008865B6"/>
    <w:rsid w:val="00887513"/>
    <w:rsid w:val="008A4CD2"/>
    <w:rsid w:val="008A4E9D"/>
    <w:rsid w:val="008D6262"/>
    <w:rsid w:val="00931DC4"/>
    <w:rsid w:val="0094609F"/>
    <w:rsid w:val="009575CC"/>
    <w:rsid w:val="009817F7"/>
    <w:rsid w:val="00997376"/>
    <w:rsid w:val="009A2498"/>
    <w:rsid w:val="009E2573"/>
    <w:rsid w:val="00A06D56"/>
    <w:rsid w:val="00A245F4"/>
    <w:rsid w:val="00A52FB2"/>
    <w:rsid w:val="00A54FDF"/>
    <w:rsid w:val="00A56C00"/>
    <w:rsid w:val="00AA4CD9"/>
    <w:rsid w:val="00AA4FDE"/>
    <w:rsid w:val="00AA6F6A"/>
    <w:rsid w:val="00AB4411"/>
    <w:rsid w:val="00AB50C9"/>
    <w:rsid w:val="00AC3336"/>
    <w:rsid w:val="00AC653E"/>
    <w:rsid w:val="00AF7530"/>
    <w:rsid w:val="00B0170B"/>
    <w:rsid w:val="00B027CA"/>
    <w:rsid w:val="00B1208C"/>
    <w:rsid w:val="00B216BF"/>
    <w:rsid w:val="00B21B11"/>
    <w:rsid w:val="00B24F72"/>
    <w:rsid w:val="00B4682F"/>
    <w:rsid w:val="00B61191"/>
    <w:rsid w:val="00B909DA"/>
    <w:rsid w:val="00B9175E"/>
    <w:rsid w:val="00B93806"/>
    <w:rsid w:val="00BA2F1D"/>
    <w:rsid w:val="00BA529F"/>
    <w:rsid w:val="00BB5B20"/>
    <w:rsid w:val="00BD29FE"/>
    <w:rsid w:val="00BD2E42"/>
    <w:rsid w:val="00BF3663"/>
    <w:rsid w:val="00C373CA"/>
    <w:rsid w:val="00C54CA7"/>
    <w:rsid w:val="00C936B8"/>
    <w:rsid w:val="00C94BB2"/>
    <w:rsid w:val="00CB0AED"/>
    <w:rsid w:val="00CC1528"/>
    <w:rsid w:val="00CE14F2"/>
    <w:rsid w:val="00CE39B5"/>
    <w:rsid w:val="00CE536A"/>
    <w:rsid w:val="00CE56A2"/>
    <w:rsid w:val="00CF6258"/>
    <w:rsid w:val="00D30DF6"/>
    <w:rsid w:val="00D340CD"/>
    <w:rsid w:val="00D41858"/>
    <w:rsid w:val="00D922EF"/>
    <w:rsid w:val="00D92EAD"/>
    <w:rsid w:val="00DA0AB1"/>
    <w:rsid w:val="00DA61E2"/>
    <w:rsid w:val="00DC299D"/>
    <w:rsid w:val="00DC4144"/>
    <w:rsid w:val="00DD3777"/>
    <w:rsid w:val="00E00D96"/>
    <w:rsid w:val="00E53C16"/>
    <w:rsid w:val="00E5411C"/>
    <w:rsid w:val="00E7116D"/>
    <w:rsid w:val="00E91AEC"/>
    <w:rsid w:val="00EB1CB5"/>
    <w:rsid w:val="00EB3345"/>
    <w:rsid w:val="00EC0F61"/>
    <w:rsid w:val="00ED1D29"/>
    <w:rsid w:val="00ED36A0"/>
    <w:rsid w:val="00F05286"/>
    <w:rsid w:val="00F0598A"/>
    <w:rsid w:val="00F068DE"/>
    <w:rsid w:val="00F308B8"/>
    <w:rsid w:val="00F5348C"/>
    <w:rsid w:val="00F61368"/>
    <w:rsid w:val="00F6571D"/>
    <w:rsid w:val="00F722AE"/>
    <w:rsid w:val="00F756DD"/>
    <w:rsid w:val="00F83B1A"/>
    <w:rsid w:val="00F90CD4"/>
    <w:rsid w:val="00F97785"/>
    <w:rsid w:val="00FB4542"/>
    <w:rsid w:val="00FC69A6"/>
    <w:rsid w:val="00FD7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BF02474"/>
  <w15:chartTrackingRefBased/>
  <w15:docId w15:val="{61BA186F-99DE-4B30-9F85-020BE1F40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center" w:pos="4680"/>
      </w:tabs>
      <w:suppressAutoHyphen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left" w:leader="dot" w:pos="9000"/>
        <w:tab w:val="right" w:pos="9360"/>
      </w:tabs>
      <w:suppressAutoHyphens/>
      <w:spacing w:before="480"/>
      <w:ind w:left="720" w:right="720" w:hanging="720"/>
    </w:pPr>
  </w:style>
  <w:style w:type="paragraph" w:styleId="TOC2">
    <w:name w:val="toc 2"/>
    <w:basedOn w:val="Normal"/>
    <w:next w:val="Normal"/>
    <w:semiHidden/>
    <w:pPr>
      <w:tabs>
        <w:tab w:val="left" w:leader="dot" w:pos="9000"/>
        <w:tab w:val="right" w:pos="9360"/>
      </w:tabs>
      <w:suppressAutoHyphens/>
      <w:ind w:left="1440" w:right="720" w:hanging="720"/>
    </w:pPr>
  </w:style>
  <w:style w:type="paragraph" w:styleId="TOC3">
    <w:name w:val="toc 3"/>
    <w:basedOn w:val="Normal"/>
    <w:next w:val="Normal"/>
    <w:semiHidden/>
    <w:pPr>
      <w:tabs>
        <w:tab w:val="left" w:leader="dot" w:pos="9000"/>
        <w:tab w:val="right" w:pos="9360"/>
      </w:tabs>
      <w:suppressAutoHyphens/>
      <w:ind w:left="2160" w:right="720" w:hanging="720"/>
    </w:pPr>
  </w:style>
  <w:style w:type="paragraph" w:styleId="TOC4">
    <w:name w:val="toc 4"/>
    <w:basedOn w:val="Normal"/>
    <w:next w:val="Normal"/>
    <w:semiHidden/>
    <w:pPr>
      <w:tabs>
        <w:tab w:val="left" w:leader="dot" w:pos="9000"/>
        <w:tab w:val="right" w:pos="9360"/>
      </w:tabs>
      <w:suppressAutoHyphens/>
      <w:ind w:left="2880" w:right="720" w:hanging="720"/>
    </w:pPr>
  </w:style>
  <w:style w:type="paragraph" w:styleId="TOC5">
    <w:name w:val="toc 5"/>
    <w:basedOn w:val="Normal"/>
    <w:next w:val="Normal"/>
    <w:semiHidden/>
    <w:pPr>
      <w:tabs>
        <w:tab w:val="left" w:leader="dot" w:pos="9000"/>
        <w:tab w:val="right" w:pos="9360"/>
      </w:tabs>
      <w:suppressAutoHyphens/>
      <w:ind w:left="3600" w:right="720" w:hanging="720"/>
    </w:pPr>
  </w:style>
  <w:style w:type="paragraph" w:styleId="TOC6">
    <w:name w:val="toc 6"/>
    <w:basedOn w:val="Normal"/>
    <w:next w:val="Normal"/>
    <w:semiHidden/>
    <w:pPr>
      <w:tabs>
        <w:tab w:val="left" w:pos="9000"/>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left" w:pos="9000"/>
        <w:tab w:val="right" w:pos="9360"/>
      </w:tabs>
      <w:suppressAutoHyphens/>
      <w:ind w:left="720" w:hanging="720"/>
    </w:pPr>
  </w:style>
  <w:style w:type="paragraph" w:styleId="TOC9">
    <w:name w:val="toc 9"/>
    <w:basedOn w:val="Normal"/>
    <w:next w:val="Normal"/>
    <w:semiHidden/>
    <w:pPr>
      <w:tabs>
        <w:tab w:val="left" w:leader="dot" w:pos="9000"/>
        <w:tab w:val="right" w:pos="9360"/>
      </w:tabs>
      <w:suppressAutoHyphens/>
      <w:ind w:left="720" w:hanging="720"/>
    </w:pPr>
  </w:style>
  <w:style w:type="paragraph" w:styleId="Index1">
    <w:name w:val="index 1"/>
    <w:basedOn w:val="Normal"/>
    <w:next w:val="Normal"/>
    <w:semiHidden/>
    <w:pPr>
      <w:tabs>
        <w:tab w:val="left" w:leader="dot" w:pos="9000"/>
        <w:tab w:val="right" w:pos="9360"/>
      </w:tabs>
      <w:suppressAutoHyphens/>
      <w:ind w:left="1440" w:right="720" w:hanging="1440"/>
    </w:pPr>
  </w:style>
  <w:style w:type="paragraph" w:styleId="Index2">
    <w:name w:val="index 2"/>
    <w:basedOn w:val="Normal"/>
    <w:next w:val="Normal"/>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odyText">
    <w:name w:val="Body Text"/>
    <w:basedOn w:val="Normal"/>
    <w:pPr>
      <w:tabs>
        <w:tab w:val="left" w:pos="-720"/>
      </w:tabs>
      <w:suppressAutoHyphens/>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link w:val="HeaderChar"/>
    <w:rsid w:val="00293925"/>
    <w:pPr>
      <w:tabs>
        <w:tab w:val="center" w:pos="4680"/>
        <w:tab w:val="right" w:pos="9360"/>
      </w:tabs>
    </w:pPr>
  </w:style>
  <w:style w:type="character" w:customStyle="1" w:styleId="HeaderChar">
    <w:name w:val="Header Char"/>
    <w:link w:val="Header"/>
    <w:rsid w:val="00293925"/>
    <w:rPr>
      <w:rFonts w:ascii="Courier" w:hAnsi="Courier"/>
      <w:sz w:val="24"/>
    </w:rPr>
  </w:style>
  <w:style w:type="paragraph" w:styleId="ListParagraph">
    <w:name w:val="List Paragraph"/>
    <w:basedOn w:val="Normal"/>
    <w:uiPriority w:val="34"/>
    <w:qFormat/>
    <w:rsid w:val="00102CD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01740">
      <w:bodyDiv w:val="1"/>
      <w:marLeft w:val="0"/>
      <w:marRight w:val="0"/>
      <w:marTop w:val="0"/>
      <w:marBottom w:val="0"/>
      <w:divBdr>
        <w:top w:val="none" w:sz="0" w:space="0" w:color="auto"/>
        <w:left w:val="none" w:sz="0" w:space="0" w:color="auto"/>
        <w:bottom w:val="none" w:sz="0" w:space="0" w:color="auto"/>
        <w:right w:val="none" w:sz="0" w:space="0" w:color="auto"/>
      </w:divBdr>
    </w:div>
    <w:div w:id="253368624">
      <w:bodyDiv w:val="1"/>
      <w:marLeft w:val="0"/>
      <w:marRight w:val="0"/>
      <w:marTop w:val="0"/>
      <w:marBottom w:val="0"/>
      <w:divBdr>
        <w:top w:val="none" w:sz="0" w:space="0" w:color="auto"/>
        <w:left w:val="none" w:sz="0" w:space="0" w:color="auto"/>
        <w:bottom w:val="none" w:sz="0" w:space="0" w:color="auto"/>
        <w:right w:val="none" w:sz="0" w:space="0" w:color="auto"/>
      </w:divBdr>
    </w:div>
    <w:div w:id="434710914">
      <w:bodyDiv w:val="1"/>
      <w:marLeft w:val="0"/>
      <w:marRight w:val="0"/>
      <w:marTop w:val="0"/>
      <w:marBottom w:val="0"/>
      <w:divBdr>
        <w:top w:val="none" w:sz="0" w:space="0" w:color="auto"/>
        <w:left w:val="none" w:sz="0" w:space="0" w:color="auto"/>
        <w:bottom w:val="none" w:sz="0" w:space="0" w:color="auto"/>
        <w:right w:val="none" w:sz="0" w:space="0" w:color="auto"/>
      </w:divBdr>
    </w:div>
    <w:div w:id="577443972">
      <w:bodyDiv w:val="1"/>
      <w:marLeft w:val="0"/>
      <w:marRight w:val="0"/>
      <w:marTop w:val="0"/>
      <w:marBottom w:val="0"/>
      <w:divBdr>
        <w:top w:val="none" w:sz="0" w:space="0" w:color="auto"/>
        <w:left w:val="none" w:sz="0" w:space="0" w:color="auto"/>
        <w:bottom w:val="none" w:sz="0" w:space="0" w:color="auto"/>
        <w:right w:val="none" w:sz="0" w:space="0" w:color="auto"/>
      </w:divBdr>
    </w:div>
    <w:div w:id="1189946392">
      <w:bodyDiv w:val="1"/>
      <w:marLeft w:val="0"/>
      <w:marRight w:val="0"/>
      <w:marTop w:val="0"/>
      <w:marBottom w:val="0"/>
      <w:divBdr>
        <w:top w:val="none" w:sz="0" w:space="0" w:color="auto"/>
        <w:left w:val="none" w:sz="0" w:space="0" w:color="auto"/>
        <w:bottom w:val="none" w:sz="0" w:space="0" w:color="auto"/>
        <w:right w:val="none" w:sz="0" w:space="0" w:color="auto"/>
      </w:divBdr>
    </w:div>
    <w:div w:id="1324161037">
      <w:bodyDiv w:val="1"/>
      <w:marLeft w:val="0"/>
      <w:marRight w:val="0"/>
      <w:marTop w:val="0"/>
      <w:marBottom w:val="0"/>
      <w:divBdr>
        <w:top w:val="none" w:sz="0" w:space="0" w:color="auto"/>
        <w:left w:val="none" w:sz="0" w:space="0" w:color="auto"/>
        <w:bottom w:val="none" w:sz="0" w:space="0" w:color="auto"/>
        <w:right w:val="none" w:sz="0" w:space="0" w:color="auto"/>
      </w:divBdr>
    </w:div>
    <w:div w:id="149383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9-avs-ar-electronic-submittals@faa.gov" TargetMode="External"/><Relationship Id="rId3" Type="http://schemas.openxmlformats.org/officeDocument/2006/relationships/settings" Target="settings.xml"/><Relationship Id="rId7" Type="http://schemas.openxmlformats.org/officeDocument/2006/relationships/hyperlink" Target="https://www.faa.gov/licenses_certificates/aircraft_certification/aircraft_registry/aircraft_regn_for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ls.gov/ooh/legal/paralegals-and-legal-assista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2757</Words>
  <Characters>15720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OMB Clearance</vt:lpstr>
    </vt:vector>
  </TitlesOfParts>
  <Company>DOT/FAA</Company>
  <LinksUpToDate>false</LinksUpToDate>
  <CharactersWithSpaces>18441</CharactersWithSpaces>
  <SharedDoc>false</SharedDoc>
  <HLinks>
    <vt:vector size="18" baseType="variant">
      <vt:variant>
        <vt:i4>1703961</vt:i4>
      </vt:variant>
      <vt:variant>
        <vt:i4>6</vt:i4>
      </vt:variant>
      <vt:variant>
        <vt:i4>0</vt:i4>
      </vt:variant>
      <vt:variant>
        <vt:i4>5</vt:i4>
      </vt:variant>
      <vt:variant>
        <vt:lpwstr>https://www.bls.gov/ooh/legal/paralegals-and-legal-assistants.htm</vt:lpwstr>
      </vt:variant>
      <vt:variant>
        <vt:lpwstr/>
      </vt:variant>
      <vt:variant>
        <vt:i4>7667727</vt:i4>
      </vt:variant>
      <vt:variant>
        <vt:i4>3</vt:i4>
      </vt:variant>
      <vt:variant>
        <vt:i4>0</vt:i4>
      </vt:variant>
      <vt:variant>
        <vt:i4>5</vt:i4>
      </vt:variant>
      <vt:variant>
        <vt:lpwstr>mailto:9-avs-ar-electronic-submittals@faa.gov</vt:lpwstr>
      </vt:variant>
      <vt:variant>
        <vt:lpwstr/>
      </vt:variant>
      <vt:variant>
        <vt:i4>7602197</vt:i4>
      </vt:variant>
      <vt:variant>
        <vt:i4>0</vt:i4>
      </vt:variant>
      <vt:variant>
        <vt:i4>0</vt:i4>
      </vt:variant>
      <vt:variant>
        <vt:i4>5</vt:i4>
      </vt:variant>
      <vt:variant>
        <vt:lpwstr>https://www.faa.gov/licenses_certificates/aircraft_certification/aircraft_registry/aircraft_regn_forms/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dc:title>
  <dc:subject>2120-0044, Rotorcraft External- Load Operator Certificate Application</dc:subject>
  <dc:creator>SDI Enterprises</dc:creator>
  <cp:keywords>OMB Clearance, Rotorcraft External Load</cp:keywords>
  <cp:lastModifiedBy>Lefko, Bonnie (FAA)</cp:lastModifiedBy>
  <cp:revision>9</cp:revision>
  <cp:lastPrinted>2011-05-02T13:19:00Z</cp:lastPrinted>
  <dcterms:created xsi:type="dcterms:W3CDTF">2021-06-03T17:17:00Z</dcterms:created>
  <dcterms:modified xsi:type="dcterms:W3CDTF">2021-08-17T12:14:00Z</dcterms:modified>
</cp:coreProperties>
</file>