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3FEE" w:rsidR="007B4729" w:rsidP="009550FF" w:rsidRDefault="007B4729" w14:paraId="6D6FE3AB" w14:textId="77777777">
      <w:pPr>
        <w:jc w:val="both"/>
        <w:rPr>
          <w:b/>
          <w:sz w:val="24"/>
          <w:szCs w:val="24"/>
        </w:rPr>
      </w:pPr>
      <w:r w:rsidRPr="009550FF">
        <w:rPr>
          <w:rFonts w:ascii="Garamond" w:hAnsi="Garamond"/>
          <w:b/>
        </w:rPr>
        <w:tab/>
      </w:r>
      <w:r w:rsidRPr="00873FEE" w:rsidR="009550FF">
        <w:rPr>
          <w:b/>
          <w:sz w:val="24"/>
          <w:szCs w:val="24"/>
        </w:rPr>
        <w:t>Section 80.103, Digital Selective Calling (DSC) Operating</w:t>
      </w:r>
      <w:r w:rsidRPr="00873FEE" w:rsidR="009550FF">
        <w:rPr>
          <w:b/>
          <w:sz w:val="24"/>
          <w:szCs w:val="24"/>
        </w:rPr>
        <w:tab/>
      </w:r>
      <w:r w:rsidRPr="00873FEE" w:rsidR="000432F6">
        <w:rPr>
          <w:b/>
          <w:sz w:val="24"/>
          <w:szCs w:val="24"/>
        </w:rPr>
        <w:t xml:space="preserve">              </w:t>
      </w:r>
      <w:r w:rsidRPr="00873FEE" w:rsidR="00816FBF">
        <w:rPr>
          <w:b/>
          <w:sz w:val="24"/>
          <w:szCs w:val="24"/>
        </w:rPr>
        <w:t>3060-</w:t>
      </w:r>
      <w:r w:rsidRPr="00873FEE" w:rsidR="0027592D">
        <w:rPr>
          <w:b/>
          <w:sz w:val="24"/>
          <w:szCs w:val="24"/>
        </w:rPr>
        <w:t>0</w:t>
      </w:r>
      <w:r w:rsidRPr="00873FEE" w:rsidR="00816FBF">
        <w:rPr>
          <w:b/>
          <w:sz w:val="24"/>
          <w:szCs w:val="24"/>
        </w:rPr>
        <w:t>931</w:t>
      </w:r>
    </w:p>
    <w:p w:rsidRPr="00873FEE" w:rsidR="007B4729" w:rsidP="009550FF" w:rsidRDefault="009550FF" w14:paraId="787E1778" w14:textId="77777777">
      <w:pPr>
        <w:tabs>
          <w:tab w:val="left" w:pos="7632"/>
        </w:tabs>
        <w:spacing w:after="504"/>
        <w:jc w:val="both"/>
        <w:rPr>
          <w:b/>
          <w:spacing w:val="2"/>
          <w:sz w:val="24"/>
          <w:szCs w:val="24"/>
        </w:rPr>
      </w:pPr>
      <w:r w:rsidRPr="00873FEE">
        <w:rPr>
          <w:b/>
          <w:spacing w:val="2"/>
          <w:sz w:val="24"/>
          <w:szCs w:val="24"/>
        </w:rPr>
        <w:t xml:space="preserve">             Procedures – Maritime Mobile Services Identity (MMSI)                  </w:t>
      </w:r>
      <w:r w:rsidRPr="00873FEE" w:rsidR="00873FEE">
        <w:rPr>
          <w:b/>
          <w:spacing w:val="2"/>
          <w:sz w:val="24"/>
          <w:szCs w:val="24"/>
        </w:rPr>
        <w:t xml:space="preserve">   May 20</w:t>
      </w:r>
      <w:r w:rsidR="00B22B6A">
        <w:rPr>
          <w:b/>
          <w:spacing w:val="2"/>
          <w:sz w:val="24"/>
          <w:szCs w:val="24"/>
        </w:rPr>
        <w:t>21</w:t>
      </w:r>
      <w:r w:rsidRPr="00873FEE" w:rsidR="00F44BD1">
        <w:rPr>
          <w:b/>
          <w:spacing w:val="2"/>
          <w:sz w:val="24"/>
          <w:szCs w:val="24"/>
        </w:rPr>
        <w:t xml:space="preserve"> </w:t>
      </w:r>
    </w:p>
    <w:p w:rsidRPr="00DF6C80" w:rsidR="00816FBF" w:rsidRDefault="00816FBF" w14:paraId="18575CA5" w14:textId="77777777">
      <w:pPr>
        <w:spacing w:after="216"/>
        <w:ind w:left="3168" w:right="3168"/>
        <w:jc w:val="center"/>
        <w:rPr>
          <w:spacing w:val="2"/>
          <w:sz w:val="24"/>
          <w:szCs w:val="24"/>
        </w:rPr>
      </w:pPr>
      <w:r w:rsidRPr="00DF6C80">
        <w:rPr>
          <w:spacing w:val="2"/>
          <w:sz w:val="24"/>
          <w:szCs w:val="24"/>
        </w:rPr>
        <w:t>SUPPORTING STATEMENT</w:t>
      </w:r>
      <w:bookmarkStart w:name="_GoBack" w:id="0"/>
      <w:bookmarkEnd w:id="0"/>
    </w:p>
    <w:p w:rsidRPr="0057454B" w:rsidR="00816FBF" w:rsidRDefault="00816FBF" w14:paraId="6A89D7C4" w14:textId="77777777">
      <w:pPr>
        <w:rPr>
          <w:b/>
          <w:spacing w:val="2"/>
          <w:sz w:val="22"/>
          <w:szCs w:val="22"/>
          <w:u w:val="single"/>
        </w:rPr>
      </w:pPr>
      <w:r w:rsidRPr="0057454B">
        <w:rPr>
          <w:b/>
          <w:spacing w:val="2"/>
          <w:sz w:val="22"/>
          <w:szCs w:val="22"/>
        </w:rPr>
        <w:t xml:space="preserve">A. </w:t>
      </w:r>
      <w:r w:rsidRPr="0057454B">
        <w:rPr>
          <w:b/>
          <w:spacing w:val="2"/>
          <w:sz w:val="22"/>
          <w:szCs w:val="22"/>
          <w:u w:val="single"/>
        </w:rPr>
        <w:t>Justification:</w:t>
      </w:r>
    </w:p>
    <w:p w:rsidRPr="007B4729" w:rsidR="007B4729" w:rsidRDefault="007B4729" w14:paraId="45277263" w14:textId="77777777">
      <w:pPr>
        <w:rPr>
          <w:spacing w:val="2"/>
          <w:sz w:val="22"/>
          <w:szCs w:val="22"/>
          <w:u w:val="single"/>
        </w:rPr>
      </w:pPr>
    </w:p>
    <w:p w:rsidR="007025F0" w:rsidP="007025F0" w:rsidRDefault="00816FBF" w14:paraId="155C274B" w14:textId="77777777">
      <w:pPr>
        <w:widowControl w:val="0"/>
        <w:numPr>
          <w:ilvl w:val="0"/>
          <w:numId w:val="2"/>
        </w:numPr>
        <w:suppressAutoHyphens/>
        <w:rPr>
          <w:color w:val="0000FF"/>
          <w:sz w:val="22"/>
          <w:szCs w:val="22"/>
        </w:rPr>
      </w:pPr>
      <w:r w:rsidRPr="007B4729">
        <w:rPr>
          <w:spacing w:val="2"/>
          <w:sz w:val="22"/>
          <w:szCs w:val="22"/>
        </w:rPr>
        <w:t xml:space="preserve">The information collection is necessary to require owners of marine VHF radios with Digital Selective Calling (DSC) capability to register information such as name, address, type of vessel with a private entity issuing marine mobile service identities (MMSI). </w:t>
      </w:r>
      <w:r w:rsidRPr="007025F0" w:rsidR="00B206E4">
        <w:rPr>
          <w:color w:val="auto"/>
          <w:sz w:val="22"/>
          <w:szCs w:val="22"/>
        </w:rPr>
        <w:t xml:space="preserve">The </w:t>
      </w:r>
      <w:r w:rsidR="00B206E4">
        <w:rPr>
          <w:sz w:val="24"/>
          <w:szCs w:val="24"/>
        </w:rPr>
        <w:t>Commission</w:t>
      </w:r>
      <w:r w:rsidR="000432F6">
        <w:rPr>
          <w:rStyle w:val="FootnoteReference"/>
          <w:szCs w:val="22"/>
        </w:rPr>
        <w:footnoteReference w:id="1"/>
      </w:r>
      <w:r w:rsidRPr="007B4729" w:rsidR="000432F6">
        <w:rPr>
          <w:spacing w:val="2"/>
          <w:sz w:val="22"/>
          <w:szCs w:val="22"/>
        </w:rPr>
        <w:t xml:space="preserve"> </w:t>
      </w:r>
      <w:r w:rsidR="00B206E4">
        <w:rPr>
          <w:sz w:val="24"/>
          <w:szCs w:val="24"/>
        </w:rPr>
        <w:t xml:space="preserve"> collects this information and assigns MMSIs through the ship station licensing process, however, those ship stations operating domestically are not required to obtain an individual license and are licensed by rule.  The Commission developed </w:t>
      </w:r>
      <w:r w:rsidR="00B206E4">
        <w:rPr>
          <w:spacing w:val="-2"/>
          <w:sz w:val="22"/>
        </w:rPr>
        <w:t xml:space="preserve">procedures to </w:t>
      </w:r>
      <w:r w:rsidR="00272492">
        <w:rPr>
          <w:spacing w:val="-2"/>
          <w:sz w:val="22"/>
        </w:rPr>
        <w:t xml:space="preserve">privatize the issuance of MMSIs </w:t>
      </w:r>
      <w:r w:rsidR="00B206E4">
        <w:rPr>
          <w:spacing w:val="-2"/>
          <w:sz w:val="22"/>
        </w:rPr>
        <w:t xml:space="preserve">by providing blocks of </w:t>
      </w:r>
      <w:r w:rsidR="00272492">
        <w:rPr>
          <w:spacing w:val="-2"/>
          <w:sz w:val="22"/>
        </w:rPr>
        <w:t xml:space="preserve">MMSI </w:t>
      </w:r>
      <w:r w:rsidR="00B206E4">
        <w:rPr>
          <w:spacing w:val="-2"/>
          <w:sz w:val="22"/>
        </w:rPr>
        <w:t xml:space="preserve">numbers to qualified entities for distribution to ship vessel operators that </w:t>
      </w:r>
      <w:r w:rsidR="00B206E4">
        <w:rPr>
          <w:sz w:val="24"/>
          <w:szCs w:val="24"/>
        </w:rPr>
        <w:t>are not required by law to carry a radio and do not make international voyages or communications.</w:t>
      </w:r>
      <w:r w:rsidRPr="007025F0" w:rsidR="00272492">
        <w:rPr>
          <w:color w:val="0000FF"/>
          <w:sz w:val="22"/>
          <w:szCs w:val="22"/>
        </w:rPr>
        <w:t xml:space="preserve">  </w:t>
      </w:r>
    </w:p>
    <w:p w:rsidR="007025F0" w:rsidP="007025F0" w:rsidRDefault="007025F0" w14:paraId="0B5C2E3C" w14:textId="77777777">
      <w:pPr>
        <w:widowControl w:val="0"/>
        <w:suppressAutoHyphens/>
        <w:rPr>
          <w:color w:val="0000FF"/>
          <w:sz w:val="22"/>
          <w:szCs w:val="22"/>
        </w:rPr>
      </w:pPr>
    </w:p>
    <w:p w:rsidR="00816FBF" w:rsidP="007025F0" w:rsidRDefault="00EA55C6" w14:paraId="6A6659EF" w14:textId="77777777">
      <w:pPr>
        <w:widowControl w:val="0"/>
        <w:suppressAutoHyphens/>
        <w:ind w:left="720"/>
      </w:pPr>
      <w:r>
        <w:rPr>
          <w:spacing w:val="2"/>
          <w:sz w:val="22"/>
          <w:szCs w:val="22"/>
        </w:rPr>
        <w:t xml:space="preserve">The Commission has a Memorandum of Understanding (MOU) with the U.S. Coast Guard and the private entities to collect the data </w:t>
      </w:r>
      <w:r w:rsidR="00007C79">
        <w:rPr>
          <w:spacing w:val="2"/>
          <w:sz w:val="22"/>
          <w:szCs w:val="22"/>
        </w:rPr>
        <w:t xml:space="preserve">on </w:t>
      </w:r>
      <w:r w:rsidR="009550FF">
        <w:rPr>
          <w:spacing w:val="2"/>
          <w:sz w:val="22"/>
          <w:szCs w:val="22"/>
        </w:rPr>
        <w:t xml:space="preserve">a document called </w:t>
      </w:r>
      <w:r>
        <w:rPr>
          <w:spacing w:val="2"/>
          <w:sz w:val="22"/>
          <w:szCs w:val="22"/>
        </w:rPr>
        <w:t>Attachment A</w:t>
      </w:r>
      <w:r w:rsidR="00007C79">
        <w:rPr>
          <w:spacing w:val="2"/>
          <w:sz w:val="22"/>
          <w:szCs w:val="22"/>
        </w:rPr>
        <w:t xml:space="preserve"> which is attached to this submission for viewing</w:t>
      </w:r>
      <w:r>
        <w:rPr>
          <w:spacing w:val="2"/>
          <w:sz w:val="22"/>
          <w:szCs w:val="22"/>
        </w:rPr>
        <w:t xml:space="preserve">.   </w:t>
      </w:r>
      <w:r w:rsidRPr="007B4729" w:rsidR="00816FBF">
        <w:rPr>
          <w:spacing w:val="2"/>
          <w:sz w:val="22"/>
          <w:szCs w:val="22"/>
        </w:rPr>
        <w:t xml:space="preserve">The information would be used by search and rescue personnel to identify vessels in distress and to select the proper rescue units and search methods. </w:t>
      </w:r>
      <w:r w:rsidRPr="009860D7" w:rsidR="009860D7">
        <w:rPr>
          <w:sz w:val="22"/>
          <w:szCs w:val="22"/>
        </w:rPr>
        <w:t>The requirement to collect this information is not contained in a formal FCC order, but in the agreements the FCC executes with private sector entities that issue MMSIs</w:t>
      </w:r>
      <w:r>
        <w:rPr>
          <w:sz w:val="22"/>
          <w:szCs w:val="22"/>
        </w:rPr>
        <w:t xml:space="preserve"> and 47 CFR 80.103</w:t>
      </w:r>
      <w:r w:rsidR="00644617">
        <w:rPr>
          <w:sz w:val="22"/>
          <w:szCs w:val="22"/>
        </w:rPr>
        <w:t>, which requires ship owners using VHF radios with DSC to have an MMSI</w:t>
      </w:r>
      <w:r w:rsidRPr="009860D7" w:rsidR="009860D7">
        <w:rPr>
          <w:sz w:val="22"/>
          <w:szCs w:val="22"/>
        </w:rPr>
        <w:t>.</w:t>
      </w:r>
      <w:r w:rsidR="009860D7">
        <w:t> </w:t>
      </w:r>
    </w:p>
    <w:p w:rsidRPr="00272492" w:rsidR="007025F0" w:rsidP="007025F0" w:rsidRDefault="007025F0" w14:paraId="7395111E" w14:textId="77777777">
      <w:pPr>
        <w:widowControl w:val="0"/>
        <w:suppressAutoHyphens/>
        <w:ind w:left="720"/>
        <w:rPr>
          <w:color w:val="0000FF"/>
          <w:sz w:val="22"/>
          <w:szCs w:val="22"/>
          <w:u w:val="single"/>
        </w:rPr>
      </w:pPr>
    </w:p>
    <w:p w:rsidR="006751BA" w:rsidP="006751BA" w:rsidRDefault="006751BA" w14:paraId="38BEB04C" w14:textId="77777777">
      <w:pPr>
        <w:suppressAutoHyphens/>
        <w:ind w:firstLine="360"/>
        <w:rPr>
          <w:sz w:val="22"/>
          <w:szCs w:val="22"/>
        </w:rPr>
      </w:pPr>
      <w:r>
        <w:tab/>
      </w:r>
      <w:r>
        <w:rPr>
          <w:sz w:val="22"/>
          <w:szCs w:val="22"/>
        </w:rPr>
        <w:t>This information collection contains personally identifiable information on individuals (PII).</w:t>
      </w:r>
    </w:p>
    <w:p w:rsidR="006751BA" w:rsidP="006751BA" w:rsidRDefault="006751BA" w14:paraId="067E2BF4" w14:textId="77777777">
      <w:pPr>
        <w:suppressAutoHyphens/>
        <w:rPr>
          <w:sz w:val="22"/>
          <w:szCs w:val="22"/>
        </w:rPr>
      </w:pPr>
    </w:p>
    <w:p w:rsidR="006751BA" w:rsidP="006751BA" w:rsidRDefault="006751BA" w14:paraId="3168E909" w14:textId="77777777">
      <w:pPr>
        <w:widowControl w:val="0"/>
        <w:numPr>
          <w:ilvl w:val="1"/>
          <w:numId w:val="1"/>
        </w:numPr>
        <w:suppressAutoHyphens/>
        <w:rPr>
          <w:sz w:val="22"/>
          <w:szCs w:val="22"/>
        </w:rPr>
      </w:pPr>
      <w:r>
        <w:rPr>
          <w:sz w:val="22"/>
          <w:szCs w:val="22"/>
        </w:rPr>
        <w:t xml:space="preserve">The FCC maintains a system of records notice (SORN), FCC/WTB-1, “Wireless Services Licensing Records,” that covers the collection, purpose(s), storage, safeguards, and disposal of the PII that </w:t>
      </w:r>
      <w:r w:rsidR="00EA55C6">
        <w:rPr>
          <w:sz w:val="22"/>
          <w:szCs w:val="22"/>
        </w:rPr>
        <w:t>marine VHF</w:t>
      </w:r>
      <w:r>
        <w:rPr>
          <w:sz w:val="22"/>
          <w:szCs w:val="22"/>
        </w:rPr>
        <w:t xml:space="preserve"> radio licensees maintain under 47 CFR </w:t>
      </w:r>
      <w:r w:rsidR="00E76462">
        <w:rPr>
          <w:sz w:val="22"/>
          <w:szCs w:val="22"/>
        </w:rPr>
        <w:t xml:space="preserve">section </w:t>
      </w:r>
      <w:r w:rsidR="00EA55C6">
        <w:rPr>
          <w:sz w:val="22"/>
          <w:szCs w:val="22"/>
        </w:rPr>
        <w:t>80.103</w:t>
      </w:r>
      <w:r>
        <w:rPr>
          <w:sz w:val="22"/>
          <w:szCs w:val="22"/>
        </w:rPr>
        <w:t>.</w:t>
      </w:r>
    </w:p>
    <w:p w:rsidR="006751BA" w:rsidP="006751BA" w:rsidRDefault="006751BA" w14:paraId="20C0DD5B" w14:textId="77777777">
      <w:pPr>
        <w:suppressAutoHyphens/>
        <w:ind w:left="1080"/>
        <w:rPr>
          <w:sz w:val="22"/>
          <w:szCs w:val="22"/>
        </w:rPr>
      </w:pPr>
    </w:p>
    <w:p w:rsidR="006751BA" w:rsidP="006751BA" w:rsidRDefault="006751BA" w14:paraId="21F8B2CB" w14:textId="77777777">
      <w:pPr>
        <w:widowControl w:val="0"/>
        <w:numPr>
          <w:ilvl w:val="1"/>
          <w:numId w:val="1"/>
        </w:numPr>
        <w:suppressAutoHyphens/>
        <w:rPr>
          <w:sz w:val="22"/>
          <w:szCs w:val="22"/>
        </w:rPr>
      </w:pPr>
      <w:r>
        <w:rPr>
          <w:sz w:val="22"/>
          <w:szCs w:val="22"/>
        </w:rPr>
        <w:t>The FCC publishe</w:t>
      </w:r>
      <w:r w:rsidR="009F3686">
        <w:rPr>
          <w:sz w:val="22"/>
          <w:szCs w:val="22"/>
        </w:rPr>
        <w:t>d</w:t>
      </w:r>
      <w:r>
        <w:rPr>
          <w:sz w:val="22"/>
          <w:szCs w:val="22"/>
        </w:rPr>
        <w:t xml:space="preserve"> this SORN on April 5, 2006 (71 FR 17234, 17269).</w:t>
      </w:r>
    </w:p>
    <w:p w:rsidR="006751BA" w:rsidP="006751BA" w:rsidRDefault="006751BA" w14:paraId="5CEFDB34" w14:textId="77777777">
      <w:pPr>
        <w:suppressAutoHyphens/>
        <w:rPr>
          <w:sz w:val="22"/>
          <w:szCs w:val="22"/>
        </w:rPr>
      </w:pPr>
    </w:p>
    <w:p w:rsidRPr="00630E3F" w:rsidR="00B62631" w:rsidP="00B62631" w:rsidRDefault="00B62631" w14:paraId="78B94256" w14:textId="77777777">
      <w:pPr>
        <w:widowControl w:val="0"/>
        <w:numPr>
          <w:ilvl w:val="1"/>
          <w:numId w:val="1"/>
        </w:numPr>
        <w:suppressAutoHyphens/>
        <w:rPr>
          <w:color w:val="auto"/>
          <w:sz w:val="22"/>
          <w:szCs w:val="22"/>
        </w:rPr>
      </w:pPr>
      <w:r>
        <w:rPr>
          <w:sz w:val="22"/>
          <w:szCs w:val="22"/>
        </w:rPr>
        <w:t xml:space="preserve">The FCC completed a Privacy Impact </w:t>
      </w:r>
      <w:r w:rsidR="009D40D9">
        <w:rPr>
          <w:sz w:val="22"/>
          <w:szCs w:val="22"/>
        </w:rPr>
        <w:t>Assessment</w:t>
      </w:r>
      <w:r>
        <w:rPr>
          <w:sz w:val="22"/>
          <w:szCs w:val="22"/>
        </w:rPr>
        <w:t xml:space="preserve"> </w:t>
      </w:r>
      <w:r w:rsidR="00945E07">
        <w:rPr>
          <w:sz w:val="22"/>
          <w:szCs w:val="22"/>
        </w:rPr>
        <w:t xml:space="preserve">(PIA) </w:t>
      </w:r>
      <w:r>
        <w:rPr>
          <w:sz w:val="22"/>
          <w:szCs w:val="22"/>
        </w:rPr>
        <w:t xml:space="preserve">as required </w:t>
      </w:r>
      <w:r w:rsidR="00945E07">
        <w:rPr>
          <w:sz w:val="22"/>
          <w:szCs w:val="22"/>
        </w:rPr>
        <w:t xml:space="preserve">by </w:t>
      </w:r>
      <w:r>
        <w:rPr>
          <w:sz w:val="22"/>
          <w:szCs w:val="22"/>
        </w:rPr>
        <w:t>OMB Memorandum, M-03-22 (September 22, 2003)</w:t>
      </w:r>
      <w:r w:rsidR="00945E07">
        <w:rPr>
          <w:sz w:val="22"/>
          <w:szCs w:val="22"/>
        </w:rPr>
        <w:t xml:space="preserve"> on November 5, 2008.  The PIA </w:t>
      </w:r>
      <w:r w:rsidR="00A7106B">
        <w:rPr>
          <w:sz w:val="22"/>
          <w:szCs w:val="22"/>
        </w:rPr>
        <w:t xml:space="preserve">may be viewed on </w:t>
      </w:r>
      <w:r>
        <w:rPr>
          <w:sz w:val="22"/>
          <w:szCs w:val="22"/>
        </w:rPr>
        <w:t xml:space="preserve">the FCC’s </w:t>
      </w:r>
      <w:r w:rsidR="005B0D6C">
        <w:rPr>
          <w:sz w:val="22"/>
          <w:szCs w:val="22"/>
        </w:rPr>
        <w:t>P</w:t>
      </w:r>
      <w:r>
        <w:rPr>
          <w:sz w:val="22"/>
          <w:szCs w:val="22"/>
        </w:rPr>
        <w:t>rivacy</w:t>
      </w:r>
      <w:r w:rsidR="005B0D6C">
        <w:rPr>
          <w:sz w:val="22"/>
          <w:szCs w:val="22"/>
        </w:rPr>
        <w:t xml:space="preserve"> Act</w:t>
      </w:r>
      <w:r>
        <w:rPr>
          <w:sz w:val="22"/>
          <w:szCs w:val="22"/>
        </w:rPr>
        <w:t xml:space="preserve"> </w:t>
      </w:r>
      <w:r w:rsidR="00945E07">
        <w:rPr>
          <w:sz w:val="22"/>
          <w:szCs w:val="22"/>
        </w:rPr>
        <w:t xml:space="preserve">webpage at: </w:t>
      </w:r>
      <w:hyperlink w:history="1" r:id="rId8">
        <w:r w:rsidRPr="00630E3F" w:rsidR="0034156C">
          <w:rPr>
            <w:rStyle w:val="Hyperlink"/>
            <w:noProof w:val="0"/>
            <w:color w:val="auto"/>
            <w:sz w:val="22"/>
            <w:szCs w:val="22"/>
            <w:u w:val="none"/>
          </w:rPr>
          <w:t>http://www.fcc.gov/omd/privacyact/System_of_records/pia-uls.pdf</w:t>
        </w:r>
      </w:hyperlink>
      <w:r w:rsidRPr="00630E3F" w:rsidR="0034156C">
        <w:rPr>
          <w:color w:val="auto"/>
          <w:sz w:val="22"/>
          <w:szCs w:val="22"/>
        </w:rPr>
        <w:t>.</w:t>
      </w:r>
    </w:p>
    <w:p w:rsidRPr="00630E3F" w:rsidR="0034156C" w:rsidP="0034156C" w:rsidRDefault="0034156C" w14:paraId="7632E562" w14:textId="77777777">
      <w:pPr>
        <w:widowControl w:val="0"/>
        <w:suppressAutoHyphens/>
        <w:rPr>
          <w:color w:val="auto"/>
          <w:sz w:val="22"/>
          <w:szCs w:val="22"/>
        </w:rPr>
      </w:pPr>
    </w:p>
    <w:p w:rsidRPr="00630E3F" w:rsidR="0034156C" w:rsidP="00630E3F" w:rsidRDefault="00273701" w14:paraId="1996E274" w14:textId="77777777">
      <w:pPr>
        <w:widowControl w:val="0"/>
        <w:suppressAutoHyphens/>
        <w:ind w:left="720"/>
        <w:rPr>
          <w:color w:val="auto"/>
          <w:sz w:val="22"/>
          <w:szCs w:val="22"/>
        </w:rPr>
      </w:pPr>
      <w:r>
        <w:rPr>
          <w:color w:val="auto"/>
          <w:sz w:val="22"/>
          <w:szCs w:val="22"/>
        </w:rPr>
        <w:t>S</w:t>
      </w:r>
      <w:r w:rsidRPr="00630E3F" w:rsidR="0034156C">
        <w:rPr>
          <w:color w:val="auto"/>
          <w:sz w:val="22"/>
          <w:szCs w:val="22"/>
        </w:rPr>
        <w:t>tatutory authority for this information collection</w:t>
      </w:r>
      <w:r>
        <w:rPr>
          <w:color w:val="auto"/>
          <w:sz w:val="22"/>
          <w:szCs w:val="22"/>
        </w:rPr>
        <w:t xml:space="preserve"> is contained in 47 U.S.C. sections 154, 303, 307(e), 309 and 332 of the Communications Act of 1934, as amended</w:t>
      </w:r>
      <w:r w:rsidRPr="00630E3F" w:rsidR="0034156C">
        <w:rPr>
          <w:color w:val="auto"/>
          <w:sz w:val="22"/>
          <w:szCs w:val="22"/>
        </w:rPr>
        <w:t xml:space="preserve">.   The reporting requirement </w:t>
      </w:r>
      <w:r w:rsidR="006D567B">
        <w:rPr>
          <w:color w:val="auto"/>
          <w:sz w:val="22"/>
          <w:szCs w:val="22"/>
        </w:rPr>
        <w:t>is</w:t>
      </w:r>
      <w:r w:rsidRPr="00630E3F" w:rsidR="0034156C">
        <w:rPr>
          <w:color w:val="auto"/>
          <w:sz w:val="22"/>
          <w:szCs w:val="22"/>
        </w:rPr>
        <w:t xml:space="preserve"> in international agreements and ITU-R M.541-9</w:t>
      </w:r>
      <w:r w:rsidR="00007C79">
        <w:rPr>
          <w:color w:val="auto"/>
          <w:sz w:val="22"/>
          <w:szCs w:val="22"/>
        </w:rPr>
        <w:t xml:space="preserve"> which is </w:t>
      </w:r>
      <w:r w:rsidRPr="00630E3F" w:rsidR="0034156C">
        <w:rPr>
          <w:color w:val="auto"/>
          <w:sz w:val="22"/>
          <w:szCs w:val="22"/>
        </w:rPr>
        <w:t xml:space="preserve">attached </w:t>
      </w:r>
      <w:r w:rsidR="00007C79">
        <w:rPr>
          <w:color w:val="auto"/>
          <w:sz w:val="22"/>
          <w:szCs w:val="22"/>
        </w:rPr>
        <w:t>to this submission for viewing</w:t>
      </w:r>
      <w:r w:rsidRPr="00630E3F" w:rsidR="0034156C">
        <w:rPr>
          <w:color w:val="auto"/>
          <w:sz w:val="22"/>
          <w:szCs w:val="22"/>
        </w:rPr>
        <w:t>.</w:t>
      </w:r>
      <w:r w:rsidRPr="00630E3F" w:rsidR="004F0A59">
        <w:rPr>
          <w:color w:val="auto"/>
          <w:sz w:val="22"/>
          <w:szCs w:val="22"/>
        </w:rPr>
        <w:t xml:space="preserve">  </w:t>
      </w:r>
    </w:p>
    <w:p w:rsidRPr="00630E3F" w:rsidR="0034156C" w:rsidP="00630E3F" w:rsidRDefault="0034156C" w14:paraId="4C7A4DBD" w14:textId="77777777">
      <w:pPr>
        <w:widowControl w:val="0"/>
        <w:suppressAutoHyphens/>
        <w:ind w:left="720"/>
        <w:rPr>
          <w:color w:val="auto"/>
          <w:sz w:val="22"/>
          <w:szCs w:val="22"/>
        </w:rPr>
      </w:pPr>
    </w:p>
    <w:p w:rsidRPr="00387F67" w:rsidR="0034156C" w:rsidP="00630E3F" w:rsidRDefault="0034156C" w14:paraId="0B051E16" w14:textId="77777777">
      <w:pPr>
        <w:widowControl w:val="0"/>
        <w:suppressAutoHyphens/>
        <w:ind w:left="720"/>
        <w:rPr>
          <w:color w:val="auto"/>
          <w:sz w:val="22"/>
          <w:szCs w:val="22"/>
        </w:rPr>
      </w:pPr>
      <w:r w:rsidRPr="00387F67">
        <w:rPr>
          <w:color w:val="auto"/>
          <w:sz w:val="22"/>
          <w:szCs w:val="22"/>
        </w:rPr>
        <w:t>The Commission i</w:t>
      </w:r>
      <w:r w:rsidR="00007C79">
        <w:rPr>
          <w:color w:val="auto"/>
          <w:sz w:val="22"/>
          <w:szCs w:val="22"/>
        </w:rPr>
        <w:t>s requesting an extension of this</w:t>
      </w:r>
      <w:r w:rsidRPr="00387F67">
        <w:rPr>
          <w:color w:val="auto"/>
          <w:sz w:val="22"/>
          <w:szCs w:val="22"/>
        </w:rPr>
        <w:t xml:space="preserve"> </w:t>
      </w:r>
      <w:r w:rsidR="00007C79">
        <w:rPr>
          <w:color w:val="auto"/>
          <w:sz w:val="22"/>
          <w:szCs w:val="22"/>
        </w:rPr>
        <w:t>information collection from the Office of Management and Budget (</w:t>
      </w:r>
      <w:r w:rsidRPr="00387F67">
        <w:rPr>
          <w:color w:val="auto"/>
          <w:sz w:val="22"/>
          <w:szCs w:val="22"/>
        </w:rPr>
        <w:t>OMB</w:t>
      </w:r>
      <w:r w:rsidR="00007C79">
        <w:rPr>
          <w:color w:val="auto"/>
          <w:sz w:val="22"/>
          <w:szCs w:val="22"/>
        </w:rPr>
        <w:t>)</w:t>
      </w:r>
      <w:r w:rsidRPr="00387F67">
        <w:rPr>
          <w:color w:val="auto"/>
          <w:sz w:val="22"/>
          <w:szCs w:val="22"/>
        </w:rPr>
        <w:t xml:space="preserve"> for </w:t>
      </w:r>
      <w:r w:rsidRPr="00387F67" w:rsidR="00F44BD1">
        <w:rPr>
          <w:sz w:val="22"/>
          <w:szCs w:val="22"/>
        </w:rPr>
        <w:t xml:space="preserve">the full three-year clearance </w:t>
      </w:r>
      <w:r w:rsidR="00007C79">
        <w:rPr>
          <w:sz w:val="22"/>
          <w:szCs w:val="22"/>
        </w:rPr>
        <w:t>period</w:t>
      </w:r>
      <w:r w:rsidRPr="00387F67" w:rsidR="00F44BD1">
        <w:rPr>
          <w:sz w:val="22"/>
          <w:szCs w:val="22"/>
        </w:rPr>
        <w:t>.</w:t>
      </w:r>
      <w:r w:rsidR="00273701">
        <w:rPr>
          <w:sz w:val="22"/>
          <w:szCs w:val="22"/>
        </w:rPr>
        <w:t xml:space="preserve">  </w:t>
      </w:r>
    </w:p>
    <w:p w:rsidRPr="00630E3F" w:rsidR="006751BA" w:rsidP="00B62631" w:rsidRDefault="006751BA" w14:paraId="5E5FDDF9" w14:textId="77777777">
      <w:pPr>
        <w:widowControl w:val="0"/>
        <w:suppressAutoHyphens/>
        <w:ind w:left="1080"/>
        <w:rPr>
          <w:color w:val="auto"/>
        </w:rPr>
      </w:pPr>
    </w:p>
    <w:p w:rsidR="00816FBF" w:rsidP="008179E0" w:rsidRDefault="008179E0" w14:paraId="1ED38B33" w14:textId="77777777">
      <w:pPr>
        <w:spacing w:after="288"/>
        <w:ind w:left="360" w:hanging="360"/>
        <w:rPr>
          <w:spacing w:val="2"/>
          <w:sz w:val="22"/>
          <w:szCs w:val="22"/>
        </w:rPr>
      </w:pPr>
      <w:r>
        <w:lastRenderedPageBreak/>
        <w:t>2.</w:t>
      </w:r>
      <w:r>
        <w:tab/>
      </w:r>
      <w:r w:rsidRPr="007B4729" w:rsidR="00816FBF">
        <w:rPr>
          <w:spacing w:val="2"/>
          <w:sz w:val="22"/>
          <w:szCs w:val="22"/>
        </w:rPr>
        <w:t xml:space="preserve">The information is used by private entities to maintain a database used to provide information about the vessel owner in distress using marine VHF radios </w:t>
      </w:r>
      <w:r w:rsidRPr="007B4729" w:rsidR="00816FBF">
        <w:rPr>
          <w:spacing w:val="6"/>
          <w:sz w:val="22"/>
          <w:szCs w:val="22"/>
        </w:rPr>
        <w:t xml:space="preserve">with DSC </w:t>
      </w:r>
      <w:r w:rsidRPr="007B4729" w:rsidR="00816FBF">
        <w:rPr>
          <w:spacing w:val="2"/>
          <w:sz w:val="22"/>
          <w:szCs w:val="22"/>
        </w:rPr>
        <w:t>capability.</w:t>
      </w:r>
      <w:r w:rsidR="00816FBF">
        <w:rPr>
          <w:spacing w:val="2"/>
          <w:sz w:val="22"/>
          <w:szCs w:val="22"/>
        </w:rPr>
        <w:t xml:space="preserve">  I</w:t>
      </w:r>
      <w:r w:rsidRPr="007B4729" w:rsidR="00816FBF">
        <w:rPr>
          <w:spacing w:val="2"/>
          <w:sz w:val="22"/>
          <w:szCs w:val="22"/>
        </w:rPr>
        <w:t>f the collection were not conducted, the U.S. Coast Guard would not have access to this information which would increase the time needed to complete a search and rescue operation.</w:t>
      </w:r>
    </w:p>
    <w:p w:rsidR="00816FBF" w:rsidP="008179E0" w:rsidRDefault="008179E0" w14:paraId="348FF307" w14:textId="77777777">
      <w:pPr>
        <w:spacing w:after="288"/>
        <w:ind w:left="360" w:hanging="360"/>
        <w:rPr>
          <w:spacing w:val="2"/>
          <w:sz w:val="22"/>
          <w:szCs w:val="22"/>
        </w:rPr>
      </w:pPr>
      <w:r>
        <w:rPr>
          <w:spacing w:val="2"/>
          <w:sz w:val="22"/>
          <w:szCs w:val="22"/>
        </w:rPr>
        <w:t>3.</w:t>
      </w:r>
      <w:r>
        <w:rPr>
          <w:spacing w:val="2"/>
          <w:sz w:val="22"/>
          <w:szCs w:val="22"/>
        </w:rPr>
        <w:tab/>
      </w:r>
      <w:r w:rsidR="00BC695D">
        <w:rPr>
          <w:spacing w:val="2"/>
          <w:sz w:val="22"/>
          <w:szCs w:val="22"/>
        </w:rPr>
        <w:t xml:space="preserve">The information under this control number is collected electronically using a web-based system to enter the information described in the MMSI MOU Attachment A.    </w:t>
      </w:r>
    </w:p>
    <w:p w:rsidR="00816FBF" w:rsidP="008179E0" w:rsidRDefault="008179E0" w14:paraId="116B22AC" w14:textId="77777777">
      <w:pPr>
        <w:spacing w:after="288"/>
        <w:ind w:left="360" w:hanging="360"/>
        <w:rPr>
          <w:spacing w:val="2"/>
          <w:sz w:val="22"/>
          <w:szCs w:val="22"/>
        </w:rPr>
      </w:pPr>
      <w:r>
        <w:rPr>
          <w:spacing w:val="2"/>
          <w:sz w:val="22"/>
          <w:szCs w:val="22"/>
        </w:rPr>
        <w:t>4.</w:t>
      </w:r>
      <w:r>
        <w:rPr>
          <w:spacing w:val="2"/>
          <w:sz w:val="22"/>
          <w:szCs w:val="22"/>
        </w:rPr>
        <w:tab/>
      </w:r>
      <w:r w:rsidRPr="007B4729" w:rsidR="00816FBF">
        <w:rPr>
          <w:spacing w:val="2"/>
          <w:sz w:val="22"/>
          <w:szCs w:val="22"/>
        </w:rPr>
        <w:t xml:space="preserve">This agency does not impose a similar information collection on the respondents. There </w:t>
      </w:r>
      <w:r w:rsidR="002F457B">
        <w:rPr>
          <w:spacing w:val="2"/>
          <w:sz w:val="22"/>
          <w:szCs w:val="22"/>
        </w:rPr>
        <w:t>are no similar data available.</w:t>
      </w:r>
    </w:p>
    <w:p w:rsidR="00816FBF" w:rsidP="008179E0" w:rsidRDefault="008179E0" w14:paraId="561DCCC4" w14:textId="77777777">
      <w:pPr>
        <w:spacing w:after="288"/>
        <w:ind w:left="360" w:hanging="360"/>
        <w:rPr>
          <w:spacing w:val="2"/>
          <w:sz w:val="22"/>
          <w:szCs w:val="22"/>
        </w:rPr>
      </w:pPr>
      <w:r>
        <w:rPr>
          <w:spacing w:val="2"/>
          <w:sz w:val="22"/>
          <w:szCs w:val="22"/>
        </w:rPr>
        <w:t>5.</w:t>
      </w:r>
      <w:r>
        <w:rPr>
          <w:spacing w:val="2"/>
          <w:sz w:val="22"/>
          <w:szCs w:val="22"/>
        </w:rPr>
        <w:tab/>
      </w:r>
      <w:r w:rsidRPr="007B4729" w:rsidR="00816FBF">
        <w:rPr>
          <w:spacing w:val="2"/>
          <w:sz w:val="22"/>
          <w:szCs w:val="22"/>
        </w:rPr>
        <w:t xml:space="preserve">In conformance with the Paperwork Reduction Act of 1995, the Commission is </w:t>
      </w:r>
      <w:proofErr w:type="gramStart"/>
      <w:r w:rsidRPr="007B4729" w:rsidR="00816FBF">
        <w:rPr>
          <w:spacing w:val="2"/>
          <w:sz w:val="22"/>
          <w:szCs w:val="22"/>
        </w:rPr>
        <w:t>making an effort</w:t>
      </w:r>
      <w:proofErr w:type="gramEnd"/>
      <w:r w:rsidRPr="007B4729" w:rsidR="00816FBF">
        <w:rPr>
          <w:spacing w:val="2"/>
          <w:sz w:val="22"/>
          <w:szCs w:val="22"/>
        </w:rPr>
        <w:t xml:space="preserve"> to minimize the burden on all respondents, regardless of size. The Commission has limited the information requirements to those absolutely necessary</w:t>
      </w:r>
      <w:r w:rsidR="003E3643">
        <w:rPr>
          <w:spacing w:val="2"/>
          <w:sz w:val="22"/>
          <w:szCs w:val="22"/>
        </w:rPr>
        <w:t xml:space="preserve"> for evaluating and processing each application and to deter against possible abuses of the processes.</w:t>
      </w:r>
      <w:r w:rsidR="00007C79">
        <w:rPr>
          <w:spacing w:val="2"/>
          <w:sz w:val="22"/>
          <w:szCs w:val="22"/>
        </w:rPr>
        <w:t xml:space="preserve">  There is no significant economic impact on small businesses or small entities.</w:t>
      </w:r>
    </w:p>
    <w:p w:rsidR="00816FBF" w:rsidP="008179E0" w:rsidRDefault="008179E0" w14:paraId="50456274" w14:textId="77777777">
      <w:pPr>
        <w:spacing w:after="288"/>
        <w:ind w:left="360" w:hanging="360"/>
        <w:rPr>
          <w:spacing w:val="2"/>
          <w:sz w:val="22"/>
          <w:szCs w:val="22"/>
        </w:rPr>
      </w:pPr>
      <w:r>
        <w:rPr>
          <w:spacing w:val="2"/>
          <w:sz w:val="22"/>
          <w:szCs w:val="22"/>
        </w:rPr>
        <w:t>6.</w:t>
      </w:r>
      <w:r>
        <w:rPr>
          <w:spacing w:val="2"/>
          <w:sz w:val="22"/>
          <w:szCs w:val="22"/>
        </w:rPr>
        <w:tab/>
      </w:r>
      <w:r w:rsidRPr="007B4729" w:rsidR="00816FBF">
        <w:rPr>
          <w:spacing w:val="2"/>
          <w:sz w:val="22"/>
          <w:szCs w:val="22"/>
        </w:rPr>
        <w:t>This information collection is only required when a vessel owner purchases a marine VHF radios DSC capability, or changes name or address. If the collection was conducted less frequently, i.e., not at all, the private entity's data base would become inaccurate and unreliable, and hinder the ability of search and rescue personnel in their operations.</w:t>
      </w:r>
    </w:p>
    <w:p w:rsidR="00816FBF" w:rsidP="008179E0" w:rsidRDefault="008179E0" w14:paraId="10DEE186" w14:textId="77777777">
      <w:pPr>
        <w:spacing w:after="288"/>
        <w:ind w:left="360" w:hanging="360"/>
        <w:rPr>
          <w:spacing w:val="2"/>
          <w:sz w:val="22"/>
          <w:szCs w:val="22"/>
        </w:rPr>
      </w:pPr>
      <w:r>
        <w:rPr>
          <w:spacing w:val="2"/>
          <w:sz w:val="22"/>
          <w:szCs w:val="22"/>
        </w:rPr>
        <w:t>7.</w:t>
      </w:r>
      <w:r>
        <w:rPr>
          <w:spacing w:val="2"/>
          <w:sz w:val="22"/>
          <w:szCs w:val="22"/>
        </w:rPr>
        <w:tab/>
      </w:r>
      <w:r w:rsidRPr="007B4729" w:rsidR="00816FBF">
        <w:rPr>
          <w:spacing w:val="2"/>
          <w:sz w:val="22"/>
          <w:szCs w:val="22"/>
        </w:rPr>
        <w:t>There are no special circumstances which would require collections to be conducted in a manner inconsistent wit</w:t>
      </w:r>
      <w:r w:rsidR="00007C79">
        <w:rPr>
          <w:spacing w:val="2"/>
          <w:sz w:val="22"/>
          <w:szCs w:val="22"/>
        </w:rPr>
        <w:t>h the guidelines in 5 CFR 1320.</w:t>
      </w:r>
    </w:p>
    <w:p w:rsidR="00273701" w:rsidP="008179E0" w:rsidRDefault="008179E0" w14:paraId="517E7BF0" w14:textId="52E47F0A">
      <w:pPr>
        <w:spacing w:after="288"/>
        <w:ind w:left="360" w:hanging="360"/>
        <w:rPr>
          <w:spacing w:val="2"/>
          <w:sz w:val="22"/>
          <w:szCs w:val="22"/>
        </w:rPr>
      </w:pPr>
      <w:r>
        <w:rPr>
          <w:spacing w:val="2"/>
          <w:sz w:val="22"/>
          <w:szCs w:val="22"/>
        </w:rPr>
        <w:t>8.</w:t>
      </w:r>
      <w:r>
        <w:rPr>
          <w:spacing w:val="2"/>
          <w:sz w:val="22"/>
          <w:szCs w:val="22"/>
        </w:rPr>
        <w:tab/>
      </w:r>
      <w:r w:rsidR="001E4E07">
        <w:rPr>
          <w:spacing w:val="2"/>
          <w:sz w:val="22"/>
          <w:szCs w:val="22"/>
        </w:rPr>
        <w:t xml:space="preserve">The Commission initiated a 60-day public comment period which appeared in the Federal Register on </w:t>
      </w:r>
      <w:r w:rsidR="007F7D37">
        <w:rPr>
          <w:spacing w:val="2"/>
          <w:sz w:val="22"/>
          <w:szCs w:val="22"/>
        </w:rPr>
        <w:t xml:space="preserve">March </w:t>
      </w:r>
      <w:r w:rsidR="00E4380B">
        <w:rPr>
          <w:spacing w:val="2"/>
          <w:sz w:val="22"/>
          <w:szCs w:val="22"/>
        </w:rPr>
        <w:t>18</w:t>
      </w:r>
      <w:r w:rsidR="00007C79">
        <w:rPr>
          <w:spacing w:val="2"/>
          <w:sz w:val="22"/>
          <w:szCs w:val="22"/>
        </w:rPr>
        <w:t>, 20</w:t>
      </w:r>
      <w:r w:rsidR="00B22B6A">
        <w:rPr>
          <w:spacing w:val="2"/>
          <w:sz w:val="22"/>
          <w:szCs w:val="22"/>
        </w:rPr>
        <w:t>21</w:t>
      </w:r>
      <w:r w:rsidRPr="003C73ED" w:rsidR="00F44BD1">
        <w:rPr>
          <w:spacing w:val="2"/>
          <w:sz w:val="22"/>
          <w:szCs w:val="22"/>
        </w:rPr>
        <w:t xml:space="preserve"> </w:t>
      </w:r>
      <w:r w:rsidRPr="003C73ED" w:rsidR="001E4E07">
        <w:rPr>
          <w:spacing w:val="2"/>
          <w:sz w:val="22"/>
          <w:szCs w:val="22"/>
        </w:rPr>
        <w:t>(</w:t>
      </w:r>
      <w:r w:rsidR="00401B84">
        <w:rPr>
          <w:spacing w:val="2"/>
          <w:sz w:val="22"/>
          <w:szCs w:val="22"/>
        </w:rPr>
        <w:t>8</w:t>
      </w:r>
      <w:r w:rsidR="00B22B6A">
        <w:rPr>
          <w:spacing w:val="2"/>
          <w:sz w:val="22"/>
          <w:szCs w:val="22"/>
        </w:rPr>
        <w:t>6</w:t>
      </w:r>
      <w:r w:rsidRPr="003C73ED" w:rsidR="00F44BD1">
        <w:rPr>
          <w:spacing w:val="2"/>
          <w:sz w:val="22"/>
          <w:szCs w:val="22"/>
        </w:rPr>
        <w:t xml:space="preserve"> </w:t>
      </w:r>
      <w:r w:rsidRPr="003C73ED" w:rsidR="001E4E07">
        <w:rPr>
          <w:spacing w:val="2"/>
          <w:sz w:val="22"/>
          <w:szCs w:val="22"/>
        </w:rPr>
        <w:t>FR</w:t>
      </w:r>
      <w:r w:rsidR="00E4380B">
        <w:rPr>
          <w:spacing w:val="2"/>
          <w:sz w:val="22"/>
          <w:szCs w:val="22"/>
        </w:rPr>
        <w:t xml:space="preserve"> 14751</w:t>
      </w:r>
      <w:r w:rsidR="00401B84">
        <w:rPr>
          <w:spacing w:val="2"/>
          <w:sz w:val="22"/>
          <w:szCs w:val="22"/>
        </w:rPr>
        <w:t>)</w:t>
      </w:r>
      <w:r w:rsidR="00007C79">
        <w:rPr>
          <w:spacing w:val="2"/>
          <w:sz w:val="22"/>
          <w:szCs w:val="22"/>
        </w:rPr>
        <w:t xml:space="preserve"> seeking public comment for the information collection requirements contained in this collection</w:t>
      </w:r>
      <w:r w:rsidRPr="003C73ED" w:rsidR="001E4E07">
        <w:rPr>
          <w:spacing w:val="2"/>
          <w:sz w:val="22"/>
          <w:szCs w:val="22"/>
        </w:rPr>
        <w:t>.</w:t>
      </w:r>
      <w:r w:rsidR="001E4E07">
        <w:rPr>
          <w:spacing w:val="2"/>
          <w:sz w:val="22"/>
          <w:szCs w:val="22"/>
        </w:rPr>
        <w:t xml:space="preserve">  No </w:t>
      </w:r>
      <w:r w:rsidR="00273701">
        <w:rPr>
          <w:spacing w:val="2"/>
          <w:sz w:val="22"/>
          <w:szCs w:val="22"/>
        </w:rPr>
        <w:t xml:space="preserve">PRA </w:t>
      </w:r>
      <w:r w:rsidR="001E4E07">
        <w:rPr>
          <w:spacing w:val="2"/>
          <w:sz w:val="22"/>
          <w:szCs w:val="22"/>
        </w:rPr>
        <w:t xml:space="preserve">comments were received as a result of the </w:t>
      </w:r>
      <w:r w:rsidR="009860D7">
        <w:rPr>
          <w:spacing w:val="2"/>
          <w:sz w:val="22"/>
          <w:szCs w:val="22"/>
        </w:rPr>
        <w:t>N</w:t>
      </w:r>
      <w:r w:rsidR="001E4E07">
        <w:rPr>
          <w:spacing w:val="2"/>
          <w:sz w:val="22"/>
          <w:szCs w:val="22"/>
        </w:rPr>
        <w:t>otice</w:t>
      </w:r>
      <w:r w:rsidR="00007C79">
        <w:rPr>
          <w:spacing w:val="2"/>
          <w:sz w:val="22"/>
          <w:szCs w:val="22"/>
        </w:rPr>
        <w:t xml:space="preserve"> from the public</w:t>
      </w:r>
      <w:r w:rsidR="001E4E07">
        <w:rPr>
          <w:spacing w:val="2"/>
          <w:sz w:val="22"/>
          <w:szCs w:val="22"/>
        </w:rPr>
        <w:t xml:space="preserve">.  </w:t>
      </w:r>
    </w:p>
    <w:p w:rsidR="00816FBF" w:rsidP="008179E0" w:rsidRDefault="008179E0" w14:paraId="7C65911B" w14:textId="77777777">
      <w:pPr>
        <w:spacing w:after="288"/>
        <w:ind w:left="360" w:hanging="360"/>
        <w:rPr>
          <w:spacing w:val="2"/>
          <w:sz w:val="22"/>
          <w:szCs w:val="22"/>
        </w:rPr>
      </w:pPr>
      <w:r>
        <w:rPr>
          <w:spacing w:val="2"/>
          <w:sz w:val="22"/>
          <w:szCs w:val="22"/>
        </w:rPr>
        <w:t>9.</w:t>
      </w:r>
      <w:r>
        <w:rPr>
          <w:spacing w:val="2"/>
          <w:sz w:val="22"/>
          <w:szCs w:val="22"/>
        </w:rPr>
        <w:tab/>
      </w:r>
      <w:r w:rsidRPr="007B4729" w:rsidR="00816FBF">
        <w:rPr>
          <w:spacing w:val="2"/>
          <w:sz w:val="22"/>
          <w:szCs w:val="22"/>
        </w:rPr>
        <w:t>Respondents will not receive any payments</w:t>
      </w:r>
      <w:r w:rsidR="00007C79">
        <w:rPr>
          <w:spacing w:val="2"/>
          <w:sz w:val="22"/>
          <w:szCs w:val="22"/>
        </w:rPr>
        <w:t xml:space="preserve"> for this collection of information</w:t>
      </w:r>
      <w:r w:rsidRPr="007B4729" w:rsidR="00816FBF">
        <w:rPr>
          <w:spacing w:val="2"/>
          <w:sz w:val="22"/>
          <w:szCs w:val="22"/>
        </w:rPr>
        <w:t>.</w:t>
      </w:r>
    </w:p>
    <w:p w:rsidR="009F33EC" w:rsidP="009F33EC" w:rsidRDefault="008179E0" w14:paraId="5F7CC0BA" w14:textId="77777777">
      <w:pPr>
        <w:widowControl w:val="0"/>
        <w:suppressAutoHyphens/>
        <w:ind w:left="360" w:hanging="360"/>
        <w:rPr>
          <w:sz w:val="22"/>
          <w:szCs w:val="22"/>
        </w:rPr>
      </w:pPr>
      <w:r>
        <w:rPr>
          <w:spacing w:val="2"/>
          <w:sz w:val="22"/>
          <w:szCs w:val="22"/>
        </w:rPr>
        <w:t>10.</w:t>
      </w:r>
      <w:r w:rsidR="009F33EC">
        <w:rPr>
          <w:spacing w:val="2"/>
          <w:sz w:val="22"/>
          <w:szCs w:val="22"/>
        </w:rPr>
        <w:tab/>
      </w:r>
      <w:r w:rsidRPr="00630C7B" w:rsidR="009F33EC">
        <w:rPr>
          <w:sz w:val="22"/>
          <w:szCs w:val="22"/>
        </w:rPr>
        <w:t xml:space="preserve">There is </w:t>
      </w:r>
      <w:r w:rsidR="00B2296C">
        <w:rPr>
          <w:sz w:val="22"/>
          <w:szCs w:val="22"/>
        </w:rPr>
        <w:t xml:space="preserve">a </w:t>
      </w:r>
      <w:r w:rsidRPr="00630C7B" w:rsidR="009F33EC">
        <w:rPr>
          <w:sz w:val="22"/>
          <w:szCs w:val="22"/>
        </w:rPr>
        <w:t>need for confidentiality with respect to all</w:t>
      </w:r>
      <w:r w:rsidR="009F33EC">
        <w:rPr>
          <w:sz w:val="22"/>
          <w:szCs w:val="22"/>
        </w:rPr>
        <w:t xml:space="preserve"> owners of Marine VHF radios with Digital Selective Calling (DSC) capability</w:t>
      </w:r>
      <w:r w:rsidRPr="00630C7B" w:rsidR="009F33EC">
        <w:rPr>
          <w:sz w:val="22"/>
          <w:szCs w:val="22"/>
        </w:rPr>
        <w:t xml:space="preserve"> in this collection.  Pursuant to § 208(b) of the E-Government Act of 2002, 44 U.S.C. § 3501, in conformance with the Privacy Act of 1974, 5 U.S.C. 552(a), the Wireless Telecommunications Bureau (Bureau) instructs licensees to use the FCC’s U</w:t>
      </w:r>
      <w:r w:rsidR="006D567B">
        <w:rPr>
          <w:sz w:val="22"/>
          <w:szCs w:val="22"/>
        </w:rPr>
        <w:t>niversal Licensing System (U</w:t>
      </w:r>
      <w:r w:rsidRPr="00630C7B" w:rsidR="009F33EC">
        <w:rPr>
          <w:sz w:val="22"/>
          <w:szCs w:val="22"/>
        </w:rPr>
        <w:t>LS</w:t>
      </w:r>
      <w:r w:rsidR="006D567B">
        <w:rPr>
          <w:sz w:val="22"/>
          <w:szCs w:val="22"/>
        </w:rPr>
        <w:t>)</w:t>
      </w:r>
      <w:r w:rsidRPr="00630C7B" w:rsidR="009F33EC">
        <w:rPr>
          <w:sz w:val="22"/>
          <w:szCs w:val="22"/>
        </w:rPr>
        <w:t>, A</w:t>
      </w:r>
      <w:r w:rsidR="00947BD9">
        <w:rPr>
          <w:sz w:val="22"/>
          <w:szCs w:val="22"/>
        </w:rPr>
        <w:t xml:space="preserve">ntenna </w:t>
      </w:r>
      <w:r w:rsidRPr="00630C7B" w:rsidR="009F33EC">
        <w:rPr>
          <w:sz w:val="22"/>
          <w:szCs w:val="22"/>
        </w:rPr>
        <w:t>S</w:t>
      </w:r>
      <w:r w:rsidR="00947BD9">
        <w:rPr>
          <w:sz w:val="22"/>
          <w:szCs w:val="22"/>
        </w:rPr>
        <w:t xml:space="preserve">tructure </w:t>
      </w:r>
      <w:r w:rsidRPr="00630C7B" w:rsidR="009F33EC">
        <w:rPr>
          <w:sz w:val="22"/>
          <w:szCs w:val="22"/>
        </w:rPr>
        <w:t>R</w:t>
      </w:r>
      <w:r w:rsidR="00947BD9">
        <w:rPr>
          <w:sz w:val="22"/>
          <w:szCs w:val="22"/>
        </w:rPr>
        <w:t>egistration (ASR)</w:t>
      </w:r>
      <w:r w:rsidRPr="00630C7B" w:rsidR="009F33EC">
        <w:rPr>
          <w:sz w:val="22"/>
          <w:szCs w:val="22"/>
        </w:rPr>
        <w:t>, Commission Registration System (CORES) and related systems and subsystems to submit information.</w:t>
      </w:r>
      <w:r w:rsidRPr="00630C7B" w:rsidR="009F33EC">
        <w:rPr>
          <w:rStyle w:val="FootnoteReference"/>
          <w:sz w:val="22"/>
          <w:szCs w:val="22"/>
        </w:rPr>
        <w:footnoteReference w:id="2"/>
      </w:r>
      <w:r w:rsidRPr="00630C7B" w:rsidR="009F33EC">
        <w:rPr>
          <w:sz w:val="22"/>
          <w:szCs w:val="22"/>
        </w:rPr>
        <w:t xml:space="preserve">  CORES is used to receive an FCC Registration Number (FRN) and password, after which one must register all current call sign</w:t>
      </w:r>
      <w:r w:rsidR="00947BD9">
        <w:rPr>
          <w:sz w:val="22"/>
          <w:szCs w:val="22"/>
        </w:rPr>
        <w:t>s</w:t>
      </w:r>
      <w:r w:rsidRPr="00630C7B" w:rsidR="009F33EC">
        <w:rPr>
          <w:sz w:val="22"/>
          <w:szCs w:val="22"/>
        </w:rPr>
        <w:t xml:space="preserve"> and ASR numbers associated with a FRN within the Bureau’s system of records (ULS database).  Although ULS stores all information pertaining to the individual license via the FRN, confidential information is accessible only by persons or entities that hold the password for each account, and the Bureau’s Licensing Division staff.  Upon the request of </w:t>
      </w:r>
      <w:proofErr w:type="gramStart"/>
      <w:r w:rsidRPr="00630C7B" w:rsidR="009F33EC">
        <w:rPr>
          <w:sz w:val="22"/>
          <w:szCs w:val="22"/>
        </w:rPr>
        <w:t>a</w:t>
      </w:r>
      <w:proofErr w:type="gramEnd"/>
      <w:r w:rsidRPr="00630C7B" w:rsidR="009F33EC">
        <w:rPr>
          <w:sz w:val="22"/>
          <w:szCs w:val="22"/>
        </w:rPr>
        <w:t xml:space="preserve"> FRN, the individual licensee is consenting to make publicly available, via the ULS database, all information that is not confidential in nature.</w:t>
      </w:r>
      <w:r w:rsidR="009F33EC">
        <w:rPr>
          <w:sz w:val="22"/>
          <w:szCs w:val="22"/>
        </w:rPr>
        <w:t xml:space="preserve">  </w:t>
      </w:r>
    </w:p>
    <w:p w:rsidR="009F33EC" w:rsidP="009F33EC" w:rsidRDefault="009F33EC" w14:paraId="4FFA8C97" w14:textId="77777777">
      <w:pPr>
        <w:suppressAutoHyphens/>
        <w:rPr>
          <w:sz w:val="22"/>
          <w:szCs w:val="22"/>
        </w:rPr>
      </w:pPr>
    </w:p>
    <w:p w:rsidR="009F33EC" w:rsidP="009F33EC" w:rsidRDefault="009F33EC" w14:paraId="59F061B5" w14:textId="77777777">
      <w:pPr>
        <w:suppressAutoHyphens/>
        <w:ind w:left="360"/>
        <w:rPr>
          <w:sz w:val="22"/>
          <w:szCs w:val="22"/>
        </w:rPr>
      </w:pPr>
      <w:r>
        <w:rPr>
          <w:sz w:val="22"/>
          <w:szCs w:val="22"/>
        </w:rPr>
        <w:t xml:space="preserve">Information on the marine VHF radios with DSC capability is maintained in the Commission’s system of records, FCC/WTB-1, “Wireless Services Licensing Records.”  The licensee records will </w:t>
      </w:r>
      <w:r>
        <w:rPr>
          <w:sz w:val="22"/>
          <w:szCs w:val="22"/>
        </w:rPr>
        <w:lastRenderedPageBreak/>
        <w:t xml:space="preserve">be publicly available and routinely used in accordance with subsection (b) of the Privacy Act.  </w:t>
      </w:r>
      <w:r w:rsidR="00EF45EA">
        <w:rPr>
          <w:sz w:val="22"/>
          <w:szCs w:val="22"/>
        </w:rPr>
        <w:t>FRN</w:t>
      </w:r>
      <w:r>
        <w:rPr>
          <w:sz w:val="22"/>
          <w:szCs w:val="22"/>
        </w:rPr>
        <w:t xml:space="preserve"> Numbers and material which is afforded confidential treatment pursuant to a request made under 47 CFR § 0.459 will not be available for </w:t>
      </w:r>
      <w:r w:rsidR="00947BD9">
        <w:rPr>
          <w:sz w:val="22"/>
          <w:szCs w:val="22"/>
        </w:rPr>
        <w:t>p</w:t>
      </w:r>
      <w:r>
        <w:rPr>
          <w:sz w:val="22"/>
          <w:szCs w:val="22"/>
        </w:rPr>
        <w:t>ublic inspection.  Any personally identifiable information (PII) that individual applicants provide is covered by a system of records, FCC/WTB-1, “Wireless Services Licensing Records,” and these and all other records may be disclosed pursuant to the Routine Uses as stated in this system of records notice.</w:t>
      </w:r>
    </w:p>
    <w:p w:rsidR="00826E80" w:rsidP="009F33EC" w:rsidRDefault="00826E80" w14:paraId="75E14952" w14:textId="77777777">
      <w:pPr>
        <w:suppressAutoHyphens/>
        <w:ind w:left="360"/>
        <w:rPr>
          <w:sz w:val="22"/>
          <w:szCs w:val="22"/>
        </w:rPr>
      </w:pPr>
    </w:p>
    <w:p w:rsidRPr="006B21BC" w:rsidR="009F33EC" w:rsidP="00826E80" w:rsidRDefault="00826E80" w14:paraId="5EC6D68F" w14:textId="77777777">
      <w:pPr>
        <w:suppressAutoHyphens/>
        <w:ind w:left="360" w:hanging="360"/>
        <w:rPr>
          <w:sz w:val="22"/>
          <w:szCs w:val="22"/>
          <w:shd w:val="clear" w:color="auto" w:fill="00FFFF"/>
        </w:rPr>
      </w:pPr>
      <w:r>
        <w:rPr>
          <w:sz w:val="22"/>
          <w:szCs w:val="22"/>
        </w:rPr>
        <w:t>11.</w:t>
      </w:r>
      <w:r>
        <w:rPr>
          <w:sz w:val="22"/>
          <w:szCs w:val="22"/>
        </w:rPr>
        <w:tab/>
      </w:r>
      <w:r w:rsidRPr="00707CAA" w:rsidR="009F33EC">
        <w:rPr>
          <w:sz w:val="22"/>
          <w:szCs w:val="22"/>
        </w:rPr>
        <w:t>Th</w:t>
      </w:r>
      <w:r w:rsidR="009F33EC">
        <w:rPr>
          <w:sz w:val="22"/>
          <w:szCs w:val="22"/>
        </w:rPr>
        <w:t xml:space="preserve">e Commission believes that this information will not raise any questions or issues of a sensitive nature for respondents.   In instances where consumers provide personally identifiable information (PII), the FCC has a System of Records Notice (SORN), FCC/WTB-1, and “Wireless Services Licensing Records”, to cover the collection, use storage, and destruction of PII.   A full explanation of the safeguards may be found in the Privacy Impact Assessment that the FCC completed on June 2, 2007 and that may be viewed at:  </w:t>
      </w:r>
      <w:hyperlink w:history="1" r:id="rId9">
        <w:r w:rsidRPr="00AF1D5E">
          <w:rPr>
            <w:rStyle w:val="Hyperlink"/>
            <w:noProof w:val="0"/>
            <w:sz w:val="22"/>
            <w:szCs w:val="22"/>
          </w:rPr>
          <w:t>http://www.fcc.gov/omd/privacyact/Privacy_Impact_Assessment.html</w:t>
        </w:r>
      </w:hyperlink>
      <w:r>
        <w:rPr>
          <w:sz w:val="22"/>
          <w:szCs w:val="22"/>
        </w:rPr>
        <w:t xml:space="preserve">. </w:t>
      </w:r>
    </w:p>
    <w:p w:rsidR="007003A5" w:rsidP="008179E0" w:rsidRDefault="007003A5" w14:paraId="0D220AE3" w14:textId="77777777">
      <w:pPr>
        <w:spacing w:after="288"/>
        <w:ind w:left="360" w:hanging="360"/>
        <w:rPr>
          <w:spacing w:val="2"/>
          <w:sz w:val="22"/>
          <w:szCs w:val="22"/>
        </w:rPr>
      </w:pPr>
    </w:p>
    <w:p w:rsidRPr="007B4729" w:rsidR="00816FBF" w:rsidP="008179E0" w:rsidRDefault="008179E0" w14:paraId="6E085F42" w14:textId="77777777">
      <w:pPr>
        <w:spacing w:after="288"/>
        <w:ind w:left="360" w:hanging="360"/>
        <w:rPr>
          <w:spacing w:val="2"/>
          <w:sz w:val="22"/>
          <w:szCs w:val="22"/>
        </w:rPr>
      </w:pPr>
      <w:r>
        <w:rPr>
          <w:spacing w:val="2"/>
          <w:sz w:val="22"/>
          <w:szCs w:val="22"/>
        </w:rPr>
        <w:t>12.</w:t>
      </w:r>
      <w:r>
        <w:rPr>
          <w:spacing w:val="2"/>
          <w:sz w:val="22"/>
          <w:szCs w:val="22"/>
        </w:rPr>
        <w:tab/>
      </w:r>
      <w:r w:rsidR="00F44BD1">
        <w:rPr>
          <w:spacing w:val="2"/>
          <w:sz w:val="22"/>
          <w:szCs w:val="22"/>
        </w:rPr>
        <w:t>There are</w:t>
      </w:r>
      <w:r w:rsidRPr="007B4729" w:rsidR="00816FBF">
        <w:rPr>
          <w:spacing w:val="2"/>
          <w:sz w:val="22"/>
          <w:szCs w:val="22"/>
        </w:rPr>
        <w:t xml:space="preserve"> </w:t>
      </w:r>
      <w:r w:rsidR="009860D7">
        <w:rPr>
          <w:spacing w:val="2"/>
          <w:sz w:val="22"/>
          <w:szCs w:val="22"/>
        </w:rPr>
        <w:t>40</w:t>
      </w:r>
      <w:r w:rsidRPr="007B4729" w:rsidR="00816FBF">
        <w:rPr>
          <w:spacing w:val="2"/>
          <w:sz w:val="22"/>
          <w:szCs w:val="22"/>
        </w:rPr>
        <w:t xml:space="preserve">,000 </w:t>
      </w:r>
      <w:proofErr w:type="gramStart"/>
      <w:r w:rsidRPr="007B4729" w:rsidR="00816FBF">
        <w:rPr>
          <w:spacing w:val="2"/>
          <w:sz w:val="22"/>
          <w:szCs w:val="22"/>
        </w:rPr>
        <w:t>owner's</w:t>
      </w:r>
      <w:proofErr w:type="gramEnd"/>
      <w:r w:rsidRPr="007B4729" w:rsidR="00816FBF">
        <w:rPr>
          <w:spacing w:val="2"/>
          <w:sz w:val="22"/>
          <w:szCs w:val="22"/>
        </w:rPr>
        <w:t xml:space="preserve"> of marine VHF radios </w:t>
      </w:r>
      <w:r w:rsidR="00F44BD1">
        <w:rPr>
          <w:spacing w:val="2"/>
          <w:sz w:val="22"/>
          <w:szCs w:val="22"/>
        </w:rPr>
        <w:t xml:space="preserve">who </w:t>
      </w:r>
      <w:r w:rsidRPr="007B4729" w:rsidR="00816FBF">
        <w:rPr>
          <w:spacing w:val="2"/>
          <w:sz w:val="22"/>
          <w:szCs w:val="22"/>
        </w:rPr>
        <w:t xml:space="preserve">will </w:t>
      </w:r>
      <w:r w:rsidRPr="00E2213D" w:rsidR="00816FBF">
        <w:rPr>
          <w:spacing w:val="6"/>
          <w:sz w:val="22"/>
          <w:szCs w:val="22"/>
        </w:rPr>
        <w:t>be</w:t>
      </w:r>
      <w:r w:rsidRPr="007B4729" w:rsidR="00816FBF">
        <w:rPr>
          <w:i/>
          <w:spacing w:val="6"/>
          <w:sz w:val="22"/>
          <w:szCs w:val="22"/>
        </w:rPr>
        <w:t xml:space="preserve"> </w:t>
      </w:r>
      <w:r w:rsidRPr="007B4729" w:rsidR="00816FBF">
        <w:rPr>
          <w:spacing w:val="2"/>
          <w:sz w:val="22"/>
          <w:szCs w:val="22"/>
        </w:rPr>
        <w:t xml:space="preserve">required to register information with private entities. It will take </w:t>
      </w:r>
      <w:r w:rsidRPr="00E2213D" w:rsidR="00816FBF">
        <w:rPr>
          <w:spacing w:val="6"/>
          <w:sz w:val="22"/>
          <w:szCs w:val="22"/>
        </w:rPr>
        <w:t>each</w:t>
      </w:r>
      <w:r w:rsidRPr="007B4729" w:rsidR="00816FBF">
        <w:rPr>
          <w:i/>
          <w:spacing w:val="6"/>
          <w:sz w:val="22"/>
          <w:szCs w:val="22"/>
        </w:rPr>
        <w:t xml:space="preserve"> </w:t>
      </w:r>
      <w:r w:rsidRPr="007B4729" w:rsidR="00816FBF">
        <w:rPr>
          <w:spacing w:val="2"/>
          <w:sz w:val="22"/>
          <w:szCs w:val="22"/>
        </w:rPr>
        <w:t>owner approximately .</w:t>
      </w:r>
      <w:r w:rsidR="009860D7">
        <w:rPr>
          <w:spacing w:val="2"/>
          <w:sz w:val="22"/>
          <w:szCs w:val="22"/>
        </w:rPr>
        <w:t>2</w:t>
      </w:r>
      <w:r w:rsidRPr="007B4729" w:rsidR="00816FBF">
        <w:rPr>
          <w:spacing w:val="2"/>
          <w:sz w:val="22"/>
          <w:szCs w:val="22"/>
        </w:rPr>
        <w:t>5 hours to complete the registration process</w:t>
      </w:r>
      <w:r w:rsidR="009860D7">
        <w:rPr>
          <w:spacing w:val="2"/>
          <w:sz w:val="22"/>
          <w:szCs w:val="22"/>
        </w:rPr>
        <w:t>, including providing this information to a private entity</w:t>
      </w:r>
      <w:r w:rsidRPr="007B4729" w:rsidR="00816FBF">
        <w:rPr>
          <w:spacing w:val="2"/>
          <w:sz w:val="22"/>
          <w:szCs w:val="22"/>
        </w:rPr>
        <w:t>.</w:t>
      </w:r>
    </w:p>
    <w:p w:rsidR="00816FBF" w:rsidP="00F611DC" w:rsidRDefault="00F611DC" w14:paraId="523B5B0A" w14:textId="77777777">
      <w:pPr>
        <w:ind w:left="360"/>
        <w:rPr>
          <w:b/>
          <w:spacing w:val="2"/>
          <w:sz w:val="22"/>
          <w:szCs w:val="22"/>
        </w:rPr>
      </w:pPr>
      <w:r w:rsidRPr="00F611DC">
        <w:rPr>
          <w:b/>
          <w:spacing w:val="2"/>
          <w:sz w:val="22"/>
          <w:szCs w:val="22"/>
        </w:rPr>
        <w:t>Total Annual Burden Hours:</w:t>
      </w:r>
      <w:r>
        <w:rPr>
          <w:spacing w:val="2"/>
          <w:sz w:val="22"/>
          <w:szCs w:val="22"/>
        </w:rPr>
        <w:t xml:space="preserve">  </w:t>
      </w:r>
      <w:r w:rsidR="009860D7">
        <w:rPr>
          <w:spacing w:val="2"/>
          <w:sz w:val="22"/>
          <w:szCs w:val="22"/>
        </w:rPr>
        <w:t>40</w:t>
      </w:r>
      <w:r w:rsidRPr="007B4729" w:rsidR="00816FBF">
        <w:rPr>
          <w:spacing w:val="2"/>
          <w:sz w:val="22"/>
          <w:szCs w:val="22"/>
        </w:rPr>
        <w:t xml:space="preserve">,000 respondents </w:t>
      </w:r>
      <w:r w:rsidR="009860D7">
        <w:rPr>
          <w:spacing w:val="2"/>
          <w:sz w:val="22"/>
          <w:szCs w:val="22"/>
        </w:rPr>
        <w:t>x</w:t>
      </w:r>
      <w:r w:rsidRPr="007B4729" w:rsidR="00816FBF">
        <w:rPr>
          <w:spacing w:val="2"/>
          <w:sz w:val="22"/>
          <w:szCs w:val="22"/>
        </w:rPr>
        <w:t xml:space="preserve"> .</w:t>
      </w:r>
      <w:r w:rsidR="009860D7">
        <w:rPr>
          <w:spacing w:val="2"/>
          <w:sz w:val="22"/>
          <w:szCs w:val="22"/>
        </w:rPr>
        <w:t>2</w:t>
      </w:r>
      <w:r w:rsidRPr="007B4729" w:rsidR="00816FBF">
        <w:rPr>
          <w:spacing w:val="2"/>
          <w:sz w:val="22"/>
          <w:szCs w:val="22"/>
        </w:rPr>
        <w:t>5 hours</w:t>
      </w:r>
      <w:r w:rsidR="00A05BB5">
        <w:rPr>
          <w:spacing w:val="2"/>
          <w:sz w:val="22"/>
          <w:szCs w:val="22"/>
        </w:rPr>
        <w:t>/registration process</w:t>
      </w:r>
      <w:r w:rsidRPr="007B4729" w:rsidR="00816FBF">
        <w:rPr>
          <w:spacing w:val="2"/>
          <w:sz w:val="22"/>
          <w:szCs w:val="22"/>
        </w:rPr>
        <w:t xml:space="preserve"> = </w:t>
      </w:r>
      <w:r w:rsidRPr="0057454B" w:rsidR="00816FBF">
        <w:rPr>
          <w:b/>
          <w:spacing w:val="2"/>
          <w:sz w:val="22"/>
          <w:szCs w:val="22"/>
        </w:rPr>
        <w:t>1</w:t>
      </w:r>
      <w:r w:rsidR="009860D7">
        <w:rPr>
          <w:b/>
          <w:spacing w:val="2"/>
          <w:sz w:val="22"/>
          <w:szCs w:val="22"/>
        </w:rPr>
        <w:t>0</w:t>
      </w:r>
      <w:r w:rsidRPr="0057454B" w:rsidR="00816FBF">
        <w:rPr>
          <w:b/>
          <w:spacing w:val="2"/>
          <w:sz w:val="22"/>
          <w:szCs w:val="22"/>
        </w:rPr>
        <w:t xml:space="preserve">,000 </w:t>
      </w:r>
      <w:r w:rsidR="0057454B">
        <w:rPr>
          <w:b/>
          <w:spacing w:val="2"/>
          <w:sz w:val="22"/>
          <w:szCs w:val="22"/>
        </w:rPr>
        <w:t xml:space="preserve">total </w:t>
      </w:r>
      <w:r>
        <w:rPr>
          <w:b/>
          <w:spacing w:val="2"/>
          <w:sz w:val="22"/>
          <w:szCs w:val="22"/>
        </w:rPr>
        <w:t>h</w:t>
      </w:r>
      <w:r w:rsidR="009860D7">
        <w:rPr>
          <w:b/>
          <w:spacing w:val="2"/>
          <w:sz w:val="22"/>
          <w:szCs w:val="22"/>
        </w:rPr>
        <w:t>ours.</w:t>
      </w:r>
    </w:p>
    <w:p w:rsidR="00A05BB5" w:rsidP="008179E0" w:rsidRDefault="00A05BB5" w14:paraId="4A207668" w14:textId="77777777">
      <w:pPr>
        <w:ind w:firstLine="360"/>
        <w:rPr>
          <w:b/>
          <w:spacing w:val="2"/>
          <w:sz w:val="22"/>
          <w:szCs w:val="22"/>
        </w:rPr>
      </w:pPr>
    </w:p>
    <w:p w:rsidR="00A05BB5" w:rsidP="008179E0" w:rsidRDefault="00A05BB5" w14:paraId="5A6B6393" w14:textId="77777777">
      <w:pPr>
        <w:ind w:firstLine="360"/>
        <w:rPr>
          <w:b/>
          <w:spacing w:val="2"/>
          <w:sz w:val="22"/>
          <w:szCs w:val="22"/>
        </w:rPr>
      </w:pPr>
      <w:r>
        <w:rPr>
          <w:b/>
          <w:spacing w:val="2"/>
          <w:sz w:val="22"/>
          <w:szCs w:val="22"/>
        </w:rPr>
        <w:t>Total Number of Respondents:  10,000.</w:t>
      </w:r>
    </w:p>
    <w:p w:rsidR="00A05BB5" w:rsidP="008179E0" w:rsidRDefault="00A05BB5" w14:paraId="64D7D88A" w14:textId="77777777">
      <w:pPr>
        <w:ind w:firstLine="360"/>
        <w:rPr>
          <w:b/>
          <w:spacing w:val="2"/>
          <w:sz w:val="22"/>
          <w:szCs w:val="22"/>
        </w:rPr>
      </w:pPr>
    </w:p>
    <w:p w:rsidR="00A05BB5" w:rsidP="008179E0" w:rsidRDefault="00A05BB5" w14:paraId="479B13AE" w14:textId="77777777">
      <w:pPr>
        <w:ind w:firstLine="360"/>
        <w:rPr>
          <w:b/>
          <w:spacing w:val="2"/>
          <w:sz w:val="22"/>
          <w:szCs w:val="22"/>
        </w:rPr>
      </w:pPr>
      <w:r>
        <w:rPr>
          <w:b/>
          <w:spacing w:val="2"/>
          <w:sz w:val="22"/>
          <w:szCs w:val="22"/>
        </w:rPr>
        <w:t>Total Number of Responses:  10,000.</w:t>
      </w:r>
    </w:p>
    <w:p w:rsidR="00A05BB5" w:rsidP="008179E0" w:rsidRDefault="00A05BB5" w14:paraId="234EC31E" w14:textId="77777777">
      <w:pPr>
        <w:ind w:firstLine="360"/>
        <w:rPr>
          <w:b/>
          <w:spacing w:val="2"/>
          <w:sz w:val="22"/>
          <w:szCs w:val="22"/>
        </w:rPr>
      </w:pPr>
    </w:p>
    <w:p w:rsidRPr="00A05BB5" w:rsidR="00A05BB5" w:rsidP="008179E0" w:rsidRDefault="00A05BB5" w14:paraId="1FA025A0" w14:textId="77777777">
      <w:pPr>
        <w:ind w:firstLine="360"/>
        <w:rPr>
          <w:spacing w:val="2"/>
          <w:sz w:val="22"/>
          <w:szCs w:val="22"/>
        </w:rPr>
      </w:pPr>
      <w:r w:rsidRPr="00A05BB5">
        <w:rPr>
          <w:spacing w:val="2"/>
          <w:sz w:val="22"/>
          <w:szCs w:val="22"/>
        </w:rPr>
        <w:t>There is no in-house cost associated with this collection of information.</w:t>
      </w:r>
    </w:p>
    <w:p w:rsidR="00FA0F25" w:rsidP="008179E0" w:rsidRDefault="00FA0F25" w14:paraId="5DD028CA" w14:textId="77777777">
      <w:pPr>
        <w:ind w:firstLine="360"/>
        <w:rPr>
          <w:b/>
          <w:spacing w:val="2"/>
          <w:sz w:val="22"/>
          <w:szCs w:val="22"/>
        </w:rPr>
      </w:pPr>
    </w:p>
    <w:p w:rsidR="00816FBF" w:rsidP="00FA0F25" w:rsidRDefault="00FA0F25" w14:paraId="15B9BA08" w14:textId="77777777">
      <w:pPr>
        <w:ind w:left="360" w:hanging="360"/>
        <w:rPr>
          <w:spacing w:val="2"/>
          <w:sz w:val="22"/>
          <w:szCs w:val="22"/>
        </w:rPr>
      </w:pPr>
      <w:r w:rsidRPr="00FA0F25">
        <w:rPr>
          <w:spacing w:val="2"/>
          <w:sz w:val="22"/>
          <w:szCs w:val="22"/>
        </w:rPr>
        <w:t>13.</w:t>
      </w:r>
      <w:r>
        <w:rPr>
          <w:b/>
          <w:spacing w:val="2"/>
          <w:sz w:val="22"/>
          <w:szCs w:val="22"/>
        </w:rPr>
        <w:tab/>
      </w:r>
      <w:r w:rsidR="008179E0">
        <w:rPr>
          <w:spacing w:val="6"/>
          <w:sz w:val="22"/>
          <w:szCs w:val="22"/>
        </w:rPr>
        <w:t>Estimat</w:t>
      </w:r>
      <w:r w:rsidRPr="000F1EAE" w:rsidR="00816FBF">
        <w:rPr>
          <w:spacing w:val="6"/>
          <w:sz w:val="22"/>
          <w:szCs w:val="22"/>
        </w:rPr>
        <w:t xml:space="preserve">e of cost to </w:t>
      </w:r>
      <w:r w:rsidRPr="000F1EAE" w:rsidR="00816FBF">
        <w:rPr>
          <w:spacing w:val="2"/>
          <w:sz w:val="22"/>
          <w:szCs w:val="22"/>
        </w:rPr>
        <w:t>respondents</w:t>
      </w:r>
      <w:r w:rsidR="0057454B">
        <w:rPr>
          <w:spacing w:val="2"/>
          <w:sz w:val="22"/>
          <w:szCs w:val="22"/>
        </w:rPr>
        <w:t>:</w:t>
      </w:r>
      <w:r w:rsidR="00C52AAA">
        <w:rPr>
          <w:spacing w:val="2"/>
          <w:sz w:val="22"/>
          <w:szCs w:val="22"/>
        </w:rPr>
        <w:t xml:space="preserve">    </w:t>
      </w:r>
      <w:r w:rsidRPr="00F611DC" w:rsidR="00C52AAA">
        <w:rPr>
          <w:b/>
          <w:spacing w:val="2"/>
          <w:sz w:val="22"/>
          <w:szCs w:val="22"/>
        </w:rPr>
        <w:t>None.</w:t>
      </w:r>
    </w:p>
    <w:p w:rsidRPr="000F1EAE" w:rsidR="000F1EAE" w:rsidRDefault="000F1EAE" w14:paraId="112286EC" w14:textId="77777777">
      <w:pPr>
        <w:rPr>
          <w:spacing w:val="2"/>
          <w:sz w:val="22"/>
          <w:szCs w:val="22"/>
        </w:rPr>
      </w:pPr>
    </w:p>
    <w:p w:rsidR="00816FBF" w:rsidP="00FA0F25" w:rsidRDefault="00816FBF" w14:paraId="749EC02E" w14:textId="77777777">
      <w:pPr>
        <w:ind w:firstLine="360"/>
        <w:rPr>
          <w:spacing w:val="2"/>
          <w:sz w:val="22"/>
          <w:szCs w:val="22"/>
        </w:rPr>
      </w:pPr>
      <w:r w:rsidRPr="007B4729">
        <w:rPr>
          <w:spacing w:val="2"/>
          <w:sz w:val="22"/>
          <w:szCs w:val="22"/>
        </w:rPr>
        <w:t>a. There are no capital or start-up costs</w:t>
      </w:r>
      <w:r w:rsidR="000F1EAE">
        <w:rPr>
          <w:spacing w:val="2"/>
          <w:sz w:val="22"/>
          <w:szCs w:val="22"/>
        </w:rPr>
        <w:t>.</w:t>
      </w:r>
    </w:p>
    <w:p w:rsidR="00816FBF" w:rsidP="00FA0F25" w:rsidRDefault="00816FBF" w14:paraId="093FAA9D" w14:textId="77777777">
      <w:pPr>
        <w:ind w:firstLine="360"/>
        <w:rPr>
          <w:spacing w:val="2"/>
          <w:sz w:val="22"/>
          <w:szCs w:val="22"/>
        </w:rPr>
      </w:pPr>
      <w:r w:rsidRPr="007B4729">
        <w:rPr>
          <w:spacing w:val="2"/>
          <w:sz w:val="22"/>
          <w:szCs w:val="22"/>
        </w:rPr>
        <w:t>b. There are no operational or maintenance costs</w:t>
      </w:r>
      <w:r w:rsidR="000F1EAE">
        <w:rPr>
          <w:spacing w:val="2"/>
          <w:sz w:val="22"/>
          <w:szCs w:val="22"/>
        </w:rPr>
        <w:t>.</w:t>
      </w:r>
    </w:p>
    <w:p w:rsidRPr="007B4729" w:rsidR="000F1EAE" w:rsidRDefault="000F1EAE" w14:paraId="6A80ECEC" w14:textId="77777777">
      <w:pPr>
        <w:rPr>
          <w:spacing w:val="2"/>
          <w:sz w:val="22"/>
          <w:szCs w:val="22"/>
        </w:rPr>
      </w:pPr>
    </w:p>
    <w:p w:rsidR="00816FBF" w:rsidRDefault="00816FBF" w14:paraId="6F0E1A29" w14:textId="77777777">
      <w:pPr>
        <w:rPr>
          <w:spacing w:val="2"/>
          <w:sz w:val="22"/>
          <w:szCs w:val="22"/>
        </w:rPr>
      </w:pPr>
      <w:r w:rsidRPr="007B4729">
        <w:rPr>
          <w:spacing w:val="2"/>
          <w:sz w:val="22"/>
          <w:szCs w:val="22"/>
        </w:rPr>
        <w:t xml:space="preserve">14. Estimated annual cost to the Federal Government: </w:t>
      </w:r>
      <w:r w:rsidR="000F1EAE">
        <w:rPr>
          <w:spacing w:val="2"/>
          <w:sz w:val="22"/>
          <w:szCs w:val="22"/>
        </w:rPr>
        <w:t xml:space="preserve"> </w:t>
      </w:r>
      <w:r w:rsidRPr="00F611DC">
        <w:rPr>
          <w:b/>
          <w:spacing w:val="2"/>
          <w:sz w:val="22"/>
          <w:szCs w:val="22"/>
        </w:rPr>
        <w:t>None</w:t>
      </w:r>
      <w:r w:rsidRPr="00F611DC" w:rsidR="0057454B">
        <w:rPr>
          <w:b/>
          <w:spacing w:val="2"/>
          <w:sz w:val="22"/>
          <w:szCs w:val="22"/>
        </w:rPr>
        <w:t>.</w:t>
      </w:r>
    </w:p>
    <w:p w:rsidRPr="007B4729" w:rsidR="000F1EAE" w:rsidRDefault="000F1EAE" w14:paraId="0B0E7D7A" w14:textId="77777777">
      <w:pPr>
        <w:rPr>
          <w:spacing w:val="2"/>
          <w:sz w:val="22"/>
          <w:szCs w:val="22"/>
        </w:rPr>
      </w:pPr>
    </w:p>
    <w:p w:rsidR="00FA0F25" w:rsidP="00FA0F25" w:rsidRDefault="00816FBF" w14:paraId="45F0580F" w14:textId="77777777">
      <w:pPr>
        <w:ind w:left="360" w:hanging="360"/>
        <w:rPr>
          <w:spacing w:val="2"/>
          <w:sz w:val="22"/>
          <w:szCs w:val="22"/>
        </w:rPr>
      </w:pPr>
      <w:r w:rsidRPr="007B4729">
        <w:rPr>
          <w:spacing w:val="2"/>
          <w:sz w:val="22"/>
          <w:szCs w:val="22"/>
        </w:rPr>
        <w:t xml:space="preserve">15. There </w:t>
      </w:r>
      <w:r w:rsidR="00F44BD1">
        <w:rPr>
          <w:spacing w:val="2"/>
          <w:sz w:val="22"/>
          <w:szCs w:val="22"/>
        </w:rPr>
        <w:t xml:space="preserve">are no changes </w:t>
      </w:r>
      <w:r w:rsidR="00F611DC">
        <w:rPr>
          <w:spacing w:val="2"/>
          <w:sz w:val="22"/>
          <w:szCs w:val="22"/>
        </w:rPr>
        <w:t xml:space="preserve">program changes or adjustments </w:t>
      </w:r>
      <w:r w:rsidR="00F44BD1">
        <w:rPr>
          <w:spacing w:val="2"/>
          <w:sz w:val="22"/>
          <w:szCs w:val="22"/>
        </w:rPr>
        <w:t xml:space="preserve">to </w:t>
      </w:r>
      <w:r w:rsidR="002D1EF6">
        <w:rPr>
          <w:spacing w:val="2"/>
          <w:sz w:val="22"/>
          <w:szCs w:val="22"/>
        </w:rPr>
        <w:t xml:space="preserve">this </w:t>
      </w:r>
      <w:r w:rsidR="00F44BD1">
        <w:rPr>
          <w:spacing w:val="2"/>
          <w:sz w:val="22"/>
          <w:szCs w:val="22"/>
        </w:rPr>
        <w:t>information collection.</w:t>
      </w:r>
      <w:r w:rsidR="008179E0">
        <w:rPr>
          <w:spacing w:val="2"/>
          <w:sz w:val="22"/>
          <w:szCs w:val="22"/>
        </w:rPr>
        <w:t xml:space="preserve"> </w:t>
      </w:r>
    </w:p>
    <w:p w:rsidR="00295095" w:rsidP="00FA0F25" w:rsidRDefault="00295095" w14:paraId="306F0DC5" w14:textId="77777777">
      <w:pPr>
        <w:ind w:left="360" w:hanging="360"/>
        <w:rPr>
          <w:spacing w:val="2"/>
          <w:sz w:val="22"/>
          <w:szCs w:val="22"/>
        </w:rPr>
      </w:pPr>
    </w:p>
    <w:p w:rsidR="00816FBF" w:rsidP="00FA0F25" w:rsidRDefault="00FA0F25" w14:paraId="2F6FFBA2" w14:textId="77777777">
      <w:pPr>
        <w:ind w:left="360" w:hanging="360"/>
        <w:rPr>
          <w:spacing w:val="2"/>
          <w:sz w:val="22"/>
          <w:szCs w:val="22"/>
        </w:rPr>
      </w:pPr>
      <w:r>
        <w:rPr>
          <w:spacing w:val="2"/>
          <w:sz w:val="22"/>
          <w:szCs w:val="22"/>
        </w:rPr>
        <w:t>16.</w:t>
      </w:r>
      <w:r>
        <w:rPr>
          <w:spacing w:val="2"/>
          <w:sz w:val="22"/>
          <w:szCs w:val="22"/>
        </w:rPr>
        <w:tab/>
      </w:r>
      <w:r w:rsidRPr="007B4729" w:rsidR="00816FBF">
        <w:rPr>
          <w:spacing w:val="2"/>
          <w:sz w:val="22"/>
          <w:szCs w:val="22"/>
        </w:rPr>
        <w:t>The data will not be published for statistical use.</w:t>
      </w:r>
    </w:p>
    <w:p w:rsidR="00FA0F25" w:rsidP="00FA0F25" w:rsidRDefault="00FA0F25" w14:paraId="7615511C" w14:textId="77777777">
      <w:pPr>
        <w:ind w:left="360" w:hanging="360"/>
        <w:rPr>
          <w:spacing w:val="2"/>
          <w:sz w:val="22"/>
          <w:szCs w:val="22"/>
        </w:rPr>
      </w:pPr>
    </w:p>
    <w:p w:rsidR="00816FBF" w:rsidP="00FA0F25" w:rsidRDefault="00FA0F25" w14:paraId="2AD5A884" w14:textId="77777777">
      <w:pPr>
        <w:ind w:left="360" w:hanging="360"/>
        <w:rPr>
          <w:spacing w:val="6"/>
          <w:sz w:val="22"/>
          <w:szCs w:val="22"/>
        </w:rPr>
      </w:pPr>
      <w:r>
        <w:rPr>
          <w:spacing w:val="2"/>
          <w:sz w:val="22"/>
          <w:szCs w:val="22"/>
        </w:rPr>
        <w:t>17.</w:t>
      </w:r>
      <w:r>
        <w:rPr>
          <w:spacing w:val="2"/>
          <w:sz w:val="22"/>
          <w:szCs w:val="22"/>
        </w:rPr>
        <w:tab/>
      </w:r>
      <w:r w:rsidRPr="007B4729" w:rsidR="00816FBF">
        <w:rPr>
          <w:spacing w:val="2"/>
          <w:sz w:val="22"/>
          <w:szCs w:val="22"/>
        </w:rPr>
        <w:t xml:space="preserve">We do not seek approval to not display the expiration date for OMB approval of the information </w:t>
      </w:r>
      <w:r w:rsidRPr="000F1EAE" w:rsidR="00816FBF">
        <w:rPr>
          <w:spacing w:val="6"/>
          <w:sz w:val="22"/>
          <w:szCs w:val="22"/>
        </w:rPr>
        <w:t>collection.</w:t>
      </w:r>
    </w:p>
    <w:p w:rsidR="00FA0F25" w:rsidP="00FA0F25" w:rsidRDefault="00FA0F25" w14:paraId="61AEA7D8" w14:textId="77777777">
      <w:pPr>
        <w:ind w:left="360" w:hanging="360"/>
        <w:rPr>
          <w:spacing w:val="6"/>
          <w:sz w:val="22"/>
          <w:szCs w:val="22"/>
        </w:rPr>
      </w:pPr>
    </w:p>
    <w:p w:rsidR="00816FBF" w:rsidP="00FA0F25" w:rsidRDefault="00FA0F25" w14:paraId="0469E5C9" w14:textId="77777777">
      <w:pPr>
        <w:ind w:left="360" w:hanging="360"/>
        <w:rPr>
          <w:spacing w:val="2"/>
          <w:sz w:val="22"/>
          <w:szCs w:val="22"/>
        </w:rPr>
      </w:pPr>
      <w:r>
        <w:rPr>
          <w:spacing w:val="6"/>
          <w:sz w:val="22"/>
          <w:szCs w:val="22"/>
        </w:rPr>
        <w:t>18.</w:t>
      </w:r>
      <w:r>
        <w:rPr>
          <w:spacing w:val="6"/>
          <w:sz w:val="22"/>
          <w:szCs w:val="22"/>
        </w:rPr>
        <w:tab/>
      </w:r>
      <w:r w:rsidRPr="007B4729" w:rsidR="00816FBF">
        <w:rPr>
          <w:spacing w:val="2"/>
          <w:sz w:val="22"/>
          <w:szCs w:val="22"/>
        </w:rPr>
        <w:t xml:space="preserve">There </w:t>
      </w:r>
      <w:r w:rsidR="0055128E">
        <w:rPr>
          <w:spacing w:val="2"/>
          <w:sz w:val="22"/>
          <w:szCs w:val="22"/>
        </w:rPr>
        <w:t>are</w:t>
      </w:r>
      <w:r w:rsidR="00F611DC">
        <w:rPr>
          <w:spacing w:val="2"/>
          <w:sz w:val="22"/>
          <w:szCs w:val="22"/>
        </w:rPr>
        <w:t xml:space="preserve"> no exceptions to the certification statement</w:t>
      </w:r>
      <w:r w:rsidRPr="007B4729" w:rsidR="00816FBF">
        <w:rPr>
          <w:spacing w:val="2"/>
          <w:sz w:val="22"/>
          <w:szCs w:val="22"/>
        </w:rPr>
        <w:t>.</w:t>
      </w:r>
    </w:p>
    <w:p w:rsidRPr="007B4729" w:rsidR="000F1EAE" w:rsidRDefault="000F1EAE" w14:paraId="6DA0FB1A" w14:textId="77777777">
      <w:pPr>
        <w:rPr>
          <w:spacing w:val="2"/>
          <w:sz w:val="22"/>
          <w:szCs w:val="22"/>
        </w:rPr>
      </w:pPr>
    </w:p>
    <w:p w:rsidRPr="0057454B" w:rsidR="000F1EAE" w:rsidRDefault="00816FBF" w14:paraId="53CDFF4B" w14:textId="77777777">
      <w:pPr>
        <w:spacing w:line="480" w:lineRule="auto"/>
        <w:ind w:left="288" w:hanging="288"/>
        <w:rPr>
          <w:b/>
          <w:spacing w:val="2"/>
          <w:sz w:val="22"/>
          <w:szCs w:val="22"/>
          <w:u w:val="single"/>
        </w:rPr>
      </w:pPr>
      <w:r w:rsidRPr="0057454B">
        <w:rPr>
          <w:b/>
          <w:spacing w:val="2"/>
          <w:sz w:val="22"/>
          <w:szCs w:val="22"/>
        </w:rPr>
        <w:t xml:space="preserve">B. </w:t>
      </w:r>
      <w:r w:rsidRPr="0057454B">
        <w:rPr>
          <w:b/>
          <w:spacing w:val="2"/>
          <w:sz w:val="22"/>
          <w:szCs w:val="22"/>
          <w:u w:val="single"/>
        </w:rPr>
        <w:t>Collections of Information Employing Statistical Methods</w:t>
      </w:r>
      <w:r w:rsidRPr="0057454B" w:rsidR="0057454B">
        <w:rPr>
          <w:b/>
          <w:spacing w:val="2"/>
          <w:sz w:val="22"/>
          <w:szCs w:val="22"/>
          <w:u w:val="single"/>
        </w:rPr>
        <w:t>:</w:t>
      </w:r>
      <w:r w:rsidRPr="0057454B">
        <w:rPr>
          <w:b/>
          <w:spacing w:val="2"/>
          <w:sz w:val="22"/>
          <w:szCs w:val="22"/>
          <w:u w:val="single"/>
        </w:rPr>
        <w:t xml:space="preserve"> </w:t>
      </w:r>
    </w:p>
    <w:p w:rsidR="000F1EAE" w:rsidRDefault="000F1EAE" w14:paraId="20C7BAFD" w14:textId="77777777">
      <w:pPr>
        <w:spacing w:line="480" w:lineRule="auto"/>
        <w:ind w:left="288" w:hanging="288"/>
        <w:rPr>
          <w:spacing w:val="2"/>
          <w:sz w:val="22"/>
          <w:szCs w:val="22"/>
        </w:rPr>
      </w:pPr>
      <w:r>
        <w:rPr>
          <w:spacing w:val="2"/>
          <w:sz w:val="22"/>
          <w:szCs w:val="22"/>
        </w:rPr>
        <w:t xml:space="preserve">   </w:t>
      </w:r>
      <w:r w:rsidRPr="000F1EAE" w:rsidR="00816FBF">
        <w:rPr>
          <w:spacing w:val="6"/>
          <w:sz w:val="22"/>
          <w:szCs w:val="22"/>
        </w:rPr>
        <w:t xml:space="preserve">No statistical </w:t>
      </w:r>
      <w:r w:rsidRPr="000F1EAE" w:rsidR="00816FBF">
        <w:rPr>
          <w:spacing w:val="2"/>
          <w:sz w:val="22"/>
          <w:szCs w:val="22"/>
        </w:rPr>
        <w:t>methods are employed.</w:t>
      </w:r>
    </w:p>
    <w:sectPr w:rsidR="000F1EAE" w:rsidSect="00387F67">
      <w:footerReference w:type="even" r:id="rId10"/>
      <w:footerReference w:type="default" r:id="rId11"/>
      <w:pgSz w:w="12240" w:h="15840"/>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A863F" w14:textId="77777777" w:rsidR="009501A4" w:rsidRDefault="009501A4">
      <w:r>
        <w:separator/>
      </w:r>
    </w:p>
  </w:endnote>
  <w:endnote w:type="continuationSeparator" w:id="0">
    <w:p w14:paraId="42811607" w14:textId="77777777" w:rsidR="009501A4" w:rsidRDefault="0095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7787" w14:textId="77777777" w:rsidR="00387F67" w:rsidRDefault="00387F67" w:rsidP="00AE0B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B5AAB" w14:textId="77777777" w:rsidR="00387F67" w:rsidRDefault="00387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C8F85" w14:textId="77777777" w:rsidR="00387F67" w:rsidRDefault="00387F67" w:rsidP="00AE0B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74E">
      <w:rPr>
        <w:rStyle w:val="PageNumber"/>
      </w:rPr>
      <w:t>2</w:t>
    </w:r>
    <w:r>
      <w:rPr>
        <w:rStyle w:val="PageNumber"/>
      </w:rPr>
      <w:fldChar w:fldCharType="end"/>
    </w:r>
  </w:p>
  <w:p w14:paraId="5FAAC1F9" w14:textId="77777777" w:rsidR="00387F67" w:rsidRDefault="00387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D2E1D" w14:textId="77777777" w:rsidR="009501A4" w:rsidRDefault="009501A4">
      <w:r>
        <w:separator/>
      </w:r>
    </w:p>
  </w:footnote>
  <w:footnote w:type="continuationSeparator" w:id="0">
    <w:p w14:paraId="132AD077" w14:textId="77777777" w:rsidR="009501A4" w:rsidRDefault="009501A4">
      <w:r>
        <w:continuationSeparator/>
      </w:r>
    </w:p>
  </w:footnote>
  <w:footnote w:id="1">
    <w:p w14:paraId="64D2A5D5" w14:textId="77777777" w:rsidR="000432F6" w:rsidRPr="000432F6" w:rsidRDefault="000432F6" w:rsidP="000432F6">
      <w:pPr>
        <w:pStyle w:val="FootnoteText"/>
        <w:rPr>
          <w:rFonts w:ascii="Times New Roman" w:hAnsi="Times New Roman"/>
          <w:sz w:val="20"/>
        </w:rPr>
      </w:pPr>
      <w:r w:rsidRPr="000432F6">
        <w:rPr>
          <w:rStyle w:val="FootnoteReference"/>
          <w:rFonts w:ascii="Times New Roman" w:hAnsi="Times New Roman"/>
          <w:sz w:val="20"/>
        </w:rPr>
        <w:footnoteRef/>
      </w:r>
      <w:r w:rsidRPr="000432F6">
        <w:rPr>
          <w:rStyle w:val="FootnoteReference"/>
          <w:rFonts w:ascii="Times New Roman" w:hAnsi="Times New Roman"/>
          <w:sz w:val="20"/>
        </w:rPr>
        <w:footnoteRef/>
      </w:r>
      <w:r w:rsidRPr="000432F6">
        <w:rPr>
          <w:rFonts w:ascii="Times New Roman" w:hAnsi="Times New Roman"/>
          <w:sz w:val="20"/>
        </w:rPr>
        <w:t xml:space="preserve"> </w:t>
      </w:r>
      <w:r w:rsidRPr="000432F6">
        <w:rPr>
          <w:rFonts w:ascii="Times New Roman" w:hAnsi="Times New Roman"/>
          <w:i/>
          <w:sz w:val="20"/>
        </w:rPr>
        <w:t>See</w:t>
      </w:r>
      <w:r w:rsidRPr="000432F6">
        <w:rPr>
          <w:rFonts w:ascii="Times New Roman" w:hAnsi="Times New Roman"/>
          <w:sz w:val="20"/>
        </w:rPr>
        <w:t xml:space="preserve"> Section 0.131 which explains the functions of the Wireless Telecommunications Bureau.</w:t>
      </w:r>
    </w:p>
  </w:footnote>
  <w:footnote w:id="2">
    <w:p w14:paraId="0030C0F0" w14:textId="77777777" w:rsidR="00387F67" w:rsidRDefault="00387F67" w:rsidP="009F33EC">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D0EA9"/>
    <w:multiLevelType w:val="hybridMultilevel"/>
    <w:tmpl w:val="B456DB06"/>
    <w:lvl w:ilvl="0" w:tplc="0409000F">
      <w:start w:val="1"/>
      <w:numFmt w:val="decimal"/>
      <w:lvlText w:val="%1."/>
      <w:lvlJc w:val="left"/>
      <w:pPr>
        <w:tabs>
          <w:tab w:val="num" w:pos="720"/>
        </w:tabs>
        <w:ind w:left="720" w:hanging="360"/>
      </w:pPr>
      <w:rPr>
        <w:rFonts w:hint="default"/>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0D2524"/>
    <w:multiLevelType w:val="hybridMultilevel"/>
    <w:tmpl w:val="50C28BF8"/>
    <w:lvl w:ilvl="0" w:tplc="5F048F70">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AE"/>
    <w:rsid w:val="000039C8"/>
    <w:rsid w:val="00007C79"/>
    <w:rsid w:val="000432F6"/>
    <w:rsid w:val="000F1EAE"/>
    <w:rsid w:val="000F2183"/>
    <w:rsid w:val="00140A83"/>
    <w:rsid w:val="001E4E07"/>
    <w:rsid w:val="00227213"/>
    <w:rsid w:val="00237C3A"/>
    <w:rsid w:val="00272492"/>
    <w:rsid w:val="00273701"/>
    <w:rsid w:val="0027592D"/>
    <w:rsid w:val="00295095"/>
    <w:rsid w:val="002D1EF6"/>
    <w:rsid w:val="002E7FE0"/>
    <w:rsid w:val="002F457B"/>
    <w:rsid w:val="0034156C"/>
    <w:rsid w:val="00376BBA"/>
    <w:rsid w:val="00387F67"/>
    <w:rsid w:val="00393D4B"/>
    <w:rsid w:val="003B35EB"/>
    <w:rsid w:val="003C0F51"/>
    <w:rsid w:val="003C73ED"/>
    <w:rsid w:val="003E3643"/>
    <w:rsid w:val="003F274E"/>
    <w:rsid w:val="00401B84"/>
    <w:rsid w:val="00443E3E"/>
    <w:rsid w:val="00457A35"/>
    <w:rsid w:val="00471C3E"/>
    <w:rsid w:val="00492294"/>
    <w:rsid w:val="004E4E0A"/>
    <w:rsid w:val="004F0A59"/>
    <w:rsid w:val="00540B3A"/>
    <w:rsid w:val="0055128E"/>
    <w:rsid w:val="0057454B"/>
    <w:rsid w:val="0058029E"/>
    <w:rsid w:val="005B0D6C"/>
    <w:rsid w:val="006108F9"/>
    <w:rsid w:val="0062782C"/>
    <w:rsid w:val="00630616"/>
    <w:rsid w:val="00630E3F"/>
    <w:rsid w:val="00644617"/>
    <w:rsid w:val="006751BA"/>
    <w:rsid w:val="0067527E"/>
    <w:rsid w:val="0067644E"/>
    <w:rsid w:val="006D567B"/>
    <w:rsid w:val="006E1EFF"/>
    <w:rsid w:val="006F4EEB"/>
    <w:rsid w:val="007003A5"/>
    <w:rsid w:val="007025F0"/>
    <w:rsid w:val="00724752"/>
    <w:rsid w:val="00750847"/>
    <w:rsid w:val="00754524"/>
    <w:rsid w:val="00762E57"/>
    <w:rsid w:val="007B4729"/>
    <w:rsid w:val="007F7D37"/>
    <w:rsid w:val="00816FBF"/>
    <w:rsid w:val="008179E0"/>
    <w:rsid w:val="00826E80"/>
    <w:rsid w:val="00835E0A"/>
    <w:rsid w:val="00873FEE"/>
    <w:rsid w:val="008902F6"/>
    <w:rsid w:val="008C5261"/>
    <w:rsid w:val="00903D27"/>
    <w:rsid w:val="0091198B"/>
    <w:rsid w:val="00945E07"/>
    <w:rsid w:val="00947BD9"/>
    <w:rsid w:val="009501A4"/>
    <w:rsid w:val="009550FF"/>
    <w:rsid w:val="009860D7"/>
    <w:rsid w:val="009D40D9"/>
    <w:rsid w:val="009F33EC"/>
    <w:rsid w:val="009F3686"/>
    <w:rsid w:val="00A05BB5"/>
    <w:rsid w:val="00A0688E"/>
    <w:rsid w:val="00A61905"/>
    <w:rsid w:val="00A7106B"/>
    <w:rsid w:val="00A749DC"/>
    <w:rsid w:val="00AA14EC"/>
    <w:rsid w:val="00AD79B6"/>
    <w:rsid w:val="00AE0B1F"/>
    <w:rsid w:val="00B15C3C"/>
    <w:rsid w:val="00B206E4"/>
    <w:rsid w:val="00B2296C"/>
    <w:rsid w:val="00B22B6A"/>
    <w:rsid w:val="00B442B6"/>
    <w:rsid w:val="00B62631"/>
    <w:rsid w:val="00B633C7"/>
    <w:rsid w:val="00BA48AE"/>
    <w:rsid w:val="00BB323F"/>
    <w:rsid w:val="00BC695D"/>
    <w:rsid w:val="00C351FF"/>
    <w:rsid w:val="00C441D9"/>
    <w:rsid w:val="00C52AAA"/>
    <w:rsid w:val="00C55460"/>
    <w:rsid w:val="00C77525"/>
    <w:rsid w:val="00D40DCE"/>
    <w:rsid w:val="00D57E55"/>
    <w:rsid w:val="00D6127D"/>
    <w:rsid w:val="00D7622E"/>
    <w:rsid w:val="00D9548B"/>
    <w:rsid w:val="00DA2F86"/>
    <w:rsid w:val="00DB0486"/>
    <w:rsid w:val="00DC708C"/>
    <w:rsid w:val="00DF4588"/>
    <w:rsid w:val="00DF6C80"/>
    <w:rsid w:val="00DF6E5C"/>
    <w:rsid w:val="00E2213D"/>
    <w:rsid w:val="00E4380B"/>
    <w:rsid w:val="00E76462"/>
    <w:rsid w:val="00EA55C6"/>
    <w:rsid w:val="00EA7294"/>
    <w:rsid w:val="00EF45EA"/>
    <w:rsid w:val="00F124E8"/>
    <w:rsid w:val="00F13DE5"/>
    <w:rsid w:val="00F26031"/>
    <w:rsid w:val="00F44BD1"/>
    <w:rsid w:val="00F60447"/>
    <w:rsid w:val="00F611DC"/>
    <w:rsid w:val="00F97B53"/>
    <w:rsid w:val="00FA0F25"/>
    <w:rsid w:val="00FA452A"/>
    <w:rsid w:val="00FD1BAC"/>
    <w:rsid w:val="00FE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456614"/>
  <w15:chartTrackingRefBased/>
  <w15:docId w15:val="{BCFC95DC-939A-4778-8949-D26DCA60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rPr>
  </w:style>
  <w:style w:type="character" w:default="1" w:styleId="DefaultParagraphFont">
    <w:name w:val="Default Paragraph Font"/>
    <w:semiHidden/>
    <w:rPr>
      <w:rFonts w:ascii="Times New Roman" w:hAnsi="Times New Roman" w:hint="default"/>
      <w:strike w:val="0"/>
      <w:noProof/>
      <w:color w:val="000000"/>
      <w:spacing w:val="0"/>
      <w:sz w:val="20"/>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9F33EC"/>
    <w:pPr>
      <w:widowControl w:val="0"/>
    </w:pPr>
    <w:rPr>
      <w:rFonts w:ascii="Book Antiqua" w:hAnsi="Book Antiqua"/>
      <w:snapToGrid w:val="0"/>
      <w:color w:val="auto"/>
      <w:sz w:val="24"/>
    </w:rPr>
  </w:style>
  <w:style w:type="character" w:styleId="FootnoteReference">
    <w:name w:val="footnote reference"/>
    <w:semiHidden/>
    <w:rsid w:val="009F33EC"/>
    <w:rPr>
      <w:rFonts w:ascii="Book Antiqua" w:hAnsi="Book Antiqua" w:hint="default"/>
      <w:strike w:val="0"/>
      <w:noProof w:val="0"/>
      <w:color w:val="000000"/>
      <w:spacing w:val="0"/>
      <w:sz w:val="24"/>
      <w:vertAlign w:val="superscript"/>
      <w:lang w:val="en-US"/>
    </w:rPr>
  </w:style>
  <w:style w:type="character" w:styleId="Hyperlink">
    <w:name w:val="Hyperlink"/>
    <w:rsid w:val="00826E80"/>
    <w:rPr>
      <w:rFonts w:ascii="Times New Roman" w:hAnsi="Times New Roman" w:hint="default"/>
      <w:strike w:val="0"/>
      <w:noProof/>
      <w:color w:val="0000FF"/>
      <w:spacing w:val="0"/>
      <w:sz w:val="20"/>
      <w:u w:val="single"/>
    </w:rPr>
  </w:style>
  <w:style w:type="paragraph" w:styleId="BalloonText">
    <w:name w:val="Balloon Text"/>
    <w:basedOn w:val="Normal"/>
    <w:semiHidden/>
    <w:rsid w:val="00B62631"/>
    <w:rPr>
      <w:rFonts w:ascii="Tahoma" w:hAnsi="Tahoma" w:cs="Tahoma"/>
      <w:sz w:val="16"/>
      <w:szCs w:val="16"/>
    </w:rPr>
  </w:style>
  <w:style w:type="paragraph" w:styleId="Footer">
    <w:name w:val="footer"/>
    <w:basedOn w:val="Normal"/>
    <w:rsid w:val="00387F67"/>
    <w:pPr>
      <w:tabs>
        <w:tab w:val="center" w:pos="4320"/>
        <w:tab w:val="right" w:pos="8640"/>
      </w:tabs>
    </w:pPr>
  </w:style>
  <w:style w:type="character" w:styleId="PageNumber">
    <w:name w:val="page number"/>
    <w:basedOn w:val="DefaultParagraphFont"/>
    <w:rsid w:val="00387F67"/>
    <w:rPr>
      <w:rFonts w:ascii="Times New Roman" w:hAnsi="Times New Roman" w:hint="default"/>
      <w:strike w:val="0"/>
      <w:noProof/>
      <w:color w:val="000000"/>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System_of_records/pia-ul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cc.gov/omd/privacyact/Privacy_Impact_Assess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60908-9AB1-4BD9-9D14-FC4505E3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3060-4931</vt:lpstr>
    </vt:vector>
  </TitlesOfParts>
  <Company>FCC</Company>
  <LinksUpToDate>false</LinksUpToDate>
  <CharactersWithSpaces>8499</CharactersWithSpaces>
  <SharedDoc>false</SharedDoc>
  <HLinks>
    <vt:vector size="12" baseType="variant">
      <vt:variant>
        <vt:i4>7143480</vt:i4>
      </vt:variant>
      <vt:variant>
        <vt:i4>3</vt:i4>
      </vt:variant>
      <vt:variant>
        <vt:i4>0</vt:i4>
      </vt:variant>
      <vt:variant>
        <vt:i4>5</vt:i4>
      </vt:variant>
      <vt:variant>
        <vt:lpwstr>http://www.fcc.gov/omd/privacyact/Privacy_Impact_Assessment.html</vt:lpwstr>
      </vt:variant>
      <vt:variant>
        <vt:lpwstr/>
      </vt:variant>
      <vt:variant>
        <vt:i4>655430</vt:i4>
      </vt:variant>
      <vt:variant>
        <vt:i4>0</vt:i4>
      </vt:variant>
      <vt:variant>
        <vt:i4>0</vt:i4>
      </vt:variant>
      <vt:variant>
        <vt:i4>5</vt:i4>
      </vt:variant>
      <vt:variant>
        <vt:lpwstr>http://www.fcc.gov/omd/privacyact/System_of_records/pia-uls.pdf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3060-4931</dc:title>
  <dc:subject/>
  <dc:creator>Michele.Woodfork</dc:creator>
  <cp:keywords/>
  <cp:lastModifiedBy>Cathy Williams</cp:lastModifiedBy>
  <cp:revision>2</cp:revision>
  <cp:lastPrinted>2015-04-16T11:44:00Z</cp:lastPrinted>
  <dcterms:created xsi:type="dcterms:W3CDTF">2021-05-24T16:32:00Z</dcterms:created>
  <dcterms:modified xsi:type="dcterms:W3CDTF">2021-05-24T16:32:00Z</dcterms:modified>
</cp:coreProperties>
</file>