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jc w:val="center"/>
        <w:rPr>
          <w:b w:val="1"/>
          <w:u w:val="single"/>
        </w:rPr>
      </w:pPr>
      <w:r w:rsidRPr="00000000" w:rsidDel="00000000" w:rsidR="00000000">
        <w:rPr>
          <w:b w:val="1"/>
          <w:u w:val="single"/>
          <w:rtl w:val="0"/>
        </w:rPr>
        <w:t xml:space="preserve">OSDBU Matchmaking Session Info Form</w:t>
      </w:r>
    </w:p>
    <w:p w:rsidRPr="00000000" w:rsidR="00000000" w:rsidDel="00000000" w:rsidP="00000000" w:rsidRDefault="00000000" w14:paraId="00000002">
      <w:pPr>
        <w:rPr/>
      </w:pPr>
      <w:r w:rsidRPr="00000000" w:rsidDel="00000000" w:rsidR="00000000">
        <w:rPr>
          <w:rtl w:val="0"/>
        </w:rPr>
        <w:t xml:space="preserve">Entire questionnaire is on one screen.</w:t>
      </w:r>
    </w:p>
    <w:p w:rsidRPr="00000000" w:rsidR="00000000" w:rsidDel="00000000" w:rsidP="00000000" w:rsidRDefault="00000000" w14:paraId="00000003">
      <w:pPr>
        <w:rPr/>
      </w:pPr>
      <w:r w:rsidRPr="00000000" w:rsidDel="00000000" w:rsidR="00000000">
        <w:rPr/>
        <w:drawing>
          <wp:inline distT="0" distB="0" distL="0" distR="0">
            <wp:extent cx="5811187" cy="5420519"/>
            <wp:effectExtent l="0" t="0" r="0" b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811187" cy="54205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4">
      <w:pPr>
        <w:rPr/>
      </w:pPr>
      <w:r w:rsidRPr="00000000" w:rsidDel="00000000" w:rsidR="00000000">
        <w:rPr>
          <w:rtl w:val="0"/>
        </w:rPr>
        <w:t xml:space="preserve">The question “Please select the contract(s) that you currently hold” only appears when ‘yes’ is selected.</w:t>
      </w:r>
    </w:p>
    <w:p w:rsidRPr="00000000" w:rsidR="00000000" w:rsidDel="00000000" w:rsidP="00000000" w:rsidRDefault="00000000" w14:paraId="00000005">
      <w:pPr>
        <w:rPr/>
      </w:pPr>
      <w:r w:rsidRPr="00000000" w:rsidDel="00000000" w:rsidR="00000000">
        <w:rPr/>
        <w:drawing>
          <wp:inline distT="0" distB="0" distL="0" distR="0">
            <wp:extent cx="5422608" cy="5157660"/>
            <wp:effectExtent l="0" t="0" r="0" b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608" cy="5157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6">
      <w:pPr>
        <w:rPr/>
      </w:pPr>
      <w:r w:rsidRPr="00000000" w:rsidDel="00000000" w:rsidR="00000000">
        <w:rPr/>
        <w:drawing>
          <wp:inline distT="0" distB="0" distL="0" distR="0">
            <wp:extent cx="5278997" cy="2534269"/>
            <wp:effectExtent l="0" t="0" r="0" b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278997" cy="25342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>
      <w:pPr>
        <w:rPr/>
      </w:pPr>
      <w:r w:rsidRPr="00000000" w:rsidDel="00000000" w:rsidR="00000000">
        <w:rPr>
          <w:rtl w:val="0"/>
        </w:rPr>
        <w:t xml:space="preserve">Introductory text link destination:</w:t>
      </w:r>
    </w:p>
    <w:p w:rsidRPr="00000000" w:rsidR="00000000" w:rsidDel="00000000" w:rsidP="00000000" w:rsidRDefault="00000000" w14:paraId="00000008">
      <w:pPr>
        <w:rPr/>
      </w:pPr>
      <w:r w:rsidRPr="00000000" w:rsidDel="00000000" w:rsidR="00000000">
        <w:rPr/>
        <w:drawing>
          <wp:inline distT="114300" distB="114300" distL="114300" distR="114300">
            <wp:extent cx="5943600" cy="2857500"/>
            <wp:effectExtent l="0" t="0" r="0" b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>
      <w:pPr>
        <w:rPr/>
      </w:pPr>
      <w:bookmarkStart w:name="_gjdgxs" w:colFirst="0" w:colLast="0" w:id="0"/>
      <w:bookmarkEnd w:id="0"/>
      <w:r w:rsidRPr="00000000" w:rsidDel="00000000" w:rsidR="00000000">
        <w:rPr>
          <w:rtl w:val="0"/>
        </w:rPr>
      </w:r>
    </w:p>
    <w:sectPr>
      <w:headerReference w:type="default" r:id="rId10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