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8C9" w:rsidP="00EC6BE7" w:rsidRDefault="0065383C" w14:paraId="40DA13A4" w14:textId="77777777">
      <w:pPr>
        <w:spacing w:line="240" w:lineRule="auto"/>
        <w:jc w:val="center"/>
        <w:rPr>
          <w:rFonts w:asciiTheme="majorBidi" w:hAnsiTheme="majorBidi" w:eastAsiaTheme="majorBidi" w:cstheme="majorBidi"/>
          <w:b/>
          <w:bCs/>
          <w:szCs w:val="24"/>
        </w:rPr>
      </w:pPr>
      <w:r w:rsidRPr="092EE55A">
        <w:rPr>
          <w:rFonts w:asciiTheme="majorBidi" w:hAnsiTheme="majorBidi" w:eastAsiaTheme="majorBidi" w:cstheme="majorBidi"/>
          <w:b/>
          <w:bCs/>
          <w:szCs w:val="24"/>
        </w:rPr>
        <w:t>Supporting Statement for</w:t>
      </w:r>
      <w:r w:rsidR="00EC6BE7">
        <w:rPr>
          <w:rFonts w:asciiTheme="majorBidi" w:hAnsiTheme="majorBidi" w:eastAsiaTheme="majorBidi" w:cstheme="majorBidi"/>
          <w:b/>
          <w:bCs/>
          <w:szCs w:val="24"/>
        </w:rPr>
        <w:t xml:space="preserve"> </w:t>
      </w:r>
      <w:r w:rsidR="005C0957">
        <w:rPr>
          <w:rFonts w:asciiTheme="majorBidi" w:hAnsiTheme="majorBidi" w:eastAsiaTheme="majorBidi" w:cstheme="majorBidi"/>
          <w:b/>
          <w:bCs/>
          <w:szCs w:val="24"/>
        </w:rPr>
        <w:t>Paperwork</w:t>
      </w:r>
      <w:r w:rsidR="000E18C9">
        <w:rPr>
          <w:rFonts w:asciiTheme="majorBidi" w:hAnsiTheme="majorBidi" w:eastAsiaTheme="majorBidi" w:cstheme="majorBidi"/>
          <w:b/>
          <w:bCs/>
          <w:szCs w:val="24"/>
        </w:rPr>
        <w:t xml:space="preserve"> Reduction Act Submission </w:t>
      </w:r>
    </w:p>
    <w:p w:rsidR="0065383C" w:rsidP="00EC6BE7" w:rsidRDefault="00C54A18" w14:paraId="098D18F9" w14:textId="021221B7">
      <w:pPr>
        <w:spacing w:line="240" w:lineRule="auto"/>
        <w:jc w:val="center"/>
        <w:rPr>
          <w:rFonts w:asciiTheme="majorBidi" w:hAnsiTheme="majorBidi" w:eastAsiaTheme="majorBidi" w:cstheme="majorBidi"/>
          <w:b/>
          <w:bCs/>
          <w:szCs w:val="24"/>
        </w:rPr>
      </w:pPr>
      <w:r>
        <w:rPr>
          <w:rFonts w:asciiTheme="majorBidi" w:hAnsiTheme="majorBidi" w:eastAsiaTheme="majorBidi" w:cstheme="majorBidi"/>
          <w:b/>
          <w:bCs/>
          <w:szCs w:val="24"/>
        </w:rPr>
        <w:t xml:space="preserve">Community Navigators </w:t>
      </w:r>
      <w:r w:rsidR="000E18C9">
        <w:rPr>
          <w:rFonts w:asciiTheme="majorBidi" w:hAnsiTheme="majorBidi" w:eastAsiaTheme="majorBidi" w:cstheme="majorBidi"/>
          <w:b/>
          <w:bCs/>
          <w:szCs w:val="24"/>
        </w:rPr>
        <w:t>Pilot Program</w:t>
      </w:r>
    </w:p>
    <w:p w:rsidR="00EC6BE7" w:rsidP="0065383C" w:rsidRDefault="00EC6BE7" w14:paraId="2C471DAD" w14:textId="3F4A46FF">
      <w:pPr>
        <w:spacing w:line="240" w:lineRule="auto"/>
        <w:jc w:val="center"/>
        <w:rPr>
          <w:rFonts w:asciiTheme="majorBidi" w:hAnsiTheme="majorBidi" w:eastAsiaTheme="majorBidi" w:cstheme="majorBidi"/>
          <w:b/>
          <w:bCs/>
          <w:szCs w:val="24"/>
        </w:rPr>
      </w:pPr>
    </w:p>
    <w:p w:rsidR="00EC6BE7" w:rsidP="0065383C" w:rsidRDefault="00EC6BE7" w14:paraId="1F92739D" w14:textId="77777777">
      <w:pPr>
        <w:spacing w:line="240" w:lineRule="auto"/>
        <w:jc w:val="center"/>
        <w:rPr>
          <w:rFonts w:asciiTheme="majorBidi" w:hAnsiTheme="majorBidi" w:eastAsiaTheme="majorBidi" w:cstheme="majorBidi"/>
          <w:b/>
          <w:bCs/>
          <w:szCs w:val="24"/>
        </w:rPr>
      </w:pPr>
    </w:p>
    <w:sdt>
      <w:sdtPr>
        <w:rPr>
          <w:rFonts w:asciiTheme="majorBidi" w:hAnsiTheme="majorBidi" w:eastAsiaTheme="minorHAnsi" w:cstheme="minorBidi"/>
          <w:b/>
          <w:color w:val="auto"/>
          <w:sz w:val="22"/>
          <w:szCs w:val="22"/>
        </w:rPr>
        <w:id w:val="436488708"/>
        <w:docPartObj>
          <w:docPartGallery w:val="Table of Contents"/>
          <w:docPartUnique/>
        </w:docPartObj>
      </w:sdtPr>
      <w:sdtEndPr>
        <w:rPr>
          <w:bCs/>
          <w:noProof/>
          <w:sz w:val="24"/>
        </w:rPr>
      </w:sdtEndPr>
      <w:sdtContent>
        <w:p w:rsidRPr="001A78AE" w:rsidR="00C25D05" w:rsidP="000211C2" w:rsidRDefault="00BE0CA3" w14:paraId="0503C41B" w14:textId="77777777">
          <w:pPr>
            <w:pStyle w:val="TOCHeading"/>
            <w:spacing w:line="240" w:lineRule="auto"/>
            <w:rPr>
              <w:rFonts w:asciiTheme="majorBidi" w:hAnsiTheme="majorBidi"/>
              <w:b/>
              <w:color w:val="auto"/>
              <w:sz w:val="24"/>
              <w:szCs w:val="24"/>
            </w:rPr>
          </w:pPr>
          <w:r w:rsidRPr="001A78AE">
            <w:rPr>
              <w:rFonts w:asciiTheme="majorBidi" w:hAnsiTheme="majorBidi"/>
              <w:b/>
              <w:color w:val="auto"/>
              <w:sz w:val="24"/>
              <w:szCs w:val="24"/>
            </w:rPr>
            <w:t xml:space="preserve">Table of </w:t>
          </w:r>
          <w:r w:rsidRPr="001A78AE" w:rsidR="00C25D05">
            <w:rPr>
              <w:rFonts w:asciiTheme="majorBidi" w:hAnsiTheme="majorBidi"/>
              <w:b/>
              <w:color w:val="auto"/>
              <w:sz w:val="24"/>
              <w:szCs w:val="24"/>
            </w:rPr>
            <w:t>Contents</w:t>
          </w:r>
        </w:p>
        <w:p w:rsidR="001A78AE" w:rsidRDefault="00B07777" w14:paraId="7C86E365" w14:textId="3AA3A6F2">
          <w:pPr>
            <w:pStyle w:val="TOC2"/>
            <w:rPr>
              <w:rFonts w:asciiTheme="minorHAnsi" w:hAnsiTheme="minorHAnsi" w:cstheme="minorBidi"/>
              <w:noProof/>
              <w:szCs w:val="24"/>
            </w:rPr>
          </w:pPr>
          <w:r w:rsidRPr="000A49EE">
            <w:rPr>
              <w:rFonts w:asciiTheme="majorBidi" w:hAnsiTheme="majorBidi" w:cstheme="majorBidi"/>
            </w:rPr>
            <w:fldChar w:fldCharType="begin"/>
          </w:r>
          <w:r w:rsidRPr="000A49EE" w:rsidR="00C25D05">
            <w:rPr>
              <w:rFonts w:asciiTheme="majorBidi" w:hAnsiTheme="majorBidi" w:cstheme="majorBidi"/>
            </w:rPr>
            <w:instrText xml:space="preserve"> TOC \o "1-3" \h \z \u </w:instrText>
          </w:r>
          <w:r w:rsidRPr="000A49EE">
            <w:rPr>
              <w:rFonts w:asciiTheme="majorBidi" w:hAnsiTheme="majorBidi" w:cstheme="majorBidi"/>
            </w:rPr>
            <w:fldChar w:fldCharType="separate"/>
          </w:r>
        </w:p>
        <w:p w:rsidR="001A78AE" w:rsidRDefault="004E4274" w14:paraId="5DCEA49B" w14:textId="5C478761">
          <w:pPr>
            <w:pStyle w:val="TOC1"/>
            <w:tabs>
              <w:tab w:val="right" w:leader="dot" w:pos="9350"/>
            </w:tabs>
            <w:rPr>
              <w:rFonts w:asciiTheme="minorHAnsi" w:hAnsiTheme="minorHAnsi" w:cstheme="minorBidi"/>
              <w:noProof/>
              <w:szCs w:val="24"/>
            </w:rPr>
          </w:pPr>
          <w:hyperlink w:history="1" w:anchor="_Toc491806320">
            <w:r w:rsidRPr="001A78AE" w:rsidR="001A78AE">
              <w:rPr>
                <w:rStyle w:val="Hyperlink"/>
                <w:rFonts w:asciiTheme="majorBidi" w:hAnsiTheme="majorBidi"/>
                <w:noProof/>
              </w:rPr>
              <w:t xml:space="preserve">PART A. </w:t>
            </w:r>
            <w:r w:rsidRPr="001A78AE" w:rsidR="001A78AE">
              <w:rPr>
                <w:rStyle w:val="Hyperlink"/>
                <w:rFonts w:asciiTheme="majorBidi" w:hAnsiTheme="majorBidi" w:eastAsiaTheme="majorBidi"/>
                <w:noProof/>
              </w:rPr>
              <w:t>Justification</w:t>
            </w:r>
            <w:r w:rsidR="001A78AE">
              <w:rPr>
                <w:noProof/>
                <w:webHidden/>
              </w:rPr>
              <w:tab/>
            </w:r>
            <w:r w:rsidR="001A78AE">
              <w:rPr>
                <w:noProof/>
                <w:webHidden/>
              </w:rPr>
              <w:fldChar w:fldCharType="begin"/>
            </w:r>
            <w:r w:rsidR="001A78AE">
              <w:rPr>
                <w:noProof/>
                <w:webHidden/>
              </w:rPr>
              <w:instrText xml:space="preserve"> PAGEREF _Toc491806320 \h </w:instrText>
            </w:r>
            <w:r w:rsidR="001A78AE">
              <w:rPr>
                <w:noProof/>
                <w:webHidden/>
              </w:rPr>
            </w:r>
            <w:r w:rsidR="001A78AE">
              <w:rPr>
                <w:noProof/>
                <w:webHidden/>
              </w:rPr>
              <w:fldChar w:fldCharType="separate"/>
            </w:r>
            <w:r w:rsidR="00F20573">
              <w:rPr>
                <w:noProof/>
                <w:webHidden/>
              </w:rPr>
              <w:t>1</w:t>
            </w:r>
            <w:r w:rsidR="001A78AE">
              <w:rPr>
                <w:noProof/>
                <w:webHidden/>
              </w:rPr>
              <w:fldChar w:fldCharType="end"/>
            </w:r>
          </w:hyperlink>
        </w:p>
        <w:p w:rsidR="001A78AE" w:rsidRDefault="004E4274" w14:paraId="5B8DC585" w14:textId="183EBD69">
          <w:pPr>
            <w:pStyle w:val="TOC2"/>
            <w:rPr>
              <w:rFonts w:asciiTheme="minorHAnsi" w:hAnsiTheme="minorHAnsi" w:cstheme="minorBidi"/>
              <w:noProof/>
              <w:szCs w:val="24"/>
            </w:rPr>
          </w:pPr>
          <w:hyperlink w:history="1" w:anchor="_Toc491806321">
            <w:r w:rsidRPr="00D14470" w:rsidR="001A78AE">
              <w:rPr>
                <w:rStyle w:val="Hyperlink"/>
                <w:rFonts w:asciiTheme="majorBidi" w:hAnsiTheme="majorBidi"/>
                <w:noProof/>
              </w:rPr>
              <w:t>1.</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Circumstances Making the Collection of Information Necessary</w:t>
            </w:r>
            <w:r w:rsidR="001A78AE">
              <w:rPr>
                <w:noProof/>
                <w:webHidden/>
              </w:rPr>
              <w:tab/>
            </w:r>
            <w:r w:rsidR="001A78AE">
              <w:rPr>
                <w:noProof/>
                <w:webHidden/>
              </w:rPr>
              <w:fldChar w:fldCharType="begin"/>
            </w:r>
            <w:r w:rsidR="001A78AE">
              <w:rPr>
                <w:noProof/>
                <w:webHidden/>
              </w:rPr>
              <w:instrText xml:space="preserve"> PAGEREF _Toc491806321 \h </w:instrText>
            </w:r>
            <w:r w:rsidR="001A78AE">
              <w:rPr>
                <w:noProof/>
                <w:webHidden/>
              </w:rPr>
            </w:r>
            <w:r w:rsidR="001A78AE">
              <w:rPr>
                <w:noProof/>
                <w:webHidden/>
              </w:rPr>
              <w:fldChar w:fldCharType="separate"/>
            </w:r>
            <w:r w:rsidR="00F20573">
              <w:rPr>
                <w:noProof/>
                <w:webHidden/>
              </w:rPr>
              <w:t>1</w:t>
            </w:r>
            <w:r w:rsidR="001A78AE">
              <w:rPr>
                <w:noProof/>
                <w:webHidden/>
              </w:rPr>
              <w:fldChar w:fldCharType="end"/>
            </w:r>
          </w:hyperlink>
        </w:p>
        <w:p w:rsidR="001A78AE" w:rsidRDefault="004E4274" w14:paraId="68DF58C7" w14:textId="770C5DEA">
          <w:pPr>
            <w:pStyle w:val="TOC2"/>
            <w:rPr>
              <w:rFonts w:asciiTheme="minorHAnsi" w:hAnsiTheme="minorHAnsi" w:cstheme="minorBidi"/>
              <w:noProof/>
              <w:szCs w:val="24"/>
            </w:rPr>
          </w:pPr>
          <w:hyperlink w:history="1" w:anchor="_Toc491806322">
            <w:r w:rsidRPr="00D14470" w:rsidR="001A78AE">
              <w:rPr>
                <w:rStyle w:val="Hyperlink"/>
                <w:rFonts w:asciiTheme="majorBidi" w:hAnsiTheme="majorBidi"/>
                <w:noProof/>
              </w:rPr>
              <w:t>2.</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Purpose and Use of the Information Collected</w:t>
            </w:r>
            <w:r w:rsidR="001A78AE">
              <w:rPr>
                <w:noProof/>
                <w:webHidden/>
              </w:rPr>
              <w:tab/>
            </w:r>
            <w:r w:rsidR="001A78AE">
              <w:rPr>
                <w:noProof/>
                <w:webHidden/>
              </w:rPr>
              <w:fldChar w:fldCharType="begin"/>
            </w:r>
            <w:r w:rsidR="001A78AE">
              <w:rPr>
                <w:noProof/>
                <w:webHidden/>
              </w:rPr>
              <w:instrText xml:space="preserve"> PAGEREF _Toc491806322 \h </w:instrText>
            </w:r>
            <w:r w:rsidR="001A78AE">
              <w:rPr>
                <w:noProof/>
                <w:webHidden/>
              </w:rPr>
            </w:r>
            <w:r w:rsidR="001A78AE">
              <w:rPr>
                <w:noProof/>
                <w:webHidden/>
              </w:rPr>
              <w:fldChar w:fldCharType="separate"/>
            </w:r>
            <w:r w:rsidR="00F20573">
              <w:rPr>
                <w:noProof/>
                <w:webHidden/>
              </w:rPr>
              <w:t>1</w:t>
            </w:r>
            <w:r w:rsidR="001A78AE">
              <w:rPr>
                <w:noProof/>
                <w:webHidden/>
              </w:rPr>
              <w:fldChar w:fldCharType="end"/>
            </w:r>
          </w:hyperlink>
        </w:p>
        <w:p w:rsidR="001A78AE" w:rsidRDefault="004E4274" w14:paraId="5B5DC5D9" w14:textId="0239C20E">
          <w:pPr>
            <w:pStyle w:val="TOC2"/>
            <w:rPr>
              <w:rFonts w:asciiTheme="minorHAnsi" w:hAnsiTheme="minorHAnsi" w:cstheme="minorBidi"/>
              <w:noProof/>
              <w:szCs w:val="24"/>
            </w:rPr>
          </w:pPr>
          <w:hyperlink w:history="1" w:anchor="_Toc491806323">
            <w:r w:rsidRPr="00D14470" w:rsidR="001A78AE">
              <w:rPr>
                <w:rStyle w:val="Hyperlink"/>
                <w:noProof/>
              </w:rPr>
              <w:t>3.</w:t>
            </w:r>
            <w:r w:rsidR="001A78AE">
              <w:rPr>
                <w:rFonts w:asciiTheme="minorHAnsi" w:hAnsiTheme="minorHAnsi" w:cstheme="minorBidi"/>
                <w:noProof/>
                <w:szCs w:val="24"/>
              </w:rPr>
              <w:tab/>
            </w:r>
            <w:r w:rsidRPr="00D14470" w:rsidR="001A78AE">
              <w:rPr>
                <w:rStyle w:val="Hyperlink"/>
                <w:rFonts w:eastAsiaTheme="majorBidi"/>
                <w:noProof/>
              </w:rPr>
              <w:t>Use of Information Technology and Burden Reduction</w:t>
            </w:r>
            <w:r w:rsidR="001A78AE">
              <w:rPr>
                <w:noProof/>
                <w:webHidden/>
              </w:rPr>
              <w:tab/>
            </w:r>
            <w:r w:rsidR="001A78AE">
              <w:rPr>
                <w:noProof/>
                <w:webHidden/>
              </w:rPr>
              <w:fldChar w:fldCharType="begin"/>
            </w:r>
            <w:r w:rsidR="001A78AE">
              <w:rPr>
                <w:noProof/>
                <w:webHidden/>
              </w:rPr>
              <w:instrText xml:space="preserve"> PAGEREF _Toc491806323 \h </w:instrText>
            </w:r>
            <w:r w:rsidR="001A78AE">
              <w:rPr>
                <w:noProof/>
                <w:webHidden/>
              </w:rPr>
            </w:r>
            <w:r w:rsidR="001A78AE">
              <w:rPr>
                <w:noProof/>
                <w:webHidden/>
              </w:rPr>
              <w:fldChar w:fldCharType="separate"/>
            </w:r>
            <w:r w:rsidR="00F20573">
              <w:rPr>
                <w:noProof/>
                <w:webHidden/>
              </w:rPr>
              <w:t>2</w:t>
            </w:r>
            <w:r w:rsidR="001A78AE">
              <w:rPr>
                <w:noProof/>
                <w:webHidden/>
              </w:rPr>
              <w:fldChar w:fldCharType="end"/>
            </w:r>
          </w:hyperlink>
        </w:p>
        <w:p w:rsidR="001A78AE" w:rsidRDefault="004E4274" w14:paraId="377C03D4" w14:textId="15982C83">
          <w:pPr>
            <w:pStyle w:val="TOC2"/>
            <w:rPr>
              <w:rFonts w:asciiTheme="minorHAnsi" w:hAnsiTheme="minorHAnsi" w:cstheme="minorBidi"/>
              <w:noProof/>
              <w:szCs w:val="24"/>
            </w:rPr>
          </w:pPr>
          <w:hyperlink w:history="1" w:anchor="_Toc491806324">
            <w:r w:rsidRPr="00D14470" w:rsidR="001A78AE">
              <w:rPr>
                <w:rStyle w:val="Hyperlink"/>
                <w:rFonts w:asciiTheme="majorBidi" w:hAnsiTheme="majorBidi" w:eastAsiaTheme="majorBidi" w:cstheme="majorBidi"/>
                <w:noProof/>
              </w:rPr>
              <w:t>4. Efforts to Identify Duplication and Use of Similar Information</w:t>
            </w:r>
            <w:r w:rsidR="001A78AE">
              <w:rPr>
                <w:noProof/>
                <w:webHidden/>
              </w:rPr>
              <w:tab/>
            </w:r>
            <w:r w:rsidR="001A78AE">
              <w:rPr>
                <w:noProof/>
                <w:webHidden/>
              </w:rPr>
              <w:fldChar w:fldCharType="begin"/>
            </w:r>
            <w:r w:rsidR="001A78AE">
              <w:rPr>
                <w:noProof/>
                <w:webHidden/>
              </w:rPr>
              <w:instrText xml:space="preserve"> PAGEREF _Toc491806324 \h </w:instrText>
            </w:r>
            <w:r w:rsidR="001A78AE">
              <w:rPr>
                <w:noProof/>
                <w:webHidden/>
              </w:rPr>
            </w:r>
            <w:r w:rsidR="001A78AE">
              <w:rPr>
                <w:noProof/>
                <w:webHidden/>
              </w:rPr>
              <w:fldChar w:fldCharType="separate"/>
            </w:r>
            <w:r w:rsidR="00F20573">
              <w:rPr>
                <w:noProof/>
                <w:webHidden/>
              </w:rPr>
              <w:t>3</w:t>
            </w:r>
            <w:r w:rsidR="001A78AE">
              <w:rPr>
                <w:noProof/>
                <w:webHidden/>
              </w:rPr>
              <w:fldChar w:fldCharType="end"/>
            </w:r>
          </w:hyperlink>
        </w:p>
        <w:p w:rsidR="001A78AE" w:rsidRDefault="004E4274" w14:paraId="2BABA85E" w14:textId="0953B5BE">
          <w:pPr>
            <w:pStyle w:val="TOC2"/>
            <w:rPr>
              <w:rFonts w:asciiTheme="minorHAnsi" w:hAnsiTheme="minorHAnsi" w:cstheme="minorBidi"/>
              <w:noProof/>
              <w:szCs w:val="24"/>
            </w:rPr>
          </w:pPr>
          <w:hyperlink w:history="1" w:anchor="_Toc491806325">
            <w:r w:rsidRPr="00D14470" w:rsidR="001A78AE">
              <w:rPr>
                <w:rStyle w:val="Hyperlink"/>
                <w:rFonts w:asciiTheme="majorBidi" w:hAnsiTheme="majorBidi"/>
                <w:noProof/>
              </w:rPr>
              <w:t>5.</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Impacts on Small Businesses or Other Small Entities</w:t>
            </w:r>
            <w:r w:rsidR="001A78AE">
              <w:rPr>
                <w:noProof/>
                <w:webHidden/>
              </w:rPr>
              <w:tab/>
            </w:r>
            <w:r w:rsidR="001A78AE">
              <w:rPr>
                <w:noProof/>
                <w:webHidden/>
              </w:rPr>
              <w:fldChar w:fldCharType="begin"/>
            </w:r>
            <w:r w:rsidR="001A78AE">
              <w:rPr>
                <w:noProof/>
                <w:webHidden/>
              </w:rPr>
              <w:instrText xml:space="preserve"> PAGEREF _Toc491806325 \h </w:instrText>
            </w:r>
            <w:r w:rsidR="001A78AE">
              <w:rPr>
                <w:noProof/>
                <w:webHidden/>
              </w:rPr>
            </w:r>
            <w:r w:rsidR="001A78AE">
              <w:rPr>
                <w:noProof/>
                <w:webHidden/>
              </w:rPr>
              <w:fldChar w:fldCharType="separate"/>
            </w:r>
            <w:r w:rsidR="00F20573">
              <w:rPr>
                <w:noProof/>
                <w:webHidden/>
              </w:rPr>
              <w:t>3</w:t>
            </w:r>
            <w:r w:rsidR="001A78AE">
              <w:rPr>
                <w:noProof/>
                <w:webHidden/>
              </w:rPr>
              <w:fldChar w:fldCharType="end"/>
            </w:r>
          </w:hyperlink>
        </w:p>
        <w:p w:rsidR="001A78AE" w:rsidRDefault="004E4274" w14:paraId="7366FB82" w14:textId="0F4E34E9">
          <w:pPr>
            <w:pStyle w:val="TOC2"/>
            <w:rPr>
              <w:rFonts w:asciiTheme="minorHAnsi" w:hAnsiTheme="minorHAnsi" w:cstheme="minorBidi"/>
              <w:noProof/>
              <w:szCs w:val="24"/>
            </w:rPr>
          </w:pPr>
          <w:hyperlink w:history="1" w:anchor="_Toc491806326">
            <w:r w:rsidRPr="00D14470" w:rsidR="001A78AE">
              <w:rPr>
                <w:rStyle w:val="Hyperlink"/>
                <w:rFonts w:asciiTheme="majorBidi" w:hAnsiTheme="majorBidi"/>
                <w:noProof/>
              </w:rPr>
              <w:t>6.</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Consequences of Collecting the Information Less Frequently</w:t>
            </w:r>
            <w:r w:rsidR="001A78AE">
              <w:rPr>
                <w:noProof/>
                <w:webHidden/>
              </w:rPr>
              <w:tab/>
            </w:r>
            <w:r w:rsidR="001A78AE">
              <w:rPr>
                <w:noProof/>
                <w:webHidden/>
              </w:rPr>
              <w:fldChar w:fldCharType="begin"/>
            </w:r>
            <w:r w:rsidR="001A78AE">
              <w:rPr>
                <w:noProof/>
                <w:webHidden/>
              </w:rPr>
              <w:instrText xml:space="preserve"> PAGEREF _Toc491806326 \h </w:instrText>
            </w:r>
            <w:r w:rsidR="001A78AE">
              <w:rPr>
                <w:noProof/>
                <w:webHidden/>
              </w:rPr>
            </w:r>
            <w:r w:rsidR="001A78AE">
              <w:rPr>
                <w:noProof/>
                <w:webHidden/>
              </w:rPr>
              <w:fldChar w:fldCharType="separate"/>
            </w:r>
            <w:r w:rsidR="00F20573">
              <w:rPr>
                <w:noProof/>
                <w:webHidden/>
              </w:rPr>
              <w:t>3</w:t>
            </w:r>
            <w:r w:rsidR="001A78AE">
              <w:rPr>
                <w:noProof/>
                <w:webHidden/>
              </w:rPr>
              <w:fldChar w:fldCharType="end"/>
            </w:r>
          </w:hyperlink>
        </w:p>
        <w:p w:rsidR="001A78AE" w:rsidRDefault="004E4274" w14:paraId="50CB9081" w14:textId="175DE5D4">
          <w:pPr>
            <w:pStyle w:val="TOC2"/>
            <w:rPr>
              <w:rFonts w:asciiTheme="minorHAnsi" w:hAnsiTheme="minorHAnsi" w:cstheme="minorBidi"/>
              <w:noProof/>
              <w:szCs w:val="24"/>
            </w:rPr>
          </w:pPr>
          <w:hyperlink w:history="1" w:anchor="_Toc491806327">
            <w:r w:rsidRPr="00D14470" w:rsidR="001A78AE">
              <w:rPr>
                <w:rStyle w:val="Hyperlink"/>
                <w:rFonts w:asciiTheme="majorBidi" w:hAnsiTheme="majorBidi"/>
                <w:noProof/>
              </w:rPr>
              <w:t>7.</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Special Circumstances Relating to the Guideline of 5 CFR 1320.5</w:t>
            </w:r>
            <w:r w:rsidR="001A78AE">
              <w:rPr>
                <w:noProof/>
                <w:webHidden/>
              </w:rPr>
              <w:tab/>
            </w:r>
            <w:r w:rsidR="001A78AE">
              <w:rPr>
                <w:noProof/>
                <w:webHidden/>
              </w:rPr>
              <w:fldChar w:fldCharType="begin"/>
            </w:r>
            <w:r w:rsidR="001A78AE">
              <w:rPr>
                <w:noProof/>
                <w:webHidden/>
              </w:rPr>
              <w:instrText xml:space="preserve"> PAGEREF _Toc491806327 \h </w:instrText>
            </w:r>
            <w:r w:rsidR="001A78AE">
              <w:rPr>
                <w:noProof/>
                <w:webHidden/>
              </w:rPr>
            </w:r>
            <w:r w:rsidR="001A78AE">
              <w:rPr>
                <w:noProof/>
                <w:webHidden/>
              </w:rPr>
              <w:fldChar w:fldCharType="separate"/>
            </w:r>
            <w:r w:rsidR="00F20573">
              <w:rPr>
                <w:noProof/>
                <w:webHidden/>
              </w:rPr>
              <w:t>4</w:t>
            </w:r>
            <w:r w:rsidR="001A78AE">
              <w:rPr>
                <w:noProof/>
                <w:webHidden/>
              </w:rPr>
              <w:fldChar w:fldCharType="end"/>
            </w:r>
          </w:hyperlink>
        </w:p>
        <w:p w:rsidR="001A78AE" w:rsidRDefault="004E4274" w14:paraId="2C737C75" w14:textId="437803D1">
          <w:pPr>
            <w:pStyle w:val="TOC2"/>
            <w:rPr>
              <w:rFonts w:asciiTheme="minorHAnsi" w:hAnsiTheme="minorHAnsi" w:cstheme="minorBidi"/>
              <w:noProof/>
              <w:szCs w:val="24"/>
            </w:rPr>
          </w:pPr>
          <w:hyperlink w:history="1" w:anchor="_Toc491806328">
            <w:r w:rsidRPr="00D14470" w:rsidR="001A78AE">
              <w:rPr>
                <w:rStyle w:val="Hyperlink"/>
                <w:rFonts w:eastAsiaTheme="majorBidi"/>
                <w:noProof/>
              </w:rPr>
              <w:t>8.</w:t>
            </w:r>
            <w:r w:rsidR="001A78AE">
              <w:rPr>
                <w:rFonts w:asciiTheme="minorHAnsi" w:hAnsiTheme="minorHAnsi" w:cstheme="minorBidi"/>
                <w:noProof/>
                <w:szCs w:val="24"/>
              </w:rPr>
              <w:tab/>
            </w:r>
            <w:r w:rsidRPr="00D14470" w:rsidR="001A78AE">
              <w:rPr>
                <w:rStyle w:val="Hyperlink"/>
                <w:rFonts w:eastAsiaTheme="majorBidi"/>
                <w:noProof/>
              </w:rPr>
              <w:t>Comments in Response to the Federal Register Notice and Efforts to Consult</w:t>
            </w:r>
            <w:r w:rsidR="001A78AE">
              <w:rPr>
                <w:noProof/>
                <w:webHidden/>
              </w:rPr>
              <w:tab/>
            </w:r>
            <w:r w:rsidR="001A78AE">
              <w:rPr>
                <w:noProof/>
                <w:webHidden/>
              </w:rPr>
              <w:fldChar w:fldCharType="begin"/>
            </w:r>
            <w:r w:rsidR="001A78AE">
              <w:rPr>
                <w:noProof/>
                <w:webHidden/>
              </w:rPr>
              <w:instrText xml:space="preserve"> PAGEREF _Toc491806328 \h </w:instrText>
            </w:r>
            <w:r w:rsidR="001A78AE">
              <w:rPr>
                <w:noProof/>
                <w:webHidden/>
              </w:rPr>
            </w:r>
            <w:r w:rsidR="001A78AE">
              <w:rPr>
                <w:noProof/>
                <w:webHidden/>
              </w:rPr>
              <w:fldChar w:fldCharType="separate"/>
            </w:r>
            <w:r w:rsidR="00F20573">
              <w:rPr>
                <w:noProof/>
                <w:webHidden/>
              </w:rPr>
              <w:t>4</w:t>
            </w:r>
            <w:r w:rsidR="001A78AE">
              <w:rPr>
                <w:noProof/>
                <w:webHidden/>
              </w:rPr>
              <w:fldChar w:fldCharType="end"/>
            </w:r>
          </w:hyperlink>
        </w:p>
        <w:p w:rsidR="001A78AE" w:rsidRDefault="004E4274" w14:paraId="657A54F1" w14:textId="1CB708CB">
          <w:pPr>
            <w:pStyle w:val="TOC2"/>
            <w:rPr>
              <w:rFonts w:asciiTheme="minorHAnsi" w:hAnsiTheme="minorHAnsi" w:cstheme="minorBidi"/>
              <w:noProof/>
              <w:szCs w:val="24"/>
            </w:rPr>
          </w:pPr>
          <w:hyperlink w:history="1" w:anchor="_Toc491806329">
            <w:r w:rsidRPr="00D14470" w:rsidR="001A78AE">
              <w:rPr>
                <w:rStyle w:val="Hyperlink"/>
                <w:rFonts w:eastAsiaTheme="majorBidi"/>
                <w:noProof/>
              </w:rPr>
              <w:t>Outside the Agency.</w:t>
            </w:r>
            <w:r w:rsidR="001A78AE">
              <w:rPr>
                <w:noProof/>
                <w:webHidden/>
              </w:rPr>
              <w:tab/>
            </w:r>
            <w:r w:rsidR="001A78AE">
              <w:rPr>
                <w:noProof/>
                <w:webHidden/>
              </w:rPr>
              <w:fldChar w:fldCharType="begin"/>
            </w:r>
            <w:r w:rsidR="001A78AE">
              <w:rPr>
                <w:noProof/>
                <w:webHidden/>
              </w:rPr>
              <w:instrText xml:space="preserve"> PAGEREF _Toc491806329 \h </w:instrText>
            </w:r>
            <w:r w:rsidR="001A78AE">
              <w:rPr>
                <w:noProof/>
                <w:webHidden/>
              </w:rPr>
            </w:r>
            <w:r w:rsidR="001A78AE">
              <w:rPr>
                <w:noProof/>
                <w:webHidden/>
              </w:rPr>
              <w:fldChar w:fldCharType="separate"/>
            </w:r>
            <w:r w:rsidR="00F20573">
              <w:rPr>
                <w:noProof/>
                <w:webHidden/>
              </w:rPr>
              <w:t>4</w:t>
            </w:r>
            <w:r w:rsidR="001A78AE">
              <w:rPr>
                <w:noProof/>
                <w:webHidden/>
              </w:rPr>
              <w:fldChar w:fldCharType="end"/>
            </w:r>
          </w:hyperlink>
        </w:p>
        <w:p w:rsidR="001A78AE" w:rsidRDefault="004E4274" w14:paraId="2119837C" w14:textId="67B73C2C">
          <w:pPr>
            <w:pStyle w:val="TOC2"/>
            <w:rPr>
              <w:rFonts w:asciiTheme="minorHAnsi" w:hAnsiTheme="minorHAnsi" w:cstheme="minorBidi"/>
              <w:noProof/>
              <w:szCs w:val="24"/>
            </w:rPr>
          </w:pPr>
          <w:hyperlink w:history="1" w:anchor="_Toc491806330">
            <w:r w:rsidRPr="00D14470" w:rsidR="001A78AE">
              <w:rPr>
                <w:rStyle w:val="Hyperlink"/>
                <w:rFonts w:eastAsiaTheme="majorBidi"/>
                <w:noProof/>
              </w:rPr>
              <w:t>9.</w:t>
            </w:r>
            <w:r w:rsidR="001A78AE">
              <w:rPr>
                <w:rFonts w:asciiTheme="minorHAnsi" w:hAnsiTheme="minorHAnsi" w:cstheme="minorBidi"/>
                <w:noProof/>
                <w:szCs w:val="24"/>
              </w:rPr>
              <w:tab/>
            </w:r>
            <w:r w:rsidRPr="00D14470" w:rsidR="001A78AE">
              <w:rPr>
                <w:rStyle w:val="Hyperlink"/>
                <w:rFonts w:eastAsiaTheme="majorBidi"/>
                <w:noProof/>
              </w:rPr>
              <w:t>Explanation of Any Payment or Gift to the Respondents</w:t>
            </w:r>
            <w:r w:rsidR="001A78AE">
              <w:rPr>
                <w:noProof/>
                <w:webHidden/>
              </w:rPr>
              <w:tab/>
            </w:r>
            <w:r w:rsidR="001A78AE">
              <w:rPr>
                <w:noProof/>
                <w:webHidden/>
              </w:rPr>
              <w:fldChar w:fldCharType="begin"/>
            </w:r>
            <w:r w:rsidR="001A78AE">
              <w:rPr>
                <w:noProof/>
                <w:webHidden/>
              </w:rPr>
              <w:instrText xml:space="preserve"> PAGEREF _Toc491806330 \h </w:instrText>
            </w:r>
            <w:r w:rsidR="001A78AE">
              <w:rPr>
                <w:noProof/>
                <w:webHidden/>
              </w:rPr>
            </w:r>
            <w:r w:rsidR="001A78AE">
              <w:rPr>
                <w:noProof/>
                <w:webHidden/>
              </w:rPr>
              <w:fldChar w:fldCharType="separate"/>
            </w:r>
            <w:r w:rsidR="00F20573">
              <w:rPr>
                <w:noProof/>
                <w:webHidden/>
              </w:rPr>
              <w:t>5</w:t>
            </w:r>
            <w:r w:rsidR="001A78AE">
              <w:rPr>
                <w:noProof/>
                <w:webHidden/>
              </w:rPr>
              <w:fldChar w:fldCharType="end"/>
            </w:r>
          </w:hyperlink>
        </w:p>
        <w:p w:rsidR="001A78AE" w:rsidRDefault="004E4274" w14:paraId="6AD5EF08" w14:textId="23543265">
          <w:pPr>
            <w:pStyle w:val="TOC2"/>
            <w:rPr>
              <w:rFonts w:asciiTheme="minorHAnsi" w:hAnsiTheme="minorHAnsi" w:cstheme="minorBidi"/>
              <w:noProof/>
              <w:szCs w:val="24"/>
            </w:rPr>
          </w:pPr>
          <w:hyperlink w:history="1" w:anchor="_Toc491806331">
            <w:r w:rsidRPr="00D14470" w:rsidR="001A78AE">
              <w:rPr>
                <w:rStyle w:val="Hyperlink"/>
                <w:rFonts w:eastAsiaTheme="majorBidi"/>
                <w:noProof/>
              </w:rPr>
              <w:t>10.</w:t>
            </w:r>
            <w:r w:rsidR="001A78AE">
              <w:rPr>
                <w:rFonts w:asciiTheme="minorHAnsi" w:hAnsiTheme="minorHAnsi" w:cstheme="minorBidi"/>
                <w:noProof/>
                <w:szCs w:val="24"/>
              </w:rPr>
              <w:tab/>
            </w:r>
            <w:r w:rsidRPr="00D14470" w:rsidR="001A78AE">
              <w:rPr>
                <w:rStyle w:val="Hyperlink"/>
                <w:rFonts w:eastAsiaTheme="majorBidi"/>
                <w:noProof/>
              </w:rPr>
              <w:t>Assurance of Confidentiality Provided to Respondents</w:t>
            </w:r>
            <w:r w:rsidR="001A78AE">
              <w:rPr>
                <w:noProof/>
                <w:webHidden/>
              </w:rPr>
              <w:tab/>
            </w:r>
            <w:r w:rsidR="001A78AE">
              <w:rPr>
                <w:noProof/>
                <w:webHidden/>
              </w:rPr>
              <w:fldChar w:fldCharType="begin"/>
            </w:r>
            <w:r w:rsidR="001A78AE">
              <w:rPr>
                <w:noProof/>
                <w:webHidden/>
              </w:rPr>
              <w:instrText xml:space="preserve"> PAGEREF _Toc491806331 \h </w:instrText>
            </w:r>
            <w:r w:rsidR="001A78AE">
              <w:rPr>
                <w:noProof/>
                <w:webHidden/>
              </w:rPr>
            </w:r>
            <w:r w:rsidR="001A78AE">
              <w:rPr>
                <w:noProof/>
                <w:webHidden/>
              </w:rPr>
              <w:fldChar w:fldCharType="separate"/>
            </w:r>
            <w:r w:rsidR="00F20573">
              <w:rPr>
                <w:noProof/>
                <w:webHidden/>
              </w:rPr>
              <w:t>5</w:t>
            </w:r>
            <w:r w:rsidR="001A78AE">
              <w:rPr>
                <w:noProof/>
                <w:webHidden/>
              </w:rPr>
              <w:fldChar w:fldCharType="end"/>
            </w:r>
          </w:hyperlink>
        </w:p>
        <w:p w:rsidR="001A78AE" w:rsidRDefault="004E4274" w14:paraId="2C3FEE95" w14:textId="3F398AC3">
          <w:pPr>
            <w:pStyle w:val="TOC2"/>
            <w:rPr>
              <w:rFonts w:asciiTheme="minorHAnsi" w:hAnsiTheme="minorHAnsi" w:cstheme="minorBidi"/>
              <w:noProof/>
              <w:szCs w:val="24"/>
            </w:rPr>
          </w:pPr>
          <w:hyperlink w:history="1" w:anchor="_Toc491806332">
            <w:r w:rsidRPr="00D14470" w:rsidR="001A78AE">
              <w:rPr>
                <w:rStyle w:val="Hyperlink"/>
                <w:rFonts w:eastAsiaTheme="majorBidi"/>
                <w:noProof/>
              </w:rPr>
              <w:t>11.</w:t>
            </w:r>
            <w:r w:rsidR="001A78AE">
              <w:rPr>
                <w:rFonts w:asciiTheme="minorHAnsi" w:hAnsiTheme="minorHAnsi" w:cstheme="minorBidi"/>
                <w:noProof/>
                <w:szCs w:val="24"/>
              </w:rPr>
              <w:tab/>
            </w:r>
            <w:r w:rsidRPr="00D14470" w:rsidR="001A78AE">
              <w:rPr>
                <w:rStyle w:val="Hyperlink"/>
                <w:rFonts w:eastAsiaTheme="majorBidi"/>
                <w:noProof/>
              </w:rPr>
              <w:t>Justification for Sensitive Questions</w:t>
            </w:r>
            <w:r w:rsidR="001A78AE">
              <w:rPr>
                <w:noProof/>
                <w:webHidden/>
              </w:rPr>
              <w:tab/>
            </w:r>
            <w:r w:rsidR="001A78AE">
              <w:rPr>
                <w:noProof/>
                <w:webHidden/>
              </w:rPr>
              <w:fldChar w:fldCharType="begin"/>
            </w:r>
            <w:r w:rsidR="001A78AE">
              <w:rPr>
                <w:noProof/>
                <w:webHidden/>
              </w:rPr>
              <w:instrText xml:space="preserve"> PAGEREF _Toc491806332 \h </w:instrText>
            </w:r>
            <w:r w:rsidR="001A78AE">
              <w:rPr>
                <w:noProof/>
                <w:webHidden/>
              </w:rPr>
            </w:r>
            <w:r w:rsidR="001A78AE">
              <w:rPr>
                <w:noProof/>
                <w:webHidden/>
              </w:rPr>
              <w:fldChar w:fldCharType="separate"/>
            </w:r>
            <w:r w:rsidR="00F20573">
              <w:rPr>
                <w:noProof/>
                <w:webHidden/>
              </w:rPr>
              <w:t>5</w:t>
            </w:r>
            <w:r w:rsidR="001A78AE">
              <w:rPr>
                <w:noProof/>
                <w:webHidden/>
              </w:rPr>
              <w:fldChar w:fldCharType="end"/>
            </w:r>
          </w:hyperlink>
        </w:p>
        <w:p w:rsidR="001A78AE" w:rsidRDefault="004E4274" w14:paraId="2BB09A87" w14:textId="12B28384">
          <w:pPr>
            <w:pStyle w:val="TOC2"/>
            <w:rPr>
              <w:rFonts w:asciiTheme="minorHAnsi" w:hAnsiTheme="minorHAnsi" w:cstheme="minorBidi"/>
              <w:noProof/>
              <w:szCs w:val="24"/>
            </w:rPr>
          </w:pPr>
          <w:hyperlink w:history="1" w:anchor="_Toc491806333">
            <w:r w:rsidRPr="00D14470" w:rsidR="001A78AE">
              <w:rPr>
                <w:rStyle w:val="Hyperlink"/>
                <w:rFonts w:eastAsiaTheme="majorBidi"/>
                <w:noProof/>
              </w:rPr>
              <w:t>12.</w:t>
            </w:r>
            <w:r w:rsidR="001A78AE">
              <w:rPr>
                <w:rFonts w:asciiTheme="minorHAnsi" w:hAnsiTheme="minorHAnsi" w:cstheme="minorBidi"/>
                <w:noProof/>
                <w:szCs w:val="24"/>
              </w:rPr>
              <w:tab/>
            </w:r>
            <w:r w:rsidRPr="00D14470" w:rsidR="001A78AE">
              <w:rPr>
                <w:rStyle w:val="Hyperlink"/>
                <w:rFonts w:eastAsiaTheme="majorBidi"/>
                <w:noProof/>
              </w:rPr>
              <w:t>Estimates of Hour Burden, Including Annualized Hourly Costs</w:t>
            </w:r>
            <w:r w:rsidR="001A78AE">
              <w:rPr>
                <w:noProof/>
                <w:webHidden/>
              </w:rPr>
              <w:tab/>
            </w:r>
            <w:r w:rsidR="001A78AE">
              <w:rPr>
                <w:noProof/>
                <w:webHidden/>
              </w:rPr>
              <w:fldChar w:fldCharType="begin"/>
            </w:r>
            <w:r w:rsidR="001A78AE">
              <w:rPr>
                <w:noProof/>
                <w:webHidden/>
              </w:rPr>
              <w:instrText xml:space="preserve"> PAGEREF _Toc491806333 \h </w:instrText>
            </w:r>
            <w:r w:rsidR="001A78AE">
              <w:rPr>
                <w:noProof/>
                <w:webHidden/>
              </w:rPr>
            </w:r>
            <w:r w:rsidR="001A78AE">
              <w:rPr>
                <w:noProof/>
                <w:webHidden/>
              </w:rPr>
              <w:fldChar w:fldCharType="separate"/>
            </w:r>
            <w:r w:rsidR="00F20573">
              <w:rPr>
                <w:noProof/>
                <w:webHidden/>
              </w:rPr>
              <w:t>6</w:t>
            </w:r>
            <w:r w:rsidR="001A78AE">
              <w:rPr>
                <w:noProof/>
                <w:webHidden/>
              </w:rPr>
              <w:fldChar w:fldCharType="end"/>
            </w:r>
          </w:hyperlink>
        </w:p>
        <w:p w:rsidR="001A78AE" w:rsidRDefault="004E4274" w14:paraId="31250310" w14:textId="40540A49">
          <w:pPr>
            <w:pStyle w:val="TOC2"/>
            <w:rPr>
              <w:rFonts w:asciiTheme="minorHAnsi" w:hAnsiTheme="minorHAnsi" w:cstheme="minorBidi"/>
              <w:noProof/>
              <w:szCs w:val="24"/>
            </w:rPr>
          </w:pPr>
          <w:hyperlink w:history="1" w:anchor="_Toc491806334">
            <w:r w:rsidRPr="00D14470" w:rsidR="001A78AE">
              <w:rPr>
                <w:rStyle w:val="Hyperlink"/>
                <w:rFonts w:asciiTheme="majorBidi" w:hAnsiTheme="majorBidi" w:eastAsiaTheme="majorBidi" w:cstheme="majorBidi"/>
                <w:noProof/>
              </w:rPr>
              <w:t>13.</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Estimates of Other Total Annual Cost Burden to Respondents or Record Keepers</w:t>
            </w:r>
            <w:r w:rsidR="001A78AE">
              <w:rPr>
                <w:noProof/>
                <w:webHidden/>
              </w:rPr>
              <w:tab/>
            </w:r>
            <w:r w:rsidR="001A78AE">
              <w:rPr>
                <w:noProof/>
                <w:webHidden/>
              </w:rPr>
              <w:fldChar w:fldCharType="begin"/>
            </w:r>
            <w:r w:rsidR="001A78AE">
              <w:rPr>
                <w:noProof/>
                <w:webHidden/>
              </w:rPr>
              <w:instrText xml:space="preserve"> PAGEREF _Toc491806334 \h </w:instrText>
            </w:r>
            <w:r w:rsidR="001A78AE">
              <w:rPr>
                <w:noProof/>
                <w:webHidden/>
              </w:rPr>
            </w:r>
            <w:r w:rsidR="001A78AE">
              <w:rPr>
                <w:noProof/>
                <w:webHidden/>
              </w:rPr>
              <w:fldChar w:fldCharType="separate"/>
            </w:r>
            <w:r w:rsidR="00F20573">
              <w:rPr>
                <w:noProof/>
                <w:webHidden/>
              </w:rPr>
              <w:t>7</w:t>
            </w:r>
            <w:r w:rsidR="001A78AE">
              <w:rPr>
                <w:noProof/>
                <w:webHidden/>
              </w:rPr>
              <w:fldChar w:fldCharType="end"/>
            </w:r>
          </w:hyperlink>
        </w:p>
        <w:p w:rsidR="001A78AE" w:rsidRDefault="004E4274" w14:paraId="73F3445E" w14:textId="2F2C9B84">
          <w:pPr>
            <w:pStyle w:val="TOC2"/>
            <w:rPr>
              <w:rFonts w:asciiTheme="minorHAnsi" w:hAnsiTheme="minorHAnsi" w:cstheme="minorBidi"/>
              <w:noProof/>
              <w:szCs w:val="24"/>
            </w:rPr>
          </w:pPr>
          <w:hyperlink w:history="1" w:anchor="_Toc491806335">
            <w:r w:rsidRPr="00D14470" w:rsidR="001A78AE">
              <w:rPr>
                <w:rStyle w:val="Hyperlink"/>
                <w:rFonts w:asciiTheme="majorBidi" w:hAnsiTheme="majorBidi" w:eastAsiaTheme="majorBidi" w:cstheme="majorBidi"/>
                <w:noProof/>
              </w:rPr>
              <w:t>14.</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Annualized Costs to Federal Government</w:t>
            </w:r>
            <w:r w:rsidR="001A78AE">
              <w:rPr>
                <w:noProof/>
                <w:webHidden/>
              </w:rPr>
              <w:tab/>
            </w:r>
            <w:r w:rsidR="001A78AE">
              <w:rPr>
                <w:noProof/>
                <w:webHidden/>
              </w:rPr>
              <w:fldChar w:fldCharType="begin"/>
            </w:r>
            <w:r w:rsidR="001A78AE">
              <w:rPr>
                <w:noProof/>
                <w:webHidden/>
              </w:rPr>
              <w:instrText xml:space="preserve"> PAGEREF _Toc491806335 \h </w:instrText>
            </w:r>
            <w:r w:rsidR="001A78AE">
              <w:rPr>
                <w:noProof/>
                <w:webHidden/>
              </w:rPr>
            </w:r>
            <w:r w:rsidR="001A78AE">
              <w:rPr>
                <w:noProof/>
                <w:webHidden/>
              </w:rPr>
              <w:fldChar w:fldCharType="separate"/>
            </w:r>
            <w:r w:rsidR="00F20573">
              <w:rPr>
                <w:noProof/>
                <w:webHidden/>
              </w:rPr>
              <w:t>7</w:t>
            </w:r>
            <w:r w:rsidR="001A78AE">
              <w:rPr>
                <w:noProof/>
                <w:webHidden/>
              </w:rPr>
              <w:fldChar w:fldCharType="end"/>
            </w:r>
          </w:hyperlink>
        </w:p>
        <w:p w:rsidR="001A78AE" w:rsidRDefault="004E4274" w14:paraId="5692B5E5" w14:textId="2C9D4372">
          <w:pPr>
            <w:pStyle w:val="TOC2"/>
            <w:rPr>
              <w:rFonts w:asciiTheme="minorHAnsi" w:hAnsiTheme="minorHAnsi" w:cstheme="minorBidi"/>
              <w:noProof/>
              <w:szCs w:val="24"/>
            </w:rPr>
          </w:pPr>
          <w:hyperlink w:history="1" w:anchor="_Toc491806336">
            <w:r w:rsidRPr="00D14470" w:rsidR="001A78AE">
              <w:rPr>
                <w:rStyle w:val="Hyperlink"/>
                <w:rFonts w:asciiTheme="majorBidi" w:hAnsiTheme="majorBidi" w:eastAsiaTheme="majorBidi" w:cstheme="majorBidi"/>
                <w:noProof/>
              </w:rPr>
              <w:t>15.</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Explanation for Program Changes or Adjustments</w:t>
            </w:r>
            <w:r w:rsidR="001A78AE">
              <w:rPr>
                <w:noProof/>
                <w:webHidden/>
              </w:rPr>
              <w:tab/>
            </w:r>
            <w:r w:rsidR="001A78AE">
              <w:rPr>
                <w:noProof/>
                <w:webHidden/>
              </w:rPr>
              <w:fldChar w:fldCharType="begin"/>
            </w:r>
            <w:r w:rsidR="001A78AE">
              <w:rPr>
                <w:noProof/>
                <w:webHidden/>
              </w:rPr>
              <w:instrText xml:space="preserve"> PAGEREF _Toc491806336 \h </w:instrText>
            </w:r>
            <w:r w:rsidR="001A78AE">
              <w:rPr>
                <w:noProof/>
                <w:webHidden/>
              </w:rPr>
            </w:r>
            <w:r w:rsidR="001A78AE">
              <w:rPr>
                <w:noProof/>
                <w:webHidden/>
              </w:rPr>
              <w:fldChar w:fldCharType="separate"/>
            </w:r>
            <w:r w:rsidR="00F20573">
              <w:rPr>
                <w:noProof/>
                <w:webHidden/>
              </w:rPr>
              <w:t>7</w:t>
            </w:r>
            <w:r w:rsidR="001A78AE">
              <w:rPr>
                <w:noProof/>
                <w:webHidden/>
              </w:rPr>
              <w:fldChar w:fldCharType="end"/>
            </w:r>
          </w:hyperlink>
        </w:p>
        <w:p w:rsidR="001A78AE" w:rsidRDefault="004E4274" w14:paraId="5558F3D2" w14:textId="798946C8">
          <w:pPr>
            <w:pStyle w:val="TOC2"/>
            <w:rPr>
              <w:rFonts w:asciiTheme="minorHAnsi" w:hAnsiTheme="minorHAnsi" w:cstheme="minorBidi"/>
              <w:noProof/>
              <w:szCs w:val="24"/>
            </w:rPr>
          </w:pPr>
          <w:hyperlink w:history="1" w:anchor="_Toc491806337">
            <w:r w:rsidRPr="00D14470" w:rsidR="001A78AE">
              <w:rPr>
                <w:rStyle w:val="Hyperlink"/>
                <w:rFonts w:asciiTheme="majorBidi" w:hAnsiTheme="majorBidi" w:eastAsiaTheme="majorBidi" w:cstheme="majorBidi"/>
                <w:noProof/>
              </w:rPr>
              <w:t>16.</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Plans for Tabulation and Publication and Project Time Schedule</w:t>
            </w:r>
            <w:r w:rsidR="001A78AE">
              <w:rPr>
                <w:noProof/>
                <w:webHidden/>
              </w:rPr>
              <w:tab/>
            </w:r>
            <w:r w:rsidR="001A78AE">
              <w:rPr>
                <w:noProof/>
                <w:webHidden/>
              </w:rPr>
              <w:fldChar w:fldCharType="begin"/>
            </w:r>
            <w:r w:rsidR="001A78AE">
              <w:rPr>
                <w:noProof/>
                <w:webHidden/>
              </w:rPr>
              <w:instrText xml:space="preserve"> PAGEREF _Toc491806337 \h </w:instrText>
            </w:r>
            <w:r w:rsidR="001A78AE">
              <w:rPr>
                <w:noProof/>
                <w:webHidden/>
              </w:rPr>
            </w:r>
            <w:r w:rsidR="001A78AE">
              <w:rPr>
                <w:noProof/>
                <w:webHidden/>
              </w:rPr>
              <w:fldChar w:fldCharType="separate"/>
            </w:r>
            <w:r w:rsidR="00F20573">
              <w:rPr>
                <w:noProof/>
                <w:webHidden/>
              </w:rPr>
              <w:t>8</w:t>
            </w:r>
            <w:r w:rsidR="001A78AE">
              <w:rPr>
                <w:noProof/>
                <w:webHidden/>
              </w:rPr>
              <w:fldChar w:fldCharType="end"/>
            </w:r>
          </w:hyperlink>
        </w:p>
        <w:p w:rsidR="001A78AE" w:rsidRDefault="004E4274" w14:paraId="508EB321" w14:textId="347F2DF8">
          <w:pPr>
            <w:pStyle w:val="TOC2"/>
            <w:rPr>
              <w:rFonts w:asciiTheme="minorHAnsi" w:hAnsiTheme="minorHAnsi" w:cstheme="minorBidi"/>
              <w:noProof/>
              <w:szCs w:val="24"/>
            </w:rPr>
          </w:pPr>
          <w:hyperlink w:history="1" w:anchor="_Toc491806338">
            <w:r w:rsidRPr="00D14470" w:rsidR="001A78AE">
              <w:rPr>
                <w:rStyle w:val="Hyperlink"/>
                <w:rFonts w:asciiTheme="majorBidi" w:hAnsiTheme="majorBidi" w:eastAsiaTheme="majorBidi" w:cstheme="majorBidi"/>
                <w:noProof/>
              </w:rPr>
              <w:t>17.</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Reason(s) Display of OMB Expiration Date is Inappropriate</w:t>
            </w:r>
            <w:r w:rsidR="001A78AE">
              <w:rPr>
                <w:noProof/>
                <w:webHidden/>
              </w:rPr>
              <w:tab/>
            </w:r>
            <w:r w:rsidR="001A78AE">
              <w:rPr>
                <w:noProof/>
                <w:webHidden/>
              </w:rPr>
              <w:fldChar w:fldCharType="begin"/>
            </w:r>
            <w:r w:rsidR="001A78AE">
              <w:rPr>
                <w:noProof/>
                <w:webHidden/>
              </w:rPr>
              <w:instrText xml:space="preserve"> PAGEREF _Toc491806338 \h </w:instrText>
            </w:r>
            <w:r w:rsidR="001A78AE">
              <w:rPr>
                <w:noProof/>
                <w:webHidden/>
              </w:rPr>
            </w:r>
            <w:r w:rsidR="001A78AE">
              <w:rPr>
                <w:noProof/>
                <w:webHidden/>
              </w:rPr>
              <w:fldChar w:fldCharType="separate"/>
            </w:r>
            <w:r w:rsidR="00F20573">
              <w:rPr>
                <w:noProof/>
                <w:webHidden/>
              </w:rPr>
              <w:t>8</w:t>
            </w:r>
            <w:r w:rsidR="001A78AE">
              <w:rPr>
                <w:noProof/>
                <w:webHidden/>
              </w:rPr>
              <w:fldChar w:fldCharType="end"/>
            </w:r>
          </w:hyperlink>
        </w:p>
        <w:p w:rsidR="001A78AE" w:rsidRDefault="004E4274" w14:paraId="0D7ACBCA" w14:textId="244E64EE">
          <w:pPr>
            <w:pStyle w:val="TOC2"/>
            <w:rPr>
              <w:rFonts w:asciiTheme="minorHAnsi" w:hAnsiTheme="minorHAnsi" w:cstheme="minorBidi"/>
              <w:noProof/>
              <w:szCs w:val="24"/>
            </w:rPr>
          </w:pPr>
          <w:hyperlink w:history="1" w:anchor="_Toc491806339">
            <w:r w:rsidRPr="00D14470" w:rsidR="001A78AE">
              <w:rPr>
                <w:rStyle w:val="Hyperlink"/>
                <w:rFonts w:asciiTheme="majorBidi" w:hAnsiTheme="majorBidi" w:eastAsiaTheme="majorBidi" w:cstheme="majorBidi"/>
                <w:noProof/>
              </w:rPr>
              <w:t>18.</w:t>
            </w:r>
            <w:r w:rsidR="001A78AE">
              <w:rPr>
                <w:rFonts w:asciiTheme="minorHAnsi" w:hAnsiTheme="minorHAnsi" w:cstheme="minorBidi"/>
                <w:noProof/>
                <w:szCs w:val="24"/>
              </w:rPr>
              <w:tab/>
            </w:r>
            <w:r w:rsidRPr="00D14470" w:rsidR="001A78AE">
              <w:rPr>
                <w:rStyle w:val="Hyperlink"/>
                <w:rFonts w:asciiTheme="majorBidi" w:hAnsiTheme="majorBidi" w:eastAsiaTheme="majorBidi" w:cstheme="majorBidi"/>
                <w:noProof/>
              </w:rPr>
              <w:t>Exceptions to Certification for Paperwork Reduction Act Submissions</w:t>
            </w:r>
            <w:r w:rsidR="001A78AE">
              <w:rPr>
                <w:noProof/>
                <w:webHidden/>
              </w:rPr>
              <w:tab/>
            </w:r>
            <w:r w:rsidR="001A78AE">
              <w:rPr>
                <w:noProof/>
                <w:webHidden/>
              </w:rPr>
              <w:fldChar w:fldCharType="begin"/>
            </w:r>
            <w:r w:rsidR="001A78AE">
              <w:rPr>
                <w:noProof/>
                <w:webHidden/>
              </w:rPr>
              <w:instrText xml:space="preserve"> PAGEREF _Toc491806339 \h </w:instrText>
            </w:r>
            <w:r w:rsidR="001A78AE">
              <w:rPr>
                <w:noProof/>
                <w:webHidden/>
              </w:rPr>
            </w:r>
            <w:r w:rsidR="001A78AE">
              <w:rPr>
                <w:noProof/>
                <w:webHidden/>
              </w:rPr>
              <w:fldChar w:fldCharType="separate"/>
            </w:r>
            <w:r w:rsidR="00F20573">
              <w:rPr>
                <w:noProof/>
                <w:webHidden/>
              </w:rPr>
              <w:t>8</w:t>
            </w:r>
            <w:r w:rsidR="001A78AE">
              <w:rPr>
                <w:noProof/>
                <w:webHidden/>
              </w:rPr>
              <w:fldChar w:fldCharType="end"/>
            </w:r>
          </w:hyperlink>
        </w:p>
        <w:p w:rsidRPr="00D81DDA" w:rsidR="00C25D05" w:rsidP="004A09F4" w:rsidRDefault="00B07777" w14:paraId="3AE8ACD8" w14:textId="52C386C0">
          <w:pPr>
            <w:tabs>
              <w:tab w:val="right" w:leader="dot" w:pos="9360"/>
            </w:tabs>
            <w:spacing w:line="240" w:lineRule="auto"/>
            <w:rPr>
              <w:rFonts w:asciiTheme="majorBidi" w:hAnsiTheme="majorBidi" w:cstheme="majorBidi"/>
            </w:rPr>
          </w:pPr>
          <w:r w:rsidRPr="000A49EE">
            <w:rPr>
              <w:rFonts w:asciiTheme="majorBidi" w:hAnsiTheme="majorBidi" w:cstheme="majorBidi"/>
              <w:b/>
              <w:bCs/>
              <w:noProof/>
            </w:rPr>
            <w:fldChar w:fldCharType="end"/>
          </w:r>
          <w:r w:rsidR="00B63356">
            <w:rPr>
              <w:rFonts w:asciiTheme="majorBidi" w:hAnsiTheme="majorBidi" w:cstheme="majorBidi"/>
              <w:b/>
              <w:bCs/>
              <w:noProof/>
            </w:rPr>
            <w:t>B. Collection of Information Employing Statistical Methods</w:t>
          </w:r>
          <w:r w:rsidR="004A09F4">
            <w:rPr>
              <w:rFonts w:asciiTheme="majorBidi" w:hAnsiTheme="majorBidi" w:cstheme="majorBidi"/>
              <w:b/>
              <w:bCs/>
              <w:noProof/>
            </w:rPr>
            <w:tab/>
          </w:r>
          <w:r w:rsidR="002552F0">
            <w:rPr>
              <w:rFonts w:asciiTheme="majorBidi" w:hAnsiTheme="majorBidi" w:cstheme="majorBidi"/>
              <w:b/>
              <w:bCs/>
              <w:noProof/>
            </w:rPr>
            <w:t>8</w:t>
          </w:r>
        </w:p>
      </w:sdtContent>
    </w:sdt>
    <w:p w:rsidR="004A09F4" w:rsidP="00F04D84" w:rsidRDefault="004A09F4" w14:paraId="78BF9B7F" w14:textId="77777777">
      <w:pPr>
        <w:spacing w:line="240" w:lineRule="auto"/>
        <w:rPr>
          <w:rFonts w:eastAsia="Calibri" w:cs="Times New Roman"/>
          <w:b/>
          <w:szCs w:val="24"/>
        </w:rPr>
      </w:pPr>
    </w:p>
    <w:p w:rsidRPr="001A78AE" w:rsidR="00012BEC" w:rsidP="00F04D84" w:rsidRDefault="00047252" w14:paraId="0B3BB79C" w14:textId="25608AED">
      <w:pPr>
        <w:spacing w:line="240" w:lineRule="auto"/>
        <w:rPr>
          <w:rFonts w:eastAsia="Calibri" w:cs="Times New Roman"/>
          <w:b/>
          <w:szCs w:val="24"/>
        </w:rPr>
      </w:pPr>
      <w:r>
        <w:rPr>
          <w:rFonts w:eastAsia="Calibri" w:cs="Times New Roman"/>
          <w:b/>
          <w:szCs w:val="24"/>
        </w:rPr>
        <w:t>Supplementary Documents</w:t>
      </w:r>
    </w:p>
    <w:p w:rsidR="00317EB0" w:rsidP="00FF7F81" w:rsidRDefault="00C54A18" w14:paraId="2AF15DDD" w14:textId="3D561656">
      <w:pPr>
        <w:numPr>
          <w:ilvl w:val="0"/>
          <w:numId w:val="3"/>
        </w:numPr>
        <w:spacing w:after="0" w:line="240" w:lineRule="auto"/>
        <w:contextualSpacing/>
        <w:rPr>
          <w:rFonts w:eastAsia="Calibri" w:cs="Times New Roman"/>
          <w:szCs w:val="24"/>
        </w:rPr>
      </w:pPr>
      <w:r>
        <w:rPr>
          <w:rFonts w:eastAsia="Times New Roman" w:cs="Times New Roman"/>
          <w:szCs w:val="24"/>
        </w:rPr>
        <w:t>Community Navigators Information Collection</w:t>
      </w:r>
      <w:r w:rsidR="001935CE">
        <w:rPr>
          <w:rFonts w:eastAsia="Times New Roman" w:cs="Times New Roman"/>
          <w:szCs w:val="24"/>
        </w:rPr>
        <w:t>, SBA Form 3516</w:t>
      </w:r>
    </w:p>
    <w:p w:rsidRPr="0062554A" w:rsidR="00317EB0" w:rsidP="00FF7F81" w:rsidRDefault="0079232A" w14:paraId="6DCEFBF3" w14:textId="37717AC5">
      <w:pPr>
        <w:numPr>
          <w:ilvl w:val="0"/>
          <w:numId w:val="3"/>
        </w:numPr>
        <w:spacing w:after="0" w:line="240" w:lineRule="auto"/>
        <w:contextualSpacing/>
        <w:rPr>
          <w:rFonts w:eastAsia="Calibri" w:cs="Times New Roman"/>
          <w:szCs w:val="24"/>
        </w:rPr>
      </w:pPr>
      <w:r>
        <w:rPr>
          <w:color w:val="000000"/>
        </w:rPr>
        <w:t>Community Navigator Grantee Performance Reporting</w:t>
      </w:r>
    </w:p>
    <w:p w:rsidRPr="00317EB0" w:rsidR="0062554A" w:rsidP="00FF7F81" w:rsidRDefault="0062554A" w14:paraId="12AE54FB" w14:textId="28DD9A5B">
      <w:pPr>
        <w:numPr>
          <w:ilvl w:val="0"/>
          <w:numId w:val="3"/>
        </w:numPr>
        <w:spacing w:after="0" w:line="240" w:lineRule="auto"/>
        <w:contextualSpacing/>
        <w:rPr>
          <w:rFonts w:eastAsia="Calibri" w:cs="Times New Roman"/>
          <w:szCs w:val="24"/>
        </w:rPr>
      </w:pPr>
      <w:r>
        <w:rPr>
          <w:color w:val="000000"/>
        </w:rPr>
        <w:t>Statutory Authority</w:t>
      </w:r>
    </w:p>
    <w:p w:rsidR="00D72900" w:rsidP="00317EB0" w:rsidRDefault="00D72900" w14:paraId="67AC1180" w14:textId="38A4906A">
      <w:pPr>
        <w:spacing w:after="0" w:line="240" w:lineRule="auto"/>
        <w:ind w:left="360"/>
        <w:contextualSpacing/>
        <w:rPr>
          <w:rFonts w:eastAsia="Calibri" w:cs="Times New Roman"/>
          <w:szCs w:val="24"/>
        </w:rPr>
      </w:pPr>
    </w:p>
    <w:p w:rsidRPr="004A09F4" w:rsidR="004A09F4" w:rsidP="004A09F4" w:rsidRDefault="004A09F4" w14:paraId="4E3DB3DB" w14:textId="77777777">
      <w:pPr>
        <w:spacing w:after="0" w:line="240" w:lineRule="auto"/>
        <w:ind w:left="720"/>
        <w:contextualSpacing/>
        <w:rPr>
          <w:rFonts w:eastAsia="Calibri" w:cs="Times New Roman"/>
          <w:szCs w:val="24"/>
        </w:rPr>
      </w:pPr>
    </w:p>
    <w:p w:rsidR="00C66D3D" w:rsidP="004F14DB" w:rsidRDefault="00C66D3D" w14:paraId="7ACE2915" w14:textId="77777777">
      <w:pPr>
        <w:pStyle w:val="Heading1"/>
        <w:spacing w:before="0" w:line="480" w:lineRule="auto"/>
        <w:rPr>
          <w:rFonts w:asciiTheme="majorBidi" w:hAnsiTheme="majorBidi" w:eastAsiaTheme="majorBidi"/>
          <w:b/>
          <w:sz w:val="24"/>
          <w:szCs w:val="24"/>
        </w:rPr>
      </w:pPr>
      <w:bookmarkStart w:name="_Toc491806320" w:id="0"/>
      <w:r w:rsidRPr="002778BA">
        <w:rPr>
          <w:rFonts w:asciiTheme="majorBidi" w:hAnsiTheme="majorBidi"/>
          <w:b/>
          <w:sz w:val="24"/>
        </w:rPr>
        <w:t xml:space="preserve">PART A. </w:t>
      </w:r>
      <w:r w:rsidRPr="002778BA" w:rsidR="0083452B">
        <w:rPr>
          <w:rFonts w:asciiTheme="majorBidi" w:hAnsiTheme="majorBidi" w:eastAsiaTheme="majorBidi"/>
          <w:b/>
          <w:sz w:val="24"/>
          <w:szCs w:val="24"/>
        </w:rPr>
        <w:t>J</w:t>
      </w:r>
      <w:r w:rsidR="0083452B">
        <w:rPr>
          <w:rFonts w:asciiTheme="majorBidi" w:hAnsiTheme="majorBidi" w:eastAsiaTheme="majorBidi"/>
          <w:b/>
          <w:sz w:val="24"/>
          <w:szCs w:val="24"/>
        </w:rPr>
        <w:t>ustification</w:t>
      </w:r>
      <w:bookmarkEnd w:id="0"/>
    </w:p>
    <w:p w:rsidRPr="000A49EE" w:rsidR="000A49EE" w:rsidP="000211C2" w:rsidRDefault="000A49EE" w14:paraId="520AF6AD" w14:textId="77777777">
      <w:pPr>
        <w:pStyle w:val="Heading2"/>
        <w:rPr>
          <w:rFonts w:asciiTheme="majorBidi" w:hAnsiTheme="majorBidi" w:cstheme="majorBidi"/>
        </w:rPr>
      </w:pPr>
      <w:bookmarkStart w:name="_Toc491806321" w:id="1"/>
      <w:r>
        <w:rPr>
          <w:rFonts w:asciiTheme="majorBidi" w:hAnsiTheme="majorBidi" w:eastAsiaTheme="majorBidi" w:cstheme="majorBidi"/>
        </w:rPr>
        <w:t>Circumstances Making the Collection of Information Necessary</w:t>
      </w:r>
      <w:bookmarkEnd w:id="1"/>
      <w:r>
        <w:rPr>
          <w:rFonts w:asciiTheme="majorBidi" w:hAnsiTheme="majorBidi" w:eastAsiaTheme="majorBidi" w:cstheme="majorBidi"/>
        </w:rPr>
        <w:t xml:space="preserve"> </w:t>
      </w:r>
    </w:p>
    <w:p w:rsidR="000A49EE" w:rsidP="000211C2" w:rsidRDefault="00C66D3D" w14:paraId="09A621FE"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Pr="000A49EE" w:rsidR="00C93DFC">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rsidR="002A24DD" w:rsidP="00B53FA3" w:rsidRDefault="004B2DCC" w14:paraId="62EEE7D9" w14:textId="7EA6C5F7">
      <w:pPr>
        <w:spacing w:line="240" w:lineRule="auto"/>
      </w:pPr>
      <w:r>
        <w:t>T</w:t>
      </w:r>
      <w:r w:rsidR="007E1C02">
        <w:t xml:space="preserve">he </w:t>
      </w:r>
      <w:r w:rsidR="009941C3">
        <w:t>American Rescue Plan Act of 2021</w:t>
      </w:r>
      <w:r w:rsidR="000026A2">
        <w:t xml:space="preserve"> (Pub. L. </w:t>
      </w:r>
      <w:r w:rsidR="008625EC">
        <w:t>117-2</w:t>
      </w:r>
      <w:r w:rsidR="00B8318C">
        <w:t xml:space="preserve"> </w:t>
      </w:r>
      <w:r w:rsidR="00305AAE">
        <w:t>§5004)</w:t>
      </w:r>
      <w:r>
        <w:t xml:space="preserve"> authorizes </w:t>
      </w:r>
      <w:r w:rsidR="001F15F2">
        <w:t>SBA</w:t>
      </w:r>
      <w:r w:rsidR="001A3C37">
        <w:t xml:space="preserve"> t</w:t>
      </w:r>
      <w:r w:rsidR="00DC3528">
        <w:t xml:space="preserve">o establish </w:t>
      </w:r>
      <w:r w:rsidR="002A24DD">
        <w:t xml:space="preserve">a </w:t>
      </w:r>
      <w:r w:rsidRPr="001A3C37" w:rsidR="001A3C37">
        <w:t>Community Navigator Pilot Program</w:t>
      </w:r>
      <w:r w:rsidR="001A3C37">
        <w:t>.</w:t>
      </w:r>
      <w:r w:rsidR="008949B4">
        <w:t xml:space="preserve"> </w:t>
      </w:r>
      <w:r w:rsidR="002A24DD">
        <w:t xml:space="preserve"> </w:t>
      </w:r>
      <w:r w:rsidR="00576800">
        <w:t>Under this authority, SBA</w:t>
      </w:r>
      <w:r w:rsidR="009C04B7">
        <w:t xml:space="preserve"> will make grants </w:t>
      </w:r>
      <w:r w:rsidR="00CD2EE1">
        <w:t>to</w:t>
      </w:r>
      <w:r w:rsidR="009C04B7">
        <w:t xml:space="preserve"> private nonprofit organizations, resource partners, States, Tribes and units of local government to ensure the delivery of free community </w:t>
      </w:r>
      <w:r w:rsidR="00CB0CB6">
        <w:t xml:space="preserve">navigator services to current or prospective owners of small businesses in order to improve access to </w:t>
      </w:r>
      <w:r w:rsidR="00903557">
        <w:t xml:space="preserve">Covid related </w:t>
      </w:r>
      <w:r w:rsidR="00CB0CB6">
        <w:t>assistance programs</w:t>
      </w:r>
      <w:r w:rsidR="00903557">
        <w:t xml:space="preserve"> and resources.</w:t>
      </w:r>
    </w:p>
    <w:p w:rsidR="008F728C" w:rsidP="00B53FA3" w:rsidRDefault="008F728C" w14:paraId="72BAF3AB" w14:textId="635A3471">
      <w:pPr>
        <w:spacing w:line="240" w:lineRule="auto"/>
      </w:pPr>
      <w:r>
        <w:t xml:space="preserve">Navigators </w:t>
      </w:r>
      <w:r w:rsidR="00EF119F">
        <w:t xml:space="preserve">will </w:t>
      </w:r>
      <w:r>
        <w:t xml:space="preserve">provide </w:t>
      </w:r>
      <w:r w:rsidR="00CC18D2">
        <w:t>outreach, education and technical assistance to small businesses. Th</w:t>
      </w:r>
      <w:r w:rsidR="00D320BC">
        <w:t>ey will focus on Covid recovery and utilization of SBA programs</w:t>
      </w:r>
      <w:r w:rsidR="00A81576">
        <w:t xml:space="preserve"> in communities that </w:t>
      </w:r>
      <w:r w:rsidR="0044255D">
        <w:t>are under-engaging with SBA resources.</w:t>
      </w:r>
    </w:p>
    <w:p w:rsidR="00B95CA7" w:rsidP="00B53FA3" w:rsidRDefault="008949B4" w14:paraId="4430D02A" w14:textId="27B24792">
      <w:pPr>
        <w:spacing w:line="240" w:lineRule="auto"/>
      </w:pPr>
      <w:r>
        <w:t xml:space="preserve">The </w:t>
      </w:r>
      <w:r w:rsidR="001F15F2">
        <w:t>SBA</w:t>
      </w:r>
      <w:r>
        <w:t xml:space="preserve"> must collect information to fulfill information and reporting requirements</w:t>
      </w:r>
      <w:r w:rsidR="001F15F2">
        <w:t xml:space="preserve"> in alignment with OMB </w:t>
      </w:r>
      <w:hyperlink w:history="1" r:id="rId11">
        <w:r w:rsidR="001F15F2">
          <w:rPr>
            <w:rStyle w:val="Hyperlink"/>
          </w:rPr>
          <w:t>M-21-20</w:t>
        </w:r>
      </w:hyperlink>
      <w:r w:rsidR="001F15F2">
        <w:t xml:space="preserve"> to ensure that programs are achieving results for effective stewardship of these funds. President Biden has required that ARP programs design, track, and report on new programs to ensu</w:t>
      </w:r>
      <w:r w:rsidR="00B53FA3">
        <w:t>re trust and equity from the American public. This data collection also helps ensure that it meets Executive Order 13985 to ensure program equity.</w:t>
      </w:r>
    </w:p>
    <w:p w:rsidRPr="000211C2" w:rsidR="00B95CA7" w:rsidP="00874DEC" w:rsidRDefault="00B95CA7" w14:paraId="0B2A1FFC" w14:textId="77777777">
      <w:pPr>
        <w:spacing w:after="0" w:line="240" w:lineRule="auto"/>
        <w:rPr>
          <w:rFonts w:asciiTheme="majorBidi" w:hAnsiTheme="majorBidi" w:eastAsiaTheme="majorBidi" w:cstheme="majorBidi"/>
          <w:bCs/>
          <w:szCs w:val="24"/>
        </w:rPr>
      </w:pPr>
    </w:p>
    <w:p w:rsidRPr="000A49EE" w:rsidR="000A49EE" w:rsidP="000211C2" w:rsidRDefault="000A49EE" w14:paraId="591CC91A" w14:textId="77777777">
      <w:pPr>
        <w:pStyle w:val="Heading2"/>
        <w:rPr>
          <w:rFonts w:asciiTheme="majorBidi" w:hAnsiTheme="majorBidi" w:cstheme="majorBidi"/>
        </w:rPr>
      </w:pPr>
      <w:bookmarkStart w:name="_Toc491806322" w:id="2"/>
      <w:bookmarkStart w:name="_Toc381944827" w:id="3"/>
      <w:r>
        <w:rPr>
          <w:rFonts w:asciiTheme="majorBidi" w:hAnsiTheme="majorBidi" w:eastAsiaTheme="majorBidi" w:cstheme="majorBidi"/>
        </w:rPr>
        <w:t>Purpose and Use of the Information Collected</w:t>
      </w:r>
      <w:bookmarkEnd w:id="2"/>
      <w:r>
        <w:rPr>
          <w:rFonts w:asciiTheme="majorBidi" w:hAnsiTheme="majorBidi" w:eastAsiaTheme="majorBidi" w:cstheme="majorBidi"/>
        </w:rPr>
        <w:t xml:space="preserve"> </w:t>
      </w:r>
    </w:p>
    <w:p w:rsidRPr="000A49EE" w:rsidR="003B1EC8" w:rsidP="000211C2" w:rsidRDefault="00C66D3D" w14:paraId="405BC35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Indicate how,</w:t>
      </w:r>
      <w:r w:rsidRPr="000A49EE" w:rsidDel="00DB6E51">
        <w:rPr>
          <w:rFonts w:asciiTheme="majorBidi" w:hAnsiTheme="majorBidi" w:cstheme="majorBidi"/>
          <w:b/>
          <w:bCs/>
          <w:szCs w:val="24"/>
        </w:rPr>
        <w:t xml:space="preserve"> </w:t>
      </w:r>
      <w:r w:rsidRPr="000A49EE">
        <w:rPr>
          <w:rFonts w:asciiTheme="majorBidi" w:hAnsiTheme="majorBidi" w:cstheme="majorBidi"/>
          <w:b/>
          <w:bCs/>
          <w:szCs w:val="24"/>
        </w:rPr>
        <w:t>by whom, how frequently</w:t>
      </w:r>
      <w:r w:rsidRPr="000A49EE" w:rsidDel="00DB6E51">
        <w:rPr>
          <w:rFonts w:asciiTheme="majorBidi" w:hAnsiTheme="majorBidi" w:cstheme="majorBidi"/>
          <w:b/>
          <w:bCs/>
          <w:szCs w:val="24"/>
        </w:rPr>
        <w:t>,</w:t>
      </w:r>
      <w:r w:rsidRPr="000A49EE">
        <w:rPr>
          <w:rFonts w:asciiTheme="majorBidi" w:hAnsiTheme="majorBidi" w:cstheme="majorBidi"/>
          <w:b/>
          <w:bCs/>
          <w:szCs w:val="24"/>
        </w:rPr>
        <w:t xml:space="preserve"> and for what purpose, the information </w:t>
      </w:r>
      <w:bookmarkEnd w:id="3"/>
      <w:r w:rsidRPr="000A49EE">
        <w:rPr>
          <w:rFonts w:asciiTheme="majorBidi" w:hAnsiTheme="majorBidi" w:cstheme="majorBidi"/>
          <w:b/>
          <w:bCs/>
          <w:szCs w:val="24"/>
        </w:rPr>
        <w:t>is to be used.</w:t>
      </w:r>
      <w:r w:rsidRPr="000A49EE" w:rsidR="00072E3B">
        <w:rPr>
          <w:rFonts w:asciiTheme="majorBidi" w:hAnsiTheme="majorBidi" w:cstheme="majorBidi"/>
          <w:b/>
          <w:bCs/>
          <w:szCs w:val="24"/>
        </w:rPr>
        <w:t xml:space="preserve"> </w:t>
      </w:r>
      <w:r w:rsidRPr="000A49EE">
        <w:rPr>
          <w:rFonts w:asciiTheme="majorBidi" w:hAnsiTheme="majorBidi" w:cstheme="majorBidi"/>
          <w:b/>
          <w:bCs/>
          <w:szCs w:val="24"/>
        </w:rPr>
        <w:t>Except for a new collection, indicate the actual use the agency has made of the information received from the current collection.</w:t>
      </w:r>
    </w:p>
    <w:p w:rsidR="00CE04AB" w:rsidP="00B76464" w:rsidRDefault="00CE04AB" w14:paraId="0666DBDA" w14:textId="77AD6834">
      <w:pPr>
        <w:spacing w:line="240" w:lineRule="auto"/>
        <w:rPr>
          <w:rFonts w:cs="Times New Roman"/>
        </w:rPr>
      </w:pPr>
      <w:bookmarkStart w:name="_Toc381944828" w:id="4"/>
      <w:r>
        <w:rPr>
          <w:rFonts w:cs="Times New Roman"/>
        </w:rPr>
        <w:t>This inf</w:t>
      </w:r>
      <w:r w:rsidR="008D3F6A">
        <w:rPr>
          <w:rFonts w:cs="Times New Roman"/>
        </w:rPr>
        <w:t xml:space="preserve">ormation collection consists of two parts. One is the application information to be submitted by the </w:t>
      </w:r>
      <w:r w:rsidR="003D3EE6">
        <w:rPr>
          <w:rFonts w:cs="Times New Roman"/>
        </w:rPr>
        <w:t xml:space="preserve">non-profit or State/local government </w:t>
      </w:r>
      <w:r w:rsidR="008D3F6A">
        <w:rPr>
          <w:rFonts w:cs="Times New Roman"/>
        </w:rPr>
        <w:t>organizations seeking a Community Navigator grant</w:t>
      </w:r>
      <w:r w:rsidR="005D6CDA">
        <w:rPr>
          <w:rFonts w:cs="Times New Roman"/>
        </w:rPr>
        <w:t xml:space="preserve">.  The second part consists of the reporting and recordkeeping requirements that successful </w:t>
      </w:r>
      <w:r w:rsidR="00B85CDC">
        <w:rPr>
          <w:rFonts w:cs="Times New Roman"/>
        </w:rPr>
        <w:t xml:space="preserve">Community Navigator </w:t>
      </w:r>
      <w:r w:rsidR="005D6CDA">
        <w:rPr>
          <w:rFonts w:cs="Times New Roman"/>
        </w:rPr>
        <w:t>applicants</w:t>
      </w:r>
      <w:r w:rsidR="007C72A1">
        <w:rPr>
          <w:rFonts w:cs="Times New Roman"/>
        </w:rPr>
        <w:t xml:space="preserve"> (</w:t>
      </w:r>
      <w:r w:rsidR="00B85CDC">
        <w:rPr>
          <w:rFonts w:cs="Times New Roman"/>
        </w:rPr>
        <w:t>“</w:t>
      </w:r>
      <w:r w:rsidR="007C72A1">
        <w:rPr>
          <w:rFonts w:cs="Times New Roman"/>
        </w:rPr>
        <w:t>grantees</w:t>
      </w:r>
      <w:r w:rsidR="00B85CDC">
        <w:rPr>
          <w:rFonts w:cs="Times New Roman"/>
        </w:rPr>
        <w:t>”</w:t>
      </w:r>
      <w:r w:rsidR="007C72A1">
        <w:rPr>
          <w:rFonts w:cs="Times New Roman"/>
        </w:rPr>
        <w:t>) must comply with to carry out the terms of the grant award.</w:t>
      </w:r>
    </w:p>
    <w:p w:rsidR="00B80714" w:rsidP="00B76464" w:rsidRDefault="00443199" w14:paraId="3585241E" w14:textId="7534D1F0">
      <w:pPr>
        <w:spacing w:line="240" w:lineRule="auto"/>
        <w:rPr>
          <w:rFonts w:cs="Times New Roman"/>
        </w:rPr>
      </w:pPr>
      <w:r>
        <w:rPr>
          <w:rFonts w:cs="Times New Roman"/>
        </w:rPr>
        <w:t>Application</w:t>
      </w:r>
      <w:r w:rsidR="00A561A1">
        <w:rPr>
          <w:rFonts w:cs="Times New Roman"/>
        </w:rPr>
        <w:t xml:space="preserve">: </w:t>
      </w:r>
    </w:p>
    <w:p w:rsidRPr="00190136" w:rsidR="00B937CD" w:rsidP="00B76464" w:rsidRDefault="009B2EB9" w14:paraId="7F1ADE73" w14:textId="03ED556D">
      <w:pPr>
        <w:spacing w:line="240" w:lineRule="auto"/>
        <w:rPr>
          <w:rFonts w:cs="Times New Roman"/>
        </w:rPr>
      </w:pPr>
      <w:r w:rsidRPr="00190136">
        <w:rPr>
          <w:rFonts w:cs="Times New Roman"/>
        </w:rPr>
        <w:t xml:space="preserve">Applicants for this </w:t>
      </w:r>
      <w:r w:rsidRPr="00190136" w:rsidR="00F71FAB">
        <w:rPr>
          <w:rFonts w:cs="Times New Roman"/>
        </w:rPr>
        <w:t xml:space="preserve">program will submit </w:t>
      </w:r>
      <w:r w:rsidR="005D12DD">
        <w:rPr>
          <w:rFonts w:cs="Times New Roman"/>
        </w:rPr>
        <w:t xml:space="preserve">a </w:t>
      </w:r>
      <w:r w:rsidRPr="00190136" w:rsidR="00F71FAB">
        <w:rPr>
          <w:rFonts w:cs="Times New Roman"/>
        </w:rPr>
        <w:t>written pro</w:t>
      </w:r>
      <w:r w:rsidRPr="00190136" w:rsidR="00B76464">
        <w:rPr>
          <w:rFonts w:cs="Times New Roman"/>
        </w:rPr>
        <w:t xml:space="preserve">posal </w:t>
      </w:r>
      <w:r w:rsidRPr="00190136" w:rsidR="009E6ED5">
        <w:rPr>
          <w:rFonts w:cs="Times New Roman"/>
        </w:rPr>
        <w:t>consist</w:t>
      </w:r>
      <w:r w:rsidRPr="00190136" w:rsidR="00B76464">
        <w:rPr>
          <w:rFonts w:cs="Times New Roman"/>
        </w:rPr>
        <w:t>ing</w:t>
      </w:r>
      <w:r w:rsidRPr="00190136" w:rsidR="009E6ED5">
        <w:rPr>
          <w:rFonts w:cs="Times New Roman"/>
        </w:rPr>
        <w:t xml:space="preserve"> of</w:t>
      </w:r>
      <w:r w:rsidRPr="00190136" w:rsidR="00A34D33">
        <w:rPr>
          <w:rFonts w:cs="Times New Roman"/>
        </w:rPr>
        <w:t>:</w:t>
      </w:r>
      <w:r w:rsidRPr="00190136" w:rsidR="009E6ED5">
        <w:rPr>
          <w:rFonts w:cs="Times New Roman"/>
        </w:rPr>
        <w:t xml:space="preserve"> </w:t>
      </w:r>
    </w:p>
    <w:p w:rsidRPr="00190136" w:rsidR="00B937CD" w:rsidP="00FF7F81" w:rsidRDefault="00BE7AA9" w14:paraId="1244F309" w14:textId="67E982FC">
      <w:pPr>
        <w:pStyle w:val="ListParagraph"/>
        <w:numPr>
          <w:ilvl w:val="0"/>
          <w:numId w:val="5"/>
        </w:numPr>
        <w:spacing w:line="240" w:lineRule="auto"/>
        <w:rPr>
          <w:rFonts w:cs="Times New Roman"/>
        </w:rPr>
      </w:pPr>
      <w:r w:rsidRPr="00190136">
        <w:rPr>
          <w:rFonts w:cs="Times New Roman"/>
        </w:rPr>
        <w:t>A</w:t>
      </w:r>
      <w:r w:rsidRPr="00190136" w:rsidR="009E6ED5">
        <w:rPr>
          <w:rFonts w:cs="Times New Roman"/>
        </w:rPr>
        <w:t xml:space="preserve"> cover letter</w:t>
      </w:r>
      <w:r w:rsidRPr="00190136" w:rsidR="00DD4197">
        <w:rPr>
          <w:rFonts w:cs="Times New Roman"/>
        </w:rPr>
        <w:t xml:space="preserve"> w</w:t>
      </w:r>
      <w:r w:rsidRPr="00190136">
        <w:rPr>
          <w:rFonts w:cs="Times New Roman"/>
        </w:rPr>
        <w:t>i</w:t>
      </w:r>
      <w:r w:rsidRPr="00190136" w:rsidR="00DD4197">
        <w:rPr>
          <w:rFonts w:cs="Times New Roman"/>
        </w:rPr>
        <w:t>th</w:t>
      </w:r>
      <w:r w:rsidRPr="00190136" w:rsidR="00B937CD">
        <w:rPr>
          <w:rFonts w:cs="Times New Roman"/>
        </w:rPr>
        <w:t xml:space="preserve"> identifying information and DUNS</w:t>
      </w:r>
      <w:r w:rsidRPr="00190136" w:rsidR="009E6ED5">
        <w:rPr>
          <w:rFonts w:cs="Times New Roman"/>
        </w:rPr>
        <w:t xml:space="preserve"> </w:t>
      </w:r>
    </w:p>
    <w:p w:rsidRPr="00190136" w:rsidR="00B937CD" w:rsidP="00FF7F81" w:rsidRDefault="00BE7AA9" w14:paraId="0F75E44B" w14:textId="354C2C94">
      <w:pPr>
        <w:pStyle w:val="ListParagraph"/>
        <w:numPr>
          <w:ilvl w:val="0"/>
          <w:numId w:val="5"/>
        </w:numPr>
        <w:spacing w:line="240" w:lineRule="auto"/>
        <w:rPr>
          <w:rFonts w:cs="Times New Roman"/>
        </w:rPr>
      </w:pPr>
      <w:r w:rsidRPr="00190136">
        <w:rPr>
          <w:rFonts w:cs="Times New Roman"/>
        </w:rPr>
        <w:t>A</w:t>
      </w:r>
      <w:r w:rsidRPr="00190136" w:rsidR="009E6ED5">
        <w:rPr>
          <w:rFonts w:cs="Times New Roman"/>
        </w:rPr>
        <w:t xml:space="preserve"> technical proposal</w:t>
      </w:r>
      <w:r w:rsidRPr="00190136" w:rsidR="002B189D">
        <w:rPr>
          <w:rFonts w:cs="Times New Roman"/>
        </w:rPr>
        <w:t xml:space="preserve"> with project description</w:t>
      </w:r>
      <w:r w:rsidRPr="00190136" w:rsidR="00D509B4">
        <w:rPr>
          <w:rFonts w:cs="Times New Roman"/>
        </w:rPr>
        <w:t xml:space="preserve"> and overview, staffing, </w:t>
      </w:r>
      <w:r w:rsidRPr="00190136" w:rsidR="009723FA">
        <w:rPr>
          <w:rFonts w:cs="Times New Roman"/>
        </w:rPr>
        <w:t xml:space="preserve">description of proposed service area, </w:t>
      </w:r>
      <w:r w:rsidRPr="00190136" w:rsidR="00D509B4">
        <w:rPr>
          <w:rFonts w:cs="Times New Roman"/>
        </w:rPr>
        <w:t>partner</w:t>
      </w:r>
      <w:r w:rsidRPr="00190136" w:rsidR="009723FA">
        <w:rPr>
          <w:rFonts w:cs="Times New Roman"/>
        </w:rPr>
        <w:t xml:space="preserve"> organizations</w:t>
      </w:r>
      <w:r w:rsidRPr="00190136" w:rsidR="003E3927">
        <w:rPr>
          <w:rFonts w:cs="Times New Roman"/>
        </w:rPr>
        <w:t xml:space="preserve"> and outline of SMART goals;</w:t>
      </w:r>
    </w:p>
    <w:p w:rsidRPr="00190136" w:rsidR="00B937CD" w:rsidP="00FF7F81" w:rsidRDefault="003E3927" w14:paraId="709F89FC" w14:textId="18585D59">
      <w:pPr>
        <w:pStyle w:val="ListParagraph"/>
        <w:numPr>
          <w:ilvl w:val="0"/>
          <w:numId w:val="5"/>
        </w:numPr>
        <w:spacing w:line="240" w:lineRule="auto"/>
        <w:rPr>
          <w:rFonts w:cs="Times New Roman"/>
        </w:rPr>
      </w:pPr>
      <w:r w:rsidRPr="00190136">
        <w:rPr>
          <w:rFonts w:cs="Times New Roman"/>
        </w:rPr>
        <w:t>B</w:t>
      </w:r>
      <w:r w:rsidRPr="00190136" w:rsidR="009E6ED5">
        <w:rPr>
          <w:rFonts w:cs="Times New Roman"/>
        </w:rPr>
        <w:t xml:space="preserve">udget </w:t>
      </w:r>
      <w:r w:rsidRPr="00190136">
        <w:rPr>
          <w:rFonts w:cs="Times New Roman"/>
        </w:rPr>
        <w:t>proposal and narrative</w:t>
      </w:r>
      <w:r w:rsidRPr="00190136" w:rsidR="009E6ED5">
        <w:rPr>
          <w:rFonts w:cs="Times New Roman"/>
        </w:rPr>
        <w:t xml:space="preserve">; </w:t>
      </w:r>
      <w:r w:rsidRPr="00190136" w:rsidR="00E51187">
        <w:rPr>
          <w:rFonts w:cs="Times New Roman"/>
        </w:rPr>
        <w:t xml:space="preserve">and </w:t>
      </w:r>
    </w:p>
    <w:p w:rsidRPr="00190136" w:rsidR="009E6ED5" w:rsidP="00FF7F81" w:rsidRDefault="00833E4F" w14:paraId="5921A8F3" w14:textId="67FC2C3A">
      <w:pPr>
        <w:pStyle w:val="ListParagraph"/>
        <w:numPr>
          <w:ilvl w:val="0"/>
          <w:numId w:val="5"/>
        </w:numPr>
        <w:spacing w:line="240" w:lineRule="auto"/>
        <w:rPr>
          <w:rFonts w:cs="Times New Roman"/>
        </w:rPr>
      </w:pPr>
      <w:r>
        <w:rPr>
          <w:rFonts w:cs="Times New Roman"/>
        </w:rPr>
        <w:t>A</w:t>
      </w:r>
      <w:r w:rsidRPr="00190136" w:rsidR="009E6ED5">
        <w:rPr>
          <w:rFonts w:cs="Times New Roman"/>
        </w:rPr>
        <w:t>ttachments and exhibits</w:t>
      </w:r>
      <w:r w:rsidRPr="00190136" w:rsidR="00B77C31">
        <w:rPr>
          <w:rFonts w:cs="Times New Roman"/>
        </w:rPr>
        <w:t xml:space="preserve"> such as partner organization commitment letters</w:t>
      </w:r>
      <w:r w:rsidRPr="00190136" w:rsidR="00E51187">
        <w:rPr>
          <w:rFonts w:cs="Times New Roman"/>
        </w:rPr>
        <w:t xml:space="preserve"> and state and local government support letters</w:t>
      </w:r>
    </w:p>
    <w:p w:rsidR="005E68C9" w:rsidP="009E6ED5" w:rsidRDefault="005E68C9" w14:paraId="27E3BE6D" w14:textId="06A865F8">
      <w:pPr>
        <w:spacing w:line="240" w:lineRule="auto"/>
        <w:rPr>
          <w:rFonts w:cs="Times New Roman"/>
        </w:rPr>
      </w:pPr>
      <w:r w:rsidRPr="00190136">
        <w:rPr>
          <w:rFonts w:cs="Times New Roman"/>
        </w:rPr>
        <w:t>The age</w:t>
      </w:r>
      <w:r w:rsidRPr="00190136" w:rsidR="0007119A">
        <w:rPr>
          <w:rFonts w:cs="Times New Roman"/>
        </w:rPr>
        <w:t>ncy will use this information to evaluate each applicant</w:t>
      </w:r>
      <w:r w:rsidRPr="00190136" w:rsidR="007A429D">
        <w:rPr>
          <w:rFonts w:cs="Times New Roman"/>
        </w:rPr>
        <w:t xml:space="preserve"> and select </w:t>
      </w:r>
      <w:r w:rsidRPr="00190136" w:rsidR="00BA431D">
        <w:rPr>
          <w:rFonts w:cs="Times New Roman"/>
        </w:rPr>
        <w:t>award</w:t>
      </w:r>
      <w:r w:rsidR="00346FA2">
        <w:rPr>
          <w:rFonts w:cs="Times New Roman"/>
        </w:rPr>
        <w:t>ees</w:t>
      </w:r>
      <w:r w:rsidRPr="00190136" w:rsidR="00BA431D">
        <w:rPr>
          <w:rFonts w:cs="Times New Roman"/>
        </w:rPr>
        <w:t>.</w:t>
      </w:r>
      <w:r w:rsidR="005D12DD">
        <w:rPr>
          <w:rFonts w:cs="Times New Roman"/>
        </w:rPr>
        <w:t xml:space="preserve"> </w:t>
      </w:r>
      <w:r w:rsidR="00747355">
        <w:rPr>
          <w:rFonts w:cs="Times New Roman"/>
        </w:rPr>
        <w:t>Applicants will only be applying once for this program.</w:t>
      </w:r>
    </w:p>
    <w:p w:rsidR="00747355" w:rsidP="009E6ED5" w:rsidRDefault="00747355" w14:paraId="66537B48" w14:textId="2BAD6CEC">
      <w:pPr>
        <w:spacing w:line="240" w:lineRule="auto"/>
        <w:rPr>
          <w:rFonts w:cs="Times New Roman"/>
        </w:rPr>
      </w:pPr>
    </w:p>
    <w:p w:rsidRPr="00190136" w:rsidR="00A561A1" w:rsidP="009E6ED5" w:rsidRDefault="00A561A1" w14:paraId="150B3323" w14:textId="72E10B7B">
      <w:pPr>
        <w:spacing w:line="240" w:lineRule="auto"/>
        <w:rPr>
          <w:rFonts w:cs="Times New Roman"/>
        </w:rPr>
      </w:pPr>
      <w:r>
        <w:rPr>
          <w:rFonts w:cs="Times New Roman"/>
        </w:rPr>
        <w:t>Program and Financial Reports</w:t>
      </w:r>
      <w:r w:rsidR="00B04923">
        <w:rPr>
          <w:rFonts w:cs="Times New Roman"/>
        </w:rPr>
        <w:t xml:space="preserve"> and Record</w:t>
      </w:r>
      <w:r w:rsidR="006D5AA1">
        <w:rPr>
          <w:rFonts w:cs="Times New Roman"/>
        </w:rPr>
        <w:t>keeping</w:t>
      </w:r>
      <w:r>
        <w:rPr>
          <w:rFonts w:cs="Times New Roman"/>
        </w:rPr>
        <w:t>:</w:t>
      </w:r>
    </w:p>
    <w:p w:rsidR="000B37BC" w:rsidP="009E6ED5" w:rsidRDefault="00C80A59" w14:paraId="52D82BB4" w14:textId="2D2B4CBF">
      <w:pPr>
        <w:spacing w:line="240" w:lineRule="auto"/>
        <w:rPr>
          <w:rFonts w:cs="Times New Roman"/>
        </w:rPr>
      </w:pPr>
      <w:r w:rsidRPr="00190136">
        <w:rPr>
          <w:rFonts w:cs="Times New Roman"/>
        </w:rPr>
        <w:t xml:space="preserve">Successful </w:t>
      </w:r>
      <w:r w:rsidRPr="00190136" w:rsidR="000009B0">
        <w:rPr>
          <w:rFonts w:cs="Times New Roman"/>
        </w:rPr>
        <w:t xml:space="preserve">Community Navigator </w:t>
      </w:r>
      <w:r w:rsidR="003305CF">
        <w:rPr>
          <w:rFonts w:cs="Times New Roman"/>
        </w:rPr>
        <w:t xml:space="preserve">grantees </w:t>
      </w:r>
      <w:r w:rsidRPr="00190136" w:rsidR="000009B0">
        <w:rPr>
          <w:rFonts w:cs="Times New Roman"/>
        </w:rPr>
        <w:t xml:space="preserve">will </w:t>
      </w:r>
      <w:r w:rsidRPr="00190136" w:rsidR="00F4444D">
        <w:rPr>
          <w:rFonts w:cs="Times New Roman"/>
        </w:rPr>
        <w:t xml:space="preserve">be expected to </w:t>
      </w:r>
      <w:r w:rsidRPr="00190136" w:rsidR="003F01CE">
        <w:rPr>
          <w:rFonts w:cs="Times New Roman"/>
        </w:rPr>
        <w:t>provide quarterly p</w:t>
      </w:r>
      <w:r w:rsidRPr="00190136" w:rsidR="00337194">
        <w:rPr>
          <w:rFonts w:cs="Times New Roman"/>
        </w:rPr>
        <w:t>erformance</w:t>
      </w:r>
      <w:r w:rsidRPr="00190136" w:rsidR="003F01CE">
        <w:rPr>
          <w:rFonts w:cs="Times New Roman"/>
        </w:rPr>
        <w:t xml:space="preserve"> </w:t>
      </w:r>
      <w:r w:rsidR="00747355">
        <w:rPr>
          <w:rFonts w:cs="Times New Roman"/>
        </w:rPr>
        <w:t xml:space="preserve">and financial </w:t>
      </w:r>
      <w:r w:rsidRPr="00190136" w:rsidR="003F01CE">
        <w:rPr>
          <w:rFonts w:cs="Times New Roman"/>
        </w:rPr>
        <w:t xml:space="preserve">reports to SBA utilizing </w:t>
      </w:r>
      <w:r w:rsidR="00301DAC">
        <w:rPr>
          <w:rFonts w:cs="Times New Roman"/>
        </w:rPr>
        <w:t xml:space="preserve">the </w:t>
      </w:r>
      <w:r w:rsidRPr="00190136" w:rsidR="003F01CE">
        <w:rPr>
          <w:rFonts w:cs="Times New Roman"/>
        </w:rPr>
        <w:t>des</w:t>
      </w:r>
      <w:r w:rsidRPr="00190136" w:rsidR="00C31C2E">
        <w:rPr>
          <w:rFonts w:cs="Times New Roman"/>
        </w:rPr>
        <w:t>ignated electronic system</w:t>
      </w:r>
      <w:r w:rsidR="00301DAC">
        <w:rPr>
          <w:rFonts w:cs="Times New Roman"/>
        </w:rPr>
        <w:t>s</w:t>
      </w:r>
      <w:r w:rsidRPr="00190136" w:rsidR="00C31C2E">
        <w:rPr>
          <w:rFonts w:cs="Times New Roman"/>
        </w:rPr>
        <w:t xml:space="preserve">.  </w:t>
      </w:r>
    </w:p>
    <w:p w:rsidRPr="003014F7" w:rsidR="00533182" w:rsidP="003014F7" w:rsidRDefault="00301DAC" w14:paraId="392CA2B6" w14:textId="5F71203D">
      <w:pPr>
        <w:spacing w:line="240" w:lineRule="auto"/>
        <w:rPr>
          <w:rFonts w:cs="Times New Roman"/>
        </w:rPr>
      </w:pPr>
      <w:r>
        <w:rPr>
          <w:rFonts w:cs="Times New Roman"/>
        </w:rPr>
        <w:t>For q</w:t>
      </w:r>
      <w:r w:rsidR="001261DE">
        <w:rPr>
          <w:rFonts w:cs="Times New Roman"/>
        </w:rPr>
        <w:t>uarterly</w:t>
      </w:r>
      <w:r>
        <w:rPr>
          <w:rFonts w:cs="Times New Roman"/>
        </w:rPr>
        <w:t xml:space="preserve"> </w:t>
      </w:r>
      <w:r w:rsidR="000B37BC">
        <w:rPr>
          <w:rFonts w:cs="Times New Roman"/>
        </w:rPr>
        <w:t xml:space="preserve">performance </w:t>
      </w:r>
      <w:r w:rsidR="00D51537">
        <w:rPr>
          <w:rFonts w:cs="Times New Roman"/>
        </w:rPr>
        <w:t xml:space="preserve">reporting, </w:t>
      </w:r>
      <w:r w:rsidR="005C1C7F">
        <w:rPr>
          <w:rFonts w:cs="Times New Roman"/>
        </w:rPr>
        <w:t>grantees will electronically transmit the data collected from</w:t>
      </w:r>
      <w:r w:rsidR="003E3C80">
        <w:rPr>
          <w:rFonts w:cs="Times New Roman"/>
        </w:rPr>
        <w:t xml:space="preserve"> clients on</w:t>
      </w:r>
      <w:r w:rsidR="005C1C7F">
        <w:rPr>
          <w:rFonts w:cs="Times New Roman"/>
        </w:rPr>
        <w:t xml:space="preserve"> </w:t>
      </w:r>
      <w:r w:rsidR="00012DFA">
        <w:rPr>
          <w:rFonts w:cs="Times New Roman"/>
        </w:rPr>
        <w:t xml:space="preserve">SBA </w:t>
      </w:r>
      <w:r w:rsidRPr="00190136" w:rsidR="00597024">
        <w:rPr>
          <w:rFonts w:cs="Times New Roman"/>
        </w:rPr>
        <w:t>Form</w:t>
      </w:r>
      <w:r w:rsidR="00012DFA">
        <w:rPr>
          <w:rFonts w:cs="Times New Roman"/>
        </w:rPr>
        <w:t xml:space="preserve"> 3516</w:t>
      </w:r>
      <w:r w:rsidR="00BA6AF5">
        <w:rPr>
          <w:rFonts w:cs="Times New Roman"/>
        </w:rPr>
        <w:t xml:space="preserve"> along with a narrative providing an update on how the grantee is meeting its pre-defined SMART goals</w:t>
      </w:r>
      <w:r w:rsidR="003014F7">
        <w:rPr>
          <w:rFonts w:cs="Times New Roman"/>
        </w:rPr>
        <w:t xml:space="preserve"> (as documented in the Notice of Award)</w:t>
      </w:r>
      <w:r w:rsidR="00BA6AF5">
        <w:rPr>
          <w:rFonts w:cs="Times New Roman"/>
        </w:rPr>
        <w:t>.</w:t>
      </w:r>
      <w:r w:rsidR="003014F7">
        <w:rPr>
          <w:rFonts w:cs="Times New Roman"/>
        </w:rPr>
        <w:t xml:space="preserve"> </w:t>
      </w:r>
      <w:r w:rsidRPr="001C6777" w:rsidR="00953572">
        <w:rPr>
          <w:rFonts w:cs="Times New Roman"/>
          <w:bCs/>
        </w:rPr>
        <w:t>A</w:t>
      </w:r>
      <w:r w:rsidR="00531324">
        <w:rPr>
          <w:rFonts w:cs="Times New Roman"/>
          <w:bCs/>
        </w:rPr>
        <w:t>ppendix</w:t>
      </w:r>
      <w:r w:rsidRPr="001C6777" w:rsidR="00953572">
        <w:rPr>
          <w:rFonts w:cs="Times New Roman"/>
          <w:bCs/>
        </w:rPr>
        <w:t xml:space="preserve"> </w:t>
      </w:r>
      <w:r w:rsidR="00531324">
        <w:rPr>
          <w:rFonts w:cs="Times New Roman"/>
          <w:bCs/>
        </w:rPr>
        <w:t>B</w:t>
      </w:r>
      <w:r w:rsidRPr="001C6777" w:rsidR="00953572">
        <w:rPr>
          <w:rFonts w:cs="Times New Roman"/>
          <w:bCs/>
        </w:rPr>
        <w:t xml:space="preserve"> provides </w:t>
      </w:r>
      <w:r w:rsidRPr="001C6777" w:rsidR="00E05F6E">
        <w:rPr>
          <w:rFonts w:cs="Times New Roman"/>
          <w:bCs/>
        </w:rPr>
        <w:t>the output metrics and evaluations that will be used</w:t>
      </w:r>
      <w:r w:rsidRPr="001C6777" w:rsidR="00B04923">
        <w:rPr>
          <w:rFonts w:cs="Times New Roman"/>
          <w:bCs/>
        </w:rPr>
        <w:t xml:space="preserve"> and </w:t>
      </w:r>
      <w:r w:rsidR="00531324">
        <w:rPr>
          <w:rFonts w:cs="Times New Roman"/>
          <w:bCs/>
        </w:rPr>
        <w:t>are outlined</w:t>
      </w:r>
      <w:r w:rsidRPr="001C6777" w:rsidR="00B04923">
        <w:rPr>
          <w:rFonts w:cs="Times New Roman"/>
          <w:bCs/>
        </w:rPr>
        <w:t xml:space="preserve"> in the Notice of Funding Opportunity.</w:t>
      </w:r>
      <w:r w:rsidRPr="001C6777" w:rsidR="00533182">
        <w:rPr>
          <w:rFonts w:cs="Times New Roman"/>
          <w:bCs/>
        </w:rPr>
        <w:t xml:space="preserve"> </w:t>
      </w:r>
      <w:r w:rsidR="00B12657">
        <w:rPr>
          <w:rFonts w:cs="Times New Roman"/>
          <w:bCs/>
        </w:rPr>
        <w:t>Detailed guidance will also be provided to successful awardees in the Notice of Award.</w:t>
      </w:r>
    </w:p>
    <w:p w:rsidRPr="001C6777" w:rsidR="00C92159" w:rsidP="00A65FBB" w:rsidRDefault="004008A3" w14:paraId="421C08F5" w14:textId="384D5F7B">
      <w:pPr>
        <w:spacing w:after="0"/>
        <w:contextualSpacing/>
        <w:rPr>
          <w:rFonts w:cs="Times New Roman"/>
          <w:color w:val="201F1E"/>
          <w:sz w:val="22"/>
        </w:rPr>
      </w:pPr>
      <w:r w:rsidRPr="001C6777">
        <w:rPr>
          <w:rFonts w:cs="Times New Roman"/>
        </w:rPr>
        <w:t xml:space="preserve">Financial reports will be submitted </w:t>
      </w:r>
      <w:r w:rsidRPr="001C6777" w:rsidR="00012DFA">
        <w:rPr>
          <w:rFonts w:cs="Times New Roman"/>
        </w:rPr>
        <w:t xml:space="preserve">electronically </w:t>
      </w:r>
      <w:r w:rsidRPr="001C6777">
        <w:rPr>
          <w:rFonts w:cs="Times New Roman"/>
        </w:rPr>
        <w:t>to the SBA using the SF-425</w:t>
      </w:r>
      <w:r w:rsidR="00575F63">
        <w:rPr>
          <w:rFonts w:cs="Times New Roman"/>
        </w:rPr>
        <w:t xml:space="preserve"> </w:t>
      </w:r>
      <w:r w:rsidRPr="001C6777">
        <w:rPr>
          <w:rFonts w:cs="Times New Roman"/>
        </w:rPr>
        <w:t>Federal Financial Report (FFR)</w:t>
      </w:r>
      <w:r w:rsidR="0079232A">
        <w:rPr>
          <w:rFonts w:cs="Times New Roman"/>
        </w:rPr>
        <w:t xml:space="preserve"> and any supporting documentation</w:t>
      </w:r>
      <w:r w:rsidRPr="001C6777" w:rsidR="007C7BD7">
        <w:rPr>
          <w:rFonts w:cs="Times New Roman"/>
          <w:color w:val="000000"/>
          <w:bdr w:val="none" w:color="auto" w:sz="0" w:space="0" w:frame="1"/>
        </w:rPr>
        <w:t xml:space="preserve">. </w:t>
      </w:r>
      <w:r w:rsidRPr="001C6777" w:rsidR="00A65FBB">
        <w:rPr>
          <w:rFonts w:cs="Times New Roman"/>
          <w:color w:val="000000"/>
          <w:bdr w:val="none" w:color="auto" w:sz="0" w:space="0" w:frame="1"/>
        </w:rPr>
        <w:t xml:space="preserve"> Additionally, a</w:t>
      </w:r>
      <w:r w:rsidRPr="001C6777" w:rsidR="006521AA">
        <w:rPr>
          <w:rFonts w:cs="Times New Roman"/>
          <w:color w:val="000000"/>
          <w:bdr w:val="none" w:color="auto" w:sz="0" w:space="0" w:frame="1"/>
        </w:rPr>
        <w:t>t the end</w:t>
      </w:r>
      <w:r w:rsidRPr="001C6777" w:rsidR="00C92159">
        <w:rPr>
          <w:rFonts w:cs="Times New Roman"/>
          <w:color w:val="000000"/>
          <w:bdr w:val="none" w:color="auto" w:sz="0" w:space="0" w:frame="1"/>
        </w:rPr>
        <w:t xml:space="preserve"> of </w:t>
      </w:r>
      <w:r w:rsidRPr="001C6777" w:rsidR="006521AA">
        <w:rPr>
          <w:rFonts w:cs="Times New Roman"/>
          <w:color w:val="000000"/>
          <w:bdr w:val="none" w:color="auto" w:sz="0" w:space="0" w:frame="1"/>
        </w:rPr>
        <w:t xml:space="preserve">each </w:t>
      </w:r>
      <w:r w:rsidRPr="001C6777" w:rsidR="00C92159">
        <w:rPr>
          <w:rFonts w:cs="Times New Roman"/>
          <w:color w:val="000000"/>
          <w:bdr w:val="none" w:color="auto" w:sz="0" w:space="0" w:frame="1"/>
        </w:rPr>
        <w:t>fiscal year</w:t>
      </w:r>
      <w:r w:rsidRPr="001C6777" w:rsidR="00E06EBB">
        <w:rPr>
          <w:rFonts w:cs="Times New Roman"/>
          <w:color w:val="000000"/>
          <w:bdr w:val="none" w:color="auto" w:sz="0" w:space="0" w:frame="1"/>
        </w:rPr>
        <w:t>, grant</w:t>
      </w:r>
      <w:r w:rsidRPr="001C6777" w:rsidR="00A65FBB">
        <w:rPr>
          <w:rFonts w:cs="Times New Roman"/>
          <w:color w:val="000000"/>
          <w:bdr w:val="none" w:color="auto" w:sz="0" w:space="0" w:frame="1"/>
        </w:rPr>
        <w:t>ees</w:t>
      </w:r>
      <w:r w:rsidRPr="001C6777" w:rsidR="00E06EBB">
        <w:rPr>
          <w:rFonts w:cs="Times New Roman"/>
          <w:color w:val="000000"/>
          <w:bdr w:val="none" w:color="auto" w:sz="0" w:space="0" w:frame="1"/>
        </w:rPr>
        <w:t xml:space="preserve"> will submit all the information listed above plus </w:t>
      </w:r>
      <w:r w:rsidRPr="001C6777" w:rsidR="00C92159">
        <w:rPr>
          <w:rFonts w:cs="Times New Roman"/>
          <w:color w:val="000000"/>
          <w:bdr w:val="none" w:color="auto" w:sz="0" w:space="0" w:frame="1"/>
        </w:rPr>
        <w:t xml:space="preserve">report all unliquidated obligations (if any) on </w:t>
      </w:r>
      <w:r w:rsidRPr="001C6777" w:rsidR="00C53879">
        <w:rPr>
          <w:rFonts w:cs="Times New Roman"/>
          <w:color w:val="000000"/>
          <w:bdr w:val="none" w:color="auto" w:sz="0" w:space="0" w:frame="1"/>
        </w:rPr>
        <w:t xml:space="preserve">SF </w:t>
      </w:r>
      <w:r w:rsidRPr="001C6777" w:rsidR="00C92159">
        <w:rPr>
          <w:rFonts w:cs="Times New Roman"/>
          <w:color w:val="000000"/>
          <w:bdr w:val="none" w:color="auto" w:sz="0" w:space="0" w:frame="1"/>
        </w:rPr>
        <w:t>Form 425</w:t>
      </w:r>
      <w:r w:rsidRPr="001C6777" w:rsidR="00C53879">
        <w:rPr>
          <w:rFonts w:cs="Times New Roman"/>
          <w:color w:val="000000"/>
          <w:bdr w:val="none" w:color="auto" w:sz="0" w:space="0" w:frame="1"/>
        </w:rPr>
        <w:t>.</w:t>
      </w:r>
      <w:r w:rsidRPr="001C6777" w:rsidR="00C92159">
        <w:rPr>
          <w:rFonts w:cs="Times New Roman"/>
          <w:color w:val="000000"/>
          <w:bdr w:val="none" w:color="auto" w:sz="0" w:space="0" w:frame="1"/>
        </w:rPr>
        <w:t xml:space="preserve"> </w:t>
      </w:r>
    </w:p>
    <w:p w:rsidR="00C92159" w:rsidP="00C92159" w:rsidRDefault="00C92159" w14:paraId="489080B6" w14:textId="7D3E1413">
      <w:pPr>
        <w:pStyle w:val="xmsonormal"/>
        <w:shd w:val="clear" w:color="auto" w:fill="FFFFFF"/>
        <w:spacing w:before="0" w:beforeAutospacing="0" w:after="0" w:afterAutospacing="0"/>
        <w:textAlignment w:val="baseline"/>
        <w:rPr>
          <w:color w:val="000000"/>
          <w:bdr w:val="none" w:color="auto" w:sz="0" w:space="0" w:frame="1"/>
        </w:rPr>
      </w:pPr>
      <w:r w:rsidRPr="001C6777">
        <w:rPr>
          <w:color w:val="000000"/>
          <w:bdr w:val="none" w:color="auto" w:sz="0" w:space="0" w:frame="1"/>
        </w:rPr>
        <w:t> </w:t>
      </w:r>
    </w:p>
    <w:p w:rsidR="003014F7" w:rsidP="003014F7" w:rsidRDefault="003014F7" w14:paraId="27A6EFB0" w14:textId="77777777">
      <w:pPr>
        <w:spacing w:after="0"/>
        <w:contextualSpacing/>
        <w:rPr>
          <w:rFonts w:cs="Times New Roman"/>
          <w:bCs/>
        </w:rPr>
      </w:pPr>
      <w:r>
        <w:rPr>
          <w:rFonts w:cs="Times New Roman"/>
          <w:bCs/>
        </w:rPr>
        <w:t xml:space="preserve">Grantees will be required to submit these </w:t>
      </w:r>
      <w:r w:rsidRPr="001C6777">
        <w:rPr>
          <w:rFonts w:cs="Times New Roman"/>
          <w:bCs/>
        </w:rPr>
        <w:t xml:space="preserve">quarterly narrative performance </w:t>
      </w:r>
      <w:r>
        <w:rPr>
          <w:rFonts w:cs="Times New Roman"/>
          <w:bCs/>
        </w:rPr>
        <w:t xml:space="preserve">and financial </w:t>
      </w:r>
      <w:r w:rsidRPr="001C6777">
        <w:rPr>
          <w:rFonts w:cs="Times New Roman"/>
          <w:bCs/>
        </w:rPr>
        <w:t xml:space="preserve">reports electronically to SBA within thirty (30) days of the completion of each three (3) month period. </w:t>
      </w:r>
    </w:p>
    <w:p w:rsidR="003014F7" w:rsidP="00C92159" w:rsidRDefault="003014F7" w14:paraId="519515D6" w14:textId="4AB7553D">
      <w:pPr>
        <w:pStyle w:val="xmsonormal"/>
        <w:shd w:val="clear" w:color="auto" w:fill="FFFFFF"/>
        <w:spacing w:before="0" w:beforeAutospacing="0" w:after="0" w:afterAutospacing="0"/>
        <w:textAlignment w:val="baseline"/>
        <w:rPr>
          <w:color w:val="000000"/>
          <w:bdr w:val="none" w:color="auto" w:sz="0" w:space="0" w:frame="1"/>
        </w:rPr>
      </w:pPr>
    </w:p>
    <w:p w:rsidRPr="001C6777" w:rsidR="000009B0" w:rsidP="000009B0" w:rsidRDefault="000009B0" w14:paraId="03AFE735" w14:textId="1148B140">
      <w:pPr>
        <w:rPr>
          <w:rFonts w:cs="Times New Roman"/>
          <w:color w:val="000000"/>
        </w:rPr>
      </w:pPr>
      <w:r w:rsidRPr="001C6777">
        <w:rPr>
          <w:rFonts w:cs="Times New Roman"/>
          <w:color w:val="000000"/>
        </w:rPr>
        <w:t>Th</w:t>
      </w:r>
      <w:r w:rsidR="004763D6">
        <w:rPr>
          <w:rFonts w:cs="Times New Roman"/>
          <w:color w:val="000000"/>
        </w:rPr>
        <w:t>is</w:t>
      </w:r>
      <w:r w:rsidRPr="001C6777">
        <w:rPr>
          <w:rFonts w:cs="Times New Roman"/>
          <w:color w:val="000000"/>
        </w:rPr>
        <w:t xml:space="preserve"> information is pertinent to</w:t>
      </w:r>
      <w:r w:rsidR="004763D6">
        <w:rPr>
          <w:rFonts w:cs="Times New Roman"/>
          <w:color w:val="000000"/>
        </w:rPr>
        <w:t xml:space="preserve"> SBA’s</w:t>
      </w:r>
      <w:r w:rsidRPr="001C6777">
        <w:rPr>
          <w:rFonts w:cs="Times New Roman"/>
          <w:color w:val="000000"/>
        </w:rPr>
        <w:t xml:space="preserve"> analysis of each</w:t>
      </w:r>
      <w:r w:rsidR="00A2394F">
        <w:rPr>
          <w:rFonts w:cs="Times New Roman"/>
          <w:color w:val="000000"/>
        </w:rPr>
        <w:t xml:space="preserve"> grantees’</w:t>
      </w:r>
      <w:r w:rsidRPr="001C6777">
        <w:rPr>
          <w:rFonts w:cs="Times New Roman"/>
          <w:color w:val="000000"/>
        </w:rPr>
        <w:t xml:space="preserve"> program activity </w:t>
      </w:r>
      <w:r w:rsidR="00A2394F">
        <w:rPr>
          <w:rFonts w:cs="Times New Roman"/>
          <w:color w:val="000000"/>
        </w:rPr>
        <w:t>and will</w:t>
      </w:r>
      <w:r w:rsidRPr="001C6777">
        <w:rPr>
          <w:rFonts w:cs="Times New Roman"/>
          <w:color w:val="000000"/>
        </w:rPr>
        <w:t xml:space="preserve"> assist SBA in evaluating the impact of each </w:t>
      </w:r>
      <w:r w:rsidR="00211CD9">
        <w:rPr>
          <w:rFonts w:cs="Times New Roman"/>
          <w:color w:val="000000"/>
        </w:rPr>
        <w:t>grantee</w:t>
      </w:r>
      <w:r w:rsidRPr="001C6777" w:rsidR="008C5A42">
        <w:rPr>
          <w:rFonts w:cs="Times New Roman"/>
          <w:color w:val="000000"/>
        </w:rPr>
        <w:t xml:space="preserve"> and whether they are achieving desired program results</w:t>
      </w:r>
      <w:r w:rsidRPr="001C6777" w:rsidR="00E20F9D">
        <w:rPr>
          <w:rFonts w:cs="Times New Roman"/>
          <w:color w:val="000000"/>
        </w:rPr>
        <w:t xml:space="preserve"> and whether they are appropriately utilizing grant funds in support of this program</w:t>
      </w:r>
      <w:r w:rsidRPr="001C6777">
        <w:rPr>
          <w:rFonts w:cs="Times New Roman"/>
          <w:color w:val="000000"/>
        </w:rPr>
        <w:t xml:space="preserve">. The information </w:t>
      </w:r>
      <w:r w:rsidR="008C0C51">
        <w:rPr>
          <w:rFonts w:cs="Times New Roman"/>
          <w:color w:val="000000"/>
        </w:rPr>
        <w:t>will</w:t>
      </w:r>
      <w:r w:rsidRPr="001C6777">
        <w:rPr>
          <w:rFonts w:cs="Times New Roman"/>
          <w:color w:val="000000"/>
        </w:rPr>
        <w:t xml:space="preserve"> also </w:t>
      </w:r>
      <w:r w:rsidR="008C0C51">
        <w:rPr>
          <w:rFonts w:cs="Times New Roman"/>
          <w:color w:val="000000"/>
        </w:rPr>
        <w:t xml:space="preserve">be </w:t>
      </w:r>
      <w:r w:rsidRPr="001C6777">
        <w:rPr>
          <w:rFonts w:cs="Times New Roman"/>
          <w:color w:val="000000"/>
        </w:rPr>
        <w:t xml:space="preserve">used to support SBA’s performance plans, evaluations and other submissions made to the Office of Management and Budget, the </w:t>
      </w:r>
      <w:r w:rsidR="00D77302">
        <w:rPr>
          <w:rFonts w:cs="Times New Roman"/>
          <w:color w:val="000000"/>
        </w:rPr>
        <w:t xml:space="preserve">White House </w:t>
      </w:r>
      <w:r w:rsidRPr="001C6777">
        <w:rPr>
          <w:rFonts w:cs="Times New Roman"/>
          <w:color w:val="000000"/>
        </w:rPr>
        <w:t>and the Congress in alignment with</w:t>
      </w:r>
      <w:r w:rsidR="00F454E4">
        <w:rPr>
          <w:rFonts w:cs="Times New Roman"/>
          <w:color w:val="000000"/>
        </w:rPr>
        <w:t xml:space="preserve"> the Government Performance and Results Modernization Act, OMB Circular A-11, Circular A-136, </w:t>
      </w:r>
      <w:r w:rsidRPr="001C6777">
        <w:rPr>
          <w:rFonts w:cs="Times New Roman"/>
          <w:color w:val="000000"/>
        </w:rPr>
        <w:t>OMB M-21-20</w:t>
      </w:r>
      <w:r w:rsidR="00D92733">
        <w:rPr>
          <w:rFonts w:cs="Times New Roman"/>
          <w:color w:val="000000"/>
        </w:rPr>
        <w:t>,</w:t>
      </w:r>
      <w:r w:rsidRPr="001C6777" w:rsidR="003305CF">
        <w:rPr>
          <w:rFonts w:cs="Times New Roman"/>
          <w:color w:val="000000"/>
        </w:rPr>
        <w:t xml:space="preserve"> and any other reporting requirements</w:t>
      </w:r>
      <w:r w:rsidRPr="001C6777">
        <w:rPr>
          <w:rFonts w:cs="Times New Roman"/>
          <w:color w:val="000000"/>
        </w:rPr>
        <w:t xml:space="preserve">.  </w:t>
      </w:r>
    </w:p>
    <w:p w:rsidRPr="001C6777" w:rsidR="000009B0" w:rsidP="009E6ED5" w:rsidRDefault="000009B0" w14:paraId="3D108538" w14:textId="77777777">
      <w:pPr>
        <w:spacing w:line="240" w:lineRule="auto"/>
        <w:rPr>
          <w:rFonts w:cs="Times New Roman"/>
        </w:rPr>
      </w:pPr>
    </w:p>
    <w:p w:rsidR="003B1EC8" w:rsidP="00644FCC" w:rsidRDefault="00C66D3D" w14:paraId="1BE2E2CE" w14:textId="77777777">
      <w:pPr>
        <w:pStyle w:val="Heading2"/>
      </w:pPr>
      <w:bookmarkStart w:name="_Toc491806323" w:id="5"/>
      <w:r w:rsidRPr="092EE55A">
        <w:rPr>
          <w:rFonts w:eastAsiaTheme="majorBidi"/>
        </w:rPr>
        <w:t>Use of Information Technology and Burden Reduction</w:t>
      </w:r>
      <w:bookmarkEnd w:id="4"/>
      <w:bookmarkEnd w:id="5"/>
    </w:p>
    <w:p w:rsidR="00C66D3D" w:rsidP="000211C2" w:rsidRDefault="00C66D3D" w14:paraId="6A23C15D" w14:textId="77777777">
      <w:pPr>
        <w:spacing w:line="240" w:lineRule="auto"/>
        <w:rPr>
          <w:rFonts w:asciiTheme="majorBidi" w:hAnsiTheme="majorBidi" w:cstheme="majorBidi"/>
          <w:b/>
          <w:bCs/>
        </w:rPr>
      </w:pPr>
      <w:r w:rsidRPr="092EE55A">
        <w:rPr>
          <w:rFonts w:asciiTheme="majorBidi" w:hAnsiTheme="majorBidi" w:eastAsia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rsidR="00E52690" w:rsidP="00E52690" w:rsidRDefault="00AD1355" w14:paraId="78BE0664" w14:textId="2750C3D7">
      <w:pPr>
        <w:spacing w:after="0" w:line="240" w:lineRule="auto"/>
        <w:rPr>
          <w:color w:val="000000"/>
        </w:rPr>
      </w:pPr>
      <w:r w:rsidRPr="00B53FA3">
        <w:rPr>
          <w:rFonts w:asciiTheme="majorBidi" w:hAnsiTheme="majorBidi" w:eastAsiaTheme="majorBidi" w:cstheme="majorBidi"/>
          <w:szCs w:val="24"/>
        </w:rPr>
        <w:t xml:space="preserve">The </w:t>
      </w:r>
      <w:r w:rsidRPr="00B53FA3" w:rsidR="007529D7">
        <w:rPr>
          <w:rFonts w:asciiTheme="majorBidi" w:hAnsiTheme="majorBidi" w:eastAsiaTheme="majorBidi" w:cstheme="majorBidi"/>
          <w:szCs w:val="24"/>
        </w:rPr>
        <w:t xml:space="preserve">SBA is committed to </w:t>
      </w:r>
      <w:r w:rsidRPr="00B53FA3" w:rsidR="00517EAA">
        <w:rPr>
          <w:rFonts w:asciiTheme="majorBidi" w:hAnsiTheme="majorBidi" w:eastAsiaTheme="majorBidi" w:cstheme="majorBidi"/>
          <w:szCs w:val="24"/>
        </w:rPr>
        <w:t xml:space="preserve">promoting </w:t>
      </w:r>
      <w:r w:rsidRPr="00B53FA3" w:rsidR="007529D7">
        <w:rPr>
          <w:rFonts w:asciiTheme="majorBidi" w:hAnsiTheme="majorBidi" w:eastAsiaTheme="majorBidi" w:cstheme="majorBidi"/>
          <w:szCs w:val="24"/>
        </w:rPr>
        <w:t>the use of technology to lessen the burden of data collection.</w:t>
      </w:r>
      <w:r w:rsidRPr="00B53FA3" w:rsidR="00ED3A7E">
        <w:rPr>
          <w:rFonts w:asciiTheme="majorBidi" w:hAnsiTheme="majorBidi" w:eastAsiaTheme="majorBidi" w:cstheme="majorBidi"/>
          <w:szCs w:val="24"/>
        </w:rPr>
        <w:t xml:space="preserve"> </w:t>
      </w:r>
      <w:r w:rsidR="00A6212E">
        <w:rPr>
          <w:rFonts w:asciiTheme="majorBidi" w:hAnsiTheme="majorBidi" w:eastAsiaTheme="majorBidi" w:cstheme="majorBidi"/>
          <w:szCs w:val="24"/>
        </w:rPr>
        <w:t xml:space="preserve">Applicants will submit their grant applications through </w:t>
      </w:r>
      <w:r w:rsidR="00AB65BE">
        <w:rPr>
          <w:rFonts w:asciiTheme="majorBidi" w:hAnsiTheme="majorBidi" w:eastAsiaTheme="majorBidi" w:cstheme="majorBidi"/>
          <w:szCs w:val="24"/>
        </w:rPr>
        <w:t>G</w:t>
      </w:r>
      <w:r w:rsidR="00A6212E">
        <w:rPr>
          <w:rFonts w:asciiTheme="majorBidi" w:hAnsiTheme="majorBidi" w:eastAsiaTheme="majorBidi" w:cstheme="majorBidi"/>
          <w:szCs w:val="24"/>
        </w:rPr>
        <w:t xml:space="preserve">rants.gov.  </w:t>
      </w:r>
      <w:r w:rsidRPr="00B53FA3">
        <w:rPr>
          <w:rFonts w:asciiTheme="majorBidi" w:hAnsiTheme="majorBidi" w:eastAsiaTheme="majorBidi" w:cstheme="majorBidi"/>
          <w:szCs w:val="24"/>
        </w:rPr>
        <w:t>The Agency</w:t>
      </w:r>
      <w:r w:rsidRPr="00B53FA3" w:rsidR="00703F4C">
        <w:rPr>
          <w:rFonts w:asciiTheme="majorBidi" w:hAnsiTheme="majorBidi" w:eastAsiaTheme="majorBidi" w:cstheme="majorBidi"/>
          <w:szCs w:val="24"/>
        </w:rPr>
        <w:t xml:space="preserve"> allows and encourages </w:t>
      </w:r>
      <w:r w:rsidR="00243917">
        <w:rPr>
          <w:rFonts w:asciiTheme="majorBidi" w:hAnsiTheme="majorBidi" w:eastAsiaTheme="majorBidi" w:cstheme="majorBidi"/>
          <w:szCs w:val="24"/>
        </w:rPr>
        <w:t>grantees</w:t>
      </w:r>
      <w:r w:rsidRPr="00B53FA3" w:rsidR="00591949">
        <w:rPr>
          <w:rFonts w:asciiTheme="majorBidi" w:hAnsiTheme="majorBidi" w:eastAsiaTheme="majorBidi" w:cstheme="majorBidi"/>
          <w:szCs w:val="24"/>
        </w:rPr>
        <w:t xml:space="preserve"> </w:t>
      </w:r>
      <w:r w:rsidRPr="00B53FA3" w:rsidR="00703F4C">
        <w:rPr>
          <w:rFonts w:asciiTheme="majorBidi" w:hAnsiTheme="majorBidi" w:eastAsiaTheme="majorBidi" w:cstheme="majorBidi"/>
          <w:szCs w:val="24"/>
        </w:rPr>
        <w:t xml:space="preserve">to </w:t>
      </w:r>
      <w:r w:rsidRPr="00B53FA3" w:rsidR="00591949">
        <w:rPr>
          <w:rFonts w:asciiTheme="majorBidi" w:hAnsiTheme="majorBidi" w:eastAsiaTheme="majorBidi" w:cstheme="majorBidi"/>
          <w:szCs w:val="24"/>
        </w:rPr>
        <w:t xml:space="preserve">collect information </w:t>
      </w:r>
      <w:r w:rsidR="00BD4E4D">
        <w:rPr>
          <w:rFonts w:asciiTheme="majorBidi" w:hAnsiTheme="majorBidi" w:eastAsiaTheme="majorBidi" w:cstheme="majorBidi"/>
          <w:szCs w:val="24"/>
        </w:rPr>
        <w:t>from small business</w:t>
      </w:r>
      <w:r w:rsidR="0089238A">
        <w:rPr>
          <w:rFonts w:asciiTheme="majorBidi" w:hAnsiTheme="majorBidi" w:eastAsiaTheme="majorBidi" w:cstheme="majorBidi"/>
          <w:szCs w:val="24"/>
        </w:rPr>
        <w:t xml:space="preserve"> clients</w:t>
      </w:r>
      <w:r w:rsidR="00BD4E4D">
        <w:rPr>
          <w:rFonts w:asciiTheme="majorBidi" w:hAnsiTheme="majorBidi" w:eastAsiaTheme="majorBidi" w:cstheme="majorBidi"/>
          <w:szCs w:val="24"/>
        </w:rPr>
        <w:t xml:space="preserve"> </w:t>
      </w:r>
      <w:r w:rsidR="00715B85">
        <w:rPr>
          <w:rFonts w:asciiTheme="majorBidi" w:hAnsiTheme="majorBidi" w:eastAsiaTheme="majorBidi" w:cstheme="majorBidi"/>
          <w:szCs w:val="24"/>
        </w:rPr>
        <w:t xml:space="preserve">(recipients of their technical assistance) </w:t>
      </w:r>
      <w:r w:rsidRPr="00B53FA3" w:rsidR="00591949">
        <w:rPr>
          <w:rFonts w:asciiTheme="majorBidi" w:hAnsiTheme="majorBidi" w:eastAsiaTheme="majorBidi" w:cstheme="majorBidi"/>
          <w:szCs w:val="24"/>
        </w:rPr>
        <w:t xml:space="preserve">via </w:t>
      </w:r>
      <w:r w:rsidRPr="00B53FA3" w:rsidR="00703F4C">
        <w:rPr>
          <w:rFonts w:asciiTheme="majorBidi" w:hAnsiTheme="majorBidi" w:eastAsiaTheme="majorBidi" w:cstheme="majorBidi"/>
          <w:szCs w:val="24"/>
        </w:rPr>
        <w:t xml:space="preserve">electronic </w:t>
      </w:r>
      <w:r w:rsidR="00AB65BE">
        <w:rPr>
          <w:rFonts w:asciiTheme="majorBidi" w:hAnsiTheme="majorBidi" w:eastAsiaTheme="majorBidi" w:cstheme="majorBidi"/>
          <w:szCs w:val="24"/>
        </w:rPr>
        <w:t>means</w:t>
      </w:r>
      <w:r w:rsidRPr="00B53FA3" w:rsidR="00E52690">
        <w:rPr>
          <w:rFonts w:asciiTheme="majorBidi" w:hAnsiTheme="majorBidi" w:eastAsiaTheme="majorBidi" w:cstheme="majorBidi"/>
          <w:szCs w:val="24"/>
        </w:rPr>
        <w:t>.</w:t>
      </w:r>
      <w:r w:rsidR="00F71D3F">
        <w:rPr>
          <w:rFonts w:asciiTheme="majorBidi" w:hAnsiTheme="majorBidi" w:eastAsiaTheme="majorBidi" w:cstheme="majorBidi"/>
          <w:szCs w:val="24"/>
        </w:rPr>
        <w:t xml:space="preserve"> </w:t>
      </w:r>
      <w:r w:rsidRPr="00B53FA3" w:rsidR="00E52690">
        <w:rPr>
          <w:rFonts w:asciiTheme="majorBidi" w:hAnsiTheme="majorBidi" w:eastAsiaTheme="majorBidi" w:cstheme="majorBidi"/>
          <w:szCs w:val="24"/>
        </w:rPr>
        <w:t xml:space="preserve"> Additionally, </w:t>
      </w:r>
      <w:r w:rsidRPr="00B53FA3" w:rsidR="005F708A">
        <w:rPr>
          <w:rFonts w:asciiTheme="majorBidi" w:hAnsiTheme="majorBidi" w:eastAsiaTheme="majorBidi" w:cstheme="majorBidi"/>
          <w:szCs w:val="24"/>
        </w:rPr>
        <w:t xml:space="preserve">the </w:t>
      </w:r>
      <w:r w:rsidRPr="00B53FA3" w:rsidR="00D363EF">
        <w:rPr>
          <w:rFonts w:asciiTheme="majorBidi" w:hAnsiTheme="majorBidi" w:eastAsiaTheme="majorBidi" w:cstheme="majorBidi"/>
          <w:szCs w:val="24"/>
        </w:rPr>
        <w:t xml:space="preserve">SBA </w:t>
      </w:r>
      <w:r w:rsidR="005F6753">
        <w:rPr>
          <w:rFonts w:asciiTheme="majorBidi" w:hAnsiTheme="majorBidi" w:eastAsiaTheme="majorBidi" w:cstheme="majorBidi"/>
          <w:szCs w:val="24"/>
        </w:rPr>
        <w:t>is building</w:t>
      </w:r>
      <w:r w:rsidRPr="00B53FA3" w:rsidR="00D363EF">
        <w:rPr>
          <w:rFonts w:asciiTheme="majorBidi" w:hAnsiTheme="majorBidi" w:eastAsiaTheme="majorBidi" w:cstheme="majorBidi"/>
          <w:szCs w:val="24"/>
        </w:rPr>
        <w:t xml:space="preserve"> an electronic system that</w:t>
      </w:r>
      <w:r w:rsidR="00237948">
        <w:rPr>
          <w:rFonts w:asciiTheme="majorBidi" w:hAnsiTheme="majorBidi" w:eastAsiaTheme="majorBidi" w:cstheme="majorBidi"/>
          <w:szCs w:val="24"/>
        </w:rPr>
        <w:t xml:space="preserve"> will enable </w:t>
      </w:r>
      <w:r w:rsidR="005F6753">
        <w:rPr>
          <w:rFonts w:asciiTheme="majorBidi" w:hAnsiTheme="majorBidi" w:eastAsiaTheme="majorBidi" w:cstheme="majorBidi"/>
          <w:szCs w:val="24"/>
        </w:rPr>
        <w:t xml:space="preserve">grantees </w:t>
      </w:r>
      <w:r w:rsidRPr="00B53FA3" w:rsidR="00703F4C">
        <w:rPr>
          <w:rFonts w:asciiTheme="majorBidi" w:hAnsiTheme="majorBidi" w:eastAsiaTheme="majorBidi" w:cstheme="majorBidi"/>
          <w:szCs w:val="24"/>
        </w:rPr>
        <w:t>to transmit the</w:t>
      </w:r>
      <w:r w:rsidR="00A91FAC">
        <w:rPr>
          <w:rFonts w:asciiTheme="majorBidi" w:hAnsiTheme="majorBidi" w:eastAsiaTheme="majorBidi" w:cstheme="majorBidi"/>
          <w:szCs w:val="24"/>
        </w:rPr>
        <w:t>ir quarterly and annual</w:t>
      </w:r>
      <w:r w:rsidRPr="00B53FA3" w:rsidR="00703F4C">
        <w:rPr>
          <w:rFonts w:asciiTheme="majorBidi" w:hAnsiTheme="majorBidi" w:eastAsiaTheme="majorBidi" w:cstheme="majorBidi"/>
          <w:szCs w:val="24"/>
        </w:rPr>
        <w:t xml:space="preserve"> data to </w:t>
      </w:r>
      <w:r w:rsidR="00B764C3">
        <w:rPr>
          <w:rFonts w:asciiTheme="majorBidi" w:hAnsiTheme="majorBidi" w:eastAsiaTheme="majorBidi" w:cstheme="majorBidi"/>
          <w:szCs w:val="24"/>
        </w:rPr>
        <w:t>SBA</w:t>
      </w:r>
      <w:r w:rsidRPr="00B53FA3" w:rsidR="00703F4C">
        <w:rPr>
          <w:rFonts w:asciiTheme="majorBidi" w:hAnsiTheme="majorBidi" w:eastAsiaTheme="majorBidi" w:cstheme="majorBidi"/>
          <w:szCs w:val="24"/>
        </w:rPr>
        <w:t xml:space="preserve">. </w:t>
      </w:r>
      <w:r w:rsidRPr="00B53FA3" w:rsidR="00E52690">
        <w:rPr>
          <w:color w:val="000000"/>
        </w:rPr>
        <w:t>Th</w:t>
      </w:r>
      <w:r w:rsidR="002A685C">
        <w:rPr>
          <w:color w:val="000000"/>
        </w:rPr>
        <w:t>e use of</w:t>
      </w:r>
      <w:r w:rsidRPr="00B53FA3" w:rsidR="00E52690">
        <w:rPr>
          <w:color w:val="000000"/>
        </w:rPr>
        <w:t xml:space="preserve"> electronic system</w:t>
      </w:r>
      <w:r w:rsidR="002A685C">
        <w:rPr>
          <w:color w:val="000000"/>
        </w:rPr>
        <w:t>s to apply and report</w:t>
      </w:r>
      <w:r w:rsidRPr="00B53FA3" w:rsidR="00E52690">
        <w:rPr>
          <w:color w:val="000000"/>
        </w:rPr>
        <w:t xml:space="preserve"> </w:t>
      </w:r>
      <w:r w:rsidR="005F6753">
        <w:rPr>
          <w:color w:val="000000"/>
        </w:rPr>
        <w:t xml:space="preserve">will </w:t>
      </w:r>
      <w:r w:rsidRPr="00B53FA3" w:rsidR="00E52690">
        <w:rPr>
          <w:color w:val="000000"/>
        </w:rPr>
        <w:t xml:space="preserve">greatly lessen the burden on respondents and </w:t>
      </w:r>
      <w:r w:rsidR="00B764C3">
        <w:rPr>
          <w:color w:val="000000"/>
        </w:rPr>
        <w:t>SBA</w:t>
      </w:r>
      <w:r w:rsidRPr="00B53FA3" w:rsidR="00E52690">
        <w:rPr>
          <w:color w:val="000000"/>
        </w:rPr>
        <w:t>, ultimately allowing for more efficient services to clients.</w:t>
      </w:r>
      <w:r w:rsidRPr="00511504" w:rsidR="00E52690">
        <w:rPr>
          <w:color w:val="000000"/>
        </w:rPr>
        <w:t xml:space="preserve"> </w:t>
      </w:r>
    </w:p>
    <w:p w:rsidR="00FC5861" w:rsidP="00E52690" w:rsidRDefault="00FC5861" w14:paraId="7CDF2F15" w14:textId="191E2188">
      <w:pPr>
        <w:spacing w:after="0" w:line="240" w:lineRule="auto"/>
        <w:rPr>
          <w:color w:val="000000"/>
        </w:rPr>
      </w:pPr>
    </w:p>
    <w:p w:rsidRPr="003B1EC8" w:rsidR="003B1EC8" w:rsidP="0079143F" w:rsidRDefault="0079143F" w14:paraId="2C32224B" w14:textId="77777777">
      <w:pPr>
        <w:pStyle w:val="Heading2"/>
        <w:numPr>
          <w:ilvl w:val="0"/>
          <w:numId w:val="0"/>
        </w:numPr>
        <w:ind w:left="360" w:hanging="360"/>
        <w:rPr>
          <w:rFonts w:asciiTheme="majorBidi" w:hAnsiTheme="majorBidi" w:cstheme="majorBidi"/>
        </w:rPr>
      </w:pPr>
      <w:bookmarkStart w:name="_Toc381944829" w:id="6"/>
      <w:bookmarkStart w:name="_Toc491806324" w:id="7"/>
      <w:r>
        <w:rPr>
          <w:rFonts w:asciiTheme="majorBidi" w:hAnsiTheme="majorBidi" w:eastAsiaTheme="majorBidi" w:cstheme="majorBidi"/>
        </w:rPr>
        <w:lastRenderedPageBreak/>
        <w:t xml:space="preserve">4. </w:t>
      </w:r>
      <w:r w:rsidRPr="092EE55A" w:rsidR="00C66D3D">
        <w:rPr>
          <w:rFonts w:asciiTheme="majorBidi" w:hAnsiTheme="majorBidi" w:eastAsiaTheme="majorBidi" w:cstheme="majorBidi"/>
        </w:rPr>
        <w:t>Efforts to Identify Duplication and Use of Similar Information</w:t>
      </w:r>
      <w:bookmarkEnd w:id="6"/>
      <w:bookmarkEnd w:id="7"/>
    </w:p>
    <w:p w:rsidR="00C66D3D" w:rsidP="000211C2" w:rsidRDefault="00C66D3D" w14:paraId="1A5A527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Describe efforts to identify duplication. Show specifically why any similar information already available cannot be used or modified for use for the purposes described in Item 2 above.</w:t>
      </w:r>
    </w:p>
    <w:p w:rsidR="00D54A83" w:rsidP="00D54A83" w:rsidRDefault="00D54A83" w14:paraId="16197F90" w14:textId="6F141BBB">
      <w:pPr>
        <w:spacing w:after="0" w:line="240" w:lineRule="auto"/>
        <w:rPr>
          <w:color w:val="000000"/>
        </w:rPr>
      </w:pPr>
      <w:r>
        <w:rPr>
          <w:color w:val="000000"/>
        </w:rPr>
        <w:t xml:space="preserve">The </w:t>
      </w:r>
      <w:r w:rsidRPr="00511504">
        <w:rPr>
          <w:color w:val="000000"/>
        </w:rPr>
        <w:t xml:space="preserve">information </w:t>
      </w:r>
      <w:r w:rsidR="00691093">
        <w:rPr>
          <w:color w:val="000000"/>
        </w:rPr>
        <w:t xml:space="preserve">we propose to collect is </w:t>
      </w:r>
      <w:r w:rsidRPr="00511504">
        <w:rPr>
          <w:color w:val="000000"/>
        </w:rPr>
        <w:t xml:space="preserve">unique </w:t>
      </w:r>
      <w:r>
        <w:rPr>
          <w:color w:val="000000"/>
        </w:rPr>
        <w:t xml:space="preserve">to the </w:t>
      </w:r>
      <w:r w:rsidR="00691093">
        <w:rPr>
          <w:color w:val="000000"/>
        </w:rPr>
        <w:t xml:space="preserve">Community Navigator </w:t>
      </w:r>
      <w:r>
        <w:rPr>
          <w:color w:val="000000"/>
        </w:rPr>
        <w:t xml:space="preserve">program and is </w:t>
      </w:r>
      <w:r w:rsidRPr="00511504">
        <w:rPr>
          <w:color w:val="000000"/>
        </w:rPr>
        <w:t xml:space="preserve">not collected </w:t>
      </w:r>
      <w:r w:rsidR="000A3536">
        <w:rPr>
          <w:color w:val="000000"/>
        </w:rPr>
        <w:t>through</w:t>
      </w:r>
      <w:r w:rsidRPr="00511504">
        <w:rPr>
          <w:color w:val="000000"/>
        </w:rPr>
        <w:t xml:space="preserve"> </w:t>
      </w:r>
      <w:r w:rsidRPr="00511504" w:rsidR="00703F4C">
        <w:rPr>
          <w:color w:val="000000"/>
        </w:rPr>
        <w:t xml:space="preserve">other </w:t>
      </w:r>
      <w:r w:rsidR="00703F4C">
        <w:rPr>
          <w:color w:val="000000"/>
        </w:rPr>
        <w:t>programs</w:t>
      </w:r>
      <w:r w:rsidR="001C5CF4">
        <w:rPr>
          <w:color w:val="000000"/>
        </w:rPr>
        <w:t xml:space="preserve"> at SBA or elsewhere</w:t>
      </w:r>
      <w:r w:rsidRPr="00511504">
        <w:rPr>
          <w:color w:val="000000"/>
        </w:rPr>
        <w:t xml:space="preserve">. </w:t>
      </w:r>
      <w:r w:rsidR="001C5CF4">
        <w:rPr>
          <w:color w:val="000000"/>
        </w:rPr>
        <w:t xml:space="preserve">Each report provides new data on activities that happened during the reporting period; that data cannot be substituted for any other period. </w:t>
      </w:r>
    </w:p>
    <w:p w:rsidR="00BB4F00" w:rsidP="00D54A83" w:rsidRDefault="00BB4F00" w14:paraId="17A29B79" w14:textId="77777777">
      <w:pPr>
        <w:spacing w:after="0" w:line="240" w:lineRule="auto"/>
        <w:rPr>
          <w:color w:val="000000"/>
        </w:rPr>
      </w:pPr>
    </w:p>
    <w:p w:rsidR="00D54A83" w:rsidP="00D54A83" w:rsidRDefault="00D54A83" w14:paraId="6B3F67DD" w14:textId="77777777">
      <w:pPr>
        <w:spacing w:after="0" w:line="240" w:lineRule="auto"/>
        <w:rPr>
          <w:rFonts w:asciiTheme="majorBidi" w:hAnsiTheme="majorBidi" w:eastAsiaTheme="majorBidi" w:cstheme="majorBidi"/>
          <w:szCs w:val="24"/>
        </w:rPr>
      </w:pPr>
    </w:p>
    <w:p w:rsidRPr="0079143F" w:rsidR="00C66D3D" w:rsidP="00FF7F81" w:rsidRDefault="00C66D3D" w14:paraId="7A807E18" w14:textId="77777777">
      <w:pPr>
        <w:pStyle w:val="Heading2"/>
        <w:numPr>
          <w:ilvl w:val="0"/>
          <w:numId w:val="4"/>
        </w:numPr>
        <w:rPr>
          <w:rFonts w:asciiTheme="majorBidi" w:hAnsiTheme="majorBidi" w:cstheme="majorBidi"/>
        </w:rPr>
      </w:pPr>
      <w:bookmarkStart w:name="_Toc381944830" w:id="8"/>
      <w:bookmarkStart w:name="_Toc491806325" w:id="9"/>
      <w:r w:rsidRPr="0079143F">
        <w:rPr>
          <w:rFonts w:asciiTheme="majorBidi" w:hAnsiTheme="majorBidi" w:eastAsiaTheme="majorBidi" w:cstheme="majorBidi"/>
        </w:rPr>
        <w:t xml:space="preserve">Impacts </w:t>
      </w:r>
      <w:r w:rsidRPr="0079143F" w:rsidR="00A651C4">
        <w:rPr>
          <w:rFonts w:asciiTheme="majorBidi" w:hAnsiTheme="majorBidi" w:eastAsiaTheme="majorBidi" w:cstheme="majorBidi"/>
        </w:rPr>
        <w:t xml:space="preserve">on </w:t>
      </w:r>
      <w:r w:rsidRPr="0079143F">
        <w:rPr>
          <w:rFonts w:asciiTheme="majorBidi" w:hAnsiTheme="majorBidi" w:eastAsiaTheme="majorBidi" w:cstheme="majorBidi"/>
        </w:rPr>
        <w:t>Small Businesses or Other Small Entities</w:t>
      </w:r>
      <w:bookmarkEnd w:id="8"/>
      <w:bookmarkEnd w:id="9"/>
      <w:r w:rsidRPr="0079143F">
        <w:rPr>
          <w:rFonts w:asciiTheme="majorBidi" w:hAnsiTheme="majorBidi" w:eastAsiaTheme="majorBidi" w:cstheme="majorBidi"/>
        </w:rPr>
        <w:t xml:space="preserve"> </w:t>
      </w:r>
    </w:p>
    <w:p w:rsidR="00C66D3D" w:rsidP="000211C2" w:rsidRDefault="00C66D3D" w14:paraId="2E7265D1"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If the collection of information impacts small business or other small entities</w:t>
      </w:r>
      <w:r w:rsidR="00A63CD7">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describe any methods used to minimize burden.</w:t>
      </w:r>
    </w:p>
    <w:p w:rsidR="008A56A3" w:rsidP="000211C2" w:rsidRDefault="009972C4" w14:paraId="31A2FE5F" w14:textId="4EA0F68C">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To implement and support the Community Navigator program, SBA may collect information from two different </w:t>
      </w:r>
      <w:r w:rsidR="00EA760E">
        <w:rPr>
          <w:rFonts w:asciiTheme="majorBidi" w:hAnsiTheme="majorBidi" w:eastAsiaTheme="majorBidi" w:cstheme="majorBidi"/>
          <w:szCs w:val="24"/>
        </w:rPr>
        <w:t xml:space="preserve">sets of </w:t>
      </w:r>
      <w:r>
        <w:rPr>
          <w:rFonts w:asciiTheme="majorBidi" w:hAnsiTheme="majorBidi" w:eastAsiaTheme="majorBidi" w:cstheme="majorBidi"/>
          <w:szCs w:val="24"/>
        </w:rPr>
        <w:t>small</w:t>
      </w:r>
      <w:r w:rsidR="00EA760E">
        <w:rPr>
          <w:rFonts w:asciiTheme="majorBidi" w:hAnsiTheme="majorBidi" w:eastAsiaTheme="majorBidi" w:cstheme="majorBidi"/>
          <w:szCs w:val="24"/>
        </w:rPr>
        <w:t xml:space="preserve"> entities.  Small entities such as local government or Trib</w:t>
      </w:r>
      <w:r w:rsidR="00852D07">
        <w:rPr>
          <w:rFonts w:asciiTheme="majorBidi" w:hAnsiTheme="majorBidi" w:eastAsiaTheme="majorBidi" w:cstheme="majorBidi"/>
          <w:szCs w:val="24"/>
        </w:rPr>
        <w:t xml:space="preserve">es may apply for the Community Navigator grant itself.  </w:t>
      </w:r>
      <w:r w:rsidR="0089543F">
        <w:rPr>
          <w:rFonts w:asciiTheme="majorBidi" w:hAnsiTheme="majorBidi" w:eastAsiaTheme="majorBidi" w:cstheme="majorBidi"/>
          <w:szCs w:val="24"/>
        </w:rPr>
        <w:t>O</w:t>
      </w:r>
      <w:r w:rsidR="008A56A3">
        <w:rPr>
          <w:rFonts w:asciiTheme="majorBidi" w:hAnsiTheme="majorBidi" w:eastAsiaTheme="majorBidi" w:cstheme="majorBidi"/>
          <w:szCs w:val="24"/>
        </w:rPr>
        <w:t>nce the grantees are selected</w:t>
      </w:r>
      <w:r w:rsidR="0089543F">
        <w:rPr>
          <w:rFonts w:asciiTheme="majorBidi" w:hAnsiTheme="majorBidi" w:eastAsiaTheme="majorBidi" w:cstheme="majorBidi"/>
          <w:szCs w:val="24"/>
        </w:rPr>
        <w:t xml:space="preserve"> and </w:t>
      </w:r>
      <w:r w:rsidR="00644505">
        <w:rPr>
          <w:rFonts w:asciiTheme="majorBidi" w:hAnsiTheme="majorBidi" w:eastAsiaTheme="majorBidi" w:cstheme="majorBidi"/>
          <w:szCs w:val="24"/>
        </w:rPr>
        <w:t>begin providing technical assistance</w:t>
      </w:r>
      <w:r w:rsidR="008A56A3">
        <w:rPr>
          <w:rFonts w:asciiTheme="majorBidi" w:hAnsiTheme="majorBidi" w:eastAsiaTheme="majorBidi" w:cstheme="majorBidi"/>
          <w:szCs w:val="24"/>
        </w:rPr>
        <w:t xml:space="preserve">, information will be collected from the </w:t>
      </w:r>
      <w:r w:rsidRPr="00955C92" w:rsidR="00AE0257">
        <w:rPr>
          <w:rFonts w:asciiTheme="majorBidi" w:hAnsiTheme="majorBidi" w:eastAsiaTheme="majorBidi" w:cstheme="majorBidi"/>
          <w:szCs w:val="24"/>
        </w:rPr>
        <w:t>small businesses</w:t>
      </w:r>
      <w:r w:rsidRPr="00955C92" w:rsidR="001D5914">
        <w:rPr>
          <w:rFonts w:asciiTheme="majorBidi" w:hAnsiTheme="majorBidi" w:eastAsiaTheme="majorBidi" w:cstheme="majorBidi"/>
          <w:szCs w:val="24"/>
        </w:rPr>
        <w:t xml:space="preserve"> that </w:t>
      </w:r>
      <w:r w:rsidRPr="00955C92" w:rsidR="00893DB2">
        <w:rPr>
          <w:rFonts w:asciiTheme="majorBidi" w:hAnsiTheme="majorBidi" w:eastAsiaTheme="majorBidi" w:cstheme="majorBidi"/>
          <w:szCs w:val="24"/>
        </w:rPr>
        <w:t xml:space="preserve">receive </w:t>
      </w:r>
      <w:r w:rsidR="008A56A3">
        <w:rPr>
          <w:rFonts w:asciiTheme="majorBidi" w:hAnsiTheme="majorBidi" w:eastAsiaTheme="majorBidi" w:cstheme="majorBidi"/>
          <w:szCs w:val="24"/>
        </w:rPr>
        <w:t xml:space="preserve">technical </w:t>
      </w:r>
      <w:r w:rsidR="00B53FA3">
        <w:rPr>
          <w:rFonts w:asciiTheme="majorBidi" w:hAnsiTheme="majorBidi" w:eastAsiaTheme="majorBidi" w:cstheme="majorBidi"/>
          <w:szCs w:val="24"/>
        </w:rPr>
        <w:t>assistance</w:t>
      </w:r>
      <w:r w:rsidRPr="00955C92" w:rsidR="00893DB2">
        <w:rPr>
          <w:rFonts w:asciiTheme="majorBidi" w:hAnsiTheme="majorBidi" w:eastAsiaTheme="majorBidi" w:cstheme="majorBidi"/>
          <w:szCs w:val="24"/>
        </w:rPr>
        <w:t xml:space="preserve"> from </w:t>
      </w:r>
      <w:r w:rsidR="00CC6FB1">
        <w:rPr>
          <w:rFonts w:asciiTheme="majorBidi" w:hAnsiTheme="majorBidi" w:eastAsiaTheme="majorBidi" w:cstheme="majorBidi"/>
          <w:szCs w:val="24"/>
        </w:rPr>
        <w:t xml:space="preserve">the </w:t>
      </w:r>
      <w:r w:rsidR="00000865">
        <w:rPr>
          <w:rFonts w:asciiTheme="majorBidi" w:hAnsiTheme="majorBidi" w:eastAsiaTheme="majorBidi" w:cstheme="majorBidi"/>
          <w:szCs w:val="24"/>
        </w:rPr>
        <w:t xml:space="preserve">Community Navigator </w:t>
      </w:r>
      <w:r w:rsidR="00B53FA3">
        <w:rPr>
          <w:rFonts w:asciiTheme="majorBidi" w:hAnsiTheme="majorBidi" w:eastAsiaTheme="majorBidi" w:cstheme="majorBidi"/>
          <w:szCs w:val="24"/>
        </w:rPr>
        <w:t>grantees</w:t>
      </w:r>
      <w:r w:rsidRPr="00955C92" w:rsidR="00AE0257">
        <w:rPr>
          <w:rFonts w:asciiTheme="majorBidi" w:hAnsiTheme="majorBidi" w:eastAsiaTheme="majorBidi" w:cstheme="majorBidi"/>
          <w:szCs w:val="24"/>
        </w:rPr>
        <w:t xml:space="preserve">. </w:t>
      </w:r>
      <w:r w:rsidR="005365C8">
        <w:rPr>
          <w:rFonts w:asciiTheme="majorBidi" w:hAnsiTheme="majorBidi" w:eastAsiaTheme="majorBidi" w:cstheme="majorBidi"/>
          <w:szCs w:val="24"/>
        </w:rPr>
        <w:t xml:space="preserve"> </w:t>
      </w:r>
      <w:r w:rsidR="00A84CE5">
        <w:rPr>
          <w:rFonts w:asciiTheme="majorBidi" w:hAnsiTheme="majorBidi" w:eastAsiaTheme="majorBidi" w:cstheme="majorBidi"/>
          <w:szCs w:val="24"/>
        </w:rPr>
        <w:t xml:space="preserve">SBA is utilizing Grants.gov platform to collect applications from entities </w:t>
      </w:r>
      <w:r w:rsidR="00845E90">
        <w:rPr>
          <w:rFonts w:asciiTheme="majorBidi" w:hAnsiTheme="majorBidi" w:eastAsiaTheme="majorBidi" w:cstheme="majorBidi"/>
          <w:szCs w:val="24"/>
        </w:rPr>
        <w:t>applying for</w:t>
      </w:r>
      <w:r w:rsidR="00A84CE5">
        <w:rPr>
          <w:rFonts w:asciiTheme="majorBidi" w:hAnsiTheme="majorBidi" w:eastAsiaTheme="majorBidi" w:cstheme="majorBidi"/>
          <w:szCs w:val="24"/>
        </w:rPr>
        <w:t xml:space="preserve"> </w:t>
      </w:r>
      <w:r w:rsidR="00D7054D">
        <w:rPr>
          <w:rFonts w:asciiTheme="majorBidi" w:hAnsiTheme="majorBidi" w:eastAsiaTheme="majorBidi" w:cstheme="majorBidi"/>
          <w:szCs w:val="24"/>
        </w:rPr>
        <w:t xml:space="preserve">the </w:t>
      </w:r>
      <w:r w:rsidR="00A84CE5">
        <w:rPr>
          <w:rFonts w:asciiTheme="majorBidi" w:hAnsiTheme="majorBidi" w:eastAsiaTheme="majorBidi" w:cstheme="majorBidi"/>
          <w:szCs w:val="24"/>
        </w:rPr>
        <w:t>Community Navigator</w:t>
      </w:r>
      <w:r w:rsidR="00D7054D">
        <w:rPr>
          <w:rFonts w:asciiTheme="majorBidi" w:hAnsiTheme="majorBidi" w:eastAsiaTheme="majorBidi" w:cstheme="majorBidi"/>
          <w:szCs w:val="24"/>
        </w:rPr>
        <w:t xml:space="preserve"> grant</w:t>
      </w:r>
      <w:r w:rsidR="00A84CE5">
        <w:rPr>
          <w:rFonts w:asciiTheme="majorBidi" w:hAnsiTheme="majorBidi" w:eastAsiaTheme="majorBidi" w:cstheme="majorBidi"/>
          <w:szCs w:val="24"/>
        </w:rPr>
        <w:t xml:space="preserve">. </w:t>
      </w:r>
    </w:p>
    <w:p w:rsidR="00C73E94" w:rsidP="000211C2" w:rsidRDefault="005365C8" w14:paraId="71075998" w14:textId="5BD58F27">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The grantees </w:t>
      </w:r>
      <w:r w:rsidR="00141F8E">
        <w:rPr>
          <w:rFonts w:asciiTheme="majorBidi" w:hAnsiTheme="majorBidi" w:eastAsiaTheme="majorBidi" w:cstheme="majorBidi"/>
          <w:szCs w:val="24"/>
        </w:rPr>
        <w:t>will be encouraged</w:t>
      </w:r>
      <w:r>
        <w:rPr>
          <w:rFonts w:asciiTheme="majorBidi" w:hAnsiTheme="majorBidi" w:eastAsiaTheme="majorBidi" w:cstheme="majorBidi"/>
          <w:szCs w:val="24"/>
        </w:rPr>
        <w:t xml:space="preserve"> </w:t>
      </w:r>
      <w:r w:rsidR="005A5430">
        <w:rPr>
          <w:rFonts w:asciiTheme="majorBidi" w:hAnsiTheme="majorBidi" w:eastAsiaTheme="majorBidi" w:cstheme="majorBidi"/>
          <w:szCs w:val="24"/>
        </w:rPr>
        <w:t xml:space="preserve">collect information </w:t>
      </w:r>
      <w:r w:rsidR="00DA79E5">
        <w:rPr>
          <w:rFonts w:asciiTheme="majorBidi" w:hAnsiTheme="majorBidi" w:eastAsiaTheme="majorBidi" w:cstheme="majorBidi"/>
          <w:szCs w:val="24"/>
        </w:rPr>
        <w:t>of</w:t>
      </w:r>
      <w:r w:rsidR="00F6011C">
        <w:rPr>
          <w:rFonts w:asciiTheme="majorBidi" w:hAnsiTheme="majorBidi" w:eastAsiaTheme="majorBidi" w:cstheme="majorBidi"/>
          <w:szCs w:val="24"/>
        </w:rPr>
        <w:t xml:space="preserve"> SBA Form 3516 </w:t>
      </w:r>
      <w:r w:rsidR="00447ECB">
        <w:rPr>
          <w:rFonts w:asciiTheme="majorBidi" w:hAnsiTheme="majorBidi" w:eastAsiaTheme="majorBidi" w:cstheme="majorBidi"/>
          <w:szCs w:val="24"/>
        </w:rPr>
        <w:t xml:space="preserve">from the small businesses receiving technical assistance </w:t>
      </w:r>
      <w:r w:rsidR="00D5207B">
        <w:rPr>
          <w:rFonts w:asciiTheme="majorBidi" w:hAnsiTheme="majorBidi" w:eastAsiaTheme="majorBidi" w:cstheme="majorBidi"/>
          <w:szCs w:val="24"/>
        </w:rPr>
        <w:t xml:space="preserve">electronically </w:t>
      </w:r>
      <w:r w:rsidR="0072465B">
        <w:rPr>
          <w:rFonts w:asciiTheme="majorBidi" w:hAnsiTheme="majorBidi" w:eastAsiaTheme="majorBidi" w:cstheme="majorBidi"/>
          <w:szCs w:val="24"/>
        </w:rPr>
        <w:t>and SBA will provide API and other support to enable grantees to leverage electronic data collection with SBA’s designated syste</w:t>
      </w:r>
      <w:r w:rsidR="00D362DA">
        <w:rPr>
          <w:rFonts w:asciiTheme="majorBidi" w:hAnsiTheme="majorBidi" w:eastAsiaTheme="majorBidi" w:cstheme="majorBidi"/>
          <w:szCs w:val="24"/>
        </w:rPr>
        <w:t>m. T</w:t>
      </w:r>
      <w:r w:rsidR="00DA79E5">
        <w:rPr>
          <w:rFonts w:asciiTheme="majorBidi" w:hAnsiTheme="majorBidi" w:eastAsiaTheme="majorBidi" w:cstheme="majorBidi"/>
          <w:szCs w:val="24"/>
        </w:rPr>
        <w:t>his</w:t>
      </w:r>
      <w:r w:rsidRPr="00955C92" w:rsidR="00893DB2">
        <w:rPr>
          <w:rFonts w:asciiTheme="majorBidi" w:hAnsiTheme="majorBidi" w:eastAsiaTheme="majorBidi" w:cstheme="majorBidi"/>
          <w:szCs w:val="24"/>
        </w:rPr>
        <w:t xml:space="preserve"> </w:t>
      </w:r>
      <w:r>
        <w:rPr>
          <w:rFonts w:asciiTheme="majorBidi" w:hAnsiTheme="majorBidi" w:eastAsiaTheme="majorBidi" w:cstheme="majorBidi"/>
          <w:szCs w:val="24"/>
        </w:rPr>
        <w:t xml:space="preserve">will </w:t>
      </w:r>
      <w:r w:rsidRPr="00955C92" w:rsidR="00893DB2">
        <w:rPr>
          <w:rFonts w:asciiTheme="majorBidi" w:hAnsiTheme="majorBidi" w:eastAsiaTheme="majorBidi" w:cstheme="majorBidi"/>
          <w:szCs w:val="24"/>
        </w:rPr>
        <w:t>reduce</w:t>
      </w:r>
      <w:r>
        <w:rPr>
          <w:rFonts w:asciiTheme="majorBidi" w:hAnsiTheme="majorBidi" w:eastAsiaTheme="majorBidi" w:cstheme="majorBidi"/>
          <w:szCs w:val="24"/>
        </w:rPr>
        <w:t xml:space="preserve"> </w:t>
      </w:r>
      <w:r w:rsidRPr="00955C92" w:rsidR="00893DB2">
        <w:rPr>
          <w:rFonts w:asciiTheme="majorBidi" w:hAnsiTheme="majorBidi" w:eastAsiaTheme="majorBidi" w:cstheme="majorBidi"/>
          <w:szCs w:val="24"/>
        </w:rPr>
        <w:t xml:space="preserve">the burden on </w:t>
      </w:r>
      <w:r w:rsidR="00D362DA">
        <w:rPr>
          <w:rFonts w:asciiTheme="majorBidi" w:hAnsiTheme="majorBidi" w:eastAsiaTheme="majorBidi" w:cstheme="majorBidi"/>
          <w:szCs w:val="24"/>
        </w:rPr>
        <w:t xml:space="preserve">both grantees and </w:t>
      </w:r>
      <w:r w:rsidRPr="00955C92" w:rsidR="00893DB2">
        <w:rPr>
          <w:rFonts w:asciiTheme="majorBidi" w:hAnsiTheme="majorBidi" w:eastAsiaTheme="majorBidi" w:cstheme="majorBidi"/>
          <w:szCs w:val="24"/>
        </w:rPr>
        <w:t xml:space="preserve">small businesses. </w:t>
      </w:r>
      <w:r w:rsidR="00CC6FB1">
        <w:rPr>
          <w:rFonts w:asciiTheme="majorBidi" w:hAnsiTheme="majorBidi" w:eastAsiaTheme="majorBidi" w:cstheme="majorBidi"/>
          <w:szCs w:val="24"/>
        </w:rPr>
        <w:t xml:space="preserve">The </w:t>
      </w:r>
      <w:r w:rsidRPr="00955C92" w:rsidR="00893DB2">
        <w:rPr>
          <w:rFonts w:asciiTheme="majorBidi" w:hAnsiTheme="majorBidi" w:eastAsiaTheme="majorBidi" w:cstheme="majorBidi"/>
          <w:szCs w:val="24"/>
        </w:rPr>
        <w:t>SBA is requiring information</w:t>
      </w:r>
      <w:r w:rsidR="0098634E">
        <w:rPr>
          <w:rFonts w:asciiTheme="majorBidi" w:hAnsiTheme="majorBidi" w:eastAsiaTheme="majorBidi" w:cstheme="majorBidi"/>
          <w:szCs w:val="24"/>
        </w:rPr>
        <w:t xml:space="preserve"> from small businesses</w:t>
      </w:r>
      <w:r w:rsidRPr="00955C92" w:rsidR="00893DB2">
        <w:rPr>
          <w:rFonts w:asciiTheme="majorBidi" w:hAnsiTheme="majorBidi" w:eastAsiaTheme="majorBidi" w:cstheme="majorBidi"/>
          <w:szCs w:val="24"/>
        </w:rPr>
        <w:t xml:space="preserve"> that</w:t>
      </w:r>
      <w:r w:rsidR="0098634E">
        <w:rPr>
          <w:rFonts w:asciiTheme="majorBidi" w:hAnsiTheme="majorBidi" w:eastAsiaTheme="majorBidi" w:cstheme="majorBidi"/>
          <w:szCs w:val="24"/>
        </w:rPr>
        <w:t xml:space="preserve"> is</w:t>
      </w:r>
      <w:r w:rsidRPr="00955C92" w:rsidR="00893DB2">
        <w:rPr>
          <w:rFonts w:asciiTheme="majorBidi" w:hAnsiTheme="majorBidi" w:eastAsiaTheme="majorBidi" w:cstheme="majorBidi"/>
          <w:szCs w:val="24"/>
        </w:rPr>
        <w:t xml:space="preserve"> necessary to provide </w:t>
      </w:r>
      <w:r w:rsidR="00DA79E5">
        <w:rPr>
          <w:rFonts w:asciiTheme="majorBidi" w:hAnsiTheme="majorBidi" w:eastAsiaTheme="majorBidi" w:cstheme="majorBidi"/>
          <w:szCs w:val="24"/>
        </w:rPr>
        <w:t>the</w:t>
      </w:r>
      <w:r w:rsidRPr="00955C92" w:rsidR="00893DB2">
        <w:rPr>
          <w:rFonts w:asciiTheme="majorBidi" w:hAnsiTheme="majorBidi" w:eastAsiaTheme="majorBidi" w:cstheme="majorBidi"/>
          <w:szCs w:val="24"/>
        </w:rPr>
        <w:t xml:space="preserve"> business assistance</w:t>
      </w:r>
      <w:r w:rsidRPr="00955C92" w:rsidR="00955C92">
        <w:rPr>
          <w:rFonts w:asciiTheme="majorBidi" w:hAnsiTheme="majorBidi" w:eastAsiaTheme="majorBidi" w:cstheme="majorBidi"/>
          <w:szCs w:val="24"/>
        </w:rPr>
        <w:t xml:space="preserve"> the small business seeks</w:t>
      </w:r>
      <w:r w:rsidRPr="00955C92" w:rsidR="00893DB2">
        <w:rPr>
          <w:rFonts w:asciiTheme="majorBidi" w:hAnsiTheme="majorBidi" w:eastAsiaTheme="majorBidi" w:cstheme="majorBidi"/>
          <w:szCs w:val="24"/>
        </w:rPr>
        <w:t xml:space="preserve"> and </w:t>
      </w:r>
      <w:r w:rsidR="003A7F66">
        <w:rPr>
          <w:rFonts w:asciiTheme="majorBidi" w:hAnsiTheme="majorBidi" w:eastAsiaTheme="majorBidi" w:cstheme="majorBidi"/>
          <w:szCs w:val="24"/>
        </w:rPr>
        <w:t>is necessary for SBA to report to the President and Congress.</w:t>
      </w:r>
    </w:p>
    <w:p w:rsidR="00462C9A" w:rsidP="000211C2" w:rsidRDefault="0098634E" w14:paraId="75B8C995" w14:textId="2B1CBD1C">
      <w:pPr>
        <w:spacing w:line="240" w:lineRule="auto"/>
        <w:rPr>
          <w:rFonts w:asciiTheme="majorBidi" w:hAnsiTheme="majorBidi" w:eastAsiaTheme="majorBidi" w:cstheme="majorBidi"/>
          <w:szCs w:val="24"/>
        </w:rPr>
      </w:pPr>
      <w:r>
        <w:rPr>
          <w:rFonts w:asciiTheme="majorBidi" w:hAnsiTheme="majorBidi" w:eastAsiaTheme="majorBidi" w:cstheme="majorBidi"/>
          <w:szCs w:val="24"/>
        </w:rPr>
        <w:t xml:space="preserve">The grantees will be asked to </w:t>
      </w:r>
      <w:r w:rsidR="00E228B5">
        <w:rPr>
          <w:rFonts w:asciiTheme="majorBidi" w:hAnsiTheme="majorBidi" w:eastAsiaTheme="majorBidi" w:cstheme="majorBidi"/>
          <w:szCs w:val="24"/>
        </w:rPr>
        <w:t>transmit th</w:t>
      </w:r>
      <w:r w:rsidR="00EB4DE0">
        <w:rPr>
          <w:rFonts w:asciiTheme="majorBidi" w:hAnsiTheme="majorBidi" w:eastAsiaTheme="majorBidi" w:cstheme="majorBidi"/>
          <w:szCs w:val="24"/>
        </w:rPr>
        <w:t xml:space="preserve">e </w:t>
      </w:r>
      <w:r w:rsidR="006A65C1">
        <w:rPr>
          <w:rFonts w:asciiTheme="majorBidi" w:hAnsiTheme="majorBidi" w:eastAsiaTheme="majorBidi" w:cstheme="majorBidi"/>
          <w:szCs w:val="24"/>
        </w:rPr>
        <w:t>client</w:t>
      </w:r>
      <w:r w:rsidR="00E228B5">
        <w:rPr>
          <w:rFonts w:asciiTheme="majorBidi" w:hAnsiTheme="majorBidi" w:eastAsiaTheme="majorBidi" w:cstheme="majorBidi"/>
          <w:szCs w:val="24"/>
        </w:rPr>
        <w:t xml:space="preserve"> information </w:t>
      </w:r>
      <w:r w:rsidR="00914855">
        <w:rPr>
          <w:rFonts w:asciiTheme="majorBidi" w:hAnsiTheme="majorBidi" w:eastAsiaTheme="majorBidi" w:cstheme="majorBidi"/>
          <w:szCs w:val="24"/>
        </w:rPr>
        <w:t xml:space="preserve">and results obtained by the small business </w:t>
      </w:r>
      <w:r w:rsidR="006A65C1">
        <w:rPr>
          <w:rFonts w:asciiTheme="majorBidi" w:hAnsiTheme="majorBidi" w:eastAsiaTheme="majorBidi" w:cstheme="majorBidi"/>
          <w:szCs w:val="24"/>
        </w:rPr>
        <w:t xml:space="preserve">as a result of technical assistance provided </w:t>
      </w:r>
      <w:r w:rsidR="00914855">
        <w:rPr>
          <w:rFonts w:asciiTheme="majorBidi" w:hAnsiTheme="majorBidi" w:eastAsiaTheme="majorBidi" w:cstheme="majorBidi"/>
          <w:szCs w:val="24"/>
        </w:rPr>
        <w:t>(</w:t>
      </w:r>
      <w:r w:rsidR="00E228B5">
        <w:rPr>
          <w:rFonts w:asciiTheme="majorBidi" w:hAnsiTheme="majorBidi" w:eastAsiaTheme="majorBidi" w:cstheme="majorBidi"/>
          <w:szCs w:val="24"/>
        </w:rPr>
        <w:t>e.g.</w:t>
      </w:r>
      <w:r w:rsidR="00EB4DE0">
        <w:rPr>
          <w:rFonts w:asciiTheme="majorBidi" w:hAnsiTheme="majorBidi" w:eastAsiaTheme="majorBidi" w:cstheme="majorBidi"/>
          <w:szCs w:val="24"/>
        </w:rPr>
        <w:t>,</w:t>
      </w:r>
      <w:r w:rsidR="00914855">
        <w:rPr>
          <w:rFonts w:asciiTheme="majorBidi" w:hAnsiTheme="majorBidi" w:eastAsiaTheme="majorBidi" w:cstheme="majorBidi"/>
          <w:szCs w:val="24"/>
        </w:rPr>
        <w:t xml:space="preserve"> </w:t>
      </w:r>
      <w:r w:rsidR="00941ECC">
        <w:rPr>
          <w:rFonts w:asciiTheme="majorBidi" w:hAnsiTheme="majorBidi" w:eastAsiaTheme="majorBidi" w:cstheme="majorBidi"/>
          <w:szCs w:val="24"/>
        </w:rPr>
        <w:t xml:space="preserve">small business </w:t>
      </w:r>
      <w:r w:rsidR="00EB4DE0">
        <w:rPr>
          <w:rFonts w:asciiTheme="majorBidi" w:hAnsiTheme="majorBidi" w:eastAsiaTheme="majorBidi" w:cstheme="majorBidi"/>
          <w:szCs w:val="24"/>
        </w:rPr>
        <w:t xml:space="preserve">successfully </w:t>
      </w:r>
      <w:r w:rsidR="00941ECC">
        <w:rPr>
          <w:rFonts w:asciiTheme="majorBidi" w:hAnsiTheme="majorBidi" w:eastAsiaTheme="majorBidi" w:cstheme="majorBidi"/>
          <w:szCs w:val="24"/>
        </w:rPr>
        <w:t>receives SBA loan</w:t>
      </w:r>
      <w:r w:rsidR="00EB4DE0">
        <w:rPr>
          <w:rFonts w:asciiTheme="majorBidi" w:hAnsiTheme="majorBidi" w:eastAsiaTheme="majorBidi" w:cstheme="majorBidi"/>
          <w:szCs w:val="24"/>
        </w:rPr>
        <w:t xml:space="preserve"> after loan packaging assistance provided by grantee</w:t>
      </w:r>
      <w:r w:rsidR="00941ECC">
        <w:rPr>
          <w:rFonts w:asciiTheme="majorBidi" w:hAnsiTheme="majorBidi" w:eastAsiaTheme="majorBidi" w:cstheme="majorBidi"/>
          <w:szCs w:val="24"/>
        </w:rPr>
        <w:t>)</w:t>
      </w:r>
      <w:r w:rsidR="00E8033B">
        <w:rPr>
          <w:rFonts w:asciiTheme="majorBidi" w:hAnsiTheme="majorBidi" w:eastAsiaTheme="majorBidi" w:cstheme="majorBidi"/>
          <w:szCs w:val="24"/>
        </w:rPr>
        <w:t xml:space="preserve"> to SBA quarterly through an online portal </w:t>
      </w:r>
      <w:r w:rsidR="00750A80">
        <w:rPr>
          <w:rFonts w:asciiTheme="majorBidi" w:hAnsiTheme="majorBidi" w:eastAsiaTheme="majorBidi" w:cstheme="majorBidi"/>
          <w:szCs w:val="24"/>
        </w:rPr>
        <w:t>being created for this purpose</w:t>
      </w:r>
      <w:r w:rsidR="00941ECC">
        <w:rPr>
          <w:rFonts w:asciiTheme="majorBidi" w:hAnsiTheme="majorBidi" w:eastAsiaTheme="majorBidi" w:cstheme="majorBidi"/>
          <w:szCs w:val="24"/>
        </w:rPr>
        <w:t>.</w:t>
      </w:r>
    </w:p>
    <w:p w:rsidR="00CD34E4" w:rsidP="000211C2" w:rsidRDefault="005D1934" w14:paraId="5E1F1626" w14:textId="4106DBCD">
      <w:pPr>
        <w:spacing w:line="240" w:lineRule="auto"/>
        <w:rPr>
          <w:rFonts w:asciiTheme="majorBidi" w:hAnsiTheme="majorBidi" w:eastAsiaTheme="majorBidi" w:cstheme="majorBidi"/>
          <w:szCs w:val="24"/>
        </w:rPr>
      </w:pPr>
      <w:r>
        <w:rPr>
          <w:rFonts w:asciiTheme="majorBidi" w:hAnsiTheme="majorBidi" w:eastAsiaTheme="majorBidi" w:cstheme="majorBidi"/>
          <w:szCs w:val="24"/>
        </w:rPr>
        <w:t>N</w:t>
      </w:r>
      <w:r w:rsidR="00750A80">
        <w:rPr>
          <w:rFonts w:asciiTheme="majorBidi" w:hAnsiTheme="majorBidi" w:eastAsiaTheme="majorBidi" w:cstheme="majorBidi"/>
          <w:szCs w:val="24"/>
        </w:rPr>
        <w:t>either of the data collections outlined above is expected to have a</w:t>
      </w:r>
      <w:r>
        <w:rPr>
          <w:rFonts w:asciiTheme="majorBidi" w:hAnsiTheme="majorBidi" w:eastAsiaTheme="majorBidi" w:cstheme="majorBidi"/>
          <w:szCs w:val="24"/>
        </w:rPr>
        <w:t xml:space="preserve"> significant impact</w:t>
      </w:r>
      <w:r w:rsidR="00750A80">
        <w:rPr>
          <w:rFonts w:asciiTheme="majorBidi" w:hAnsiTheme="majorBidi" w:eastAsiaTheme="majorBidi" w:cstheme="majorBidi"/>
          <w:szCs w:val="24"/>
        </w:rPr>
        <w:t xml:space="preserve"> on any small entities</w:t>
      </w:r>
      <w:r w:rsidR="00FA2AEE">
        <w:rPr>
          <w:rFonts w:asciiTheme="majorBidi" w:hAnsiTheme="majorBidi" w:eastAsiaTheme="majorBidi" w:cstheme="majorBidi"/>
          <w:szCs w:val="24"/>
        </w:rPr>
        <w:t xml:space="preserve"> or small businesses</w:t>
      </w:r>
      <w:r w:rsidR="00C02128">
        <w:rPr>
          <w:rFonts w:asciiTheme="majorBidi" w:hAnsiTheme="majorBidi" w:eastAsiaTheme="majorBidi" w:cstheme="majorBidi"/>
          <w:szCs w:val="24"/>
        </w:rPr>
        <w:t xml:space="preserve">. Use of technology by the grantees will be </w:t>
      </w:r>
      <w:r w:rsidR="00D61280">
        <w:rPr>
          <w:rFonts w:asciiTheme="majorBidi" w:hAnsiTheme="majorBidi" w:eastAsiaTheme="majorBidi" w:cstheme="majorBidi"/>
          <w:szCs w:val="24"/>
        </w:rPr>
        <w:t>encouraged in an effort to further minimize ti</w:t>
      </w:r>
      <w:r w:rsidR="005D492B">
        <w:rPr>
          <w:rFonts w:asciiTheme="majorBidi" w:hAnsiTheme="majorBidi" w:eastAsiaTheme="majorBidi" w:cstheme="majorBidi"/>
          <w:szCs w:val="24"/>
        </w:rPr>
        <w:t xml:space="preserve">me and effort </w:t>
      </w:r>
      <w:r w:rsidR="002E7A98">
        <w:rPr>
          <w:rFonts w:asciiTheme="majorBidi" w:hAnsiTheme="majorBidi" w:eastAsiaTheme="majorBidi" w:cstheme="majorBidi"/>
          <w:szCs w:val="24"/>
        </w:rPr>
        <w:t xml:space="preserve">to collect the data represented on </w:t>
      </w:r>
      <w:r w:rsidR="000C1F86">
        <w:rPr>
          <w:rFonts w:asciiTheme="majorBidi" w:hAnsiTheme="majorBidi" w:eastAsiaTheme="majorBidi" w:cstheme="majorBidi"/>
          <w:szCs w:val="24"/>
        </w:rPr>
        <w:t xml:space="preserve">SBA </w:t>
      </w:r>
      <w:r w:rsidR="002E7A98">
        <w:rPr>
          <w:rFonts w:asciiTheme="majorBidi" w:hAnsiTheme="majorBidi" w:eastAsiaTheme="majorBidi" w:cstheme="majorBidi"/>
          <w:szCs w:val="24"/>
        </w:rPr>
        <w:t>Form 3516.</w:t>
      </w:r>
    </w:p>
    <w:p w:rsidR="00911B56" w:rsidP="000211C2" w:rsidRDefault="00911B56" w14:paraId="39E3854C" w14:textId="6EA4E0A2">
      <w:pPr>
        <w:spacing w:line="240" w:lineRule="auto"/>
        <w:rPr>
          <w:rFonts w:asciiTheme="majorBidi" w:hAnsiTheme="majorBidi" w:eastAsiaTheme="majorBidi" w:cstheme="majorBidi"/>
          <w:szCs w:val="24"/>
        </w:rPr>
      </w:pPr>
    </w:p>
    <w:p w:rsidRPr="000A49EE" w:rsidR="000A49EE" w:rsidP="000211C2" w:rsidRDefault="000A49EE" w14:paraId="4D1A3DFB" w14:textId="77777777">
      <w:pPr>
        <w:pStyle w:val="Heading2"/>
        <w:rPr>
          <w:rFonts w:asciiTheme="majorBidi" w:hAnsiTheme="majorBidi" w:cstheme="majorBidi"/>
        </w:rPr>
      </w:pPr>
      <w:bookmarkStart w:name="_Toc491806326" w:id="10"/>
      <w:r>
        <w:rPr>
          <w:rFonts w:asciiTheme="majorBidi" w:hAnsiTheme="majorBidi" w:eastAsiaTheme="majorBidi" w:cstheme="majorBidi"/>
        </w:rPr>
        <w:t>Consequences of Collecting the Information Less Frequently</w:t>
      </w:r>
      <w:bookmarkEnd w:id="10"/>
      <w:r>
        <w:rPr>
          <w:rFonts w:asciiTheme="majorBidi" w:hAnsiTheme="majorBidi" w:eastAsiaTheme="majorBidi" w:cstheme="majorBidi"/>
        </w:rPr>
        <w:t xml:space="preserve"> </w:t>
      </w:r>
    </w:p>
    <w:p w:rsidR="00C66D3D" w:rsidP="000211C2" w:rsidRDefault="00C66D3D" w14:paraId="02C8B2E9"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rsidR="00B52F7F" w:rsidP="00B52F7F" w:rsidRDefault="00B52F7F" w14:paraId="68843742" w14:textId="0B769277">
      <w:pPr>
        <w:rPr>
          <w:rFonts w:asciiTheme="majorBidi" w:hAnsiTheme="majorBidi" w:eastAsiaTheme="majorBidi" w:cstheme="majorBidi"/>
          <w:szCs w:val="24"/>
        </w:rPr>
      </w:pPr>
      <w:r w:rsidRPr="00B52F7F">
        <w:rPr>
          <w:rFonts w:asciiTheme="majorBidi" w:hAnsiTheme="majorBidi" w:eastAsiaTheme="majorBidi" w:cstheme="majorBidi"/>
          <w:szCs w:val="24"/>
        </w:rPr>
        <w:t>The data collected is critical to SBA’s ability to meet regular reporting requirements</w:t>
      </w:r>
      <w:r>
        <w:rPr>
          <w:rFonts w:asciiTheme="majorBidi" w:hAnsiTheme="majorBidi" w:eastAsiaTheme="majorBidi" w:cstheme="majorBidi"/>
          <w:szCs w:val="24"/>
        </w:rPr>
        <w:t xml:space="preserve"> </w:t>
      </w:r>
      <w:r w:rsidR="00B04052">
        <w:rPr>
          <w:rFonts w:asciiTheme="majorBidi" w:hAnsiTheme="majorBidi" w:eastAsiaTheme="majorBidi" w:cstheme="majorBidi"/>
          <w:szCs w:val="24"/>
        </w:rPr>
        <w:t>and</w:t>
      </w:r>
      <w:r>
        <w:rPr>
          <w:rFonts w:asciiTheme="majorBidi" w:hAnsiTheme="majorBidi" w:eastAsiaTheme="majorBidi" w:cstheme="majorBidi"/>
          <w:szCs w:val="24"/>
        </w:rPr>
        <w:t xml:space="preserve"> performance management functions. </w:t>
      </w:r>
      <w:r w:rsidR="00DB4643">
        <w:rPr>
          <w:rFonts w:asciiTheme="majorBidi" w:hAnsiTheme="majorBidi" w:eastAsiaTheme="majorBidi" w:cstheme="majorBidi"/>
          <w:szCs w:val="24"/>
        </w:rPr>
        <w:t xml:space="preserve"> As an American Recovery Plan program, SBA will need to provide regular reports to the White House and Congress.  </w:t>
      </w:r>
      <w:r w:rsidR="00CB2B43">
        <w:rPr>
          <w:rFonts w:asciiTheme="majorBidi" w:hAnsiTheme="majorBidi" w:eastAsiaTheme="majorBidi" w:cstheme="majorBidi"/>
          <w:szCs w:val="24"/>
        </w:rPr>
        <w:t>Th</w:t>
      </w:r>
      <w:r w:rsidR="000F0622">
        <w:rPr>
          <w:rFonts w:asciiTheme="majorBidi" w:hAnsiTheme="majorBidi" w:eastAsiaTheme="majorBidi" w:cstheme="majorBidi"/>
          <w:szCs w:val="24"/>
        </w:rPr>
        <w:t xml:space="preserve">is is </w:t>
      </w:r>
      <w:r w:rsidR="00CB2B43">
        <w:rPr>
          <w:rFonts w:asciiTheme="majorBidi" w:hAnsiTheme="majorBidi" w:eastAsiaTheme="majorBidi" w:cstheme="majorBidi"/>
          <w:szCs w:val="24"/>
        </w:rPr>
        <w:t>a $100</w:t>
      </w:r>
      <w:r w:rsidR="00C02FF6">
        <w:rPr>
          <w:rFonts w:asciiTheme="majorBidi" w:hAnsiTheme="majorBidi" w:eastAsiaTheme="majorBidi" w:cstheme="majorBidi"/>
          <w:szCs w:val="24"/>
        </w:rPr>
        <w:t xml:space="preserve"> </w:t>
      </w:r>
      <w:r w:rsidR="00CB2B43">
        <w:rPr>
          <w:rFonts w:asciiTheme="majorBidi" w:hAnsiTheme="majorBidi" w:eastAsiaTheme="majorBidi" w:cstheme="majorBidi"/>
          <w:szCs w:val="24"/>
        </w:rPr>
        <w:t>million grant program so i</w:t>
      </w:r>
      <w:r>
        <w:rPr>
          <w:rFonts w:asciiTheme="majorBidi" w:hAnsiTheme="majorBidi" w:eastAsiaTheme="majorBidi" w:cstheme="majorBidi"/>
          <w:szCs w:val="24"/>
        </w:rPr>
        <w:t xml:space="preserve">t is </w:t>
      </w:r>
      <w:r w:rsidR="005B4A62">
        <w:rPr>
          <w:rFonts w:asciiTheme="majorBidi" w:hAnsiTheme="majorBidi" w:eastAsiaTheme="majorBidi" w:cstheme="majorBidi"/>
          <w:szCs w:val="24"/>
        </w:rPr>
        <w:t xml:space="preserve">also </w:t>
      </w:r>
      <w:r>
        <w:rPr>
          <w:rFonts w:asciiTheme="majorBidi" w:hAnsiTheme="majorBidi" w:eastAsiaTheme="majorBidi" w:cstheme="majorBidi"/>
          <w:szCs w:val="24"/>
        </w:rPr>
        <w:t>critical that SBA collect</w:t>
      </w:r>
      <w:r w:rsidR="001C5CF4">
        <w:rPr>
          <w:rFonts w:asciiTheme="majorBidi" w:hAnsiTheme="majorBidi" w:eastAsiaTheme="majorBidi" w:cstheme="majorBidi"/>
          <w:szCs w:val="24"/>
        </w:rPr>
        <w:t>s</w:t>
      </w:r>
      <w:r>
        <w:rPr>
          <w:rFonts w:asciiTheme="majorBidi" w:hAnsiTheme="majorBidi" w:eastAsiaTheme="majorBidi" w:cstheme="majorBidi"/>
          <w:szCs w:val="24"/>
        </w:rPr>
        <w:t xml:space="preserve"> this information for proper management and oversight of </w:t>
      </w:r>
      <w:r>
        <w:rPr>
          <w:rFonts w:asciiTheme="majorBidi" w:hAnsiTheme="majorBidi" w:eastAsiaTheme="majorBidi" w:cstheme="majorBidi"/>
          <w:szCs w:val="24"/>
        </w:rPr>
        <w:lastRenderedPageBreak/>
        <w:t>the program.</w:t>
      </w:r>
      <w:r w:rsidRPr="00B52F7F">
        <w:rPr>
          <w:rFonts w:asciiTheme="majorBidi" w:hAnsiTheme="majorBidi" w:eastAsiaTheme="majorBidi" w:cstheme="majorBidi"/>
          <w:szCs w:val="24"/>
        </w:rPr>
        <w:t xml:space="preserve"> Without the data collection, SBA will be unable to </w:t>
      </w:r>
      <w:r>
        <w:rPr>
          <w:rFonts w:asciiTheme="majorBidi" w:hAnsiTheme="majorBidi" w:eastAsiaTheme="majorBidi" w:cstheme="majorBidi"/>
          <w:szCs w:val="24"/>
        </w:rPr>
        <w:t>effectively</w:t>
      </w:r>
      <w:r w:rsidRPr="00B52F7F">
        <w:rPr>
          <w:rFonts w:asciiTheme="majorBidi" w:hAnsiTheme="majorBidi" w:eastAsiaTheme="majorBidi" w:cstheme="majorBidi"/>
          <w:szCs w:val="24"/>
        </w:rPr>
        <w:t xml:space="preserve"> manage the </w:t>
      </w:r>
      <w:r w:rsidR="00B53FA3">
        <w:rPr>
          <w:rFonts w:asciiTheme="majorBidi" w:hAnsiTheme="majorBidi" w:eastAsiaTheme="majorBidi" w:cstheme="majorBidi"/>
          <w:szCs w:val="24"/>
        </w:rPr>
        <w:t>program and ensure equity</w:t>
      </w:r>
      <w:r w:rsidR="00B04DC2">
        <w:rPr>
          <w:rFonts w:asciiTheme="majorBidi" w:hAnsiTheme="majorBidi" w:eastAsiaTheme="majorBidi" w:cstheme="majorBidi"/>
          <w:szCs w:val="24"/>
        </w:rPr>
        <w:t>, a core ten</w:t>
      </w:r>
      <w:r w:rsidR="00F1685B">
        <w:rPr>
          <w:rFonts w:asciiTheme="majorBidi" w:hAnsiTheme="majorBidi" w:eastAsiaTheme="majorBidi" w:cstheme="majorBidi"/>
          <w:szCs w:val="24"/>
        </w:rPr>
        <w:t>e</w:t>
      </w:r>
      <w:r w:rsidR="00B04DC2">
        <w:rPr>
          <w:rFonts w:asciiTheme="majorBidi" w:hAnsiTheme="majorBidi" w:eastAsiaTheme="majorBidi" w:cstheme="majorBidi"/>
          <w:szCs w:val="24"/>
        </w:rPr>
        <w:t>t of the program</w:t>
      </w:r>
      <w:r w:rsidRPr="00B52F7F">
        <w:rPr>
          <w:rFonts w:asciiTheme="majorBidi" w:hAnsiTheme="majorBidi" w:eastAsiaTheme="majorBidi" w:cstheme="majorBidi"/>
          <w:szCs w:val="24"/>
        </w:rPr>
        <w:t xml:space="preserve">.  If the information </w:t>
      </w:r>
      <w:r w:rsidR="005116C2">
        <w:rPr>
          <w:rFonts w:asciiTheme="majorBidi" w:hAnsiTheme="majorBidi" w:eastAsiaTheme="majorBidi" w:cstheme="majorBidi"/>
          <w:szCs w:val="24"/>
        </w:rPr>
        <w:t>i</w:t>
      </w:r>
      <w:r w:rsidRPr="00B52F7F">
        <w:rPr>
          <w:rFonts w:asciiTheme="majorBidi" w:hAnsiTheme="majorBidi" w:eastAsiaTheme="majorBidi" w:cstheme="majorBidi"/>
          <w:szCs w:val="24"/>
        </w:rPr>
        <w:t xml:space="preserve">s collected less frequently, </w:t>
      </w:r>
      <w:r w:rsidR="00BB7053">
        <w:rPr>
          <w:rFonts w:asciiTheme="majorBidi" w:hAnsiTheme="majorBidi" w:eastAsiaTheme="majorBidi" w:cstheme="majorBidi"/>
          <w:szCs w:val="24"/>
        </w:rPr>
        <w:t>SBA would not be able to intervene in a timely manner when performance issues arise</w:t>
      </w:r>
      <w:r w:rsidR="005B4A62">
        <w:rPr>
          <w:rFonts w:asciiTheme="majorBidi" w:hAnsiTheme="majorBidi" w:eastAsiaTheme="majorBidi" w:cstheme="majorBidi"/>
          <w:szCs w:val="24"/>
        </w:rPr>
        <w:t xml:space="preserve"> or if the intended results of the program are not being achieved.</w:t>
      </w:r>
    </w:p>
    <w:p w:rsidRPr="00B52F7F" w:rsidR="009C44D3" w:rsidP="00B52F7F" w:rsidRDefault="009C44D3" w14:paraId="797F0870" w14:textId="77777777">
      <w:pPr>
        <w:rPr>
          <w:rFonts w:asciiTheme="majorBidi" w:hAnsiTheme="majorBidi" w:eastAsiaTheme="majorBidi" w:cstheme="majorBidi"/>
          <w:szCs w:val="24"/>
        </w:rPr>
      </w:pPr>
    </w:p>
    <w:p w:rsidRPr="000A49EE" w:rsidR="000A49EE" w:rsidP="000211C2" w:rsidRDefault="000A49EE" w14:paraId="0D2E15D2" w14:textId="77777777">
      <w:pPr>
        <w:pStyle w:val="Heading2"/>
        <w:rPr>
          <w:rFonts w:asciiTheme="majorBidi" w:hAnsiTheme="majorBidi" w:cstheme="majorBidi"/>
        </w:rPr>
      </w:pPr>
      <w:bookmarkStart w:name="_Toc491806327" w:id="11"/>
      <w:bookmarkStart w:name="_Toc381944832" w:id="12"/>
      <w:r>
        <w:rPr>
          <w:rFonts w:asciiTheme="majorBidi" w:hAnsiTheme="majorBidi" w:eastAsiaTheme="majorBidi" w:cstheme="majorBidi"/>
        </w:rPr>
        <w:t>Special Circumstances Relating to the Guideline of 5 CFR 1320.5</w:t>
      </w:r>
      <w:bookmarkEnd w:id="11"/>
      <w:r>
        <w:rPr>
          <w:rFonts w:asciiTheme="majorBidi" w:hAnsiTheme="majorBidi" w:eastAsiaTheme="majorBidi" w:cstheme="majorBidi"/>
        </w:rPr>
        <w:t xml:space="preserve"> </w:t>
      </w:r>
    </w:p>
    <w:p w:rsidRPr="000A49EE" w:rsidR="00C66D3D" w:rsidP="00DA6CA3" w:rsidRDefault="00C66D3D" w14:paraId="3C07D6E1" w14:textId="77777777">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2"/>
      <w:r w:rsidRPr="000A49EE">
        <w:rPr>
          <w:rFonts w:asciiTheme="majorBidi" w:hAnsiTheme="majorBidi" w:cstheme="majorBidi"/>
          <w:b/>
          <w:bCs/>
          <w:szCs w:val="24"/>
        </w:rPr>
        <w:t xml:space="preserve"> conducted in a manner:</w:t>
      </w:r>
    </w:p>
    <w:p w:rsidRPr="00D81DDA" w:rsidR="00C66D3D" w:rsidP="00FF7F81" w:rsidRDefault="00C66D3D" w14:paraId="13CB5B6B" w14:textId="77777777">
      <w:pPr>
        <w:pStyle w:val="ListParagraph"/>
        <w:numPr>
          <w:ilvl w:val="0"/>
          <w:numId w:val="2"/>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report </w:t>
      </w:r>
      <w:r w:rsidRPr="092EE55A" w:rsidR="092EE55A">
        <w:rPr>
          <w:rFonts w:asciiTheme="majorBidi" w:hAnsiTheme="majorBidi" w:eastAsiaTheme="majorBidi" w:cstheme="majorBidi"/>
          <w:b/>
          <w:bCs/>
          <w:szCs w:val="24"/>
        </w:rPr>
        <w:t>information</w:t>
      </w:r>
      <w:r w:rsidRPr="092EE55A">
        <w:rPr>
          <w:rFonts w:asciiTheme="majorBidi" w:hAnsiTheme="majorBidi" w:eastAsiaTheme="majorBidi" w:cstheme="majorBidi"/>
          <w:b/>
          <w:bCs/>
          <w:szCs w:val="24"/>
        </w:rPr>
        <w:t xml:space="preserve"> to the agency more often than quarterly;</w:t>
      </w:r>
    </w:p>
    <w:p w:rsidRPr="00BC3E4E" w:rsidR="00C66D3D" w:rsidP="00FF7F81" w:rsidRDefault="00C66D3D" w14:paraId="7B7EDE00" w14:textId="77777777">
      <w:pPr>
        <w:pStyle w:val="ListParagraph"/>
        <w:numPr>
          <w:ilvl w:val="0"/>
          <w:numId w:val="2"/>
        </w:numPr>
        <w:tabs>
          <w:tab w:val="left" w:pos="9630"/>
          <w:tab w:val="left" w:pos="9810"/>
        </w:tabs>
        <w:spacing w:after="0" w:line="240" w:lineRule="auto"/>
        <w:ind w:right="792"/>
        <w:rPr>
          <w:rFonts w:asciiTheme="majorBidi" w:hAnsiTheme="majorBidi" w:cstheme="majorBidi"/>
          <w:b/>
          <w:szCs w:val="24"/>
        </w:rPr>
      </w:pPr>
      <w:r w:rsidRPr="00BC3E4E">
        <w:rPr>
          <w:rFonts w:asciiTheme="majorBidi" w:hAnsiTheme="majorBidi" w:eastAsiaTheme="majorBidi" w:cstheme="majorBidi"/>
          <w:b/>
          <w:bCs/>
          <w:szCs w:val="24"/>
        </w:rPr>
        <w:t xml:space="preserve">requiring respondents to prepare a </w:t>
      </w:r>
      <w:r w:rsidRPr="00BC3E4E" w:rsidR="092EE55A">
        <w:rPr>
          <w:rFonts w:asciiTheme="majorBidi" w:hAnsiTheme="majorBidi" w:eastAsiaTheme="majorBidi" w:cstheme="majorBidi"/>
          <w:b/>
          <w:bCs/>
          <w:szCs w:val="24"/>
        </w:rPr>
        <w:t>written</w:t>
      </w:r>
      <w:r w:rsidRPr="00BC3E4E">
        <w:rPr>
          <w:rFonts w:asciiTheme="majorBidi" w:hAnsiTheme="majorBidi" w:eastAsiaTheme="majorBidi" w:cstheme="majorBidi"/>
          <w:b/>
          <w:bCs/>
          <w:szCs w:val="24"/>
        </w:rPr>
        <w:t xml:space="preserve"> response to a collection of </w:t>
      </w:r>
      <w:r w:rsidRPr="00BC3E4E" w:rsidR="092EE55A">
        <w:rPr>
          <w:rFonts w:asciiTheme="majorBidi" w:hAnsiTheme="majorBidi" w:eastAsiaTheme="majorBidi" w:cstheme="majorBidi"/>
          <w:b/>
          <w:bCs/>
          <w:szCs w:val="24"/>
        </w:rPr>
        <w:t>information</w:t>
      </w:r>
      <w:r w:rsidRPr="00BC3E4E">
        <w:rPr>
          <w:rFonts w:asciiTheme="majorBidi" w:hAnsiTheme="majorBidi" w:eastAsiaTheme="majorBidi" w:cstheme="majorBidi"/>
          <w:b/>
          <w:bCs/>
          <w:szCs w:val="24"/>
        </w:rPr>
        <w:t xml:space="preserve"> in fewer than 30 days after receipt of it;</w:t>
      </w:r>
    </w:p>
    <w:p w:rsidRPr="00D81DDA" w:rsidR="00C66D3D" w:rsidP="00FF7F81" w:rsidRDefault="00C66D3D" w14:paraId="4D17A6CD" w14:textId="77777777">
      <w:pPr>
        <w:pStyle w:val="ListParagraph"/>
        <w:numPr>
          <w:ilvl w:val="0"/>
          <w:numId w:val="2"/>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respondents to submit more than an original and two copies of any </w:t>
      </w:r>
      <w:r w:rsidRPr="092EE55A" w:rsidR="092EE55A">
        <w:rPr>
          <w:rFonts w:asciiTheme="majorBidi" w:hAnsiTheme="majorBidi" w:eastAsiaTheme="majorBidi" w:cstheme="majorBidi"/>
          <w:b/>
          <w:bCs/>
          <w:szCs w:val="24"/>
        </w:rPr>
        <w:t>document</w:t>
      </w:r>
      <w:r w:rsidRPr="092EE55A">
        <w:rPr>
          <w:rFonts w:asciiTheme="majorBidi" w:hAnsiTheme="majorBidi" w:eastAsiaTheme="majorBidi" w:cstheme="majorBidi"/>
          <w:b/>
          <w:bCs/>
          <w:szCs w:val="24"/>
        </w:rPr>
        <w:t>;</w:t>
      </w:r>
    </w:p>
    <w:p w:rsidRPr="002778BA" w:rsidR="00C66D3D" w:rsidP="00FF7F81" w:rsidRDefault="00C66D3D" w14:paraId="1F66E99B" w14:textId="77777777">
      <w:pPr>
        <w:pStyle w:val="ListParagraph"/>
        <w:numPr>
          <w:ilvl w:val="0"/>
          <w:numId w:val="2"/>
        </w:numPr>
        <w:tabs>
          <w:tab w:val="left" w:pos="9630"/>
          <w:tab w:val="left" w:pos="9810"/>
        </w:tabs>
        <w:spacing w:after="0" w:line="240" w:lineRule="auto"/>
        <w:ind w:right="792"/>
        <w:rPr>
          <w:rFonts w:asciiTheme="majorBidi" w:hAnsiTheme="majorBidi"/>
          <w:b/>
        </w:rPr>
      </w:pPr>
      <w:r w:rsidRPr="092EE55A">
        <w:rPr>
          <w:rFonts w:asciiTheme="majorBidi" w:hAnsiTheme="majorBidi" w:eastAsiaTheme="majorBidi" w:cstheme="majorBidi"/>
          <w:b/>
          <w:bCs/>
          <w:szCs w:val="24"/>
        </w:rPr>
        <w:t xml:space="preserve">requiring respondents to retain </w:t>
      </w:r>
      <w:r w:rsidRPr="092EE55A" w:rsidR="092EE55A">
        <w:rPr>
          <w:rFonts w:asciiTheme="majorBidi" w:hAnsiTheme="majorBidi" w:eastAsiaTheme="majorBidi" w:cstheme="majorBidi"/>
          <w:b/>
          <w:bCs/>
          <w:szCs w:val="24"/>
        </w:rPr>
        <w:t>records</w:t>
      </w:r>
      <w:r w:rsidRPr="092EE55A">
        <w:rPr>
          <w:rFonts w:asciiTheme="majorBidi" w:hAnsiTheme="majorBidi" w:eastAsiaTheme="majorBidi" w:cstheme="majorBidi"/>
          <w:b/>
          <w:bCs/>
          <w:szCs w:val="24"/>
        </w:rPr>
        <w:t xml:space="preserve">, other than health, medical, </w:t>
      </w:r>
      <w:r w:rsidRPr="092EE55A" w:rsidR="092EE55A">
        <w:rPr>
          <w:rFonts w:asciiTheme="majorBidi" w:hAnsiTheme="majorBidi" w:eastAsiaTheme="majorBidi" w:cstheme="majorBidi"/>
          <w:b/>
          <w:bCs/>
          <w:szCs w:val="24"/>
        </w:rPr>
        <w:t>government</w:t>
      </w:r>
      <w:r w:rsidRPr="092EE55A">
        <w:rPr>
          <w:rFonts w:asciiTheme="majorBidi" w:hAnsiTheme="majorBidi" w:eastAsiaTheme="majorBidi" w:cstheme="majorBidi"/>
          <w:b/>
          <w:bCs/>
          <w:szCs w:val="24"/>
        </w:rPr>
        <w:t xml:space="preserve"> contract, grant-in-aid, or tax records for more than three years</w:t>
      </w:r>
      <w:r w:rsidR="000562ED">
        <w:rPr>
          <w:rFonts w:asciiTheme="majorBidi" w:hAnsiTheme="majorBidi" w:eastAsiaTheme="majorBidi" w:cstheme="majorBidi"/>
          <w:b/>
          <w:bCs/>
          <w:szCs w:val="24"/>
        </w:rPr>
        <w:t xml:space="preserve"> </w:t>
      </w:r>
      <w:r w:rsidRPr="004341DA">
        <w:rPr>
          <w:rFonts w:asciiTheme="majorBidi" w:hAnsiTheme="majorBidi"/>
          <w:b/>
        </w:rPr>
        <w:t xml:space="preserve">in connection with a </w:t>
      </w:r>
      <w:r w:rsidRPr="004341DA" w:rsidR="092EE55A">
        <w:rPr>
          <w:rFonts w:asciiTheme="majorBidi" w:hAnsiTheme="majorBidi"/>
          <w:b/>
        </w:rPr>
        <w:t>statistical survey</w:t>
      </w:r>
      <w:r w:rsidRPr="004341DA">
        <w:rPr>
          <w:rFonts w:asciiTheme="majorBidi" w:hAnsiTheme="majorBidi"/>
          <w:b/>
        </w:rPr>
        <w:t xml:space="preserve">, that is not </w:t>
      </w:r>
      <w:r w:rsidRPr="004341DA" w:rsidR="092EE55A">
        <w:rPr>
          <w:rFonts w:asciiTheme="majorBidi" w:hAnsiTheme="majorBidi"/>
          <w:b/>
        </w:rPr>
        <w:t>designed</w:t>
      </w:r>
      <w:r w:rsidRPr="004341DA">
        <w:rPr>
          <w:rFonts w:asciiTheme="majorBidi" w:hAnsiTheme="majorBidi"/>
          <w:b/>
        </w:rPr>
        <w:t xml:space="preserve"> to produce valid and </w:t>
      </w:r>
      <w:r w:rsidRPr="004341DA" w:rsidR="092EE55A">
        <w:rPr>
          <w:rFonts w:asciiTheme="majorBidi" w:hAnsiTheme="majorBidi"/>
          <w:b/>
        </w:rPr>
        <w:t>reliable</w:t>
      </w:r>
      <w:r w:rsidRPr="004341DA">
        <w:rPr>
          <w:rFonts w:asciiTheme="majorBidi" w:hAnsiTheme="majorBidi"/>
          <w:b/>
        </w:rPr>
        <w:t xml:space="preserve"> results that can be </w:t>
      </w:r>
      <w:r w:rsidRPr="004341DA" w:rsidR="092EE55A">
        <w:rPr>
          <w:rFonts w:asciiTheme="majorBidi" w:hAnsiTheme="majorBidi"/>
          <w:b/>
        </w:rPr>
        <w:t>generalized</w:t>
      </w:r>
      <w:r w:rsidRPr="004341DA">
        <w:rPr>
          <w:rFonts w:asciiTheme="majorBidi" w:hAnsiTheme="majorBidi"/>
          <w:b/>
        </w:rPr>
        <w:t xml:space="preserve"> to the </w:t>
      </w:r>
      <w:r w:rsidRPr="004341DA" w:rsidR="092EE55A">
        <w:rPr>
          <w:rFonts w:asciiTheme="majorBidi" w:hAnsiTheme="majorBidi"/>
          <w:b/>
        </w:rPr>
        <w:t>universe</w:t>
      </w:r>
      <w:r w:rsidRPr="004341DA">
        <w:rPr>
          <w:rFonts w:asciiTheme="majorBidi" w:hAnsiTheme="majorBidi"/>
          <w:b/>
        </w:rPr>
        <w:t xml:space="preserve"> of study;</w:t>
      </w:r>
    </w:p>
    <w:p w:rsidRPr="00D81DDA" w:rsidR="00C66D3D" w:rsidP="00FF7F81" w:rsidRDefault="00C66D3D" w14:paraId="4A1C9EB3" w14:textId="77777777">
      <w:pPr>
        <w:pStyle w:val="ListParagraph"/>
        <w:numPr>
          <w:ilvl w:val="0"/>
          <w:numId w:val="2"/>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requiring the use of a </w:t>
      </w:r>
      <w:r w:rsidRPr="092EE55A" w:rsidR="092EE55A">
        <w:rPr>
          <w:rFonts w:asciiTheme="majorBidi" w:hAnsiTheme="majorBidi" w:eastAsiaTheme="majorBidi" w:cstheme="majorBidi"/>
          <w:b/>
          <w:bCs/>
          <w:szCs w:val="24"/>
        </w:rPr>
        <w:t>statistical</w:t>
      </w:r>
      <w:r w:rsidRPr="092EE55A">
        <w:rPr>
          <w:rFonts w:asciiTheme="majorBidi" w:hAnsiTheme="majorBidi" w:eastAsiaTheme="majorBidi" w:cstheme="majorBidi"/>
          <w:b/>
          <w:bCs/>
          <w:szCs w:val="24"/>
        </w:rPr>
        <w:t xml:space="preserve"> data </w:t>
      </w:r>
      <w:r w:rsidRPr="092EE55A" w:rsidR="092EE55A">
        <w:rPr>
          <w:rFonts w:asciiTheme="majorBidi" w:hAnsiTheme="majorBidi" w:eastAsiaTheme="majorBidi" w:cstheme="majorBidi"/>
          <w:b/>
          <w:bCs/>
          <w:szCs w:val="24"/>
        </w:rPr>
        <w:t>classification</w:t>
      </w:r>
      <w:r w:rsidRPr="092EE55A">
        <w:rPr>
          <w:rFonts w:asciiTheme="majorBidi" w:hAnsiTheme="majorBidi" w:eastAsiaTheme="majorBidi" w:cstheme="majorBidi"/>
          <w:b/>
          <w:bCs/>
          <w:szCs w:val="24"/>
        </w:rPr>
        <w:t xml:space="preserve"> that has not been </w:t>
      </w:r>
      <w:r w:rsidRPr="092EE55A" w:rsidR="092EE55A">
        <w:rPr>
          <w:rFonts w:asciiTheme="majorBidi" w:hAnsiTheme="majorBidi" w:eastAsiaTheme="majorBidi" w:cstheme="majorBidi"/>
          <w:b/>
          <w:bCs/>
          <w:szCs w:val="24"/>
        </w:rPr>
        <w:t>reviewed</w:t>
      </w:r>
      <w:r w:rsidRPr="092EE55A">
        <w:rPr>
          <w:rFonts w:asciiTheme="majorBidi" w:hAnsiTheme="majorBidi" w:eastAsiaTheme="majorBidi" w:cstheme="majorBidi"/>
          <w:b/>
          <w:bCs/>
          <w:szCs w:val="24"/>
        </w:rPr>
        <w:t xml:space="preserve"> and approved by OMB;</w:t>
      </w:r>
    </w:p>
    <w:p w:rsidRPr="00D81DDA" w:rsidR="00C66D3D" w:rsidP="00FF7F81" w:rsidRDefault="00C66D3D" w14:paraId="47010621" w14:textId="77777777">
      <w:pPr>
        <w:pStyle w:val="ListParagraph"/>
        <w:numPr>
          <w:ilvl w:val="0"/>
          <w:numId w:val="2"/>
        </w:numPr>
        <w:tabs>
          <w:tab w:val="left" w:pos="9630"/>
          <w:tab w:val="left" w:pos="9810"/>
        </w:tabs>
        <w:spacing w:after="0" w:line="240" w:lineRule="auto"/>
        <w:ind w:right="792"/>
        <w:rPr>
          <w:rFonts w:asciiTheme="majorBidi" w:hAnsiTheme="majorBidi" w:cstheme="majorBidi"/>
          <w:b/>
          <w:szCs w:val="24"/>
        </w:rPr>
      </w:pPr>
      <w:r w:rsidRPr="092EE55A">
        <w:rPr>
          <w:rFonts w:asciiTheme="majorBidi" w:hAnsiTheme="majorBidi" w:eastAsiaTheme="majorBidi" w:cstheme="majorBidi"/>
          <w:b/>
          <w:bCs/>
          <w:szCs w:val="24"/>
        </w:rPr>
        <w:t xml:space="preserve">that includes a pledge of </w:t>
      </w:r>
      <w:r w:rsidRPr="092EE55A" w:rsidR="092EE55A">
        <w:rPr>
          <w:rFonts w:asciiTheme="majorBidi" w:hAnsiTheme="majorBidi" w:eastAsiaTheme="majorBidi" w:cstheme="majorBidi"/>
          <w:b/>
          <w:bCs/>
          <w:szCs w:val="24"/>
        </w:rPr>
        <w:t>confidentiality</w:t>
      </w:r>
      <w:r w:rsidRPr="092EE55A">
        <w:rPr>
          <w:rFonts w:asciiTheme="majorBidi" w:hAnsiTheme="majorBidi" w:eastAsiaTheme="majorBidi" w:cstheme="majorBidi"/>
          <w:b/>
          <w:bCs/>
          <w:szCs w:val="24"/>
        </w:rPr>
        <w:t xml:space="preserve"> that is not supported by </w:t>
      </w:r>
      <w:r w:rsidRPr="092EE55A" w:rsidR="092EE55A">
        <w:rPr>
          <w:rFonts w:asciiTheme="majorBidi" w:hAnsiTheme="majorBidi" w:eastAsiaTheme="majorBidi" w:cstheme="majorBidi"/>
          <w:b/>
          <w:bCs/>
          <w:szCs w:val="24"/>
        </w:rPr>
        <w:t>authority established</w:t>
      </w:r>
      <w:r w:rsidRPr="092EE55A">
        <w:rPr>
          <w:rFonts w:asciiTheme="majorBidi" w:hAnsiTheme="majorBidi" w:eastAsiaTheme="majorBidi" w:cstheme="majorBidi"/>
          <w:b/>
          <w:bCs/>
          <w:szCs w:val="24"/>
        </w:rPr>
        <w:t xml:space="preserve"> in statute or </w:t>
      </w:r>
      <w:r w:rsidRPr="092EE55A" w:rsidR="092EE55A">
        <w:rPr>
          <w:rFonts w:asciiTheme="majorBidi" w:hAnsiTheme="majorBidi" w:eastAsiaTheme="majorBidi" w:cstheme="majorBidi"/>
          <w:b/>
          <w:bCs/>
          <w:szCs w:val="24"/>
        </w:rPr>
        <w:t>regulation</w:t>
      </w:r>
      <w:r w:rsidRPr="092EE55A">
        <w:rPr>
          <w:rFonts w:asciiTheme="majorBidi" w:hAnsiTheme="majorBidi" w:eastAsiaTheme="majorBidi" w:cstheme="majorBidi"/>
          <w:b/>
          <w:bCs/>
          <w:szCs w:val="24"/>
        </w:rPr>
        <w:t xml:space="preserve">, that is not </w:t>
      </w:r>
      <w:r w:rsidRPr="092EE55A" w:rsidR="092EE55A">
        <w:rPr>
          <w:rFonts w:asciiTheme="majorBidi" w:hAnsiTheme="majorBidi" w:eastAsiaTheme="majorBidi" w:cstheme="majorBidi"/>
          <w:b/>
          <w:bCs/>
          <w:szCs w:val="24"/>
        </w:rPr>
        <w:t>supported</w:t>
      </w:r>
      <w:r w:rsidRPr="092EE55A">
        <w:rPr>
          <w:rFonts w:asciiTheme="majorBidi" w:hAnsiTheme="majorBidi" w:eastAsiaTheme="majorBidi" w:cstheme="majorBidi"/>
          <w:b/>
          <w:bCs/>
          <w:szCs w:val="24"/>
        </w:rPr>
        <w:t xml:space="preserve"> by </w:t>
      </w:r>
      <w:r w:rsidRPr="092EE55A" w:rsidR="092EE55A">
        <w:rPr>
          <w:rFonts w:asciiTheme="majorBidi" w:hAnsiTheme="majorBidi" w:eastAsiaTheme="majorBidi" w:cstheme="majorBidi"/>
          <w:b/>
          <w:bCs/>
          <w:szCs w:val="24"/>
        </w:rPr>
        <w:t>disclosure</w:t>
      </w:r>
      <w:r w:rsidRPr="092EE55A">
        <w:rPr>
          <w:rFonts w:asciiTheme="majorBidi" w:hAnsiTheme="majorBidi" w:eastAsiaTheme="majorBidi" w:cstheme="majorBidi"/>
          <w:b/>
          <w:bCs/>
          <w:szCs w:val="24"/>
        </w:rPr>
        <w:t xml:space="preserve"> and data security policies that are consistent with the pledge, or which </w:t>
      </w:r>
      <w:r w:rsidRPr="092EE55A" w:rsidR="092EE55A">
        <w:rPr>
          <w:rFonts w:asciiTheme="majorBidi" w:hAnsiTheme="majorBidi" w:eastAsiaTheme="majorBidi" w:cstheme="majorBidi"/>
          <w:b/>
          <w:bCs/>
          <w:szCs w:val="24"/>
        </w:rPr>
        <w:t>unnecessarily</w:t>
      </w:r>
      <w:r w:rsidRPr="092EE55A">
        <w:rPr>
          <w:rFonts w:asciiTheme="majorBidi" w:hAnsiTheme="majorBidi" w:eastAsiaTheme="majorBidi" w:cstheme="majorBidi"/>
          <w:b/>
          <w:bCs/>
          <w:szCs w:val="24"/>
        </w:rPr>
        <w:t xml:space="preserve"> impedes </w:t>
      </w:r>
      <w:r w:rsidRPr="092EE55A" w:rsidR="092EE55A">
        <w:rPr>
          <w:rFonts w:asciiTheme="majorBidi" w:hAnsiTheme="majorBidi" w:eastAsiaTheme="majorBidi" w:cstheme="majorBidi"/>
          <w:b/>
          <w:bCs/>
          <w:szCs w:val="24"/>
        </w:rPr>
        <w:t>sharing</w:t>
      </w:r>
      <w:r w:rsidRPr="092EE55A">
        <w:rPr>
          <w:rFonts w:asciiTheme="majorBidi" w:hAnsiTheme="majorBidi" w:eastAsiaTheme="majorBidi" w:cstheme="majorBidi"/>
          <w:b/>
          <w:bCs/>
          <w:szCs w:val="24"/>
        </w:rPr>
        <w:t xml:space="preserve"> of data with other agencies for </w:t>
      </w:r>
      <w:r w:rsidRPr="092EE55A" w:rsidR="092EE55A">
        <w:rPr>
          <w:rFonts w:asciiTheme="majorBidi" w:hAnsiTheme="majorBidi" w:eastAsiaTheme="majorBidi" w:cstheme="majorBidi"/>
          <w:b/>
          <w:bCs/>
          <w:szCs w:val="24"/>
        </w:rPr>
        <w:t>compatible confidential</w:t>
      </w:r>
      <w:r w:rsidRPr="092EE55A">
        <w:rPr>
          <w:rFonts w:asciiTheme="majorBidi" w:hAnsiTheme="majorBidi" w:eastAsiaTheme="majorBidi" w:cstheme="majorBidi"/>
          <w:b/>
          <w:bCs/>
          <w:szCs w:val="24"/>
        </w:rPr>
        <w:t xml:space="preserve"> use; or</w:t>
      </w:r>
    </w:p>
    <w:p w:rsidRPr="007E6EF2" w:rsidR="00DA6CA3" w:rsidP="00FF7F81" w:rsidRDefault="00C66D3D" w14:paraId="0D54F64F" w14:textId="77777777">
      <w:pPr>
        <w:pStyle w:val="ListParagraph"/>
        <w:numPr>
          <w:ilvl w:val="0"/>
          <w:numId w:val="2"/>
        </w:numPr>
        <w:tabs>
          <w:tab w:val="left" w:pos="9630"/>
          <w:tab w:val="left" w:pos="9810"/>
        </w:tabs>
        <w:spacing w:line="240" w:lineRule="auto"/>
        <w:ind w:right="792"/>
        <w:rPr>
          <w:rFonts w:asciiTheme="majorBidi" w:hAnsiTheme="majorBidi" w:eastAsiaTheme="majorBidi" w:cstheme="majorBidi"/>
          <w:szCs w:val="24"/>
        </w:rPr>
      </w:pPr>
      <w:r w:rsidRPr="00DA6CA3">
        <w:rPr>
          <w:rFonts w:asciiTheme="majorBidi" w:hAnsiTheme="majorBidi" w:eastAsiaTheme="majorBidi" w:cstheme="majorBidi"/>
          <w:b/>
          <w:bCs/>
          <w:szCs w:val="24"/>
        </w:rPr>
        <w:t xml:space="preserve">requiring respondents to submit </w:t>
      </w:r>
      <w:r w:rsidRPr="00DA6CA3" w:rsidR="092EE55A">
        <w:rPr>
          <w:rFonts w:asciiTheme="majorBidi" w:hAnsiTheme="majorBidi" w:eastAsiaTheme="majorBidi" w:cstheme="majorBidi"/>
          <w:b/>
          <w:bCs/>
          <w:szCs w:val="24"/>
        </w:rPr>
        <w:t>proprietary</w:t>
      </w:r>
      <w:r w:rsidRPr="00DA6CA3" w:rsidR="00485E56">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 trade secret, or other confidential information unless the agency can </w:t>
      </w:r>
      <w:r w:rsidRPr="00DA6CA3" w:rsidR="092EE55A">
        <w:rPr>
          <w:rFonts w:asciiTheme="majorBidi" w:hAnsiTheme="majorBidi" w:eastAsiaTheme="majorBidi" w:cstheme="majorBidi"/>
          <w:b/>
          <w:bCs/>
          <w:szCs w:val="24"/>
        </w:rPr>
        <w:t>demonstrate</w:t>
      </w:r>
      <w:r w:rsidRPr="00DA6CA3">
        <w:rPr>
          <w:rFonts w:asciiTheme="majorBidi" w:hAnsiTheme="majorBidi" w:eastAsiaTheme="majorBidi" w:cstheme="majorBidi"/>
          <w:b/>
          <w:bCs/>
          <w:szCs w:val="24"/>
        </w:rPr>
        <w:t xml:space="preserve"> that it has instituted procedures to protect the information</w:t>
      </w:r>
      <w:r w:rsidRPr="00DA6CA3" w:rsidR="00351BE7">
        <w:rPr>
          <w:rFonts w:asciiTheme="majorBidi" w:hAnsiTheme="majorBidi" w:eastAsiaTheme="majorBidi" w:cstheme="majorBidi"/>
          <w:b/>
          <w:bCs/>
          <w:szCs w:val="24"/>
        </w:rPr>
        <w:t>’</w:t>
      </w:r>
      <w:r w:rsidRPr="00DA6CA3">
        <w:rPr>
          <w:rFonts w:asciiTheme="majorBidi" w:hAnsiTheme="majorBidi" w:eastAsiaTheme="majorBidi" w:cstheme="majorBidi"/>
          <w:b/>
          <w:bCs/>
          <w:szCs w:val="24"/>
        </w:rPr>
        <w:t xml:space="preserve">s confidentiality to </w:t>
      </w:r>
      <w:r w:rsidRPr="00DA6CA3" w:rsidR="00A427F7">
        <w:rPr>
          <w:rFonts w:asciiTheme="majorBidi" w:hAnsiTheme="majorBidi" w:eastAsiaTheme="majorBidi" w:cstheme="majorBidi"/>
          <w:b/>
          <w:bCs/>
          <w:szCs w:val="24"/>
        </w:rPr>
        <w:t>the extent</w:t>
      </w:r>
      <w:r w:rsidRPr="00DA6CA3">
        <w:rPr>
          <w:rFonts w:asciiTheme="majorBidi" w:hAnsiTheme="majorBidi" w:eastAsiaTheme="majorBidi" w:cstheme="majorBidi"/>
          <w:b/>
          <w:bCs/>
          <w:szCs w:val="24"/>
        </w:rPr>
        <w:t xml:space="preserve"> </w:t>
      </w:r>
      <w:r w:rsidRPr="00DA6CA3" w:rsidR="092EE55A">
        <w:rPr>
          <w:rFonts w:asciiTheme="majorBidi" w:hAnsiTheme="majorBidi" w:eastAsiaTheme="majorBidi" w:cstheme="majorBidi"/>
          <w:b/>
          <w:bCs/>
          <w:szCs w:val="24"/>
        </w:rPr>
        <w:t>permitted</w:t>
      </w:r>
      <w:r w:rsidRPr="00DA6CA3">
        <w:rPr>
          <w:rFonts w:asciiTheme="majorBidi" w:hAnsiTheme="majorBidi" w:eastAsiaTheme="majorBidi" w:cstheme="majorBidi"/>
          <w:b/>
          <w:bCs/>
          <w:szCs w:val="24"/>
        </w:rPr>
        <w:t xml:space="preserve"> by law.</w:t>
      </w:r>
    </w:p>
    <w:p w:rsidRPr="004E70EA" w:rsidR="0062750B" w:rsidP="002F04D3" w:rsidRDefault="0062750B" w14:paraId="38D4AA0F" w14:textId="4617A16B">
      <w:pPr>
        <w:tabs>
          <w:tab w:val="left" w:pos="9630"/>
          <w:tab w:val="left" w:pos="9810"/>
        </w:tabs>
        <w:spacing w:line="240" w:lineRule="auto"/>
        <w:ind w:right="792"/>
        <w:rPr>
          <w:rFonts w:asciiTheme="majorBidi" w:hAnsiTheme="majorBidi" w:eastAsiaTheme="majorBidi" w:cstheme="majorBidi"/>
          <w:szCs w:val="24"/>
        </w:rPr>
      </w:pPr>
      <w:r w:rsidRPr="004E70EA">
        <w:rPr>
          <w:rFonts w:cs="Times New Roman" w:eastAsiaTheme="majorBidi"/>
          <w:szCs w:val="24"/>
        </w:rPr>
        <w:t>SBA Form</w:t>
      </w:r>
      <w:r w:rsidRPr="004E70EA" w:rsidR="005100DF">
        <w:rPr>
          <w:rFonts w:cs="Times New Roman" w:eastAsiaTheme="majorBidi"/>
          <w:szCs w:val="24"/>
        </w:rPr>
        <w:t xml:space="preserve"> </w:t>
      </w:r>
      <w:r w:rsidR="004E70EA">
        <w:rPr>
          <w:rFonts w:cs="Times New Roman" w:eastAsiaTheme="majorBidi"/>
          <w:szCs w:val="24"/>
        </w:rPr>
        <w:t>3516</w:t>
      </w:r>
      <w:r w:rsidRPr="004E70EA" w:rsidR="005100DF">
        <w:rPr>
          <w:rFonts w:cs="Times New Roman" w:eastAsiaTheme="majorBidi"/>
          <w:szCs w:val="24"/>
        </w:rPr>
        <w:t xml:space="preserve"> </w:t>
      </w:r>
      <w:r w:rsidRPr="004E70EA">
        <w:rPr>
          <w:rFonts w:cs="Times New Roman" w:eastAsiaTheme="majorBidi"/>
          <w:szCs w:val="24"/>
        </w:rPr>
        <w:t>request</w:t>
      </w:r>
      <w:r w:rsidR="000226DD">
        <w:rPr>
          <w:rFonts w:cs="Times New Roman" w:eastAsiaTheme="majorBidi"/>
          <w:szCs w:val="24"/>
        </w:rPr>
        <w:t>s</w:t>
      </w:r>
      <w:r w:rsidRPr="004E70EA">
        <w:rPr>
          <w:rFonts w:cs="Times New Roman" w:eastAsiaTheme="majorBidi"/>
          <w:szCs w:val="24"/>
        </w:rPr>
        <w:t xml:space="preserve"> some confidential and proprietary information (e.g., </w:t>
      </w:r>
      <w:r w:rsidR="0039565B">
        <w:rPr>
          <w:rFonts w:cs="Times New Roman" w:eastAsiaTheme="majorBidi"/>
          <w:szCs w:val="24"/>
        </w:rPr>
        <w:t xml:space="preserve">race, gender, </w:t>
      </w:r>
      <w:r w:rsidRPr="004E70EA">
        <w:rPr>
          <w:rFonts w:cs="Times New Roman" w:eastAsiaTheme="majorBidi"/>
          <w:szCs w:val="24"/>
        </w:rPr>
        <w:t>gross revenues/sales)</w:t>
      </w:r>
      <w:r w:rsidR="009748C6">
        <w:rPr>
          <w:rFonts w:cs="Times New Roman" w:eastAsiaTheme="majorBidi"/>
          <w:szCs w:val="24"/>
        </w:rPr>
        <w:t xml:space="preserve"> as a means to ensure equitable access to and support from the Community Navigator grantees</w:t>
      </w:r>
      <w:r w:rsidRPr="004E70EA">
        <w:rPr>
          <w:rFonts w:cs="Times New Roman" w:eastAsiaTheme="majorBidi"/>
          <w:szCs w:val="24"/>
        </w:rPr>
        <w:t xml:space="preserve">. </w:t>
      </w:r>
      <w:r w:rsidR="0098610B">
        <w:rPr>
          <w:rFonts w:cs="Times New Roman" w:eastAsiaTheme="majorBidi"/>
          <w:szCs w:val="24"/>
        </w:rPr>
        <w:t xml:space="preserve"> </w:t>
      </w:r>
      <w:r w:rsidRPr="004E70EA">
        <w:rPr>
          <w:rFonts w:cs="Times New Roman" w:eastAsiaTheme="majorBidi"/>
          <w:szCs w:val="24"/>
        </w:rPr>
        <w:t>However</w:t>
      </w:r>
      <w:r w:rsidRPr="004E70EA" w:rsidR="004B6A45">
        <w:rPr>
          <w:rFonts w:cs="Times New Roman" w:eastAsiaTheme="majorBidi"/>
          <w:szCs w:val="24"/>
        </w:rPr>
        <w:t xml:space="preserve"> </w:t>
      </w:r>
      <w:r w:rsidR="005170C7">
        <w:rPr>
          <w:rFonts w:cs="Times New Roman" w:eastAsiaTheme="majorBidi"/>
          <w:szCs w:val="24"/>
        </w:rPr>
        <w:t>o</w:t>
      </w:r>
      <w:r w:rsidRPr="004E70EA">
        <w:rPr>
          <w:rFonts w:cs="Times New Roman" w:eastAsiaTheme="majorBidi"/>
          <w:szCs w:val="24"/>
        </w:rPr>
        <w:t>nly the client</w:t>
      </w:r>
      <w:r w:rsidR="0039565B">
        <w:rPr>
          <w:rFonts w:cs="Times New Roman" w:eastAsiaTheme="majorBidi"/>
          <w:szCs w:val="24"/>
        </w:rPr>
        <w:t xml:space="preserve">, the grantee and SBA </w:t>
      </w:r>
      <w:r w:rsidRPr="004E70EA">
        <w:rPr>
          <w:rFonts w:cs="Times New Roman" w:eastAsiaTheme="majorBidi"/>
          <w:szCs w:val="24"/>
        </w:rPr>
        <w:t>will be privy to th</w:t>
      </w:r>
      <w:r w:rsidR="00720B28">
        <w:rPr>
          <w:rFonts w:cs="Times New Roman" w:eastAsiaTheme="majorBidi"/>
          <w:szCs w:val="24"/>
        </w:rPr>
        <w:t>e</w:t>
      </w:r>
      <w:r w:rsidR="001C4E99">
        <w:rPr>
          <w:rFonts w:cs="Times New Roman" w:eastAsiaTheme="majorBidi"/>
          <w:szCs w:val="24"/>
        </w:rPr>
        <w:t xml:space="preserve"> individualized</w:t>
      </w:r>
      <w:r w:rsidRPr="004E70EA">
        <w:rPr>
          <w:rFonts w:cs="Times New Roman" w:eastAsiaTheme="majorBidi"/>
          <w:szCs w:val="24"/>
        </w:rPr>
        <w:t xml:space="preserve"> confidential and proprietary information, protecting the integrity of the data. SBA has instituted procedures to protect confidentiality to the extent permitted by law and only </w:t>
      </w:r>
      <w:r w:rsidR="008A393A">
        <w:rPr>
          <w:rFonts w:cs="Times New Roman" w:eastAsiaTheme="majorBidi"/>
          <w:szCs w:val="24"/>
        </w:rPr>
        <w:t xml:space="preserve">aggregate and </w:t>
      </w:r>
      <w:r w:rsidRPr="004E70EA">
        <w:rPr>
          <w:rFonts w:cs="Times New Roman" w:eastAsiaTheme="majorBidi"/>
          <w:szCs w:val="24"/>
        </w:rPr>
        <w:t xml:space="preserve">summary data </w:t>
      </w:r>
      <w:r w:rsidR="00720B28">
        <w:rPr>
          <w:rFonts w:cs="Times New Roman" w:eastAsiaTheme="majorBidi"/>
          <w:szCs w:val="24"/>
        </w:rPr>
        <w:t>will be</w:t>
      </w:r>
      <w:r w:rsidRPr="004E70EA">
        <w:rPr>
          <w:rFonts w:cs="Times New Roman" w:eastAsiaTheme="majorBidi"/>
          <w:szCs w:val="24"/>
        </w:rPr>
        <w:t xml:space="preserve"> provided in </w:t>
      </w:r>
      <w:r w:rsidR="00720B28">
        <w:rPr>
          <w:rFonts w:cs="Times New Roman" w:eastAsiaTheme="majorBidi"/>
          <w:szCs w:val="24"/>
        </w:rPr>
        <w:t xml:space="preserve">public </w:t>
      </w:r>
      <w:r w:rsidRPr="004E70EA">
        <w:rPr>
          <w:rFonts w:cs="Times New Roman" w:eastAsiaTheme="majorBidi"/>
          <w:szCs w:val="24"/>
        </w:rPr>
        <w:t>reports.</w:t>
      </w:r>
    </w:p>
    <w:p w:rsidRPr="00B53FA3" w:rsidR="0062750B" w:rsidP="00B53FA3" w:rsidRDefault="0062750B" w14:paraId="5DED580B" w14:textId="77777777">
      <w:pPr>
        <w:tabs>
          <w:tab w:val="left" w:pos="9630"/>
          <w:tab w:val="left" w:pos="9810"/>
        </w:tabs>
        <w:spacing w:line="240" w:lineRule="auto"/>
        <w:ind w:right="792"/>
        <w:rPr>
          <w:rFonts w:asciiTheme="majorBidi" w:hAnsiTheme="majorBidi" w:eastAsiaTheme="majorBidi" w:cstheme="majorBidi"/>
          <w:szCs w:val="24"/>
        </w:rPr>
      </w:pPr>
    </w:p>
    <w:p w:rsidR="00297349" w:rsidP="00566748" w:rsidRDefault="00C66D3D" w14:paraId="3ABD0336" w14:textId="77777777">
      <w:pPr>
        <w:pStyle w:val="Heading2"/>
        <w:tabs>
          <w:tab w:val="left" w:pos="-720"/>
          <w:tab w:val="left" w:pos="9630"/>
          <w:tab w:val="left" w:pos="9810"/>
        </w:tabs>
        <w:suppressAutoHyphens/>
        <w:overflowPunct w:val="0"/>
        <w:autoSpaceDE w:val="0"/>
        <w:autoSpaceDN w:val="0"/>
        <w:adjustRightInd w:val="0"/>
        <w:ind w:right="792"/>
        <w:textAlignment w:val="baseline"/>
        <w:rPr>
          <w:rFonts w:eastAsiaTheme="majorBidi"/>
        </w:rPr>
      </w:pPr>
      <w:bookmarkStart w:name="_Toc491806328" w:id="13"/>
      <w:r w:rsidRPr="00297349">
        <w:rPr>
          <w:rFonts w:eastAsiaTheme="majorBidi"/>
        </w:rPr>
        <w:t xml:space="preserve">Comments in Response to the Federal Register Notice and Efforts to </w:t>
      </w:r>
      <w:r w:rsidR="00297349">
        <w:rPr>
          <w:rFonts w:eastAsiaTheme="majorBidi"/>
        </w:rPr>
        <w:t>C</w:t>
      </w:r>
      <w:r w:rsidRPr="00297349">
        <w:rPr>
          <w:rFonts w:eastAsiaTheme="majorBidi"/>
        </w:rPr>
        <w:t>onsult</w:t>
      </w:r>
      <w:bookmarkEnd w:id="13"/>
      <w:r w:rsidR="00297349">
        <w:rPr>
          <w:rFonts w:eastAsiaTheme="majorBidi"/>
        </w:rPr>
        <w:t xml:space="preserve"> </w:t>
      </w:r>
    </w:p>
    <w:p w:rsidRPr="001A78AE" w:rsidR="00AC2FC9" w:rsidP="00B53FA3" w:rsidRDefault="00297349" w14:paraId="267066B1" w14:textId="689A2228">
      <w:pPr>
        <w:pStyle w:val="Heading2"/>
        <w:numPr>
          <w:ilvl w:val="0"/>
          <w:numId w:val="0"/>
        </w:numPr>
        <w:tabs>
          <w:tab w:val="left" w:pos="-720"/>
          <w:tab w:val="left" w:pos="9630"/>
          <w:tab w:val="left" w:pos="9810"/>
        </w:tabs>
        <w:suppressAutoHyphens/>
        <w:overflowPunct w:val="0"/>
        <w:autoSpaceDE w:val="0"/>
        <w:autoSpaceDN w:val="0"/>
        <w:adjustRightInd w:val="0"/>
        <w:ind w:right="792"/>
        <w:textAlignment w:val="baseline"/>
        <w:rPr>
          <w:b w:val="0"/>
        </w:rPr>
      </w:pPr>
      <w:bookmarkStart w:name="_Toc491806329" w:id="14"/>
      <w:r>
        <w:rPr>
          <w:rFonts w:eastAsiaTheme="majorBidi"/>
        </w:rPr>
        <w:t>O</w:t>
      </w:r>
      <w:r w:rsidRPr="00297349" w:rsidR="00C66D3D">
        <w:rPr>
          <w:rFonts w:eastAsiaTheme="majorBidi"/>
        </w:rPr>
        <w:t xml:space="preserve">utside </w:t>
      </w:r>
      <w:r w:rsidRPr="00297349" w:rsidR="00487327">
        <w:rPr>
          <w:rFonts w:eastAsiaTheme="majorBidi"/>
        </w:rPr>
        <w:t xml:space="preserve">the </w:t>
      </w:r>
      <w:r w:rsidRPr="00566748" w:rsidR="00C66D3D">
        <w:rPr>
          <w:rFonts w:eastAsiaTheme="majorBidi"/>
        </w:rPr>
        <w:t>Agency</w:t>
      </w:r>
      <w:r>
        <w:rPr>
          <w:rFonts w:eastAsiaTheme="majorBidi"/>
        </w:rPr>
        <w:t>.</w:t>
      </w:r>
      <w:bookmarkEnd w:id="14"/>
      <w:r>
        <w:rPr>
          <w:rFonts w:eastAsiaTheme="majorBidi"/>
        </w:rPr>
        <w:t xml:space="preserve"> </w:t>
      </w:r>
      <w:r w:rsidRPr="001A78AE" w:rsidR="00C66D3D">
        <w:t xml:space="preserve">If applicable, provide a copy and identify the date and page number of </w:t>
      </w:r>
      <w:r w:rsidRPr="001A78AE" w:rsidR="001971F6">
        <w:t>publication in</w:t>
      </w:r>
      <w:r w:rsidRPr="001A78AE" w:rsidR="00C66D3D">
        <w:t xml:space="preserve"> the Federal Register of the agency</w:t>
      </w:r>
      <w:r w:rsidRPr="001A78AE" w:rsidR="005A1F79">
        <w:t>’</w:t>
      </w:r>
      <w:r w:rsidRPr="001A78AE" w:rsidR="00C66D3D">
        <w:t>s notice, soliciting comments on the information collection prior to submission to OMB.</w:t>
      </w:r>
      <w:r w:rsidRPr="001A78AE" w:rsidR="001B37AD">
        <w:t xml:space="preserve"> </w:t>
      </w:r>
      <w:r w:rsidRPr="001A78AE" w:rsidR="00C66D3D">
        <w:t xml:space="preserve">Summarize public comments received in response to that notice and describe actions taken by the agency in response to these comments. </w:t>
      </w:r>
      <w:r w:rsidRPr="001A78AE" w:rsidR="00AC2FC9">
        <w:t xml:space="preserve">Describe efforts to consult with persons </w:t>
      </w:r>
      <w:r w:rsidRPr="001A78AE" w:rsidR="00AC2FC9">
        <w:lastRenderedPageBreak/>
        <w:t>outside the agency to obtain their views on the availability of data, frequency of collection, the clarity of instructions and recordkeeping, disclosure, or reporting form, and on the data elements to be recorded, disclosed, or reported.</w:t>
      </w:r>
    </w:p>
    <w:p w:rsidRPr="00566748" w:rsidR="00297349" w:rsidP="00566748" w:rsidRDefault="00297349" w14:paraId="412066CC" w14:textId="77777777">
      <w:pPr>
        <w:spacing w:after="0" w:line="240" w:lineRule="auto"/>
      </w:pPr>
    </w:p>
    <w:p w:rsidRPr="003A2BF2" w:rsidR="003A2BF2" w:rsidP="003A2BF2" w:rsidRDefault="003A2BF2" w14:paraId="0DAF9B4C" w14:textId="77777777">
      <w:pPr>
        <w:rPr>
          <w:color w:val="000000"/>
          <w:szCs w:val="24"/>
        </w:rPr>
      </w:pPr>
      <w:r w:rsidRPr="003A2BF2">
        <w:rPr>
          <w:color w:val="000000"/>
          <w:szCs w:val="24"/>
        </w:rPr>
        <w:t xml:space="preserve">As part of its request for emergency processing of this information collection SBA is also requesting waiver of the required public comment notice. </w:t>
      </w:r>
      <w:r w:rsidRPr="003A2BF2">
        <w:rPr>
          <w:szCs w:val="24"/>
        </w:rPr>
        <w:t xml:space="preserve"> If the request is granted, SBA </w:t>
      </w:r>
      <w:r w:rsidRPr="003A2BF2">
        <w:rPr>
          <w:color w:val="000000"/>
          <w:szCs w:val="24"/>
        </w:rPr>
        <w:t xml:space="preserve">will publish the notice in the Federal Register before the emergency approval period ends. </w:t>
      </w:r>
    </w:p>
    <w:p w:rsidR="00D741FB" w:rsidP="005C141F" w:rsidRDefault="00D741FB" w14:paraId="6D99C54A" w14:textId="77777777">
      <w:pPr>
        <w:pStyle w:val="BodyTextIndent2"/>
        <w:tabs>
          <w:tab w:val="left" w:pos="9630"/>
          <w:tab w:val="left" w:pos="9810"/>
        </w:tabs>
        <w:spacing w:line="240" w:lineRule="auto"/>
        <w:ind w:left="0" w:right="792"/>
        <w:rPr>
          <w:rFonts w:ascii="Times New Roman" w:hAnsi="Times New Roman" w:cs="Times New Roman"/>
          <w:color w:val="000000"/>
          <w:szCs w:val="24"/>
        </w:rPr>
      </w:pPr>
    </w:p>
    <w:p w:rsidR="00C66D3D" w:rsidP="000211C2" w:rsidRDefault="00C66D3D" w14:paraId="138311DC" w14:textId="77777777">
      <w:pPr>
        <w:pStyle w:val="Heading2"/>
        <w:rPr>
          <w:rFonts w:eastAsiaTheme="majorBidi"/>
        </w:rPr>
      </w:pPr>
      <w:bookmarkStart w:name="_Toc381944834" w:id="15"/>
      <w:bookmarkStart w:name="_Toc491806330" w:id="16"/>
      <w:r w:rsidRPr="00397324">
        <w:rPr>
          <w:rFonts w:eastAsiaTheme="majorBidi"/>
        </w:rPr>
        <w:t>Explanation of Any Payment or Gift to the Respondents</w:t>
      </w:r>
      <w:bookmarkEnd w:id="15"/>
      <w:bookmarkEnd w:id="16"/>
    </w:p>
    <w:p w:rsidRPr="00397324" w:rsidR="0010428B" w:rsidP="000211C2" w:rsidRDefault="00C66D3D" w14:paraId="2650CE6F" w14:textId="77777777">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rsidR="00DD2A6F" w:rsidP="000211C2" w:rsidRDefault="00487327" w14:paraId="050C43EE" w14:textId="3A65CA17">
      <w:pPr>
        <w:pStyle w:val="BodyTextIndent2"/>
        <w:tabs>
          <w:tab w:val="left" w:pos="9630"/>
          <w:tab w:val="left" w:pos="9810"/>
        </w:tabs>
        <w:spacing w:line="240" w:lineRule="auto"/>
        <w:ind w:left="0" w:right="792"/>
        <w:rPr>
          <w:rFonts w:asciiTheme="majorBidi" w:hAnsiTheme="majorBidi" w:eastAsiaTheme="majorBidi" w:cstheme="majorBidi"/>
          <w:szCs w:val="24"/>
        </w:rPr>
      </w:pPr>
      <w:bookmarkStart w:name="_Toc381944835" w:id="17"/>
      <w:r>
        <w:rPr>
          <w:rFonts w:asciiTheme="majorBidi" w:hAnsiTheme="majorBidi" w:eastAsiaTheme="majorBidi" w:cstheme="majorBidi"/>
          <w:szCs w:val="24"/>
        </w:rPr>
        <w:t xml:space="preserve">No payments or gifts </w:t>
      </w:r>
      <w:r w:rsidR="00A535BA">
        <w:rPr>
          <w:rFonts w:asciiTheme="majorBidi" w:hAnsiTheme="majorBidi" w:eastAsiaTheme="majorBidi" w:cstheme="majorBidi"/>
          <w:szCs w:val="24"/>
        </w:rPr>
        <w:t>will be</w:t>
      </w:r>
      <w:r>
        <w:rPr>
          <w:rFonts w:asciiTheme="majorBidi" w:hAnsiTheme="majorBidi" w:eastAsiaTheme="majorBidi" w:cstheme="majorBidi"/>
          <w:szCs w:val="24"/>
        </w:rPr>
        <w:t xml:space="preserve"> made to respondents.</w:t>
      </w:r>
    </w:p>
    <w:p w:rsidR="00715449" w:rsidP="000211C2" w:rsidRDefault="00715449" w14:paraId="6E06A9EC" w14:textId="77777777">
      <w:pPr>
        <w:pStyle w:val="BodyTextIndent2"/>
        <w:tabs>
          <w:tab w:val="left" w:pos="9630"/>
          <w:tab w:val="left" w:pos="9810"/>
        </w:tabs>
        <w:spacing w:line="240" w:lineRule="auto"/>
        <w:ind w:left="0" w:right="792"/>
        <w:rPr>
          <w:rFonts w:asciiTheme="majorBidi" w:hAnsiTheme="majorBidi" w:eastAsiaTheme="majorBidi" w:cstheme="majorBidi"/>
          <w:szCs w:val="24"/>
        </w:rPr>
      </w:pPr>
    </w:p>
    <w:p w:rsidR="00354881" w:rsidP="000211C2" w:rsidRDefault="00C66D3D" w14:paraId="4296BF80" w14:textId="77777777">
      <w:pPr>
        <w:pStyle w:val="Heading2"/>
        <w:rPr>
          <w:rFonts w:eastAsiaTheme="majorBidi"/>
        </w:rPr>
      </w:pPr>
      <w:bookmarkStart w:name="_Toc491806331" w:id="18"/>
      <w:r w:rsidRPr="092EE55A">
        <w:rPr>
          <w:rFonts w:eastAsiaTheme="majorBidi"/>
        </w:rPr>
        <w:t>Assurance of Confidentiality Provided to Respondents</w:t>
      </w:r>
      <w:bookmarkEnd w:id="17"/>
      <w:bookmarkEnd w:id="18"/>
    </w:p>
    <w:p w:rsidRPr="000A49EE" w:rsidR="00C66D3D" w:rsidP="000211C2" w:rsidRDefault="00C66D3D" w14:paraId="2C3D7AA0"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rsidR="007E6BCF" w:rsidP="00FE7F13" w:rsidRDefault="00800D90" w14:paraId="4D961FE5" w14:textId="471D5B87">
      <w:pPr>
        <w:spacing w:after="0" w:line="240" w:lineRule="auto"/>
        <w:rPr>
          <w:rFonts w:asciiTheme="majorBidi" w:hAnsiTheme="majorBidi" w:eastAsiaTheme="majorBidi" w:cstheme="majorBidi"/>
          <w:szCs w:val="24"/>
        </w:rPr>
      </w:pPr>
      <w:r>
        <w:rPr>
          <w:rFonts w:asciiTheme="majorBidi" w:hAnsiTheme="majorBidi" w:eastAsiaTheme="majorBidi" w:cstheme="majorBidi"/>
          <w:szCs w:val="24"/>
        </w:rPr>
        <w:t>Any</w:t>
      </w:r>
      <w:r w:rsidRPr="006159CD" w:rsidR="00FE7F13">
        <w:rPr>
          <w:rFonts w:asciiTheme="majorBidi" w:hAnsiTheme="majorBidi" w:eastAsiaTheme="majorBidi" w:cstheme="majorBidi"/>
          <w:szCs w:val="24"/>
        </w:rPr>
        <w:t xml:space="preserve"> </w:t>
      </w:r>
      <w:r w:rsidR="003217F8">
        <w:rPr>
          <w:rFonts w:asciiTheme="majorBidi" w:hAnsiTheme="majorBidi" w:eastAsiaTheme="majorBidi" w:cstheme="majorBidi"/>
          <w:szCs w:val="24"/>
        </w:rPr>
        <w:t xml:space="preserve">personal </w:t>
      </w:r>
      <w:r w:rsidRPr="006159CD" w:rsidR="00FE7F13">
        <w:rPr>
          <w:rFonts w:asciiTheme="majorBidi" w:hAnsiTheme="majorBidi" w:eastAsiaTheme="majorBidi" w:cstheme="majorBidi"/>
          <w:szCs w:val="24"/>
        </w:rPr>
        <w:t>information</w:t>
      </w:r>
      <w:r w:rsidRPr="006159CD" w:rsidR="006159CD">
        <w:rPr>
          <w:rFonts w:asciiTheme="majorBidi" w:hAnsiTheme="majorBidi" w:eastAsiaTheme="majorBidi" w:cstheme="majorBidi"/>
          <w:szCs w:val="24"/>
        </w:rPr>
        <w:t xml:space="preserve"> collected</w:t>
      </w:r>
      <w:r w:rsidRPr="006159CD" w:rsidR="00FE7F13">
        <w:rPr>
          <w:rFonts w:asciiTheme="majorBidi" w:hAnsiTheme="majorBidi" w:eastAsiaTheme="majorBidi" w:cstheme="majorBidi"/>
          <w:szCs w:val="24"/>
        </w:rPr>
        <w:t xml:space="preserve"> </w:t>
      </w:r>
      <w:r w:rsidR="003217F8">
        <w:rPr>
          <w:rFonts w:asciiTheme="majorBidi" w:hAnsiTheme="majorBidi" w:eastAsiaTheme="majorBidi" w:cstheme="majorBidi"/>
          <w:szCs w:val="24"/>
        </w:rPr>
        <w:t xml:space="preserve">will be protected to the extent permitted by law, </w:t>
      </w:r>
      <w:r w:rsidR="00F47F92">
        <w:rPr>
          <w:rFonts w:asciiTheme="majorBidi" w:hAnsiTheme="majorBidi" w:eastAsiaTheme="majorBidi" w:cstheme="majorBidi"/>
          <w:szCs w:val="24"/>
        </w:rPr>
        <w:t xml:space="preserve">including </w:t>
      </w:r>
      <w:r w:rsidRPr="006159CD" w:rsidR="00F47F92">
        <w:rPr>
          <w:rFonts w:asciiTheme="majorBidi" w:hAnsiTheme="majorBidi" w:eastAsiaTheme="majorBidi" w:cstheme="majorBidi"/>
          <w:szCs w:val="24"/>
        </w:rPr>
        <w:t>the</w:t>
      </w:r>
      <w:r w:rsidRPr="006159CD" w:rsidR="00FE7F13">
        <w:rPr>
          <w:rFonts w:asciiTheme="majorBidi" w:hAnsiTheme="majorBidi" w:eastAsiaTheme="majorBidi" w:cstheme="majorBidi"/>
          <w:szCs w:val="24"/>
        </w:rPr>
        <w:t xml:space="preserve"> Privacy Act of 1974</w:t>
      </w:r>
      <w:r w:rsidR="003217F8">
        <w:rPr>
          <w:rFonts w:asciiTheme="majorBidi" w:hAnsiTheme="majorBidi" w:eastAsiaTheme="majorBidi" w:cstheme="majorBidi"/>
          <w:szCs w:val="24"/>
        </w:rPr>
        <w:t xml:space="preserve"> and </w:t>
      </w:r>
      <w:r w:rsidRPr="006159CD" w:rsidR="00FE7F13">
        <w:rPr>
          <w:rFonts w:asciiTheme="majorBidi" w:hAnsiTheme="majorBidi" w:eastAsiaTheme="majorBidi" w:cstheme="majorBidi"/>
          <w:szCs w:val="24"/>
        </w:rPr>
        <w:t>the Freedom of Information Act</w:t>
      </w:r>
      <w:r w:rsidR="003217F8">
        <w:rPr>
          <w:rFonts w:asciiTheme="majorBidi" w:hAnsiTheme="majorBidi" w:eastAsiaTheme="majorBidi" w:cstheme="majorBidi"/>
          <w:szCs w:val="24"/>
        </w:rPr>
        <w:t xml:space="preserve">.  In addition, to the extent permitted under FOIA, confidential business information </w:t>
      </w:r>
      <w:r w:rsidR="00974D4C">
        <w:rPr>
          <w:rFonts w:asciiTheme="majorBidi" w:hAnsiTheme="majorBidi" w:eastAsiaTheme="majorBidi" w:cstheme="majorBidi"/>
          <w:szCs w:val="24"/>
        </w:rPr>
        <w:t xml:space="preserve">(CBI) </w:t>
      </w:r>
      <w:r w:rsidR="003217F8">
        <w:rPr>
          <w:rFonts w:asciiTheme="majorBidi" w:hAnsiTheme="majorBidi" w:eastAsiaTheme="majorBidi" w:cstheme="majorBidi"/>
          <w:szCs w:val="24"/>
        </w:rPr>
        <w:t>will only be disclosed to contractor or Agency personnel assigned to work on the</w:t>
      </w:r>
      <w:r w:rsidR="00AC2FC9">
        <w:rPr>
          <w:rFonts w:asciiTheme="majorBidi" w:hAnsiTheme="majorBidi" w:eastAsiaTheme="majorBidi" w:cstheme="majorBidi"/>
          <w:szCs w:val="24"/>
        </w:rPr>
        <w:t xml:space="preserve">se </w:t>
      </w:r>
      <w:r w:rsidRPr="00B53FA3" w:rsidR="00AC2FC9">
        <w:rPr>
          <w:rFonts w:asciiTheme="majorBidi" w:hAnsiTheme="majorBidi" w:eastAsiaTheme="majorBidi" w:cstheme="majorBidi"/>
          <w:szCs w:val="24"/>
        </w:rPr>
        <w:t>programs</w:t>
      </w:r>
      <w:r w:rsidRPr="00B53FA3" w:rsidR="003217F8">
        <w:rPr>
          <w:rFonts w:asciiTheme="majorBidi" w:hAnsiTheme="majorBidi" w:eastAsiaTheme="majorBidi" w:cstheme="majorBidi"/>
          <w:szCs w:val="24"/>
        </w:rPr>
        <w:t>.</w:t>
      </w:r>
      <w:r w:rsidRPr="00B53FA3" w:rsidDel="003217F8" w:rsidR="003217F8">
        <w:rPr>
          <w:rFonts w:asciiTheme="majorBidi" w:hAnsiTheme="majorBidi" w:eastAsiaTheme="majorBidi" w:cstheme="majorBidi"/>
          <w:szCs w:val="24"/>
        </w:rPr>
        <w:t xml:space="preserve"> </w:t>
      </w:r>
      <w:r w:rsidRPr="00B53FA3" w:rsidR="00FE7F13">
        <w:rPr>
          <w:rFonts w:asciiTheme="majorBidi" w:hAnsiTheme="majorBidi" w:eastAsiaTheme="majorBidi" w:cstheme="majorBidi"/>
          <w:szCs w:val="24"/>
        </w:rPr>
        <w:t xml:space="preserve">The data </w:t>
      </w:r>
      <w:r w:rsidR="00FC4B03">
        <w:rPr>
          <w:rFonts w:asciiTheme="majorBidi" w:hAnsiTheme="majorBidi" w:eastAsiaTheme="majorBidi" w:cstheme="majorBidi"/>
          <w:szCs w:val="24"/>
        </w:rPr>
        <w:t>will be</w:t>
      </w:r>
      <w:r w:rsidRPr="00B53FA3" w:rsidR="00FE7F13">
        <w:rPr>
          <w:rFonts w:asciiTheme="majorBidi" w:hAnsiTheme="majorBidi" w:eastAsiaTheme="majorBidi" w:cstheme="majorBidi"/>
          <w:szCs w:val="24"/>
        </w:rPr>
        <w:t xml:space="preserve"> </w:t>
      </w:r>
      <w:r w:rsidRPr="00B53FA3" w:rsidR="009E20B6">
        <w:rPr>
          <w:rFonts w:asciiTheme="majorBidi" w:hAnsiTheme="majorBidi" w:eastAsiaTheme="majorBidi" w:cstheme="majorBidi"/>
          <w:szCs w:val="24"/>
        </w:rPr>
        <w:t xml:space="preserve">stored at </w:t>
      </w:r>
      <w:r w:rsidRPr="00B53FA3" w:rsidR="00AA3ADB">
        <w:rPr>
          <w:rFonts w:asciiTheme="majorBidi" w:hAnsiTheme="majorBidi" w:eastAsiaTheme="majorBidi" w:cstheme="majorBidi"/>
          <w:szCs w:val="24"/>
        </w:rPr>
        <w:t xml:space="preserve">the </w:t>
      </w:r>
      <w:r w:rsidRPr="00B53FA3" w:rsidR="009E20B6">
        <w:rPr>
          <w:rFonts w:asciiTheme="majorBidi" w:hAnsiTheme="majorBidi" w:eastAsiaTheme="majorBidi" w:cstheme="majorBidi"/>
          <w:szCs w:val="24"/>
        </w:rPr>
        <w:t>SBA in</w:t>
      </w:r>
      <w:r w:rsidR="00047C50">
        <w:rPr>
          <w:rFonts w:asciiTheme="majorBidi" w:hAnsiTheme="majorBidi" w:eastAsiaTheme="majorBidi" w:cstheme="majorBidi"/>
          <w:szCs w:val="24"/>
        </w:rPr>
        <w:t xml:space="preserve"> </w:t>
      </w:r>
      <w:r w:rsidRPr="00B53FA3" w:rsidR="00B53FA3">
        <w:rPr>
          <w:rFonts w:asciiTheme="majorBidi" w:hAnsiTheme="majorBidi" w:eastAsiaTheme="majorBidi" w:cstheme="majorBidi"/>
          <w:szCs w:val="24"/>
        </w:rPr>
        <w:t>systems</w:t>
      </w:r>
      <w:r w:rsidR="00047C50">
        <w:rPr>
          <w:rFonts w:asciiTheme="majorBidi" w:hAnsiTheme="majorBidi" w:eastAsiaTheme="majorBidi" w:cstheme="majorBidi"/>
          <w:szCs w:val="24"/>
        </w:rPr>
        <w:t xml:space="preserve"> which adhere to all Federal Government data protection requirements</w:t>
      </w:r>
      <w:r w:rsidRPr="00B53FA3" w:rsidR="00FE7F13">
        <w:rPr>
          <w:rFonts w:asciiTheme="majorBidi" w:hAnsiTheme="majorBidi" w:eastAsiaTheme="majorBidi" w:cstheme="majorBidi"/>
          <w:szCs w:val="24"/>
        </w:rPr>
        <w:t>.</w:t>
      </w:r>
      <w:r w:rsidRPr="006B1C0B" w:rsidR="00FE7F13">
        <w:rPr>
          <w:rFonts w:asciiTheme="majorBidi" w:hAnsiTheme="majorBidi" w:eastAsiaTheme="majorBidi" w:cstheme="majorBidi"/>
          <w:szCs w:val="24"/>
        </w:rPr>
        <w:t xml:space="preserve"> </w:t>
      </w:r>
      <w:r w:rsidR="00706BF8">
        <w:rPr>
          <w:color w:val="000000"/>
        </w:rPr>
        <w:t>T</w:t>
      </w:r>
      <w:r w:rsidR="00383DE1">
        <w:rPr>
          <w:color w:val="000000"/>
        </w:rPr>
        <w:t>he form</w:t>
      </w:r>
      <w:r w:rsidR="00AC2FC9">
        <w:rPr>
          <w:color w:val="000000"/>
        </w:rPr>
        <w:t xml:space="preserve"> also notifies respondents that information will be kept confidential. </w:t>
      </w:r>
    </w:p>
    <w:p w:rsidR="00FE7F13" w:rsidP="00FE7F13" w:rsidRDefault="00FE7F13" w14:paraId="135270E1" w14:textId="27951961">
      <w:pPr>
        <w:spacing w:after="0" w:line="240" w:lineRule="auto"/>
        <w:rPr>
          <w:rFonts w:asciiTheme="majorBidi" w:hAnsiTheme="majorBidi" w:eastAsiaTheme="majorBidi" w:cstheme="majorBidi"/>
          <w:szCs w:val="24"/>
        </w:rPr>
      </w:pPr>
    </w:p>
    <w:p w:rsidRPr="00FE7F13" w:rsidR="00715449" w:rsidP="00FE7F13" w:rsidRDefault="00715449" w14:paraId="1DFB5BD5" w14:textId="77777777">
      <w:pPr>
        <w:spacing w:after="0" w:line="240" w:lineRule="auto"/>
        <w:rPr>
          <w:rFonts w:asciiTheme="majorBidi" w:hAnsiTheme="majorBidi" w:eastAsiaTheme="majorBidi" w:cstheme="majorBidi"/>
          <w:szCs w:val="24"/>
        </w:rPr>
      </w:pPr>
    </w:p>
    <w:p w:rsidR="00557776" w:rsidP="000211C2" w:rsidRDefault="00C66D3D" w14:paraId="5CC135AA" w14:textId="77777777">
      <w:pPr>
        <w:pStyle w:val="Heading2"/>
        <w:rPr>
          <w:rFonts w:eastAsiaTheme="majorBidi"/>
        </w:rPr>
      </w:pPr>
      <w:bookmarkStart w:name="_Toc381944836" w:id="19"/>
      <w:bookmarkStart w:name="_Toc491806332" w:id="20"/>
      <w:r w:rsidRPr="092EE55A">
        <w:rPr>
          <w:rFonts w:eastAsiaTheme="majorBidi"/>
        </w:rPr>
        <w:t>Justification for Sensitive</w:t>
      </w:r>
      <w:bookmarkEnd w:id="19"/>
      <w:r w:rsidRPr="092EE55A">
        <w:rPr>
          <w:rFonts w:eastAsiaTheme="majorBidi"/>
        </w:rPr>
        <w:t xml:space="preserve"> Questions</w:t>
      </w:r>
      <w:bookmarkEnd w:id="20"/>
      <w:r w:rsidRPr="092EE55A">
        <w:rPr>
          <w:rFonts w:eastAsiaTheme="majorBidi"/>
        </w:rPr>
        <w:t xml:space="preserve"> </w:t>
      </w:r>
    </w:p>
    <w:p w:rsidRPr="000A49EE" w:rsidR="00C66D3D" w:rsidP="000211C2" w:rsidRDefault="00C66D3D" w14:paraId="7B3490FF" w14:textId="77777777">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D6AED" w:rsidP="001D6AED" w:rsidRDefault="00B53FA3" w14:paraId="2AAB8977" w14:textId="48D5E558">
      <w:pPr>
        <w:spacing w:after="0" w:line="240" w:lineRule="auto"/>
        <w:rPr>
          <w:rFonts w:asciiTheme="majorBidi" w:hAnsiTheme="majorBidi" w:eastAsiaTheme="majorBidi" w:cstheme="majorBidi"/>
          <w:szCs w:val="24"/>
        </w:rPr>
      </w:pPr>
      <w:r>
        <w:rPr>
          <w:rFonts w:cs="Times New Roman"/>
          <w:szCs w:val="24"/>
        </w:rPr>
        <w:t>To conform to Executive Order 13985, respondents</w:t>
      </w:r>
      <w:r w:rsidRPr="0004763D" w:rsidR="005C141F">
        <w:rPr>
          <w:rFonts w:cs="Times New Roman"/>
          <w:szCs w:val="24"/>
        </w:rPr>
        <w:t xml:space="preserve"> will be asked </w:t>
      </w:r>
      <w:r w:rsidR="000A47C0">
        <w:rPr>
          <w:rFonts w:cs="Times New Roman"/>
          <w:szCs w:val="24"/>
        </w:rPr>
        <w:t xml:space="preserve">for the </w:t>
      </w:r>
      <w:r w:rsidRPr="00511504" w:rsidR="000A47C0">
        <w:rPr>
          <w:color w:val="000000"/>
        </w:rPr>
        <w:t>following information</w:t>
      </w:r>
      <w:r w:rsidR="001D6AED">
        <w:rPr>
          <w:color w:val="000000"/>
        </w:rPr>
        <w:t xml:space="preserve"> </w:t>
      </w:r>
      <w:r w:rsidRPr="00511504" w:rsidR="000A47C0">
        <w:rPr>
          <w:color w:val="000000"/>
        </w:rPr>
        <w:t xml:space="preserve">which may be considered sensitive: gender, veteran status, ethnicity, race, </w:t>
      </w:r>
      <w:r>
        <w:rPr>
          <w:color w:val="000000"/>
        </w:rPr>
        <w:t xml:space="preserve">sexual orientation, and </w:t>
      </w:r>
      <w:r w:rsidRPr="00511504" w:rsidR="000A47C0">
        <w:rPr>
          <w:color w:val="000000"/>
        </w:rPr>
        <w:t>disability status</w:t>
      </w:r>
      <w:r>
        <w:rPr>
          <w:color w:val="000000"/>
        </w:rPr>
        <w:t xml:space="preserve"> to ensure program equity. </w:t>
      </w:r>
      <w:r w:rsidR="00B63A6C">
        <w:rPr>
          <w:color w:val="000000"/>
        </w:rPr>
        <w:t xml:space="preserve"> </w:t>
      </w:r>
      <w:r w:rsidR="00203CEF">
        <w:rPr>
          <w:rFonts w:asciiTheme="majorBidi" w:hAnsiTheme="majorBidi" w:eastAsiaTheme="majorBidi" w:cstheme="majorBidi"/>
          <w:szCs w:val="24"/>
        </w:rPr>
        <w:t xml:space="preserve">Race and ethnicity </w:t>
      </w:r>
      <w:r w:rsidRPr="006077FE" w:rsidR="00203CEF">
        <w:rPr>
          <w:rFonts w:asciiTheme="majorBidi" w:hAnsiTheme="majorBidi" w:eastAsiaTheme="majorBidi" w:cstheme="majorBidi"/>
          <w:szCs w:val="24"/>
        </w:rPr>
        <w:t>questions were written in compliance with the OMB Standards for the Classification of Federal Data on Race and Ethnicity.</w:t>
      </w:r>
      <w:r w:rsidRPr="092EE55A" w:rsidR="00203CEF">
        <w:rPr>
          <w:rFonts w:asciiTheme="majorBidi" w:hAnsiTheme="majorBidi" w:eastAsiaTheme="majorBidi" w:cstheme="majorBidi"/>
          <w:szCs w:val="24"/>
        </w:rPr>
        <w:t xml:space="preserve"> </w:t>
      </w:r>
      <w:r w:rsidR="00106A83">
        <w:rPr>
          <w:rFonts w:asciiTheme="majorBidi" w:hAnsiTheme="majorBidi" w:eastAsiaTheme="majorBidi" w:cstheme="majorBidi"/>
          <w:szCs w:val="24"/>
        </w:rPr>
        <w:t xml:space="preserve">Collection of this information is voluntary. </w:t>
      </w:r>
      <w:r w:rsidR="00F93490">
        <w:rPr>
          <w:rFonts w:asciiTheme="majorBidi" w:hAnsiTheme="majorBidi" w:eastAsiaTheme="majorBidi" w:cstheme="majorBidi"/>
          <w:szCs w:val="24"/>
        </w:rPr>
        <w:t>The</w:t>
      </w:r>
      <w:r w:rsidR="001D6AED">
        <w:rPr>
          <w:rFonts w:asciiTheme="majorBidi" w:hAnsiTheme="majorBidi" w:eastAsiaTheme="majorBidi" w:cstheme="majorBidi"/>
          <w:szCs w:val="24"/>
        </w:rPr>
        <w:t xml:space="preserve"> </w:t>
      </w:r>
      <w:r w:rsidR="00F93490">
        <w:rPr>
          <w:rFonts w:asciiTheme="majorBidi" w:hAnsiTheme="majorBidi" w:eastAsiaTheme="majorBidi" w:cstheme="majorBidi"/>
          <w:szCs w:val="24"/>
        </w:rPr>
        <w:t>f</w:t>
      </w:r>
      <w:r w:rsidR="001D6AED">
        <w:rPr>
          <w:rFonts w:asciiTheme="majorBidi" w:hAnsiTheme="majorBidi" w:eastAsiaTheme="majorBidi" w:cstheme="majorBidi"/>
          <w:szCs w:val="24"/>
        </w:rPr>
        <w:t>orm contain</w:t>
      </w:r>
      <w:r w:rsidR="00D51E61">
        <w:rPr>
          <w:rFonts w:asciiTheme="majorBidi" w:hAnsiTheme="majorBidi" w:eastAsiaTheme="majorBidi" w:cstheme="majorBidi"/>
          <w:szCs w:val="24"/>
        </w:rPr>
        <w:t>s</w:t>
      </w:r>
      <w:r w:rsidR="001D6AED">
        <w:rPr>
          <w:rFonts w:asciiTheme="majorBidi" w:hAnsiTheme="majorBidi" w:eastAsiaTheme="majorBidi" w:cstheme="majorBidi"/>
          <w:szCs w:val="24"/>
        </w:rPr>
        <w:t xml:space="preserve"> statement that describes how the information they provide will be </w:t>
      </w:r>
      <w:r w:rsidR="00D51E61">
        <w:rPr>
          <w:rFonts w:asciiTheme="majorBidi" w:hAnsiTheme="majorBidi" w:eastAsiaTheme="majorBidi" w:cstheme="majorBidi"/>
          <w:szCs w:val="24"/>
        </w:rPr>
        <w:t xml:space="preserve">used and </w:t>
      </w:r>
      <w:r w:rsidR="001D6AED">
        <w:rPr>
          <w:rFonts w:asciiTheme="majorBidi" w:hAnsiTheme="majorBidi" w:eastAsiaTheme="majorBidi" w:cstheme="majorBidi"/>
          <w:szCs w:val="24"/>
        </w:rPr>
        <w:t xml:space="preserve">handled. </w:t>
      </w:r>
    </w:p>
    <w:p w:rsidR="00203CEF" w:rsidP="00203CEF" w:rsidRDefault="00203CEF" w14:paraId="11C55367" w14:textId="77777777">
      <w:pPr>
        <w:spacing w:after="0" w:line="240" w:lineRule="auto"/>
        <w:rPr>
          <w:rFonts w:asciiTheme="majorBidi" w:hAnsiTheme="majorBidi" w:eastAsiaTheme="majorBidi" w:cstheme="majorBidi"/>
          <w:szCs w:val="24"/>
        </w:rPr>
      </w:pPr>
    </w:p>
    <w:p w:rsidR="00792142" w:rsidP="00FB13F2" w:rsidRDefault="000A47C0" w14:paraId="5A1D6099" w14:textId="0B5F870F">
      <w:pPr>
        <w:spacing w:after="0" w:line="240" w:lineRule="auto"/>
        <w:rPr>
          <w:rFonts w:cs="Times New Roman" w:eastAsiaTheme="majorBidi"/>
          <w:szCs w:val="24"/>
        </w:rPr>
      </w:pPr>
      <w:r>
        <w:rPr>
          <w:color w:val="000000"/>
        </w:rPr>
        <w:t>T</w:t>
      </w:r>
      <w:r w:rsidRPr="00511504">
        <w:rPr>
          <w:color w:val="000000"/>
        </w:rPr>
        <w:t xml:space="preserve">he information collected is in response to </w:t>
      </w:r>
      <w:r>
        <w:rPr>
          <w:color w:val="000000"/>
        </w:rPr>
        <w:t>compliance with various reporting requirements</w:t>
      </w:r>
      <w:r w:rsidR="00CF5070">
        <w:rPr>
          <w:color w:val="000000"/>
        </w:rPr>
        <w:t>, including those to the White House and Congress</w:t>
      </w:r>
      <w:r>
        <w:rPr>
          <w:color w:val="000000"/>
        </w:rPr>
        <w:t>. Additionally, it</w:t>
      </w:r>
      <w:r w:rsidR="003217F8">
        <w:rPr>
          <w:rFonts w:cs="Times New Roman"/>
          <w:szCs w:val="24"/>
        </w:rPr>
        <w:t xml:space="preserve"> is </w:t>
      </w:r>
      <w:r w:rsidRPr="0004763D" w:rsidR="005C141F">
        <w:rPr>
          <w:rFonts w:cs="Times New Roman"/>
          <w:szCs w:val="24"/>
        </w:rPr>
        <w:t xml:space="preserve">essential to the mission of the </w:t>
      </w:r>
      <w:r>
        <w:rPr>
          <w:rFonts w:cs="Times New Roman"/>
          <w:szCs w:val="24"/>
        </w:rPr>
        <w:t>agency</w:t>
      </w:r>
      <w:r w:rsidRPr="0004763D" w:rsidR="005C141F">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w:t>
      </w:r>
      <w:r w:rsidRPr="00FA0D18" w:rsidR="005C141F">
        <w:rPr>
          <w:rFonts w:cs="Times New Roman"/>
          <w:szCs w:val="24"/>
        </w:rPr>
        <w:t xml:space="preserve">performance. </w:t>
      </w:r>
      <w:r w:rsidRPr="004E70EA" w:rsidR="00C84B73">
        <w:rPr>
          <w:rFonts w:cs="Times New Roman" w:eastAsiaTheme="majorBidi"/>
          <w:szCs w:val="24"/>
        </w:rPr>
        <w:t xml:space="preserve">SBA has instituted procedures to protect confidentiality to the extent permitted by law and only </w:t>
      </w:r>
      <w:r w:rsidR="00C84B73">
        <w:rPr>
          <w:rFonts w:cs="Times New Roman" w:eastAsiaTheme="majorBidi"/>
          <w:szCs w:val="24"/>
        </w:rPr>
        <w:t xml:space="preserve">aggregate and </w:t>
      </w:r>
      <w:r w:rsidRPr="004E70EA" w:rsidR="00C84B73">
        <w:rPr>
          <w:rFonts w:cs="Times New Roman" w:eastAsiaTheme="majorBidi"/>
          <w:szCs w:val="24"/>
        </w:rPr>
        <w:t xml:space="preserve">summary data </w:t>
      </w:r>
      <w:r w:rsidR="00C84B73">
        <w:rPr>
          <w:rFonts w:cs="Times New Roman" w:eastAsiaTheme="majorBidi"/>
          <w:szCs w:val="24"/>
        </w:rPr>
        <w:t>will be</w:t>
      </w:r>
      <w:r w:rsidRPr="004E70EA" w:rsidR="00C84B73">
        <w:rPr>
          <w:rFonts w:cs="Times New Roman" w:eastAsiaTheme="majorBidi"/>
          <w:szCs w:val="24"/>
        </w:rPr>
        <w:t xml:space="preserve"> provided in </w:t>
      </w:r>
      <w:r w:rsidR="00C84B73">
        <w:rPr>
          <w:rFonts w:cs="Times New Roman" w:eastAsiaTheme="majorBidi"/>
          <w:szCs w:val="24"/>
        </w:rPr>
        <w:t xml:space="preserve">public </w:t>
      </w:r>
      <w:r w:rsidRPr="004E70EA" w:rsidR="00C84B73">
        <w:rPr>
          <w:rFonts w:cs="Times New Roman" w:eastAsiaTheme="majorBidi"/>
          <w:szCs w:val="24"/>
        </w:rPr>
        <w:t>reports.</w:t>
      </w:r>
    </w:p>
    <w:p w:rsidR="00293AC6" w:rsidP="00FB13F2" w:rsidRDefault="00E15180" w14:paraId="6ACD0724" w14:textId="7650F130">
      <w:pPr>
        <w:spacing w:after="0" w:line="240" w:lineRule="auto"/>
        <w:rPr>
          <w:rFonts w:cs="Times New Roman" w:eastAsiaTheme="majorBidi"/>
          <w:szCs w:val="24"/>
        </w:rPr>
      </w:pPr>
      <w:r>
        <w:rPr>
          <w:rFonts w:cs="Times New Roman" w:eastAsiaTheme="majorBidi"/>
          <w:szCs w:val="24"/>
        </w:rPr>
        <w:lastRenderedPageBreak/>
        <w:t xml:space="preserve">Additionally, SBA is </w:t>
      </w:r>
      <w:r w:rsidR="00197152">
        <w:rPr>
          <w:rFonts w:cs="Times New Roman" w:eastAsiaTheme="majorBidi"/>
          <w:szCs w:val="24"/>
        </w:rPr>
        <w:t xml:space="preserve">asking for </w:t>
      </w:r>
      <w:r>
        <w:rPr>
          <w:rFonts w:cs="Times New Roman" w:eastAsiaTheme="majorBidi"/>
          <w:szCs w:val="24"/>
        </w:rPr>
        <w:t>business EINs</w:t>
      </w:r>
      <w:r w:rsidR="00197152">
        <w:rPr>
          <w:rFonts w:cs="Times New Roman" w:eastAsiaTheme="majorBidi"/>
          <w:szCs w:val="24"/>
        </w:rPr>
        <w:t xml:space="preserve"> from clients receiving technical assistance.  Th</w:t>
      </w:r>
      <w:r w:rsidR="00695EE8">
        <w:rPr>
          <w:rFonts w:cs="Times New Roman" w:eastAsiaTheme="majorBidi"/>
          <w:szCs w:val="24"/>
        </w:rPr>
        <w:t xml:space="preserve">e EIN is the unique business identifier already used by SBA’s loan </w:t>
      </w:r>
      <w:r w:rsidR="00AF4476">
        <w:rPr>
          <w:rFonts w:cs="Times New Roman" w:eastAsiaTheme="majorBidi"/>
          <w:szCs w:val="24"/>
        </w:rPr>
        <w:t xml:space="preserve">and financial assistance </w:t>
      </w:r>
      <w:r w:rsidR="00695EE8">
        <w:rPr>
          <w:rFonts w:cs="Times New Roman" w:eastAsiaTheme="majorBidi"/>
          <w:szCs w:val="24"/>
        </w:rPr>
        <w:t xml:space="preserve">programs.  In order to verify financial assistance received by the client, we need to use the same unique </w:t>
      </w:r>
      <w:r w:rsidR="0098272D">
        <w:rPr>
          <w:rFonts w:cs="Times New Roman" w:eastAsiaTheme="majorBidi"/>
          <w:szCs w:val="24"/>
        </w:rPr>
        <w:t xml:space="preserve">identifier.  Without the EIN, SBA will not be able to </w:t>
      </w:r>
      <w:r w:rsidR="00E66270">
        <w:rPr>
          <w:rFonts w:cs="Times New Roman" w:eastAsiaTheme="majorBidi"/>
          <w:szCs w:val="24"/>
        </w:rPr>
        <w:t xml:space="preserve">verify whether the client receiving </w:t>
      </w:r>
      <w:r w:rsidR="0098272D">
        <w:rPr>
          <w:rFonts w:cs="Times New Roman" w:eastAsiaTheme="majorBidi"/>
          <w:szCs w:val="24"/>
        </w:rPr>
        <w:t xml:space="preserve">the technical assistance </w:t>
      </w:r>
      <w:r w:rsidR="00E66270">
        <w:rPr>
          <w:rFonts w:cs="Times New Roman" w:eastAsiaTheme="majorBidi"/>
          <w:szCs w:val="24"/>
        </w:rPr>
        <w:t xml:space="preserve">also received </w:t>
      </w:r>
      <w:r w:rsidR="0098272D">
        <w:rPr>
          <w:rFonts w:cs="Times New Roman" w:eastAsiaTheme="majorBidi"/>
          <w:szCs w:val="24"/>
        </w:rPr>
        <w:t xml:space="preserve">SBA financial assistance. </w:t>
      </w:r>
      <w:r w:rsidR="00197152">
        <w:rPr>
          <w:rFonts w:cs="Times New Roman" w:eastAsiaTheme="majorBidi"/>
          <w:szCs w:val="24"/>
        </w:rPr>
        <w:t xml:space="preserve"> </w:t>
      </w:r>
      <w:r w:rsidR="00E20138">
        <w:rPr>
          <w:rFonts w:cs="Times New Roman" w:eastAsiaTheme="majorBidi"/>
          <w:szCs w:val="24"/>
        </w:rPr>
        <w:t>While the EIN is not deemed sensitive, businesses who use their Social Security Number</w:t>
      </w:r>
      <w:r w:rsidR="00D4175E">
        <w:rPr>
          <w:rFonts w:cs="Times New Roman" w:eastAsiaTheme="majorBidi"/>
          <w:szCs w:val="24"/>
        </w:rPr>
        <w:t xml:space="preserve"> (SSN)</w:t>
      </w:r>
      <w:r w:rsidR="00E20138">
        <w:rPr>
          <w:rFonts w:cs="Times New Roman" w:eastAsiaTheme="majorBidi"/>
          <w:szCs w:val="24"/>
        </w:rPr>
        <w:t xml:space="preserve"> instead of an EIN will be asked to provide SSN. </w:t>
      </w:r>
      <w:r w:rsidR="0098272D">
        <w:rPr>
          <w:rFonts w:cs="Times New Roman" w:eastAsiaTheme="majorBidi"/>
          <w:szCs w:val="24"/>
        </w:rPr>
        <w:t xml:space="preserve">The ability for SBA to collect </w:t>
      </w:r>
      <w:r w:rsidR="00E20138">
        <w:rPr>
          <w:rFonts w:cs="Times New Roman" w:eastAsiaTheme="majorBidi"/>
          <w:szCs w:val="24"/>
        </w:rPr>
        <w:t>SSNs</w:t>
      </w:r>
      <w:r w:rsidR="0098272D">
        <w:rPr>
          <w:rFonts w:cs="Times New Roman" w:eastAsiaTheme="majorBidi"/>
          <w:szCs w:val="24"/>
        </w:rPr>
        <w:t xml:space="preserve"> information </w:t>
      </w:r>
      <w:r w:rsidR="00DB6B42">
        <w:rPr>
          <w:rFonts w:cs="Times New Roman" w:eastAsiaTheme="majorBidi"/>
          <w:szCs w:val="24"/>
        </w:rPr>
        <w:t xml:space="preserve">for this specific purpose </w:t>
      </w:r>
      <w:r w:rsidR="0098272D">
        <w:rPr>
          <w:rFonts w:cs="Times New Roman" w:eastAsiaTheme="majorBidi"/>
          <w:szCs w:val="24"/>
        </w:rPr>
        <w:t>vests with EO 9397.</w:t>
      </w:r>
    </w:p>
    <w:p w:rsidR="00297349" w:rsidP="00FB13F2" w:rsidRDefault="00297349" w14:paraId="340FA0AE" w14:textId="36D03771">
      <w:pPr>
        <w:spacing w:after="0" w:line="240" w:lineRule="auto"/>
        <w:rPr>
          <w:rFonts w:asciiTheme="majorBidi" w:hAnsiTheme="majorBidi" w:eastAsiaTheme="majorBidi" w:cstheme="majorBidi"/>
          <w:szCs w:val="24"/>
        </w:rPr>
      </w:pPr>
    </w:p>
    <w:p w:rsidRPr="00FB13F2" w:rsidR="005C3F4A" w:rsidP="00FB13F2" w:rsidRDefault="005C3F4A" w14:paraId="6CEBAE88" w14:textId="77777777">
      <w:pPr>
        <w:spacing w:after="0" w:line="240" w:lineRule="auto"/>
        <w:rPr>
          <w:rFonts w:asciiTheme="majorBidi" w:hAnsiTheme="majorBidi" w:eastAsiaTheme="majorBidi" w:cstheme="majorBidi"/>
          <w:szCs w:val="24"/>
        </w:rPr>
      </w:pPr>
    </w:p>
    <w:p w:rsidR="00C66D3D" w:rsidP="000211C2" w:rsidRDefault="00C66D3D" w14:paraId="5693F78B" w14:textId="77777777">
      <w:pPr>
        <w:pStyle w:val="Heading2"/>
        <w:rPr>
          <w:rFonts w:eastAsiaTheme="majorBidi"/>
        </w:rPr>
      </w:pPr>
      <w:bookmarkStart w:name="_Toc491806333" w:id="21"/>
      <w:r w:rsidRPr="092EE55A">
        <w:rPr>
          <w:rFonts w:eastAsiaTheme="majorBidi"/>
        </w:rPr>
        <w:t>Estimates of Hour Burden</w:t>
      </w:r>
      <w:r w:rsidR="000F3BB1">
        <w:rPr>
          <w:rFonts w:eastAsiaTheme="majorBidi"/>
        </w:rPr>
        <w:t>,</w:t>
      </w:r>
      <w:r w:rsidRPr="092EE55A">
        <w:rPr>
          <w:rFonts w:eastAsiaTheme="majorBidi"/>
        </w:rPr>
        <w:t xml:space="preserve"> Including Annualized Hourly Costs</w:t>
      </w:r>
      <w:bookmarkEnd w:id="21"/>
    </w:p>
    <w:p w:rsidR="00C66D3D" w:rsidP="000211C2" w:rsidRDefault="00C66D3D" w14:paraId="058C8284"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rsidR="005F1355" w:rsidP="005F1355" w:rsidRDefault="005F1355" w14:paraId="44141AEE" w14:textId="1F602EE9">
      <w:pPr>
        <w:spacing w:after="0" w:line="240" w:lineRule="auto"/>
        <w:rPr>
          <w:rFonts w:eastAsia="Times New Roman" w:cs="Times New Roman"/>
          <w:color w:val="000000" w:themeColor="text1"/>
          <w:szCs w:val="24"/>
        </w:rPr>
      </w:pPr>
      <w:r w:rsidRPr="009D75D3">
        <w:rPr>
          <w:rFonts w:eastAsia="Times New Roman" w:cs="Times New Roman"/>
          <w:color w:val="000000" w:themeColor="text1"/>
          <w:szCs w:val="24"/>
        </w:rPr>
        <w:t xml:space="preserve">The </w:t>
      </w:r>
      <w:r w:rsidRPr="009D75D3">
        <w:rPr>
          <w:rFonts w:asciiTheme="majorBidi" w:hAnsiTheme="majorBidi" w:eastAsiaTheme="majorBidi" w:cstheme="majorBidi"/>
          <w:szCs w:val="24"/>
        </w:rPr>
        <w:t xml:space="preserve">SBA estimates the total annual burden to be </w:t>
      </w:r>
      <w:r w:rsidR="008E1160">
        <w:rPr>
          <w:rFonts w:asciiTheme="majorBidi" w:hAnsiTheme="majorBidi" w:eastAsiaTheme="majorBidi" w:cstheme="majorBidi"/>
          <w:szCs w:val="24"/>
        </w:rPr>
        <w:t>10,</w:t>
      </w:r>
      <w:r w:rsidR="00AF6297">
        <w:rPr>
          <w:rFonts w:asciiTheme="majorBidi" w:hAnsiTheme="majorBidi" w:eastAsiaTheme="majorBidi" w:cstheme="majorBidi"/>
          <w:szCs w:val="24"/>
        </w:rPr>
        <w:t>4</w:t>
      </w:r>
      <w:r w:rsidR="008E1160">
        <w:rPr>
          <w:rFonts w:asciiTheme="majorBidi" w:hAnsiTheme="majorBidi" w:eastAsiaTheme="majorBidi" w:cstheme="majorBidi"/>
          <w:szCs w:val="24"/>
        </w:rPr>
        <w:t>00</w:t>
      </w:r>
      <w:r w:rsidR="00FC669A">
        <w:rPr>
          <w:rFonts w:asciiTheme="majorBidi" w:hAnsiTheme="majorBidi" w:eastAsiaTheme="majorBidi" w:cstheme="majorBidi"/>
          <w:szCs w:val="24"/>
        </w:rPr>
        <w:t xml:space="preserve"> hours</w:t>
      </w:r>
      <w:r w:rsidR="008E1160">
        <w:rPr>
          <w:rFonts w:asciiTheme="majorBidi" w:hAnsiTheme="majorBidi" w:eastAsiaTheme="majorBidi" w:cstheme="majorBidi"/>
          <w:szCs w:val="24"/>
        </w:rPr>
        <w:t xml:space="preserve"> for grant applicants </w:t>
      </w:r>
      <w:r w:rsidR="0069539D">
        <w:rPr>
          <w:rFonts w:asciiTheme="majorBidi" w:hAnsiTheme="majorBidi" w:eastAsiaTheme="majorBidi" w:cstheme="majorBidi"/>
          <w:szCs w:val="24"/>
        </w:rPr>
        <w:t xml:space="preserve">(application plus quarterly reporting for one year) </w:t>
      </w:r>
      <w:r w:rsidR="008E1160">
        <w:rPr>
          <w:rFonts w:asciiTheme="majorBidi" w:hAnsiTheme="majorBidi" w:eastAsiaTheme="majorBidi" w:cstheme="majorBidi"/>
          <w:szCs w:val="24"/>
        </w:rPr>
        <w:t xml:space="preserve">and </w:t>
      </w:r>
      <w:r w:rsidR="00956813">
        <w:rPr>
          <w:rFonts w:asciiTheme="majorBidi" w:hAnsiTheme="majorBidi" w:eastAsiaTheme="majorBidi" w:cstheme="majorBidi"/>
          <w:szCs w:val="24"/>
        </w:rPr>
        <w:t>1</w:t>
      </w:r>
      <w:r w:rsidR="0069539D">
        <w:rPr>
          <w:rFonts w:asciiTheme="majorBidi" w:hAnsiTheme="majorBidi" w:eastAsiaTheme="majorBidi" w:cstheme="majorBidi"/>
          <w:szCs w:val="24"/>
        </w:rPr>
        <w:t>50</w:t>
      </w:r>
      <w:r w:rsidRPr="009D75D3">
        <w:rPr>
          <w:rFonts w:asciiTheme="majorBidi" w:hAnsiTheme="majorBidi" w:eastAsiaTheme="majorBidi" w:cstheme="majorBidi"/>
          <w:szCs w:val="24"/>
        </w:rPr>
        <w:t>,000 hours</w:t>
      </w:r>
      <w:r w:rsidR="008E1160">
        <w:rPr>
          <w:rFonts w:asciiTheme="majorBidi" w:hAnsiTheme="majorBidi" w:eastAsiaTheme="majorBidi" w:cstheme="majorBidi"/>
          <w:szCs w:val="24"/>
        </w:rPr>
        <w:t xml:space="preserve"> for SBA Form 3516</w:t>
      </w:r>
      <w:r w:rsidR="0069539D">
        <w:rPr>
          <w:rFonts w:asciiTheme="majorBidi" w:hAnsiTheme="majorBidi" w:eastAsiaTheme="majorBidi" w:cstheme="majorBidi"/>
          <w:szCs w:val="24"/>
        </w:rPr>
        <w:t xml:space="preserve"> (</w:t>
      </w:r>
      <w:r w:rsidR="00A62F83">
        <w:rPr>
          <w:rFonts w:asciiTheme="majorBidi" w:hAnsiTheme="majorBidi" w:eastAsiaTheme="majorBidi" w:cstheme="majorBidi"/>
          <w:szCs w:val="24"/>
        </w:rPr>
        <w:t>client and technical assistance provider together)</w:t>
      </w:r>
      <w:r w:rsidR="00CA6E8E">
        <w:rPr>
          <w:rFonts w:asciiTheme="majorBidi" w:hAnsiTheme="majorBidi" w:eastAsiaTheme="majorBidi" w:cstheme="majorBidi"/>
          <w:szCs w:val="24"/>
        </w:rPr>
        <w:t>.</w:t>
      </w:r>
      <w:r w:rsidRPr="009D75D3">
        <w:rPr>
          <w:rFonts w:asciiTheme="majorBidi" w:hAnsiTheme="majorBidi" w:eastAsiaTheme="majorBidi" w:cstheme="majorBidi"/>
          <w:szCs w:val="24"/>
        </w:rPr>
        <w:t xml:space="preserve"> </w:t>
      </w:r>
      <w:r w:rsidRPr="009D75D3">
        <w:rPr>
          <w:rFonts w:eastAsia="Times New Roman" w:cs="Times New Roman"/>
          <w:color w:val="000000" w:themeColor="text1"/>
          <w:szCs w:val="24"/>
        </w:rPr>
        <w:t>The total annualized hour and costs burdens are set out below in Exhibit 1.</w:t>
      </w:r>
      <w:r w:rsidRPr="009D75D3">
        <w:t xml:space="preserve"> </w:t>
      </w:r>
      <w:r w:rsidRPr="009D75D3">
        <w:rPr>
          <w:rFonts w:eastAsia="Times New Roman" w:cs="Times New Roman"/>
          <w:color w:val="000000" w:themeColor="text1"/>
          <w:szCs w:val="24"/>
        </w:rPr>
        <w:t xml:space="preserve">The burden is based on the current burden experienced by respondents for similar SBA </w:t>
      </w:r>
      <w:r w:rsidR="008E1160">
        <w:rPr>
          <w:rFonts w:eastAsia="Times New Roman" w:cs="Times New Roman"/>
          <w:color w:val="000000" w:themeColor="text1"/>
          <w:szCs w:val="24"/>
        </w:rPr>
        <w:t>programs</w:t>
      </w:r>
      <w:r w:rsidRPr="009D75D3">
        <w:rPr>
          <w:rFonts w:eastAsia="Times New Roman" w:cs="Times New Roman"/>
          <w:color w:val="000000" w:themeColor="text1"/>
          <w:szCs w:val="24"/>
        </w:rPr>
        <w:t>.</w:t>
      </w:r>
      <w:r>
        <w:rPr>
          <w:rFonts w:eastAsia="Times New Roman" w:cs="Times New Roman"/>
          <w:color w:val="000000" w:themeColor="text1"/>
          <w:szCs w:val="24"/>
        </w:rPr>
        <w:t xml:space="preserve">  </w:t>
      </w:r>
    </w:p>
    <w:p w:rsidR="00E1243F" w:rsidP="005F1355" w:rsidRDefault="00E1243F" w14:paraId="4161F1B5" w14:textId="65827D73">
      <w:pPr>
        <w:spacing w:after="0" w:line="240" w:lineRule="auto"/>
        <w:rPr>
          <w:rFonts w:eastAsia="Times New Roman" w:cs="Times New Roman"/>
          <w:color w:val="000000" w:themeColor="text1"/>
          <w:szCs w:val="24"/>
        </w:rPr>
      </w:pPr>
    </w:p>
    <w:p w:rsidR="00274E5E" w:rsidP="005F1355" w:rsidRDefault="006A4903" w14:paraId="748A702C" w14:textId="5E9A63FC">
      <w:pPr>
        <w:spacing w:after="0" w:line="240" w:lineRule="auto"/>
        <w:rPr>
          <w:rFonts w:eastAsia="Times New Roman" w:cs="Times New Roman"/>
          <w:color w:val="000000" w:themeColor="text1"/>
          <w:szCs w:val="24"/>
        </w:rPr>
      </w:pPr>
      <w:r>
        <w:rPr>
          <w:rFonts w:eastAsia="Times New Roman" w:cs="Times New Roman"/>
          <w:color w:val="000000" w:themeColor="text1"/>
          <w:szCs w:val="24"/>
        </w:rPr>
        <w:t>Application</w:t>
      </w:r>
      <w:r w:rsidR="00D44466">
        <w:rPr>
          <w:rFonts w:eastAsia="Times New Roman" w:cs="Times New Roman"/>
          <w:color w:val="000000" w:themeColor="text1"/>
          <w:szCs w:val="24"/>
        </w:rPr>
        <w:t xml:space="preserve">: </w:t>
      </w:r>
      <w:r w:rsidR="008E1160">
        <w:rPr>
          <w:rFonts w:eastAsia="Times New Roman" w:cs="Times New Roman"/>
          <w:color w:val="000000" w:themeColor="text1"/>
          <w:szCs w:val="24"/>
        </w:rPr>
        <w:t>Because Community Navigators is a new program, it is d</w:t>
      </w:r>
      <w:r w:rsidR="00E31D90">
        <w:rPr>
          <w:rFonts w:eastAsia="Times New Roman" w:cs="Times New Roman"/>
          <w:color w:val="000000" w:themeColor="text1"/>
          <w:szCs w:val="24"/>
        </w:rPr>
        <w:t xml:space="preserve">ifficult to determine </w:t>
      </w:r>
      <w:r w:rsidR="008E1160">
        <w:rPr>
          <w:rFonts w:eastAsia="Times New Roman" w:cs="Times New Roman"/>
          <w:color w:val="000000" w:themeColor="text1"/>
          <w:szCs w:val="24"/>
        </w:rPr>
        <w:t xml:space="preserve">how many entities will apply.  </w:t>
      </w:r>
      <w:r w:rsidR="00AA34D9">
        <w:rPr>
          <w:rFonts w:asciiTheme="majorBidi" w:hAnsiTheme="majorBidi" w:eastAsiaTheme="majorBidi" w:cstheme="majorBidi"/>
          <w:szCs w:val="24"/>
        </w:rPr>
        <w:t xml:space="preserve">Given the appropriation for this program is $100 million, </w:t>
      </w:r>
      <w:r w:rsidR="00A23FCB">
        <w:rPr>
          <w:rFonts w:eastAsia="Times New Roman" w:cs="Times New Roman"/>
          <w:color w:val="000000" w:themeColor="text1"/>
          <w:szCs w:val="24"/>
        </w:rPr>
        <w:t>SBA can award a maximum of 100 awards (</w:t>
      </w:r>
      <w:r w:rsidR="003D12EE">
        <w:rPr>
          <w:rFonts w:eastAsia="Times New Roman" w:cs="Times New Roman"/>
          <w:color w:val="000000" w:themeColor="text1"/>
          <w:szCs w:val="24"/>
        </w:rPr>
        <w:t xml:space="preserve">at the lowest award level </w:t>
      </w:r>
      <w:r w:rsidR="00A23FCB">
        <w:rPr>
          <w:rFonts w:eastAsia="Times New Roman" w:cs="Times New Roman"/>
          <w:color w:val="000000" w:themeColor="text1"/>
          <w:szCs w:val="24"/>
        </w:rPr>
        <w:t xml:space="preserve">which is tied to the smaller entities) - $100 million divided by $1 million. </w:t>
      </w:r>
      <w:r w:rsidR="00AA34D9">
        <w:rPr>
          <w:rFonts w:asciiTheme="majorBidi" w:hAnsiTheme="majorBidi" w:eastAsiaTheme="majorBidi" w:cstheme="majorBidi"/>
          <w:szCs w:val="24"/>
        </w:rPr>
        <w:t>Given the</w:t>
      </w:r>
      <w:r w:rsidR="00A23FCB">
        <w:rPr>
          <w:rFonts w:asciiTheme="majorBidi" w:hAnsiTheme="majorBidi" w:eastAsiaTheme="majorBidi" w:cstheme="majorBidi"/>
          <w:szCs w:val="24"/>
        </w:rPr>
        <w:t xml:space="preserve"> limited</w:t>
      </w:r>
      <w:r w:rsidR="00AA34D9">
        <w:rPr>
          <w:rFonts w:asciiTheme="majorBidi" w:hAnsiTheme="majorBidi" w:eastAsiaTheme="majorBidi" w:cstheme="majorBidi"/>
          <w:szCs w:val="24"/>
        </w:rPr>
        <w:t xml:space="preserve"> funding, we estimate receiving 200 applications</w:t>
      </w:r>
      <w:r w:rsidR="005A57A3">
        <w:rPr>
          <w:rFonts w:asciiTheme="majorBidi" w:hAnsiTheme="majorBidi" w:eastAsiaTheme="majorBidi" w:cstheme="majorBidi"/>
          <w:szCs w:val="24"/>
        </w:rPr>
        <w:t xml:space="preserve"> and making approximately 50 awards</w:t>
      </w:r>
      <w:r w:rsidR="00AA34D9">
        <w:rPr>
          <w:rFonts w:asciiTheme="majorBidi" w:hAnsiTheme="majorBidi" w:eastAsiaTheme="majorBidi" w:cstheme="majorBidi"/>
          <w:szCs w:val="24"/>
        </w:rPr>
        <w:t xml:space="preserve">. </w:t>
      </w:r>
      <w:r w:rsidR="00332E96">
        <w:rPr>
          <w:rFonts w:asciiTheme="majorBidi" w:hAnsiTheme="majorBidi" w:eastAsiaTheme="majorBidi" w:cstheme="majorBidi"/>
          <w:szCs w:val="24"/>
        </w:rPr>
        <w:t>We will update</w:t>
      </w:r>
      <w:r w:rsidR="00D44466">
        <w:rPr>
          <w:rFonts w:asciiTheme="majorBidi" w:hAnsiTheme="majorBidi" w:eastAsiaTheme="majorBidi" w:cstheme="majorBidi"/>
          <w:szCs w:val="24"/>
        </w:rPr>
        <w:t xml:space="preserve"> the burden for this information collection </w:t>
      </w:r>
      <w:r w:rsidR="00332E96">
        <w:rPr>
          <w:rFonts w:asciiTheme="majorBidi" w:hAnsiTheme="majorBidi" w:eastAsiaTheme="majorBidi" w:cstheme="majorBidi"/>
          <w:szCs w:val="24"/>
        </w:rPr>
        <w:t>as necessary during the standard processing phase as</w:t>
      </w:r>
      <w:r w:rsidR="00B44BF2">
        <w:rPr>
          <w:rFonts w:asciiTheme="majorBidi" w:hAnsiTheme="majorBidi" w:eastAsiaTheme="majorBidi" w:cstheme="majorBidi"/>
          <w:szCs w:val="24"/>
        </w:rPr>
        <w:t>, at that point,</w:t>
      </w:r>
      <w:r w:rsidR="00332E96">
        <w:rPr>
          <w:rFonts w:asciiTheme="majorBidi" w:hAnsiTheme="majorBidi" w:eastAsiaTheme="majorBidi" w:cstheme="majorBidi"/>
          <w:szCs w:val="24"/>
        </w:rPr>
        <w:t xml:space="preserve"> we</w:t>
      </w:r>
      <w:r w:rsidR="00332E96">
        <w:rPr>
          <w:rFonts w:eastAsia="Times New Roman" w:cs="Times New Roman"/>
          <w:color w:val="000000" w:themeColor="text1"/>
          <w:szCs w:val="24"/>
        </w:rPr>
        <w:t xml:space="preserve"> </w:t>
      </w:r>
      <w:r w:rsidR="003B4773">
        <w:rPr>
          <w:rFonts w:eastAsia="Times New Roman" w:cs="Times New Roman"/>
          <w:color w:val="000000" w:themeColor="text1"/>
          <w:szCs w:val="24"/>
        </w:rPr>
        <w:t xml:space="preserve">will know how many </w:t>
      </w:r>
      <w:r w:rsidR="007F63B8">
        <w:rPr>
          <w:rFonts w:eastAsia="Times New Roman" w:cs="Times New Roman"/>
          <w:color w:val="000000" w:themeColor="text1"/>
          <w:szCs w:val="24"/>
        </w:rPr>
        <w:t xml:space="preserve">entities </w:t>
      </w:r>
      <w:r w:rsidR="00795389">
        <w:rPr>
          <w:rFonts w:eastAsia="Times New Roman" w:cs="Times New Roman"/>
          <w:color w:val="000000" w:themeColor="text1"/>
          <w:szCs w:val="24"/>
        </w:rPr>
        <w:t xml:space="preserve">actually </w:t>
      </w:r>
      <w:r w:rsidR="003B4773">
        <w:rPr>
          <w:rFonts w:eastAsia="Times New Roman" w:cs="Times New Roman"/>
          <w:color w:val="000000" w:themeColor="text1"/>
          <w:szCs w:val="24"/>
        </w:rPr>
        <w:t>applied and can provide better data</w:t>
      </w:r>
      <w:r w:rsidR="00371986">
        <w:rPr>
          <w:rFonts w:eastAsia="Times New Roman" w:cs="Times New Roman"/>
          <w:color w:val="000000" w:themeColor="text1"/>
          <w:szCs w:val="24"/>
        </w:rPr>
        <w:t>.</w:t>
      </w:r>
      <w:r w:rsidR="00122D1C">
        <w:rPr>
          <w:rFonts w:eastAsia="Times New Roman" w:cs="Times New Roman"/>
          <w:color w:val="000000" w:themeColor="text1"/>
          <w:szCs w:val="24"/>
        </w:rPr>
        <w:t xml:space="preserve"> </w:t>
      </w:r>
      <w:r w:rsidR="00F14081">
        <w:rPr>
          <w:rFonts w:eastAsia="Times New Roman" w:cs="Times New Roman"/>
          <w:color w:val="000000" w:themeColor="text1"/>
          <w:szCs w:val="24"/>
        </w:rPr>
        <w:t xml:space="preserve">The burden calculation below is based </w:t>
      </w:r>
      <w:r w:rsidR="007F63B8">
        <w:rPr>
          <w:rFonts w:eastAsia="Times New Roman" w:cs="Times New Roman"/>
          <w:color w:val="000000" w:themeColor="text1"/>
          <w:szCs w:val="24"/>
        </w:rPr>
        <w:t>on an average</w:t>
      </w:r>
      <w:r w:rsidR="004563BF">
        <w:rPr>
          <w:rFonts w:asciiTheme="majorBidi" w:hAnsiTheme="majorBidi" w:eastAsiaTheme="majorBidi" w:cstheme="majorBidi"/>
          <w:szCs w:val="24"/>
        </w:rPr>
        <w:t xml:space="preserve"> Federal grant proposal</w:t>
      </w:r>
      <w:r w:rsidR="001A6C40">
        <w:rPr>
          <w:rFonts w:asciiTheme="majorBidi" w:hAnsiTheme="majorBidi" w:eastAsiaTheme="majorBidi" w:cstheme="majorBidi"/>
          <w:szCs w:val="24"/>
        </w:rPr>
        <w:t>/application</w:t>
      </w:r>
      <w:r w:rsidR="004563BF">
        <w:rPr>
          <w:rFonts w:asciiTheme="majorBidi" w:hAnsiTheme="majorBidi" w:eastAsiaTheme="majorBidi" w:cstheme="majorBidi"/>
          <w:szCs w:val="24"/>
        </w:rPr>
        <w:t xml:space="preserve"> </w:t>
      </w:r>
      <w:r w:rsidR="001A6C40">
        <w:rPr>
          <w:rFonts w:asciiTheme="majorBidi" w:hAnsiTheme="majorBidi" w:eastAsiaTheme="majorBidi" w:cstheme="majorBidi"/>
          <w:szCs w:val="24"/>
        </w:rPr>
        <w:t>taking</w:t>
      </w:r>
      <w:r w:rsidR="00F14081">
        <w:rPr>
          <w:rFonts w:asciiTheme="majorBidi" w:hAnsiTheme="majorBidi" w:eastAsiaTheme="majorBidi" w:cstheme="majorBidi"/>
          <w:szCs w:val="24"/>
        </w:rPr>
        <w:t xml:space="preserve"> 50 hours</w:t>
      </w:r>
      <w:r w:rsidR="004A5FD8">
        <w:rPr>
          <w:rFonts w:asciiTheme="majorBidi" w:hAnsiTheme="majorBidi" w:eastAsiaTheme="majorBidi" w:cstheme="majorBidi"/>
          <w:szCs w:val="24"/>
        </w:rPr>
        <w:t xml:space="preserve"> </w:t>
      </w:r>
      <w:r w:rsidR="001A6C40">
        <w:rPr>
          <w:rFonts w:asciiTheme="majorBidi" w:hAnsiTheme="majorBidi" w:eastAsiaTheme="majorBidi" w:cstheme="majorBidi"/>
          <w:szCs w:val="24"/>
        </w:rPr>
        <w:t>with</w:t>
      </w:r>
      <w:r w:rsidR="004A5FD8">
        <w:rPr>
          <w:rFonts w:asciiTheme="majorBidi" w:hAnsiTheme="majorBidi" w:eastAsiaTheme="majorBidi" w:cstheme="majorBidi"/>
          <w:szCs w:val="24"/>
        </w:rPr>
        <w:t xml:space="preserve"> grant writers </w:t>
      </w:r>
      <w:r w:rsidR="00447BF0">
        <w:rPr>
          <w:rFonts w:asciiTheme="majorBidi" w:hAnsiTheme="majorBidi" w:eastAsiaTheme="majorBidi" w:cstheme="majorBidi"/>
          <w:szCs w:val="24"/>
        </w:rPr>
        <w:t>on average</w:t>
      </w:r>
      <w:r w:rsidR="004A5FD8">
        <w:rPr>
          <w:rFonts w:asciiTheme="majorBidi" w:hAnsiTheme="majorBidi" w:eastAsiaTheme="majorBidi" w:cstheme="majorBidi"/>
          <w:szCs w:val="24"/>
        </w:rPr>
        <w:t xml:space="preserve"> receiv</w:t>
      </w:r>
      <w:r w:rsidR="001A6C40">
        <w:rPr>
          <w:rFonts w:asciiTheme="majorBidi" w:hAnsiTheme="majorBidi" w:eastAsiaTheme="majorBidi" w:cstheme="majorBidi"/>
          <w:szCs w:val="24"/>
        </w:rPr>
        <w:t>ing</w:t>
      </w:r>
      <w:r w:rsidR="004A5FD8">
        <w:rPr>
          <w:rFonts w:asciiTheme="majorBidi" w:hAnsiTheme="majorBidi" w:eastAsiaTheme="majorBidi" w:cstheme="majorBidi"/>
          <w:szCs w:val="24"/>
        </w:rPr>
        <w:t xml:space="preserve"> $</w:t>
      </w:r>
      <w:r w:rsidR="00DA7491">
        <w:rPr>
          <w:rFonts w:asciiTheme="majorBidi" w:hAnsiTheme="majorBidi" w:eastAsiaTheme="majorBidi" w:cstheme="majorBidi"/>
          <w:szCs w:val="24"/>
        </w:rPr>
        <w:t>33</w:t>
      </w:r>
      <w:r w:rsidR="00DA7491">
        <w:rPr>
          <w:rStyle w:val="FootnoteReference"/>
          <w:rFonts w:asciiTheme="majorBidi" w:hAnsiTheme="majorBidi" w:eastAsiaTheme="majorBidi" w:cstheme="majorBidi"/>
          <w:szCs w:val="24"/>
        </w:rPr>
        <w:footnoteReference w:id="2"/>
      </w:r>
      <w:r w:rsidR="004A5FD8">
        <w:rPr>
          <w:rFonts w:asciiTheme="majorBidi" w:hAnsiTheme="majorBidi" w:eastAsiaTheme="majorBidi" w:cstheme="majorBidi"/>
          <w:szCs w:val="24"/>
        </w:rPr>
        <w:t xml:space="preserve"> per hour.</w:t>
      </w:r>
      <w:r w:rsidR="00051459">
        <w:rPr>
          <w:rFonts w:asciiTheme="majorBidi" w:hAnsiTheme="majorBidi" w:eastAsiaTheme="majorBidi" w:cstheme="majorBidi"/>
          <w:szCs w:val="24"/>
        </w:rPr>
        <w:t xml:space="preserve"> Additionally, we estimate the quarterly reports will take approximately </w:t>
      </w:r>
      <w:r w:rsidR="00945E9E">
        <w:rPr>
          <w:rFonts w:asciiTheme="majorBidi" w:hAnsiTheme="majorBidi" w:eastAsiaTheme="majorBidi" w:cstheme="majorBidi"/>
          <w:szCs w:val="24"/>
        </w:rPr>
        <w:t>two</w:t>
      </w:r>
      <w:r w:rsidR="00051459">
        <w:rPr>
          <w:rFonts w:asciiTheme="majorBidi" w:hAnsiTheme="majorBidi" w:eastAsiaTheme="majorBidi" w:cstheme="majorBidi"/>
          <w:szCs w:val="24"/>
        </w:rPr>
        <w:t xml:space="preserve"> hour</w:t>
      </w:r>
      <w:r w:rsidR="00945E9E">
        <w:rPr>
          <w:rFonts w:asciiTheme="majorBidi" w:hAnsiTheme="majorBidi" w:eastAsiaTheme="majorBidi" w:cstheme="majorBidi"/>
          <w:szCs w:val="24"/>
        </w:rPr>
        <w:t>s</w:t>
      </w:r>
      <w:r w:rsidR="00051459">
        <w:rPr>
          <w:rFonts w:asciiTheme="majorBidi" w:hAnsiTheme="majorBidi" w:eastAsiaTheme="majorBidi" w:cstheme="majorBidi"/>
          <w:szCs w:val="24"/>
        </w:rPr>
        <w:t xml:space="preserve"> each</w:t>
      </w:r>
      <w:r w:rsidR="00945E9E">
        <w:rPr>
          <w:rFonts w:asciiTheme="majorBidi" w:hAnsiTheme="majorBidi" w:eastAsiaTheme="majorBidi" w:cstheme="majorBidi"/>
          <w:szCs w:val="24"/>
        </w:rPr>
        <w:t xml:space="preserve"> quarter</w:t>
      </w:r>
      <w:r w:rsidR="00051459">
        <w:rPr>
          <w:rFonts w:asciiTheme="majorBidi" w:hAnsiTheme="majorBidi" w:eastAsiaTheme="majorBidi" w:cstheme="majorBidi"/>
          <w:szCs w:val="24"/>
        </w:rPr>
        <w:t>.</w:t>
      </w:r>
    </w:p>
    <w:p w:rsidR="004A4B16" w:rsidP="004A6B88" w:rsidRDefault="004A4B16" w14:paraId="5F67FCE2" w14:textId="77777777">
      <w:pPr>
        <w:spacing w:after="0" w:line="240" w:lineRule="auto"/>
        <w:rPr>
          <w:rFonts w:eastAsia="Times New Roman" w:cs="Times New Roman"/>
          <w:color w:val="000000" w:themeColor="text1"/>
          <w:szCs w:val="24"/>
        </w:rPr>
      </w:pPr>
    </w:p>
    <w:p w:rsidR="0078456B" w:rsidP="004A6B88" w:rsidRDefault="00C651D1" w14:paraId="2C8D559D" w14:textId="69C9D301">
      <w:pPr>
        <w:spacing w:after="0" w:line="240" w:lineRule="auto"/>
        <w:rPr>
          <w:rFonts w:eastAsia="Times New Roman" w:cs="Times New Roman"/>
          <w:color w:val="000000" w:themeColor="text1"/>
          <w:szCs w:val="24"/>
        </w:rPr>
      </w:pPr>
      <w:r>
        <w:rPr>
          <w:rFonts w:asciiTheme="majorBidi" w:hAnsiTheme="majorBidi" w:eastAsiaTheme="majorBidi" w:cstheme="majorBidi"/>
          <w:szCs w:val="24"/>
        </w:rPr>
        <w:t>SBA Form 3516</w:t>
      </w:r>
      <w:r w:rsidR="00D44466">
        <w:rPr>
          <w:rFonts w:asciiTheme="majorBidi" w:hAnsiTheme="majorBidi" w:eastAsiaTheme="majorBidi" w:cstheme="majorBidi"/>
          <w:szCs w:val="24"/>
        </w:rPr>
        <w:t>:</w:t>
      </w:r>
      <w:r>
        <w:rPr>
          <w:rFonts w:asciiTheme="majorBidi" w:hAnsiTheme="majorBidi" w:eastAsiaTheme="majorBidi" w:cstheme="majorBidi"/>
          <w:szCs w:val="24"/>
        </w:rPr>
        <w:t xml:space="preserve"> </w:t>
      </w:r>
      <w:r w:rsidRPr="009D75D3" w:rsidR="00383DE1">
        <w:rPr>
          <w:rFonts w:asciiTheme="majorBidi" w:hAnsiTheme="majorBidi" w:eastAsiaTheme="majorBidi" w:cstheme="majorBidi"/>
          <w:szCs w:val="24"/>
        </w:rPr>
        <w:t xml:space="preserve">will collect data on </w:t>
      </w:r>
      <w:r w:rsidRPr="009D75D3" w:rsidR="00D666E4">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clients </w:t>
      </w:r>
      <w:r w:rsidRPr="009D75D3" w:rsidR="00D666E4">
        <w:rPr>
          <w:rFonts w:asciiTheme="majorBidi" w:hAnsiTheme="majorBidi" w:eastAsiaTheme="majorBidi" w:cstheme="majorBidi"/>
          <w:szCs w:val="24"/>
        </w:rPr>
        <w:t>served by the</w:t>
      </w:r>
      <w:r w:rsidRPr="009D75D3" w:rsidR="00383DE1">
        <w:rPr>
          <w:rFonts w:asciiTheme="majorBidi" w:hAnsiTheme="majorBidi" w:eastAsiaTheme="majorBidi" w:cstheme="majorBidi"/>
          <w:szCs w:val="24"/>
        </w:rPr>
        <w:t xml:space="preserve"> </w:t>
      </w:r>
      <w:r w:rsidR="00153C4C">
        <w:rPr>
          <w:rFonts w:asciiTheme="majorBidi" w:hAnsiTheme="majorBidi" w:eastAsiaTheme="majorBidi" w:cstheme="majorBidi"/>
          <w:szCs w:val="24"/>
        </w:rPr>
        <w:t xml:space="preserve">Navigators.  </w:t>
      </w:r>
      <w:r w:rsidRPr="009D75D3" w:rsidR="00383DE1">
        <w:rPr>
          <w:rFonts w:asciiTheme="majorBidi" w:hAnsiTheme="majorBidi" w:eastAsiaTheme="majorBidi" w:cstheme="majorBidi"/>
          <w:szCs w:val="24"/>
        </w:rPr>
        <w:t>Th</w:t>
      </w:r>
      <w:r>
        <w:rPr>
          <w:rFonts w:asciiTheme="majorBidi" w:hAnsiTheme="majorBidi" w:eastAsiaTheme="majorBidi" w:cstheme="majorBidi"/>
          <w:szCs w:val="24"/>
        </w:rPr>
        <w:t>is f</w:t>
      </w:r>
      <w:r w:rsidRPr="009D75D3" w:rsidR="00383DE1">
        <w:rPr>
          <w:rFonts w:asciiTheme="majorBidi" w:hAnsiTheme="majorBidi" w:eastAsiaTheme="majorBidi" w:cstheme="majorBidi"/>
          <w:szCs w:val="24"/>
        </w:rPr>
        <w:t xml:space="preserve">orm </w:t>
      </w:r>
      <w:r w:rsidRPr="009D75D3" w:rsidR="00B35E07">
        <w:rPr>
          <w:rFonts w:asciiTheme="majorBidi" w:hAnsiTheme="majorBidi" w:eastAsiaTheme="majorBidi" w:cstheme="majorBidi"/>
          <w:szCs w:val="24"/>
        </w:rPr>
        <w:t>will be completed by</w:t>
      </w:r>
      <w:r w:rsidRPr="009D75D3" w:rsidR="00383DE1">
        <w:rPr>
          <w:rFonts w:asciiTheme="majorBidi" w:hAnsiTheme="majorBidi" w:eastAsiaTheme="majorBidi" w:cstheme="majorBidi"/>
          <w:szCs w:val="24"/>
        </w:rPr>
        <w:t xml:space="preserve"> both the client and the </w:t>
      </w:r>
      <w:r>
        <w:rPr>
          <w:rFonts w:asciiTheme="majorBidi" w:hAnsiTheme="majorBidi" w:eastAsiaTheme="majorBidi" w:cstheme="majorBidi"/>
          <w:szCs w:val="24"/>
        </w:rPr>
        <w:t>grantee</w:t>
      </w:r>
      <w:r w:rsidRPr="009D75D3" w:rsidR="00383DE1">
        <w:rPr>
          <w:rFonts w:asciiTheme="majorBidi" w:hAnsiTheme="majorBidi" w:eastAsiaTheme="majorBidi" w:cstheme="majorBidi"/>
          <w:szCs w:val="24"/>
        </w:rPr>
        <w:t xml:space="preserve"> working with </w:t>
      </w:r>
      <w:r w:rsidRPr="009D75D3" w:rsidR="00F853F3">
        <w:rPr>
          <w:rFonts w:asciiTheme="majorBidi" w:hAnsiTheme="majorBidi" w:eastAsiaTheme="majorBidi" w:cstheme="majorBidi"/>
          <w:szCs w:val="24"/>
        </w:rPr>
        <w:t>the</w:t>
      </w:r>
      <w:r w:rsidRPr="009D75D3" w:rsidR="00383DE1">
        <w:rPr>
          <w:rFonts w:asciiTheme="majorBidi" w:hAnsiTheme="majorBidi" w:eastAsiaTheme="majorBidi" w:cstheme="majorBidi"/>
          <w:szCs w:val="24"/>
        </w:rPr>
        <w:t xml:space="preserve"> client.</w:t>
      </w:r>
      <w:r w:rsidRPr="009D75D3" w:rsidR="005F5064">
        <w:rPr>
          <w:rFonts w:asciiTheme="majorBidi" w:hAnsiTheme="majorBidi" w:eastAsiaTheme="majorBidi" w:cstheme="majorBidi"/>
          <w:szCs w:val="24"/>
        </w:rPr>
        <w:t xml:space="preserve"> </w:t>
      </w:r>
      <w:r w:rsidR="003233EE">
        <w:rPr>
          <w:rFonts w:asciiTheme="majorBidi" w:hAnsiTheme="majorBidi" w:eastAsiaTheme="majorBidi" w:cstheme="majorBidi"/>
          <w:szCs w:val="24"/>
        </w:rPr>
        <w:t xml:space="preserve"> </w:t>
      </w:r>
      <w:r w:rsidR="001F23F9">
        <w:rPr>
          <w:rFonts w:asciiTheme="majorBidi" w:hAnsiTheme="majorBidi" w:eastAsiaTheme="majorBidi" w:cstheme="majorBidi"/>
          <w:szCs w:val="24"/>
        </w:rPr>
        <w:t xml:space="preserve">The client will only complete the form one time while the grantee </w:t>
      </w:r>
      <w:r w:rsidR="009B6CB8">
        <w:rPr>
          <w:rFonts w:asciiTheme="majorBidi" w:hAnsiTheme="majorBidi" w:eastAsiaTheme="majorBidi" w:cstheme="majorBidi"/>
          <w:szCs w:val="24"/>
        </w:rPr>
        <w:t>will document the client</w:t>
      </w:r>
      <w:r w:rsidR="00061E92">
        <w:rPr>
          <w:rFonts w:asciiTheme="majorBidi" w:hAnsiTheme="majorBidi" w:eastAsiaTheme="majorBidi" w:cstheme="majorBidi"/>
          <w:szCs w:val="24"/>
        </w:rPr>
        <w:t>’</w:t>
      </w:r>
      <w:r w:rsidR="009B6CB8">
        <w:rPr>
          <w:rFonts w:asciiTheme="majorBidi" w:hAnsiTheme="majorBidi" w:eastAsiaTheme="majorBidi" w:cstheme="majorBidi"/>
          <w:szCs w:val="24"/>
        </w:rPr>
        <w:t xml:space="preserve">s needs with each visit. Not all clients will utilize the technical assistance more than once.  </w:t>
      </w:r>
      <w:r w:rsidRPr="009D75D3" w:rsidR="00383DE1">
        <w:rPr>
          <w:rFonts w:eastAsia="Times New Roman" w:cs="Times New Roman"/>
          <w:color w:val="000000" w:themeColor="text1"/>
          <w:szCs w:val="24"/>
        </w:rPr>
        <w:t>The cost burden of SBA Form</w:t>
      </w:r>
      <w:r w:rsidR="001A3DDD">
        <w:rPr>
          <w:rFonts w:eastAsia="Times New Roman" w:cs="Times New Roman"/>
          <w:color w:val="000000" w:themeColor="text1"/>
          <w:szCs w:val="24"/>
        </w:rPr>
        <w:t xml:space="preserve"> 3516</w:t>
      </w:r>
      <w:r w:rsidRPr="009D75D3" w:rsidR="00383DE1">
        <w:rPr>
          <w:rFonts w:eastAsia="Times New Roman" w:cs="Times New Roman"/>
          <w:color w:val="000000" w:themeColor="text1"/>
          <w:szCs w:val="24"/>
        </w:rPr>
        <w:t xml:space="preserve"> is based on an estimated median annual income of $66,500 for small business owners, which equates to an hourly rate </w:t>
      </w:r>
      <w:r w:rsidR="0072006B">
        <w:rPr>
          <w:rFonts w:eastAsia="Times New Roman" w:cs="Times New Roman"/>
          <w:color w:val="000000" w:themeColor="text1"/>
          <w:szCs w:val="24"/>
        </w:rPr>
        <w:t xml:space="preserve">(2000 work hours per annum) </w:t>
      </w:r>
      <w:r w:rsidRPr="009D75D3" w:rsidR="00383DE1">
        <w:rPr>
          <w:rFonts w:eastAsia="Times New Roman" w:cs="Times New Roman"/>
          <w:color w:val="000000" w:themeColor="text1"/>
          <w:szCs w:val="24"/>
        </w:rPr>
        <w:t>of $</w:t>
      </w:r>
      <w:r w:rsidR="00F23666">
        <w:rPr>
          <w:rFonts w:eastAsia="Times New Roman" w:cs="Times New Roman"/>
          <w:color w:val="000000" w:themeColor="text1"/>
          <w:szCs w:val="24"/>
        </w:rPr>
        <w:t>33</w:t>
      </w:r>
      <w:r w:rsidRPr="009D75D3" w:rsidR="00383DE1">
        <w:rPr>
          <w:rStyle w:val="FootnoteReference"/>
          <w:rFonts w:eastAsia="Times New Roman" w:cs="Times New Roman"/>
          <w:color w:val="000000" w:themeColor="text1"/>
          <w:szCs w:val="24"/>
        </w:rPr>
        <w:footnoteReference w:id="3"/>
      </w:r>
      <w:r w:rsidRPr="009D75D3" w:rsidR="00383DE1">
        <w:rPr>
          <w:rFonts w:eastAsia="Times New Roman" w:cs="Times New Roman"/>
          <w:color w:val="000000" w:themeColor="text1"/>
          <w:szCs w:val="24"/>
        </w:rPr>
        <w:t xml:space="preserve"> and an estimated median annual income for counselors of $50,000 which equates to an hourly rate of $</w:t>
      </w:r>
      <w:r w:rsidR="00B00DFD">
        <w:rPr>
          <w:rFonts w:eastAsia="Times New Roman" w:cs="Times New Roman"/>
          <w:color w:val="000000" w:themeColor="text1"/>
          <w:szCs w:val="24"/>
        </w:rPr>
        <w:t>25</w:t>
      </w:r>
      <w:r w:rsidRPr="009D75D3" w:rsidR="00383DE1">
        <w:rPr>
          <w:rFonts w:eastAsia="Times New Roman" w:cs="Times New Roman"/>
          <w:color w:val="000000" w:themeColor="text1"/>
          <w:szCs w:val="24"/>
        </w:rPr>
        <w:t xml:space="preserve">. </w:t>
      </w:r>
    </w:p>
    <w:p w:rsidR="00737003" w:rsidP="004A6B88" w:rsidRDefault="00737003" w14:paraId="5C6CBAA9" w14:textId="77777777">
      <w:pPr>
        <w:spacing w:after="0" w:line="240" w:lineRule="auto"/>
        <w:rPr>
          <w:rFonts w:eastAsia="Times New Roman" w:cs="Times New Roman"/>
          <w:color w:val="000000" w:themeColor="text1"/>
          <w:szCs w:val="24"/>
        </w:rPr>
      </w:pPr>
    </w:p>
    <w:p w:rsidR="00274800" w:rsidP="00FA59DE" w:rsidRDefault="00274800" w14:paraId="7EAE07BC" w14:textId="77777777">
      <w:pPr>
        <w:spacing w:after="0" w:line="240" w:lineRule="auto"/>
        <w:rPr>
          <w:rFonts w:asciiTheme="majorBidi" w:hAnsiTheme="majorBidi" w:eastAsiaTheme="majorBidi" w:cstheme="majorBidi"/>
          <w:b/>
          <w:bCs/>
          <w:szCs w:val="24"/>
        </w:rPr>
      </w:pPr>
    </w:p>
    <w:p w:rsidR="00274800" w:rsidP="00FA59DE" w:rsidRDefault="00274800" w14:paraId="3E2C951D" w14:textId="77777777">
      <w:pPr>
        <w:spacing w:after="0" w:line="240" w:lineRule="auto"/>
        <w:rPr>
          <w:rFonts w:asciiTheme="majorBidi" w:hAnsiTheme="majorBidi" w:eastAsiaTheme="majorBidi" w:cstheme="majorBidi"/>
          <w:b/>
          <w:bCs/>
          <w:szCs w:val="24"/>
        </w:rPr>
      </w:pPr>
    </w:p>
    <w:p w:rsidR="00274800" w:rsidP="00FA59DE" w:rsidRDefault="00274800" w14:paraId="61CE724E" w14:textId="77777777">
      <w:pPr>
        <w:spacing w:after="0" w:line="240" w:lineRule="auto"/>
        <w:rPr>
          <w:rFonts w:asciiTheme="majorBidi" w:hAnsiTheme="majorBidi" w:eastAsiaTheme="majorBidi" w:cstheme="majorBidi"/>
          <w:b/>
          <w:bCs/>
          <w:szCs w:val="24"/>
        </w:rPr>
      </w:pPr>
    </w:p>
    <w:p w:rsidR="00FA59DE" w:rsidP="00FA59DE" w:rsidRDefault="00FA59DE" w14:paraId="59CE02D6" w14:textId="4F614630">
      <w:pPr>
        <w:spacing w:after="0" w:line="240" w:lineRule="auto"/>
        <w:rPr>
          <w:rFonts w:asciiTheme="majorBidi" w:hAnsiTheme="majorBidi" w:eastAsiaTheme="majorBidi" w:cstheme="majorBidi"/>
          <w:b/>
          <w:bCs/>
          <w:szCs w:val="24"/>
        </w:rPr>
      </w:pPr>
      <w:r>
        <w:rPr>
          <w:rFonts w:asciiTheme="majorBidi" w:hAnsiTheme="majorBidi" w:eastAsiaTheme="majorBidi" w:cstheme="majorBidi"/>
          <w:b/>
          <w:bCs/>
          <w:szCs w:val="24"/>
        </w:rPr>
        <w:lastRenderedPageBreak/>
        <w:t xml:space="preserve">Exhibit 1. Information Collection Burden Estimates </w:t>
      </w:r>
      <w:r w:rsidR="007174C8">
        <w:rPr>
          <w:rFonts w:asciiTheme="majorBidi" w:hAnsiTheme="majorBidi" w:eastAsiaTheme="majorBidi" w:cstheme="majorBidi"/>
          <w:b/>
          <w:bCs/>
          <w:szCs w:val="24"/>
        </w:rPr>
        <w:t>Per Year</w:t>
      </w:r>
    </w:p>
    <w:p w:rsidR="00FA59DE" w:rsidP="00FA59DE" w:rsidRDefault="00FA59DE" w14:paraId="4F4F9F49" w14:textId="77777777">
      <w:pPr>
        <w:spacing w:after="0" w:line="240" w:lineRule="auto"/>
        <w:rPr>
          <w:rFonts w:cs="Times New Roman"/>
          <w:szCs w:val="24"/>
        </w:rPr>
      </w:pPr>
    </w:p>
    <w:tbl>
      <w:tblPr>
        <w:tblW w:w="1034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220"/>
        <w:gridCol w:w="1465"/>
        <w:gridCol w:w="1493"/>
        <w:gridCol w:w="1297"/>
        <w:gridCol w:w="1080"/>
        <w:gridCol w:w="1170"/>
        <w:gridCol w:w="1620"/>
      </w:tblGrid>
      <w:tr w:rsidR="00F534D0" w:rsidTr="00F534D0" w14:paraId="23758852" w14:textId="77777777">
        <w:trPr>
          <w:trHeight w:val="1052"/>
          <w:tblHeader/>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00F534D0" w:rsidP="00777522" w:rsidRDefault="00F534D0" w14:paraId="3C9EA1AA" w14:textId="7CF28E7B">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F534D0" w:rsidP="00F534D0" w:rsidRDefault="00F534D0" w14:paraId="2CACD10C" w14:textId="4177036A">
            <w:pPr>
              <w:spacing w:after="0" w:line="240" w:lineRule="auto"/>
              <w:jc w:val="center"/>
              <w:rPr>
                <w:rFonts w:eastAsia="Times New Roman" w:cs="Times New Roman"/>
                <w:b/>
                <w:bCs/>
                <w:color w:val="000000"/>
                <w:sz w:val="22"/>
              </w:rPr>
            </w:pPr>
            <w:r>
              <w:rPr>
                <w:rFonts w:eastAsia="Times New Roman" w:cs="Times New Roman"/>
                <w:b/>
                <w:bCs/>
                <w:color w:val="000000"/>
                <w:sz w:val="22"/>
              </w:rPr>
              <w:t>Anticipated Number of Respondents</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F534D0" w:rsidRDefault="00F534D0" w14:paraId="2440A328" w14:textId="05B9A395">
            <w:pPr>
              <w:spacing w:after="0" w:line="240" w:lineRule="auto"/>
              <w:ind w:right="40"/>
              <w:jc w:val="center"/>
              <w:rPr>
                <w:rFonts w:eastAsia="Times New Roman" w:cs="Times New Roman"/>
                <w:b/>
                <w:bCs/>
                <w:color w:val="000000"/>
                <w:sz w:val="22"/>
              </w:rPr>
            </w:pPr>
            <w:r>
              <w:rPr>
                <w:rFonts w:eastAsia="Times New Roman" w:cs="Times New Roman"/>
                <w:b/>
                <w:bCs/>
                <w:color w:val="000000"/>
                <w:sz w:val="22"/>
              </w:rPr>
              <w:t>Number of Responses</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F534D0" w:rsidRDefault="00F534D0" w14:paraId="60C55E19" w14:textId="72504ABA">
            <w:pPr>
              <w:spacing w:after="0" w:line="240" w:lineRule="auto"/>
              <w:jc w:val="center"/>
              <w:rPr>
                <w:rFonts w:eastAsia="Times New Roman" w:cs="Times New Roman"/>
                <w:b/>
                <w:bCs/>
                <w:color w:val="000000"/>
                <w:sz w:val="22"/>
              </w:rPr>
            </w:pPr>
            <w:r>
              <w:rPr>
                <w:rFonts w:eastAsia="Times New Roman" w:cs="Times New Roman"/>
                <w:b/>
                <w:bCs/>
                <w:color w:val="000000"/>
                <w:sz w:val="22"/>
              </w:rPr>
              <w:t>Frequency of collection</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F534D0" w:rsidP="00F534D0" w:rsidRDefault="00F534D0" w14:paraId="3452C559" w14:textId="7356B75D">
            <w:pPr>
              <w:spacing w:after="0" w:line="240" w:lineRule="auto"/>
              <w:jc w:val="center"/>
              <w:rPr>
                <w:rFonts w:eastAsia="Times New Roman" w:cs="Times New Roman"/>
                <w:b/>
                <w:bCs/>
                <w:color w:val="000000"/>
                <w:sz w:val="22"/>
              </w:rPr>
            </w:pPr>
            <w:r>
              <w:rPr>
                <w:rFonts w:eastAsia="Times New Roman" w:cs="Times New Roman"/>
                <w:b/>
                <w:bCs/>
                <w:color w:val="000000"/>
                <w:sz w:val="22"/>
              </w:rPr>
              <w:t>Average minutes spent</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00F534D0" w:rsidP="00F534D0" w:rsidRDefault="00F534D0" w14:paraId="6669B7E1" w14:textId="77777777">
            <w:pPr>
              <w:spacing w:after="0" w:line="240" w:lineRule="auto"/>
              <w:jc w:val="center"/>
              <w:rPr>
                <w:rFonts w:eastAsia="Times New Roman" w:cs="Times New Roman"/>
                <w:b/>
                <w:bCs/>
                <w:color w:val="000000"/>
                <w:sz w:val="22"/>
              </w:rPr>
            </w:pPr>
            <w:r>
              <w:rPr>
                <w:rFonts w:eastAsia="Times New Roman" w:cs="Times New Roman"/>
                <w:b/>
                <w:bCs/>
                <w:color w:val="000000"/>
                <w:sz w:val="22"/>
              </w:rPr>
              <w:t>Total Burden (hours)</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F534D0" w:rsidRDefault="00F534D0" w14:paraId="00C016B2" w14:textId="77777777">
            <w:pPr>
              <w:spacing w:after="0" w:line="240" w:lineRule="auto"/>
              <w:jc w:val="center"/>
              <w:rPr>
                <w:rFonts w:eastAsia="Times New Roman" w:cs="Times New Roman"/>
                <w:b/>
                <w:bCs/>
                <w:color w:val="000000"/>
                <w:sz w:val="22"/>
              </w:rPr>
            </w:pPr>
          </w:p>
          <w:p w:rsidR="00F534D0" w:rsidP="00F534D0" w:rsidRDefault="00F534D0" w14:paraId="643369FA" w14:textId="77777777">
            <w:pPr>
              <w:spacing w:after="0" w:line="240" w:lineRule="auto"/>
              <w:jc w:val="center"/>
              <w:rPr>
                <w:rFonts w:eastAsia="Times New Roman" w:cs="Times New Roman"/>
                <w:b/>
                <w:bCs/>
                <w:color w:val="000000"/>
                <w:sz w:val="22"/>
              </w:rPr>
            </w:pPr>
            <w:r>
              <w:rPr>
                <w:rFonts w:eastAsia="Times New Roman" w:cs="Times New Roman"/>
                <w:b/>
                <w:bCs/>
                <w:color w:val="000000"/>
                <w:sz w:val="22"/>
              </w:rPr>
              <w:t>Total Cost Burden</w:t>
            </w:r>
          </w:p>
        </w:tc>
      </w:tr>
      <w:tr w:rsidR="00F534D0" w:rsidTr="00F534D0" w14:paraId="166FF2E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777522" w:rsidRDefault="007E2819" w14:paraId="24B5038E" w14:textId="5D3A8FE4">
            <w:pPr>
              <w:spacing w:after="0" w:line="240" w:lineRule="auto"/>
              <w:rPr>
                <w:rFonts w:eastAsia="Times New Roman" w:cs="Times New Roman"/>
                <w:b/>
                <w:bCs/>
                <w:color w:val="000000"/>
                <w:sz w:val="22"/>
              </w:rPr>
            </w:pPr>
            <w:r>
              <w:rPr>
                <w:rFonts w:eastAsia="Times New Roman" w:cs="Times New Roman"/>
                <w:b/>
                <w:bCs/>
                <w:color w:val="000000"/>
                <w:sz w:val="22"/>
              </w:rPr>
              <w:t>Grantee</w:t>
            </w:r>
            <w:r w:rsidR="00F534D0">
              <w:rPr>
                <w:rFonts w:eastAsia="Times New Roman" w:cs="Times New Roman"/>
                <w:b/>
                <w:bCs/>
                <w:color w:val="000000"/>
                <w:sz w:val="22"/>
              </w:rPr>
              <w:t xml:space="preserve"> </w:t>
            </w:r>
            <w:r w:rsidR="008B6658">
              <w:rPr>
                <w:rFonts w:eastAsia="Times New Roman" w:cs="Times New Roman"/>
                <w:b/>
                <w:bCs/>
                <w:color w:val="000000"/>
                <w:sz w:val="22"/>
              </w:rPr>
              <w:t>A</w:t>
            </w:r>
            <w:r w:rsidR="00F534D0">
              <w:rPr>
                <w:rFonts w:eastAsia="Times New Roman" w:cs="Times New Roman"/>
                <w:b/>
                <w:bCs/>
                <w:color w:val="000000"/>
                <w:sz w:val="22"/>
              </w:rPr>
              <w:t>pplication</w:t>
            </w:r>
            <w:r w:rsidR="008B6658">
              <w:rPr>
                <w:rFonts w:eastAsia="Times New Roman" w:cs="Times New Roman"/>
                <w:b/>
                <w:bCs/>
                <w:color w:val="000000"/>
                <w:sz w:val="22"/>
              </w:rPr>
              <w:t xml:space="preserve"> &amp; </w:t>
            </w:r>
            <w:r w:rsidR="00F534D0">
              <w:rPr>
                <w:rFonts w:eastAsia="Times New Roman" w:cs="Times New Roman"/>
                <w:b/>
                <w:bCs/>
                <w:color w:val="000000"/>
                <w:sz w:val="22"/>
              </w:rPr>
              <w:t>Reporting</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bottom"/>
          </w:tcPr>
          <w:p w:rsidRPr="009D75D3" w:rsidR="00F534D0" w:rsidP="00777522" w:rsidRDefault="00F534D0" w14:paraId="4F5625FE" w14:textId="77777777">
            <w:pPr>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9D75D3" w:rsidR="00F534D0" w:rsidP="00EC3B4E" w:rsidRDefault="00F534D0" w14:paraId="360B4FBD" w14:textId="77777777">
            <w:pPr>
              <w:spacing w:after="0"/>
              <w:ind w:right="750"/>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777522" w:rsidRDefault="00F534D0" w14:paraId="34E80EFC" w14:textId="77777777">
            <w:pPr>
              <w:spacing w:after="0"/>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777522" w:rsidRDefault="00F534D0" w14:paraId="0AD8925B" w14:textId="3725818F">
            <w:pPr>
              <w:spacing w:after="0"/>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777522" w:rsidRDefault="00F534D0" w14:paraId="31736BDA" w14:textId="77777777">
            <w:pPr>
              <w:spacing w:after="0"/>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9D75D3" w:rsidR="00F534D0" w:rsidP="00777522" w:rsidRDefault="00F534D0" w14:paraId="33FD45EA" w14:textId="77777777">
            <w:pPr>
              <w:spacing w:after="0" w:line="240" w:lineRule="auto"/>
              <w:jc w:val="right"/>
              <w:rPr>
                <w:rFonts w:eastAsia="Times New Roman" w:cs="Times New Roman"/>
                <w:color w:val="000000"/>
                <w:sz w:val="22"/>
              </w:rPr>
            </w:pPr>
          </w:p>
        </w:tc>
      </w:tr>
      <w:tr w:rsidRPr="000F6AE8" w:rsidR="00F534D0" w:rsidTr="00DA6FE8" w14:paraId="62B7DCC2"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0F6AE8" w:rsidR="00F534D0" w:rsidP="00777522" w:rsidRDefault="00F534D0" w14:paraId="6989A3FE" w14:textId="171C14E9">
            <w:pPr>
              <w:spacing w:after="0" w:line="240" w:lineRule="auto"/>
              <w:rPr>
                <w:rFonts w:eastAsia="Times New Roman" w:cs="Times New Roman"/>
                <w:color w:val="000000"/>
                <w:sz w:val="22"/>
              </w:rPr>
            </w:pPr>
            <w:r w:rsidRPr="000F6AE8">
              <w:rPr>
                <w:rFonts w:eastAsia="Times New Roman" w:cs="Times New Roman"/>
                <w:color w:val="000000"/>
                <w:sz w:val="22"/>
              </w:rPr>
              <w:t>Proposal creation</w:t>
            </w:r>
            <w:r>
              <w:rPr>
                <w:rFonts w:eastAsia="Times New Roman" w:cs="Times New Roman"/>
                <w:color w:val="000000"/>
                <w:sz w:val="22"/>
              </w:rPr>
              <w:t xml:space="preserve"> (Application)</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0F6AE8" w:rsidR="00F534D0" w:rsidP="00DA6FE8" w:rsidRDefault="00F534D0" w14:paraId="60652E00" w14:textId="4A486CD0">
            <w:pPr>
              <w:jc w:val="right"/>
              <w:rPr>
                <w:rFonts w:eastAsia="Times New Roman" w:cs="Times New Roman"/>
                <w:color w:val="000000"/>
                <w:sz w:val="22"/>
              </w:rPr>
            </w:pPr>
            <w:r w:rsidRPr="000F6AE8">
              <w:rPr>
                <w:rFonts w:eastAsia="Times New Roman" w:cs="Times New Roman"/>
                <w:color w:val="000000"/>
                <w:sz w:val="22"/>
              </w:rPr>
              <w:t>200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6EBD6CBF" w14:textId="045C48D3">
            <w:pPr>
              <w:spacing w:after="0"/>
              <w:ind w:right="40"/>
              <w:jc w:val="right"/>
              <w:rPr>
                <w:rFonts w:cs="Times New Roman"/>
                <w:sz w:val="22"/>
              </w:rPr>
            </w:pPr>
            <w:r>
              <w:rPr>
                <w:rFonts w:cs="Times New Roman"/>
                <w:sz w:val="22"/>
              </w:rPr>
              <w:t>200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1E12CD3D" w14:textId="0D4FAE4B">
            <w:pPr>
              <w:spacing w:after="0"/>
              <w:jc w:val="right"/>
              <w:rPr>
                <w:rFonts w:cs="Times New Roman"/>
                <w:sz w:val="22"/>
              </w:rPr>
            </w:pPr>
            <w:r w:rsidRPr="000F6AE8">
              <w:rPr>
                <w:rFonts w:cs="Times New Roman"/>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0F6AE8" w:rsidR="00F534D0" w:rsidP="00DA6FE8" w:rsidRDefault="00F534D0" w14:paraId="0BA01AD7" w14:textId="4632988A">
            <w:pPr>
              <w:spacing w:after="0"/>
              <w:jc w:val="right"/>
              <w:rPr>
                <w:rFonts w:cs="Times New Roman"/>
                <w:sz w:val="22"/>
              </w:rPr>
            </w:pPr>
            <w:r>
              <w:rPr>
                <w:rFonts w:cs="Times New Roman"/>
                <w:sz w:val="22"/>
              </w:rPr>
              <w:t>50 hours</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0F6AE8" w:rsidR="00F534D0" w:rsidP="00DA6FE8" w:rsidRDefault="00F534D0" w14:paraId="18326C0C" w14:textId="4CD1C9EB">
            <w:pPr>
              <w:spacing w:after="0"/>
              <w:jc w:val="right"/>
              <w:rPr>
                <w:rFonts w:cs="Times New Roman"/>
                <w:sz w:val="22"/>
              </w:rPr>
            </w:pPr>
            <w:r>
              <w:rPr>
                <w:rFonts w:cs="Times New Roman"/>
                <w:sz w:val="22"/>
              </w:rPr>
              <w:t>10,000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0F6AE8" w:rsidR="00F534D0" w:rsidP="00DA6FE8" w:rsidRDefault="00F534D0" w14:paraId="6167B5D7" w14:textId="21B87760">
            <w:pPr>
              <w:spacing w:after="0" w:line="240" w:lineRule="auto"/>
              <w:jc w:val="right"/>
              <w:rPr>
                <w:rFonts w:eastAsia="Times New Roman" w:cs="Times New Roman"/>
                <w:color w:val="000000"/>
                <w:sz w:val="22"/>
              </w:rPr>
            </w:pPr>
            <w:r>
              <w:rPr>
                <w:rFonts w:eastAsia="Times New Roman" w:cs="Times New Roman"/>
                <w:color w:val="000000"/>
                <w:sz w:val="22"/>
              </w:rPr>
              <w:t>$330,000</w:t>
            </w:r>
          </w:p>
        </w:tc>
      </w:tr>
      <w:tr w:rsidRPr="000F6AE8" w:rsidR="00F534D0" w:rsidTr="00DA6FE8" w14:paraId="2385901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0F6AE8" w:rsidR="00F534D0" w:rsidP="00777522" w:rsidRDefault="00F534D0" w14:paraId="06136891" w14:textId="6D145181">
            <w:pPr>
              <w:spacing w:after="0" w:line="240" w:lineRule="auto"/>
              <w:rPr>
                <w:rFonts w:eastAsia="Times New Roman" w:cs="Times New Roman"/>
                <w:color w:val="000000"/>
                <w:sz w:val="22"/>
              </w:rPr>
            </w:pPr>
            <w:r>
              <w:rPr>
                <w:rFonts w:eastAsia="Times New Roman" w:cs="Times New Roman"/>
                <w:color w:val="000000"/>
                <w:sz w:val="22"/>
              </w:rPr>
              <w:t>Grantee Quarterly Reports to SBA</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0F6AE8" w:rsidR="00F534D0" w:rsidP="00DA6FE8" w:rsidRDefault="00F534D0" w14:paraId="319F297D" w14:textId="553E4295">
            <w:pPr>
              <w:jc w:val="right"/>
              <w:rPr>
                <w:rFonts w:eastAsia="Times New Roman" w:cs="Times New Roman"/>
                <w:color w:val="000000"/>
                <w:sz w:val="22"/>
              </w:rPr>
            </w:pPr>
            <w:r>
              <w:rPr>
                <w:rFonts w:eastAsia="Times New Roman" w:cs="Times New Roman"/>
                <w:color w:val="000000"/>
                <w:sz w:val="22"/>
              </w:rPr>
              <w:t>50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2950F16A" w14:textId="55446687">
            <w:pPr>
              <w:spacing w:after="0"/>
              <w:ind w:right="40"/>
              <w:jc w:val="right"/>
              <w:rPr>
                <w:rFonts w:cs="Times New Roman"/>
                <w:sz w:val="22"/>
              </w:rPr>
            </w:pPr>
            <w:r>
              <w:rPr>
                <w:rFonts w:cs="Times New Roman"/>
                <w:sz w:val="22"/>
              </w:rPr>
              <w:t>50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21B5204C" w14:textId="44DE3C4D">
            <w:pPr>
              <w:spacing w:after="0"/>
              <w:jc w:val="right"/>
              <w:rPr>
                <w:rFonts w:cs="Times New Roman"/>
                <w:sz w:val="22"/>
              </w:rPr>
            </w:pPr>
            <w:r>
              <w:rPr>
                <w:rFonts w:cs="Times New Roman"/>
                <w:sz w:val="22"/>
              </w:rPr>
              <w:t>4x/year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346DF4F9" w14:textId="4083F75A">
            <w:pPr>
              <w:spacing w:after="0"/>
              <w:jc w:val="right"/>
              <w:rPr>
                <w:rFonts w:cs="Times New Roman"/>
                <w:sz w:val="22"/>
              </w:rPr>
            </w:pPr>
            <w:r>
              <w:rPr>
                <w:rFonts w:cs="Times New Roman"/>
                <w:sz w:val="22"/>
              </w:rPr>
              <w:t>120</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00F534D0" w:rsidP="00DA6FE8" w:rsidRDefault="00F534D0" w14:paraId="795BD017" w14:textId="5658FA39">
            <w:pPr>
              <w:spacing w:after="0"/>
              <w:jc w:val="right"/>
              <w:rPr>
                <w:rFonts w:cs="Times New Roman"/>
                <w:sz w:val="22"/>
              </w:rPr>
            </w:pPr>
            <w:r>
              <w:rPr>
                <w:rFonts w:cs="Times New Roman"/>
                <w:sz w:val="22"/>
              </w:rPr>
              <w:t>400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524B082D" w14:textId="403E2602">
            <w:pPr>
              <w:spacing w:after="0" w:line="240" w:lineRule="auto"/>
              <w:jc w:val="right"/>
              <w:rPr>
                <w:rFonts w:eastAsia="Times New Roman" w:cs="Times New Roman"/>
                <w:color w:val="000000"/>
                <w:sz w:val="22"/>
              </w:rPr>
            </w:pPr>
            <w:r>
              <w:rPr>
                <w:rFonts w:eastAsia="Times New Roman" w:cs="Times New Roman"/>
                <w:color w:val="000000"/>
                <w:sz w:val="22"/>
              </w:rPr>
              <w:t>$13,000</w:t>
            </w:r>
          </w:p>
        </w:tc>
      </w:tr>
      <w:tr w:rsidRPr="00C767C1" w:rsidR="00F534D0" w:rsidTr="00DA6FE8" w14:paraId="398F30B3"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767C1" w:rsidR="00F534D0" w:rsidP="00777522" w:rsidRDefault="00F534D0" w14:paraId="35C5D1D5" w14:textId="7B7DD6AB">
            <w:pPr>
              <w:spacing w:after="0" w:line="240" w:lineRule="auto"/>
              <w:rPr>
                <w:rFonts w:eastAsia="Times New Roman" w:cs="Times New Roman"/>
                <w:b/>
                <w:bCs/>
                <w:color w:val="000000"/>
                <w:sz w:val="22"/>
              </w:rPr>
            </w:pPr>
            <w:r w:rsidRPr="00C767C1">
              <w:rPr>
                <w:rFonts w:eastAsia="Times New Roman" w:cs="Times New Roman"/>
                <w:b/>
                <w:bCs/>
                <w:color w:val="000000"/>
                <w:sz w:val="22"/>
              </w:rPr>
              <w:t>Grantee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767C1" w:rsidR="00F534D0" w:rsidP="00DA6FE8" w:rsidRDefault="00F534D0" w14:paraId="010FAC27" w14:textId="53E0C1A4">
            <w:pPr>
              <w:jc w:val="right"/>
              <w:rPr>
                <w:rFonts w:eastAsia="Times New Roman" w:cs="Times New Roman"/>
                <w:b/>
                <w:bCs/>
                <w:color w:val="000000"/>
                <w:sz w:val="22"/>
              </w:rPr>
            </w:pPr>
            <w:r w:rsidRPr="00C767C1">
              <w:rPr>
                <w:rFonts w:eastAsia="Times New Roman" w:cs="Times New Roman"/>
                <w:b/>
                <w:bCs/>
                <w:color w:val="000000"/>
                <w:sz w:val="22"/>
              </w:rPr>
              <w:t>250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767C1" w:rsidR="00F534D0" w:rsidP="00DA6FE8" w:rsidRDefault="00F534D0" w14:paraId="0438D92A" w14:textId="77777777">
            <w:pPr>
              <w:spacing w:after="0"/>
              <w:ind w:right="750"/>
              <w:jc w:val="right"/>
              <w:rPr>
                <w:rFonts w:cs="Times New Roman"/>
                <w:sz w:val="22"/>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767C1" w:rsidR="00F534D0" w:rsidP="00DA6FE8" w:rsidRDefault="00F534D0" w14:paraId="669B7A3C" w14:textId="77777777">
            <w:pPr>
              <w:spacing w:after="0"/>
              <w:jc w:val="right"/>
              <w:rPr>
                <w:rFonts w:cs="Times New Roman"/>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767C1" w:rsidR="00F534D0" w:rsidP="00DA6FE8" w:rsidRDefault="00F534D0" w14:paraId="6D3B51B3" w14:textId="5E0E5338">
            <w:pPr>
              <w:spacing w:after="0"/>
              <w:jc w:val="right"/>
              <w:rPr>
                <w:rFonts w:cs="Times New Roman"/>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C767C1" w:rsidR="00F534D0" w:rsidP="00DA6FE8" w:rsidRDefault="00F534D0" w14:paraId="17BA21BD" w14:textId="28B95F4E">
            <w:pPr>
              <w:spacing w:after="0"/>
              <w:jc w:val="right"/>
              <w:rPr>
                <w:rFonts w:cs="Times New Roman"/>
                <w:b/>
                <w:bCs/>
                <w:sz w:val="22"/>
              </w:rPr>
            </w:pPr>
            <w:r w:rsidRPr="00C767C1">
              <w:rPr>
                <w:rFonts w:cs="Times New Roman"/>
                <w:b/>
                <w:bCs/>
                <w:sz w:val="22"/>
              </w:rPr>
              <w:t>10,</w:t>
            </w:r>
            <w:r>
              <w:rPr>
                <w:rFonts w:cs="Times New Roman"/>
                <w:b/>
                <w:bCs/>
                <w:sz w:val="22"/>
              </w:rPr>
              <w:t>4</w:t>
            </w:r>
            <w:r w:rsidRPr="00C767C1">
              <w:rPr>
                <w:rFonts w:cs="Times New Roman"/>
                <w:b/>
                <w:bCs/>
                <w:sz w:val="22"/>
              </w:rPr>
              <w:t>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C767C1" w:rsidR="00F534D0" w:rsidP="00DA6FE8" w:rsidRDefault="00F534D0" w14:paraId="5AACFDBD" w14:textId="26D08508">
            <w:pPr>
              <w:spacing w:after="0" w:line="240" w:lineRule="auto"/>
              <w:jc w:val="right"/>
              <w:rPr>
                <w:rFonts w:eastAsia="Times New Roman" w:cs="Times New Roman"/>
                <w:b/>
                <w:bCs/>
                <w:color w:val="000000"/>
                <w:sz w:val="22"/>
              </w:rPr>
            </w:pPr>
            <w:r w:rsidRPr="00C767C1">
              <w:rPr>
                <w:rFonts w:eastAsia="Times New Roman" w:cs="Times New Roman"/>
                <w:b/>
                <w:bCs/>
                <w:color w:val="000000"/>
                <w:sz w:val="22"/>
              </w:rPr>
              <w:t>$</w:t>
            </w:r>
            <w:r>
              <w:rPr>
                <w:rFonts w:eastAsia="Times New Roman" w:cs="Times New Roman"/>
                <w:b/>
                <w:bCs/>
                <w:color w:val="000000"/>
                <w:sz w:val="22"/>
              </w:rPr>
              <w:t>343</w:t>
            </w:r>
            <w:r w:rsidRPr="00C767C1">
              <w:rPr>
                <w:rFonts w:eastAsia="Times New Roman" w:cs="Times New Roman"/>
                <w:b/>
                <w:bCs/>
                <w:color w:val="000000"/>
                <w:sz w:val="22"/>
              </w:rPr>
              <w:t>,</w:t>
            </w:r>
            <w:r>
              <w:rPr>
                <w:rFonts w:eastAsia="Times New Roman" w:cs="Times New Roman"/>
                <w:b/>
                <w:bCs/>
                <w:color w:val="000000"/>
                <w:sz w:val="22"/>
              </w:rPr>
              <w:t>0</w:t>
            </w:r>
            <w:r w:rsidRPr="00C767C1">
              <w:rPr>
                <w:rFonts w:eastAsia="Times New Roman" w:cs="Times New Roman"/>
                <w:b/>
                <w:bCs/>
                <w:color w:val="000000"/>
                <w:sz w:val="22"/>
              </w:rPr>
              <w:t>00</w:t>
            </w:r>
          </w:p>
        </w:tc>
      </w:tr>
      <w:tr w:rsidR="00F534D0" w:rsidTr="00DA6FE8" w14:paraId="74AC0505"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777522" w:rsidRDefault="00F534D0" w14:paraId="5EADDDC3" w14:textId="77777777">
            <w:pPr>
              <w:spacing w:after="0" w:line="240" w:lineRule="auto"/>
              <w:rPr>
                <w:rFonts w:eastAsia="Times New Roman" w:cs="Times New Roman"/>
                <w:b/>
                <w:bCs/>
                <w:color w:val="000000"/>
                <w:sz w:val="22"/>
              </w:rPr>
            </w:pP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DA6FE8" w:rsidRDefault="00F534D0" w14:paraId="4F217228"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3FE62C77"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56D9F97F"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1F0B15B1" w14:textId="76C3F6A4">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DA6FE8" w:rsidRDefault="00F534D0" w14:paraId="074BF2D5"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07AF8C74" w14:textId="77777777">
            <w:pPr>
              <w:spacing w:after="0" w:line="240" w:lineRule="auto"/>
              <w:jc w:val="right"/>
              <w:rPr>
                <w:rFonts w:eastAsia="Times New Roman" w:cs="Times New Roman"/>
                <w:color w:val="000000"/>
                <w:sz w:val="22"/>
              </w:rPr>
            </w:pPr>
          </w:p>
        </w:tc>
      </w:tr>
      <w:tr w:rsidR="00F534D0" w:rsidTr="00DA6FE8" w14:paraId="7FA8DC1F" w14:textId="77777777">
        <w:trPr>
          <w:trHeight w:val="269"/>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777522" w:rsidRDefault="00F534D0" w14:paraId="6EFB7153" w14:textId="4FFCF781">
            <w:pPr>
              <w:spacing w:after="0" w:line="240" w:lineRule="auto"/>
              <w:rPr>
                <w:rFonts w:eastAsia="Times New Roman" w:cs="Times New Roman"/>
                <w:b/>
                <w:bCs/>
                <w:color w:val="000000"/>
                <w:sz w:val="22"/>
              </w:rPr>
            </w:pPr>
            <w:r w:rsidRPr="009D75D3">
              <w:rPr>
                <w:rFonts w:eastAsia="Times New Roman" w:cs="Times New Roman"/>
                <w:b/>
                <w:bCs/>
                <w:color w:val="000000"/>
                <w:sz w:val="22"/>
              </w:rPr>
              <w:t>SBA Form</w:t>
            </w:r>
            <w:r>
              <w:rPr>
                <w:rFonts w:eastAsia="Times New Roman" w:cs="Times New Roman"/>
                <w:b/>
                <w:bCs/>
                <w:color w:val="000000"/>
                <w:sz w:val="22"/>
              </w:rPr>
              <w:t xml:space="preserve"> 3516</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3F377E8E" w14:textId="77777777">
            <w:pPr>
              <w:jc w:val="right"/>
              <w:rPr>
                <w:rFonts w:eastAsia="Times New Roman" w:cs="Times New Roman"/>
                <w:b/>
                <w:bCs/>
                <w:color w:val="000000"/>
                <w:sz w:val="22"/>
              </w:rPr>
            </w:pP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5E871C0F" w14:textId="77777777">
            <w:pPr>
              <w:spacing w:after="0"/>
              <w:ind w:right="750"/>
              <w:jc w:val="right"/>
              <w:rPr>
                <w:rFonts w:asciiTheme="minorHAnsi" w:hAnsiTheme="minorHAnsi"/>
                <w:sz w:val="20"/>
                <w:szCs w:val="20"/>
              </w:rPr>
            </w:pP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46D98965" w14:textId="77777777">
            <w:pPr>
              <w:spacing w:after="0"/>
              <w:jc w:val="right"/>
              <w:rPr>
                <w:rFonts w:asciiTheme="minorHAnsi" w:hAnsiTheme="minorHAnsi"/>
                <w:sz w:val="20"/>
                <w:szCs w:val="20"/>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DA6FE8" w:rsidRDefault="00F534D0" w14:paraId="2240A672" w14:textId="256C4D2D">
            <w:pPr>
              <w:spacing w:after="0"/>
              <w:jc w:val="right"/>
              <w:rPr>
                <w:rFonts w:asciiTheme="minorHAnsi" w:hAnsiTheme="minorHAnsi"/>
                <w:sz w:val="20"/>
                <w:szCs w:val="20"/>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253E3384" w14:textId="77777777">
            <w:pPr>
              <w:spacing w:after="0"/>
              <w:jc w:val="right"/>
              <w:rPr>
                <w:rFonts w:asciiTheme="minorHAnsi" w:hAnsiTheme="minorHAnsi"/>
                <w:sz w:val="20"/>
                <w:szCs w:val="20"/>
              </w:rPr>
            </w:pP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5E4B0919" w14:textId="77777777">
            <w:pPr>
              <w:spacing w:after="0" w:line="240" w:lineRule="auto"/>
              <w:jc w:val="right"/>
              <w:rPr>
                <w:rFonts w:eastAsia="Times New Roman" w:cs="Times New Roman"/>
                <w:color w:val="000000"/>
                <w:sz w:val="22"/>
              </w:rPr>
            </w:pPr>
          </w:p>
        </w:tc>
      </w:tr>
      <w:tr w:rsidR="00F534D0" w:rsidTr="00DA6FE8" w14:paraId="26E0EF51"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777522" w:rsidRDefault="00F534D0" w14:paraId="0C117B83" w14:textId="57BC9C8B">
            <w:pPr>
              <w:spacing w:after="0" w:line="240" w:lineRule="auto"/>
              <w:rPr>
                <w:rFonts w:eastAsia="Times New Roman" w:cs="Times New Roman"/>
                <w:color w:val="000000"/>
                <w:sz w:val="22"/>
              </w:rPr>
            </w:pPr>
            <w:r w:rsidRPr="009D75D3">
              <w:rPr>
                <w:rFonts w:eastAsia="Times New Roman" w:cs="Times New Roman"/>
                <w:color w:val="000000"/>
                <w:sz w:val="22"/>
              </w:rPr>
              <w:t>First Visit - Client</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15BC19F3" w14:textId="769FF776">
            <w:pPr>
              <w:spacing w:after="0" w:line="240" w:lineRule="auto"/>
              <w:jc w:val="right"/>
              <w:rPr>
                <w:rFonts w:eastAsia="Times New Roman" w:cs="Times New Roman"/>
                <w:color w:val="000000"/>
                <w:sz w:val="22"/>
              </w:rPr>
            </w:pPr>
            <w:r>
              <w:rPr>
                <w:rFonts w:eastAsia="Times New Roman" w:cs="Times New Roman"/>
                <w:color w:val="000000"/>
                <w:sz w:val="22"/>
              </w:rPr>
              <w:t>3</w:t>
            </w:r>
            <w:r w:rsidRPr="009D75D3">
              <w:rPr>
                <w:rFonts w:eastAsia="Times New Roman" w:cs="Times New Roman"/>
                <w:color w:val="000000"/>
                <w:sz w:val="22"/>
              </w:rPr>
              <w:t>00,000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7BD20BEC" w14:textId="0E69DCC5">
            <w:pPr>
              <w:spacing w:after="0" w:line="240" w:lineRule="auto"/>
              <w:ind w:right="40"/>
              <w:jc w:val="right"/>
              <w:rPr>
                <w:rFonts w:eastAsia="Times New Roman" w:cs="Times New Roman"/>
                <w:color w:val="000000"/>
                <w:sz w:val="22"/>
              </w:rPr>
            </w:pPr>
            <w:r>
              <w:rPr>
                <w:rFonts w:eastAsia="Times New Roman" w:cs="Times New Roman"/>
                <w:color w:val="000000"/>
                <w:sz w:val="22"/>
              </w:rPr>
              <w:t>300,000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0E06A883" w14:textId="1CBC33A3">
            <w:pPr>
              <w:spacing w:after="0" w:line="240" w:lineRule="auto"/>
              <w:jc w:val="right"/>
              <w:rPr>
                <w:rFonts w:eastAsia="Times New Roman" w:cs="Times New Roman"/>
                <w:color w:val="000000"/>
                <w:sz w:val="22"/>
              </w:rPr>
            </w:pPr>
            <w:r>
              <w:rPr>
                <w:rFonts w:eastAsia="Times New Roman" w:cs="Times New Roman"/>
                <w:color w:val="000000"/>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5B74134B" w14:textId="4569FC73">
            <w:pPr>
              <w:spacing w:after="0" w:line="240" w:lineRule="auto"/>
              <w:jc w:val="right"/>
              <w:rPr>
                <w:rFonts w:eastAsia="Times New Roman" w:cs="Times New Roman"/>
                <w:color w:val="000000"/>
                <w:sz w:val="22"/>
              </w:rPr>
            </w:pPr>
            <w:r w:rsidRPr="009D75D3">
              <w:rPr>
                <w:rFonts w:eastAsia="Times New Roman" w:cs="Times New Roman"/>
                <w:color w:val="000000"/>
                <w:sz w:val="22"/>
              </w:rPr>
              <w:t>10</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0F151338" w14:textId="02627C10">
            <w:pPr>
              <w:spacing w:after="0" w:line="240" w:lineRule="auto"/>
              <w:jc w:val="right"/>
              <w:rPr>
                <w:rFonts w:eastAsia="Times New Roman" w:cs="Times New Roman"/>
                <w:color w:val="000000"/>
                <w:sz w:val="22"/>
              </w:rPr>
            </w:pPr>
            <w:r w:rsidRPr="009D75D3">
              <w:rPr>
                <w:rFonts w:eastAsia="Times New Roman" w:cs="Times New Roman"/>
                <w:color w:val="000000"/>
                <w:sz w:val="22"/>
              </w:rPr>
              <w:t>50,000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DA6FE8" w:rsidRDefault="00F534D0" w14:paraId="368EFF32" w14:textId="7ECA31A5">
            <w:pPr>
              <w:spacing w:after="0" w:line="240" w:lineRule="auto"/>
              <w:jc w:val="right"/>
              <w:rPr>
                <w:rFonts w:eastAsia="Times New Roman" w:cs="Times New Roman"/>
                <w:color w:val="000000"/>
                <w:sz w:val="22"/>
              </w:rPr>
            </w:pPr>
            <w:r w:rsidRPr="009D75D3">
              <w:rPr>
                <w:rFonts w:eastAsia="Times New Roman" w:cs="Times New Roman"/>
                <w:color w:val="000000"/>
                <w:sz w:val="22"/>
              </w:rPr>
              <w:t>$1,</w:t>
            </w:r>
            <w:r>
              <w:rPr>
                <w:rFonts w:eastAsia="Times New Roman" w:cs="Times New Roman"/>
                <w:color w:val="000000"/>
                <w:sz w:val="22"/>
              </w:rPr>
              <w:t>65</w:t>
            </w:r>
            <w:r w:rsidRPr="009D75D3">
              <w:rPr>
                <w:rFonts w:eastAsia="Times New Roman" w:cs="Times New Roman"/>
                <w:color w:val="000000"/>
                <w:sz w:val="22"/>
              </w:rPr>
              <w:t>0,000</w:t>
            </w:r>
          </w:p>
        </w:tc>
      </w:tr>
      <w:tr w:rsidR="00F534D0" w:rsidTr="00DA6FE8" w14:paraId="63CCB37B"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777522" w:rsidRDefault="00F534D0" w14:paraId="1E49BB36" w14:textId="1946E436">
            <w:pPr>
              <w:spacing w:after="0" w:line="240" w:lineRule="auto"/>
              <w:rPr>
                <w:rFonts w:eastAsia="Times New Roman" w:cs="Times New Roman"/>
                <w:color w:val="000000"/>
                <w:sz w:val="22"/>
              </w:rPr>
            </w:pPr>
            <w:r w:rsidRPr="009D75D3">
              <w:rPr>
                <w:rFonts w:eastAsia="Times New Roman" w:cs="Times New Roman"/>
                <w:color w:val="000000"/>
                <w:sz w:val="22"/>
              </w:rPr>
              <w:t xml:space="preserve">First Visit </w:t>
            </w:r>
            <w:r>
              <w:rPr>
                <w:rFonts w:eastAsia="Times New Roman" w:cs="Times New Roman"/>
                <w:color w:val="000000"/>
                <w:sz w:val="22"/>
              </w:rPr>
              <w:t>–</w:t>
            </w:r>
            <w:r w:rsidRPr="009D75D3">
              <w:rPr>
                <w:rFonts w:eastAsia="Times New Roman" w:cs="Times New Roman"/>
                <w:color w:val="000000"/>
                <w:sz w:val="22"/>
              </w:rPr>
              <w:t xml:space="preserve"> </w:t>
            </w:r>
            <w:r>
              <w:rPr>
                <w:rFonts w:eastAsia="Times New Roman" w:cs="Times New Roman"/>
                <w:color w:val="000000"/>
                <w:sz w:val="22"/>
              </w:rPr>
              <w:t>TA Provider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0D9FD6B8" w14:textId="59400F39">
            <w:pPr>
              <w:spacing w:after="0" w:line="240" w:lineRule="auto"/>
              <w:jc w:val="right"/>
              <w:rPr>
                <w:rFonts w:eastAsia="Times New Roman" w:cs="Times New Roman"/>
                <w:color w:val="000000"/>
                <w:sz w:val="22"/>
              </w:rPr>
            </w:pPr>
            <w:r>
              <w:rPr>
                <w:rFonts w:eastAsia="Times New Roman" w:cs="Times New Roman"/>
                <w:color w:val="000000"/>
                <w:sz w:val="22"/>
              </w:rPr>
              <w:t>50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59FB3893" w14:textId="59EB6E85">
            <w:pPr>
              <w:spacing w:after="0" w:line="240" w:lineRule="auto"/>
              <w:jc w:val="right"/>
              <w:rPr>
                <w:rFonts w:eastAsia="Times New Roman" w:cs="Times New Roman"/>
                <w:color w:val="000000"/>
                <w:sz w:val="22"/>
              </w:rPr>
            </w:pPr>
            <w:r>
              <w:rPr>
                <w:rFonts w:eastAsia="Times New Roman" w:cs="Times New Roman"/>
                <w:color w:val="000000"/>
                <w:sz w:val="22"/>
              </w:rPr>
              <w:t>300,000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735238A3" w14:textId="7B15A9A3">
            <w:pPr>
              <w:spacing w:after="0" w:line="240" w:lineRule="auto"/>
              <w:jc w:val="right"/>
              <w:rPr>
                <w:rFonts w:eastAsia="Times New Roman" w:cs="Times New Roman"/>
                <w:color w:val="000000"/>
                <w:sz w:val="22"/>
              </w:rPr>
            </w:pPr>
            <w:r>
              <w:rPr>
                <w:rFonts w:eastAsia="Times New Roman" w:cs="Times New Roman"/>
                <w:color w:val="000000"/>
                <w:sz w:val="22"/>
              </w:rPr>
              <w:t>One time</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519B63F3" w14:textId="1738A658">
            <w:pPr>
              <w:spacing w:after="0" w:line="240" w:lineRule="auto"/>
              <w:jc w:val="right"/>
              <w:rPr>
                <w:rFonts w:eastAsia="Times New Roman" w:cs="Times New Roman"/>
                <w:color w:val="000000"/>
                <w:sz w:val="22"/>
              </w:rPr>
            </w:pPr>
            <w:r w:rsidRPr="009D75D3">
              <w:rPr>
                <w:rFonts w:eastAsia="Times New Roman" w:cs="Times New Roman"/>
                <w:color w:val="000000"/>
                <w:sz w:val="22"/>
              </w:rPr>
              <w:t>1</w:t>
            </w:r>
            <w:r>
              <w:rPr>
                <w:rFonts w:eastAsia="Times New Roman" w:cs="Times New Roman"/>
                <w:color w:val="000000"/>
                <w:sz w:val="22"/>
              </w:rPr>
              <w:t>0</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9D75D3" w:rsidR="00F534D0" w:rsidP="00DA6FE8" w:rsidRDefault="00F534D0" w14:paraId="51564B86" w14:textId="72A717C3">
            <w:pPr>
              <w:spacing w:after="0" w:line="240" w:lineRule="auto"/>
              <w:jc w:val="right"/>
              <w:rPr>
                <w:rFonts w:eastAsia="Times New Roman" w:cs="Times New Roman"/>
                <w:color w:val="000000"/>
                <w:sz w:val="22"/>
              </w:rPr>
            </w:pPr>
            <w:r w:rsidRPr="009D75D3">
              <w:rPr>
                <w:rFonts w:eastAsia="Times New Roman" w:cs="Times New Roman"/>
                <w:color w:val="000000"/>
                <w:sz w:val="22"/>
              </w:rPr>
              <w:t>5</w:t>
            </w:r>
            <w:r>
              <w:rPr>
                <w:rFonts w:eastAsia="Times New Roman" w:cs="Times New Roman"/>
                <w:color w:val="000000"/>
                <w:sz w:val="22"/>
              </w:rPr>
              <w:t>0</w:t>
            </w:r>
            <w:r w:rsidRPr="009D75D3">
              <w:rPr>
                <w:rFonts w:eastAsia="Times New Roman" w:cs="Times New Roman"/>
                <w:color w:val="000000"/>
                <w:sz w:val="22"/>
              </w:rPr>
              <w:t>,000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9D75D3" w:rsidR="00F534D0" w:rsidP="00DA6FE8" w:rsidRDefault="00F534D0" w14:paraId="769C433F" w14:textId="47B859E0">
            <w:pPr>
              <w:spacing w:after="0" w:line="240" w:lineRule="auto"/>
              <w:jc w:val="right"/>
              <w:rPr>
                <w:rFonts w:eastAsia="Times New Roman" w:cs="Times New Roman"/>
                <w:color w:val="000000"/>
                <w:sz w:val="22"/>
              </w:rPr>
            </w:pPr>
            <w:r w:rsidRPr="009D75D3">
              <w:rPr>
                <w:rFonts w:eastAsia="Times New Roman" w:cs="Times New Roman"/>
                <w:color w:val="000000"/>
                <w:sz w:val="22"/>
              </w:rPr>
              <w:t>$1,</w:t>
            </w:r>
            <w:r>
              <w:rPr>
                <w:rFonts w:eastAsia="Times New Roman" w:cs="Times New Roman"/>
                <w:color w:val="000000"/>
                <w:sz w:val="22"/>
              </w:rPr>
              <w:t>250</w:t>
            </w:r>
            <w:r w:rsidRPr="009D75D3">
              <w:rPr>
                <w:rFonts w:eastAsia="Times New Roman" w:cs="Times New Roman"/>
                <w:color w:val="000000"/>
                <w:sz w:val="22"/>
              </w:rPr>
              <w:t>,000</w:t>
            </w:r>
          </w:p>
        </w:tc>
      </w:tr>
      <w:tr w:rsidR="00F534D0" w:rsidTr="00DA6FE8" w14:paraId="523810E4"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777522" w:rsidRDefault="00F534D0" w14:paraId="77C34C66" w14:textId="0425719E">
            <w:pPr>
              <w:spacing w:after="0" w:line="240" w:lineRule="auto"/>
              <w:rPr>
                <w:rFonts w:eastAsia="Times New Roman" w:cs="Times New Roman"/>
                <w:color w:val="000000"/>
                <w:sz w:val="22"/>
              </w:rPr>
            </w:pPr>
            <w:r>
              <w:rPr>
                <w:rFonts w:eastAsia="Times New Roman" w:cs="Times New Roman"/>
                <w:color w:val="000000"/>
                <w:sz w:val="22"/>
              </w:rPr>
              <w:t>Follow-up Visits – TA Provider</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DA6FE8" w:rsidRDefault="00F534D0" w14:paraId="1A56E63C" w14:textId="4B844F1A">
            <w:pPr>
              <w:spacing w:after="0" w:line="240" w:lineRule="auto"/>
              <w:jc w:val="right"/>
              <w:rPr>
                <w:rFonts w:eastAsia="Times New Roman" w:cs="Times New Roman"/>
                <w:color w:val="000000"/>
                <w:sz w:val="22"/>
              </w:rPr>
            </w:pPr>
            <w:r>
              <w:rPr>
                <w:rFonts w:eastAsia="Times New Roman" w:cs="Times New Roman"/>
                <w:color w:val="000000"/>
                <w:sz w:val="22"/>
              </w:rPr>
              <w:t>50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0169FE7B" w14:textId="359DBA89">
            <w:pPr>
              <w:spacing w:after="0" w:line="240" w:lineRule="auto"/>
              <w:jc w:val="right"/>
              <w:rPr>
                <w:rFonts w:eastAsia="Times New Roman" w:cs="Times New Roman"/>
                <w:color w:val="000000"/>
                <w:sz w:val="22"/>
              </w:rPr>
            </w:pPr>
            <w:r>
              <w:rPr>
                <w:rFonts w:eastAsia="Times New Roman" w:cs="Times New Roman"/>
                <w:color w:val="000000"/>
                <w:sz w:val="22"/>
              </w:rPr>
              <w:t>150,000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487121F9" w14:textId="0919BF9D">
            <w:pPr>
              <w:spacing w:after="0" w:line="240" w:lineRule="auto"/>
              <w:jc w:val="right"/>
              <w:rPr>
                <w:rFonts w:eastAsia="Times New Roman" w:cs="Times New Roman"/>
                <w:color w:val="000000"/>
                <w:sz w:val="22"/>
              </w:rPr>
            </w:pPr>
            <w:r>
              <w:rPr>
                <w:rFonts w:eastAsia="Times New Roman" w:cs="Times New Roman"/>
                <w:color w:val="000000"/>
                <w:sz w:val="22"/>
              </w:rPr>
              <w:t>2x/year</w:t>
            </w: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DA6FE8" w:rsidRDefault="00F534D0" w14:paraId="1B21A846" w14:textId="23031609">
            <w:pPr>
              <w:spacing w:after="0" w:line="240" w:lineRule="auto"/>
              <w:jc w:val="right"/>
              <w:rPr>
                <w:rFonts w:eastAsia="Times New Roman" w:cs="Times New Roman"/>
                <w:color w:val="000000"/>
                <w:sz w:val="22"/>
              </w:rPr>
            </w:pPr>
            <w:r>
              <w:rPr>
                <w:rFonts w:eastAsia="Times New Roman" w:cs="Times New Roman"/>
                <w:color w:val="000000"/>
                <w:sz w:val="22"/>
              </w:rPr>
              <w:t>10</w:t>
            </w: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9D75D3" w:rsidR="00F534D0" w:rsidP="00DA6FE8" w:rsidRDefault="00F534D0" w14:paraId="75415886" w14:textId="6A652BBF">
            <w:pPr>
              <w:spacing w:after="0" w:line="240" w:lineRule="auto"/>
              <w:jc w:val="right"/>
              <w:rPr>
                <w:rFonts w:eastAsia="Times New Roman" w:cs="Times New Roman"/>
                <w:color w:val="000000"/>
                <w:sz w:val="22"/>
              </w:rPr>
            </w:pPr>
            <w:r>
              <w:rPr>
                <w:rFonts w:eastAsia="Times New Roman" w:cs="Times New Roman"/>
                <w:color w:val="000000"/>
                <w:sz w:val="22"/>
              </w:rPr>
              <w:t>50,000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9D75D3" w:rsidR="00F534D0" w:rsidP="00DA6FE8" w:rsidRDefault="00F534D0" w14:paraId="66EDF760" w14:textId="294F9792">
            <w:pPr>
              <w:spacing w:after="0" w:line="240" w:lineRule="auto"/>
              <w:jc w:val="right"/>
              <w:rPr>
                <w:rFonts w:eastAsia="Times New Roman" w:cs="Times New Roman"/>
                <w:color w:val="000000"/>
                <w:sz w:val="22"/>
              </w:rPr>
            </w:pPr>
            <w:r>
              <w:rPr>
                <w:rFonts w:eastAsia="Times New Roman" w:cs="Times New Roman"/>
                <w:color w:val="000000"/>
                <w:sz w:val="22"/>
              </w:rPr>
              <w:t>$1,250,000</w:t>
            </w:r>
          </w:p>
        </w:tc>
      </w:tr>
      <w:tr w:rsidRPr="000B4B7C" w:rsidR="00F534D0" w:rsidTr="00DA6FE8" w14:paraId="5424EE70" w14:textId="77777777">
        <w:trPr>
          <w:trHeight w:val="300"/>
        </w:trPr>
        <w:tc>
          <w:tcPr>
            <w:tcW w:w="22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0B4B7C" w:rsidR="00F534D0" w:rsidP="00777522" w:rsidRDefault="00F534D0" w14:paraId="3F0E6F98" w14:textId="797AFF1E">
            <w:pPr>
              <w:spacing w:after="0" w:line="240" w:lineRule="auto"/>
              <w:rPr>
                <w:rFonts w:eastAsia="Times New Roman" w:cs="Times New Roman"/>
                <w:b/>
                <w:bCs/>
                <w:color w:val="000000"/>
                <w:sz w:val="22"/>
              </w:rPr>
            </w:pPr>
            <w:r w:rsidRPr="000B4B7C">
              <w:rPr>
                <w:rFonts w:eastAsia="Times New Roman" w:cs="Times New Roman"/>
                <w:b/>
                <w:bCs/>
                <w:color w:val="000000"/>
                <w:sz w:val="22"/>
              </w:rPr>
              <w:t>Form 3516 Total</w:t>
            </w:r>
          </w:p>
        </w:tc>
        <w:tc>
          <w:tcPr>
            <w:tcW w:w="146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0B4B7C" w:rsidR="00F534D0" w:rsidP="00DA6FE8" w:rsidRDefault="00F534D0" w14:paraId="27DBE200" w14:textId="1266B376">
            <w:pPr>
              <w:spacing w:after="0" w:line="240" w:lineRule="auto"/>
              <w:jc w:val="right"/>
              <w:rPr>
                <w:rFonts w:eastAsia="Times New Roman" w:cs="Times New Roman"/>
                <w:b/>
                <w:bCs/>
                <w:color w:val="000000"/>
                <w:sz w:val="22"/>
              </w:rPr>
            </w:pPr>
            <w:r>
              <w:rPr>
                <w:rFonts w:eastAsia="Times New Roman" w:cs="Times New Roman"/>
                <w:b/>
                <w:bCs/>
                <w:color w:val="000000"/>
                <w:sz w:val="22"/>
              </w:rPr>
              <w:t>300,050</w:t>
            </w:r>
          </w:p>
        </w:tc>
        <w:tc>
          <w:tcPr>
            <w:tcW w:w="149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00F534D0" w:rsidP="00DA6FE8" w:rsidRDefault="00F534D0" w14:paraId="2AAD5703" w14:textId="50F2D2FC">
            <w:pPr>
              <w:spacing w:after="0" w:line="240" w:lineRule="auto"/>
              <w:ind w:right="40"/>
              <w:jc w:val="right"/>
              <w:rPr>
                <w:rFonts w:eastAsia="Times New Roman" w:cs="Times New Roman"/>
                <w:b/>
                <w:bCs/>
                <w:color w:val="000000"/>
                <w:sz w:val="22"/>
              </w:rPr>
            </w:pPr>
            <w:r>
              <w:rPr>
                <w:rFonts w:eastAsia="Times New Roman" w:cs="Times New Roman"/>
                <w:b/>
                <w:bCs/>
                <w:color w:val="000000"/>
                <w:sz w:val="22"/>
              </w:rPr>
              <w:t>450,000</w:t>
            </w:r>
          </w:p>
        </w:tc>
        <w:tc>
          <w:tcPr>
            <w:tcW w:w="1297"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tcPr>
          <w:p w:rsidRPr="000B4B7C" w:rsidR="00F534D0" w:rsidP="00DA6FE8" w:rsidRDefault="00F534D0" w14:paraId="6615BA2B" w14:textId="77777777">
            <w:pPr>
              <w:spacing w:after="0" w:line="240" w:lineRule="auto"/>
              <w:jc w:val="right"/>
              <w:rPr>
                <w:rFonts w:eastAsia="Times New Roman" w:cs="Times New Roman"/>
                <w:b/>
                <w:bCs/>
                <w:color w:val="000000"/>
                <w:sz w:val="22"/>
              </w:rPr>
            </w:pPr>
          </w:p>
        </w:tc>
        <w:tc>
          <w:tcPr>
            <w:tcW w:w="10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tcPr>
          <w:p w:rsidRPr="000B4B7C" w:rsidR="00F534D0" w:rsidP="00DA6FE8" w:rsidRDefault="00F534D0" w14:paraId="169D9001" w14:textId="5E9DC830">
            <w:pPr>
              <w:spacing w:after="0" w:line="240" w:lineRule="auto"/>
              <w:jc w:val="right"/>
              <w:rPr>
                <w:rFonts w:eastAsia="Times New Roman" w:cs="Times New Roman"/>
                <w:b/>
                <w:bCs/>
                <w:color w:val="000000"/>
                <w:sz w:val="22"/>
              </w:rPr>
            </w:pPr>
          </w:p>
        </w:tc>
        <w:tc>
          <w:tcPr>
            <w:tcW w:w="117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noWrap/>
            <w:vAlign w:val="center"/>
            <w:hideMark/>
          </w:tcPr>
          <w:p w:rsidRPr="000B4B7C" w:rsidR="00F534D0" w:rsidP="00DA6FE8" w:rsidRDefault="00F534D0" w14:paraId="35AA3707" w14:textId="5712BECA">
            <w:pPr>
              <w:spacing w:after="0" w:line="240" w:lineRule="auto"/>
              <w:jc w:val="right"/>
              <w:rPr>
                <w:rFonts w:eastAsia="Times New Roman" w:cs="Times New Roman"/>
                <w:b/>
                <w:bCs/>
                <w:color w:val="000000"/>
                <w:sz w:val="22"/>
              </w:rPr>
            </w:pPr>
            <w:r w:rsidRPr="000B4B7C">
              <w:rPr>
                <w:rFonts w:eastAsia="Times New Roman" w:cs="Times New Roman"/>
                <w:b/>
                <w:bCs/>
                <w:color w:val="000000"/>
                <w:sz w:val="22"/>
              </w:rPr>
              <w:t>15</w:t>
            </w:r>
            <w:r>
              <w:rPr>
                <w:rFonts w:eastAsia="Times New Roman" w:cs="Times New Roman"/>
                <w:b/>
                <w:bCs/>
                <w:color w:val="000000"/>
                <w:sz w:val="22"/>
              </w:rPr>
              <w:t>0</w:t>
            </w:r>
            <w:r w:rsidRPr="000B4B7C">
              <w:rPr>
                <w:rFonts w:eastAsia="Times New Roman" w:cs="Times New Roman"/>
                <w:b/>
                <w:bCs/>
                <w:color w:val="000000"/>
                <w:sz w:val="22"/>
              </w:rPr>
              <w:t>,000</w:t>
            </w:r>
          </w:p>
        </w:tc>
        <w:tc>
          <w:tcPr>
            <w:tcW w:w="162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vAlign w:val="center"/>
            <w:hideMark/>
          </w:tcPr>
          <w:p w:rsidRPr="000B4B7C" w:rsidR="00F534D0" w:rsidP="00DA6FE8" w:rsidRDefault="00F534D0" w14:paraId="5E0DD804" w14:textId="0D52E490">
            <w:pPr>
              <w:spacing w:after="0" w:line="240" w:lineRule="auto"/>
              <w:jc w:val="right"/>
              <w:rPr>
                <w:rFonts w:eastAsia="Times New Roman" w:cs="Times New Roman"/>
                <w:b/>
                <w:bCs/>
                <w:color w:val="000000"/>
                <w:sz w:val="22"/>
              </w:rPr>
            </w:pPr>
            <w:r w:rsidRPr="000B4B7C">
              <w:rPr>
                <w:rFonts w:eastAsia="Times New Roman" w:cs="Times New Roman"/>
                <w:b/>
                <w:bCs/>
                <w:color w:val="000000"/>
                <w:sz w:val="22"/>
              </w:rPr>
              <w:t>$</w:t>
            </w:r>
            <w:r>
              <w:rPr>
                <w:rFonts w:eastAsia="Times New Roman" w:cs="Times New Roman"/>
                <w:b/>
                <w:bCs/>
                <w:color w:val="000000"/>
                <w:sz w:val="22"/>
              </w:rPr>
              <w:t>4,150,000</w:t>
            </w:r>
          </w:p>
        </w:tc>
      </w:tr>
    </w:tbl>
    <w:p w:rsidR="0027597C" w:rsidP="004A6B88" w:rsidRDefault="0027597C" w14:paraId="2F737DFD" w14:textId="5D4A4CEB">
      <w:pPr>
        <w:spacing w:after="0" w:line="240" w:lineRule="auto"/>
        <w:rPr>
          <w:rFonts w:cs="Times New Roman"/>
          <w:szCs w:val="24"/>
        </w:rPr>
      </w:pPr>
    </w:p>
    <w:p w:rsidR="00E10E09" w:rsidP="004A6B88" w:rsidRDefault="00E10E09" w14:paraId="0675BA07" w14:textId="77777777">
      <w:pPr>
        <w:spacing w:after="0" w:line="240" w:lineRule="auto"/>
        <w:rPr>
          <w:rFonts w:cs="Times New Roman"/>
          <w:szCs w:val="24"/>
        </w:rPr>
      </w:pPr>
    </w:p>
    <w:p w:rsidRPr="00D81DDA" w:rsidR="00C66D3D" w:rsidP="000211C2" w:rsidRDefault="00C66D3D" w14:paraId="22707B51" w14:textId="77777777">
      <w:pPr>
        <w:pStyle w:val="Heading2"/>
        <w:numPr>
          <w:ilvl w:val="0"/>
          <w:numId w:val="0"/>
        </w:numPr>
        <w:spacing w:before="240"/>
        <w:rPr>
          <w:rFonts w:asciiTheme="majorBidi" w:hAnsiTheme="majorBidi" w:cstheme="majorBidi"/>
          <w:sz w:val="22"/>
          <w:szCs w:val="22"/>
        </w:rPr>
      </w:pPr>
      <w:bookmarkStart w:name="_Toc491806334" w:id="22"/>
      <w:r w:rsidRPr="092EE55A">
        <w:rPr>
          <w:rFonts w:asciiTheme="majorBidi" w:hAnsiTheme="majorBidi" w:eastAsiaTheme="majorBidi" w:cstheme="majorBidi"/>
        </w:rPr>
        <w:t>13.</w:t>
      </w:r>
      <w:r w:rsidRPr="00D81DDA">
        <w:rPr>
          <w:rFonts w:asciiTheme="majorBidi" w:hAnsiTheme="majorBidi" w:cstheme="majorBidi"/>
          <w:sz w:val="22"/>
          <w:szCs w:val="22"/>
        </w:rPr>
        <w:tab/>
      </w:r>
      <w:r w:rsidRPr="092EE55A">
        <w:rPr>
          <w:rFonts w:asciiTheme="majorBidi" w:hAnsiTheme="majorBidi" w:eastAsiaTheme="majorBidi" w:cstheme="majorBidi"/>
        </w:rPr>
        <w:t>Estimates of Other Total Annual Cost Burden to Respondents or Record Keepers</w:t>
      </w:r>
      <w:bookmarkEnd w:id="22"/>
    </w:p>
    <w:p w:rsidR="00C66D3D" w:rsidP="000211C2" w:rsidRDefault="00C66D3D" w14:paraId="50378B86" w14:textId="21EC6207">
      <w:pPr>
        <w:spacing w:line="240" w:lineRule="auto"/>
        <w:rPr>
          <w:rFonts w:asciiTheme="majorBidi" w:hAnsiTheme="majorBidi" w:cstheme="majorBidi"/>
          <w:b/>
        </w:rPr>
      </w:pPr>
      <w:r w:rsidRPr="092EE55A">
        <w:rPr>
          <w:rFonts w:asciiTheme="majorBidi" w:hAnsiTheme="majorBidi" w:eastAsiaTheme="majorBidi" w:cstheme="majorBidi"/>
          <w:b/>
          <w:bCs/>
          <w:szCs w:val="24"/>
        </w:rPr>
        <w:t>Provide estimates of the total annual cost burden to respondents or record keepers</w:t>
      </w:r>
      <w:r w:rsidR="00BD22BC">
        <w:rPr>
          <w:rFonts w:asciiTheme="majorBidi" w:hAnsiTheme="majorBidi" w:eastAsiaTheme="majorBidi" w:cstheme="majorBidi"/>
          <w:b/>
          <w:bCs/>
          <w:szCs w:val="24"/>
        </w:rPr>
        <w:t xml:space="preserve"> </w:t>
      </w:r>
      <w:r w:rsidRPr="092EE55A">
        <w:rPr>
          <w:rFonts w:asciiTheme="majorBidi" w:hAnsiTheme="majorBidi" w:eastAsiaTheme="majorBidi" w:cstheme="majorBidi"/>
          <w:b/>
          <w:bCs/>
          <w:szCs w:val="24"/>
        </w:rPr>
        <w:t>resulting from the collection of information.</w:t>
      </w:r>
      <w:r w:rsidR="006D3935">
        <w:rPr>
          <w:rFonts w:asciiTheme="majorBidi" w:hAnsiTheme="majorBidi" w:eastAsiaTheme="majorBidi" w:cstheme="majorBidi"/>
          <w:b/>
          <w:bCs/>
          <w:szCs w:val="24"/>
        </w:rPr>
        <w:t xml:space="preserve"> (D</w:t>
      </w:r>
      <w:r w:rsidR="00211F72">
        <w:rPr>
          <w:rFonts w:asciiTheme="majorBidi" w:hAnsiTheme="majorBidi" w:eastAsiaTheme="majorBidi" w:cstheme="majorBidi"/>
          <w:b/>
          <w:bCs/>
          <w:szCs w:val="24"/>
        </w:rPr>
        <w:t>o</w:t>
      </w:r>
      <w:r w:rsidR="006D3935">
        <w:rPr>
          <w:rFonts w:asciiTheme="majorBidi" w:hAnsiTheme="majorBidi" w:eastAsiaTheme="majorBidi" w:cstheme="majorBidi"/>
          <w:b/>
          <w:bCs/>
          <w:szCs w:val="24"/>
        </w:rPr>
        <w:t xml:space="preserve"> not include the costs of any hour burden shown in </w:t>
      </w:r>
      <w:r w:rsidR="00211F72">
        <w:rPr>
          <w:rFonts w:asciiTheme="majorBidi" w:hAnsiTheme="majorBidi" w:eastAsiaTheme="majorBidi" w:cstheme="majorBidi"/>
          <w:b/>
          <w:bCs/>
          <w:szCs w:val="24"/>
        </w:rPr>
        <w:t xml:space="preserve">items </w:t>
      </w:r>
      <w:r w:rsidR="006D3935">
        <w:rPr>
          <w:rFonts w:asciiTheme="majorBidi" w:hAnsiTheme="majorBidi" w:eastAsiaTheme="majorBidi" w:cstheme="majorBidi"/>
          <w:b/>
          <w:bCs/>
          <w:szCs w:val="24"/>
        </w:rPr>
        <w:t>12 and 14</w:t>
      </w:r>
      <w:r w:rsidR="00211F72">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w:t>
      </w:r>
    </w:p>
    <w:p w:rsidR="00A16616" w:rsidP="000211C2" w:rsidRDefault="00A16616" w14:paraId="7DF06263" w14:textId="6D6E4C2C">
      <w:pPr>
        <w:spacing w:line="240" w:lineRule="auto"/>
        <w:rPr>
          <w:rFonts w:asciiTheme="majorBidi" w:hAnsiTheme="majorBidi" w:eastAsiaTheme="majorBidi" w:cstheme="majorBidi"/>
          <w:szCs w:val="24"/>
        </w:rPr>
      </w:pPr>
      <w:r w:rsidRPr="008E7565">
        <w:rPr>
          <w:rFonts w:asciiTheme="majorBidi" w:hAnsiTheme="majorBidi" w:eastAsiaTheme="majorBidi" w:cstheme="majorBidi"/>
          <w:szCs w:val="24"/>
        </w:rPr>
        <w:t>There is no other annual cost burden to respondents or record keepers.</w:t>
      </w:r>
      <w:r w:rsidRPr="092EE55A">
        <w:rPr>
          <w:rFonts w:asciiTheme="majorBidi" w:hAnsiTheme="majorBidi" w:eastAsiaTheme="majorBidi" w:cstheme="majorBidi"/>
          <w:szCs w:val="24"/>
        </w:rPr>
        <w:t xml:space="preserve"> </w:t>
      </w:r>
    </w:p>
    <w:p w:rsidRPr="00D81DDA" w:rsidR="00E10E09" w:rsidP="000211C2" w:rsidRDefault="00E10E09" w14:paraId="3B6D2594" w14:textId="77777777">
      <w:pPr>
        <w:spacing w:line="240" w:lineRule="auto"/>
        <w:rPr>
          <w:rFonts w:asciiTheme="majorBidi" w:hAnsiTheme="majorBidi" w:cstheme="majorBidi"/>
          <w:b/>
        </w:rPr>
      </w:pPr>
    </w:p>
    <w:p w:rsidRPr="00D81DDA" w:rsidR="00C66D3D" w:rsidP="000211C2" w:rsidRDefault="00C66D3D" w14:paraId="09FB7C3C" w14:textId="77777777">
      <w:pPr>
        <w:pStyle w:val="Heading2"/>
        <w:numPr>
          <w:ilvl w:val="0"/>
          <w:numId w:val="0"/>
        </w:numPr>
        <w:rPr>
          <w:rFonts w:asciiTheme="majorBidi" w:hAnsiTheme="majorBidi" w:cstheme="majorBidi"/>
          <w:sz w:val="22"/>
          <w:szCs w:val="22"/>
        </w:rPr>
      </w:pPr>
      <w:bookmarkStart w:name="_Toc491806335" w:id="23"/>
      <w:r w:rsidRPr="092EE55A">
        <w:rPr>
          <w:rFonts w:asciiTheme="majorBidi" w:hAnsiTheme="majorBidi" w:eastAsiaTheme="majorBidi" w:cstheme="majorBidi"/>
        </w:rPr>
        <w:t>14.</w:t>
      </w:r>
      <w:r w:rsidRPr="00D81DDA">
        <w:rPr>
          <w:rFonts w:asciiTheme="majorBidi" w:hAnsiTheme="majorBidi" w:cstheme="majorBidi"/>
          <w:sz w:val="22"/>
          <w:szCs w:val="22"/>
        </w:rPr>
        <w:tab/>
      </w:r>
      <w:r w:rsidRPr="092EE55A">
        <w:rPr>
          <w:rFonts w:asciiTheme="majorBidi" w:hAnsiTheme="majorBidi" w:eastAsiaTheme="majorBidi" w:cstheme="majorBidi"/>
        </w:rPr>
        <w:t>Annualized Costs to Federal Government</w:t>
      </w:r>
      <w:bookmarkEnd w:id="23"/>
    </w:p>
    <w:p w:rsidR="00C66D3D" w:rsidP="000211C2" w:rsidRDefault="00C66D3D" w14:paraId="0FD9BE7A" w14:textId="3BDA3944">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 xml:space="preserve">Provide estimates of annualized cost to the </w:t>
      </w:r>
      <w:r w:rsidR="00382C5B">
        <w:rPr>
          <w:rFonts w:asciiTheme="majorBidi" w:hAnsiTheme="majorBidi" w:eastAsiaTheme="majorBidi" w:cstheme="majorBidi"/>
          <w:b/>
          <w:bCs/>
          <w:szCs w:val="24"/>
        </w:rPr>
        <w:t>f</w:t>
      </w:r>
      <w:r w:rsidRPr="092EE55A">
        <w:rPr>
          <w:rFonts w:asciiTheme="majorBidi" w:hAnsiTheme="majorBidi" w:eastAsiaTheme="majorBidi" w:cstheme="majorBidi"/>
          <w:b/>
          <w:bCs/>
          <w:szCs w:val="24"/>
        </w:rPr>
        <w:t>ederal government. Provide a description of the method used to estimate cost and any other expense that would not have been incurred without this collection of information.</w:t>
      </w:r>
    </w:p>
    <w:p w:rsidR="00E51E50" w:rsidP="000211C2" w:rsidRDefault="00CE276C" w14:paraId="701618B1" w14:textId="2751A6F0">
      <w:pPr>
        <w:spacing w:after="0" w:line="240" w:lineRule="auto"/>
        <w:rPr>
          <w:rFonts w:eastAsia="Times New Roman" w:cs="Times New Roman"/>
          <w:szCs w:val="20"/>
        </w:rPr>
      </w:pPr>
      <w:r>
        <w:rPr>
          <w:rFonts w:eastAsia="Times New Roman" w:cs="Times New Roman"/>
          <w:szCs w:val="20"/>
        </w:rPr>
        <w:t xml:space="preserve">Since Community Navigators </w:t>
      </w:r>
      <w:r w:rsidR="008743BF">
        <w:rPr>
          <w:rFonts w:eastAsia="Times New Roman" w:cs="Times New Roman"/>
          <w:szCs w:val="20"/>
        </w:rPr>
        <w:t xml:space="preserve">is </w:t>
      </w:r>
      <w:r>
        <w:rPr>
          <w:rFonts w:eastAsia="Times New Roman" w:cs="Times New Roman"/>
          <w:szCs w:val="20"/>
        </w:rPr>
        <w:t xml:space="preserve">a new program, </w:t>
      </w:r>
      <w:r w:rsidR="000736A9">
        <w:rPr>
          <w:rFonts w:eastAsia="Times New Roman" w:cs="Times New Roman"/>
          <w:szCs w:val="20"/>
        </w:rPr>
        <w:t xml:space="preserve">SBA will </w:t>
      </w:r>
      <w:r>
        <w:rPr>
          <w:rFonts w:eastAsia="Times New Roman" w:cs="Times New Roman"/>
          <w:szCs w:val="20"/>
        </w:rPr>
        <w:t>leverage contractor support to build and maintain the informati</w:t>
      </w:r>
      <w:r w:rsidR="00275537">
        <w:rPr>
          <w:rFonts w:eastAsia="Times New Roman" w:cs="Times New Roman"/>
          <w:szCs w:val="20"/>
        </w:rPr>
        <w:t>o</w:t>
      </w:r>
      <w:r>
        <w:rPr>
          <w:rFonts w:eastAsia="Times New Roman" w:cs="Times New Roman"/>
          <w:szCs w:val="20"/>
        </w:rPr>
        <w:t xml:space="preserve">n technology system SBA will use to collect performance report information from grantee.  </w:t>
      </w:r>
      <w:r w:rsidR="008743BF">
        <w:rPr>
          <w:rFonts w:eastAsia="Times New Roman" w:cs="Times New Roman"/>
          <w:szCs w:val="20"/>
        </w:rPr>
        <w:t xml:space="preserve"> The estimated cost of the information technology contract for the first year is $4.5 millio</w:t>
      </w:r>
      <w:r w:rsidR="00757584">
        <w:rPr>
          <w:rFonts w:eastAsia="Times New Roman" w:cs="Times New Roman"/>
          <w:szCs w:val="20"/>
        </w:rPr>
        <w:t>n and second year is $3 million.</w:t>
      </w:r>
    </w:p>
    <w:p w:rsidR="00E51E50" w:rsidP="000211C2" w:rsidRDefault="00E51E50" w14:paraId="1037039D" w14:textId="77777777">
      <w:pPr>
        <w:spacing w:after="0" w:line="240" w:lineRule="auto"/>
        <w:rPr>
          <w:rFonts w:eastAsia="Times New Roman" w:cs="Times New Roman"/>
          <w:szCs w:val="20"/>
        </w:rPr>
      </w:pPr>
    </w:p>
    <w:p w:rsidR="006E149A" w:rsidP="000211C2" w:rsidRDefault="00275537" w14:paraId="2F6CF609" w14:textId="3C7E2260">
      <w:pPr>
        <w:spacing w:after="0" w:line="240" w:lineRule="auto"/>
        <w:rPr>
          <w:rFonts w:eastAsia="Times New Roman" w:cs="Times New Roman"/>
          <w:szCs w:val="20"/>
        </w:rPr>
      </w:pPr>
      <w:r>
        <w:rPr>
          <w:rFonts w:eastAsia="Times New Roman" w:cs="Times New Roman"/>
          <w:szCs w:val="20"/>
        </w:rPr>
        <w:t>A</w:t>
      </w:r>
      <w:r w:rsidR="00E51E50">
        <w:rPr>
          <w:rFonts w:eastAsia="Times New Roman" w:cs="Times New Roman"/>
          <w:szCs w:val="20"/>
        </w:rPr>
        <w:t>dditionally</w:t>
      </w:r>
      <w:r>
        <w:rPr>
          <w:rFonts w:eastAsia="Times New Roman" w:cs="Times New Roman"/>
          <w:szCs w:val="20"/>
        </w:rPr>
        <w:t xml:space="preserve">, during the first year of the program, SBA will leverage </w:t>
      </w:r>
      <w:r w:rsidR="00B3389E">
        <w:rPr>
          <w:rFonts w:eastAsia="Times New Roman" w:cs="Times New Roman"/>
          <w:szCs w:val="20"/>
        </w:rPr>
        <w:t xml:space="preserve">a combination of new staff hires and </w:t>
      </w:r>
      <w:r>
        <w:rPr>
          <w:rFonts w:eastAsia="Times New Roman" w:cs="Times New Roman"/>
          <w:szCs w:val="20"/>
        </w:rPr>
        <w:t xml:space="preserve">contract support </w:t>
      </w:r>
      <w:r w:rsidR="00FE3411">
        <w:rPr>
          <w:rFonts w:eastAsia="Times New Roman" w:cs="Times New Roman"/>
          <w:szCs w:val="20"/>
        </w:rPr>
        <w:t>to fill key program roles</w:t>
      </w:r>
      <w:r w:rsidR="0040543B">
        <w:rPr>
          <w:rFonts w:eastAsia="Times New Roman" w:cs="Times New Roman"/>
          <w:szCs w:val="20"/>
        </w:rPr>
        <w:t xml:space="preserve"> </w:t>
      </w:r>
      <w:r w:rsidR="00D334C9">
        <w:rPr>
          <w:rFonts w:eastAsia="Times New Roman" w:cs="Times New Roman"/>
          <w:szCs w:val="20"/>
        </w:rPr>
        <w:t xml:space="preserve">such as grants management specialists and </w:t>
      </w:r>
      <w:r w:rsidR="0034615B">
        <w:rPr>
          <w:rFonts w:eastAsia="Times New Roman" w:cs="Times New Roman"/>
          <w:szCs w:val="20"/>
        </w:rPr>
        <w:t xml:space="preserve">program and financial analysts.  SBA intends to </w:t>
      </w:r>
      <w:r w:rsidR="0040543B">
        <w:rPr>
          <w:rFonts w:eastAsia="Times New Roman" w:cs="Times New Roman"/>
          <w:szCs w:val="20"/>
        </w:rPr>
        <w:t xml:space="preserve">transition </w:t>
      </w:r>
      <w:r w:rsidR="0034615B">
        <w:rPr>
          <w:rFonts w:eastAsia="Times New Roman" w:cs="Times New Roman"/>
          <w:szCs w:val="20"/>
        </w:rPr>
        <w:t xml:space="preserve">to </w:t>
      </w:r>
      <w:r w:rsidR="007408E8">
        <w:rPr>
          <w:rFonts w:eastAsia="Times New Roman" w:cs="Times New Roman"/>
          <w:szCs w:val="20"/>
        </w:rPr>
        <w:t>utilizing all</w:t>
      </w:r>
      <w:r w:rsidR="0034615B">
        <w:rPr>
          <w:rFonts w:eastAsia="Times New Roman" w:cs="Times New Roman"/>
          <w:szCs w:val="20"/>
        </w:rPr>
        <w:t xml:space="preserve"> SBA employees </w:t>
      </w:r>
      <w:r w:rsidR="007408E8">
        <w:rPr>
          <w:rFonts w:eastAsia="Times New Roman" w:cs="Times New Roman"/>
          <w:szCs w:val="20"/>
        </w:rPr>
        <w:t xml:space="preserve">during </w:t>
      </w:r>
      <w:r w:rsidR="007408E8">
        <w:rPr>
          <w:rFonts w:eastAsia="Times New Roman" w:cs="Times New Roman"/>
          <w:szCs w:val="20"/>
        </w:rPr>
        <w:lastRenderedPageBreak/>
        <w:t xml:space="preserve">the second year. </w:t>
      </w:r>
      <w:r w:rsidR="0040543B">
        <w:rPr>
          <w:rFonts w:eastAsia="Times New Roman" w:cs="Times New Roman"/>
          <w:szCs w:val="20"/>
        </w:rPr>
        <w:t>The first</w:t>
      </w:r>
      <w:r w:rsidR="00B12BC9">
        <w:rPr>
          <w:rFonts w:eastAsia="Times New Roman" w:cs="Times New Roman"/>
          <w:szCs w:val="20"/>
        </w:rPr>
        <w:t>-</w:t>
      </w:r>
      <w:r w:rsidR="0040543B">
        <w:rPr>
          <w:rFonts w:eastAsia="Times New Roman" w:cs="Times New Roman"/>
          <w:szCs w:val="20"/>
        </w:rPr>
        <w:t>year estimate of human resource support</w:t>
      </w:r>
      <w:r w:rsidR="007408E8">
        <w:rPr>
          <w:rFonts w:eastAsia="Times New Roman" w:cs="Times New Roman"/>
          <w:szCs w:val="20"/>
        </w:rPr>
        <w:t xml:space="preserve"> including SBA staff and contract support</w:t>
      </w:r>
      <w:r w:rsidR="0040543B">
        <w:rPr>
          <w:rFonts w:eastAsia="Times New Roman" w:cs="Times New Roman"/>
          <w:szCs w:val="20"/>
        </w:rPr>
        <w:t xml:space="preserve"> is</w:t>
      </w:r>
      <w:r w:rsidR="007408E8">
        <w:rPr>
          <w:rFonts w:eastAsia="Times New Roman" w:cs="Times New Roman"/>
          <w:szCs w:val="20"/>
        </w:rPr>
        <w:t xml:space="preserve"> approximately</w:t>
      </w:r>
      <w:r w:rsidR="0040543B">
        <w:rPr>
          <w:rFonts w:eastAsia="Times New Roman" w:cs="Times New Roman"/>
          <w:szCs w:val="20"/>
        </w:rPr>
        <w:t xml:space="preserve"> </w:t>
      </w:r>
      <w:r w:rsidR="00E40DCD">
        <w:rPr>
          <w:rFonts w:eastAsia="Times New Roman" w:cs="Times New Roman"/>
          <w:szCs w:val="20"/>
        </w:rPr>
        <w:t>$2.5</w:t>
      </w:r>
      <w:r w:rsidR="00950E47">
        <w:rPr>
          <w:rFonts w:eastAsia="Times New Roman" w:cs="Times New Roman"/>
          <w:szCs w:val="20"/>
        </w:rPr>
        <w:t xml:space="preserve"> million</w:t>
      </w:r>
      <w:r w:rsidR="00E40DCD">
        <w:rPr>
          <w:rFonts w:eastAsia="Times New Roman" w:cs="Times New Roman"/>
          <w:szCs w:val="20"/>
        </w:rPr>
        <w:t xml:space="preserve"> </w:t>
      </w:r>
      <w:r w:rsidR="00B12BC9">
        <w:rPr>
          <w:rFonts w:eastAsia="Times New Roman" w:cs="Times New Roman"/>
          <w:szCs w:val="20"/>
        </w:rPr>
        <w:t>and $1.8 million in second year.</w:t>
      </w:r>
    </w:p>
    <w:p w:rsidRPr="00C2372F" w:rsidR="00511DB0" w:rsidP="000211C2" w:rsidRDefault="00511DB0" w14:paraId="0C24D490" w14:textId="77777777">
      <w:pPr>
        <w:spacing w:after="0" w:line="240" w:lineRule="auto"/>
        <w:rPr>
          <w:rFonts w:eastAsia="Times New Roman" w:cs="Times New Roman"/>
          <w:szCs w:val="20"/>
        </w:rPr>
      </w:pPr>
    </w:p>
    <w:p w:rsidR="00707799" w:rsidP="000211C2" w:rsidRDefault="00707799" w14:paraId="02277517" w14:textId="77777777">
      <w:pPr>
        <w:pStyle w:val="Heading2"/>
        <w:numPr>
          <w:ilvl w:val="0"/>
          <w:numId w:val="0"/>
        </w:numPr>
        <w:rPr>
          <w:rFonts w:asciiTheme="majorBidi" w:hAnsiTheme="majorBidi" w:eastAsiaTheme="majorBidi" w:cstheme="majorBidi"/>
        </w:rPr>
      </w:pPr>
    </w:p>
    <w:p w:rsidRPr="00D81DDA" w:rsidR="00C66D3D" w:rsidP="000211C2" w:rsidRDefault="00C66D3D" w14:paraId="3EC3A136" w14:textId="77777777">
      <w:pPr>
        <w:pStyle w:val="Heading2"/>
        <w:numPr>
          <w:ilvl w:val="0"/>
          <w:numId w:val="0"/>
        </w:numPr>
        <w:rPr>
          <w:rFonts w:asciiTheme="majorBidi" w:hAnsiTheme="majorBidi" w:cstheme="majorBidi"/>
          <w:sz w:val="22"/>
          <w:szCs w:val="22"/>
        </w:rPr>
      </w:pPr>
      <w:bookmarkStart w:name="_Toc491806336" w:id="24"/>
      <w:r w:rsidRPr="092EE55A">
        <w:rPr>
          <w:rFonts w:asciiTheme="majorBidi" w:hAnsiTheme="majorBidi" w:eastAsiaTheme="majorBidi" w:cstheme="majorBidi"/>
        </w:rPr>
        <w:t>15.</w:t>
      </w:r>
      <w:r w:rsidRPr="00D81DDA">
        <w:rPr>
          <w:rFonts w:asciiTheme="majorBidi" w:hAnsiTheme="majorBidi" w:cstheme="majorBidi"/>
          <w:sz w:val="22"/>
          <w:szCs w:val="22"/>
        </w:rPr>
        <w:tab/>
      </w:r>
      <w:r w:rsidRPr="092EE55A">
        <w:rPr>
          <w:rFonts w:asciiTheme="majorBidi" w:hAnsiTheme="majorBidi" w:eastAsiaTheme="majorBidi" w:cstheme="majorBidi"/>
        </w:rPr>
        <w:t>Explanation for Program Changes or Adjustments</w:t>
      </w:r>
      <w:bookmarkEnd w:id="24"/>
    </w:p>
    <w:p w:rsidR="00C66D3D" w:rsidP="000211C2" w:rsidRDefault="00C66D3D" w14:paraId="720C74C0"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Explain the reasons for any program changes or adjustments reported in items 13 or 14 of OMB form 83-I.</w:t>
      </w:r>
    </w:p>
    <w:p w:rsidR="00B03830" w:rsidP="00F25FD4" w:rsidRDefault="0078456B" w14:paraId="62E7DC50" w14:textId="4DF99178">
      <w:pPr>
        <w:spacing w:line="240" w:lineRule="auto"/>
        <w:rPr>
          <w:rFonts w:asciiTheme="majorBidi" w:hAnsiTheme="majorBidi" w:cstheme="majorBidi"/>
          <w:szCs w:val="24"/>
        </w:rPr>
      </w:pPr>
      <w:bookmarkStart w:name="_Toc381944841" w:id="25"/>
      <w:r>
        <w:rPr>
          <w:rFonts w:asciiTheme="majorBidi" w:hAnsiTheme="majorBidi" w:cstheme="majorBidi"/>
          <w:szCs w:val="24"/>
        </w:rPr>
        <w:t xml:space="preserve">This is a new data collection for </w:t>
      </w:r>
      <w:r w:rsidR="009E3CE2">
        <w:rPr>
          <w:rFonts w:asciiTheme="majorBidi" w:hAnsiTheme="majorBidi" w:cstheme="majorBidi"/>
          <w:szCs w:val="24"/>
        </w:rPr>
        <w:t>the</w:t>
      </w:r>
      <w:r>
        <w:rPr>
          <w:rFonts w:asciiTheme="majorBidi" w:hAnsiTheme="majorBidi" w:cstheme="majorBidi"/>
          <w:szCs w:val="24"/>
        </w:rPr>
        <w:t xml:space="preserve"> newly created </w:t>
      </w:r>
      <w:r w:rsidR="009E3CE2">
        <w:rPr>
          <w:rFonts w:asciiTheme="majorBidi" w:hAnsiTheme="majorBidi" w:cstheme="majorBidi"/>
          <w:szCs w:val="24"/>
        </w:rPr>
        <w:t>Community Navigators</w:t>
      </w:r>
      <w:r>
        <w:rPr>
          <w:rFonts w:asciiTheme="majorBidi" w:hAnsiTheme="majorBidi" w:cstheme="majorBidi"/>
          <w:szCs w:val="24"/>
        </w:rPr>
        <w:t xml:space="preserve"> </w:t>
      </w:r>
      <w:r w:rsidR="009E3CE2">
        <w:rPr>
          <w:rFonts w:asciiTheme="majorBidi" w:hAnsiTheme="majorBidi" w:cstheme="majorBidi"/>
          <w:szCs w:val="24"/>
        </w:rPr>
        <w:t>P</w:t>
      </w:r>
      <w:r>
        <w:rPr>
          <w:rFonts w:asciiTheme="majorBidi" w:hAnsiTheme="majorBidi" w:cstheme="majorBidi"/>
          <w:szCs w:val="24"/>
        </w:rPr>
        <w:t xml:space="preserve">ilot </w:t>
      </w:r>
      <w:r w:rsidR="009E3CE2">
        <w:rPr>
          <w:rFonts w:asciiTheme="majorBidi" w:hAnsiTheme="majorBidi" w:cstheme="majorBidi"/>
          <w:szCs w:val="24"/>
        </w:rPr>
        <w:t>P</w:t>
      </w:r>
      <w:r>
        <w:rPr>
          <w:rFonts w:asciiTheme="majorBidi" w:hAnsiTheme="majorBidi" w:cstheme="majorBidi"/>
          <w:szCs w:val="24"/>
        </w:rPr>
        <w:t>rogram.</w:t>
      </w:r>
    </w:p>
    <w:p w:rsidRPr="00D72900" w:rsidR="00B12BC9" w:rsidP="00F25FD4" w:rsidRDefault="00B12BC9" w14:paraId="7A4E8534" w14:textId="77777777">
      <w:pPr>
        <w:spacing w:line="240" w:lineRule="auto"/>
        <w:rPr>
          <w:rFonts w:asciiTheme="majorBidi" w:hAnsiTheme="majorBidi" w:cstheme="majorBidi"/>
          <w:b/>
          <w:szCs w:val="24"/>
        </w:rPr>
      </w:pPr>
    </w:p>
    <w:p w:rsidRPr="00D81DDA" w:rsidR="00C66D3D" w:rsidP="000211C2" w:rsidRDefault="00C66D3D" w14:paraId="73FBDEEC" w14:textId="77777777">
      <w:pPr>
        <w:pStyle w:val="Heading2"/>
        <w:numPr>
          <w:ilvl w:val="0"/>
          <w:numId w:val="0"/>
        </w:numPr>
        <w:rPr>
          <w:rFonts w:asciiTheme="majorBidi" w:hAnsiTheme="majorBidi" w:cstheme="majorBidi"/>
          <w:sz w:val="22"/>
          <w:szCs w:val="22"/>
        </w:rPr>
      </w:pPr>
      <w:bookmarkStart w:name="_Toc491806337" w:id="26"/>
      <w:r w:rsidRPr="092EE55A">
        <w:rPr>
          <w:rFonts w:asciiTheme="majorBidi" w:hAnsiTheme="majorBidi" w:eastAsiaTheme="majorBidi" w:cstheme="majorBidi"/>
        </w:rPr>
        <w:t>16.</w:t>
      </w:r>
      <w:r w:rsidRPr="00D81DDA">
        <w:rPr>
          <w:rFonts w:asciiTheme="majorBidi" w:hAnsiTheme="majorBidi" w:cstheme="majorBidi"/>
          <w:sz w:val="22"/>
          <w:szCs w:val="22"/>
        </w:rPr>
        <w:tab/>
      </w:r>
      <w:r w:rsidRPr="092EE55A">
        <w:rPr>
          <w:rFonts w:asciiTheme="majorBidi" w:hAnsiTheme="majorBidi" w:eastAsiaTheme="majorBidi" w:cstheme="majorBidi"/>
        </w:rPr>
        <w:t>Plans for Tabulation and Publication and Project Time Schedule</w:t>
      </w:r>
      <w:bookmarkEnd w:id="25"/>
      <w:bookmarkEnd w:id="26"/>
    </w:p>
    <w:p w:rsidR="00C66D3D" w:rsidP="000211C2" w:rsidRDefault="00C66D3D" w14:paraId="20A3F939" w14:textId="77777777">
      <w:pPr>
        <w:spacing w:line="240" w:lineRule="auto"/>
        <w:rPr>
          <w:rFonts w:asciiTheme="majorBidi" w:hAnsiTheme="majorBidi" w:eastAsiaTheme="majorBidi" w:cstheme="majorBidi"/>
          <w:b/>
          <w:bCs/>
          <w:szCs w:val="24"/>
        </w:rPr>
      </w:pPr>
      <w:r w:rsidRPr="092EE55A">
        <w:rPr>
          <w:rFonts w:asciiTheme="majorBidi" w:hAnsiTheme="majorBidi" w:eastAsia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44FDD" w:rsidP="001D28A2" w:rsidRDefault="00FD45E9" w14:paraId="16E87AFF" w14:textId="69CA4E47">
      <w:pPr>
        <w:spacing w:after="0" w:line="240" w:lineRule="auto"/>
        <w:rPr>
          <w:color w:val="000000"/>
        </w:rPr>
      </w:pPr>
      <w:r>
        <w:rPr>
          <w:color w:val="000000"/>
        </w:rPr>
        <w:t>I</w:t>
      </w:r>
      <w:r w:rsidRPr="00511504" w:rsidR="00EA32C4">
        <w:rPr>
          <w:color w:val="000000"/>
        </w:rPr>
        <w:t>nfo</w:t>
      </w:r>
      <w:r w:rsidR="00FD7A10">
        <w:rPr>
          <w:color w:val="000000"/>
        </w:rPr>
        <w:t>rmation</w:t>
      </w:r>
      <w:r w:rsidRPr="00511504" w:rsidR="00EA32C4">
        <w:rPr>
          <w:color w:val="000000"/>
        </w:rPr>
        <w:t xml:space="preserve"> collect</w:t>
      </w:r>
      <w:r w:rsidR="00EE7318">
        <w:rPr>
          <w:color w:val="000000"/>
        </w:rPr>
        <w:t>ed from SBA Form 3516</w:t>
      </w:r>
      <w:r w:rsidRPr="00511504" w:rsidR="00EA32C4">
        <w:rPr>
          <w:color w:val="000000"/>
        </w:rPr>
        <w:t xml:space="preserve"> will </w:t>
      </w:r>
      <w:r w:rsidR="001D2B3F">
        <w:rPr>
          <w:color w:val="000000"/>
        </w:rPr>
        <w:t>only be published in</w:t>
      </w:r>
      <w:r w:rsidRPr="00511504" w:rsidR="00EA32C4">
        <w:rPr>
          <w:color w:val="000000"/>
        </w:rPr>
        <w:t xml:space="preserve"> summary form as a means of providing SBA management officials, Congress and the President with reports on program activity and </w:t>
      </w:r>
      <w:r w:rsidR="00EA32C4">
        <w:rPr>
          <w:color w:val="000000"/>
        </w:rPr>
        <w:t>participant outcomes</w:t>
      </w:r>
      <w:r w:rsidRPr="00511504" w:rsidR="00EA32C4">
        <w:rPr>
          <w:color w:val="000000"/>
        </w:rPr>
        <w:t>.</w:t>
      </w:r>
      <w:r w:rsidR="001D2B3F">
        <w:rPr>
          <w:color w:val="000000"/>
        </w:rPr>
        <w:t xml:space="preserve">  </w:t>
      </w:r>
      <w:r w:rsidR="00382034">
        <w:rPr>
          <w:color w:val="000000"/>
        </w:rPr>
        <w:t>SBA expects to produce annual reports</w:t>
      </w:r>
      <w:r w:rsidR="00EB62C3">
        <w:rPr>
          <w:color w:val="000000"/>
        </w:rPr>
        <w:t xml:space="preserve"> </w:t>
      </w:r>
      <w:r w:rsidR="006409CA">
        <w:rPr>
          <w:color w:val="000000"/>
        </w:rPr>
        <w:t xml:space="preserve">to the White House and Congress </w:t>
      </w:r>
      <w:r w:rsidR="00EB62C3">
        <w:rPr>
          <w:color w:val="000000"/>
        </w:rPr>
        <w:t>on the impact of the Community Navigator program</w:t>
      </w:r>
      <w:r w:rsidR="00F163FF">
        <w:rPr>
          <w:color w:val="000000"/>
        </w:rPr>
        <w:t xml:space="preserve"> leveraging aggregate data to illustrate </w:t>
      </w:r>
      <w:r w:rsidR="00387721">
        <w:rPr>
          <w:color w:val="000000"/>
        </w:rPr>
        <w:t>program objectives and outcomes have been met</w:t>
      </w:r>
      <w:r w:rsidR="00382034">
        <w:rPr>
          <w:color w:val="000000"/>
        </w:rPr>
        <w:t>.</w:t>
      </w:r>
    </w:p>
    <w:p w:rsidR="008B7D75" w:rsidP="001D28A2" w:rsidRDefault="008B7D75" w14:paraId="4C8703DD" w14:textId="72AC1F3B">
      <w:pPr>
        <w:spacing w:after="0" w:line="240" w:lineRule="auto"/>
        <w:rPr>
          <w:color w:val="000000"/>
        </w:rPr>
      </w:pPr>
    </w:p>
    <w:p w:rsidR="008B7D75" w:rsidP="001D28A2" w:rsidRDefault="007E70E6" w14:paraId="5037147E" w14:textId="0598C484">
      <w:pPr>
        <w:spacing w:after="0" w:line="240" w:lineRule="auto"/>
        <w:rPr>
          <w:color w:val="000000"/>
        </w:rPr>
      </w:pPr>
      <w:r>
        <w:rPr>
          <w:color w:val="000000"/>
        </w:rPr>
        <w:t>I</w:t>
      </w:r>
      <w:r w:rsidR="005412E3">
        <w:rPr>
          <w:color w:val="000000"/>
        </w:rPr>
        <w:t xml:space="preserve">nformation regarding </w:t>
      </w:r>
      <w:r w:rsidR="00106F2E">
        <w:rPr>
          <w:color w:val="000000"/>
        </w:rPr>
        <w:t xml:space="preserve">the </w:t>
      </w:r>
      <w:r w:rsidR="005412E3">
        <w:rPr>
          <w:color w:val="000000"/>
        </w:rPr>
        <w:t xml:space="preserve">grantees </w:t>
      </w:r>
      <w:r w:rsidR="009058C6">
        <w:rPr>
          <w:color w:val="000000"/>
        </w:rPr>
        <w:t xml:space="preserve">(name and amount of award) </w:t>
      </w:r>
      <w:r w:rsidR="005412E3">
        <w:rPr>
          <w:color w:val="000000"/>
        </w:rPr>
        <w:t>will be published on USASpending</w:t>
      </w:r>
      <w:r w:rsidR="009058C6">
        <w:rPr>
          <w:color w:val="000000"/>
        </w:rPr>
        <w:t>.gov.</w:t>
      </w:r>
    </w:p>
    <w:p w:rsidR="00382034" w:rsidP="001D28A2" w:rsidRDefault="00382034" w14:paraId="1AD53B39" w14:textId="77777777">
      <w:pPr>
        <w:spacing w:after="0" w:line="240" w:lineRule="auto"/>
        <w:rPr>
          <w:color w:val="000000"/>
        </w:rPr>
      </w:pPr>
    </w:p>
    <w:p w:rsidRPr="001D28A2" w:rsidR="00EA32C4" w:rsidP="001D28A2" w:rsidRDefault="00EA32C4" w14:paraId="143EADF3" w14:textId="77777777">
      <w:pPr>
        <w:spacing w:after="0" w:line="240" w:lineRule="auto"/>
        <w:rPr>
          <w:rFonts w:cs="Times New Roman"/>
          <w:szCs w:val="24"/>
        </w:rPr>
      </w:pPr>
    </w:p>
    <w:p w:rsidRPr="00D81DDA" w:rsidR="00C66D3D" w:rsidP="000211C2" w:rsidRDefault="00C66D3D" w14:paraId="43A4024B" w14:textId="77777777">
      <w:pPr>
        <w:pStyle w:val="Heading2"/>
        <w:numPr>
          <w:ilvl w:val="0"/>
          <w:numId w:val="0"/>
        </w:numPr>
        <w:rPr>
          <w:rFonts w:asciiTheme="majorBidi" w:hAnsiTheme="majorBidi" w:cstheme="majorBidi"/>
          <w:sz w:val="22"/>
          <w:szCs w:val="22"/>
        </w:rPr>
      </w:pPr>
      <w:bookmarkStart w:name="_Toc381944842" w:id="27"/>
      <w:bookmarkStart w:name="_Toc491806338" w:id="28"/>
      <w:r w:rsidRPr="092EE55A">
        <w:rPr>
          <w:rFonts w:asciiTheme="majorBidi" w:hAnsiTheme="majorBidi" w:eastAsiaTheme="majorBidi" w:cstheme="majorBidi"/>
        </w:rPr>
        <w:t>17.</w:t>
      </w:r>
      <w:r w:rsidRPr="00D81DDA">
        <w:rPr>
          <w:rFonts w:asciiTheme="majorBidi" w:hAnsiTheme="majorBidi" w:cstheme="majorBidi"/>
          <w:sz w:val="22"/>
          <w:szCs w:val="22"/>
        </w:rPr>
        <w:tab/>
      </w:r>
      <w:r w:rsidRPr="092EE55A">
        <w:rPr>
          <w:rFonts w:asciiTheme="majorBidi" w:hAnsiTheme="majorBidi" w:eastAsiaTheme="majorBidi" w:cstheme="majorBidi"/>
        </w:rPr>
        <w:t>Reason(s) Display of OMB Expiration Date is Inappropriate</w:t>
      </w:r>
      <w:bookmarkEnd w:id="27"/>
      <w:bookmarkEnd w:id="28"/>
    </w:p>
    <w:p w:rsidR="00C66D3D" w:rsidP="000211C2" w:rsidRDefault="00C66D3D" w14:paraId="05F8C7DF"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If seeking approval to not display the expiration date for OMB approval of the information collection, explain the reasons that display would be inappropriate.</w:t>
      </w:r>
    </w:p>
    <w:p w:rsidR="00A5382F" w:rsidP="000211C2" w:rsidRDefault="00C2372F" w14:paraId="34187A92" w14:textId="7C84DD0C">
      <w:pPr>
        <w:spacing w:line="240" w:lineRule="auto"/>
        <w:rPr>
          <w:rFonts w:asciiTheme="majorBidi" w:hAnsiTheme="majorBidi" w:eastAsiaTheme="majorBidi" w:cstheme="majorBidi"/>
          <w:szCs w:val="24"/>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plans to display the OMB expiration date. </w:t>
      </w:r>
    </w:p>
    <w:p w:rsidRPr="00D81DDA" w:rsidR="00044FDD" w:rsidP="000211C2" w:rsidRDefault="00044FDD" w14:paraId="10211963" w14:textId="77777777">
      <w:pPr>
        <w:spacing w:line="240" w:lineRule="auto"/>
        <w:rPr>
          <w:rFonts w:asciiTheme="majorBidi" w:hAnsiTheme="majorBidi" w:cstheme="majorBidi"/>
          <w:b/>
        </w:rPr>
      </w:pPr>
    </w:p>
    <w:p w:rsidRPr="00D81DDA" w:rsidR="00C66D3D" w:rsidP="000211C2" w:rsidRDefault="00C66D3D" w14:paraId="2A231499" w14:textId="77777777">
      <w:pPr>
        <w:pStyle w:val="Heading2"/>
        <w:numPr>
          <w:ilvl w:val="0"/>
          <w:numId w:val="0"/>
        </w:numPr>
        <w:rPr>
          <w:rFonts w:asciiTheme="majorBidi" w:hAnsiTheme="majorBidi" w:cstheme="majorBidi"/>
          <w:sz w:val="22"/>
          <w:szCs w:val="22"/>
        </w:rPr>
      </w:pPr>
      <w:bookmarkStart w:name="_Toc381944843" w:id="29"/>
      <w:bookmarkStart w:name="_Toc491806339" w:id="30"/>
      <w:r w:rsidRPr="092EE55A">
        <w:rPr>
          <w:rFonts w:asciiTheme="majorBidi" w:hAnsiTheme="majorBidi" w:eastAsiaTheme="majorBidi" w:cstheme="majorBidi"/>
        </w:rPr>
        <w:t>18.</w:t>
      </w:r>
      <w:r w:rsidRPr="00D81DDA">
        <w:rPr>
          <w:rFonts w:asciiTheme="majorBidi" w:hAnsiTheme="majorBidi" w:cstheme="majorBidi"/>
          <w:sz w:val="22"/>
          <w:szCs w:val="22"/>
        </w:rPr>
        <w:tab/>
      </w:r>
      <w:r w:rsidRPr="092EE55A">
        <w:rPr>
          <w:rFonts w:asciiTheme="majorBidi" w:hAnsiTheme="majorBidi" w:eastAsiaTheme="majorBidi" w:cstheme="majorBidi"/>
        </w:rPr>
        <w:t>Exceptions to Certification for Paperwork Reduction Act Submissions</w:t>
      </w:r>
      <w:bookmarkEnd w:id="29"/>
      <w:bookmarkEnd w:id="30"/>
    </w:p>
    <w:p w:rsidR="00D81DDA" w:rsidP="000211C2" w:rsidRDefault="00C66D3D" w14:paraId="1ED9F818" w14:textId="77777777">
      <w:pPr>
        <w:spacing w:line="240" w:lineRule="auto"/>
        <w:rPr>
          <w:rFonts w:asciiTheme="majorBidi" w:hAnsiTheme="majorBidi" w:cstheme="majorBidi"/>
          <w:b/>
        </w:rPr>
      </w:pPr>
      <w:r w:rsidRPr="092EE55A">
        <w:rPr>
          <w:rFonts w:asciiTheme="majorBidi" w:hAnsiTheme="majorBidi" w:eastAsiaTheme="majorBidi" w:cstheme="majorBidi"/>
          <w:b/>
          <w:bCs/>
          <w:szCs w:val="24"/>
        </w:rPr>
        <w:t xml:space="preserve">Explain each exception to the certification statement identified in item 19, </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Certification Requirement for Paperwork Reduction Act</w:t>
      </w:r>
      <w:r w:rsidR="005A1F79">
        <w:rPr>
          <w:rFonts w:asciiTheme="majorBidi" w:hAnsiTheme="majorBidi" w:eastAsiaTheme="majorBidi" w:cstheme="majorBidi"/>
          <w:b/>
          <w:bCs/>
          <w:szCs w:val="24"/>
        </w:rPr>
        <w:t>”</w:t>
      </w:r>
      <w:r w:rsidRPr="092EE55A">
        <w:rPr>
          <w:rFonts w:asciiTheme="majorBidi" w:hAnsiTheme="majorBidi" w:eastAsiaTheme="majorBidi" w:cstheme="majorBidi"/>
          <w:b/>
          <w:bCs/>
          <w:szCs w:val="24"/>
        </w:rPr>
        <w:t xml:space="preserve"> of OMB Form 83-I. If Agency is not requesting an exception, the standard statement should be used.</w:t>
      </w:r>
    </w:p>
    <w:p w:rsidR="00364A13" w:rsidRDefault="00C2372F" w14:paraId="2B0F6146" w14:textId="014DC5EA">
      <w:pPr>
        <w:rPr>
          <w:rFonts w:asciiTheme="majorBidi" w:hAnsiTheme="majorBidi" w:eastAsiaTheme="majorBidi" w:cstheme="majorBidi"/>
          <w:szCs w:val="24"/>
        </w:rPr>
      </w:pPr>
      <w:r>
        <w:rPr>
          <w:rFonts w:asciiTheme="majorBidi" w:hAnsiTheme="majorBidi" w:eastAsiaTheme="majorBidi" w:cstheme="majorBidi"/>
          <w:szCs w:val="24"/>
        </w:rPr>
        <w:t>SBA</w:t>
      </w:r>
      <w:r w:rsidRPr="092EE55A" w:rsidR="00A5382F">
        <w:rPr>
          <w:rFonts w:asciiTheme="majorBidi" w:hAnsiTheme="majorBidi" w:eastAsiaTheme="majorBidi" w:cstheme="majorBidi"/>
          <w:szCs w:val="24"/>
        </w:rPr>
        <w:t xml:space="preserve"> is not requesting an</w:t>
      </w:r>
      <w:r w:rsidR="00BB2B1C">
        <w:rPr>
          <w:rFonts w:asciiTheme="majorBidi" w:hAnsiTheme="majorBidi" w:eastAsiaTheme="majorBidi" w:cstheme="majorBidi"/>
          <w:szCs w:val="24"/>
        </w:rPr>
        <w:t>y</w:t>
      </w:r>
      <w:r w:rsidRPr="092EE55A" w:rsidR="00A5382F">
        <w:rPr>
          <w:rFonts w:asciiTheme="majorBidi" w:hAnsiTheme="majorBidi" w:eastAsiaTheme="majorBidi" w:cstheme="majorBidi"/>
          <w:szCs w:val="24"/>
        </w:rPr>
        <w:t xml:space="preserve"> exception</w:t>
      </w:r>
      <w:r w:rsidR="00BB2B1C">
        <w:rPr>
          <w:rFonts w:asciiTheme="majorBidi" w:hAnsiTheme="majorBidi" w:eastAsiaTheme="majorBidi" w:cstheme="majorBidi"/>
          <w:szCs w:val="24"/>
        </w:rPr>
        <w:t>s</w:t>
      </w:r>
      <w:r w:rsidRPr="092EE55A" w:rsidR="00A5382F">
        <w:rPr>
          <w:rFonts w:asciiTheme="majorBidi" w:hAnsiTheme="majorBidi" w:eastAsiaTheme="majorBidi" w:cstheme="majorBidi"/>
          <w:szCs w:val="24"/>
        </w:rPr>
        <w:t xml:space="preserve"> to t</w:t>
      </w:r>
      <w:r w:rsidR="00BB2B1C">
        <w:rPr>
          <w:rFonts w:asciiTheme="majorBidi" w:hAnsiTheme="majorBidi" w:eastAsiaTheme="majorBidi" w:cstheme="majorBidi"/>
          <w:szCs w:val="24"/>
        </w:rPr>
        <w:t>he certification</w:t>
      </w:r>
      <w:r w:rsidRPr="092EE55A" w:rsidR="00A5382F">
        <w:rPr>
          <w:rFonts w:asciiTheme="majorBidi" w:hAnsiTheme="majorBidi" w:eastAsiaTheme="majorBidi" w:cstheme="majorBidi"/>
          <w:szCs w:val="24"/>
        </w:rPr>
        <w:t xml:space="preserve">. </w:t>
      </w:r>
    </w:p>
    <w:p w:rsidR="00382034" w:rsidRDefault="00382034" w14:paraId="1FAE4B12" w14:textId="77777777">
      <w:pPr>
        <w:rPr>
          <w:rFonts w:asciiTheme="majorBidi" w:hAnsiTheme="majorBidi" w:eastAsiaTheme="majorBidi" w:cstheme="majorBidi"/>
          <w:szCs w:val="24"/>
        </w:rPr>
      </w:pPr>
    </w:p>
    <w:p w:rsidR="001D2B3F" w:rsidP="001D2B3F" w:rsidRDefault="001D2B3F" w14:paraId="081388E2" w14:textId="6CFE333C">
      <w:pPr>
        <w:autoSpaceDE w:val="0"/>
        <w:autoSpaceDN w:val="0"/>
        <w:adjustRightInd w:val="0"/>
        <w:rPr>
          <w:b/>
          <w:color w:val="000000"/>
        </w:rPr>
      </w:pPr>
      <w:r w:rsidRPr="009477E4">
        <w:rPr>
          <w:b/>
          <w:color w:val="000000"/>
        </w:rPr>
        <w:t xml:space="preserve">B.  Collection of Information Employing Statistical Methods.  Describe (including a </w:t>
      </w:r>
      <w:r w:rsidR="00780FE2">
        <w:rPr>
          <w:b/>
          <w:color w:val="000000"/>
        </w:rPr>
        <w:t>n</w:t>
      </w:r>
      <w:r w:rsidRPr="009477E4">
        <w:rPr>
          <w:b/>
          <w:color w:val="000000"/>
        </w:rPr>
        <w:t xml:space="preserve">umerical estimate) the potential respondent universe and any sampling or other respondent selection method to be used. </w:t>
      </w:r>
    </w:p>
    <w:p w:rsidR="001D2B3F" w:rsidP="00FA0D18" w:rsidRDefault="001D2B3F" w14:paraId="70770065" w14:textId="1A3348ED">
      <w:pPr>
        <w:autoSpaceDE w:val="0"/>
        <w:autoSpaceDN w:val="0"/>
        <w:adjustRightInd w:val="0"/>
        <w:rPr>
          <w:color w:val="000000"/>
        </w:rPr>
      </w:pPr>
      <w:r w:rsidRPr="001D2B3F">
        <w:rPr>
          <w:color w:val="000000"/>
        </w:rPr>
        <w:t xml:space="preserve">Not Applicable, </w:t>
      </w:r>
      <w:r w:rsidR="00A04630">
        <w:rPr>
          <w:color w:val="000000"/>
        </w:rPr>
        <w:t xml:space="preserve">as </w:t>
      </w:r>
      <w:r w:rsidRPr="001D2B3F">
        <w:rPr>
          <w:color w:val="000000"/>
        </w:rPr>
        <w:t>statistical methods will not be used.</w:t>
      </w:r>
    </w:p>
    <w:sectPr w:rsidR="001D2B3F" w:rsidSect="009D75D3">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7DA12" w14:textId="77777777" w:rsidR="00AD798A" w:rsidRDefault="00AD798A" w:rsidP="006A34D8">
      <w:pPr>
        <w:spacing w:after="0" w:line="240" w:lineRule="auto"/>
      </w:pPr>
      <w:r>
        <w:separator/>
      </w:r>
    </w:p>
  </w:endnote>
  <w:endnote w:type="continuationSeparator" w:id="0">
    <w:p w14:paraId="7B308972" w14:textId="77777777" w:rsidR="00AD798A" w:rsidRDefault="00AD798A" w:rsidP="006A34D8">
      <w:pPr>
        <w:spacing w:after="0" w:line="240" w:lineRule="auto"/>
      </w:pPr>
      <w:r>
        <w:continuationSeparator/>
      </w:r>
    </w:p>
  </w:endnote>
  <w:endnote w:type="continuationNotice" w:id="1">
    <w:p w14:paraId="2F430A3C" w14:textId="77777777" w:rsidR="00AD798A" w:rsidRDefault="00AD7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178504"/>
      <w:docPartObj>
        <w:docPartGallery w:val="Page Numbers (Bottom of Page)"/>
        <w:docPartUnique/>
      </w:docPartObj>
    </w:sdtPr>
    <w:sdtEndPr>
      <w:rPr>
        <w:noProof/>
      </w:rPr>
    </w:sdtEndPr>
    <w:sdtContent>
      <w:p w14:paraId="0E215E40" w14:textId="647D9C44" w:rsidR="00F93490" w:rsidRDefault="00F9349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31296351" w14:textId="77777777" w:rsidR="00F93490" w:rsidRDefault="00F93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C0FD0" w14:textId="77777777" w:rsidR="00AD798A" w:rsidRDefault="00AD798A" w:rsidP="006A34D8">
      <w:pPr>
        <w:spacing w:after="0" w:line="240" w:lineRule="auto"/>
      </w:pPr>
      <w:r>
        <w:separator/>
      </w:r>
    </w:p>
  </w:footnote>
  <w:footnote w:type="continuationSeparator" w:id="0">
    <w:p w14:paraId="238681F5" w14:textId="77777777" w:rsidR="00AD798A" w:rsidRDefault="00AD798A" w:rsidP="006A34D8">
      <w:pPr>
        <w:spacing w:after="0" w:line="240" w:lineRule="auto"/>
      </w:pPr>
      <w:r>
        <w:continuationSeparator/>
      </w:r>
    </w:p>
  </w:footnote>
  <w:footnote w:type="continuationNotice" w:id="1">
    <w:p w14:paraId="480ACD47" w14:textId="77777777" w:rsidR="00AD798A" w:rsidRDefault="00AD798A">
      <w:pPr>
        <w:spacing w:after="0" w:line="240" w:lineRule="auto"/>
      </w:pPr>
    </w:p>
  </w:footnote>
  <w:footnote w:id="2">
    <w:p w14:paraId="58EEA5DD" w14:textId="0503A869" w:rsidR="00DA7491" w:rsidRDefault="00DA7491">
      <w:pPr>
        <w:pStyle w:val="FootnoteText"/>
      </w:pPr>
      <w:r>
        <w:rPr>
          <w:rStyle w:val="FootnoteReference"/>
        </w:rPr>
        <w:footnoteRef/>
      </w:r>
      <w:r>
        <w:t xml:space="preserve">See Grant writer salary: </w:t>
      </w:r>
      <w:r w:rsidRPr="001A6C40">
        <w:t>https://www.erieri.com/salary/job/grant-writer/united-states#:~:text=The%20average%20pay%20for%20a,is%20between%20%2449%2C703%20and%20%2485%2C517</w:t>
      </w:r>
    </w:p>
  </w:footnote>
  <w:footnote w:id="3">
    <w:p w14:paraId="2C089A2A" w14:textId="77777777" w:rsidR="00F93490" w:rsidRPr="005D6ED4" w:rsidRDefault="00F93490" w:rsidP="00383DE1">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60020"/>
    <w:multiLevelType w:val="hybridMultilevel"/>
    <w:tmpl w:val="DD00C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05ACF"/>
    <w:multiLevelType w:val="hybridMultilevel"/>
    <w:tmpl w:val="FFFFFFFF"/>
    <w:lvl w:ilvl="0" w:tplc="EE3C1A2C">
      <w:start w:val="1"/>
      <w:numFmt w:val="decimal"/>
      <w:lvlText w:val="%1."/>
      <w:lvlJc w:val="left"/>
      <w:pPr>
        <w:ind w:left="720" w:hanging="360"/>
      </w:pPr>
    </w:lvl>
    <w:lvl w:ilvl="1" w:tplc="54ACD69A">
      <w:start w:val="1"/>
      <w:numFmt w:val="lowerLetter"/>
      <w:lvlText w:val="%2."/>
      <w:lvlJc w:val="left"/>
      <w:pPr>
        <w:ind w:left="1440" w:hanging="360"/>
      </w:pPr>
    </w:lvl>
    <w:lvl w:ilvl="2" w:tplc="75C22E2E">
      <w:start w:val="1"/>
      <w:numFmt w:val="lowerRoman"/>
      <w:lvlText w:val="%3."/>
      <w:lvlJc w:val="right"/>
      <w:pPr>
        <w:ind w:left="2160" w:hanging="180"/>
      </w:pPr>
    </w:lvl>
    <w:lvl w:ilvl="3" w:tplc="0658CEE6">
      <w:start w:val="1"/>
      <w:numFmt w:val="decimal"/>
      <w:lvlText w:val="%4."/>
      <w:lvlJc w:val="left"/>
      <w:pPr>
        <w:ind w:left="2880" w:hanging="360"/>
      </w:pPr>
    </w:lvl>
    <w:lvl w:ilvl="4" w:tplc="EEA24FE6">
      <w:start w:val="1"/>
      <w:numFmt w:val="lowerLetter"/>
      <w:lvlText w:val="%5."/>
      <w:lvlJc w:val="left"/>
      <w:pPr>
        <w:ind w:left="3600" w:hanging="360"/>
      </w:pPr>
    </w:lvl>
    <w:lvl w:ilvl="5" w:tplc="A83A38FA">
      <w:start w:val="1"/>
      <w:numFmt w:val="lowerRoman"/>
      <w:lvlText w:val="%6."/>
      <w:lvlJc w:val="right"/>
      <w:pPr>
        <w:ind w:left="4320" w:hanging="180"/>
      </w:pPr>
    </w:lvl>
    <w:lvl w:ilvl="6" w:tplc="5A085BDE">
      <w:start w:val="1"/>
      <w:numFmt w:val="decimal"/>
      <w:lvlText w:val="%7."/>
      <w:lvlJc w:val="left"/>
      <w:pPr>
        <w:ind w:left="5040" w:hanging="360"/>
      </w:pPr>
    </w:lvl>
    <w:lvl w:ilvl="7" w:tplc="CF9E72CA">
      <w:start w:val="1"/>
      <w:numFmt w:val="lowerLetter"/>
      <w:lvlText w:val="%8."/>
      <w:lvlJc w:val="left"/>
      <w:pPr>
        <w:ind w:left="5760" w:hanging="360"/>
      </w:pPr>
    </w:lvl>
    <w:lvl w:ilvl="8" w:tplc="08D2D0B6">
      <w:start w:val="1"/>
      <w:numFmt w:val="lowerRoman"/>
      <w:lvlText w:val="%9."/>
      <w:lvlJc w:val="right"/>
      <w:pPr>
        <w:ind w:left="6480" w:hanging="180"/>
      </w:pPr>
    </w:lvl>
  </w:abstractNum>
  <w:abstractNum w:abstractNumId="3" w15:restartNumberingAfterBreak="0">
    <w:nsid w:val="2750632A"/>
    <w:multiLevelType w:val="hybridMultilevel"/>
    <w:tmpl w:val="E2E65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A66EF9"/>
    <w:multiLevelType w:val="hybridMultilevel"/>
    <w:tmpl w:val="12943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071CA"/>
    <w:multiLevelType w:val="hybridMultilevel"/>
    <w:tmpl w:val="C7DE04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D94CA7"/>
    <w:multiLevelType w:val="hybridMultilevel"/>
    <w:tmpl w:val="C74A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E9774C"/>
    <w:multiLevelType w:val="hybridMultilevel"/>
    <w:tmpl w:val="A2B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8"/>
  </w:num>
  <w:num w:numId="2">
    <w:abstractNumId w:val="1"/>
  </w:num>
  <w:num w:numId="3">
    <w:abstractNumId w:val="7"/>
  </w:num>
  <w:num w:numId="4">
    <w:abstractNumId w:val="8"/>
    <w:lvlOverride w:ilvl="0">
      <w:startOverride w:val="5"/>
    </w:lvlOverride>
  </w:num>
  <w:num w:numId="5">
    <w:abstractNumId w:val="4"/>
  </w:num>
  <w:num w:numId="6">
    <w:abstractNumId w:val="6"/>
  </w:num>
  <w:num w:numId="7">
    <w:abstractNumId w:val="2"/>
  </w:num>
  <w:num w:numId="8">
    <w:abstractNumId w:val="3"/>
  </w:num>
  <w:num w:numId="9">
    <w:abstractNumId w:val="5"/>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0865"/>
    <w:rsid w:val="00000981"/>
    <w:rsid w:val="000009B0"/>
    <w:rsid w:val="00001201"/>
    <w:rsid w:val="00001FA4"/>
    <w:rsid w:val="000026A2"/>
    <w:rsid w:val="0000540C"/>
    <w:rsid w:val="00006414"/>
    <w:rsid w:val="0000727A"/>
    <w:rsid w:val="00007506"/>
    <w:rsid w:val="000106E5"/>
    <w:rsid w:val="00011C31"/>
    <w:rsid w:val="00012BC4"/>
    <w:rsid w:val="00012BEC"/>
    <w:rsid w:val="00012DFA"/>
    <w:rsid w:val="00016415"/>
    <w:rsid w:val="000201F5"/>
    <w:rsid w:val="00020E45"/>
    <w:rsid w:val="000211C2"/>
    <w:rsid w:val="00021F4A"/>
    <w:rsid w:val="000226DD"/>
    <w:rsid w:val="00023FFD"/>
    <w:rsid w:val="0002577D"/>
    <w:rsid w:val="00027900"/>
    <w:rsid w:val="00030DD9"/>
    <w:rsid w:val="0003273C"/>
    <w:rsid w:val="00033D06"/>
    <w:rsid w:val="00035C09"/>
    <w:rsid w:val="0004015D"/>
    <w:rsid w:val="0004185D"/>
    <w:rsid w:val="00042107"/>
    <w:rsid w:val="0004395D"/>
    <w:rsid w:val="00044266"/>
    <w:rsid w:val="00044EF3"/>
    <w:rsid w:val="00044FDD"/>
    <w:rsid w:val="00045419"/>
    <w:rsid w:val="00046566"/>
    <w:rsid w:val="00047252"/>
    <w:rsid w:val="00047C50"/>
    <w:rsid w:val="0005004A"/>
    <w:rsid w:val="00050CC5"/>
    <w:rsid w:val="00051459"/>
    <w:rsid w:val="0005232D"/>
    <w:rsid w:val="0005270E"/>
    <w:rsid w:val="0005282E"/>
    <w:rsid w:val="00052B46"/>
    <w:rsid w:val="00053659"/>
    <w:rsid w:val="0005464E"/>
    <w:rsid w:val="0005537F"/>
    <w:rsid w:val="000562ED"/>
    <w:rsid w:val="00057AD8"/>
    <w:rsid w:val="00060901"/>
    <w:rsid w:val="0006117A"/>
    <w:rsid w:val="000613B4"/>
    <w:rsid w:val="000618E6"/>
    <w:rsid w:val="00061E92"/>
    <w:rsid w:val="00063831"/>
    <w:rsid w:val="00063F80"/>
    <w:rsid w:val="00064E73"/>
    <w:rsid w:val="000661D8"/>
    <w:rsid w:val="00066793"/>
    <w:rsid w:val="0007119A"/>
    <w:rsid w:val="00072A35"/>
    <w:rsid w:val="00072A4F"/>
    <w:rsid w:val="00072E3B"/>
    <w:rsid w:val="000736A9"/>
    <w:rsid w:val="00076140"/>
    <w:rsid w:val="00076AA1"/>
    <w:rsid w:val="00076AAF"/>
    <w:rsid w:val="00080B56"/>
    <w:rsid w:val="00082A13"/>
    <w:rsid w:val="00083AD7"/>
    <w:rsid w:val="00084C71"/>
    <w:rsid w:val="00085786"/>
    <w:rsid w:val="000865C8"/>
    <w:rsid w:val="00087022"/>
    <w:rsid w:val="00091AE5"/>
    <w:rsid w:val="00092413"/>
    <w:rsid w:val="00094142"/>
    <w:rsid w:val="0009448D"/>
    <w:rsid w:val="00096B65"/>
    <w:rsid w:val="00097DAB"/>
    <w:rsid w:val="000A2C1A"/>
    <w:rsid w:val="000A3536"/>
    <w:rsid w:val="000A47C0"/>
    <w:rsid w:val="000A49EE"/>
    <w:rsid w:val="000A537F"/>
    <w:rsid w:val="000A7A1F"/>
    <w:rsid w:val="000B1B5C"/>
    <w:rsid w:val="000B1D5B"/>
    <w:rsid w:val="000B2285"/>
    <w:rsid w:val="000B26F8"/>
    <w:rsid w:val="000B37BC"/>
    <w:rsid w:val="000B4B7C"/>
    <w:rsid w:val="000B4C53"/>
    <w:rsid w:val="000B50D8"/>
    <w:rsid w:val="000B6028"/>
    <w:rsid w:val="000B64FF"/>
    <w:rsid w:val="000B7AF7"/>
    <w:rsid w:val="000C12DF"/>
    <w:rsid w:val="000C1CB1"/>
    <w:rsid w:val="000C1E42"/>
    <w:rsid w:val="000C1F86"/>
    <w:rsid w:val="000C3723"/>
    <w:rsid w:val="000C3D60"/>
    <w:rsid w:val="000C4403"/>
    <w:rsid w:val="000C69A2"/>
    <w:rsid w:val="000D0361"/>
    <w:rsid w:val="000D2276"/>
    <w:rsid w:val="000D2AD5"/>
    <w:rsid w:val="000D3238"/>
    <w:rsid w:val="000D33FD"/>
    <w:rsid w:val="000D4067"/>
    <w:rsid w:val="000D551C"/>
    <w:rsid w:val="000D7F8E"/>
    <w:rsid w:val="000E18C9"/>
    <w:rsid w:val="000E26F1"/>
    <w:rsid w:val="000E4ACB"/>
    <w:rsid w:val="000E6710"/>
    <w:rsid w:val="000E77A4"/>
    <w:rsid w:val="000F002B"/>
    <w:rsid w:val="000F0622"/>
    <w:rsid w:val="000F2A9E"/>
    <w:rsid w:val="000F3233"/>
    <w:rsid w:val="000F3BB1"/>
    <w:rsid w:val="000F4CD1"/>
    <w:rsid w:val="000F4F88"/>
    <w:rsid w:val="000F50F7"/>
    <w:rsid w:val="000F54B4"/>
    <w:rsid w:val="000F6AE8"/>
    <w:rsid w:val="00100093"/>
    <w:rsid w:val="001019E0"/>
    <w:rsid w:val="001039E9"/>
    <w:rsid w:val="0010428B"/>
    <w:rsid w:val="00104C86"/>
    <w:rsid w:val="00106394"/>
    <w:rsid w:val="00106A83"/>
    <w:rsid w:val="00106F2E"/>
    <w:rsid w:val="0011022B"/>
    <w:rsid w:val="00110F6D"/>
    <w:rsid w:val="00113026"/>
    <w:rsid w:val="00113E74"/>
    <w:rsid w:val="0011432D"/>
    <w:rsid w:val="0011541D"/>
    <w:rsid w:val="00115FF7"/>
    <w:rsid w:val="0011606A"/>
    <w:rsid w:val="00122D1C"/>
    <w:rsid w:val="001231A0"/>
    <w:rsid w:val="00123ADA"/>
    <w:rsid w:val="00123C7D"/>
    <w:rsid w:val="00124CDF"/>
    <w:rsid w:val="00124DB4"/>
    <w:rsid w:val="001261DE"/>
    <w:rsid w:val="00126324"/>
    <w:rsid w:val="0012696A"/>
    <w:rsid w:val="0013017A"/>
    <w:rsid w:val="00131542"/>
    <w:rsid w:val="001341E7"/>
    <w:rsid w:val="00134C80"/>
    <w:rsid w:val="001365A5"/>
    <w:rsid w:val="0013693D"/>
    <w:rsid w:val="00136FA0"/>
    <w:rsid w:val="00137E63"/>
    <w:rsid w:val="0014062B"/>
    <w:rsid w:val="0014104D"/>
    <w:rsid w:val="00141F8E"/>
    <w:rsid w:val="00142B02"/>
    <w:rsid w:val="00145919"/>
    <w:rsid w:val="00145DB2"/>
    <w:rsid w:val="00146CA0"/>
    <w:rsid w:val="0015126D"/>
    <w:rsid w:val="00153605"/>
    <w:rsid w:val="00153808"/>
    <w:rsid w:val="00153C4C"/>
    <w:rsid w:val="001543E2"/>
    <w:rsid w:val="00156D9D"/>
    <w:rsid w:val="001579A7"/>
    <w:rsid w:val="00160485"/>
    <w:rsid w:val="001610A6"/>
    <w:rsid w:val="00161165"/>
    <w:rsid w:val="001624CD"/>
    <w:rsid w:val="001652ED"/>
    <w:rsid w:val="00165621"/>
    <w:rsid w:val="00165C4A"/>
    <w:rsid w:val="001727A1"/>
    <w:rsid w:val="001728FB"/>
    <w:rsid w:val="001731D0"/>
    <w:rsid w:val="00174259"/>
    <w:rsid w:val="00175A38"/>
    <w:rsid w:val="001763FD"/>
    <w:rsid w:val="00180063"/>
    <w:rsid w:val="0018072F"/>
    <w:rsid w:val="0018169A"/>
    <w:rsid w:val="00181A30"/>
    <w:rsid w:val="00182184"/>
    <w:rsid w:val="00183AA1"/>
    <w:rsid w:val="0018526B"/>
    <w:rsid w:val="00186998"/>
    <w:rsid w:val="00187BF4"/>
    <w:rsid w:val="00190136"/>
    <w:rsid w:val="001912FC"/>
    <w:rsid w:val="0019236E"/>
    <w:rsid w:val="001935CE"/>
    <w:rsid w:val="00193E34"/>
    <w:rsid w:val="00196ED1"/>
    <w:rsid w:val="00197152"/>
    <w:rsid w:val="001971F6"/>
    <w:rsid w:val="001A183C"/>
    <w:rsid w:val="001A1DE7"/>
    <w:rsid w:val="001A2D3D"/>
    <w:rsid w:val="001A3C37"/>
    <w:rsid w:val="001A3DDD"/>
    <w:rsid w:val="001A4FD7"/>
    <w:rsid w:val="001A582E"/>
    <w:rsid w:val="001A5A5F"/>
    <w:rsid w:val="001A6C40"/>
    <w:rsid w:val="001A77E9"/>
    <w:rsid w:val="001A78AE"/>
    <w:rsid w:val="001B168D"/>
    <w:rsid w:val="001B37AD"/>
    <w:rsid w:val="001B46B9"/>
    <w:rsid w:val="001B5D21"/>
    <w:rsid w:val="001B6946"/>
    <w:rsid w:val="001B6A65"/>
    <w:rsid w:val="001B7A87"/>
    <w:rsid w:val="001C18A7"/>
    <w:rsid w:val="001C3147"/>
    <w:rsid w:val="001C3149"/>
    <w:rsid w:val="001C413E"/>
    <w:rsid w:val="001C4E99"/>
    <w:rsid w:val="001C5CF4"/>
    <w:rsid w:val="001C6563"/>
    <w:rsid w:val="001C6777"/>
    <w:rsid w:val="001D281A"/>
    <w:rsid w:val="001D28A2"/>
    <w:rsid w:val="001D2B3F"/>
    <w:rsid w:val="001D5914"/>
    <w:rsid w:val="001D5D28"/>
    <w:rsid w:val="001D6AED"/>
    <w:rsid w:val="001E16ED"/>
    <w:rsid w:val="001E4C0C"/>
    <w:rsid w:val="001F0003"/>
    <w:rsid w:val="001F0587"/>
    <w:rsid w:val="001F12FC"/>
    <w:rsid w:val="001F15F2"/>
    <w:rsid w:val="001F23F9"/>
    <w:rsid w:val="001F3528"/>
    <w:rsid w:val="001F603C"/>
    <w:rsid w:val="001F760C"/>
    <w:rsid w:val="002000AF"/>
    <w:rsid w:val="00200379"/>
    <w:rsid w:val="0020067C"/>
    <w:rsid w:val="00200BA7"/>
    <w:rsid w:val="00201C4C"/>
    <w:rsid w:val="00203A9F"/>
    <w:rsid w:val="00203CEF"/>
    <w:rsid w:val="00206871"/>
    <w:rsid w:val="00206C89"/>
    <w:rsid w:val="00211CD9"/>
    <w:rsid w:val="00211F72"/>
    <w:rsid w:val="00215342"/>
    <w:rsid w:val="00215CF1"/>
    <w:rsid w:val="00215CF8"/>
    <w:rsid w:val="00217103"/>
    <w:rsid w:val="002174E9"/>
    <w:rsid w:val="002176F2"/>
    <w:rsid w:val="00217D24"/>
    <w:rsid w:val="0022094B"/>
    <w:rsid w:val="00220FB5"/>
    <w:rsid w:val="002211D7"/>
    <w:rsid w:val="0022413D"/>
    <w:rsid w:val="002248B6"/>
    <w:rsid w:val="002266C0"/>
    <w:rsid w:val="0022740A"/>
    <w:rsid w:val="0022764E"/>
    <w:rsid w:val="00232E74"/>
    <w:rsid w:val="00233248"/>
    <w:rsid w:val="00234081"/>
    <w:rsid w:val="00235952"/>
    <w:rsid w:val="00237948"/>
    <w:rsid w:val="002379FF"/>
    <w:rsid w:val="00242888"/>
    <w:rsid w:val="00243917"/>
    <w:rsid w:val="00245332"/>
    <w:rsid w:val="0024588B"/>
    <w:rsid w:val="00246289"/>
    <w:rsid w:val="00254668"/>
    <w:rsid w:val="002552F0"/>
    <w:rsid w:val="00255416"/>
    <w:rsid w:val="00256B07"/>
    <w:rsid w:val="00257253"/>
    <w:rsid w:val="002576F5"/>
    <w:rsid w:val="00262509"/>
    <w:rsid w:val="0026546F"/>
    <w:rsid w:val="0026682F"/>
    <w:rsid w:val="00271DCF"/>
    <w:rsid w:val="002729FD"/>
    <w:rsid w:val="002744DB"/>
    <w:rsid w:val="00274800"/>
    <w:rsid w:val="00274E5E"/>
    <w:rsid w:val="00275537"/>
    <w:rsid w:val="0027597C"/>
    <w:rsid w:val="002778BA"/>
    <w:rsid w:val="0028001C"/>
    <w:rsid w:val="00280776"/>
    <w:rsid w:val="002807CB"/>
    <w:rsid w:val="00280CEC"/>
    <w:rsid w:val="00281A8F"/>
    <w:rsid w:val="00284649"/>
    <w:rsid w:val="00286340"/>
    <w:rsid w:val="002871F2"/>
    <w:rsid w:val="00287EFA"/>
    <w:rsid w:val="0029048C"/>
    <w:rsid w:val="00293AC6"/>
    <w:rsid w:val="00293C78"/>
    <w:rsid w:val="002943F9"/>
    <w:rsid w:val="00295201"/>
    <w:rsid w:val="002961DA"/>
    <w:rsid w:val="00296D70"/>
    <w:rsid w:val="00297349"/>
    <w:rsid w:val="002A1630"/>
    <w:rsid w:val="002A18BE"/>
    <w:rsid w:val="002A1BEF"/>
    <w:rsid w:val="002A24DD"/>
    <w:rsid w:val="002A3933"/>
    <w:rsid w:val="002A51DE"/>
    <w:rsid w:val="002A5F48"/>
    <w:rsid w:val="002A685C"/>
    <w:rsid w:val="002B189D"/>
    <w:rsid w:val="002B2841"/>
    <w:rsid w:val="002B2EA1"/>
    <w:rsid w:val="002B35EB"/>
    <w:rsid w:val="002C02C0"/>
    <w:rsid w:val="002C1727"/>
    <w:rsid w:val="002C5353"/>
    <w:rsid w:val="002D1470"/>
    <w:rsid w:val="002D2457"/>
    <w:rsid w:val="002D3D61"/>
    <w:rsid w:val="002D4F0D"/>
    <w:rsid w:val="002D74C7"/>
    <w:rsid w:val="002E0B8B"/>
    <w:rsid w:val="002E1B6E"/>
    <w:rsid w:val="002E559C"/>
    <w:rsid w:val="002E6E62"/>
    <w:rsid w:val="002E7A98"/>
    <w:rsid w:val="002F04D3"/>
    <w:rsid w:val="002F22DC"/>
    <w:rsid w:val="002F37D1"/>
    <w:rsid w:val="002F5BE3"/>
    <w:rsid w:val="003014F7"/>
    <w:rsid w:val="00301A90"/>
    <w:rsid w:val="00301DAC"/>
    <w:rsid w:val="00303DEA"/>
    <w:rsid w:val="003040D5"/>
    <w:rsid w:val="00304ADA"/>
    <w:rsid w:val="00305525"/>
    <w:rsid w:val="0030576D"/>
    <w:rsid w:val="00305AAE"/>
    <w:rsid w:val="0030768F"/>
    <w:rsid w:val="003102B5"/>
    <w:rsid w:val="00311613"/>
    <w:rsid w:val="00311B77"/>
    <w:rsid w:val="003123DB"/>
    <w:rsid w:val="0031324C"/>
    <w:rsid w:val="00314561"/>
    <w:rsid w:val="00315B20"/>
    <w:rsid w:val="0031634E"/>
    <w:rsid w:val="00316522"/>
    <w:rsid w:val="00317968"/>
    <w:rsid w:val="00317EB0"/>
    <w:rsid w:val="00320019"/>
    <w:rsid w:val="00320DA6"/>
    <w:rsid w:val="003210B7"/>
    <w:rsid w:val="003217F8"/>
    <w:rsid w:val="00321E9F"/>
    <w:rsid w:val="003233EE"/>
    <w:rsid w:val="003250E5"/>
    <w:rsid w:val="003256A7"/>
    <w:rsid w:val="00326F8B"/>
    <w:rsid w:val="00327478"/>
    <w:rsid w:val="003278F8"/>
    <w:rsid w:val="003305CF"/>
    <w:rsid w:val="003311E3"/>
    <w:rsid w:val="003320C0"/>
    <w:rsid w:val="00332E96"/>
    <w:rsid w:val="00332EE2"/>
    <w:rsid w:val="003341F8"/>
    <w:rsid w:val="00336229"/>
    <w:rsid w:val="00337194"/>
    <w:rsid w:val="00337757"/>
    <w:rsid w:val="0034144B"/>
    <w:rsid w:val="00341AB7"/>
    <w:rsid w:val="0034615B"/>
    <w:rsid w:val="00346FA2"/>
    <w:rsid w:val="00350E07"/>
    <w:rsid w:val="00351095"/>
    <w:rsid w:val="003511CC"/>
    <w:rsid w:val="00351BE7"/>
    <w:rsid w:val="00354881"/>
    <w:rsid w:val="003556B3"/>
    <w:rsid w:val="0035627A"/>
    <w:rsid w:val="0035673E"/>
    <w:rsid w:val="00356AAF"/>
    <w:rsid w:val="00357B13"/>
    <w:rsid w:val="00361122"/>
    <w:rsid w:val="00361953"/>
    <w:rsid w:val="003620AF"/>
    <w:rsid w:val="0036226D"/>
    <w:rsid w:val="00362443"/>
    <w:rsid w:val="003635CB"/>
    <w:rsid w:val="00363BEE"/>
    <w:rsid w:val="00364A13"/>
    <w:rsid w:val="00366D1C"/>
    <w:rsid w:val="00367370"/>
    <w:rsid w:val="00367F3C"/>
    <w:rsid w:val="003717E9"/>
    <w:rsid w:val="00371986"/>
    <w:rsid w:val="00372049"/>
    <w:rsid w:val="00372399"/>
    <w:rsid w:val="003724D4"/>
    <w:rsid w:val="00375557"/>
    <w:rsid w:val="00381075"/>
    <w:rsid w:val="00381417"/>
    <w:rsid w:val="00381C75"/>
    <w:rsid w:val="00382034"/>
    <w:rsid w:val="0038245F"/>
    <w:rsid w:val="003829CD"/>
    <w:rsid w:val="00382C5B"/>
    <w:rsid w:val="00383DE1"/>
    <w:rsid w:val="00383FB6"/>
    <w:rsid w:val="003852D5"/>
    <w:rsid w:val="00385819"/>
    <w:rsid w:val="00386C18"/>
    <w:rsid w:val="00387721"/>
    <w:rsid w:val="00387BF1"/>
    <w:rsid w:val="003909F3"/>
    <w:rsid w:val="0039565B"/>
    <w:rsid w:val="00396DEC"/>
    <w:rsid w:val="00397071"/>
    <w:rsid w:val="00397324"/>
    <w:rsid w:val="003A04B2"/>
    <w:rsid w:val="003A08A3"/>
    <w:rsid w:val="003A1FAD"/>
    <w:rsid w:val="003A2BF2"/>
    <w:rsid w:val="003A3A25"/>
    <w:rsid w:val="003A522D"/>
    <w:rsid w:val="003A5ED3"/>
    <w:rsid w:val="003A7482"/>
    <w:rsid w:val="003A7D1B"/>
    <w:rsid w:val="003A7D34"/>
    <w:rsid w:val="003A7F66"/>
    <w:rsid w:val="003A7FBB"/>
    <w:rsid w:val="003B035D"/>
    <w:rsid w:val="003B1D2C"/>
    <w:rsid w:val="003B1EC8"/>
    <w:rsid w:val="003B341B"/>
    <w:rsid w:val="003B40BF"/>
    <w:rsid w:val="003B4773"/>
    <w:rsid w:val="003B4CB7"/>
    <w:rsid w:val="003B583D"/>
    <w:rsid w:val="003B629B"/>
    <w:rsid w:val="003C0DCB"/>
    <w:rsid w:val="003C13D0"/>
    <w:rsid w:val="003C2E98"/>
    <w:rsid w:val="003C54D0"/>
    <w:rsid w:val="003C567B"/>
    <w:rsid w:val="003C573D"/>
    <w:rsid w:val="003C71FE"/>
    <w:rsid w:val="003C7B14"/>
    <w:rsid w:val="003D0038"/>
    <w:rsid w:val="003D0E59"/>
    <w:rsid w:val="003D11F9"/>
    <w:rsid w:val="003D12EE"/>
    <w:rsid w:val="003D2E4D"/>
    <w:rsid w:val="003D3EE6"/>
    <w:rsid w:val="003D4F1C"/>
    <w:rsid w:val="003D6A0D"/>
    <w:rsid w:val="003D7233"/>
    <w:rsid w:val="003D72F0"/>
    <w:rsid w:val="003E0304"/>
    <w:rsid w:val="003E0617"/>
    <w:rsid w:val="003E1D47"/>
    <w:rsid w:val="003E2A3A"/>
    <w:rsid w:val="003E3239"/>
    <w:rsid w:val="003E3927"/>
    <w:rsid w:val="003E3C80"/>
    <w:rsid w:val="003E5838"/>
    <w:rsid w:val="003E7E64"/>
    <w:rsid w:val="003F01CE"/>
    <w:rsid w:val="003F5589"/>
    <w:rsid w:val="004008A3"/>
    <w:rsid w:val="004016F6"/>
    <w:rsid w:val="004046E6"/>
    <w:rsid w:val="004053C3"/>
    <w:rsid w:val="0040543B"/>
    <w:rsid w:val="0040548B"/>
    <w:rsid w:val="00406B0C"/>
    <w:rsid w:val="0040701F"/>
    <w:rsid w:val="00407F40"/>
    <w:rsid w:val="00411E38"/>
    <w:rsid w:val="00411EA7"/>
    <w:rsid w:val="00412C54"/>
    <w:rsid w:val="0042020D"/>
    <w:rsid w:val="0042143A"/>
    <w:rsid w:val="0042564D"/>
    <w:rsid w:val="004306CA"/>
    <w:rsid w:val="004338D0"/>
    <w:rsid w:val="004339A7"/>
    <w:rsid w:val="004341DA"/>
    <w:rsid w:val="00440ED5"/>
    <w:rsid w:val="0044255D"/>
    <w:rsid w:val="004425C9"/>
    <w:rsid w:val="00442CAB"/>
    <w:rsid w:val="00443199"/>
    <w:rsid w:val="00445B4C"/>
    <w:rsid w:val="00446910"/>
    <w:rsid w:val="00447BF0"/>
    <w:rsid w:val="00447ECB"/>
    <w:rsid w:val="00453716"/>
    <w:rsid w:val="00454AEC"/>
    <w:rsid w:val="00455B8F"/>
    <w:rsid w:val="004563BB"/>
    <w:rsid w:val="004563BF"/>
    <w:rsid w:val="00456959"/>
    <w:rsid w:val="00462C9A"/>
    <w:rsid w:val="004702DE"/>
    <w:rsid w:val="004725DA"/>
    <w:rsid w:val="00472734"/>
    <w:rsid w:val="004763D6"/>
    <w:rsid w:val="00481245"/>
    <w:rsid w:val="00482552"/>
    <w:rsid w:val="004850D1"/>
    <w:rsid w:val="00485E56"/>
    <w:rsid w:val="004864C5"/>
    <w:rsid w:val="00487327"/>
    <w:rsid w:val="004907C8"/>
    <w:rsid w:val="004909D1"/>
    <w:rsid w:val="00491D37"/>
    <w:rsid w:val="00491F5D"/>
    <w:rsid w:val="004922EA"/>
    <w:rsid w:val="00493403"/>
    <w:rsid w:val="00494E37"/>
    <w:rsid w:val="004970C4"/>
    <w:rsid w:val="004A09F4"/>
    <w:rsid w:val="004A0EA7"/>
    <w:rsid w:val="004A1F06"/>
    <w:rsid w:val="004A3973"/>
    <w:rsid w:val="004A4B16"/>
    <w:rsid w:val="004A5FD8"/>
    <w:rsid w:val="004A6B88"/>
    <w:rsid w:val="004B063C"/>
    <w:rsid w:val="004B2DCC"/>
    <w:rsid w:val="004B42CB"/>
    <w:rsid w:val="004B6A45"/>
    <w:rsid w:val="004B71EF"/>
    <w:rsid w:val="004B7D2A"/>
    <w:rsid w:val="004C16CF"/>
    <w:rsid w:val="004C1917"/>
    <w:rsid w:val="004C1FB1"/>
    <w:rsid w:val="004C47A8"/>
    <w:rsid w:val="004C650A"/>
    <w:rsid w:val="004C6912"/>
    <w:rsid w:val="004D1FAC"/>
    <w:rsid w:val="004D30AF"/>
    <w:rsid w:val="004D606D"/>
    <w:rsid w:val="004D7CCC"/>
    <w:rsid w:val="004E0F1A"/>
    <w:rsid w:val="004E12DE"/>
    <w:rsid w:val="004E35A2"/>
    <w:rsid w:val="004E3AF1"/>
    <w:rsid w:val="004E4274"/>
    <w:rsid w:val="004E45BB"/>
    <w:rsid w:val="004E4E18"/>
    <w:rsid w:val="004E5460"/>
    <w:rsid w:val="004E5B6D"/>
    <w:rsid w:val="004E70C1"/>
    <w:rsid w:val="004E70EA"/>
    <w:rsid w:val="004E7A54"/>
    <w:rsid w:val="004F0408"/>
    <w:rsid w:val="004F11E2"/>
    <w:rsid w:val="004F14DB"/>
    <w:rsid w:val="004F1974"/>
    <w:rsid w:val="004F2372"/>
    <w:rsid w:val="004F2DF6"/>
    <w:rsid w:val="004F4855"/>
    <w:rsid w:val="004F522C"/>
    <w:rsid w:val="00501EBF"/>
    <w:rsid w:val="00502AF6"/>
    <w:rsid w:val="00503C0D"/>
    <w:rsid w:val="005051D6"/>
    <w:rsid w:val="005100DF"/>
    <w:rsid w:val="005102C1"/>
    <w:rsid w:val="00510628"/>
    <w:rsid w:val="005116C2"/>
    <w:rsid w:val="00511DB0"/>
    <w:rsid w:val="00515A1D"/>
    <w:rsid w:val="005170C7"/>
    <w:rsid w:val="00517EAA"/>
    <w:rsid w:val="00520337"/>
    <w:rsid w:val="0052095A"/>
    <w:rsid w:val="00521EED"/>
    <w:rsid w:val="00524829"/>
    <w:rsid w:val="005252B6"/>
    <w:rsid w:val="00527AED"/>
    <w:rsid w:val="005311C1"/>
    <w:rsid w:val="00531324"/>
    <w:rsid w:val="00531A46"/>
    <w:rsid w:val="005321A9"/>
    <w:rsid w:val="00533182"/>
    <w:rsid w:val="005365C8"/>
    <w:rsid w:val="0053717D"/>
    <w:rsid w:val="00537CC6"/>
    <w:rsid w:val="005412E3"/>
    <w:rsid w:val="005427E1"/>
    <w:rsid w:val="0054453B"/>
    <w:rsid w:val="00544F8A"/>
    <w:rsid w:val="0054521D"/>
    <w:rsid w:val="00547873"/>
    <w:rsid w:val="00550E65"/>
    <w:rsid w:val="00554233"/>
    <w:rsid w:val="005546E6"/>
    <w:rsid w:val="00554AF6"/>
    <w:rsid w:val="0055514B"/>
    <w:rsid w:val="00556728"/>
    <w:rsid w:val="00557776"/>
    <w:rsid w:val="00563570"/>
    <w:rsid w:val="0056516E"/>
    <w:rsid w:val="00565BDD"/>
    <w:rsid w:val="00566524"/>
    <w:rsid w:val="00566748"/>
    <w:rsid w:val="00572B32"/>
    <w:rsid w:val="00572F3E"/>
    <w:rsid w:val="005744C3"/>
    <w:rsid w:val="00575F63"/>
    <w:rsid w:val="00576206"/>
    <w:rsid w:val="0057635C"/>
    <w:rsid w:val="005763CE"/>
    <w:rsid w:val="00576800"/>
    <w:rsid w:val="00580E5A"/>
    <w:rsid w:val="00581FB8"/>
    <w:rsid w:val="00582173"/>
    <w:rsid w:val="005842A7"/>
    <w:rsid w:val="00586858"/>
    <w:rsid w:val="005900C8"/>
    <w:rsid w:val="00591949"/>
    <w:rsid w:val="0059250D"/>
    <w:rsid w:val="00592FC9"/>
    <w:rsid w:val="00594408"/>
    <w:rsid w:val="00595B5B"/>
    <w:rsid w:val="00597024"/>
    <w:rsid w:val="005A17A8"/>
    <w:rsid w:val="005A1F79"/>
    <w:rsid w:val="005A3D35"/>
    <w:rsid w:val="005A42C0"/>
    <w:rsid w:val="005A5430"/>
    <w:rsid w:val="005A57A3"/>
    <w:rsid w:val="005A5B55"/>
    <w:rsid w:val="005A687F"/>
    <w:rsid w:val="005A7BD8"/>
    <w:rsid w:val="005A7F37"/>
    <w:rsid w:val="005B0DB9"/>
    <w:rsid w:val="005B1149"/>
    <w:rsid w:val="005B2B7C"/>
    <w:rsid w:val="005B321B"/>
    <w:rsid w:val="005B4A62"/>
    <w:rsid w:val="005B6C74"/>
    <w:rsid w:val="005B6FD6"/>
    <w:rsid w:val="005C074C"/>
    <w:rsid w:val="005C0957"/>
    <w:rsid w:val="005C141F"/>
    <w:rsid w:val="005C1C7F"/>
    <w:rsid w:val="005C27C0"/>
    <w:rsid w:val="005C2AF1"/>
    <w:rsid w:val="005C3F4A"/>
    <w:rsid w:val="005C6A36"/>
    <w:rsid w:val="005C72C2"/>
    <w:rsid w:val="005D1208"/>
    <w:rsid w:val="005D12DD"/>
    <w:rsid w:val="005D1934"/>
    <w:rsid w:val="005D1A6D"/>
    <w:rsid w:val="005D21F0"/>
    <w:rsid w:val="005D2242"/>
    <w:rsid w:val="005D2C86"/>
    <w:rsid w:val="005D492B"/>
    <w:rsid w:val="005D5087"/>
    <w:rsid w:val="005D5431"/>
    <w:rsid w:val="005D6CDA"/>
    <w:rsid w:val="005D719A"/>
    <w:rsid w:val="005E31F2"/>
    <w:rsid w:val="005E346C"/>
    <w:rsid w:val="005E42C3"/>
    <w:rsid w:val="005E533D"/>
    <w:rsid w:val="005E5433"/>
    <w:rsid w:val="005E68C9"/>
    <w:rsid w:val="005E6FEE"/>
    <w:rsid w:val="005E7551"/>
    <w:rsid w:val="005F03A4"/>
    <w:rsid w:val="005F1355"/>
    <w:rsid w:val="005F29A8"/>
    <w:rsid w:val="005F35BA"/>
    <w:rsid w:val="005F420E"/>
    <w:rsid w:val="005F4A3A"/>
    <w:rsid w:val="005F5064"/>
    <w:rsid w:val="005F5B62"/>
    <w:rsid w:val="005F5C70"/>
    <w:rsid w:val="005F6753"/>
    <w:rsid w:val="005F708A"/>
    <w:rsid w:val="00600EC0"/>
    <w:rsid w:val="0060114F"/>
    <w:rsid w:val="006011D9"/>
    <w:rsid w:val="00603CB0"/>
    <w:rsid w:val="006077FE"/>
    <w:rsid w:val="0061157B"/>
    <w:rsid w:val="00611E01"/>
    <w:rsid w:val="00612097"/>
    <w:rsid w:val="0061473D"/>
    <w:rsid w:val="006159CD"/>
    <w:rsid w:val="0062037A"/>
    <w:rsid w:val="00621E00"/>
    <w:rsid w:val="0062554A"/>
    <w:rsid w:val="006255F6"/>
    <w:rsid w:val="00626949"/>
    <w:rsid w:val="00626E43"/>
    <w:rsid w:val="0062750B"/>
    <w:rsid w:val="0063069E"/>
    <w:rsid w:val="00630BE2"/>
    <w:rsid w:val="00632A07"/>
    <w:rsid w:val="00632CD6"/>
    <w:rsid w:val="006336CF"/>
    <w:rsid w:val="00636DD8"/>
    <w:rsid w:val="006370B8"/>
    <w:rsid w:val="00637BFA"/>
    <w:rsid w:val="006409CA"/>
    <w:rsid w:val="0064273D"/>
    <w:rsid w:val="00644505"/>
    <w:rsid w:val="00644B59"/>
    <w:rsid w:val="00644FCC"/>
    <w:rsid w:val="006472C3"/>
    <w:rsid w:val="0064767B"/>
    <w:rsid w:val="006521AA"/>
    <w:rsid w:val="0065247A"/>
    <w:rsid w:val="00652C79"/>
    <w:rsid w:val="00653676"/>
    <w:rsid w:val="0065383C"/>
    <w:rsid w:val="0065503F"/>
    <w:rsid w:val="0065505F"/>
    <w:rsid w:val="00655FA1"/>
    <w:rsid w:val="0065740D"/>
    <w:rsid w:val="006638CD"/>
    <w:rsid w:val="00663BC6"/>
    <w:rsid w:val="00665CC7"/>
    <w:rsid w:val="006661AC"/>
    <w:rsid w:val="00670504"/>
    <w:rsid w:val="0067098C"/>
    <w:rsid w:val="0067171F"/>
    <w:rsid w:val="00671AED"/>
    <w:rsid w:val="0067388E"/>
    <w:rsid w:val="00675AAD"/>
    <w:rsid w:val="00675DB8"/>
    <w:rsid w:val="0067719A"/>
    <w:rsid w:val="00680076"/>
    <w:rsid w:val="00680D6E"/>
    <w:rsid w:val="00682852"/>
    <w:rsid w:val="006835D0"/>
    <w:rsid w:val="006838AD"/>
    <w:rsid w:val="00683DFC"/>
    <w:rsid w:val="0068441A"/>
    <w:rsid w:val="00687EFA"/>
    <w:rsid w:val="00691093"/>
    <w:rsid w:val="00691CB6"/>
    <w:rsid w:val="00693B87"/>
    <w:rsid w:val="0069418F"/>
    <w:rsid w:val="0069539D"/>
    <w:rsid w:val="00695404"/>
    <w:rsid w:val="00695E24"/>
    <w:rsid w:val="00695EE8"/>
    <w:rsid w:val="00696CF5"/>
    <w:rsid w:val="006A03FB"/>
    <w:rsid w:val="006A1B6A"/>
    <w:rsid w:val="006A25A6"/>
    <w:rsid w:val="006A34D8"/>
    <w:rsid w:val="006A4903"/>
    <w:rsid w:val="006A4FF4"/>
    <w:rsid w:val="006A65C1"/>
    <w:rsid w:val="006B0343"/>
    <w:rsid w:val="006B1C0B"/>
    <w:rsid w:val="006B426A"/>
    <w:rsid w:val="006B4E37"/>
    <w:rsid w:val="006B5369"/>
    <w:rsid w:val="006B54E0"/>
    <w:rsid w:val="006B5999"/>
    <w:rsid w:val="006B742E"/>
    <w:rsid w:val="006C1035"/>
    <w:rsid w:val="006C1414"/>
    <w:rsid w:val="006C3287"/>
    <w:rsid w:val="006C76C4"/>
    <w:rsid w:val="006D1419"/>
    <w:rsid w:val="006D1701"/>
    <w:rsid w:val="006D387D"/>
    <w:rsid w:val="006D3935"/>
    <w:rsid w:val="006D421B"/>
    <w:rsid w:val="006D47B6"/>
    <w:rsid w:val="006D5AA1"/>
    <w:rsid w:val="006E149A"/>
    <w:rsid w:val="006E18DF"/>
    <w:rsid w:val="006E1FE6"/>
    <w:rsid w:val="006E3B78"/>
    <w:rsid w:val="006E4D2C"/>
    <w:rsid w:val="006E5111"/>
    <w:rsid w:val="006E5C1B"/>
    <w:rsid w:val="006F01FB"/>
    <w:rsid w:val="006F0BBA"/>
    <w:rsid w:val="006F39ED"/>
    <w:rsid w:val="006F446E"/>
    <w:rsid w:val="006F78BC"/>
    <w:rsid w:val="007002EC"/>
    <w:rsid w:val="00703F4C"/>
    <w:rsid w:val="00704204"/>
    <w:rsid w:val="00704946"/>
    <w:rsid w:val="007057B4"/>
    <w:rsid w:val="007061F1"/>
    <w:rsid w:val="00706BF8"/>
    <w:rsid w:val="00707609"/>
    <w:rsid w:val="00707799"/>
    <w:rsid w:val="007103B6"/>
    <w:rsid w:val="007111D5"/>
    <w:rsid w:val="007124F2"/>
    <w:rsid w:val="00712537"/>
    <w:rsid w:val="007135A3"/>
    <w:rsid w:val="00713A8E"/>
    <w:rsid w:val="00713E98"/>
    <w:rsid w:val="00715449"/>
    <w:rsid w:val="007157FC"/>
    <w:rsid w:val="00715B85"/>
    <w:rsid w:val="007174C8"/>
    <w:rsid w:val="0071763F"/>
    <w:rsid w:val="0072006B"/>
    <w:rsid w:val="0072071B"/>
    <w:rsid w:val="00720B28"/>
    <w:rsid w:val="0072378C"/>
    <w:rsid w:val="00723DAA"/>
    <w:rsid w:val="00724224"/>
    <w:rsid w:val="0072465B"/>
    <w:rsid w:val="007254DD"/>
    <w:rsid w:val="007322FC"/>
    <w:rsid w:val="007342A4"/>
    <w:rsid w:val="00734C9D"/>
    <w:rsid w:val="007359BB"/>
    <w:rsid w:val="00735A31"/>
    <w:rsid w:val="00737003"/>
    <w:rsid w:val="007408E8"/>
    <w:rsid w:val="00740B0A"/>
    <w:rsid w:val="00740BC1"/>
    <w:rsid w:val="00742999"/>
    <w:rsid w:val="00743932"/>
    <w:rsid w:val="00743DA2"/>
    <w:rsid w:val="00744B1D"/>
    <w:rsid w:val="00744EC9"/>
    <w:rsid w:val="0074707E"/>
    <w:rsid w:val="00747355"/>
    <w:rsid w:val="00750A80"/>
    <w:rsid w:val="007510A6"/>
    <w:rsid w:val="007529D7"/>
    <w:rsid w:val="00752C59"/>
    <w:rsid w:val="007535BC"/>
    <w:rsid w:val="0075421E"/>
    <w:rsid w:val="00754669"/>
    <w:rsid w:val="00754CCA"/>
    <w:rsid w:val="00754DBD"/>
    <w:rsid w:val="00756F44"/>
    <w:rsid w:val="00757584"/>
    <w:rsid w:val="007606C4"/>
    <w:rsid w:val="00764367"/>
    <w:rsid w:val="00764E71"/>
    <w:rsid w:val="007656E4"/>
    <w:rsid w:val="00765F5C"/>
    <w:rsid w:val="00770D47"/>
    <w:rsid w:val="00773C80"/>
    <w:rsid w:val="00777522"/>
    <w:rsid w:val="00777C62"/>
    <w:rsid w:val="00780FE2"/>
    <w:rsid w:val="00783EE3"/>
    <w:rsid w:val="007840F4"/>
    <w:rsid w:val="0078456B"/>
    <w:rsid w:val="0079143F"/>
    <w:rsid w:val="00792142"/>
    <w:rsid w:val="0079232A"/>
    <w:rsid w:val="00792950"/>
    <w:rsid w:val="00792ACE"/>
    <w:rsid w:val="0079472F"/>
    <w:rsid w:val="00795042"/>
    <w:rsid w:val="00795389"/>
    <w:rsid w:val="0079592D"/>
    <w:rsid w:val="0079679C"/>
    <w:rsid w:val="0079792A"/>
    <w:rsid w:val="007A05B2"/>
    <w:rsid w:val="007A09AA"/>
    <w:rsid w:val="007A10F1"/>
    <w:rsid w:val="007A15FD"/>
    <w:rsid w:val="007A1A27"/>
    <w:rsid w:val="007A20CA"/>
    <w:rsid w:val="007A429D"/>
    <w:rsid w:val="007A4C9E"/>
    <w:rsid w:val="007B35EE"/>
    <w:rsid w:val="007B3637"/>
    <w:rsid w:val="007B65A4"/>
    <w:rsid w:val="007C01C0"/>
    <w:rsid w:val="007C23C5"/>
    <w:rsid w:val="007C527D"/>
    <w:rsid w:val="007C6DA9"/>
    <w:rsid w:val="007C72A1"/>
    <w:rsid w:val="007C7BD7"/>
    <w:rsid w:val="007D1CA6"/>
    <w:rsid w:val="007D1EF3"/>
    <w:rsid w:val="007D3226"/>
    <w:rsid w:val="007D44AC"/>
    <w:rsid w:val="007D500F"/>
    <w:rsid w:val="007D6ADF"/>
    <w:rsid w:val="007D753D"/>
    <w:rsid w:val="007D7B2A"/>
    <w:rsid w:val="007E0748"/>
    <w:rsid w:val="007E0C53"/>
    <w:rsid w:val="007E1C02"/>
    <w:rsid w:val="007E2819"/>
    <w:rsid w:val="007E2C3E"/>
    <w:rsid w:val="007E3EE5"/>
    <w:rsid w:val="007E4385"/>
    <w:rsid w:val="007E4FA0"/>
    <w:rsid w:val="007E628B"/>
    <w:rsid w:val="007E643D"/>
    <w:rsid w:val="007E6485"/>
    <w:rsid w:val="007E6BCF"/>
    <w:rsid w:val="007E6E3B"/>
    <w:rsid w:val="007E6EF2"/>
    <w:rsid w:val="007E7031"/>
    <w:rsid w:val="007E70E6"/>
    <w:rsid w:val="007E7E5A"/>
    <w:rsid w:val="007E7F12"/>
    <w:rsid w:val="007F3E3E"/>
    <w:rsid w:val="007F4004"/>
    <w:rsid w:val="007F427C"/>
    <w:rsid w:val="007F4523"/>
    <w:rsid w:val="007F63B8"/>
    <w:rsid w:val="007F6F1B"/>
    <w:rsid w:val="007F785E"/>
    <w:rsid w:val="00800D90"/>
    <w:rsid w:val="00800FAF"/>
    <w:rsid w:val="00801DC9"/>
    <w:rsid w:val="008039C1"/>
    <w:rsid w:val="00803BF3"/>
    <w:rsid w:val="008042BA"/>
    <w:rsid w:val="008042ED"/>
    <w:rsid w:val="00812AC7"/>
    <w:rsid w:val="0081363D"/>
    <w:rsid w:val="00815071"/>
    <w:rsid w:val="00816595"/>
    <w:rsid w:val="00820131"/>
    <w:rsid w:val="00820818"/>
    <w:rsid w:val="00822226"/>
    <w:rsid w:val="008228FC"/>
    <w:rsid w:val="0082347A"/>
    <w:rsid w:val="00823E82"/>
    <w:rsid w:val="00824AF8"/>
    <w:rsid w:val="0082578D"/>
    <w:rsid w:val="008260C7"/>
    <w:rsid w:val="00827424"/>
    <w:rsid w:val="00831E74"/>
    <w:rsid w:val="008321E7"/>
    <w:rsid w:val="00833D93"/>
    <w:rsid w:val="00833E4F"/>
    <w:rsid w:val="0083452B"/>
    <w:rsid w:val="008366D9"/>
    <w:rsid w:val="00836E44"/>
    <w:rsid w:val="008437F4"/>
    <w:rsid w:val="00845E90"/>
    <w:rsid w:val="00845F8D"/>
    <w:rsid w:val="0084715D"/>
    <w:rsid w:val="008478AA"/>
    <w:rsid w:val="00850B3B"/>
    <w:rsid w:val="0085122F"/>
    <w:rsid w:val="0085225C"/>
    <w:rsid w:val="00852D07"/>
    <w:rsid w:val="00854D31"/>
    <w:rsid w:val="0085616C"/>
    <w:rsid w:val="0085683E"/>
    <w:rsid w:val="00861018"/>
    <w:rsid w:val="008613A7"/>
    <w:rsid w:val="00862230"/>
    <w:rsid w:val="008625EC"/>
    <w:rsid w:val="00862981"/>
    <w:rsid w:val="00862E27"/>
    <w:rsid w:val="008636CB"/>
    <w:rsid w:val="00864AA1"/>
    <w:rsid w:val="008650FE"/>
    <w:rsid w:val="0086548C"/>
    <w:rsid w:val="00865C45"/>
    <w:rsid w:val="008743BF"/>
    <w:rsid w:val="00874DEC"/>
    <w:rsid w:val="00876D56"/>
    <w:rsid w:val="008774E0"/>
    <w:rsid w:val="00877E42"/>
    <w:rsid w:val="008818D8"/>
    <w:rsid w:val="008841DC"/>
    <w:rsid w:val="008843FF"/>
    <w:rsid w:val="0088538D"/>
    <w:rsid w:val="00886F2D"/>
    <w:rsid w:val="00887506"/>
    <w:rsid w:val="00887653"/>
    <w:rsid w:val="00891C32"/>
    <w:rsid w:val="0089238A"/>
    <w:rsid w:val="00893DB2"/>
    <w:rsid w:val="00894208"/>
    <w:rsid w:val="008949B4"/>
    <w:rsid w:val="00894A7E"/>
    <w:rsid w:val="0089543F"/>
    <w:rsid w:val="00895834"/>
    <w:rsid w:val="008A393A"/>
    <w:rsid w:val="008A3AF6"/>
    <w:rsid w:val="008A3B8B"/>
    <w:rsid w:val="008A448C"/>
    <w:rsid w:val="008A4AA9"/>
    <w:rsid w:val="008A56A3"/>
    <w:rsid w:val="008A58E0"/>
    <w:rsid w:val="008A69C7"/>
    <w:rsid w:val="008A7579"/>
    <w:rsid w:val="008A7D50"/>
    <w:rsid w:val="008B0913"/>
    <w:rsid w:val="008B2198"/>
    <w:rsid w:val="008B65D7"/>
    <w:rsid w:val="008B6658"/>
    <w:rsid w:val="008B6F36"/>
    <w:rsid w:val="008B7D75"/>
    <w:rsid w:val="008C0C51"/>
    <w:rsid w:val="008C12DA"/>
    <w:rsid w:val="008C1741"/>
    <w:rsid w:val="008C2642"/>
    <w:rsid w:val="008C27F6"/>
    <w:rsid w:val="008C4C6D"/>
    <w:rsid w:val="008C5A42"/>
    <w:rsid w:val="008C7201"/>
    <w:rsid w:val="008D0AEE"/>
    <w:rsid w:val="008D2FE0"/>
    <w:rsid w:val="008D36A2"/>
    <w:rsid w:val="008D3F6A"/>
    <w:rsid w:val="008D5684"/>
    <w:rsid w:val="008D5E4C"/>
    <w:rsid w:val="008D6FFD"/>
    <w:rsid w:val="008E05C5"/>
    <w:rsid w:val="008E0E0D"/>
    <w:rsid w:val="008E1160"/>
    <w:rsid w:val="008E35D4"/>
    <w:rsid w:val="008E5008"/>
    <w:rsid w:val="008E6A4C"/>
    <w:rsid w:val="008E6BF8"/>
    <w:rsid w:val="008E71EA"/>
    <w:rsid w:val="008E7565"/>
    <w:rsid w:val="008F2DD4"/>
    <w:rsid w:val="008F360C"/>
    <w:rsid w:val="008F407A"/>
    <w:rsid w:val="008F422C"/>
    <w:rsid w:val="008F43D5"/>
    <w:rsid w:val="008F5A27"/>
    <w:rsid w:val="008F5DD7"/>
    <w:rsid w:val="008F6451"/>
    <w:rsid w:val="008F728C"/>
    <w:rsid w:val="008F7AF6"/>
    <w:rsid w:val="00900597"/>
    <w:rsid w:val="00900639"/>
    <w:rsid w:val="00901E40"/>
    <w:rsid w:val="009020CD"/>
    <w:rsid w:val="00902C4B"/>
    <w:rsid w:val="00902F3E"/>
    <w:rsid w:val="00903557"/>
    <w:rsid w:val="009058C6"/>
    <w:rsid w:val="00907B59"/>
    <w:rsid w:val="0091021A"/>
    <w:rsid w:val="00910905"/>
    <w:rsid w:val="00911B56"/>
    <w:rsid w:val="0091421A"/>
    <w:rsid w:val="0091450F"/>
    <w:rsid w:val="00914855"/>
    <w:rsid w:val="00915518"/>
    <w:rsid w:val="00920D63"/>
    <w:rsid w:val="00925091"/>
    <w:rsid w:val="009319F7"/>
    <w:rsid w:val="00931FEB"/>
    <w:rsid w:val="00932681"/>
    <w:rsid w:val="009331F0"/>
    <w:rsid w:val="009337A2"/>
    <w:rsid w:val="00933812"/>
    <w:rsid w:val="00933ABF"/>
    <w:rsid w:val="0093486B"/>
    <w:rsid w:val="0093563A"/>
    <w:rsid w:val="0093675A"/>
    <w:rsid w:val="0093723B"/>
    <w:rsid w:val="00941ECC"/>
    <w:rsid w:val="0094272F"/>
    <w:rsid w:val="00945E9E"/>
    <w:rsid w:val="0094728B"/>
    <w:rsid w:val="00947C15"/>
    <w:rsid w:val="0095019A"/>
    <w:rsid w:val="00950E47"/>
    <w:rsid w:val="0095249B"/>
    <w:rsid w:val="00953572"/>
    <w:rsid w:val="00955C92"/>
    <w:rsid w:val="0095623E"/>
    <w:rsid w:val="00956813"/>
    <w:rsid w:val="00966596"/>
    <w:rsid w:val="009723FA"/>
    <w:rsid w:val="00972624"/>
    <w:rsid w:val="00972CBA"/>
    <w:rsid w:val="009748C6"/>
    <w:rsid w:val="00974D4C"/>
    <w:rsid w:val="00974D58"/>
    <w:rsid w:val="00977170"/>
    <w:rsid w:val="00977F7D"/>
    <w:rsid w:val="00980175"/>
    <w:rsid w:val="0098272D"/>
    <w:rsid w:val="0098405F"/>
    <w:rsid w:val="0098610B"/>
    <w:rsid w:val="0098634E"/>
    <w:rsid w:val="00987718"/>
    <w:rsid w:val="00990C6B"/>
    <w:rsid w:val="009919BB"/>
    <w:rsid w:val="00993F29"/>
    <w:rsid w:val="009941A4"/>
    <w:rsid w:val="009941C3"/>
    <w:rsid w:val="00994203"/>
    <w:rsid w:val="00995F0F"/>
    <w:rsid w:val="00996188"/>
    <w:rsid w:val="009972C4"/>
    <w:rsid w:val="00997A34"/>
    <w:rsid w:val="009A044A"/>
    <w:rsid w:val="009A32AA"/>
    <w:rsid w:val="009A32CC"/>
    <w:rsid w:val="009A3CED"/>
    <w:rsid w:val="009A4126"/>
    <w:rsid w:val="009A4E22"/>
    <w:rsid w:val="009A7166"/>
    <w:rsid w:val="009A7D0D"/>
    <w:rsid w:val="009B0A18"/>
    <w:rsid w:val="009B117B"/>
    <w:rsid w:val="009B1F5A"/>
    <w:rsid w:val="009B2EB9"/>
    <w:rsid w:val="009B32C5"/>
    <w:rsid w:val="009B37E3"/>
    <w:rsid w:val="009B3C0C"/>
    <w:rsid w:val="009B58B2"/>
    <w:rsid w:val="009B61FB"/>
    <w:rsid w:val="009B6CB8"/>
    <w:rsid w:val="009B6F0F"/>
    <w:rsid w:val="009C04B7"/>
    <w:rsid w:val="009C44D3"/>
    <w:rsid w:val="009C579E"/>
    <w:rsid w:val="009C61DB"/>
    <w:rsid w:val="009D067F"/>
    <w:rsid w:val="009D089E"/>
    <w:rsid w:val="009D0CB8"/>
    <w:rsid w:val="009D2C31"/>
    <w:rsid w:val="009D3634"/>
    <w:rsid w:val="009D4122"/>
    <w:rsid w:val="009D5051"/>
    <w:rsid w:val="009D561A"/>
    <w:rsid w:val="009D5E0E"/>
    <w:rsid w:val="009D75D3"/>
    <w:rsid w:val="009D7F5B"/>
    <w:rsid w:val="009E1CA3"/>
    <w:rsid w:val="009E20B6"/>
    <w:rsid w:val="009E39F2"/>
    <w:rsid w:val="009E3CE2"/>
    <w:rsid w:val="009E47AB"/>
    <w:rsid w:val="009E4817"/>
    <w:rsid w:val="009E5131"/>
    <w:rsid w:val="009E6ED5"/>
    <w:rsid w:val="009E767D"/>
    <w:rsid w:val="009F11E6"/>
    <w:rsid w:val="009F6D41"/>
    <w:rsid w:val="009F7538"/>
    <w:rsid w:val="00A04630"/>
    <w:rsid w:val="00A06875"/>
    <w:rsid w:val="00A07D36"/>
    <w:rsid w:val="00A07F1C"/>
    <w:rsid w:val="00A12562"/>
    <w:rsid w:val="00A13605"/>
    <w:rsid w:val="00A1646C"/>
    <w:rsid w:val="00A1652C"/>
    <w:rsid w:val="00A16616"/>
    <w:rsid w:val="00A20726"/>
    <w:rsid w:val="00A224F6"/>
    <w:rsid w:val="00A22C2E"/>
    <w:rsid w:val="00A23268"/>
    <w:rsid w:val="00A2394F"/>
    <w:rsid w:val="00A23FCB"/>
    <w:rsid w:val="00A3074A"/>
    <w:rsid w:val="00A30BA0"/>
    <w:rsid w:val="00A30CDC"/>
    <w:rsid w:val="00A31166"/>
    <w:rsid w:val="00A317A6"/>
    <w:rsid w:val="00A328C2"/>
    <w:rsid w:val="00A32FC3"/>
    <w:rsid w:val="00A34D33"/>
    <w:rsid w:val="00A35477"/>
    <w:rsid w:val="00A357F9"/>
    <w:rsid w:val="00A37622"/>
    <w:rsid w:val="00A4071D"/>
    <w:rsid w:val="00A40733"/>
    <w:rsid w:val="00A4139B"/>
    <w:rsid w:val="00A427F7"/>
    <w:rsid w:val="00A4398A"/>
    <w:rsid w:val="00A4629B"/>
    <w:rsid w:val="00A467A8"/>
    <w:rsid w:val="00A46A5E"/>
    <w:rsid w:val="00A475A1"/>
    <w:rsid w:val="00A47F6B"/>
    <w:rsid w:val="00A5283E"/>
    <w:rsid w:val="00A5334E"/>
    <w:rsid w:val="00A535BA"/>
    <w:rsid w:val="00A5382F"/>
    <w:rsid w:val="00A54C7B"/>
    <w:rsid w:val="00A561A1"/>
    <w:rsid w:val="00A57F8F"/>
    <w:rsid w:val="00A6022E"/>
    <w:rsid w:val="00A6121A"/>
    <w:rsid w:val="00A6212E"/>
    <w:rsid w:val="00A62F83"/>
    <w:rsid w:val="00A63CD7"/>
    <w:rsid w:val="00A64647"/>
    <w:rsid w:val="00A64D7F"/>
    <w:rsid w:val="00A651C4"/>
    <w:rsid w:val="00A65FBB"/>
    <w:rsid w:val="00A66027"/>
    <w:rsid w:val="00A6703F"/>
    <w:rsid w:val="00A671A0"/>
    <w:rsid w:val="00A675D7"/>
    <w:rsid w:val="00A70679"/>
    <w:rsid w:val="00A71D09"/>
    <w:rsid w:val="00A73978"/>
    <w:rsid w:val="00A7464A"/>
    <w:rsid w:val="00A7525F"/>
    <w:rsid w:val="00A75E37"/>
    <w:rsid w:val="00A772A5"/>
    <w:rsid w:val="00A77931"/>
    <w:rsid w:val="00A81576"/>
    <w:rsid w:val="00A82332"/>
    <w:rsid w:val="00A841A5"/>
    <w:rsid w:val="00A84CE5"/>
    <w:rsid w:val="00A851F4"/>
    <w:rsid w:val="00A87738"/>
    <w:rsid w:val="00A8794B"/>
    <w:rsid w:val="00A91217"/>
    <w:rsid w:val="00A914D3"/>
    <w:rsid w:val="00A917F3"/>
    <w:rsid w:val="00A91FAC"/>
    <w:rsid w:val="00A935F7"/>
    <w:rsid w:val="00A958B3"/>
    <w:rsid w:val="00AA34D9"/>
    <w:rsid w:val="00AA3ADB"/>
    <w:rsid w:val="00AA420E"/>
    <w:rsid w:val="00AA791D"/>
    <w:rsid w:val="00AB0014"/>
    <w:rsid w:val="00AB0DC5"/>
    <w:rsid w:val="00AB1994"/>
    <w:rsid w:val="00AB226D"/>
    <w:rsid w:val="00AB5002"/>
    <w:rsid w:val="00AB5BBA"/>
    <w:rsid w:val="00AB6279"/>
    <w:rsid w:val="00AB65BE"/>
    <w:rsid w:val="00AB6710"/>
    <w:rsid w:val="00AC1BE6"/>
    <w:rsid w:val="00AC2FC9"/>
    <w:rsid w:val="00AC511D"/>
    <w:rsid w:val="00AC609D"/>
    <w:rsid w:val="00AC7926"/>
    <w:rsid w:val="00AD0B3A"/>
    <w:rsid w:val="00AD1346"/>
    <w:rsid w:val="00AD1355"/>
    <w:rsid w:val="00AD206D"/>
    <w:rsid w:val="00AD3EDD"/>
    <w:rsid w:val="00AD5291"/>
    <w:rsid w:val="00AD52D0"/>
    <w:rsid w:val="00AD552A"/>
    <w:rsid w:val="00AD5ADF"/>
    <w:rsid w:val="00AD5CFE"/>
    <w:rsid w:val="00AD5E42"/>
    <w:rsid w:val="00AD6948"/>
    <w:rsid w:val="00AD798A"/>
    <w:rsid w:val="00AE0257"/>
    <w:rsid w:val="00AE0E2E"/>
    <w:rsid w:val="00AE2DC7"/>
    <w:rsid w:val="00AF1360"/>
    <w:rsid w:val="00AF16F8"/>
    <w:rsid w:val="00AF356E"/>
    <w:rsid w:val="00AF4476"/>
    <w:rsid w:val="00AF6297"/>
    <w:rsid w:val="00AF6364"/>
    <w:rsid w:val="00AF7ECD"/>
    <w:rsid w:val="00AF7FA6"/>
    <w:rsid w:val="00B00DFD"/>
    <w:rsid w:val="00B00ED3"/>
    <w:rsid w:val="00B032B8"/>
    <w:rsid w:val="00B03830"/>
    <w:rsid w:val="00B04052"/>
    <w:rsid w:val="00B04923"/>
    <w:rsid w:val="00B04DC2"/>
    <w:rsid w:val="00B0685E"/>
    <w:rsid w:val="00B07777"/>
    <w:rsid w:val="00B10523"/>
    <w:rsid w:val="00B12657"/>
    <w:rsid w:val="00B12BC9"/>
    <w:rsid w:val="00B12D58"/>
    <w:rsid w:val="00B1402B"/>
    <w:rsid w:val="00B23142"/>
    <w:rsid w:val="00B239E6"/>
    <w:rsid w:val="00B24421"/>
    <w:rsid w:val="00B25EDF"/>
    <w:rsid w:val="00B26399"/>
    <w:rsid w:val="00B27D07"/>
    <w:rsid w:val="00B310E3"/>
    <w:rsid w:val="00B3180F"/>
    <w:rsid w:val="00B31AAA"/>
    <w:rsid w:val="00B32395"/>
    <w:rsid w:val="00B3389E"/>
    <w:rsid w:val="00B33FC5"/>
    <w:rsid w:val="00B340DE"/>
    <w:rsid w:val="00B34593"/>
    <w:rsid w:val="00B35A67"/>
    <w:rsid w:val="00B35E07"/>
    <w:rsid w:val="00B37001"/>
    <w:rsid w:val="00B40057"/>
    <w:rsid w:val="00B42106"/>
    <w:rsid w:val="00B425D0"/>
    <w:rsid w:val="00B43BC1"/>
    <w:rsid w:val="00B44298"/>
    <w:rsid w:val="00B44405"/>
    <w:rsid w:val="00B44BF2"/>
    <w:rsid w:val="00B44F77"/>
    <w:rsid w:val="00B526C0"/>
    <w:rsid w:val="00B52F7F"/>
    <w:rsid w:val="00B53FA3"/>
    <w:rsid w:val="00B56353"/>
    <w:rsid w:val="00B5644A"/>
    <w:rsid w:val="00B571A8"/>
    <w:rsid w:val="00B6266C"/>
    <w:rsid w:val="00B6333D"/>
    <w:rsid w:val="00B63356"/>
    <w:rsid w:val="00B635D6"/>
    <w:rsid w:val="00B6390A"/>
    <w:rsid w:val="00B63A6C"/>
    <w:rsid w:val="00B6507E"/>
    <w:rsid w:val="00B67428"/>
    <w:rsid w:val="00B678B9"/>
    <w:rsid w:val="00B70394"/>
    <w:rsid w:val="00B7122A"/>
    <w:rsid w:val="00B74E8F"/>
    <w:rsid w:val="00B757BB"/>
    <w:rsid w:val="00B75AA4"/>
    <w:rsid w:val="00B76464"/>
    <w:rsid w:val="00B764C3"/>
    <w:rsid w:val="00B76A7A"/>
    <w:rsid w:val="00B76BC2"/>
    <w:rsid w:val="00B77C31"/>
    <w:rsid w:val="00B80714"/>
    <w:rsid w:val="00B8230C"/>
    <w:rsid w:val="00B82D80"/>
    <w:rsid w:val="00B8318C"/>
    <w:rsid w:val="00B8571F"/>
    <w:rsid w:val="00B85CDC"/>
    <w:rsid w:val="00B860A4"/>
    <w:rsid w:val="00B86690"/>
    <w:rsid w:val="00B937CD"/>
    <w:rsid w:val="00B955AA"/>
    <w:rsid w:val="00B9598A"/>
    <w:rsid w:val="00B95C19"/>
    <w:rsid w:val="00B95CA7"/>
    <w:rsid w:val="00B96402"/>
    <w:rsid w:val="00BA3723"/>
    <w:rsid w:val="00BA431D"/>
    <w:rsid w:val="00BA4E61"/>
    <w:rsid w:val="00BA5DF1"/>
    <w:rsid w:val="00BA67E7"/>
    <w:rsid w:val="00BA6AF5"/>
    <w:rsid w:val="00BA6DBB"/>
    <w:rsid w:val="00BA71A7"/>
    <w:rsid w:val="00BB029E"/>
    <w:rsid w:val="00BB24BD"/>
    <w:rsid w:val="00BB2B1C"/>
    <w:rsid w:val="00BB4F00"/>
    <w:rsid w:val="00BB538B"/>
    <w:rsid w:val="00BB66E7"/>
    <w:rsid w:val="00BB7053"/>
    <w:rsid w:val="00BC3E4E"/>
    <w:rsid w:val="00BC4943"/>
    <w:rsid w:val="00BD00E6"/>
    <w:rsid w:val="00BD190D"/>
    <w:rsid w:val="00BD22BC"/>
    <w:rsid w:val="00BD3F9A"/>
    <w:rsid w:val="00BD496F"/>
    <w:rsid w:val="00BD4E4D"/>
    <w:rsid w:val="00BD55B5"/>
    <w:rsid w:val="00BD5CF4"/>
    <w:rsid w:val="00BD6817"/>
    <w:rsid w:val="00BD69B9"/>
    <w:rsid w:val="00BD759C"/>
    <w:rsid w:val="00BE0290"/>
    <w:rsid w:val="00BE0C1A"/>
    <w:rsid w:val="00BE0CA3"/>
    <w:rsid w:val="00BE3819"/>
    <w:rsid w:val="00BE449F"/>
    <w:rsid w:val="00BE49F0"/>
    <w:rsid w:val="00BE61C8"/>
    <w:rsid w:val="00BE7AA9"/>
    <w:rsid w:val="00BF20C9"/>
    <w:rsid w:val="00BF4148"/>
    <w:rsid w:val="00BF41C6"/>
    <w:rsid w:val="00BF60A5"/>
    <w:rsid w:val="00BF61D2"/>
    <w:rsid w:val="00BF6BA5"/>
    <w:rsid w:val="00C02128"/>
    <w:rsid w:val="00C02C7C"/>
    <w:rsid w:val="00C02FF6"/>
    <w:rsid w:val="00C03FE0"/>
    <w:rsid w:val="00C046D5"/>
    <w:rsid w:val="00C04C5A"/>
    <w:rsid w:val="00C05ADD"/>
    <w:rsid w:val="00C112ED"/>
    <w:rsid w:val="00C12DC5"/>
    <w:rsid w:val="00C146D7"/>
    <w:rsid w:val="00C14EA9"/>
    <w:rsid w:val="00C168EA"/>
    <w:rsid w:val="00C216D4"/>
    <w:rsid w:val="00C21E63"/>
    <w:rsid w:val="00C22181"/>
    <w:rsid w:val="00C2372F"/>
    <w:rsid w:val="00C24BD0"/>
    <w:rsid w:val="00C25D05"/>
    <w:rsid w:val="00C27395"/>
    <w:rsid w:val="00C314CE"/>
    <w:rsid w:val="00C31845"/>
    <w:rsid w:val="00C31C2E"/>
    <w:rsid w:val="00C33D68"/>
    <w:rsid w:val="00C34294"/>
    <w:rsid w:val="00C34C05"/>
    <w:rsid w:val="00C378C7"/>
    <w:rsid w:val="00C42AB7"/>
    <w:rsid w:val="00C4387F"/>
    <w:rsid w:val="00C450CD"/>
    <w:rsid w:val="00C457BB"/>
    <w:rsid w:val="00C46680"/>
    <w:rsid w:val="00C513A2"/>
    <w:rsid w:val="00C522BE"/>
    <w:rsid w:val="00C53879"/>
    <w:rsid w:val="00C542C5"/>
    <w:rsid w:val="00C54A18"/>
    <w:rsid w:val="00C54BA6"/>
    <w:rsid w:val="00C56F50"/>
    <w:rsid w:val="00C572CE"/>
    <w:rsid w:val="00C57AFB"/>
    <w:rsid w:val="00C62761"/>
    <w:rsid w:val="00C650D7"/>
    <w:rsid w:val="00C651D1"/>
    <w:rsid w:val="00C65949"/>
    <w:rsid w:val="00C664A9"/>
    <w:rsid w:val="00C66D3D"/>
    <w:rsid w:val="00C700B3"/>
    <w:rsid w:val="00C722DA"/>
    <w:rsid w:val="00C72A66"/>
    <w:rsid w:val="00C72BBD"/>
    <w:rsid w:val="00C734E8"/>
    <w:rsid w:val="00C73E1C"/>
    <w:rsid w:val="00C73E94"/>
    <w:rsid w:val="00C7446E"/>
    <w:rsid w:val="00C767C1"/>
    <w:rsid w:val="00C80A59"/>
    <w:rsid w:val="00C814F8"/>
    <w:rsid w:val="00C824B6"/>
    <w:rsid w:val="00C82A49"/>
    <w:rsid w:val="00C82D7B"/>
    <w:rsid w:val="00C833FF"/>
    <w:rsid w:val="00C84937"/>
    <w:rsid w:val="00C8493F"/>
    <w:rsid w:val="00C84B73"/>
    <w:rsid w:val="00C84D4C"/>
    <w:rsid w:val="00C84F18"/>
    <w:rsid w:val="00C85BB1"/>
    <w:rsid w:val="00C87F23"/>
    <w:rsid w:val="00C90363"/>
    <w:rsid w:val="00C9038E"/>
    <w:rsid w:val="00C907B1"/>
    <w:rsid w:val="00C915AE"/>
    <w:rsid w:val="00C92159"/>
    <w:rsid w:val="00C9394E"/>
    <w:rsid w:val="00C93DFC"/>
    <w:rsid w:val="00C94774"/>
    <w:rsid w:val="00C96AAA"/>
    <w:rsid w:val="00C96AE9"/>
    <w:rsid w:val="00C96FFC"/>
    <w:rsid w:val="00CA37A6"/>
    <w:rsid w:val="00CA5226"/>
    <w:rsid w:val="00CA569C"/>
    <w:rsid w:val="00CA580A"/>
    <w:rsid w:val="00CA6E8E"/>
    <w:rsid w:val="00CB0CB6"/>
    <w:rsid w:val="00CB1C5A"/>
    <w:rsid w:val="00CB215D"/>
    <w:rsid w:val="00CB2B43"/>
    <w:rsid w:val="00CB3793"/>
    <w:rsid w:val="00CB3FD0"/>
    <w:rsid w:val="00CB65D5"/>
    <w:rsid w:val="00CC12C6"/>
    <w:rsid w:val="00CC139C"/>
    <w:rsid w:val="00CC18D2"/>
    <w:rsid w:val="00CC19CD"/>
    <w:rsid w:val="00CC2649"/>
    <w:rsid w:val="00CC5F76"/>
    <w:rsid w:val="00CC6FB1"/>
    <w:rsid w:val="00CC72FE"/>
    <w:rsid w:val="00CD17EB"/>
    <w:rsid w:val="00CD1D7A"/>
    <w:rsid w:val="00CD2590"/>
    <w:rsid w:val="00CD2EE1"/>
    <w:rsid w:val="00CD34E4"/>
    <w:rsid w:val="00CD716D"/>
    <w:rsid w:val="00CE04AB"/>
    <w:rsid w:val="00CE276C"/>
    <w:rsid w:val="00CE40F0"/>
    <w:rsid w:val="00CE6F7B"/>
    <w:rsid w:val="00CF0AFC"/>
    <w:rsid w:val="00CF1729"/>
    <w:rsid w:val="00CF3C10"/>
    <w:rsid w:val="00CF3E57"/>
    <w:rsid w:val="00CF5070"/>
    <w:rsid w:val="00CF554A"/>
    <w:rsid w:val="00CF59C5"/>
    <w:rsid w:val="00CF7580"/>
    <w:rsid w:val="00CF7A01"/>
    <w:rsid w:val="00CF7C29"/>
    <w:rsid w:val="00D00620"/>
    <w:rsid w:val="00D00E03"/>
    <w:rsid w:val="00D0109B"/>
    <w:rsid w:val="00D013EC"/>
    <w:rsid w:val="00D02750"/>
    <w:rsid w:val="00D029C0"/>
    <w:rsid w:val="00D02A25"/>
    <w:rsid w:val="00D038A8"/>
    <w:rsid w:val="00D03FF6"/>
    <w:rsid w:val="00D04A72"/>
    <w:rsid w:val="00D12C29"/>
    <w:rsid w:val="00D12FAC"/>
    <w:rsid w:val="00D12FE6"/>
    <w:rsid w:val="00D13055"/>
    <w:rsid w:val="00D13C47"/>
    <w:rsid w:val="00D13F48"/>
    <w:rsid w:val="00D14631"/>
    <w:rsid w:val="00D20BD9"/>
    <w:rsid w:val="00D218F7"/>
    <w:rsid w:val="00D24151"/>
    <w:rsid w:val="00D3017F"/>
    <w:rsid w:val="00D320BC"/>
    <w:rsid w:val="00D334C9"/>
    <w:rsid w:val="00D34990"/>
    <w:rsid w:val="00D34E68"/>
    <w:rsid w:val="00D362DA"/>
    <w:rsid w:val="00D363EF"/>
    <w:rsid w:val="00D4010A"/>
    <w:rsid w:val="00D4175E"/>
    <w:rsid w:val="00D41842"/>
    <w:rsid w:val="00D43344"/>
    <w:rsid w:val="00D436F7"/>
    <w:rsid w:val="00D43EB4"/>
    <w:rsid w:val="00D44466"/>
    <w:rsid w:val="00D45740"/>
    <w:rsid w:val="00D4649E"/>
    <w:rsid w:val="00D47795"/>
    <w:rsid w:val="00D503C8"/>
    <w:rsid w:val="00D509B4"/>
    <w:rsid w:val="00D511C8"/>
    <w:rsid w:val="00D5144D"/>
    <w:rsid w:val="00D51537"/>
    <w:rsid w:val="00D51E61"/>
    <w:rsid w:val="00D5207B"/>
    <w:rsid w:val="00D52626"/>
    <w:rsid w:val="00D53E1A"/>
    <w:rsid w:val="00D541E8"/>
    <w:rsid w:val="00D5438C"/>
    <w:rsid w:val="00D54787"/>
    <w:rsid w:val="00D54A83"/>
    <w:rsid w:val="00D5685B"/>
    <w:rsid w:val="00D61280"/>
    <w:rsid w:val="00D62112"/>
    <w:rsid w:val="00D630F9"/>
    <w:rsid w:val="00D64F8D"/>
    <w:rsid w:val="00D666E4"/>
    <w:rsid w:val="00D66943"/>
    <w:rsid w:val="00D66979"/>
    <w:rsid w:val="00D67FF1"/>
    <w:rsid w:val="00D7012A"/>
    <w:rsid w:val="00D701AB"/>
    <w:rsid w:val="00D7054D"/>
    <w:rsid w:val="00D70B75"/>
    <w:rsid w:val="00D72292"/>
    <w:rsid w:val="00D72900"/>
    <w:rsid w:val="00D741FB"/>
    <w:rsid w:val="00D7470B"/>
    <w:rsid w:val="00D75A8E"/>
    <w:rsid w:val="00D77302"/>
    <w:rsid w:val="00D809A4"/>
    <w:rsid w:val="00D815B4"/>
    <w:rsid w:val="00D81DDA"/>
    <w:rsid w:val="00D81EDF"/>
    <w:rsid w:val="00D829A1"/>
    <w:rsid w:val="00D83FF7"/>
    <w:rsid w:val="00D86AA6"/>
    <w:rsid w:val="00D8784D"/>
    <w:rsid w:val="00D87CFA"/>
    <w:rsid w:val="00D90F3C"/>
    <w:rsid w:val="00D92672"/>
    <w:rsid w:val="00D92733"/>
    <w:rsid w:val="00D927D9"/>
    <w:rsid w:val="00D92F1F"/>
    <w:rsid w:val="00D960A7"/>
    <w:rsid w:val="00D96DD6"/>
    <w:rsid w:val="00D97921"/>
    <w:rsid w:val="00DA089C"/>
    <w:rsid w:val="00DA1D1E"/>
    <w:rsid w:val="00DA3169"/>
    <w:rsid w:val="00DA4DCB"/>
    <w:rsid w:val="00DA67E8"/>
    <w:rsid w:val="00DA6CA3"/>
    <w:rsid w:val="00DA6FE8"/>
    <w:rsid w:val="00DA7491"/>
    <w:rsid w:val="00DA7555"/>
    <w:rsid w:val="00DA79E5"/>
    <w:rsid w:val="00DA7CF7"/>
    <w:rsid w:val="00DB0000"/>
    <w:rsid w:val="00DB09AC"/>
    <w:rsid w:val="00DB383E"/>
    <w:rsid w:val="00DB3924"/>
    <w:rsid w:val="00DB4643"/>
    <w:rsid w:val="00DB4807"/>
    <w:rsid w:val="00DB6B42"/>
    <w:rsid w:val="00DB75CC"/>
    <w:rsid w:val="00DB7983"/>
    <w:rsid w:val="00DB7F85"/>
    <w:rsid w:val="00DC1F94"/>
    <w:rsid w:val="00DC24A3"/>
    <w:rsid w:val="00DC2699"/>
    <w:rsid w:val="00DC3528"/>
    <w:rsid w:val="00DC38A4"/>
    <w:rsid w:val="00DC4687"/>
    <w:rsid w:val="00DC4EB5"/>
    <w:rsid w:val="00DC56F0"/>
    <w:rsid w:val="00DC5F2F"/>
    <w:rsid w:val="00DC7ACB"/>
    <w:rsid w:val="00DC7DA7"/>
    <w:rsid w:val="00DD08E9"/>
    <w:rsid w:val="00DD11C8"/>
    <w:rsid w:val="00DD1AD9"/>
    <w:rsid w:val="00DD2A6F"/>
    <w:rsid w:val="00DD3373"/>
    <w:rsid w:val="00DD4197"/>
    <w:rsid w:val="00DD77EA"/>
    <w:rsid w:val="00DE1245"/>
    <w:rsid w:val="00DE1ECA"/>
    <w:rsid w:val="00DE22FB"/>
    <w:rsid w:val="00DE27B5"/>
    <w:rsid w:val="00DE310F"/>
    <w:rsid w:val="00DE3307"/>
    <w:rsid w:val="00DE5885"/>
    <w:rsid w:val="00DE6530"/>
    <w:rsid w:val="00DE6F37"/>
    <w:rsid w:val="00DE7BD7"/>
    <w:rsid w:val="00DF1695"/>
    <w:rsid w:val="00DF1D2B"/>
    <w:rsid w:val="00DF2203"/>
    <w:rsid w:val="00DF37A6"/>
    <w:rsid w:val="00DF4301"/>
    <w:rsid w:val="00DF6482"/>
    <w:rsid w:val="00E028C3"/>
    <w:rsid w:val="00E037EA"/>
    <w:rsid w:val="00E05D00"/>
    <w:rsid w:val="00E05DA1"/>
    <w:rsid w:val="00E05F6E"/>
    <w:rsid w:val="00E06EBB"/>
    <w:rsid w:val="00E0734D"/>
    <w:rsid w:val="00E10E09"/>
    <w:rsid w:val="00E1132F"/>
    <w:rsid w:val="00E1163F"/>
    <w:rsid w:val="00E11E0B"/>
    <w:rsid w:val="00E1243F"/>
    <w:rsid w:val="00E13738"/>
    <w:rsid w:val="00E138C8"/>
    <w:rsid w:val="00E14E57"/>
    <w:rsid w:val="00E15180"/>
    <w:rsid w:val="00E15C58"/>
    <w:rsid w:val="00E179CF"/>
    <w:rsid w:val="00E20138"/>
    <w:rsid w:val="00E20F9D"/>
    <w:rsid w:val="00E219AE"/>
    <w:rsid w:val="00E21BEF"/>
    <w:rsid w:val="00E228B5"/>
    <w:rsid w:val="00E22F16"/>
    <w:rsid w:val="00E253A4"/>
    <w:rsid w:val="00E301F1"/>
    <w:rsid w:val="00E3194E"/>
    <w:rsid w:val="00E31D90"/>
    <w:rsid w:val="00E33A06"/>
    <w:rsid w:val="00E3460A"/>
    <w:rsid w:val="00E35640"/>
    <w:rsid w:val="00E36370"/>
    <w:rsid w:val="00E369DA"/>
    <w:rsid w:val="00E37431"/>
    <w:rsid w:val="00E37C6B"/>
    <w:rsid w:val="00E40D96"/>
    <w:rsid w:val="00E40DCD"/>
    <w:rsid w:val="00E427BF"/>
    <w:rsid w:val="00E4354F"/>
    <w:rsid w:val="00E45E39"/>
    <w:rsid w:val="00E51187"/>
    <w:rsid w:val="00E51733"/>
    <w:rsid w:val="00E51B91"/>
    <w:rsid w:val="00E51E50"/>
    <w:rsid w:val="00E52690"/>
    <w:rsid w:val="00E54A78"/>
    <w:rsid w:val="00E57904"/>
    <w:rsid w:val="00E60104"/>
    <w:rsid w:val="00E604D7"/>
    <w:rsid w:val="00E61C94"/>
    <w:rsid w:val="00E64A3E"/>
    <w:rsid w:val="00E651B1"/>
    <w:rsid w:val="00E66270"/>
    <w:rsid w:val="00E668FB"/>
    <w:rsid w:val="00E706CE"/>
    <w:rsid w:val="00E7186E"/>
    <w:rsid w:val="00E72276"/>
    <w:rsid w:val="00E73A1A"/>
    <w:rsid w:val="00E7582B"/>
    <w:rsid w:val="00E75A8F"/>
    <w:rsid w:val="00E8033B"/>
    <w:rsid w:val="00E81662"/>
    <w:rsid w:val="00E831D9"/>
    <w:rsid w:val="00E8518A"/>
    <w:rsid w:val="00E93FC2"/>
    <w:rsid w:val="00E96BCF"/>
    <w:rsid w:val="00E96E39"/>
    <w:rsid w:val="00E97CC6"/>
    <w:rsid w:val="00EA0EE7"/>
    <w:rsid w:val="00EA21E4"/>
    <w:rsid w:val="00EA32C4"/>
    <w:rsid w:val="00EA4BDE"/>
    <w:rsid w:val="00EA6DA5"/>
    <w:rsid w:val="00EA760E"/>
    <w:rsid w:val="00EA7C17"/>
    <w:rsid w:val="00EB0E28"/>
    <w:rsid w:val="00EB3C29"/>
    <w:rsid w:val="00EB4279"/>
    <w:rsid w:val="00EB4DE0"/>
    <w:rsid w:val="00EB4EDC"/>
    <w:rsid w:val="00EB53F0"/>
    <w:rsid w:val="00EB62C3"/>
    <w:rsid w:val="00EB7C5A"/>
    <w:rsid w:val="00EC00A0"/>
    <w:rsid w:val="00EC19D4"/>
    <w:rsid w:val="00EC25D2"/>
    <w:rsid w:val="00EC2E7E"/>
    <w:rsid w:val="00EC3B4E"/>
    <w:rsid w:val="00EC4284"/>
    <w:rsid w:val="00EC4E56"/>
    <w:rsid w:val="00EC6BE7"/>
    <w:rsid w:val="00EC7322"/>
    <w:rsid w:val="00EC7377"/>
    <w:rsid w:val="00ED085B"/>
    <w:rsid w:val="00ED3A7E"/>
    <w:rsid w:val="00ED4E41"/>
    <w:rsid w:val="00ED58FE"/>
    <w:rsid w:val="00ED5E8D"/>
    <w:rsid w:val="00ED6162"/>
    <w:rsid w:val="00ED7207"/>
    <w:rsid w:val="00ED78FF"/>
    <w:rsid w:val="00EE00D1"/>
    <w:rsid w:val="00EE198C"/>
    <w:rsid w:val="00EE2E07"/>
    <w:rsid w:val="00EE52CA"/>
    <w:rsid w:val="00EE559B"/>
    <w:rsid w:val="00EE693E"/>
    <w:rsid w:val="00EE7318"/>
    <w:rsid w:val="00EF01CB"/>
    <w:rsid w:val="00EF119F"/>
    <w:rsid w:val="00EF191E"/>
    <w:rsid w:val="00EF298B"/>
    <w:rsid w:val="00EF32FB"/>
    <w:rsid w:val="00EF7A6D"/>
    <w:rsid w:val="00F00101"/>
    <w:rsid w:val="00F014ED"/>
    <w:rsid w:val="00F014FF"/>
    <w:rsid w:val="00F0262B"/>
    <w:rsid w:val="00F0479D"/>
    <w:rsid w:val="00F04A36"/>
    <w:rsid w:val="00F04D2D"/>
    <w:rsid w:val="00F04D84"/>
    <w:rsid w:val="00F05311"/>
    <w:rsid w:val="00F10222"/>
    <w:rsid w:val="00F14081"/>
    <w:rsid w:val="00F14CBF"/>
    <w:rsid w:val="00F16130"/>
    <w:rsid w:val="00F163FF"/>
    <w:rsid w:val="00F1685B"/>
    <w:rsid w:val="00F20573"/>
    <w:rsid w:val="00F20935"/>
    <w:rsid w:val="00F23090"/>
    <w:rsid w:val="00F23666"/>
    <w:rsid w:val="00F25E4B"/>
    <w:rsid w:val="00F25FD4"/>
    <w:rsid w:val="00F314AC"/>
    <w:rsid w:val="00F315A1"/>
    <w:rsid w:val="00F33A50"/>
    <w:rsid w:val="00F34768"/>
    <w:rsid w:val="00F36865"/>
    <w:rsid w:val="00F37E1E"/>
    <w:rsid w:val="00F40513"/>
    <w:rsid w:val="00F41CAC"/>
    <w:rsid w:val="00F42D0E"/>
    <w:rsid w:val="00F432AB"/>
    <w:rsid w:val="00F4444D"/>
    <w:rsid w:val="00F454E4"/>
    <w:rsid w:val="00F47F92"/>
    <w:rsid w:val="00F50023"/>
    <w:rsid w:val="00F51998"/>
    <w:rsid w:val="00F51CCE"/>
    <w:rsid w:val="00F5336F"/>
    <w:rsid w:val="00F534D0"/>
    <w:rsid w:val="00F545F0"/>
    <w:rsid w:val="00F54965"/>
    <w:rsid w:val="00F55E56"/>
    <w:rsid w:val="00F56F53"/>
    <w:rsid w:val="00F60045"/>
    <w:rsid w:val="00F6011C"/>
    <w:rsid w:val="00F60430"/>
    <w:rsid w:val="00F60965"/>
    <w:rsid w:val="00F616B6"/>
    <w:rsid w:val="00F621DC"/>
    <w:rsid w:val="00F636AB"/>
    <w:rsid w:val="00F66FB1"/>
    <w:rsid w:val="00F6750B"/>
    <w:rsid w:val="00F70507"/>
    <w:rsid w:val="00F705A0"/>
    <w:rsid w:val="00F70929"/>
    <w:rsid w:val="00F716AC"/>
    <w:rsid w:val="00F71D3F"/>
    <w:rsid w:val="00F71FAB"/>
    <w:rsid w:val="00F7273B"/>
    <w:rsid w:val="00F72E18"/>
    <w:rsid w:val="00F73282"/>
    <w:rsid w:val="00F740E3"/>
    <w:rsid w:val="00F74BF3"/>
    <w:rsid w:val="00F77D64"/>
    <w:rsid w:val="00F80243"/>
    <w:rsid w:val="00F853F3"/>
    <w:rsid w:val="00F86524"/>
    <w:rsid w:val="00F876FC"/>
    <w:rsid w:val="00F93490"/>
    <w:rsid w:val="00F94754"/>
    <w:rsid w:val="00F94AB5"/>
    <w:rsid w:val="00F978B3"/>
    <w:rsid w:val="00FA0D18"/>
    <w:rsid w:val="00FA2AEE"/>
    <w:rsid w:val="00FA30E0"/>
    <w:rsid w:val="00FA59DE"/>
    <w:rsid w:val="00FA5AC3"/>
    <w:rsid w:val="00FA5E84"/>
    <w:rsid w:val="00FA6387"/>
    <w:rsid w:val="00FB0E80"/>
    <w:rsid w:val="00FB120C"/>
    <w:rsid w:val="00FB13F2"/>
    <w:rsid w:val="00FB1AA0"/>
    <w:rsid w:val="00FB50D8"/>
    <w:rsid w:val="00FB5507"/>
    <w:rsid w:val="00FB56B2"/>
    <w:rsid w:val="00FB6611"/>
    <w:rsid w:val="00FC403B"/>
    <w:rsid w:val="00FC4B03"/>
    <w:rsid w:val="00FC5861"/>
    <w:rsid w:val="00FC669A"/>
    <w:rsid w:val="00FC6C6E"/>
    <w:rsid w:val="00FC754C"/>
    <w:rsid w:val="00FD39F8"/>
    <w:rsid w:val="00FD45E9"/>
    <w:rsid w:val="00FD48B2"/>
    <w:rsid w:val="00FD7A10"/>
    <w:rsid w:val="00FE25C6"/>
    <w:rsid w:val="00FE3411"/>
    <w:rsid w:val="00FE394C"/>
    <w:rsid w:val="00FE67C1"/>
    <w:rsid w:val="00FE7F13"/>
    <w:rsid w:val="00FF0DA4"/>
    <w:rsid w:val="00FF14B8"/>
    <w:rsid w:val="00FF1A26"/>
    <w:rsid w:val="00FF1CFB"/>
    <w:rsid w:val="00FF2BA6"/>
    <w:rsid w:val="00FF3769"/>
    <w:rsid w:val="00FF3CC8"/>
    <w:rsid w:val="00FF431F"/>
    <w:rsid w:val="00FF43B2"/>
    <w:rsid w:val="00FF4520"/>
    <w:rsid w:val="00FF52E2"/>
    <w:rsid w:val="00FF6F60"/>
    <w:rsid w:val="00FF76F6"/>
    <w:rsid w:val="00FF7D78"/>
    <w:rsid w:val="00FF7F81"/>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17E63"/>
  <w15:docId w15:val="{C9B27CC6-C834-4ED0-A3B8-02335BB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1"/>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paragraph" w:customStyle="1" w:styleId="xmsonormal">
    <w:name w:val="x_msonormal"/>
    <w:basedOn w:val="Normal"/>
    <w:rsid w:val="00C92159"/>
    <w:pPr>
      <w:spacing w:before="100" w:beforeAutospacing="1" w:after="100" w:afterAutospacing="1" w:line="240" w:lineRule="auto"/>
    </w:pPr>
    <w:rPr>
      <w:rFonts w:eastAsia="Times New Roman" w:cs="Times New Roman"/>
      <w:szCs w:val="24"/>
    </w:rPr>
  </w:style>
  <w:style w:type="paragraph" w:styleId="NoSpacing">
    <w:name w:val="No Spacing"/>
    <w:link w:val="NoSpacingChar"/>
    <w:uiPriority w:val="1"/>
    <w:qFormat/>
    <w:rsid w:val="00440ED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40ED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84083875">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152574395">
      <w:bodyDiv w:val="1"/>
      <w:marLeft w:val="0"/>
      <w:marRight w:val="0"/>
      <w:marTop w:val="0"/>
      <w:marBottom w:val="0"/>
      <w:divBdr>
        <w:top w:val="none" w:sz="0" w:space="0" w:color="auto"/>
        <w:left w:val="none" w:sz="0" w:space="0" w:color="auto"/>
        <w:bottom w:val="none" w:sz="0" w:space="0" w:color="auto"/>
        <w:right w:val="none" w:sz="0" w:space="0" w:color="auto"/>
      </w:divBdr>
    </w:div>
    <w:div w:id="241179812">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7638463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990405981">
      <w:bodyDiv w:val="1"/>
      <w:marLeft w:val="0"/>
      <w:marRight w:val="0"/>
      <w:marTop w:val="0"/>
      <w:marBottom w:val="0"/>
      <w:divBdr>
        <w:top w:val="none" w:sz="0" w:space="0" w:color="auto"/>
        <w:left w:val="none" w:sz="0" w:space="0" w:color="auto"/>
        <w:bottom w:val="none" w:sz="0" w:space="0" w:color="auto"/>
        <w:right w:val="none" w:sz="0" w:space="0" w:color="auto"/>
      </w:divBdr>
      <w:divsChild>
        <w:div w:id="1500081037">
          <w:marLeft w:val="0"/>
          <w:marRight w:val="0"/>
          <w:marTop w:val="0"/>
          <w:marBottom w:val="0"/>
          <w:divBdr>
            <w:top w:val="none" w:sz="0" w:space="0" w:color="auto"/>
            <w:left w:val="none" w:sz="0" w:space="0" w:color="auto"/>
            <w:bottom w:val="none" w:sz="0" w:space="0" w:color="auto"/>
            <w:right w:val="none" w:sz="0" w:space="0" w:color="auto"/>
          </w:divBdr>
        </w:div>
        <w:div w:id="821778166">
          <w:marLeft w:val="0"/>
          <w:marRight w:val="0"/>
          <w:marTop w:val="0"/>
          <w:marBottom w:val="0"/>
          <w:divBdr>
            <w:top w:val="none" w:sz="0" w:space="0" w:color="auto"/>
            <w:left w:val="none" w:sz="0" w:space="0" w:color="auto"/>
            <w:bottom w:val="none" w:sz="0" w:space="0" w:color="auto"/>
            <w:right w:val="none" w:sz="0" w:space="0" w:color="auto"/>
          </w:divBdr>
        </w:div>
        <w:div w:id="816842971">
          <w:marLeft w:val="0"/>
          <w:marRight w:val="0"/>
          <w:marTop w:val="0"/>
          <w:marBottom w:val="0"/>
          <w:divBdr>
            <w:top w:val="none" w:sz="0" w:space="0" w:color="auto"/>
            <w:left w:val="none" w:sz="0" w:space="0" w:color="auto"/>
            <w:bottom w:val="none" w:sz="0" w:space="0" w:color="auto"/>
            <w:right w:val="none" w:sz="0" w:space="0" w:color="auto"/>
          </w:divBdr>
          <w:divsChild>
            <w:div w:id="1093279994">
              <w:marLeft w:val="0"/>
              <w:marRight w:val="0"/>
              <w:marTop w:val="0"/>
              <w:marBottom w:val="0"/>
              <w:divBdr>
                <w:top w:val="none" w:sz="0" w:space="0" w:color="auto"/>
                <w:left w:val="none" w:sz="0" w:space="0" w:color="auto"/>
                <w:bottom w:val="none" w:sz="0" w:space="0" w:color="auto"/>
                <w:right w:val="none" w:sz="0" w:space="0" w:color="auto"/>
              </w:divBdr>
            </w:div>
            <w:div w:id="6371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664972648">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wp-content/uploads/2021/03/M_21_20.pdf?utm_medium=email&amp;SubscriberID=110708937&amp;utm_source=GAQC21&amp;Site=AICPA&amp;LinkID=11549155&amp;utm_campaign=GAQC_AlertMar21&amp;cid=email:GAQC21:GAQC_AlertMar21:https%3a%2f%2fwww.whitehouse.gov%2fwp-content%2fuploads%2f2021%2f03%2fM_21_20.pdf:AICPA&amp;SendID=352824&amp;utm_content=GAQC_Alert42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0" ma:contentTypeDescription="Create a new document." ma:contentTypeScope="" ma:versionID="57145ed217fc6cf5d95b91e288ef6b72">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189af4a3e01ae3df7508cc1afef06fd"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E8062-7AE7-4638-BC01-36679F7B229A}">
  <ds:schemaRefs>
    <ds:schemaRef ds:uri="http://schemas.openxmlformats.org/officeDocument/2006/bibliography"/>
  </ds:schemaRefs>
</ds:datastoreItem>
</file>

<file path=customXml/itemProps2.xml><?xml version="1.0" encoding="utf-8"?>
<ds:datastoreItem xmlns:ds="http://schemas.openxmlformats.org/officeDocument/2006/customXml" ds:itemID="{8B8DFD71-A47C-4BB9-9ADA-28A4BE0E5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993E0-F1B4-435E-913D-7A9B886B1B4A}">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7A4D5CE9-9D68-493A-BDA6-68E4FA3F2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3688</Words>
  <Characters>21024</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2017-09-06T15:59:00Z</cp:lastPrinted>
  <dcterms:created xsi:type="dcterms:W3CDTF">2021-05-13T12:13:00Z</dcterms:created>
  <dcterms:modified xsi:type="dcterms:W3CDTF">2021-05-13T12:13:00Z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y fmtid="{D5CDD505-2E9C-101B-9397-08002B2CF9AE}" pid="3" name="TaxKeyword">
    <vt:lpwstr/>
  </property>
</Properties>
</file>