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7A0" w:rsidP="008307A0" w:rsidRDefault="008307A0" w14:paraId="416ECA8C" w14:textId="77777777">
      <w:pPr>
        <w:ind w:firstLine="0"/>
        <w:jc w:val="center"/>
      </w:pPr>
    </w:p>
    <w:p w:rsidR="008307A0" w:rsidP="008307A0" w:rsidRDefault="008307A0" w14:paraId="5C9827BE" w14:textId="77777777">
      <w:pPr>
        <w:ind w:firstLine="0"/>
        <w:jc w:val="center"/>
      </w:pPr>
    </w:p>
    <w:p w:rsidR="008307A0" w:rsidP="008307A0" w:rsidRDefault="008307A0" w14:paraId="3DA3ED30" w14:textId="77777777">
      <w:pPr>
        <w:ind w:firstLine="0"/>
        <w:jc w:val="center"/>
      </w:pPr>
    </w:p>
    <w:p w:rsidR="008307A0" w:rsidP="008307A0" w:rsidRDefault="008307A0" w14:paraId="27019915" w14:textId="77777777">
      <w:pPr>
        <w:ind w:firstLine="0"/>
        <w:jc w:val="center"/>
        <w:rPr>
          <w:b/>
          <w:sz w:val="52"/>
          <w:szCs w:val="52"/>
        </w:rPr>
      </w:pPr>
    </w:p>
    <w:p w:rsidR="008307A0" w:rsidP="008307A0" w:rsidRDefault="008307A0" w14:paraId="56576CEE" w14:textId="57615CB2">
      <w:pPr>
        <w:ind w:firstLine="0"/>
        <w:jc w:val="center"/>
        <w:rPr>
          <w:b/>
          <w:sz w:val="52"/>
          <w:szCs w:val="52"/>
        </w:rPr>
      </w:pPr>
      <w:r w:rsidRPr="003D3191">
        <w:rPr>
          <w:b/>
          <w:sz w:val="52"/>
          <w:szCs w:val="52"/>
        </w:rPr>
        <w:t xml:space="preserve">Appendix </w:t>
      </w:r>
      <w:r w:rsidR="004C7440">
        <w:rPr>
          <w:b/>
          <w:sz w:val="52"/>
          <w:szCs w:val="52"/>
        </w:rPr>
        <w:t>V</w:t>
      </w:r>
      <w:r w:rsidRPr="003D3191">
        <w:rPr>
          <w:b/>
          <w:sz w:val="52"/>
          <w:szCs w:val="52"/>
        </w:rPr>
        <w:t xml:space="preserve">. </w:t>
      </w:r>
      <w:r>
        <w:rPr>
          <w:b/>
          <w:sz w:val="52"/>
          <w:szCs w:val="52"/>
        </w:rPr>
        <w:t>Study description</w:t>
      </w:r>
    </w:p>
    <w:p w:rsidRPr="0070659E" w:rsidR="008307A0" w:rsidP="0070659E" w:rsidRDefault="008307A0" w14:paraId="5343F5DD" w14:textId="77777777">
      <w:pPr>
        <w:ind w:firstLine="0"/>
        <w:jc w:val="center"/>
      </w:pPr>
    </w:p>
    <w:p w:rsidRPr="003D3191" w:rsidR="008307A0" w:rsidP="008307A0" w:rsidRDefault="008307A0" w14:paraId="72FAC76A" w14:textId="77777777">
      <w:pPr>
        <w:spacing w:after="1320" w:line="240" w:lineRule="auto"/>
        <w:jc w:val="center"/>
        <w:rPr>
          <w:bCs/>
          <w:sz w:val="36"/>
          <w:szCs w:val="52"/>
        </w:rPr>
      </w:pPr>
      <w:r w:rsidRPr="003D3191">
        <w:rPr>
          <w:bCs/>
          <w:sz w:val="36"/>
          <w:szCs w:val="52"/>
        </w:rPr>
        <w:t>OMB No. 0584-[NEW]</w:t>
      </w:r>
    </w:p>
    <w:p w:rsidRPr="003D3191" w:rsidR="008307A0" w:rsidP="008307A0" w:rsidRDefault="008307A0" w14:paraId="19C12F5C" w14:textId="77777777">
      <w:pPr>
        <w:spacing w:after="1320" w:line="240" w:lineRule="auto"/>
        <w:jc w:val="center"/>
        <w:rPr>
          <w:bCs/>
          <w:sz w:val="36"/>
          <w:szCs w:val="52"/>
        </w:rPr>
      </w:pPr>
      <w:r w:rsidRPr="003D3191">
        <w:rPr>
          <w:i/>
          <w:sz w:val="36"/>
          <w:szCs w:val="36"/>
        </w:rPr>
        <w:t>Survey of Supplemental Nutrition Assistance Program (SNAP) Employment and Training (E&amp;T) Case Management</w:t>
      </w:r>
    </w:p>
    <w:p w:rsidRPr="003D3191" w:rsidR="008307A0" w:rsidP="008307A0" w:rsidRDefault="008307A0" w14:paraId="2342AE05" w14:textId="57F588AE">
      <w:pPr>
        <w:spacing w:before="1320" w:after="1320" w:line="240" w:lineRule="auto"/>
        <w:jc w:val="center"/>
        <w:rPr>
          <w:szCs w:val="22"/>
        </w:rPr>
      </w:pPr>
      <w:r w:rsidRPr="003D3191">
        <w:rPr>
          <w:szCs w:val="22"/>
        </w:rPr>
        <w:fldChar w:fldCharType="begin"/>
      </w:r>
      <w:r w:rsidRPr="003D3191">
        <w:rPr>
          <w:szCs w:val="22"/>
        </w:rPr>
        <w:instrText xml:space="preserve"> DATE \@ "MMMM d, yyyy" </w:instrText>
      </w:r>
      <w:r w:rsidRPr="003D3191">
        <w:rPr>
          <w:szCs w:val="22"/>
        </w:rPr>
        <w:fldChar w:fldCharType="separate"/>
      </w:r>
      <w:r w:rsidR="00670194">
        <w:rPr>
          <w:noProof/>
          <w:szCs w:val="22"/>
        </w:rPr>
        <w:t>January 13, 2021</w:t>
      </w:r>
      <w:r w:rsidRPr="003D3191">
        <w:rPr>
          <w:szCs w:val="22"/>
        </w:rPr>
        <w:fldChar w:fldCharType="end"/>
      </w:r>
    </w:p>
    <w:p w:rsidRPr="003D3191" w:rsidR="008307A0" w:rsidP="008307A0" w:rsidRDefault="008307A0" w14:paraId="501AC83D" w14:textId="77777777">
      <w:pPr>
        <w:spacing w:after="120" w:line="240" w:lineRule="auto"/>
        <w:jc w:val="center"/>
        <w:rPr>
          <w:b/>
          <w:szCs w:val="24"/>
        </w:rPr>
      </w:pPr>
      <w:r w:rsidRPr="003D3191">
        <w:rPr>
          <w:b/>
          <w:szCs w:val="24"/>
        </w:rPr>
        <w:t>Project Officer: Kristen Corey</w:t>
      </w:r>
    </w:p>
    <w:p w:rsidRPr="003D3191" w:rsidR="008307A0" w:rsidP="008307A0" w:rsidRDefault="008307A0" w14:paraId="2E809E82" w14:textId="77777777">
      <w:pPr>
        <w:spacing w:line="240" w:lineRule="auto"/>
        <w:jc w:val="center"/>
        <w:rPr>
          <w:sz w:val="22"/>
          <w:szCs w:val="24"/>
        </w:rPr>
      </w:pPr>
      <w:r w:rsidRPr="003D3191">
        <w:rPr>
          <w:sz w:val="22"/>
          <w:szCs w:val="24"/>
        </w:rPr>
        <w:t>Office of Policy Support</w:t>
      </w:r>
    </w:p>
    <w:p w:rsidRPr="003D3191" w:rsidR="008307A0" w:rsidP="008307A0" w:rsidRDefault="008307A0" w14:paraId="174DAC9B" w14:textId="77777777">
      <w:pPr>
        <w:spacing w:line="240" w:lineRule="auto"/>
        <w:jc w:val="center"/>
        <w:rPr>
          <w:sz w:val="22"/>
          <w:szCs w:val="24"/>
        </w:rPr>
      </w:pPr>
      <w:r w:rsidRPr="003D3191">
        <w:rPr>
          <w:sz w:val="22"/>
          <w:szCs w:val="24"/>
        </w:rPr>
        <w:t>Food and Nutrition Service</w:t>
      </w:r>
    </w:p>
    <w:p w:rsidRPr="003D3191" w:rsidR="008307A0" w:rsidP="008307A0" w:rsidRDefault="008307A0" w14:paraId="19E385CF" w14:textId="77777777">
      <w:pPr>
        <w:spacing w:line="240" w:lineRule="auto"/>
        <w:jc w:val="center"/>
        <w:rPr>
          <w:sz w:val="22"/>
          <w:szCs w:val="24"/>
        </w:rPr>
      </w:pPr>
      <w:r w:rsidRPr="003D3191">
        <w:rPr>
          <w:sz w:val="22"/>
          <w:szCs w:val="24"/>
        </w:rPr>
        <w:t>U.S. Department of Agriculture</w:t>
      </w:r>
    </w:p>
    <w:p w:rsidRPr="003D3191" w:rsidR="008307A0" w:rsidP="008307A0" w:rsidRDefault="008307A0" w14:paraId="48912553" w14:textId="77777777">
      <w:pPr>
        <w:spacing w:line="240" w:lineRule="auto"/>
        <w:jc w:val="center"/>
        <w:rPr>
          <w:sz w:val="22"/>
          <w:szCs w:val="24"/>
        </w:rPr>
      </w:pPr>
      <w:r w:rsidRPr="003D3191">
        <w:rPr>
          <w:sz w:val="22"/>
          <w:szCs w:val="24"/>
        </w:rPr>
        <w:t>1320 Braddock Place</w:t>
      </w:r>
    </w:p>
    <w:p w:rsidRPr="003D3191" w:rsidR="008307A0" w:rsidP="008307A0" w:rsidRDefault="008307A0" w14:paraId="0351B3CD" w14:textId="77777777">
      <w:pPr>
        <w:spacing w:line="240" w:lineRule="auto"/>
        <w:jc w:val="center"/>
        <w:rPr>
          <w:rFonts w:eastAsia="Calibri"/>
          <w:sz w:val="22"/>
          <w:szCs w:val="22"/>
        </w:rPr>
      </w:pPr>
      <w:r w:rsidRPr="003D3191">
        <w:rPr>
          <w:sz w:val="22"/>
          <w:szCs w:val="24"/>
        </w:rPr>
        <w:t>Alexandria, VA 22314</w:t>
      </w:r>
    </w:p>
    <w:p w:rsidR="008307A0" w:rsidRDefault="008307A0" w14:paraId="5C202A8B" w14:textId="77777777"/>
    <w:p w:rsidR="008307A0" w:rsidRDefault="008307A0" w14:paraId="78057176" w14:textId="21BD58D4">
      <w:pPr>
        <w:spacing w:after="240" w:line="240" w:lineRule="auto"/>
        <w:ind w:firstLine="0"/>
      </w:pPr>
      <w:r>
        <w:br w:type="page"/>
      </w:r>
    </w:p>
    <w:tbl>
      <w:tblPr>
        <w:tblStyle w:val="TableGrid"/>
        <w:tblpPr w:leftFromText="180" w:rightFromText="180" w:vertAnchor="text" w:tblpY="1"/>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64"/>
        <w:gridCol w:w="89"/>
        <w:gridCol w:w="8387"/>
      </w:tblGrid>
      <w:tr w:rsidR="00D43ABD" w:rsidTr="0070659E" w14:paraId="4D1A2B1B" w14:textId="77777777">
        <w:trPr>
          <w:trHeight w:val="814"/>
        </w:trPr>
        <w:tc>
          <w:tcPr>
            <w:tcW w:w="2053" w:type="dxa"/>
            <w:gridSpan w:val="2"/>
          </w:tcPr>
          <w:p w:rsidR="00D43ABD" w:rsidP="001F07A7" w:rsidRDefault="00D43ABD" w14:paraId="5592EE63" w14:textId="2D2537A4">
            <w:pPr>
              <w:pStyle w:val="NormalSS"/>
              <w:spacing w:after="0"/>
              <w:ind w:left="-108" w:firstLine="0"/>
            </w:pPr>
          </w:p>
          <w:p w:rsidR="00BB681A" w:rsidP="00BB681A" w:rsidRDefault="00BB681A" w14:paraId="00D020F0" w14:textId="77777777">
            <w:pPr>
              <w:pStyle w:val="NormalSS"/>
              <w:spacing w:after="0"/>
              <w:ind w:firstLine="0"/>
            </w:pPr>
          </w:p>
          <w:p w:rsidR="00BB681A" w:rsidP="00BB681A" w:rsidRDefault="00BB681A" w14:paraId="4B8C49EA" w14:textId="77777777">
            <w:pPr>
              <w:pStyle w:val="NormalSS"/>
              <w:spacing w:after="0"/>
              <w:ind w:firstLine="0"/>
            </w:pPr>
          </w:p>
        </w:tc>
        <w:tc>
          <w:tcPr>
            <w:tcW w:w="8387" w:type="dxa"/>
          </w:tcPr>
          <w:p w:rsidR="00074030" w:rsidP="0070659E" w:rsidRDefault="006D2F45" w14:paraId="5FFC6EB9" w14:textId="77777777">
            <w:pPr>
              <w:pStyle w:val="Default"/>
              <w:rPr>
                <w:rFonts w:ascii="Arial Black" w:hAnsi="Arial Black"/>
                <w:b/>
                <w:color w:val="046B5C"/>
                <w:sz w:val="28"/>
                <w:szCs w:val="28"/>
              </w:rPr>
            </w:pPr>
            <w:r>
              <w:rPr>
                <w:rFonts w:ascii="Arial Black" w:hAnsi="Arial Black"/>
                <w:b/>
                <w:color w:val="046B5C"/>
                <w:sz w:val="28"/>
                <w:szCs w:val="28"/>
              </w:rPr>
              <w:t>Survey of SNAP Employment and Training</w:t>
            </w:r>
            <w:r w:rsidR="00166388">
              <w:rPr>
                <w:rFonts w:ascii="Arial Black" w:hAnsi="Arial Black"/>
                <w:b/>
                <w:color w:val="046B5C"/>
                <w:sz w:val="28"/>
                <w:szCs w:val="28"/>
              </w:rPr>
              <w:t xml:space="preserve"> (E&amp;T)</w:t>
            </w:r>
            <w:r>
              <w:rPr>
                <w:rFonts w:ascii="Arial Black" w:hAnsi="Arial Black"/>
                <w:b/>
                <w:color w:val="046B5C"/>
                <w:sz w:val="28"/>
                <w:szCs w:val="28"/>
              </w:rPr>
              <w:t xml:space="preserve"> Case Management</w:t>
            </w:r>
          </w:p>
          <w:p w:rsidRPr="00E07A19" w:rsidR="003C18AB" w:rsidP="00D405A7" w:rsidRDefault="003C18AB" w14:paraId="723096E8" w14:textId="77777777">
            <w:pPr>
              <w:pStyle w:val="Default"/>
              <w:ind w:left="-36"/>
              <w:rPr>
                <w:rFonts w:ascii="Arial Black" w:hAnsi="Arial Black"/>
                <w:color w:val="0070C0"/>
                <w:sz w:val="16"/>
                <w:szCs w:val="16"/>
              </w:rPr>
            </w:pPr>
          </w:p>
        </w:tc>
      </w:tr>
      <w:tr w:rsidRPr="008A299F" w:rsidR="00CE69D7" w:rsidTr="0070659E" w14:paraId="5A52B224" w14:textId="77777777">
        <w:trPr>
          <w:trHeight w:val="3861"/>
        </w:trPr>
        <w:tc>
          <w:tcPr>
            <w:tcW w:w="1964" w:type="dxa"/>
          </w:tcPr>
          <w:p w:rsidRPr="00D405A7" w:rsidR="00CE69D7" w:rsidP="0020726B" w:rsidRDefault="00D72863" w14:paraId="7FF48924" w14:textId="77777777">
            <w:pPr>
              <w:pStyle w:val="NormalSScontinued"/>
              <w:rPr>
                <w:rFonts w:ascii="Arial" w:hAnsi="Arial" w:cs="Arial"/>
                <w:b/>
                <w:color w:val="0070C0"/>
                <w:sz w:val="22"/>
                <w:szCs w:val="22"/>
              </w:rPr>
            </w:pPr>
            <w:r>
              <w:rPr>
                <w:rFonts w:ascii="Arial" w:hAnsi="Arial" w:cs="Arial"/>
                <w:b/>
                <w:color w:val="046B5C"/>
                <w:sz w:val="22"/>
                <w:szCs w:val="22"/>
              </w:rPr>
              <w:t>Study overview</w:t>
            </w:r>
          </w:p>
        </w:tc>
        <w:tc>
          <w:tcPr>
            <w:tcW w:w="8476" w:type="dxa"/>
            <w:gridSpan w:val="2"/>
          </w:tcPr>
          <w:p w:rsidRPr="008D3F88" w:rsidR="00061D08" w:rsidP="00D405A7" w:rsidRDefault="00061D08" w14:paraId="633E1E37" w14:textId="23F41113">
            <w:pPr>
              <w:pStyle w:val="NormalSS"/>
              <w:spacing w:after="0"/>
              <w:ind w:firstLine="0"/>
              <w:rPr>
                <w:bCs/>
                <w:sz w:val="22"/>
                <w:szCs w:val="22"/>
              </w:rPr>
            </w:pPr>
            <w:r w:rsidRPr="008D3F88">
              <w:rPr>
                <w:bCs/>
                <w:sz w:val="22"/>
                <w:szCs w:val="22"/>
              </w:rPr>
              <w:t xml:space="preserve">The U.S. Department of Agriculture’s Food and Nutrition Service (FNS) is sponsoring the Survey of SNAP E&amp;T Case Management study to examine how </w:t>
            </w:r>
            <w:r w:rsidR="000D785A">
              <w:rPr>
                <w:bCs/>
                <w:sz w:val="22"/>
                <w:szCs w:val="22"/>
              </w:rPr>
              <w:t>agencies</w:t>
            </w:r>
            <w:r w:rsidRPr="008D3F88" w:rsidR="000D785A">
              <w:rPr>
                <w:bCs/>
                <w:sz w:val="22"/>
                <w:szCs w:val="22"/>
              </w:rPr>
              <w:t xml:space="preserve"> </w:t>
            </w:r>
            <w:r w:rsidR="00400D02">
              <w:rPr>
                <w:bCs/>
                <w:sz w:val="22"/>
                <w:szCs w:val="22"/>
              </w:rPr>
              <w:t>provide</w:t>
            </w:r>
            <w:r w:rsidR="00EA5921">
              <w:rPr>
                <w:bCs/>
                <w:sz w:val="22"/>
                <w:szCs w:val="22"/>
              </w:rPr>
              <w:t xml:space="preserve"> </w:t>
            </w:r>
            <w:r w:rsidRPr="008D3F88">
              <w:rPr>
                <w:bCs/>
                <w:sz w:val="22"/>
                <w:szCs w:val="22"/>
              </w:rPr>
              <w:t xml:space="preserve">case management, assessment, and </w:t>
            </w:r>
            <w:r w:rsidR="004E37E3">
              <w:rPr>
                <w:bCs/>
                <w:sz w:val="22"/>
                <w:szCs w:val="22"/>
              </w:rPr>
              <w:t>participant reimbursements</w:t>
            </w:r>
            <w:r w:rsidR="006C0512">
              <w:rPr>
                <w:bCs/>
                <w:sz w:val="22"/>
                <w:szCs w:val="22"/>
              </w:rPr>
              <w:t xml:space="preserve"> and other supports</w:t>
            </w:r>
            <w:r w:rsidRPr="008D3F88">
              <w:rPr>
                <w:bCs/>
                <w:sz w:val="22"/>
                <w:szCs w:val="22"/>
              </w:rPr>
              <w:t xml:space="preserve"> in their SNAP E&amp;T programs and to gather best practices and lessons learned. Although </w:t>
            </w:r>
            <w:r w:rsidR="00EA5921">
              <w:rPr>
                <w:bCs/>
                <w:sz w:val="22"/>
                <w:szCs w:val="22"/>
              </w:rPr>
              <w:t xml:space="preserve">many </w:t>
            </w:r>
            <w:r w:rsidR="000D785A">
              <w:rPr>
                <w:bCs/>
                <w:sz w:val="22"/>
                <w:szCs w:val="22"/>
              </w:rPr>
              <w:t>SNAP agencies</w:t>
            </w:r>
            <w:r w:rsidRPr="008D3F88" w:rsidR="000D785A">
              <w:rPr>
                <w:bCs/>
                <w:sz w:val="22"/>
                <w:szCs w:val="22"/>
              </w:rPr>
              <w:t xml:space="preserve"> </w:t>
            </w:r>
            <w:r w:rsidRPr="008D3F88">
              <w:rPr>
                <w:bCs/>
                <w:sz w:val="22"/>
                <w:szCs w:val="22"/>
              </w:rPr>
              <w:t xml:space="preserve">have provided case management for </w:t>
            </w:r>
            <w:r w:rsidR="00EA5921">
              <w:rPr>
                <w:bCs/>
                <w:sz w:val="22"/>
                <w:szCs w:val="22"/>
              </w:rPr>
              <w:t xml:space="preserve">a number of </w:t>
            </w:r>
            <w:r w:rsidRPr="008D3F88">
              <w:rPr>
                <w:bCs/>
                <w:sz w:val="22"/>
                <w:szCs w:val="22"/>
              </w:rPr>
              <w:t xml:space="preserve">years, </w:t>
            </w:r>
            <w:r w:rsidR="003A730C">
              <w:rPr>
                <w:bCs/>
                <w:sz w:val="22"/>
                <w:szCs w:val="22"/>
              </w:rPr>
              <w:t xml:space="preserve">in-depth </w:t>
            </w:r>
            <w:r w:rsidRPr="008D3F88">
              <w:rPr>
                <w:bCs/>
                <w:sz w:val="22"/>
                <w:szCs w:val="22"/>
              </w:rPr>
              <w:t xml:space="preserve">information about case management </w:t>
            </w:r>
            <w:r w:rsidR="00EA5921">
              <w:rPr>
                <w:bCs/>
                <w:sz w:val="22"/>
                <w:szCs w:val="22"/>
              </w:rPr>
              <w:t>approaches</w:t>
            </w:r>
            <w:r w:rsidRPr="008D3F88" w:rsidR="00EA5921">
              <w:rPr>
                <w:bCs/>
                <w:sz w:val="22"/>
                <w:szCs w:val="22"/>
              </w:rPr>
              <w:t xml:space="preserve"> </w:t>
            </w:r>
            <w:r w:rsidRPr="008D3F88">
              <w:rPr>
                <w:bCs/>
                <w:sz w:val="22"/>
                <w:szCs w:val="22"/>
              </w:rPr>
              <w:t xml:space="preserve">and the </w:t>
            </w:r>
            <w:r w:rsidR="00EA5921">
              <w:rPr>
                <w:bCs/>
                <w:sz w:val="22"/>
                <w:szCs w:val="22"/>
              </w:rPr>
              <w:t>characteristics</w:t>
            </w:r>
            <w:r w:rsidRPr="008D3F88" w:rsidR="00EA5921">
              <w:rPr>
                <w:bCs/>
                <w:sz w:val="22"/>
                <w:szCs w:val="22"/>
              </w:rPr>
              <w:t xml:space="preserve"> </w:t>
            </w:r>
            <w:r w:rsidRPr="008D3F88">
              <w:rPr>
                <w:bCs/>
                <w:sz w:val="22"/>
                <w:szCs w:val="22"/>
              </w:rPr>
              <w:t>of services</w:t>
            </w:r>
            <w:r w:rsidR="000D785A">
              <w:rPr>
                <w:bCs/>
                <w:sz w:val="22"/>
                <w:szCs w:val="22"/>
              </w:rPr>
              <w:t xml:space="preserve"> is lacking</w:t>
            </w:r>
            <w:r w:rsidRPr="008D3F88">
              <w:rPr>
                <w:bCs/>
                <w:sz w:val="22"/>
                <w:szCs w:val="22"/>
              </w:rPr>
              <w:t xml:space="preserve">, including how </w:t>
            </w:r>
            <w:r w:rsidR="000D785A">
              <w:rPr>
                <w:bCs/>
                <w:sz w:val="22"/>
                <w:szCs w:val="22"/>
              </w:rPr>
              <w:t>agencies</w:t>
            </w:r>
            <w:r w:rsidRPr="008D3F88" w:rsidR="000D785A">
              <w:rPr>
                <w:bCs/>
                <w:sz w:val="22"/>
                <w:szCs w:val="22"/>
              </w:rPr>
              <w:t xml:space="preserve"> </w:t>
            </w:r>
            <w:r w:rsidRPr="008D3F88">
              <w:rPr>
                <w:bCs/>
                <w:sz w:val="22"/>
                <w:szCs w:val="22"/>
              </w:rPr>
              <w:t xml:space="preserve">assess </w:t>
            </w:r>
            <w:r w:rsidR="000D785A">
              <w:rPr>
                <w:bCs/>
                <w:sz w:val="22"/>
                <w:szCs w:val="22"/>
              </w:rPr>
              <w:t xml:space="preserve">SNAP E&amp;T </w:t>
            </w:r>
            <w:r w:rsidRPr="008D3F88">
              <w:rPr>
                <w:bCs/>
                <w:sz w:val="22"/>
                <w:szCs w:val="22"/>
              </w:rPr>
              <w:t xml:space="preserve">participants’ needs and connect them with </w:t>
            </w:r>
            <w:r w:rsidR="004E37E3">
              <w:rPr>
                <w:bCs/>
                <w:sz w:val="22"/>
                <w:szCs w:val="22"/>
              </w:rPr>
              <w:t>participant reimbursements</w:t>
            </w:r>
            <w:r w:rsidR="006C0512">
              <w:rPr>
                <w:bCs/>
                <w:sz w:val="22"/>
                <w:szCs w:val="22"/>
              </w:rPr>
              <w:t xml:space="preserve"> and other support services</w:t>
            </w:r>
            <w:r w:rsidRPr="008D3F88">
              <w:rPr>
                <w:bCs/>
                <w:sz w:val="22"/>
                <w:szCs w:val="22"/>
              </w:rPr>
              <w:t xml:space="preserve">. </w:t>
            </w:r>
          </w:p>
          <w:p w:rsidRPr="008D3F88" w:rsidR="00061D08" w:rsidP="00D405A7" w:rsidRDefault="00061D08" w14:paraId="611A12CC" w14:textId="77777777">
            <w:pPr>
              <w:pStyle w:val="NormalSS"/>
              <w:spacing w:after="0"/>
              <w:ind w:firstLine="0"/>
              <w:rPr>
                <w:bCs/>
                <w:sz w:val="22"/>
                <w:szCs w:val="22"/>
              </w:rPr>
            </w:pPr>
          </w:p>
          <w:p w:rsidRPr="008D3F88" w:rsidR="00622551" w:rsidP="00306ECD" w:rsidRDefault="00061D08" w14:paraId="40500EC0" w14:textId="7F5A532B">
            <w:pPr>
              <w:pStyle w:val="NormalSS"/>
              <w:ind w:firstLine="0"/>
              <w:rPr>
                <w:sz w:val="22"/>
                <w:szCs w:val="22"/>
              </w:rPr>
            </w:pPr>
            <w:r w:rsidRPr="00E07A19">
              <w:rPr>
                <w:sz w:val="22"/>
                <w:szCs w:val="22"/>
              </w:rPr>
              <w:t xml:space="preserve">To help </w:t>
            </w:r>
            <w:r w:rsidR="003A730C">
              <w:rPr>
                <w:sz w:val="22"/>
                <w:szCs w:val="22"/>
              </w:rPr>
              <w:t xml:space="preserve">develop a deeper understanding of </w:t>
            </w:r>
            <w:r w:rsidR="00400D02">
              <w:rPr>
                <w:sz w:val="22"/>
                <w:szCs w:val="22"/>
              </w:rPr>
              <w:t xml:space="preserve"> case management for </w:t>
            </w:r>
            <w:r w:rsidR="003A730C">
              <w:rPr>
                <w:sz w:val="22"/>
                <w:szCs w:val="22"/>
              </w:rPr>
              <w:t>SNAP E&amp;T</w:t>
            </w:r>
            <w:r w:rsidRPr="00E07A19">
              <w:rPr>
                <w:sz w:val="22"/>
                <w:szCs w:val="22"/>
              </w:rPr>
              <w:t>, FNS has contracted with Mathematica</w:t>
            </w:r>
            <w:r w:rsidR="00EA5921">
              <w:rPr>
                <w:sz w:val="22"/>
                <w:szCs w:val="22"/>
              </w:rPr>
              <w:t xml:space="preserve"> who, with</w:t>
            </w:r>
            <w:r w:rsidRPr="00E07A19">
              <w:rPr>
                <w:sz w:val="22"/>
                <w:szCs w:val="22"/>
              </w:rPr>
              <w:t xml:space="preserve"> its subcontractor Social Policy Research Associates</w:t>
            </w:r>
            <w:r w:rsidRPr="008D3F88">
              <w:rPr>
                <w:sz w:val="22"/>
                <w:szCs w:val="22"/>
              </w:rPr>
              <w:t>,</w:t>
            </w:r>
            <w:r w:rsidRPr="00E07A19">
              <w:rPr>
                <w:sz w:val="22"/>
                <w:szCs w:val="22"/>
              </w:rPr>
              <w:t xml:space="preserve"> </w:t>
            </w:r>
            <w:r w:rsidR="00EA5921">
              <w:rPr>
                <w:sz w:val="22"/>
                <w:szCs w:val="22"/>
              </w:rPr>
              <w:t>is undertaking a study to</w:t>
            </w:r>
            <w:r w:rsidRPr="00E07A19" w:rsidR="00EA5921">
              <w:rPr>
                <w:sz w:val="22"/>
                <w:szCs w:val="22"/>
              </w:rPr>
              <w:t xml:space="preserve"> </w:t>
            </w:r>
            <w:r w:rsidRPr="008D3F88">
              <w:rPr>
                <w:sz w:val="22"/>
                <w:szCs w:val="22"/>
              </w:rPr>
              <w:t>(1) d</w:t>
            </w:r>
            <w:r w:rsidRPr="00E07A19">
              <w:rPr>
                <w:sz w:val="22"/>
                <w:szCs w:val="22"/>
              </w:rPr>
              <w:t xml:space="preserve">escribe </w:t>
            </w:r>
            <w:r w:rsidR="000D785A">
              <w:rPr>
                <w:sz w:val="22"/>
                <w:szCs w:val="22"/>
              </w:rPr>
              <w:t>agencies’</w:t>
            </w:r>
            <w:r w:rsidRPr="00E07A19" w:rsidR="000D785A">
              <w:rPr>
                <w:sz w:val="22"/>
                <w:szCs w:val="22"/>
              </w:rPr>
              <w:t xml:space="preserve"> </w:t>
            </w:r>
            <w:r w:rsidRPr="00E07A19">
              <w:rPr>
                <w:sz w:val="22"/>
                <w:szCs w:val="22"/>
              </w:rPr>
              <w:t>approaches to SNAP E&amp;T case management</w:t>
            </w:r>
            <w:r w:rsidRPr="008D3F88">
              <w:rPr>
                <w:sz w:val="22"/>
                <w:szCs w:val="22"/>
              </w:rPr>
              <w:t>, (2) p</w:t>
            </w:r>
            <w:r w:rsidRPr="00E07A19">
              <w:rPr>
                <w:sz w:val="22"/>
                <w:szCs w:val="22"/>
              </w:rPr>
              <w:t xml:space="preserve">rovide a comprehensive picture of </w:t>
            </w:r>
            <w:r w:rsidR="000D785A">
              <w:rPr>
                <w:sz w:val="22"/>
                <w:szCs w:val="22"/>
              </w:rPr>
              <w:t>agencies’</w:t>
            </w:r>
            <w:r w:rsidRPr="00E07A19" w:rsidR="000D785A">
              <w:rPr>
                <w:sz w:val="22"/>
                <w:szCs w:val="22"/>
              </w:rPr>
              <w:t xml:space="preserve"> </w:t>
            </w:r>
            <w:r w:rsidRPr="00E07A19">
              <w:rPr>
                <w:sz w:val="22"/>
                <w:szCs w:val="22"/>
              </w:rPr>
              <w:t>approaches to assessing SNAP E&amp;T participants</w:t>
            </w:r>
            <w:r w:rsidRPr="008D3F88">
              <w:rPr>
                <w:sz w:val="22"/>
                <w:szCs w:val="22"/>
              </w:rPr>
              <w:t>, (3) d</w:t>
            </w:r>
            <w:r w:rsidRPr="00E07A19">
              <w:rPr>
                <w:sz w:val="22"/>
                <w:szCs w:val="22"/>
              </w:rPr>
              <w:t xml:space="preserve">ocument </w:t>
            </w:r>
            <w:r w:rsidR="000D785A">
              <w:rPr>
                <w:sz w:val="22"/>
                <w:szCs w:val="22"/>
              </w:rPr>
              <w:t>agencies’</w:t>
            </w:r>
            <w:r w:rsidRPr="00E07A19" w:rsidR="000D785A">
              <w:rPr>
                <w:sz w:val="22"/>
                <w:szCs w:val="22"/>
              </w:rPr>
              <w:t xml:space="preserve"> </w:t>
            </w:r>
            <w:r w:rsidRPr="00E07A19">
              <w:rPr>
                <w:sz w:val="22"/>
                <w:szCs w:val="22"/>
              </w:rPr>
              <w:t xml:space="preserve">approaches to offering </w:t>
            </w:r>
            <w:r w:rsidR="004E37E3">
              <w:rPr>
                <w:sz w:val="22"/>
                <w:szCs w:val="22"/>
              </w:rPr>
              <w:t>participant reimbursements</w:t>
            </w:r>
            <w:r w:rsidR="006C0512">
              <w:rPr>
                <w:sz w:val="22"/>
                <w:szCs w:val="22"/>
              </w:rPr>
              <w:t xml:space="preserve"> and other supports</w:t>
            </w:r>
            <w:r w:rsidRPr="008D3F88">
              <w:rPr>
                <w:sz w:val="22"/>
                <w:szCs w:val="22"/>
              </w:rPr>
              <w:t>, and (4) d</w:t>
            </w:r>
            <w:r w:rsidRPr="00E07A19">
              <w:rPr>
                <w:sz w:val="22"/>
                <w:szCs w:val="22"/>
              </w:rPr>
              <w:t xml:space="preserve">escribe </w:t>
            </w:r>
            <w:r w:rsidR="000D785A">
              <w:rPr>
                <w:sz w:val="22"/>
                <w:szCs w:val="22"/>
              </w:rPr>
              <w:t>agencies’</w:t>
            </w:r>
            <w:r w:rsidRPr="00E07A19" w:rsidR="000D785A">
              <w:rPr>
                <w:sz w:val="22"/>
                <w:szCs w:val="22"/>
              </w:rPr>
              <w:t xml:space="preserve"> </w:t>
            </w:r>
            <w:r w:rsidRPr="00E07A19">
              <w:rPr>
                <w:sz w:val="22"/>
                <w:szCs w:val="22"/>
              </w:rPr>
              <w:t xml:space="preserve">responses to </w:t>
            </w:r>
            <w:r w:rsidR="00EA5921">
              <w:rPr>
                <w:sz w:val="22"/>
                <w:szCs w:val="22"/>
              </w:rPr>
              <w:t>a</w:t>
            </w:r>
            <w:r w:rsidRPr="00E07A19" w:rsidR="00EA5921">
              <w:rPr>
                <w:sz w:val="22"/>
                <w:szCs w:val="22"/>
              </w:rPr>
              <w:t xml:space="preserve"> </w:t>
            </w:r>
            <w:r w:rsidRPr="00E07A19">
              <w:rPr>
                <w:sz w:val="22"/>
                <w:szCs w:val="22"/>
              </w:rPr>
              <w:t>new case management requirement in the 2018 Farm Bill</w:t>
            </w:r>
            <w:r w:rsidRPr="008D3F88">
              <w:rPr>
                <w:sz w:val="22"/>
                <w:szCs w:val="22"/>
              </w:rPr>
              <w:t xml:space="preserve">. </w:t>
            </w:r>
          </w:p>
        </w:tc>
      </w:tr>
      <w:tr w:rsidRPr="008A299F" w:rsidR="008A299F" w:rsidTr="0070659E" w14:paraId="1C58A44D" w14:textId="77777777">
        <w:trPr>
          <w:trHeight w:val="2151"/>
        </w:trPr>
        <w:tc>
          <w:tcPr>
            <w:tcW w:w="1964" w:type="dxa"/>
          </w:tcPr>
          <w:p w:rsidRPr="00D405A7" w:rsidR="008A299F" w:rsidP="00E07A19" w:rsidRDefault="00D72863" w14:paraId="3188F97A" w14:textId="77777777">
            <w:pPr>
              <w:pStyle w:val="NormalSScontinued"/>
              <w:spacing w:after="0"/>
              <w:rPr>
                <w:rFonts w:ascii="Arial" w:hAnsi="Arial" w:cs="Arial"/>
                <w:b/>
                <w:color w:val="0070C0"/>
                <w:sz w:val="22"/>
                <w:szCs w:val="22"/>
              </w:rPr>
            </w:pPr>
            <w:r>
              <w:rPr>
                <w:rFonts w:ascii="Arial" w:hAnsi="Arial" w:cs="Arial"/>
                <w:b/>
                <w:color w:val="046B5C"/>
                <w:sz w:val="22"/>
                <w:szCs w:val="22"/>
              </w:rPr>
              <w:t>Key study tasks</w:t>
            </w:r>
            <w:r w:rsidRPr="00D405A7" w:rsidR="00175CF6">
              <w:rPr>
                <w:rFonts w:ascii="Arial" w:hAnsi="Arial" w:cs="Arial"/>
                <w:b/>
                <w:color w:val="046B5C"/>
                <w:sz w:val="22"/>
                <w:szCs w:val="22"/>
              </w:rPr>
              <w:t xml:space="preserve"> </w:t>
            </w:r>
          </w:p>
        </w:tc>
        <w:tc>
          <w:tcPr>
            <w:tcW w:w="8476" w:type="dxa"/>
            <w:gridSpan w:val="2"/>
          </w:tcPr>
          <w:p w:rsidR="00C83279" w:rsidP="003635C7" w:rsidRDefault="00175CF6" w14:paraId="6ED79476" w14:textId="77777777">
            <w:pPr>
              <w:pStyle w:val="Bullet"/>
              <w:numPr>
                <w:ilvl w:val="0"/>
                <w:numId w:val="0"/>
              </w:numPr>
              <w:spacing w:after="0"/>
              <w:ind w:left="-14"/>
              <w:rPr>
                <w:sz w:val="22"/>
                <w:szCs w:val="22"/>
              </w:rPr>
            </w:pPr>
            <w:r w:rsidRPr="008D3F88">
              <w:rPr>
                <w:sz w:val="22"/>
                <w:szCs w:val="22"/>
              </w:rPr>
              <w:t>T</w:t>
            </w:r>
            <w:r w:rsidRPr="008D3F88" w:rsidR="00BE5DA3">
              <w:rPr>
                <w:sz w:val="22"/>
                <w:szCs w:val="22"/>
              </w:rPr>
              <w:t xml:space="preserve">he </w:t>
            </w:r>
            <w:r w:rsidRPr="008D3F88" w:rsidR="00061D08">
              <w:rPr>
                <w:sz w:val="22"/>
                <w:szCs w:val="22"/>
              </w:rPr>
              <w:t xml:space="preserve">study </w:t>
            </w:r>
            <w:r w:rsidRPr="008D3F88" w:rsidR="00885BD6">
              <w:rPr>
                <w:sz w:val="22"/>
                <w:szCs w:val="22"/>
              </w:rPr>
              <w:t xml:space="preserve">involves several key tasks </w:t>
            </w:r>
            <w:r w:rsidRPr="008D3F88" w:rsidR="00566504">
              <w:rPr>
                <w:sz w:val="22"/>
                <w:szCs w:val="22"/>
              </w:rPr>
              <w:t xml:space="preserve">that will </w:t>
            </w:r>
            <w:r w:rsidRPr="008D3F88">
              <w:rPr>
                <w:sz w:val="22"/>
                <w:szCs w:val="22"/>
              </w:rPr>
              <w:t xml:space="preserve">inform </w:t>
            </w:r>
            <w:r w:rsidRPr="008D3F88" w:rsidR="003635C7">
              <w:rPr>
                <w:sz w:val="22"/>
                <w:szCs w:val="22"/>
              </w:rPr>
              <w:t xml:space="preserve">the </w:t>
            </w:r>
            <w:r w:rsidRPr="008D3F88">
              <w:rPr>
                <w:sz w:val="22"/>
                <w:szCs w:val="22"/>
              </w:rPr>
              <w:t>findings</w:t>
            </w:r>
            <w:r w:rsidRPr="008D3F88" w:rsidR="00BE5DA3">
              <w:rPr>
                <w:sz w:val="22"/>
                <w:szCs w:val="22"/>
              </w:rPr>
              <w:t>, including</w:t>
            </w:r>
            <w:r w:rsidRPr="008D3F88" w:rsidR="00CC4262">
              <w:rPr>
                <w:sz w:val="22"/>
                <w:szCs w:val="22"/>
              </w:rPr>
              <w:t>:</w:t>
            </w:r>
            <w:r w:rsidRPr="008D3F88" w:rsidR="00A70193">
              <w:rPr>
                <w:sz w:val="22"/>
                <w:szCs w:val="22"/>
              </w:rPr>
              <w:t xml:space="preserve"> </w:t>
            </w:r>
          </w:p>
          <w:p w:rsidRPr="008D3F88" w:rsidR="00175CF6" w:rsidP="000D785A" w:rsidRDefault="00175CF6" w14:paraId="5F675638" w14:textId="77777777">
            <w:pPr>
              <w:pStyle w:val="Bullet"/>
              <w:numPr>
                <w:ilvl w:val="0"/>
                <w:numId w:val="0"/>
              </w:numPr>
              <w:spacing w:after="0"/>
              <w:ind w:left="-14"/>
              <w:rPr>
                <w:sz w:val="22"/>
                <w:szCs w:val="22"/>
              </w:rPr>
            </w:pPr>
          </w:p>
          <w:p w:rsidR="00C87F36" w:rsidP="0048031F" w:rsidRDefault="00C87F36" w14:paraId="1A639D27" w14:textId="2261370D">
            <w:pPr>
              <w:pStyle w:val="Bullet"/>
              <w:numPr>
                <w:ilvl w:val="0"/>
                <w:numId w:val="0"/>
              </w:numPr>
              <w:spacing w:after="0" w:line="276" w:lineRule="auto"/>
              <w:rPr>
                <w:sz w:val="22"/>
                <w:szCs w:val="22"/>
              </w:rPr>
            </w:pPr>
            <w:r w:rsidRPr="00E07A19">
              <w:rPr>
                <w:b/>
                <w:sz w:val="22"/>
                <w:szCs w:val="22"/>
              </w:rPr>
              <w:t xml:space="preserve">Surveying all 53 SNAP E&amp;T </w:t>
            </w:r>
            <w:r w:rsidR="00400D02">
              <w:rPr>
                <w:b/>
                <w:sz w:val="22"/>
                <w:szCs w:val="22"/>
              </w:rPr>
              <w:t>agencies</w:t>
            </w:r>
            <w:r w:rsidRPr="008D3F88">
              <w:rPr>
                <w:sz w:val="22"/>
                <w:szCs w:val="22"/>
              </w:rPr>
              <w:t xml:space="preserve">. The survey will provide a high-level understanding of how each SNAP E&amp;T program approaches case management including how they assess and provide </w:t>
            </w:r>
            <w:r w:rsidR="004E37E3">
              <w:rPr>
                <w:sz w:val="22"/>
                <w:szCs w:val="22"/>
              </w:rPr>
              <w:t>participant reimbursements</w:t>
            </w:r>
            <w:r w:rsidR="006C0512">
              <w:rPr>
                <w:sz w:val="22"/>
                <w:szCs w:val="22"/>
              </w:rPr>
              <w:t xml:space="preserve"> and other supports</w:t>
            </w:r>
            <w:r w:rsidRPr="008D3F88">
              <w:rPr>
                <w:sz w:val="22"/>
                <w:szCs w:val="22"/>
              </w:rPr>
              <w:t xml:space="preserve"> to participants and respon</w:t>
            </w:r>
            <w:r w:rsidR="00EA5921">
              <w:rPr>
                <w:sz w:val="22"/>
                <w:szCs w:val="22"/>
              </w:rPr>
              <w:t>s</w:t>
            </w:r>
            <w:r w:rsidRPr="008D3F88">
              <w:rPr>
                <w:sz w:val="22"/>
                <w:szCs w:val="22"/>
              </w:rPr>
              <w:t>e</w:t>
            </w:r>
            <w:r w:rsidR="00EA5921">
              <w:rPr>
                <w:sz w:val="22"/>
                <w:szCs w:val="22"/>
              </w:rPr>
              <w:t>s</w:t>
            </w:r>
            <w:r w:rsidRPr="008D3F88">
              <w:rPr>
                <w:sz w:val="22"/>
                <w:szCs w:val="22"/>
              </w:rPr>
              <w:t xml:space="preserve"> to the new case management program requirement</w:t>
            </w:r>
            <w:r w:rsidR="00166388">
              <w:rPr>
                <w:sz w:val="22"/>
                <w:szCs w:val="22"/>
              </w:rPr>
              <w:t>.</w:t>
            </w:r>
          </w:p>
          <w:p w:rsidRPr="008D3F88" w:rsidR="00EA5921" w:rsidP="0048031F" w:rsidRDefault="00EA5921" w14:paraId="7A90AFD7" w14:textId="77777777">
            <w:pPr>
              <w:pStyle w:val="Bullet"/>
              <w:numPr>
                <w:ilvl w:val="0"/>
                <w:numId w:val="0"/>
              </w:numPr>
              <w:spacing w:after="0" w:line="276" w:lineRule="auto"/>
              <w:rPr>
                <w:sz w:val="22"/>
                <w:szCs w:val="22"/>
              </w:rPr>
            </w:pPr>
          </w:p>
          <w:p w:rsidRPr="008D3F88" w:rsidR="003635C7" w:rsidP="000A0823" w:rsidRDefault="00C87F36" w14:paraId="4D0A39CF" w14:textId="51FE4A03">
            <w:pPr>
              <w:pStyle w:val="Bullet"/>
              <w:numPr>
                <w:ilvl w:val="0"/>
                <w:numId w:val="0"/>
              </w:numPr>
              <w:spacing w:after="0" w:line="276" w:lineRule="auto"/>
              <w:rPr>
                <w:sz w:val="22"/>
                <w:szCs w:val="22"/>
              </w:rPr>
            </w:pPr>
            <w:r w:rsidRPr="00E07A19">
              <w:rPr>
                <w:b/>
                <w:sz w:val="22"/>
                <w:szCs w:val="22"/>
              </w:rPr>
              <w:t xml:space="preserve">Conducting in-depth case studies of four </w:t>
            </w:r>
            <w:r w:rsidR="00EA5921">
              <w:rPr>
                <w:b/>
                <w:sz w:val="22"/>
                <w:szCs w:val="22"/>
              </w:rPr>
              <w:t>SNAP E&amp;T programs</w:t>
            </w:r>
            <w:r w:rsidRPr="00E07A19">
              <w:rPr>
                <w:sz w:val="22"/>
                <w:szCs w:val="22"/>
              </w:rPr>
              <w:t xml:space="preserve">. The case studies will provide a detailed understanding of how four SNAP E&amp;T programs provide case management, assess participants, and offer </w:t>
            </w:r>
            <w:r w:rsidR="004E37E3">
              <w:rPr>
                <w:sz w:val="22"/>
                <w:szCs w:val="22"/>
              </w:rPr>
              <w:t>participant reimbursements</w:t>
            </w:r>
            <w:r w:rsidR="006C0512">
              <w:rPr>
                <w:sz w:val="22"/>
                <w:szCs w:val="22"/>
              </w:rPr>
              <w:t xml:space="preserve"> and other supports</w:t>
            </w:r>
            <w:r w:rsidRPr="00E07A19">
              <w:rPr>
                <w:sz w:val="22"/>
                <w:szCs w:val="22"/>
              </w:rPr>
              <w:t xml:space="preserve">. </w:t>
            </w:r>
            <w:r w:rsidR="000A0823">
              <w:rPr>
                <w:sz w:val="22"/>
                <w:szCs w:val="22"/>
              </w:rPr>
              <w:t>Trained interviewers from t</w:t>
            </w:r>
            <w:r w:rsidRPr="00E07A19">
              <w:rPr>
                <w:sz w:val="22"/>
                <w:szCs w:val="22"/>
              </w:rPr>
              <w:t xml:space="preserve">he study team will interview SNAP administrators, local SNAP agency staff, and E&amp;T provider staff and observe case management and assessment activities. The team will also </w:t>
            </w:r>
            <w:r w:rsidR="00EA5921">
              <w:rPr>
                <w:sz w:val="22"/>
                <w:szCs w:val="22"/>
              </w:rPr>
              <w:t>request</w:t>
            </w:r>
            <w:r w:rsidRPr="00E07A19" w:rsidR="00EA5921">
              <w:rPr>
                <w:sz w:val="22"/>
                <w:szCs w:val="22"/>
              </w:rPr>
              <w:t xml:space="preserve"> </w:t>
            </w:r>
            <w:r w:rsidRPr="00E07A19">
              <w:rPr>
                <w:sz w:val="22"/>
                <w:szCs w:val="22"/>
              </w:rPr>
              <w:t xml:space="preserve">aggregate administrative data, as well as policy memos and other relevant documents. </w:t>
            </w:r>
          </w:p>
        </w:tc>
      </w:tr>
    </w:tbl>
    <w:p w:rsidR="00E24A5A" w:rsidRDefault="00E24A5A" w14:paraId="60B33A45" w14:textId="48EA5AEE"/>
    <w:p w:rsidR="00E24A5A" w:rsidRDefault="00E24A5A" w14:paraId="685D8EEB" w14:textId="61AF3D6B">
      <w:r w:rsidRPr="002C3794">
        <w:rPr>
          <w:rFonts w:ascii="Calibri" w:hAnsi="Calibri" w:cs="Calibri"/>
          <w:i/>
          <w:noProof/>
          <w:sz w:val="18"/>
          <w:szCs w:val="18"/>
        </w:rPr>
        <mc:AlternateContent>
          <mc:Choice Requires="wps">
            <w:drawing>
              <wp:anchor distT="45720" distB="45720" distL="114300" distR="114300" simplePos="0" relativeHeight="251659264" behindDoc="0" locked="0" layoutInCell="1" allowOverlap="1" wp14:editId="44227F60" wp14:anchorId="46258FCF">
                <wp:simplePos x="0" y="0"/>
                <wp:positionH relativeFrom="margin">
                  <wp:align>right</wp:align>
                </wp:positionH>
                <wp:positionV relativeFrom="paragraph">
                  <wp:posOffset>13335</wp:posOffset>
                </wp:positionV>
                <wp:extent cx="6200775" cy="1562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562100"/>
                        </a:xfrm>
                        <a:prstGeom prst="rect">
                          <a:avLst/>
                        </a:prstGeom>
                        <a:solidFill>
                          <a:srgbClr val="FFFFFF"/>
                        </a:solidFill>
                        <a:ln w="9525">
                          <a:solidFill>
                            <a:srgbClr val="000000"/>
                          </a:solidFill>
                          <a:miter lim="800000"/>
                          <a:headEnd/>
                          <a:tailEnd/>
                        </a:ln>
                      </wps:spPr>
                      <wps:txbx>
                        <w:txbxContent>
                          <w:p w:rsidRPr="00924532" w:rsidR="00E24A5A" w:rsidP="002C3794" w:rsidRDefault="00E24A5A" w14:paraId="2220C253" w14:textId="77777777">
                            <w:pPr>
                              <w:widowControl w:val="0"/>
                              <w:spacing w:line="259" w:lineRule="auto"/>
                              <w:ind w:firstLine="0"/>
                              <w:suppressOverlap/>
                              <w:rPr>
                                <w:rFonts w:ascii="Arial" w:hAnsi="Arial" w:cs="Arial"/>
                                <w:iCs/>
                                <w:sz w:val="18"/>
                                <w:szCs w:val="18"/>
                                <w:u w:val="single"/>
                              </w:rPr>
                            </w:pPr>
                            <w:r w:rsidRPr="00924532">
                              <w:rPr>
                                <w:rFonts w:ascii="Arial" w:hAnsi="Arial" w:cs="Arial"/>
                                <w:iCs/>
                                <w:sz w:val="18"/>
                                <w:szCs w:val="18"/>
                                <w:u w:val="single"/>
                              </w:rPr>
                              <w:t>Public Burden Statement</w:t>
                            </w:r>
                          </w:p>
                          <w:p w:rsidRPr="00924532" w:rsidR="002C3794" w:rsidP="002C3794" w:rsidRDefault="002C3794" w14:paraId="310A3184" w14:textId="236A262A">
                            <w:pPr>
                              <w:widowControl w:val="0"/>
                              <w:spacing w:line="259" w:lineRule="auto"/>
                              <w:ind w:firstLine="0"/>
                              <w:suppressOverlap/>
                              <w:rPr>
                                <w:rFonts w:ascii="Arial" w:hAnsi="Arial" w:eastAsia="Calibri" w:cs="Arial"/>
                                <w:iCs/>
                                <w:sz w:val="18"/>
                                <w:szCs w:val="16"/>
                              </w:rPr>
                            </w:pPr>
                            <w:r w:rsidRPr="00924532">
                              <w:rPr>
                                <w:rFonts w:ascii="Arial" w:hAnsi="Arial" w:cs="Arial"/>
                                <w:iCs/>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924532" w:rsidR="00E24A5A">
                              <w:rPr>
                                <w:rFonts w:ascii="Arial" w:hAnsi="Arial" w:cs="Arial"/>
                                <w:iCs/>
                                <w:sz w:val="18"/>
                                <w:szCs w:val="18"/>
                              </w:rPr>
                              <w:t xml:space="preserve">4 </w:t>
                            </w:r>
                            <w:r w:rsidRPr="00924532">
                              <w:rPr>
                                <w:rFonts w:ascii="Arial" w:hAnsi="Arial" w:cs="Arial"/>
                                <w:iCs/>
                                <w:sz w:val="18"/>
                                <w:szCs w:val="18"/>
                              </w:rPr>
                              <w:t>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1320 Braddock Place, Alexandria, VA 22314, ATTN: PRA (0584-xxxx).  Do not return the completed form to this address.</w:t>
                            </w:r>
                          </w:p>
                          <w:p w:rsidR="002C3794" w:rsidP="002C3794" w:rsidRDefault="002C3794" w14:paraId="6F1A588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6258FCF">
                <v:stroke joinstyle="miter"/>
                <v:path gradientshapeok="t" o:connecttype="rect"/>
              </v:shapetype>
              <v:shape id="Text Box 2" style="position:absolute;left:0;text-align:left;margin-left:437.05pt;margin-top:1.05pt;width:488.25pt;height:12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">
                <v:textbox>
                  <w:txbxContent>
                    <w:p w:rsidRPr="00924532" w:rsidR="00E24A5A" w:rsidP="002C3794" w:rsidRDefault="00E24A5A" w14:paraId="2220C253" w14:textId="77777777">
                      <w:pPr>
                        <w:widowControl w:val="0"/>
                        <w:spacing w:line="259" w:lineRule="auto"/>
                        <w:ind w:firstLine="0"/>
                        <w:suppressOverlap/>
                        <w:rPr>
                          <w:rFonts w:ascii="Arial" w:hAnsi="Arial" w:cs="Arial"/>
                          <w:iCs/>
                          <w:sz w:val="18"/>
                          <w:szCs w:val="18"/>
                          <w:u w:val="single"/>
                        </w:rPr>
                      </w:pPr>
                      <w:r w:rsidRPr="00924532">
                        <w:rPr>
                          <w:rFonts w:ascii="Arial" w:hAnsi="Arial" w:cs="Arial"/>
                          <w:iCs/>
                          <w:sz w:val="18"/>
                          <w:szCs w:val="18"/>
                          <w:u w:val="single"/>
                        </w:rPr>
                        <w:t>Public Burden Statement</w:t>
                      </w:r>
                    </w:p>
                    <w:p w:rsidRPr="00924532" w:rsidR="002C3794" w:rsidP="002C3794" w:rsidRDefault="002C3794" w14:paraId="310A3184" w14:textId="236A262A">
                      <w:pPr>
                        <w:widowControl w:val="0"/>
                        <w:spacing w:line="259" w:lineRule="auto"/>
                        <w:ind w:firstLine="0"/>
                        <w:suppressOverlap/>
                        <w:rPr>
                          <w:rFonts w:ascii="Arial" w:hAnsi="Arial" w:eastAsia="Calibri" w:cs="Arial"/>
                          <w:iCs/>
                          <w:sz w:val="18"/>
                          <w:szCs w:val="16"/>
                        </w:rPr>
                      </w:pPr>
                      <w:r w:rsidRPr="00924532">
                        <w:rPr>
                          <w:rFonts w:ascii="Arial" w:hAnsi="Arial" w:cs="Arial"/>
                          <w:iCs/>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924532" w:rsidR="00E24A5A">
                        <w:rPr>
                          <w:rFonts w:ascii="Arial" w:hAnsi="Arial" w:cs="Arial"/>
                          <w:iCs/>
                          <w:sz w:val="18"/>
                          <w:szCs w:val="18"/>
                        </w:rPr>
                        <w:t xml:space="preserve">4 </w:t>
                      </w:r>
                      <w:r w:rsidRPr="00924532">
                        <w:rPr>
                          <w:rFonts w:ascii="Arial" w:hAnsi="Arial" w:cs="Arial"/>
                          <w:iCs/>
                          <w:sz w:val="18"/>
                          <w:szCs w:val="18"/>
                        </w:rPr>
                        <w:t>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1320 Braddock Place, Alexandria, VA 22314, ATTN: PRA (0584-xxxx).  Do not return the completed form to this address.</w:t>
                      </w:r>
                    </w:p>
                    <w:p w:rsidR="002C3794" w:rsidP="002C3794" w:rsidRDefault="002C3794" w14:paraId="6F1A5889" w14:textId="77777777"/>
                  </w:txbxContent>
                </v:textbox>
                <w10:wrap type="square" anchorx="margin"/>
              </v:shape>
            </w:pict>
          </mc:Fallback>
        </mc:AlternateContent>
      </w:r>
    </w:p>
    <w:p w:rsidR="00E24A5A" w:rsidRDefault="00E24A5A" w14:paraId="14194BC2" w14:textId="4066FF53"/>
    <w:p w:rsidR="00E24A5A" w:rsidRDefault="00E24A5A" w14:paraId="4A5DE460" w14:textId="77777777">
      <w:bookmarkStart w:name="_GoBack" w:id="0"/>
      <w:bookmarkEnd w:id="0"/>
    </w:p>
    <w:tbl>
      <w:tblPr>
        <w:tblStyle w:val="TableGrid"/>
        <w:tblpPr w:leftFromText="180" w:rightFromText="180" w:vertAnchor="text" w:tblpY="1"/>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64"/>
        <w:gridCol w:w="8476"/>
      </w:tblGrid>
      <w:tr w:rsidRPr="008A299F" w:rsidR="002C3794" w:rsidTr="0070659E" w14:paraId="2876F910" w14:textId="77777777">
        <w:trPr>
          <w:trHeight w:val="2151"/>
        </w:trPr>
        <w:tc>
          <w:tcPr>
            <w:tcW w:w="1964" w:type="dxa"/>
          </w:tcPr>
          <w:p w:rsidR="002C3794" w:rsidP="00E07A19" w:rsidRDefault="002C3794" w14:paraId="2F77EDAA" w14:textId="0CAFF11E">
            <w:pPr>
              <w:pStyle w:val="NormalSScontinued"/>
              <w:spacing w:after="0"/>
              <w:rPr>
                <w:rFonts w:ascii="Arial" w:hAnsi="Arial" w:cs="Arial"/>
                <w:b/>
                <w:color w:val="046B5C"/>
                <w:sz w:val="22"/>
                <w:szCs w:val="22"/>
              </w:rPr>
            </w:pPr>
          </w:p>
          <w:p w:rsidR="002C3794" w:rsidP="00E07A19" w:rsidRDefault="002C3794" w14:paraId="5A5333AE" w14:textId="0DF5F300">
            <w:pPr>
              <w:pStyle w:val="NormalSScontinued"/>
              <w:spacing w:after="0"/>
              <w:rPr>
                <w:rFonts w:ascii="Arial" w:hAnsi="Arial" w:cs="Arial"/>
                <w:b/>
                <w:color w:val="046B5C"/>
                <w:sz w:val="22"/>
                <w:szCs w:val="22"/>
              </w:rPr>
            </w:pPr>
            <w:r>
              <w:rPr>
                <w:rFonts w:ascii="Arial" w:hAnsi="Arial" w:cs="Arial"/>
                <w:b/>
                <w:color w:val="046B5C"/>
                <w:sz w:val="22"/>
                <w:szCs w:val="22"/>
              </w:rPr>
              <w:t>Study schedule</w:t>
            </w:r>
          </w:p>
        </w:tc>
        <w:tc>
          <w:tcPr>
            <w:tcW w:w="8476" w:type="dxa"/>
          </w:tcPr>
          <w:p w:rsidR="002C3794" w:rsidP="003635C7" w:rsidRDefault="002C3794" w14:paraId="13655212" w14:textId="253397E8">
            <w:pPr>
              <w:pStyle w:val="Bullet"/>
              <w:numPr>
                <w:ilvl w:val="0"/>
                <w:numId w:val="0"/>
              </w:numPr>
              <w:spacing w:after="0"/>
              <w:ind w:left="-14"/>
              <w:rPr>
                <w:sz w:val="22"/>
                <w:szCs w:val="22"/>
              </w:rPr>
            </w:pPr>
          </w:p>
          <w:p w:rsidRPr="008D3F88" w:rsidR="002C3794" w:rsidP="003635C7" w:rsidRDefault="002C3794" w14:paraId="44F28F79" w14:textId="60FBBFB4">
            <w:pPr>
              <w:pStyle w:val="Bullet"/>
              <w:numPr>
                <w:ilvl w:val="0"/>
                <w:numId w:val="0"/>
              </w:numPr>
              <w:spacing w:after="0"/>
              <w:ind w:left="-14"/>
              <w:rPr>
                <w:sz w:val="22"/>
                <w:szCs w:val="22"/>
              </w:rPr>
            </w:pPr>
            <w:r w:rsidRPr="00D405A7">
              <w:rPr>
                <w:sz w:val="22"/>
                <w:szCs w:val="22"/>
              </w:rPr>
              <w:t xml:space="preserve">The </w:t>
            </w:r>
            <w:r>
              <w:rPr>
                <w:sz w:val="22"/>
                <w:szCs w:val="22"/>
              </w:rPr>
              <w:t xml:space="preserve">study </w:t>
            </w:r>
            <w:r w:rsidRPr="00D405A7">
              <w:rPr>
                <w:sz w:val="22"/>
                <w:szCs w:val="22"/>
              </w:rPr>
              <w:t xml:space="preserve">began in </w:t>
            </w:r>
            <w:r>
              <w:rPr>
                <w:sz w:val="22"/>
                <w:szCs w:val="22"/>
              </w:rPr>
              <w:t>September</w:t>
            </w:r>
            <w:r w:rsidRPr="00D405A7">
              <w:rPr>
                <w:sz w:val="22"/>
                <w:szCs w:val="22"/>
              </w:rPr>
              <w:t xml:space="preserve"> 2019 and will continue through </w:t>
            </w:r>
            <w:r>
              <w:rPr>
                <w:sz w:val="22"/>
                <w:szCs w:val="22"/>
              </w:rPr>
              <w:t>September</w:t>
            </w:r>
            <w:r w:rsidRPr="00D405A7">
              <w:rPr>
                <w:sz w:val="22"/>
                <w:szCs w:val="22"/>
              </w:rPr>
              <w:t xml:space="preserve"> 2022.</w:t>
            </w:r>
            <w:r>
              <w:rPr>
                <w:sz w:val="22"/>
                <w:szCs w:val="22"/>
              </w:rPr>
              <w:t xml:space="preserve"> Documents and aggregate administrative data will be collected from case study agencies in the fall/winter of 2020, the survey will be fielded in the spring and summer of 2021, and the case study site visits will be conducted in the spring of 2021. </w:t>
            </w:r>
          </w:p>
        </w:tc>
      </w:tr>
      <w:tr w:rsidRPr="008A299F" w:rsidR="006B54F9" w:rsidTr="0070659E" w14:paraId="422FDC69" w14:textId="77777777">
        <w:trPr>
          <w:trHeight w:val="1777"/>
        </w:trPr>
        <w:tc>
          <w:tcPr>
            <w:tcW w:w="1964" w:type="dxa"/>
          </w:tcPr>
          <w:p w:rsidRPr="00D405A7" w:rsidR="006B54F9" w:rsidP="00F21691" w:rsidRDefault="00D72863" w14:paraId="7CCBBFEE" w14:textId="77777777">
            <w:pPr>
              <w:pStyle w:val="NormalSS"/>
              <w:spacing w:before="120" w:after="0"/>
              <w:ind w:firstLine="0"/>
              <w:rPr>
                <w:rFonts w:ascii="Arial" w:hAnsi="Arial" w:cs="Arial"/>
                <w:b/>
                <w:color w:val="046B5C"/>
                <w:sz w:val="22"/>
                <w:szCs w:val="22"/>
              </w:rPr>
            </w:pPr>
            <w:r>
              <w:rPr>
                <w:rFonts w:ascii="Arial" w:hAnsi="Arial" w:cs="Arial"/>
                <w:b/>
                <w:color w:val="046B5C"/>
                <w:sz w:val="22"/>
                <w:szCs w:val="22"/>
              </w:rPr>
              <w:t>Study products</w:t>
            </w:r>
          </w:p>
          <w:p w:rsidRPr="00D405A7" w:rsidR="006B54F9" w:rsidP="00F21691" w:rsidRDefault="006B54F9" w14:paraId="2F8F10F6" w14:textId="77777777">
            <w:pPr>
              <w:pStyle w:val="NormalSS"/>
              <w:spacing w:before="120" w:after="0"/>
              <w:ind w:firstLine="0"/>
              <w:rPr>
                <w:rFonts w:ascii="Arial" w:hAnsi="Arial" w:cs="Arial"/>
                <w:b/>
                <w:color w:val="0070C0"/>
                <w:sz w:val="22"/>
                <w:szCs w:val="22"/>
              </w:rPr>
            </w:pPr>
          </w:p>
        </w:tc>
        <w:tc>
          <w:tcPr>
            <w:tcW w:w="8476" w:type="dxa"/>
          </w:tcPr>
          <w:p w:rsidRPr="00E07A19" w:rsidR="007E1B06" w:rsidP="00306ECD" w:rsidRDefault="00C87F36" w14:paraId="1E8A7ED1" w14:textId="77ACB2CB">
            <w:pPr>
              <w:pStyle w:val="Paragraph"/>
              <w:rPr>
                <w:color w:val="046B5C"/>
                <w:sz w:val="22"/>
                <w:szCs w:val="22"/>
              </w:rPr>
            </w:pPr>
            <w:r w:rsidRPr="008D3F88">
              <w:rPr>
                <w:rFonts w:ascii="Times New Roman" w:hAnsi="Times New Roman"/>
                <w:sz w:val="22"/>
                <w:szCs w:val="22"/>
              </w:rPr>
              <w:t xml:space="preserve">The study team will produce a final report </w:t>
            </w:r>
            <w:r w:rsidRPr="00E07A19">
              <w:rPr>
                <w:rFonts w:ascii="Times New Roman" w:hAnsi="Times New Roman"/>
                <w:sz w:val="22"/>
                <w:szCs w:val="22"/>
              </w:rPr>
              <w:t xml:space="preserve">that </w:t>
            </w:r>
            <w:r w:rsidRPr="008D3F88">
              <w:rPr>
                <w:rFonts w:ascii="Times New Roman" w:hAnsi="Times New Roman"/>
                <w:sz w:val="22"/>
                <w:szCs w:val="22"/>
              </w:rPr>
              <w:t>will summarize</w:t>
            </w:r>
            <w:r w:rsidR="008D3F88">
              <w:rPr>
                <w:rFonts w:ascii="Times New Roman" w:hAnsi="Times New Roman"/>
                <w:sz w:val="22"/>
                <w:szCs w:val="22"/>
              </w:rPr>
              <w:t xml:space="preserve"> the</w:t>
            </w:r>
            <w:r w:rsidRPr="008D3F88">
              <w:rPr>
                <w:rFonts w:ascii="Times New Roman" w:hAnsi="Times New Roman"/>
                <w:sz w:val="22"/>
                <w:szCs w:val="22"/>
              </w:rPr>
              <w:t xml:space="preserve"> </w:t>
            </w:r>
            <w:r w:rsidR="008D3F88">
              <w:rPr>
                <w:rFonts w:ascii="Times New Roman" w:hAnsi="Times New Roman"/>
                <w:sz w:val="22"/>
                <w:szCs w:val="22"/>
              </w:rPr>
              <w:t>aggregate</w:t>
            </w:r>
            <w:r w:rsidRPr="008D3F88">
              <w:rPr>
                <w:rFonts w:ascii="Times New Roman" w:hAnsi="Times New Roman"/>
                <w:sz w:val="22"/>
                <w:szCs w:val="22"/>
              </w:rPr>
              <w:t xml:space="preserve"> survey </w:t>
            </w:r>
            <w:r w:rsidR="008D3F88">
              <w:rPr>
                <w:rFonts w:ascii="Times New Roman" w:hAnsi="Times New Roman"/>
                <w:sz w:val="22"/>
                <w:szCs w:val="22"/>
              </w:rPr>
              <w:t>results</w:t>
            </w:r>
            <w:r w:rsidRPr="008D3F88">
              <w:rPr>
                <w:rFonts w:ascii="Times New Roman" w:hAnsi="Times New Roman"/>
                <w:sz w:val="22"/>
                <w:szCs w:val="22"/>
              </w:rPr>
              <w:t xml:space="preserve">, discuss </w:t>
            </w:r>
            <w:r w:rsidR="008D3F88">
              <w:rPr>
                <w:rFonts w:ascii="Times New Roman" w:hAnsi="Times New Roman"/>
                <w:sz w:val="22"/>
                <w:szCs w:val="22"/>
              </w:rPr>
              <w:t>findings</w:t>
            </w:r>
            <w:r w:rsidRPr="008D3F88">
              <w:rPr>
                <w:rFonts w:ascii="Times New Roman" w:hAnsi="Times New Roman"/>
                <w:sz w:val="22"/>
                <w:szCs w:val="22"/>
              </w:rPr>
              <w:t xml:space="preserve"> from each case study, and include 53 standalone profiles highlighting </w:t>
            </w:r>
            <w:r w:rsidRPr="008D3F88" w:rsidR="008D3F88">
              <w:rPr>
                <w:rFonts w:ascii="Times New Roman" w:hAnsi="Times New Roman"/>
                <w:sz w:val="22"/>
                <w:szCs w:val="22"/>
              </w:rPr>
              <w:t>S</w:t>
            </w:r>
            <w:r w:rsidRPr="008D3F88">
              <w:rPr>
                <w:rFonts w:ascii="Times New Roman" w:hAnsi="Times New Roman"/>
                <w:sz w:val="22"/>
                <w:szCs w:val="22"/>
              </w:rPr>
              <w:t>tate-</w:t>
            </w:r>
            <w:r w:rsidR="000D785A">
              <w:rPr>
                <w:rFonts w:ascii="Times New Roman" w:hAnsi="Times New Roman"/>
                <w:sz w:val="22"/>
                <w:szCs w:val="22"/>
              </w:rPr>
              <w:t xml:space="preserve"> and territory-</w:t>
            </w:r>
            <w:r w:rsidRPr="008D3F88">
              <w:rPr>
                <w:rFonts w:ascii="Times New Roman" w:hAnsi="Times New Roman"/>
                <w:sz w:val="22"/>
                <w:szCs w:val="22"/>
              </w:rPr>
              <w:t xml:space="preserve">specific </w:t>
            </w:r>
            <w:r w:rsidR="003A730C">
              <w:rPr>
                <w:rFonts w:ascii="Times New Roman" w:hAnsi="Times New Roman"/>
                <w:sz w:val="22"/>
                <w:szCs w:val="22"/>
              </w:rPr>
              <w:t>information</w:t>
            </w:r>
            <w:r w:rsidRPr="008D3F88">
              <w:rPr>
                <w:rFonts w:ascii="Times New Roman" w:hAnsi="Times New Roman"/>
                <w:sz w:val="22"/>
                <w:szCs w:val="22"/>
              </w:rPr>
              <w:t>.</w:t>
            </w:r>
            <w:r w:rsidRPr="008D3F88" w:rsidR="008D3F88">
              <w:rPr>
                <w:rFonts w:ascii="Times New Roman" w:hAnsi="Times New Roman"/>
                <w:sz w:val="22"/>
                <w:szCs w:val="22"/>
              </w:rPr>
              <w:t xml:space="preserve"> </w:t>
            </w:r>
            <w:r w:rsidRPr="00E07A19" w:rsidR="008D3F88">
              <w:rPr>
                <w:rFonts w:ascii="Times New Roman" w:hAnsi="Times New Roman"/>
                <w:sz w:val="22"/>
                <w:szCs w:val="22"/>
              </w:rPr>
              <w:t xml:space="preserve">The report will document general lessons learned, best practices, and areas for improvement for SNAP E&amp;T case management, assessment, and provision of </w:t>
            </w:r>
            <w:r w:rsidR="004E37E3">
              <w:rPr>
                <w:rFonts w:ascii="Times New Roman" w:hAnsi="Times New Roman"/>
                <w:sz w:val="22"/>
                <w:szCs w:val="22"/>
              </w:rPr>
              <w:t>participant reimbursements</w:t>
            </w:r>
            <w:r w:rsidR="006C0512">
              <w:rPr>
                <w:rFonts w:ascii="Times New Roman" w:hAnsi="Times New Roman"/>
                <w:sz w:val="22"/>
                <w:szCs w:val="22"/>
              </w:rPr>
              <w:t xml:space="preserve"> and other supports</w:t>
            </w:r>
            <w:r w:rsidRPr="00E07A19" w:rsidR="008D3F88">
              <w:rPr>
                <w:rFonts w:ascii="Times New Roman" w:hAnsi="Times New Roman"/>
                <w:sz w:val="22"/>
                <w:szCs w:val="22"/>
              </w:rPr>
              <w:t xml:space="preserve"> that FNS and the </w:t>
            </w:r>
            <w:r w:rsidR="000D785A">
              <w:rPr>
                <w:rFonts w:ascii="Times New Roman" w:hAnsi="Times New Roman"/>
                <w:sz w:val="22"/>
                <w:szCs w:val="22"/>
              </w:rPr>
              <w:t>SNAP agencies</w:t>
            </w:r>
            <w:r w:rsidRPr="00E07A19" w:rsidR="000D785A">
              <w:rPr>
                <w:rFonts w:ascii="Times New Roman" w:hAnsi="Times New Roman"/>
                <w:sz w:val="22"/>
                <w:szCs w:val="22"/>
              </w:rPr>
              <w:t xml:space="preserve"> </w:t>
            </w:r>
            <w:r w:rsidRPr="00E07A19" w:rsidR="008D3F88">
              <w:rPr>
                <w:rFonts w:ascii="Times New Roman" w:hAnsi="Times New Roman"/>
                <w:sz w:val="22"/>
                <w:szCs w:val="22"/>
              </w:rPr>
              <w:t>can use to inform their practice.</w:t>
            </w:r>
          </w:p>
        </w:tc>
      </w:tr>
      <w:tr w:rsidRPr="008A299F" w:rsidR="006B54F9" w:rsidTr="0070659E" w14:paraId="5E94CAA3" w14:textId="77777777">
        <w:trPr>
          <w:trHeight w:val="612"/>
        </w:trPr>
        <w:tc>
          <w:tcPr>
            <w:tcW w:w="1964" w:type="dxa"/>
          </w:tcPr>
          <w:p w:rsidRPr="00D405A7" w:rsidR="006B54F9" w:rsidP="0011144B" w:rsidRDefault="00061D08" w14:paraId="412782BC" w14:textId="77777777">
            <w:pPr>
              <w:pStyle w:val="NormalSS"/>
              <w:spacing w:before="120" w:after="0"/>
              <w:ind w:firstLine="0"/>
              <w:rPr>
                <w:rFonts w:ascii="Arial" w:hAnsi="Arial" w:cs="Arial"/>
                <w:b/>
                <w:color w:val="0070C0"/>
                <w:sz w:val="22"/>
                <w:szCs w:val="22"/>
              </w:rPr>
            </w:pPr>
            <w:r>
              <w:rPr>
                <w:rFonts w:ascii="Arial" w:hAnsi="Arial" w:cs="Arial"/>
                <w:b/>
                <w:color w:val="046B5C"/>
                <w:sz w:val="22"/>
                <w:szCs w:val="22"/>
              </w:rPr>
              <w:t>To learn more</w:t>
            </w:r>
          </w:p>
        </w:tc>
        <w:tc>
          <w:tcPr>
            <w:tcW w:w="8476" w:type="dxa"/>
          </w:tcPr>
          <w:p w:rsidR="00657868" w:rsidP="00C27548" w:rsidRDefault="004667F5" w14:paraId="428D075A" w14:textId="6364B800">
            <w:pPr>
              <w:pStyle w:val="Paragraph"/>
              <w:rPr>
                <w:rFonts w:ascii="Times New Roman" w:hAnsi="Times New Roman"/>
                <w:sz w:val="22"/>
                <w:szCs w:val="22"/>
              </w:rPr>
            </w:pPr>
            <w:r w:rsidRPr="00D405A7">
              <w:rPr>
                <w:rFonts w:ascii="Times New Roman" w:hAnsi="Times New Roman"/>
                <w:sz w:val="22"/>
                <w:szCs w:val="22"/>
              </w:rPr>
              <w:t xml:space="preserve">Contact the Mathematica project director, </w:t>
            </w:r>
            <w:r w:rsidR="00061D08">
              <w:rPr>
                <w:rFonts w:ascii="Times New Roman" w:hAnsi="Times New Roman"/>
                <w:sz w:val="22"/>
                <w:szCs w:val="22"/>
              </w:rPr>
              <w:t>Kristen Joyce</w:t>
            </w:r>
            <w:r w:rsidRPr="00D405A7" w:rsidR="000C5A9C">
              <w:rPr>
                <w:rFonts w:ascii="Times New Roman" w:hAnsi="Times New Roman"/>
                <w:sz w:val="22"/>
                <w:szCs w:val="22"/>
              </w:rPr>
              <w:t>,</w:t>
            </w:r>
            <w:r w:rsidRPr="00D405A7">
              <w:rPr>
                <w:rFonts w:ascii="Times New Roman" w:hAnsi="Times New Roman"/>
                <w:sz w:val="22"/>
                <w:szCs w:val="22"/>
              </w:rPr>
              <w:t xml:space="preserve"> at</w:t>
            </w:r>
            <w:r w:rsidR="00061D08">
              <w:rPr>
                <w:rFonts w:ascii="Times New Roman" w:hAnsi="Times New Roman"/>
                <w:sz w:val="22"/>
                <w:szCs w:val="22"/>
              </w:rPr>
              <w:t xml:space="preserve"> </w:t>
            </w:r>
            <w:hyperlink w:history="1" r:id="rId11">
              <w:r w:rsidRPr="001438B3" w:rsidR="00E07A19">
                <w:rPr>
                  <w:rStyle w:val="Hyperlink"/>
                  <w:rFonts w:ascii="Times New Roman" w:hAnsi="Times New Roman"/>
                  <w:sz w:val="22"/>
                  <w:szCs w:val="22"/>
                </w:rPr>
                <w:t>kjoyce@mathematica-mpr.com</w:t>
              </w:r>
            </w:hyperlink>
            <w:r w:rsidRPr="00D405A7">
              <w:rPr>
                <w:rFonts w:ascii="Times New Roman" w:hAnsi="Times New Roman"/>
                <w:sz w:val="22"/>
                <w:szCs w:val="22"/>
              </w:rPr>
              <w:t xml:space="preserve">. </w:t>
            </w:r>
            <w:r w:rsidRPr="00D405A7" w:rsidR="000C5A9C">
              <w:rPr>
                <w:rFonts w:ascii="Times New Roman" w:hAnsi="Times New Roman"/>
                <w:sz w:val="22"/>
                <w:szCs w:val="22"/>
              </w:rPr>
              <w:t xml:space="preserve">Contact the </w:t>
            </w:r>
            <w:r w:rsidRPr="00D405A7">
              <w:rPr>
                <w:rFonts w:ascii="Times New Roman" w:hAnsi="Times New Roman"/>
                <w:sz w:val="22"/>
                <w:szCs w:val="22"/>
              </w:rPr>
              <w:t>FNS project officer</w:t>
            </w:r>
            <w:r w:rsidRPr="00D405A7" w:rsidR="000C5A9C">
              <w:rPr>
                <w:rFonts w:ascii="Times New Roman" w:hAnsi="Times New Roman"/>
                <w:sz w:val="22"/>
                <w:szCs w:val="22"/>
              </w:rPr>
              <w:t xml:space="preserve">, </w:t>
            </w:r>
            <w:r w:rsidR="00C27548">
              <w:rPr>
                <w:rFonts w:ascii="Times New Roman" w:hAnsi="Times New Roman"/>
                <w:sz w:val="22"/>
                <w:szCs w:val="22"/>
              </w:rPr>
              <w:t>Kristen Corey</w:t>
            </w:r>
            <w:r w:rsidRPr="00D405A7">
              <w:rPr>
                <w:rFonts w:ascii="Times New Roman" w:hAnsi="Times New Roman"/>
                <w:sz w:val="22"/>
                <w:szCs w:val="22"/>
              </w:rPr>
              <w:t>, at</w:t>
            </w:r>
            <w:r w:rsidR="00061D08">
              <w:rPr>
                <w:rFonts w:ascii="Times New Roman" w:hAnsi="Times New Roman"/>
                <w:sz w:val="22"/>
                <w:szCs w:val="22"/>
              </w:rPr>
              <w:t xml:space="preserve"> </w:t>
            </w:r>
            <w:hyperlink w:history="1" r:id="rId12">
              <w:r w:rsidRPr="00674621" w:rsidR="00BD1F1C">
                <w:rPr>
                  <w:rStyle w:val="Hyperlink"/>
                  <w:rFonts w:ascii="Times New Roman" w:hAnsi="Times New Roman"/>
                  <w:sz w:val="22"/>
                  <w:szCs w:val="22"/>
                </w:rPr>
                <w:t>kristen.corey@usda.gov</w:t>
              </w:r>
            </w:hyperlink>
            <w:r w:rsidRPr="00D405A7">
              <w:rPr>
                <w:rFonts w:ascii="Times New Roman" w:hAnsi="Times New Roman"/>
                <w:sz w:val="22"/>
                <w:szCs w:val="22"/>
              </w:rPr>
              <w:t>.</w:t>
            </w:r>
          </w:p>
          <w:p w:rsidR="002C3794" w:rsidP="008307A0" w:rsidRDefault="002C3794" w14:paraId="2B508DB2" w14:textId="23E6CCD8">
            <w:pPr>
              <w:widowControl w:val="0"/>
              <w:spacing w:line="259" w:lineRule="auto"/>
              <w:ind w:firstLine="0"/>
              <w:rPr>
                <w:rFonts w:ascii="Calibri" w:hAnsi="Calibri" w:cs="Calibri"/>
                <w:i/>
                <w:sz w:val="18"/>
                <w:szCs w:val="18"/>
              </w:rPr>
            </w:pPr>
          </w:p>
          <w:p w:rsidR="002C3794" w:rsidP="008307A0" w:rsidRDefault="002C3794" w14:paraId="03B7898A" w14:textId="2FF3BF80">
            <w:pPr>
              <w:widowControl w:val="0"/>
              <w:spacing w:line="259" w:lineRule="auto"/>
              <w:ind w:firstLine="0"/>
              <w:rPr>
                <w:rFonts w:ascii="Calibri" w:hAnsi="Calibri" w:cs="Calibri"/>
                <w:i/>
                <w:sz w:val="18"/>
                <w:szCs w:val="18"/>
              </w:rPr>
            </w:pPr>
          </w:p>
          <w:p w:rsidR="002C3794" w:rsidP="008307A0" w:rsidRDefault="002C3794" w14:paraId="0CD8C120" w14:textId="77777777">
            <w:pPr>
              <w:widowControl w:val="0"/>
              <w:spacing w:line="259" w:lineRule="auto"/>
              <w:ind w:firstLine="0"/>
              <w:rPr>
                <w:rFonts w:ascii="Calibri" w:hAnsi="Calibri" w:cs="Calibri"/>
                <w:i/>
                <w:sz w:val="18"/>
                <w:szCs w:val="18"/>
              </w:rPr>
            </w:pPr>
          </w:p>
          <w:p w:rsidR="002C3794" w:rsidP="008307A0" w:rsidRDefault="002C3794" w14:paraId="22D5FB6F" w14:textId="77777777">
            <w:pPr>
              <w:widowControl w:val="0"/>
              <w:spacing w:line="259" w:lineRule="auto"/>
              <w:ind w:firstLine="0"/>
              <w:rPr>
                <w:rFonts w:ascii="Calibri" w:hAnsi="Calibri" w:cs="Calibri"/>
                <w:i/>
                <w:sz w:val="18"/>
                <w:szCs w:val="18"/>
              </w:rPr>
            </w:pPr>
          </w:p>
          <w:p w:rsidRPr="00D405A7" w:rsidR="008307A0" w:rsidP="002C3794" w:rsidRDefault="008307A0" w14:paraId="23CF30ED" w14:textId="753D0F9E">
            <w:pPr>
              <w:widowControl w:val="0"/>
              <w:spacing w:line="259" w:lineRule="auto"/>
              <w:ind w:firstLine="0"/>
              <w:rPr>
                <w:sz w:val="22"/>
                <w:szCs w:val="22"/>
              </w:rPr>
            </w:pPr>
          </w:p>
        </w:tc>
      </w:tr>
    </w:tbl>
    <w:p w:rsidRPr="00304C6B" w:rsidR="00DB225D" w:rsidP="00413609" w:rsidRDefault="00DB225D" w14:paraId="0D2EC78E" w14:textId="23C19328">
      <w:pPr>
        <w:tabs>
          <w:tab w:val="left" w:pos="1080"/>
        </w:tabs>
        <w:ind w:firstLine="0"/>
      </w:pPr>
    </w:p>
    <w:sectPr w:rsidRPr="00304C6B" w:rsidR="00DB225D" w:rsidSect="0070659E">
      <w:headerReference w:type="default" r:id="rId13"/>
      <w:footerReference w:type="default" r:id="rId14"/>
      <w:pgSz w:w="12240" w:h="15840"/>
      <w:pgMar w:top="720" w:right="108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2BD49" w14:textId="77777777" w:rsidR="00407E1C" w:rsidRDefault="00407E1C" w:rsidP="002E3E35">
      <w:pPr>
        <w:spacing w:line="240" w:lineRule="auto"/>
      </w:pPr>
      <w:r>
        <w:separator/>
      </w:r>
    </w:p>
  </w:endnote>
  <w:endnote w:type="continuationSeparator" w:id="0">
    <w:p w14:paraId="2E78D201" w14:textId="77777777" w:rsidR="00407E1C" w:rsidRDefault="00407E1C"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46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3"/>
      <w:gridCol w:w="307"/>
      <w:gridCol w:w="7741"/>
    </w:tblGrid>
    <w:tr w:rsidR="002360F1" w14:paraId="265358F4" w14:textId="77777777" w:rsidTr="00D405A7">
      <w:tc>
        <w:tcPr>
          <w:tcW w:w="852" w:type="pct"/>
          <w:tcBorders>
            <w:top w:val="single" w:sz="4" w:space="0" w:color="auto"/>
          </w:tcBorders>
        </w:tcPr>
        <w:p w14:paraId="2A963F05" w14:textId="35AC259B" w:rsidR="002360F1" w:rsidRPr="00D405A7" w:rsidRDefault="0048031F" w:rsidP="004433D4">
          <w:pPr>
            <w:pStyle w:val="Footer"/>
            <w:pBdr>
              <w:bottom w:val="none" w:sz="0" w:space="0" w:color="auto"/>
            </w:pBdr>
            <w:spacing w:after="60"/>
            <w:ind w:right="72"/>
            <w:rPr>
              <w:rStyle w:val="PageNumber"/>
              <w:rFonts w:ascii="Times New Roman" w:hAnsi="Times New Roman"/>
            </w:rPr>
          </w:pPr>
          <w:r w:rsidRPr="0048031F">
            <w:rPr>
              <w:rStyle w:val="PageNumber"/>
              <w:rFonts w:ascii="Times New Roman" w:hAnsi="Times New Roman"/>
            </w:rPr>
            <w:t>January</w:t>
          </w:r>
          <w:r w:rsidR="00D72863" w:rsidRPr="0048031F">
            <w:rPr>
              <w:rStyle w:val="PageNumber"/>
              <w:rFonts w:ascii="Times New Roman" w:hAnsi="Times New Roman"/>
            </w:rPr>
            <w:t xml:space="preserve"> </w:t>
          </w:r>
          <w:r w:rsidR="00BB681A" w:rsidRPr="00D405A7">
            <w:rPr>
              <w:rStyle w:val="PageNumber"/>
              <w:rFonts w:ascii="Times New Roman" w:hAnsi="Times New Roman"/>
            </w:rPr>
            <w:t>20</w:t>
          </w:r>
          <w:r w:rsidR="004433D4">
            <w:rPr>
              <w:rStyle w:val="PageNumber"/>
              <w:rFonts w:ascii="Times New Roman" w:hAnsi="Times New Roman"/>
            </w:rPr>
            <w:t>20</w:t>
          </w:r>
        </w:p>
      </w:tc>
      <w:tc>
        <w:tcPr>
          <w:tcW w:w="158" w:type="pct"/>
          <w:tcBorders>
            <w:top w:val="single" w:sz="4" w:space="0" w:color="auto"/>
          </w:tcBorders>
        </w:tcPr>
        <w:p w14:paraId="60FC5E62" w14:textId="77777777" w:rsidR="002360F1" w:rsidRPr="0081362D" w:rsidRDefault="002360F1" w:rsidP="00234E7B">
          <w:pPr>
            <w:pStyle w:val="Footer"/>
            <w:pBdr>
              <w:bottom w:val="none" w:sz="0" w:space="0" w:color="auto"/>
            </w:pBdr>
            <w:spacing w:after="60"/>
            <w:rPr>
              <w:rStyle w:val="PageNumber"/>
              <w:sz w:val="13"/>
              <w:szCs w:val="13"/>
            </w:rPr>
          </w:pPr>
        </w:p>
      </w:tc>
      <w:tc>
        <w:tcPr>
          <w:tcW w:w="3990" w:type="pct"/>
          <w:tcBorders>
            <w:top w:val="single" w:sz="4" w:space="0" w:color="auto"/>
          </w:tcBorders>
        </w:tcPr>
        <w:p w14:paraId="4CBDBEF3" w14:textId="77777777" w:rsidR="002360F1" w:rsidRPr="00D405A7" w:rsidRDefault="00217ACA" w:rsidP="00234E7B">
          <w:pPr>
            <w:pStyle w:val="Footer"/>
            <w:pBdr>
              <w:bottom w:val="none" w:sz="0" w:space="0" w:color="auto"/>
            </w:pBdr>
            <w:spacing w:after="60"/>
            <w:rPr>
              <w:rStyle w:val="PageNumber"/>
              <w:rFonts w:ascii="Times New Roman" w:hAnsi="Times New Roman"/>
            </w:rPr>
          </w:pPr>
          <w:r w:rsidRPr="00D405A7">
            <w:rPr>
              <w:rStyle w:val="A22"/>
              <w:rFonts w:ascii="Times New Roman" w:hAnsi="Times New Roman" w:cs="Times New Roman"/>
            </w:rPr>
            <w:t>USDA is an equal opportunity provider and employer.</w:t>
          </w:r>
        </w:p>
      </w:tc>
    </w:tr>
    <w:tr w:rsidR="002360F1" w14:paraId="304C7641" w14:textId="77777777" w:rsidTr="00D405A7">
      <w:tc>
        <w:tcPr>
          <w:tcW w:w="852" w:type="pct"/>
        </w:tcPr>
        <w:p w14:paraId="668858F6" w14:textId="77777777" w:rsidR="002360F1" w:rsidRPr="0081362D" w:rsidRDefault="002360F1" w:rsidP="00612FD9">
          <w:pPr>
            <w:pStyle w:val="Footer"/>
            <w:pBdr>
              <w:bottom w:val="none" w:sz="0" w:space="0" w:color="auto"/>
            </w:pBdr>
            <w:spacing w:before="60"/>
            <w:ind w:left="-108" w:right="-108"/>
            <w:rPr>
              <w:rStyle w:val="PageNumber"/>
              <w:sz w:val="13"/>
              <w:szCs w:val="13"/>
            </w:rPr>
          </w:pPr>
        </w:p>
      </w:tc>
      <w:tc>
        <w:tcPr>
          <w:tcW w:w="158" w:type="pct"/>
        </w:tcPr>
        <w:p w14:paraId="17C9CAC8" w14:textId="77777777" w:rsidR="002360F1" w:rsidRPr="0081362D" w:rsidRDefault="002360F1" w:rsidP="00234E7B">
          <w:pPr>
            <w:pStyle w:val="Footer"/>
            <w:pBdr>
              <w:bottom w:val="none" w:sz="0" w:space="0" w:color="auto"/>
            </w:pBdr>
            <w:spacing w:before="60"/>
            <w:rPr>
              <w:rStyle w:val="PageNumber"/>
              <w:sz w:val="13"/>
              <w:szCs w:val="13"/>
            </w:rPr>
          </w:pPr>
        </w:p>
      </w:tc>
      <w:tc>
        <w:tcPr>
          <w:tcW w:w="3990" w:type="pct"/>
        </w:tcPr>
        <w:p w14:paraId="33752656" w14:textId="77777777" w:rsidR="002360F1" w:rsidRPr="00504AAA" w:rsidRDefault="002360F1" w:rsidP="00D405A7">
          <w:pPr>
            <w:pStyle w:val="Footer"/>
            <w:pBdr>
              <w:bottom w:val="none" w:sz="0" w:space="0" w:color="auto"/>
            </w:pBdr>
            <w:spacing w:before="60"/>
            <w:rPr>
              <w:rStyle w:val="PageNumber"/>
              <w:rFonts w:ascii="Arial Bold" w:hAnsi="Arial Bold"/>
              <w:b/>
              <w:sz w:val="12"/>
              <w:szCs w:val="13"/>
            </w:rPr>
          </w:pPr>
        </w:p>
      </w:tc>
    </w:tr>
  </w:tbl>
  <w:p w14:paraId="00615A42" w14:textId="77777777" w:rsidR="002360F1" w:rsidRPr="0081362D" w:rsidRDefault="002360F1" w:rsidP="00D43ABD">
    <w:pPr>
      <w:pStyle w:val="Footer"/>
      <w:pBdr>
        <w:bottom w:val="none" w:sz="0" w:space="0" w:color="auto"/>
      </w:pBdr>
      <w:rPr>
        <w:rStyle w:val="PageNumbe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4069A" w14:textId="77777777" w:rsidR="00407E1C" w:rsidRDefault="00407E1C" w:rsidP="00203E3B">
      <w:pPr>
        <w:spacing w:line="240" w:lineRule="auto"/>
        <w:ind w:firstLine="0"/>
      </w:pPr>
      <w:r>
        <w:separator/>
      </w:r>
    </w:p>
  </w:footnote>
  <w:footnote w:type="continuationSeparator" w:id="0">
    <w:p w14:paraId="38582E9F" w14:textId="77777777" w:rsidR="00407E1C" w:rsidRDefault="00407E1C" w:rsidP="00203E3B">
      <w:pPr>
        <w:spacing w:line="240" w:lineRule="auto"/>
        <w:ind w:firstLine="0"/>
      </w:pPr>
      <w:r>
        <w:separator/>
      </w:r>
    </w:p>
    <w:p w14:paraId="2A015C69" w14:textId="77777777" w:rsidR="00407E1C" w:rsidRPr="00157CA2" w:rsidRDefault="00407E1C"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64EED" w14:textId="30F09DDA" w:rsidR="008307A0" w:rsidRDefault="00684B01" w:rsidP="0070659E">
    <w:pPr>
      <w:pStyle w:val="Header"/>
      <w:tabs>
        <w:tab w:val="clear" w:pos="9360"/>
      </w:tabs>
      <w:spacing w:after="360"/>
      <w:contextualSpacing/>
    </w:pPr>
    <w:r w:rsidRPr="00684B01">
      <w:rPr>
        <w:noProof/>
      </w:rPr>
      <w:drawing>
        <wp:inline distT="0" distB="0" distL="0" distR="0" wp14:anchorId="0D3D7BA7" wp14:editId="0ABD62A1">
          <wp:extent cx="907262" cy="588322"/>
          <wp:effectExtent l="0" t="0" r="7620" b="2540"/>
          <wp:docPr id="9" name="Picture 9" descr="C:\Users\growe\AppData\Local\Microsoft\Windows\INetCache\Content.Outlook\1LH0KEMK\usda.nor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owe\AppData\Local\Microsoft\Windows\INetCache\Content.Outlook\1LH0KEMK\usda.norm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00" cy="605271"/>
                  </a:xfrm>
                  <a:prstGeom prst="rect">
                    <a:avLst/>
                  </a:prstGeom>
                  <a:noFill/>
                  <a:ln>
                    <a:noFill/>
                  </a:ln>
                </pic:spPr>
              </pic:pic>
            </a:graphicData>
          </a:graphic>
        </wp:inline>
      </w:drawing>
    </w:r>
    <w:r>
      <w:t xml:space="preserve">         </w:t>
    </w:r>
    <w:r w:rsidR="00DA3861">
      <w:rPr>
        <w:rFonts w:ascii="Times New Roman" w:hAnsi="Times New Roman"/>
        <w:b/>
        <w:caps w:val="0"/>
      </w:rPr>
      <w:t>United States Department of Agriculture</w:t>
    </w:r>
    <w:r w:rsidR="008307A0">
      <w:rPr>
        <w:rFonts w:ascii="Times New Roman" w:hAnsi="Times New Roman"/>
        <w:b/>
        <w:caps w:val="0"/>
      </w:rPr>
      <w:tab/>
      <w:t xml:space="preserve">    </w:t>
    </w:r>
    <w:r w:rsidR="008307A0">
      <w:rPr>
        <w:rFonts w:ascii="Times New Roman" w:hAnsi="Times New Roman"/>
        <w:b/>
        <w:caps w:val="0"/>
      </w:rPr>
      <w:tab/>
    </w:r>
    <w:r w:rsidR="008307A0">
      <w:rPr>
        <w:rFonts w:ascii="Times New Roman" w:hAnsi="Times New Roman"/>
        <w:b/>
        <w:caps w:val="0"/>
      </w:rPr>
      <w:tab/>
    </w:r>
    <w:r w:rsidR="008307A0">
      <w:rPr>
        <w:rFonts w:ascii="Times New Roman" w:hAnsi="Times New Roman"/>
        <w:b/>
        <w:caps w:val="0"/>
      </w:rPr>
      <w:tab/>
    </w:r>
    <w:r w:rsidR="008307A0">
      <w:rPr>
        <w:rFonts w:ascii="Times New Roman" w:hAnsi="Times New Roman"/>
        <w:b/>
        <w:caps w:val="0"/>
      </w:rPr>
      <w:tab/>
    </w:r>
    <w:r w:rsidR="008307A0">
      <w:rPr>
        <w:rFonts w:ascii="Times New Roman" w:hAnsi="Times New Roman"/>
        <w:b/>
        <w:caps w:val="0"/>
      </w:rPr>
      <w:tab/>
    </w:r>
    <w:r w:rsidR="008307A0">
      <w:rPr>
        <w:rFonts w:ascii="Times New Roman" w:hAnsi="Times New Roman"/>
        <w:b/>
        <w:caps w:val="0"/>
      </w:rPr>
      <w:tab/>
    </w:r>
    <w:r w:rsidR="008307A0">
      <w:rPr>
        <w:rFonts w:ascii="Times New Roman" w:hAnsi="Times New Roman"/>
        <w:b/>
        <w:caps w:val="0"/>
      </w:rPr>
      <w:tab/>
    </w:r>
    <w:r w:rsidR="008307A0">
      <w:rPr>
        <w:rFonts w:ascii="Times New Roman" w:hAnsi="Times New Roman"/>
        <w:b/>
        <w:caps w:val="0"/>
      </w:rPr>
      <w:tab/>
    </w:r>
    <w:r w:rsidR="008307A0">
      <w:t>OMB Number: 0584-XXXX</w:t>
    </w:r>
  </w:p>
  <w:p w14:paraId="025212B2" w14:textId="39FE8B91" w:rsidR="00217ACA" w:rsidRPr="00D405A7" w:rsidRDefault="008307A0" w:rsidP="0070659E">
    <w:pPr>
      <w:pStyle w:val="Header"/>
      <w:tabs>
        <w:tab w:val="clear" w:pos="9360"/>
      </w:tabs>
      <w:rPr>
        <w:rFonts w:ascii="Times New Roman" w:hAnsi="Times New Roman"/>
        <w:b/>
        <w:caps w:val="0"/>
      </w:rPr>
    </w:pPr>
    <w:r>
      <w:tab/>
    </w:r>
    <w:r>
      <w:tab/>
    </w:r>
    <w:r>
      <w:tab/>
    </w:r>
    <w:r>
      <w:tab/>
    </w:r>
    <w:r>
      <w:tab/>
    </w:r>
    <w:r>
      <w:tab/>
    </w:r>
    <w:r>
      <w:tab/>
    </w:r>
    <w:r>
      <w:tab/>
    </w:r>
    <w:r>
      <w:tab/>
    </w:r>
    <w:r>
      <w:tab/>
    </w:r>
    <w:r>
      <w:tab/>
    </w:r>
    <w:r>
      <w:tab/>
    </w:r>
    <w:r>
      <w:tab/>
    </w:r>
    <w:r>
      <w:tab/>
    </w:r>
    <w:r>
      <w:tab/>
    </w:r>
    <w:r>
      <w:tab/>
    </w:r>
    <w:r>
      <w:tab/>
    </w:r>
    <w:r>
      <w:tab/>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12CE2"/>
    <w:multiLevelType w:val="hybridMultilevel"/>
    <w:tmpl w:val="22DE1EFA"/>
    <w:lvl w:ilvl="0" w:tplc="DE2248E6">
      <w:numFmt w:val="bullet"/>
      <w:lvlText w:val="•"/>
      <w:lvlJc w:val="left"/>
      <w:pPr>
        <w:ind w:left="795" w:hanging="43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 w15:restartNumberingAfterBreak="0">
    <w:nsid w:val="03C379DA"/>
    <w:multiLevelType w:val="hybridMultilevel"/>
    <w:tmpl w:val="97D2C698"/>
    <w:lvl w:ilvl="0" w:tplc="28D60BD0">
      <w:start w:val="1"/>
      <w:numFmt w:val="bullet"/>
      <w:lvlText w:val=""/>
      <w:lvlJc w:val="left"/>
      <w:pPr>
        <w:ind w:left="360" w:hanging="360"/>
      </w:pPr>
      <w:rPr>
        <w:rFonts w:ascii="Symbol" w:hAnsi="Symbol" w:hint="default"/>
        <w:caps w:val="0"/>
        <w:strike w:val="0"/>
        <w:dstrike w:val="0"/>
        <w:vanish w:val="0"/>
        <w:color w:val="046B5C"/>
        <w:sz w:val="22"/>
        <w:szCs w:val="22"/>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3F63229"/>
    <w:multiLevelType w:val="hybridMultilevel"/>
    <w:tmpl w:val="15DC1E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9158ED"/>
    <w:multiLevelType w:val="hybridMultilevel"/>
    <w:tmpl w:val="85B6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0"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0F6DF3"/>
    <w:multiLevelType w:val="hybridMultilevel"/>
    <w:tmpl w:val="AD86990E"/>
    <w:lvl w:ilvl="0" w:tplc="865C2044">
      <w:start w:val="1"/>
      <w:numFmt w:val="bullet"/>
      <w:lvlText w:val=""/>
      <w:lvlJc w:val="left"/>
      <w:pPr>
        <w:ind w:left="360" w:hanging="360"/>
      </w:pPr>
      <w:rPr>
        <w:rFonts w:ascii="Symbol" w:hAnsi="Symbol" w:hint="default"/>
        <w:caps w:val="0"/>
        <w:strike w:val="0"/>
        <w:dstrike w:val="0"/>
        <w:vanish w:val="0"/>
        <w:sz w:val="28"/>
        <w:u w:color="548DD4" w:themeColor="text2" w:themeTint="9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567552"/>
    <w:multiLevelType w:val="hybridMultilevel"/>
    <w:tmpl w:val="882C844C"/>
    <w:lvl w:ilvl="0" w:tplc="D800215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2C07A5"/>
    <w:multiLevelType w:val="hybridMultilevel"/>
    <w:tmpl w:val="882C844C"/>
    <w:lvl w:ilvl="0" w:tplc="D800215E">
      <w:start w:val="1"/>
      <w:numFmt w:val="decimal"/>
      <w:lvlText w:val="%1."/>
      <w:lvlJc w:val="left"/>
      <w:pPr>
        <w:ind w:left="1152" w:hanging="360"/>
      </w:pPr>
      <w:rPr>
        <w:b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2719E"/>
    <w:multiLevelType w:val="hybridMultilevel"/>
    <w:tmpl w:val="26004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6C5048"/>
    <w:multiLevelType w:val="hybridMultilevel"/>
    <w:tmpl w:val="DE26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5B1109"/>
    <w:multiLevelType w:val="hybridMultilevel"/>
    <w:tmpl w:val="84AA0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3"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8"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9"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0"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0"/>
  </w:num>
  <w:num w:numId="2">
    <w:abstractNumId w:val="23"/>
  </w:num>
  <w:num w:numId="3">
    <w:abstractNumId w:val="32"/>
  </w:num>
  <w:num w:numId="4">
    <w:abstractNumId w:val="10"/>
  </w:num>
  <w:num w:numId="5">
    <w:abstractNumId w:val="31"/>
  </w:num>
  <w:num w:numId="6">
    <w:abstractNumId w:val="33"/>
  </w:num>
  <w:num w:numId="7">
    <w:abstractNumId w:val="2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22"/>
  </w:num>
  <w:num w:numId="18">
    <w:abstractNumId w:val="16"/>
  </w:num>
  <w:num w:numId="19">
    <w:abstractNumId w:val="24"/>
  </w:num>
  <w:num w:numId="20">
    <w:abstractNumId w:val="8"/>
  </w:num>
  <w:num w:numId="21">
    <w:abstractNumId w:val="25"/>
  </w:num>
  <w:num w:numId="22">
    <w:abstractNumId w:val="5"/>
  </w:num>
  <w:num w:numId="23">
    <w:abstractNumId w:val="19"/>
  </w:num>
  <w:num w:numId="24">
    <w:abstractNumId w:val="29"/>
  </w:num>
  <w:num w:numId="25">
    <w:abstractNumId w:val="9"/>
  </w:num>
  <w:num w:numId="26">
    <w:abstractNumId w:val="2"/>
  </w:num>
  <w:num w:numId="27">
    <w:abstractNumId w:val="11"/>
  </w:num>
  <w:num w:numId="28">
    <w:abstractNumId w:val="20"/>
  </w:num>
  <w:num w:numId="29">
    <w:abstractNumId w:val="28"/>
  </w:num>
  <w:num w:numId="30">
    <w:abstractNumId w:val="26"/>
  </w:num>
  <w:num w:numId="31">
    <w:abstractNumId w:val="7"/>
  </w:num>
  <w:num w:numId="32">
    <w:abstractNumId w:val="22"/>
    <w:lvlOverride w:ilvl="0">
      <w:startOverride w:val="1"/>
    </w:lvlOverride>
  </w:num>
  <w:num w:numId="33">
    <w:abstractNumId w:val="15"/>
  </w:num>
  <w:num w:numId="34">
    <w:abstractNumId w:val="14"/>
  </w:num>
  <w:num w:numId="35">
    <w:abstractNumId w:val="13"/>
  </w:num>
  <w:num w:numId="36">
    <w:abstractNumId w:val="6"/>
  </w:num>
  <w:num w:numId="37">
    <w:abstractNumId w:val="1"/>
  </w:num>
  <w:num w:numId="38">
    <w:abstractNumId w:val="4"/>
  </w:num>
  <w:num w:numId="39">
    <w:abstractNumId w:val="17"/>
  </w:num>
  <w:num w:numId="40">
    <w:abstractNumId w:val="12"/>
  </w:num>
  <w:num w:numId="41">
    <w:abstractNumId w:val="3"/>
  </w:num>
  <w:num w:numId="42">
    <w:abstractNumId w:val="21"/>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99F"/>
    <w:rsid w:val="000030B1"/>
    <w:rsid w:val="00006F99"/>
    <w:rsid w:val="00010CEE"/>
    <w:rsid w:val="0001587F"/>
    <w:rsid w:val="00016D34"/>
    <w:rsid w:val="0002322B"/>
    <w:rsid w:val="0002754E"/>
    <w:rsid w:val="0003265D"/>
    <w:rsid w:val="00032E4E"/>
    <w:rsid w:val="00034667"/>
    <w:rsid w:val="0003554D"/>
    <w:rsid w:val="00040B2C"/>
    <w:rsid w:val="000423BE"/>
    <w:rsid w:val="00042419"/>
    <w:rsid w:val="00042FA8"/>
    <w:rsid w:val="00043B27"/>
    <w:rsid w:val="00045468"/>
    <w:rsid w:val="000467ED"/>
    <w:rsid w:val="00047BDD"/>
    <w:rsid w:val="00056BC1"/>
    <w:rsid w:val="000575D5"/>
    <w:rsid w:val="000578BB"/>
    <w:rsid w:val="00060579"/>
    <w:rsid w:val="0006138A"/>
    <w:rsid w:val="00061D08"/>
    <w:rsid w:val="000633AA"/>
    <w:rsid w:val="00066389"/>
    <w:rsid w:val="0007041A"/>
    <w:rsid w:val="00072AFA"/>
    <w:rsid w:val="00074030"/>
    <w:rsid w:val="00083EF6"/>
    <w:rsid w:val="0008438B"/>
    <w:rsid w:val="000855BD"/>
    <w:rsid w:val="00086066"/>
    <w:rsid w:val="0009143A"/>
    <w:rsid w:val="000972E1"/>
    <w:rsid w:val="000A0823"/>
    <w:rsid w:val="000A2330"/>
    <w:rsid w:val="000A5873"/>
    <w:rsid w:val="000A5A8D"/>
    <w:rsid w:val="000A5B7B"/>
    <w:rsid w:val="000A6591"/>
    <w:rsid w:val="000A7604"/>
    <w:rsid w:val="000A7FB4"/>
    <w:rsid w:val="000B2E66"/>
    <w:rsid w:val="000B2EA8"/>
    <w:rsid w:val="000B521D"/>
    <w:rsid w:val="000B555A"/>
    <w:rsid w:val="000B764C"/>
    <w:rsid w:val="000C2E3B"/>
    <w:rsid w:val="000C413E"/>
    <w:rsid w:val="000C5A32"/>
    <w:rsid w:val="000C5A9C"/>
    <w:rsid w:val="000C7D4D"/>
    <w:rsid w:val="000D032E"/>
    <w:rsid w:val="000D086A"/>
    <w:rsid w:val="000D59C7"/>
    <w:rsid w:val="000D5B34"/>
    <w:rsid w:val="000D6D88"/>
    <w:rsid w:val="000D751A"/>
    <w:rsid w:val="000D785A"/>
    <w:rsid w:val="000E0694"/>
    <w:rsid w:val="000E09D1"/>
    <w:rsid w:val="000E1C2B"/>
    <w:rsid w:val="000E2169"/>
    <w:rsid w:val="000E4C3F"/>
    <w:rsid w:val="000F677B"/>
    <w:rsid w:val="000F6E7B"/>
    <w:rsid w:val="00103220"/>
    <w:rsid w:val="001053D8"/>
    <w:rsid w:val="0011144B"/>
    <w:rsid w:val="001119F8"/>
    <w:rsid w:val="00112A5E"/>
    <w:rsid w:val="00113CC8"/>
    <w:rsid w:val="00130C03"/>
    <w:rsid w:val="001311F7"/>
    <w:rsid w:val="0013184F"/>
    <w:rsid w:val="00131F00"/>
    <w:rsid w:val="00135FC4"/>
    <w:rsid w:val="0013709C"/>
    <w:rsid w:val="00146CE3"/>
    <w:rsid w:val="00147515"/>
    <w:rsid w:val="00147A74"/>
    <w:rsid w:val="00154DF1"/>
    <w:rsid w:val="00157CA2"/>
    <w:rsid w:val="001649D5"/>
    <w:rsid w:val="00164BC2"/>
    <w:rsid w:val="00166388"/>
    <w:rsid w:val="001733F9"/>
    <w:rsid w:val="001739F1"/>
    <w:rsid w:val="00174F44"/>
    <w:rsid w:val="00175CF6"/>
    <w:rsid w:val="00181AC8"/>
    <w:rsid w:val="001837A5"/>
    <w:rsid w:val="00183EF5"/>
    <w:rsid w:val="00184421"/>
    <w:rsid w:val="00185CEF"/>
    <w:rsid w:val="001921A4"/>
    <w:rsid w:val="00194A0E"/>
    <w:rsid w:val="001969F1"/>
    <w:rsid w:val="00196E5A"/>
    <w:rsid w:val="00197503"/>
    <w:rsid w:val="001A1B76"/>
    <w:rsid w:val="001A3781"/>
    <w:rsid w:val="001B107D"/>
    <w:rsid w:val="001C7FBE"/>
    <w:rsid w:val="001D32A9"/>
    <w:rsid w:val="001D3544"/>
    <w:rsid w:val="001D39AA"/>
    <w:rsid w:val="001D39EC"/>
    <w:rsid w:val="001D418D"/>
    <w:rsid w:val="001D53EF"/>
    <w:rsid w:val="001D661F"/>
    <w:rsid w:val="001D7B65"/>
    <w:rsid w:val="001E0677"/>
    <w:rsid w:val="001E2D81"/>
    <w:rsid w:val="001E6E5A"/>
    <w:rsid w:val="001F07A7"/>
    <w:rsid w:val="001F4698"/>
    <w:rsid w:val="00201E7E"/>
    <w:rsid w:val="00203E3B"/>
    <w:rsid w:val="00204AB9"/>
    <w:rsid w:val="00204B23"/>
    <w:rsid w:val="0020726B"/>
    <w:rsid w:val="00210746"/>
    <w:rsid w:val="00214E0B"/>
    <w:rsid w:val="00215C5A"/>
    <w:rsid w:val="00215E4D"/>
    <w:rsid w:val="00217ACA"/>
    <w:rsid w:val="00217FA0"/>
    <w:rsid w:val="0022112B"/>
    <w:rsid w:val="00225954"/>
    <w:rsid w:val="00226944"/>
    <w:rsid w:val="0022714B"/>
    <w:rsid w:val="002272CB"/>
    <w:rsid w:val="00227C60"/>
    <w:rsid w:val="002305FB"/>
    <w:rsid w:val="00231607"/>
    <w:rsid w:val="00234E7B"/>
    <w:rsid w:val="002360F1"/>
    <w:rsid w:val="00240080"/>
    <w:rsid w:val="00247945"/>
    <w:rsid w:val="00252969"/>
    <w:rsid w:val="00254C89"/>
    <w:rsid w:val="00254E2D"/>
    <w:rsid w:val="00256D04"/>
    <w:rsid w:val="00257749"/>
    <w:rsid w:val="0026025C"/>
    <w:rsid w:val="00260E55"/>
    <w:rsid w:val="0026214B"/>
    <w:rsid w:val="0026713B"/>
    <w:rsid w:val="00271C83"/>
    <w:rsid w:val="0027245E"/>
    <w:rsid w:val="002733A4"/>
    <w:rsid w:val="00283304"/>
    <w:rsid w:val="0028360E"/>
    <w:rsid w:val="002869EF"/>
    <w:rsid w:val="0029042C"/>
    <w:rsid w:val="00292A7F"/>
    <w:rsid w:val="0029362D"/>
    <w:rsid w:val="002958FE"/>
    <w:rsid w:val="0029608E"/>
    <w:rsid w:val="00297266"/>
    <w:rsid w:val="002A00E4"/>
    <w:rsid w:val="002A272C"/>
    <w:rsid w:val="002A2808"/>
    <w:rsid w:val="002A4F27"/>
    <w:rsid w:val="002A62A3"/>
    <w:rsid w:val="002A6552"/>
    <w:rsid w:val="002B0E82"/>
    <w:rsid w:val="002B3CFF"/>
    <w:rsid w:val="002B71CD"/>
    <w:rsid w:val="002B72EA"/>
    <w:rsid w:val="002B76AB"/>
    <w:rsid w:val="002B7C37"/>
    <w:rsid w:val="002C1507"/>
    <w:rsid w:val="002C3794"/>
    <w:rsid w:val="002C38DC"/>
    <w:rsid w:val="002C3CA5"/>
    <w:rsid w:val="002C71CA"/>
    <w:rsid w:val="002D262A"/>
    <w:rsid w:val="002D47F2"/>
    <w:rsid w:val="002D6763"/>
    <w:rsid w:val="002E06F1"/>
    <w:rsid w:val="002E3E35"/>
    <w:rsid w:val="002F4ED7"/>
    <w:rsid w:val="002F6E35"/>
    <w:rsid w:val="0030242C"/>
    <w:rsid w:val="00302890"/>
    <w:rsid w:val="00304C6B"/>
    <w:rsid w:val="00306ECD"/>
    <w:rsid w:val="00306F1E"/>
    <w:rsid w:val="00310CBE"/>
    <w:rsid w:val="00313057"/>
    <w:rsid w:val="00315DEC"/>
    <w:rsid w:val="0031648D"/>
    <w:rsid w:val="0031740A"/>
    <w:rsid w:val="00317FDB"/>
    <w:rsid w:val="003250D8"/>
    <w:rsid w:val="003308C3"/>
    <w:rsid w:val="00331ADC"/>
    <w:rsid w:val="00334FB7"/>
    <w:rsid w:val="00341682"/>
    <w:rsid w:val="003426BF"/>
    <w:rsid w:val="00345556"/>
    <w:rsid w:val="00346E5F"/>
    <w:rsid w:val="0035239F"/>
    <w:rsid w:val="003530BD"/>
    <w:rsid w:val="0035526C"/>
    <w:rsid w:val="003553CB"/>
    <w:rsid w:val="00357B5C"/>
    <w:rsid w:val="003603B1"/>
    <w:rsid w:val="00362003"/>
    <w:rsid w:val="0036319F"/>
    <w:rsid w:val="00363410"/>
    <w:rsid w:val="003635C7"/>
    <w:rsid w:val="00363A19"/>
    <w:rsid w:val="003656C4"/>
    <w:rsid w:val="00365A68"/>
    <w:rsid w:val="00366F93"/>
    <w:rsid w:val="0037006A"/>
    <w:rsid w:val="00370490"/>
    <w:rsid w:val="00370BC5"/>
    <w:rsid w:val="00370BCF"/>
    <w:rsid w:val="00370D5B"/>
    <w:rsid w:val="0037206F"/>
    <w:rsid w:val="00382822"/>
    <w:rsid w:val="00382E38"/>
    <w:rsid w:val="00384A00"/>
    <w:rsid w:val="00384E5E"/>
    <w:rsid w:val="003921CA"/>
    <w:rsid w:val="00394544"/>
    <w:rsid w:val="00394DAA"/>
    <w:rsid w:val="003969F2"/>
    <w:rsid w:val="00396FD7"/>
    <w:rsid w:val="003A16DA"/>
    <w:rsid w:val="003A39A1"/>
    <w:rsid w:val="003A501E"/>
    <w:rsid w:val="003A63C1"/>
    <w:rsid w:val="003A730C"/>
    <w:rsid w:val="003B49FF"/>
    <w:rsid w:val="003C18AB"/>
    <w:rsid w:val="003C3464"/>
    <w:rsid w:val="003C3D79"/>
    <w:rsid w:val="003C766D"/>
    <w:rsid w:val="003E1520"/>
    <w:rsid w:val="003E3505"/>
    <w:rsid w:val="003E418E"/>
    <w:rsid w:val="003E4B9F"/>
    <w:rsid w:val="003E7979"/>
    <w:rsid w:val="003F4ADD"/>
    <w:rsid w:val="003F6A87"/>
    <w:rsid w:val="003F7027"/>
    <w:rsid w:val="003F7D6D"/>
    <w:rsid w:val="00400D02"/>
    <w:rsid w:val="0040673A"/>
    <w:rsid w:val="00406760"/>
    <w:rsid w:val="00407E1C"/>
    <w:rsid w:val="00410F2B"/>
    <w:rsid w:val="00413609"/>
    <w:rsid w:val="004254B0"/>
    <w:rsid w:val="00426EE4"/>
    <w:rsid w:val="00430A83"/>
    <w:rsid w:val="00431084"/>
    <w:rsid w:val="004327DC"/>
    <w:rsid w:val="00435539"/>
    <w:rsid w:val="004358CA"/>
    <w:rsid w:val="00436B58"/>
    <w:rsid w:val="00436BEA"/>
    <w:rsid w:val="00437868"/>
    <w:rsid w:val="004406E3"/>
    <w:rsid w:val="0044335E"/>
    <w:rsid w:val="004433D4"/>
    <w:rsid w:val="00447752"/>
    <w:rsid w:val="00450B05"/>
    <w:rsid w:val="004533DB"/>
    <w:rsid w:val="00455D47"/>
    <w:rsid w:val="004620FF"/>
    <w:rsid w:val="00462212"/>
    <w:rsid w:val="00464B7F"/>
    <w:rsid w:val="004651B6"/>
    <w:rsid w:val="004655C1"/>
    <w:rsid w:val="00465789"/>
    <w:rsid w:val="004662C5"/>
    <w:rsid w:val="004667F5"/>
    <w:rsid w:val="00470637"/>
    <w:rsid w:val="00470658"/>
    <w:rsid w:val="00474E62"/>
    <w:rsid w:val="0048031F"/>
    <w:rsid w:val="00480779"/>
    <w:rsid w:val="00486266"/>
    <w:rsid w:val="004867C2"/>
    <w:rsid w:val="0049195D"/>
    <w:rsid w:val="00491AB9"/>
    <w:rsid w:val="004934BE"/>
    <w:rsid w:val="00495DE3"/>
    <w:rsid w:val="004A4935"/>
    <w:rsid w:val="004B47D3"/>
    <w:rsid w:val="004B5408"/>
    <w:rsid w:val="004B635E"/>
    <w:rsid w:val="004C498B"/>
    <w:rsid w:val="004C4E61"/>
    <w:rsid w:val="004C67B1"/>
    <w:rsid w:val="004C7440"/>
    <w:rsid w:val="004D0C3A"/>
    <w:rsid w:val="004D1EAA"/>
    <w:rsid w:val="004D2C35"/>
    <w:rsid w:val="004D6B97"/>
    <w:rsid w:val="004E049B"/>
    <w:rsid w:val="004E37E3"/>
    <w:rsid w:val="004E69F7"/>
    <w:rsid w:val="004E74D1"/>
    <w:rsid w:val="004F2BAC"/>
    <w:rsid w:val="004F36C4"/>
    <w:rsid w:val="004F65DF"/>
    <w:rsid w:val="0050038C"/>
    <w:rsid w:val="00500441"/>
    <w:rsid w:val="00500730"/>
    <w:rsid w:val="00500A29"/>
    <w:rsid w:val="00503763"/>
    <w:rsid w:val="00504AAA"/>
    <w:rsid w:val="00506F79"/>
    <w:rsid w:val="0050759C"/>
    <w:rsid w:val="005163B5"/>
    <w:rsid w:val="005257EC"/>
    <w:rsid w:val="00526576"/>
    <w:rsid w:val="00526D08"/>
    <w:rsid w:val="0053128B"/>
    <w:rsid w:val="00535221"/>
    <w:rsid w:val="00540352"/>
    <w:rsid w:val="005403E8"/>
    <w:rsid w:val="005404A6"/>
    <w:rsid w:val="00543D8C"/>
    <w:rsid w:val="005448AD"/>
    <w:rsid w:val="00551D48"/>
    <w:rsid w:val="005547CA"/>
    <w:rsid w:val="005550AB"/>
    <w:rsid w:val="00555F68"/>
    <w:rsid w:val="005576F8"/>
    <w:rsid w:val="00560D9D"/>
    <w:rsid w:val="00563782"/>
    <w:rsid w:val="00566504"/>
    <w:rsid w:val="005720EB"/>
    <w:rsid w:val="00580A6C"/>
    <w:rsid w:val="00583FB7"/>
    <w:rsid w:val="00585F60"/>
    <w:rsid w:val="005903AC"/>
    <w:rsid w:val="005975FE"/>
    <w:rsid w:val="005A151B"/>
    <w:rsid w:val="005A4696"/>
    <w:rsid w:val="005A7F69"/>
    <w:rsid w:val="005B3BFB"/>
    <w:rsid w:val="005B700C"/>
    <w:rsid w:val="005C2E96"/>
    <w:rsid w:val="005C40D5"/>
    <w:rsid w:val="005C40E0"/>
    <w:rsid w:val="005D1DEB"/>
    <w:rsid w:val="005D5D21"/>
    <w:rsid w:val="005E0FAD"/>
    <w:rsid w:val="005E22AF"/>
    <w:rsid w:val="005E2B24"/>
    <w:rsid w:val="005E336D"/>
    <w:rsid w:val="005E3E23"/>
    <w:rsid w:val="005E43DF"/>
    <w:rsid w:val="005E454D"/>
    <w:rsid w:val="005F0343"/>
    <w:rsid w:val="005F28ED"/>
    <w:rsid w:val="005F3001"/>
    <w:rsid w:val="005F6F8C"/>
    <w:rsid w:val="005F7ADD"/>
    <w:rsid w:val="005F7FEA"/>
    <w:rsid w:val="00602F5E"/>
    <w:rsid w:val="006031E9"/>
    <w:rsid w:val="006075CC"/>
    <w:rsid w:val="006110EE"/>
    <w:rsid w:val="00612FD9"/>
    <w:rsid w:val="006145C9"/>
    <w:rsid w:val="00616DE6"/>
    <w:rsid w:val="00622372"/>
    <w:rsid w:val="00622551"/>
    <w:rsid w:val="00622CA2"/>
    <w:rsid w:val="00623E13"/>
    <w:rsid w:val="0062545D"/>
    <w:rsid w:val="0063124B"/>
    <w:rsid w:val="00631C1E"/>
    <w:rsid w:val="00633E77"/>
    <w:rsid w:val="0063644E"/>
    <w:rsid w:val="00636D6D"/>
    <w:rsid w:val="006371A1"/>
    <w:rsid w:val="00637289"/>
    <w:rsid w:val="006404FF"/>
    <w:rsid w:val="00657868"/>
    <w:rsid w:val="0066062F"/>
    <w:rsid w:val="00660BDD"/>
    <w:rsid w:val="0066273C"/>
    <w:rsid w:val="00662EF0"/>
    <w:rsid w:val="00670194"/>
    <w:rsid w:val="00671099"/>
    <w:rsid w:val="0067358F"/>
    <w:rsid w:val="0067395C"/>
    <w:rsid w:val="00676A56"/>
    <w:rsid w:val="006809C8"/>
    <w:rsid w:val="0068215C"/>
    <w:rsid w:val="0068230E"/>
    <w:rsid w:val="00684B01"/>
    <w:rsid w:val="0069799C"/>
    <w:rsid w:val="00697E5B"/>
    <w:rsid w:val="006A465C"/>
    <w:rsid w:val="006A4FFC"/>
    <w:rsid w:val="006B1180"/>
    <w:rsid w:val="006B2425"/>
    <w:rsid w:val="006B4E3F"/>
    <w:rsid w:val="006B54F9"/>
    <w:rsid w:val="006B6D4A"/>
    <w:rsid w:val="006C0512"/>
    <w:rsid w:val="006C2620"/>
    <w:rsid w:val="006C3304"/>
    <w:rsid w:val="006C7956"/>
    <w:rsid w:val="006D03BB"/>
    <w:rsid w:val="006D21FF"/>
    <w:rsid w:val="006D2CD8"/>
    <w:rsid w:val="006D2F45"/>
    <w:rsid w:val="006D5804"/>
    <w:rsid w:val="006E0B6E"/>
    <w:rsid w:val="006E3BD4"/>
    <w:rsid w:val="006E4164"/>
    <w:rsid w:val="006E58DB"/>
    <w:rsid w:val="006E5FE5"/>
    <w:rsid w:val="006F265F"/>
    <w:rsid w:val="006F46A0"/>
    <w:rsid w:val="006F4AFC"/>
    <w:rsid w:val="006F730C"/>
    <w:rsid w:val="006F73F3"/>
    <w:rsid w:val="00702EB1"/>
    <w:rsid w:val="00702F11"/>
    <w:rsid w:val="007043FD"/>
    <w:rsid w:val="0070659E"/>
    <w:rsid w:val="00707736"/>
    <w:rsid w:val="00711B96"/>
    <w:rsid w:val="00721F42"/>
    <w:rsid w:val="007222A0"/>
    <w:rsid w:val="007234A9"/>
    <w:rsid w:val="0072464C"/>
    <w:rsid w:val="0073523A"/>
    <w:rsid w:val="007361B8"/>
    <w:rsid w:val="00740D71"/>
    <w:rsid w:val="0074108B"/>
    <w:rsid w:val="0075090E"/>
    <w:rsid w:val="007513CB"/>
    <w:rsid w:val="0075488B"/>
    <w:rsid w:val="00756044"/>
    <w:rsid w:val="007614D4"/>
    <w:rsid w:val="00761C9D"/>
    <w:rsid w:val="00761DA6"/>
    <w:rsid w:val="007700B1"/>
    <w:rsid w:val="007742DE"/>
    <w:rsid w:val="0077653F"/>
    <w:rsid w:val="00780B38"/>
    <w:rsid w:val="00781F52"/>
    <w:rsid w:val="007825D9"/>
    <w:rsid w:val="00787CE7"/>
    <w:rsid w:val="007963EB"/>
    <w:rsid w:val="007978F3"/>
    <w:rsid w:val="007A1493"/>
    <w:rsid w:val="007A2D95"/>
    <w:rsid w:val="007A2E39"/>
    <w:rsid w:val="007A4FD7"/>
    <w:rsid w:val="007B1192"/>
    <w:rsid w:val="007B1305"/>
    <w:rsid w:val="007B1E87"/>
    <w:rsid w:val="007C6B92"/>
    <w:rsid w:val="007D1DB9"/>
    <w:rsid w:val="007D2AD5"/>
    <w:rsid w:val="007D58A9"/>
    <w:rsid w:val="007D6AE7"/>
    <w:rsid w:val="007D6CFB"/>
    <w:rsid w:val="007E1B06"/>
    <w:rsid w:val="007E574B"/>
    <w:rsid w:val="007E5750"/>
    <w:rsid w:val="007E6923"/>
    <w:rsid w:val="007F36DE"/>
    <w:rsid w:val="0080264C"/>
    <w:rsid w:val="008059AC"/>
    <w:rsid w:val="00811638"/>
    <w:rsid w:val="0081362D"/>
    <w:rsid w:val="00814AE7"/>
    <w:rsid w:val="00814CF9"/>
    <w:rsid w:val="00815382"/>
    <w:rsid w:val="00821341"/>
    <w:rsid w:val="008226F3"/>
    <w:rsid w:val="00822B53"/>
    <w:rsid w:val="00830296"/>
    <w:rsid w:val="008307A0"/>
    <w:rsid w:val="008321D0"/>
    <w:rsid w:val="00832418"/>
    <w:rsid w:val="00833B51"/>
    <w:rsid w:val="00835FDB"/>
    <w:rsid w:val="008403EE"/>
    <w:rsid w:val="008405D8"/>
    <w:rsid w:val="00841251"/>
    <w:rsid w:val="00841793"/>
    <w:rsid w:val="00842B95"/>
    <w:rsid w:val="008431A1"/>
    <w:rsid w:val="00845EEE"/>
    <w:rsid w:val="00852D7A"/>
    <w:rsid w:val="0085329B"/>
    <w:rsid w:val="00853451"/>
    <w:rsid w:val="008540D9"/>
    <w:rsid w:val="00854CC7"/>
    <w:rsid w:val="00854FD1"/>
    <w:rsid w:val="00856126"/>
    <w:rsid w:val="00865AD4"/>
    <w:rsid w:val="00872112"/>
    <w:rsid w:val="00872A9C"/>
    <w:rsid w:val="0087699E"/>
    <w:rsid w:val="00877B02"/>
    <w:rsid w:val="008813AB"/>
    <w:rsid w:val="00882E5C"/>
    <w:rsid w:val="00885BD6"/>
    <w:rsid w:val="008863C4"/>
    <w:rsid w:val="0089611E"/>
    <w:rsid w:val="008A1353"/>
    <w:rsid w:val="008A299F"/>
    <w:rsid w:val="008A5FF7"/>
    <w:rsid w:val="008A705A"/>
    <w:rsid w:val="008B07B5"/>
    <w:rsid w:val="008B2BAC"/>
    <w:rsid w:val="008B4482"/>
    <w:rsid w:val="008B4E7B"/>
    <w:rsid w:val="008B5ADA"/>
    <w:rsid w:val="008C0044"/>
    <w:rsid w:val="008C16FA"/>
    <w:rsid w:val="008C39E1"/>
    <w:rsid w:val="008C42DA"/>
    <w:rsid w:val="008C5BAD"/>
    <w:rsid w:val="008C792F"/>
    <w:rsid w:val="008D19C5"/>
    <w:rsid w:val="008D1E35"/>
    <w:rsid w:val="008D3F88"/>
    <w:rsid w:val="008D40B7"/>
    <w:rsid w:val="008D680C"/>
    <w:rsid w:val="008E0151"/>
    <w:rsid w:val="008E704A"/>
    <w:rsid w:val="008E725C"/>
    <w:rsid w:val="008E7A1A"/>
    <w:rsid w:val="008F2984"/>
    <w:rsid w:val="008F4819"/>
    <w:rsid w:val="008F51FE"/>
    <w:rsid w:val="00901CA4"/>
    <w:rsid w:val="00904D81"/>
    <w:rsid w:val="009059B9"/>
    <w:rsid w:val="00910B00"/>
    <w:rsid w:val="00912063"/>
    <w:rsid w:val="0091313F"/>
    <w:rsid w:val="009147A0"/>
    <w:rsid w:val="009157C5"/>
    <w:rsid w:val="0091711A"/>
    <w:rsid w:val="00917F77"/>
    <w:rsid w:val="0092292E"/>
    <w:rsid w:val="00924532"/>
    <w:rsid w:val="00925046"/>
    <w:rsid w:val="009250ED"/>
    <w:rsid w:val="009259C2"/>
    <w:rsid w:val="00931483"/>
    <w:rsid w:val="0093204A"/>
    <w:rsid w:val="00932E4E"/>
    <w:rsid w:val="00935598"/>
    <w:rsid w:val="00944C5E"/>
    <w:rsid w:val="009555B9"/>
    <w:rsid w:val="009565B6"/>
    <w:rsid w:val="00957DB2"/>
    <w:rsid w:val="00962492"/>
    <w:rsid w:val="009625E7"/>
    <w:rsid w:val="00964824"/>
    <w:rsid w:val="0096482A"/>
    <w:rsid w:val="00964B48"/>
    <w:rsid w:val="00964C85"/>
    <w:rsid w:val="009651C6"/>
    <w:rsid w:val="009730F2"/>
    <w:rsid w:val="009766F4"/>
    <w:rsid w:val="00976BF5"/>
    <w:rsid w:val="00981FE2"/>
    <w:rsid w:val="00982052"/>
    <w:rsid w:val="00982410"/>
    <w:rsid w:val="009850A6"/>
    <w:rsid w:val="00995D54"/>
    <w:rsid w:val="009977DC"/>
    <w:rsid w:val="009A5344"/>
    <w:rsid w:val="009B11C3"/>
    <w:rsid w:val="009B69E2"/>
    <w:rsid w:val="009B76DA"/>
    <w:rsid w:val="009C11F4"/>
    <w:rsid w:val="009C40AE"/>
    <w:rsid w:val="009D524F"/>
    <w:rsid w:val="009D58E7"/>
    <w:rsid w:val="009D5A85"/>
    <w:rsid w:val="009E11EF"/>
    <w:rsid w:val="009E2852"/>
    <w:rsid w:val="009E2873"/>
    <w:rsid w:val="009E2E43"/>
    <w:rsid w:val="009E69BF"/>
    <w:rsid w:val="009E6C29"/>
    <w:rsid w:val="009E715C"/>
    <w:rsid w:val="009E756D"/>
    <w:rsid w:val="009E7C89"/>
    <w:rsid w:val="009F2396"/>
    <w:rsid w:val="009F33C2"/>
    <w:rsid w:val="009F6CE8"/>
    <w:rsid w:val="00A01047"/>
    <w:rsid w:val="00A064A6"/>
    <w:rsid w:val="00A219A4"/>
    <w:rsid w:val="00A25844"/>
    <w:rsid w:val="00A2685D"/>
    <w:rsid w:val="00A26E0C"/>
    <w:rsid w:val="00A270F8"/>
    <w:rsid w:val="00A311C2"/>
    <w:rsid w:val="00A318E0"/>
    <w:rsid w:val="00A31CBC"/>
    <w:rsid w:val="00A31E79"/>
    <w:rsid w:val="00A343A5"/>
    <w:rsid w:val="00A34FA3"/>
    <w:rsid w:val="00A35423"/>
    <w:rsid w:val="00A3715B"/>
    <w:rsid w:val="00A40FBE"/>
    <w:rsid w:val="00A42C66"/>
    <w:rsid w:val="00A469D3"/>
    <w:rsid w:val="00A51C68"/>
    <w:rsid w:val="00A53D20"/>
    <w:rsid w:val="00A576B7"/>
    <w:rsid w:val="00A57B7C"/>
    <w:rsid w:val="00A60379"/>
    <w:rsid w:val="00A606CF"/>
    <w:rsid w:val="00A641C2"/>
    <w:rsid w:val="00A66515"/>
    <w:rsid w:val="00A66A4E"/>
    <w:rsid w:val="00A6777C"/>
    <w:rsid w:val="00A70193"/>
    <w:rsid w:val="00A70859"/>
    <w:rsid w:val="00A7161C"/>
    <w:rsid w:val="00A723E4"/>
    <w:rsid w:val="00A74AFC"/>
    <w:rsid w:val="00A81E86"/>
    <w:rsid w:val="00A81FDF"/>
    <w:rsid w:val="00A82D4D"/>
    <w:rsid w:val="00A82E44"/>
    <w:rsid w:val="00A849DF"/>
    <w:rsid w:val="00A8684E"/>
    <w:rsid w:val="00A900BC"/>
    <w:rsid w:val="00A9105E"/>
    <w:rsid w:val="00A916CE"/>
    <w:rsid w:val="00A92089"/>
    <w:rsid w:val="00A96CD2"/>
    <w:rsid w:val="00AA1231"/>
    <w:rsid w:val="00AA795E"/>
    <w:rsid w:val="00AB3D69"/>
    <w:rsid w:val="00AB496C"/>
    <w:rsid w:val="00AB7AB9"/>
    <w:rsid w:val="00AB7DAD"/>
    <w:rsid w:val="00AC603E"/>
    <w:rsid w:val="00AD2206"/>
    <w:rsid w:val="00AD24F3"/>
    <w:rsid w:val="00AE3DBB"/>
    <w:rsid w:val="00AF0545"/>
    <w:rsid w:val="00B000BE"/>
    <w:rsid w:val="00B01117"/>
    <w:rsid w:val="00B019BE"/>
    <w:rsid w:val="00B01CB5"/>
    <w:rsid w:val="00B023D9"/>
    <w:rsid w:val="00B02C9E"/>
    <w:rsid w:val="00B04DDB"/>
    <w:rsid w:val="00B055F5"/>
    <w:rsid w:val="00B0653F"/>
    <w:rsid w:val="00B104CA"/>
    <w:rsid w:val="00B11994"/>
    <w:rsid w:val="00B11C13"/>
    <w:rsid w:val="00B11F80"/>
    <w:rsid w:val="00B15EAC"/>
    <w:rsid w:val="00B176FD"/>
    <w:rsid w:val="00B24932"/>
    <w:rsid w:val="00B25FE4"/>
    <w:rsid w:val="00B331F4"/>
    <w:rsid w:val="00B33BD4"/>
    <w:rsid w:val="00B4213B"/>
    <w:rsid w:val="00B42423"/>
    <w:rsid w:val="00B45B86"/>
    <w:rsid w:val="00B45EFB"/>
    <w:rsid w:val="00B460B1"/>
    <w:rsid w:val="00B518EB"/>
    <w:rsid w:val="00B57DCF"/>
    <w:rsid w:val="00B6037C"/>
    <w:rsid w:val="00B72C2C"/>
    <w:rsid w:val="00B7311A"/>
    <w:rsid w:val="00B73D4C"/>
    <w:rsid w:val="00B83B64"/>
    <w:rsid w:val="00B86797"/>
    <w:rsid w:val="00B86E7E"/>
    <w:rsid w:val="00B9069A"/>
    <w:rsid w:val="00B90E1D"/>
    <w:rsid w:val="00B949A7"/>
    <w:rsid w:val="00B973C9"/>
    <w:rsid w:val="00BA0343"/>
    <w:rsid w:val="00BA36B1"/>
    <w:rsid w:val="00BA42E3"/>
    <w:rsid w:val="00BA79D9"/>
    <w:rsid w:val="00BB000E"/>
    <w:rsid w:val="00BB4F8E"/>
    <w:rsid w:val="00BB5573"/>
    <w:rsid w:val="00BB5649"/>
    <w:rsid w:val="00BB6416"/>
    <w:rsid w:val="00BB681A"/>
    <w:rsid w:val="00BC2562"/>
    <w:rsid w:val="00BC3468"/>
    <w:rsid w:val="00BD1F1C"/>
    <w:rsid w:val="00BD7542"/>
    <w:rsid w:val="00BE18A5"/>
    <w:rsid w:val="00BE33C8"/>
    <w:rsid w:val="00BE5DA3"/>
    <w:rsid w:val="00BE6894"/>
    <w:rsid w:val="00BF1CE7"/>
    <w:rsid w:val="00BF39D4"/>
    <w:rsid w:val="00BF3F82"/>
    <w:rsid w:val="00BF4662"/>
    <w:rsid w:val="00BF7326"/>
    <w:rsid w:val="00C0362F"/>
    <w:rsid w:val="00C03960"/>
    <w:rsid w:val="00C05C7A"/>
    <w:rsid w:val="00C076E3"/>
    <w:rsid w:val="00C138B9"/>
    <w:rsid w:val="00C14871"/>
    <w:rsid w:val="00C17999"/>
    <w:rsid w:val="00C247F2"/>
    <w:rsid w:val="00C27548"/>
    <w:rsid w:val="00C27949"/>
    <w:rsid w:val="00C2798C"/>
    <w:rsid w:val="00C3327C"/>
    <w:rsid w:val="00C33D65"/>
    <w:rsid w:val="00C4142C"/>
    <w:rsid w:val="00C44D41"/>
    <w:rsid w:val="00C45A45"/>
    <w:rsid w:val="00C45D90"/>
    <w:rsid w:val="00C47A9D"/>
    <w:rsid w:val="00C5029A"/>
    <w:rsid w:val="00C51094"/>
    <w:rsid w:val="00C536C6"/>
    <w:rsid w:val="00C551FE"/>
    <w:rsid w:val="00C5662D"/>
    <w:rsid w:val="00C62485"/>
    <w:rsid w:val="00C6450B"/>
    <w:rsid w:val="00C70A54"/>
    <w:rsid w:val="00C72318"/>
    <w:rsid w:val="00C7488A"/>
    <w:rsid w:val="00C749D7"/>
    <w:rsid w:val="00C80ECC"/>
    <w:rsid w:val="00C813E8"/>
    <w:rsid w:val="00C81C15"/>
    <w:rsid w:val="00C81CE4"/>
    <w:rsid w:val="00C824FC"/>
    <w:rsid w:val="00C83279"/>
    <w:rsid w:val="00C83353"/>
    <w:rsid w:val="00C87908"/>
    <w:rsid w:val="00C87F36"/>
    <w:rsid w:val="00C90FA2"/>
    <w:rsid w:val="00C94B60"/>
    <w:rsid w:val="00C95148"/>
    <w:rsid w:val="00C971DE"/>
    <w:rsid w:val="00CA1FFC"/>
    <w:rsid w:val="00CA6471"/>
    <w:rsid w:val="00CA73BC"/>
    <w:rsid w:val="00CA7F45"/>
    <w:rsid w:val="00CB3552"/>
    <w:rsid w:val="00CB4AFD"/>
    <w:rsid w:val="00CB5665"/>
    <w:rsid w:val="00CB77C1"/>
    <w:rsid w:val="00CC2B56"/>
    <w:rsid w:val="00CC3C9E"/>
    <w:rsid w:val="00CC4262"/>
    <w:rsid w:val="00CC7E9C"/>
    <w:rsid w:val="00CD0D49"/>
    <w:rsid w:val="00CD148B"/>
    <w:rsid w:val="00CD2914"/>
    <w:rsid w:val="00CE347E"/>
    <w:rsid w:val="00CE37C8"/>
    <w:rsid w:val="00CE3D98"/>
    <w:rsid w:val="00CE55BF"/>
    <w:rsid w:val="00CE614C"/>
    <w:rsid w:val="00CE69D7"/>
    <w:rsid w:val="00CF24B0"/>
    <w:rsid w:val="00CF6E72"/>
    <w:rsid w:val="00CF773F"/>
    <w:rsid w:val="00D04B5A"/>
    <w:rsid w:val="00D05BD4"/>
    <w:rsid w:val="00D10B16"/>
    <w:rsid w:val="00D116FF"/>
    <w:rsid w:val="00D13A18"/>
    <w:rsid w:val="00D154AE"/>
    <w:rsid w:val="00D17BAD"/>
    <w:rsid w:val="00D206F1"/>
    <w:rsid w:val="00D22481"/>
    <w:rsid w:val="00D3011C"/>
    <w:rsid w:val="00D318A9"/>
    <w:rsid w:val="00D3206B"/>
    <w:rsid w:val="00D32D01"/>
    <w:rsid w:val="00D33FAC"/>
    <w:rsid w:val="00D340BB"/>
    <w:rsid w:val="00D36A2A"/>
    <w:rsid w:val="00D405A7"/>
    <w:rsid w:val="00D426AD"/>
    <w:rsid w:val="00D43ABD"/>
    <w:rsid w:val="00D44594"/>
    <w:rsid w:val="00D46CC5"/>
    <w:rsid w:val="00D52C13"/>
    <w:rsid w:val="00D541E7"/>
    <w:rsid w:val="00D57BCE"/>
    <w:rsid w:val="00D60DC2"/>
    <w:rsid w:val="00D71B98"/>
    <w:rsid w:val="00D72863"/>
    <w:rsid w:val="00D815BF"/>
    <w:rsid w:val="00D854D7"/>
    <w:rsid w:val="00D8659F"/>
    <w:rsid w:val="00D9270D"/>
    <w:rsid w:val="00D9439C"/>
    <w:rsid w:val="00D95BB4"/>
    <w:rsid w:val="00DA1F6E"/>
    <w:rsid w:val="00DA3861"/>
    <w:rsid w:val="00DA4E74"/>
    <w:rsid w:val="00DB0CFD"/>
    <w:rsid w:val="00DB225D"/>
    <w:rsid w:val="00DB2324"/>
    <w:rsid w:val="00DC02C5"/>
    <w:rsid w:val="00DC0518"/>
    <w:rsid w:val="00DC1F96"/>
    <w:rsid w:val="00DC2044"/>
    <w:rsid w:val="00DC4028"/>
    <w:rsid w:val="00DC57DB"/>
    <w:rsid w:val="00DC78B5"/>
    <w:rsid w:val="00DD2ADB"/>
    <w:rsid w:val="00DE222B"/>
    <w:rsid w:val="00DF3111"/>
    <w:rsid w:val="00DF3FB9"/>
    <w:rsid w:val="00DF4330"/>
    <w:rsid w:val="00DF4F75"/>
    <w:rsid w:val="00DF7006"/>
    <w:rsid w:val="00E03DB4"/>
    <w:rsid w:val="00E068D0"/>
    <w:rsid w:val="00E07A19"/>
    <w:rsid w:val="00E141D5"/>
    <w:rsid w:val="00E15AD4"/>
    <w:rsid w:val="00E16443"/>
    <w:rsid w:val="00E202FA"/>
    <w:rsid w:val="00E218CA"/>
    <w:rsid w:val="00E21CF9"/>
    <w:rsid w:val="00E2458E"/>
    <w:rsid w:val="00E24A5A"/>
    <w:rsid w:val="00E253D5"/>
    <w:rsid w:val="00E25645"/>
    <w:rsid w:val="00E311A2"/>
    <w:rsid w:val="00E373C5"/>
    <w:rsid w:val="00E4054A"/>
    <w:rsid w:val="00E4096D"/>
    <w:rsid w:val="00E41FF2"/>
    <w:rsid w:val="00E42570"/>
    <w:rsid w:val="00E4482D"/>
    <w:rsid w:val="00E50C9B"/>
    <w:rsid w:val="00E51DBC"/>
    <w:rsid w:val="00E55240"/>
    <w:rsid w:val="00E57389"/>
    <w:rsid w:val="00E57A14"/>
    <w:rsid w:val="00E62951"/>
    <w:rsid w:val="00E6337E"/>
    <w:rsid w:val="00E64671"/>
    <w:rsid w:val="00E655FB"/>
    <w:rsid w:val="00E66B06"/>
    <w:rsid w:val="00E67AF9"/>
    <w:rsid w:val="00E71EDC"/>
    <w:rsid w:val="00E77EEF"/>
    <w:rsid w:val="00E81DAA"/>
    <w:rsid w:val="00E83826"/>
    <w:rsid w:val="00E84564"/>
    <w:rsid w:val="00E8550E"/>
    <w:rsid w:val="00E85D65"/>
    <w:rsid w:val="00E85F06"/>
    <w:rsid w:val="00E877DB"/>
    <w:rsid w:val="00E91507"/>
    <w:rsid w:val="00E92262"/>
    <w:rsid w:val="00E958BF"/>
    <w:rsid w:val="00EA2F43"/>
    <w:rsid w:val="00EA5921"/>
    <w:rsid w:val="00EB1020"/>
    <w:rsid w:val="00EB175C"/>
    <w:rsid w:val="00EB40D3"/>
    <w:rsid w:val="00EB7B14"/>
    <w:rsid w:val="00EC21B3"/>
    <w:rsid w:val="00EC4A25"/>
    <w:rsid w:val="00EC626A"/>
    <w:rsid w:val="00ED3CCA"/>
    <w:rsid w:val="00EE11F8"/>
    <w:rsid w:val="00EE3C1D"/>
    <w:rsid w:val="00EE5020"/>
    <w:rsid w:val="00EF0762"/>
    <w:rsid w:val="00EF14AC"/>
    <w:rsid w:val="00EF2082"/>
    <w:rsid w:val="00F04524"/>
    <w:rsid w:val="00F0490D"/>
    <w:rsid w:val="00F07599"/>
    <w:rsid w:val="00F1029B"/>
    <w:rsid w:val="00F1116F"/>
    <w:rsid w:val="00F12333"/>
    <w:rsid w:val="00F14FDC"/>
    <w:rsid w:val="00F15CF5"/>
    <w:rsid w:val="00F21691"/>
    <w:rsid w:val="00F220AC"/>
    <w:rsid w:val="00F2263E"/>
    <w:rsid w:val="00F2315C"/>
    <w:rsid w:val="00F24789"/>
    <w:rsid w:val="00F25A3C"/>
    <w:rsid w:val="00F27CF1"/>
    <w:rsid w:val="00F30815"/>
    <w:rsid w:val="00F318F6"/>
    <w:rsid w:val="00F326A0"/>
    <w:rsid w:val="00F43593"/>
    <w:rsid w:val="00F44272"/>
    <w:rsid w:val="00F553C3"/>
    <w:rsid w:val="00F567E2"/>
    <w:rsid w:val="00F56C66"/>
    <w:rsid w:val="00F6063A"/>
    <w:rsid w:val="00F60738"/>
    <w:rsid w:val="00F61242"/>
    <w:rsid w:val="00F6274E"/>
    <w:rsid w:val="00F70118"/>
    <w:rsid w:val="00F73AEC"/>
    <w:rsid w:val="00F73BB5"/>
    <w:rsid w:val="00F770B2"/>
    <w:rsid w:val="00F81671"/>
    <w:rsid w:val="00F81C42"/>
    <w:rsid w:val="00F83F23"/>
    <w:rsid w:val="00F85145"/>
    <w:rsid w:val="00F85583"/>
    <w:rsid w:val="00F92064"/>
    <w:rsid w:val="00F9218C"/>
    <w:rsid w:val="00F925CA"/>
    <w:rsid w:val="00F93316"/>
    <w:rsid w:val="00F93A13"/>
    <w:rsid w:val="00F97C54"/>
    <w:rsid w:val="00FA03B3"/>
    <w:rsid w:val="00FA1DE9"/>
    <w:rsid w:val="00FA68C6"/>
    <w:rsid w:val="00FB0524"/>
    <w:rsid w:val="00FB5153"/>
    <w:rsid w:val="00FC50A5"/>
    <w:rsid w:val="00FC6324"/>
    <w:rsid w:val="00FC7F31"/>
    <w:rsid w:val="00FD2213"/>
    <w:rsid w:val="00FD23E0"/>
    <w:rsid w:val="00FD26D0"/>
    <w:rsid w:val="00FD327B"/>
    <w:rsid w:val="00FE1900"/>
    <w:rsid w:val="00FE2C06"/>
    <w:rsid w:val="00FE3270"/>
    <w:rsid w:val="00FE5257"/>
    <w:rsid w:val="00FE7DA9"/>
    <w:rsid w:val="00FF18F7"/>
    <w:rsid w:val="00FF4446"/>
    <w:rsid w:val="00FF545B"/>
    <w:rsid w:val="00FF5FA4"/>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D96F70"/>
  <w15:docId w15:val="{F78C6D23-B3E4-42DB-9C32-E99387B4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E3B"/>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33"/>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1"/>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1"/>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locked/>
    <w:rsid w:val="00D43AB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0D71"/>
    <w:rPr>
      <w:color w:val="0000FF" w:themeColor="hyperlink"/>
      <w:u w:val="single"/>
    </w:rPr>
  </w:style>
  <w:style w:type="character" w:styleId="CommentReference">
    <w:name w:val="annotation reference"/>
    <w:basedOn w:val="DefaultParagraphFont"/>
    <w:uiPriority w:val="99"/>
    <w:semiHidden/>
    <w:unhideWhenUsed/>
    <w:rsid w:val="003B49FF"/>
    <w:rPr>
      <w:sz w:val="16"/>
      <w:szCs w:val="16"/>
    </w:rPr>
  </w:style>
  <w:style w:type="paragraph" w:styleId="CommentText">
    <w:name w:val="annotation text"/>
    <w:basedOn w:val="Normal"/>
    <w:link w:val="CommentTextChar"/>
    <w:uiPriority w:val="99"/>
    <w:unhideWhenUsed/>
    <w:rsid w:val="003B49FF"/>
    <w:pPr>
      <w:spacing w:line="240" w:lineRule="auto"/>
    </w:pPr>
    <w:rPr>
      <w:sz w:val="20"/>
    </w:rPr>
  </w:style>
  <w:style w:type="character" w:customStyle="1" w:styleId="CommentTextChar">
    <w:name w:val="Comment Text Char"/>
    <w:basedOn w:val="DefaultParagraphFont"/>
    <w:link w:val="CommentText"/>
    <w:uiPriority w:val="99"/>
    <w:rsid w:val="003B49F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49FF"/>
    <w:rPr>
      <w:b/>
      <w:bCs/>
    </w:rPr>
  </w:style>
  <w:style w:type="character" w:customStyle="1" w:styleId="CommentSubjectChar">
    <w:name w:val="Comment Subject Char"/>
    <w:basedOn w:val="CommentTextChar"/>
    <w:link w:val="CommentSubject"/>
    <w:uiPriority w:val="99"/>
    <w:semiHidden/>
    <w:rsid w:val="003B49FF"/>
    <w:rPr>
      <w:rFonts w:eastAsia="Times New Roman" w:cs="Times New Roman"/>
      <w:b/>
      <w:bCs/>
      <w:sz w:val="20"/>
      <w:szCs w:val="20"/>
    </w:rPr>
  </w:style>
  <w:style w:type="paragraph" w:styleId="Revision">
    <w:name w:val="Revision"/>
    <w:hidden/>
    <w:uiPriority w:val="99"/>
    <w:semiHidden/>
    <w:rsid w:val="009850A6"/>
    <w:pPr>
      <w:spacing w:after="0"/>
    </w:pPr>
    <w:rPr>
      <w:rFonts w:eastAsia="Times New Roman" w:cs="Times New Roman"/>
      <w:szCs w:val="20"/>
    </w:rPr>
  </w:style>
  <w:style w:type="paragraph" w:customStyle="1" w:styleId="Default">
    <w:name w:val="Default"/>
    <w:rsid w:val="00C17999"/>
    <w:pPr>
      <w:autoSpaceDE w:val="0"/>
      <w:autoSpaceDN w:val="0"/>
      <w:adjustRightInd w:val="0"/>
      <w:spacing w:after="0"/>
    </w:pPr>
    <w:rPr>
      <w:rFonts w:cs="Times New Roman"/>
      <w:color w:val="000000"/>
    </w:rPr>
  </w:style>
  <w:style w:type="paragraph" w:customStyle="1" w:styleId="Paragraph">
    <w:name w:val="Paragraph"/>
    <w:basedOn w:val="Normal"/>
    <w:uiPriority w:val="1"/>
    <w:qFormat/>
    <w:rsid w:val="004667F5"/>
    <w:pPr>
      <w:spacing w:after="240" w:line="290" w:lineRule="exact"/>
      <w:ind w:firstLine="0"/>
    </w:pPr>
    <w:rPr>
      <w:rFonts w:asciiTheme="minorHAnsi" w:hAnsiTheme="minorHAnsi"/>
    </w:rPr>
  </w:style>
  <w:style w:type="character" w:customStyle="1" w:styleId="A22">
    <w:name w:val="A22"/>
    <w:uiPriority w:val="99"/>
    <w:rsid w:val="00217ACA"/>
    <w:rPr>
      <w:rFonts w:cs="Helvetica 45 Light"/>
      <w:color w:val="000000"/>
      <w:sz w:val="20"/>
      <w:szCs w:val="20"/>
    </w:rPr>
  </w:style>
  <w:style w:type="paragraph" w:styleId="ListParagraph">
    <w:name w:val="List Paragraph"/>
    <w:basedOn w:val="Normal"/>
    <w:uiPriority w:val="34"/>
    <w:qFormat/>
    <w:rsid w:val="00C87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17699">
      <w:bodyDiv w:val="1"/>
      <w:marLeft w:val="0"/>
      <w:marRight w:val="0"/>
      <w:marTop w:val="0"/>
      <w:marBottom w:val="0"/>
      <w:divBdr>
        <w:top w:val="none" w:sz="0" w:space="0" w:color="auto"/>
        <w:left w:val="none" w:sz="0" w:space="0" w:color="auto"/>
        <w:bottom w:val="none" w:sz="0" w:space="0" w:color="auto"/>
        <w:right w:val="none" w:sz="0" w:space="0" w:color="auto"/>
      </w:divBdr>
    </w:div>
    <w:div w:id="568618743">
      <w:bodyDiv w:val="1"/>
      <w:marLeft w:val="0"/>
      <w:marRight w:val="0"/>
      <w:marTop w:val="0"/>
      <w:marBottom w:val="0"/>
      <w:divBdr>
        <w:top w:val="none" w:sz="0" w:space="0" w:color="auto"/>
        <w:left w:val="none" w:sz="0" w:space="0" w:color="auto"/>
        <w:bottom w:val="none" w:sz="0" w:space="0" w:color="auto"/>
        <w:right w:val="none" w:sz="0" w:space="0" w:color="auto"/>
      </w:divBdr>
    </w:div>
    <w:div w:id="631860188">
      <w:bodyDiv w:val="1"/>
      <w:marLeft w:val="0"/>
      <w:marRight w:val="0"/>
      <w:marTop w:val="0"/>
      <w:marBottom w:val="0"/>
      <w:divBdr>
        <w:top w:val="none" w:sz="0" w:space="0" w:color="auto"/>
        <w:left w:val="none" w:sz="0" w:space="0" w:color="auto"/>
        <w:bottom w:val="none" w:sz="0" w:space="0" w:color="auto"/>
        <w:right w:val="none" w:sz="0" w:space="0" w:color="auto"/>
      </w:divBdr>
    </w:div>
    <w:div w:id="199479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isten.corey@usd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joyce@mathematica-mpr.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397214DBD2DA4F9569BF4F1A267022" ma:contentTypeVersion="0" ma:contentTypeDescription="Create a new document." ma:contentTypeScope="" ma:versionID="fd74c84a9ef63f770d8e35d7d8b3366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CB9D0-4E0F-43F8-8AB9-1D0A3A6E8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4532C2-EE28-4731-86CC-62CA456CEBE8}">
  <ds:schemaRefs>
    <ds:schemaRef ds:uri="http://schemas.microsoft.com/sharepoint/v3/contenttype/forms"/>
  </ds:schemaRefs>
</ds:datastoreItem>
</file>

<file path=customXml/itemProps3.xml><?xml version="1.0" encoding="utf-8"?>
<ds:datastoreItem xmlns:ds="http://schemas.openxmlformats.org/officeDocument/2006/customXml" ds:itemID="{014CB543-C354-4D57-8137-325045EB10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C5DA73-DF51-4450-8C2E-F59DE6450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2</TotalTime>
  <Pages>3</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Sheena Flowers</dc:creator>
  <cp:lastModifiedBy>Corey, Kristen - FNS</cp:lastModifiedBy>
  <cp:revision>3</cp:revision>
  <cp:lastPrinted>2015-09-30T18:35:00Z</cp:lastPrinted>
  <dcterms:created xsi:type="dcterms:W3CDTF">2021-01-13T20:18:00Z</dcterms:created>
  <dcterms:modified xsi:type="dcterms:W3CDTF">2021-01-13T20:19:00Z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0x010100BD397214DBD2DA4F9569BF4F1A267022</vt:lpwstr>
  </property>
</Properties>
</file>