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2B6AEF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DF628B" w14:paraId="45637341" w14:textId="293E243F">
      <w:pPr>
        <w:jc w:val="center"/>
        <w:rPr>
          <w:rFonts w:asciiTheme="majorHAnsi" w:hAnsiTheme="majorHAnsi"/>
          <w:sz w:val="24"/>
        </w:rPr>
      </w:pPr>
      <w:r w:rsidRPr="00C51796">
        <w:rPr>
          <w:rFonts w:asciiTheme="majorHAnsi" w:hAnsiTheme="majorHAnsi"/>
          <w:sz w:val="24"/>
        </w:rPr>
        <w:t>2021 QuickCompass of Sexual Assault Prevention and Response Personnel (2021 QSAR)</w:t>
      </w:r>
      <w:r w:rsidRPr="00C51796" w:rsidR="00EA6C04">
        <w:rPr>
          <w:rFonts w:asciiTheme="majorHAnsi" w:hAnsiTheme="majorHAnsi"/>
          <w:sz w:val="24"/>
        </w:rPr>
        <w:t xml:space="preserve"> –</w:t>
      </w:r>
      <w:r w:rsidR="00121F71">
        <w:rPr>
          <w:rFonts w:asciiTheme="majorHAnsi" w:hAnsiTheme="majorHAnsi"/>
          <w:sz w:val="24"/>
        </w:rPr>
        <w:t>0704-0603</w:t>
      </w:r>
    </w:p>
    <w:p w:rsidR="00340D9B" w:rsidP="006E563D" w:rsidRDefault="00340D9B" w14:paraId="7FD8EC86" w14:textId="77777777">
      <w:pPr>
        <w:spacing w:after="0" w:line="240" w:lineRule="auto"/>
        <w:rPr>
          <w:rFonts w:asciiTheme="majorHAnsi" w:hAnsiTheme="majorHAnsi"/>
          <w:sz w:val="24"/>
        </w:rPr>
      </w:pPr>
    </w:p>
    <w:p w:rsidRPr="0085688C" w:rsidR="005C7428" w:rsidP="006E563D" w:rsidRDefault="0027743E" w14:paraId="3FF6CE09" w14:textId="17AADBB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B55E9F" w:rsidP="006E563D" w:rsidRDefault="00B55E9F" w14:paraId="2B029059" w14:textId="77777777">
      <w:pPr>
        <w:spacing w:after="0" w:line="240" w:lineRule="auto"/>
        <w:rPr>
          <w:rFonts w:asciiTheme="majorHAnsi" w:hAnsiTheme="majorHAnsi"/>
          <w:i/>
          <w:sz w:val="24"/>
        </w:rPr>
      </w:pPr>
    </w:p>
    <w:p w:rsidRPr="00B8587A" w:rsidR="00B8587A" w:rsidP="006E563D" w:rsidRDefault="00B8587A" w14:paraId="1C686234" w14:textId="529775A0">
      <w:pPr>
        <w:spacing w:after="0" w:line="240" w:lineRule="auto"/>
        <w:rPr>
          <w:rFonts w:asciiTheme="majorHAnsi" w:hAnsiTheme="majorHAnsi"/>
          <w:sz w:val="24"/>
        </w:rPr>
      </w:pPr>
      <w:r w:rsidRPr="00B8587A">
        <w:rPr>
          <w:rFonts w:asciiTheme="majorHAnsi" w:hAnsiTheme="majorHAnsi"/>
          <w:sz w:val="24"/>
        </w:rPr>
        <w:t xml:space="preserve">United States Code (USC) 4331 provides for the establishment of the </w:t>
      </w:r>
      <w:r w:rsidR="007C66ED">
        <w:rPr>
          <w:rFonts w:asciiTheme="majorHAnsi" w:hAnsiTheme="majorHAnsi"/>
          <w:sz w:val="24"/>
        </w:rPr>
        <w:t>Department of Defense (</w:t>
      </w:r>
      <w:r w:rsidRPr="00B8587A">
        <w:rPr>
          <w:rFonts w:asciiTheme="majorHAnsi" w:hAnsiTheme="majorHAnsi"/>
          <w:sz w:val="24"/>
        </w:rPr>
        <w:t>DoD</w:t>
      </w:r>
      <w:r w:rsidR="007C66ED">
        <w:rPr>
          <w:rFonts w:asciiTheme="majorHAnsi" w:hAnsiTheme="majorHAnsi"/>
          <w:sz w:val="24"/>
        </w:rPr>
        <w:t>)</w:t>
      </w:r>
      <w:r w:rsidRPr="00B8587A">
        <w:rPr>
          <w:rFonts w:asciiTheme="majorHAnsi" w:hAnsiTheme="majorHAnsi"/>
          <w:sz w:val="24"/>
        </w:rPr>
        <w:t xml:space="preserve"> </w:t>
      </w:r>
      <w:r w:rsidR="007C66ED">
        <w:rPr>
          <w:rFonts w:asciiTheme="majorHAnsi" w:hAnsiTheme="majorHAnsi"/>
          <w:sz w:val="24"/>
        </w:rPr>
        <w:t>Sexual Assault Prevention and Response Office (</w:t>
      </w:r>
      <w:r w:rsidRPr="00B8587A">
        <w:rPr>
          <w:rFonts w:asciiTheme="majorHAnsi" w:hAnsiTheme="majorHAnsi"/>
          <w:sz w:val="24"/>
        </w:rPr>
        <w:t>SAPRO</w:t>
      </w:r>
      <w:r w:rsidR="007C66ED">
        <w:rPr>
          <w:rFonts w:asciiTheme="majorHAnsi" w:hAnsiTheme="majorHAnsi"/>
          <w:sz w:val="24"/>
        </w:rPr>
        <w:t>)</w:t>
      </w:r>
      <w:r w:rsidRPr="00B8587A">
        <w:rPr>
          <w:rFonts w:asciiTheme="majorHAnsi" w:hAnsiTheme="majorHAnsi"/>
          <w:sz w:val="24"/>
        </w:rPr>
        <w:t xml:space="preserve"> to establish policies and procedures for dealing with issues of sexual assault in the military and administering prevention and response programs on behalf of the Department. SAPRO has requested survey support from the Office of People Analytics (OPA) to gather data for their evaluation of </w:t>
      </w:r>
      <w:r w:rsidR="007C66ED">
        <w:rPr>
          <w:rFonts w:asciiTheme="majorHAnsi" w:hAnsiTheme="majorHAnsi"/>
          <w:sz w:val="24"/>
        </w:rPr>
        <w:t>Sexual Assault Prevention and Response (</w:t>
      </w:r>
      <w:r w:rsidRPr="00B8587A">
        <w:rPr>
          <w:rFonts w:asciiTheme="majorHAnsi" w:hAnsiTheme="majorHAnsi"/>
          <w:sz w:val="24"/>
        </w:rPr>
        <w:t>SAPR</w:t>
      </w:r>
      <w:r w:rsidR="007C66ED">
        <w:rPr>
          <w:rFonts w:asciiTheme="majorHAnsi" w:hAnsiTheme="majorHAnsi"/>
          <w:sz w:val="24"/>
        </w:rPr>
        <w:t>)</w:t>
      </w:r>
      <w:r w:rsidRPr="00B8587A">
        <w:rPr>
          <w:rFonts w:asciiTheme="majorHAnsi" w:hAnsiTheme="majorHAnsi"/>
          <w:sz w:val="24"/>
        </w:rPr>
        <w:t xml:space="preserve"> programs. 2021 QSAR will include an assessment of programs supported by providers of services to survivors of sexual assault such as Sexual Assault Response Coordinators (SARCs), Victims’ Advocates (VAs), Special Victims’ Counsels (SVCs), and Victims’ Legal Counsels (VLCs). This survey is a follow-up to the 2018 QuickCompass Survey of Sexual Assault Responders (QSAR1801), the 2015 QuickCompass Survey of Sexual Assault Prevention and Response (SAPR) Related Responders (QSAPR1501), and the 2012 QuickCompass Survey of Sexual Assault Response Coordinators (QSARC1201), as well as a replication of a survey of SARCs performed in 2009 at the request of the Defense Task Force on Sexual Assault in the Military Services (DTFSAMS) that examined similar prevention and response programs at that time.   Section 539D, NDAA FY 2021, specified that not later than June 30, 2021, the Secretary of Defense shall conduct a survey regarding the ability of Sexual Assault Response Coordinators and Sexual A</w:t>
      </w:r>
      <w:r>
        <w:rPr>
          <w:rFonts w:asciiTheme="majorHAnsi" w:hAnsiTheme="majorHAnsi"/>
          <w:sz w:val="24"/>
        </w:rPr>
        <w:t>ssault Prevention and Response V</w:t>
      </w:r>
      <w:r w:rsidRPr="00B8587A">
        <w:rPr>
          <w:rFonts w:asciiTheme="majorHAnsi" w:hAnsiTheme="majorHAnsi"/>
          <w:sz w:val="24"/>
        </w:rPr>
        <w:t xml:space="preserve">ictim Advocates to perform their duties; the 2021 QSAR fulfills this requirement.  </w:t>
      </w:r>
    </w:p>
    <w:p w:rsidR="00B8587A" w:rsidP="006E563D" w:rsidRDefault="00B8587A" w14:paraId="6B8C1D62" w14:textId="77777777">
      <w:pPr>
        <w:spacing w:after="0" w:line="240" w:lineRule="auto"/>
        <w:rPr>
          <w:rFonts w:asciiTheme="majorHAnsi" w:hAnsiTheme="majorHAnsi"/>
          <w:i/>
          <w:sz w:val="24"/>
        </w:rPr>
      </w:pPr>
    </w:p>
    <w:p w:rsidR="00510F0C" w:rsidP="006E563D" w:rsidRDefault="00510F0C" w14:paraId="1560CB6E" w14:textId="77777777">
      <w:pPr>
        <w:spacing w:after="0" w:line="240" w:lineRule="auto"/>
        <w:rPr>
          <w:rFonts w:asciiTheme="majorHAnsi" w:hAnsiTheme="majorHAnsi"/>
          <w:sz w:val="24"/>
        </w:rPr>
      </w:pPr>
    </w:p>
    <w:p w:rsidRPr="0085688C" w:rsidR="005C7428" w:rsidP="006E563D" w:rsidRDefault="00510F0C" w14:paraId="3D6902F8" w14:textId="10BC1AB5">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rsidRDefault="005C7428" w14:paraId="68E6B23E" w14:textId="77777777">
      <w:pPr>
        <w:spacing w:after="0" w:line="240" w:lineRule="auto"/>
        <w:rPr>
          <w:rFonts w:asciiTheme="majorHAnsi" w:hAnsiTheme="majorHAnsi"/>
          <w:i/>
          <w:sz w:val="24"/>
        </w:rPr>
      </w:pPr>
    </w:p>
    <w:p w:rsidR="00B8587A" w:rsidP="006E563D" w:rsidRDefault="009E642D" w14:paraId="7550D94D" w14:textId="5DC9E320">
      <w:pPr>
        <w:spacing w:after="0" w:line="240" w:lineRule="auto"/>
        <w:rPr>
          <w:rFonts w:asciiTheme="majorHAnsi" w:hAnsiTheme="majorHAnsi"/>
          <w:sz w:val="24"/>
        </w:rPr>
      </w:pPr>
      <w:r>
        <w:rPr>
          <w:rFonts w:asciiTheme="majorHAnsi" w:hAnsiTheme="majorHAnsi"/>
          <w:sz w:val="24"/>
        </w:rPr>
        <w:t xml:space="preserve">The target population for this survey will be all SARCs, VAs, and SVCs/VLCs who are either Active Duty, Reserves/National Guard, or a DoD civilian employee.  The survey will solicit insights into characteristics of SAPR programs to better understand how responders are trained for their position and their perceptions of how well their program is supported and executed.  </w:t>
      </w:r>
    </w:p>
    <w:p w:rsidR="006417FA" w:rsidP="006E563D" w:rsidRDefault="006417FA" w14:paraId="39AD4493" w14:textId="77777777">
      <w:pPr>
        <w:spacing w:after="0" w:line="240" w:lineRule="auto"/>
        <w:rPr>
          <w:rFonts w:asciiTheme="majorHAnsi" w:hAnsiTheme="majorHAnsi"/>
          <w:sz w:val="24"/>
        </w:rPr>
      </w:pPr>
    </w:p>
    <w:p w:rsidR="006417FA" w:rsidP="006E563D" w:rsidRDefault="006417FA" w14:paraId="472CA0EE" w14:textId="77777777">
      <w:pPr>
        <w:spacing w:after="0" w:line="240" w:lineRule="auto"/>
        <w:rPr>
          <w:rFonts w:asciiTheme="majorHAnsi" w:hAnsiTheme="majorHAnsi"/>
          <w:sz w:val="24"/>
        </w:rPr>
      </w:pPr>
      <w:r>
        <w:rPr>
          <w:rFonts w:asciiTheme="majorHAnsi" w:hAnsiTheme="majorHAnsi"/>
          <w:sz w:val="24"/>
        </w:rPr>
        <w:t xml:space="preserve">Respondents will access the survey online.  </w:t>
      </w:r>
      <w:r w:rsidR="00F21595">
        <w:rPr>
          <w:rFonts w:asciiTheme="majorHAnsi" w:hAnsiTheme="majorHAnsi"/>
          <w:sz w:val="24"/>
        </w:rPr>
        <w:t xml:space="preserve">Once they complete the questions on the survey, there is a submit button to send their response.  </w:t>
      </w:r>
      <w:r>
        <w:rPr>
          <w:rFonts w:asciiTheme="majorHAnsi" w:hAnsiTheme="majorHAnsi"/>
          <w:sz w:val="24"/>
        </w:rPr>
        <w:t xml:space="preserve">They will receive email communications notifying them about the importance of the survey, the </w:t>
      </w:r>
      <w:r w:rsidRPr="006417FA">
        <w:rPr>
          <w:rFonts w:asciiTheme="majorHAnsi" w:hAnsiTheme="majorHAnsi"/>
          <w:sz w:val="24"/>
        </w:rPr>
        <w:t>confidential nature of the data collection, how the data will be used, and how to access the web site</w:t>
      </w:r>
      <w:r>
        <w:rPr>
          <w:rFonts w:asciiTheme="majorHAnsi" w:hAnsiTheme="majorHAnsi"/>
          <w:sz w:val="24"/>
        </w:rPr>
        <w:t xml:space="preserve">.  Respondents will be given a unique link and passcode to enter the survey in all email communications.  They will receive up to no more than seven emails during the survey fielding.  </w:t>
      </w:r>
      <w:r w:rsidRPr="006417FA">
        <w:rPr>
          <w:rFonts w:asciiTheme="majorHAnsi" w:hAnsiTheme="majorHAnsi"/>
          <w:sz w:val="24"/>
        </w:rPr>
        <w:t>The reminder e-mails will be sent only to those selected sample members who have not yet responded to the survey or who are not active refusers</w:t>
      </w:r>
      <w:r>
        <w:rPr>
          <w:rFonts w:asciiTheme="majorHAnsi" w:hAnsiTheme="majorHAnsi"/>
          <w:sz w:val="24"/>
        </w:rPr>
        <w:t>.</w:t>
      </w:r>
    </w:p>
    <w:p w:rsidR="00F21595" w:rsidP="006E563D" w:rsidRDefault="00F21595" w14:paraId="1626A906" w14:textId="77777777">
      <w:pPr>
        <w:spacing w:after="0" w:line="240" w:lineRule="auto"/>
        <w:rPr>
          <w:rFonts w:asciiTheme="majorHAnsi" w:hAnsiTheme="majorHAnsi"/>
          <w:sz w:val="24"/>
        </w:rPr>
      </w:pPr>
    </w:p>
    <w:p w:rsidR="00F21595" w:rsidP="006E563D" w:rsidRDefault="00F21595" w14:paraId="642F077F" w14:textId="79326EFE">
      <w:pPr>
        <w:spacing w:after="0" w:line="240" w:lineRule="auto"/>
        <w:rPr>
          <w:rFonts w:asciiTheme="majorHAnsi" w:hAnsiTheme="majorHAnsi"/>
          <w:sz w:val="24"/>
        </w:rPr>
      </w:pPr>
      <w:r w:rsidRPr="00F21595">
        <w:rPr>
          <w:rFonts w:asciiTheme="majorHAnsi" w:hAnsiTheme="majorHAnsi"/>
          <w:sz w:val="24"/>
        </w:rPr>
        <w:t xml:space="preserve">The full online survey system will be hosted internally, on OPA contractor servers housed within a system that has been granted Authority to Operate under the Risk Management Framework (RMF) rather than in the cloud, ensuring high security consistent with other survey efforts.  Specifically, when the survey is closed out by the respondent and the analysis dataset is created, </w:t>
      </w:r>
      <w:r w:rsidR="007C66ED">
        <w:rPr>
          <w:rFonts w:asciiTheme="majorHAnsi" w:hAnsiTheme="majorHAnsi"/>
          <w:sz w:val="24"/>
        </w:rPr>
        <w:t>Personally Identifying Information (</w:t>
      </w:r>
      <w:r w:rsidRPr="00F21595">
        <w:rPr>
          <w:rFonts w:asciiTheme="majorHAnsi" w:hAnsiTheme="majorHAnsi"/>
          <w:sz w:val="24"/>
        </w:rPr>
        <w:t>PII</w:t>
      </w:r>
      <w:r w:rsidR="007C66ED">
        <w:rPr>
          <w:rFonts w:asciiTheme="majorHAnsi" w:hAnsiTheme="majorHAnsi"/>
          <w:sz w:val="24"/>
        </w:rPr>
        <w:t>)</w:t>
      </w:r>
      <w:r w:rsidRPr="00F21595">
        <w:rPr>
          <w:rFonts w:asciiTheme="majorHAnsi" w:hAnsiTheme="majorHAnsi"/>
          <w:sz w:val="24"/>
        </w:rPr>
        <w:t>, such as name, address, and/or Electronic Data Interchange Personal Identifier (EDIPI), is not included.  All web survey data will be securely stored in the survey team’s secure data enclave on password-protected computers and will be accessible only to specific team members.  To ensure that all survey responses are secure while being transmitted over the internet, the web survey application will use Secure Socket Layers (SSL) with 128-bit encryption.</w:t>
      </w:r>
    </w:p>
    <w:p w:rsidR="00F21595" w:rsidP="006E563D" w:rsidRDefault="00F21595" w14:paraId="7B3F7570" w14:textId="77777777">
      <w:pPr>
        <w:spacing w:after="0" w:line="240" w:lineRule="auto"/>
        <w:rPr>
          <w:rFonts w:asciiTheme="majorHAnsi" w:hAnsiTheme="majorHAnsi"/>
          <w:sz w:val="24"/>
        </w:rPr>
      </w:pPr>
    </w:p>
    <w:p w:rsidR="00F21595" w:rsidP="006E563D" w:rsidRDefault="00F21595" w14:paraId="4C8955E1" w14:textId="251B3B69">
      <w:pPr>
        <w:spacing w:after="0" w:line="240" w:lineRule="auto"/>
        <w:rPr>
          <w:rFonts w:asciiTheme="majorHAnsi" w:hAnsiTheme="majorHAnsi"/>
          <w:sz w:val="24"/>
        </w:rPr>
      </w:pPr>
      <w:r>
        <w:rPr>
          <w:rFonts w:asciiTheme="majorHAnsi" w:hAnsiTheme="majorHAnsi"/>
          <w:sz w:val="24"/>
        </w:rPr>
        <w:t>Overall, the r</w:t>
      </w:r>
      <w:r w:rsidRPr="009E642D">
        <w:rPr>
          <w:rFonts w:asciiTheme="majorHAnsi" w:hAnsiTheme="majorHAnsi"/>
          <w:sz w:val="24"/>
        </w:rPr>
        <w:t xml:space="preserve">esults of the survey will assess progress, identify shortfalls, and revise </w:t>
      </w:r>
      <w:r>
        <w:rPr>
          <w:rFonts w:asciiTheme="majorHAnsi" w:hAnsiTheme="majorHAnsi"/>
          <w:sz w:val="24"/>
        </w:rPr>
        <w:t xml:space="preserve">policies and programs as needed related to </w:t>
      </w:r>
      <w:r w:rsidR="007C66ED">
        <w:rPr>
          <w:rFonts w:asciiTheme="majorHAnsi" w:hAnsiTheme="majorHAnsi"/>
          <w:sz w:val="24"/>
        </w:rPr>
        <w:t xml:space="preserve">SAPR </w:t>
      </w:r>
      <w:r>
        <w:rPr>
          <w:rFonts w:asciiTheme="majorHAnsi" w:hAnsiTheme="majorHAnsi"/>
          <w:sz w:val="24"/>
        </w:rPr>
        <w:t>programs.</w:t>
      </w:r>
      <w:r w:rsidR="00CD3536">
        <w:rPr>
          <w:rFonts w:asciiTheme="majorHAnsi" w:hAnsiTheme="majorHAnsi"/>
          <w:sz w:val="24"/>
        </w:rPr>
        <w:t xml:space="preserve">  </w:t>
      </w:r>
      <w:r w:rsidRPr="006F446C" w:rsidR="00CD3536">
        <w:rPr>
          <w:rFonts w:asciiTheme="majorHAnsi" w:hAnsiTheme="majorHAnsi"/>
          <w:sz w:val="24"/>
        </w:rPr>
        <w:t xml:space="preserve">Data from this survey will be presented to the </w:t>
      </w:r>
      <w:r w:rsidR="007C66ED">
        <w:rPr>
          <w:rFonts w:asciiTheme="majorHAnsi" w:hAnsiTheme="majorHAnsi"/>
          <w:sz w:val="24"/>
        </w:rPr>
        <w:t xml:space="preserve">Office of the </w:t>
      </w:r>
      <w:r w:rsidR="000B28C9">
        <w:rPr>
          <w:rFonts w:asciiTheme="majorHAnsi" w:hAnsiTheme="majorHAnsi"/>
          <w:sz w:val="24"/>
        </w:rPr>
        <w:t xml:space="preserve">Under </w:t>
      </w:r>
      <w:r w:rsidR="007C66ED">
        <w:rPr>
          <w:rFonts w:asciiTheme="majorHAnsi" w:hAnsiTheme="majorHAnsi"/>
          <w:sz w:val="24"/>
        </w:rPr>
        <w:t xml:space="preserve">Secretary of Defense </w:t>
      </w:r>
      <w:r w:rsidR="000B28C9">
        <w:rPr>
          <w:rFonts w:asciiTheme="majorHAnsi" w:hAnsiTheme="majorHAnsi"/>
          <w:sz w:val="24"/>
        </w:rPr>
        <w:t xml:space="preserve">for </w:t>
      </w:r>
      <w:r w:rsidR="007C66ED">
        <w:rPr>
          <w:rFonts w:asciiTheme="majorHAnsi" w:hAnsiTheme="majorHAnsi"/>
          <w:sz w:val="24"/>
        </w:rPr>
        <w:t xml:space="preserve">Personnel and Readiness </w:t>
      </w:r>
      <w:r w:rsidRPr="006F446C" w:rsidR="00CD3536">
        <w:rPr>
          <w:rFonts w:asciiTheme="majorHAnsi" w:hAnsiTheme="majorHAnsi"/>
          <w:sz w:val="24"/>
        </w:rPr>
        <w:t xml:space="preserve">OSD(P&amp;R), Military Departments, Congress, and DoD policy and program offices. Analysis will include: a </w:t>
      </w:r>
      <w:r w:rsidR="00CD3536">
        <w:rPr>
          <w:rFonts w:asciiTheme="majorHAnsi" w:hAnsiTheme="majorHAnsi"/>
          <w:sz w:val="24"/>
        </w:rPr>
        <w:t>results and trends report</w:t>
      </w:r>
      <w:r w:rsidRPr="006F446C" w:rsidR="00CD3536">
        <w:rPr>
          <w:rFonts w:asciiTheme="majorHAnsi" w:hAnsiTheme="majorHAnsi"/>
          <w:sz w:val="24"/>
        </w:rPr>
        <w:t xml:space="preserve"> (a set of relative frequency distributions of each question, cross-tabulations of survey questions by key stratifying variables</w:t>
      </w:r>
      <w:r w:rsidR="00CD3536">
        <w:rPr>
          <w:rFonts w:asciiTheme="majorHAnsi" w:hAnsiTheme="majorHAnsi"/>
          <w:sz w:val="24"/>
        </w:rPr>
        <w:t>, and statistical significance testing</w:t>
      </w:r>
      <w:r w:rsidRPr="006F446C" w:rsidR="00CD3536">
        <w:rPr>
          <w:rFonts w:asciiTheme="majorHAnsi" w:hAnsiTheme="majorHAnsi"/>
          <w:sz w:val="24"/>
        </w:rPr>
        <w:t>), briefing slides</w:t>
      </w:r>
      <w:r w:rsidR="00CD3536">
        <w:rPr>
          <w:rFonts w:asciiTheme="majorHAnsi" w:hAnsiTheme="majorHAnsi"/>
          <w:sz w:val="24"/>
        </w:rPr>
        <w:t>,</w:t>
      </w:r>
      <w:r w:rsidRPr="006F446C" w:rsidR="00CD3536">
        <w:rPr>
          <w:rFonts w:asciiTheme="majorHAnsi" w:hAnsiTheme="majorHAnsi"/>
          <w:sz w:val="24"/>
        </w:rPr>
        <w:t xml:space="preserve"> and reports highlighting key findings. Ad hoc analyses requested by the policy office sponsors and other approved organizations may be conducted as needed and based on available staff.</w:t>
      </w:r>
      <w:r w:rsidR="00CD3536">
        <w:rPr>
          <w:rFonts w:asciiTheme="majorHAnsi" w:hAnsiTheme="majorHAnsi"/>
          <w:sz w:val="24"/>
        </w:rPr>
        <w:t xml:space="preserve">  </w:t>
      </w:r>
    </w:p>
    <w:p w:rsidR="00B8587A" w:rsidP="006E563D" w:rsidRDefault="00B8587A" w14:paraId="4BB06CE2" w14:textId="77777777">
      <w:pPr>
        <w:spacing w:after="0" w:line="240" w:lineRule="auto"/>
        <w:rPr>
          <w:rFonts w:asciiTheme="majorHAnsi" w:hAnsiTheme="majorHAnsi"/>
          <w:i/>
          <w:sz w:val="24"/>
        </w:rPr>
      </w:pPr>
    </w:p>
    <w:p w:rsidRPr="0085688C" w:rsidR="005C7428" w:rsidP="006E563D" w:rsidRDefault="005C7428" w14:paraId="4A4DF344" w14:textId="012091F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932464" w:rsidP="006E563D" w:rsidRDefault="00932464" w14:paraId="3823A935" w14:textId="77777777">
      <w:pPr>
        <w:spacing w:after="0" w:line="240" w:lineRule="auto"/>
        <w:rPr>
          <w:rFonts w:asciiTheme="majorHAnsi" w:hAnsiTheme="majorHAnsi"/>
          <w:i/>
          <w:sz w:val="24"/>
        </w:rPr>
      </w:pPr>
    </w:p>
    <w:p w:rsidR="00932464" w:rsidP="00932464" w:rsidRDefault="00CD3536" w14:paraId="4B1F2E85" w14:textId="77777777">
      <w:pPr>
        <w:spacing w:after="0" w:line="240" w:lineRule="auto"/>
        <w:rPr>
          <w:rFonts w:asciiTheme="majorHAnsi" w:hAnsiTheme="majorHAnsi"/>
          <w:sz w:val="24"/>
        </w:rPr>
      </w:pPr>
      <w:r w:rsidRPr="001D6856">
        <w:rPr>
          <w:rFonts w:asciiTheme="majorHAnsi" w:hAnsiTheme="majorHAnsi"/>
          <w:sz w:val="24"/>
        </w:rPr>
        <w:t xml:space="preserve">OPA administers the </w:t>
      </w:r>
      <w:r>
        <w:rPr>
          <w:rFonts w:asciiTheme="majorHAnsi" w:hAnsiTheme="majorHAnsi"/>
          <w:sz w:val="24"/>
        </w:rPr>
        <w:t xml:space="preserve">QSAR survey </w:t>
      </w:r>
      <w:r w:rsidRPr="001D6856">
        <w:rPr>
          <w:rFonts w:asciiTheme="majorHAnsi" w:hAnsiTheme="majorHAnsi"/>
          <w:sz w:val="24"/>
        </w:rPr>
        <w:t>via the web. All responses (100%) are collected electronically</w:t>
      </w:r>
      <w:r w:rsidRPr="00932464" w:rsidR="00932464">
        <w:rPr>
          <w:rFonts w:asciiTheme="majorHAnsi" w:hAnsiTheme="majorHAnsi"/>
          <w:sz w:val="24"/>
        </w:rPr>
        <w:t xml:space="preserve"> on a secured web site using survey software called Voxco. </w:t>
      </w:r>
      <w:r>
        <w:rPr>
          <w:rFonts w:asciiTheme="majorHAnsi" w:hAnsiTheme="majorHAnsi"/>
          <w:sz w:val="24"/>
        </w:rPr>
        <w:t xml:space="preserve"> </w:t>
      </w:r>
      <w:r w:rsidRPr="00932464" w:rsidR="00932464">
        <w:rPr>
          <w:rFonts w:asciiTheme="majorHAnsi" w:hAnsiTheme="majorHAnsi"/>
          <w:sz w:val="24"/>
        </w:rPr>
        <w:t>Voxco is a full-spectrum research technology company that has strong security controls, password management, and granular access permissions in place.  The full online survey system will be hosted internally, on OPA contractor servers housed within a system that has been granted Authority to Operate under the Risk Management Framework (RMF) rather than in the cloud, ensuring high security consistent with other survey efforts.  Specifically, when the survey is closed out by the respondent and the analysis dataset is created, PII, such as name, address, and/or Electronic Data Interchange Personal Identifier (EDIPI), is not included.  All web survey data will be securely stored in the survey team’s secure data enclave on password-protected computers and will be accessible only to specific team members.  To ensure that all survey responses are secure while being transmitted over the internet, the web survey application will use Secure Socket Layers (SSL) with 128-bit encryption.  To reduce respondent burden, web-based surveys use “smart skip” technology to ensure respondents only answer questions that are applicable to them.</w:t>
      </w:r>
    </w:p>
    <w:p w:rsidR="00932464" w:rsidP="00932464" w:rsidRDefault="00932464" w14:paraId="06487D1C" w14:textId="77777777">
      <w:pPr>
        <w:spacing w:after="0" w:line="240" w:lineRule="auto"/>
        <w:rPr>
          <w:rFonts w:asciiTheme="majorHAnsi" w:hAnsiTheme="majorHAnsi"/>
          <w:sz w:val="24"/>
        </w:rPr>
      </w:pPr>
    </w:p>
    <w:p w:rsidRPr="00932464" w:rsidR="00932464" w:rsidP="00932464" w:rsidRDefault="00932464" w14:paraId="25F45804" w14:textId="77777777">
      <w:pPr>
        <w:spacing w:after="0" w:line="240" w:lineRule="auto"/>
        <w:rPr>
          <w:rFonts w:asciiTheme="majorHAnsi" w:hAnsiTheme="majorHAnsi"/>
          <w:sz w:val="24"/>
        </w:rPr>
      </w:pPr>
      <w:r w:rsidRPr="00932464">
        <w:rPr>
          <w:rFonts w:asciiTheme="majorHAnsi" w:hAnsiTheme="majorHAnsi"/>
          <w:sz w:val="24"/>
        </w:rPr>
        <w:t xml:space="preserve">Based on </w:t>
      </w:r>
      <w:r>
        <w:rPr>
          <w:rFonts w:asciiTheme="majorHAnsi" w:hAnsiTheme="majorHAnsi"/>
          <w:sz w:val="24"/>
        </w:rPr>
        <w:t>similar survey efforts</w:t>
      </w:r>
      <w:r w:rsidRPr="00932464">
        <w:rPr>
          <w:rFonts w:asciiTheme="majorHAnsi" w:hAnsiTheme="majorHAnsi"/>
          <w:sz w:val="24"/>
        </w:rPr>
        <w:t>, we estimate a 25% response rate.</w:t>
      </w:r>
    </w:p>
    <w:p w:rsidR="008635C4" w:rsidP="006E563D" w:rsidRDefault="005C7428" w14:paraId="29E157D0"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44F28F8B" w14:textId="598C7C55">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F1EBA" w:rsidP="006E563D" w:rsidRDefault="008F1EBA" w14:paraId="663AC622" w14:textId="77777777">
      <w:pPr>
        <w:spacing w:after="0" w:line="240" w:lineRule="auto"/>
        <w:rPr>
          <w:rFonts w:asciiTheme="majorHAnsi" w:hAnsiTheme="majorHAnsi"/>
          <w:sz w:val="24"/>
        </w:rPr>
      </w:pPr>
    </w:p>
    <w:p w:rsidR="00CA15B1" w:rsidP="006E563D" w:rsidRDefault="008635C4" w14:paraId="1DF569C4" w14:textId="5BA50EEF">
      <w:pPr>
        <w:spacing w:after="0" w:line="240" w:lineRule="auto"/>
        <w:rPr>
          <w:rFonts w:asciiTheme="majorHAnsi" w:hAnsiTheme="majorHAnsi"/>
          <w:i/>
          <w:sz w:val="24"/>
        </w:rPr>
      </w:pPr>
      <w:r w:rsidRPr="009A6F07">
        <w:rPr>
          <w:rFonts w:asciiTheme="majorHAnsi" w:hAnsiTheme="majorHAnsi"/>
          <w:sz w:val="24"/>
        </w:rPr>
        <w:t xml:space="preserve">The information obtained through this collection is unique and </w:t>
      </w:r>
      <w:r w:rsidRPr="009A6F07" w:rsidR="00CA15B1">
        <w:rPr>
          <w:rFonts w:asciiTheme="majorHAnsi" w:hAnsiTheme="majorHAnsi"/>
          <w:sz w:val="24"/>
        </w:rPr>
        <w:t xml:space="preserve">is </w:t>
      </w:r>
      <w:r w:rsidRPr="009A6F0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6AE74A69" w14:textId="77777777">
      <w:pPr>
        <w:spacing w:after="0" w:line="240" w:lineRule="auto"/>
        <w:rPr>
          <w:rFonts w:asciiTheme="majorHAnsi" w:hAnsiTheme="majorHAnsi"/>
          <w:i/>
          <w:sz w:val="24"/>
        </w:rPr>
      </w:pPr>
    </w:p>
    <w:p w:rsidR="00CA15B1" w:rsidP="006E563D" w:rsidRDefault="00CA15B1" w14:paraId="461E7F8D" w14:textId="7F98462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121F71" w:rsidP="006E563D" w:rsidRDefault="00121F71" w14:paraId="0DBD0A5C" w14:textId="77777777">
      <w:pPr>
        <w:spacing w:after="0" w:line="240" w:lineRule="auto"/>
        <w:rPr>
          <w:rFonts w:asciiTheme="majorHAnsi" w:hAnsiTheme="majorHAnsi"/>
          <w:sz w:val="24"/>
        </w:rPr>
      </w:pPr>
    </w:p>
    <w:p w:rsidR="002567F9" w:rsidP="006E563D" w:rsidRDefault="002567F9" w14:paraId="04521801" w14:textId="782DBD1D">
      <w:pPr>
        <w:spacing w:after="0" w:line="240" w:lineRule="auto"/>
        <w:rPr>
          <w:rFonts w:asciiTheme="majorHAnsi" w:hAnsiTheme="majorHAnsi"/>
          <w:i/>
          <w:sz w:val="24"/>
        </w:rPr>
      </w:pPr>
      <w:r w:rsidRPr="009A6F0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C6F9FB3" w14:textId="77777777">
      <w:pPr>
        <w:spacing w:after="0" w:line="240" w:lineRule="auto"/>
        <w:rPr>
          <w:rFonts w:asciiTheme="majorHAnsi" w:hAnsiTheme="majorHAnsi"/>
          <w:i/>
          <w:sz w:val="24"/>
        </w:rPr>
      </w:pPr>
    </w:p>
    <w:p w:rsidRPr="0085688C" w:rsidR="002567F9" w:rsidP="006E563D" w:rsidRDefault="002567F9" w14:paraId="414E7EDA" w14:textId="0FC79F0F">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CD3536" w:rsidP="006E563D" w:rsidRDefault="00CD3536" w14:paraId="78A6024F" w14:textId="77777777">
      <w:pPr>
        <w:spacing w:after="0" w:line="240" w:lineRule="auto"/>
        <w:rPr>
          <w:rFonts w:asciiTheme="majorHAnsi" w:hAnsiTheme="majorHAnsi"/>
          <w:i/>
          <w:sz w:val="24"/>
        </w:rPr>
      </w:pPr>
    </w:p>
    <w:p w:rsidRPr="00CD3536" w:rsidR="00CD3536" w:rsidP="006E563D" w:rsidRDefault="00CD3536" w14:paraId="13B38391" w14:textId="303B19BE">
      <w:pPr>
        <w:spacing w:after="0" w:line="240" w:lineRule="auto"/>
        <w:rPr>
          <w:rFonts w:asciiTheme="majorHAnsi" w:hAnsiTheme="majorHAnsi"/>
          <w:sz w:val="24"/>
        </w:rPr>
      </w:pPr>
      <w:r w:rsidRPr="00CD3536">
        <w:rPr>
          <w:rFonts w:asciiTheme="majorHAnsi" w:hAnsiTheme="majorHAnsi"/>
          <w:sz w:val="24"/>
        </w:rPr>
        <w:t>There would be two primary consequences of less frequent data collection.  First, the Department would not be able to fulfill the requirements of Section 539D of the NDAA FY 2021 in conducting a survey regarding the ability of SARCs and SAPR VAs to perform their duties.  Second, a number of programmatic and policy changes have taken place since the survey was first administered in 2009.  Without this survey, the Secretary of Defense would not be afforded the opportunity to hear directly from a primary constituency in sexual assault</w:t>
      </w:r>
      <w:r w:rsidR="000B28C9">
        <w:rPr>
          <w:rFonts w:asciiTheme="majorHAnsi" w:hAnsiTheme="majorHAnsi"/>
          <w:sz w:val="24"/>
        </w:rPr>
        <w:t xml:space="preserve"> prevention and response</w:t>
      </w:r>
      <w:r w:rsidRPr="00CD3536">
        <w:rPr>
          <w:rFonts w:asciiTheme="majorHAnsi" w:hAnsiTheme="majorHAnsi"/>
          <w:sz w:val="24"/>
        </w:rPr>
        <w:t>, the responders, or provide this information to interested parties within the White House and Congress.</w:t>
      </w:r>
    </w:p>
    <w:p w:rsidR="00F86C35" w:rsidP="006E563D" w:rsidRDefault="00F86C35" w14:paraId="68CB16AF" w14:textId="77777777">
      <w:pPr>
        <w:spacing w:after="0" w:line="240" w:lineRule="auto"/>
        <w:rPr>
          <w:rFonts w:asciiTheme="majorHAnsi" w:hAnsiTheme="majorHAnsi"/>
          <w:i/>
          <w:sz w:val="24"/>
        </w:rPr>
      </w:pPr>
    </w:p>
    <w:p w:rsidR="00F86C35" w:rsidP="006E563D" w:rsidRDefault="00F86C35" w14:paraId="52321C94" w14:textId="2843129C">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7D21A7DC" w14:textId="0377E92F">
      <w:pPr>
        <w:pStyle w:val="NormalWeb"/>
        <w:spacing w:line="288" w:lineRule="atLeast"/>
        <w:rPr>
          <w:rFonts w:asciiTheme="majorHAnsi" w:hAnsiTheme="majorHAnsi" w:eastAsiaTheme="minorHAnsi" w:cstheme="minorBidi"/>
          <w:i/>
          <w:szCs w:val="22"/>
        </w:rPr>
      </w:pPr>
      <w:r w:rsidRPr="009A6F07">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0F318D2C"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7B019A56"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4D3803" w:rsidR="000C1EB9" w:rsidP="000C1EB9" w:rsidRDefault="000C1EB9" w14:paraId="598A7337" w14:textId="36F8A1AA">
      <w:pPr>
        <w:pStyle w:val="NormalWeb"/>
        <w:spacing w:line="288" w:lineRule="atLeast"/>
        <w:rPr>
          <w:rFonts w:asciiTheme="majorHAnsi" w:hAnsiTheme="majorHAnsi" w:eastAsiaTheme="minorHAnsi" w:cstheme="minorBidi"/>
          <w:szCs w:val="22"/>
        </w:rPr>
      </w:pPr>
      <w:r w:rsidRPr="004D3803">
        <w:rPr>
          <w:rFonts w:asciiTheme="majorHAnsi" w:hAnsiTheme="majorHAnsi" w:eastAsiaTheme="minorHAnsi" w:cstheme="minorBidi"/>
          <w:szCs w:val="22"/>
        </w:rPr>
        <w:t xml:space="preserve">A 60-Day Federal Register Notice (FRN) for the collection published on </w:t>
      </w:r>
      <w:r w:rsidRPr="004D3803" w:rsidR="004D3803">
        <w:rPr>
          <w:rFonts w:asciiTheme="majorHAnsi" w:hAnsiTheme="majorHAnsi" w:eastAsiaTheme="minorHAnsi" w:cstheme="minorBidi"/>
          <w:szCs w:val="22"/>
        </w:rPr>
        <w:t>Friday, June 26, 2021</w:t>
      </w:r>
      <w:r w:rsidRPr="004D3803">
        <w:rPr>
          <w:rFonts w:asciiTheme="majorHAnsi" w:hAnsiTheme="majorHAnsi" w:eastAsiaTheme="minorHAnsi" w:cstheme="minorBidi"/>
          <w:szCs w:val="22"/>
        </w:rPr>
        <w:t xml:space="preserve">.  The 60-Day FRN citation is </w:t>
      </w:r>
      <w:r w:rsidRPr="004D3803" w:rsidR="004D3803">
        <w:rPr>
          <w:rFonts w:asciiTheme="majorHAnsi" w:hAnsiTheme="majorHAnsi" w:eastAsiaTheme="minorHAnsi" w:cstheme="minorBidi"/>
          <w:szCs w:val="22"/>
        </w:rPr>
        <w:t>86</w:t>
      </w:r>
      <w:r w:rsidRPr="004D3803">
        <w:rPr>
          <w:rFonts w:asciiTheme="majorHAnsi" w:hAnsiTheme="majorHAnsi" w:eastAsiaTheme="minorHAnsi" w:cstheme="minorBidi"/>
          <w:szCs w:val="22"/>
        </w:rPr>
        <w:t xml:space="preserve"> FRN </w:t>
      </w:r>
      <w:r w:rsidRPr="004D3803" w:rsidR="004D3803">
        <w:rPr>
          <w:rFonts w:asciiTheme="majorHAnsi" w:hAnsiTheme="majorHAnsi" w:eastAsiaTheme="minorHAnsi" w:cstheme="minorBidi"/>
          <w:szCs w:val="22"/>
        </w:rPr>
        <w:t>33693.</w:t>
      </w:r>
    </w:p>
    <w:p w:rsidR="000C1EB9" w:rsidP="000C1EB9" w:rsidRDefault="000C1EB9" w14:paraId="2F72E6FD" w14:textId="6D8BE43B">
      <w:pPr>
        <w:pStyle w:val="NormalWeb"/>
        <w:spacing w:line="288" w:lineRule="atLeast"/>
        <w:rPr>
          <w:rFonts w:asciiTheme="majorHAnsi" w:hAnsiTheme="majorHAnsi" w:eastAsiaTheme="minorHAnsi" w:cstheme="minorBidi"/>
          <w:szCs w:val="22"/>
        </w:rPr>
      </w:pPr>
      <w:r w:rsidRPr="004D380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0C1EB9" w:rsidP="000C1EB9" w:rsidRDefault="000C1EB9" w14:paraId="322F9FD7" w14:textId="0C6E321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6750A1">
        <w:rPr>
          <w:rFonts w:asciiTheme="majorHAnsi" w:hAnsiTheme="majorHAnsi" w:eastAsiaTheme="minorHAnsi" w:cstheme="minorBidi"/>
          <w:szCs w:val="22"/>
        </w:rPr>
        <w:t>Monday, September 27, 2021.</w:t>
      </w:r>
      <w:r>
        <w:rPr>
          <w:rFonts w:asciiTheme="majorHAnsi" w:hAnsiTheme="majorHAnsi" w:eastAsiaTheme="minorHAnsi" w:cstheme="minorBidi"/>
          <w:szCs w:val="22"/>
        </w:rPr>
        <w:t xml:space="preserve"> The 30-Day FRN citation is</w:t>
      </w:r>
      <w:r w:rsidR="006750A1">
        <w:rPr>
          <w:rFonts w:asciiTheme="majorHAnsi" w:hAnsiTheme="majorHAnsi" w:eastAsiaTheme="minorHAnsi" w:cstheme="minorBidi"/>
          <w:szCs w:val="22"/>
        </w:rPr>
        <w:t xml:space="preserve"> 86 FR 53292</w:t>
      </w:r>
      <w:r>
        <w:rPr>
          <w:rFonts w:asciiTheme="majorHAnsi" w:hAnsiTheme="majorHAnsi" w:eastAsiaTheme="minorHAnsi" w:cstheme="minorBidi"/>
          <w:szCs w:val="22"/>
        </w:rPr>
        <w:t xml:space="preserve"> FRN</w:t>
      </w:r>
      <w:r w:rsidR="006750A1">
        <w:rPr>
          <w:rFonts w:asciiTheme="majorHAnsi" w:hAnsiTheme="majorHAnsi" w:eastAsiaTheme="minorHAnsi" w:cstheme="minorBidi"/>
          <w:szCs w:val="22"/>
        </w:rPr>
        <w:t xml:space="preserve"> 53292.</w:t>
      </w:r>
      <w:r>
        <w:rPr>
          <w:rFonts w:asciiTheme="majorHAnsi" w:hAnsiTheme="majorHAnsi" w:eastAsiaTheme="minorHAnsi" w:cstheme="minorBidi"/>
          <w:szCs w:val="22"/>
        </w:rPr>
        <w:t xml:space="preserve"> </w:t>
      </w:r>
    </w:p>
    <w:p w:rsidR="00200261" w:rsidP="00200261" w:rsidRDefault="00200261" w14:paraId="7480EF12" w14:textId="302DC47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12B9A24E" w14:textId="4A560641">
      <w:pPr>
        <w:pStyle w:val="NormalWeb"/>
        <w:spacing w:line="288" w:lineRule="atLeast"/>
        <w:rPr>
          <w:rFonts w:asciiTheme="majorHAnsi" w:hAnsiTheme="majorHAnsi"/>
          <w:i/>
        </w:rPr>
      </w:pPr>
      <w:r w:rsidRPr="009A6F07">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76943711" w14:textId="66D5C76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121F71" w:rsidP="006A13FA" w:rsidRDefault="00121F71" w14:paraId="214519F5" w14:textId="77777777">
      <w:pPr>
        <w:spacing w:after="0" w:line="240" w:lineRule="auto"/>
        <w:rPr>
          <w:rFonts w:asciiTheme="majorHAnsi" w:hAnsiTheme="majorHAnsi"/>
          <w:sz w:val="24"/>
        </w:rPr>
      </w:pPr>
    </w:p>
    <w:p w:rsidR="006A13FA" w:rsidP="006A13FA" w:rsidRDefault="006A13FA" w14:paraId="2961709B" w14:textId="324F24D7">
      <w:pPr>
        <w:spacing w:after="0" w:line="240" w:lineRule="auto"/>
        <w:rPr>
          <w:rFonts w:asciiTheme="majorHAnsi" w:hAnsiTheme="majorHAnsi"/>
          <w:i/>
          <w:sz w:val="24"/>
        </w:rPr>
      </w:pPr>
      <w:r w:rsidRPr="009A6F0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A29A3B5" w14:textId="77777777">
      <w:pPr>
        <w:spacing w:after="0" w:line="240" w:lineRule="auto"/>
        <w:rPr>
          <w:rFonts w:asciiTheme="majorHAnsi" w:hAnsiTheme="majorHAnsi"/>
          <w:i/>
          <w:sz w:val="24"/>
        </w:rPr>
      </w:pPr>
    </w:p>
    <w:p w:rsidR="00F97482" w:rsidP="006A13FA" w:rsidRDefault="00F97482" w14:paraId="4A7A0F7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95FFB" w:rsidRDefault="00E95FFB" w14:paraId="3C0C74F2" w14:textId="0B5C52B6">
      <w:pPr>
        <w:spacing w:after="0" w:line="240" w:lineRule="auto"/>
        <w:ind w:left="720"/>
        <w:rPr>
          <w:rFonts w:asciiTheme="majorHAnsi" w:hAnsiTheme="majorHAnsi"/>
          <w:sz w:val="24"/>
        </w:rPr>
      </w:pPr>
      <w:r w:rsidRPr="00E95FFB">
        <w:rPr>
          <w:rFonts w:asciiTheme="majorHAnsi" w:hAnsiTheme="majorHAnsi"/>
          <w:sz w:val="24"/>
        </w:rPr>
        <w:lastRenderedPageBreak/>
        <w:t xml:space="preserve"> </w:t>
      </w:r>
    </w:p>
    <w:p w:rsidRPr="00CD3536" w:rsidR="00CD3536" w:rsidP="00CD3536" w:rsidRDefault="00CD3536" w14:paraId="2AEB0D14" w14:textId="77777777">
      <w:pPr>
        <w:spacing w:after="0" w:line="240" w:lineRule="auto"/>
        <w:rPr>
          <w:rFonts w:asciiTheme="majorHAnsi" w:hAnsiTheme="majorHAnsi"/>
          <w:sz w:val="24"/>
        </w:rPr>
      </w:pPr>
      <w:r w:rsidRPr="00CD3536">
        <w:rPr>
          <w:rFonts w:asciiTheme="majorHAnsi" w:hAnsiTheme="majorHAnsi"/>
          <w:sz w:val="24"/>
        </w:rPr>
        <w:t xml:space="preserve">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Survey respondents will not experience any individual or personal direct benefit from participating in the survey. However, by participating in the survey, they will assist OSD(P&amp;R) in evaluating programs, which may assist </w:t>
      </w:r>
      <w:r>
        <w:rPr>
          <w:rFonts w:asciiTheme="majorHAnsi" w:hAnsiTheme="majorHAnsi"/>
          <w:sz w:val="24"/>
        </w:rPr>
        <w:t>military</w:t>
      </w:r>
      <w:r w:rsidRPr="00CD3536">
        <w:rPr>
          <w:rFonts w:asciiTheme="majorHAnsi" w:hAnsiTheme="majorHAnsi"/>
          <w:sz w:val="24"/>
        </w:rPr>
        <w:t xml:space="preserve"> members in the future.  Participants can withdraw from the study at any time, and can also request that their data be withdrawn from the study after they’ve submitted it.  Procedures for withdrawing data are provided on the survey communications.</w:t>
      </w:r>
    </w:p>
    <w:p w:rsidRPr="00CD3536" w:rsidR="00CD3536" w:rsidP="00CD3536" w:rsidRDefault="00CD3536" w14:paraId="166182D2" w14:textId="77777777">
      <w:pPr>
        <w:spacing w:after="0" w:line="240" w:lineRule="auto"/>
        <w:rPr>
          <w:rFonts w:asciiTheme="majorHAnsi" w:hAnsiTheme="majorHAnsi"/>
          <w:sz w:val="24"/>
        </w:rPr>
      </w:pPr>
    </w:p>
    <w:p w:rsidR="00A91CA1" w:rsidP="00A91CA1" w:rsidRDefault="00A91CA1" w14:paraId="7816DBC3" w14:textId="77777777">
      <w:pPr>
        <w:spacing w:after="0" w:line="240" w:lineRule="auto"/>
        <w:rPr>
          <w:rFonts w:asciiTheme="majorHAnsi" w:hAnsiTheme="majorHAnsi"/>
          <w:sz w:val="24"/>
          <w:szCs w:val="24"/>
        </w:rPr>
      </w:pPr>
      <w:r>
        <w:rPr>
          <w:rFonts w:asciiTheme="majorHAnsi" w:hAnsiTheme="majorHAnsi"/>
          <w:sz w:val="24"/>
          <w:szCs w:val="24"/>
        </w:rPr>
        <w:t xml:space="preserve">A System of Record Notice (SORN) is not required for this collection because records are not retrievable by PII.    </w:t>
      </w:r>
    </w:p>
    <w:p w:rsidRPr="00CD3536" w:rsidR="006750A1" w:rsidP="006750A1" w:rsidRDefault="006750A1" w14:paraId="43FFB5DE" w14:textId="0B2D8AEA">
      <w:pPr>
        <w:spacing w:after="0" w:line="240" w:lineRule="auto"/>
        <w:rPr>
          <w:rFonts w:asciiTheme="majorHAnsi" w:hAnsiTheme="majorHAnsi"/>
          <w:sz w:val="24"/>
        </w:rPr>
      </w:pPr>
      <w:bookmarkStart w:name="_GoBack" w:id="0"/>
      <w:bookmarkEnd w:id="0"/>
    </w:p>
    <w:p w:rsidR="006750A1" w:rsidP="006750A1" w:rsidRDefault="006750A1" w14:paraId="43F0E27C" w14:textId="77777777">
      <w:pPr>
        <w:spacing w:after="0" w:line="240" w:lineRule="auto"/>
        <w:rPr>
          <w:rFonts w:asciiTheme="majorHAnsi" w:hAnsiTheme="majorHAnsi"/>
          <w:sz w:val="24"/>
        </w:rPr>
      </w:pPr>
      <w:r w:rsidRPr="00CD3536">
        <w:rPr>
          <w:rFonts w:asciiTheme="majorHAnsi" w:hAnsiTheme="majorHAnsi"/>
          <w:sz w:val="24"/>
        </w:rPr>
        <w:t>A Privacy Impact Assessment (PIA) is not required for this collection because PII is not being collected electronically.</w:t>
      </w:r>
    </w:p>
    <w:p w:rsidRPr="00A91CA1" w:rsidR="00121F71" w:rsidP="00121F71" w:rsidRDefault="00121F71" w14:paraId="0316E6BB" w14:textId="77777777">
      <w:pPr>
        <w:spacing w:after="0" w:line="240" w:lineRule="auto"/>
        <w:rPr>
          <w:rFonts w:asciiTheme="majorHAnsi" w:hAnsiTheme="majorHAnsi"/>
          <w:i/>
          <w:sz w:val="24"/>
          <w:highlight w:val="yellow"/>
        </w:rPr>
      </w:pPr>
    </w:p>
    <w:p w:rsidRPr="00A91CA1" w:rsidR="00A91CA1" w:rsidP="00A91CA1" w:rsidRDefault="00A91CA1" w14:paraId="73AA9F2F" w14:textId="6C8ABE81">
      <w:pPr>
        <w:pStyle w:val="PlainText"/>
        <w:rPr>
          <w:rFonts w:asciiTheme="majorHAnsi" w:hAnsiTheme="majorHAnsi"/>
          <w:sz w:val="24"/>
          <w:szCs w:val="22"/>
        </w:rPr>
      </w:pPr>
      <w:r w:rsidRPr="00A91CA1">
        <w:rPr>
          <w:rFonts w:asciiTheme="majorHAnsi" w:hAnsiTheme="majorHAnsi"/>
          <w:sz w:val="24"/>
          <w:szCs w:val="22"/>
        </w:rPr>
        <w:t xml:space="preserve">Survey and Census Data Base. Records of census forms completed by military members and civilians and all persons eligible for DoD benefits. It is used for policy planning purposes, manpower and benefits research, and other manpower research activities. </w:t>
      </w:r>
    </w:p>
    <w:p w:rsidRPr="00A91CA1" w:rsidR="00A91CA1" w:rsidP="00A91CA1" w:rsidRDefault="00A91CA1" w14:paraId="73A9B8B2" w14:textId="77777777">
      <w:pPr>
        <w:pStyle w:val="PlainText"/>
        <w:rPr>
          <w:rFonts w:asciiTheme="majorHAnsi" w:hAnsiTheme="majorHAnsi"/>
          <w:sz w:val="24"/>
          <w:szCs w:val="22"/>
        </w:rPr>
      </w:pPr>
      <w:r w:rsidRPr="00A91CA1">
        <w:rPr>
          <w:rFonts w:asciiTheme="majorHAnsi" w:hAnsiTheme="majorHAnsi"/>
          <w:sz w:val="24"/>
          <w:szCs w:val="22"/>
        </w:rPr>
        <w:t xml:space="preserve">a. Computer records. </w:t>
      </w:r>
    </w:p>
    <w:p w:rsidR="008F1EBA" w:rsidP="00A91CA1" w:rsidRDefault="00A91CA1" w14:paraId="21529219" w14:textId="77777777">
      <w:pPr>
        <w:pStyle w:val="PlainText"/>
        <w:rPr>
          <w:rFonts w:asciiTheme="majorHAnsi" w:hAnsiTheme="majorHAnsi"/>
          <w:sz w:val="24"/>
          <w:szCs w:val="22"/>
        </w:rPr>
      </w:pPr>
      <w:r w:rsidRPr="00A91CA1">
        <w:rPr>
          <w:rFonts w:asciiTheme="majorHAnsi" w:hAnsiTheme="majorHAnsi"/>
          <w:sz w:val="24"/>
          <w:szCs w:val="22"/>
        </w:rPr>
        <w:t xml:space="preserve">(1) Inputs/Source Records. </w:t>
      </w:r>
    </w:p>
    <w:p w:rsidRPr="00A91CA1" w:rsidR="00A91CA1" w:rsidP="00A91CA1" w:rsidRDefault="008F1EBA" w14:paraId="3E36AD0E" w14:textId="18670951">
      <w:pPr>
        <w:pStyle w:val="PlainText"/>
        <w:rPr>
          <w:rFonts w:asciiTheme="majorHAnsi" w:hAnsiTheme="majorHAnsi"/>
          <w:sz w:val="24"/>
          <w:szCs w:val="22"/>
        </w:rPr>
      </w:pPr>
      <w:r>
        <w:rPr>
          <w:rFonts w:asciiTheme="majorHAnsi" w:hAnsiTheme="majorHAnsi"/>
          <w:sz w:val="24"/>
          <w:szCs w:val="22"/>
        </w:rPr>
        <w:t xml:space="preserve">Disposition: </w:t>
      </w:r>
      <w:r w:rsidRPr="00A91CA1">
        <w:rPr>
          <w:rFonts w:asciiTheme="majorHAnsi" w:hAnsiTheme="majorHAnsi"/>
          <w:sz w:val="24"/>
          <w:szCs w:val="22"/>
        </w:rPr>
        <w:t>Destroy after computer records have been created and validated.</w:t>
      </w:r>
      <w:r w:rsidRPr="00A91CA1" w:rsidR="00A91CA1">
        <w:rPr>
          <w:rFonts w:asciiTheme="majorHAnsi" w:hAnsiTheme="majorHAnsi"/>
          <w:sz w:val="24"/>
          <w:szCs w:val="22"/>
        </w:rPr>
        <w:t xml:space="preserve"> </w:t>
      </w:r>
    </w:p>
    <w:p w:rsidRPr="00A91CA1" w:rsidR="00A91CA1" w:rsidP="00A91CA1" w:rsidRDefault="00A91CA1" w14:paraId="5299CA5A" w14:textId="77777777">
      <w:pPr>
        <w:pStyle w:val="PlainText"/>
        <w:rPr>
          <w:rFonts w:asciiTheme="majorHAnsi" w:hAnsiTheme="majorHAnsi"/>
          <w:sz w:val="24"/>
          <w:szCs w:val="22"/>
        </w:rPr>
      </w:pPr>
      <w:r w:rsidRPr="00A91CA1">
        <w:rPr>
          <w:rFonts w:asciiTheme="majorHAnsi" w:hAnsiTheme="majorHAnsi"/>
          <w:sz w:val="24"/>
          <w:szCs w:val="22"/>
        </w:rPr>
        <w:t xml:space="preserve">(2) Master File. </w:t>
      </w:r>
    </w:p>
    <w:p w:rsidRPr="00A91CA1" w:rsidR="00A91CA1" w:rsidP="00A91CA1" w:rsidRDefault="00A91CA1" w14:paraId="772FF340" w14:textId="7AAF3320">
      <w:pPr>
        <w:pStyle w:val="PlainText"/>
        <w:rPr>
          <w:rFonts w:asciiTheme="majorHAnsi" w:hAnsiTheme="majorHAnsi"/>
          <w:sz w:val="24"/>
          <w:szCs w:val="22"/>
        </w:rPr>
      </w:pPr>
      <w:r w:rsidRPr="00A91CA1">
        <w:rPr>
          <w:rFonts w:asciiTheme="majorHAnsi" w:hAnsiTheme="majorHAnsi"/>
          <w:sz w:val="24"/>
          <w:szCs w:val="22"/>
        </w:rPr>
        <w:t xml:space="preserve">Disposition: PERMANENT. Transfer on completion of the report to the National Archives in accordance with 36 CFR 1228.270 and 36 CFR 1234. </w:t>
      </w:r>
    </w:p>
    <w:p w:rsidRPr="00A91CA1" w:rsidR="00A91CA1" w:rsidP="00A91CA1" w:rsidRDefault="00A91CA1" w14:paraId="443AFA17" w14:textId="13C10C71">
      <w:pPr>
        <w:pStyle w:val="PlainText"/>
        <w:rPr>
          <w:rFonts w:asciiTheme="majorHAnsi" w:hAnsiTheme="majorHAnsi"/>
          <w:sz w:val="24"/>
          <w:szCs w:val="22"/>
        </w:rPr>
      </w:pPr>
      <w:r w:rsidRPr="00A91CA1">
        <w:rPr>
          <w:rFonts w:asciiTheme="majorHAnsi" w:hAnsiTheme="majorHAnsi"/>
          <w:sz w:val="24"/>
          <w:szCs w:val="22"/>
        </w:rPr>
        <w:t xml:space="preserve">(3) Outputs. Summary reports (electronic or paper). Disposition: Delete/destroy when no longer needed for operational purposes. Note: This disposition instruction applies only to recordkeeping copies of the reports retained by DMDC. The DOD office requiring creation of the report should maintain its recordkeeping copy in accordance with NARA-approved disposition instructions for such reports. </w:t>
      </w:r>
    </w:p>
    <w:p w:rsidRPr="00A91CA1" w:rsidR="00A91CA1" w:rsidP="00A91CA1" w:rsidRDefault="00A91CA1" w14:paraId="61542597" w14:textId="77777777">
      <w:pPr>
        <w:pStyle w:val="PlainText"/>
        <w:rPr>
          <w:rFonts w:asciiTheme="majorHAnsi" w:hAnsiTheme="majorHAnsi"/>
          <w:sz w:val="24"/>
          <w:szCs w:val="22"/>
        </w:rPr>
      </w:pPr>
      <w:r w:rsidRPr="00A91CA1">
        <w:rPr>
          <w:rFonts w:asciiTheme="majorHAnsi" w:hAnsiTheme="majorHAnsi"/>
          <w:sz w:val="24"/>
          <w:szCs w:val="22"/>
        </w:rPr>
        <w:t xml:space="preserve">(4) System Documentation. Codebooks, record layouts, and other system documentation.  Disposition: PERMANENT. Transfer to the National Archives along with the master file in accordance with 36 CFR 1228.270 and 36 CFR 1234.  </w:t>
      </w:r>
    </w:p>
    <w:p w:rsidRPr="00A91CA1" w:rsidR="00A91CA1" w:rsidP="00A91CA1" w:rsidRDefault="00A91CA1" w14:paraId="444918A2" w14:textId="61E1CDD1">
      <w:pPr>
        <w:pStyle w:val="PlainText"/>
        <w:rPr>
          <w:rFonts w:asciiTheme="majorHAnsi" w:hAnsiTheme="majorHAnsi"/>
          <w:sz w:val="24"/>
          <w:szCs w:val="22"/>
        </w:rPr>
      </w:pPr>
      <w:r w:rsidRPr="00A91CA1">
        <w:rPr>
          <w:rFonts w:asciiTheme="majorHAnsi" w:hAnsiTheme="majorHAnsi"/>
          <w:sz w:val="24"/>
          <w:szCs w:val="22"/>
        </w:rPr>
        <w:t>b. Survey questionnaires and census forms.  Disposition: Destroy after computer records have been created and validated.</w:t>
      </w:r>
    </w:p>
    <w:p w:rsidRPr="00A91CA1" w:rsidR="00A91CA1" w:rsidP="00A91CA1" w:rsidRDefault="00A91CA1" w14:paraId="4342D744" w14:textId="77777777">
      <w:pPr>
        <w:pStyle w:val="PlainText"/>
        <w:rPr>
          <w:rFonts w:asciiTheme="majorHAnsi" w:hAnsiTheme="majorHAnsi"/>
          <w:sz w:val="24"/>
          <w:szCs w:val="22"/>
        </w:rPr>
      </w:pPr>
    </w:p>
    <w:p w:rsidRPr="00A91CA1" w:rsidR="00A91CA1" w:rsidP="00A91CA1" w:rsidRDefault="00A91CA1" w14:paraId="7649326D" w14:textId="77777777">
      <w:pPr>
        <w:pStyle w:val="PlainText"/>
        <w:rPr>
          <w:rFonts w:asciiTheme="majorHAnsi" w:hAnsiTheme="majorHAnsi"/>
          <w:sz w:val="24"/>
          <w:szCs w:val="22"/>
        </w:rPr>
      </w:pPr>
      <w:r w:rsidRPr="00A91CA1">
        <w:rPr>
          <w:rFonts w:asciiTheme="majorHAnsi" w:hAnsiTheme="majorHAnsi"/>
          <w:sz w:val="24"/>
          <w:szCs w:val="22"/>
        </w:rPr>
        <w:t>103-01.2 Reports</w:t>
      </w:r>
    </w:p>
    <w:p w:rsidRPr="00A91CA1" w:rsidR="00A91CA1" w:rsidP="00A91CA1" w:rsidRDefault="00A91CA1" w14:paraId="712080EC" w14:textId="77777777">
      <w:pPr>
        <w:pStyle w:val="PlainText"/>
        <w:rPr>
          <w:rFonts w:asciiTheme="majorHAnsi" w:hAnsiTheme="majorHAnsi"/>
          <w:sz w:val="24"/>
          <w:szCs w:val="22"/>
        </w:rPr>
      </w:pPr>
      <w:r w:rsidRPr="00A91CA1">
        <w:rPr>
          <w:rFonts w:asciiTheme="majorHAnsi" w:hAnsiTheme="majorHAnsi"/>
          <w:sz w:val="24"/>
          <w:szCs w:val="22"/>
        </w:rPr>
        <w:t>Use 103-01.2</w:t>
      </w:r>
    </w:p>
    <w:p w:rsidRPr="00A91CA1" w:rsidR="00A91CA1" w:rsidP="00A91CA1" w:rsidRDefault="00A91CA1" w14:paraId="06FECB5C" w14:textId="77777777">
      <w:pPr>
        <w:pStyle w:val="PlainText"/>
        <w:rPr>
          <w:rFonts w:asciiTheme="majorHAnsi" w:hAnsiTheme="majorHAnsi"/>
          <w:sz w:val="24"/>
          <w:szCs w:val="22"/>
        </w:rPr>
      </w:pPr>
      <w:r w:rsidRPr="00A91CA1">
        <w:rPr>
          <w:rFonts w:asciiTheme="majorHAnsi" w:hAnsiTheme="majorHAnsi"/>
          <w:sz w:val="24"/>
          <w:szCs w:val="22"/>
        </w:rPr>
        <w:t>FILE TITLE: Policy Files – Evaluation</w:t>
      </w:r>
    </w:p>
    <w:p w:rsidRPr="00A91CA1" w:rsidR="00A91CA1" w:rsidP="00A91CA1" w:rsidRDefault="00A91CA1" w14:paraId="3E0F1626" w14:textId="37DBF9FE">
      <w:pPr>
        <w:pStyle w:val="PlainText"/>
        <w:rPr>
          <w:rFonts w:asciiTheme="majorHAnsi" w:hAnsiTheme="majorHAnsi"/>
          <w:sz w:val="24"/>
          <w:szCs w:val="22"/>
        </w:rPr>
      </w:pPr>
      <w:r w:rsidRPr="00A91CA1">
        <w:rPr>
          <w:rFonts w:asciiTheme="majorHAnsi" w:hAnsiTheme="majorHAnsi"/>
          <w:sz w:val="24"/>
          <w:szCs w:val="22"/>
        </w:rPr>
        <w:t xml:space="preserve">FILE DESCRIPTION: Analyses, studies, and substantive correspondence and memos that evaluate or assist in the evaluation of a process, procedure, or function. These files accumulate in the offices of the Secretary and Deputy Secretary of Defense, immediate offices of the Under and Assistant Secretaries of Defense, or any element of any OSD </w:t>
      </w:r>
      <w:r w:rsidRPr="00A91CA1">
        <w:rPr>
          <w:rFonts w:asciiTheme="majorHAnsi" w:hAnsiTheme="majorHAnsi"/>
          <w:sz w:val="24"/>
          <w:szCs w:val="22"/>
        </w:rPr>
        <w:lastRenderedPageBreak/>
        <w:t>Component involved in making, promulgating, or analyzing policy relating to a Component's mission. They are not to be confused with Policy and Precedent (102-05.1),</w:t>
      </w:r>
    </w:p>
    <w:p w:rsidRPr="00A91CA1" w:rsidR="00A91CA1" w:rsidP="00A91CA1" w:rsidRDefault="00A91CA1" w14:paraId="7A497D36" w14:textId="11179868">
      <w:pPr>
        <w:pStyle w:val="PlainText"/>
        <w:rPr>
          <w:rFonts w:asciiTheme="majorHAnsi" w:hAnsiTheme="majorHAnsi"/>
          <w:sz w:val="24"/>
          <w:szCs w:val="22"/>
        </w:rPr>
      </w:pPr>
      <w:r w:rsidRPr="00A91CA1">
        <w:rPr>
          <w:rFonts w:asciiTheme="majorHAnsi" w:hAnsiTheme="majorHAnsi"/>
          <w:sz w:val="24"/>
          <w:szCs w:val="22"/>
        </w:rPr>
        <w:t>Publications (102-06.1), or Instruction (103-02.1) files. NOTE: Use 101-14 for background papers associated with policy case files.</w:t>
      </w:r>
    </w:p>
    <w:p w:rsidRPr="00A91CA1" w:rsidR="00A91CA1" w:rsidP="00A91CA1" w:rsidRDefault="00A91CA1" w14:paraId="1A83D251" w14:textId="652E1B71">
      <w:pPr>
        <w:pStyle w:val="PlainText"/>
        <w:rPr>
          <w:rFonts w:asciiTheme="majorHAnsi" w:hAnsiTheme="majorHAnsi"/>
          <w:sz w:val="24"/>
          <w:szCs w:val="22"/>
        </w:rPr>
      </w:pPr>
      <w:r w:rsidRPr="00A91CA1">
        <w:rPr>
          <w:rFonts w:asciiTheme="majorHAnsi" w:hAnsiTheme="majorHAnsi"/>
          <w:sz w:val="24"/>
          <w:szCs w:val="22"/>
        </w:rPr>
        <w:t>DISPOSITION: Permanent. Retire to the WNRC when superseded or obsolete. Transfer to NARA 25 years after cutoff.</w:t>
      </w:r>
    </w:p>
    <w:p w:rsidR="00A91CA1" w:rsidP="00E95FFB" w:rsidRDefault="00A91CA1" w14:paraId="4DEEEEFC" w14:textId="77777777">
      <w:pPr>
        <w:spacing w:after="0" w:line="240" w:lineRule="auto"/>
        <w:rPr>
          <w:rFonts w:asciiTheme="majorHAnsi" w:hAnsiTheme="majorHAnsi"/>
          <w:sz w:val="24"/>
        </w:rPr>
      </w:pPr>
    </w:p>
    <w:p w:rsidR="00996894" w:rsidP="00996894" w:rsidRDefault="00337EF1" w14:paraId="452F348E" w14:textId="71E50CD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rsidRDefault="00D21AA6" w14:paraId="175F08AD" w14:textId="77777777">
      <w:pPr>
        <w:spacing w:after="0" w:line="240" w:lineRule="auto"/>
        <w:rPr>
          <w:rFonts w:asciiTheme="majorHAnsi" w:hAnsiTheme="majorHAnsi"/>
          <w:sz w:val="24"/>
        </w:rPr>
      </w:pPr>
    </w:p>
    <w:p w:rsidR="00CD3536" w:rsidP="00337EF1" w:rsidRDefault="00CD3536" w14:paraId="33DC8E65" w14:textId="77777777">
      <w:pPr>
        <w:spacing w:after="0" w:line="240" w:lineRule="auto"/>
        <w:rPr>
          <w:rFonts w:asciiTheme="majorHAnsi" w:hAnsiTheme="majorHAnsi"/>
          <w:sz w:val="24"/>
        </w:rPr>
      </w:pPr>
      <w:r w:rsidRPr="00CD3536">
        <w:rPr>
          <w:rFonts w:asciiTheme="majorHAnsi" w:hAnsiTheme="majorHAnsi"/>
          <w:sz w:val="24"/>
        </w:rPr>
        <w:t>No.  The information requested in the survey is not sensitive in nature, and asks about respondents’ background, training, and perceptions of the SAPR program.  They will not be asked about specific details regarding sexual assault cases.</w:t>
      </w:r>
    </w:p>
    <w:p w:rsidR="00CD3536" w:rsidP="00337EF1" w:rsidRDefault="00CD3536" w14:paraId="2F4F7F5A" w14:textId="77777777">
      <w:pPr>
        <w:spacing w:after="0" w:line="240" w:lineRule="auto"/>
        <w:rPr>
          <w:rFonts w:asciiTheme="majorHAnsi" w:hAnsiTheme="majorHAnsi"/>
          <w:sz w:val="24"/>
        </w:rPr>
      </w:pPr>
    </w:p>
    <w:p w:rsidR="00D21AA6" w:rsidP="00337EF1" w:rsidRDefault="00D21AA6" w14:paraId="17D55E3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F8B1DA5"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53CF94DC" w14:textId="77777777">
      <w:pPr>
        <w:spacing w:after="0" w:line="240" w:lineRule="auto"/>
        <w:rPr>
          <w:rFonts w:asciiTheme="majorHAnsi" w:hAnsiTheme="majorHAnsi"/>
          <w:i/>
          <w:sz w:val="24"/>
        </w:rPr>
      </w:pPr>
    </w:p>
    <w:p w:rsidR="00235D71" w:rsidP="00235D71" w:rsidRDefault="00235D71" w14:paraId="5D8EB02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4607FDFD"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1C5D3C">
        <w:rPr>
          <w:rFonts w:asciiTheme="majorHAnsi" w:hAnsiTheme="majorHAnsi"/>
          <w:sz w:val="24"/>
        </w:rPr>
        <w:t>2021 QuickCompass of Sexual Assault Prevention and Response Personnel</w:t>
      </w:r>
      <w:r w:rsidRPr="00235D71">
        <w:rPr>
          <w:rFonts w:asciiTheme="majorHAnsi" w:hAnsiTheme="majorHAnsi"/>
          <w:sz w:val="24"/>
        </w:rPr>
        <w:t xml:space="preserve">] </w:t>
      </w:r>
    </w:p>
    <w:p w:rsidR="00235D71" w:rsidP="00235D71" w:rsidRDefault="00520B36" w14:paraId="3BA7B37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1C5D3C">
        <w:rPr>
          <w:rFonts w:asciiTheme="majorHAnsi" w:hAnsiTheme="majorHAnsi"/>
          <w:sz w:val="24"/>
        </w:rPr>
        <w:t>Approximately 5,000</w:t>
      </w:r>
    </w:p>
    <w:p w:rsidR="00235D71" w:rsidP="00235D71" w:rsidRDefault="00A76F7E" w14:paraId="2B9DC7C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1C5D3C">
        <w:rPr>
          <w:rFonts w:asciiTheme="majorHAnsi" w:hAnsiTheme="majorHAnsi"/>
          <w:sz w:val="24"/>
        </w:rPr>
        <w:t>1</w:t>
      </w:r>
    </w:p>
    <w:p w:rsidR="00235D71" w:rsidP="00235D71" w:rsidRDefault="00A76F7E" w14:paraId="5F0629C8"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Pr="001C5D3C" w:rsidR="001C5D3C">
        <w:rPr>
          <w:rFonts w:asciiTheme="majorHAnsi" w:hAnsiTheme="majorHAnsi"/>
          <w:sz w:val="24"/>
        </w:rPr>
        <w:t>5,000</w:t>
      </w:r>
    </w:p>
    <w:p w:rsidR="00502FF3" w:rsidP="00235D71" w:rsidRDefault="00A76F7E" w14:paraId="0A7DCD9A" w14:textId="2EA6889F">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1C5D3C">
        <w:rPr>
          <w:rFonts w:asciiTheme="majorHAnsi" w:hAnsiTheme="majorHAnsi"/>
          <w:sz w:val="24"/>
        </w:rPr>
        <w:t>20 minutes</w:t>
      </w:r>
    </w:p>
    <w:p w:rsidR="00A76F7E" w:rsidP="00235D71" w:rsidRDefault="00A76F7E" w14:paraId="17454EA9" w14:textId="7217401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w:t>
      </w:r>
      <w:r w:rsidRPr="00A77157">
        <w:rPr>
          <w:rFonts w:asciiTheme="majorHAnsi" w:hAnsiTheme="majorHAnsi"/>
          <w:i/>
          <w:sz w:val="24"/>
        </w:rPr>
        <w:t xml:space="preserve">C </w:t>
      </w:r>
      <w:r w:rsidRPr="00A77157" w:rsidR="00A77157">
        <w:rPr>
          <w:rFonts w:asciiTheme="majorHAnsi" w:hAnsiTheme="majorHAnsi"/>
          <w:i/>
          <w:sz w:val="24"/>
        </w:rPr>
        <w:t>multiplied by D, computed into hours</w:t>
      </w:r>
      <w:r w:rsidR="00520B36">
        <w:rPr>
          <w:rFonts w:asciiTheme="majorHAnsi" w:hAnsiTheme="majorHAnsi"/>
          <w:sz w:val="24"/>
        </w:rPr>
        <w:t xml:space="preserve">): </w:t>
      </w:r>
      <w:r w:rsidR="001C5D3C">
        <w:rPr>
          <w:rFonts w:asciiTheme="majorHAnsi" w:hAnsiTheme="majorHAnsi"/>
          <w:sz w:val="24"/>
        </w:rPr>
        <w:t>1,</w:t>
      </w:r>
      <w:r w:rsidR="003F3A4D">
        <w:rPr>
          <w:rFonts w:asciiTheme="majorHAnsi" w:hAnsiTheme="majorHAnsi"/>
          <w:sz w:val="24"/>
        </w:rPr>
        <w:t>667</w:t>
      </w:r>
      <w:r w:rsidR="00A77157">
        <w:rPr>
          <w:rFonts w:asciiTheme="majorHAnsi" w:hAnsiTheme="majorHAnsi"/>
          <w:sz w:val="24"/>
        </w:rPr>
        <w:t xml:space="preserve">hours </w:t>
      </w:r>
    </w:p>
    <w:p w:rsidR="00B55E9F" w:rsidP="00B55E9F" w:rsidRDefault="00B55E9F" w14:paraId="58E76855" w14:textId="77777777">
      <w:pPr>
        <w:pStyle w:val="ListParagraph"/>
        <w:spacing w:after="0" w:line="240" w:lineRule="auto"/>
        <w:ind w:left="1440"/>
        <w:rPr>
          <w:rFonts w:asciiTheme="majorHAnsi" w:hAnsiTheme="majorHAnsi"/>
          <w:sz w:val="24"/>
        </w:rPr>
      </w:pPr>
    </w:p>
    <w:p w:rsidR="00235D71" w:rsidP="00235D71" w:rsidRDefault="00235D71" w14:paraId="409A74E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235D71" w14:paraId="0083643D" w14:textId="548B9B7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1C5D3C">
        <w:rPr>
          <w:rFonts w:asciiTheme="majorHAnsi" w:hAnsiTheme="majorHAnsi"/>
          <w:sz w:val="24"/>
        </w:rPr>
        <w:t>5,000</w:t>
      </w:r>
    </w:p>
    <w:p w:rsidRPr="001C5D3C" w:rsidR="00235D71" w:rsidP="00235D71" w:rsidRDefault="00235D71" w14:paraId="4BA932FA" w14:textId="2305B076">
      <w:pPr>
        <w:pStyle w:val="ListParagraph"/>
        <w:numPr>
          <w:ilvl w:val="1"/>
          <w:numId w:val="14"/>
        </w:numPr>
        <w:spacing w:after="0" w:line="240" w:lineRule="auto"/>
        <w:rPr>
          <w:rFonts w:asciiTheme="majorHAnsi" w:hAnsiTheme="majorHAnsi"/>
          <w:sz w:val="24"/>
        </w:rPr>
      </w:pPr>
      <w:r w:rsidRPr="001C5D3C">
        <w:rPr>
          <w:rFonts w:asciiTheme="majorHAnsi" w:hAnsiTheme="majorHAnsi"/>
          <w:sz w:val="24"/>
        </w:rPr>
        <w:t xml:space="preserve">Total Number of Annual Responses: </w:t>
      </w:r>
      <w:r w:rsidRPr="001C5D3C" w:rsidR="001C5D3C">
        <w:rPr>
          <w:rFonts w:asciiTheme="majorHAnsi" w:hAnsiTheme="majorHAnsi"/>
          <w:sz w:val="24"/>
        </w:rPr>
        <w:t>5,000</w:t>
      </w:r>
    </w:p>
    <w:p w:rsidRPr="00235D71" w:rsidR="00A77157" w:rsidP="00337EF1" w:rsidRDefault="00235D71" w14:paraId="35159137" w14:textId="0D5CC4D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1C5D3C">
        <w:rPr>
          <w:rFonts w:asciiTheme="majorHAnsi" w:hAnsiTheme="majorHAnsi"/>
          <w:sz w:val="24"/>
        </w:rPr>
        <w:t>1,</w:t>
      </w:r>
      <w:r w:rsidR="0058437D">
        <w:rPr>
          <w:rFonts w:asciiTheme="majorHAnsi" w:hAnsiTheme="majorHAnsi"/>
          <w:sz w:val="24"/>
        </w:rPr>
        <w:t xml:space="preserve">667 </w:t>
      </w:r>
      <w:r>
        <w:rPr>
          <w:rFonts w:asciiTheme="majorHAnsi" w:hAnsiTheme="majorHAnsi"/>
          <w:sz w:val="24"/>
        </w:rPr>
        <w:t>hours</w:t>
      </w:r>
    </w:p>
    <w:p w:rsidR="00520B36" w:rsidP="00337EF1" w:rsidRDefault="00520B36" w14:paraId="1770BB9B" w14:textId="77777777">
      <w:pPr>
        <w:spacing w:after="0" w:line="240" w:lineRule="auto"/>
        <w:rPr>
          <w:rFonts w:asciiTheme="majorHAnsi" w:hAnsiTheme="majorHAnsi"/>
          <w:sz w:val="24"/>
        </w:rPr>
      </w:pPr>
    </w:p>
    <w:p w:rsidR="00105F45" w:rsidP="00337EF1" w:rsidRDefault="00235D71" w14:paraId="5AD9EDDE" w14:textId="77777777">
      <w:pPr>
        <w:spacing w:after="0" w:line="240" w:lineRule="auto"/>
        <w:rPr>
          <w:rFonts w:asciiTheme="majorHAnsi" w:hAnsiTheme="majorHAnsi"/>
          <w:sz w:val="24"/>
        </w:rPr>
      </w:pPr>
      <w:r>
        <w:rPr>
          <w:rFonts w:asciiTheme="majorHAnsi" w:hAnsiTheme="majorHAnsi"/>
          <w:sz w:val="24"/>
        </w:rPr>
        <w:t>Part B: LABOR COST OF RESPONDENT BURDEN</w:t>
      </w:r>
    </w:p>
    <w:p w:rsidR="00520B36" w:rsidP="00520B36" w:rsidRDefault="00520B36" w14:paraId="268E01D5" w14:textId="28ED744B">
      <w:pPr>
        <w:spacing w:after="0" w:line="240" w:lineRule="auto"/>
        <w:rPr>
          <w:rFonts w:asciiTheme="majorHAnsi" w:hAnsiTheme="majorHAnsi"/>
          <w:i/>
          <w:sz w:val="24"/>
        </w:rPr>
      </w:pPr>
      <w:r w:rsidRPr="0019309D">
        <w:rPr>
          <w:rFonts w:asciiTheme="majorHAnsi" w:hAnsiTheme="majorHAnsi"/>
          <w:i/>
          <w:sz w:val="24"/>
        </w:rPr>
        <w:t>.</w:t>
      </w:r>
    </w:p>
    <w:p w:rsidR="00235D71" w:rsidP="00235D71" w:rsidRDefault="00235D71" w14:paraId="30E91DCC" w14:textId="77777777">
      <w:pPr>
        <w:pStyle w:val="ListParagraph"/>
        <w:spacing w:after="0" w:line="240" w:lineRule="auto"/>
        <w:rPr>
          <w:rFonts w:asciiTheme="majorHAnsi" w:hAnsiTheme="majorHAnsi"/>
          <w:sz w:val="24"/>
        </w:rPr>
      </w:pPr>
    </w:p>
    <w:p w:rsidR="00235D71" w:rsidP="00235D71" w:rsidRDefault="00235D71" w14:paraId="7A28F7A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10B15B4C"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1C5D3C">
        <w:rPr>
          <w:rFonts w:asciiTheme="majorHAnsi" w:hAnsiTheme="majorHAnsi"/>
          <w:sz w:val="24"/>
        </w:rPr>
        <w:t>2021 QuickCompass of Sexual Assault Prevention and Response Personnel</w:t>
      </w:r>
      <w:r w:rsidRPr="00235D71">
        <w:rPr>
          <w:rFonts w:asciiTheme="majorHAnsi" w:hAnsiTheme="majorHAnsi"/>
          <w:sz w:val="24"/>
        </w:rPr>
        <w:t xml:space="preserve">] </w:t>
      </w:r>
    </w:p>
    <w:p w:rsidR="00235D71" w:rsidP="00235D71" w:rsidRDefault="00235D71" w14:paraId="7F082AE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1C5D3C">
        <w:rPr>
          <w:rFonts w:asciiTheme="majorHAnsi" w:hAnsiTheme="majorHAnsi"/>
          <w:sz w:val="24"/>
        </w:rPr>
        <w:t>5,000</w:t>
      </w:r>
    </w:p>
    <w:p w:rsidR="00235D71" w:rsidP="00235D71" w:rsidRDefault="00235D71" w14:paraId="7761E362" w14:textId="5093921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1C5D3C">
        <w:rPr>
          <w:rFonts w:asciiTheme="majorHAnsi" w:hAnsiTheme="majorHAnsi"/>
          <w:sz w:val="24"/>
        </w:rPr>
        <w:t>20 minutes</w:t>
      </w:r>
    </w:p>
    <w:p w:rsidR="00235D71" w:rsidP="00235D71" w:rsidRDefault="00235D71" w14:paraId="015D2B4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E66259">
        <w:rPr>
          <w:rFonts w:asciiTheme="majorHAnsi" w:hAnsiTheme="majorHAnsi"/>
          <w:sz w:val="24"/>
        </w:rPr>
        <w:t>$30</w:t>
      </w:r>
    </w:p>
    <w:p w:rsidR="00235D71" w:rsidP="00235D71" w:rsidRDefault="00235D71" w14:paraId="6E52F6D2" w14:textId="2C4E755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66259">
        <w:rPr>
          <w:rFonts w:asciiTheme="majorHAnsi" w:hAnsiTheme="majorHAnsi"/>
          <w:sz w:val="24"/>
        </w:rPr>
        <w:t>$6</w:t>
      </w:r>
    </w:p>
    <w:p w:rsidR="00235D71" w:rsidP="00235D71" w:rsidRDefault="00235D71" w14:paraId="7FD3CBED" w14:textId="27B4C27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66259">
        <w:rPr>
          <w:rFonts w:asciiTheme="majorHAnsi" w:hAnsiTheme="majorHAnsi"/>
          <w:sz w:val="24"/>
        </w:rPr>
        <w:t>$30,000</w:t>
      </w:r>
    </w:p>
    <w:p w:rsidR="00B55E9F" w:rsidP="00B55E9F" w:rsidRDefault="00B55E9F" w14:paraId="7B432F37" w14:textId="77777777">
      <w:pPr>
        <w:pStyle w:val="ListParagraph"/>
        <w:spacing w:after="0" w:line="240" w:lineRule="auto"/>
        <w:ind w:left="1440"/>
        <w:rPr>
          <w:rFonts w:asciiTheme="majorHAnsi" w:hAnsiTheme="majorHAnsi"/>
          <w:sz w:val="24"/>
        </w:rPr>
      </w:pPr>
    </w:p>
    <w:p w:rsidR="00235D71" w:rsidP="00235D71" w:rsidRDefault="00235D71" w14:paraId="5B77556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0C134295" w14:textId="6A25E3B0">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66259">
        <w:rPr>
          <w:rFonts w:asciiTheme="majorHAnsi" w:hAnsiTheme="majorHAnsi"/>
          <w:sz w:val="24"/>
        </w:rPr>
        <w:t>5,000</w:t>
      </w:r>
    </w:p>
    <w:p w:rsidR="00235D71" w:rsidP="00235D71" w:rsidRDefault="00235D71" w14:paraId="59EE0786" w14:textId="1B6B5C3A">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E66259">
        <w:rPr>
          <w:rFonts w:asciiTheme="majorHAnsi" w:hAnsiTheme="majorHAnsi"/>
          <w:sz w:val="24"/>
        </w:rPr>
        <w:t>$30,000</w:t>
      </w:r>
    </w:p>
    <w:p w:rsidR="00520B36" w:rsidP="006F2DF8" w:rsidRDefault="00520B36" w14:paraId="1BA37EC4" w14:textId="77777777">
      <w:pPr>
        <w:spacing w:after="0" w:line="240" w:lineRule="auto"/>
        <w:rPr>
          <w:rFonts w:asciiTheme="majorHAnsi" w:hAnsiTheme="majorHAnsi"/>
          <w:sz w:val="24"/>
        </w:rPr>
      </w:pPr>
    </w:p>
    <w:p w:rsidRPr="00E66259" w:rsidR="00E66259" w:rsidP="00E66259" w:rsidRDefault="00E66259" w14:paraId="6A42EBEF" w14:textId="77777777">
      <w:pPr>
        <w:rPr>
          <w:color w:val="1F497D"/>
        </w:rPr>
      </w:pPr>
      <w:r w:rsidRPr="008F1EBA">
        <w:rPr>
          <w:rFonts w:asciiTheme="majorHAnsi" w:hAnsiTheme="majorHAnsi"/>
          <w:sz w:val="24"/>
        </w:rPr>
        <w:lastRenderedPageBreak/>
        <w:t>Source for average military wage:</w:t>
      </w:r>
      <w:r w:rsidRPr="00FD4252">
        <w:rPr>
          <w:rFonts w:asciiTheme="majorHAnsi" w:hAnsiTheme="majorHAnsi"/>
          <w:i/>
          <w:sz w:val="24"/>
        </w:rPr>
        <w:t xml:space="preserve"> </w:t>
      </w:r>
      <w:hyperlink w:history="1" r:id="rId7">
        <w:r>
          <w:rPr>
            <w:rStyle w:val="Hyperlink"/>
          </w:rPr>
          <w:t>https://militarypay.defense.gov/Portals/3/Documents/2021%20Pay%20Table%203%20percent%20-%20FINAL.pdf</w:t>
        </w:r>
      </w:hyperlink>
    </w:p>
    <w:p w:rsidR="00E66259" w:rsidP="0019309D" w:rsidRDefault="00E66259" w14:paraId="24621BA6" w14:textId="77777777">
      <w:pPr>
        <w:spacing w:after="0" w:line="240" w:lineRule="auto"/>
        <w:rPr>
          <w:rFonts w:asciiTheme="majorHAnsi" w:hAnsiTheme="majorHAnsi"/>
          <w:i/>
          <w:sz w:val="24"/>
        </w:rPr>
      </w:pPr>
    </w:p>
    <w:p w:rsidR="0019309D" w:rsidP="00337EF1" w:rsidRDefault="0019309D" w14:paraId="62CB7164" w14:textId="10EFE8F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21F71" w:rsidP="0019309D" w:rsidRDefault="00121F71" w14:paraId="1FAED361" w14:textId="77777777">
      <w:pPr>
        <w:spacing w:after="0" w:line="240" w:lineRule="auto"/>
        <w:rPr>
          <w:rFonts w:asciiTheme="majorHAnsi" w:hAnsiTheme="majorHAnsi"/>
          <w:sz w:val="24"/>
        </w:rPr>
      </w:pPr>
    </w:p>
    <w:p w:rsidR="0019309D" w:rsidP="0019309D" w:rsidRDefault="0019309D" w14:paraId="42063F11" w14:textId="73019B46">
      <w:pPr>
        <w:spacing w:after="0" w:line="240" w:lineRule="auto"/>
        <w:rPr>
          <w:rFonts w:asciiTheme="majorHAnsi" w:hAnsiTheme="majorHAnsi"/>
          <w:sz w:val="24"/>
        </w:rPr>
      </w:pPr>
      <w:r w:rsidRPr="009A6F0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4AE4BA4" w14:textId="77777777">
      <w:pPr>
        <w:spacing w:after="0" w:line="240" w:lineRule="auto"/>
        <w:rPr>
          <w:rFonts w:asciiTheme="majorHAnsi" w:hAnsiTheme="majorHAnsi"/>
          <w:sz w:val="24"/>
        </w:rPr>
      </w:pPr>
    </w:p>
    <w:p w:rsidR="00F25499" w:rsidP="0019309D" w:rsidRDefault="00F25499" w14:paraId="2D988B9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0304F30" w14:textId="77777777">
      <w:pPr>
        <w:spacing w:after="0" w:line="240" w:lineRule="auto"/>
        <w:rPr>
          <w:rFonts w:asciiTheme="majorHAnsi" w:hAnsiTheme="majorHAnsi"/>
          <w:sz w:val="24"/>
        </w:rPr>
      </w:pPr>
    </w:p>
    <w:p w:rsidR="00235D71" w:rsidP="00722FDB" w:rsidRDefault="00235D71" w14:paraId="685ABFC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235D71" w:rsidR="00722FDB" w:rsidP="00722FDB" w:rsidRDefault="00722FDB" w14:paraId="7C7BF8E0" w14:textId="6AA209E0">
      <w:pPr>
        <w:spacing w:after="0" w:line="240" w:lineRule="auto"/>
        <w:rPr>
          <w:rFonts w:asciiTheme="majorHAnsi" w:hAnsiTheme="majorHAnsi"/>
          <w:sz w:val="24"/>
        </w:rPr>
      </w:pPr>
    </w:p>
    <w:p w:rsidR="00E66259" w:rsidP="00E66259" w:rsidRDefault="00E66259" w14:paraId="2F15AF1E" w14:textId="77777777">
      <w:pPr>
        <w:spacing w:after="0" w:line="240" w:lineRule="auto"/>
        <w:rPr>
          <w:rFonts w:asciiTheme="majorHAnsi" w:hAnsiTheme="majorHAnsi"/>
          <w:sz w:val="24"/>
        </w:rPr>
      </w:pPr>
      <w:r>
        <w:rPr>
          <w:rFonts w:asciiTheme="majorHAnsi" w:hAnsiTheme="majorHAnsi"/>
          <w:sz w:val="24"/>
        </w:rPr>
        <w:t xml:space="preserve">      Contractor Costs</w:t>
      </w:r>
    </w:p>
    <w:p w:rsidRPr="00FD4252" w:rsidR="00E66259" w:rsidP="00E66259" w:rsidRDefault="00E66259" w14:paraId="6DEBEAE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Instrument(s) </w:t>
      </w:r>
      <w:r w:rsidRPr="00FD4252">
        <w:rPr>
          <w:rFonts w:asciiTheme="majorHAnsi" w:hAnsiTheme="majorHAnsi"/>
          <w:sz w:val="24"/>
        </w:rPr>
        <w:t xml:space="preserve">2021 </w:t>
      </w:r>
      <w:r>
        <w:rPr>
          <w:rFonts w:asciiTheme="majorHAnsi" w:hAnsiTheme="majorHAnsi"/>
          <w:sz w:val="24"/>
        </w:rPr>
        <w:t>QuickCompass of Sexual Assault Prevention and Response Personnel</w:t>
      </w:r>
    </w:p>
    <w:p w:rsidRPr="00FD4252" w:rsidR="00E66259" w:rsidP="00E66259" w:rsidRDefault="00E66259" w14:paraId="0E9FE4C2"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Pr>
          <w:rFonts w:asciiTheme="majorHAnsi" w:hAnsiTheme="majorHAnsi"/>
          <w:sz w:val="24"/>
        </w:rPr>
        <w:t>5,000</w:t>
      </w:r>
    </w:p>
    <w:p w:rsidRPr="00D03440" w:rsidR="00E66259" w:rsidP="00E66259" w:rsidRDefault="00E66259" w14:paraId="2717A08C"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Pr>
          <w:rFonts w:asciiTheme="majorHAnsi" w:hAnsiTheme="majorHAnsi"/>
          <w:sz w:val="24"/>
        </w:rPr>
        <w:t xml:space="preserve">.273 </w:t>
      </w:r>
      <w:r w:rsidRPr="00D03440">
        <w:rPr>
          <w:rFonts w:asciiTheme="majorHAnsi" w:hAnsiTheme="majorHAnsi"/>
          <w:sz w:val="24"/>
        </w:rPr>
        <w:t>hours</w:t>
      </w:r>
    </w:p>
    <w:p w:rsidRPr="00FD4252" w:rsidR="00E66259" w:rsidP="00E66259" w:rsidRDefault="00E66259" w14:paraId="5076EBEE" w14:textId="5D1666E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Hourly Wage of Worker(s) Processing </w:t>
      </w:r>
      <w:r w:rsidRPr="00FD4252" w:rsidR="00121F71">
        <w:rPr>
          <w:rFonts w:asciiTheme="majorHAnsi" w:hAnsiTheme="majorHAnsi"/>
          <w:sz w:val="24"/>
        </w:rPr>
        <w:t>Responses:</w:t>
      </w:r>
      <w:r w:rsidRPr="00FD4252">
        <w:rPr>
          <w:rFonts w:asciiTheme="majorHAnsi" w:hAnsiTheme="majorHAnsi"/>
          <w:sz w:val="24"/>
        </w:rPr>
        <w:t xml:space="preserve"> $75.50</w:t>
      </w:r>
    </w:p>
    <w:p w:rsidRPr="00FD4252" w:rsidR="00E66259" w:rsidP="00E66259" w:rsidRDefault="00E66259" w14:paraId="7D45F7D4" w14:textId="7582FCA9">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Cost to Process Each Response: $</w:t>
      </w:r>
      <w:r>
        <w:rPr>
          <w:rFonts w:asciiTheme="majorHAnsi" w:hAnsiTheme="majorHAnsi"/>
          <w:sz w:val="24"/>
        </w:rPr>
        <w:t>20.61</w:t>
      </w:r>
    </w:p>
    <w:p w:rsidR="00E66259" w:rsidP="00E66259" w:rsidRDefault="00E66259" w14:paraId="00416F37" w14:textId="207FEDC9">
      <w:pPr>
        <w:pStyle w:val="ListParagraph"/>
        <w:numPr>
          <w:ilvl w:val="0"/>
          <w:numId w:val="19"/>
        </w:numPr>
        <w:spacing w:after="0" w:line="240" w:lineRule="auto"/>
        <w:rPr>
          <w:rFonts w:asciiTheme="majorHAnsi" w:hAnsiTheme="majorHAnsi"/>
          <w:sz w:val="24"/>
        </w:rPr>
      </w:pPr>
      <w:r w:rsidRPr="007E105C">
        <w:rPr>
          <w:rFonts w:asciiTheme="majorHAnsi" w:hAnsiTheme="majorHAnsi"/>
          <w:sz w:val="24"/>
        </w:rPr>
        <w:t>Total Cost to Process Responses: $</w:t>
      </w:r>
      <w:r>
        <w:rPr>
          <w:rFonts w:asciiTheme="majorHAnsi" w:hAnsiTheme="majorHAnsi"/>
          <w:sz w:val="24"/>
        </w:rPr>
        <w:t>103,057.50</w:t>
      </w:r>
    </w:p>
    <w:p w:rsidRPr="007E105C" w:rsidR="00E66259" w:rsidP="00E66259" w:rsidRDefault="00E66259" w14:paraId="6954335F" w14:textId="77777777">
      <w:pPr>
        <w:pStyle w:val="ListParagraph"/>
        <w:spacing w:after="0" w:line="240" w:lineRule="auto"/>
        <w:ind w:left="1440"/>
        <w:rPr>
          <w:rFonts w:asciiTheme="majorHAnsi" w:hAnsiTheme="majorHAnsi"/>
          <w:sz w:val="24"/>
        </w:rPr>
      </w:pPr>
    </w:p>
    <w:p w:rsidR="00E66259" w:rsidP="00E66259" w:rsidRDefault="00E66259" w14:paraId="5E43ABA9" w14:textId="77777777">
      <w:pPr>
        <w:spacing w:after="0" w:line="240" w:lineRule="auto"/>
        <w:rPr>
          <w:rFonts w:asciiTheme="majorHAnsi" w:hAnsiTheme="majorHAnsi"/>
          <w:sz w:val="24"/>
        </w:rPr>
      </w:pPr>
    </w:p>
    <w:p w:rsidRPr="003979FB" w:rsidR="00E66259" w:rsidP="00E66259" w:rsidRDefault="00E66259" w14:paraId="651D6D0D" w14:textId="77777777">
      <w:pPr>
        <w:spacing w:after="0" w:line="240" w:lineRule="auto"/>
        <w:rPr>
          <w:rFonts w:asciiTheme="majorHAnsi" w:hAnsiTheme="majorHAnsi"/>
          <w:sz w:val="24"/>
        </w:rPr>
      </w:pPr>
      <w:r>
        <w:rPr>
          <w:rFonts w:asciiTheme="majorHAnsi" w:hAnsiTheme="majorHAnsi"/>
          <w:sz w:val="24"/>
        </w:rPr>
        <w:t xml:space="preserve">       </w:t>
      </w:r>
      <w:r w:rsidRPr="003979FB">
        <w:rPr>
          <w:rFonts w:asciiTheme="majorHAnsi" w:hAnsiTheme="majorHAnsi"/>
          <w:sz w:val="24"/>
        </w:rPr>
        <w:t>Government Costs</w:t>
      </w:r>
    </w:p>
    <w:p w:rsidRPr="004A37A2" w:rsidR="00E66259" w:rsidP="00E66259" w:rsidRDefault="00E66259" w14:paraId="34ED72D3"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Instrument(s) </w:t>
      </w:r>
      <w:r w:rsidRPr="00FD4252">
        <w:rPr>
          <w:rFonts w:asciiTheme="majorHAnsi" w:hAnsiTheme="majorHAnsi"/>
          <w:sz w:val="24"/>
        </w:rPr>
        <w:t xml:space="preserve">2021 </w:t>
      </w:r>
      <w:r>
        <w:rPr>
          <w:rFonts w:asciiTheme="majorHAnsi" w:hAnsiTheme="majorHAnsi"/>
          <w:sz w:val="24"/>
        </w:rPr>
        <w:t>QuickCompass of Sexual Assault Prevention and Response Personnel</w:t>
      </w:r>
    </w:p>
    <w:p w:rsidRPr="00D9566E" w:rsidR="00E66259" w:rsidP="00E66259" w:rsidRDefault="00E66259" w14:paraId="145AE019"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 xml:space="preserve">es: </w:t>
      </w:r>
      <w:r>
        <w:rPr>
          <w:rFonts w:asciiTheme="majorHAnsi" w:hAnsiTheme="majorHAnsi"/>
          <w:sz w:val="24"/>
        </w:rPr>
        <w:t>5,000</w:t>
      </w:r>
    </w:p>
    <w:p w:rsidRPr="00D9566E" w:rsidR="00E66259" w:rsidP="00E66259" w:rsidRDefault="00E66259" w14:paraId="7D53D195" w14:textId="77777777">
      <w:pPr>
        <w:pStyle w:val="ListParagraph"/>
        <w:numPr>
          <w:ilvl w:val="0"/>
          <w:numId w:val="25"/>
        </w:numPr>
        <w:spacing w:after="0" w:line="240" w:lineRule="auto"/>
        <w:rPr>
          <w:rFonts w:asciiTheme="majorHAnsi" w:hAnsiTheme="majorHAnsi"/>
          <w:sz w:val="24"/>
        </w:rPr>
      </w:pPr>
      <w:r w:rsidRPr="00D9566E">
        <w:rPr>
          <w:rFonts w:asciiTheme="majorHAnsi" w:hAnsiTheme="majorHAnsi"/>
          <w:sz w:val="24"/>
        </w:rPr>
        <w:t>Processing Time per Response: .11 hours</w:t>
      </w:r>
    </w:p>
    <w:p w:rsidRPr="00D9566E" w:rsidR="00E66259" w:rsidP="00E66259" w:rsidRDefault="00E66259" w14:paraId="139C2B4E" w14:textId="4326BBEE">
      <w:pPr>
        <w:pStyle w:val="ListParagraph"/>
        <w:numPr>
          <w:ilvl w:val="0"/>
          <w:numId w:val="25"/>
        </w:numPr>
        <w:spacing w:after="0" w:line="240" w:lineRule="auto"/>
        <w:rPr>
          <w:rFonts w:asciiTheme="majorHAnsi" w:hAnsiTheme="majorHAnsi"/>
          <w:sz w:val="24"/>
        </w:rPr>
      </w:pPr>
      <w:r w:rsidRPr="00D9566E">
        <w:rPr>
          <w:rFonts w:asciiTheme="majorHAnsi" w:hAnsiTheme="majorHAnsi"/>
          <w:sz w:val="24"/>
        </w:rPr>
        <w:t xml:space="preserve">Hourly Wage of Worker(s) Processing </w:t>
      </w:r>
      <w:r w:rsidRPr="00D9566E" w:rsidR="00121F71">
        <w:rPr>
          <w:rFonts w:asciiTheme="majorHAnsi" w:hAnsiTheme="majorHAnsi"/>
          <w:sz w:val="24"/>
        </w:rPr>
        <w:t>Responses:</w:t>
      </w:r>
      <w:r w:rsidRPr="00D9566E">
        <w:rPr>
          <w:rFonts w:asciiTheme="majorHAnsi" w:hAnsiTheme="majorHAnsi"/>
          <w:sz w:val="24"/>
        </w:rPr>
        <w:t xml:space="preserve"> $69.16</w:t>
      </w:r>
    </w:p>
    <w:p w:rsidRPr="00D9566E" w:rsidR="00E66259" w:rsidP="00E66259" w:rsidRDefault="00E66259" w14:paraId="693611A5" w14:textId="61660DD4">
      <w:pPr>
        <w:pStyle w:val="ListParagraph"/>
        <w:numPr>
          <w:ilvl w:val="0"/>
          <w:numId w:val="25"/>
        </w:numPr>
        <w:spacing w:after="0" w:line="240" w:lineRule="auto"/>
        <w:rPr>
          <w:rFonts w:asciiTheme="majorHAnsi" w:hAnsiTheme="majorHAnsi"/>
          <w:sz w:val="24"/>
        </w:rPr>
      </w:pPr>
      <w:r w:rsidRPr="00D9566E">
        <w:rPr>
          <w:rFonts w:asciiTheme="majorHAnsi" w:hAnsiTheme="majorHAnsi"/>
          <w:sz w:val="24"/>
        </w:rPr>
        <w:t>Cost to Process Each Response: $</w:t>
      </w:r>
      <w:r>
        <w:rPr>
          <w:rFonts w:asciiTheme="majorHAnsi" w:hAnsiTheme="majorHAnsi"/>
          <w:sz w:val="24"/>
        </w:rPr>
        <w:t>7.6</w:t>
      </w:r>
      <w:r w:rsidR="001E5E97">
        <w:rPr>
          <w:rFonts w:asciiTheme="majorHAnsi" w:hAnsiTheme="majorHAnsi"/>
          <w:sz w:val="24"/>
        </w:rPr>
        <w:t>1</w:t>
      </w:r>
    </w:p>
    <w:p w:rsidRPr="00D9566E" w:rsidR="00E66259" w:rsidP="00E66259" w:rsidRDefault="00E66259" w14:paraId="5A4FDDA0" w14:textId="33E385F3">
      <w:pPr>
        <w:pStyle w:val="ListParagraph"/>
        <w:numPr>
          <w:ilvl w:val="0"/>
          <w:numId w:val="25"/>
        </w:numPr>
        <w:spacing w:after="0" w:line="240" w:lineRule="auto"/>
        <w:rPr>
          <w:rFonts w:asciiTheme="majorHAnsi" w:hAnsiTheme="majorHAnsi"/>
          <w:sz w:val="24"/>
        </w:rPr>
      </w:pPr>
      <w:r w:rsidRPr="00D9566E">
        <w:rPr>
          <w:rFonts w:asciiTheme="majorHAnsi" w:hAnsiTheme="majorHAnsi"/>
          <w:sz w:val="24"/>
        </w:rPr>
        <w:t>Total Cost to Process Responses: $</w:t>
      </w:r>
      <w:r>
        <w:rPr>
          <w:rFonts w:asciiTheme="majorHAnsi" w:hAnsiTheme="majorHAnsi"/>
          <w:sz w:val="24"/>
        </w:rPr>
        <w:t>38,0</w:t>
      </w:r>
      <w:r w:rsidR="001E5E97">
        <w:rPr>
          <w:rFonts w:asciiTheme="majorHAnsi" w:hAnsiTheme="majorHAnsi"/>
          <w:sz w:val="24"/>
        </w:rPr>
        <w:t>38</w:t>
      </w:r>
    </w:p>
    <w:p w:rsidRPr="00D9566E" w:rsidR="00E66259" w:rsidP="00E66259" w:rsidRDefault="00E66259" w14:paraId="44F6388A" w14:textId="77777777">
      <w:pPr>
        <w:pStyle w:val="ListParagraph"/>
        <w:spacing w:after="0" w:line="240" w:lineRule="auto"/>
        <w:ind w:left="1440"/>
        <w:rPr>
          <w:rFonts w:asciiTheme="majorHAnsi" w:hAnsiTheme="majorHAnsi"/>
          <w:sz w:val="24"/>
        </w:rPr>
      </w:pPr>
    </w:p>
    <w:p w:rsidRPr="00D9566E" w:rsidR="00E66259" w:rsidP="00E66259" w:rsidRDefault="00E66259" w14:paraId="34E3D1D0" w14:textId="77777777">
      <w:pPr>
        <w:pStyle w:val="ListParagraph"/>
        <w:numPr>
          <w:ilvl w:val="0"/>
          <w:numId w:val="18"/>
        </w:numPr>
        <w:spacing w:after="0" w:line="240" w:lineRule="auto"/>
        <w:rPr>
          <w:rFonts w:asciiTheme="majorHAnsi" w:hAnsiTheme="majorHAnsi"/>
          <w:sz w:val="24"/>
        </w:rPr>
      </w:pPr>
      <w:r w:rsidRPr="00D9566E">
        <w:rPr>
          <w:rFonts w:asciiTheme="majorHAnsi" w:hAnsiTheme="majorHAnsi"/>
          <w:sz w:val="24"/>
        </w:rPr>
        <w:t>Overall Labor Burden to the Federal Government</w:t>
      </w:r>
    </w:p>
    <w:p w:rsidRPr="00D9566E" w:rsidR="00E66259" w:rsidP="00E66259" w:rsidRDefault="00E66259" w14:paraId="22F4DD93" w14:textId="3C98E071">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 xml:space="preserve">Total Number of Annual Responses: </w:t>
      </w:r>
      <w:r>
        <w:rPr>
          <w:rFonts w:asciiTheme="majorHAnsi" w:hAnsiTheme="majorHAnsi"/>
          <w:sz w:val="24"/>
        </w:rPr>
        <w:t>5,000</w:t>
      </w:r>
    </w:p>
    <w:p w:rsidRPr="00D9566E" w:rsidR="00E66259" w:rsidP="00E66259" w:rsidRDefault="00E66259" w14:paraId="26E50F0B" w14:textId="13C25EC2">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Total Labor Burden</w:t>
      </w:r>
      <w:r w:rsidRPr="00D9566E">
        <w:rPr>
          <w:rFonts w:asciiTheme="majorHAnsi" w:hAnsiTheme="majorHAnsi"/>
          <w:i/>
          <w:sz w:val="24"/>
        </w:rPr>
        <w:t xml:space="preserve">: </w:t>
      </w:r>
      <w:r w:rsidRPr="00D9566E">
        <w:rPr>
          <w:rFonts w:asciiTheme="majorHAnsi" w:hAnsiTheme="majorHAnsi"/>
          <w:sz w:val="24"/>
        </w:rPr>
        <w:t>$</w:t>
      </w:r>
      <w:r>
        <w:rPr>
          <w:rFonts w:asciiTheme="majorHAnsi" w:hAnsiTheme="majorHAnsi"/>
          <w:sz w:val="24"/>
        </w:rPr>
        <w:t>141,</w:t>
      </w:r>
      <w:r w:rsidR="001E5E97">
        <w:rPr>
          <w:rFonts w:asciiTheme="majorHAnsi" w:hAnsiTheme="majorHAnsi"/>
          <w:sz w:val="24"/>
        </w:rPr>
        <w:t>095</w:t>
      </w:r>
      <w:r>
        <w:rPr>
          <w:rFonts w:asciiTheme="majorHAnsi" w:hAnsiTheme="majorHAnsi"/>
          <w:sz w:val="24"/>
        </w:rPr>
        <w:t>.50</w:t>
      </w:r>
    </w:p>
    <w:p w:rsidR="00121F71" w:rsidP="00B55E9F" w:rsidRDefault="00121F71" w14:paraId="06047FEF" w14:textId="77777777">
      <w:pPr>
        <w:spacing w:after="0" w:line="240" w:lineRule="auto"/>
        <w:rPr>
          <w:rFonts w:asciiTheme="majorHAnsi" w:hAnsiTheme="majorHAnsi"/>
          <w:sz w:val="24"/>
        </w:rPr>
      </w:pPr>
    </w:p>
    <w:p w:rsidRPr="00B55E9F" w:rsidR="00722FDB" w:rsidP="00B55E9F" w:rsidRDefault="00235D71" w14:paraId="3C7EED24" w14:textId="400474E0">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66195A71" w14:textId="77777777">
      <w:pPr>
        <w:spacing w:after="0" w:line="240" w:lineRule="auto"/>
        <w:rPr>
          <w:rFonts w:asciiTheme="majorHAnsi" w:hAnsiTheme="majorHAnsi"/>
          <w:sz w:val="24"/>
        </w:rPr>
      </w:pPr>
    </w:p>
    <w:p w:rsidRPr="00235D71" w:rsidR="00235D71" w:rsidP="00235D71" w:rsidRDefault="00235D71" w14:paraId="75AF993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C967A1F"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66259">
        <w:rPr>
          <w:rFonts w:asciiTheme="majorHAnsi" w:hAnsiTheme="majorHAnsi"/>
          <w:sz w:val="24"/>
        </w:rPr>
        <w:t>0</w:t>
      </w:r>
    </w:p>
    <w:p w:rsidRPr="00235D71" w:rsidR="00235D71" w:rsidP="00235D71" w:rsidRDefault="00235D71" w14:paraId="63D7E3A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E66259">
        <w:rPr>
          <w:rFonts w:asciiTheme="majorHAnsi" w:hAnsiTheme="majorHAnsi"/>
          <w:sz w:val="24"/>
        </w:rPr>
        <w:t>0</w:t>
      </w:r>
    </w:p>
    <w:p w:rsidRPr="00235D71" w:rsidR="00235D71" w:rsidP="00235D71" w:rsidRDefault="00235D71" w14:paraId="6C46841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66259">
        <w:rPr>
          <w:rFonts w:asciiTheme="majorHAnsi" w:hAnsiTheme="majorHAnsi"/>
          <w:sz w:val="24"/>
        </w:rPr>
        <w:t>0</w:t>
      </w:r>
    </w:p>
    <w:p w:rsidRPr="00235D71" w:rsidR="00235D71" w:rsidP="00235D71" w:rsidRDefault="00235D71" w14:paraId="6847610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E66259">
        <w:rPr>
          <w:rFonts w:asciiTheme="majorHAnsi" w:hAnsiTheme="majorHAnsi"/>
          <w:sz w:val="24"/>
        </w:rPr>
        <w:t>0</w:t>
      </w:r>
    </w:p>
    <w:p w:rsidRPr="00235D71" w:rsidR="00235D71" w:rsidP="00235D71" w:rsidRDefault="00235D71" w14:paraId="1562BD7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66259">
        <w:rPr>
          <w:rFonts w:asciiTheme="majorHAnsi" w:hAnsiTheme="majorHAnsi"/>
          <w:sz w:val="24"/>
        </w:rPr>
        <w:t>0</w:t>
      </w:r>
    </w:p>
    <w:p w:rsidRPr="00B55E9F" w:rsidR="00235D71" w:rsidP="00235D71" w:rsidRDefault="00235D71" w14:paraId="080A2E6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E66259">
        <w:rPr>
          <w:rFonts w:asciiTheme="majorHAnsi" w:hAnsiTheme="majorHAnsi"/>
          <w:sz w:val="24"/>
        </w:rPr>
        <w:t>0</w:t>
      </w:r>
    </w:p>
    <w:p w:rsidRPr="00235D71" w:rsidR="00B55E9F" w:rsidP="00B55E9F" w:rsidRDefault="00B55E9F" w14:paraId="09A21E07" w14:textId="77777777">
      <w:pPr>
        <w:pStyle w:val="ListParagraph"/>
        <w:spacing w:after="0" w:line="240" w:lineRule="auto"/>
        <w:ind w:left="1440"/>
        <w:rPr>
          <w:rFonts w:asciiTheme="majorHAnsi" w:hAnsiTheme="majorHAnsi"/>
          <w:i/>
          <w:sz w:val="24"/>
        </w:rPr>
      </w:pPr>
    </w:p>
    <w:p w:rsidRPr="00B55E9F" w:rsidR="00235D71" w:rsidP="00B55E9F" w:rsidRDefault="00B55E9F" w14:paraId="2B669D67" w14:textId="06CF3720">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E66259">
        <w:rPr>
          <w:rFonts w:asciiTheme="majorHAnsi" w:hAnsiTheme="majorHAnsi"/>
          <w:sz w:val="24"/>
        </w:rPr>
        <w:t>0</w:t>
      </w:r>
    </w:p>
    <w:p w:rsidR="00B55E9F" w:rsidP="00B55E9F" w:rsidRDefault="00B55E9F" w14:paraId="1AB14E5D" w14:textId="77777777">
      <w:pPr>
        <w:spacing w:after="0" w:line="240" w:lineRule="auto"/>
        <w:rPr>
          <w:rFonts w:asciiTheme="majorHAnsi" w:hAnsiTheme="majorHAnsi"/>
          <w:i/>
          <w:sz w:val="24"/>
        </w:rPr>
      </w:pPr>
    </w:p>
    <w:p w:rsidR="00B55E9F" w:rsidP="00B55E9F" w:rsidRDefault="00B55E9F" w14:paraId="1F18066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7B95A60" w14:textId="77777777">
      <w:pPr>
        <w:spacing w:after="0" w:line="240" w:lineRule="auto"/>
        <w:rPr>
          <w:rFonts w:asciiTheme="majorHAnsi" w:hAnsiTheme="majorHAnsi"/>
          <w:sz w:val="24"/>
        </w:rPr>
      </w:pPr>
    </w:p>
    <w:p w:rsidR="00486235" w:rsidP="00B55E9F" w:rsidRDefault="00B55E9F" w14:paraId="1CCD1C59" w14:textId="56828A2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E66259">
        <w:rPr>
          <w:rFonts w:asciiTheme="majorHAnsi" w:hAnsiTheme="majorHAnsi"/>
          <w:sz w:val="24"/>
        </w:rPr>
        <w:t>141,</w:t>
      </w:r>
      <w:r w:rsidR="001E5E97">
        <w:rPr>
          <w:rFonts w:asciiTheme="majorHAnsi" w:hAnsiTheme="majorHAnsi"/>
          <w:sz w:val="24"/>
        </w:rPr>
        <w:t>095</w:t>
      </w:r>
      <w:r w:rsidR="00E66259">
        <w:rPr>
          <w:rFonts w:asciiTheme="majorHAnsi" w:hAnsiTheme="majorHAnsi"/>
          <w:sz w:val="24"/>
        </w:rPr>
        <w:t>.50</w:t>
      </w:r>
    </w:p>
    <w:p w:rsidR="00B55E9F" w:rsidP="00B55E9F" w:rsidRDefault="00B55E9F" w14:paraId="03C54566" w14:textId="77777777">
      <w:pPr>
        <w:pStyle w:val="ListParagraph"/>
        <w:spacing w:after="0" w:line="240" w:lineRule="auto"/>
        <w:rPr>
          <w:rFonts w:asciiTheme="majorHAnsi" w:hAnsiTheme="majorHAnsi"/>
          <w:sz w:val="24"/>
        </w:rPr>
      </w:pPr>
    </w:p>
    <w:p w:rsidR="00B55E9F" w:rsidP="00B55E9F" w:rsidRDefault="00B55E9F" w14:paraId="4203FCF9"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66259">
        <w:rPr>
          <w:rFonts w:asciiTheme="majorHAnsi" w:hAnsiTheme="majorHAnsi"/>
          <w:sz w:val="24"/>
        </w:rPr>
        <w:t>0</w:t>
      </w:r>
    </w:p>
    <w:p w:rsidRPr="00B55E9F" w:rsidR="00B55E9F" w:rsidP="00B55E9F" w:rsidRDefault="00B55E9F" w14:paraId="2E0CA8A9" w14:textId="77777777">
      <w:pPr>
        <w:spacing w:after="0" w:line="240" w:lineRule="auto"/>
        <w:rPr>
          <w:rFonts w:asciiTheme="majorHAnsi" w:hAnsiTheme="majorHAnsi"/>
          <w:sz w:val="24"/>
        </w:rPr>
      </w:pPr>
    </w:p>
    <w:p w:rsidRPr="00B55E9F" w:rsidR="00B55E9F" w:rsidP="00B55E9F" w:rsidRDefault="00B55E9F" w14:paraId="36AF2AD2" w14:textId="68FA2D70">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(P: Add 1 and 2 in this section): $</w:t>
      </w:r>
      <w:r w:rsidR="00E66259">
        <w:rPr>
          <w:rFonts w:asciiTheme="majorHAnsi" w:hAnsiTheme="majorHAnsi"/>
          <w:sz w:val="24"/>
        </w:rPr>
        <w:t>141,</w:t>
      </w:r>
      <w:r w:rsidR="001E5E97">
        <w:rPr>
          <w:rFonts w:asciiTheme="majorHAnsi" w:hAnsiTheme="majorHAnsi"/>
          <w:sz w:val="24"/>
        </w:rPr>
        <w:t>095</w:t>
      </w:r>
      <w:r w:rsidR="00E66259">
        <w:rPr>
          <w:rFonts w:asciiTheme="majorHAnsi" w:hAnsiTheme="majorHAnsi"/>
          <w:sz w:val="24"/>
        </w:rPr>
        <w:t>.50</w:t>
      </w:r>
    </w:p>
    <w:p w:rsidR="00486235" w:rsidP="00486235" w:rsidRDefault="00486235" w14:paraId="790A8271" w14:textId="77777777">
      <w:pPr>
        <w:spacing w:after="0" w:line="240" w:lineRule="auto"/>
        <w:rPr>
          <w:rFonts w:asciiTheme="majorHAnsi" w:hAnsiTheme="majorHAnsi"/>
          <w:sz w:val="24"/>
        </w:rPr>
      </w:pPr>
    </w:p>
    <w:p w:rsidR="00DA2B37" w:rsidP="00486235" w:rsidRDefault="00DA2B37" w14:paraId="233B262F" w14:textId="41E39C4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121F71" w:rsidP="00121F71" w:rsidRDefault="00121F71" w14:paraId="67E3B979" w14:textId="77777777">
      <w:pPr>
        <w:spacing w:after="0" w:line="240" w:lineRule="auto"/>
        <w:rPr>
          <w:rFonts w:asciiTheme="majorHAnsi" w:hAnsiTheme="majorHAnsi"/>
          <w:sz w:val="24"/>
        </w:rPr>
      </w:pPr>
    </w:p>
    <w:p w:rsidR="00121F71" w:rsidP="00121F71" w:rsidRDefault="00121F71" w14:paraId="47D62ADC" w14:textId="77777777">
      <w:pPr>
        <w:spacing w:after="0" w:line="240" w:lineRule="auto"/>
        <w:rPr>
          <w:rFonts w:asciiTheme="majorHAnsi" w:hAnsiTheme="majorHAnsi"/>
          <w:sz w:val="24"/>
        </w:rPr>
      </w:pPr>
      <w:r w:rsidRPr="00121F71">
        <w:rPr>
          <w:rFonts w:asciiTheme="majorHAnsi" w:hAnsiTheme="majorHAnsi"/>
          <w:sz w:val="24"/>
        </w:rPr>
        <w:t>There has been no change in burden since the last approval.</w:t>
      </w:r>
      <w:r>
        <w:rPr>
          <w:rFonts w:asciiTheme="majorHAnsi" w:hAnsiTheme="majorHAnsi"/>
          <w:sz w:val="24"/>
        </w:rPr>
        <w:t xml:space="preserve"> </w:t>
      </w:r>
    </w:p>
    <w:p w:rsidR="00B55E9F" w:rsidP="00DA2B37" w:rsidRDefault="00B55E9F" w14:paraId="435D9F13" w14:textId="77777777">
      <w:pPr>
        <w:spacing w:after="0" w:line="240" w:lineRule="auto"/>
        <w:ind w:firstLine="720"/>
        <w:rPr>
          <w:rFonts w:asciiTheme="majorHAnsi" w:hAnsiTheme="majorHAnsi"/>
          <w:sz w:val="24"/>
        </w:rPr>
      </w:pPr>
    </w:p>
    <w:p w:rsidR="00DA2B37" w:rsidP="00486235" w:rsidRDefault="005C3A95" w14:paraId="66EBDA2E" w14:textId="37D77C68">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B55E9F" w:rsidP="00486235" w:rsidRDefault="00B55E9F" w14:paraId="58FE7378" w14:textId="77777777">
      <w:pPr>
        <w:spacing w:after="0" w:line="240" w:lineRule="auto"/>
        <w:rPr>
          <w:rFonts w:asciiTheme="majorHAnsi" w:hAnsiTheme="majorHAnsi"/>
          <w:i/>
          <w:sz w:val="24"/>
        </w:rPr>
      </w:pPr>
    </w:p>
    <w:p w:rsidR="005C3A95" w:rsidP="00486235" w:rsidRDefault="0022100E" w14:paraId="34A0A760" w14:textId="77777777">
      <w:pPr>
        <w:spacing w:after="0" w:line="240" w:lineRule="auto"/>
        <w:rPr>
          <w:rFonts w:asciiTheme="majorHAnsi" w:hAnsiTheme="majorHAnsi"/>
          <w:sz w:val="24"/>
        </w:rPr>
      </w:pPr>
      <w:r w:rsidRPr="0022100E">
        <w:rPr>
          <w:rFonts w:asciiTheme="majorHAnsi" w:hAnsiTheme="majorHAnsi"/>
          <w:sz w:val="24"/>
        </w:rPr>
        <w:t>The 2021 QuickCompass of Sexual Assault Prevention and Response Personnel</w:t>
      </w:r>
      <w:r>
        <w:rPr>
          <w:rFonts w:asciiTheme="majorHAnsi" w:hAnsiTheme="majorHAnsi"/>
          <w:sz w:val="24"/>
        </w:rPr>
        <w:t xml:space="preserve"> </w:t>
      </w:r>
      <w:r w:rsidRPr="0022100E">
        <w:rPr>
          <w:rFonts w:asciiTheme="majorHAnsi" w:hAnsiTheme="majorHAnsi"/>
          <w:sz w:val="24"/>
        </w:rPr>
        <w:t xml:space="preserve">will field in the spring for approximately </w:t>
      </w:r>
      <w:r>
        <w:rPr>
          <w:rFonts w:asciiTheme="majorHAnsi" w:hAnsiTheme="majorHAnsi"/>
          <w:sz w:val="24"/>
        </w:rPr>
        <w:t xml:space="preserve">6 </w:t>
      </w:r>
      <w:r w:rsidRPr="0022100E">
        <w:rPr>
          <w:rFonts w:asciiTheme="majorHAnsi" w:hAnsiTheme="majorHAnsi"/>
          <w:sz w:val="24"/>
        </w:rPr>
        <w:t xml:space="preserve">weeks. Data analysis and reporting will occur from the time the survey is closed through a year later. After the survey quality assurance review is completed, </w:t>
      </w:r>
      <w:r>
        <w:rPr>
          <w:rFonts w:asciiTheme="majorHAnsi" w:hAnsiTheme="majorHAnsi"/>
          <w:sz w:val="24"/>
        </w:rPr>
        <w:t>results and trends</w:t>
      </w:r>
      <w:r w:rsidRPr="0022100E">
        <w:rPr>
          <w:rFonts w:asciiTheme="majorHAnsi" w:hAnsiTheme="majorHAnsi"/>
          <w:sz w:val="24"/>
        </w:rPr>
        <w:t xml:space="preserve">, briefings, and reports are created.  </w:t>
      </w:r>
      <w:r>
        <w:rPr>
          <w:rFonts w:asciiTheme="majorHAnsi" w:hAnsiTheme="majorHAnsi"/>
          <w:sz w:val="24"/>
        </w:rPr>
        <w:t xml:space="preserve">The results, </w:t>
      </w:r>
      <w:r w:rsidRPr="0022100E">
        <w:rPr>
          <w:rFonts w:asciiTheme="majorHAnsi" w:hAnsiTheme="majorHAnsi"/>
          <w:sz w:val="24"/>
        </w:rPr>
        <w:t>which are Congressionally-mandated</w:t>
      </w:r>
      <w:r>
        <w:rPr>
          <w:rFonts w:asciiTheme="majorHAnsi" w:hAnsiTheme="majorHAnsi"/>
          <w:sz w:val="24"/>
        </w:rPr>
        <w:t>,</w:t>
      </w:r>
      <w:r w:rsidRPr="0022100E">
        <w:rPr>
          <w:rFonts w:asciiTheme="majorHAnsi" w:hAnsiTheme="majorHAnsi"/>
          <w:sz w:val="24"/>
        </w:rPr>
        <w:t xml:space="preserve"> are reported </w:t>
      </w:r>
      <w:r>
        <w:rPr>
          <w:rFonts w:asciiTheme="majorHAnsi" w:hAnsiTheme="majorHAnsi"/>
          <w:sz w:val="24"/>
        </w:rPr>
        <w:t>to the policy office in early Spring to be</w:t>
      </w:r>
      <w:r w:rsidRPr="0022100E">
        <w:rPr>
          <w:rFonts w:asciiTheme="majorHAnsi" w:hAnsiTheme="majorHAnsi"/>
          <w:sz w:val="24"/>
        </w:rPr>
        <w:t xml:space="preserve"> included in their report to Congress</w:t>
      </w:r>
      <w:r>
        <w:rPr>
          <w:rFonts w:asciiTheme="majorHAnsi" w:hAnsiTheme="majorHAnsi"/>
          <w:sz w:val="24"/>
        </w:rPr>
        <w:t xml:space="preserve"> in April 2022</w:t>
      </w:r>
      <w:r w:rsidRPr="0022100E">
        <w:rPr>
          <w:rFonts w:asciiTheme="majorHAnsi" w:hAnsiTheme="majorHAnsi"/>
          <w:sz w:val="24"/>
        </w:rPr>
        <w:t>.  Data may still be analyzed after the mandatory report date for further analyses to support research.</w:t>
      </w:r>
    </w:p>
    <w:p w:rsidR="0022100E" w:rsidP="00486235" w:rsidRDefault="0022100E" w14:paraId="1241CD1E" w14:textId="77777777">
      <w:pPr>
        <w:spacing w:after="0" w:line="240" w:lineRule="auto"/>
        <w:rPr>
          <w:rFonts w:asciiTheme="majorHAnsi" w:hAnsiTheme="majorHAnsi"/>
          <w:sz w:val="24"/>
        </w:rPr>
      </w:pPr>
    </w:p>
    <w:p w:rsidR="005C3A95" w:rsidP="00486235" w:rsidRDefault="005C3A95" w14:paraId="0166B711" w14:textId="1FD4B2C1">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85688C" w:rsidR="00121F71" w:rsidP="00486235" w:rsidRDefault="00121F71" w14:paraId="3DDA604B" w14:textId="77777777">
      <w:pPr>
        <w:spacing w:after="0" w:line="240" w:lineRule="auto"/>
        <w:rPr>
          <w:rFonts w:asciiTheme="majorHAnsi" w:hAnsiTheme="majorHAnsi"/>
          <w:sz w:val="24"/>
        </w:rPr>
      </w:pPr>
    </w:p>
    <w:p w:rsidR="00C62D17" w:rsidP="00486235" w:rsidRDefault="00C62D17" w14:paraId="3BD4E1DA" w14:textId="4CC7DEA0">
      <w:pPr>
        <w:spacing w:after="0" w:line="240" w:lineRule="auto"/>
        <w:rPr>
          <w:rFonts w:asciiTheme="majorHAnsi" w:hAnsiTheme="majorHAnsi"/>
          <w:sz w:val="24"/>
        </w:rPr>
      </w:pPr>
      <w:r w:rsidRPr="009A6F07">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70E92B8E" w14:textId="77777777">
      <w:pPr>
        <w:spacing w:after="0" w:line="240" w:lineRule="auto"/>
        <w:rPr>
          <w:rFonts w:asciiTheme="majorHAnsi" w:hAnsiTheme="majorHAnsi"/>
          <w:sz w:val="24"/>
        </w:rPr>
      </w:pPr>
    </w:p>
    <w:p w:rsidRPr="0085688C" w:rsidR="00C62D17" w:rsidP="00486235" w:rsidRDefault="00C62D17" w14:paraId="3C38CBBD" w14:textId="37B690FD">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121F71" w:rsidP="00B55E9F" w:rsidRDefault="00121F71" w14:paraId="6E8D244D" w14:textId="77777777">
      <w:pPr>
        <w:spacing w:after="0" w:line="240" w:lineRule="auto"/>
        <w:rPr>
          <w:rFonts w:asciiTheme="majorHAnsi" w:hAnsiTheme="majorHAnsi"/>
          <w:sz w:val="24"/>
        </w:rPr>
      </w:pPr>
    </w:p>
    <w:p w:rsidRPr="00C62D17" w:rsidR="00A50A0F" w:rsidP="00B55E9F" w:rsidRDefault="00A50A0F" w14:paraId="03DF4B88" w14:textId="7DACF057">
      <w:pPr>
        <w:spacing w:after="0" w:line="240" w:lineRule="auto"/>
        <w:rPr>
          <w:rFonts w:asciiTheme="majorHAnsi" w:hAnsiTheme="majorHAnsi"/>
          <w:i/>
          <w:sz w:val="24"/>
        </w:rPr>
      </w:pPr>
      <w:r w:rsidRPr="009A6F07">
        <w:rPr>
          <w:rFonts w:asciiTheme="majorHAnsi" w:hAnsiTheme="majorHAnsi"/>
          <w:sz w:val="24"/>
        </w:rPr>
        <w:t>We are not requesting an</w:t>
      </w:r>
      <w:r w:rsidRPr="009A6F07" w:rsidR="00420AE9">
        <w:rPr>
          <w:rFonts w:asciiTheme="majorHAnsi" w:hAnsiTheme="majorHAnsi"/>
          <w:sz w:val="24"/>
        </w:rPr>
        <w:t>y</w:t>
      </w:r>
      <w:r w:rsidRPr="009A6F07">
        <w:rPr>
          <w:rFonts w:asciiTheme="majorHAnsi" w:hAnsiTheme="majorHAnsi"/>
          <w:sz w:val="24"/>
        </w:rPr>
        <w:t xml:space="preserve"> exemption</w:t>
      </w:r>
      <w:r w:rsidRPr="009A6F07" w:rsidR="00420AE9">
        <w:rPr>
          <w:rFonts w:asciiTheme="majorHAnsi" w:hAnsiTheme="majorHAnsi"/>
          <w:sz w:val="24"/>
        </w:rPr>
        <w:t>s</w:t>
      </w:r>
      <w:r w:rsidRPr="009A6F07">
        <w:rPr>
          <w:rFonts w:asciiTheme="majorHAnsi" w:hAnsiTheme="majorHAnsi"/>
          <w:sz w:val="24"/>
        </w:rPr>
        <w:t xml:space="preserve"> to the provisions </w:t>
      </w:r>
      <w:r w:rsidRPr="009A6F07"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37FE9" w14:textId="77777777" w:rsidR="00183971" w:rsidRDefault="00183971" w:rsidP="00FB569C">
      <w:pPr>
        <w:spacing w:after="0" w:line="240" w:lineRule="auto"/>
      </w:pPr>
      <w:r>
        <w:separator/>
      </w:r>
    </w:p>
  </w:endnote>
  <w:endnote w:type="continuationSeparator" w:id="0">
    <w:p w14:paraId="100CAFED" w14:textId="77777777" w:rsidR="00183971" w:rsidRDefault="0018397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69665" w14:textId="77777777" w:rsidR="00183971" w:rsidRDefault="00183971" w:rsidP="00FB569C">
      <w:pPr>
        <w:spacing w:after="0" w:line="240" w:lineRule="auto"/>
      </w:pPr>
      <w:r>
        <w:separator/>
      </w:r>
    </w:p>
  </w:footnote>
  <w:footnote w:type="continuationSeparator" w:id="0">
    <w:p w14:paraId="53C106B0" w14:textId="77777777" w:rsidR="00183971" w:rsidRDefault="0018397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209D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4"/>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B28C9"/>
    <w:rsid w:val="000C1EB9"/>
    <w:rsid w:val="00105F45"/>
    <w:rsid w:val="00121F71"/>
    <w:rsid w:val="00127B46"/>
    <w:rsid w:val="00183971"/>
    <w:rsid w:val="0019309D"/>
    <w:rsid w:val="001C5D3C"/>
    <w:rsid w:val="001E5E97"/>
    <w:rsid w:val="001F526C"/>
    <w:rsid w:val="00200261"/>
    <w:rsid w:val="00203BC2"/>
    <w:rsid w:val="00211832"/>
    <w:rsid w:val="0022100E"/>
    <w:rsid w:val="00222D1B"/>
    <w:rsid w:val="00235D71"/>
    <w:rsid w:val="0024335E"/>
    <w:rsid w:val="00254DCF"/>
    <w:rsid w:val="002567F9"/>
    <w:rsid w:val="0027743E"/>
    <w:rsid w:val="00294E92"/>
    <w:rsid w:val="002D7713"/>
    <w:rsid w:val="003132E7"/>
    <w:rsid w:val="00331D7E"/>
    <w:rsid w:val="00337EF1"/>
    <w:rsid w:val="00340D9B"/>
    <w:rsid w:val="00394A8A"/>
    <w:rsid w:val="003C0540"/>
    <w:rsid w:val="003F3A4D"/>
    <w:rsid w:val="00420AE9"/>
    <w:rsid w:val="00480AFF"/>
    <w:rsid w:val="00486235"/>
    <w:rsid w:val="00490797"/>
    <w:rsid w:val="004C74D6"/>
    <w:rsid w:val="004D3803"/>
    <w:rsid w:val="004F3B0A"/>
    <w:rsid w:val="004F4F5D"/>
    <w:rsid w:val="00502FF3"/>
    <w:rsid w:val="00510F0C"/>
    <w:rsid w:val="00520B36"/>
    <w:rsid w:val="00571698"/>
    <w:rsid w:val="00576EDB"/>
    <w:rsid w:val="0058437D"/>
    <w:rsid w:val="00594B6B"/>
    <w:rsid w:val="00596BBA"/>
    <w:rsid w:val="005C3A95"/>
    <w:rsid w:val="005C7428"/>
    <w:rsid w:val="005D5C81"/>
    <w:rsid w:val="006417FA"/>
    <w:rsid w:val="00642741"/>
    <w:rsid w:val="0065530D"/>
    <w:rsid w:val="006750A1"/>
    <w:rsid w:val="006A13FA"/>
    <w:rsid w:val="006C22A8"/>
    <w:rsid w:val="006E563D"/>
    <w:rsid w:val="006F2DF8"/>
    <w:rsid w:val="00722FDB"/>
    <w:rsid w:val="0077261C"/>
    <w:rsid w:val="007C66ED"/>
    <w:rsid w:val="008245AE"/>
    <w:rsid w:val="0085688C"/>
    <w:rsid w:val="008635C4"/>
    <w:rsid w:val="008A06EF"/>
    <w:rsid w:val="008D1294"/>
    <w:rsid w:val="008E3029"/>
    <w:rsid w:val="008F1EBA"/>
    <w:rsid w:val="00932464"/>
    <w:rsid w:val="0098628F"/>
    <w:rsid w:val="00994F2B"/>
    <w:rsid w:val="00996894"/>
    <w:rsid w:val="009A6246"/>
    <w:rsid w:val="009A6F07"/>
    <w:rsid w:val="009E642D"/>
    <w:rsid w:val="009F2544"/>
    <w:rsid w:val="00A50A0F"/>
    <w:rsid w:val="00A76F7E"/>
    <w:rsid w:val="00A77157"/>
    <w:rsid w:val="00A91CA1"/>
    <w:rsid w:val="00AF3F11"/>
    <w:rsid w:val="00B52F4E"/>
    <w:rsid w:val="00B55E9F"/>
    <w:rsid w:val="00B8587A"/>
    <w:rsid w:val="00B933B0"/>
    <w:rsid w:val="00BD7755"/>
    <w:rsid w:val="00C33684"/>
    <w:rsid w:val="00C51796"/>
    <w:rsid w:val="00C62D17"/>
    <w:rsid w:val="00C808F4"/>
    <w:rsid w:val="00CA15B1"/>
    <w:rsid w:val="00CC24D5"/>
    <w:rsid w:val="00CC2835"/>
    <w:rsid w:val="00CD3536"/>
    <w:rsid w:val="00D21AA6"/>
    <w:rsid w:val="00D462F7"/>
    <w:rsid w:val="00D734A2"/>
    <w:rsid w:val="00DA2B37"/>
    <w:rsid w:val="00DF628B"/>
    <w:rsid w:val="00E5409A"/>
    <w:rsid w:val="00E65D41"/>
    <w:rsid w:val="00E66259"/>
    <w:rsid w:val="00E95FFB"/>
    <w:rsid w:val="00EA1897"/>
    <w:rsid w:val="00EA6C04"/>
    <w:rsid w:val="00F21595"/>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318D"/>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897"/>
    <w:rPr>
      <w:sz w:val="16"/>
      <w:szCs w:val="16"/>
    </w:rPr>
  </w:style>
  <w:style w:type="paragraph" w:styleId="CommentText">
    <w:name w:val="annotation text"/>
    <w:basedOn w:val="Normal"/>
    <w:link w:val="CommentTextChar"/>
    <w:uiPriority w:val="99"/>
    <w:semiHidden/>
    <w:unhideWhenUsed/>
    <w:rsid w:val="00EA1897"/>
    <w:pPr>
      <w:spacing w:line="240" w:lineRule="auto"/>
    </w:pPr>
    <w:rPr>
      <w:sz w:val="20"/>
      <w:szCs w:val="20"/>
    </w:rPr>
  </w:style>
  <w:style w:type="character" w:customStyle="1" w:styleId="CommentTextChar">
    <w:name w:val="Comment Text Char"/>
    <w:basedOn w:val="DefaultParagraphFont"/>
    <w:link w:val="CommentText"/>
    <w:uiPriority w:val="99"/>
    <w:semiHidden/>
    <w:rsid w:val="00EA1897"/>
    <w:rPr>
      <w:sz w:val="20"/>
      <w:szCs w:val="20"/>
    </w:rPr>
  </w:style>
  <w:style w:type="paragraph" w:styleId="CommentSubject">
    <w:name w:val="annotation subject"/>
    <w:basedOn w:val="CommentText"/>
    <w:next w:val="CommentText"/>
    <w:link w:val="CommentSubjectChar"/>
    <w:uiPriority w:val="99"/>
    <w:semiHidden/>
    <w:unhideWhenUsed/>
    <w:rsid w:val="00EA1897"/>
    <w:rPr>
      <w:b/>
      <w:bCs/>
    </w:rPr>
  </w:style>
  <w:style w:type="character" w:customStyle="1" w:styleId="CommentSubjectChar">
    <w:name w:val="Comment Subject Char"/>
    <w:basedOn w:val="CommentTextChar"/>
    <w:link w:val="CommentSubject"/>
    <w:uiPriority w:val="99"/>
    <w:semiHidden/>
    <w:rsid w:val="00EA1897"/>
    <w:rPr>
      <w:b/>
      <w:bCs/>
      <w:sz w:val="20"/>
      <w:szCs w:val="20"/>
    </w:rPr>
  </w:style>
  <w:style w:type="paragraph" w:styleId="PlainText">
    <w:name w:val="Plain Text"/>
    <w:basedOn w:val="Normal"/>
    <w:link w:val="PlainTextChar"/>
    <w:uiPriority w:val="99"/>
    <w:semiHidden/>
    <w:unhideWhenUsed/>
    <w:rsid w:val="00A91CA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91CA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844">
      <w:bodyDiv w:val="1"/>
      <w:marLeft w:val="0"/>
      <w:marRight w:val="0"/>
      <w:marTop w:val="0"/>
      <w:marBottom w:val="0"/>
      <w:divBdr>
        <w:top w:val="none" w:sz="0" w:space="0" w:color="auto"/>
        <w:left w:val="none" w:sz="0" w:space="0" w:color="auto"/>
        <w:bottom w:val="none" w:sz="0" w:space="0" w:color="auto"/>
        <w:right w:val="none" w:sz="0" w:space="0" w:color="auto"/>
      </w:divBdr>
    </w:div>
    <w:div w:id="551189632">
      <w:bodyDiv w:val="1"/>
      <w:marLeft w:val="0"/>
      <w:marRight w:val="0"/>
      <w:marTop w:val="0"/>
      <w:marBottom w:val="0"/>
      <w:divBdr>
        <w:top w:val="none" w:sz="0" w:space="0" w:color="auto"/>
        <w:left w:val="none" w:sz="0" w:space="0" w:color="auto"/>
        <w:bottom w:val="none" w:sz="0" w:space="0" w:color="auto"/>
        <w:right w:val="none" w:sz="0" w:space="0" w:color="auto"/>
      </w:divBdr>
    </w:div>
    <w:div w:id="14054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litarypay.defense.gov/Portals/3/Documents/2021%20Pay%20Table%203%20percent%20-%20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2021-09-29T17:19:00Z</dcterms:created>
  <dcterms:modified xsi:type="dcterms:W3CDTF">2021-09-29T17:19:00Z</dcterms:modified>
</cp:coreProperties>
</file>