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317C" w:rsidR="008D1294" w:rsidP="00104D57" w:rsidRDefault="00EA6C04" w14:paraId="459AA068" w14:textId="6BE9B03D">
      <w:pPr>
        <w:jc w:val="center"/>
        <w:rPr>
          <w:rFonts w:asciiTheme="majorHAnsi" w:hAnsiTheme="majorHAnsi"/>
          <w:sz w:val="28"/>
          <w:u w:val="single"/>
        </w:rPr>
      </w:pPr>
      <w:r w:rsidRPr="00DF317C">
        <w:rPr>
          <w:rFonts w:asciiTheme="majorHAnsi" w:hAnsiTheme="majorHAnsi"/>
          <w:sz w:val="28"/>
          <w:u w:val="single"/>
        </w:rPr>
        <w:t xml:space="preserve">SUPPORTING </w:t>
      </w:r>
      <w:r w:rsidRPr="00DF317C" w:rsidR="00127B46">
        <w:rPr>
          <w:rFonts w:asciiTheme="majorHAnsi" w:hAnsiTheme="majorHAnsi"/>
          <w:sz w:val="28"/>
          <w:u w:val="single"/>
        </w:rPr>
        <w:t>STATEMENT -</w:t>
      </w:r>
      <w:r w:rsidRPr="00DF317C">
        <w:rPr>
          <w:rFonts w:asciiTheme="majorHAnsi" w:hAnsiTheme="majorHAnsi"/>
          <w:sz w:val="28"/>
          <w:u w:val="single"/>
        </w:rPr>
        <w:t xml:space="preserve"> PART A</w:t>
      </w:r>
    </w:p>
    <w:p w:rsidRPr="0075587F" w:rsidR="00340D9B" w:rsidP="0075587F" w:rsidRDefault="00E05833" w14:paraId="59E04455" w14:textId="3A31952D">
      <w:pPr>
        <w:jc w:val="center"/>
        <w:rPr>
          <w:rFonts w:asciiTheme="majorHAnsi" w:hAnsiTheme="majorHAnsi"/>
          <w:sz w:val="24"/>
        </w:rPr>
      </w:pPr>
      <w:r w:rsidRPr="00E05833">
        <w:rPr>
          <w:rFonts w:asciiTheme="majorHAnsi" w:hAnsiTheme="majorHAnsi"/>
          <w:sz w:val="24"/>
        </w:rPr>
        <w:t>National Security Education Program (Service Agreement Report for Scholarship and Fellowship Awards)</w:t>
      </w:r>
      <w:r>
        <w:rPr>
          <w:rFonts w:asciiTheme="majorHAnsi" w:hAnsiTheme="majorHAnsi"/>
          <w:sz w:val="24"/>
        </w:rPr>
        <w:t xml:space="preserve"> - OMB Control Number</w:t>
      </w:r>
      <w:r w:rsidRPr="00DF317C" w:rsidR="00B85ECF">
        <w:rPr>
          <w:rFonts w:asciiTheme="majorHAnsi" w:hAnsiTheme="majorHAnsi"/>
          <w:sz w:val="24"/>
        </w:rPr>
        <w:t xml:space="preserve"> 0704-0368</w:t>
      </w:r>
      <w:bookmarkStart w:name="_GoBack" w:id="0"/>
      <w:bookmarkEnd w:id="0"/>
    </w:p>
    <w:p w:rsidRPr="00DF317C" w:rsidR="00340D9B" w:rsidP="006E563D" w:rsidRDefault="00340D9B" w14:paraId="0BAA57AF" w14:textId="77777777">
      <w:pPr>
        <w:spacing w:after="0" w:line="240" w:lineRule="auto"/>
        <w:rPr>
          <w:rFonts w:asciiTheme="majorHAnsi" w:hAnsiTheme="majorHAnsi"/>
          <w:sz w:val="24"/>
        </w:rPr>
      </w:pPr>
    </w:p>
    <w:p w:rsidRPr="00DF317C" w:rsidR="005C7428" w:rsidP="006E563D" w:rsidRDefault="0027743E" w14:paraId="20F29025" w14:textId="77777777">
      <w:pPr>
        <w:spacing w:after="0" w:line="240" w:lineRule="auto"/>
        <w:rPr>
          <w:rFonts w:asciiTheme="majorHAnsi" w:hAnsiTheme="majorHAnsi"/>
          <w:sz w:val="24"/>
        </w:rPr>
      </w:pPr>
      <w:r w:rsidRPr="00DF317C">
        <w:rPr>
          <w:rFonts w:asciiTheme="majorHAnsi" w:hAnsiTheme="majorHAnsi"/>
          <w:sz w:val="24"/>
        </w:rPr>
        <w:t>1.</w:t>
      </w:r>
      <w:r w:rsidRPr="00DF317C" w:rsidR="00211832">
        <w:rPr>
          <w:rFonts w:asciiTheme="majorHAnsi" w:hAnsiTheme="majorHAnsi"/>
          <w:sz w:val="24"/>
        </w:rPr>
        <w:t xml:space="preserve"> </w:t>
      </w:r>
      <w:r w:rsidRPr="00DF317C" w:rsidR="00510F0C">
        <w:rPr>
          <w:rFonts w:asciiTheme="majorHAnsi" w:hAnsiTheme="majorHAnsi"/>
          <w:sz w:val="24"/>
        </w:rPr>
        <w:tab/>
      </w:r>
      <w:r w:rsidRPr="00DF317C" w:rsidR="005C7428">
        <w:rPr>
          <w:rFonts w:asciiTheme="majorHAnsi" w:hAnsiTheme="majorHAnsi"/>
          <w:sz w:val="24"/>
          <w:u w:val="single"/>
        </w:rPr>
        <w:t xml:space="preserve">Need for the Information </w:t>
      </w:r>
      <w:r w:rsidRPr="00DF317C" w:rsidR="0085688C">
        <w:rPr>
          <w:rFonts w:asciiTheme="majorHAnsi" w:hAnsiTheme="majorHAnsi"/>
          <w:sz w:val="24"/>
          <w:u w:val="single"/>
        </w:rPr>
        <w:t>Collection</w:t>
      </w:r>
      <w:r w:rsidRPr="00DF317C" w:rsidR="0085688C">
        <w:rPr>
          <w:rFonts w:asciiTheme="majorHAnsi" w:hAnsiTheme="majorHAnsi"/>
          <w:sz w:val="24"/>
        </w:rPr>
        <w:t xml:space="preserve"> </w:t>
      </w:r>
    </w:p>
    <w:p w:rsidRPr="00DF317C" w:rsidR="00B55E9F" w:rsidP="006E563D" w:rsidRDefault="00B55E9F" w14:paraId="14909E6E" w14:textId="77777777">
      <w:pPr>
        <w:spacing w:after="0" w:line="240" w:lineRule="auto"/>
        <w:rPr>
          <w:rFonts w:asciiTheme="majorHAnsi" w:hAnsiTheme="majorHAnsi"/>
          <w:i/>
          <w:sz w:val="24"/>
        </w:rPr>
      </w:pPr>
    </w:p>
    <w:p w:rsidRPr="00DF317C" w:rsidR="00B85ECF" w:rsidP="00B85ECF" w:rsidRDefault="00B85ECF" w14:paraId="0B1AA447" w14:textId="77777777">
      <w:pPr>
        <w:spacing w:after="0" w:line="240" w:lineRule="auto"/>
        <w:rPr>
          <w:rFonts w:asciiTheme="majorHAnsi" w:hAnsiTheme="majorHAnsi"/>
          <w:sz w:val="24"/>
        </w:rPr>
      </w:pPr>
      <w:r w:rsidRPr="00DF317C">
        <w:rPr>
          <w:rFonts w:asciiTheme="majorHAnsi" w:hAnsiTheme="majorHAnsi"/>
          <w:sz w:val="24"/>
        </w:rPr>
        <w:t xml:space="preserve">The David L. Boren National Security Education Act (NSEA), Title VIII of Public Law 102-183, Sec. 802(b), as amended, directs the Secretary of Defense to carry out a program to award undergraduate scholarships and graduate fellowships, as well as grants to U.S. institutions of higher education. Accordingly, the National Security Education Program (NSEP) was established. In exchange for funding support, all NSEP award recipients agree to work in qualifying national security positions. </w:t>
      </w:r>
    </w:p>
    <w:p w:rsidRPr="00DF317C" w:rsidR="00B85ECF" w:rsidP="00B85ECF" w:rsidRDefault="00B85ECF" w14:paraId="181CE1C1" w14:textId="77777777">
      <w:pPr>
        <w:spacing w:after="0" w:line="240" w:lineRule="auto"/>
        <w:rPr>
          <w:rFonts w:asciiTheme="majorHAnsi" w:hAnsiTheme="majorHAnsi"/>
          <w:sz w:val="24"/>
        </w:rPr>
      </w:pPr>
    </w:p>
    <w:p w:rsidRPr="00DF317C" w:rsidR="00B85ECF" w:rsidP="00B85ECF" w:rsidRDefault="00B85ECF" w14:paraId="270D782A" w14:textId="57656B92">
      <w:pPr>
        <w:spacing w:after="0" w:line="240" w:lineRule="auto"/>
        <w:rPr>
          <w:rFonts w:asciiTheme="majorHAnsi" w:hAnsiTheme="majorHAnsi"/>
          <w:sz w:val="24"/>
        </w:rPr>
      </w:pPr>
      <w:r w:rsidRPr="00DF317C">
        <w:rPr>
          <w:rFonts w:asciiTheme="majorHAnsi" w:hAnsiTheme="majorHAnsi"/>
          <w:sz w:val="24"/>
        </w:rPr>
        <w:t xml:space="preserve">The NSEA included language that created the National Security Education Trust Fund and required an annual report on its status. The trust fund supported NSEP funding and administrative costs from FY1992 through FY2005. In FY2006 NSEP began receiving an annual appropriation instead of funding through the Trust Fund. Based on its statute, NSEP receives its annual appropriation through two sources: </w:t>
      </w:r>
      <w:r w:rsidRPr="00DF317C" w:rsidR="000F37C5">
        <w:rPr>
          <w:rFonts w:asciiTheme="majorHAnsi" w:hAnsiTheme="majorHAnsi"/>
          <w:sz w:val="24"/>
        </w:rPr>
        <w:t>The</w:t>
      </w:r>
      <w:r w:rsidRPr="00DF317C">
        <w:rPr>
          <w:rFonts w:asciiTheme="majorHAnsi" w:hAnsiTheme="majorHAnsi"/>
          <w:sz w:val="24"/>
        </w:rPr>
        <w:t xml:space="preserve"> Department of Defense annual appropriations process and a transfer from the Office of the Director of National Intelligence.</w:t>
      </w:r>
    </w:p>
    <w:p w:rsidRPr="00DF317C" w:rsidR="00B85ECF" w:rsidP="00B85ECF" w:rsidRDefault="00B85ECF" w14:paraId="4AC7AEEF" w14:textId="77777777">
      <w:pPr>
        <w:spacing w:after="0" w:line="240" w:lineRule="auto"/>
        <w:rPr>
          <w:rFonts w:asciiTheme="majorHAnsi" w:hAnsiTheme="majorHAnsi"/>
          <w:sz w:val="24"/>
        </w:rPr>
      </w:pPr>
    </w:p>
    <w:p w:rsidRPr="00DF317C" w:rsidR="00B85ECF" w:rsidP="00B85ECF" w:rsidRDefault="00B85ECF" w14:paraId="698EF232" w14:textId="77777777">
      <w:pPr>
        <w:spacing w:after="0" w:line="240" w:lineRule="auto"/>
        <w:rPr>
          <w:rFonts w:asciiTheme="majorHAnsi" w:hAnsiTheme="majorHAnsi"/>
          <w:sz w:val="24"/>
        </w:rPr>
      </w:pPr>
      <w:r w:rsidRPr="00DF317C">
        <w:rPr>
          <w:rFonts w:asciiTheme="majorHAnsi" w:hAnsiTheme="majorHAnsi"/>
          <w:sz w:val="24"/>
        </w:rPr>
        <w:t>Both DD Form 2752, “National Security Education Program (NSEP) Service Agreement for Scholarship and Fellowship Awards” and the DD Form 2753, “National Security Education Program (NSEP) Service Agreement Report (SAR) for Scholarship and Fellowship Awards” are designed to appropriately collect information on the NSEP award recipients.</w:t>
      </w:r>
    </w:p>
    <w:p w:rsidRPr="00DF317C" w:rsidR="00B85ECF" w:rsidP="006E563D" w:rsidRDefault="00B85ECF" w14:paraId="2BEE4D2B" w14:textId="77777777">
      <w:pPr>
        <w:spacing w:after="0" w:line="240" w:lineRule="auto"/>
        <w:rPr>
          <w:rFonts w:asciiTheme="majorHAnsi" w:hAnsiTheme="majorHAnsi"/>
          <w:i/>
          <w:sz w:val="24"/>
        </w:rPr>
      </w:pPr>
    </w:p>
    <w:p w:rsidRPr="00DF317C" w:rsidR="005C7428" w:rsidP="006E563D" w:rsidRDefault="00510F0C" w14:paraId="70133EC3" w14:textId="77777777">
      <w:pPr>
        <w:spacing w:after="0" w:line="240" w:lineRule="auto"/>
        <w:rPr>
          <w:rFonts w:asciiTheme="majorHAnsi" w:hAnsiTheme="majorHAnsi"/>
          <w:sz w:val="24"/>
        </w:rPr>
      </w:pPr>
      <w:r w:rsidRPr="00DF317C">
        <w:rPr>
          <w:rFonts w:asciiTheme="majorHAnsi" w:hAnsiTheme="majorHAnsi"/>
          <w:sz w:val="24"/>
        </w:rPr>
        <w:t>2.</w:t>
      </w:r>
      <w:r w:rsidRPr="00DF317C">
        <w:rPr>
          <w:rFonts w:asciiTheme="majorHAnsi" w:hAnsiTheme="majorHAnsi"/>
          <w:sz w:val="24"/>
        </w:rPr>
        <w:tab/>
      </w:r>
      <w:r w:rsidRPr="00DF317C" w:rsidR="005C7428">
        <w:rPr>
          <w:rFonts w:asciiTheme="majorHAnsi" w:hAnsiTheme="majorHAnsi"/>
          <w:sz w:val="24"/>
          <w:u w:val="single"/>
        </w:rPr>
        <w:t xml:space="preserve">Use of the </w:t>
      </w:r>
      <w:r w:rsidRPr="00DF317C" w:rsidR="0085688C">
        <w:rPr>
          <w:rFonts w:asciiTheme="majorHAnsi" w:hAnsiTheme="majorHAnsi"/>
          <w:sz w:val="24"/>
          <w:u w:val="single"/>
        </w:rPr>
        <w:t>Information</w:t>
      </w:r>
      <w:r w:rsidRPr="00DF317C" w:rsidR="0085688C">
        <w:rPr>
          <w:rFonts w:asciiTheme="majorHAnsi" w:hAnsiTheme="majorHAnsi"/>
          <w:sz w:val="24"/>
        </w:rPr>
        <w:t xml:space="preserve"> </w:t>
      </w:r>
    </w:p>
    <w:p w:rsidRPr="00DF317C" w:rsidR="005C7428" w:rsidP="006E563D" w:rsidRDefault="005C7428" w14:paraId="2D5BBE5F" w14:textId="77777777">
      <w:pPr>
        <w:spacing w:after="0" w:line="240" w:lineRule="auto"/>
        <w:rPr>
          <w:rFonts w:asciiTheme="majorHAnsi" w:hAnsiTheme="majorHAnsi"/>
          <w:i/>
          <w:sz w:val="24"/>
        </w:rPr>
      </w:pPr>
    </w:p>
    <w:p w:rsidRPr="00DF317C" w:rsidR="00B85ECF" w:rsidP="00B85ECF" w:rsidRDefault="00B85ECF" w14:paraId="33A2FBFC" w14:textId="77777777">
      <w:pPr>
        <w:spacing w:after="0" w:line="240" w:lineRule="auto"/>
        <w:rPr>
          <w:rFonts w:asciiTheme="majorHAnsi" w:hAnsiTheme="majorHAnsi"/>
          <w:sz w:val="24"/>
        </w:rPr>
      </w:pPr>
      <w:r w:rsidRPr="00DF317C">
        <w:rPr>
          <w:rFonts w:asciiTheme="majorHAnsi" w:hAnsiTheme="majorHAnsi"/>
          <w:sz w:val="24"/>
        </w:rPr>
        <w:t xml:space="preserve">NSEP oversees the Boren Scholarships and Fellowships, Language Flagship, and English for Heritage Language Speakers programs among other initiatives. Through a cooperative agreement, the Institute of International Education (IIE), as the administrative agent, currently administers these scholarship, fellowship, and grant programs.  Individuals who receive NSEP scholarship and fellowship assistance enter into an agreement to work for the Federal Government in an agency with national security responsibilities as identified by NSEP.  This provision is mandated in the NSEA.  NSEP uses information submitted by award recipients to monitor compliance with this service agreement.  </w:t>
      </w:r>
    </w:p>
    <w:p w:rsidRPr="00DF317C" w:rsidR="00B85ECF" w:rsidP="00B85ECF" w:rsidRDefault="00B85ECF" w14:paraId="0EA9B23D" w14:textId="77777777">
      <w:pPr>
        <w:spacing w:after="0" w:line="240" w:lineRule="auto"/>
        <w:rPr>
          <w:rFonts w:asciiTheme="majorHAnsi" w:hAnsiTheme="majorHAnsi"/>
          <w:sz w:val="24"/>
        </w:rPr>
      </w:pPr>
    </w:p>
    <w:p w:rsidRPr="00DF317C" w:rsidR="00B85ECF" w:rsidP="00B85ECF" w:rsidRDefault="00B85ECF" w14:paraId="1F2790C6" w14:textId="77777777">
      <w:pPr>
        <w:spacing w:after="0" w:line="240" w:lineRule="auto"/>
        <w:rPr>
          <w:rFonts w:asciiTheme="majorHAnsi" w:hAnsiTheme="majorHAnsi"/>
          <w:sz w:val="24"/>
        </w:rPr>
      </w:pPr>
      <w:r w:rsidRPr="00DF317C">
        <w:rPr>
          <w:rFonts w:asciiTheme="majorHAnsi" w:hAnsiTheme="majorHAnsi"/>
          <w:sz w:val="24"/>
        </w:rPr>
        <w:t xml:space="preserve">Once a scholarship is awarded, the IIE creates a record based on their submission data. Throughout the period of award, all award recipient data is stored and maintained by the IIE.  The information on the DD Form 2752 is provided by the administrative agent under contract to the NSEP, not the award recipients.  The administrative agent certifies the accuracy of the information on each form.  </w:t>
      </w:r>
    </w:p>
    <w:p w:rsidRPr="00DF317C" w:rsidR="00B85ECF" w:rsidP="00B85ECF" w:rsidRDefault="00B85ECF" w14:paraId="4BE9C1C3" w14:textId="77777777">
      <w:pPr>
        <w:spacing w:after="0" w:line="240" w:lineRule="auto"/>
        <w:rPr>
          <w:rFonts w:asciiTheme="majorHAnsi" w:hAnsiTheme="majorHAnsi"/>
          <w:sz w:val="24"/>
        </w:rPr>
      </w:pPr>
    </w:p>
    <w:p w:rsidRPr="00DF317C" w:rsidR="00B85ECF" w:rsidP="00B85ECF" w:rsidRDefault="00B85ECF" w14:paraId="61BB3AC4" w14:textId="77777777">
      <w:pPr>
        <w:spacing w:after="0" w:line="240" w:lineRule="auto"/>
        <w:rPr>
          <w:rFonts w:asciiTheme="majorHAnsi" w:hAnsiTheme="majorHAnsi"/>
          <w:sz w:val="24"/>
        </w:rPr>
      </w:pPr>
      <w:r w:rsidRPr="00DF317C">
        <w:rPr>
          <w:rFonts w:asciiTheme="majorHAnsi" w:hAnsiTheme="majorHAnsi"/>
          <w:sz w:val="24"/>
        </w:rPr>
        <w:lastRenderedPageBreak/>
        <w:t xml:space="preserve">Upon the completion of the award period, IIE uses a secure electronic transfer method to transfer the award recipient data to NSEP. This award recipient data is then stored in the NSEPnet system maintained by NSEP. </w:t>
      </w:r>
    </w:p>
    <w:p w:rsidRPr="00DF317C" w:rsidR="00B85ECF" w:rsidP="00B85ECF" w:rsidRDefault="00B85ECF" w14:paraId="66CA64BE" w14:textId="77777777">
      <w:pPr>
        <w:spacing w:after="0" w:line="240" w:lineRule="auto"/>
        <w:rPr>
          <w:rFonts w:asciiTheme="majorHAnsi" w:hAnsiTheme="majorHAnsi"/>
          <w:sz w:val="24"/>
        </w:rPr>
      </w:pPr>
    </w:p>
    <w:p w:rsidRPr="00DF317C" w:rsidR="00B85ECF" w:rsidP="00B85ECF" w:rsidRDefault="00B85ECF" w14:paraId="7D87AA4E" w14:textId="77777777">
      <w:pPr>
        <w:spacing w:after="0" w:line="240" w:lineRule="auto"/>
        <w:rPr>
          <w:rFonts w:asciiTheme="majorHAnsi" w:hAnsiTheme="majorHAnsi"/>
          <w:sz w:val="24"/>
        </w:rPr>
      </w:pPr>
      <w:r w:rsidRPr="00DF317C">
        <w:rPr>
          <w:rFonts w:asciiTheme="majorHAnsi" w:hAnsiTheme="majorHAnsi"/>
          <w:sz w:val="24"/>
        </w:rPr>
        <w:t xml:space="preserve">Upon transfer of the records into the NSEPnet system, every awardee is required to update their records, and then submit reports annually that update their status towards fulfilling the service obligation using the DD Form 2753. This annual reporting is mandatory for award recipients.  The service requirement data collected via the NSEPnet system captures the data fields specified in the DD Form 2752 and DD Form 2753. The data is saved in the active system until the awardee demonstrates that they have met their obligation in fulfilling the service requirement.  </w:t>
      </w:r>
    </w:p>
    <w:p w:rsidRPr="00DF317C" w:rsidR="00B85ECF" w:rsidP="006E563D" w:rsidRDefault="00B85ECF" w14:paraId="589D7802" w14:textId="77777777">
      <w:pPr>
        <w:spacing w:after="0" w:line="240" w:lineRule="auto"/>
        <w:rPr>
          <w:rFonts w:asciiTheme="majorHAnsi" w:hAnsiTheme="majorHAnsi"/>
          <w:sz w:val="24"/>
        </w:rPr>
      </w:pPr>
    </w:p>
    <w:p w:rsidRPr="00DF317C" w:rsidR="005C7428" w:rsidP="006E563D" w:rsidRDefault="005C7428" w14:paraId="2C11C05E" w14:textId="77777777">
      <w:pPr>
        <w:spacing w:after="0" w:line="240" w:lineRule="auto"/>
        <w:rPr>
          <w:rFonts w:asciiTheme="majorHAnsi" w:hAnsiTheme="majorHAnsi"/>
          <w:sz w:val="24"/>
        </w:rPr>
      </w:pPr>
      <w:r w:rsidRPr="00DF317C">
        <w:rPr>
          <w:rFonts w:asciiTheme="majorHAnsi" w:hAnsiTheme="majorHAnsi"/>
          <w:sz w:val="24"/>
        </w:rPr>
        <w:t xml:space="preserve">3. </w:t>
      </w:r>
      <w:r w:rsidRPr="00DF317C">
        <w:rPr>
          <w:rFonts w:asciiTheme="majorHAnsi" w:hAnsiTheme="majorHAnsi"/>
          <w:sz w:val="24"/>
        </w:rPr>
        <w:tab/>
      </w:r>
      <w:r w:rsidRPr="00DF317C">
        <w:rPr>
          <w:rFonts w:asciiTheme="majorHAnsi" w:hAnsiTheme="majorHAnsi"/>
          <w:sz w:val="24"/>
          <w:u w:val="single"/>
        </w:rPr>
        <w:t>Use of Information Technology</w:t>
      </w:r>
      <w:r w:rsidRPr="00DF317C" w:rsidR="0085688C">
        <w:rPr>
          <w:rFonts w:asciiTheme="majorHAnsi" w:hAnsiTheme="majorHAnsi"/>
          <w:sz w:val="24"/>
          <w:u w:val="single"/>
        </w:rPr>
        <w:t xml:space="preserve"> </w:t>
      </w:r>
    </w:p>
    <w:p w:rsidRPr="00DF317C" w:rsidR="00B55E9F" w:rsidP="006E563D" w:rsidRDefault="00B55E9F" w14:paraId="400D8F3E" w14:textId="77777777">
      <w:pPr>
        <w:spacing w:after="0" w:line="240" w:lineRule="auto"/>
        <w:rPr>
          <w:rFonts w:asciiTheme="majorHAnsi" w:hAnsiTheme="majorHAnsi"/>
          <w:i/>
          <w:sz w:val="24"/>
        </w:rPr>
      </w:pPr>
    </w:p>
    <w:p w:rsidRPr="00DF317C" w:rsidR="008635C4" w:rsidP="006E563D" w:rsidRDefault="00B85ECF" w14:paraId="633D2718" w14:textId="77777777">
      <w:pPr>
        <w:spacing w:after="0" w:line="240" w:lineRule="auto"/>
        <w:rPr>
          <w:rFonts w:asciiTheme="majorHAnsi" w:hAnsiTheme="majorHAnsi"/>
          <w:sz w:val="24"/>
        </w:rPr>
      </w:pPr>
      <w:r w:rsidRPr="00DF317C">
        <w:rPr>
          <w:rFonts w:asciiTheme="majorHAnsi" w:hAnsiTheme="majorHAnsi"/>
          <w:sz w:val="24"/>
        </w:rPr>
        <w:t xml:space="preserve">At this time, 99.6% of all form responses are collected electronically via the NSEPnet data collection system. Using the NSEPnet portal, respondents are given access to the forms for both electronic submission, and the printable PDF form. Individual respondents have the option to complete and submit the required forms directly via PDF online or they can print, complete, and submit via regular mail. NSEP aggregates and correlates data where appropriate using automated data processing.  </w:t>
      </w:r>
    </w:p>
    <w:p w:rsidRPr="00DF317C" w:rsidR="00E67C56" w:rsidP="006E563D" w:rsidRDefault="00E67C56" w14:paraId="3C11C14D" w14:textId="77777777">
      <w:pPr>
        <w:spacing w:after="0" w:line="240" w:lineRule="auto"/>
        <w:rPr>
          <w:rFonts w:asciiTheme="majorHAnsi" w:hAnsiTheme="majorHAnsi"/>
          <w:sz w:val="24"/>
        </w:rPr>
      </w:pPr>
    </w:p>
    <w:p w:rsidRPr="00DF317C" w:rsidR="008635C4" w:rsidP="006E563D" w:rsidRDefault="008635C4" w14:paraId="10316AF0" w14:textId="77777777">
      <w:pPr>
        <w:spacing w:after="0" w:line="240" w:lineRule="auto"/>
        <w:rPr>
          <w:rFonts w:asciiTheme="majorHAnsi" w:hAnsiTheme="majorHAnsi"/>
          <w:sz w:val="24"/>
        </w:rPr>
      </w:pPr>
      <w:r w:rsidRPr="00DF317C">
        <w:rPr>
          <w:rFonts w:asciiTheme="majorHAnsi" w:hAnsiTheme="majorHAnsi"/>
          <w:sz w:val="24"/>
        </w:rPr>
        <w:t xml:space="preserve">4. </w:t>
      </w:r>
      <w:r w:rsidRPr="00DF317C">
        <w:rPr>
          <w:rFonts w:asciiTheme="majorHAnsi" w:hAnsiTheme="majorHAnsi"/>
          <w:sz w:val="24"/>
        </w:rPr>
        <w:tab/>
      </w:r>
      <w:r w:rsidRPr="00DF317C">
        <w:rPr>
          <w:rFonts w:asciiTheme="majorHAnsi" w:hAnsiTheme="majorHAnsi"/>
          <w:sz w:val="24"/>
          <w:u w:val="single"/>
        </w:rPr>
        <w:t>Non-duplication</w:t>
      </w:r>
      <w:r w:rsidRPr="00DF317C" w:rsidR="0085688C">
        <w:rPr>
          <w:rFonts w:asciiTheme="majorHAnsi" w:hAnsiTheme="majorHAnsi"/>
          <w:sz w:val="24"/>
          <w:u w:val="single"/>
        </w:rPr>
        <w:t xml:space="preserve"> </w:t>
      </w:r>
    </w:p>
    <w:p w:rsidRPr="00DF317C" w:rsidR="00B85ECF" w:rsidP="006E563D" w:rsidRDefault="00B85ECF" w14:paraId="52E022FF" w14:textId="77777777">
      <w:pPr>
        <w:spacing w:after="0" w:line="240" w:lineRule="auto"/>
        <w:rPr>
          <w:rFonts w:asciiTheme="majorHAnsi" w:hAnsiTheme="majorHAnsi"/>
          <w:i/>
          <w:sz w:val="24"/>
        </w:rPr>
      </w:pPr>
    </w:p>
    <w:p w:rsidRPr="00DF317C" w:rsidR="00CA15B1" w:rsidP="006E563D" w:rsidRDefault="008635C4" w14:paraId="7BAB781C" w14:textId="77777777">
      <w:pPr>
        <w:spacing w:after="0" w:line="240" w:lineRule="auto"/>
        <w:rPr>
          <w:rFonts w:asciiTheme="majorHAnsi" w:hAnsiTheme="majorHAnsi"/>
          <w:i/>
          <w:sz w:val="24"/>
        </w:rPr>
      </w:pPr>
      <w:r w:rsidRPr="00DF317C">
        <w:rPr>
          <w:rFonts w:asciiTheme="majorHAnsi" w:hAnsiTheme="majorHAnsi"/>
          <w:sz w:val="24"/>
        </w:rPr>
        <w:t xml:space="preserve">The information obtained through this collection is unique and </w:t>
      </w:r>
      <w:r w:rsidRPr="00DF317C" w:rsidR="00CA15B1">
        <w:rPr>
          <w:rFonts w:asciiTheme="majorHAnsi" w:hAnsiTheme="majorHAnsi"/>
          <w:sz w:val="24"/>
        </w:rPr>
        <w:t xml:space="preserve">is </w:t>
      </w:r>
      <w:r w:rsidRPr="00DF317C">
        <w:rPr>
          <w:rFonts w:asciiTheme="majorHAnsi" w:hAnsiTheme="majorHAnsi"/>
          <w:sz w:val="24"/>
        </w:rPr>
        <w:t xml:space="preserve">not already available for use or adaptation from another cleared source. </w:t>
      </w:r>
    </w:p>
    <w:p w:rsidRPr="00DF317C" w:rsidR="00CA15B1" w:rsidP="006E563D" w:rsidRDefault="00CA15B1" w14:paraId="7C2BC474" w14:textId="77777777">
      <w:pPr>
        <w:spacing w:after="0" w:line="240" w:lineRule="auto"/>
        <w:rPr>
          <w:rFonts w:asciiTheme="majorHAnsi" w:hAnsiTheme="majorHAnsi"/>
          <w:i/>
          <w:sz w:val="24"/>
        </w:rPr>
      </w:pPr>
    </w:p>
    <w:p w:rsidRPr="00DF317C" w:rsidR="00CA15B1" w:rsidP="006E563D" w:rsidRDefault="00CA15B1" w14:paraId="361C80C4" w14:textId="77777777">
      <w:pPr>
        <w:spacing w:after="0" w:line="240" w:lineRule="auto"/>
        <w:rPr>
          <w:rFonts w:asciiTheme="majorHAnsi" w:hAnsiTheme="majorHAnsi"/>
          <w:sz w:val="24"/>
        </w:rPr>
      </w:pPr>
      <w:r w:rsidRPr="00DF317C">
        <w:rPr>
          <w:rFonts w:asciiTheme="majorHAnsi" w:hAnsiTheme="majorHAnsi"/>
          <w:sz w:val="24"/>
        </w:rPr>
        <w:t xml:space="preserve">5. </w:t>
      </w:r>
      <w:r w:rsidRPr="00DF317C">
        <w:rPr>
          <w:rFonts w:asciiTheme="majorHAnsi" w:hAnsiTheme="majorHAnsi"/>
          <w:sz w:val="24"/>
        </w:rPr>
        <w:tab/>
      </w:r>
      <w:r w:rsidRPr="00DF317C">
        <w:rPr>
          <w:rFonts w:asciiTheme="majorHAnsi" w:hAnsiTheme="majorHAnsi"/>
          <w:sz w:val="24"/>
          <w:u w:val="single"/>
        </w:rPr>
        <w:t>Burden on Small Businesses</w:t>
      </w:r>
      <w:r w:rsidRPr="00DF317C" w:rsidR="001017A0">
        <w:rPr>
          <w:rFonts w:asciiTheme="majorHAnsi" w:hAnsiTheme="majorHAnsi"/>
          <w:sz w:val="24"/>
          <w:u w:val="single"/>
        </w:rPr>
        <w:t xml:space="preserve"> </w:t>
      </w:r>
    </w:p>
    <w:p w:rsidRPr="00DF317C" w:rsidR="00B85ECF" w:rsidP="00B85ECF" w:rsidRDefault="00B85ECF" w14:paraId="7E84A4F5" w14:textId="77777777">
      <w:pPr>
        <w:spacing w:after="0" w:line="240" w:lineRule="auto"/>
        <w:rPr>
          <w:rFonts w:asciiTheme="majorHAnsi" w:hAnsiTheme="majorHAnsi"/>
          <w:i/>
          <w:sz w:val="24"/>
        </w:rPr>
      </w:pPr>
    </w:p>
    <w:p w:rsidRPr="00DF317C" w:rsidR="002567F9" w:rsidP="006E563D" w:rsidRDefault="002567F9" w14:paraId="41B94F54" w14:textId="77777777">
      <w:pPr>
        <w:spacing w:after="0" w:line="240" w:lineRule="auto"/>
        <w:rPr>
          <w:rFonts w:asciiTheme="majorHAnsi" w:hAnsiTheme="majorHAnsi"/>
          <w:i/>
          <w:sz w:val="24"/>
        </w:rPr>
      </w:pPr>
      <w:r w:rsidRPr="00DF317C">
        <w:rPr>
          <w:rFonts w:asciiTheme="majorHAnsi" w:hAnsiTheme="majorHAnsi"/>
          <w:sz w:val="24"/>
        </w:rPr>
        <w:t>This information collection does not impose a significant economic impact on a substantial number of small businesses or entities.</w:t>
      </w:r>
      <w:r w:rsidRPr="00DF317C">
        <w:rPr>
          <w:rFonts w:asciiTheme="majorHAnsi" w:hAnsiTheme="majorHAnsi"/>
          <w:i/>
          <w:sz w:val="24"/>
        </w:rPr>
        <w:t xml:space="preserve"> </w:t>
      </w:r>
    </w:p>
    <w:p w:rsidRPr="00DF317C" w:rsidR="002567F9" w:rsidP="006E563D" w:rsidRDefault="002567F9" w14:paraId="7D251AF6" w14:textId="77777777">
      <w:pPr>
        <w:spacing w:after="0" w:line="240" w:lineRule="auto"/>
        <w:rPr>
          <w:rFonts w:asciiTheme="majorHAnsi" w:hAnsiTheme="majorHAnsi"/>
          <w:i/>
          <w:sz w:val="24"/>
        </w:rPr>
      </w:pPr>
    </w:p>
    <w:p w:rsidRPr="00DF317C" w:rsidR="002567F9" w:rsidP="006E563D" w:rsidRDefault="002567F9" w14:paraId="13883A38" w14:textId="77777777">
      <w:pPr>
        <w:spacing w:after="0" w:line="240" w:lineRule="auto"/>
        <w:rPr>
          <w:rFonts w:asciiTheme="majorHAnsi" w:hAnsiTheme="majorHAnsi"/>
          <w:sz w:val="24"/>
        </w:rPr>
      </w:pPr>
      <w:r w:rsidRPr="00DF317C">
        <w:rPr>
          <w:rFonts w:asciiTheme="majorHAnsi" w:hAnsiTheme="majorHAnsi"/>
          <w:sz w:val="24"/>
        </w:rPr>
        <w:t>6.</w:t>
      </w:r>
      <w:r w:rsidRPr="00DF317C">
        <w:rPr>
          <w:rFonts w:asciiTheme="majorHAnsi" w:hAnsiTheme="majorHAnsi"/>
          <w:sz w:val="24"/>
        </w:rPr>
        <w:tab/>
        <w:t xml:space="preserve"> </w:t>
      </w:r>
      <w:r w:rsidRPr="00DF317C">
        <w:rPr>
          <w:rFonts w:asciiTheme="majorHAnsi" w:hAnsiTheme="majorHAnsi"/>
          <w:sz w:val="24"/>
          <w:u w:val="single"/>
        </w:rPr>
        <w:t xml:space="preserve">Less Frequent </w:t>
      </w:r>
      <w:r w:rsidRPr="00DF317C" w:rsidR="0085688C">
        <w:rPr>
          <w:rFonts w:asciiTheme="majorHAnsi" w:hAnsiTheme="majorHAnsi"/>
          <w:sz w:val="24"/>
          <w:u w:val="single"/>
        </w:rPr>
        <w:t xml:space="preserve">Collection </w:t>
      </w:r>
    </w:p>
    <w:p w:rsidRPr="00DF317C" w:rsidR="001017A0" w:rsidP="006E563D" w:rsidRDefault="001017A0" w14:paraId="6C2E2AB7" w14:textId="77777777">
      <w:pPr>
        <w:spacing w:after="0" w:line="240" w:lineRule="auto"/>
        <w:rPr>
          <w:rFonts w:asciiTheme="majorHAnsi" w:hAnsiTheme="majorHAnsi"/>
          <w:i/>
          <w:sz w:val="24"/>
        </w:rPr>
      </w:pPr>
    </w:p>
    <w:p w:rsidRPr="00DF317C" w:rsidR="00B85ECF" w:rsidP="006E563D" w:rsidRDefault="00B85ECF" w14:paraId="4229AD69" w14:textId="77777777">
      <w:pPr>
        <w:spacing w:after="0" w:line="240" w:lineRule="auto"/>
        <w:rPr>
          <w:rFonts w:asciiTheme="majorHAnsi" w:hAnsiTheme="majorHAnsi"/>
          <w:sz w:val="24"/>
        </w:rPr>
      </w:pPr>
      <w:r w:rsidRPr="00DF317C">
        <w:rPr>
          <w:rFonts w:asciiTheme="majorHAnsi" w:hAnsiTheme="majorHAnsi"/>
          <w:sz w:val="24"/>
        </w:rPr>
        <w:t>All students who receive awards under NSEP’s programs incur a federal service obligation.  Recipients are required to submit a Service Agreement Report (SAR), DD Form 2753, on an annual basis until their service obligation is completed in full.  SARs ensure compliance with the provisions of the service agreement.  Less frequent reporting would result in a loss of continuity with award recipients.</w:t>
      </w:r>
    </w:p>
    <w:p w:rsidRPr="00DF317C" w:rsidR="00B85ECF" w:rsidP="006E563D" w:rsidRDefault="00B85ECF" w14:paraId="53EE6398" w14:textId="77777777">
      <w:pPr>
        <w:spacing w:after="0" w:line="240" w:lineRule="auto"/>
        <w:rPr>
          <w:rFonts w:asciiTheme="majorHAnsi" w:hAnsiTheme="majorHAnsi"/>
          <w:i/>
          <w:sz w:val="24"/>
        </w:rPr>
      </w:pPr>
    </w:p>
    <w:p w:rsidRPr="00DF317C" w:rsidR="00F86C35" w:rsidP="006E563D" w:rsidRDefault="00F86C35" w14:paraId="7B6F9EDF" w14:textId="77777777">
      <w:pPr>
        <w:spacing w:after="0" w:line="240" w:lineRule="auto"/>
        <w:rPr>
          <w:rFonts w:asciiTheme="majorHAnsi" w:hAnsiTheme="majorHAnsi"/>
          <w:sz w:val="24"/>
          <w:u w:val="single"/>
        </w:rPr>
      </w:pPr>
      <w:r w:rsidRPr="00DF317C">
        <w:rPr>
          <w:rFonts w:asciiTheme="majorHAnsi" w:hAnsiTheme="majorHAnsi"/>
          <w:i/>
          <w:sz w:val="24"/>
        </w:rPr>
        <w:t xml:space="preserve">7. </w:t>
      </w:r>
      <w:r w:rsidRPr="00DF317C">
        <w:rPr>
          <w:rFonts w:asciiTheme="majorHAnsi" w:hAnsiTheme="majorHAnsi"/>
          <w:i/>
          <w:sz w:val="24"/>
        </w:rPr>
        <w:tab/>
      </w:r>
      <w:r w:rsidRPr="00DF317C">
        <w:rPr>
          <w:rFonts w:asciiTheme="majorHAnsi" w:hAnsiTheme="majorHAnsi"/>
          <w:sz w:val="24"/>
          <w:u w:val="single"/>
        </w:rPr>
        <w:t>Paperwork Reduction Act Guidelines</w:t>
      </w:r>
      <w:r w:rsidRPr="00DF317C" w:rsidR="0085688C">
        <w:rPr>
          <w:rFonts w:asciiTheme="majorHAnsi" w:hAnsiTheme="majorHAnsi"/>
          <w:sz w:val="24"/>
          <w:u w:val="single"/>
        </w:rPr>
        <w:t xml:space="preserve"> </w:t>
      </w:r>
    </w:p>
    <w:p w:rsidRPr="00DF317C" w:rsidR="00200261" w:rsidP="00200261" w:rsidRDefault="00200261" w14:paraId="042EDD5B" w14:textId="77777777">
      <w:pPr>
        <w:pStyle w:val="NormalWeb"/>
        <w:spacing w:line="288" w:lineRule="atLeast"/>
        <w:rPr>
          <w:rFonts w:asciiTheme="majorHAnsi" w:hAnsiTheme="majorHAnsi" w:eastAsiaTheme="minorHAnsi" w:cstheme="minorBidi"/>
          <w:i/>
          <w:szCs w:val="22"/>
        </w:rPr>
      </w:pPr>
      <w:r w:rsidRPr="00DF317C">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DF317C" w:rsidR="00200261" w:rsidP="00200261" w:rsidRDefault="00200261" w14:paraId="14EEA7C8" w14:textId="77777777">
      <w:pPr>
        <w:pStyle w:val="NormalWeb"/>
        <w:spacing w:line="288" w:lineRule="atLeast"/>
        <w:rPr>
          <w:rFonts w:asciiTheme="majorHAnsi" w:hAnsiTheme="majorHAnsi" w:eastAsiaTheme="minorHAnsi" w:cstheme="minorBidi"/>
          <w:szCs w:val="22"/>
          <w:u w:val="single"/>
        </w:rPr>
      </w:pPr>
      <w:r w:rsidRPr="00DF317C">
        <w:rPr>
          <w:rFonts w:asciiTheme="majorHAnsi" w:hAnsiTheme="majorHAnsi" w:eastAsiaTheme="minorHAnsi" w:cstheme="minorBidi"/>
          <w:szCs w:val="22"/>
        </w:rPr>
        <w:t xml:space="preserve">8. </w:t>
      </w:r>
      <w:r w:rsidRPr="00DF317C">
        <w:rPr>
          <w:rFonts w:asciiTheme="majorHAnsi" w:hAnsiTheme="majorHAnsi" w:eastAsiaTheme="minorHAnsi" w:cstheme="minorBidi"/>
          <w:szCs w:val="22"/>
        </w:rPr>
        <w:tab/>
      </w:r>
      <w:r w:rsidRPr="00DF317C">
        <w:rPr>
          <w:rFonts w:asciiTheme="majorHAnsi" w:hAnsiTheme="majorHAnsi" w:eastAsiaTheme="minorHAnsi" w:cstheme="minorBidi"/>
          <w:szCs w:val="22"/>
          <w:u w:val="single"/>
        </w:rPr>
        <w:t>Consultation and Public Comments</w:t>
      </w:r>
    </w:p>
    <w:p w:rsidRPr="00DF317C" w:rsidR="00200261" w:rsidP="00200261" w:rsidRDefault="00200261" w14:paraId="22A74E38" w14:textId="77777777">
      <w:pPr>
        <w:pStyle w:val="NormalWeb"/>
        <w:spacing w:line="288" w:lineRule="atLeast"/>
        <w:rPr>
          <w:rFonts w:asciiTheme="majorHAnsi" w:hAnsiTheme="majorHAnsi" w:eastAsiaTheme="minorHAnsi" w:cstheme="minorBidi"/>
          <w:szCs w:val="22"/>
        </w:rPr>
      </w:pPr>
      <w:r w:rsidRPr="00DF317C">
        <w:rPr>
          <w:rFonts w:asciiTheme="majorHAnsi" w:hAnsiTheme="majorHAnsi" w:eastAsiaTheme="minorHAnsi" w:cstheme="minorBidi"/>
          <w:szCs w:val="22"/>
        </w:rPr>
        <w:lastRenderedPageBreak/>
        <w:t>Part A: PUBLIC NOTICE</w:t>
      </w:r>
    </w:p>
    <w:p w:rsidRPr="00DF317C" w:rsidR="00200261" w:rsidP="00200261" w:rsidRDefault="00200261" w14:paraId="0770746B" w14:textId="77777777">
      <w:pPr>
        <w:pStyle w:val="NormalWeb"/>
        <w:spacing w:line="288" w:lineRule="atLeast"/>
        <w:rPr>
          <w:rFonts w:asciiTheme="majorHAnsi" w:hAnsiTheme="majorHAnsi" w:eastAsiaTheme="minorHAnsi" w:cstheme="minorBidi"/>
          <w:szCs w:val="22"/>
        </w:rPr>
      </w:pPr>
      <w:r w:rsidRPr="00DF317C">
        <w:rPr>
          <w:rFonts w:asciiTheme="majorHAnsi" w:hAnsiTheme="majorHAnsi" w:eastAsiaTheme="minorHAnsi" w:cstheme="minorBidi"/>
          <w:szCs w:val="22"/>
        </w:rPr>
        <w:t xml:space="preserve">A 60-Day Federal Register Notice </w:t>
      </w:r>
      <w:r w:rsidRPr="00DF317C" w:rsidR="00502FF3">
        <w:rPr>
          <w:rFonts w:asciiTheme="majorHAnsi" w:hAnsiTheme="majorHAnsi" w:eastAsiaTheme="minorHAnsi" w:cstheme="minorBidi"/>
          <w:szCs w:val="22"/>
        </w:rPr>
        <w:t xml:space="preserve">(FRN) </w:t>
      </w:r>
      <w:r w:rsidRPr="00DF317C">
        <w:rPr>
          <w:rFonts w:asciiTheme="majorHAnsi" w:hAnsiTheme="majorHAnsi" w:eastAsiaTheme="minorHAnsi" w:cstheme="minorBidi"/>
          <w:szCs w:val="22"/>
        </w:rPr>
        <w:t>for the collection published on</w:t>
      </w:r>
      <w:r w:rsidR="00E05833">
        <w:rPr>
          <w:rFonts w:asciiTheme="majorHAnsi" w:hAnsiTheme="majorHAnsi" w:eastAsiaTheme="minorHAnsi" w:cstheme="minorBidi"/>
          <w:szCs w:val="22"/>
        </w:rPr>
        <w:t xml:space="preserve"> Wednesday, July 7, 2021.</w:t>
      </w:r>
      <w:r w:rsidRPr="00DF317C">
        <w:rPr>
          <w:rFonts w:asciiTheme="majorHAnsi" w:hAnsiTheme="majorHAnsi" w:eastAsiaTheme="minorHAnsi" w:cstheme="minorBidi"/>
          <w:szCs w:val="22"/>
        </w:rPr>
        <w:t xml:space="preserve"> The 60-Day FRN citation </w:t>
      </w:r>
      <w:r w:rsidR="00E05833">
        <w:rPr>
          <w:rFonts w:asciiTheme="majorHAnsi" w:hAnsiTheme="majorHAnsi" w:eastAsiaTheme="minorHAnsi" w:cstheme="minorBidi"/>
          <w:szCs w:val="22"/>
        </w:rPr>
        <w:t>is 86</w:t>
      </w:r>
      <w:r w:rsidRPr="00DF317C">
        <w:rPr>
          <w:rFonts w:asciiTheme="majorHAnsi" w:hAnsiTheme="majorHAnsi" w:eastAsiaTheme="minorHAnsi" w:cstheme="minorBidi"/>
          <w:szCs w:val="22"/>
        </w:rPr>
        <w:t xml:space="preserve"> FRN </w:t>
      </w:r>
      <w:r w:rsidR="00E05833">
        <w:rPr>
          <w:rFonts w:asciiTheme="majorHAnsi" w:hAnsiTheme="majorHAnsi" w:eastAsiaTheme="minorHAnsi" w:cstheme="minorBidi"/>
          <w:szCs w:val="22"/>
        </w:rPr>
        <w:t>35761.</w:t>
      </w:r>
    </w:p>
    <w:p w:rsidRPr="00DF317C" w:rsidR="00200261" w:rsidP="00200261" w:rsidRDefault="00200261" w14:paraId="002ED796" w14:textId="77777777">
      <w:pPr>
        <w:pStyle w:val="NormalWeb"/>
        <w:spacing w:line="288" w:lineRule="atLeast"/>
        <w:rPr>
          <w:rFonts w:asciiTheme="majorHAnsi" w:hAnsiTheme="majorHAnsi" w:eastAsiaTheme="minorHAnsi" w:cstheme="minorBidi"/>
          <w:szCs w:val="22"/>
        </w:rPr>
      </w:pPr>
      <w:r w:rsidRPr="00E05833">
        <w:rPr>
          <w:rFonts w:asciiTheme="majorHAnsi" w:hAnsiTheme="majorHAnsi" w:eastAsiaTheme="minorHAnsi" w:cstheme="minorBidi"/>
          <w:szCs w:val="22"/>
        </w:rPr>
        <w:t>No comments were received during the 60-Day Comment Period.</w:t>
      </w:r>
      <w:r w:rsidRPr="00DF317C">
        <w:rPr>
          <w:rFonts w:asciiTheme="majorHAnsi" w:hAnsiTheme="majorHAnsi" w:eastAsiaTheme="minorHAnsi" w:cstheme="minorBidi"/>
          <w:szCs w:val="22"/>
        </w:rPr>
        <w:t xml:space="preserve"> </w:t>
      </w:r>
    </w:p>
    <w:p w:rsidRPr="00DF317C" w:rsidR="003A7E17" w:rsidP="00200261" w:rsidRDefault="00502FF3" w14:paraId="4F7D028C" w14:textId="709A89F1">
      <w:pPr>
        <w:pStyle w:val="NormalWeb"/>
        <w:spacing w:line="288" w:lineRule="atLeast"/>
        <w:rPr>
          <w:rFonts w:asciiTheme="majorHAnsi" w:hAnsiTheme="majorHAnsi" w:eastAsiaTheme="minorHAnsi" w:cstheme="minorBidi"/>
          <w:szCs w:val="22"/>
        </w:rPr>
      </w:pPr>
      <w:r w:rsidRPr="00DF317C">
        <w:rPr>
          <w:rFonts w:asciiTheme="majorHAnsi" w:hAnsiTheme="majorHAnsi" w:eastAsiaTheme="minorHAnsi" w:cstheme="minorBidi"/>
          <w:szCs w:val="22"/>
        </w:rPr>
        <w:t>A 30-Day Federal Register Notice for the collection published on</w:t>
      </w:r>
      <w:r w:rsidR="000F37C5">
        <w:rPr>
          <w:rFonts w:asciiTheme="majorHAnsi" w:hAnsiTheme="majorHAnsi" w:eastAsiaTheme="minorHAnsi" w:cstheme="minorBidi"/>
          <w:szCs w:val="22"/>
        </w:rPr>
        <w:t xml:space="preserve"> Friday, July 17, 2021. </w:t>
      </w:r>
      <w:r w:rsidRPr="00DF317C">
        <w:rPr>
          <w:rFonts w:asciiTheme="majorHAnsi" w:hAnsiTheme="majorHAnsi" w:eastAsiaTheme="minorHAnsi" w:cstheme="minorBidi"/>
          <w:szCs w:val="22"/>
        </w:rPr>
        <w:t>The 30-Day FRN citation is</w:t>
      </w:r>
      <w:r w:rsidR="000F37C5">
        <w:rPr>
          <w:rFonts w:asciiTheme="majorHAnsi" w:hAnsiTheme="majorHAnsi" w:eastAsiaTheme="minorHAnsi" w:cstheme="minorBidi"/>
          <w:szCs w:val="22"/>
        </w:rPr>
        <w:t xml:space="preserve"> 86 FR 51876</w:t>
      </w:r>
      <w:r w:rsidRPr="00DF317C">
        <w:rPr>
          <w:rFonts w:asciiTheme="majorHAnsi" w:hAnsiTheme="majorHAnsi" w:eastAsiaTheme="minorHAnsi" w:cstheme="minorBidi"/>
          <w:szCs w:val="22"/>
        </w:rPr>
        <w:t xml:space="preserve"> FRN</w:t>
      </w:r>
      <w:r w:rsidR="000F37C5">
        <w:rPr>
          <w:rFonts w:asciiTheme="majorHAnsi" w:hAnsiTheme="majorHAnsi" w:eastAsiaTheme="minorHAnsi" w:cstheme="minorBidi"/>
          <w:szCs w:val="22"/>
        </w:rPr>
        <w:t xml:space="preserve"> 51876-51877.</w:t>
      </w:r>
      <w:r w:rsidRPr="00DF317C">
        <w:rPr>
          <w:rFonts w:asciiTheme="majorHAnsi" w:hAnsiTheme="majorHAnsi" w:eastAsiaTheme="minorHAnsi" w:cstheme="minorBidi"/>
          <w:szCs w:val="22"/>
        </w:rPr>
        <w:t xml:space="preserve"> </w:t>
      </w:r>
    </w:p>
    <w:p w:rsidRPr="00DF317C" w:rsidR="00200261" w:rsidP="00200261" w:rsidRDefault="00200261" w14:paraId="09D78C01" w14:textId="77777777">
      <w:pPr>
        <w:pStyle w:val="NormalWeb"/>
        <w:spacing w:line="288" w:lineRule="atLeast"/>
        <w:rPr>
          <w:rFonts w:asciiTheme="majorHAnsi" w:hAnsiTheme="majorHAnsi" w:eastAsiaTheme="minorHAnsi" w:cstheme="minorBidi"/>
          <w:szCs w:val="22"/>
        </w:rPr>
      </w:pPr>
      <w:r w:rsidRPr="00DF317C">
        <w:rPr>
          <w:rFonts w:asciiTheme="majorHAnsi" w:hAnsiTheme="majorHAnsi" w:eastAsiaTheme="minorHAnsi" w:cstheme="minorBidi"/>
          <w:szCs w:val="22"/>
        </w:rPr>
        <w:t>Part B: CONSULTATION</w:t>
      </w:r>
      <w:r w:rsidRPr="00DF317C" w:rsidR="0085688C">
        <w:rPr>
          <w:rFonts w:asciiTheme="majorHAnsi" w:hAnsiTheme="majorHAnsi" w:eastAsiaTheme="minorHAnsi" w:cstheme="minorBidi"/>
          <w:szCs w:val="22"/>
        </w:rPr>
        <w:t xml:space="preserve"> </w:t>
      </w:r>
    </w:p>
    <w:p w:rsidRPr="00DF317C" w:rsidR="003A7E17" w:rsidP="006E563D" w:rsidRDefault="003A7E17" w14:paraId="2D22BF5B" w14:textId="77777777">
      <w:pPr>
        <w:spacing w:after="0" w:line="240" w:lineRule="auto"/>
        <w:rPr>
          <w:rFonts w:asciiTheme="majorHAnsi" w:hAnsiTheme="majorHAnsi"/>
          <w:sz w:val="24"/>
        </w:rPr>
      </w:pPr>
      <w:r w:rsidRPr="00DF317C">
        <w:rPr>
          <w:rFonts w:asciiTheme="majorHAnsi" w:hAnsiTheme="majorHAnsi"/>
          <w:sz w:val="24"/>
        </w:rPr>
        <w:t>This data collection requirement has been discussed with personnel from multiple Federal departments and agencies, academics from over 1,000 institutions of higher education, and personnel from numerous foundations that make similar awards for academic study.  NSEP has continued ongoing consultation with these offices since the inception of the program in December 1991.</w:t>
      </w:r>
    </w:p>
    <w:p w:rsidRPr="00DF317C" w:rsidR="003A7E17" w:rsidP="006E563D" w:rsidRDefault="003A7E17" w14:paraId="2913DA5B" w14:textId="77777777">
      <w:pPr>
        <w:spacing w:after="0" w:line="240" w:lineRule="auto"/>
        <w:rPr>
          <w:rFonts w:asciiTheme="majorHAnsi" w:hAnsiTheme="majorHAnsi"/>
          <w:sz w:val="24"/>
        </w:rPr>
      </w:pPr>
    </w:p>
    <w:p w:rsidRPr="00DF317C" w:rsidR="00571698" w:rsidP="006E563D" w:rsidRDefault="006A13FA" w14:paraId="79AC95CB" w14:textId="77777777">
      <w:pPr>
        <w:spacing w:after="0" w:line="240" w:lineRule="auto"/>
        <w:rPr>
          <w:rFonts w:asciiTheme="majorHAnsi" w:hAnsiTheme="majorHAnsi"/>
          <w:sz w:val="24"/>
        </w:rPr>
      </w:pPr>
      <w:r w:rsidRPr="00DF317C">
        <w:rPr>
          <w:rFonts w:asciiTheme="majorHAnsi" w:hAnsiTheme="majorHAnsi"/>
          <w:sz w:val="24"/>
        </w:rPr>
        <w:t xml:space="preserve">9. </w:t>
      </w:r>
      <w:r w:rsidRPr="00DF317C">
        <w:rPr>
          <w:rFonts w:asciiTheme="majorHAnsi" w:hAnsiTheme="majorHAnsi"/>
          <w:sz w:val="24"/>
        </w:rPr>
        <w:tab/>
      </w:r>
      <w:r w:rsidRPr="00DF317C">
        <w:rPr>
          <w:rFonts w:asciiTheme="majorHAnsi" w:hAnsiTheme="majorHAnsi"/>
          <w:sz w:val="24"/>
          <w:u w:val="single"/>
        </w:rPr>
        <w:t>Gifts or Payment</w:t>
      </w:r>
      <w:r w:rsidRPr="00DF317C" w:rsidR="0085688C">
        <w:rPr>
          <w:rFonts w:asciiTheme="majorHAnsi" w:hAnsiTheme="majorHAnsi"/>
          <w:sz w:val="24"/>
          <w:u w:val="single"/>
        </w:rPr>
        <w:t xml:space="preserve"> </w:t>
      </w:r>
    </w:p>
    <w:p w:rsidRPr="00DF317C" w:rsidR="003A7E17" w:rsidP="003A7E17" w:rsidRDefault="003A7E17" w14:paraId="6CFB8A8C" w14:textId="77777777">
      <w:pPr>
        <w:spacing w:after="0" w:line="240" w:lineRule="auto"/>
        <w:rPr>
          <w:rFonts w:asciiTheme="majorHAnsi" w:hAnsiTheme="majorHAnsi"/>
          <w:i/>
          <w:sz w:val="24"/>
        </w:rPr>
      </w:pPr>
    </w:p>
    <w:p w:rsidRPr="00DF317C" w:rsidR="006A13FA" w:rsidP="003A7E17" w:rsidRDefault="006A13FA" w14:paraId="08FF1C2B" w14:textId="77777777">
      <w:pPr>
        <w:spacing w:after="0" w:line="240" w:lineRule="auto"/>
        <w:rPr>
          <w:rFonts w:asciiTheme="majorHAnsi" w:hAnsiTheme="majorHAnsi"/>
          <w:i/>
          <w:sz w:val="24"/>
        </w:rPr>
      </w:pPr>
      <w:r w:rsidRPr="00DF317C">
        <w:rPr>
          <w:rFonts w:asciiTheme="majorHAnsi" w:hAnsiTheme="majorHAnsi"/>
          <w:sz w:val="24"/>
        </w:rPr>
        <w:t>No payments or gifts are being offered to respondents as an incentive to participate in the collection.</w:t>
      </w:r>
      <w:r w:rsidRPr="00DF317C">
        <w:rPr>
          <w:rFonts w:asciiTheme="majorHAnsi" w:hAnsiTheme="majorHAnsi"/>
          <w:i/>
          <w:sz w:val="24"/>
        </w:rPr>
        <w:t xml:space="preserve"> </w:t>
      </w:r>
    </w:p>
    <w:p w:rsidRPr="00DF317C" w:rsidR="006A13FA" w:rsidP="006A13FA" w:rsidRDefault="006A13FA" w14:paraId="3DE8421D" w14:textId="77777777">
      <w:pPr>
        <w:spacing w:after="0" w:line="240" w:lineRule="auto"/>
        <w:rPr>
          <w:rFonts w:asciiTheme="majorHAnsi" w:hAnsiTheme="majorHAnsi"/>
          <w:i/>
          <w:sz w:val="24"/>
        </w:rPr>
      </w:pPr>
    </w:p>
    <w:p w:rsidRPr="00DF317C" w:rsidR="00490797" w:rsidP="003A7E17" w:rsidRDefault="00F97482" w14:paraId="123D179F" w14:textId="77777777">
      <w:pPr>
        <w:spacing w:after="0" w:line="240" w:lineRule="auto"/>
        <w:rPr>
          <w:rFonts w:asciiTheme="majorHAnsi" w:hAnsiTheme="majorHAnsi"/>
          <w:sz w:val="24"/>
          <w:u w:val="single"/>
        </w:rPr>
      </w:pPr>
      <w:r w:rsidRPr="00DF317C">
        <w:rPr>
          <w:rFonts w:asciiTheme="majorHAnsi" w:hAnsiTheme="majorHAnsi"/>
          <w:sz w:val="24"/>
        </w:rPr>
        <w:t xml:space="preserve">10. </w:t>
      </w:r>
      <w:r w:rsidRPr="00DF317C">
        <w:rPr>
          <w:rFonts w:asciiTheme="majorHAnsi" w:hAnsiTheme="majorHAnsi"/>
          <w:sz w:val="24"/>
        </w:rPr>
        <w:tab/>
      </w:r>
      <w:r w:rsidRPr="00DF317C">
        <w:rPr>
          <w:rFonts w:asciiTheme="majorHAnsi" w:hAnsiTheme="majorHAnsi"/>
          <w:sz w:val="24"/>
          <w:u w:val="single"/>
        </w:rPr>
        <w:t>Confidentiality</w:t>
      </w:r>
      <w:r w:rsidRPr="00DF317C" w:rsidR="0085688C">
        <w:rPr>
          <w:rFonts w:asciiTheme="majorHAnsi" w:hAnsiTheme="majorHAnsi"/>
          <w:sz w:val="24"/>
          <w:u w:val="single"/>
        </w:rPr>
        <w:t xml:space="preserve"> </w:t>
      </w:r>
    </w:p>
    <w:p w:rsidRPr="00DF317C" w:rsidR="003A7E17" w:rsidP="003A7E17" w:rsidRDefault="003A7E17" w14:paraId="4CBFF45F" w14:textId="77777777">
      <w:pPr>
        <w:spacing w:after="0" w:line="240" w:lineRule="auto"/>
        <w:rPr>
          <w:rFonts w:asciiTheme="majorHAnsi" w:hAnsiTheme="majorHAnsi"/>
          <w:sz w:val="24"/>
          <w:u w:val="single"/>
        </w:rPr>
      </w:pPr>
    </w:p>
    <w:p w:rsidRPr="00DF317C" w:rsidR="003A7E17" w:rsidP="003A7E17" w:rsidRDefault="003A7E17" w14:paraId="7B0EB088" w14:textId="77777777">
      <w:pPr>
        <w:spacing w:after="0" w:line="240" w:lineRule="auto"/>
        <w:rPr>
          <w:rFonts w:asciiTheme="majorHAnsi" w:hAnsiTheme="majorHAnsi"/>
          <w:sz w:val="24"/>
        </w:rPr>
      </w:pPr>
      <w:r w:rsidRPr="00DF317C">
        <w:rPr>
          <w:rFonts w:asciiTheme="majorHAnsi" w:hAnsiTheme="majorHAnsi"/>
          <w:sz w:val="24"/>
        </w:rPr>
        <w:t>PAS: The Privacy Act Statement is provided at the top of both the DD Form 2752 and the DD Form 2753.</w:t>
      </w:r>
    </w:p>
    <w:p w:rsidRPr="00DF317C" w:rsidR="003A7E17" w:rsidP="003A7E17" w:rsidRDefault="003A7E17" w14:paraId="7D97514E" w14:textId="77777777">
      <w:pPr>
        <w:spacing w:after="0" w:line="240" w:lineRule="auto"/>
        <w:rPr>
          <w:rFonts w:asciiTheme="majorHAnsi" w:hAnsiTheme="majorHAnsi"/>
          <w:sz w:val="24"/>
        </w:rPr>
      </w:pPr>
    </w:p>
    <w:p w:rsidRPr="00DF317C" w:rsidR="003A7E17" w:rsidP="003A7E17" w:rsidRDefault="003A7E17" w14:paraId="31171FF0" w14:textId="77777777">
      <w:pPr>
        <w:spacing w:after="0" w:line="240" w:lineRule="auto"/>
        <w:rPr>
          <w:rFonts w:asciiTheme="majorHAnsi" w:hAnsiTheme="majorHAnsi"/>
          <w:sz w:val="24"/>
        </w:rPr>
      </w:pPr>
      <w:r w:rsidRPr="00DF317C">
        <w:rPr>
          <w:rFonts w:asciiTheme="majorHAnsi" w:hAnsiTheme="majorHAnsi"/>
          <w:sz w:val="24"/>
        </w:rPr>
        <w:t xml:space="preserve">SORN:  Yes, the National Security Education Program Records do require a SORN. The active link to the current SORN is </w:t>
      </w:r>
      <w:hyperlink w:history="1" r:id="rId7">
        <w:r w:rsidRPr="00DF317C" w:rsidR="00E67C56">
          <w:rPr>
            <w:rStyle w:val="Hyperlink"/>
            <w:rFonts w:asciiTheme="majorHAnsi" w:hAnsiTheme="majorHAnsi"/>
            <w:sz w:val="24"/>
          </w:rPr>
          <w:t>http://dpcld.defense.gov/Privacy/SORNsIndex/DOD-wide-SORN-Article-View/Article/570561/dhra-09/</w:t>
        </w:r>
      </w:hyperlink>
      <w:r w:rsidRPr="00DF317C" w:rsidR="00E67C56">
        <w:rPr>
          <w:rFonts w:asciiTheme="majorHAnsi" w:hAnsiTheme="majorHAnsi"/>
          <w:sz w:val="24"/>
        </w:rPr>
        <w:t xml:space="preserve"> </w:t>
      </w:r>
    </w:p>
    <w:p w:rsidRPr="00DF317C" w:rsidR="005D5C81" w:rsidP="00490797" w:rsidRDefault="005D5C81" w14:paraId="5F3104BD" w14:textId="77777777">
      <w:pPr>
        <w:spacing w:after="0" w:line="240" w:lineRule="auto"/>
        <w:rPr>
          <w:rFonts w:asciiTheme="majorHAnsi" w:hAnsiTheme="majorHAnsi"/>
          <w:sz w:val="24"/>
        </w:rPr>
      </w:pPr>
    </w:p>
    <w:p w:rsidRPr="00DF317C" w:rsidR="003A7E17" w:rsidP="003A7E17" w:rsidRDefault="003A7E17" w14:paraId="768FBC98" w14:textId="77777777">
      <w:pPr>
        <w:spacing w:after="0" w:line="240" w:lineRule="auto"/>
        <w:rPr>
          <w:rFonts w:asciiTheme="majorHAnsi" w:hAnsiTheme="majorHAnsi"/>
          <w:sz w:val="24"/>
        </w:rPr>
      </w:pPr>
      <w:r w:rsidRPr="00DF317C">
        <w:rPr>
          <w:rFonts w:asciiTheme="majorHAnsi" w:hAnsiTheme="majorHAnsi"/>
          <w:sz w:val="24"/>
        </w:rPr>
        <w:t>PIA:  PIA, National Security Education Program Scholar and Fellow Support System, is attached.</w:t>
      </w:r>
    </w:p>
    <w:p w:rsidRPr="00DF317C" w:rsidR="003A7E17" w:rsidP="003A7E17" w:rsidRDefault="003A7E17" w14:paraId="03430FAE" w14:textId="77777777">
      <w:pPr>
        <w:spacing w:after="0" w:line="240" w:lineRule="auto"/>
        <w:rPr>
          <w:rFonts w:asciiTheme="majorHAnsi" w:hAnsiTheme="majorHAnsi"/>
          <w:sz w:val="24"/>
        </w:rPr>
      </w:pPr>
    </w:p>
    <w:p w:rsidRPr="00DF317C" w:rsidR="00996894" w:rsidP="003A7E17" w:rsidRDefault="003A7E17" w14:paraId="3EBD2E73" w14:textId="77777777">
      <w:pPr>
        <w:spacing w:after="0" w:line="240" w:lineRule="auto"/>
        <w:rPr>
          <w:rFonts w:asciiTheme="majorHAnsi" w:hAnsiTheme="majorHAnsi"/>
          <w:sz w:val="24"/>
        </w:rPr>
      </w:pPr>
      <w:r w:rsidRPr="00DF317C">
        <w:rPr>
          <w:rFonts w:asciiTheme="majorHAnsi" w:hAnsiTheme="majorHAnsi"/>
          <w:sz w:val="24"/>
        </w:rPr>
        <w:t>Records Retention and Disposition Schedule: 30-year retention approval granted by the National Archives and Records Administration under retention disposition number N1-330-13-03, NSEP will retain and destroy records for an approved number of years after last action.</w:t>
      </w:r>
    </w:p>
    <w:p w:rsidRPr="00DF317C" w:rsidR="003A7E17" w:rsidP="00996894" w:rsidRDefault="003A7E17" w14:paraId="7AABBA02" w14:textId="77777777">
      <w:pPr>
        <w:spacing w:after="0" w:line="240" w:lineRule="auto"/>
        <w:rPr>
          <w:rFonts w:asciiTheme="majorHAnsi" w:hAnsiTheme="majorHAnsi"/>
          <w:i/>
          <w:sz w:val="24"/>
        </w:rPr>
      </w:pPr>
    </w:p>
    <w:p w:rsidRPr="00DF317C" w:rsidR="00996894" w:rsidP="00996894" w:rsidRDefault="00337EF1" w14:paraId="290BD377" w14:textId="77777777">
      <w:pPr>
        <w:spacing w:after="0" w:line="240" w:lineRule="auto"/>
        <w:rPr>
          <w:rFonts w:asciiTheme="majorHAnsi" w:hAnsiTheme="majorHAnsi"/>
          <w:sz w:val="24"/>
        </w:rPr>
      </w:pPr>
      <w:r w:rsidRPr="00DF317C">
        <w:rPr>
          <w:rFonts w:asciiTheme="majorHAnsi" w:hAnsiTheme="majorHAnsi"/>
          <w:sz w:val="24"/>
        </w:rPr>
        <w:t xml:space="preserve">11. </w:t>
      </w:r>
      <w:r w:rsidRPr="00DF317C">
        <w:rPr>
          <w:rFonts w:asciiTheme="majorHAnsi" w:hAnsiTheme="majorHAnsi"/>
          <w:sz w:val="24"/>
        </w:rPr>
        <w:tab/>
      </w:r>
      <w:r w:rsidRPr="00DF317C">
        <w:rPr>
          <w:rFonts w:asciiTheme="majorHAnsi" w:hAnsiTheme="majorHAnsi"/>
          <w:sz w:val="24"/>
          <w:u w:val="single"/>
        </w:rPr>
        <w:t>Sensitive Questions</w:t>
      </w:r>
    </w:p>
    <w:p w:rsidRPr="00DF317C" w:rsidR="003A7E17" w:rsidP="003A7E17" w:rsidRDefault="003A7E17" w14:paraId="45BC5612" w14:textId="77777777">
      <w:pPr>
        <w:spacing w:after="0" w:line="240" w:lineRule="auto"/>
        <w:rPr>
          <w:rFonts w:asciiTheme="majorHAnsi" w:hAnsiTheme="majorHAnsi"/>
          <w:i/>
          <w:sz w:val="24"/>
        </w:rPr>
      </w:pPr>
    </w:p>
    <w:p w:rsidRPr="00DF317C" w:rsidR="009A6246" w:rsidP="003A7E17" w:rsidRDefault="003A7E17" w14:paraId="653EC235" w14:textId="77777777">
      <w:pPr>
        <w:spacing w:after="0" w:line="240" w:lineRule="auto"/>
        <w:rPr>
          <w:rFonts w:asciiTheme="majorHAnsi" w:hAnsiTheme="majorHAnsi"/>
          <w:sz w:val="24"/>
        </w:rPr>
      </w:pPr>
      <w:r w:rsidRPr="00DF317C">
        <w:rPr>
          <w:rFonts w:asciiTheme="majorHAnsi" w:hAnsiTheme="majorHAnsi"/>
          <w:sz w:val="24"/>
        </w:rPr>
        <w:t>SSN: A Social Security Number Justification Memo is included with this package.</w:t>
      </w:r>
      <w:r w:rsidRPr="00DF317C" w:rsidR="009A6246">
        <w:rPr>
          <w:rFonts w:asciiTheme="majorHAnsi" w:hAnsiTheme="majorHAnsi"/>
          <w:sz w:val="24"/>
        </w:rPr>
        <w:t xml:space="preserve"> </w:t>
      </w:r>
    </w:p>
    <w:p w:rsidRPr="00DF317C" w:rsidR="00D21AA6" w:rsidP="00337EF1" w:rsidRDefault="00D21AA6" w14:paraId="33AD6B02" w14:textId="77777777">
      <w:pPr>
        <w:spacing w:after="0" w:line="240" w:lineRule="auto"/>
        <w:rPr>
          <w:rFonts w:asciiTheme="majorHAnsi" w:hAnsiTheme="majorHAnsi"/>
          <w:sz w:val="24"/>
        </w:rPr>
      </w:pPr>
    </w:p>
    <w:p w:rsidRPr="00DF317C" w:rsidR="003A7E17" w:rsidP="003A7E17" w:rsidRDefault="003A7E17" w14:paraId="1EEEF9F4"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 xml:space="preserve">12.       </w:t>
      </w:r>
      <w:r w:rsidRPr="00DF317C">
        <w:rPr>
          <w:rFonts w:ascii="Cambria" w:hAnsi="Cambria" w:eastAsia="Times New Roman" w:cs="Times New Roman"/>
          <w:sz w:val="24"/>
          <w:szCs w:val="24"/>
          <w:u w:val="single"/>
        </w:rPr>
        <w:t>Respondent Burden and its Labor Costs</w:t>
      </w:r>
    </w:p>
    <w:p w:rsidRPr="00DF317C" w:rsidR="003A7E17" w:rsidP="003A7E17" w:rsidRDefault="003A7E17" w14:paraId="50F7D164" w14:textId="77777777">
      <w:pPr>
        <w:tabs>
          <w:tab w:val="left" w:pos="360"/>
        </w:tabs>
        <w:spacing w:after="0" w:line="240" w:lineRule="auto"/>
        <w:rPr>
          <w:rFonts w:ascii="Cambria" w:hAnsi="Cambria" w:eastAsia="Times New Roman" w:cs="Times New Roman"/>
          <w:sz w:val="24"/>
          <w:szCs w:val="24"/>
        </w:rPr>
      </w:pPr>
    </w:p>
    <w:p w:rsidRPr="005A3719" w:rsidR="005A3719" w:rsidP="005A3719" w:rsidRDefault="005A3719" w14:paraId="4E28DBAB" w14:textId="77777777">
      <w:pPr>
        <w:tabs>
          <w:tab w:val="left" w:pos="360"/>
        </w:tabs>
        <w:spacing w:after="0" w:line="240" w:lineRule="auto"/>
        <w:rPr>
          <w:rFonts w:ascii="Cambria" w:hAnsi="Cambria" w:eastAsia="Times New Roman" w:cs="Times New Roman"/>
          <w:sz w:val="24"/>
          <w:szCs w:val="24"/>
          <w:u w:val="single"/>
        </w:rPr>
      </w:pPr>
      <w:r w:rsidRPr="005A3719">
        <w:rPr>
          <w:rFonts w:ascii="Cambria" w:hAnsi="Cambria" w:eastAsia="Times New Roman" w:cs="Times New Roman"/>
          <w:sz w:val="24"/>
          <w:szCs w:val="24"/>
          <w:u w:val="single"/>
        </w:rPr>
        <w:t>Part A: ESTIMATION OF RESPONDENT BURDEN</w:t>
      </w:r>
    </w:p>
    <w:p w:rsidRPr="00DF317C" w:rsidR="003A7E17" w:rsidP="003A7E17" w:rsidRDefault="003A7E17" w14:paraId="10801002" w14:textId="77777777">
      <w:pPr>
        <w:tabs>
          <w:tab w:val="left" w:pos="360"/>
        </w:tabs>
        <w:spacing w:after="0" w:line="240" w:lineRule="auto"/>
        <w:rPr>
          <w:rFonts w:ascii="Cambria" w:hAnsi="Cambria" w:eastAsia="Times New Roman" w:cs="Times New Roman"/>
          <w:sz w:val="24"/>
          <w:szCs w:val="24"/>
        </w:rPr>
      </w:pPr>
    </w:p>
    <w:p w:rsidR="00E67C56" w:rsidP="00015221" w:rsidRDefault="00E67C56" w14:paraId="1BF2CAE3" w14:textId="77777777">
      <w:pPr>
        <w:numPr>
          <w:ilvl w:val="0"/>
          <w:numId w:val="6"/>
        </w:numPr>
        <w:tabs>
          <w:tab w:val="left" w:pos="36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Collection Instruments(s)</w:t>
      </w:r>
    </w:p>
    <w:p w:rsidRPr="00DF317C" w:rsidR="003A7E17" w:rsidP="00D715DE" w:rsidRDefault="003A7E17" w14:paraId="4C5E15BF" w14:textId="77777777">
      <w:pPr>
        <w:spacing w:after="0" w:line="240" w:lineRule="auto"/>
        <w:ind w:left="360"/>
        <w:contextualSpacing/>
        <w:rPr>
          <w:rFonts w:ascii="Cambria" w:hAnsi="Cambria" w:eastAsia="Times New Roman" w:cs="Times New Roman"/>
          <w:sz w:val="24"/>
          <w:szCs w:val="24"/>
        </w:rPr>
      </w:pPr>
      <w:r w:rsidRPr="00DF317C">
        <w:rPr>
          <w:rFonts w:ascii="Cambria" w:hAnsi="Cambria" w:eastAsia="Times New Roman" w:cs="Times New Roman"/>
          <w:sz w:val="24"/>
          <w:szCs w:val="24"/>
        </w:rPr>
        <w:t>DD Form 2752</w:t>
      </w:r>
    </w:p>
    <w:p w:rsidRPr="00DF317C" w:rsidR="003A7E17" w:rsidP="00015221" w:rsidRDefault="003A7E17" w14:paraId="50750B77" w14:textId="77777777">
      <w:pPr>
        <w:numPr>
          <w:ilvl w:val="0"/>
          <w:numId w:val="8"/>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Respondents: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250</w:t>
      </w:r>
    </w:p>
    <w:p w:rsidRPr="00DF317C" w:rsidR="003A7E17" w:rsidP="00015221" w:rsidRDefault="003A7E17" w14:paraId="3545AE38" w14:textId="77777777">
      <w:pPr>
        <w:numPr>
          <w:ilvl w:val="0"/>
          <w:numId w:val="8"/>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Responses per Respondent:</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1</w:t>
      </w:r>
    </w:p>
    <w:p w:rsidRPr="00DF317C" w:rsidR="003A7E17" w:rsidP="00015221" w:rsidRDefault="003A7E17" w14:paraId="4D3979F4" w14:textId="77777777">
      <w:pPr>
        <w:numPr>
          <w:ilvl w:val="0"/>
          <w:numId w:val="8"/>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Total Annual Responses: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250</w:t>
      </w:r>
    </w:p>
    <w:p w:rsidRPr="00DF317C" w:rsidR="00E67C56" w:rsidP="00015221" w:rsidRDefault="003A7E17" w14:paraId="310856CA" w14:textId="77777777">
      <w:pPr>
        <w:numPr>
          <w:ilvl w:val="0"/>
          <w:numId w:val="8"/>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Response Time:</w:t>
      </w:r>
      <w:r w:rsidRPr="00DF317C" w:rsidR="00E67C56">
        <w:rPr>
          <w:rFonts w:ascii="Cambria" w:hAnsi="Cambria" w:eastAsia="Times New Roman" w:cs="Times New Roman"/>
          <w:sz w:val="24"/>
          <w:szCs w:val="24"/>
        </w:rPr>
        <w:t xml:space="preserve"> 10 Minutes</w:t>
      </w:r>
    </w:p>
    <w:p w:rsidRPr="00DF317C" w:rsidR="003A7E17" w:rsidP="00015221" w:rsidRDefault="00E67C56" w14:paraId="27F6525C" w14:textId="77777777">
      <w:pPr>
        <w:numPr>
          <w:ilvl w:val="0"/>
          <w:numId w:val="8"/>
        </w:numPr>
        <w:tabs>
          <w:tab w:val="left" w:pos="360"/>
          <w:tab w:val="left" w:pos="4194"/>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Respondent Burden Hours:</w:t>
      </w:r>
      <w:r w:rsidRPr="00DF317C" w:rsidR="003A7E17">
        <w:rPr>
          <w:rFonts w:ascii="Cambria" w:hAnsi="Cambria" w:eastAsia="Times New Roman" w:cs="Times New Roman"/>
          <w:sz w:val="24"/>
          <w:szCs w:val="24"/>
        </w:rPr>
        <w:t xml:space="preserve"> 41.67</w:t>
      </w:r>
    </w:p>
    <w:p w:rsidRPr="00DF317C" w:rsidR="003A7E17" w:rsidP="003A7E17" w:rsidRDefault="003A7E17" w14:paraId="2FC25822" w14:textId="77777777">
      <w:pPr>
        <w:tabs>
          <w:tab w:val="left" w:pos="360"/>
          <w:tab w:val="right" w:pos="909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ab/>
      </w:r>
    </w:p>
    <w:p w:rsidRPr="00DF317C" w:rsidR="003A7E17" w:rsidP="00D715DE" w:rsidRDefault="003A7E17" w14:paraId="4DBBD97B" w14:textId="77777777">
      <w:pPr>
        <w:tabs>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DD Form 2753</w:t>
      </w:r>
    </w:p>
    <w:p w:rsidRPr="00DF317C" w:rsidR="003A7E17" w:rsidP="00015221" w:rsidRDefault="003A7E17" w14:paraId="3A932850" w14:textId="77777777">
      <w:pPr>
        <w:numPr>
          <w:ilvl w:val="0"/>
          <w:numId w:val="9"/>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Respondents: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1400</w:t>
      </w:r>
    </w:p>
    <w:p w:rsidRPr="00DF317C" w:rsidR="003A7E17" w:rsidP="00015221" w:rsidRDefault="003A7E17" w14:paraId="3A7E5CBB" w14:textId="77777777">
      <w:pPr>
        <w:numPr>
          <w:ilvl w:val="0"/>
          <w:numId w:val="9"/>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Responses per Respondent:</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1</w:t>
      </w:r>
    </w:p>
    <w:p w:rsidRPr="00DF317C" w:rsidR="003A7E17" w:rsidP="00015221" w:rsidRDefault="003A7E17" w14:paraId="1CB83958" w14:textId="77777777">
      <w:pPr>
        <w:numPr>
          <w:ilvl w:val="0"/>
          <w:numId w:val="9"/>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Total Annual Responses: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1400</w:t>
      </w:r>
    </w:p>
    <w:p w:rsidRPr="00DF317C" w:rsidR="00E67C56" w:rsidP="00015221" w:rsidRDefault="003A7E17" w14:paraId="627C9C6A" w14:textId="77777777">
      <w:pPr>
        <w:numPr>
          <w:ilvl w:val="0"/>
          <w:numId w:val="9"/>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 xml:space="preserve">Response Time: </w:t>
      </w:r>
      <w:r w:rsidRPr="00DF317C" w:rsidR="00E67C56">
        <w:rPr>
          <w:rFonts w:ascii="Cambria" w:hAnsi="Cambria" w:eastAsia="Times New Roman" w:cs="Times New Roman"/>
          <w:sz w:val="24"/>
          <w:szCs w:val="24"/>
        </w:rPr>
        <w:t>10 Minutes</w:t>
      </w:r>
    </w:p>
    <w:p w:rsidRPr="00DF317C" w:rsidR="003A7E17" w:rsidP="00015221" w:rsidRDefault="00E67C56" w14:paraId="6189783B" w14:textId="77777777">
      <w:pPr>
        <w:numPr>
          <w:ilvl w:val="0"/>
          <w:numId w:val="9"/>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 xml:space="preserve"> Respondent Burden Hours:</w:t>
      </w:r>
      <w:r w:rsidRPr="00DF317C" w:rsidR="003A7E17">
        <w:rPr>
          <w:rFonts w:ascii="Cambria" w:hAnsi="Cambria" w:eastAsia="Times New Roman" w:cs="Times New Roman"/>
          <w:sz w:val="24"/>
          <w:szCs w:val="24"/>
        </w:rPr>
        <w:t xml:space="preserve"> 233.33 hours</w:t>
      </w:r>
    </w:p>
    <w:p w:rsidRPr="00DF317C" w:rsidR="003A7E17" w:rsidP="003A7E17" w:rsidRDefault="003A7E17" w14:paraId="71D65496" w14:textId="77777777">
      <w:pPr>
        <w:tabs>
          <w:tab w:val="left" w:pos="360"/>
          <w:tab w:val="right" w:pos="9090"/>
        </w:tabs>
        <w:spacing w:after="0" w:line="240" w:lineRule="auto"/>
        <w:rPr>
          <w:rFonts w:ascii="Cambria" w:hAnsi="Cambria" w:eastAsia="Times New Roman" w:cs="Times New Roman"/>
          <w:sz w:val="24"/>
          <w:szCs w:val="24"/>
        </w:rPr>
      </w:pPr>
    </w:p>
    <w:p w:rsidRPr="00DF317C" w:rsidR="003A7E17" w:rsidP="00015221" w:rsidRDefault="003A7E17" w14:paraId="4677E093" w14:textId="77777777">
      <w:pPr>
        <w:numPr>
          <w:ilvl w:val="0"/>
          <w:numId w:val="6"/>
        </w:numPr>
        <w:tabs>
          <w:tab w:val="left" w:pos="360"/>
          <w:tab w:val="right" w:pos="909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Submission Burden</w:t>
      </w:r>
    </w:p>
    <w:p w:rsidRPr="00DF317C" w:rsidR="003A7E17" w:rsidP="00015221" w:rsidRDefault="003A7E17" w14:paraId="7FEF3865" w14:textId="77777777">
      <w:pPr>
        <w:numPr>
          <w:ilvl w:val="0"/>
          <w:numId w:val="7"/>
        </w:numPr>
        <w:tabs>
          <w:tab w:val="left" w:pos="360"/>
          <w:tab w:val="left" w:pos="1080"/>
          <w:tab w:val="right" w:pos="9090"/>
        </w:tabs>
        <w:spacing w:after="0" w:line="240" w:lineRule="auto"/>
        <w:ind w:hanging="720"/>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Number of Respondents: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1650</w:t>
      </w:r>
    </w:p>
    <w:p w:rsidRPr="00DF317C" w:rsidR="003A7E17" w:rsidP="00015221" w:rsidRDefault="003A7E17" w14:paraId="17538875" w14:textId="77777777">
      <w:pPr>
        <w:numPr>
          <w:ilvl w:val="0"/>
          <w:numId w:val="7"/>
        </w:numPr>
        <w:tabs>
          <w:tab w:val="left" w:pos="360"/>
          <w:tab w:val="left" w:pos="1080"/>
          <w:tab w:val="right" w:pos="9090"/>
        </w:tabs>
        <w:spacing w:after="0" w:line="240" w:lineRule="auto"/>
        <w:ind w:hanging="720"/>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Number of Total Annual Responses: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1650</w:t>
      </w:r>
    </w:p>
    <w:p w:rsidRPr="00DF317C" w:rsidR="003A7E17" w:rsidP="00015221" w:rsidRDefault="003A7E17" w14:paraId="7AA6BD74" w14:textId="77777777">
      <w:pPr>
        <w:numPr>
          <w:ilvl w:val="0"/>
          <w:numId w:val="7"/>
        </w:numPr>
        <w:tabs>
          <w:tab w:val="left" w:pos="360"/>
          <w:tab w:val="left" w:pos="1080"/>
          <w:tab w:val="right" w:pos="9090"/>
        </w:tabs>
        <w:spacing w:after="0" w:line="240" w:lineRule="auto"/>
        <w:ind w:hanging="720"/>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Respondent Burden Hours:</w:t>
      </w:r>
      <w:r w:rsidRPr="00DF317C" w:rsidR="00E67C56">
        <w:rPr>
          <w:rFonts w:ascii="Cambria" w:hAnsi="Cambria" w:eastAsia="Times New Roman" w:cs="Times New Roman"/>
          <w:sz w:val="24"/>
          <w:szCs w:val="24"/>
        </w:rPr>
        <w:t xml:space="preserve"> </w:t>
      </w:r>
      <w:r w:rsidRPr="00DF317C">
        <w:rPr>
          <w:rFonts w:ascii="Cambria" w:hAnsi="Cambria" w:eastAsia="Times New Roman" w:cs="Times New Roman"/>
          <w:sz w:val="24"/>
          <w:szCs w:val="24"/>
        </w:rPr>
        <w:t>275 hours</w:t>
      </w:r>
    </w:p>
    <w:p w:rsidRPr="00DF317C" w:rsidR="003A7E17" w:rsidP="003A7E17" w:rsidRDefault="003A7E17" w14:paraId="5E853EEC" w14:textId="0A674D02">
      <w:pPr>
        <w:tabs>
          <w:tab w:val="left" w:pos="360"/>
        </w:tabs>
        <w:spacing w:after="0" w:line="240" w:lineRule="auto"/>
        <w:rPr>
          <w:rFonts w:ascii="Cambria" w:hAnsi="Cambria" w:eastAsia="Times New Roman" w:cs="Times New Roman"/>
          <w:sz w:val="24"/>
          <w:szCs w:val="24"/>
        </w:rPr>
      </w:pPr>
    </w:p>
    <w:p w:rsidRPr="00B10205" w:rsidR="00B10205" w:rsidP="00B10205" w:rsidRDefault="00B10205" w14:paraId="38CBCC2F" w14:textId="77777777">
      <w:pPr>
        <w:tabs>
          <w:tab w:val="left" w:pos="360"/>
        </w:tabs>
        <w:spacing w:after="0" w:line="240" w:lineRule="auto"/>
        <w:rPr>
          <w:rFonts w:ascii="Cambria" w:hAnsi="Cambria" w:eastAsia="Times New Roman" w:cs="Times New Roman"/>
          <w:sz w:val="24"/>
          <w:szCs w:val="24"/>
          <w:u w:val="single"/>
        </w:rPr>
      </w:pPr>
      <w:r w:rsidRPr="00B10205">
        <w:rPr>
          <w:rFonts w:ascii="Cambria" w:hAnsi="Cambria" w:eastAsia="Times New Roman" w:cs="Times New Roman"/>
          <w:sz w:val="24"/>
          <w:szCs w:val="24"/>
          <w:u w:val="single"/>
        </w:rPr>
        <w:t>Part B: LABOR COST OF RESPONDENT BURDEN</w:t>
      </w:r>
    </w:p>
    <w:p w:rsidR="001E2A72" w:rsidP="00D715DE" w:rsidRDefault="00B10205" w14:paraId="7D6508DA" w14:textId="77777777">
      <w:pPr>
        <w:numPr>
          <w:ilvl w:val="0"/>
          <w:numId w:val="1"/>
        </w:numPr>
        <w:tabs>
          <w:tab w:val="left" w:pos="360"/>
        </w:tabs>
        <w:spacing w:after="0" w:line="240" w:lineRule="auto"/>
        <w:rPr>
          <w:rFonts w:ascii="Cambria" w:hAnsi="Cambria" w:eastAsia="Times New Roman" w:cs="Times New Roman"/>
          <w:sz w:val="24"/>
          <w:szCs w:val="24"/>
          <w:u w:val="single"/>
        </w:rPr>
      </w:pPr>
      <w:r w:rsidRPr="00B10205">
        <w:rPr>
          <w:rFonts w:ascii="Cambria" w:hAnsi="Cambria" w:eastAsia="Times New Roman" w:cs="Times New Roman"/>
          <w:sz w:val="24"/>
          <w:szCs w:val="24"/>
          <w:u w:val="single"/>
        </w:rPr>
        <w:t>Collection Instrument(s)</w:t>
      </w:r>
    </w:p>
    <w:p w:rsidRPr="001E2A72" w:rsidR="003A7E17" w:rsidP="001E2A72" w:rsidRDefault="003A7E17" w14:paraId="281194F9" w14:textId="77777777">
      <w:pPr>
        <w:tabs>
          <w:tab w:val="left" w:pos="360"/>
        </w:tabs>
        <w:spacing w:after="0" w:line="240" w:lineRule="auto"/>
        <w:ind w:left="720"/>
        <w:rPr>
          <w:rFonts w:ascii="Cambria" w:hAnsi="Cambria" w:eastAsia="Times New Roman" w:cs="Times New Roman"/>
          <w:sz w:val="24"/>
          <w:szCs w:val="24"/>
          <w:u w:val="single"/>
        </w:rPr>
      </w:pPr>
      <w:r w:rsidRPr="001E2A72">
        <w:rPr>
          <w:rFonts w:ascii="Cambria" w:hAnsi="Cambria" w:eastAsia="Times New Roman" w:cs="Times New Roman"/>
          <w:sz w:val="24"/>
          <w:szCs w:val="24"/>
        </w:rPr>
        <w:t>DD Form 2752</w:t>
      </w:r>
    </w:p>
    <w:p w:rsidRPr="00DF317C" w:rsidR="003A7E17" w:rsidP="00015221" w:rsidRDefault="003A7E17" w14:paraId="458CDF03" w14:textId="77777777">
      <w:pPr>
        <w:numPr>
          <w:ilvl w:val="0"/>
          <w:numId w:val="10"/>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Total Annual Responses: 250</w:t>
      </w:r>
    </w:p>
    <w:p w:rsidRPr="00DF317C" w:rsidR="003A7E17" w:rsidP="00015221" w:rsidRDefault="003A7E17" w14:paraId="485445AA" w14:textId="77777777">
      <w:pPr>
        <w:numPr>
          <w:ilvl w:val="0"/>
          <w:numId w:val="10"/>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Response Time:</w:t>
      </w:r>
      <w:r w:rsidRPr="00DF317C" w:rsidR="00D715DE">
        <w:rPr>
          <w:rFonts w:ascii="Cambria" w:hAnsi="Cambria" w:eastAsia="Times New Roman" w:cs="Times New Roman"/>
          <w:sz w:val="24"/>
          <w:szCs w:val="24"/>
        </w:rPr>
        <w:t xml:space="preserve"> 10 Minutes</w:t>
      </w:r>
    </w:p>
    <w:p w:rsidRPr="00DF317C" w:rsidR="003A7E17" w:rsidP="00015221" w:rsidRDefault="003A7E17" w14:paraId="640160D9" w14:textId="77777777">
      <w:pPr>
        <w:numPr>
          <w:ilvl w:val="0"/>
          <w:numId w:val="10"/>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Respondent Hourly Wage:</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$13.72</w:t>
      </w:r>
    </w:p>
    <w:p w:rsidRPr="00DF317C" w:rsidR="003A7E17" w:rsidP="00015221" w:rsidRDefault="003A7E17" w14:paraId="23ED59B9" w14:textId="77777777">
      <w:pPr>
        <w:numPr>
          <w:ilvl w:val="0"/>
          <w:numId w:val="10"/>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Labor Burden per Response:</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$2.29</w:t>
      </w:r>
    </w:p>
    <w:p w:rsidRPr="00DF317C" w:rsidR="003A7E17" w:rsidP="00015221" w:rsidRDefault="003A7E17" w14:paraId="6397CF78" w14:textId="77777777">
      <w:pPr>
        <w:numPr>
          <w:ilvl w:val="0"/>
          <w:numId w:val="10"/>
        </w:numPr>
        <w:tabs>
          <w:tab w:val="left" w:pos="360"/>
          <w:tab w:val="right" w:pos="9000"/>
        </w:tabs>
        <w:spacing w:after="0" w:line="240" w:lineRule="auto"/>
        <w:contextualSpacing/>
        <w:rPr>
          <w:rFonts w:ascii="Cambria" w:hAnsi="Cambria" w:eastAsia="Times New Roman" w:cs="Times New Roman"/>
          <w:sz w:val="24"/>
          <w:szCs w:val="24"/>
          <w:u w:val="single"/>
        </w:rPr>
      </w:pPr>
      <w:r w:rsidRPr="00DF317C">
        <w:rPr>
          <w:rFonts w:ascii="Cambria" w:hAnsi="Cambria" w:eastAsia="Times New Roman" w:cs="Times New Roman"/>
          <w:sz w:val="24"/>
          <w:szCs w:val="24"/>
        </w:rPr>
        <w:t>Total Labor Burden:</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$572.50</w:t>
      </w:r>
    </w:p>
    <w:p w:rsidRPr="00DF317C" w:rsidR="003A7E17" w:rsidP="003A7E17" w:rsidRDefault="003A7E17" w14:paraId="51FF1073" w14:textId="77777777">
      <w:pPr>
        <w:tabs>
          <w:tab w:val="left" w:pos="360"/>
          <w:tab w:val="right" w:pos="9000"/>
        </w:tabs>
        <w:spacing w:after="0" w:line="240" w:lineRule="auto"/>
        <w:ind w:left="1080"/>
        <w:contextualSpacing/>
        <w:rPr>
          <w:rFonts w:ascii="Cambria" w:hAnsi="Cambria" w:eastAsia="Times New Roman" w:cs="Times New Roman"/>
          <w:sz w:val="24"/>
          <w:szCs w:val="24"/>
          <w:u w:val="single"/>
        </w:rPr>
      </w:pPr>
    </w:p>
    <w:p w:rsidRPr="00DF317C" w:rsidR="003A7E17" w:rsidP="00D715DE" w:rsidRDefault="00E05833" w14:paraId="4126EE29" w14:textId="77777777">
      <w:pPr>
        <w:tabs>
          <w:tab w:val="right" w:pos="9000"/>
        </w:tabs>
        <w:spacing w:after="0" w:line="240" w:lineRule="auto"/>
        <w:contextualSpacing/>
        <w:rPr>
          <w:rFonts w:ascii="Cambria" w:hAnsi="Cambria" w:eastAsia="Times New Roman" w:cs="Times New Roman"/>
          <w:sz w:val="24"/>
          <w:szCs w:val="24"/>
        </w:rPr>
      </w:pPr>
      <w:r>
        <w:rPr>
          <w:rFonts w:ascii="Cambria" w:hAnsi="Cambria" w:eastAsia="Times New Roman" w:cs="Times New Roman"/>
          <w:sz w:val="24"/>
          <w:szCs w:val="24"/>
        </w:rPr>
        <w:t xml:space="preserve">             </w:t>
      </w:r>
      <w:r w:rsidRPr="00DF317C" w:rsidR="003A7E17">
        <w:rPr>
          <w:rFonts w:ascii="Cambria" w:hAnsi="Cambria" w:eastAsia="Times New Roman" w:cs="Times New Roman"/>
          <w:sz w:val="24"/>
          <w:szCs w:val="24"/>
        </w:rPr>
        <w:t>DD Form 2753</w:t>
      </w:r>
    </w:p>
    <w:p w:rsidRPr="00DF317C" w:rsidR="003A7E17" w:rsidP="00015221" w:rsidRDefault="003A7E17" w14:paraId="0D8B6155" w14:textId="77777777">
      <w:pPr>
        <w:numPr>
          <w:ilvl w:val="0"/>
          <w:numId w:val="1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w:t>
      </w:r>
      <w:r w:rsidRPr="00DF317C" w:rsidR="00D715DE">
        <w:rPr>
          <w:rFonts w:ascii="Cambria" w:hAnsi="Cambria" w:eastAsia="Times New Roman" w:cs="Times New Roman"/>
          <w:sz w:val="24"/>
          <w:szCs w:val="24"/>
        </w:rPr>
        <w:t xml:space="preserve">mber of Total Annual Responses: </w:t>
      </w:r>
      <w:r w:rsidRPr="00DF317C">
        <w:rPr>
          <w:rFonts w:ascii="Cambria" w:hAnsi="Cambria" w:eastAsia="Times New Roman" w:cs="Times New Roman"/>
          <w:sz w:val="24"/>
          <w:szCs w:val="24"/>
        </w:rPr>
        <w:t>1400</w:t>
      </w:r>
    </w:p>
    <w:p w:rsidRPr="00DF317C" w:rsidR="003A7E17" w:rsidP="00015221" w:rsidRDefault="003A7E17" w14:paraId="3721A377" w14:textId="77777777">
      <w:pPr>
        <w:numPr>
          <w:ilvl w:val="0"/>
          <w:numId w:val="1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Response Time:</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.167 hours (10 Minutes)</w:t>
      </w:r>
    </w:p>
    <w:p w:rsidRPr="00DF317C" w:rsidR="003A7E17" w:rsidP="00015221" w:rsidRDefault="003A7E17" w14:paraId="2088DECE" w14:textId="77777777">
      <w:pPr>
        <w:numPr>
          <w:ilvl w:val="0"/>
          <w:numId w:val="1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Respondent Hourly Wage:</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$13.72</w:t>
      </w:r>
    </w:p>
    <w:p w:rsidRPr="00DF317C" w:rsidR="003A7E17" w:rsidP="00015221" w:rsidRDefault="003A7E17" w14:paraId="3DD83EC2" w14:textId="77777777">
      <w:pPr>
        <w:numPr>
          <w:ilvl w:val="0"/>
          <w:numId w:val="1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 xml:space="preserve">Labor Burden per Response: $2.29 </w:t>
      </w:r>
    </w:p>
    <w:p w:rsidRPr="00DF317C" w:rsidR="003A7E17" w:rsidP="00015221" w:rsidRDefault="003A7E17" w14:paraId="2BEC5B9D" w14:textId="77777777">
      <w:pPr>
        <w:numPr>
          <w:ilvl w:val="0"/>
          <w:numId w:val="1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Labor Burden:</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$3,206.00</w:t>
      </w:r>
    </w:p>
    <w:p w:rsidRPr="000F37C5" w:rsidR="00A805D2" w:rsidP="000F37C5" w:rsidRDefault="00A805D2" w14:paraId="3CF7C69A" w14:textId="64C23B3C">
      <w:pPr>
        <w:spacing w:after="0" w:line="240" w:lineRule="auto"/>
        <w:rPr>
          <w:rFonts w:asciiTheme="majorHAnsi" w:hAnsiTheme="majorHAnsi"/>
          <w:sz w:val="24"/>
        </w:rPr>
      </w:pPr>
    </w:p>
    <w:p w:rsidR="00A805D2" w:rsidP="00015221" w:rsidRDefault="00A805D2" w14:paraId="088AD1BF" w14:textId="77777777">
      <w:pPr>
        <w:pStyle w:val="ListParagraph"/>
        <w:numPr>
          <w:ilvl w:val="0"/>
          <w:numId w:val="1"/>
        </w:numPr>
        <w:spacing w:after="0" w:line="240" w:lineRule="auto"/>
        <w:rPr>
          <w:rFonts w:asciiTheme="majorHAnsi" w:hAnsiTheme="majorHAnsi"/>
          <w:sz w:val="24"/>
        </w:rPr>
      </w:pPr>
      <w:r>
        <w:rPr>
          <w:rFonts w:asciiTheme="majorHAnsi" w:hAnsiTheme="majorHAnsi"/>
          <w:sz w:val="24"/>
        </w:rPr>
        <w:t xml:space="preserve">Overall Labor Burden </w:t>
      </w:r>
    </w:p>
    <w:p w:rsidRPr="00DF317C" w:rsidR="003A7E17" w:rsidP="00015221" w:rsidRDefault="003A7E17" w14:paraId="509D5105" w14:textId="77777777">
      <w:pPr>
        <w:numPr>
          <w:ilvl w:val="1"/>
          <w:numId w:val="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Number of Annual Responses:</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1650</w:t>
      </w:r>
    </w:p>
    <w:p w:rsidRPr="00DF317C" w:rsidR="003A7E17" w:rsidP="00015221" w:rsidRDefault="003A7E17" w14:paraId="3E3A1558" w14:textId="77777777">
      <w:pPr>
        <w:numPr>
          <w:ilvl w:val="1"/>
          <w:numId w:val="1"/>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Labor Burden:</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$3,778.5</w:t>
      </w:r>
    </w:p>
    <w:p w:rsidRPr="00DF317C" w:rsidR="003A7E17" w:rsidP="003A7E17" w:rsidRDefault="003A7E17" w14:paraId="5551935B"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358EE15A" w14:textId="77777777">
      <w:pPr>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The Respondent hourly wage was determined by using the Department of Labor Wage Website (</w:t>
      </w:r>
      <w:hyperlink w:history="1" r:id="rId8">
        <w:r w:rsidRPr="00DF317C">
          <w:rPr>
            <w:rFonts w:ascii="Cambria" w:hAnsi="Cambria" w:eastAsia="Times New Roman" w:cs="Times New Roman"/>
            <w:color w:val="0000FF"/>
            <w:sz w:val="24"/>
            <w:szCs w:val="24"/>
            <w:u w:val="single"/>
          </w:rPr>
          <w:t>http://www.dol.gov/dol/topic/wages/index.htm</w:t>
        </w:r>
      </w:hyperlink>
      <w:r w:rsidRPr="00DF317C">
        <w:rPr>
          <w:rFonts w:ascii="Cambria" w:hAnsi="Cambria" w:eastAsia="Times New Roman" w:cs="Times New Roman"/>
          <w:sz w:val="24"/>
          <w:szCs w:val="24"/>
        </w:rPr>
        <w:t xml:space="preserve">) and OPM’s 2018 General </w:t>
      </w:r>
      <w:r w:rsidRPr="00DF317C">
        <w:rPr>
          <w:rFonts w:ascii="Cambria" w:hAnsi="Cambria" w:eastAsia="Times New Roman" w:cs="Times New Roman"/>
          <w:sz w:val="24"/>
          <w:szCs w:val="24"/>
        </w:rPr>
        <w:lastRenderedPageBreak/>
        <w:t>Schedule (GS) Salary Calculator (</w:t>
      </w:r>
      <w:hyperlink w:history="1" r:id="rId9">
        <w:r w:rsidRPr="00DF317C">
          <w:rPr>
            <w:rFonts w:ascii="Cambria" w:hAnsi="Cambria" w:eastAsia="Times New Roman" w:cs="Times New Roman"/>
            <w:color w:val="0000FF"/>
            <w:sz w:val="24"/>
            <w:szCs w:val="24"/>
            <w:u w:val="single"/>
          </w:rPr>
          <w:t>https://www.opm.gov/policy-data-oversight/pay-leave/salaries-wages/2018/general-schedule/</w:t>
        </w:r>
      </w:hyperlink>
      <w:r w:rsidRPr="00DF317C">
        <w:rPr>
          <w:rFonts w:ascii="Cambria" w:hAnsi="Cambria" w:eastAsia="Times New Roman" w:cs="Times New Roman"/>
          <w:sz w:val="24"/>
          <w:szCs w:val="24"/>
        </w:rPr>
        <w:t>)</w:t>
      </w:r>
    </w:p>
    <w:p w:rsidRPr="00DF317C" w:rsidR="003A7E17" w:rsidP="003A7E17" w:rsidRDefault="003A7E17" w14:paraId="456804A0"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42863A2D"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 xml:space="preserve">13.  </w:t>
      </w:r>
      <w:r w:rsidRPr="00DF317C">
        <w:rPr>
          <w:rFonts w:ascii="Cambria" w:hAnsi="Cambria" w:eastAsia="Times New Roman" w:cs="Times New Roman"/>
          <w:sz w:val="24"/>
          <w:szCs w:val="24"/>
          <w:u w:val="single"/>
        </w:rPr>
        <w:t>Respondent Costs Other Than Burden Hour Costs</w:t>
      </w:r>
    </w:p>
    <w:p w:rsidRPr="00DF317C" w:rsidR="003A7E17" w:rsidP="003A7E17" w:rsidRDefault="003A7E17" w14:paraId="3272B833"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76114CEC"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There are no annualized costs to respondents other than the labor burden costs addressed in Section 12 of this document to complete this collection. The anticipated burden hour costs take into account the small number of awardees who may choose to submit the form via paper.</w:t>
      </w:r>
    </w:p>
    <w:p w:rsidRPr="00DF317C" w:rsidR="003A7E17" w:rsidP="003A7E17" w:rsidRDefault="003A7E17" w14:paraId="10C0F61E"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55AEA474"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 xml:space="preserve">14.  </w:t>
      </w:r>
      <w:r w:rsidRPr="00DF317C">
        <w:rPr>
          <w:rFonts w:ascii="Cambria" w:hAnsi="Cambria" w:eastAsia="Times New Roman" w:cs="Times New Roman"/>
          <w:sz w:val="24"/>
          <w:szCs w:val="24"/>
          <w:u w:val="single"/>
        </w:rPr>
        <w:t>Cost to the Federal Government</w:t>
      </w:r>
    </w:p>
    <w:p w:rsidRPr="00DF317C" w:rsidR="003A7E17" w:rsidP="003A7E17" w:rsidRDefault="003A7E17" w14:paraId="27E7E1E4" w14:textId="77777777">
      <w:pPr>
        <w:tabs>
          <w:tab w:val="left" w:pos="360"/>
        </w:tabs>
        <w:spacing w:after="0" w:line="240" w:lineRule="auto"/>
        <w:rPr>
          <w:rFonts w:ascii="Cambria" w:hAnsi="Cambria" w:eastAsia="Times New Roman" w:cs="Times New Roman"/>
          <w:sz w:val="24"/>
          <w:szCs w:val="24"/>
        </w:rPr>
      </w:pPr>
    </w:p>
    <w:p w:rsidRPr="0011172D" w:rsidR="003A7E17" w:rsidP="0011172D" w:rsidRDefault="0011172D" w14:paraId="05D1A2F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015221" w:rsidP="00015221" w:rsidRDefault="00015221" w14:paraId="566503D1" w14:textId="77777777">
      <w:pPr>
        <w:spacing w:after="0" w:line="240" w:lineRule="auto"/>
        <w:ind w:left="720"/>
        <w:rPr>
          <w:rFonts w:ascii="Cambria" w:hAnsi="Cambria" w:eastAsia="Times New Roman" w:cs="Times New Roman"/>
          <w:sz w:val="24"/>
          <w:szCs w:val="24"/>
        </w:rPr>
      </w:pPr>
    </w:p>
    <w:p w:rsidRPr="00015221" w:rsidR="0011172D" w:rsidP="00015221" w:rsidRDefault="0011172D" w14:paraId="7C5043F6" w14:textId="77777777">
      <w:pPr>
        <w:numPr>
          <w:ilvl w:val="0"/>
          <w:numId w:val="3"/>
        </w:numPr>
        <w:tabs>
          <w:tab w:val="left" w:pos="360"/>
        </w:tabs>
        <w:spacing w:after="0" w:line="240" w:lineRule="auto"/>
        <w:rPr>
          <w:rFonts w:ascii="Cambria" w:hAnsi="Cambria" w:eastAsia="Times New Roman" w:cs="Times New Roman"/>
          <w:sz w:val="24"/>
          <w:szCs w:val="24"/>
        </w:rPr>
      </w:pPr>
      <w:r w:rsidRPr="00015221">
        <w:rPr>
          <w:rFonts w:ascii="Cambria" w:hAnsi="Cambria" w:eastAsia="Times New Roman" w:cs="Times New Roman"/>
          <w:sz w:val="24"/>
          <w:szCs w:val="24"/>
        </w:rPr>
        <w:t>Collection Instrument(s)</w:t>
      </w:r>
    </w:p>
    <w:p w:rsidRPr="00DF317C" w:rsidR="003A7E17" w:rsidP="00D715DE" w:rsidRDefault="00E05833" w14:paraId="2E4C28CF" w14:textId="77777777">
      <w:pPr>
        <w:tabs>
          <w:tab w:val="right" w:pos="9000"/>
        </w:tabs>
        <w:spacing w:after="0" w:line="240" w:lineRule="auto"/>
        <w:contextualSpacing/>
        <w:rPr>
          <w:rFonts w:ascii="Cambria" w:hAnsi="Cambria" w:eastAsia="Times New Roman" w:cs="Times New Roman"/>
          <w:sz w:val="24"/>
          <w:szCs w:val="24"/>
        </w:rPr>
      </w:pPr>
      <w:r>
        <w:rPr>
          <w:rFonts w:ascii="Cambria" w:hAnsi="Cambria" w:eastAsia="Times New Roman" w:cs="Times New Roman"/>
          <w:sz w:val="24"/>
          <w:szCs w:val="24"/>
        </w:rPr>
        <w:t xml:space="preserve">                   </w:t>
      </w:r>
      <w:r w:rsidRPr="00DF317C" w:rsidR="003A7E17">
        <w:rPr>
          <w:rFonts w:ascii="Cambria" w:hAnsi="Cambria" w:eastAsia="Times New Roman" w:cs="Times New Roman"/>
          <w:sz w:val="24"/>
          <w:szCs w:val="24"/>
        </w:rPr>
        <w:t>DD Form 2752</w:t>
      </w:r>
    </w:p>
    <w:p w:rsidRPr="00DF317C" w:rsidR="003A7E17" w:rsidP="00015221" w:rsidRDefault="003A7E17" w14:paraId="3AC64B2A" w14:textId="77777777">
      <w:pPr>
        <w:numPr>
          <w:ilvl w:val="0"/>
          <w:numId w:val="12"/>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Total Annual Responses:</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250</w:t>
      </w:r>
    </w:p>
    <w:p w:rsidRPr="00DF317C" w:rsidR="003A7E17" w:rsidP="00015221" w:rsidRDefault="003A7E17" w14:paraId="643E6C69" w14:textId="77777777">
      <w:pPr>
        <w:numPr>
          <w:ilvl w:val="0"/>
          <w:numId w:val="12"/>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Processing Time per Response:</w:t>
      </w:r>
      <w:bookmarkStart w:name="OLE_LINK1" w:id="1"/>
      <w:bookmarkStart w:name="OLE_LINK2" w:id="2"/>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5 minutes</w:t>
      </w:r>
      <w:bookmarkEnd w:id="1"/>
      <w:bookmarkEnd w:id="2"/>
    </w:p>
    <w:p w:rsidRPr="00DF317C" w:rsidR="003A7E17" w:rsidP="00015221" w:rsidRDefault="003A7E17" w14:paraId="49D1F666" w14:textId="77777777">
      <w:pPr>
        <w:numPr>
          <w:ilvl w:val="0"/>
          <w:numId w:val="12"/>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Hourly Wage of Worker(s) Processing Responses: $21.61</w:t>
      </w:r>
    </w:p>
    <w:p w:rsidRPr="00DF317C" w:rsidR="003A7E17" w:rsidP="00015221" w:rsidRDefault="003A7E17" w14:paraId="16E6835F" w14:textId="77777777">
      <w:pPr>
        <w:numPr>
          <w:ilvl w:val="0"/>
          <w:numId w:val="12"/>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 xml:space="preserve">Cost to Process Each Response: $1.73 </w:t>
      </w:r>
    </w:p>
    <w:p w:rsidRPr="00DF317C" w:rsidR="003A7E17" w:rsidP="00015221" w:rsidRDefault="003A7E17" w14:paraId="244A7E99" w14:textId="77777777">
      <w:pPr>
        <w:numPr>
          <w:ilvl w:val="0"/>
          <w:numId w:val="12"/>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T</w:t>
      </w:r>
      <w:r w:rsidRPr="00DF317C" w:rsidR="00D715DE">
        <w:rPr>
          <w:rFonts w:ascii="Cambria" w:hAnsi="Cambria" w:eastAsia="Times New Roman" w:cs="Times New Roman"/>
          <w:sz w:val="24"/>
          <w:szCs w:val="24"/>
        </w:rPr>
        <w:t xml:space="preserve">otal Cost to Process Responses: </w:t>
      </w:r>
      <w:r w:rsidRPr="00DF317C">
        <w:rPr>
          <w:rFonts w:ascii="Cambria" w:hAnsi="Cambria" w:eastAsia="Times New Roman" w:cs="Times New Roman"/>
          <w:sz w:val="24"/>
          <w:szCs w:val="24"/>
        </w:rPr>
        <w:t>$432.5</w:t>
      </w:r>
    </w:p>
    <w:p w:rsidRPr="00DF317C" w:rsidR="003A7E17" w:rsidP="003A7E17" w:rsidRDefault="003A7E17" w14:paraId="58E77811" w14:textId="77777777">
      <w:pPr>
        <w:tabs>
          <w:tab w:val="left" w:pos="360"/>
          <w:tab w:val="right" w:pos="900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ab/>
      </w:r>
    </w:p>
    <w:p w:rsidRPr="00DF317C" w:rsidR="003A7E17" w:rsidP="00D715DE" w:rsidRDefault="00E05833" w14:paraId="42F5FEC4" w14:textId="77777777">
      <w:pPr>
        <w:tabs>
          <w:tab w:val="right" w:pos="9000"/>
        </w:tabs>
        <w:spacing w:after="0" w:line="240" w:lineRule="auto"/>
        <w:contextualSpacing/>
        <w:rPr>
          <w:rFonts w:ascii="Cambria" w:hAnsi="Cambria" w:eastAsia="Times New Roman" w:cs="Times New Roman"/>
          <w:sz w:val="24"/>
          <w:szCs w:val="24"/>
        </w:rPr>
      </w:pPr>
      <w:r>
        <w:rPr>
          <w:rFonts w:ascii="Cambria" w:hAnsi="Cambria" w:eastAsia="Times New Roman" w:cs="Times New Roman"/>
          <w:sz w:val="24"/>
          <w:szCs w:val="24"/>
        </w:rPr>
        <w:t xml:space="preserve">                   </w:t>
      </w:r>
      <w:r w:rsidRPr="00DF317C" w:rsidR="003A7E17">
        <w:rPr>
          <w:rFonts w:ascii="Cambria" w:hAnsi="Cambria" w:eastAsia="Times New Roman" w:cs="Times New Roman"/>
          <w:sz w:val="24"/>
          <w:szCs w:val="24"/>
        </w:rPr>
        <w:t>DD Form 2753</w:t>
      </w:r>
    </w:p>
    <w:p w:rsidRPr="00DF317C" w:rsidR="003A7E17" w:rsidP="00015221" w:rsidRDefault="003A7E17" w14:paraId="723B6FD4" w14:textId="77777777">
      <w:pPr>
        <w:numPr>
          <w:ilvl w:val="0"/>
          <w:numId w:val="13"/>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Number of Total Annual Responses: 1400</w:t>
      </w:r>
    </w:p>
    <w:p w:rsidRPr="00DF317C" w:rsidR="003A7E17" w:rsidP="00015221" w:rsidRDefault="003A7E17" w14:paraId="6D3E14EB" w14:textId="77777777">
      <w:pPr>
        <w:numPr>
          <w:ilvl w:val="0"/>
          <w:numId w:val="13"/>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 xml:space="preserve">Processing Time per Response: </w:t>
      </w:r>
      <w:r w:rsidRPr="00DF317C" w:rsidR="00D715DE">
        <w:rPr>
          <w:rFonts w:ascii="Cambria" w:hAnsi="Cambria" w:eastAsia="Times New Roman" w:cs="Times New Roman"/>
          <w:sz w:val="24"/>
          <w:szCs w:val="24"/>
        </w:rPr>
        <w:t>5 minutes</w:t>
      </w:r>
    </w:p>
    <w:p w:rsidRPr="00DF317C" w:rsidR="003A7E17" w:rsidP="00015221" w:rsidRDefault="003A7E17" w14:paraId="01B573C9" w14:textId="77777777">
      <w:pPr>
        <w:numPr>
          <w:ilvl w:val="0"/>
          <w:numId w:val="13"/>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Hourly Wage of Worker(s) Processing Responses:</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$21.61</w:t>
      </w:r>
    </w:p>
    <w:p w:rsidRPr="00DF317C" w:rsidR="003A7E17" w:rsidP="00015221" w:rsidRDefault="003A7E17" w14:paraId="2927959A" w14:textId="77777777">
      <w:pPr>
        <w:numPr>
          <w:ilvl w:val="0"/>
          <w:numId w:val="13"/>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Cost to Process Responses:</w:t>
      </w:r>
      <w:r w:rsidRPr="00DF317C" w:rsidR="00D715DE">
        <w:rPr>
          <w:rFonts w:ascii="Cambria" w:hAnsi="Cambria" w:eastAsia="Times New Roman" w:cs="Times New Roman"/>
          <w:sz w:val="24"/>
          <w:szCs w:val="24"/>
        </w:rPr>
        <w:t xml:space="preserve"> </w:t>
      </w:r>
      <w:r w:rsidRPr="00DF317C">
        <w:rPr>
          <w:rFonts w:ascii="Cambria" w:hAnsi="Cambria" w:eastAsia="Times New Roman" w:cs="Times New Roman"/>
          <w:sz w:val="24"/>
          <w:szCs w:val="24"/>
        </w:rPr>
        <w:t xml:space="preserve">$1.73 </w:t>
      </w:r>
    </w:p>
    <w:p w:rsidRPr="00DF317C" w:rsidR="003A7E17" w:rsidP="00015221" w:rsidRDefault="003A7E17" w14:paraId="6EA2F589" w14:textId="77777777">
      <w:pPr>
        <w:numPr>
          <w:ilvl w:val="0"/>
          <w:numId w:val="13"/>
        </w:numPr>
        <w:tabs>
          <w:tab w:val="left" w:pos="360"/>
          <w:tab w:val="right" w:pos="9000"/>
        </w:tabs>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Total Cost to Process Responses: $2,442</w:t>
      </w:r>
    </w:p>
    <w:p w:rsidRPr="00DF317C" w:rsidR="003A7E17" w:rsidP="003A7E17" w:rsidRDefault="003A7E17" w14:paraId="7CB26946" w14:textId="77777777">
      <w:pPr>
        <w:tabs>
          <w:tab w:val="left" w:pos="360"/>
          <w:tab w:val="right" w:pos="9000"/>
        </w:tabs>
        <w:spacing w:after="0" w:line="240" w:lineRule="auto"/>
        <w:rPr>
          <w:rFonts w:ascii="Cambria" w:hAnsi="Cambria" w:eastAsia="Times New Roman" w:cs="Times New Roman"/>
          <w:sz w:val="24"/>
          <w:szCs w:val="24"/>
        </w:rPr>
      </w:pPr>
    </w:p>
    <w:p w:rsidRPr="00DF317C" w:rsidR="003A7E17" w:rsidP="003A7E17" w:rsidRDefault="003A7E17" w14:paraId="637DA0D5" w14:textId="77777777">
      <w:pPr>
        <w:tabs>
          <w:tab w:val="left" w:pos="360"/>
          <w:tab w:val="right" w:pos="9000"/>
        </w:tabs>
        <w:spacing w:after="0" w:line="240" w:lineRule="auto"/>
        <w:rPr>
          <w:rFonts w:ascii="Cambria" w:hAnsi="Cambria" w:eastAsia="Times New Roman" w:cs="Times New Roman"/>
          <w:sz w:val="24"/>
          <w:szCs w:val="24"/>
        </w:rPr>
      </w:pPr>
    </w:p>
    <w:p w:rsidR="00015221" w:rsidP="00015221" w:rsidRDefault="0011172D" w14:paraId="658FF5B3"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Overall Labor Burden to the Federal Government</w:t>
      </w:r>
    </w:p>
    <w:p w:rsidRPr="00015221" w:rsidR="00015221" w:rsidP="00015221" w:rsidRDefault="003A7E17" w14:paraId="5ED1CA90" w14:textId="77777777">
      <w:pPr>
        <w:pStyle w:val="ListParagraph"/>
        <w:numPr>
          <w:ilvl w:val="1"/>
          <w:numId w:val="3"/>
        </w:numPr>
        <w:spacing w:after="0" w:line="240" w:lineRule="auto"/>
        <w:rPr>
          <w:rFonts w:asciiTheme="majorHAnsi" w:hAnsiTheme="majorHAnsi"/>
          <w:sz w:val="24"/>
        </w:rPr>
      </w:pPr>
      <w:r w:rsidRPr="00015221">
        <w:rPr>
          <w:rFonts w:ascii="Cambria" w:hAnsi="Cambria" w:eastAsia="Times New Roman" w:cs="Times New Roman"/>
          <w:sz w:val="24"/>
          <w:szCs w:val="24"/>
        </w:rPr>
        <w:t>Total Number of Annual Responses:</w:t>
      </w:r>
      <w:r w:rsidRPr="00015221" w:rsidR="00D715DE">
        <w:rPr>
          <w:rFonts w:ascii="Cambria" w:hAnsi="Cambria" w:eastAsia="Times New Roman" w:cs="Times New Roman"/>
          <w:sz w:val="24"/>
          <w:szCs w:val="24"/>
        </w:rPr>
        <w:t xml:space="preserve"> </w:t>
      </w:r>
      <w:r w:rsidRPr="00015221">
        <w:rPr>
          <w:rFonts w:ascii="Cambria" w:hAnsi="Cambria" w:eastAsia="Times New Roman" w:cs="Times New Roman"/>
          <w:sz w:val="24"/>
          <w:szCs w:val="24"/>
        </w:rPr>
        <w:t>1</w:t>
      </w:r>
      <w:r w:rsidR="00E05833">
        <w:rPr>
          <w:rFonts w:ascii="Cambria" w:hAnsi="Cambria" w:eastAsia="Times New Roman" w:cs="Times New Roman"/>
          <w:sz w:val="24"/>
          <w:szCs w:val="24"/>
        </w:rPr>
        <w:t>,</w:t>
      </w:r>
      <w:r w:rsidRPr="00015221">
        <w:rPr>
          <w:rFonts w:ascii="Cambria" w:hAnsi="Cambria" w:eastAsia="Times New Roman" w:cs="Times New Roman"/>
          <w:sz w:val="24"/>
          <w:szCs w:val="24"/>
        </w:rPr>
        <w:t>650</w:t>
      </w:r>
    </w:p>
    <w:p w:rsidRPr="00015221" w:rsidR="003A7E17" w:rsidP="00015221" w:rsidRDefault="003A7E17" w14:paraId="3154DDCA" w14:textId="77777777">
      <w:pPr>
        <w:pStyle w:val="ListParagraph"/>
        <w:numPr>
          <w:ilvl w:val="1"/>
          <w:numId w:val="3"/>
        </w:numPr>
        <w:spacing w:after="0" w:line="240" w:lineRule="auto"/>
        <w:rPr>
          <w:rFonts w:asciiTheme="majorHAnsi" w:hAnsiTheme="majorHAnsi"/>
          <w:sz w:val="24"/>
        </w:rPr>
      </w:pPr>
      <w:r w:rsidRPr="00015221">
        <w:rPr>
          <w:rFonts w:ascii="Cambria" w:hAnsi="Cambria" w:eastAsia="Times New Roman" w:cs="Times New Roman"/>
          <w:sz w:val="24"/>
          <w:szCs w:val="24"/>
        </w:rPr>
        <w:t>Total Labor Burden: $2,857.5</w:t>
      </w:r>
      <w:r w:rsidR="00E05833">
        <w:rPr>
          <w:rFonts w:ascii="Cambria" w:hAnsi="Cambria" w:eastAsia="Times New Roman" w:cs="Times New Roman"/>
          <w:sz w:val="24"/>
          <w:szCs w:val="24"/>
        </w:rPr>
        <w:t>0</w:t>
      </w:r>
    </w:p>
    <w:p w:rsidRPr="00DF317C" w:rsidR="003A7E17" w:rsidP="003A7E17" w:rsidRDefault="003A7E17" w14:paraId="4BD9C944" w14:textId="77777777">
      <w:pPr>
        <w:tabs>
          <w:tab w:val="left" w:pos="360"/>
        </w:tabs>
        <w:spacing w:after="0" w:line="240" w:lineRule="auto"/>
        <w:ind w:left="1080"/>
        <w:contextualSpacing/>
        <w:rPr>
          <w:rFonts w:ascii="Cambria" w:hAnsi="Cambria" w:eastAsia="Times New Roman" w:cs="Times New Roman"/>
          <w:sz w:val="24"/>
          <w:szCs w:val="24"/>
        </w:rPr>
      </w:pPr>
    </w:p>
    <w:p w:rsidR="00015221" w:rsidP="00015221" w:rsidRDefault="00015221" w14:paraId="7D0B0CB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015221" w:rsidP="00015221" w:rsidRDefault="00015221" w14:paraId="2BF2DE15" w14:textId="77777777">
      <w:pPr>
        <w:pStyle w:val="ListParagraph"/>
        <w:numPr>
          <w:ilvl w:val="0"/>
          <w:numId w:val="4"/>
        </w:numPr>
        <w:spacing w:after="0" w:line="240" w:lineRule="auto"/>
        <w:rPr>
          <w:rFonts w:asciiTheme="majorHAnsi" w:hAnsiTheme="majorHAnsi"/>
          <w:i/>
          <w:sz w:val="24"/>
        </w:rPr>
      </w:pPr>
      <w:r>
        <w:rPr>
          <w:rFonts w:asciiTheme="majorHAnsi" w:hAnsiTheme="majorHAnsi"/>
          <w:sz w:val="24"/>
        </w:rPr>
        <w:t>Cost Categories</w:t>
      </w:r>
    </w:p>
    <w:p w:rsidRPr="00DF317C" w:rsidR="003A7E17" w:rsidP="00015221" w:rsidRDefault="003A7E17" w14:paraId="1F3EA82B" w14:textId="77777777">
      <w:pPr>
        <w:numPr>
          <w:ilvl w:val="0"/>
          <w:numId w:val="14"/>
        </w:numPr>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Equipment: $0</w:t>
      </w:r>
    </w:p>
    <w:p w:rsidRPr="00DF317C" w:rsidR="003A7E17" w:rsidP="00015221" w:rsidRDefault="003A7E17" w14:paraId="41C6399C" w14:textId="77777777">
      <w:pPr>
        <w:numPr>
          <w:ilvl w:val="0"/>
          <w:numId w:val="14"/>
        </w:numPr>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Printing: $0</w:t>
      </w:r>
    </w:p>
    <w:p w:rsidRPr="00DF317C" w:rsidR="003A7E17" w:rsidP="00015221" w:rsidRDefault="003A7E17" w14:paraId="6C9CF427" w14:textId="77777777">
      <w:pPr>
        <w:numPr>
          <w:ilvl w:val="0"/>
          <w:numId w:val="14"/>
        </w:numPr>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Postage: $0</w:t>
      </w:r>
    </w:p>
    <w:p w:rsidRPr="00DF317C" w:rsidR="003A7E17" w:rsidP="00015221" w:rsidRDefault="003A7E17" w14:paraId="5C4F7E3E" w14:textId="77777777">
      <w:pPr>
        <w:numPr>
          <w:ilvl w:val="0"/>
          <w:numId w:val="14"/>
        </w:numPr>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Software Purchases: $0</w:t>
      </w:r>
    </w:p>
    <w:p w:rsidRPr="00DF317C" w:rsidR="003A7E17" w:rsidP="00015221" w:rsidRDefault="003A7E17" w14:paraId="70AAF6F3" w14:textId="77777777">
      <w:pPr>
        <w:numPr>
          <w:ilvl w:val="0"/>
          <w:numId w:val="14"/>
        </w:numPr>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Licensing Costs: $0</w:t>
      </w:r>
    </w:p>
    <w:p w:rsidR="00015221" w:rsidP="00015221" w:rsidRDefault="003A7E17" w14:paraId="69D0ADBA" w14:textId="77777777">
      <w:pPr>
        <w:numPr>
          <w:ilvl w:val="0"/>
          <w:numId w:val="14"/>
        </w:numPr>
        <w:spacing w:after="0" w:line="240" w:lineRule="auto"/>
        <w:contextualSpacing/>
        <w:rPr>
          <w:rFonts w:ascii="Cambria" w:hAnsi="Cambria" w:eastAsia="Times New Roman" w:cs="Times New Roman"/>
          <w:sz w:val="24"/>
          <w:szCs w:val="24"/>
        </w:rPr>
      </w:pPr>
      <w:r w:rsidRPr="00DF317C">
        <w:rPr>
          <w:rFonts w:ascii="Cambria" w:hAnsi="Cambria" w:eastAsia="Times New Roman" w:cs="Times New Roman"/>
          <w:sz w:val="24"/>
          <w:szCs w:val="24"/>
        </w:rPr>
        <w:t>Other: $230,000 NSEPnet (50% of annualized costs for NSEP information systems)</w:t>
      </w:r>
    </w:p>
    <w:p w:rsidRPr="00015221" w:rsidR="00015221" w:rsidP="00015221" w:rsidRDefault="00015221" w14:paraId="05A5B6AE" w14:textId="77777777">
      <w:pPr>
        <w:pStyle w:val="ListParagraph"/>
        <w:spacing w:after="0" w:line="240" w:lineRule="auto"/>
        <w:rPr>
          <w:rFonts w:ascii="Cambria" w:hAnsi="Cambria" w:eastAsia="Times New Roman" w:cs="Times New Roman"/>
          <w:sz w:val="24"/>
          <w:szCs w:val="24"/>
        </w:rPr>
      </w:pPr>
    </w:p>
    <w:p w:rsidRPr="00015221" w:rsidR="003A7E17" w:rsidP="00015221" w:rsidRDefault="00015221" w14:paraId="415DD939" w14:textId="77777777">
      <w:pPr>
        <w:pStyle w:val="ListParagraph"/>
        <w:numPr>
          <w:ilvl w:val="0"/>
          <w:numId w:val="4"/>
        </w:numPr>
        <w:spacing w:after="0" w:line="240" w:lineRule="auto"/>
        <w:rPr>
          <w:rFonts w:ascii="Cambria" w:hAnsi="Cambria" w:eastAsia="Times New Roman" w:cs="Times New Roman"/>
          <w:sz w:val="24"/>
          <w:szCs w:val="24"/>
        </w:rPr>
      </w:pPr>
      <w:r w:rsidRPr="00015221">
        <w:rPr>
          <w:rFonts w:asciiTheme="majorHAnsi" w:hAnsiTheme="majorHAnsi"/>
          <w:sz w:val="24"/>
        </w:rPr>
        <w:t>Total Operatio</w:t>
      </w:r>
      <w:r>
        <w:rPr>
          <w:rFonts w:asciiTheme="majorHAnsi" w:hAnsiTheme="majorHAnsi"/>
          <w:sz w:val="24"/>
        </w:rPr>
        <w:t xml:space="preserve">nal and Maintenance Cost: </w:t>
      </w:r>
      <w:r w:rsidRPr="00015221">
        <w:rPr>
          <w:rFonts w:ascii="Cambria" w:hAnsi="Cambria" w:eastAsia="Times New Roman" w:cs="Times New Roman"/>
          <w:sz w:val="24"/>
          <w:szCs w:val="24"/>
        </w:rPr>
        <w:t>$230,000</w:t>
      </w:r>
    </w:p>
    <w:p w:rsidR="00015221" w:rsidP="00015221" w:rsidRDefault="00015221" w14:paraId="48633965" w14:textId="77777777">
      <w:pPr>
        <w:spacing w:after="0" w:line="240" w:lineRule="auto"/>
        <w:rPr>
          <w:rFonts w:asciiTheme="majorHAnsi" w:hAnsiTheme="majorHAnsi"/>
          <w:sz w:val="24"/>
        </w:rPr>
      </w:pPr>
    </w:p>
    <w:p w:rsidR="00015221" w:rsidP="00015221" w:rsidRDefault="00015221" w14:paraId="219DC1CB" w14:textId="77777777">
      <w:pPr>
        <w:spacing w:after="0" w:line="240" w:lineRule="auto"/>
        <w:rPr>
          <w:rFonts w:asciiTheme="majorHAnsi" w:hAnsiTheme="majorHAnsi"/>
          <w:sz w:val="24"/>
        </w:rPr>
      </w:pPr>
      <w:r>
        <w:rPr>
          <w:rFonts w:asciiTheme="majorHAnsi" w:hAnsiTheme="majorHAnsi"/>
          <w:sz w:val="24"/>
        </w:rPr>
        <w:lastRenderedPageBreak/>
        <w:t>Part C: TOTAL COST TO THE FEDERAL GOVERNMENT</w:t>
      </w:r>
    </w:p>
    <w:p w:rsidRPr="00DF317C" w:rsidR="003A7E17" w:rsidP="003A7E17" w:rsidRDefault="003A7E17" w14:paraId="3C204404" w14:textId="77777777">
      <w:pPr>
        <w:spacing w:after="0" w:line="240" w:lineRule="auto"/>
        <w:rPr>
          <w:rFonts w:ascii="Cambria" w:hAnsi="Cambria" w:eastAsia="Times New Roman" w:cs="Times New Roman"/>
          <w:sz w:val="24"/>
          <w:szCs w:val="24"/>
        </w:rPr>
      </w:pPr>
    </w:p>
    <w:p w:rsidRPr="00DF317C" w:rsidR="003A7E17" w:rsidP="003A7E17" w:rsidRDefault="003A7E17" w14:paraId="3CDE1AEE" w14:textId="77777777">
      <w:pPr>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ab/>
        <w:t>1. Total Operational and Maintenance Costs: $230,000</w:t>
      </w:r>
    </w:p>
    <w:p w:rsidRPr="00DF317C" w:rsidR="003A7E17" w:rsidP="003A7E17" w:rsidRDefault="003A7E17" w14:paraId="2FBBEF42" w14:textId="77777777">
      <w:pPr>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ab/>
        <w:t>2. Total Labor Cost to the Federal Government: $2857.50</w:t>
      </w:r>
    </w:p>
    <w:p w:rsidRPr="00DF317C" w:rsidR="003A7E17" w:rsidP="003A7E17" w:rsidRDefault="003A7E17" w14:paraId="57D685CD" w14:textId="77777777">
      <w:pPr>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ab/>
        <w:t>3. Total Cost to the Federal Government: $232,857.50</w:t>
      </w:r>
    </w:p>
    <w:p w:rsidRPr="00DF317C" w:rsidR="003A7E17" w:rsidP="003A7E17" w:rsidRDefault="003A7E17" w14:paraId="5BD7E69B"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04B6C00C"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15.</w:t>
      </w:r>
      <w:r w:rsidRPr="00DF317C">
        <w:rPr>
          <w:rFonts w:ascii="Cambria" w:hAnsi="Cambria" w:eastAsia="Times New Roman" w:cs="Times New Roman"/>
          <w:sz w:val="24"/>
          <w:szCs w:val="24"/>
        </w:rPr>
        <w:tab/>
      </w:r>
      <w:r w:rsidRPr="00DF317C">
        <w:rPr>
          <w:rFonts w:ascii="Cambria" w:hAnsi="Cambria" w:eastAsia="Times New Roman" w:cs="Times New Roman"/>
          <w:sz w:val="24"/>
          <w:szCs w:val="24"/>
          <w:u w:val="single"/>
        </w:rPr>
        <w:t>Reasons for Change in Burden.</w:t>
      </w:r>
    </w:p>
    <w:p w:rsidRPr="00DF317C" w:rsidR="003A7E17" w:rsidP="003A7E17" w:rsidRDefault="003A7E17" w14:paraId="71F249DF" w14:textId="77777777">
      <w:pPr>
        <w:tabs>
          <w:tab w:val="left" w:pos="360"/>
        </w:tabs>
        <w:spacing w:after="0" w:line="240" w:lineRule="auto"/>
        <w:rPr>
          <w:rFonts w:ascii="Cambria" w:hAnsi="Cambria" w:eastAsia="Times New Roman" w:cs="Times New Roman"/>
          <w:sz w:val="24"/>
          <w:szCs w:val="24"/>
        </w:rPr>
      </w:pPr>
    </w:p>
    <w:p w:rsidR="0075587F" w:rsidP="0075587F" w:rsidRDefault="0075587F" w14:paraId="04B37C70" w14:textId="77777777">
      <w:pPr>
        <w:spacing w:after="0" w:line="240" w:lineRule="auto"/>
        <w:rPr>
          <w:rFonts w:asciiTheme="majorHAnsi" w:hAnsiTheme="majorHAnsi"/>
          <w:sz w:val="24"/>
        </w:rPr>
      </w:pPr>
      <w:r w:rsidRPr="0075587F">
        <w:rPr>
          <w:rFonts w:asciiTheme="majorHAnsi" w:hAnsiTheme="majorHAnsi"/>
          <w:sz w:val="24"/>
        </w:rPr>
        <w:t>There has been no change in burden since the last approval.</w:t>
      </w:r>
      <w:r>
        <w:rPr>
          <w:rFonts w:asciiTheme="majorHAnsi" w:hAnsiTheme="majorHAnsi"/>
          <w:sz w:val="24"/>
        </w:rPr>
        <w:t xml:space="preserve"> </w:t>
      </w:r>
    </w:p>
    <w:p w:rsidRPr="00DF317C" w:rsidR="003A7E17" w:rsidP="003A7E17" w:rsidRDefault="003A7E17" w14:paraId="2DAF173F"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311BA607"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16.</w:t>
      </w:r>
      <w:r w:rsidRPr="00DF317C">
        <w:rPr>
          <w:rFonts w:ascii="Cambria" w:hAnsi="Cambria" w:eastAsia="Times New Roman" w:cs="Times New Roman"/>
          <w:sz w:val="24"/>
          <w:szCs w:val="24"/>
        </w:rPr>
        <w:tab/>
      </w:r>
      <w:r w:rsidRPr="00DF317C">
        <w:rPr>
          <w:rFonts w:ascii="Cambria" w:hAnsi="Cambria" w:eastAsia="Times New Roman" w:cs="Times New Roman"/>
          <w:sz w:val="24"/>
          <w:szCs w:val="24"/>
          <w:u w:val="single"/>
        </w:rPr>
        <w:t>Publication of Results.</w:t>
      </w:r>
    </w:p>
    <w:p w:rsidRPr="00DF317C" w:rsidR="003A7E17" w:rsidP="003A7E17" w:rsidRDefault="003A7E17" w14:paraId="0CBD21BA"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4EC3A57A"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Numerical information generated as a result of these semi-annual reports may be published as aggregate numbers.  This information would be included in the annual report to the President and to the Congress on the conduct of this program, as required by Title VIII, Section 806 of Public Law 102-183, as amended:  The David L. Boren National Security Education Act of 1991.  This report is due annually at the time that the Presidents’ budget for the next fiscal year is submitted to Congress.</w:t>
      </w:r>
    </w:p>
    <w:p w:rsidRPr="00DF317C" w:rsidR="003A7E17" w:rsidP="003A7E17" w:rsidRDefault="003A7E17" w14:paraId="42B0090B"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7657CF06"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17.</w:t>
      </w:r>
      <w:r w:rsidRPr="00DF317C">
        <w:rPr>
          <w:rFonts w:ascii="Cambria" w:hAnsi="Cambria" w:eastAsia="Times New Roman" w:cs="Times New Roman"/>
          <w:sz w:val="24"/>
          <w:szCs w:val="24"/>
        </w:rPr>
        <w:tab/>
      </w:r>
      <w:r w:rsidRPr="00DF317C">
        <w:rPr>
          <w:rFonts w:ascii="Cambria" w:hAnsi="Cambria" w:eastAsia="Times New Roman" w:cs="Times New Roman"/>
          <w:sz w:val="24"/>
          <w:szCs w:val="24"/>
          <w:u w:val="single"/>
        </w:rPr>
        <w:t>Non-Display of OMB Expiration Date</w:t>
      </w:r>
    </w:p>
    <w:p w:rsidRPr="00DF317C" w:rsidR="003A7E17" w:rsidP="003A7E17" w:rsidRDefault="003A7E17" w14:paraId="21AE05D4"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2C22582E"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We are not seeking approval to omit the display of the expiration date of the OMB approval on the collection instrument.</w:t>
      </w:r>
    </w:p>
    <w:p w:rsidRPr="00DF317C" w:rsidR="003A7E17" w:rsidP="003A7E17" w:rsidRDefault="003A7E17" w14:paraId="3C9D9F19"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05ED5961" w14:textId="77777777">
      <w:pPr>
        <w:tabs>
          <w:tab w:val="left" w:pos="360"/>
        </w:tabs>
        <w:spacing w:after="0" w:line="240" w:lineRule="auto"/>
        <w:rPr>
          <w:rFonts w:ascii="Cambria" w:hAnsi="Cambria" w:eastAsia="Times New Roman" w:cs="Times New Roman"/>
          <w:sz w:val="24"/>
          <w:szCs w:val="24"/>
        </w:rPr>
      </w:pPr>
      <w:r w:rsidRPr="00DF317C">
        <w:rPr>
          <w:rFonts w:ascii="Cambria" w:hAnsi="Cambria" w:eastAsia="Times New Roman" w:cs="Times New Roman"/>
          <w:sz w:val="24"/>
          <w:szCs w:val="24"/>
        </w:rPr>
        <w:t>18.</w:t>
      </w:r>
      <w:r w:rsidRPr="00DF317C">
        <w:rPr>
          <w:rFonts w:ascii="Cambria" w:hAnsi="Cambria" w:eastAsia="Times New Roman" w:cs="Times New Roman"/>
          <w:sz w:val="24"/>
          <w:szCs w:val="24"/>
        </w:rPr>
        <w:tab/>
      </w:r>
      <w:r w:rsidRPr="00DF317C">
        <w:rPr>
          <w:rFonts w:ascii="Cambria" w:hAnsi="Cambria" w:eastAsia="Times New Roman" w:cs="Times New Roman"/>
          <w:sz w:val="24"/>
          <w:szCs w:val="24"/>
          <w:u w:val="single"/>
        </w:rPr>
        <w:t>Exceptions to “Certification for Paperwork Reduction Submission”</w:t>
      </w:r>
    </w:p>
    <w:p w:rsidRPr="00DF317C" w:rsidR="003A7E17" w:rsidP="003A7E17" w:rsidRDefault="003A7E17" w14:paraId="7D8A82CD" w14:textId="77777777">
      <w:pPr>
        <w:tabs>
          <w:tab w:val="left" w:pos="360"/>
        </w:tabs>
        <w:spacing w:after="0" w:line="240" w:lineRule="auto"/>
        <w:rPr>
          <w:rFonts w:ascii="Cambria" w:hAnsi="Cambria" w:eastAsia="Times New Roman" w:cs="Times New Roman"/>
          <w:sz w:val="24"/>
          <w:szCs w:val="24"/>
        </w:rPr>
      </w:pPr>
    </w:p>
    <w:p w:rsidRPr="00DF317C" w:rsidR="003A7E17" w:rsidP="003A7E17" w:rsidRDefault="003A7E17" w14:paraId="45C8E4E3" w14:textId="77777777">
      <w:pPr>
        <w:spacing w:after="0" w:line="240" w:lineRule="auto"/>
        <w:rPr>
          <w:rFonts w:ascii="Cambria" w:hAnsi="Cambria" w:eastAsia="Times New Roman" w:cs="Times New Roman"/>
          <w:i/>
          <w:sz w:val="24"/>
          <w:szCs w:val="24"/>
        </w:rPr>
      </w:pPr>
      <w:r w:rsidRPr="00DF317C">
        <w:rPr>
          <w:rFonts w:ascii="Cambria" w:hAnsi="Cambria" w:eastAsia="Times New Roman" w:cs="Times New Roman"/>
          <w:sz w:val="24"/>
          <w:szCs w:val="24"/>
        </w:rPr>
        <w:t xml:space="preserve">We are not requesting any exemptions to the provisions stated in 5 CFR 1320.9. </w:t>
      </w:r>
    </w:p>
    <w:p w:rsidRPr="003A7E17" w:rsidR="00A50A0F" w:rsidP="00B55E9F" w:rsidRDefault="00A50A0F" w14:paraId="4701C064" w14:textId="77777777">
      <w:pPr>
        <w:spacing w:after="0" w:line="240" w:lineRule="auto"/>
        <w:rPr>
          <w:rFonts w:asciiTheme="majorHAnsi" w:hAnsiTheme="majorHAnsi"/>
          <w:sz w:val="24"/>
        </w:rPr>
      </w:pPr>
    </w:p>
    <w:sectPr w:rsidRPr="003A7E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9029" w14:textId="77777777" w:rsidR="00642741" w:rsidRDefault="00642741" w:rsidP="00FB569C">
      <w:pPr>
        <w:spacing w:after="0" w:line="240" w:lineRule="auto"/>
      </w:pPr>
      <w:r>
        <w:separator/>
      </w:r>
    </w:p>
  </w:endnote>
  <w:endnote w:type="continuationSeparator" w:id="0">
    <w:p w14:paraId="3E1FF386"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FEEE7" w14:textId="77777777" w:rsidR="00642741" w:rsidRDefault="00642741" w:rsidP="00FB569C">
      <w:pPr>
        <w:spacing w:after="0" w:line="240" w:lineRule="auto"/>
      </w:pPr>
      <w:r>
        <w:separator/>
      </w:r>
    </w:p>
  </w:footnote>
  <w:footnote w:type="continuationSeparator" w:id="0">
    <w:p w14:paraId="57E49079"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7C5"/>
    <w:multiLevelType w:val="hybridMultilevel"/>
    <w:tmpl w:val="63CCE82C"/>
    <w:lvl w:ilvl="0" w:tplc="3B88195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C8335D"/>
    <w:multiLevelType w:val="hybridMultilevel"/>
    <w:tmpl w:val="30CE95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F4569F"/>
    <w:multiLevelType w:val="hybridMultilevel"/>
    <w:tmpl w:val="CCE63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32073"/>
    <w:multiLevelType w:val="hybridMultilevel"/>
    <w:tmpl w:val="93AE11D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4057D"/>
    <w:multiLevelType w:val="hybridMultilevel"/>
    <w:tmpl w:val="F6EA030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D1E4F"/>
    <w:multiLevelType w:val="hybridMultilevel"/>
    <w:tmpl w:val="63CCE82C"/>
    <w:lvl w:ilvl="0" w:tplc="3B88195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CF37B6"/>
    <w:multiLevelType w:val="hybridMultilevel"/>
    <w:tmpl w:val="21262B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EF6F50"/>
    <w:multiLevelType w:val="hybridMultilevel"/>
    <w:tmpl w:val="086C5618"/>
    <w:lvl w:ilvl="0" w:tplc="04B61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F4104"/>
    <w:multiLevelType w:val="hybridMultilevel"/>
    <w:tmpl w:val="4626894A"/>
    <w:lvl w:ilvl="0" w:tplc="3B88195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9253F9"/>
    <w:multiLevelType w:val="hybridMultilevel"/>
    <w:tmpl w:val="6EFAE282"/>
    <w:lvl w:ilvl="0" w:tplc="4FC2527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9E3C47"/>
    <w:multiLevelType w:val="hybridMultilevel"/>
    <w:tmpl w:val="34A2B9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C76B31"/>
    <w:multiLevelType w:val="hybridMultilevel"/>
    <w:tmpl w:val="34A2B9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0"/>
  </w:num>
  <w:num w:numId="3">
    <w:abstractNumId w:val="5"/>
  </w:num>
  <w:num w:numId="4">
    <w:abstractNumId w:val="4"/>
  </w:num>
  <w:num w:numId="5">
    <w:abstractNumId w:val="3"/>
  </w:num>
  <w:num w:numId="6">
    <w:abstractNumId w:val="9"/>
  </w:num>
  <w:num w:numId="7">
    <w:abstractNumId w:val="11"/>
  </w:num>
  <w:num w:numId="8">
    <w:abstractNumId w:val="13"/>
  </w:num>
  <w:num w:numId="9">
    <w:abstractNumId w:val="12"/>
  </w:num>
  <w:num w:numId="10">
    <w:abstractNumId w:val="0"/>
  </w:num>
  <w:num w:numId="11">
    <w:abstractNumId w:val="7"/>
  </w:num>
  <w:num w:numId="12">
    <w:abstractNumId w:val="1"/>
  </w:num>
  <w:num w:numId="13">
    <w:abstractNumId w:val="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5221"/>
    <w:rsid w:val="000B0E70"/>
    <w:rsid w:val="000F37C5"/>
    <w:rsid w:val="001017A0"/>
    <w:rsid w:val="00104D57"/>
    <w:rsid w:val="00105F45"/>
    <w:rsid w:val="0011172D"/>
    <w:rsid w:val="00127B46"/>
    <w:rsid w:val="0019309D"/>
    <w:rsid w:val="001E2A72"/>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A7E17"/>
    <w:rsid w:val="003C0540"/>
    <w:rsid w:val="00420AE9"/>
    <w:rsid w:val="00480AFF"/>
    <w:rsid w:val="00486235"/>
    <w:rsid w:val="00490797"/>
    <w:rsid w:val="004C74D6"/>
    <w:rsid w:val="004F4F5D"/>
    <w:rsid w:val="00502FF3"/>
    <w:rsid w:val="00510F0C"/>
    <w:rsid w:val="00520B36"/>
    <w:rsid w:val="00571698"/>
    <w:rsid w:val="00576EDB"/>
    <w:rsid w:val="00594B6B"/>
    <w:rsid w:val="00596BBA"/>
    <w:rsid w:val="005A3719"/>
    <w:rsid w:val="005C3A95"/>
    <w:rsid w:val="005C7428"/>
    <w:rsid w:val="005D5C81"/>
    <w:rsid w:val="005E4B6D"/>
    <w:rsid w:val="00642741"/>
    <w:rsid w:val="0065530D"/>
    <w:rsid w:val="006A13FA"/>
    <w:rsid w:val="006E563D"/>
    <w:rsid w:val="006F2DF8"/>
    <w:rsid w:val="00722FDB"/>
    <w:rsid w:val="0075587F"/>
    <w:rsid w:val="0077261C"/>
    <w:rsid w:val="0085688C"/>
    <w:rsid w:val="008635C4"/>
    <w:rsid w:val="008A06EF"/>
    <w:rsid w:val="008D1294"/>
    <w:rsid w:val="008E3029"/>
    <w:rsid w:val="0098628F"/>
    <w:rsid w:val="00994F2B"/>
    <w:rsid w:val="00996894"/>
    <w:rsid w:val="009A6246"/>
    <w:rsid w:val="009F2544"/>
    <w:rsid w:val="00A50A0F"/>
    <w:rsid w:val="00A76F7E"/>
    <w:rsid w:val="00A77157"/>
    <w:rsid w:val="00A805D2"/>
    <w:rsid w:val="00B10205"/>
    <w:rsid w:val="00B52F4E"/>
    <w:rsid w:val="00B55E9F"/>
    <w:rsid w:val="00B85ECF"/>
    <w:rsid w:val="00B933B0"/>
    <w:rsid w:val="00BD7755"/>
    <w:rsid w:val="00C33684"/>
    <w:rsid w:val="00C62D17"/>
    <w:rsid w:val="00C808F4"/>
    <w:rsid w:val="00CA15B1"/>
    <w:rsid w:val="00CC24D5"/>
    <w:rsid w:val="00CC2835"/>
    <w:rsid w:val="00D21AA6"/>
    <w:rsid w:val="00D462F7"/>
    <w:rsid w:val="00D715DE"/>
    <w:rsid w:val="00D734A2"/>
    <w:rsid w:val="00DA2B37"/>
    <w:rsid w:val="00DF317C"/>
    <w:rsid w:val="00E05833"/>
    <w:rsid w:val="00E5409A"/>
    <w:rsid w:val="00E65D41"/>
    <w:rsid w:val="00E67C56"/>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D59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A7E17"/>
    <w:rPr>
      <w:sz w:val="16"/>
      <w:szCs w:val="16"/>
    </w:rPr>
  </w:style>
  <w:style w:type="paragraph" w:styleId="CommentText">
    <w:name w:val="annotation text"/>
    <w:basedOn w:val="Normal"/>
    <w:link w:val="CommentTextChar"/>
    <w:rsid w:val="003A7E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A7E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8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58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dpcld.defense.gov/Privacy/SORNsIndex/DOD-wide-SORN-Article-View/Article/570561/dhra-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2021-09-21T16:16:00Z</dcterms:created>
  <dcterms:modified xsi:type="dcterms:W3CDTF">2021-09-21T16:16:00Z</dcterms:modified>
</cp:coreProperties>
</file>