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6CE91" w14:textId="77777777" w:rsidR="008A72BA" w:rsidRDefault="008A72BA" w:rsidP="008A72BA">
      <w:pPr>
        <w:pStyle w:val="Header"/>
        <w:jc w:val="right"/>
        <w:rPr>
          <w:rFonts w:ascii="Arial" w:hAnsi="Arial"/>
          <w:sz w:val="16"/>
          <w:szCs w:val="16"/>
        </w:rPr>
      </w:pPr>
      <w:bookmarkStart w:id="0" w:name="_GoBack"/>
      <w:bookmarkEnd w:id="0"/>
      <w:r>
        <w:rPr>
          <w:rFonts w:ascii="Arial" w:hAnsi="Arial"/>
          <w:sz w:val="16"/>
          <w:szCs w:val="16"/>
        </w:rPr>
        <w:t>Form Approved</w:t>
      </w:r>
    </w:p>
    <w:p w14:paraId="5F5F7CA5" w14:textId="02639CDD" w:rsidR="008A72BA" w:rsidRDefault="008A72BA" w:rsidP="008A72BA">
      <w:pPr>
        <w:pStyle w:val="Header"/>
        <w:jc w:val="right"/>
        <w:rPr>
          <w:rFonts w:ascii="Arial" w:hAnsi="Arial"/>
          <w:sz w:val="16"/>
          <w:szCs w:val="16"/>
        </w:rPr>
      </w:pPr>
      <w:r>
        <w:rPr>
          <w:rFonts w:ascii="Arial" w:hAnsi="Arial"/>
          <w:sz w:val="16"/>
          <w:szCs w:val="16"/>
        </w:rPr>
        <w:t xml:space="preserve">   OMB No. 09</w:t>
      </w:r>
      <w:r w:rsidR="009B5B56">
        <w:rPr>
          <w:rFonts w:ascii="Arial" w:hAnsi="Arial"/>
          <w:sz w:val="16"/>
          <w:szCs w:val="16"/>
        </w:rPr>
        <w:t>10</w:t>
      </w:r>
      <w:r>
        <w:rPr>
          <w:rFonts w:ascii="Arial" w:hAnsi="Arial"/>
          <w:sz w:val="16"/>
          <w:szCs w:val="16"/>
        </w:rPr>
        <w:t>-</w:t>
      </w:r>
      <w:r w:rsidR="009B5B56">
        <w:rPr>
          <w:rFonts w:ascii="Arial" w:hAnsi="Arial"/>
          <w:sz w:val="16"/>
          <w:szCs w:val="16"/>
        </w:rPr>
        <w:t>-NEW</w:t>
      </w:r>
    </w:p>
    <w:p w14:paraId="6D3DBC53" w14:textId="77777777" w:rsidR="008A72BA" w:rsidRDefault="008A72BA" w:rsidP="008A72BA">
      <w:pPr>
        <w:jc w:val="right"/>
      </w:pPr>
      <w:r>
        <w:rPr>
          <w:rFonts w:ascii="Arial" w:hAnsi="Arial"/>
          <w:sz w:val="16"/>
          <w:szCs w:val="16"/>
        </w:rPr>
        <w:t xml:space="preserve">   Exp. Date XX/XX/20XX</w:t>
      </w:r>
    </w:p>
    <w:p w14:paraId="25271FAC" w14:textId="77777777" w:rsidR="008A72BA" w:rsidRDefault="008A72BA" w:rsidP="00024BFC">
      <w:pPr>
        <w:rPr>
          <w:rFonts w:ascii="Times New Roman" w:hAnsi="Times New Roman"/>
          <w:sz w:val="24"/>
          <w:szCs w:val="24"/>
        </w:rPr>
      </w:pPr>
    </w:p>
    <w:p w14:paraId="1369CE8F" w14:textId="351C9905" w:rsidR="00024BFC" w:rsidRDefault="00024BFC" w:rsidP="00024BFC">
      <w:pPr>
        <w:rPr>
          <w:rFonts w:ascii="Times New Roman" w:hAnsi="Times New Roman"/>
          <w:sz w:val="24"/>
          <w:szCs w:val="24"/>
        </w:rPr>
      </w:pPr>
      <w:r>
        <w:rPr>
          <w:rFonts w:ascii="Times New Roman" w:hAnsi="Times New Roman"/>
          <w:sz w:val="24"/>
          <w:szCs w:val="24"/>
        </w:rPr>
        <w:t>Hi [</w:t>
      </w:r>
      <w:r w:rsidRPr="00024BFC">
        <w:rPr>
          <w:rFonts w:ascii="Times New Roman" w:hAnsi="Times New Roman"/>
          <w:i/>
          <w:sz w:val="24"/>
          <w:szCs w:val="24"/>
        </w:rPr>
        <w:t>TCORS Program Ma</w:t>
      </w:r>
      <w:r>
        <w:rPr>
          <w:rFonts w:ascii="Times New Roman" w:hAnsi="Times New Roman"/>
          <w:sz w:val="24"/>
          <w:szCs w:val="24"/>
        </w:rPr>
        <w:t xml:space="preserve">nager], </w:t>
      </w:r>
    </w:p>
    <w:p w14:paraId="5D25F7F3" w14:textId="77777777" w:rsidR="00024BFC" w:rsidRDefault="00024BFC" w:rsidP="00024BFC">
      <w:pPr>
        <w:rPr>
          <w:rFonts w:ascii="Times New Roman" w:hAnsi="Times New Roman"/>
          <w:sz w:val="24"/>
          <w:szCs w:val="24"/>
        </w:rPr>
      </w:pPr>
    </w:p>
    <w:p w14:paraId="14A6015E" w14:textId="77777777" w:rsidR="00024BFC" w:rsidRDefault="00024BFC" w:rsidP="00024BFC">
      <w:pPr>
        <w:pStyle w:val="Default"/>
        <w:rPr>
          <w:rFonts w:ascii="Times New Roman" w:hAnsi="Times New Roman"/>
          <w:color w:val="auto"/>
        </w:rPr>
      </w:pPr>
      <w:r>
        <w:rPr>
          <w:rFonts w:ascii="Times New Roman" w:hAnsi="Times New Roman"/>
          <w:color w:val="auto"/>
        </w:rPr>
        <w:t>We are conducting our annual update of the CECTR master directory and would like to request your assistance to ensure that the CECTR master directory is current for your TCORS. Please find attached a file that includes all staff who are listed in the master directory as affiliated with your TCORS. We ask that you review the list and provide updates as follows:</w:t>
      </w:r>
    </w:p>
    <w:p w14:paraId="3F8F2FB1" w14:textId="77777777" w:rsidR="00024BFC" w:rsidRDefault="00024BFC" w:rsidP="00024BFC">
      <w:pPr>
        <w:pStyle w:val="Default"/>
        <w:rPr>
          <w:rFonts w:ascii="Times New Roman" w:hAnsi="Times New Roman"/>
          <w:color w:val="auto"/>
        </w:rPr>
      </w:pPr>
    </w:p>
    <w:p w14:paraId="73256A25" w14:textId="77777777" w:rsidR="00024BFC" w:rsidRDefault="00024BFC" w:rsidP="00024BFC">
      <w:pPr>
        <w:pStyle w:val="Default"/>
        <w:numPr>
          <w:ilvl w:val="0"/>
          <w:numId w:val="1"/>
        </w:numPr>
        <w:rPr>
          <w:rFonts w:ascii="Times New Roman" w:hAnsi="Times New Roman"/>
          <w:color w:val="auto"/>
        </w:rPr>
      </w:pPr>
      <w:r>
        <w:rPr>
          <w:rFonts w:ascii="Times New Roman" w:hAnsi="Times New Roman"/>
          <w:b/>
          <w:bCs/>
          <w:color w:val="auto"/>
        </w:rPr>
        <w:t xml:space="preserve">Staff no longer affiliated with your TCORS: </w:t>
      </w:r>
      <w:r>
        <w:rPr>
          <w:rFonts w:ascii="Times New Roman" w:hAnsi="Times New Roman"/>
          <w:color w:val="auto"/>
        </w:rPr>
        <w:t xml:space="preserve">In the column titled, </w:t>
      </w:r>
      <w:r>
        <w:rPr>
          <w:rFonts w:ascii="Times New Roman" w:hAnsi="Times New Roman"/>
          <w:i/>
          <w:iCs/>
          <w:color w:val="auto"/>
        </w:rPr>
        <w:t>Staff No Longer Affiliated with TCORS,</w:t>
      </w:r>
      <w:r>
        <w:rPr>
          <w:rFonts w:ascii="Times New Roman" w:hAnsi="Times New Roman"/>
          <w:b/>
          <w:bCs/>
          <w:color w:val="auto"/>
        </w:rPr>
        <w:t xml:space="preserve"> </w:t>
      </w:r>
      <w:r>
        <w:rPr>
          <w:rFonts w:ascii="Times New Roman" w:hAnsi="Times New Roman"/>
          <w:color w:val="auto"/>
        </w:rPr>
        <w:t>please indicate “remove” for staff members and investigators who are no longer affiliated with your center. We will delete the individual from the master directory and remove their access to the CECTR SharePoint/Knowledge Center websites.</w:t>
      </w:r>
    </w:p>
    <w:p w14:paraId="7D660D44" w14:textId="77777777" w:rsidR="00024BFC" w:rsidRDefault="00024BFC" w:rsidP="00024BFC">
      <w:pPr>
        <w:pStyle w:val="Default"/>
        <w:ind w:left="720"/>
        <w:rPr>
          <w:rFonts w:ascii="Times New Roman" w:hAnsi="Times New Roman"/>
          <w:color w:val="auto"/>
        </w:rPr>
      </w:pPr>
    </w:p>
    <w:p w14:paraId="4F17E569" w14:textId="77777777" w:rsidR="00024BFC" w:rsidRDefault="00024BFC" w:rsidP="00024BFC">
      <w:pPr>
        <w:pStyle w:val="Default"/>
        <w:numPr>
          <w:ilvl w:val="0"/>
          <w:numId w:val="1"/>
        </w:numPr>
        <w:rPr>
          <w:rFonts w:ascii="Times New Roman" w:hAnsi="Times New Roman"/>
          <w:color w:val="auto"/>
        </w:rPr>
      </w:pPr>
      <w:r>
        <w:rPr>
          <w:rFonts w:ascii="Times New Roman" w:hAnsi="Times New Roman"/>
          <w:b/>
          <w:bCs/>
          <w:color w:val="auto"/>
        </w:rPr>
        <w:t xml:space="preserve">Trainee: </w:t>
      </w:r>
      <w:r>
        <w:rPr>
          <w:rFonts w:ascii="Times New Roman" w:hAnsi="Times New Roman"/>
          <w:color w:val="auto"/>
        </w:rPr>
        <w:t xml:space="preserve">In the column titled, </w:t>
      </w:r>
      <w:r>
        <w:rPr>
          <w:rFonts w:ascii="Times New Roman" w:hAnsi="Times New Roman"/>
          <w:i/>
          <w:iCs/>
          <w:color w:val="auto"/>
        </w:rPr>
        <w:t>Trainee,</w:t>
      </w:r>
      <w:r>
        <w:rPr>
          <w:rFonts w:ascii="Times New Roman" w:hAnsi="Times New Roman"/>
          <w:b/>
          <w:bCs/>
          <w:color w:val="auto"/>
        </w:rPr>
        <w:t xml:space="preserve"> </w:t>
      </w:r>
      <w:r>
        <w:rPr>
          <w:rFonts w:ascii="Times New Roman" w:hAnsi="Times New Roman"/>
          <w:color w:val="auto"/>
        </w:rPr>
        <w:t>there are four sub-columns related to trainee information:</w:t>
      </w:r>
    </w:p>
    <w:p w14:paraId="62C8C2C9" w14:textId="77777777" w:rsidR="00024BFC" w:rsidRDefault="00024BFC" w:rsidP="00024BFC">
      <w:pPr>
        <w:pStyle w:val="ListParagraph"/>
        <w:rPr>
          <w:rFonts w:ascii="Times New Roman" w:hAnsi="Times New Roman"/>
        </w:rPr>
      </w:pPr>
    </w:p>
    <w:p w14:paraId="4AE58A76" w14:textId="77777777" w:rsidR="00024BFC" w:rsidRDefault="00024BFC" w:rsidP="00024BFC">
      <w:pPr>
        <w:pStyle w:val="Default"/>
        <w:numPr>
          <w:ilvl w:val="1"/>
          <w:numId w:val="1"/>
        </w:numPr>
        <w:rPr>
          <w:rFonts w:ascii="Times New Roman" w:hAnsi="Times New Roman"/>
          <w:i/>
          <w:iCs/>
          <w:color w:val="auto"/>
        </w:rPr>
      </w:pPr>
      <w:r>
        <w:rPr>
          <w:rFonts w:ascii="Times New Roman" w:hAnsi="Times New Roman"/>
          <w:i/>
          <w:iCs/>
          <w:color w:val="auto"/>
        </w:rPr>
        <w:t xml:space="preserve">Current Trainee: </w:t>
      </w:r>
      <w:r>
        <w:rPr>
          <w:rFonts w:ascii="Times New Roman" w:hAnsi="Times New Roman"/>
          <w:color w:val="auto"/>
        </w:rPr>
        <w:t>Please indicate with “Yes” or “No” if the staff member is a current trainee.</w:t>
      </w:r>
    </w:p>
    <w:p w14:paraId="62FDAADB" w14:textId="77777777" w:rsidR="00024BFC" w:rsidRDefault="00024BFC" w:rsidP="00024BFC">
      <w:pPr>
        <w:pStyle w:val="Default"/>
        <w:numPr>
          <w:ilvl w:val="1"/>
          <w:numId w:val="1"/>
        </w:numPr>
        <w:rPr>
          <w:rFonts w:ascii="Times New Roman" w:hAnsi="Times New Roman"/>
          <w:i/>
          <w:iCs/>
          <w:color w:val="auto"/>
        </w:rPr>
      </w:pPr>
      <w:r>
        <w:rPr>
          <w:rFonts w:ascii="Times New Roman" w:hAnsi="Times New Roman"/>
          <w:i/>
          <w:iCs/>
          <w:color w:val="auto"/>
        </w:rPr>
        <w:t xml:space="preserve">Former Trainee: </w:t>
      </w:r>
      <w:r>
        <w:rPr>
          <w:rFonts w:ascii="Times New Roman" w:hAnsi="Times New Roman"/>
          <w:color w:val="auto"/>
        </w:rPr>
        <w:t>Please indicate with “Yes” or “No” if the staff member is a former trainee.</w:t>
      </w:r>
    </w:p>
    <w:p w14:paraId="3890732B" w14:textId="77777777" w:rsidR="00024BFC" w:rsidRDefault="00024BFC" w:rsidP="00024BFC">
      <w:pPr>
        <w:pStyle w:val="Default"/>
        <w:numPr>
          <w:ilvl w:val="1"/>
          <w:numId w:val="1"/>
        </w:numPr>
        <w:rPr>
          <w:rFonts w:ascii="Times New Roman" w:hAnsi="Times New Roman"/>
          <w:i/>
          <w:iCs/>
          <w:color w:val="auto"/>
        </w:rPr>
      </w:pPr>
      <w:r>
        <w:rPr>
          <w:rFonts w:ascii="Times New Roman" w:hAnsi="Times New Roman"/>
          <w:i/>
          <w:iCs/>
          <w:color w:val="auto"/>
        </w:rPr>
        <w:t xml:space="preserve">Updated email contact: </w:t>
      </w:r>
      <w:r>
        <w:rPr>
          <w:rFonts w:ascii="Times New Roman" w:hAnsi="Times New Roman"/>
          <w:color w:val="auto"/>
        </w:rPr>
        <w:t>Please provide any updated email contact for both current or former trainee.</w:t>
      </w:r>
    </w:p>
    <w:p w14:paraId="189F09C5" w14:textId="77777777" w:rsidR="00024BFC" w:rsidRDefault="00024BFC" w:rsidP="00024BFC">
      <w:pPr>
        <w:pStyle w:val="Default"/>
        <w:numPr>
          <w:ilvl w:val="1"/>
          <w:numId w:val="1"/>
        </w:numPr>
        <w:rPr>
          <w:rFonts w:ascii="Times New Roman" w:hAnsi="Times New Roman"/>
          <w:i/>
          <w:iCs/>
          <w:color w:val="auto"/>
        </w:rPr>
      </w:pPr>
      <w:r>
        <w:rPr>
          <w:rFonts w:ascii="Times New Roman" w:hAnsi="Times New Roman"/>
          <w:i/>
          <w:iCs/>
          <w:color w:val="auto"/>
        </w:rPr>
        <w:t>Other contact information:</w:t>
      </w:r>
      <w:r>
        <w:rPr>
          <w:rFonts w:ascii="Times New Roman" w:hAnsi="Times New Roman"/>
          <w:color w:val="auto"/>
        </w:rPr>
        <w:t xml:space="preserve"> Please provide any other contact information for both current or former trainee.</w:t>
      </w:r>
    </w:p>
    <w:p w14:paraId="2846998B" w14:textId="77777777" w:rsidR="00024BFC" w:rsidRDefault="00024BFC" w:rsidP="00024BFC">
      <w:pPr>
        <w:pStyle w:val="ListParagraph"/>
        <w:rPr>
          <w:rFonts w:ascii="Times New Roman" w:hAnsi="Times New Roman"/>
        </w:rPr>
      </w:pPr>
    </w:p>
    <w:p w14:paraId="377D2E35" w14:textId="77777777" w:rsidR="00024BFC" w:rsidRDefault="00024BFC" w:rsidP="00024BFC">
      <w:pPr>
        <w:pStyle w:val="Default"/>
        <w:numPr>
          <w:ilvl w:val="0"/>
          <w:numId w:val="1"/>
        </w:numPr>
        <w:rPr>
          <w:rFonts w:ascii="Times New Roman" w:hAnsi="Times New Roman"/>
          <w:color w:val="auto"/>
        </w:rPr>
      </w:pPr>
      <w:r>
        <w:rPr>
          <w:rFonts w:ascii="Times New Roman" w:hAnsi="Times New Roman"/>
          <w:b/>
          <w:bCs/>
          <w:color w:val="auto"/>
        </w:rPr>
        <w:t xml:space="preserve">New staff members and investigators: </w:t>
      </w:r>
      <w:r>
        <w:rPr>
          <w:rFonts w:ascii="Times New Roman" w:hAnsi="Times New Roman"/>
          <w:color w:val="auto"/>
        </w:rPr>
        <w:t>Please add all new staff and investigators under the section titled, “New Staff and Investigators” at the bottom of the list. Please complete the required master directory information in the corresponding columns. We will add all new staff to the master directory and will create a SharePoint/Knowledge Center account for them.</w:t>
      </w:r>
    </w:p>
    <w:p w14:paraId="58627062" w14:textId="77777777" w:rsidR="00024BFC" w:rsidRDefault="00024BFC" w:rsidP="00024BFC">
      <w:pPr>
        <w:pStyle w:val="Default"/>
        <w:rPr>
          <w:rFonts w:ascii="Times New Roman" w:hAnsi="Times New Roman"/>
          <w:color w:val="auto"/>
        </w:rPr>
      </w:pPr>
    </w:p>
    <w:p w14:paraId="537E443B" w14:textId="26B4E0F9" w:rsidR="00024BFC" w:rsidRDefault="00024BFC" w:rsidP="00024BFC">
      <w:pPr>
        <w:rPr>
          <w:rFonts w:ascii="Times New Roman" w:hAnsi="Times New Roman"/>
          <w:sz w:val="24"/>
          <w:szCs w:val="24"/>
        </w:rPr>
      </w:pPr>
      <w:r>
        <w:rPr>
          <w:rFonts w:ascii="Times New Roman" w:hAnsi="Times New Roman"/>
          <w:sz w:val="24"/>
          <w:szCs w:val="24"/>
        </w:rPr>
        <w:t xml:space="preserve">We would appreciate your response to this request </w:t>
      </w:r>
      <w:r>
        <w:rPr>
          <w:rFonts w:ascii="Times New Roman" w:hAnsi="Times New Roman"/>
          <w:b/>
          <w:sz w:val="24"/>
          <w:szCs w:val="24"/>
        </w:rPr>
        <w:t xml:space="preserve">by </w:t>
      </w:r>
      <w:r w:rsidR="0099490F">
        <w:rPr>
          <w:rFonts w:ascii="Times New Roman" w:hAnsi="Times New Roman"/>
          <w:b/>
          <w:sz w:val="24"/>
          <w:szCs w:val="24"/>
        </w:rPr>
        <w:t>[DATE]</w:t>
      </w:r>
      <w:r>
        <w:rPr>
          <w:rFonts w:ascii="Times New Roman" w:hAnsi="Times New Roman"/>
          <w:sz w:val="24"/>
          <w:szCs w:val="24"/>
        </w:rPr>
        <w:t xml:space="preserve">. If you have any comments or questions, please contact me at </w:t>
      </w:r>
      <w:hyperlink r:id="rId8" w:history="1">
        <w:r>
          <w:rPr>
            <w:rStyle w:val="Hyperlink"/>
            <w:rFonts w:ascii="Times New Roman" w:hAnsi="Times New Roman"/>
            <w:color w:val="auto"/>
            <w:sz w:val="24"/>
            <w:szCs w:val="24"/>
          </w:rPr>
          <w:t>molliemiedzinski@westat.com</w:t>
        </w:r>
      </w:hyperlink>
      <w:r>
        <w:rPr>
          <w:rFonts w:ascii="Times New Roman" w:hAnsi="Times New Roman"/>
          <w:sz w:val="24"/>
          <w:szCs w:val="24"/>
        </w:rPr>
        <w:t>.</w:t>
      </w:r>
    </w:p>
    <w:p w14:paraId="2E0C631A" w14:textId="77777777" w:rsidR="00024BFC" w:rsidRDefault="00024BFC" w:rsidP="00024BFC">
      <w:pPr>
        <w:rPr>
          <w:rFonts w:ascii="Times New Roman" w:hAnsi="Times New Roman"/>
          <w:sz w:val="24"/>
          <w:szCs w:val="24"/>
          <w:u w:val="single"/>
        </w:rPr>
      </w:pPr>
    </w:p>
    <w:p w14:paraId="2C42A3DA" w14:textId="77777777" w:rsidR="00024BFC" w:rsidRDefault="00024BFC" w:rsidP="00024BFC">
      <w:pPr>
        <w:rPr>
          <w:rFonts w:ascii="Times New Roman" w:hAnsi="Times New Roman"/>
          <w:sz w:val="24"/>
          <w:szCs w:val="24"/>
        </w:rPr>
      </w:pPr>
    </w:p>
    <w:p w14:paraId="1394C002" w14:textId="77777777" w:rsidR="00024BFC" w:rsidRDefault="00024BFC" w:rsidP="00024BFC">
      <w:pPr>
        <w:rPr>
          <w:rFonts w:ascii="Times New Roman" w:hAnsi="Times New Roman"/>
          <w:sz w:val="24"/>
          <w:szCs w:val="24"/>
        </w:rPr>
      </w:pPr>
      <w:r>
        <w:rPr>
          <w:rFonts w:ascii="Times New Roman" w:hAnsi="Times New Roman"/>
          <w:sz w:val="24"/>
          <w:szCs w:val="24"/>
        </w:rPr>
        <w:t>Thank you,</w:t>
      </w:r>
    </w:p>
    <w:p w14:paraId="4C96D016" w14:textId="6AE2053D" w:rsidR="00024BFC" w:rsidRDefault="00024BFC" w:rsidP="00024BFC">
      <w:pPr>
        <w:rPr>
          <w:rFonts w:ascii="Times New Roman" w:hAnsi="Times New Roman"/>
          <w:sz w:val="24"/>
          <w:szCs w:val="24"/>
        </w:rPr>
      </w:pPr>
      <w:r>
        <w:rPr>
          <w:rFonts w:ascii="Times New Roman" w:hAnsi="Times New Roman"/>
          <w:sz w:val="24"/>
          <w:szCs w:val="24"/>
        </w:rPr>
        <w:t xml:space="preserve">Mollie </w:t>
      </w:r>
    </w:p>
    <w:p w14:paraId="7BEFD78A" w14:textId="3B2CB601" w:rsidR="008A72BA" w:rsidRDefault="008A72BA" w:rsidP="00024BFC">
      <w:pPr>
        <w:rPr>
          <w:rFonts w:ascii="Times New Roman" w:hAnsi="Times New Roman"/>
          <w:sz w:val="24"/>
          <w:szCs w:val="24"/>
        </w:rPr>
      </w:pPr>
    </w:p>
    <w:p w14:paraId="35F32CB4" w14:textId="77777777" w:rsidR="008A72BA" w:rsidRDefault="008A72BA" w:rsidP="008A72BA">
      <w:pPr>
        <w:jc w:val="center"/>
        <w:rPr>
          <w:rFonts w:ascii="Arial Narrow" w:hAnsi="Arial Narrow"/>
          <w:color w:val="000000"/>
          <w:sz w:val="16"/>
        </w:rPr>
      </w:pPr>
    </w:p>
    <w:p w14:paraId="6725F327" w14:textId="77777777" w:rsidR="00F35605" w:rsidRDefault="00F35605" w:rsidP="00F35605">
      <w:pPr>
        <w:jc w:val="center"/>
        <w:rPr>
          <w:rFonts w:ascii="Arial Narrow" w:hAnsi="Arial Narrow"/>
          <w:color w:val="000000"/>
          <w:sz w:val="16"/>
        </w:rPr>
      </w:pPr>
    </w:p>
    <w:p w14:paraId="067F0781" w14:textId="77777777" w:rsidR="00F35605" w:rsidRDefault="00F35605" w:rsidP="00F35605">
      <w:pPr>
        <w:jc w:val="center"/>
        <w:rPr>
          <w:rFonts w:ascii="Arial Narrow" w:hAnsi="Arial Narrow"/>
          <w:color w:val="000000"/>
          <w:sz w:val="16"/>
        </w:rPr>
      </w:pPr>
    </w:p>
    <w:p w14:paraId="526F7B4B" w14:textId="77777777" w:rsidR="00F35605" w:rsidRDefault="00F35605" w:rsidP="00F35605">
      <w:pPr>
        <w:jc w:val="center"/>
        <w:rPr>
          <w:rFonts w:ascii="Arial Narrow" w:hAnsi="Arial Narrow"/>
          <w:color w:val="000000"/>
          <w:sz w:val="16"/>
        </w:rPr>
      </w:pPr>
    </w:p>
    <w:p w14:paraId="3D4F1B5B" w14:textId="19D9CD48" w:rsidR="008A72BA" w:rsidRDefault="009B5B56" w:rsidP="00F35605">
      <w:pPr>
        <w:jc w:val="center"/>
        <w:rPr>
          <w:rFonts w:ascii="Times New Roman" w:hAnsi="Times New Roman"/>
          <w:sz w:val="24"/>
          <w:szCs w:val="24"/>
        </w:rPr>
      </w:pPr>
      <w:r w:rsidRPr="009B5B56">
        <w:rPr>
          <w:rFonts w:ascii="Arial Narrow" w:hAnsi="Arial Narrow"/>
          <w:color w:val="000000"/>
          <w:sz w:val="16"/>
        </w:rPr>
        <w:t xml:space="preserve">Paperwork Reduction Act Statement: The public reporting burden for this information collection has been estimated to average </w:t>
      </w:r>
      <w:r>
        <w:rPr>
          <w:rFonts w:ascii="Arial Narrow" w:hAnsi="Arial Narrow"/>
          <w:color w:val="000000"/>
          <w:sz w:val="16"/>
        </w:rPr>
        <w:t>10</w:t>
      </w:r>
      <w:r w:rsidRPr="009B5B56">
        <w:rPr>
          <w:rFonts w:ascii="Arial Narrow" w:hAnsi="Arial Narrow"/>
          <w:color w:val="000000"/>
          <w:sz w:val="16"/>
        </w:rPr>
        <w:t xml:space="preserve"> minutes per response (the time estimated to read, review, and complete). Send comments regarding this burden estimate or any other aspects of this information collection, including suggestions for reducing burden, to PRAStaff@fda.hhs.gov.</w:t>
      </w:r>
    </w:p>
    <w:p w14:paraId="50B9C125" w14:textId="77777777" w:rsidR="00024BFC" w:rsidRDefault="00024BFC" w:rsidP="00024BFC">
      <w:pPr>
        <w:rPr>
          <w:rFonts w:ascii="Times New Roman" w:hAnsi="Times New Roman"/>
          <w:color w:val="1F497D"/>
        </w:rPr>
      </w:pPr>
    </w:p>
    <w:p w14:paraId="1F5D0CBB" w14:textId="77777777" w:rsidR="008A72BA" w:rsidRDefault="008A72BA" w:rsidP="008A72BA">
      <w:pPr>
        <w:rPr>
          <w:color w:val="000000"/>
        </w:rPr>
      </w:pPr>
      <w:r>
        <w:rPr>
          <w:noProof/>
          <w:color w:val="1F497D"/>
        </w:rPr>
        <w:drawing>
          <wp:inline distT="0" distB="0" distL="0" distR="0" wp14:anchorId="5D6664EF" wp14:editId="3C3B1CDC">
            <wp:extent cx="2265045" cy="422275"/>
            <wp:effectExtent l="0" t="0" r="1905" b="0"/>
            <wp:docPr id="1" name="Picture 1" descr="cid:image003.jpg@01D12CF4.6884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2CF4.688453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65045" cy="422275"/>
                    </a:xfrm>
                    <a:prstGeom prst="rect">
                      <a:avLst/>
                    </a:prstGeom>
                    <a:noFill/>
                    <a:ln>
                      <a:noFill/>
                    </a:ln>
                  </pic:spPr>
                </pic:pic>
              </a:graphicData>
            </a:graphic>
          </wp:inline>
        </w:drawing>
      </w:r>
    </w:p>
    <w:p w14:paraId="4FBE17BB" w14:textId="77777777" w:rsidR="008A72BA" w:rsidRDefault="008A72BA" w:rsidP="008A72BA">
      <w:pPr>
        <w:rPr>
          <w:color w:val="000000"/>
        </w:rPr>
      </w:pPr>
      <w:r>
        <w:rPr>
          <w:rFonts w:ascii="Comic Sans MS" w:hAnsi="Comic Sans MS"/>
          <w:color w:val="000000"/>
          <w:sz w:val="16"/>
          <w:szCs w:val="16"/>
        </w:rPr>
        <w:t> </w:t>
      </w:r>
    </w:p>
    <w:p w14:paraId="4AA14ACF" w14:textId="77777777" w:rsidR="008A72BA" w:rsidRDefault="008A72BA" w:rsidP="008A72BA">
      <w:pPr>
        <w:rPr>
          <w:color w:val="000000"/>
        </w:rPr>
      </w:pPr>
      <w:r>
        <w:rPr>
          <w:rFonts w:ascii="Comic Sans MS" w:hAnsi="Comic Sans MS"/>
          <w:color w:val="000000"/>
          <w:sz w:val="16"/>
          <w:szCs w:val="16"/>
        </w:rPr>
        <w:t>Mollie Miedzinski, MPH</w:t>
      </w:r>
      <w:r>
        <w:rPr>
          <w:color w:val="000000"/>
          <w:sz w:val="16"/>
          <w:szCs w:val="16"/>
        </w:rPr>
        <w:t xml:space="preserve"> </w:t>
      </w:r>
    </w:p>
    <w:p w14:paraId="28BFB3ED" w14:textId="77777777" w:rsidR="008A72BA" w:rsidRDefault="008A72BA" w:rsidP="008A72BA">
      <w:pPr>
        <w:rPr>
          <w:color w:val="000000"/>
        </w:rPr>
      </w:pPr>
      <w:r>
        <w:rPr>
          <w:rFonts w:ascii="Comic Sans MS" w:hAnsi="Comic Sans MS"/>
          <w:color w:val="000000"/>
          <w:sz w:val="16"/>
          <w:szCs w:val="16"/>
        </w:rPr>
        <w:t>CECTR Communications Liaison</w:t>
      </w:r>
      <w:r>
        <w:rPr>
          <w:rFonts w:ascii="Comic Sans MS" w:hAnsi="Comic Sans MS"/>
          <w:color w:val="000000"/>
          <w:sz w:val="16"/>
          <w:szCs w:val="16"/>
        </w:rPr>
        <w:br/>
        <w:t>Westat / 1600 Research Blvd. / Rockville, MD 20850</w:t>
      </w:r>
      <w:r>
        <w:rPr>
          <w:rFonts w:ascii="Comic Sans MS" w:hAnsi="Comic Sans MS"/>
          <w:color w:val="000000"/>
          <w:sz w:val="16"/>
          <w:szCs w:val="16"/>
        </w:rPr>
        <w:br/>
        <w:t xml:space="preserve">301.738.8339 </w:t>
      </w:r>
      <w:r>
        <w:rPr>
          <w:rFonts w:ascii="Comic Sans MS" w:hAnsi="Comic Sans MS"/>
          <w:color w:val="000000"/>
          <w:sz w:val="16"/>
          <w:szCs w:val="16"/>
        </w:rPr>
        <w:br/>
      </w:r>
      <w:hyperlink r:id="rId11" w:tgtFrame="_blank" w:history="1">
        <w:r>
          <w:rPr>
            <w:rStyle w:val="Hyperlink"/>
            <w:rFonts w:ascii="Comic Sans MS" w:hAnsi="Comic Sans MS"/>
            <w:sz w:val="16"/>
            <w:szCs w:val="16"/>
          </w:rPr>
          <w:t>molliemiedzinski@westat.com</w:t>
        </w:r>
      </w:hyperlink>
      <w:r>
        <w:rPr>
          <w:rFonts w:ascii="Comic Sans MS" w:hAnsi="Comic Sans MS"/>
          <w:color w:val="000000"/>
          <w:sz w:val="16"/>
          <w:szCs w:val="16"/>
        </w:rPr>
        <w:t xml:space="preserve"> </w:t>
      </w:r>
    </w:p>
    <w:p w14:paraId="01338A87" w14:textId="77777777" w:rsidR="00024BFC" w:rsidRDefault="00024BFC" w:rsidP="00024BFC">
      <w:pPr>
        <w:rPr>
          <w:rFonts w:ascii="Times New Roman" w:hAnsi="Times New Roman"/>
          <w:sz w:val="24"/>
          <w:szCs w:val="24"/>
        </w:rPr>
      </w:pPr>
    </w:p>
    <w:p w14:paraId="3156079A" w14:textId="77777777" w:rsidR="0020319A" w:rsidRDefault="008C56B4"/>
    <w:sectPr w:rsidR="002031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26289" w14:textId="77777777" w:rsidR="008A72BA" w:rsidRDefault="008A72BA" w:rsidP="008A72BA">
      <w:r>
        <w:separator/>
      </w:r>
    </w:p>
  </w:endnote>
  <w:endnote w:type="continuationSeparator" w:id="0">
    <w:p w14:paraId="072B63BC" w14:textId="77777777" w:rsidR="008A72BA" w:rsidRDefault="008A72BA" w:rsidP="008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161DB" w14:textId="77777777" w:rsidR="008A72BA" w:rsidRDefault="008A72BA" w:rsidP="008A72BA">
      <w:r>
        <w:separator/>
      </w:r>
    </w:p>
  </w:footnote>
  <w:footnote w:type="continuationSeparator" w:id="0">
    <w:p w14:paraId="7608C3C8" w14:textId="77777777" w:rsidR="008A72BA" w:rsidRDefault="008A72BA" w:rsidP="008A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3B027" w14:textId="1A22F5B4" w:rsidR="008A72BA" w:rsidRDefault="008A72BA" w:rsidP="008A72BA">
    <w:pPr>
      <w:pStyle w:val="Appendix-MainHeader"/>
      <w:tabs>
        <w:tab w:val="clear" w:pos="540"/>
      </w:tabs>
    </w:pPr>
    <w:bookmarkStart w:id="1" w:name="_Toc523420855"/>
    <w:r>
      <w:rPr>
        <w:rFonts w:ascii="Arial" w:hAnsi="Arial" w:cs="Arial"/>
      </w:rPr>
      <w:t xml:space="preserve">Appendix </w:t>
    </w:r>
    <w:r w:rsidR="003C0860">
      <w:rPr>
        <w:rFonts w:ascii="Arial" w:hAnsi="Arial" w:cs="Arial"/>
      </w:rPr>
      <w:t>D</w:t>
    </w:r>
    <w:r>
      <w:rPr>
        <w:rFonts w:ascii="Arial" w:hAnsi="Arial" w:cs="Arial"/>
      </w:rPr>
      <w:t>.</w:t>
    </w:r>
    <w:r>
      <w:rPr>
        <w:rFonts w:ascii="Arial" w:hAnsi="Arial" w:cs="Arial"/>
      </w:rPr>
      <w:tab/>
    </w:r>
    <w:bookmarkEnd w:id="1"/>
    <w:r>
      <w:rPr>
        <w:rFonts w:ascii="Arial" w:hAnsi="Arial" w:cs="Arial"/>
      </w:rPr>
      <w:t>Email to TCORS Funded Grant PIs for List of Trainees</w:t>
    </w:r>
  </w:p>
  <w:p w14:paraId="76356185" w14:textId="77777777" w:rsidR="008A72BA" w:rsidRDefault="008A7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11E8"/>
    <w:multiLevelType w:val="hybridMultilevel"/>
    <w:tmpl w:val="55D4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FC"/>
    <w:rsid w:val="00024BFC"/>
    <w:rsid w:val="00220772"/>
    <w:rsid w:val="00267787"/>
    <w:rsid w:val="003C0860"/>
    <w:rsid w:val="008A72BA"/>
    <w:rsid w:val="008C56B4"/>
    <w:rsid w:val="008D6D43"/>
    <w:rsid w:val="0099490F"/>
    <w:rsid w:val="009B5B56"/>
    <w:rsid w:val="009C3EBF"/>
    <w:rsid w:val="00E82F8A"/>
    <w:rsid w:val="00F3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F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4BFC"/>
    <w:rPr>
      <w:color w:val="0000FF"/>
      <w:u w:val="single"/>
    </w:rPr>
  </w:style>
  <w:style w:type="paragraph" w:styleId="ListParagraph">
    <w:name w:val="List Paragraph"/>
    <w:basedOn w:val="Normal"/>
    <w:uiPriority w:val="34"/>
    <w:qFormat/>
    <w:rsid w:val="00024BFC"/>
    <w:pPr>
      <w:ind w:left="720"/>
    </w:pPr>
  </w:style>
  <w:style w:type="paragraph" w:customStyle="1" w:styleId="Default">
    <w:name w:val="Default"/>
    <w:basedOn w:val="Normal"/>
    <w:rsid w:val="00024BFC"/>
    <w:pPr>
      <w:autoSpaceDE w:val="0"/>
      <w:autoSpaceDN w:val="0"/>
    </w:pPr>
    <w:rPr>
      <w:rFonts w:ascii="Cambria" w:hAnsi="Cambria"/>
      <w:color w:val="000000"/>
      <w:sz w:val="24"/>
      <w:szCs w:val="24"/>
    </w:rPr>
  </w:style>
  <w:style w:type="paragraph" w:styleId="BalloonText">
    <w:name w:val="Balloon Text"/>
    <w:basedOn w:val="Normal"/>
    <w:link w:val="BalloonTextChar"/>
    <w:uiPriority w:val="99"/>
    <w:semiHidden/>
    <w:unhideWhenUsed/>
    <w:rsid w:val="008A7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BA"/>
    <w:rPr>
      <w:rFonts w:ascii="Segoe UI" w:eastAsia="Calibri" w:hAnsi="Segoe UI" w:cs="Segoe UI"/>
      <w:sz w:val="18"/>
      <w:szCs w:val="18"/>
    </w:rPr>
  </w:style>
  <w:style w:type="paragraph" w:styleId="Header">
    <w:name w:val="header"/>
    <w:basedOn w:val="Normal"/>
    <w:link w:val="HeaderChar"/>
    <w:unhideWhenUsed/>
    <w:rsid w:val="008A72BA"/>
    <w:pPr>
      <w:tabs>
        <w:tab w:val="center" w:pos="4680"/>
        <w:tab w:val="right" w:pos="9360"/>
      </w:tabs>
    </w:pPr>
  </w:style>
  <w:style w:type="character" w:customStyle="1" w:styleId="HeaderChar">
    <w:name w:val="Header Char"/>
    <w:basedOn w:val="DefaultParagraphFont"/>
    <w:link w:val="Header"/>
    <w:rsid w:val="008A72BA"/>
    <w:rPr>
      <w:rFonts w:ascii="Calibri" w:eastAsia="Calibri" w:hAnsi="Calibri" w:cs="Times New Roman"/>
    </w:rPr>
  </w:style>
  <w:style w:type="paragraph" w:styleId="Footer">
    <w:name w:val="footer"/>
    <w:basedOn w:val="Normal"/>
    <w:link w:val="FooterChar"/>
    <w:uiPriority w:val="99"/>
    <w:unhideWhenUsed/>
    <w:rsid w:val="008A72BA"/>
    <w:pPr>
      <w:tabs>
        <w:tab w:val="center" w:pos="4680"/>
        <w:tab w:val="right" w:pos="9360"/>
      </w:tabs>
    </w:pPr>
  </w:style>
  <w:style w:type="character" w:customStyle="1" w:styleId="FooterChar">
    <w:name w:val="Footer Char"/>
    <w:basedOn w:val="DefaultParagraphFont"/>
    <w:link w:val="Footer"/>
    <w:uiPriority w:val="99"/>
    <w:rsid w:val="008A72BA"/>
    <w:rPr>
      <w:rFonts w:ascii="Calibri" w:eastAsia="Calibri" w:hAnsi="Calibri" w:cs="Times New Roman"/>
    </w:rPr>
  </w:style>
  <w:style w:type="paragraph" w:customStyle="1" w:styleId="Appendix-MainHeader">
    <w:name w:val="Appendix - Main Header"/>
    <w:basedOn w:val="Normal"/>
    <w:uiPriority w:val="99"/>
    <w:rsid w:val="008A72BA"/>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F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4BFC"/>
    <w:rPr>
      <w:color w:val="0000FF"/>
      <w:u w:val="single"/>
    </w:rPr>
  </w:style>
  <w:style w:type="paragraph" w:styleId="ListParagraph">
    <w:name w:val="List Paragraph"/>
    <w:basedOn w:val="Normal"/>
    <w:uiPriority w:val="34"/>
    <w:qFormat/>
    <w:rsid w:val="00024BFC"/>
    <w:pPr>
      <w:ind w:left="720"/>
    </w:pPr>
  </w:style>
  <w:style w:type="paragraph" w:customStyle="1" w:styleId="Default">
    <w:name w:val="Default"/>
    <w:basedOn w:val="Normal"/>
    <w:rsid w:val="00024BFC"/>
    <w:pPr>
      <w:autoSpaceDE w:val="0"/>
      <w:autoSpaceDN w:val="0"/>
    </w:pPr>
    <w:rPr>
      <w:rFonts w:ascii="Cambria" w:hAnsi="Cambria"/>
      <w:color w:val="000000"/>
      <w:sz w:val="24"/>
      <w:szCs w:val="24"/>
    </w:rPr>
  </w:style>
  <w:style w:type="paragraph" w:styleId="BalloonText">
    <w:name w:val="Balloon Text"/>
    <w:basedOn w:val="Normal"/>
    <w:link w:val="BalloonTextChar"/>
    <w:uiPriority w:val="99"/>
    <w:semiHidden/>
    <w:unhideWhenUsed/>
    <w:rsid w:val="008A7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BA"/>
    <w:rPr>
      <w:rFonts w:ascii="Segoe UI" w:eastAsia="Calibri" w:hAnsi="Segoe UI" w:cs="Segoe UI"/>
      <w:sz w:val="18"/>
      <w:szCs w:val="18"/>
    </w:rPr>
  </w:style>
  <w:style w:type="paragraph" w:styleId="Header">
    <w:name w:val="header"/>
    <w:basedOn w:val="Normal"/>
    <w:link w:val="HeaderChar"/>
    <w:unhideWhenUsed/>
    <w:rsid w:val="008A72BA"/>
    <w:pPr>
      <w:tabs>
        <w:tab w:val="center" w:pos="4680"/>
        <w:tab w:val="right" w:pos="9360"/>
      </w:tabs>
    </w:pPr>
  </w:style>
  <w:style w:type="character" w:customStyle="1" w:styleId="HeaderChar">
    <w:name w:val="Header Char"/>
    <w:basedOn w:val="DefaultParagraphFont"/>
    <w:link w:val="Header"/>
    <w:rsid w:val="008A72BA"/>
    <w:rPr>
      <w:rFonts w:ascii="Calibri" w:eastAsia="Calibri" w:hAnsi="Calibri" w:cs="Times New Roman"/>
    </w:rPr>
  </w:style>
  <w:style w:type="paragraph" w:styleId="Footer">
    <w:name w:val="footer"/>
    <w:basedOn w:val="Normal"/>
    <w:link w:val="FooterChar"/>
    <w:uiPriority w:val="99"/>
    <w:unhideWhenUsed/>
    <w:rsid w:val="008A72BA"/>
    <w:pPr>
      <w:tabs>
        <w:tab w:val="center" w:pos="4680"/>
        <w:tab w:val="right" w:pos="9360"/>
      </w:tabs>
    </w:pPr>
  </w:style>
  <w:style w:type="character" w:customStyle="1" w:styleId="FooterChar">
    <w:name w:val="Footer Char"/>
    <w:basedOn w:val="DefaultParagraphFont"/>
    <w:link w:val="Footer"/>
    <w:uiPriority w:val="99"/>
    <w:rsid w:val="008A72BA"/>
    <w:rPr>
      <w:rFonts w:ascii="Calibri" w:eastAsia="Calibri" w:hAnsi="Calibri" w:cs="Times New Roman"/>
    </w:rPr>
  </w:style>
  <w:style w:type="paragraph" w:customStyle="1" w:styleId="Appendix-MainHeader">
    <w:name w:val="Appendix - Main Header"/>
    <w:basedOn w:val="Normal"/>
    <w:uiPriority w:val="99"/>
    <w:rsid w:val="008A72BA"/>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8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iemiedzinski@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lliemiedzinski@westat.com" TargetMode="External"/><Relationship Id="rId5" Type="http://schemas.openxmlformats.org/officeDocument/2006/relationships/webSettings" Target="webSettings.xml"/><Relationship Id="rId10" Type="http://schemas.openxmlformats.org/officeDocument/2006/relationships/image" Target="cid:image002.jpg@01D3C101.A63CB20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Miedzinski</dc:creator>
  <cp:keywords/>
  <dc:description/>
  <cp:lastModifiedBy>SYSTEM</cp:lastModifiedBy>
  <cp:revision>2</cp:revision>
  <dcterms:created xsi:type="dcterms:W3CDTF">2020-01-10T15:57:00Z</dcterms:created>
  <dcterms:modified xsi:type="dcterms:W3CDTF">2020-01-10T15:57:00Z</dcterms:modified>
</cp:coreProperties>
</file>