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7DEE" w:rsidR="00882342" w:rsidP="00882342" w:rsidRDefault="00882342" w14:paraId="332E3DAE" w14:textId="77777777">
      <w:pPr>
        <w:jc w:val="center"/>
        <w:rPr>
          <w:rFonts w:cstheme="minorHAnsi"/>
          <w:b/>
          <w:bCs/>
        </w:rPr>
      </w:pPr>
      <w:r w:rsidRPr="00997DEE">
        <w:rPr>
          <w:rFonts w:cstheme="minorHAnsi"/>
          <w:b/>
          <w:bCs/>
        </w:rPr>
        <w:t>A Longitudinal Examination of Mental and Physical Health among Police Associated with COVID-19</w:t>
      </w:r>
    </w:p>
    <w:p w:rsidRPr="00997DEE" w:rsidR="00882342" w:rsidP="00882342" w:rsidRDefault="00882342" w14:paraId="10011468" w14:textId="77777777">
      <w:pPr>
        <w:jc w:val="center"/>
        <w:rPr>
          <w:rFonts w:cstheme="minorHAnsi"/>
          <w:b/>
          <w:bCs/>
        </w:rPr>
      </w:pPr>
      <w:r w:rsidRPr="00997DEE">
        <w:rPr>
          <w:rFonts w:cstheme="minorHAnsi"/>
          <w:b/>
          <w:bCs/>
        </w:rPr>
        <w:t>Supporting Statement Section B</w:t>
      </w:r>
    </w:p>
    <w:p w:rsidRPr="00997DEE" w:rsidR="00882342" w:rsidP="00882342" w:rsidRDefault="00882342" w14:paraId="1478853E" w14:textId="77777777">
      <w:pPr>
        <w:jc w:val="center"/>
        <w:rPr>
          <w:rFonts w:cstheme="minorHAnsi"/>
          <w:b/>
          <w:bCs/>
        </w:rPr>
      </w:pPr>
      <w:r w:rsidRPr="00997DEE">
        <w:rPr>
          <w:rFonts w:cstheme="minorHAnsi"/>
          <w:b/>
          <w:bCs/>
        </w:rPr>
        <w:t>New</w:t>
      </w:r>
    </w:p>
    <w:p w:rsidRPr="00997DEE" w:rsidR="00882342" w:rsidP="00882342" w:rsidRDefault="00882342" w14:paraId="6E9C5C7C" w14:textId="77777777">
      <w:pPr>
        <w:jc w:val="center"/>
        <w:rPr>
          <w:rFonts w:cstheme="minorHAnsi"/>
          <w:b/>
          <w:bCs/>
        </w:rPr>
      </w:pPr>
      <w:r w:rsidRPr="00997DEE">
        <w:rPr>
          <w:rFonts w:cstheme="minorHAnsi"/>
          <w:b/>
          <w:bCs/>
        </w:rPr>
        <w:t>Request for Office of Management and Budget (OMB) Review and Approval for a Federally Sponsored Data Collection</w:t>
      </w:r>
    </w:p>
    <w:p w:rsidRPr="00997DEE" w:rsidR="00882342" w:rsidP="00882342" w:rsidRDefault="00882342" w14:paraId="7F94ED64" w14:textId="77777777">
      <w:pPr>
        <w:jc w:val="center"/>
        <w:rPr>
          <w:rFonts w:cstheme="minorHAnsi"/>
          <w:b/>
          <w:bCs/>
        </w:rPr>
      </w:pPr>
      <w:r w:rsidRPr="00997DEE">
        <w:rPr>
          <w:rFonts w:cstheme="minorHAnsi"/>
          <w:b/>
          <w:bCs/>
        </w:rPr>
        <w:t>Project Officer:</w:t>
      </w:r>
    </w:p>
    <w:p w:rsidRPr="00997DEE" w:rsidR="00882342" w:rsidP="00882342" w:rsidRDefault="00882342" w14:paraId="0F640859" w14:textId="77777777">
      <w:pPr>
        <w:spacing w:after="0" w:line="240" w:lineRule="auto"/>
        <w:jc w:val="center"/>
        <w:rPr>
          <w:rFonts w:cstheme="minorHAnsi"/>
          <w:b/>
          <w:bCs/>
        </w:rPr>
      </w:pPr>
      <w:r w:rsidRPr="00997DEE">
        <w:rPr>
          <w:rFonts w:cstheme="minorHAnsi"/>
          <w:b/>
          <w:bCs/>
        </w:rPr>
        <w:t>Erin McCanlies, PhD</w:t>
      </w:r>
    </w:p>
    <w:p w:rsidRPr="00997DEE" w:rsidR="00882342" w:rsidP="00882342" w:rsidRDefault="00882342" w14:paraId="0BA0EAEB" w14:textId="77777777">
      <w:pPr>
        <w:spacing w:after="0" w:line="240" w:lineRule="auto"/>
        <w:jc w:val="center"/>
        <w:rPr>
          <w:rFonts w:cstheme="minorHAnsi"/>
          <w:b/>
          <w:bCs/>
        </w:rPr>
      </w:pPr>
      <w:r w:rsidRPr="00997DEE">
        <w:rPr>
          <w:rFonts w:cstheme="minorHAnsi"/>
          <w:b/>
          <w:bCs/>
        </w:rPr>
        <w:t>Research Epidemiologist</w:t>
      </w:r>
    </w:p>
    <w:p w:rsidRPr="00997DEE" w:rsidR="009C69E4" w:rsidP="009C69E4" w:rsidRDefault="009C69E4" w14:paraId="3760EFC5" w14:textId="77777777">
      <w:pPr>
        <w:spacing w:after="0" w:line="240" w:lineRule="auto"/>
        <w:jc w:val="center"/>
        <w:rPr>
          <w:rFonts w:cstheme="minorHAnsi"/>
          <w:b/>
        </w:rPr>
      </w:pPr>
      <w:r w:rsidRPr="00997DEE">
        <w:rPr>
          <w:rFonts w:cstheme="minorHAnsi"/>
          <w:b/>
        </w:rPr>
        <w:t>Centers for Disease Control and Prevention (CDC)</w:t>
      </w:r>
    </w:p>
    <w:p w:rsidRPr="00997DEE" w:rsidR="009C69E4" w:rsidP="009C69E4" w:rsidRDefault="009C69E4" w14:paraId="1CDB2D76" w14:textId="77777777">
      <w:pPr>
        <w:spacing w:after="0" w:line="240" w:lineRule="auto"/>
        <w:jc w:val="center"/>
        <w:rPr>
          <w:rFonts w:cstheme="minorHAnsi"/>
          <w:b/>
        </w:rPr>
      </w:pPr>
      <w:r w:rsidRPr="00997DEE">
        <w:rPr>
          <w:rFonts w:cstheme="minorHAnsi"/>
          <w:b/>
        </w:rPr>
        <w:t>National Institute for Occupational Safety and Health (NIOSH)</w:t>
      </w:r>
    </w:p>
    <w:p w:rsidRPr="00997DEE" w:rsidR="009C69E4" w:rsidP="00882342" w:rsidRDefault="009C69E4" w14:paraId="1F6BD9FE" w14:textId="77777777">
      <w:pPr>
        <w:spacing w:after="0" w:line="240" w:lineRule="auto"/>
        <w:jc w:val="center"/>
        <w:rPr>
          <w:rFonts w:cstheme="minorHAnsi"/>
          <w:b/>
          <w:bCs/>
        </w:rPr>
      </w:pPr>
      <w:r w:rsidRPr="00997DEE">
        <w:rPr>
          <w:rFonts w:cstheme="minorHAnsi"/>
          <w:b/>
          <w:bCs/>
        </w:rPr>
        <w:t>1095 Willowdale Rd.</w:t>
      </w:r>
    </w:p>
    <w:p w:rsidRPr="00997DEE" w:rsidR="009C69E4" w:rsidP="00882342" w:rsidRDefault="009C69E4" w14:paraId="07969BC0" w14:textId="77777777">
      <w:pPr>
        <w:spacing w:after="0" w:line="240" w:lineRule="auto"/>
        <w:jc w:val="center"/>
        <w:rPr>
          <w:rFonts w:cstheme="minorHAnsi"/>
          <w:b/>
          <w:bCs/>
        </w:rPr>
      </w:pPr>
      <w:r w:rsidRPr="00997DEE">
        <w:rPr>
          <w:rFonts w:cstheme="minorHAnsi"/>
          <w:b/>
          <w:bCs/>
        </w:rPr>
        <w:t>Morgantown, WV 26505</w:t>
      </w:r>
    </w:p>
    <w:p w:rsidRPr="00997DEE" w:rsidR="009C69E4" w:rsidP="00882342" w:rsidRDefault="009C69E4" w14:paraId="37E1CA40" w14:textId="77777777">
      <w:pPr>
        <w:spacing w:after="0" w:line="240" w:lineRule="auto"/>
        <w:jc w:val="center"/>
        <w:rPr>
          <w:rFonts w:cstheme="minorHAnsi"/>
          <w:b/>
          <w:bCs/>
        </w:rPr>
      </w:pPr>
    </w:p>
    <w:p w:rsidRPr="00997DEE" w:rsidR="00882342" w:rsidP="00882342" w:rsidRDefault="00882342" w14:paraId="6C18C73F" w14:textId="77777777">
      <w:pPr>
        <w:spacing w:after="0" w:line="240" w:lineRule="auto"/>
        <w:jc w:val="center"/>
        <w:rPr>
          <w:rFonts w:cstheme="minorHAnsi"/>
          <w:b/>
          <w:bCs/>
        </w:rPr>
      </w:pPr>
      <w:r w:rsidRPr="00997DEE">
        <w:rPr>
          <w:rFonts w:cstheme="minorHAnsi"/>
          <w:b/>
          <w:bCs/>
        </w:rPr>
        <w:t xml:space="preserve">Email: </w:t>
      </w:r>
      <w:hyperlink w:history="1" r:id="rId10">
        <w:r w:rsidRPr="00997DEE">
          <w:rPr>
            <w:rStyle w:val="Hyperlink"/>
            <w:rFonts w:cstheme="minorHAnsi"/>
            <w:b/>
            <w:bCs/>
          </w:rPr>
          <w:t>Eim4@cdc.gov</w:t>
        </w:r>
      </w:hyperlink>
    </w:p>
    <w:p w:rsidRPr="00997DEE" w:rsidR="00882342" w:rsidP="00882342" w:rsidRDefault="00882342" w14:paraId="0DA0BF77" w14:textId="77777777">
      <w:pPr>
        <w:spacing w:after="0" w:line="240" w:lineRule="auto"/>
        <w:jc w:val="center"/>
        <w:rPr>
          <w:rFonts w:cstheme="minorHAnsi"/>
          <w:b/>
          <w:bCs/>
        </w:rPr>
      </w:pPr>
      <w:r w:rsidRPr="00997DEE">
        <w:rPr>
          <w:rFonts w:cstheme="minorHAnsi"/>
          <w:b/>
          <w:bCs/>
        </w:rPr>
        <w:t>Work: 304-285-6132</w:t>
      </w:r>
    </w:p>
    <w:p w:rsidRPr="00997DEE" w:rsidR="00882342" w:rsidP="00882342" w:rsidRDefault="00882342" w14:paraId="6ADDEA35" w14:textId="77777777">
      <w:pPr>
        <w:spacing w:after="0" w:line="240" w:lineRule="auto"/>
        <w:jc w:val="center"/>
        <w:rPr>
          <w:rFonts w:cstheme="minorHAnsi"/>
          <w:b/>
          <w:bCs/>
        </w:rPr>
      </w:pPr>
      <w:r w:rsidRPr="00997DEE">
        <w:rPr>
          <w:rFonts w:cstheme="minorHAnsi"/>
          <w:b/>
          <w:bCs/>
        </w:rPr>
        <w:t>Fax: 304-285-6112</w:t>
      </w:r>
    </w:p>
    <w:p w:rsidRPr="00997DEE" w:rsidR="00882342" w:rsidP="00882342" w:rsidRDefault="00882342" w14:paraId="5E6ED303" w14:textId="77777777">
      <w:pPr>
        <w:spacing w:after="0" w:line="240" w:lineRule="auto"/>
        <w:jc w:val="center"/>
        <w:rPr>
          <w:rFonts w:cstheme="minorHAnsi"/>
          <w:b/>
          <w:bCs/>
        </w:rPr>
      </w:pPr>
    </w:p>
    <w:p w:rsidRPr="00997DEE" w:rsidR="00882342" w:rsidP="00882342" w:rsidRDefault="00FB25A8" w14:paraId="5CA1F953" w14:textId="5F6A7C5B">
      <w:pPr>
        <w:spacing w:after="0" w:line="240" w:lineRule="auto"/>
        <w:jc w:val="center"/>
        <w:rPr>
          <w:rFonts w:cstheme="minorHAnsi"/>
          <w:b/>
          <w:bCs/>
        </w:rPr>
      </w:pPr>
      <w:r>
        <w:rPr>
          <w:rFonts w:cstheme="minorHAnsi"/>
          <w:b/>
          <w:bCs/>
        </w:rPr>
        <w:t>4/30</w:t>
      </w:r>
      <w:r w:rsidR="00AB7516">
        <w:rPr>
          <w:rFonts w:cstheme="minorHAnsi"/>
          <w:b/>
          <w:bCs/>
        </w:rPr>
        <w:t>/21</w:t>
      </w:r>
    </w:p>
    <w:p w:rsidRPr="00997DEE" w:rsidR="00882342" w:rsidRDefault="00882342" w14:paraId="4CE6B9D2" w14:textId="77777777">
      <w:pPr>
        <w:rPr>
          <w:rFonts w:cstheme="minorHAnsi"/>
          <w:b/>
          <w:bCs/>
        </w:rPr>
      </w:pPr>
      <w:r w:rsidRPr="00997DEE">
        <w:rPr>
          <w:rFonts w:cstheme="minorHAnsi"/>
          <w:b/>
          <w:bCs/>
        </w:rPr>
        <w:br w:type="page"/>
      </w:r>
    </w:p>
    <w:p w:rsidRPr="00997DEE" w:rsidR="00882342" w:rsidP="00882342" w:rsidRDefault="00882342" w14:paraId="4A7390DE" w14:textId="77777777">
      <w:pPr>
        <w:spacing w:after="0" w:line="240" w:lineRule="auto"/>
        <w:jc w:val="both"/>
        <w:rPr>
          <w:rFonts w:cstheme="minorHAnsi"/>
          <w:b/>
          <w:bCs/>
        </w:rPr>
      </w:pPr>
      <w:r w:rsidRPr="00997DEE">
        <w:rPr>
          <w:rFonts w:cstheme="minorHAnsi"/>
          <w:b/>
          <w:bCs/>
        </w:rPr>
        <w:lastRenderedPageBreak/>
        <w:t>Supporting Statement B</w:t>
      </w:r>
    </w:p>
    <w:p w:rsidRPr="00890AAE" w:rsidR="00882342" w:rsidP="00890AAE" w:rsidRDefault="00882342" w14:paraId="0BADC893" w14:textId="77777777">
      <w:pPr>
        <w:pStyle w:val="Heading1"/>
        <w:rPr>
          <w:sz w:val="22"/>
          <w:szCs w:val="22"/>
        </w:rPr>
      </w:pPr>
      <w:r w:rsidRPr="00890AAE">
        <w:rPr>
          <w:sz w:val="22"/>
          <w:szCs w:val="22"/>
        </w:rPr>
        <w:t>1. Respondent Universe and Sampling Methods</w:t>
      </w:r>
    </w:p>
    <w:p w:rsidRPr="00997DEE" w:rsidR="00934354" w:rsidP="00FB25A8" w:rsidRDefault="006C2B24" w14:paraId="24F4619B" w14:textId="77777777">
      <w:pPr>
        <w:autoSpaceDE w:val="0"/>
        <w:autoSpaceDN w:val="0"/>
        <w:adjustRightInd w:val="0"/>
        <w:spacing w:after="0"/>
        <w:rPr>
          <w:rFonts w:cstheme="minorHAnsi"/>
        </w:rPr>
      </w:pPr>
      <w:r w:rsidRPr="00997DEE">
        <w:rPr>
          <w:rFonts w:cstheme="minorHAnsi"/>
        </w:rPr>
        <w:t xml:space="preserve">This aim of this project is to evaluate the longitudinal mental and physical health effects of COVID-19 in police officers. </w:t>
      </w:r>
    </w:p>
    <w:p w:rsidRPr="00997DEE" w:rsidR="00572E22" w:rsidP="00FB25A8" w:rsidRDefault="006C2B24" w14:paraId="1EE84465" w14:textId="6779F08E">
      <w:pPr>
        <w:pStyle w:val="BodyText"/>
        <w:ind w:left="0" w:right="543"/>
        <w:rPr>
          <w:rFonts w:asciiTheme="minorHAnsi" w:hAnsiTheme="minorHAnsi" w:cstheme="minorHAnsi"/>
        </w:rPr>
      </w:pPr>
      <w:r w:rsidRPr="00997DEE">
        <w:rPr>
          <w:rFonts w:asciiTheme="minorHAnsi" w:hAnsiTheme="minorHAnsi" w:cstheme="minorHAnsi"/>
        </w:rPr>
        <w:t xml:space="preserve">The target population for “A Longitudinal Examination of Mental and Physical Health among Police Associated with COVID-19” questionnaires and clinic exam are police officers. </w:t>
      </w:r>
      <w:r w:rsidRPr="00997DEE" w:rsidR="00934354">
        <w:rPr>
          <w:rFonts w:asciiTheme="minorHAnsi" w:hAnsiTheme="minorHAnsi" w:cstheme="minorHAnsi"/>
        </w:rPr>
        <w:t>The officers that will be eligible for this study are</w:t>
      </w:r>
      <w:r w:rsidRPr="00997DEE" w:rsidR="00B40C2E">
        <w:rPr>
          <w:rFonts w:asciiTheme="minorHAnsi" w:hAnsiTheme="minorHAnsi" w:cstheme="minorHAnsi"/>
        </w:rPr>
        <w:t xml:space="preserve"> officers</w:t>
      </w:r>
      <w:r w:rsidRPr="00997DEE" w:rsidR="00934354">
        <w:rPr>
          <w:rFonts w:asciiTheme="minorHAnsi" w:hAnsiTheme="minorHAnsi" w:cstheme="minorHAnsi"/>
        </w:rPr>
        <w:t xml:space="preserve"> </w:t>
      </w:r>
      <w:r w:rsidRPr="00997DEE" w:rsidR="00B40C2E">
        <w:rPr>
          <w:rFonts w:asciiTheme="minorHAnsi" w:hAnsiTheme="minorHAnsi" w:cstheme="minorHAnsi"/>
        </w:rPr>
        <w:t>who worked during COVID-19 and who previously participated in a Buffalo Cardio-Metabolic Occupational Police Stress (BCOPS) study</w:t>
      </w:r>
      <w:r w:rsidRPr="00997DEE" w:rsidR="00057999">
        <w:rPr>
          <w:rFonts w:asciiTheme="minorHAnsi" w:hAnsiTheme="minorHAnsi" w:cstheme="minorHAnsi"/>
        </w:rPr>
        <w:t xml:space="preserve">. </w:t>
      </w:r>
      <w:r w:rsidRPr="00997DEE" w:rsidR="00B40C2E">
        <w:rPr>
          <w:rFonts w:asciiTheme="minorHAnsi" w:hAnsiTheme="minorHAnsi" w:cstheme="minorHAnsi"/>
        </w:rPr>
        <w:t xml:space="preserve">For safety reasons, women officers who are pregnant at the time of examination will be excluded. </w:t>
      </w:r>
      <w:r w:rsidRPr="00997DEE" w:rsidR="00057999">
        <w:rPr>
          <w:rFonts w:asciiTheme="minorHAnsi" w:hAnsiTheme="minorHAnsi" w:cstheme="minorHAnsi"/>
        </w:rPr>
        <w:t>The BCOPS studies were conducted by the University of Buffalo</w:t>
      </w:r>
      <w:r w:rsidR="00997DEE">
        <w:rPr>
          <w:rFonts w:asciiTheme="minorHAnsi" w:hAnsiTheme="minorHAnsi" w:cstheme="minorHAnsi"/>
        </w:rPr>
        <w:t xml:space="preserve"> at New York</w:t>
      </w:r>
      <w:r w:rsidRPr="00997DEE" w:rsidR="00057999">
        <w:rPr>
          <w:rFonts w:asciiTheme="minorHAnsi" w:hAnsiTheme="minorHAnsi" w:cstheme="minorHAnsi"/>
        </w:rPr>
        <w:t xml:space="preserve"> (UB) in collaboration with NIOSH to evaluate the psychological, physiological, and subclinical measures of mental and physical health in Buffalo, NY police officers. For this study, NIOSH </w:t>
      </w:r>
      <w:r w:rsidR="00E60FA8">
        <w:rPr>
          <w:rFonts w:asciiTheme="minorHAnsi" w:hAnsiTheme="minorHAnsi" w:cstheme="minorHAnsi"/>
        </w:rPr>
        <w:t xml:space="preserve">has </w:t>
      </w:r>
      <w:r w:rsidRPr="00997DEE" w:rsidR="00057999">
        <w:rPr>
          <w:rFonts w:asciiTheme="minorHAnsi" w:hAnsiTheme="minorHAnsi" w:cstheme="minorHAnsi"/>
        </w:rPr>
        <w:t>contract</w:t>
      </w:r>
      <w:r w:rsidR="00E60FA8">
        <w:rPr>
          <w:rFonts w:asciiTheme="minorHAnsi" w:hAnsiTheme="minorHAnsi" w:cstheme="minorHAnsi"/>
        </w:rPr>
        <w:t>ed</w:t>
      </w:r>
      <w:r w:rsidRPr="00997DEE" w:rsidR="00057999">
        <w:rPr>
          <w:rFonts w:asciiTheme="minorHAnsi" w:hAnsiTheme="minorHAnsi" w:cstheme="minorHAnsi"/>
        </w:rPr>
        <w:t xml:space="preserve"> with the UB to collect mental and physical health data on approximately 200 police officers</w:t>
      </w:r>
      <w:r w:rsidRPr="00997DEE" w:rsidR="00332892">
        <w:rPr>
          <w:rFonts w:asciiTheme="minorHAnsi" w:hAnsiTheme="minorHAnsi" w:cstheme="minorHAnsi"/>
        </w:rPr>
        <w:t xml:space="preserve">. </w:t>
      </w:r>
      <w:r w:rsidRPr="00997DEE" w:rsidR="00B40C2E">
        <w:rPr>
          <w:rFonts w:asciiTheme="minorHAnsi" w:hAnsiTheme="minorHAnsi" w:cstheme="minorHAnsi"/>
        </w:rPr>
        <w:t>Recruitment for this study will initially focus on recruiting the police officers who participated in the last BCOPS study</w:t>
      </w:r>
      <w:r w:rsidR="00997DEE">
        <w:rPr>
          <w:rFonts w:asciiTheme="minorHAnsi" w:hAnsiTheme="minorHAnsi" w:cstheme="minorHAnsi"/>
        </w:rPr>
        <w:t xml:space="preserve"> (n=240)</w:t>
      </w:r>
      <w:r w:rsidRPr="00997DEE" w:rsidR="00B40C2E">
        <w:rPr>
          <w:rFonts w:asciiTheme="minorHAnsi" w:hAnsiTheme="minorHAnsi" w:cstheme="minorHAnsi"/>
        </w:rPr>
        <w:t xml:space="preserve">. </w:t>
      </w:r>
      <w:r w:rsidRPr="00997DEE" w:rsidR="00332892">
        <w:rPr>
          <w:rFonts w:asciiTheme="minorHAnsi" w:hAnsiTheme="minorHAnsi" w:cstheme="minorHAnsi"/>
        </w:rPr>
        <w:t xml:space="preserve">Based on previous participation, the police officers who participate in this study will be mostly male, Caucasian, and approximately </w:t>
      </w:r>
      <w:r w:rsidRPr="00997DEE" w:rsidR="00332892">
        <w:rPr>
          <w:rFonts w:asciiTheme="minorHAnsi" w:hAnsiTheme="minorHAnsi" w:cstheme="minorHAnsi"/>
          <w:lang w:eastAsia="ko-KR"/>
        </w:rPr>
        <w:t xml:space="preserve">49 </w:t>
      </w:r>
      <w:r w:rsidRPr="00997DEE" w:rsidR="00332892">
        <w:rPr>
          <w:rFonts w:asciiTheme="minorHAnsi" w:hAnsiTheme="minorHAnsi" w:cstheme="minorHAnsi"/>
        </w:rPr>
        <w:t xml:space="preserve">years old. </w:t>
      </w:r>
    </w:p>
    <w:p w:rsidRPr="00997DEE" w:rsidR="00B40C2E" w:rsidP="00FB25A8" w:rsidRDefault="00B40C2E" w14:paraId="716B512F" w14:textId="77777777">
      <w:pPr>
        <w:pStyle w:val="BodyText"/>
        <w:ind w:left="0" w:right="543"/>
        <w:rPr>
          <w:rFonts w:asciiTheme="minorHAnsi" w:hAnsiTheme="minorHAnsi" w:cstheme="minorHAnsi"/>
        </w:rPr>
      </w:pPr>
    </w:p>
    <w:p w:rsidRPr="00997DEE" w:rsidR="004C4A06" w:rsidP="00FB25A8" w:rsidRDefault="008F7010" w14:paraId="4F949E8C" w14:textId="458BD667">
      <w:pPr>
        <w:rPr>
          <w:rFonts w:cstheme="minorHAnsi"/>
        </w:rPr>
      </w:pPr>
      <w:r w:rsidRPr="00997DEE">
        <w:rPr>
          <w:rFonts w:cstheme="minorHAnsi"/>
        </w:rPr>
        <w:t xml:space="preserve">The funding for this study fixes the sample size </w:t>
      </w:r>
      <w:r w:rsidRPr="00997DEE" w:rsidR="00DE25E9">
        <w:rPr>
          <w:rFonts w:cstheme="minorHAnsi"/>
        </w:rPr>
        <w:t>at 200 police officers. NIOSH expects to get at least 8</w:t>
      </w:r>
      <w:r w:rsidRPr="00997DEE" w:rsidR="008E134D">
        <w:rPr>
          <w:rFonts w:cstheme="minorHAnsi"/>
        </w:rPr>
        <w:t>5</w:t>
      </w:r>
      <w:r w:rsidRPr="00997DEE" w:rsidR="00DE25E9">
        <w:rPr>
          <w:rFonts w:cstheme="minorHAnsi"/>
        </w:rPr>
        <w:t xml:space="preserve">% participation rate. </w:t>
      </w:r>
      <w:r w:rsidRPr="00997DEE" w:rsidR="004C4A06">
        <w:rPr>
          <w:rFonts w:cstheme="minorHAnsi"/>
        </w:rPr>
        <w:t>Because this study will utilize the BCOPS participant pool, it is likely that the response rate for the current study will be similar to the participation rate observed in BCOPS. The participation rate in the first BCOPS study was</w:t>
      </w:r>
      <w:r w:rsidRPr="00997DEE" w:rsidR="00DE25E9">
        <w:rPr>
          <w:rFonts w:cstheme="minorHAnsi"/>
        </w:rPr>
        <w:t xml:space="preserve"> </w:t>
      </w:r>
      <w:r w:rsidRPr="00997DEE" w:rsidR="004C4A06">
        <w:rPr>
          <w:rFonts w:cstheme="minorHAnsi"/>
        </w:rPr>
        <w:t>62%</w:t>
      </w:r>
      <w:r w:rsidRPr="00997DEE" w:rsidR="001877F1">
        <w:rPr>
          <w:rFonts w:cstheme="minorHAnsi"/>
        </w:rPr>
        <w:t>.</w:t>
      </w:r>
      <w:r w:rsidRPr="00997DEE" w:rsidR="004C4A06">
        <w:rPr>
          <w:rFonts w:cstheme="minorHAnsi"/>
        </w:rPr>
        <w:t xml:space="preserve"> However, since the</w:t>
      </w:r>
      <w:r w:rsidRPr="00997DEE">
        <w:rPr>
          <w:rFonts w:cstheme="minorHAnsi"/>
        </w:rPr>
        <w:t>n</w:t>
      </w:r>
      <w:r w:rsidRPr="00997DEE" w:rsidR="004C4A06">
        <w:rPr>
          <w:rFonts w:cstheme="minorHAnsi"/>
        </w:rPr>
        <w:t xml:space="preserve"> the average participation rate </w:t>
      </w:r>
      <w:r w:rsidRPr="00997DEE" w:rsidR="00DE25E9">
        <w:rPr>
          <w:rFonts w:cstheme="minorHAnsi"/>
        </w:rPr>
        <w:t>has been</w:t>
      </w:r>
      <w:r w:rsidRPr="00997DEE" w:rsidR="0079689B">
        <w:rPr>
          <w:rFonts w:cstheme="minorHAnsi"/>
        </w:rPr>
        <w:t xml:space="preserve"> approximately </w:t>
      </w:r>
      <w:r w:rsidRPr="00997DEE" w:rsidR="004C4A06">
        <w:rPr>
          <w:rFonts w:cstheme="minorHAnsi"/>
        </w:rPr>
        <w:t>85%. The lowest participation rate was</w:t>
      </w:r>
      <w:r w:rsidR="00997DEE">
        <w:rPr>
          <w:rFonts w:cstheme="minorHAnsi"/>
        </w:rPr>
        <w:t xml:space="preserve"> the first visit</w:t>
      </w:r>
      <w:r w:rsidRPr="00997DEE" w:rsidR="002153CF">
        <w:rPr>
          <w:rFonts w:cstheme="minorHAnsi"/>
        </w:rPr>
        <w:t xml:space="preserve"> </w:t>
      </w:r>
      <w:r w:rsidR="00997DEE">
        <w:rPr>
          <w:rFonts w:cstheme="minorHAnsi"/>
        </w:rPr>
        <w:t>(</w:t>
      </w:r>
      <w:r w:rsidRPr="00997DEE" w:rsidR="002153CF">
        <w:rPr>
          <w:rFonts w:cstheme="minorHAnsi"/>
        </w:rPr>
        <w:t>6</w:t>
      </w:r>
      <w:r w:rsidRPr="00997DEE" w:rsidR="00B40C2E">
        <w:rPr>
          <w:rFonts w:cstheme="minorHAnsi"/>
        </w:rPr>
        <w:t>2</w:t>
      </w:r>
      <w:r w:rsidRPr="00997DEE" w:rsidR="002153CF">
        <w:rPr>
          <w:rFonts w:cstheme="minorHAnsi"/>
        </w:rPr>
        <w:t>%</w:t>
      </w:r>
      <w:r w:rsidR="00997DEE">
        <w:rPr>
          <w:rFonts w:cstheme="minorHAnsi"/>
        </w:rPr>
        <w:t>)</w:t>
      </w:r>
      <w:r w:rsidRPr="00997DEE" w:rsidR="002153CF">
        <w:rPr>
          <w:rFonts w:cstheme="minorHAnsi"/>
        </w:rPr>
        <w:t>, while the highest was visit 5 at 100%.</w:t>
      </w:r>
      <w:r w:rsidRPr="00997DEE" w:rsidR="0049565C">
        <w:rPr>
          <w:rFonts w:cstheme="minorHAnsi"/>
        </w:rPr>
        <w:t xml:space="preserve"> UB will focus on </w:t>
      </w:r>
      <w:r w:rsidRPr="00997DEE" w:rsidR="00DE25E9">
        <w:rPr>
          <w:rFonts w:cstheme="minorHAnsi"/>
        </w:rPr>
        <w:t>recruiting officers who participated in the last visit, which showed a 100% participation rate, 240/240 officers participated. It is possible that at least 40 of the officers will decline to participate</w:t>
      </w:r>
      <w:r w:rsidRPr="00997DEE" w:rsidR="00B60CF7">
        <w:rPr>
          <w:rFonts w:cstheme="minorHAnsi"/>
        </w:rPr>
        <w:t xml:space="preserve"> or have retired</w:t>
      </w:r>
      <w:r w:rsidRPr="00997DEE" w:rsidR="00DE25E9">
        <w:rPr>
          <w:rFonts w:cstheme="minorHAnsi"/>
        </w:rPr>
        <w:t>. In that case, UB will recruit any officer who has previously participated in BCOPS</w:t>
      </w:r>
      <w:r w:rsidRPr="00997DEE" w:rsidR="00B60CF7">
        <w:rPr>
          <w:rFonts w:cstheme="minorHAnsi"/>
        </w:rPr>
        <w:t>, but</w:t>
      </w:r>
      <w:r w:rsidRPr="00997DEE" w:rsidR="00DE25E9">
        <w:rPr>
          <w:rFonts w:cstheme="minorHAnsi"/>
        </w:rPr>
        <w:t xml:space="preserve"> who</w:t>
      </w:r>
      <w:r w:rsidRPr="00997DEE" w:rsidR="00B60CF7">
        <w:rPr>
          <w:rFonts w:cstheme="minorHAnsi"/>
        </w:rPr>
        <w:t xml:space="preserve"> also</w:t>
      </w:r>
      <w:r w:rsidRPr="00997DEE" w:rsidR="00DE25E9">
        <w:rPr>
          <w:rFonts w:cstheme="minorHAnsi"/>
        </w:rPr>
        <w:t xml:space="preserve"> worked during COVID. This recruitment </w:t>
      </w:r>
      <w:r w:rsidRPr="00997DEE" w:rsidR="00890AAE">
        <w:rPr>
          <w:rFonts w:cstheme="minorHAnsi"/>
        </w:rPr>
        <w:t xml:space="preserve">strategy </w:t>
      </w:r>
      <w:r w:rsidR="00890AAE">
        <w:rPr>
          <w:rFonts w:cstheme="minorHAnsi"/>
        </w:rPr>
        <w:t>should</w:t>
      </w:r>
      <w:r w:rsidR="00EC3FE4">
        <w:rPr>
          <w:rFonts w:cstheme="minorHAnsi"/>
        </w:rPr>
        <w:t xml:space="preserve"> increase the chance that 200 officers can be recruited</w:t>
      </w:r>
      <w:r w:rsidRPr="00997DEE" w:rsidR="00DE25E9">
        <w:rPr>
          <w:rFonts w:cstheme="minorHAnsi"/>
        </w:rPr>
        <w:t xml:space="preserve">. </w:t>
      </w:r>
    </w:p>
    <w:p w:rsidRPr="00997DEE" w:rsidR="008B00D2" w:rsidP="00FB25A8" w:rsidRDefault="00DE25E9" w14:paraId="13758840" w14:textId="77777777">
      <w:pPr>
        <w:pStyle w:val="Heading1"/>
        <w:rPr>
          <w:rFonts w:asciiTheme="minorHAnsi" w:hAnsiTheme="minorHAnsi" w:cstheme="minorHAnsi"/>
          <w:sz w:val="22"/>
          <w:szCs w:val="22"/>
        </w:rPr>
      </w:pPr>
      <w:r w:rsidRPr="00997DEE">
        <w:rPr>
          <w:rFonts w:asciiTheme="minorHAnsi" w:hAnsiTheme="minorHAnsi" w:cstheme="minorHAnsi"/>
          <w:sz w:val="22"/>
          <w:szCs w:val="22"/>
        </w:rPr>
        <w:t>2. Procedures for the Collection of Information</w:t>
      </w:r>
    </w:p>
    <w:p w:rsidRPr="00997DEE" w:rsidR="008B00D2" w:rsidP="00FB25A8" w:rsidRDefault="008B00D2" w14:paraId="3688D68E" w14:textId="5A6EBEF4">
      <w:pPr>
        <w:rPr>
          <w:rFonts w:cstheme="minorHAnsi"/>
        </w:rPr>
      </w:pPr>
      <w:r w:rsidRPr="00997DEE">
        <w:rPr>
          <w:rFonts w:cstheme="minorHAnsi"/>
        </w:rPr>
        <w:t xml:space="preserve">The sample for this study will consist of 200 police officers who previously participated in the BCOPS study. Although we expect, based on previous participation rates to have at least </w:t>
      </w:r>
      <w:r w:rsidR="00ED13EB">
        <w:rPr>
          <w:rFonts w:cstheme="minorHAnsi"/>
        </w:rPr>
        <w:t>90</w:t>
      </w:r>
      <w:r w:rsidRPr="00997DEE">
        <w:rPr>
          <w:rFonts w:cstheme="minorHAnsi"/>
        </w:rPr>
        <w:t>% participation (n=1</w:t>
      </w:r>
      <w:r w:rsidR="00ED13EB">
        <w:rPr>
          <w:rFonts w:cstheme="minorHAnsi"/>
        </w:rPr>
        <w:t>80</w:t>
      </w:r>
      <w:r w:rsidRPr="00997DEE">
        <w:rPr>
          <w:rFonts w:cstheme="minorHAnsi"/>
        </w:rPr>
        <w:t>), sample size calculations indicate that we will have the power to show an effect if at least 162 officers participate. If 10% of the eligible officers choose not to participate in the first round then again in the second round, we will have a sample size of 162 officers. Based on this assumption, we can estimate effect sizes using the given sample size, an alpha level of 0.05, and power level of at least 0.8. Minimum detectable effects are given below for each type of analysis</w:t>
      </w:r>
      <w:r w:rsidR="00EC3FE4">
        <w:rPr>
          <w:rFonts w:cstheme="minorHAnsi"/>
        </w:rPr>
        <w:t xml:space="preserve"> that will be</w:t>
      </w:r>
      <w:r w:rsidRPr="00997DEE">
        <w:rPr>
          <w:rFonts w:cstheme="minorHAnsi"/>
        </w:rPr>
        <w:t xml:space="preserve"> used in this study.</w:t>
      </w:r>
    </w:p>
    <w:p w:rsidRPr="00997DEE" w:rsidR="008B00D2" w:rsidP="00FB25A8" w:rsidRDefault="008B00D2" w14:paraId="3A9BC606" w14:textId="77777777">
      <w:pPr>
        <w:numPr>
          <w:ilvl w:val="0"/>
          <w:numId w:val="1"/>
        </w:numPr>
        <w:spacing w:after="0" w:line="240" w:lineRule="auto"/>
        <w:rPr>
          <w:rFonts w:cstheme="minorHAnsi"/>
        </w:rPr>
      </w:pPr>
      <w:r w:rsidRPr="00997DEE">
        <w:rPr>
          <w:rFonts w:cstheme="minorHAnsi"/>
        </w:rPr>
        <w:t>In a multiple regression model relating a continuous dependent variable to a continuous exposure variable, we will be able to detect statistically significant partial correlations as low as 0.23, adjusting for six potential confounders each with single degrees of freedom (power = 83%). Thus, we can detect significant association with any exposure variable that explains as little as 5.3% of the variation in the outcome, after covariate adjustment.</w:t>
      </w:r>
    </w:p>
    <w:p w:rsidRPr="00997DEE" w:rsidR="008B00D2" w:rsidP="00FB25A8" w:rsidRDefault="008B00D2" w14:paraId="0508B61D" w14:textId="77777777">
      <w:pPr>
        <w:numPr>
          <w:ilvl w:val="0"/>
          <w:numId w:val="1"/>
        </w:numPr>
        <w:spacing w:after="0" w:line="240" w:lineRule="auto"/>
        <w:rPr>
          <w:rFonts w:cstheme="minorHAnsi"/>
        </w:rPr>
      </w:pPr>
      <w:r w:rsidRPr="00997DEE">
        <w:rPr>
          <w:rFonts w:cstheme="minorHAnsi"/>
        </w:rPr>
        <w:t>For ANCOVA, given that all relevant covariates have been adjusted for in the model, we can detect an effect size of 0.22 or larger, with up to three levels of the main effect with 81% power. For example, this translates as having statistical power to detect differences between two groups, among three, when the group difference is 0.22 standard deviations or greater.</w:t>
      </w:r>
    </w:p>
    <w:p w:rsidRPr="00997DEE" w:rsidR="008B00D2" w:rsidP="00FB25A8" w:rsidRDefault="008B00D2" w14:paraId="3A3F3986" w14:textId="70093D70">
      <w:pPr>
        <w:numPr>
          <w:ilvl w:val="0"/>
          <w:numId w:val="1"/>
        </w:numPr>
        <w:spacing w:after="120" w:line="240" w:lineRule="auto"/>
        <w:rPr>
          <w:rFonts w:cstheme="minorHAnsi"/>
          <w:b/>
          <w:bCs/>
        </w:rPr>
      </w:pPr>
      <w:r w:rsidRPr="00997DEE">
        <w:rPr>
          <w:rFonts w:cstheme="minorHAnsi"/>
        </w:rPr>
        <w:t xml:space="preserve">Cumulative incidence ratios (IRs), often-called risk ratios (RRs), for dichotomous health outcome variables (Y=0/1), in relation to either continuous or categorical exposure variables (X), will be estimated using log binomial regression. The IR is the ratio of cumulative incidence of the outcome (Y) at two different levels of the continuous exposure variable (IR=(Pr(Y=1/X=a)/(Pr(Y=1/X=b). For example, Table </w:t>
      </w:r>
      <w:r w:rsidR="00EC3FE4">
        <w:rPr>
          <w:rFonts w:cstheme="minorHAnsi"/>
        </w:rPr>
        <w:t>1</w:t>
      </w:r>
      <w:r w:rsidRPr="00997DEE">
        <w:rPr>
          <w:rFonts w:cstheme="minorHAnsi"/>
        </w:rPr>
        <w:t xml:space="preserve"> presents the required power </w:t>
      </w:r>
      <w:r w:rsidRPr="00997DEE">
        <w:rPr>
          <w:rFonts w:cstheme="minorHAnsi"/>
        </w:rPr>
        <w:lastRenderedPageBreak/>
        <w:t>to detect a minimum detectable risk ratio at various levels of the incidence of the outcome (ranging from 5% incidence to 50% incidence) based on sample of n = 162; the estimates represent the risk ratio associated with 1SD increase in standardized continuous exposure variable with normal distribution. For example, for outcome with incidence proportion of 10%, we can detect a risk ratio of 2.2 with 85% power; this calculation assumes that there are no prevalent cases to be excluded at baseline. We have presented minimum effect sizes that can be detected with 0.8 power for different analytical approaches. Using the most powerful analytical approach presented here we can detect a correlation coefficient of 0.23 or higher.</w:t>
      </w:r>
    </w:p>
    <w:p w:rsidRPr="00997DEE" w:rsidR="008B00D2" w:rsidP="00FB25A8" w:rsidRDefault="008B00D2" w14:paraId="268E8BFE" w14:textId="7B949FD3">
      <w:pPr>
        <w:spacing w:after="0" w:line="252" w:lineRule="auto"/>
        <w:contextualSpacing/>
        <w:rPr>
          <w:rFonts w:cstheme="minorHAnsi"/>
        </w:rPr>
      </w:pPr>
      <w:r w:rsidRPr="00997DEE">
        <w:rPr>
          <w:rFonts w:cstheme="minorHAnsi"/>
        </w:rPr>
        <w:t>Table</w:t>
      </w:r>
      <w:r w:rsidRPr="00997DEE" w:rsidR="00997DEE">
        <w:rPr>
          <w:rFonts w:cstheme="minorHAnsi"/>
        </w:rPr>
        <w:t xml:space="preserve"> 1.</w:t>
      </w:r>
      <w:r w:rsidRPr="00997DEE">
        <w:rPr>
          <w:rFonts w:cstheme="minorHAnsi"/>
        </w:rPr>
        <w:t xml:space="preserve"> Effect size for continuous exposure and dichotomous outcome, given n=162, α=0.05 and power=0.8.</w:t>
      </w:r>
    </w:p>
    <w:tbl>
      <w:tblPr>
        <w:tblW w:w="8450" w:type="dxa"/>
        <w:tblCellMar>
          <w:left w:w="0" w:type="dxa"/>
          <w:right w:w="0" w:type="dxa"/>
        </w:tblCellMar>
        <w:tblLook w:val="04A0" w:firstRow="1" w:lastRow="0" w:firstColumn="1" w:lastColumn="0" w:noHBand="0" w:noVBand="1"/>
      </w:tblPr>
      <w:tblGrid>
        <w:gridCol w:w="2960"/>
        <w:gridCol w:w="1530"/>
        <w:gridCol w:w="1350"/>
        <w:gridCol w:w="1080"/>
        <w:gridCol w:w="1530"/>
      </w:tblGrid>
      <w:tr w:rsidRPr="00997DEE" w:rsidR="008B00D2" w:rsidTr="005B34CE" w14:paraId="7DBAF587" w14:textId="77777777">
        <w:tc>
          <w:tcPr>
            <w:tcW w:w="29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997DEE" w:rsidR="008B00D2" w:rsidP="00FB25A8" w:rsidRDefault="008B00D2" w14:paraId="459D5F99" w14:textId="77777777">
            <w:pPr>
              <w:rPr>
                <w:rFonts w:cstheme="minorHAnsi"/>
              </w:rPr>
            </w:pPr>
          </w:p>
        </w:tc>
        <w:tc>
          <w:tcPr>
            <w:tcW w:w="5490"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41693FA2" w14:textId="77777777">
            <w:pPr>
              <w:jc w:val="center"/>
              <w:rPr>
                <w:rFonts w:cstheme="minorHAnsi"/>
              </w:rPr>
            </w:pPr>
            <w:r w:rsidRPr="00997DEE">
              <w:rPr>
                <w:rFonts w:cstheme="minorHAnsi"/>
              </w:rPr>
              <w:t>Minimum detectable risk ratio</w:t>
            </w:r>
          </w:p>
        </w:tc>
      </w:tr>
      <w:tr w:rsidRPr="00997DEE" w:rsidR="008B00D2" w:rsidTr="005B34CE" w14:paraId="06F9E227"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086A276B" w14:textId="77777777">
            <w:pPr>
              <w:rPr>
                <w:rFonts w:cstheme="minorHAnsi"/>
              </w:rPr>
            </w:pPr>
            <w:r w:rsidRPr="00997DEE">
              <w:rPr>
                <w:rFonts w:cstheme="minorHAnsi"/>
              </w:rPr>
              <w:t>Outcome incidence proportion</w:t>
            </w:r>
          </w:p>
          <w:p w:rsidRPr="00997DEE" w:rsidR="008B00D2" w:rsidP="00FB25A8" w:rsidRDefault="008B00D2" w14:paraId="6B76F295" w14:textId="77777777">
            <w:pPr>
              <w:rPr>
                <w:rFonts w:cstheme="minorHAnsi"/>
              </w:rPr>
            </w:pPr>
            <w:r w:rsidRPr="00997DEE">
              <w:rPr>
                <w:rFonts w:cstheme="minorHAnsi"/>
              </w:rPr>
              <w:t>(probability of outcome)</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997DEE" w:rsidR="008B00D2" w:rsidP="00FB25A8" w:rsidRDefault="008B00D2" w14:paraId="4D453F9B" w14:textId="77777777">
            <w:pPr>
              <w:jc w:val="center"/>
              <w:rPr>
                <w:rFonts w:cstheme="minorHAnsi"/>
              </w:rPr>
            </w:pPr>
          </w:p>
          <w:p w:rsidRPr="00997DEE" w:rsidR="008B00D2" w:rsidP="00FB25A8" w:rsidRDefault="008B00D2" w14:paraId="74A5F259" w14:textId="77777777">
            <w:pPr>
              <w:jc w:val="center"/>
              <w:rPr>
                <w:rFonts w:cstheme="minorHAnsi"/>
              </w:rPr>
            </w:pPr>
            <w:r w:rsidRPr="00997DEE">
              <w:rPr>
                <w:rFonts w:cstheme="minorHAnsi"/>
              </w:rPr>
              <w:t>2.5</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997DEE" w:rsidR="008B00D2" w:rsidP="00FB25A8" w:rsidRDefault="008B00D2" w14:paraId="1D4F46C1" w14:textId="77777777">
            <w:pPr>
              <w:jc w:val="center"/>
              <w:rPr>
                <w:rFonts w:cstheme="minorHAnsi"/>
              </w:rPr>
            </w:pPr>
          </w:p>
          <w:p w:rsidRPr="00997DEE" w:rsidR="008B00D2" w:rsidP="00FB25A8" w:rsidRDefault="008B00D2" w14:paraId="055A2EDC" w14:textId="77777777">
            <w:pPr>
              <w:jc w:val="center"/>
              <w:rPr>
                <w:rFonts w:cstheme="minorHAnsi"/>
              </w:rPr>
            </w:pPr>
            <w:r w:rsidRPr="00997DEE">
              <w:rPr>
                <w:rFonts w:cstheme="minorHAnsi"/>
              </w:rPr>
              <w:t>2.2</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DEE" w:rsidR="008B00D2" w:rsidP="00FB25A8" w:rsidRDefault="008B00D2" w14:paraId="6FC4721B" w14:textId="77777777">
            <w:pPr>
              <w:jc w:val="center"/>
              <w:rPr>
                <w:rFonts w:cstheme="minorHAnsi"/>
              </w:rPr>
            </w:pPr>
          </w:p>
          <w:p w:rsidRPr="00997DEE" w:rsidR="008B00D2" w:rsidP="00FB25A8" w:rsidRDefault="008B00D2" w14:paraId="5E5A5AE3" w14:textId="77777777">
            <w:pPr>
              <w:jc w:val="center"/>
              <w:rPr>
                <w:rFonts w:cstheme="minorHAnsi"/>
              </w:rPr>
            </w:pPr>
            <w:r w:rsidRPr="00997DEE">
              <w:rPr>
                <w:rFonts w:cstheme="minorHAnsi"/>
              </w:rPr>
              <w:t>2.0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997DEE" w:rsidR="008B00D2" w:rsidP="00FB25A8" w:rsidRDefault="008B00D2" w14:paraId="4B5D91A7" w14:textId="77777777">
            <w:pPr>
              <w:jc w:val="center"/>
              <w:rPr>
                <w:rFonts w:cstheme="minorHAnsi"/>
              </w:rPr>
            </w:pPr>
          </w:p>
          <w:p w:rsidRPr="00997DEE" w:rsidR="008B00D2" w:rsidP="00FB25A8" w:rsidRDefault="008B00D2" w14:paraId="5FA98FAE" w14:textId="77777777">
            <w:pPr>
              <w:jc w:val="center"/>
              <w:rPr>
                <w:rFonts w:cstheme="minorHAnsi"/>
              </w:rPr>
            </w:pPr>
            <w:r w:rsidRPr="00997DEE">
              <w:rPr>
                <w:rFonts w:cstheme="minorHAnsi"/>
              </w:rPr>
              <w:t>1.75</w:t>
            </w:r>
          </w:p>
        </w:tc>
      </w:tr>
      <w:tr w:rsidRPr="00997DEE" w:rsidR="008B00D2" w:rsidTr="005B34CE" w14:paraId="194A7DD8"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FB25A8" w:rsidRDefault="008B00D2" w14:paraId="3B65A0C6" w14:textId="77777777">
            <w:pPr>
              <w:rPr>
                <w:rFonts w:cstheme="minorHAnsi"/>
              </w:rPr>
            </w:pPr>
            <w:r w:rsidRPr="00997DEE">
              <w:rPr>
                <w:rFonts w:cstheme="minorHAnsi"/>
                <w:color w:val="000000"/>
              </w:rPr>
              <w:t>0.05</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44D5A505" w14:textId="77777777">
            <w:pPr>
              <w:jc w:val="center"/>
              <w:rPr>
                <w:rFonts w:cstheme="minorHAnsi"/>
              </w:rPr>
            </w:pPr>
            <w:r w:rsidRPr="00997DEE">
              <w:rPr>
                <w:rFonts w:cstheme="minorHAnsi"/>
                <w:color w:val="000000"/>
              </w:rPr>
              <w:t>0.77</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53288988" w14:textId="77777777">
            <w:pPr>
              <w:jc w:val="center"/>
              <w:rPr>
                <w:rFonts w:cstheme="minorHAnsi"/>
              </w:rPr>
            </w:pPr>
            <w:r w:rsidRPr="00997DEE">
              <w:rPr>
                <w:rFonts w:cstheme="minorHAnsi"/>
                <w:color w:val="000000"/>
              </w:rPr>
              <w:t>0.62</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553102A4" w14:textId="77777777">
            <w:pPr>
              <w:jc w:val="center"/>
              <w:rPr>
                <w:rFonts w:cstheme="minorHAnsi"/>
              </w:rPr>
            </w:pPr>
            <w:r w:rsidRPr="00997DEE">
              <w:rPr>
                <w:rFonts w:cstheme="minorHAnsi"/>
                <w:color w:val="000000"/>
              </w:rPr>
              <w:t>0.50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543F3E6B" w14:textId="77777777">
            <w:pPr>
              <w:jc w:val="center"/>
              <w:rPr>
                <w:rFonts w:cstheme="minorHAnsi"/>
              </w:rPr>
            </w:pPr>
            <w:r w:rsidRPr="00997DEE">
              <w:rPr>
                <w:rFonts w:cstheme="minorHAnsi"/>
                <w:color w:val="000000"/>
              </w:rPr>
              <w:t>0.34</w:t>
            </w:r>
          </w:p>
        </w:tc>
      </w:tr>
      <w:tr w:rsidRPr="00997DEE" w:rsidR="008B00D2" w:rsidTr="005B34CE" w14:paraId="1C97AD73"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FB25A8" w:rsidRDefault="008B00D2" w14:paraId="59CA7B51" w14:textId="77777777">
            <w:pPr>
              <w:rPr>
                <w:rFonts w:cstheme="minorHAnsi"/>
              </w:rPr>
            </w:pPr>
            <w:r w:rsidRPr="00997DEE">
              <w:rPr>
                <w:rFonts w:cstheme="minorHAnsi"/>
                <w:color w:val="000000"/>
              </w:rPr>
              <w:t>0.10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47E9C6F0" w14:textId="77777777">
            <w:pPr>
              <w:jc w:val="center"/>
              <w:rPr>
                <w:rFonts w:cstheme="minorHAnsi"/>
              </w:rPr>
            </w:pPr>
            <w:r w:rsidRPr="00997DEE">
              <w:rPr>
                <w:rFonts w:cstheme="minorHAnsi"/>
                <w:color w:val="000000"/>
              </w:rPr>
              <w:t>0.94</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6E81D055" w14:textId="77777777">
            <w:pPr>
              <w:jc w:val="center"/>
              <w:rPr>
                <w:rFonts w:cstheme="minorHAnsi"/>
              </w:rPr>
            </w:pPr>
            <w:r w:rsidRPr="00997DEE">
              <w:rPr>
                <w:rFonts w:cstheme="minorHAnsi"/>
                <w:color w:val="000000"/>
              </w:rPr>
              <w:t>0.85</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05224358" w14:textId="77777777">
            <w:pPr>
              <w:jc w:val="center"/>
              <w:rPr>
                <w:rFonts w:cstheme="minorHAnsi"/>
              </w:rPr>
            </w:pPr>
            <w:r w:rsidRPr="00997DEE">
              <w:rPr>
                <w:rFonts w:cstheme="minorHAnsi"/>
                <w:color w:val="000000"/>
              </w:rPr>
              <w:t>0.74</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0E7E4131" w14:textId="77777777">
            <w:pPr>
              <w:jc w:val="center"/>
              <w:rPr>
                <w:rFonts w:cstheme="minorHAnsi"/>
              </w:rPr>
            </w:pPr>
            <w:r w:rsidRPr="00997DEE">
              <w:rPr>
                <w:rFonts w:cstheme="minorHAnsi"/>
                <w:color w:val="000000"/>
              </w:rPr>
              <w:t>0.54</w:t>
            </w:r>
          </w:p>
        </w:tc>
      </w:tr>
      <w:tr w:rsidRPr="00997DEE" w:rsidR="008B00D2" w:rsidTr="005B34CE" w14:paraId="1B47EE46"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FB25A8" w:rsidRDefault="008B00D2" w14:paraId="01E5D48C" w14:textId="77777777">
            <w:pPr>
              <w:rPr>
                <w:rFonts w:cstheme="minorHAnsi"/>
              </w:rPr>
            </w:pPr>
            <w:r w:rsidRPr="00997DEE">
              <w:rPr>
                <w:rFonts w:cstheme="minorHAnsi"/>
                <w:color w:val="000000"/>
              </w:rPr>
              <w:t>0.15</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6917A213" w14:textId="77777777">
            <w:pPr>
              <w:jc w:val="center"/>
              <w:rPr>
                <w:rFonts w:cstheme="minorHAnsi"/>
              </w:rPr>
            </w:pPr>
            <w:r w:rsidRPr="00997DEE">
              <w:rPr>
                <w:rFonts w:cstheme="minorHAnsi"/>
                <w:color w:val="000000"/>
              </w:rPr>
              <w:t>0.98</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4AB19AFB" w14:textId="77777777">
            <w:pPr>
              <w:jc w:val="center"/>
              <w:rPr>
                <w:rFonts w:cstheme="minorHAnsi"/>
              </w:rPr>
            </w:pPr>
            <w:r w:rsidRPr="00997DEE">
              <w:rPr>
                <w:rFonts w:cstheme="minorHAnsi"/>
                <w:color w:val="000000"/>
              </w:rPr>
              <w:t>0.93</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1A936521" w14:textId="77777777">
            <w:pPr>
              <w:jc w:val="center"/>
              <w:rPr>
                <w:rFonts w:cstheme="minorHAnsi"/>
              </w:rPr>
            </w:pPr>
            <w:r w:rsidRPr="00997DEE">
              <w:rPr>
                <w:rFonts w:cstheme="minorHAnsi"/>
                <w:color w:val="000000"/>
              </w:rPr>
              <w:t>0.86</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239B6394" w14:textId="77777777">
            <w:pPr>
              <w:jc w:val="center"/>
              <w:rPr>
                <w:rFonts w:cstheme="minorHAnsi"/>
              </w:rPr>
            </w:pPr>
            <w:r w:rsidRPr="00997DEE">
              <w:rPr>
                <w:rFonts w:cstheme="minorHAnsi"/>
                <w:color w:val="000000"/>
              </w:rPr>
              <w:t>0.68</w:t>
            </w:r>
          </w:p>
        </w:tc>
      </w:tr>
      <w:tr w:rsidRPr="00997DEE" w:rsidR="008B00D2" w:rsidTr="005B34CE" w14:paraId="2C23E75D"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FB25A8" w:rsidRDefault="008B00D2" w14:paraId="318CAE2D" w14:textId="77777777">
            <w:pPr>
              <w:rPr>
                <w:rFonts w:cstheme="minorHAnsi"/>
              </w:rPr>
            </w:pPr>
            <w:r w:rsidRPr="00997DEE">
              <w:rPr>
                <w:rFonts w:cstheme="minorHAnsi"/>
                <w:color w:val="000000"/>
              </w:rPr>
              <w:t>0.20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7D02B768"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6C43006C" w14:textId="77777777">
            <w:pPr>
              <w:jc w:val="center"/>
              <w:rPr>
                <w:rFonts w:cstheme="minorHAnsi"/>
              </w:rPr>
            </w:pPr>
            <w:r w:rsidRPr="00997DEE">
              <w:rPr>
                <w:rFonts w:cstheme="minorHAnsi"/>
                <w:color w:val="000000"/>
              </w:rPr>
              <w:t>0.96</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617421F3" w14:textId="77777777">
            <w:pPr>
              <w:jc w:val="center"/>
              <w:rPr>
                <w:rFonts w:cstheme="minorHAnsi"/>
              </w:rPr>
            </w:pPr>
            <w:r w:rsidRPr="00997DEE">
              <w:rPr>
                <w:rFonts w:cstheme="minorHAnsi"/>
                <w:color w:val="000000"/>
              </w:rPr>
              <w:t>0.91</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3F4744B7" w14:textId="77777777">
            <w:pPr>
              <w:jc w:val="center"/>
              <w:rPr>
                <w:rFonts w:cstheme="minorHAnsi"/>
              </w:rPr>
            </w:pPr>
            <w:r w:rsidRPr="00997DEE">
              <w:rPr>
                <w:rFonts w:cstheme="minorHAnsi"/>
                <w:color w:val="000000"/>
              </w:rPr>
              <w:t>0.76</w:t>
            </w:r>
          </w:p>
        </w:tc>
      </w:tr>
      <w:tr w:rsidRPr="00997DEE" w:rsidR="008B00D2" w:rsidTr="005B34CE" w14:paraId="66179D10"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FB25A8" w:rsidRDefault="008B00D2" w14:paraId="786FAE2D" w14:textId="77777777">
            <w:pPr>
              <w:rPr>
                <w:rFonts w:cstheme="minorHAnsi"/>
              </w:rPr>
            </w:pPr>
            <w:r w:rsidRPr="00997DEE">
              <w:rPr>
                <w:rFonts w:cstheme="minorHAnsi"/>
                <w:color w:val="000000"/>
              </w:rPr>
              <w:t>0.25</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6F79FAEB"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359BEBE7" w14:textId="77777777">
            <w:pPr>
              <w:jc w:val="center"/>
              <w:rPr>
                <w:rFonts w:cstheme="minorHAnsi"/>
              </w:rPr>
            </w:pPr>
            <w:r w:rsidRPr="00997DEE">
              <w:rPr>
                <w:rFonts w:cstheme="minorHAnsi"/>
                <w:color w:val="000000"/>
              </w:rPr>
              <w:t>0.98</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39B5D15D" w14:textId="77777777">
            <w:pPr>
              <w:jc w:val="center"/>
              <w:rPr>
                <w:rFonts w:cstheme="minorHAnsi"/>
              </w:rPr>
            </w:pPr>
            <w:r w:rsidRPr="00997DEE">
              <w:rPr>
                <w:rFonts w:cstheme="minorHAnsi"/>
                <w:color w:val="000000"/>
              </w:rPr>
              <w:t>0.94</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0F2DAB77" w14:textId="77777777">
            <w:pPr>
              <w:jc w:val="center"/>
              <w:rPr>
                <w:rFonts w:cstheme="minorHAnsi"/>
              </w:rPr>
            </w:pPr>
            <w:r w:rsidRPr="00997DEE">
              <w:rPr>
                <w:rFonts w:cstheme="minorHAnsi"/>
                <w:color w:val="000000"/>
              </w:rPr>
              <w:t>0.82</w:t>
            </w:r>
          </w:p>
        </w:tc>
      </w:tr>
      <w:tr w:rsidRPr="00997DEE" w:rsidR="008B00D2" w:rsidTr="005B34CE" w14:paraId="5078B6C5"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FB25A8" w:rsidRDefault="008B00D2" w14:paraId="32F16ECB" w14:textId="77777777">
            <w:pPr>
              <w:rPr>
                <w:rFonts w:cstheme="minorHAnsi"/>
              </w:rPr>
            </w:pPr>
            <w:r w:rsidRPr="00997DEE">
              <w:rPr>
                <w:rFonts w:cstheme="minorHAnsi"/>
                <w:color w:val="000000"/>
              </w:rPr>
              <w:t>0.30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73341E83"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31836D58" w14:textId="77777777">
            <w:pPr>
              <w:jc w:val="center"/>
              <w:rPr>
                <w:rFonts w:cstheme="minorHAnsi"/>
              </w:rPr>
            </w:pPr>
            <w:r w:rsidRPr="00997DEE">
              <w:rPr>
                <w:rFonts w:cstheme="minorHAnsi"/>
                <w:color w:val="000000"/>
              </w:rPr>
              <w:t>0.99</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1A069639" w14:textId="77777777">
            <w:pPr>
              <w:jc w:val="center"/>
              <w:rPr>
                <w:rFonts w:cstheme="minorHAnsi"/>
              </w:rPr>
            </w:pPr>
            <w:r w:rsidRPr="00997DEE">
              <w:rPr>
                <w:rFonts w:cstheme="minorHAnsi"/>
                <w:color w:val="000000"/>
              </w:rPr>
              <w:t>0.96</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09BDC69A" w14:textId="77777777">
            <w:pPr>
              <w:jc w:val="center"/>
              <w:rPr>
                <w:rFonts w:cstheme="minorHAnsi"/>
              </w:rPr>
            </w:pPr>
            <w:r w:rsidRPr="00997DEE">
              <w:rPr>
                <w:rFonts w:cstheme="minorHAnsi"/>
                <w:color w:val="000000"/>
              </w:rPr>
              <w:t>0.85</w:t>
            </w:r>
          </w:p>
        </w:tc>
      </w:tr>
      <w:tr w:rsidRPr="00997DEE" w:rsidR="008B00D2" w:rsidTr="005B34CE" w14:paraId="13960293"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FB25A8" w:rsidRDefault="008B00D2" w14:paraId="42087F94" w14:textId="77777777">
            <w:pPr>
              <w:rPr>
                <w:rFonts w:cstheme="minorHAnsi"/>
              </w:rPr>
            </w:pPr>
            <w:r w:rsidRPr="00997DEE">
              <w:rPr>
                <w:rFonts w:cstheme="minorHAnsi"/>
                <w:color w:val="000000"/>
              </w:rPr>
              <w:t>0.35</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5B132CB4"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09A6CA5D" w14:textId="77777777">
            <w:pPr>
              <w:jc w:val="center"/>
              <w:rPr>
                <w:rFonts w:cstheme="minorHAnsi"/>
              </w:rPr>
            </w:pPr>
            <w:r w:rsidRPr="00997DEE">
              <w:rPr>
                <w:rFonts w:cstheme="minorHAnsi"/>
                <w:color w:val="000000"/>
              </w:rPr>
              <w:t>0.99</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5EAE0483" w14:textId="77777777">
            <w:pPr>
              <w:jc w:val="center"/>
              <w:rPr>
                <w:rFonts w:cstheme="minorHAnsi"/>
              </w:rPr>
            </w:pPr>
            <w:r w:rsidRPr="00997DEE">
              <w:rPr>
                <w:rFonts w:cstheme="minorHAnsi"/>
                <w:color w:val="000000"/>
              </w:rPr>
              <w:t>0.97</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54EFEE4E" w14:textId="77777777">
            <w:pPr>
              <w:jc w:val="center"/>
              <w:rPr>
                <w:rFonts w:cstheme="minorHAnsi"/>
              </w:rPr>
            </w:pPr>
            <w:r w:rsidRPr="00997DEE">
              <w:rPr>
                <w:rFonts w:cstheme="minorHAnsi"/>
                <w:color w:val="000000"/>
              </w:rPr>
              <w:t>0.87</w:t>
            </w:r>
          </w:p>
        </w:tc>
      </w:tr>
      <w:tr w:rsidRPr="00997DEE" w:rsidR="008B00D2" w:rsidTr="005B34CE" w14:paraId="4EE2F1C9"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FB25A8" w:rsidRDefault="008B00D2" w14:paraId="7CED8BE1" w14:textId="77777777">
            <w:pPr>
              <w:rPr>
                <w:rFonts w:cstheme="minorHAnsi"/>
              </w:rPr>
            </w:pPr>
            <w:r w:rsidRPr="00997DEE">
              <w:rPr>
                <w:rFonts w:cstheme="minorHAnsi"/>
                <w:color w:val="000000"/>
              </w:rPr>
              <w:t>0.40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401C25B5"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12DF6B0C" w14:textId="77777777">
            <w:pPr>
              <w:jc w:val="center"/>
              <w:rPr>
                <w:rFonts w:cstheme="minorHAnsi"/>
              </w:rPr>
            </w:pPr>
            <w:r w:rsidRPr="00997DEE">
              <w:rPr>
                <w:rFonts w:cstheme="minorHAnsi"/>
                <w:color w:val="000000"/>
              </w:rPr>
              <w:t>0.99</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201A5A1E" w14:textId="77777777">
            <w:pPr>
              <w:jc w:val="center"/>
              <w:rPr>
                <w:rFonts w:cstheme="minorHAnsi"/>
              </w:rPr>
            </w:pPr>
            <w:r w:rsidRPr="00997DEE">
              <w:rPr>
                <w:rFonts w:cstheme="minorHAnsi"/>
                <w:color w:val="000000"/>
              </w:rPr>
              <w:t>0.97</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2DFFF190" w14:textId="77777777">
            <w:pPr>
              <w:jc w:val="center"/>
              <w:rPr>
                <w:rFonts w:cstheme="minorHAnsi"/>
              </w:rPr>
            </w:pPr>
            <w:r w:rsidRPr="00997DEE">
              <w:rPr>
                <w:rFonts w:cstheme="minorHAnsi"/>
                <w:color w:val="000000"/>
              </w:rPr>
              <w:t>0.89</w:t>
            </w:r>
          </w:p>
        </w:tc>
      </w:tr>
      <w:tr w:rsidRPr="00997DEE" w:rsidR="008B00D2" w:rsidTr="005B34CE" w14:paraId="42342B7D"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FB25A8" w:rsidRDefault="008B00D2" w14:paraId="73628901" w14:textId="77777777">
            <w:pPr>
              <w:rPr>
                <w:rFonts w:cstheme="minorHAnsi"/>
              </w:rPr>
            </w:pPr>
            <w:r w:rsidRPr="00997DEE">
              <w:rPr>
                <w:rFonts w:cstheme="minorHAnsi"/>
                <w:color w:val="000000"/>
              </w:rPr>
              <w:t>0.45</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262ED52A"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6DB47203" w14:textId="77777777">
            <w:pPr>
              <w:jc w:val="center"/>
              <w:rPr>
                <w:rFonts w:cstheme="minorHAnsi"/>
              </w:rPr>
            </w:pPr>
            <w:r w:rsidRPr="00997DEE">
              <w:rPr>
                <w:rFonts w:cstheme="minorHAnsi"/>
                <w:color w:val="000000"/>
              </w:rPr>
              <w:t>0.99</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3E86E16A" w14:textId="77777777">
            <w:pPr>
              <w:jc w:val="center"/>
              <w:rPr>
                <w:rFonts w:cstheme="minorHAnsi"/>
              </w:rPr>
            </w:pPr>
            <w:r w:rsidRPr="00997DEE">
              <w:rPr>
                <w:rFonts w:cstheme="minorHAnsi"/>
                <w:color w:val="000000"/>
              </w:rPr>
              <w:t>0.97</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578270F4" w14:textId="77777777">
            <w:pPr>
              <w:jc w:val="center"/>
              <w:rPr>
                <w:rFonts w:cstheme="minorHAnsi"/>
              </w:rPr>
            </w:pPr>
            <w:r w:rsidRPr="00997DEE">
              <w:rPr>
                <w:rFonts w:cstheme="minorHAnsi"/>
                <w:color w:val="000000"/>
              </w:rPr>
              <w:t>0.89</w:t>
            </w:r>
          </w:p>
        </w:tc>
      </w:tr>
      <w:tr w:rsidRPr="00997DEE" w:rsidR="008B00D2" w:rsidTr="005B34CE" w14:paraId="61BAF151"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FB25A8" w:rsidRDefault="008B00D2" w14:paraId="667534FF" w14:textId="77777777">
            <w:pPr>
              <w:rPr>
                <w:rFonts w:cstheme="minorHAnsi"/>
              </w:rPr>
            </w:pPr>
            <w:r w:rsidRPr="00997DEE">
              <w:rPr>
                <w:rFonts w:cstheme="minorHAnsi"/>
                <w:color w:val="000000"/>
              </w:rPr>
              <w:t>0.50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397F0BA1"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59EDF607" w14:textId="77777777">
            <w:pPr>
              <w:jc w:val="center"/>
              <w:rPr>
                <w:rFonts w:cstheme="minorHAnsi"/>
              </w:rPr>
            </w:pPr>
            <w:r w:rsidRPr="00997DEE">
              <w:rPr>
                <w:rFonts w:cstheme="minorHAnsi"/>
                <w:color w:val="000000"/>
              </w:rPr>
              <w:t>0.99</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190462E1" w14:textId="77777777">
            <w:pPr>
              <w:jc w:val="center"/>
              <w:rPr>
                <w:rFonts w:cstheme="minorHAnsi"/>
              </w:rPr>
            </w:pPr>
            <w:r w:rsidRPr="00997DEE">
              <w:rPr>
                <w:rFonts w:cstheme="minorHAnsi"/>
                <w:color w:val="000000"/>
              </w:rPr>
              <w:t>0.98</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FB25A8" w:rsidRDefault="008B00D2" w14:paraId="585220A3" w14:textId="77777777">
            <w:pPr>
              <w:jc w:val="center"/>
              <w:rPr>
                <w:rFonts w:cstheme="minorHAnsi"/>
              </w:rPr>
            </w:pPr>
            <w:r w:rsidRPr="00997DEE">
              <w:rPr>
                <w:rFonts w:cstheme="minorHAnsi"/>
                <w:color w:val="000000"/>
              </w:rPr>
              <w:t>0.90</w:t>
            </w:r>
          </w:p>
        </w:tc>
      </w:tr>
    </w:tbl>
    <w:p w:rsidRPr="00997DEE" w:rsidR="008B00D2" w:rsidP="00FB25A8" w:rsidRDefault="008B00D2" w14:paraId="5BC8A40A" w14:textId="77777777">
      <w:pPr>
        <w:rPr>
          <w:rFonts w:cstheme="minorHAnsi"/>
        </w:rPr>
      </w:pPr>
      <w:r w:rsidRPr="00997DEE">
        <w:rPr>
          <w:rFonts w:cstheme="minorHAnsi"/>
        </w:rPr>
        <w:t xml:space="preserve">These results indicate that we will have the power to address the aims of this project even if all the officers do not participate. </w:t>
      </w:r>
    </w:p>
    <w:p w:rsidRPr="00997DEE" w:rsidR="00FF15CC" w:rsidP="00FB25A8" w:rsidRDefault="00913D32" w14:paraId="5A880D21" w14:textId="77777777">
      <w:pPr>
        <w:rPr>
          <w:rFonts w:cstheme="minorHAnsi"/>
        </w:rPr>
      </w:pPr>
      <w:bookmarkStart w:name="_Hlk60039499" w:id="0"/>
      <w:r w:rsidRPr="00997DEE">
        <w:rPr>
          <w:rFonts w:cstheme="minorHAnsi"/>
        </w:rPr>
        <w:t xml:space="preserve">UB has conducted numerous epidemiologic studies. The staff are well trained in health data collection procedures. Quality control of data includes use of a detailed manual-of-operation for all procedures, systemic training of the staff, monitoring of the lab internal control with internal standards, and periodic testing and maintenance of instruments. </w:t>
      </w:r>
    </w:p>
    <w:p w:rsidRPr="00997DEE" w:rsidR="00FF15CC" w:rsidP="00FB25A8" w:rsidRDefault="00FF15CC" w14:paraId="17D68974" w14:textId="33EE882B">
      <w:pPr>
        <w:rPr>
          <w:rFonts w:cstheme="minorHAnsi"/>
        </w:rPr>
      </w:pPr>
      <w:r w:rsidRPr="00997DEE">
        <w:rPr>
          <w:rFonts w:cstheme="minorHAnsi"/>
        </w:rPr>
        <w:t>Round One</w:t>
      </w:r>
    </w:p>
    <w:p w:rsidRPr="00997DEE" w:rsidR="00913D32" w:rsidP="00FB25A8" w:rsidRDefault="00FF15CC" w14:paraId="36E780B9" w14:textId="65D6D8D8">
      <w:pPr>
        <w:pStyle w:val="BodyText"/>
        <w:ind w:left="0" w:right="428"/>
        <w:rPr>
          <w:rFonts w:asciiTheme="minorHAnsi" w:hAnsiTheme="minorHAnsi" w:cstheme="minorHAnsi"/>
        </w:rPr>
      </w:pPr>
      <w:r w:rsidRPr="00997DEE">
        <w:rPr>
          <w:rFonts w:asciiTheme="minorHAnsi" w:hAnsiTheme="minorHAnsi" w:cstheme="minorHAnsi"/>
        </w:rPr>
        <w:t xml:space="preserve">This study will consist of two rounds. During the first round the officers will be asked to come to clinic where they will complete the demographic, medical history, </w:t>
      </w:r>
      <w:r w:rsidR="00ED13EB">
        <w:rPr>
          <w:rFonts w:asciiTheme="minorHAnsi" w:hAnsiTheme="minorHAnsi" w:cstheme="minorHAnsi"/>
        </w:rPr>
        <w:t xml:space="preserve">work stress, </w:t>
      </w:r>
      <w:r w:rsidRPr="00997DEE">
        <w:rPr>
          <w:rFonts w:asciiTheme="minorHAnsi" w:hAnsiTheme="minorHAnsi" w:cstheme="minorHAnsi"/>
        </w:rPr>
        <w:t>mental health, and COVID questionnaires, physical exam and blood draw.  As previously mentioned, the funding for this study fixes the sample size at 200 officers. UB will initially focus on recruiting all of the police officers who participated in the last BCOPS study</w:t>
      </w:r>
      <w:r w:rsidR="00EC3FE4">
        <w:rPr>
          <w:rFonts w:asciiTheme="minorHAnsi" w:hAnsiTheme="minorHAnsi" w:cstheme="minorHAnsi"/>
        </w:rPr>
        <w:t>.</w:t>
      </w:r>
      <w:r w:rsidRPr="00997DEE">
        <w:rPr>
          <w:rFonts w:asciiTheme="minorHAnsi" w:hAnsiTheme="minorHAnsi" w:cstheme="minorHAnsi"/>
        </w:rPr>
        <w:t xml:space="preserve"> </w:t>
      </w:r>
      <w:r w:rsidR="00EC3FE4">
        <w:rPr>
          <w:rFonts w:asciiTheme="minorHAnsi" w:hAnsiTheme="minorHAnsi" w:cstheme="minorHAnsi"/>
        </w:rPr>
        <w:t>The study protocol is outlined below.</w:t>
      </w:r>
    </w:p>
    <w:p w:rsidRPr="00997DEE" w:rsidR="00FF15CC" w:rsidP="00FB25A8" w:rsidRDefault="00FF15CC" w14:paraId="36EE9FA9" w14:textId="58FB5820">
      <w:pPr>
        <w:pStyle w:val="ListParagraph"/>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Participant</w:t>
      </w:r>
      <w:r w:rsidR="00EC3FE4">
        <w:rPr>
          <w:rFonts w:eastAsia="Times New Roman" w:cstheme="minorHAnsi"/>
          <w:iCs/>
        </w:rPr>
        <w:t>s</w:t>
      </w:r>
      <w:r w:rsidRPr="00997DEE">
        <w:rPr>
          <w:rFonts w:eastAsia="Times New Roman" w:cstheme="minorHAnsi"/>
          <w:iCs/>
        </w:rPr>
        <w:t xml:space="preserve"> will be sent a letter explaining the study and requesting participation </w:t>
      </w:r>
      <w:r w:rsidRPr="00997DEE">
        <w:rPr>
          <w:rFonts w:cstheme="minorHAnsi"/>
          <w:highlight w:val="yellow"/>
        </w:rPr>
        <w:t xml:space="preserve">(Appendix </w:t>
      </w:r>
      <w:r w:rsidR="00FB25A8">
        <w:rPr>
          <w:rFonts w:cstheme="minorHAnsi"/>
          <w:highlight w:val="yellow"/>
        </w:rPr>
        <w:t>G</w:t>
      </w:r>
      <w:r w:rsidRPr="00997DEE">
        <w:rPr>
          <w:rFonts w:cstheme="minorHAnsi"/>
          <w:highlight w:val="yellow"/>
        </w:rPr>
        <w:t>)</w:t>
      </w:r>
      <w:r w:rsidRPr="00997DEE">
        <w:rPr>
          <w:rFonts w:eastAsia="Times New Roman" w:cstheme="minorHAnsi"/>
          <w:iCs/>
        </w:rPr>
        <w:t xml:space="preserve">. If </w:t>
      </w:r>
      <w:r w:rsidR="00EC3FE4">
        <w:rPr>
          <w:rFonts w:eastAsia="Times New Roman" w:cstheme="minorHAnsi"/>
          <w:iCs/>
        </w:rPr>
        <w:t xml:space="preserve">the </w:t>
      </w:r>
      <w:r w:rsidRPr="00997DEE">
        <w:rPr>
          <w:rFonts w:eastAsia="Times New Roman" w:cstheme="minorHAnsi"/>
          <w:iCs/>
        </w:rPr>
        <w:t>participant agrees to particip</w:t>
      </w:r>
      <w:r w:rsidR="006F2CB5">
        <w:rPr>
          <w:rFonts w:eastAsia="Times New Roman" w:cstheme="minorHAnsi"/>
          <w:iCs/>
        </w:rPr>
        <w:t>ate</w:t>
      </w:r>
      <w:r w:rsidRPr="00997DEE">
        <w:rPr>
          <w:rFonts w:eastAsia="Times New Roman" w:cstheme="minorHAnsi"/>
          <w:iCs/>
        </w:rPr>
        <w:t xml:space="preserve"> in this research, a</w:t>
      </w:r>
      <w:r w:rsidR="006F2CB5">
        <w:rPr>
          <w:rFonts w:eastAsia="Times New Roman" w:cstheme="minorHAnsi"/>
          <w:iCs/>
        </w:rPr>
        <w:t xml:space="preserve"> letter of introduction will then be mailed </w:t>
      </w:r>
      <w:r w:rsidR="00ED13EB">
        <w:rPr>
          <w:rFonts w:eastAsia="Times New Roman" w:cstheme="minorHAnsi"/>
          <w:iCs/>
        </w:rPr>
        <w:t>(</w:t>
      </w:r>
      <w:r w:rsidRPr="00ED13EB" w:rsidR="00ED13EB">
        <w:rPr>
          <w:rFonts w:eastAsia="Times New Roman" w:cstheme="minorHAnsi"/>
          <w:iCs/>
          <w:highlight w:val="yellow"/>
        </w:rPr>
        <w:t>Append</w:t>
      </w:r>
      <w:r w:rsidR="006F2CB5">
        <w:rPr>
          <w:rFonts w:eastAsia="Times New Roman" w:cstheme="minorHAnsi"/>
          <w:iCs/>
        </w:rPr>
        <w:t xml:space="preserve">ix </w:t>
      </w:r>
      <w:r w:rsidR="00FB25A8">
        <w:rPr>
          <w:rFonts w:eastAsia="Times New Roman" w:cstheme="minorHAnsi"/>
          <w:iCs/>
        </w:rPr>
        <w:t>H</w:t>
      </w:r>
      <w:r w:rsidR="00ED13EB">
        <w:rPr>
          <w:rFonts w:eastAsia="Times New Roman" w:cstheme="minorHAnsi"/>
          <w:iCs/>
        </w:rPr>
        <w:t>)</w:t>
      </w:r>
      <w:r w:rsidRPr="00997DEE">
        <w:rPr>
          <w:rFonts w:eastAsia="Times New Roman" w:cstheme="minorHAnsi"/>
          <w:iCs/>
        </w:rPr>
        <w:t>. Participant</w:t>
      </w:r>
      <w:r w:rsidR="00EC3FE4">
        <w:rPr>
          <w:rFonts w:eastAsia="Times New Roman" w:cstheme="minorHAnsi"/>
          <w:iCs/>
        </w:rPr>
        <w:t>s</w:t>
      </w:r>
      <w:r w:rsidRPr="00997DEE">
        <w:rPr>
          <w:rFonts w:eastAsia="Times New Roman" w:cstheme="minorHAnsi"/>
          <w:iCs/>
        </w:rPr>
        <w:t xml:space="preserve"> will then call the UB clinic and verify that she/he can participate. </w:t>
      </w:r>
      <w:r w:rsidR="006F2CB5">
        <w:rPr>
          <w:rFonts w:eastAsia="Times New Roman" w:cstheme="minorHAnsi"/>
          <w:iCs/>
        </w:rPr>
        <w:t>P</w:t>
      </w:r>
      <w:r w:rsidRPr="00997DEE">
        <w:rPr>
          <w:rFonts w:eastAsia="Times New Roman" w:cstheme="minorHAnsi"/>
          <w:iCs/>
        </w:rPr>
        <w:t xml:space="preserve">articipants will be informed that they must fast for a minimum of 10 hours prior to coming into clinic at UB in order to take </w:t>
      </w:r>
      <w:r w:rsidRPr="00997DEE">
        <w:rPr>
          <w:rFonts w:eastAsia="Times New Roman" w:cstheme="minorHAnsi"/>
          <w:iCs/>
        </w:rPr>
        <w:lastRenderedPageBreak/>
        <w:t>a blood test.</w:t>
      </w:r>
      <w:r w:rsidR="00FE35A4">
        <w:rPr>
          <w:rFonts w:eastAsia="Times New Roman" w:cstheme="minorHAnsi"/>
          <w:iCs/>
        </w:rPr>
        <w:t xml:space="preserve"> Scheduling will be flexible and will be coordinated with the police department.</w:t>
      </w:r>
      <w:r w:rsidR="006F2CB5">
        <w:rPr>
          <w:rFonts w:eastAsia="Times New Roman" w:cstheme="minorHAnsi"/>
          <w:iCs/>
        </w:rPr>
        <w:t xml:space="preserve"> </w:t>
      </w:r>
      <w:r w:rsidR="00FE35A4">
        <w:rPr>
          <w:rFonts w:eastAsia="Times New Roman" w:cstheme="minorHAnsi"/>
          <w:iCs/>
        </w:rPr>
        <w:t>If</w:t>
      </w:r>
      <w:r w:rsidR="006F2CB5">
        <w:rPr>
          <w:rFonts w:eastAsia="Times New Roman" w:cstheme="minorHAnsi"/>
          <w:iCs/>
        </w:rPr>
        <w:t xml:space="preserve"> two letters have been sent without a response</w:t>
      </w:r>
      <w:r w:rsidR="00FE35A4">
        <w:rPr>
          <w:rFonts w:eastAsia="Times New Roman" w:cstheme="minorHAnsi"/>
          <w:iCs/>
        </w:rPr>
        <w:t>,</w:t>
      </w:r>
      <w:r w:rsidR="006F2CB5">
        <w:rPr>
          <w:rFonts w:eastAsia="Times New Roman" w:cstheme="minorHAnsi"/>
          <w:iCs/>
        </w:rPr>
        <w:t xml:space="preserve"> UB will phone the officer and invite them to participate in the study. If they decline, they will no longer be contacted. If they agree, the letter of introduction will be sent.</w:t>
      </w:r>
      <w:r w:rsidR="00FE35A4">
        <w:rPr>
          <w:rFonts w:eastAsia="Times New Roman" w:cstheme="minorHAnsi"/>
          <w:iCs/>
        </w:rPr>
        <w:t xml:space="preserve"> </w:t>
      </w:r>
    </w:p>
    <w:p w:rsidRPr="00997DEE" w:rsidR="00FF15CC" w:rsidP="00FB25A8" w:rsidRDefault="00FF15CC" w14:paraId="47C9B12A" w14:textId="2B32FD4B">
      <w:pPr>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Participant</w:t>
      </w:r>
      <w:r w:rsidR="00EC3FE4">
        <w:rPr>
          <w:rFonts w:eastAsia="Times New Roman" w:cstheme="minorHAnsi"/>
          <w:iCs/>
        </w:rPr>
        <w:t>s</w:t>
      </w:r>
      <w:r w:rsidRPr="00997DEE">
        <w:rPr>
          <w:rFonts w:eastAsia="Times New Roman" w:cstheme="minorHAnsi"/>
          <w:iCs/>
        </w:rPr>
        <w:t xml:space="preserve"> will be scheduled by clinic staff over the phone. All procedures will be in the same room. Rooms will be sanitized before and after each participant. Procedures will be face-to-face with clinic staff at a six foot distance. Staff and participants must wear face masks throughout the study. The entire visit is estimated to take two hours.</w:t>
      </w:r>
    </w:p>
    <w:p w:rsidRPr="00997DEE" w:rsidR="00FF15CC" w:rsidP="00FB25A8" w:rsidRDefault="00FF15CC" w14:paraId="1F9E8475" w14:textId="77777777">
      <w:pPr>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When participants arrive at the clinic, the COVID-19 screening form will be reviewed. Participant’s temperature will be taken and they will be advised that they must maintain a six foot distance between them and clinic staff and wear a mask.</w:t>
      </w:r>
    </w:p>
    <w:p w:rsidRPr="00997DEE" w:rsidR="00FF15CC" w:rsidP="00FB25A8" w:rsidRDefault="00FF15CC" w14:paraId="1F4C3B12" w14:textId="72ECBCB8">
      <w:pPr>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 xml:space="preserve">Participants will have already received the consent </w:t>
      </w:r>
      <w:r w:rsidRPr="00FB25A8">
        <w:rPr>
          <w:rFonts w:eastAsia="Times New Roman" w:cstheme="minorHAnsi"/>
          <w:iCs/>
        </w:rPr>
        <w:t xml:space="preserve">form via mail (Appendix </w:t>
      </w:r>
      <w:r w:rsidRPr="00FB25A8" w:rsidR="00FB25A8">
        <w:rPr>
          <w:rFonts w:eastAsia="Times New Roman" w:cstheme="minorHAnsi"/>
          <w:iCs/>
        </w:rPr>
        <w:t>E</w:t>
      </w:r>
      <w:r w:rsidRPr="00FB25A8">
        <w:rPr>
          <w:rFonts w:eastAsia="Times New Roman" w:cstheme="minorHAnsi"/>
          <w:iCs/>
        </w:rPr>
        <w:t>). They</w:t>
      </w:r>
      <w:r w:rsidRPr="00997DEE">
        <w:rPr>
          <w:rFonts w:eastAsia="Times New Roman" w:cstheme="minorHAnsi"/>
          <w:iCs/>
        </w:rPr>
        <w:t xml:space="preserve"> will review it again and sign the consent form if desired and asked if they have any questions. </w:t>
      </w:r>
    </w:p>
    <w:p w:rsidR="00FF15CC" w:rsidP="00FB25A8" w:rsidRDefault="00FF15CC" w14:paraId="4A82EEB7" w14:textId="328EE2A4">
      <w:pPr>
        <w:pStyle w:val="BodyText"/>
        <w:numPr>
          <w:ilvl w:val="0"/>
          <w:numId w:val="2"/>
        </w:numPr>
        <w:ind w:right="428"/>
        <w:rPr>
          <w:rFonts w:asciiTheme="minorHAnsi" w:hAnsiTheme="minorHAnsi" w:cstheme="minorHAnsi"/>
        </w:rPr>
      </w:pPr>
      <w:r w:rsidRPr="00997DEE">
        <w:rPr>
          <w:rFonts w:eastAsia="Times New Roman" w:asciiTheme="minorHAnsi" w:hAnsiTheme="minorHAnsi" w:cstheme="minorHAnsi"/>
          <w:iCs/>
        </w:rPr>
        <w:t>A blood sample will be drawn by a trained phlebotomist after consent - a small amount of blood (approximately 4 tablespoons) will be drawn as part of this study. An additional amount of blood (approximately 1 ½ tablespoons) to check the accuracy (quality control) of our measurements may be taken randomly. To meet the aims of this study, b</w:t>
      </w:r>
      <w:r w:rsidRPr="00997DEE">
        <w:rPr>
          <w:rFonts w:asciiTheme="minorHAnsi" w:hAnsiTheme="minorHAnsi" w:cstheme="minorHAnsi"/>
        </w:rPr>
        <w:t>lood will be analyzed for selected inflammatory, hemostasis, and metabolic markers that have been associated with stress, obesity, CVD, or metabolic syndrome will be measured. These biomarkers include C-reactive protein (CRP), interleukin 6 (IL-6), fibrinogen, D-dimer, adiponectin, insulin, leptine and telomere length</w:t>
      </w:r>
      <w:r w:rsidR="00ED13EB">
        <w:rPr>
          <w:rFonts w:asciiTheme="minorHAnsi" w:hAnsiTheme="minorHAnsi" w:cstheme="minorHAnsi"/>
        </w:rPr>
        <w:t xml:space="preserve"> analysis</w:t>
      </w:r>
      <w:r w:rsidRPr="00997DEE">
        <w:rPr>
          <w:rFonts w:asciiTheme="minorHAnsi" w:hAnsiTheme="minorHAnsi" w:cstheme="minorHAnsi"/>
        </w:rPr>
        <w:t>.</w:t>
      </w:r>
    </w:p>
    <w:p w:rsidRPr="00997DEE" w:rsidR="00EC3FE4" w:rsidP="00FB25A8" w:rsidRDefault="00EC3FE4" w14:paraId="0C698963" w14:textId="77777777">
      <w:pPr>
        <w:pStyle w:val="BodyText"/>
        <w:ind w:left="720" w:right="428"/>
        <w:rPr>
          <w:rFonts w:asciiTheme="minorHAnsi" w:hAnsiTheme="minorHAnsi" w:cstheme="minorHAnsi"/>
        </w:rPr>
      </w:pPr>
    </w:p>
    <w:p w:rsidRPr="00997DEE" w:rsidR="00FF15CC" w:rsidP="00FB25A8" w:rsidRDefault="00FF15CC" w14:paraId="1C0CBFC5" w14:textId="5D501EBC">
      <w:pPr>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Participant</w:t>
      </w:r>
      <w:r w:rsidR="00EC3FE4">
        <w:rPr>
          <w:rFonts w:eastAsia="Times New Roman" w:cstheme="minorHAnsi"/>
          <w:iCs/>
        </w:rPr>
        <w:t xml:space="preserve">s </w:t>
      </w:r>
      <w:r w:rsidRPr="00997DEE">
        <w:rPr>
          <w:rFonts w:eastAsia="Times New Roman" w:cstheme="minorHAnsi"/>
          <w:iCs/>
        </w:rPr>
        <w:t xml:space="preserve">will be provided a light breakfast consisting of cereal, orange juice and coffee if desired. </w:t>
      </w:r>
    </w:p>
    <w:p w:rsidRPr="00997DEE" w:rsidR="00FF15CC" w:rsidP="00FB25A8" w:rsidRDefault="00FF15CC" w14:paraId="3025A183" w14:textId="65B7F2E1">
      <w:pPr>
        <w:numPr>
          <w:ilvl w:val="0"/>
          <w:numId w:val="2"/>
        </w:numPr>
        <w:autoSpaceDE w:val="0"/>
        <w:autoSpaceDN w:val="0"/>
        <w:adjustRightInd w:val="0"/>
        <w:spacing w:after="120" w:line="240" w:lineRule="auto"/>
        <w:rPr>
          <w:rFonts w:eastAsia="Times New Roman" w:cstheme="minorHAnsi"/>
          <w:b/>
          <w:bCs/>
          <w:i/>
          <w:iCs/>
          <w:u w:val="single"/>
        </w:rPr>
      </w:pPr>
      <w:r w:rsidRPr="00997DEE">
        <w:rPr>
          <w:rFonts w:eastAsia="Times New Roman" w:cstheme="minorHAnsi"/>
          <w:iCs/>
        </w:rPr>
        <w:t>After breakfast, participant</w:t>
      </w:r>
      <w:r w:rsidR="00EC3FE4">
        <w:rPr>
          <w:rFonts w:eastAsia="Times New Roman" w:cstheme="minorHAnsi"/>
          <w:iCs/>
        </w:rPr>
        <w:t>s</w:t>
      </w:r>
      <w:r w:rsidRPr="00997DEE">
        <w:rPr>
          <w:rFonts w:eastAsia="Times New Roman" w:cstheme="minorHAnsi"/>
          <w:iCs/>
        </w:rPr>
        <w:t xml:space="preserve"> will have blood pressure taken while comfortably seated. The technician will place a cuff that is appropriate for the size of the right arm and will measure blood pressure three times. With the forearm resting comfortably on the table, staff will count radial pulse for 30 seconds. This procedure will take approximately 15 minutes. </w:t>
      </w:r>
      <w:r w:rsidRPr="00997DEE">
        <w:rPr>
          <w:rFonts w:eastAsia="Times New Roman" w:cstheme="minorHAnsi"/>
          <w:b/>
          <w:bCs/>
          <w:i/>
          <w:iCs/>
          <w:u w:val="single"/>
        </w:rPr>
        <w:t xml:space="preserve"> </w:t>
      </w:r>
    </w:p>
    <w:p w:rsidRPr="00997DEE" w:rsidR="00FF15CC" w:rsidP="00FB25A8" w:rsidRDefault="00FF15CC" w14:paraId="2EB1FA3B" w14:textId="5DE9E37B">
      <w:pPr>
        <w:numPr>
          <w:ilvl w:val="0"/>
          <w:numId w:val="2"/>
        </w:numPr>
        <w:autoSpaceDE w:val="0"/>
        <w:autoSpaceDN w:val="0"/>
        <w:adjustRightInd w:val="0"/>
        <w:spacing w:after="120" w:line="240" w:lineRule="auto"/>
        <w:rPr>
          <w:rFonts w:eastAsia="Times New Roman" w:cstheme="minorHAnsi"/>
          <w:b/>
          <w:bCs/>
          <w:i/>
          <w:iCs/>
          <w:u w:val="single"/>
        </w:rPr>
      </w:pPr>
      <w:r w:rsidRPr="00997DEE">
        <w:rPr>
          <w:rFonts w:eastAsia="Times New Roman" w:cstheme="minorHAnsi"/>
          <w:iCs/>
        </w:rPr>
        <w:t>Participants</w:t>
      </w:r>
      <w:r w:rsidR="00EC3FE4">
        <w:rPr>
          <w:rFonts w:eastAsia="Times New Roman" w:cstheme="minorHAnsi"/>
          <w:iCs/>
        </w:rPr>
        <w:t>’</w:t>
      </w:r>
      <w:r w:rsidRPr="00997DEE">
        <w:rPr>
          <w:rFonts w:eastAsia="Times New Roman" w:cstheme="minorHAnsi"/>
          <w:iCs/>
        </w:rPr>
        <w:t xml:space="preserve"> height, weight, abdominal height, waist circumference and neck circumference will be measured and recorded. This procedure will take approximately 10 minutes to complete. </w:t>
      </w:r>
    </w:p>
    <w:p w:rsidRPr="00997DEE" w:rsidR="00FF15CC" w:rsidP="00FB25A8" w:rsidRDefault="00FF15CC" w14:paraId="7CD96287" w14:textId="41B1CA7E">
      <w:pPr>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Participants will</w:t>
      </w:r>
      <w:r w:rsidR="00EC3FE4">
        <w:rPr>
          <w:rFonts w:eastAsia="Times New Roman" w:cstheme="minorHAnsi"/>
          <w:iCs/>
        </w:rPr>
        <w:t xml:space="preserve"> be</w:t>
      </w:r>
      <w:r w:rsidRPr="00997DEE">
        <w:rPr>
          <w:rFonts w:eastAsia="Times New Roman" w:cstheme="minorHAnsi"/>
          <w:iCs/>
        </w:rPr>
        <w:t xml:space="preserve"> asked to complete several surveys</w:t>
      </w:r>
      <w:r w:rsidR="00EC3FE4">
        <w:rPr>
          <w:rFonts w:eastAsia="Times New Roman" w:cstheme="minorHAnsi"/>
          <w:iCs/>
        </w:rPr>
        <w:t xml:space="preserve"> </w:t>
      </w:r>
      <w:r w:rsidR="006F2CB5">
        <w:rPr>
          <w:rFonts w:eastAsia="Times New Roman" w:cstheme="minorHAnsi"/>
          <w:iCs/>
        </w:rPr>
        <w:t>including a survey about</w:t>
      </w:r>
      <w:r w:rsidRPr="00997DEE">
        <w:rPr>
          <w:rFonts w:eastAsia="Times New Roman" w:cstheme="minorHAnsi"/>
          <w:iCs/>
        </w:rPr>
        <w:t xml:space="preserve"> how COVID-19 has affected their feelings and well-being</w:t>
      </w:r>
      <w:r w:rsidR="00A93920">
        <w:rPr>
          <w:rFonts w:eastAsia="Times New Roman" w:cstheme="minorHAnsi"/>
          <w:iCs/>
        </w:rPr>
        <w:t>,</w:t>
      </w:r>
      <w:r w:rsidR="00ED13EB">
        <w:rPr>
          <w:rFonts w:eastAsia="Times New Roman" w:cstheme="minorHAnsi"/>
          <w:iCs/>
        </w:rPr>
        <w:t xml:space="preserve"> </w:t>
      </w:r>
      <w:r w:rsidR="00A93920">
        <w:rPr>
          <w:rFonts w:eastAsia="Times New Roman" w:cstheme="minorHAnsi"/>
          <w:iCs/>
        </w:rPr>
        <w:t xml:space="preserve">and the effects of the civil unrest </w:t>
      </w:r>
      <w:r w:rsidR="00ED13EB">
        <w:rPr>
          <w:rFonts w:eastAsia="Times New Roman" w:cstheme="minorHAnsi"/>
          <w:iCs/>
        </w:rPr>
        <w:t>(</w:t>
      </w:r>
      <w:r w:rsidRPr="00ED13EB" w:rsidR="00ED13EB">
        <w:rPr>
          <w:rFonts w:eastAsia="Times New Roman" w:cstheme="minorHAnsi"/>
          <w:iCs/>
          <w:highlight w:val="yellow"/>
        </w:rPr>
        <w:t xml:space="preserve">Appendix </w:t>
      </w:r>
      <w:r w:rsidR="00A93920">
        <w:rPr>
          <w:rFonts w:eastAsia="Times New Roman" w:cstheme="minorHAnsi"/>
          <w:iCs/>
          <w:highlight w:val="yellow"/>
        </w:rPr>
        <w:t>D</w:t>
      </w:r>
      <w:r w:rsidR="00FB25A8">
        <w:rPr>
          <w:rFonts w:eastAsia="Times New Roman" w:cstheme="minorHAnsi"/>
          <w:iCs/>
          <w:highlight w:val="yellow"/>
        </w:rPr>
        <w:t>17</w:t>
      </w:r>
      <w:r w:rsidRPr="00ED13EB" w:rsidR="00ED13EB">
        <w:rPr>
          <w:rFonts w:eastAsia="Times New Roman" w:cstheme="minorHAnsi"/>
          <w:iCs/>
          <w:highlight w:val="yellow"/>
        </w:rPr>
        <w:t>)</w:t>
      </w:r>
      <w:r w:rsidRPr="00ED13EB">
        <w:rPr>
          <w:rFonts w:eastAsia="Times New Roman" w:cstheme="minorHAnsi"/>
          <w:iCs/>
          <w:highlight w:val="yellow"/>
        </w:rPr>
        <w:t>.</w:t>
      </w:r>
      <w:r w:rsidRPr="00997DEE">
        <w:rPr>
          <w:rFonts w:eastAsia="Times New Roman" w:cstheme="minorHAnsi"/>
          <w:iCs/>
        </w:rPr>
        <w:t xml:space="preserve"> Nothing in the surveys is designed to diagnose or treat any health condition. They will be informed that they may skip any questions that they do not want to answer or feel uncomfortable with at any time without any consequence. </w:t>
      </w:r>
    </w:p>
    <w:p w:rsidRPr="00997DEE" w:rsidR="00FF15CC" w:rsidP="00FB25A8" w:rsidRDefault="00FF15CC" w14:paraId="3AA5BE9E" w14:textId="65CF7D9E">
      <w:pPr>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Cortisol saliva testing will be done outside of the clinic at the participant’s residence by the participant. Participants</w:t>
      </w:r>
      <w:r w:rsidRPr="00997DEE">
        <w:rPr>
          <w:rFonts w:eastAsia="Georgia" w:cstheme="minorHAnsi"/>
        </w:rPr>
        <w:t xml:space="preserve"> will be provided with Salivettes (Sarstedt, USA), a commercially available collection device consisting of dental rolls and centrifuge tubes, to take with them when the leave the clinic for the collection of saliva samples. Participants will be given instructions on how to collect the samples</w:t>
      </w:r>
      <w:r w:rsidRPr="00997DEE">
        <w:rPr>
          <w:rFonts w:eastAsia="Times New Roman" w:cstheme="minorHAnsi"/>
          <w:iCs/>
        </w:rPr>
        <w:t xml:space="preserve"> to be taken the day after they leave the clinic- four samples in the morning when they awaken, one at lunchtime, one at dinner, and one when the go to sleep. </w:t>
      </w:r>
      <w:r w:rsidR="004B63EE">
        <w:rPr>
          <w:rFonts w:eastAsia="Times New Roman" w:cstheme="minorHAnsi"/>
          <w:iCs/>
        </w:rPr>
        <w:t>UB</w:t>
      </w:r>
      <w:r w:rsidRPr="00997DEE">
        <w:rPr>
          <w:rFonts w:eastAsia="Times New Roman" w:cstheme="minorHAnsi"/>
          <w:iCs/>
        </w:rPr>
        <w:t xml:space="preserve"> will ask the participant to return the saliva samples to the clinic when completed either in person or via paid postage.</w:t>
      </w:r>
    </w:p>
    <w:p w:rsidRPr="00997DEE" w:rsidR="00FF15CC" w:rsidP="00FB25A8" w:rsidRDefault="00FF15CC" w14:paraId="3E2EB1D6" w14:textId="3523AF01">
      <w:pPr>
        <w:pStyle w:val="BodyText"/>
        <w:numPr>
          <w:ilvl w:val="0"/>
          <w:numId w:val="2"/>
        </w:numPr>
        <w:ind w:right="428"/>
        <w:rPr>
          <w:rFonts w:asciiTheme="minorHAnsi" w:hAnsiTheme="minorHAnsi" w:cstheme="minorHAnsi"/>
        </w:rPr>
      </w:pPr>
      <w:r w:rsidRPr="00997DEE">
        <w:rPr>
          <w:rFonts w:eastAsia="Times New Roman" w:asciiTheme="minorHAnsi" w:hAnsiTheme="minorHAnsi" w:cstheme="minorHAnsi"/>
          <w:iCs/>
        </w:rPr>
        <w:t xml:space="preserve">This ends the clinic visit. </w:t>
      </w:r>
      <w:r w:rsidR="00ED13EB">
        <w:rPr>
          <w:rFonts w:eastAsia="Times New Roman" w:asciiTheme="minorHAnsi" w:hAnsiTheme="minorHAnsi" w:cstheme="minorHAnsi"/>
          <w:iCs/>
        </w:rPr>
        <w:t>UB</w:t>
      </w:r>
      <w:r w:rsidRPr="00997DEE">
        <w:rPr>
          <w:rFonts w:eastAsia="Times New Roman" w:asciiTheme="minorHAnsi" w:hAnsiTheme="minorHAnsi" w:cstheme="minorHAnsi"/>
          <w:iCs/>
        </w:rPr>
        <w:t xml:space="preserve"> will advise the participant upon departing that </w:t>
      </w:r>
      <w:r w:rsidR="00ED13EB">
        <w:rPr>
          <w:rFonts w:eastAsia="Times New Roman" w:asciiTheme="minorHAnsi" w:hAnsiTheme="minorHAnsi" w:cstheme="minorHAnsi"/>
          <w:iCs/>
        </w:rPr>
        <w:t xml:space="preserve">they </w:t>
      </w:r>
      <w:r w:rsidRPr="00997DEE">
        <w:rPr>
          <w:rFonts w:eastAsia="Times New Roman" w:asciiTheme="minorHAnsi" w:hAnsiTheme="minorHAnsi" w:cstheme="minorHAnsi"/>
          <w:iCs/>
        </w:rPr>
        <w:t xml:space="preserve">would like to contact them again in about </w:t>
      </w:r>
      <w:bookmarkStart w:name="_Hlk60479654" w:id="1"/>
      <w:r w:rsidRPr="005D13A4">
        <w:rPr>
          <w:rFonts w:eastAsia="Times New Roman" w:asciiTheme="minorHAnsi" w:hAnsiTheme="minorHAnsi" w:cstheme="minorHAnsi"/>
          <w:iCs/>
          <w:highlight w:val="yellow"/>
        </w:rPr>
        <w:t>6-8 months</w:t>
      </w:r>
      <w:r w:rsidRPr="00997DEE">
        <w:rPr>
          <w:rFonts w:eastAsia="Times New Roman" w:asciiTheme="minorHAnsi" w:hAnsiTheme="minorHAnsi" w:cstheme="minorHAnsi"/>
          <w:iCs/>
        </w:rPr>
        <w:t xml:space="preserve"> </w:t>
      </w:r>
      <w:bookmarkEnd w:id="1"/>
      <w:r w:rsidRPr="00997DEE">
        <w:rPr>
          <w:rFonts w:eastAsia="Times New Roman" w:asciiTheme="minorHAnsi" w:hAnsiTheme="minorHAnsi" w:cstheme="minorHAnsi"/>
          <w:iCs/>
        </w:rPr>
        <w:t>to complete the same survey</w:t>
      </w:r>
      <w:r w:rsidR="00AE2E6D">
        <w:rPr>
          <w:rFonts w:eastAsia="Times New Roman" w:asciiTheme="minorHAnsi" w:hAnsiTheme="minorHAnsi" w:cstheme="minorHAnsi"/>
          <w:iCs/>
        </w:rPr>
        <w:t>s</w:t>
      </w:r>
      <w:r w:rsidRPr="00997DEE">
        <w:rPr>
          <w:rFonts w:eastAsia="Times New Roman" w:asciiTheme="minorHAnsi" w:hAnsiTheme="minorHAnsi" w:cstheme="minorHAnsi"/>
          <w:iCs/>
        </w:rPr>
        <w:t xml:space="preserve"> they did in the clinic. If agreed, </w:t>
      </w:r>
      <w:r w:rsidR="00AE2E6D">
        <w:rPr>
          <w:rFonts w:eastAsia="Times New Roman" w:asciiTheme="minorHAnsi" w:hAnsiTheme="minorHAnsi" w:cstheme="minorHAnsi"/>
          <w:iCs/>
        </w:rPr>
        <w:t>UB</w:t>
      </w:r>
      <w:r w:rsidRPr="00997DEE">
        <w:rPr>
          <w:rFonts w:eastAsia="Times New Roman" w:asciiTheme="minorHAnsi" w:hAnsiTheme="minorHAnsi" w:cstheme="minorHAnsi"/>
          <w:iCs/>
        </w:rPr>
        <w:t xml:space="preserve"> will mail the surveys at that time with a return stamped envelope for participants to return the surveys.</w:t>
      </w:r>
      <w:r w:rsidRPr="00997DEE" w:rsidR="00316092">
        <w:rPr>
          <w:rFonts w:asciiTheme="minorHAnsi" w:hAnsiTheme="minorHAnsi" w:cstheme="minorHAnsi"/>
        </w:rPr>
        <w:t xml:space="preserve"> </w:t>
      </w:r>
    </w:p>
    <w:p w:rsidRPr="00997DEE" w:rsidR="00FF15CC" w:rsidP="00FB25A8" w:rsidRDefault="00FF15CC" w14:paraId="5135EF4E" w14:textId="34772B47">
      <w:pPr>
        <w:pStyle w:val="BodyText"/>
        <w:ind w:left="0" w:right="428" w:firstLine="720"/>
        <w:rPr>
          <w:rFonts w:asciiTheme="minorHAnsi" w:hAnsiTheme="minorHAnsi" w:cstheme="minorHAnsi"/>
        </w:rPr>
      </w:pPr>
    </w:p>
    <w:p w:rsidRPr="00997DEE" w:rsidR="00856B0E" w:rsidP="00FB25A8" w:rsidRDefault="00856B0E" w14:paraId="5AC40C99" w14:textId="1F67C053">
      <w:pPr>
        <w:pStyle w:val="BodyText"/>
        <w:ind w:right="428"/>
        <w:rPr>
          <w:rFonts w:asciiTheme="minorHAnsi" w:hAnsiTheme="minorHAnsi" w:cstheme="minorHAnsi"/>
        </w:rPr>
      </w:pPr>
      <w:r w:rsidRPr="00997DEE">
        <w:rPr>
          <w:rFonts w:asciiTheme="minorHAnsi" w:hAnsiTheme="minorHAnsi" w:cstheme="minorHAnsi"/>
        </w:rPr>
        <w:t>Round Two</w:t>
      </w:r>
    </w:p>
    <w:p w:rsidR="00856B0E" w:rsidP="00FB25A8" w:rsidRDefault="00856B0E" w14:paraId="6A4A0532" w14:textId="1408C8A1">
      <w:pPr>
        <w:pStyle w:val="BodyText"/>
        <w:ind w:right="428"/>
        <w:rPr>
          <w:rFonts w:asciiTheme="minorHAnsi" w:hAnsiTheme="minorHAnsi" w:cstheme="minorHAnsi"/>
        </w:rPr>
      </w:pPr>
      <w:r w:rsidRPr="00997DEE">
        <w:rPr>
          <w:rFonts w:asciiTheme="minorHAnsi" w:hAnsiTheme="minorHAnsi" w:cstheme="minorHAnsi"/>
        </w:rPr>
        <w:lastRenderedPageBreak/>
        <w:tab/>
      </w:r>
      <w:r w:rsidR="00ED13EB">
        <w:rPr>
          <w:rFonts w:asciiTheme="minorHAnsi" w:hAnsiTheme="minorHAnsi" w:cstheme="minorHAnsi"/>
        </w:rPr>
        <w:t>UB</w:t>
      </w:r>
      <w:r w:rsidRPr="00997DEE">
        <w:rPr>
          <w:rFonts w:asciiTheme="minorHAnsi" w:hAnsiTheme="minorHAnsi" w:cstheme="minorHAnsi"/>
        </w:rPr>
        <w:t xml:space="preserve"> will conduct a follow-up survey approximately </w:t>
      </w:r>
      <w:r w:rsidR="006071C8">
        <w:rPr>
          <w:rFonts w:asciiTheme="minorHAnsi" w:hAnsiTheme="minorHAnsi" w:cstheme="minorHAnsi"/>
        </w:rPr>
        <w:t xml:space="preserve">6-8 months </w:t>
      </w:r>
      <w:r w:rsidRPr="00997DEE">
        <w:rPr>
          <w:rFonts w:asciiTheme="minorHAnsi" w:hAnsiTheme="minorHAnsi" w:cstheme="minorHAnsi"/>
        </w:rPr>
        <w:t xml:space="preserve">after the clinic visit. Each officer who participated in the first round will be </w:t>
      </w:r>
      <w:r w:rsidR="00FE35A4">
        <w:rPr>
          <w:rFonts w:asciiTheme="minorHAnsi" w:hAnsiTheme="minorHAnsi" w:cstheme="minorHAnsi"/>
        </w:rPr>
        <w:t xml:space="preserve">sent </w:t>
      </w:r>
      <w:r w:rsidRPr="00997DEE">
        <w:rPr>
          <w:rFonts w:asciiTheme="minorHAnsi" w:hAnsiTheme="minorHAnsi" w:cstheme="minorHAnsi"/>
        </w:rPr>
        <w:t>the same set of psychological surveys</w:t>
      </w:r>
      <w:r w:rsidR="00FE35A4">
        <w:rPr>
          <w:rFonts w:asciiTheme="minorHAnsi" w:hAnsiTheme="minorHAnsi" w:cstheme="minorHAnsi"/>
        </w:rPr>
        <w:t>, the medical history questionnaire, and</w:t>
      </w:r>
      <w:r w:rsidRPr="00997DEE">
        <w:rPr>
          <w:rFonts w:asciiTheme="minorHAnsi" w:hAnsiTheme="minorHAnsi" w:cstheme="minorHAnsi"/>
        </w:rPr>
        <w:t xml:space="preserve"> a follow-up COVID questionnaire</w:t>
      </w:r>
      <w:r w:rsidR="005D13A4">
        <w:rPr>
          <w:rFonts w:asciiTheme="minorHAnsi" w:hAnsiTheme="minorHAnsi" w:cstheme="minorHAnsi"/>
        </w:rPr>
        <w:t xml:space="preserve"> (Appendix </w:t>
      </w:r>
      <w:r w:rsidR="00CA1108">
        <w:rPr>
          <w:rFonts w:asciiTheme="minorHAnsi" w:hAnsiTheme="minorHAnsi" w:cstheme="minorHAnsi"/>
        </w:rPr>
        <w:t>D</w:t>
      </w:r>
      <w:r w:rsidR="00FB25A8">
        <w:rPr>
          <w:rFonts w:asciiTheme="minorHAnsi" w:hAnsiTheme="minorHAnsi" w:cstheme="minorHAnsi"/>
        </w:rPr>
        <w:t>15</w:t>
      </w:r>
      <w:r w:rsidR="005D13A4">
        <w:rPr>
          <w:rFonts w:asciiTheme="minorHAnsi" w:hAnsiTheme="minorHAnsi" w:cstheme="minorHAnsi"/>
        </w:rPr>
        <w:t>)</w:t>
      </w:r>
      <w:r w:rsidRPr="00997DEE">
        <w:rPr>
          <w:rFonts w:asciiTheme="minorHAnsi" w:hAnsiTheme="minorHAnsi" w:cstheme="minorHAnsi"/>
        </w:rPr>
        <w:t xml:space="preserve">. The psychological surveys will be the same surveys they did during the first round, while the COVID questionnaire asks additional questions related to their experience with COVID since the clinic visit. </w:t>
      </w:r>
      <w:r w:rsidR="00FE35A4">
        <w:rPr>
          <w:rFonts w:asciiTheme="minorHAnsi" w:hAnsiTheme="minorHAnsi" w:cstheme="minorHAnsi"/>
        </w:rPr>
        <w:t xml:space="preserve">They will not be asked to complete the personal history questionnaire the second time. </w:t>
      </w:r>
      <w:r w:rsidRPr="00997DEE">
        <w:rPr>
          <w:rFonts w:asciiTheme="minorHAnsi" w:hAnsiTheme="minorHAnsi" w:cstheme="minorHAnsi"/>
        </w:rPr>
        <w:t xml:space="preserve">This second set of questionnaires allows us to meet the study aims. </w:t>
      </w:r>
    </w:p>
    <w:p w:rsidRPr="00997DEE" w:rsidR="008E134D" w:rsidP="00FB25A8" w:rsidRDefault="008E134D" w14:paraId="7B474B2A" w14:textId="08E80573">
      <w:pPr>
        <w:pStyle w:val="Heading1"/>
        <w:rPr>
          <w:rFonts w:asciiTheme="minorHAnsi" w:hAnsiTheme="minorHAnsi" w:cstheme="minorHAnsi"/>
          <w:sz w:val="22"/>
          <w:szCs w:val="22"/>
        </w:rPr>
      </w:pPr>
      <w:r w:rsidRPr="00997DEE">
        <w:rPr>
          <w:rFonts w:asciiTheme="minorHAnsi" w:hAnsiTheme="minorHAnsi" w:cstheme="minorHAnsi"/>
          <w:sz w:val="22"/>
          <w:szCs w:val="22"/>
        </w:rPr>
        <w:t>3.</w:t>
      </w:r>
      <w:bookmarkStart w:name="_Hlk60049248" w:id="2"/>
      <w:r w:rsidRPr="00997DEE">
        <w:rPr>
          <w:rFonts w:asciiTheme="minorHAnsi" w:hAnsiTheme="minorHAnsi" w:cstheme="minorHAnsi"/>
          <w:sz w:val="22"/>
          <w:szCs w:val="22"/>
        </w:rPr>
        <w:t xml:space="preserve"> Methods to Maximize Response Rates and Deal with No Response</w:t>
      </w:r>
    </w:p>
    <w:p w:rsidRPr="00997DEE" w:rsidR="00E63960" w:rsidP="00FB25A8" w:rsidRDefault="00E63960" w14:paraId="2DAC3718" w14:textId="77777777">
      <w:pPr>
        <w:pStyle w:val="BodyText"/>
        <w:ind w:right="428"/>
        <w:rPr>
          <w:rFonts w:asciiTheme="minorHAnsi" w:hAnsiTheme="minorHAnsi" w:cstheme="minorHAnsi"/>
        </w:rPr>
      </w:pPr>
    </w:p>
    <w:p w:rsidRPr="00997DEE" w:rsidR="005A359F" w:rsidP="00FB25A8" w:rsidRDefault="008E134D" w14:paraId="7040791D" w14:textId="39C4FCD8">
      <w:pPr>
        <w:pStyle w:val="BodyText"/>
        <w:ind w:right="428"/>
        <w:rPr>
          <w:rFonts w:asciiTheme="minorHAnsi" w:hAnsiTheme="minorHAnsi" w:cstheme="minorHAnsi"/>
        </w:rPr>
      </w:pPr>
      <w:bookmarkStart w:name="_Hlk60050067" w:id="3"/>
      <w:r w:rsidRPr="00997DEE">
        <w:rPr>
          <w:rFonts w:asciiTheme="minorHAnsi" w:hAnsiTheme="minorHAnsi" w:cstheme="minorHAnsi"/>
        </w:rPr>
        <w:t xml:space="preserve">If officers do not respond after two letters inviting them to participate in the study have been sent, UB staff will contact the officers by phone to invite them to participate in the study. </w:t>
      </w:r>
      <w:bookmarkEnd w:id="2"/>
      <w:r w:rsidR="00AE2E6D">
        <w:rPr>
          <w:rFonts w:asciiTheme="minorHAnsi" w:hAnsiTheme="minorHAnsi" w:cstheme="minorHAnsi"/>
        </w:rPr>
        <w:t xml:space="preserve">If they say they are not interested in participating they will not be contacted further. </w:t>
      </w:r>
      <w:r w:rsidRPr="00997DEE" w:rsidR="00E63960">
        <w:rPr>
          <w:rFonts w:asciiTheme="minorHAnsi" w:hAnsiTheme="minorHAnsi" w:cstheme="minorHAnsi"/>
        </w:rPr>
        <w:t xml:space="preserve">Recruitment will continue until either 200 police officers have been recruited or there are no more eligible officers to recruit (i.e. they did not work during COVID-19 and did not participate in one of the BCOPS studies). </w:t>
      </w:r>
    </w:p>
    <w:p w:rsidRPr="00997DEE" w:rsidR="005A359F" w:rsidP="00FB25A8" w:rsidRDefault="005A359F" w14:paraId="0526ECAC" w14:textId="77777777">
      <w:pPr>
        <w:pStyle w:val="BodyText"/>
        <w:ind w:right="428"/>
        <w:rPr>
          <w:rFonts w:asciiTheme="minorHAnsi" w:hAnsiTheme="minorHAnsi" w:cstheme="minorHAnsi"/>
        </w:rPr>
      </w:pPr>
    </w:p>
    <w:p w:rsidRPr="00997DEE" w:rsidR="00B40C2E" w:rsidP="00FB25A8" w:rsidRDefault="00AE2E6D" w14:paraId="1A8D2BE8" w14:textId="755C5697">
      <w:pPr>
        <w:pStyle w:val="BodyText"/>
        <w:ind w:right="428"/>
        <w:rPr>
          <w:rFonts w:asciiTheme="minorHAnsi" w:hAnsiTheme="minorHAnsi" w:cstheme="minorHAnsi"/>
        </w:rPr>
      </w:pPr>
      <w:r>
        <w:rPr>
          <w:rFonts w:asciiTheme="minorHAnsi" w:hAnsiTheme="minorHAnsi" w:cstheme="minorHAnsi"/>
        </w:rPr>
        <w:t xml:space="preserve">As described in </w:t>
      </w:r>
      <w:r w:rsidRPr="00997DEE" w:rsidR="00E63960">
        <w:rPr>
          <w:rFonts w:asciiTheme="minorHAnsi" w:hAnsiTheme="minorHAnsi" w:cstheme="minorHAnsi"/>
        </w:rPr>
        <w:t xml:space="preserve">Section A9, as a token of appreciation respondents will receive $100 for participating in the first round of the study and $50 for completing round two of the study. Previous experience indicates that </w:t>
      </w:r>
      <w:r w:rsidRPr="00997DEE">
        <w:rPr>
          <w:rFonts w:asciiTheme="minorHAnsi" w:hAnsiTheme="minorHAnsi" w:cstheme="minorHAnsi"/>
        </w:rPr>
        <w:t>this is an extremely difficult population to recruit</w:t>
      </w:r>
      <w:r>
        <w:rPr>
          <w:rFonts w:asciiTheme="minorHAnsi" w:hAnsiTheme="minorHAnsi" w:cstheme="minorHAnsi"/>
        </w:rPr>
        <w:t xml:space="preserve"> and that </w:t>
      </w:r>
      <w:r w:rsidRPr="00997DEE" w:rsidR="00E63960">
        <w:rPr>
          <w:rFonts w:asciiTheme="minorHAnsi" w:hAnsiTheme="minorHAnsi" w:cstheme="minorHAnsi"/>
        </w:rPr>
        <w:t>without this token of appreciation</w:t>
      </w:r>
      <w:r>
        <w:rPr>
          <w:rFonts w:asciiTheme="minorHAnsi" w:hAnsiTheme="minorHAnsi" w:cstheme="minorHAnsi"/>
        </w:rPr>
        <w:t xml:space="preserve"> </w:t>
      </w:r>
      <w:r w:rsidR="00245352">
        <w:rPr>
          <w:rFonts w:asciiTheme="minorHAnsi" w:hAnsiTheme="minorHAnsi" w:cstheme="minorHAnsi"/>
        </w:rPr>
        <w:t>the participation rate</w:t>
      </w:r>
      <w:r w:rsidR="00A93920">
        <w:rPr>
          <w:rFonts w:asciiTheme="minorHAnsi" w:hAnsiTheme="minorHAnsi" w:cstheme="minorHAnsi"/>
        </w:rPr>
        <w:t xml:space="preserve"> will likely</w:t>
      </w:r>
      <w:r w:rsidR="00245352">
        <w:rPr>
          <w:rFonts w:asciiTheme="minorHAnsi" w:hAnsiTheme="minorHAnsi" w:cstheme="minorHAnsi"/>
        </w:rPr>
        <w:t xml:space="preserve"> be </w:t>
      </w:r>
      <w:r w:rsidR="00075B32">
        <w:rPr>
          <w:rFonts w:asciiTheme="minorHAnsi" w:hAnsiTheme="minorHAnsi" w:cstheme="minorHAnsi"/>
        </w:rPr>
        <w:t>very low</w:t>
      </w:r>
      <w:r w:rsidRPr="00997DEE" w:rsidR="00E63960">
        <w:rPr>
          <w:rFonts w:asciiTheme="minorHAnsi" w:hAnsiTheme="minorHAnsi" w:cstheme="minorHAnsi"/>
        </w:rPr>
        <w:t>.</w:t>
      </w:r>
    </w:p>
    <w:bookmarkEnd w:id="3"/>
    <w:p w:rsidRPr="00997DEE" w:rsidR="008E134D" w:rsidP="00FB25A8" w:rsidRDefault="008E134D" w14:paraId="5E651EEC" w14:textId="372015FB">
      <w:pPr>
        <w:pStyle w:val="Heading1"/>
        <w:rPr>
          <w:rFonts w:asciiTheme="minorHAnsi" w:hAnsiTheme="minorHAnsi" w:cstheme="minorHAnsi"/>
          <w:sz w:val="22"/>
          <w:szCs w:val="22"/>
        </w:rPr>
      </w:pPr>
      <w:r w:rsidRPr="00997DEE">
        <w:rPr>
          <w:rFonts w:asciiTheme="minorHAnsi" w:hAnsiTheme="minorHAnsi" w:cstheme="minorHAnsi"/>
          <w:sz w:val="22"/>
          <w:szCs w:val="22"/>
        </w:rPr>
        <w:t>4. Test of Procedures or Methods to be Undertaken</w:t>
      </w:r>
    </w:p>
    <w:p w:rsidRPr="00997DEE" w:rsidR="00475C43" w:rsidP="00FB25A8" w:rsidRDefault="00475C43" w14:paraId="64F81998" w14:textId="75621181">
      <w:pPr>
        <w:rPr>
          <w:rFonts w:cstheme="minorHAnsi"/>
        </w:rPr>
      </w:pPr>
      <w:r w:rsidRPr="00997DEE">
        <w:rPr>
          <w:rFonts w:cstheme="minorHAnsi"/>
        </w:rPr>
        <w:t>With the exception of the</w:t>
      </w:r>
      <w:r w:rsidRPr="00997DEE" w:rsidR="00210309">
        <w:rPr>
          <w:rFonts w:cstheme="minorHAnsi"/>
        </w:rPr>
        <w:t xml:space="preserve"> COVID questionnaire the surveys being used in this study </w:t>
      </w:r>
      <w:r w:rsidRPr="00997DEE" w:rsidR="007729EF">
        <w:rPr>
          <w:rFonts w:cstheme="minorHAnsi"/>
        </w:rPr>
        <w:t>have all been previously validated and are extensively used to evaluate psychosocial outcomes</w:t>
      </w:r>
      <w:r w:rsidRPr="00997DEE" w:rsidR="003B5441">
        <w:rPr>
          <w:rFonts w:cstheme="minorHAnsi"/>
        </w:rPr>
        <w:t xml:space="preserve"> in both the clinical or research environment</w:t>
      </w:r>
      <w:r w:rsidR="003666EC">
        <w:rPr>
          <w:rFonts w:cstheme="minorHAnsi"/>
        </w:rPr>
        <w:t xml:space="preserve"> </w:t>
      </w:r>
      <w:r w:rsidR="004F7BEC">
        <w:rPr>
          <w:rFonts w:cstheme="minorHAnsi"/>
        </w:rPr>
        <w:fldChar w:fldCharType="begin">
          <w:fldData xml:space="preserve">PEVuZE5vdGU+PENpdGU+PEF1dGhvcj5Db25ub3I8L0F1dGhvcj48WWVhcj4yMDAzPC9ZZWFyPjxS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</w:fldData>
        </w:fldChar>
      </w:r>
      <w:r w:rsidR="00BE7B8A">
        <w:rPr>
          <w:rFonts w:cstheme="minorHAnsi"/>
        </w:rPr>
        <w:instrText xml:space="preserve"> ADDIN EN.CITE </w:instrText>
      </w:r>
      <w:r w:rsidR="00BE7B8A">
        <w:rPr>
          <w:rFonts w:cstheme="minorHAnsi"/>
        </w:rPr>
        <w:fldChar w:fldCharType="begin">
          <w:fldData xml:space="preserve">PEVuZE5vdGU+PENpdGU+PEF1dGhvcj5Db25ub3I8L0F1dGhvcj48WWVhcj4yMDAzPC9ZZWFyPjxS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</w:fldData>
        </w:fldChar>
      </w:r>
      <w:r w:rsidR="00BE7B8A">
        <w:rPr>
          <w:rFonts w:cstheme="minorHAnsi"/>
        </w:rPr>
        <w:instrText xml:space="preserve"> ADDIN EN.CITE.DATA </w:instrText>
      </w:r>
      <w:r w:rsidR="00BE7B8A">
        <w:rPr>
          <w:rFonts w:cstheme="minorHAnsi"/>
        </w:rPr>
      </w:r>
      <w:r w:rsidR="00BE7B8A">
        <w:rPr>
          <w:rFonts w:cstheme="minorHAnsi"/>
        </w:rPr>
        <w:fldChar w:fldCharType="end"/>
      </w:r>
      <w:r w:rsidR="004F7BEC">
        <w:rPr>
          <w:rFonts w:cstheme="minorHAnsi"/>
        </w:rPr>
      </w:r>
      <w:r w:rsidR="004F7BEC">
        <w:rPr>
          <w:rFonts w:cstheme="minorHAnsi"/>
        </w:rPr>
        <w:fldChar w:fldCharType="separate"/>
      </w:r>
      <w:r w:rsidR="00BE7B8A">
        <w:rPr>
          <w:rFonts w:cstheme="minorHAnsi"/>
          <w:noProof/>
        </w:rPr>
        <w:t>[1-10]</w:t>
      </w:r>
      <w:r w:rsidR="004F7BEC">
        <w:rPr>
          <w:rFonts w:cstheme="minorHAnsi"/>
        </w:rPr>
        <w:fldChar w:fldCharType="end"/>
      </w:r>
      <w:r w:rsidRPr="00997DEE" w:rsidR="007729EF">
        <w:rPr>
          <w:rFonts w:cstheme="minorHAnsi"/>
        </w:rPr>
        <w:t>.</w:t>
      </w:r>
      <w:r w:rsidRPr="00997DEE" w:rsidR="003B5441">
        <w:rPr>
          <w:rFonts w:cstheme="minorHAnsi"/>
        </w:rPr>
        <w:t xml:space="preserve"> </w:t>
      </w:r>
      <w:r w:rsidRPr="00997DEE" w:rsidR="007729EF">
        <w:rPr>
          <w:rFonts w:cstheme="minorHAnsi"/>
        </w:rPr>
        <w:t xml:space="preserve"> </w:t>
      </w:r>
      <w:r w:rsidRPr="00997DEE" w:rsidR="003B5441">
        <w:rPr>
          <w:rFonts w:cstheme="minorHAnsi"/>
        </w:rPr>
        <w:t>Furthermore, t</w:t>
      </w:r>
      <w:r w:rsidRPr="00997DEE" w:rsidR="007729EF">
        <w:rPr>
          <w:rFonts w:cstheme="minorHAnsi"/>
        </w:rPr>
        <w:t>hese surveys</w:t>
      </w:r>
      <w:r w:rsidRPr="00997DEE" w:rsidR="003B5441">
        <w:rPr>
          <w:rFonts w:cstheme="minorHAnsi"/>
        </w:rPr>
        <w:t xml:space="preserve"> have been used as part of the BCOPS study since 2000. To meet the aims of this study it is imperative that we use the exact same surveys that were administered as part of the BCOPS study. The overarching aim of this study is to</w:t>
      </w:r>
      <w:r w:rsidRPr="00997DEE" w:rsidR="00431FE4">
        <w:rPr>
          <w:rFonts w:cstheme="minorHAnsi"/>
        </w:rPr>
        <w:t xml:space="preserve"> longitudinally measure changes in psychological stress and</w:t>
      </w:r>
      <w:r w:rsidR="00245352">
        <w:rPr>
          <w:rFonts w:cstheme="minorHAnsi"/>
        </w:rPr>
        <w:t xml:space="preserve"> </w:t>
      </w:r>
      <w:r w:rsidRPr="00997DEE" w:rsidR="00431FE4">
        <w:rPr>
          <w:rFonts w:cstheme="minorHAnsi"/>
        </w:rPr>
        <w:t>physical health markers of police officers during CO</w:t>
      </w:r>
      <w:r w:rsidR="00245352">
        <w:rPr>
          <w:rFonts w:cstheme="minorHAnsi"/>
        </w:rPr>
        <w:t>VID</w:t>
      </w:r>
      <w:r w:rsidRPr="00997DEE" w:rsidR="00431FE4">
        <w:rPr>
          <w:rFonts w:cstheme="minorHAnsi"/>
        </w:rPr>
        <w:t>-19 and mental health measures approximately one year later.</w:t>
      </w:r>
      <w:r w:rsidRPr="00997DEE" w:rsidR="00A26457">
        <w:rPr>
          <w:rFonts w:cstheme="minorHAnsi"/>
        </w:rPr>
        <w:t xml:space="preserve"> </w:t>
      </w:r>
      <w:r w:rsidR="00245352">
        <w:rPr>
          <w:rFonts w:cstheme="minorHAnsi"/>
        </w:rPr>
        <w:t>This can only be accomplished if</w:t>
      </w:r>
      <w:r w:rsidRPr="00997DEE" w:rsidR="00431FE4">
        <w:rPr>
          <w:rFonts w:cstheme="minorHAnsi"/>
        </w:rPr>
        <w:t xml:space="preserve"> NIOSH</w:t>
      </w:r>
      <w:r w:rsidR="00245352">
        <w:rPr>
          <w:rFonts w:cstheme="minorHAnsi"/>
        </w:rPr>
        <w:t xml:space="preserve"> can</w:t>
      </w:r>
      <w:r w:rsidRPr="00997DEE" w:rsidR="00A26457">
        <w:rPr>
          <w:rFonts w:cstheme="minorHAnsi"/>
        </w:rPr>
        <w:t xml:space="preserve"> compare the officers</w:t>
      </w:r>
      <w:r w:rsidRPr="00997DEE" w:rsidR="00431FE4">
        <w:rPr>
          <w:rFonts w:cstheme="minorHAnsi"/>
        </w:rPr>
        <w:t>’</w:t>
      </w:r>
      <w:r w:rsidRPr="00997DEE" w:rsidR="00A26457">
        <w:rPr>
          <w:rFonts w:cstheme="minorHAnsi"/>
        </w:rPr>
        <w:t xml:space="preserve"> responses on the surveys obtained</w:t>
      </w:r>
      <w:r w:rsidRPr="00997DEE" w:rsidR="00431FE4">
        <w:rPr>
          <w:rFonts w:cstheme="minorHAnsi"/>
        </w:rPr>
        <w:t xml:space="preserve"> when they participated in at least one </w:t>
      </w:r>
      <w:r w:rsidRPr="00997DEE" w:rsidR="00A26457">
        <w:rPr>
          <w:rFonts w:cstheme="minorHAnsi"/>
        </w:rPr>
        <w:t>BCOPS</w:t>
      </w:r>
      <w:r w:rsidRPr="00997DEE" w:rsidR="00431FE4">
        <w:rPr>
          <w:rFonts w:cstheme="minorHAnsi"/>
        </w:rPr>
        <w:t xml:space="preserve"> study</w:t>
      </w:r>
      <w:r w:rsidRPr="00997DEE" w:rsidR="00A26457">
        <w:rPr>
          <w:rFonts w:cstheme="minorHAnsi"/>
        </w:rPr>
        <w:t xml:space="preserve"> to the responses obtained during COVID and one year later as part of the current study. </w:t>
      </w:r>
    </w:p>
    <w:p w:rsidRPr="00997DEE" w:rsidR="00A26457" w:rsidP="00FB25A8" w:rsidRDefault="00A26457" w14:paraId="119B193F" w14:textId="65CAB358">
      <w:pPr>
        <w:pStyle w:val="Heading1"/>
        <w:rPr>
          <w:rFonts w:asciiTheme="minorHAnsi" w:hAnsiTheme="minorHAnsi" w:cstheme="minorHAnsi"/>
          <w:sz w:val="22"/>
          <w:szCs w:val="22"/>
        </w:rPr>
      </w:pPr>
      <w:r w:rsidRPr="00997DEE">
        <w:rPr>
          <w:rFonts w:asciiTheme="minorHAnsi" w:hAnsiTheme="minorHAnsi" w:cstheme="minorHAnsi"/>
          <w:sz w:val="22"/>
          <w:szCs w:val="22"/>
        </w:rPr>
        <w:t xml:space="preserve">5. Individuals Consulted on Statistical Aspects and Individuals Collecting and/or Analyzing Data </w:t>
      </w:r>
    </w:p>
    <w:p w:rsidR="00245352" w:rsidP="00FB25A8" w:rsidRDefault="00431FE4" w14:paraId="6C1BA30E" w14:textId="77777777">
      <w:pPr>
        <w:rPr>
          <w:rFonts w:cstheme="minorHAnsi"/>
        </w:rPr>
      </w:pPr>
      <w:r w:rsidRPr="00997DEE">
        <w:rPr>
          <w:rFonts w:cstheme="minorHAnsi"/>
        </w:rPr>
        <w:t xml:space="preserve">NIOSH will contract with the UB to </w:t>
      </w:r>
      <w:r w:rsidR="00245352">
        <w:rPr>
          <w:rFonts w:cstheme="minorHAnsi"/>
        </w:rPr>
        <w:t xml:space="preserve">collect the data for this study. Specifically, UB </w:t>
      </w:r>
      <w:r w:rsidRPr="00997DEE">
        <w:rPr>
          <w:rFonts w:cstheme="minorHAnsi"/>
        </w:rPr>
        <w:t xml:space="preserve">will recruit the police officers, collect the biological and psychological markers of disease during round one and the psychological surveys </w:t>
      </w:r>
      <w:r w:rsidR="00245352">
        <w:rPr>
          <w:rFonts w:cstheme="minorHAnsi"/>
        </w:rPr>
        <w:t xml:space="preserve">and follow-up COVID survey </w:t>
      </w:r>
      <w:r w:rsidRPr="00997DEE">
        <w:rPr>
          <w:rFonts w:cstheme="minorHAnsi"/>
        </w:rPr>
        <w:t xml:space="preserve">during round two. </w:t>
      </w:r>
      <w:r w:rsidR="00245352">
        <w:rPr>
          <w:rFonts w:cstheme="minorHAnsi"/>
        </w:rPr>
        <w:t xml:space="preserve">UB will </w:t>
      </w:r>
      <w:r w:rsidRPr="00997DEE" w:rsidR="006B55EA">
        <w:rPr>
          <w:rFonts w:cstheme="minorHAnsi"/>
        </w:rPr>
        <w:t>clean and enter</w:t>
      </w:r>
      <w:r w:rsidR="00245352">
        <w:rPr>
          <w:rFonts w:cstheme="minorHAnsi"/>
        </w:rPr>
        <w:t xml:space="preserve"> the data into a </w:t>
      </w:r>
      <w:r w:rsidRPr="00997DEE" w:rsidR="006B55EA">
        <w:rPr>
          <w:rFonts w:cstheme="minorHAnsi"/>
        </w:rPr>
        <w:t>database.</w:t>
      </w:r>
      <w:r w:rsidR="00245352">
        <w:rPr>
          <w:rFonts w:cstheme="minorHAnsi"/>
        </w:rPr>
        <w:t xml:space="preserve"> They will then send NIOSH </w:t>
      </w:r>
      <w:r w:rsidRPr="00997DEE" w:rsidR="006B55EA">
        <w:rPr>
          <w:rFonts w:cstheme="minorHAnsi"/>
        </w:rPr>
        <w:t>de-linked and</w:t>
      </w:r>
      <w:r w:rsidRPr="00997DEE">
        <w:rPr>
          <w:rFonts w:cstheme="minorHAnsi"/>
        </w:rPr>
        <w:t xml:space="preserve"> </w:t>
      </w:r>
      <w:r w:rsidRPr="00997DEE" w:rsidR="006B55EA">
        <w:rPr>
          <w:rFonts w:cstheme="minorHAnsi"/>
        </w:rPr>
        <w:t xml:space="preserve">de-identified </w:t>
      </w:r>
      <w:r w:rsidR="00245352">
        <w:rPr>
          <w:rFonts w:cstheme="minorHAnsi"/>
        </w:rPr>
        <w:t xml:space="preserve">data </w:t>
      </w:r>
      <w:r w:rsidRPr="00997DEE" w:rsidR="006B55EA">
        <w:rPr>
          <w:rFonts w:cstheme="minorHAnsi"/>
        </w:rPr>
        <w:t xml:space="preserve">for statistical analysis. </w:t>
      </w:r>
    </w:p>
    <w:p w:rsidRPr="00997DEE" w:rsidR="00A26457" w:rsidP="00FB25A8" w:rsidRDefault="006B55EA" w14:paraId="2C4F3527" w14:textId="6E812955">
      <w:pPr>
        <w:rPr>
          <w:rFonts w:cstheme="minorHAnsi"/>
        </w:rPr>
      </w:pPr>
      <w:r w:rsidRPr="00997DEE">
        <w:rPr>
          <w:rFonts w:cstheme="minorHAnsi"/>
        </w:rPr>
        <w:t>NIOSH and contractor contacts are listed below.</w:t>
      </w:r>
    </w:p>
    <w:p w:rsidRPr="00997DEE" w:rsidR="006B55EA" w:rsidP="00FB25A8" w:rsidRDefault="006B55EA" w14:paraId="15E813D9" w14:textId="379E01DD">
      <w:pPr>
        <w:spacing w:after="0" w:line="240" w:lineRule="auto"/>
        <w:rPr>
          <w:rFonts w:cstheme="minorHAnsi"/>
          <w:b/>
        </w:rPr>
      </w:pPr>
      <w:r w:rsidRPr="00997DEE">
        <w:rPr>
          <w:rFonts w:cstheme="minorHAnsi"/>
          <w:b/>
        </w:rPr>
        <w:t>NIOSH:</w:t>
      </w:r>
    </w:p>
    <w:p w:rsidRPr="00997DEE" w:rsidR="006B55EA" w:rsidP="00FB25A8" w:rsidRDefault="006B55EA" w14:paraId="43BA496F" w14:textId="5541C7C4">
      <w:pPr>
        <w:spacing w:after="0" w:line="240" w:lineRule="auto"/>
        <w:rPr>
          <w:rFonts w:cstheme="minorHAnsi"/>
          <w:b/>
        </w:rPr>
      </w:pPr>
      <w:r w:rsidRPr="00997DEE">
        <w:rPr>
          <w:rFonts w:cstheme="minorHAnsi"/>
          <w:b/>
        </w:rPr>
        <w:t>Erin McCanlies, PhD</w:t>
      </w:r>
    </w:p>
    <w:p w:rsidRPr="00997DEE" w:rsidR="006B55EA" w:rsidP="00FB25A8" w:rsidRDefault="006B55EA" w14:paraId="57999713" w14:textId="14E31361">
      <w:pPr>
        <w:spacing w:after="0" w:line="240" w:lineRule="auto"/>
        <w:rPr>
          <w:rFonts w:cstheme="minorHAnsi"/>
          <w:b/>
        </w:rPr>
      </w:pPr>
      <w:r w:rsidRPr="00997DEE">
        <w:rPr>
          <w:rFonts w:cstheme="minorHAnsi"/>
          <w:b/>
        </w:rPr>
        <w:t>Project Officer</w:t>
      </w:r>
    </w:p>
    <w:p w:rsidRPr="00997DEE" w:rsidR="006B55EA" w:rsidP="00FB25A8" w:rsidRDefault="006B55EA" w14:paraId="666B3313" w14:textId="7A312933">
      <w:pPr>
        <w:spacing w:after="0" w:line="240" w:lineRule="auto"/>
        <w:rPr>
          <w:rFonts w:cstheme="minorHAnsi"/>
          <w:b/>
        </w:rPr>
      </w:pPr>
      <w:r w:rsidRPr="00997DEE">
        <w:rPr>
          <w:rFonts w:cstheme="minorHAnsi"/>
          <w:b/>
        </w:rPr>
        <w:t>CDC/NIOSH/BB</w:t>
      </w:r>
    </w:p>
    <w:p w:rsidRPr="00997DEE" w:rsidR="006B55EA" w:rsidP="00FB25A8" w:rsidRDefault="006B55EA" w14:paraId="32A3501C" w14:textId="6BFE1718">
      <w:pPr>
        <w:spacing w:after="0" w:line="240" w:lineRule="auto"/>
        <w:rPr>
          <w:rFonts w:cstheme="minorHAnsi"/>
          <w:b/>
        </w:rPr>
      </w:pPr>
      <w:r w:rsidRPr="00997DEE">
        <w:rPr>
          <w:rFonts w:cstheme="minorHAnsi"/>
          <w:b/>
        </w:rPr>
        <w:t>1095 Willowdale Rd</w:t>
      </w:r>
    </w:p>
    <w:p w:rsidRPr="00997DEE" w:rsidR="006B55EA" w:rsidP="00FB25A8" w:rsidRDefault="006B55EA" w14:paraId="0DC8E038" w14:textId="3DBC2F86">
      <w:pPr>
        <w:spacing w:after="0" w:line="240" w:lineRule="auto"/>
        <w:rPr>
          <w:rFonts w:cstheme="minorHAnsi"/>
          <w:b/>
        </w:rPr>
      </w:pPr>
      <w:r w:rsidRPr="00997DEE">
        <w:rPr>
          <w:rFonts w:cstheme="minorHAnsi"/>
          <w:b/>
        </w:rPr>
        <w:t>Morgantown, WV 26505</w:t>
      </w:r>
    </w:p>
    <w:p w:rsidRPr="00997DEE" w:rsidR="006B55EA" w:rsidP="00FB25A8" w:rsidRDefault="006B55EA" w14:paraId="7777F8AD" w14:textId="11E4273C">
      <w:pPr>
        <w:spacing w:after="0" w:line="240" w:lineRule="auto"/>
        <w:rPr>
          <w:rFonts w:cstheme="minorHAnsi"/>
          <w:b/>
        </w:rPr>
      </w:pPr>
      <w:r w:rsidRPr="00997DEE">
        <w:rPr>
          <w:rFonts w:cstheme="minorHAnsi"/>
          <w:b/>
        </w:rPr>
        <w:t>Phone: 304.285.6132</w:t>
      </w:r>
    </w:p>
    <w:p w:rsidRPr="00997DEE" w:rsidR="006B55EA" w:rsidP="00FB25A8" w:rsidRDefault="006B55EA" w14:paraId="78C1E317" w14:textId="03ECF7E7">
      <w:pPr>
        <w:spacing w:after="0" w:line="240" w:lineRule="auto"/>
        <w:rPr>
          <w:rFonts w:cstheme="minorHAnsi"/>
          <w:b/>
        </w:rPr>
      </w:pPr>
      <w:r w:rsidRPr="00997DEE">
        <w:rPr>
          <w:rFonts w:cstheme="minorHAnsi"/>
          <w:b/>
        </w:rPr>
        <w:t>Fax: 304.285.6112</w:t>
      </w:r>
    </w:p>
    <w:p w:rsidRPr="00997DEE" w:rsidR="006B55EA" w:rsidP="00FB25A8" w:rsidRDefault="00FB25A8" w14:paraId="34EF15B0" w14:textId="0A05816A">
      <w:pPr>
        <w:spacing w:after="0" w:line="240" w:lineRule="auto"/>
        <w:rPr>
          <w:rFonts w:cstheme="minorHAnsi"/>
          <w:b/>
        </w:rPr>
      </w:pPr>
      <w:hyperlink w:history="1" r:id="rId11">
        <w:r w:rsidRPr="00997DEE" w:rsidR="006B55EA">
          <w:rPr>
            <w:rStyle w:val="Hyperlink"/>
            <w:rFonts w:cstheme="minorHAnsi"/>
            <w:b/>
          </w:rPr>
          <w:t>Eim4@cdc.gov</w:t>
        </w:r>
      </w:hyperlink>
    </w:p>
    <w:p w:rsidRPr="00997DEE" w:rsidR="00FC65E7" w:rsidP="00FB25A8" w:rsidRDefault="00FC65E7" w14:paraId="32092CDE" w14:textId="77777777">
      <w:pPr>
        <w:spacing w:after="0" w:line="240" w:lineRule="auto"/>
        <w:rPr>
          <w:rFonts w:cstheme="minorHAnsi"/>
          <w:b/>
        </w:rPr>
      </w:pPr>
    </w:p>
    <w:p w:rsidRPr="00997DEE" w:rsidR="006B55EA" w:rsidP="00FB25A8" w:rsidRDefault="00FC65E7" w14:paraId="515214CB" w14:textId="7876E743">
      <w:pPr>
        <w:spacing w:after="0" w:line="240" w:lineRule="auto"/>
        <w:rPr>
          <w:rFonts w:cstheme="minorHAnsi"/>
          <w:b/>
        </w:rPr>
      </w:pPr>
      <w:r w:rsidRPr="00997DEE">
        <w:rPr>
          <w:rFonts w:cstheme="minorHAnsi"/>
          <w:b/>
        </w:rPr>
        <w:lastRenderedPageBreak/>
        <w:t>C</w:t>
      </w:r>
      <w:r w:rsidRPr="00997DEE" w:rsidR="006B55EA">
        <w:rPr>
          <w:rFonts w:cstheme="minorHAnsi"/>
          <w:b/>
        </w:rPr>
        <w:t>ontract</w:t>
      </w:r>
      <w:r w:rsidRPr="00997DEE">
        <w:rPr>
          <w:rFonts w:cstheme="minorHAnsi"/>
          <w:b/>
        </w:rPr>
        <w:t>or:</w:t>
      </w:r>
      <w:r w:rsidRPr="00997DEE" w:rsidR="006B55EA">
        <w:rPr>
          <w:rFonts w:cstheme="minorHAnsi"/>
          <w:b/>
        </w:rPr>
        <w:t xml:space="preserve">  </w:t>
      </w:r>
    </w:p>
    <w:p w:rsidRPr="00997DEE" w:rsidR="006B55EA" w:rsidP="006B55EA" w:rsidRDefault="006B55EA" w14:paraId="54F49A85" w14:textId="5015E6D6">
      <w:pPr>
        <w:spacing w:after="0" w:line="240" w:lineRule="auto"/>
        <w:rPr>
          <w:rFonts w:cstheme="minorHAnsi"/>
          <w:b/>
        </w:rPr>
      </w:pPr>
      <w:bookmarkStart w:name="_Hlk42093395" w:id="4"/>
      <w:r w:rsidRPr="00997DEE">
        <w:rPr>
          <w:rFonts w:cstheme="minorHAnsi"/>
          <w:b/>
        </w:rPr>
        <w:t>University at Buffal</w:t>
      </w:r>
      <w:r w:rsidRPr="00997DEE" w:rsidR="00FC65E7">
        <w:rPr>
          <w:rFonts w:cstheme="minorHAnsi"/>
          <w:b/>
        </w:rPr>
        <w:t>o, New York</w:t>
      </w:r>
    </w:p>
    <w:p w:rsidRPr="00997DEE" w:rsidR="006B55EA" w:rsidP="006B55EA" w:rsidRDefault="006B55EA" w14:paraId="46D8B3F0" w14:textId="2FCA853E">
      <w:pPr>
        <w:spacing w:after="0" w:line="240" w:lineRule="auto"/>
        <w:rPr>
          <w:rFonts w:cstheme="minorHAnsi"/>
          <w:b/>
        </w:rPr>
      </w:pPr>
      <w:r w:rsidRPr="00997DEE">
        <w:rPr>
          <w:rFonts w:cstheme="minorHAnsi"/>
          <w:b/>
        </w:rPr>
        <w:t>Dr. Violanti, PhD</w:t>
      </w:r>
    </w:p>
    <w:p w:rsidRPr="00997DEE" w:rsidR="006B55EA" w:rsidP="006B55EA" w:rsidRDefault="006B55EA" w14:paraId="027BCCF1" w14:textId="3CB40DEB">
      <w:pPr>
        <w:spacing w:after="0" w:line="240" w:lineRule="auto"/>
        <w:rPr>
          <w:rFonts w:eastAsia="Times New Roman" w:cstheme="minorHAnsi"/>
          <w:b/>
          <w:bCs/>
        </w:rPr>
      </w:pPr>
      <w:r w:rsidRPr="00997DEE">
        <w:rPr>
          <w:rFonts w:eastAsia="Times New Roman" w:cstheme="minorHAnsi"/>
          <w:b/>
          <w:bCs/>
        </w:rPr>
        <w:t>Dept of Epidemiology and Environmental health</w:t>
      </w:r>
    </w:p>
    <w:p w:rsidRPr="00997DEE" w:rsidR="006B55EA" w:rsidP="006B55EA" w:rsidRDefault="006B55EA" w14:paraId="6271E95A" w14:textId="77777777">
      <w:pPr>
        <w:spacing w:after="0" w:line="240" w:lineRule="auto"/>
        <w:rPr>
          <w:rFonts w:eastAsia="Times New Roman" w:cstheme="minorHAnsi"/>
          <w:b/>
          <w:bCs/>
        </w:rPr>
      </w:pPr>
      <w:r w:rsidRPr="00997DEE">
        <w:rPr>
          <w:rFonts w:cstheme="minorHAnsi"/>
          <w:b/>
          <w:bCs/>
        </w:rPr>
        <w:t>3435 Main Street</w:t>
      </w:r>
    </w:p>
    <w:p w:rsidRPr="00997DEE" w:rsidR="006B55EA" w:rsidP="006B55EA" w:rsidRDefault="006B55EA" w14:paraId="47121D8E" w14:textId="77777777">
      <w:pPr>
        <w:tabs>
          <w:tab w:val="left" w:pos="1080"/>
        </w:tabs>
        <w:spacing w:after="0" w:line="240" w:lineRule="auto"/>
        <w:rPr>
          <w:rFonts w:cstheme="minorHAnsi"/>
          <w:b/>
          <w:bCs/>
        </w:rPr>
      </w:pPr>
      <w:r w:rsidRPr="00997DEE">
        <w:rPr>
          <w:rFonts w:cstheme="minorHAnsi"/>
          <w:b/>
          <w:bCs/>
        </w:rPr>
        <w:t>270 Farber Hall</w:t>
      </w:r>
    </w:p>
    <w:p w:rsidRPr="00997DEE" w:rsidR="006B55EA" w:rsidP="006B55EA" w:rsidRDefault="006B55EA" w14:paraId="1D04A4BC" w14:textId="73457CBA">
      <w:pPr>
        <w:spacing w:after="0" w:line="240" w:lineRule="auto"/>
        <w:rPr>
          <w:rFonts w:cstheme="minorHAnsi"/>
          <w:b/>
          <w:bCs/>
        </w:rPr>
      </w:pPr>
      <w:r w:rsidRPr="00997DEE">
        <w:rPr>
          <w:rFonts w:cstheme="minorHAnsi"/>
          <w:b/>
          <w:bCs/>
        </w:rPr>
        <w:t>Buffalo, NY  14214</w:t>
      </w:r>
    </w:p>
    <w:p w:rsidRPr="00997DEE" w:rsidR="00FC65E7" w:rsidP="006B55EA" w:rsidRDefault="00FC65E7" w14:paraId="4BCED55E" w14:textId="46B9029C">
      <w:pPr>
        <w:spacing w:after="0" w:line="240" w:lineRule="auto"/>
        <w:rPr>
          <w:rFonts w:cstheme="minorHAnsi"/>
          <w:b/>
          <w:bCs/>
        </w:rPr>
      </w:pPr>
      <w:r w:rsidRPr="00997DEE">
        <w:rPr>
          <w:rFonts w:cstheme="minorHAnsi"/>
          <w:b/>
          <w:bCs/>
        </w:rPr>
        <w:t>716.829.5481</w:t>
      </w:r>
    </w:p>
    <w:p w:rsidRPr="00997DEE" w:rsidR="00FC65E7" w:rsidP="006B55EA" w:rsidRDefault="00FC65E7" w14:paraId="42A5EBBF" w14:textId="6635179A">
      <w:pPr>
        <w:spacing w:after="0" w:line="240" w:lineRule="auto"/>
        <w:rPr>
          <w:rFonts w:cstheme="minorHAnsi"/>
          <w:b/>
          <w:bCs/>
        </w:rPr>
      </w:pPr>
      <w:r w:rsidRPr="00997DEE">
        <w:rPr>
          <w:rFonts w:cstheme="minorHAnsi"/>
          <w:b/>
          <w:bCs/>
        </w:rPr>
        <w:t>violanti@buffalo.edu</w:t>
      </w:r>
    </w:p>
    <w:bookmarkEnd w:id="0"/>
    <w:bookmarkEnd w:id="4"/>
    <w:p w:rsidRPr="00BE7B8A" w:rsidR="00BE7B8A" w:rsidP="00BE7B8A" w:rsidRDefault="00BE7B8A" w14:paraId="53A45C49" w14:textId="3FCE7F00"/>
    <w:sectPr w:rsidRPr="00BE7B8A" w:rsidR="00BE7B8A" w:rsidSect="00D26908">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1DA01" w14:textId="77777777" w:rsidR="006F55DC" w:rsidRDefault="006F55DC" w:rsidP="00882342">
      <w:pPr>
        <w:spacing w:after="0" w:line="240" w:lineRule="auto"/>
      </w:pPr>
      <w:r>
        <w:separator/>
      </w:r>
    </w:p>
  </w:endnote>
  <w:endnote w:type="continuationSeparator" w:id="0">
    <w:p w14:paraId="352DD0E9" w14:textId="77777777" w:rsidR="006F55DC" w:rsidRDefault="006F55DC" w:rsidP="00882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 Monospace">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0406F" w14:textId="77777777" w:rsidR="00FB25A8" w:rsidRDefault="00FB2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AC33E" w14:textId="77777777" w:rsidR="00FB25A8" w:rsidRDefault="00FB2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107E1" w14:textId="77777777" w:rsidR="00FB25A8" w:rsidRDefault="00FB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A8615" w14:textId="77777777" w:rsidR="006F55DC" w:rsidRDefault="006F55DC" w:rsidP="00882342">
      <w:pPr>
        <w:spacing w:after="0" w:line="240" w:lineRule="auto"/>
      </w:pPr>
      <w:r>
        <w:separator/>
      </w:r>
    </w:p>
  </w:footnote>
  <w:footnote w:type="continuationSeparator" w:id="0">
    <w:p w14:paraId="41E8523D" w14:textId="77777777" w:rsidR="006F55DC" w:rsidRDefault="006F55DC" w:rsidP="00882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9B40B" w14:textId="77777777" w:rsidR="00FB25A8" w:rsidRDefault="00FB2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4BCA4" w14:textId="3435D105" w:rsidR="006071C8" w:rsidRPr="005B34CE" w:rsidRDefault="006071C8" w:rsidP="005B3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59D84" w14:textId="77777777" w:rsidR="00FB25A8" w:rsidRDefault="00FB2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1" type="#_x0000_t75" alt="http://drdansiegel.us2.list-manage.com/track/open.php?u=19d8e8d7be6b54af722e6e723&amp;id=4978db98f0&amp;e=e41455e0a6" style="width:.5pt;height:.5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024C03"/>
    <w:multiLevelType w:val="hybridMultilevel"/>
    <w:tmpl w:val="A2F2AAF2"/>
    <w:lvl w:ilvl="0" w:tplc="151669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5"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8"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1"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4"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041E8D"/>
    <w:multiLevelType w:val="hybridMultilevel"/>
    <w:tmpl w:val="430CB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5"/>
  </w:num>
  <w:num w:numId="4">
    <w:abstractNumId w:val="14"/>
  </w:num>
  <w:num w:numId="5">
    <w:abstractNumId w:val="23"/>
  </w:num>
  <w:num w:numId="6">
    <w:abstractNumId w:val="1"/>
  </w:num>
  <w:num w:numId="7">
    <w:abstractNumId w:val="5"/>
  </w:num>
  <w:num w:numId="8">
    <w:abstractNumId w:val="21"/>
  </w:num>
  <w:num w:numId="9">
    <w:abstractNumId w:val="33"/>
  </w:num>
  <w:num w:numId="10">
    <w:abstractNumId w:val="20"/>
  </w:num>
  <w:num w:numId="11">
    <w:abstractNumId w:val="22"/>
  </w:num>
  <w:num w:numId="12">
    <w:abstractNumId w:val="4"/>
  </w:num>
  <w:num w:numId="13">
    <w:abstractNumId w:val="3"/>
  </w:num>
  <w:num w:numId="14">
    <w:abstractNumId w:val="17"/>
  </w:num>
  <w:num w:numId="15">
    <w:abstractNumId w:val="25"/>
  </w:num>
  <w:num w:numId="16">
    <w:abstractNumId w:val="13"/>
  </w:num>
  <w:num w:numId="17">
    <w:abstractNumId w:val="19"/>
  </w:num>
  <w:num w:numId="18">
    <w:abstractNumId w:val="29"/>
  </w:num>
  <w:num w:numId="19">
    <w:abstractNumId w:val="9"/>
  </w:num>
  <w:num w:numId="20">
    <w:abstractNumId w:val="24"/>
  </w:num>
  <w:num w:numId="21">
    <w:abstractNumId w:val="10"/>
  </w:num>
  <w:num w:numId="22">
    <w:abstractNumId w:val="31"/>
  </w:num>
  <w:num w:numId="23">
    <w:abstractNumId w:val="28"/>
  </w:num>
  <w:num w:numId="24">
    <w:abstractNumId w:val="11"/>
  </w:num>
  <w:num w:numId="25">
    <w:abstractNumId w:val="30"/>
  </w:num>
  <w:num w:numId="26">
    <w:abstractNumId w:val="8"/>
  </w:num>
  <w:num w:numId="27">
    <w:abstractNumId w:val="16"/>
  </w:num>
  <w:num w:numId="28">
    <w:abstractNumId w:val="26"/>
  </w:num>
  <w:num w:numId="29">
    <w:abstractNumId w:val="37"/>
  </w:num>
  <w:num w:numId="30">
    <w:abstractNumId w:val="6"/>
  </w:num>
  <w:num w:numId="31">
    <w:abstractNumId w:val="2"/>
  </w:num>
  <w:num w:numId="32">
    <w:abstractNumId w:val="7"/>
  </w:num>
  <w:num w:numId="33">
    <w:abstractNumId w:val="32"/>
  </w:num>
  <w:num w:numId="34">
    <w:abstractNumId w:val="18"/>
  </w:num>
  <w:num w:numId="35">
    <w:abstractNumId w:val="12"/>
  </w:num>
  <w:num w:numId="36">
    <w:abstractNumId w:val="15"/>
  </w:num>
  <w:num w:numId="37">
    <w:abstractNumId w:val="36"/>
  </w:num>
  <w:num w:numId="38">
    <w:abstractNumId w:val="27"/>
  </w:num>
  <w:num w:numId="39">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40">
    <w:abstractNumId w:val="34"/>
  </w:num>
  <w:num w:numId="41">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z95e0ddswzwcettxypw5zirxfxzssrvf5a&quot;&gt;PTSD-Saved&lt;record-ids&gt;&lt;item&gt;314&lt;/item&gt;&lt;item&gt;342&lt;/item&gt;&lt;item&gt;546&lt;/item&gt;&lt;item&gt;574&lt;/item&gt;&lt;item&gt;700&lt;/item&gt;&lt;item&gt;727&lt;/item&gt;&lt;item&gt;728&lt;/item&gt;&lt;item&gt;730&lt;/item&gt;&lt;item&gt;731&lt;/item&gt;&lt;item&gt;732&lt;/item&gt;&lt;/record-ids&gt;&lt;/item&gt;&lt;/Libraries&gt;"/>
  </w:docVars>
  <w:rsids>
    <w:rsidRoot w:val="00882342"/>
    <w:rsid w:val="00057999"/>
    <w:rsid w:val="00075B32"/>
    <w:rsid w:val="00106CE9"/>
    <w:rsid w:val="001877F1"/>
    <w:rsid w:val="00210309"/>
    <w:rsid w:val="002153CF"/>
    <w:rsid w:val="00217B1D"/>
    <w:rsid w:val="00245352"/>
    <w:rsid w:val="00316092"/>
    <w:rsid w:val="00317B3D"/>
    <w:rsid w:val="00332892"/>
    <w:rsid w:val="003666EC"/>
    <w:rsid w:val="003B5441"/>
    <w:rsid w:val="00413389"/>
    <w:rsid w:val="00431FE4"/>
    <w:rsid w:val="004637EB"/>
    <w:rsid w:val="00475C43"/>
    <w:rsid w:val="0049565C"/>
    <w:rsid w:val="004B63EE"/>
    <w:rsid w:val="004C4A06"/>
    <w:rsid w:val="004D7B3D"/>
    <w:rsid w:val="004F7BEC"/>
    <w:rsid w:val="005073D4"/>
    <w:rsid w:val="00572E22"/>
    <w:rsid w:val="005A3165"/>
    <w:rsid w:val="005A359F"/>
    <w:rsid w:val="005B34CE"/>
    <w:rsid w:val="005D13A4"/>
    <w:rsid w:val="005E4F30"/>
    <w:rsid w:val="006071C8"/>
    <w:rsid w:val="006B55EA"/>
    <w:rsid w:val="006C2B24"/>
    <w:rsid w:val="006F2CB5"/>
    <w:rsid w:val="006F55DC"/>
    <w:rsid w:val="00710A90"/>
    <w:rsid w:val="00745FA8"/>
    <w:rsid w:val="007729EF"/>
    <w:rsid w:val="0079689B"/>
    <w:rsid w:val="008204DF"/>
    <w:rsid w:val="00856B0E"/>
    <w:rsid w:val="00882342"/>
    <w:rsid w:val="00890AAE"/>
    <w:rsid w:val="008B00D2"/>
    <w:rsid w:val="008E134D"/>
    <w:rsid w:val="008F7010"/>
    <w:rsid w:val="00905638"/>
    <w:rsid w:val="00913D32"/>
    <w:rsid w:val="00922E42"/>
    <w:rsid w:val="00934354"/>
    <w:rsid w:val="00943BE4"/>
    <w:rsid w:val="00956694"/>
    <w:rsid w:val="00997DEE"/>
    <w:rsid w:val="009C69E4"/>
    <w:rsid w:val="009F1689"/>
    <w:rsid w:val="00A22738"/>
    <w:rsid w:val="00A26457"/>
    <w:rsid w:val="00A93920"/>
    <w:rsid w:val="00AB7516"/>
    <w:rsid w:val="00AE2E6D"/>
    <w:rsid w:val="00B40C2E"/>
    <w:rsid w:val="00B60CF7"/>
    <w:rsid w:val="00BE7B8A"/>
    <w:rsid w:val="00C4052E"/>
    <w:rsid w:val="00CA1108"/>
    <w:rsid w:val="00D0060A"/>
    <w:rsid w:val="00D100C8"/>
    <w:rsid w:val="00D26908"/>
    <w:rsid w:val="00DE25E9"/>
    <w:rsid w:val="00E60FA8"/>
    <w:rsid w:val="00E63960"/>
    <w:rsid w:val="00EC3FE4"/>
    <w:rsid w:val="00ED13EB"/>
    <w:rsid w:val="00EE78E0"/>
    <w:rsid w:val="00EF3BD4"/>
    <w:rsid w:val="00FB25A8"/>
    <w:rsid w:val="00FC65E7"/>
    <w:rsid w:val="00FC70C6"/>
    <w:rsid w:val="00FE35A4"/>
    <w:rsid w:val="00FF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53C94"/>
  <w15:chartTrackingRefBased/>
  <w15:docId w15:val="{5F2EF4B0-4B59-4C25-A7E3-8719741B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342"/>
  </w:style>
  <w:style w:type="paragraph" w:styleId="Heading1">
    <w:name w:val="heading 1"/>
    <w:basedOn w:val="Normal"/>
    <w:next w:val="Normal"/>
    <w:link w:val="Heading1Char"/>
    <w:qFormat/>
    <w:rsid w:val="00DE25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E7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34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5B34C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342"/>
    <w:rPr>
      <w:color w:val="0563C1" w:themeColor="hyperlink"/>
      <w:u w:val="single"/>
    </w:rPr>
  </w:style>
  <w:style w:type="paragraph" w:styleId="BalloonText">
    <w:name w:val="Balloon Text"/>
    <w:basedOn w:val="Normal"/>
    <w:link w:val="BalloonTextChar"/>
    <w:semiHidden/>
    <w:unhideWhenUsed/>
    <w:rsid w:val="009C6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C69E4"/>
    <w:rPr>
      <w:rFonts w:ascii="Segoe UI" w:hAnsi="Segoe UI" w:cs="Segoe UI"/>
      <w:sz w:val="18"/>
      <w:szCs w:val="18"/>
    </w:rPr>
  </w:style>
  <w:style w:type="paragraph" w:styleId="BodyText">
    <w:name w:val="Body Text"/>
    <w:basedOn w:val="Normal"/>
    <w:link w:val="BodyTextChar"/>
    <w:qFormat/>
    <w:rsid w:val="00332892"/>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332892"/>
    <w:rPr>
      <w:rFonts w:ascii="Georgia" w:eastAsia="Georgia" w:hAnsi="Georgia" w:cs="Georgia"/>
    </w:rPr>
  </w:style>
  <w:style w:type="character" w:customStyle="1" w:styleId="Heading1Char">
    <w:name w:val="Heading 1 Char"/>
    <w:basedOn w:val="DefaultParagraphFont"/>
    <w:link w:val="Heading1"/>
    <w:rsid w:val="00DE25E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90563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905638"/>
    <w:rPr>
      <w:rFonts w:ascii="Times New Roman" w:hAnsi="Times New Roman"/>
      <w:sz w:val="20"/>
      <w:szCs w:val="20"/>
    </w:rPr>
  </w:style>
  <w:style w:type="paragraph" w:styleId="ListParagraph">
    <w:name w:val="List Paragraph"/>
    <w:basedOn w:val="Normal"/>
    <w:link w:val="ListParagraphChar"/>
    <w:uiPriority w:val="1"/>
    <w:qFormat/>
    <w:rsid w:val="00FF15CC"/>
    <w:pPr>
      <w:ind w:left="720"/>
      <w:contextualSpacing/>
    </w:pPr>
  </w:style>
  <w:style w:type="character" w:styleId="UnresolvedMention">
    <w:name w:val="Unresolved Mention"/>
    <w:basedOn w:val="DefaultParagraphFont"/>
    <w:uiPriority w:val="99"/>
    <w:semiHidden/>
    <w:unhideWhenUsed/>
    <w:rsid w:val="006B55EA"/>
    <w:rPr>
      <w:color w:val="605E5C"/>
      <w:shd w:val="clear" w:color="auto" w:fill="E1DFDD"/>
    </w:rPr>
  </w:style>
  <w:style w:type="paragraph" w:customStyle="1" w:styleId="EndNoteBibliographyTitle">
    <w:name w:val="EndNote Bibliography Title"/>
    <w:basedOn w:val="Normal"/>
    <w:link w:val="EndNoteBibliographyTitleChar"/>
    <w:rsid w:val="004F7BE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F7BEC"/>
    <w:rPr>
      <w:rFonts w:ascii="Calibri" w:hAnsi="Calibri" w:cs="Calibri"/>
      <w:noProof/>
    </w:rPr>
  </w:style>
  <w:style w:type="paragraph" w:customStyle="1" w:styleId="EndNoteBibliography">
    <w:name w:val="EndNote Bibliography"/>
    <w:basedOn w:val="Normal"/>
    <w:link w:val="EndNoteBibliographyChar"/>
    <w:rsid w:val="004F7BE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F7BEC"/>
    <w:rPr>
      <w:rFonts w:ascii="Calibri" w:hAnsi="Calibri" w:cs="Calibri"/>
      <w:noProof/>
    </w:rPr>
  </w:style>
  <w:style w:type="character" w:customStyle="1" w:styleId="Heading2Char">
    <w:name w:val="Heading 2 Char"/>
    <w:basedOn w:val="DefaultParagraphFont"/>
    <w:link w:val="Heading2"/>
    <w:rsid w:val="00BE7B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B34CE"/>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5B34CE"/>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5B34CE"/>
    <w:pPr>
      <w:spacing w:after="0" w:line="240" w:lineRule="auto"/>
    </w:pPr>
  </w:style>
  <w:style w:type="character" w:customStyle="1" w:styleId="NoSpacingChar">
    <w:name w:val="No Spacing Char"/>
    <w:basedOn w:val="DefaultParagraphFont"/>
    <w:link w:val="NoSpacing"/>
    <w:uiPriority w:val="1"/>
    <w:rsid w:val="005B34CE"/>
  </w:style>
  <w:style w:type="character" w:customStyle="1" w:styleId="ListParagraphChar">
    <w:name w:val="List Paragraph Char"/>
    <w:basedOn w:val="DefaultParagraphFont"/>
    <w:link w:val="ListParagraph"/>
    <w:uiPriority w:val="1"/>
    <w:rsid w:val="005B34CE"/>
  </w:style>
  <w:style w:type="paragraph" w:customStyle="1" w:styleId="Level1">
    <w:name w:val="Level 1"/>
    <w:basedOn w:val="Normal"/>
    <w:rsid w:val="005B34CE"/>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customStyle="1" w:styleId="TableParagraph">
    <w:name w:val="Table Paragraph"/>
    <w:basedOn w:val="Normal"/>
    <w:uiPriority w:val="1"/>
    <w:qFormat/>
    <w:rsid w:val="005B34CE"/>
    <w:pPr>
      <w:widowControl w:val="0"/>
      <w:autoSpaceDE w:val="0"/>
      <w:autoSpaceDN w:val="0"/>
      <w:spacing w:after="0" w:line="229" w:lineRule="exact"/>
    </w:pPr>
    <w:rPr>
      <w:rFonts w:ascii="Georgia" w:eastAsia="Georgia" w:hAnsi="Georgia" w:cs="Georgia"/>
    </w:rPr>
  </w:style>
  <w:style w:type="table" w:styleId="TableGrid">
    <w:name w:val="Table Grid"/>
    <w:basedOn w:val="TableNormal"/>
    <w:rsid w:val="005B3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34CE"/>
    <w:pPr>
      <w:outlineLvl w:val="9"/>
    </w:pPr>
  </w:style>
  <w:style w:type="paragraph" w:styleId="TOC1">
    <w:name w:val="toc 1"/>
    <w:basedOn w:val="Normal"/>
    <w:next w:val="Normal"/>
    <w:autoRedefine/>
    <w:uiPriority w:val="39"/>
    <w:unhideWhenUsed/>
    <w:rsid w:val="005B34CE"/>
    <w:pPr>
      <w:spacing w:after="100"/>
    </w:pPr>
  </w:style>
  <w:style w:type="paragraph" w:styleId="TOC2">
    <w:name w:val="toc 2"/>
    <w:basedOn w:val="Normal"/>
    <w:next w:val="Normal"/>
    <w:autoRedefine/>
    <w:uiPriority w:val="39"/>
    <w:unhideWhenUsed/>
    <w:rsid w:val="005B34CE"/>
    <w:pPr>
      <w:spacing w:after="100"/>
      <w:ind w:left="220"/>
    </w:pPr>
  </w:style>
  <w:style w:type="character" w:styleId="CommentReference">
    <w:name w:val="annotation reference"/>
    <w:basedOn w:val="DefaultParagraphFont"/>
    <w:uiPriority w:val="99"/>
    <w:semiHidden/>
    <w:unhideWhenUsed/>
    <w:rsid w:val="005B34CE"/>
    <w:rPr>
      <w:sz w:val="16"/>
      <w:szCs w:val="16"/>
    </w:rPr>
  </w:style>
  <w:style w:type="paragraph" w:customStyle="1" w:styleId="p">
    <w:name w:val="p"/>
    <w:basedOn w:val="Normal"/>
    <w:rsid w:val="005B34CE"/>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B34CE"/>
    <w:pPr>
      <w:spacing w:after="160"/>
    </w:pPr>
    <w:rPr>
      <w:rFonts w:ascii="Georgia" w:eastAsia="Georgia" w:hAnsi="Georgia" w:cs="Georgia"/>
      <w:b/>
      <w:bCs/>
    </w:rPr>
  </w:style>
  <w:style w:type="character" w:customStyle="1" w:styleId="CommentSubjectChar">
    <w:name w:val="Comment Subject Char"/>
    <w:basedOn w:val="CommentTextChar"/>
    <w:link w:val="CommentSubject"/>
    <w:uiPriority w:val="99"/>
    <w:semiHidden/>
    <w:rsid w:val="005B34CE"/>
    <w:rPr>
      <w:rFonts w:ascii="Georgia" w:eastAsia="Georgia" w:hAnsi="Georgia" w:cs="Georgia"/>
      <w:b/>
      <w:bCs/>
      <w:sz w:val="20"/>
      <w:szCs w:val="20"/>
    </w:rPr>
  </w:style>
  <w:style w:type="paragraph" w:styleId="Header">
    <w:name w:val="header"/>
    <w:basedOn w:val="Normal"/>
    <w:link w:val="HeaderChar"/>
    <w:uiPriority w:val="99"/>
    <w:unhideWhenUsed/>
    <w:rsid w:val="005B3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CE"/>
  </w:style>
  <w:style w:type="paragraph" w:styleId="Footer">
    <w:name w:val="footer"/>
    <w:basedOn w:val="Normal"/>
    <w:link w:val="FooterChar"/>
    <w:uiPriority w:val="99"/>
    <w:unhideWhenUsed/>
    <w:rsid w:val="005B3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CE"/>
  </w:style>
  <w:style w:type="character" w:styleId="Strong">
    <w:name w:val="Strong"/>
    <w:basedOn w:val="DefaultParagraphFont"/>
    <w:qFormat/>
    <w:rsid w:val="005B34CE"/>
    <w:rPr>
      <w:b/>
      <w:bCs/>
    </w:rPr>
  </w:style>
  <w:style w:type="character" w:styleId="FollowedHyperlink">
    <w:name w:val="FollowedHyperlink"/>
    <w:basedOn w:val="DefaultParagraphFont"/>
    <w:uiPriority w:val="99"/>
    <w:semiHidden/>
    <w:unhideWhenUsed/>
    <w:rsid w:val="005B34CE"/>
    <w:rPr>
      <w:color w:val="954F72" w:themeColor="followedHyperlink"/>
      <w:u w:val="single"/>
    </w:rPr>
  </w:style>
  <w:style w:type="paragraph" w:styleId="NormalWeb">
    <w:name w:val="Normal (Web)"/>
    <w:basedOn w:val="Normal"/>
    <w:rsid w:val="005B34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5B34CE"/>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5B34CE"/>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5B34CE"/>
    <w:rPr>
      <w:rFonts w:ascii="Arial" w:eastAsia="Times New Roman" w:hAnsi="Arial" w:cs="Arial"/>
      <w:szCs w:val="20"/>
    </w:rPr>
  </w:style>
  <w:style w:type="paragraph" w:customStyle="1" w:styleId="HeadingNote">
    <w:name w:val="Heading Note"/>
    <w:basedOn w:val="Normal"/>
    <w:rsid w:val="005B34CE"/>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5B34CE"/>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5B34CE"/>
    <w:rPr>
      <w:i/>
      <w:iCs/>
    </w:rPr>
  </w:style>
  <w:style w:type="paragraph" w:customStyle="1" w:styleId="OMBInfo">
    <w:name w:val="OMB Info"/>
    <w:basedOn w:val="Normal"/>
    <w:qFormat/>
    <w:rsid w:val="005B34CE"/>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5B34CE"/>
  </w:style>
  <w:style w:type="paragraph" w:styleId="Title">
    <w:name w:val="Title"/>
    <w:basedOn w:val="Normal"/>
    <w:next w:val="Normal"/>
    <w:link w:val="TitleChar"/>
    <w:qFormat/>
    <w:rsid w:val="005B34CE"/>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5B34CE"/>
    <w:rPr>
      <w:rFonts w:ascii="Arial" w:eastAsia="Times New Roman" w:hAnsi="Arial" w:cs="Times New Roman"/>
      <w:b/>
      <w:szCs w:val="24"/>
    </w:rPr>
  </w:style>
  <w:style w:type="character" w:customStyle="1" w:styleId="txt">
    <w:name w:val="txt"/>
    <w:basedOn w:val="DefaultParagraphFont"/>
    <w:rsid w:val="005B34CE"/>
  </w:style>
  <w:style w:type="character" w:customStyle="1" w:styleId="txtbold1">
    <w:name w:val="txtbold1"/>
    <w:basedOn w:val="DefaultParagraphFont"/>
    <w:rsid w:val="005B34CE"/>
    <w:rPr>
      <w:b/>
      <w:bCs/>
    </w:rPr>
  </w:style>
  <w:style w:type="paragraph" w:styleId="PlainText">
    <w:name w:val="Plain Text"/>
    <w:basedOn w:val="Normal"/>
    <w:link w:val="PlainTextChar"/>
    <w:uiPriority w:val="99"/>
    <w:unhideWhenUsed/>
    <w:rsid w:val="005B34C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B34CE"/>
    <w:rPr>
      <w:rFonts w:ascii="Calibri" w:eastAsia="Calibri" w:hAnsi="Calibri" w:cs="Times New Roman"/>
      <w:szCs w:val="21"/>
    </w:rPr>
  </w:style>
  <w:style w:type="paragraph" w:customStyle="1" w:styleId="dx-doi">
    <w:name w:val="dx-doi"/>
    <w:basedOn w:val="Normal"/>
    <w:rsid w:val="005B34CE"/>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5B34CE"/>
  </w:style>
  <w:style w:type="paragraph" w:customStyle="1" w:styleId="Default">
    <w:name w:val="Default"/>
    <w:basedOn w:val="Normal"/>
    <w:rsid w:val="005B34CE"/>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5B34CE"/>
  </w:style>
  <w:style w:type="numbering" w:customStyle="1" w:styleId="NoList11">
    <w:name w:val="No List11"/>
    <w:next w:val="NoList"/>
    <w:uiPriority w:val="99"/>
    <w:semiHidden/>
    <w:unhideWhenUsed/>
    <w:rsid w:val="005B34CE"/>
  </w:style>
  <w:style w:type="paragraph" w:styleId="EndnoteText">
    <w:name w:val="endnote text"/>
    <w:basedOn w:val="Normal"/>
    <w:link w:val="EndnoteTextChar"/>
    <w:semiHidden/>
    <w:rsid w:val="005B34CE"/>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5B34CE"/>
    <w:rPr>
      <w:rFonts w:ascii="Times New Roman" w:eastAsia="Times New Roman" w:hAnsi="Times New Roman" w:cs="Times New Roman"/>
      <w:snapToGrid w:val="0"/>
      <w:sz w:val="24"/>
      <w:szCs w:val="20"/>
    </w:rPr>
  </w:style>
  <w:style w:type="character" w:customStyle="1" w:styleId="Document8">
    <w:name w:val="Document 8"/>
    <w:basedOn w:val="DefaultParagraphFont"/>
    <w:rsid w:val="005B34CE"/>
  </w:style>
  <w:style w:type="character" w:customStyle="1" w:styleId="Document4">
    <w:name w:val="Document 4"/>
    <w:basedOn w:val="DefaultParagraphFont"/>
    <w:rsid w:val="005B34CE"/>
    <w:rPr>
      <w:b/>
      <w:i/>
      <w:sz w:val="24"/>
    </w:rPr>
  </w:style>
  <w:style w:type="character" w:customStyle="1" w:styleId="Document6">
    <w:name w:val="Document 6"/>
    <w:basedOn w:val="DefaultParagraphFont"/>
    <w:rsid w:val="005B34CE"/>
  </w:style>
  <w:style w:type="character" w:customStyle="1" w:styleId="Document5">
    <w:name w:val="Document 5"/>
    <w:basedOn w:val="DefaultParagraphFont"/>
    <w:rsid w:val="005B34CE"/>
  </w:style>
  <w:style w:type="character" w:customStyle="1" w:styleId="Document2">
    <w:name w:val="Document 2"/>
    <w:basedOn w:val="DefaultParagraphFont"/>
    <w:rsid w:val="005B34CE"/>
    <w:rPr>
      <w:rFonts w:ascii="Times New Roman" w:hAnsi="Times New Roman"/>
      <w:noProof w:val="0"/>
      <w:sz w:val="24"/>
      <w:lang w:val="en-US"/>
    </w:rPr>
  </w:style>
  <w:style w:type="character" w:customStyle="1" w:styleId="Document7">
    <w:name w:val="Document 7"/>
    <w:basedOn w:val="DefaultParagraphFont"/>
    <w:rsid w:val="005B34CE"/>
  </w:style>
  <w:style w:type="character" w:customStyle="1" w:styleId="Bibliogrphy">
    <w:name w:val="Bibliogrphy"/>
    <w:basedOn w:val="DefaultParagraphFont"/>
    <w:rsid w:val="005B34CE"/>
  </w:style>
  <w:style w:type="character" w:customStyle="1" w:styleId="RightPar1">
    <w:name w:val="Right Par 1"/>
    <w:basedOn w:val="DefaultParagraphFont"/>
    <w:rsid w:val="005B34CE"/>
  </w:style>
  <w:style w:type="character" w:customStyle="1" w:styleId="RightPar2">
    <w:name w:val="Right Par 2"/>
    <w:basedOn w:val="DefaultParagraphFont"/>
    <w:rsid w:val="005B34CE"/>
  </w:style>
  <w:style w:type="character" w:customStyle="1" w:styleId="Document3">
    <w:name w:val="Document 3"/>
    <w:basedOn w:val="DefaultParagraphFont"/>
    <w:rsid w:val="005B34CE"/>
    <w:rPr>
      <w:rFonts w:ascii="Times New Roman" w:hAnsi="Times New Roman"/>
      <w:noProof w:val="0"/>
      <w:sz w:val="24"/>
      <w:lang w:val="en-US"/>
    </w:rPr>
  </w:style>
  <w:style w:type="character" w:customStyle="1" w:styleId="RightPar3">
    <w:name w:val="Right Par 3"/>
    <w:basedOn w:val="DefaultParagraphFont"/>
    <w:rsid w:val="005B34CE"/>
  </w:style>
  <w:style w:type="character" w:customStyle="1" w:styleId="RightPar4">
    <w:name w:val="Right Par 4"/>
    <w:basedOn w:val="DefaultParagraphFont"/>
    <w:rsid w:val="005B34CE"/>
  </w:style>
  <w:style w:type="character" w:customStyle="1" w:styleId="RightPar5">
    <w:name w:val="Right Par 5"/>
    <w:basedOn w:val="DefaultParagraphFont"/>
    <w:rsid w:val="005B34CE"/>
  </w:style>
  <w:style w:type="character" w:customStyle="1" w:styleId="RightPar6">
    <w:name w:val="Right Par 6"/>
    <w:basedOn w:val="DefaultParagraphFont"/>
    <w:rsid w:val="005B34CE"/>
  </w:style>
  <w:style w:type="character" w:customStyle="1" w:styleId="RightPar7">
    <w:name w:val="Right Par 7"/>
    <w:basedOn w:val="DefaultParagraphFont"/>
    <w:rsid w:val="005B34CE"/>
  </w:style>
  <w:style w:type="character" w:customStyle="1" w:styleId="RightPar8">
    <w:name w:val="Right Par 8"/>
    <w:basedOn w:val="DefaultParagraphFont"/>
    <w:rsid w:val="005B34CE"/>
  </w:style>
  <w:style w:type="paragraph" w:customStyle="1" w:styleId="Document1">
    <w:name w:val="Document 1"/>
    <w:rsid w:val="005B34CE"/>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5B34CE"/>
  </w:style>
  <w:style w:type="character" w:customStyle="1" w:styleId="TechInit">
    <w:name w:val="Tech Init"/>
    <w:basedOn w:val="DefaultParagraphFont"/>
    <w:rsid w:val="005B34CE"/>
    <w:rPr>
      <w:rFonts w:ascii="Times New Roman" w:hAnsi="Times New Roman"/>
      <w:noProof w:val="0"/>
      <w:sz w:val="24"/>
      <w:lang w:val="en-US"/>
    </w:rPr>
  </w:style>
  <w:style w:type="character" w:customStyle="1" w:styleId="Technical5">
    <w:name w:val="Technical 5"/>
    <w:basedOn w:val="DefaultParagraphFont"/>
    <w:rsid w:val="005B34CE"/>
  </w:style>
  <w:style w:type="character" w:customStyle="1" w:styleId="Technical6">
    <w:name w:val="Technical 6"/>
    <w:basedOn w:val="DefaultParagraphFont"/>
    <w:rsid w:val="005B34CE"/>
  </w:style>
  <w:style w:type="character" w:customStyle="1" w:styleId="Technical2">
    <w:name w:val="Technical 2"/>
    <w:basedOn w:val="DefaultParagraphFont"/>
    <w:rsid w:val="005B34CE"/>
    <w:rPr>
      <w:rFonts w:ascii="Times New Roman" w:hAnsi="Times New Roman"/>
      <w:noProof w:val="0"/>
      <w:sz w:val="24"/>
      <w:lang w:val="en-US"/>
    </w:rPr>
  </w:style>
  <w:style w:type="character" w:customStyle="1" w:styleId="Technical3">
    <w:name w:val="Technical 3"/>
    <w:basedOn w:val="DefaultParagraphFont"/>
    <w:rsid w:val="005B34CE"/>
    <w:rPr>
      <w:rFonts w:ascii="Times New Roman" w:hAnsi="Times New Roman"/>
      <w:noProof w:val="0"/>
      <w:sz w:val="24"/>
      <w:lang w:val="en-US"/>
    </w:rPr>
  </w:style>
  <w:style w:type="character" w:customStyle="1" w:styleId="Technical4">
    <w:name w:val="Technical 4"/>
    <w:basedOn w:val="DefaultParagraphFont"/>
    <w:rsid w:val="005B34CE"/>
  </w:style>
  <w:style w:type="character" w:customStyle="1" w:styleId="Technical1">
    <w:name w:val="Technical 1"/>
    <w:basedOn w:val="DefaultParagraphFont"/>
    <w:rsid w:val="005B34CE"/>
    <w:rPr>
      <w:rFonts w:ascii="Times New Roman" w:hAnsi="Times New Roman"/>
      <w:noProof w:val="0"/>
      <w:sz w:val="24"/>
      <w:lang w:val="en-US"/>
    </w:rPr>
  </w:style>
  <w:style w:type="character" w:customStyle="1" w:styleId="Technical7">
    <w:name w:val="Technical 7"/>
    <w:basedOn w:val="DefaultParagraphFont"/>
    <w:rsid w:val="005B34CE"/>
  </w:style>
  <w:style w:type="character" w:customStyle="1" w:styleId="Technical8">
    <w:name w:val="Technical 8"/>
    <w:basedOn w:val="DefaultParagraphFont"/>
    <w:rsid w:val="005B34CE"/>
  </w:style>
  <w:style w:type="character" w:customStyle="1" w:styleId="DefaultParagraphFo">
    <w:name w:val="Default Paragraph Fo"/>
    <w:basedOn w:val="DefaultParagraphFont"/>
    <w:rsid w:val="005B34CE"/>
  </w:style>
  <w:style w:type="paragraph" w:customStyle="1" w:styleId="toa">
    <w:name w:val="toa"/>
    <w:rsid w:val="005B34CE"/>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5B34CE"/>
  </w:style>
  <w:style w:type="paragraph" w:styleId="Caption">
    <w:name w:val="caption"/>
    <w:basedOn w:val="Normal"/>
    <w:next w:val="Normal"/>
    <w:qFormat/>
    <w:rsid w:val="005B34CE"/>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5B34CE"/>
  </w:style>
  <w:style w:type="paragraph" w:styleId="BodyText2">
    <w:name w:val="Body Text 2"/>
    <w:basedOn w:val="Normal"/>
    <w:link w:val="BodyText2Char"/>
    <w:rsid w:val="005B34CE"/>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5B34CE"/>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5B3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5B34CE"/>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5B34CE"/>
    <w:rPr>
      <w:rFonts w:ascii="Times New Roman" w:eastAsia="Times New Roman" w:hAnsi="Times New Roman" w:cs="Times New Roman"/>
      <w:b/>
      <w:bCs/>
      <w:caps/>
      <w:sz w:val="20"/>
      <w:szCs w:val="24"/>
    </w:rPr>
  </w:style>
  <w:style w:type="character" w:styleId="PageNumber">
    <w:name w:val="page number"/>
    <w:basedOn w:val="DefaultParagraphFont"/>
    <w:rsid w:val="005B34CE"/>
  </w:style>
  <w:style w:type="paragraph" w:styleId="BodyTextIndent">
    <w:name w:val="Body Text Indent"/>
    <w:basedOn w:val="Normal"/>
    <w:link w:val="BodyTextIndentChar"/>
    <w:rsid w:val="005B34CE"/>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5B34CE"/>
    <w:rPr>
      <w:rFonts w:ascii="Arial" w:eastAsia="Times New Roman" w:hAnsi="Arial" w:cs="Arial"/>
      <w:szCs w:val="24"/>
    </w:rPr>
  </w:style>
  <w:style w:type="numbering" w:customStyle="1" w:styleId="NoList2">
    <w:name w:val="No List2"/>
    <w:next w:val="NoList"/>
    <w:uiPriority w:val="99"/>
    <w:semiHidden/>
    <w:unhideWhenUsed/>
    <w:rsid w:val="005B34CE"/>
  </w:style>
  <w:style w:type="numbering" w:customStyle="1" w:styleId="NoList12">
    <w:name w:val="No List12"/>
    <w:next w:val="NoList"/>
    <w:uiPriority w:val="99"/>
    <w:semiHidden/>
    <w:unhideWhenUsed/>
    <w:rsid w:val="005B34CE"/>
  </w:style>
  <w:style w:type="table" w:customStyle="1" w:styleId="TableGrid2">
    <w:name w:val="Table Grid2"/>
    <w:basedOn w:val="TableNormal"/>
    <w:next w:val="TableGrid"/>
    <w:uiPriority w:val="59"/>
    <w:rsid w:val="005B3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B34CE"/>
  </w:style>
  <w:style w:type="numbering" w:customStyle="1" w:styleId="NoList13">
    <w:name w:val="No List13"/>
    <w:next w:val="NoList"/>
    <w:uiPriority w:val="99"/>
    <w:semiHidden/>
    <w:unhideWhenUsed/>
    <w:rsid w:val="005B34CE"/>
  </w:style>
  <w:style w:type="table" w:customStyle="1" w:styleId="TableGrid3">
    <w:name w:val="Table Grid3"/>
    <w:basedOn w:val="TableNormal"/>
    <w:next w:val="TableGrid"/>
    <w:uiPriority w:val="59"/>
    <w:rsid w:val="005B3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B34CE"/>
    <w:pPr>
      <w:numPr>
        <w:numId w:val="39"/>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5B34CE"/>
    <w:rPr>
      <w:rFonts w:ascii="Arial" w:hAnsi="Arial"/>
      <w:b/>
      <w:i/>
      <w:color w:val="FF0000"/>
      <w:sz w:val="20"/>
    </w:rPr>
  </w:style>
  <w:style w:type="paragraph" w:customStyle="1" w:styleId="Question">
    <w:name w:val="Question"/>
    <w:basedOn w:val="Normal"/>
    <w:rsid w:val="005B34CE"/>
    <w:pPr>
      <w:numPr>
        <w:numId w:val="40"/>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5B34CE"/>
    <w:pPr>
      <w:numPr>
        <w:ilvl w:val="1"/>
        <w:numId w:val="40"/>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421902">
      <w:bodyDiv w:val="1"/>
      <w:marLeft w:val="0"/>
      <w:marRight w:val="0"/>
      <w:marTop w:val="0"/>
      <w:marBottom w:val="0"/>
      <w:divBdr>
        <w:top w:val="none" w:sz="0" w:space="0" w:color="auto"/>
        <w:left w:val="none" w:sz="0" w:space="0" w:color="auto"/>
        <w:bottom w:val="none" w:sz="0" w:space="0" w:color="auto"/>
        <w:right w:val="none" w:sz="0" w:space="0" w:color="auto"/>
      </w:divBdr>
    </w:div>
    <w:div w:id="52961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im4@cdc.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im4@cdc.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F740D-0B52-4516-B2EC-0D60F7C67BC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B661DF6-FCCE-4FC2-B839-DAB5541DCD6D}">
  <ds:schemaRefs>
    <ds:schemaRef ds:uri="http://schemas.microsoft.com/sharepoint/v3/contenttype/forms"/>
  </ds:schemaRefs>
</ds:datastoreItem>
</file>

<file path=customXml/itemProps3.xml><?xml version="1.0" encoding="utf-8"?>
<ds:datastoreItem xmlns:ds="http://schemas.openxmlformats.org/officeDocument/2006/customXml" ds:itemID="{44FF2164-BDD5-402A-AAD2-553EB7DB2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2217</Words>
  <Characters>12642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McCanlies, Erin (CDC/NIOSH/HELD/BB)</dc:creator>
  <cp:keywords/>
  <dc:description/>
  <cp:lastModifiedBy>Sawyer, Tamela (CDC/NIOSH/OD/ODDM)</cp:lastModifiedBy>
  <cp:revision>2</cp:revision>
  <dcterms:created xsi:type="dcterms:W3CDTF">2021-05-03T15:26:00Z</dcterms:created>
  <dcterms:modified xsi:type="dcterms:W3CDTF">2021-05-03T15:26:00Z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2020-12-21T17:07:26Z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75e60bef-88e1-45a3-91d1-6516f06effae</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