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15C6A" w:rsidR="00015C6A" w:rsidP="00015C6A" w:rsidRDefault="00015C6A" w14:paraId="4C0A3E03" w14:textId="77777777">
      <w:pPr>
        <w:keepNext/>
        <w:keepLines/>
        <w:spacing w:before="480" w:after="0" w:line="276" w:lineRule="auto"/>
        <w:outlineLvl w:val="0"/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</w:pPr>
      <w:bookmarkStart w:name="_Toc60319541" w:id="0"/>
      <w:r w:rsidRPr="00015C6A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 xml:space="preserve">Appendix </w:t>
      </w:r>
      <w:r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C</w:t>
      </w:r>
      <w:r w:rsidRPr="00015C6A">
        <w:rPr>
          <w:rFonts w:asciiTheme="majorHAnsi" w:hAnsiTheme="majorHAnsi" w:eastAsiaTheme="majorEastAsia" w:cstheme="majorBidi"/>
          <w:b/>
          <w:bCs/>
          <w:color w:val="2F5496" w:themeColor="accent1" w:themeShade="BF"/>
          <w:sz w:val="28"/>
          <w:szCs w:val="28"/>
        </w:rPr>
        <w:t>: Table 1 Examination Components and Survey List</w:t>
      </w:r>
      <w:bookmarkEnd w:id="0"/>
    </w:p>
    <w:p w:rsidRPr="00015C6A" w:rsidR="00015C6A" w:rsidP="00015C6A" w:rsidRDefault="00015C6A" w14:paraId="3FF9DC4C" w14:textId="7777777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Georgia" w:cs="Times New Roman"/>
          <w:b/>
          <w:bCs/>
          <w:sz w:val="24"/>
          <w:szCs w:val="24"/>
        </w:rPr>
      </w:pPr>
      <w:r w:rsidRPr="00015C6A">
        <w:rPr>
          <w:rFonts w:ascii="Times New Roman" w:hAnsi="Times New Roman" w:eastAsia="Georgia" w:cs="Times New Roman"/>
          <w:b/>
          <w:bCs/>
          <w:sz w:val="24"/>
          <w:szCs w:val="24"/>
        </w:rPr>
        <w:t>Table 1. Examination Components and Survey List</w:t>
      </w:r>
    </w:p>
    <w:tbl>
      <w:tblPr>
        <w:tblW w:w="8190" w:type="dxa"/>
        <w:tblInd w:w="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0"/>
      </w:tblGrid>
      <w:tr w:rsidRPr="00015C6A" w:rsidR="00015C6A" w:rsidTr="00A34275" w14:paraId="5FA89413" w14:textId="77777777">
        <w:trPr>
          <w:trHeight w:val="277"/>
        </w:trPr>
        <w:tc>
          <w:tcPr>
            <w:tcW w:w="8190" w:type="dxa"/>
            <w:vAlign w:val="center"/>
          </w:tcPr>
          <w:p w:rsidRPr="00015C6A" w:rsidR="00015C6A" w:rsidP="00015C6A" w:rsidRDefault="00015C6A" w14:paraId="6F8515F7" w14:textId="77777777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Personal History</w:t>
            </w:r>
          </w:p>
        </w:tc>
      </w:tr>
      <w:tr w:rsidRPr="00015C6A" w:rsidR="00015C6A" w:rsidTr="00A34275" w14:paraId="40762DDE" w14:textId="77777777">
        <w:trPr>
          <w:trHeight w:val="500"/>
        </w:trPr>
        <w:tc>
          <w:tcPr>
            <w:tcW w:w="8190" w:type="dxa"/>
            <w:vAlign w:val="center"/>
          </w:tcPr>
          <w:p w:rsidRPr="00015C6A" w:rsidR="00015C6A" w:rsidP="00015C6A" w:rsidRDefault="00015C6A" w14:paraId="614573BE" w14:textId="77777777">
            <w:pPr>
              <w:widowControl w:val="0"/>
              <w:autoSpaceDE w:val="0"/>
              <w:autoSpaceDN w:val="0"/>
              <w:spacing w:before="1" w:after="0" w:line="250" w:lineRule="exact"/>
              <w:ind w:left="107" w:right="1610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Personal History, Medical History</w:t>
            </w:r>
          </w:p>
        </w:tc>
      </w:tr>
      <w:tr w:rsidRPr="00015C6A" w:rsidR="00015C6A" w:rsidTr="00A34275" w14:paraId="43FA7533" w14:textId="77777777">
        <w:trPr>
          <w:trHeight w:val="249"/>
        </w:trPr>
        <w:tc>
          <w:tcPr>
            <w:tcW w:w="8190" w:type="dxa"/>
            <w:vAlign w:val="center"/>
          </w:tcPr>
          <w:p w:rsidRPr="00015C6A" w:rsidR="00015C6A" w:rsidP="00015C6A" w:rsidRDefault="00015C6A" w14:paraId="10CA826E" w14:textId="77777777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Questionnaires</w:t>
            </w:r>
          </w:p>
        </w:tc>
      </w:tr>
      <w:tr w:rsidRPr="00015C6A" w:rsidR="00015C6A" w:rsidTr="00A34275" w14:paraId="1107F6A6" w14:textId="77777777">
        <w:trPr>
          <w:trHeight w:val="1102"/>
        </w:trPr>
        <w:tc>
          <w:tcPr>
            <w:tcW w:w="8190" w:type="dxa"/>
            <w:vAlign w:val="center"/>
          </w:tcPr>
          <w:p w:rsidRPr="00015C6A" w:rsidR="00015C6A" w:rsidP="00015C6A" w:rsidRDefault="00015C6A" w14:paraId="7A6F0B0D" w14:textId="77777777">
            <w:pPr>
              <w:widowControl w:val="0"/>
              <w:autoSpaceDE w:val="0"/>
              <w:autoSpaceDN w:val="0"/>
              <w:spacing w:before="1" w:after="0" w:line="250" w:lineRule="exact"/>
              <w:ind w:left="107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Beck Anxiety Inventory (BAI), CES-D, Beck Hopelessness Scale, Connor-Davidson Resilience Scale 10, Brief COPE, Beck Depression Inventory-II, Organizational Support, Maslach Burnout Inventory-GS; Fatigue scale; Spielberger Stress Survey</w:t>
            </w:r>
          </w:p>
        </w:tc>
      </w:tr>
      <w:tr w:rsidRPr="00015C6A" w:rsidR="00015C6A" w:rsidTr="00A34275" w14:paraId="56DA47CF" w14:textId="77777777">
        <w:trPr>
          <w:trHeight w:val="359"/>
        </w:trPr>
        <w:tc>
          <w:tcPr>
            <w:tcW w:w="8190" w:type="dxa"/>
            <w:vAlign w:val="center"/>
          </w:tcPr>
          <w:p w:rsidRPr="00015C6A" w:rsidR="00015C6A" w:rsidP="00015C6A" w:rsidRDefault="00015C6A" w14:paraId="798DFAC5" w14:textId="77777777">
            <w:pPr>
              <w:widowControl w:val="0"/>
              <w:autoSpaceDE w:val="0"/>
              <w:autoSpaceDN w:val="0"/>
              <w:spacing w:after="0" w:line="250" w:lineRule="exact"/>
              <w:ind w:left="107" w:right="380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PCL-PTSD Checklist for DSM-5,</w:t>
            </w:r>
          </w:p>
        </w:tc>
      </w:tr>
      <w:tr w:rsidRPr="00015C6A" w:rsidR="00015C6A" w:rsidTr="00A34275" w14:paraId="4E7A8C94" w14:textId="77777777">
        <w:trPr>
          <w:trHeight w:val="341"/>
        </w:trPr>
        <w:tc>
          <w:tcPr>
            <w:tcW w:w="8190" w:type="dxa"/>
            <w:vAlign w:val="center"/>
          </w:tcPr>
          <w:p w:rsidRPr="00015C6A" w:rsidR="00015C6A" w:rsidP="00015C6A" w:rsidRDefault="00015C6A" w14:paraId="0F01ADF0" w14:textId="77777777">
            <w:pPr>
              <w:widowControl w:val="0"/>
              <w:autoSpaceDE w:val="0"/>
              <w:autoSpaceDN w:val="0"/>
              <w:spacing w:after="0" w:line="250" w:lineRule="exact"/>
              <w:ind w:left="107" w:right="380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COVID specific questions/ civil unrest</w:t>
            </w:r>
          </w:p>
        </w:tc>
      </w:tr>
      <w:tr w:rsidRPr="00015C6A" w:rsidR="00015C6A" w:rsidTr="00A34275" w14:paraId="37CBA857" w14:textId="77777777">
        <w:trPr>
          <w:trHeight w:val="250"/>
        </w:trPr>
        <w:tc>
          <w:tcPr>
            <w:tcW w:w="8190" w:type="dxa"/>
            <w:vAlign w:val="center"/>
          </w:tcPr>
          <w:p w:rsidRPr="00015C6A" w:rsidR="00015C6A" w:rsidP="00015C6A" w:rsidRDefault="00015C6A" w14:paraId="4E6FF30A" w14:textId="77777777">
            <w:pPr>
              <w:widowControl w:val="0"/>
              <w:autoSpaceDE w:val="0"/>
              <w:autoSpaceDN w:val="0"/>
              <w:spacing w:after="0" w:line="230" w:lineRule="exact"/>
              <w:ind w:right="2824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Lifestyle Factors</w:t>
            </w:r>
          </w:p>
        </w:tc>
      </w:tr>
      <w:tr w:rsidRPr="00015C6A" w:rsidR="00015C6A" w:rsidTr="00A34275" w14:paraId="4C574F66" w14:textId="77777777">
        <w:trPr>
          <w:trHeight w:val="498"/>
        </w:trPr>
        <w:tc>
          <w:tcPr>
            <w:tcW w:w="8190" w:type="dxa"/>
            <w:vAlign w:val="center"/>
          </w:tcPr>
          <w:p w:rsidRPr="00015C6A" w:rsidR="00015C6A" w:rsidP="00015C6A" w:rsidRDefault="00015C6A" w14:paraId="1B05E60D" w14:textId="77777777">
            <w:pPr>
              <w:widowControl w:val="0"/>
              <w:autoSpaceDE w:val="0"/>
              <w:autoSpaceDN w:val="0"/>
              <w:spacing w:after="0" w:line="250" w:lineRule="exact"/>
              <w:ind w:left="107" w:right="427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Pittsburgh Sleep Quality Index</w:t>
            </w:r>
          </w:p>
        </w:tc>
      </w:tr>
      <w:tr w:rsidRPr="00015C6A" w:rsidR="00015C6A" w:rsidTr="00A34275" w14:paraId="76BB5639" w14:textId="77777777">
        <w:trPr>
          <w:trHeight w:val="250"/>
        </w:trPr>
        <w:tc>
          <w:tcPr>
            <w:tcW w:w="8190" w:type="dxa"/>
            <w:vAlign w:val="center"/>
          </w:tcPr>
          <w:p w:rsidRPr="00015C6A" w:rsidR="00015C6A" w:rsidP="00015C6A" w:rsidRDefault="00015C6A" w14:paraId="4C8DCB41" w14:textId="77777777">
            <w:pPr>
              <w:widowControl w:val="0"/>
              <w:autoSpaceDE w:val="0"/>
              <w:autoSpaceDN w:val="0"/>
              <w:spacing w:before="1" w:after="0" w:line="230" w:lineRule="exact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Physical Measurements</w:t>
            </w:r>
          </w:p>
        </w:tc>
      </w:tr>
      <w:tr w:rsidRPr="00015C6A" w:rsidR="00015C6A" w:rsidTr="00A34275" w14:paraId="5777D45B" w14:textId="77777777">
        <w:trPr>
          <w:trHeight w:val="250"/>
        </w:trPr>
        <w:tc>
          <w:tcPr>
            <w:tcW w:w="8190" w:type="dxa"/>
            <w:vAlign w:val="center"/>
          </w:tcPr>
          <w:p w:rsidRPr="00015C6A" w:rsidR="00015C6A" w:rsidP="00015C6A" w:rsidRDefault="00015C6A" w14:paraId="0BE7D234" w14:textId="77777777">
            <w:pPr>
              <w:widowControl w:val="0"/>
              <w:autoSpaceDE w:val="0"/>
              <w:autoSpaceDN w:val="0"/>
              <w:spacing w:after="0" w:line="230" w:lineRule="exact"/>
              <w:ind w:left="107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Physical Measurements (Anthropometrics, Blood Pressure, Pulse)</w:t>
            </w:r>
          </w:p>
        </w:tc>
      </w:tr>
      <w:tr w:rsidRPr="00015C6A" w:rsidR="00015C6A" w:rsidTr="00A34275" w14:paraId="31F27330" w14:textId="77777777">
        <w:trPr>
          <w:trHeight w:val="249"/>
        </w:trPr>
        <w:tc>
          <w:tcPr>
            <w:tcW w:w="8190" w:type="dxa"/>
            <w:vAlign w:val="center"/>
          </w:tcPr>
          <w:p w:rsidRPr="00015C6A" w:rsidR="00015C6A" w:rsidP="00015C6A" w:rsidRDefault="00015C6A" w14:paraId="2B1A7B21" w14:textId="77777777">
            <w:pPr>
              <w:widowControl w:val="0"/>
              <w:autoSpaceDE w:val="0"/>
              <w:autoSpaceDN w:val="0"/>
              <w:spacing w:after="0" w:line="229" w:lineRule="exact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Biological Measures</w:t>
            </w:r>
          </w:p>
        </w:tc>
      </w:tr>
      <w:tr w:rsidRPr="00015C6A" w:rsidR="00015C6A" w:rsidTr="00A34275" w14:paraId="6A03507A" w14:textId="77777777">
        <w:trPr>
          <w:trHeight w:val="500"/>
        </w:trPr>
        <w:tc>
          <w:tcPr>
            <w:tcW w:w="8190" w:type="dxa"/>
            <w:vAlign w:val="center"/>
          </w:tcPr>
          <w:p w:rsidRPr="00015C6A" w:rsidR="00015C6A" w:rsidP="00015C6A" w:rsidRDefault="00015C6A" w14:paraId="3D39B5E1" w14:textId="77777777">
            <w:pPr>
              <w:widowControl w:val="0"/>
              <w:autoSpaceDE w:val="0"/>
              <w:autoSpaceDN w:val="0"/>
              <w:spacing w:before="2" w:after="0" w:line="250" w:lineRule="exact"/>
              <w:ind w:left="107" w:right="203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Pre-qualifying Blood Draw and Cortisol Form, Survey, Saliva Take Home Questionnaires</w:t>
            </w:r>
          </w:p>
        </w:tc>
      </w:tr>
      <w:tr w:rsidRPr="00015C6A" w:rsidR="00015C6A" w:rsidTr="00A34275" w14:paraId="77201223" w14:textId="77777777">
        <w:trPr>
          <w:trHeight w:val="305"/>
        </w:trPr>
        <w:tc>
          <w:tcPr>
            <w:tcW w:w="8190" w:type="dxa"/>
            <w:vAlign w:val="center"/>
          </w:tcPr>
          <w:p w:rsidRPr="00015C6A" w:rsidR="00015C6A" w:rsidP="00015C6A" w:rsidRDefault="00015C6A" w14:paraId="1C334D10" w14:textId="77777777">
            <w:pPr>
              <w:widowControl w:val="0"/>
              <w:autoSpaceDE w:val="0"/>
              <w:autoSpaceDN w:val="0"/>
              <w:spacing w:before="2" w:after="0" w:line="250" w:lineRule="exact"/>
              <w:ind w:left="107" w:right="203"/>
              <w:rPr>
                <w:rFonts w:ascii="Times New Roman" w:hAnsi="Times New Roman" w:eastAsia="Georgia" w:cs="Times New Roman"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Telomere Length</w:t>
            </w:r>
          </w:p>
        </w:tc>
      </w:tr>
      <w:tr w:rsidRPr="00015C6A" w:rsidR="00015C6A" w:rsidTr="00A34275" w14:paraId="462CB732" w14:textId="77777777">
        <w:trPr>
          <w:trHeight w:val="248"/>
        </w:trPr>
        <w:tc>
          <w:tcPr>
            <w:tcW w:w="8190" w:type="dxa"/>
            <w:vAlign w:val="center"/>
          </w:tcPr>
          <w:p w:rsidRPr="00015C6A" w:rsidR="00015C6A" w:rsidP="00015C6A" w:rsidRDefault="00015C6A" w14:paraId="2464B2D1" w14:textId="77777777">
            <w:pPr>
              <w:widowControl w:val="0"/>
              <w:autoSpaceDE w:val="0"/>
              <w:autoSpaceDN w:val="0"/>
              <w:spacing w:after="0" w:line="228" w:lineRule="exact"/>
              <w:ind w:left="-90" w:firstLine="90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b/>
                <w:sz w:val="24"/>
                <w:szCs w:val="24"/>
              </w:rPr>
              <w:t>Screening Forms</w:t>
            </w:r>
          </w:p>
        </w:tc>
      </w:tr>
      <w:tr w:rsidRPr="00015C6A" w:rsidR="00015C6A" w:rsidTr="00A34275" w14:paraId="19DD5460" w14:textId="77777777">
        <w:trPr>
          <w:trHeight w:val="248"/>
        </w:trPr>
        <w:tc>
          <w:tcPr>
            <w:tcW w:w="8190" w:type="dxa"/>
            <w:vAlign w:val="center"/>
          </w:tcPr>
          <w:p w:rsidRPr="00015C6A" w:rsidR="00015C6A" w:rsidP="00015C6A" w:rsidRDefault="00015C6A" w14:paraId="3C7CC6A4" w14:textId="77777777">
            <w:pPr>
              <w:widowControl w:val="0"/>
              <w:autoSpaceDE w:val="0"/>
              <w:autoSpaceDN w:val="0"/>
              <w:spacing w:after="0" w:line="228" w:lineRule="exact"/>
              <w:rPr>
                <w:rFonts w:ascii="Times New Roman" w:hAnsi="Times New Roman" w:eastAsia="Georgia" w:cs="Times New Roman"/>
                <w:b/>
                <w:sz w:val="24"/>
                <w:szCs w:val="24"/>
              </w:rPr>
            </w:pPr>
            <w:r w:rsidRPr="00015C6A">
              <w:rPr>
                <w:rFonts w:ascii="Times New Roman" w:hAnsi="Times New Roman" w:eastAsia="Georgia" w:cs="Times New Roman"/>
                <w:sz w:val="24"/>
                <w:szCs w:val="24"/>
              </w:rPr>
              <w:t>Eligibility Screening Form</w:t>
            </w:r>
          </w:p>
        </w:tc>
      </w:tr>
    </w:tbl>
    <w:p w:rsidR="00015C6A" w:rsidP="00015C6A" w:rsidRDefault="00015C6A" w14:paraId="16EEAD37" w14:textId="77777777">
      <w:pPr>
        <w:rPr>
          <w:rFonts w:cstheme="minorHAnsi"/>
          <w:sz w:val="24"/>
          <w:szCs w:val="24"/>
        </w:rPr>
      </w:pPr>
    </w:p>
    <w:p w:rsidR="00794121" w:rsidRDefault="00794121" w14:paraId="5F197129" w14:textId="73941801"/>
    <w:sectPr w:rsidR="00794121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67C229" w14:textId="77777777" w:rsidR="00015C6A" w:rsidRDefault="00015C6A" w:rsidP="00015C6A">
      <w:pPr>
        <w:spacing w:after="0" w:line="240" w:lineRule="auto"/>
      </w:pPr>
      <w:r>
        <w:separator/>
      </w:r>
    </w:p>
  </w:endnote>
  <w:endnote w:type="continuationSeparator" w:id="0">
    <w:p w14:paraId="557D8C9A" w14:textId="77777777" w:rsidR="00015C6A" w:rsidRDefault="00015C6A" w:rsidP="0001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49E4D" w14:textId="77777777" w:rsidR="00015C6A" w:rsidRDefault="00015C6A" w:rsidP="00015C6A">
      <w:pPr>
        <w:spacing w:after="0" w:line="240" w:lineRule="auto"/>
      </w:pPr>
      <w:r>
        <w:separator/>
      </w:r>
    </w:p>
  </w:footnote>
  <w:footnote w:type="continuationSeparator" w:id="0">
    <w:p w14:paraId="10566E45" w14:textId="77777777" w:rsidR="00015C6A" w:rsidRDefault="00015C6A" w:rsidP="00015C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6A"/>
    <w:rsid w:val="00015C6A"/>
    <w:rsid w:val="00794121"/>
    <w:rsid w:val="00D26908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BDA572"/>
  <w15:chartTrackingRefBased/>
  <w15:docId w15:val="{2F2AA568-B594-4A76-88CB-D59658D9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C6A"/>
  </w:style>
  <w:style w:type="paragraph" w:styleId="Footer">
    <w:name w:val="footer"/>
    <w:basedOn w:val="Normal"/>
    <w:link w:val="FooterChar"/>
    <w:uiPriority w:val="99"/>
    <w:unhideWhenUsed/>
    <w:rsid w:val="00015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A0B6AE90586B498E372650283B599F" ma:contentTypeVersion="4" ma:contentTypeDescription="Create a new document." ma:contentTypeScope="" ma:versionID="41c3c8b9a5a26fb75c78bbffc96c9de5">
  <xsd:schema xmlns:xsd="http://www.w3.org/2001/XMLSchema" xmlns:xs="http://www.w3.org/2001/XMLSchema" xmlns:p="http://schemas.microsoft.com/office/2006/metadata/properties" xmlns:ns1="http://schemas.microsoft.com/sharepoint/v3" xmlns:ns3="31912ff1-91bb-455a-93f4-4eefbe4b45dc" targetNamespace="http://schemas.microsoft.com/office/2006/metadata/properties" ma:root="true" ma:fieldsID="d218df3a327a11b67f0b2bb5dd003723" ns1:_="" ns3:_="">
    <xsd:import namespace="http://schemas.microsoft.com/sharepoint/v3"/>
    <xsd:import namespace="31912ff1-91bb-455a-93f4-4eefbe4b4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12ff1-91bb-455a-93f4-4eefbe4b45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63D787-2AF4-40C5-BDCE-32083D4527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7D20133-260D-44AA-B7BF-D2FC026CB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275165-CBE1-49E5-A7E7-57C79899F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912ff1-91bb-455a-93f4-4eefbe4b4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675</Characters>
  <Application>Microsoft Office Word</Application>
  <DocSecurity>0</DocSecurity>
  <Lines>5</Lines>
  <Paragraphs>1</Paragraphs>
  <ScaleCrop>false</ScaleCrop>
  <Company>Centers for Disease Control and Prevention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Tamela (CDC/NIOSH/OD/ODDM)</dc:creator>
  <cp:keywords/>
  <dc:description/>
  <cp:lastModifiedBy>Sims, Thelma (CDC/DDPHSS/OS/OSI)</cp:lastModifiedBy>
  <cp:revision>2</cp:revision>
  <dcterms:created xsi:type="dcterms:W3CDTF">2021-01-08T18:01:00Z</dcterms:created>
  <dcterms:modified xsi:type="dcterms:W3CDTF">2021-05-27T12:07:00Z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2021-01-08T18:02:53Z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4b8cd74b-90e1-4267-ac1b-d0b0c0ecd415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0x0101007EA0B6AE90586B498E372650283B599F</vt:lpwstr>
  </property>
</Properties>
</file>