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303A" w:rsidR="00BE3A07" w:rsidP="00BE3A07" w:rsidRDefault="00BE3A07" w14:paraId="7DE6CF08" w14:textId="77777777">
      <w:pPr>
        <w:spacing w:line="480" w:lineRule="auto"/>
        <w:jc w:val="center"/>
        <w:rPr>
          <w:rFonts w:ascii="Courier New" w:hAnsi="Courier New" w:cs="Courier New"/>
          <w:b/>
        </w:rPr>
      </w:pPr>
      <w:r w:rsidRPr="002E303A">
        <w:rPr>
          <w:rFonts w:ascii="Courier New" w:hAnsi="Courier New" w:cs="Courier New"/>
          <w:b/>
        </w:rPr>
        <w:t>Gonococcal Isolate Surveillance Project</w:t>
      </w:r>
    </w:p>
    <w:p w:rsidRPr="002E303A" w:rsidR="00BE3A07" w:rsidP="00BE3A07" w:rsidRDefault="00BE3A07" w14:paraId="1AA153D4" w14:textId="4BA2AF0D">
      <w:pPr>
        <w:spacing w:line="480" w:lineRule="auto"/>
        <w:jc w:val="center"/>
        <w:rPr>
          <w:rFonts w:ascii="Courier New" w:hAnsi="Courier New" w:cs="Courier New"/>
          <w:b/>
        </w:rPr>
      </w:pPr>
      <w:r w:rsidRPr="002E303A">
        <w:rPr>
          <w:rFonts w:ascii="Courier New" w:hAnsi="Courier New" w:cs="Courier New"/>
          <w:b/>
        </w:rPr>
        <w:t>OMB 0920-</w:t>
      </w:r>
      <w:r w:rsidR="00B64118">
        <w:rPr>
          <w:rFonts w:ascii="Courier New" w:hAnsi="Courier New" w:cs="Courier New"/>
          <w:b/>
        </w:rPr>
        <w:t>0307</w:t>
      </w:r>
    </w:p>
    <w:p w:rsidRPr="002E303A" w:rsidR="00BE3A07" w:rsidP="00BE3A07" w:rsidRDefault="00BE3A07" w14:paraId="3A19B17A" w14:textId="1CA8B315">
      <w:pPr>
        <w:spacing w:line="480" w:lineRule="auto"/>
        <w:jc w:val="center"/>
        <w:rPr>
          <w:rFonts w:ascii="Courier New" w:hAnsi="Courier New" w:cs="Courier New"/>
          <w:b/>
        </w:rPr>
      </w:pPr>
      <w:r w:rsidRPr="002E303A">
        <w:rPr>
          <w:rFonts w:ascii="Courier New" w:hAnsi="Courier New" w:cs="Courier New"/>
          <w:b/>
        </w:rPr>
        <w:t xml:space="preserve">Expiration </w:t>
      </w:r>
      <w:r>
        <w:rPr>
          <w:rFonts w:ascii="Courier New" w:hAnsi="Courier New" w:cs="Courier New"/>
          <w:b/>
        </w:rPr>
        <w:t>0</w:t>
      </w:r>
      <w:r w:rsidR="00AD046D">
        <w:rPr>
          <w:rFonts w:ascii="Courier New" w:hAnsi="Courier New" w:cs="Courier New"/>
          <w:b/>
        </w:rPr>
        <w:t>8</w:t>
      </w:r>
      <w:r>
        <w:rPr>
          <w:rFonts w:ascii="Courier New" w:hAnsi="Courier New" w:cs="Courier New"/>
          <w:b/>
        </w:rPr>
        <w:t>/</w:t>
      </w:r>
      <w:r w:rsidR="00AD046D">
        <w:rPr>
          <w:rFonts w:ascii="Courier New" w:hAnsi="Courier New" w:cs="Courier New"/>
          <w:b/>
        </w:rPr>
        <w:t>31</w:t>
      </w:r>
      <w:r>
        <w:rPr>
          <w:rFonts w:ascii="Courier New" w:hAnsi="Courier New" w:cs="Courier New"/>
          <w:b/>
        </w:rPr>
        <w:t>/20</w:t>
      </w:r>
      <w:r w:rsidR="00AD046D">
        <w:rPr>
          <w:rFonts w:ascii="Courier New" w:hAnsi="Courier New" w:cs="Courier New"/>
          <w:b/>
        </w:rPr>
        <w:t>21</w:t>
      </w:r>
    </w:p>
    <w:p w:rsidRPr="002E303A" w:rsidR="00BE3A07" w:rsidP="00BE3A07" w:rsidRDefault="00BE3A07" w14:paraId="06BA5769" w14:textId="77777777">
      <w:pPr>
        <w:spacing w:line="480" w:lineRule="auto"/>
        <w:jc w:val="center"/>
        <w:rPr>
          <w:rFonts w:ascii="Courier New" w:hAnsi="Courier New" w:cs="Courier New"/>
          <w:b/>
        </w:rPr>
      </w:pPr>
      <w:bookmarkStart w:name="_Hlk63676833" w:id="0"/>
      <w:r w:rsidRPr="002E303A">
        <w:rPr>
          <w:rFonts w:ascii="Courier New" w:hAnsi="Courier New" w:cs="Courier New"/>
          <w:b/>
        </w:rPr>
        <w:t xml:space="preserve">Supporting Statement </w:t>
      </w:r>
      <w:bookmarkEnd w:id="0"/>
      <w:r w:rsidRPr="002E303A">
        <w:rPr>
          <w:rFonts w:ascii="Courier New" w:hAnsi="Courier New" w:cs="Courier New"/>
          <w:b/>
        </w:rPr>
        <w:t xml:space="preserve">– Part </w:t>
      </w:r>
      <w:r>
        <w:rPr>
          <w:rFonts w:ascii="Courier New" w:hAnsi="Courier New" w:cs="Courier New"/>
          <w:b/>
        </w:rPr>
        <w:t>B</w:t>
      </w:r>
    </w:p>
    <w:p w:rsidRPr="002E303A" w:rsidR="00BE3A07" w:rsidP="00BE3A07" w:rsidRDefault="00BE3A07" w14:paraId="35B81290" w14:textId="77777777">
      <w:pPr>
        <w:spacing w:line="480" w:lineRule="auto"/>
        <w:jc w:val="center"/>
        <w:rPr>
          <w:rFonts w:ascii="Courier New" w:hAnsi="Courier New" w:cs="Courier New"/>
        </w:rPr>
      </w:pPr>
      <w:r w:rsidRPr="002E303A">
        <w:rPr>
          <w:rFonts w:ascii="Courier New" w:hAnsi="Courier New" w:cs="Courier New"/>
        </w:rPr>
        <w:t>REVISION</w:t>
      </w:r>
    </w:p>
    <w:p w:rsidRPr="002E303A" w:rsidR="00BE3A07" w:rsidP="00BE3A07" w:rsidRDefault="00B64118" w14:paraId="71ACF9B9" w14:textId="13889D8E">
      <w:pPr>
        <w:spacing w:line="480" w:lineRule="auto"/>
        <w:jc w:val="center"/>
        <w:rPr>
          <w:rFonts w:ascii="Courier New" w:hAnsi="Courier New" w:cs="Courier New"/>
          <w:b/>
        </w:rPr>
      </w:pPr>
      <w:r>
        <w:rPr>
          <w:rFonts w:ascii="Courier New" w:hAnsi="Courier New" w:cs="Courier New"/>
          <w:b/>
        </w:rPr>
        <w:t>May</w:t>
      </w:r>
      <w:r>
        <w:rPr>
          <w:rFonts w:ascii="Courier New" w:hAnsi="Courier New" w:cs="Courier New"/>
          <w:b/>
        </w:rPr>
        <w:t xml:space="preserve"> </w:t>
      </w:r>
      <w:r w:rsidR="00AD046D">
        <w:rPr>
          <w:rFonts w:ascii="Courier New" w:hAnsi="Courier New" w:cs="Courier New"/>
          <w:b/>
        </w:rPr>
        <w:t>8</w:t>
      </w:r>
      <w:r w:rsidRPr="002E303A" w:rsidR="00BE3A07">
        <w:rPr>
          <w:rFonts w:ascii="Courier New" w:hAnsi="Courier New" w:cs="Courier New"/>
          <w:b/>
        </w:rPr>
        <w:t>, 20</w:t>
      </w:r>
      <w:r w:rsidR="00AD046D">
        <w:rPr>
          <w:rFonts w:ascii="Courier New" w:hAnsi="Courier New" w:cs="Courier New"/>
          <w:b/>
        </w:rPr>
        <w:t>21</w:t>
      </w:r>
    </w:p>
    <w:p w:rsidRPr="002E303A" w:rsidR="00BE3A07" w:rsidP="00BE3A07" w:rsidRDefault="00BE3A07" w14:paraId="13F51F21" w14:textId="77777777">
      <w:pPr>
        <w:spacing w:line="480" w:lineRule="auto"/>
        <w:rPr>
          <w:rFonts w:ascii="Courier New" w:hAnsi="Courier New" w:cs="Courier New"/>
          <w:b/>
        </w:rPr>
      </w:pPr>
    </w:p>
    <w:p w:rsidRPr="002E303A" w:rsidR="00BE3A07" w:rsidP="00BE3A07" w:rsidRDefault="00BE3A07" w14:paraId="3DB7DE46" w14:textId="77777777">
      <w:pPr>
        <w:spacing w:line="480" w:lineRule="auto"/>
        <w:rPr>
          <w:rFonts w:ascii="Courier New" w:hAnsi="Courier New" w:cs="Courier New"/>
          <w:b/>
        </w:rPr>
      </w:pPr>
    </w:p>
    <w:p w:rsidRPr="002E303A" w:rsidR="00BE3A07" w:rsidP="00BE3A07" w:rsidRDefault="00BE3A07" w14:paraId="51D7007D" w14:textId="77777777">
      <w:pPr>
        <w:spacing w:line="480" w:lineRule="auto"/>
        <w:jc w:val="center"/>
        <w:rPr>
          <w:rFonts w:ascii="Courier New" w:hAnsi="Courier New" w:cs="Courier New"/>
          <w:b/>
        </w:rPr>
      </w:pPr>
    </w:p>
    <w:p w:rsidRPr="002E303A" w:rsidR="00BE3A07" w:rsidP="00BE3A07" w:rsidRDefault="00BE3A07" w14:paraId="403AAC2D" w14:textId="77777777">
      <w:pPr>
        <w:jc w:val="center"/>
        <w:rPr>
          <w:rFonts w:ascii="Courier New" w:hAnsi="Courier New" w:cs="Courier New"/>
          <w:b/>
        </w:rPr>
      </w:pPr>
      <w:r w:rsidRPr="002E303A">
        <w:rPr>
          <w:rFonts w:ascii="Courier New" w:hAnsi="Courier New" w:cs="Courier New"/>
          <w:b/>
        </w:rPr>
        <w:t>Sancta St. Cyr</w:t>
      </w:r>
    </w:p>
    <w:p w:rsidRPr="002E303A" w:rsidR="00BE3A07" w:rsidP="00BE3A07" w:rsidRDefault="00BE3A07" w14:paraId="25EC225A" w14:textId="77777777">
      <w:pPr>
        <w:jc w:val="center"/>
        <w:rPr>
          <w:rFonts w:ascii="Courier New" w:hAnsi="Courier New" w:cs="Courier New"/>
          <w:b/>
        </w:rPr>
      </w:pPr>
      <w:r w:rsidRPr="002E303A">
        <w:rPr>
          <w:rFonts w:ascii="Courier New" w:hAnsi="Courier New" w:cs="Courier New"/>
          <w:b/>
        </w:rPr>
        <w:t>Project Officer</w:t>
      </w:r>
    </w:p>
    <w:p w:rsidRPr="002E303A" w:rsidR="00BE3A07" w:rsidP="00BE3A07" w:rsidRDefault="00BE3A07" w14:paraId="6EEE8EAA" w14:textId="77777777">
      <w:pPr>
        <w:jc w:val="center"/>
        <w:rPr>
          <w:rFonts w:ascii="Courier New" w:hAnsi="Courier New" w:cs="Courier New"/>
          <w:b/>
        </w:rPr>
      </w:pPr>
    </w:p>
    <w:p w:rsidRPr="002E303A" w:rsidR="00BE3A07" w:rsidP="00BE3A07" w:rsidRDefault="00BE3A07" w14:paraId="50E403E5" w14:textId="77777777">
      <w:pPr>
        <w:jc w:val="center"/>
        <w:rPr>
          <w:rFonts w:ascii="Courier New" w:hAnsi="Courier New" w:cs="Courier New"/>
          <w:b/>
        </w:rPr>
      </w:pPr>
      <w:r w:rsidRPr="002E303A">
        <w:rPr>
          <w:rFonts w:ascii="Courier New" w:hAnsi="Courier New" w:cs="Courier New"/>
          <w:b/>
        </w:rPr>
        <w:t>National Center for HIV/AIDS, Viral Hepatitis, STD, and TB Prevention</w:t>
      </w:r>
    </w:p>
    <w:p w:rsidRPr="002E303A" w:rsidR="00BE3A07" w:rsidP="00BE3A07" w:rsidRDefault="00BE3A07" w14:paraId="56765702" w14:textId="77777777">
      <w:pPr>
        <w:jc w:val="center"/>
        <w:rPr>
          <w:rFonts w:ascii="Courier New" w:hAnsi="Courier New" w:cs="Courier New"/>
          <w:b/>
        </w:rPr>
      </w:pPr>
      <w:r w:rsidRPr="002E303A">
        <w:rPr>
          <w:rFonts w:ascii="Courier New" w:hAnsi="Courier New" w:cs="Courier New"/>
          <w:b/>
        </w:rPr>
        <w:t>Division of STD Prevention</w:t>
      </w:r>
    </w:p>
    <w:p w:rsidRPr="002E303A" w:rsidR="00BE3A07" w:rsidP="00BE3A07" w:rsidRDefault="00BE3A07" w14:paraId="14F4DA5F" w14:textId="77777777">
      <w:pPr>
        <w:jc w:val="center"/>
        <w:rPr>
          <w:rFonts w:ascii="Courier New" w:hAnsi="Courier New" w:cs="Courier New"/>
          <w:b/>
        </w:rPr>
      </w:pPr>
      <w:r w:rsidRPr="002E303A">
        <w:rPr>
          <w:rFonts w:ascii="Courier New" w:hAnsi="Courier New" w:cs="Courier New"/>
          <w:b/>
        </w:rPr>
        <w:t>Surveillance &amp; Data Management Branch</w:t>
      </w:r>
    </w:p>
    <w:p w:rsidRPr="002E303A" w:rsidR="00BE3A07" w:rsidP="00BE3A07" w:rsidRDefault="00BE3A07" w14:paraId="106A1E8B" w14:textId="77777777">
      <w:pPr>
        <w:jc w:val="center"/>
        <w:rPr>
          <w:rFonts w:ascii="Courier New" w:hAnsi="Courier New" w:cs="Courier New"/>
          <w:b/>
        </w:rPr>
      </w:pPr>
      <w:r w:rsidRPr="002E303A">
        <w:rPr>
          <w:rFonts w:ascii="Courier New" w:hAnsi="Courier New" w:cs="Courier New"/>
          <w:b/>
        </w:rPr>
        <w:t>Centers for Disease Control and Prevention</w:t>
      </w:r>
    </w:p>
    <w:p w:rsidRPr="002E303A" w:rsidR="00BE3A07" w:rsidP="00BE3A07" w:rsidRDefault="00BE3A07" w14:paraId="52227E88" w14:textId="523AFB7F">
      <w:pPr>
        <w:jc w:val="center"/>
        <w:rPr>
          <w:rFonts w:ascii="Courier New" w:hAnsi="Courier New" w:cs="Courier New"/>
          <w:b/>
        </w:rPr>
      </w:pPr>
      <w:r w:rsidRPr="002E303A">
        <w:rPr>
          <w:rFonts w:ascii="Courier New" w:hAnsi="Courier New" w:cs="Courier New"/>
          <w:b/>
        </w:rPr>
        <w:t xml:space="preserve">1600 Clifton Road NE, Mailstop </w:t>
      </w:r>
      <w:r w:rsidR="00B813F2">
        <w:rPr>
          <w:rFonts w:ascii="Courier New" w:hAnsi="Courier New" w:cs="Courier New"/>
          <w:b/>
        </w:rPr>
        <w:t>US12</w:t>
      </w:r>
      <w:r w:rsidRPr="002E303A">
        <w:rPr>
          <w:rFonts w:ascii="Courier New" w:hAnsi="Courier New" w:cs="Courier New"/>
          <w:b/>
        </w:rPr>
        <w:t>-</w:t>
      </w:r>
      <w:r w:rsidR="00B813F2">
        <w:rPr>
          <w:rFonts w:ascii="Courier New" w:hAnsi="Courier New" w:cs="Courier New"/>
          <w:b/>
        </w:rPr>
        <w:t>2</w:t>
      </w:r>
    </w:p>
    <w:p w:rsidRPr="002E303A" w:rsidR="00BE3A07" w:rsidP="00BE3A07" w:rsidRDefault="00BE3A07" w14:paraId="105CFE8D" w14:textId="77777777">
      <w:pPr>
        <w:jc w:val="center"/>
        <w:rPr>
          <w:rFonts w:ascii="Courier New" w:hAnsi="Courier New" w:cs="Courier New"/>
          <w:b/>
        </w:rPr>
      </w:pPr>
      <w:r w:rsidRPr="002E303A">
        <w:rPr>
          <w:rFonts w:ascii="Courier New" w:hAnsi="Courier New" w:cs="Courier New"/>
          <w:b/>
        </w:rPr>
        <w:t xml:space="preserve">Atlanta, GA </w:t>
      </w:r>
      <w:r>
        <w:rPr>
          <w:rFonts w:ascii="Courier New" w:hAnsi="Courier New" w:cs="Courier New"/>
          <w:b/>
        </w:rPr>
        <w:t>30329</w:t>
      </w:r>
    </w:p>
    <w:p w:rsidRPr="002E303A" w:rsidR="00BE3A07" w:rsidP="00BE3A07" w:rsidRDefault="00BE3A07" w14:paraId="5A9E2437" w14:textId="77777777">
      <w:pPr>
        <w:jc w:val="center"/>
        <w:rPr>
          <w:rFonts w:ascii="Courier New" w:hAnsi="Courier New" w:cs="Courier New"/>
          <w:b/>
        </w:rPr>
      </w:pPr>
    </w:p>
    <w:p w:rsidRPr="002E303A" w:rsidR="00BE3A07" w:rsidP="00BE3A07" w:rsidRDefault="00BE3A07" w14:paraId="7FE02645" w14:textId="77777777">
      <w:pPr>
        <w:jc w:val="center"/>
        <w:rPr>
          <w:rFonts w:ascii="Courier New" w:hAnsi="Courier New" w:cs="Courier New"/>
          <w:b/>
        </w:rPr>
      </w:pPr>
      <w:r>
        <w:rPr>
          <w:rFonts w:ascii="Courier New" w:hAnsi="Courier New" w:cs="Courier New"/>
          <w:b/>
        </w:rPr>
        <w:t>Voice</w:t>
      </w:r>
      <w:proofErr w:type="gramStart"/>
      <w:r>
        <w:rPr>
          <w:rFonts w:ascii="Courier New" w:hAnsi="Courier New" w:cs="Courier New"/>
          <w:b/>
        </w:rPr>
        <w:t>:  (</w:t>
      </w:r>
      <w:proofErr w:type="gramEnd"/>
      <w:r>
        <w:rPr>
          <w:rFonts w:ascii="Courier New" w:hAnsi="Courier New" w:cs="Courier New"/>
          <w:b/>
        </w:rPr>
        <w:t>404)</w:t>
      </w:r>
      <w:r w:rsidRPr="002E303A">
        <w:rPr>
          <w:rFonts w:ascii="Courier New" w:hAnsi="Courier New" w:cs="Courier New"/>
          <w:b/>
        </w:rPr>
        <w:t>718-5447</w:t>
      </w:r>
    </w:p>
    <w:p w:rsidRPr="002E303A" w:rsidR="00BE3A07" w:rsidP="00BE3A07" w:rsidRDefault="00BE3A07" w14:paraId="55293288" w14:textId="77777777">
      <w:pPr>
        <w:tabs>
          <w:tab w:val="center" w:pos="4680"/>
          <w:tab w:val="left" w:pos="7100"/>
        </w:tabs>
        <w:rPr>
          <w:rFonts w:ascii="Courier New" w:hAnsi="Courier New" w:cs="Courier New"/>
          <w:b/>
        </w:rPr>
      </w:pPr>
      <w:r>
        <w:rPr>
          <w:rFonts w:ascii="Courier New" w:hAnsi="Courier New" w:cs="Courier New"/>
          <w:b/>
        </w:rPr>
        <w:tab/>
        <w:t>Fax</w:t>
      </w:r>
      <w:proofErr w:type="gramStart"/>
      <w:r>
        <w:rPr>
          <w:rFonts w:ascii="Courier New" w:hAnsi="Courier New" w:cs="Courier New"/>
          <w:b/>
        </w:rPr>
        <w:t>:  (</w:t>
      </w:r>
      <w:proofErr w:type="gramEnd"/>
      <w:r>
        <w:rPr>
          <w:rFonts w:ascii="Courier New" w:hAnsi="Courier New" w:cs="Courier New"/>
          <w:b/>
        </w:rPr>
        <w:t>404)</w:t>
      </w:r>
      <w:r w:rsidRPr="002E303A">
        <w:rPr>
          <w:rFonts w:ascii="Courier New" w:hAnsi="Courier New" w:cs="Courier New"/>
          <w:b/>
        </w:rPr>
        <w:t>639-8610</w:t>
      </w:r>
      <w:r w:rsidRPr="002E303A">
        <w:rPr>
          <w:rFonts w:ascii="Courier New" w:hAnsi="Courier New" w:cs="Courier New"/>
          <w:b/>
        </w:rPr>
        <w:tab/>
      </w:r>
    </w:p>
    <w:p w:rsidRPr="002E303A" w:rsidR="00BE3A07" w:rsidP="00BE3A07" w:rsidRDefault="00BE3A07" w14:paraId="288462D9" w14:textId="77777777">
      <w:pPr>
        <w:jc w:val="center"/>
        <w:rPr>
          <w:rFonts w:ascii="Courier New" w:hAnsi="Courier New" w:cs="Courier New"/>
          <w:b/>
        </w:rPr>
      </w:pPr>
      <w:r w:rsidRPr="002E303A">
        <w:rPr>
          <w:rFonts w:ascii="Courier New" w:hAnsi="Courier New" w:cs="Courier New"/>
          <w:b/>
        </w:rPr>
        <w:t xml:space="preserve">Email: </w:t>
      </w:r>
      <w:r w:rsidRPr="002E303A">
        <w:rPr>
          <w:rStyle w:val="Hyperlink"/>
          <w:rFonts w:ascii="Courier New" w:hAnsi="Courier New" w:cs="Courier New"/>
          <w:b/>
        </w:rPr>
        <w:t>oew3@cdc.gov</w:t>
      </w:r>
    </w:p>
    <w:p w:rsidR="00A2019E" w:rsidRDefault="00615E8F" w14:paraId="79D0F7B2" w14:textId="77777777">
      <w:pPr>
        <w:spacing w:line="480" w:lineRule="auto"/>
        <w:ind w:left="-288"/>
        <w:jc w:val="center"/>
        <w:rPr>
          <w:rFonts w:ascii="Courier New" w:hAnsi="Courier New" w:cs="Courier New"/>
          <w:b/>
        </w:rPr>
      </w:pPr>
      <w:r>
        <w:rPr>
          <w:rFonts w:ascii="Courier New" w:hAnsi="Courier New" w:cs="Courier New"/>
          <w:b/>
        </w:rPr>
        <w:br w:type="page"/>
      </w:r>
    </w:p>
    <w:p w:rsidR="00A2019E" w:rsidRDefault="00615E8F" w14:paraId="60BB51D6" w14:textId="77777777">
      <w:pPr>
        <w:spacing w:line="480" w:lineRule="auto"/>
        <w:jc w:val="center"/>
        <w:rPr>
          <w:rFonts w:ascii="Courier New" w:hAnsi="Courier New" w:cs="Courier New"/>
          <w:b/>
          <w:caps/>
        </w:rPr>
      </w:pPr>
      <w:r>
        <w:rPr>
          <w:rFonts w:ascii="Courier New" w:hAnsi="Courier New" w:cs="Courier New"/>
          <w:b/>
          <w:caps/>
        </w:rPr>
        <w:lastRenderedPageBreak/>
        <w:t>GONOCOCCAL ISOLATE SURVEILLANCE PROJECT</w:t>
      </w:r>
    </w:p>
    <w:p w:rsidR="00A2019E" w:rsidRDefault="00615E8F" w14:paraId="0D3F676C" w14:textId="77777777">
      <w:pPr>
        <w:spacing w:line="480" w:lineRule="auto"/>
        <w:jc w:val="center"/>
        <w:rPr>
          <w:rFonts w:ascii="Courier New" w:hAnsi="Courier New" w:cs="Courier New"/>
          <w:b/>
          <w:caps/>
        </w:rPr>
      </w:pPr>
      <w:r>
        <w:rPr>
          <w:rFonts w:ascii="Courier New" w:hAnsi="Courier New" w:cs="Courier New"/>
          <w:b/>
          <w:caps/>
        </w:rPr>
        <w:t>0920-0370</w:t>
      </w:r>
    </w:p>
    <w:p w:rsidR="00A2019E" w:rsidRDefault="00A2019E" w14:paraId="546F4431" w14:textId="77777777">
      <w:pPr>
        <w:keepNext/>
        <w:outlineLvl w:val="1"/>
        <w:rPr>
          <w:rFonts w:ascii="Courier New" w:hAnsi="Courier New" w:cs="Courier New"/>
          <w:b/>
          <w:bCs/>
        </w:rPr>
      </w:pPr>
    </w:p>
    <w:p w:rsidR="00A2019E" w:rsidRDefault="00615E8F" w14:paraId="4B980137" w14:textId="77777777">
      <w:pPr>
        <w:keepNext/>
        <w:outlineLvl w:val="1"/>
        <w:rPr>
          <w:rFonts w:ascii="Courier New" w:hAnsi="Courier New" w:cs="Courier New"/>
          <w:b/>
          <w:bCs/>
        </w:rPr>
      </w:pPr>
      <w:r>
        <w:rPr>
          <w:rFonts w:ascii="Courier New" w:hAnsi="Courier New" w:cs="Courier New"/>
          <w:b/>
          <w:bCs/>
        </w:rPr>
        <w:t xml:space="preserve">B. Collection of Information Involving Statistical Methods </w:t>
      </w:r>
    </w:p>
    <w:p w:rsidR="00A2019E" w:rsidRDefault="00615E8F" w14:paraId="217366A9" w14:textId="77777777">
      <w:pPr>
        <w:keepNext/>
        <w:spacing w:after="120"/>
        <w:ind w:left="1080" w:hanging="720"/>
        <w:outlineLvl w:val="1"/>
        <w:rPr>
          <w:rFonts w:ascii="Courier New" w:hAnsi="Courier New" w:cs="Courier New"/>
          <w:bCs/>
        </w:rPr>
      </w:pPr>
      <w:bookmarkStart w:name="_Toc143058454" w:id="1"/>
      <w:bookmarkStart w:name="_Toc146088453" w:id="2"/>
      <w:bookmarkStart w:name="_Toc154222660" w:id="3"/>
      <w:r>
        <w:rPr>
          <w:rFonts w:ascii="Courier New" w:hAnsi="Courier New" w:cs="Courier New"/>
          <w:bCs/>
        </w:rPr>
        <w:t>1.</w:t>
      </w:r>
      <w:r>
        <w:rPr>
          <w:rFonts w:ascii="Courier New" w:hAnsi="Courier New" w:cs="Courier New"/>
          <w:bCs/>
        </w:rPr>
        <w:tab/>
        <w:t>Respondent Universe and Sampling Methods</w:t>
      </w:r>
      <w:bookmarkEnd w:id="1"/>
      <w:bookmarkEnd w:id="2"/>
      <w:bookmarkEnd w:id="3"/>
      <w:r>
        <w:rPr>
          <w:rFonts w:ascii="Courier New" w:hAnsi="Courier New" w:cs="Courier New"/>
          <w:bCs/>
        </w:rPr>
        <w:t xml:space="preserve"> </w:t>
      </w:r>
      <w:bookmarkStart w:name="_Toc146088454" w:id="4"/>
      <w:bookmarkStart w:name="_Toc154222661" w:id="5"/>
    </w:p>
    <w:p w:rsidR="00A2019E" w:rsidRDefault="00615E8F" w14:paraId="63362667" w14:textId="77777777">
      <w:pPr>
        <w:keepNext/>
        <w:spacing w:after="120"/>
        <w:ind w:left="1080" w:hanging="720"/>
        <w:outlineLvl w:val="1"/>
        <w:rPr>
          <w:rFonts w:ascii="Courier New" w:hAnsi="Courier New" w:cs="Courier New"/>
          <w:bCs/>
        </w:rPr>
      </w:pPr>
      <w:r>
        <w:rPr>
          <w:rFonts w:ascii="Courier New" w:hAnsi="Courier New" w:cs="Courier New"/>
          <w:bCs/>
        </w:rPr>
        <w:t>2.</w:t>
      </w:r>
      <w:r>
        <w:rPr>
          <w:rFonts w:ascii="Courier New" w:hAnsi="Courier New" w:cs="Courier New"/>
          <w:bCs/>
        </w:rPr>
        <w:tab/>
        <w:t>Procedures for the Collection of Information</w:t>
      </w:r>
      <w:bookmarkEnd w:id="4"/>
      <w:bookmarkEnd w:id="5"/>
    </w:p>
    <w:p w:rsidR="00A2019E" w:rsidRDefault="00615E8F" w14:paraId="2F6C226C" w14:textId="77777777">
      <w:pPr>
        <w:keepNext/>
        <w:spacing w:after="120"/>
        <w:ind w:left="1080" w:hanging="720"/>
        <w:outlineLvl w:val="1"/>
        <w:rPr>
          <w:rFonts w:ascii="Courier New" w:hAnsi="Courier New" w:cs="Courier New"/>
          <w:bCs/>
        </w:rPr>
      </w:pPr>
      <w:bookmarkStart w:name="_Toc143058455" w:id="6"/>
      <w:bookmarkStart w:name="_Toc146088455" w:id="7"/>
      <w:bookmarkStart w:name="_Toc154222662" w:id="8"/>
      <w:r>
        <w:rPr>
          <w:rFonts w:ascii="Courier New" w:hAnsi="Courier New" w:cs="Courier New"/>
        </w:rPr>
        <w:t>3</w:t>
      </w:r>
      <w:r>
        <w:rPr>
          <w:rFonts w:ascii="Courier New" w:hAnsi="Courier New" w:cs="Courier New"/>
          <w:bCs/>
        </w:rPr>
        <w:t>.</w:t>
      </w:r>
      <w:r>
        <w:rPr>
          <w:rFonts w:ascii="Courier New" w:hAnsi="Courier New" w:cs="Courier New"/>
          <w:bCs/>
        </w:rPr>
        <w:tab/>
        <w:t>Methods to Maximize Response Rates and Deal with No Response</w:t>
      </w:r>
      <w:bookmarkEnd w:id="6"/>
      <w:bookmarkEnd w:id="7"/>
      <w:bookmarkEnd w:id="8"/>
      <w:r>
        <w:rPr>
          <w:rFonts w:ascii="Courier New" w:hAnsi="Courier New" w:cs="Courier New"/>
          <w:bCs/>
        </w:rPr>
        <w:t xml:space="preserve"> </w:t>
      </w:r>
      <w:bookmarkStart w:name="_Toc143058456" w:id="9"/>
      <w:bookmarkStart w:name="_Toc146088456" w:id="10"/>
      <w:bookmarkStart w:name="_Toc154222663" w:id="11"/>
    </w:p>
    <w:p w:rsidR="00A2019E" w:rsidRDefault="00615E8F" w14:paraId="62715D61" w14:textId="77777777">
      <w:pPr>
        <w:keepNext/>
        <w:spacing w:after="120"/>
        <w:ind w:left="1080" w:hanging="720"/>
        <w:outlineLvl w:val="1"/>
        <w:rPr>
          <w:rFonts w:ascii="Courier New" w:hAnsi="Courier New" w:cs="Courier New"/>
          <w:bCs/>
        </w:rPr>
      </w:pPr>
      <w:r>
        <w:rPr>
          <w:rFonts w:ascii="Courier New" w:hAnsi="Courier New" w:cs="Courier New"/>
          <w:bCs/>
        </w:rPr>
        <w:t>4.</w:t>
      </w:r>
      <w:r>
        <w:rPr>
          <w:rFonts w:ascii="Courier New" w:hAnsi="Courier New" w:cs="Courier New"/>
          <w:bCs/>
        </w:rPr>
        <w:tab/>
        <w:t>Tests of Procedures or Methods to Be Undertaken</w:t>
      </w:r>
      <w:bookmarkEnd w:id="9"/>
      <w:bookmarkEnd w:id="10"/>
      <w:bookmarkEnd w:id="11"/>
    </w:p>
    <w:p w:rsidR="00A2019E" w:rsidRDefault="00615E8F" w14:paraId="32182B67" w14:textId="77777777">
      <w:pPr>
        <w:ind w:left="1080" w:hanging="720"/>
        <w:rPr>
          <w:rFonts w:ascii="Courier New" w:hAnsi="Courier New" w:cs="Courier New"/>
        </w:rPr>
      </w:pPr>
      <w:bookmarkStart w:name="_Toc143058457" w:id="12"/>
      <w:bookmarkStart w:name="_Toc146088457" w:id="13"/>
      <w:bookmarkStart w:name="_Toc154222664" w:id="14"/>
      <w:r>
        <w:rPr>
          <w:rFonts w:ascii="Courier New" w:hAnsi="Courier New" w:cs="Courier New"/>
        </w:rPr>
        <w:t>5.</w:t>
      </w:r>
      <w:r>
        <w:rPr>
          <w:rFonts w:ascii="Courier New" w:hAnsi="Courier New" w:cs="Courier New"/>
        </w:rPr>
        <w:tab/>
        <w:t>Individuals Consulted on Statistical Aspects and Individuals Collecting and/or Analyzing Data</w:t>
      </w:r>
      <w:bookmarkEnd w:id="12"/>
      <w:bookmarkEnd w:id="13"/>
      <w:bookmarkEnd w:id="14"/>
    </w:p>
    <w:p w:rsidR="00A2019E" w:rsidP="00CF7C1A" w:rsidRDefault="00A2019E" w14:paraId="69CC338F" w14:textId="2C016664">
      <w:pPr>
        <w:spacing w:line="480" w:lineRule="auto"/>
        <w:rPr>
          <w:rFonts w:ascii="Courier New" w:hAnsi="Courier New" w:cs="Courier New"/>
          <w:b/>
        </w:rPr>
      </w:pPr>
    </w:p>
    <w:p w:rsidRPr="001D1EC0" w:rsidR="00CF7C1A" w:rsidP="00CF7C1A" w:rsidRDefault="00CF7C1A" w14:paraId="2B36C56C" w14:textId="77777777">
      <w:pPr>
        <w:pStyle w:val="TOC5"/>
        <w:tabs>
          <w:tab w:val="clear" w:pos="9360"/>
          <w:tab w:val="left" w:pos="1620"/>
        </w:tabs>
        <w:spacing w:before="120" w:after="0"/>
        <w:ind w:left="0" w:right="0" w:firstLine="0"/>
        <w:jc w:val="both"/>
        <w:rPr>
          <w:rFonts w:ascii="Courier New" w:hAnsi="Courier New" w:cs="Courier New"/>
          <w:b/>
          <w:sz w:val="24"/>
          <w:szCs w:val="24"/>
        </w:rPr>
      </w:pPr>
      <w:r w:rsidRPr="001D1EC0">
        <w:rPr>
          <w:rFonts w:ascii="Courier New" w:hAnsi="Courier New" w:cs="Courier New"/>
          <w:b/>
          <w:sz w:val="24"/>
          <w:szCs w:val="24"/>
        </w:rPr>
        <w:t>LIST OF ATTACHMENTS</w:t>
      </w:r>
    </w:p>
    <w:p w:rsidRPr="001D1EC0" w:rsidR="00CF7C1A" w:rsidP="00CF7C1A" w:rsidRDefault="00CF7C1A" w14:paraId="6F407F65" w14:textId="77777777">
      <w:pPr>
        <w:rPr>
          <w:rFonts w:ascii="Courier New" w:hAnsi="Courier New" w:cs="Courier New"/>
        </w:rPr>
      </w:pPr>
    </w:p>
    <w:p w:rsidRPr="001D1EC0" w:rsidR="00CF7C1A" w:rsidP="00CF7C1A" w:rsidRDefault="00CF7C1A" w14:paraId="18644A9E"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Authorizing Legislation - Public Health Service </w:t>
      </w:r>
      <w:proofErr w:type="gramStart"/>
      <w:r w:rsidRPr="001D1EC0">
        <w:rPr>
          <w:rFonts w:ascii="Courier New" w:hAnsi="Courier New" w:cs="Courier New"/>
        </w:rPr>
        <w:t xml:space="preserve">Acts,   </w:t>
      </w:r>
      <w:proofErr w:type="gramEnd"/>
      <w:r w:rsidRPr="001D1EC0">
        <w:rPr>
          <w:rFonts w:ascii="Courier New" w:hAnsi="Courier New" w:cs="Courier New"/>
        </w:rPr>
        <w:t xml:space="preserve">  Section 301 and Section 318</w:t>
      </w:r>
    </w:p>
    <w:p w:rsidR="00CF7C1A" w:rsidP="00CF7C1A" w:rsidRDefault="00CF7C1A" w14:paraId="5A8F4BDD"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60 Day Federal Register Notice</w:t>
      </w:r>
    </w:p>
    <w:p w:rsidRPr="001D1EC0" w:rsidR="00CF7C1A" w:rsidP="00CF7C1A" w:rsidRDefault="00CF7C1A" w14:paraId="465E4D87" w14:textId="77777777">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2a. 60 Day FRN Public Comments</w:t>
      </w:r>
      <w:r w:rsidRPr="001D1EC0">
        <w:rPr>
          <w:rFonts w:ascii="Courier New" w:hAnsi="Courier New" w:cs="Courier New"/>
        </w:rPr>
        <w:t xml:space="preserve"> </w:t>
      </w:r>
    </w:p>
    <w:p w:rsidRPr="001D1EC0" w:rsidR="00CF7C1A" w:rsidP="00CF7C1A" w:rsidRDefault="00CF7C1A" w14:paraId="2AD111A1"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Data Collection </w:t>
      </w:r>
      <w:r>
        <w:rPr>
          <w:rFonts w:ascii="Courier New" w:hAnsi="Courier New" w:cs="Courier New"/>
        </w:rPr>
        <w:t>forms/files</w:t>
      </w:r>
    </w:p>
    <w:p w:rsidR="00CF7C1A" w:rsidP="00CF7C1A" w:rsidRDefault="00CF7C1A" w14:paraId="319E22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 xml:space="preserve">3a1. Demographic/Clinical Data – </w:t>
      </w:r>
      <w:r>
        <w:rPr>
          <w:rFonts w:ascii="Courier New" w:hAnsi="Courier New" w:cs="Courier New"/>
        </w:rPr>
        <w:t xml:space="preserve">used by sentinel </w:t>
      </w:r>
    </w:p>
    <w:p w:rsidRPr="001D1EC0" w:rsidR="00CF7C1A" w:rsidP="00CF7C1A" w:rsidRDefault="00CF7C1A" w14:paraId="1A96F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sites completing core activities (form)</w:t>
      </w:r>
    </w:p>
    <w:p w:rsidR="00CF7C1A" w:rsidP="00CF7C1A" w:rsidRDefault="00CF7C1A" w14:paraId="2D48B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3a</w:t>
      </w:r>
      <w:r>
        <w:rPr>
          <w:rFonts w:ascii="Courier New" w:hAnsi="Courier New" w:cs="Courier New"/>
        </w:rPr>
        <w:t>2</w:t>
      </w:r>
      <w:r w:rsidRPr="001D1EC0">
        <w:rPr>
          <w:rFonts w:ascii="Courier New" w:hAnsi="Courier New" w:cs="Courier New"/>
        </w:rPr>
        <w:t xml:space="preserve">. Demographic/Clinical Data – </w:t>
      </w:r>
      <w:r>
        <w:rPr>
          <w:rFonts w:ascii="Courier New" w:hAnsi="Courier New" w:cs="Courier New"/>
        </w:rPr>
        <w:t xml:space="preserve">used by sentinel </w:t>
      </w:r>
    </w:p>
    <w:p w:rsidR="00CF7C1A" w:rsidP="00CF7C1A" w:rsidRDefault="00CF7C1A" w14:paraId="5A40A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 xml:space="preserve">sites completing core and enhanced activities </w:t>
      </w:r>
    </w:p>
    <w:p w:rsidRPr="001D1EC0" w:rsidR="00CF7C1A" w:rsidP="00CF7C1A" w:rsidRDefault="00CF7C1A" w14:paraId="7CACD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 xml:space="preserve">(csv file) </w:t>
      </w:r>
      <w:r w:rsidRPr="001D1EC0">
        <w:rPr>
          <w:rFonts w:ascii="Courier New" w:hAnsi="Courier New" w:cs="Courier New"/>
        </w:rPr>
        <w:t xml:space="preserve"> </w:t>
      </w:r>
    </w:p>
    <w:p w:rsidR="00CB437D" w:rsidP="00CF7C1A" w:rsidRDefault="00CF7C1A" w14:paraId="7A646A2C" w14:textId="3457D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sidRPr="001D1EC0">
        <w:rPr>
          <w:rFonts w:ascii="Courier New" w:hAnsi="Courier New" w:cs="Courier New"/>
        </w:rPr>
        <w:t xml:space="preserve">3b. </w:t>
      </w:r>
      <w:r>
        <w:rPr>
          <w:rFonts w:ascii="Courier New" w:hAnsi="Courier New" w:cs="Courier New"/>
        </w:rPr>
        <w:t xml:space="preserve"> </w:t>
      </w:r>
      <w:r w:rsidRPr="001D1EC0">
        <w:rPr>
          <w:rFonts w:ascii="Courier New" w:hAnsi="Courier New" w:cs="Courier New"/>
        </w:rPr>
        <w:t>Antimicrobial Susceptibility Testing</w:t>
      </w:r>
      <w:r>
        <w:rPr>
          <w:rFonts w:ascii="Courier New" w:hAnsi="Courier New" w:cs="Courier New"/>
        </w:rPr>
        <w:t xml:space="preserve"> Results </w:t>
      </w:r>
      <w:r>
        <w:rPr>
          <w:rFonts w:ascii="Courier New" w:hAnsi="Courier New" w:cs="Courier New"/>
        </w:rPr>
        <w:tab/>
      </w:r>
      <w:r>
        <w:rPr>
          <w:rFonts w:ascii="Courier New" w:hAnsi="Courier New" w:cs="Courier New"/>
        </w:rPr>
        <w:tab/>
        <w:t>used by regional laboratories (csv file)</w:t>
      </w:r>
    </w:p>
    <w:p w:rsidRPr="001D1EC0" w:rsidR="00CF7C1A" w:rsidP="00CB437D" w:rsidRDefault="00CB437D" w14:paraId="2C6ED52D" w14:textId="5927D7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Courier New" w:hAnsi="Courier New" w:cs="Courier New"/>
        </w:rPr>
      </w:pPr>
      <w:r>
        <w:rPr>
          <w:rFonts w:ascii="Courier New" w:hAnsi="Courier New" w:cs="Courier New"/>
        </w:rPr>
        <w:t xml:space="preserve">3b2. Instructions for Control Strain Susceptibility Testing </w:t>
      </w:r>
      <w:r w:rsidRPr="001D1EC0">
        <w:rPr>
          <w:rFonts w:ascii="Courier New" w:hAnsi="Courier New" w:cs="Courier New"/>
        </w:rPr>
        <w:t xml:space="preserve"> </w:t>
      </w:r>
      <w:r w:rsidR="00CF7C1A">
        <w:rPr>
          <w:rFonts w:ascii="Courier New" w:hAnsi="Courier New" w:cs="Courier New"/>
        </w:rPr>
        <w:t xml:space="preserve"> </w:t>
      </w:r>
      <w:r w:rsidRPr="001D1EC0" w:rsidR="00CF7C1A">
        <w:rPr>
          <w:rFonts w:ascii="Courier New" w:hAnsi="Courier New" w:cs="Courier New"/>
        </w:rPr>
        <w:t xml:space="preserve"> </w:t>
      </w:r>
      <w:r w:rsidRPr="001D1EC0" w:rsidR="00CF7C1A">
        <w:rPr>
          <w:rFonts w:ascii="Courier New" w:hAnsi="Courier New" w:cs="Courier New"/>
        </w:rPr>
        <w:tab/>
      </w:r>
    </w:p>
    <w:p w:rsidR="001F7260" w:rsidP="00CF7C1A" w:rsidRDefault="00230EC0" w14:paraId="2F66E426"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Visualization of project components </w:t>
      </w:r>
    </w:p>
    <w:p w:rsidR="00CF7C1A" w:rsidP="00CF7C1A" w:rsidRDefault="00CF7C1A" w14:paraId="79DAA5AF" w14:textId="4C88991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IRB Determination </w:t>
      </w:r>
    </w:p>
    <w:p w:rsidR="00CF7C1A" w:rsidP="00CF7C1A" w:rsidRDefault="00CF7C1A" w14:paraId="5413350A" w14:textId="075121EE">
      <w:pPr>
        <w:numPr>
          <w:ilvl w:val="1"/>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5a. GISP</w:t>
      </w:r>
      <w:r w:rsidR="00230EC0">
        <w:rPr>
          <w:rFonts w:ascii="Courier New" w:hAnsi="Courier New" w:cs="Courier New"/>
        </w:rPr>
        <w:t xml:space="preserve"> (Core and Enhanced Component Activities)</w:t>
      </w:r>
    </w:p>
    <w:p w:rsidRPr="001D1EC0" w:rsidR="00CF7C1A" w:rsidP="001F7260" w:rsidRDefault="00CF7C1A" w14:paraId="509DB924" w14:textId="77777777">
      <w:pPr>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Project Personnel</w:t>
      </w:r>
    </w:p>
    <w:p w:rsidRPr="001D1EC0" w:rsidR="00CF7C1A" w:rsidP="00CF7C1A" w:rsidRDefault="00CF7C1A" w14:paraId="4DD47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6a. CDC Participants</w:t>
      </w:r>
    </w:p>
    <w:p w:rsidRPr="001D1EC0" w:rsidR="00CF7C1A" w:rsidP="00CF7C1A" w:rsidRDefault="00CF7C1A" w14:paraId="6AA94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6b. Sentinel Clinic and Regional Laboratory List</w:t>
      </w:r>
    </w:p>
    <w:p w:rsidR="00CF7C1A" w:rsidP="00CF7C1A" w:rsidRDefault="00CF7C1A" w14:paraId="7C0D5532"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Data Coding Guide</w:t>
      </w:r>
    </w:p>
    <w:p w:rsidRPr="001D1EC0" w:rsidR="00CF7C1A" w:rsidP="00CF7C1A" w:rsidRDefault="00CF7C1A" w14:paraId="268A5B3F"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Justification for collection of sensitive information</w:t>
      </w:r>
    </w:p>
    <w:p w:rsidR="00CF7C1A" w:rsidP="00CF7C1A" w:rsidRDefault="00CF7C1A" w14:paraId="24DB51EF"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Changes to the Information Collection</w:t>
      </w:r>
    </w:p>
    <w:p w:rsidR="00CA434A" w:rsidP="00CF7C1A" w:rsidRDefault="00CF7C1A" w14:paraId="0CE313B2" w14:textId="21776621">
      <w:pPr>
        <w:numPr>
          <w:ilvl w:val="0"/>
          <w:numId w:val="31"/>
        </w:numPr>
        <w:tabs>
          <w:tab w:val="clear" w:pos="720"/>
          <w:tab w:val="left" w:pos="0"/>
        </w:tabs>
        <w:ind w:left="144" w:firstLine="0"/>
        <w:rPr>
          <w:rFonts w:ascii="Courier New" w:hAnsi="Courier New" w:cs="Courier New"/>
        </w:rPr>
      </w:pPr>
      <w:r w:rsidRPr="00B774FC">
        <w:rPr>
          <w:rFonts w:ascii="Courier New" w:hAnsi="Courier New" w:cs="Courier New"/>
        </w:rPr>
        <w:t>Privacy Impact Assessment (PIA)</w:t>
      </w:r>
    </w:p>
    <w:p w:rsidR="00CA434A" w:rsidRDefault="00CA434A" w14:paraId="7C95B915" w14:textId="77777777">
      <w:pPr>
        <w:rPr>
          <w:rFonts w:ascii="Courier New" w:hAnsi="Courier New" w:cs="Courier New"/>
        </w:rPr>
      </w:pPr>
      <w:r>
        <w:rPr>
          <w:rFonts w:ascii="Courier New" w:hAnsi="Courier New" w:cs="Courier New"/>
        </w:rPr>
        <w:br w:type="page"/>
      </w:r>
    </w:p>
    <w:p w:rsidRPr="00B774FC" w:rsidR="00CF7C1A" w:rsidP="00DB3605" w:rsidRDefault="00CF7C1A" w14:paraId="5C6172A1" w14:textId="77777777">
      <w:pPr>
        <w:tabs>
          <w:tab w:val="left" w:pos="0"/>
        </w:tabs>
        <w:ind w:left="144"/>
        <w:rPr>
          <w:rFonts w:ascii="Courier New" w:hAnsi="Courier New" w:cs="Courier New"/>
        </w:rPr>
      </w:pPr>
    </w:p>
    <w:p w:rsidR="00A2019E" w:rsidRDefault="00615E8F" w14:paraId="32D4B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Pr>
          <w:rFonts w:ascii="Courier New" w:hAnsi="Courier New" w:cs="Courier New"/>
          <w:b/>
        </w:rPr>
        <w:t>1.</w:t>
      </w:r>
      <w:r>
        <w:rPr>
          <w:rFonts w:ascii="Courier New" w:hAnsi="Courier New" w:cs="Courier New"/>
          <w:b/>
        </w:rPr>
        <w:tab/>
        <w:t>Respondent Universe and Sampling Methods</w:t>
      </w:r>
    </w:p>
    <w:p w:rsidR="00A2019E" w:rsidP="009E170B" w:rsidRDefault="00760B32" w14:paraId="249CA6E5" w14:textId="12DBD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sidR="00615E8F">
        <w:rPr>
          <w:rFonts w:ascii="Courier New" w:hAnsi="Courier New" w:cs="Courier New"/>
        </w:rPr>
        <w:t>The respondent universe i</w:t>
      </w:r>
      <w:r w:rsidR="003660FE">
        <w:rPr>
          <w:rFonts w:ascii="Courier New" w:hAnsi="Courier New" w:cs="Courier New"/>
        </w:rPr>
        <w:t>n</w:t>
      </w:r>
      <w:r w:rsidR="00B8471D">
        <w:rPr>
          <w:rFonts w:ascii="Courier New" w:hAnsi="Courier New" w:cs="Courier New"/>
        </w:rPr>
        <w:t xml:space="preserve">cludes </w:t>
      </w:r>
      <w:r w:rsidR="00D14793">
        <w:rPr>
          <w:rFonts w:ascii="Courier New" w:hAnsi="Courier New" w:cs="Courier New"/>
        </w:rPr>
        <w:t>4</w:t>
      </w:r>
      <w:r w:rsidR="001D7BB1">
        <w:rPr>
          <w:rFonts w:ascii="Courier New" w:hAnsi="Courier New" w:cs="Courier New"/>
        </w:rPr>
        <w:t xml:space="preserve"> regional laboratories and </w:t>
      </w:r>
      <w:r w:rsidR="001F7260">
        <w:rPr>
          <w:rFonts w:ascii="Courier New" w:hAnsi="Courier New" w:cs="Courier New"/>
        </w:rPr>
        <w:t>4</w:t>
      </w:r>
      <w:r w:rsidR="00B8471D">
        <w:rPr>
          <w:rFonts w:ascii="Courier New" w:hAnsi="Courier New" w:cs="Courier New"/>
        </w:rPr>
        <w:t xml:space="preserve">0 sentinel </w:t>
      </w:r>
      <w:r>
        <w:rPr>
          <w:rFonts w:ascii="Courier New" w:hAnsi="Courier New" w:cs="Courier New"/>
        </w:rPr>
        <w:t>sites</w:t>
      </w:r>
      <w:r w:rsidR="001D7BB1">
        <w:rPr>
          <w:rFonts w:ascii="Courier New" w:hAnsi="Courier New" w:cs="Courier New"/>
        </w:rPr>
        <w:t xml:space="preserve"> (</w:t>
      </w:r>
      <w:r w:rsidRPr="002E303A" w:rsidR="001D7BB1">
        <w:rPr>
          <w:rFonts w:ascii="Courier New" w:hAnsi="Courier New" w:cs="Courier New"/>
        </w:rPr>
        <w:t>i.e., STD clinic or multiple STD clinics affiliated with a s</w:t>
      </w:r>
      <w:r w:rsidR="001D7BB1">
        <w:rPr>
          <w:rFonts w:ascii="Courier New" w:hAnsi="Courier New" w:cs="Courier New"/>
        </w:rPr>
        <w:t xml:space="preserve">ingle public health department); of the </w:t>
      </w:r>
      <w:r w:rsidR="001F7260">
        <w:rPr>
          <w:rFonts w:ascii="Courier New" w:hAnsi="Courier New" w:cs="Courier New"/>
        </w:rPr>
        <w:t xml:space="preserve">40 </w:t>
      </w:r>
      <w:r w:rsidR="001D7BB1">
        <w:rPr>
          <w:rFonts w:ascii="Courier New" w:hAnsi="Courier New" w:cs="Courier New"/>
        </w:rPr>
        <w:t xml:space="preserve">sentinel sites, </w:t>
      </w:r>
      <w:r w:rsidR="003660FE">
        <w:rPr>
          <w:rFonts w:ascii="Courier New" w:hAnsi="Courier New" w:cs="Courier New"/>
        </w:rPr>
        <w:t xml:space="preserve">20 </w:t>
      </w:r>
      <w:r>
        <w:rPr>
          <w:rFonts w:ascii="Courier New" w:hAnsi="Courier New" w:cs="Courier New"/>
        </w:rPr>
        <w:t>sites</w:t>
      </w:r>
      <w:r w:rsidR="00B8471D">
        <w:rPr>
          <w:rFonts w:ascii="Courier New" w:hAnsi="Courier New" w:cs="Courier New"/>
        </w:rPr>
        <w:t xml:space="preserve"> </w:t>
      </w:r>
      <w:r w:rsidR="005E44D3">
        <w:rPr>
          <w:rFonts w:ascii="Courier New" w:hAnsi="Courier New" w:cs="Courier New"/>
        </w:rPr>
        <w:t xml:space="preserve">will </w:t>
      </w:r>
      <w:r w:rsidR="00B8471D">
        <w:rPr>
          <w:rFonts w:ascii="Courier New" w:hAnsi="Courier New" w:cs="Courier New"/>
        </w:rPr>
        <w:t xml:space="preserve">conduct core </w:t>
      </w:r>
      <w:r w:rsidR="001F7260">
        <w:rPr>
          <w:rFonts w:ascii="Courier New" w:hAnsi="Courier New" w:cs="Courier New"/>
        </w:rPr>
        <w:t xml:space="preserve">culture-based surveillance </w:t>
      </w:r>
      <w:r w:rsidR="00B8471D">
        <w:rPr>
          <w:rFonts w:ascii="Courier New" w:hAnsi="Courier New" w:cs="Courier New"/>
        </w:rPr>
        <w:t>activities</w:t>
      </w:r>
      <w:r w:rsidR="00466B98">
        <w:rPr>
          <w:rFonts w:ascii="Courier New" w:hAnsi="Courier New" w:cs="Courier New"/>
        </w:rPr>
        <w:t xml:space="preserve"> only</w:t>
      </w:r>
      <w:r w:rsidR="001F7260">
        <w:rPr>
          <w:rFonts w:ascii="Courier New" w:hAnsi="Courier New" w:cs="Courier New"/>
        </w:rPr>
        <w:t>, 10 sites will conduct core and enhanced culture-based surveillance activities,</w:t>
      </w:r>
      <w:r w:rsidR="00B8471D">
        <w:rPr>
          <w:rFonts w:ascii="Courier New" w:hAnsi="Courier New" w:cs="Courier New"/>
        </w:rPr>
        <w:t xml:space="preserve"> and 10 </w:t>
      </w:r>
      <w:r>
        <w:rPr>
          <w:rFonts w:ascii="Courier New" w:hAnsi="Courier New" w:cs="Courier New"/>
        </w:rPr>
        <w:t>sites</w:t>
      </w:r>
      <w:r w:rsidR="00B8471D">
        <w:rPr>
          <w:rFonts w:ascii="Courier New" w:hAnsi="Courier New" w:cs="Courier New"/>
        </w:rPr>
        <w:t xml:space="preserve"> </w:t>
      </w:r>
      <w:r w:rsidR="005E44D3">
        <w:rPr>
          <w:rFonts w:ascii="Courier New" w:hAnsi="Courier New" w:cs="Courier New"/>
        </w:rPr>
        <w:t xml:space="preserve">will </w:t>
      </w:r>
      <w:r w:rsidR="00B8471D">
        <w:rPr>
          <w:rFonts w:ascii="Courier New" w:hAnsi="Courier New" w:cs="Courier New"/>
        </w:rPr>
        <w:t xml:space="preserve">conduct enhanced </w:t>
      </w:r>
      <w:r w:rsidR="001F7260">
        <w:rPr>
          <w:rFonts w:ascii="Courier New" w:hAnsi="Courier New" w:cs="Courier New"/>
        </w:rPr>
        <w:t xml:space="preserve">molecular surveillance </w:t>
      </w:r>
      <w:r w:rsidR="001D7BB1">
        <w:rPr>
          <w:rFonts w:ascii="Courier New" w:hAnsi="Courier New" w:cs="Courier New"/>
        </w:rPr>
        <w:t>activities.</w:t>
      </w:r>
    </w:p>
    <w:p w:rsidR="00A2019E" w:rsidP="009E170B" w:rsidRDefault="00615E8F" w14:paraId="28BB597D" w14:textId="6F47C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GISP is based on sentinel surveillance because the logistics of doing standardized, antimicrobial susceptibility testing </w:t>
      </w:r>
      <w:r w:rsidR="001F7260">
        <w:rPr>
          <w:rFonts w:ascii="Courier New" w:hAnsi="Courier New" w:cs="Courier New"/>
        </w:rPr>
        <w:t xml:space="preserve">or molecular testing </w:t>
      </w:r>
      <w:r>
        <w:rPr>
          <w:rFonts w:ascii="Courier New" w:hAnsi="Courier New" w:cs="Courier New"/>
        </w:rPr>
        <w:t xml:space="preserve">for multiple antibiotics </w:t>
      </w:r>
      <w:r w:rsidR="00226FFF">
        <w:rPr>
          <w:rFonts w:ascii="Courier New" w:hAnsi="Courier New" w:cs="Courier New"/>
        </w:rPr>
        <w:t xml:space="preserve">and mutations </w:t>
      </w:r>
      <w:r>
        <w:rPr>
          <w:rFonts w:ascii="Courier New" w:hAnsi="Courier New" w:cs="Courier New"/>
        </w:rPr>
        <w:t>on a random sample of patients from the community over time would be extremely difficult, costly, and inappropriate for a long-term surveillance system.</w:t>
      </w:r>
    </w:p>
    <w:p w:rsidR="00A2019E" w:rsidP="009E170B" w:rsidRDefault="00615E8F" w14:paraId="3664D006" w14:textId="79A41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Sentinel </w:t>
      </w:r>
      <w:r w:rsidR="005E44D3">
        <w:rPr>
          <w:rFonts w:ascii="Courier New" w:hAnsi="Courier New" w:cs="Courier New"/>
        </w:rPr>
        <w:t>sites</w:t>
      </w:r>
      <w:r>
        <w:rPr>
          <w:rFonts w:ascii="Courier New" w:hAnsi="Courier New" w:cs="Courier New"/>
        </w:rPr>
        <w:t xml:space="preserve"> and laboratories voluntarily apply to participate and are selected on the basis of the following criteria:  willingness and ability to participate, location (e.g., an area with no other GISP site, high gonorrhea incidence, and strategic importance [resistance in the United States tends to emerge first in the West]), and expertise with antimicrobial susceptibility testing of </w:t>
      </w:r>
      <w:r>
        <w:rPr>
          <w:rFonts w:ascii="Courier New" w:hAnsi="Courier New" w:cs="Courier New"/>
          <w:i/>
        </w:rPr>
        <w:t>Neisseria gonorrhoeae</w:t>
      </w:r>
      <w:r>
        <w:rPr>
          <w:rFonts w:ascii="Courier New" w:hAnsi="Courier New" w:cs="Courier New"/>
        </w:rPr>
        <w:t xml:space="preserve">.  </w:t>
      </w:r>
    </w:p>
    <w:p w:rsidR="00A2019E" w:rsidP="009E170B" w:rsidRDefault="00615E8F" w14:paraId="548D582F" w14:textId="0A469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There is no specific statistical sampling method used to select the </w:t>
      </w:r>
      <w:r w:rsidR="005E44D3">
        <w:rPr>
          <w:rFonts w:ascii="Courier New" w:hAnsi="Courier New" w:cs="Courier New"/>
        </w:rPr>
        <w:t>sentinel sites</w:t>
      </w:r>
      <w:r>
        <w:rPr>
          <w:rFonts w:ascii="Courier New" w:hAnsi="Courier New" w:cs="Courier New"/>
        </w:rPr>
        <w:t xml:space="preserve"> or laboratories, because comparisons of the pooled data from GISP have correlated well with the national data collected on the following factors: penicillinase-producing </w:t>
      </w:r>
      <w:r>
        <w:rPr>
          <w:rFonts w:ascii="Courier New" w:hAnsi="Courier New" w:cs="Courier New"/>
          <w:i/>
          <w:iCs/>
        </w:rPr>
        <w:t>N. gonorrhoeae</w:t>
      </w:r>
      <w:r>
        <w:rPr>
          <w:rFonts w:ascii="Courier New" w:hAnsi="Courier New" w:cs="Courier New"/>
        </w:rPr>
        <w:t xml:space="preserve"> (PPNG), demographic characteristics (age, race) of patients with PPNG, and trends and geographic distribution of PPNG.  These comparisons indicate that </w:t>
      </w:r>
      <w:r w:rsidR="005E44D3">
        <w:rPr>
          <w:rFonts w:ascii="Courier New" w:hAnsi="Courier New" w:cs="Courier New"/>
        </w:rPr>
        <w:t>it is reasonable that</w:t>
      </w:r>
      <w:r>
        <w:rPr>
          <w:rFonts w:ascii="Courier New" w:hAnsi="Courier New" w:cs="Courier New"/>
        </w:rPr>
        <w:t xml:space="preserve"> </w:t>
      </w:r>
      <w:r w:rsidR="00226FFF">
        <w:rPr>
          <w:rFonts w:ascii="Courier New" w:hAnsi="Courier New" w:cs="Courier New"/>
        </w:rPr>
        <w:t xml:space="preserve">the </w:t>
      </w:r>
      <w:proofErr w:type="gramStart"/>
      <w:r w:rsidR="00226FFF">
        <w:rPr>
          <w:rFonts w:ascii="Courier New" w:hAnsi="Courier New" w:cs="Courier New"/>
        </w:rPr>
        <w:t>culture-based</w:t>
      </w:r>
      <w:proofErr w:type="gramEnd"/>
      <w:r w:rsidR="00226FFF">
        <w:rPr>
          <w:rFonts w:ascii="Courier New" w:hAnsi="Courier New" w:cs="Courier New"/>
        </w:rPr>
        <w:t xml:space="preserve"> GISP</w:t>
      </w:r>
      <w:r>
        <w:rPr>
          <w:rFonts w:ascii="Courier New" w:hAnsi="Courier New" w:cs="Courier New"/>
        </w:rPr>
        <w:t xml:space="preserve"> sites represent the nation as a whole (CDC, unpublished data). </w:t>
      </w:r>
    </w:p>
    <w:p w:rsidR="0016640D" w:rsidP="009E170B" w:rsidRDefault="00615E8F" w14:paraId="5F3A242A" w14:textId="5F22E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Within each sentinel site</w:t>
      </w:r>
      <w:r w:rsidR="00503AAF">
        <w:rPr>
          <w:rFonts w:ascii="Courier New" w:hAnsi="Courier New" w:cs="Courier New"/>
        </w:rPr>
        <w:t xml:space="preserve"> performing culture-based surveillance</w:t>
      </w:r>
      <w:r w:rsidR="00B8471D">
        <w:rPr>
          <w:rFonts w:ascii="Courier New" w:hAnsi="Courier New" w:cs="Courier New"/>
        </w:rPr>
        <w:t xml:space="preserve">, </w:t>
      </w:r>
      <w:r>
        <w:rPr>
          <w:rFonts w:ascii="Courier New" w:hAnsi="Courier New" w:cs="Courier New"/>
        </w:rPr>
        <w:t>the first 25 gonococcal isolates from male urethral cultures each month are selected.  This sampling method was chosen because a 1985-1986 study in a clinic where laboratory testing was available on all isolates for a period of many months showed this sampling method to be representative of the predominant isola</w:t>
      </w:r>
      <w:r w:rsidR="00B8471D">
        <w:rPr>
          <w:rFonts w:ascii="Courier New" w:hAnsi="Courier New" w:cs="Courier New"/>
        </w:rPr>
        <w:t>tes in the clinic population.</w:t>
      </w:r>
      <w:r w:rsidRPr="00B8471D" w:rsidR="00B8471D">
        <w:rPr>
          <w:rFonts w:ascii="Courier New" w:hAnsi="Courier New" w:cs="Courier New"/>
          <w:vertAlign w:val="superscript"/>
        </w:rPr>
        <w:t>1</w:t>
      </w:r>
      <w:r>
        <w:rPr>
          <w:rFonts w:ascii="Courier New" w:hAnsi="Courier New" w:cs="Courier New"/>
        </w:rPr>
        <w:t xml:space="preserve"> Because of low volume at some sites, clinics submit an average of 20 isolates per clinic per month.  Low volume sites have been kept as a part of GISP because many are in geographically strategic locations and others serve </w:t>
      </w:r>
      <w:r>
        <w:rPr>
          <w:rFonts w:ascii="Courier New" w:hAnsi="Courier New" w:cs="Courier New"/>
        </w:rPr>
        <w:lastRenderedPageBreak/>
        <w:t>unique populations.</w:t>
      </w:r>
      <w:r w:rsidR="00B8471D">
        <w:rPr>
          <w:rFonts w:ascii="Courier New" w:hAnsi="Courier New" w:cs="Courier New"/>
        </w:rPr>
        <w:t xml:space="preserve"> Additionally, in the ten clinics that voluntarily participate in enhanced </w:t>
      </w:r>
      <w:r w:rsidR="00503AAF">
        <w:rPr>
          <w:rFonts w:ascii="Courier New" w:hAnsi="Courier New" w:cs="Courier New"/>
        </w:rPr>
        <w:t xml:space="preserve">culture-based surveillance </w:t>
      </w:r>
      <w:r w:rsidR="00B8471D">
        <w:rPr>
          <w:rFonts w:ascii="Courier New" w:hAnsi="Courier New" w:cs="Courier New"/>
        </w:rPr>
        <w:t>activities</w:t>
      </w:r>
      <w:r w:rsidR="007C4ACD">
        <w:rPr>
          <w:rFonts w:ascii="Courier New" w:hAnsi="Courier New" w:cs="Courier New"/>
        </w:rPr>
        <w:t xml:space="preserve"> in addition to core act</w:t>
      </w:r>
      <w:r w:rsidR="00466B98">
        <w:rPr>
          <w:rFonts w:ascii="Courier New" w:hAnsi="Courier New" w:cs="Courier New"/>
        </w:rPr>
        <w:t>i</w:t>
      </w:r>
      <w:r w:rsidR="007C4ACD">
        <w:rPr>
          <w:rFonts w:ascii="Courier New" w:hAnsi="Courier New" w:cs="Courier New"/>
        </w:rPr>
        <w:t>vities</w:t>
      </w:r>
      <w:r w:rsidR="00B8471D">
        <w:rPr>
          <w:rFonts w:ascii="Courier New" w:hAnsi="Courier New" w:cs="Courier New"/>
        </w:rPr>
        <w:t xml:space="preserve">, additional </w:t>
      </w:r>
      <w:r>
        <w:rPr>
          <w:rFonts w:ascii="Courier New" w:hAnsi="Courier New" w:cs="Courier New"/>
        </w:rPr>
        <w:t xml:space="preserve">isolates are </w:t>
      </w:r>
      <w:r w:rsidR="00B8471D">
        <w:rPr>
          <w:rFonts w:ascii="Courier New" w:hAnsi="Courier New" w:cs="Courier New"/>
        </w:rPr>
        <w:t>collected</w:t>
      </w:r>
      <w:r>
        <w:rPr>
          <w:rFonts w:ascii="Courier New" w:hAnsi="Courier New" w:cs="Courier New"/>
        </w:rPr>
        <w:t xml:space="preserve"> </w:t>
      </w:r>
      <w:r w:rsidR="00800FC6">
        <w:rPr>
          <w:rFonts w:ascii="Courier New" w:hAnsi="Courier New" w:cs="Courier New"/>
        </w:rPr>
        <w:t xml:space="preserve">from </w:t>
      </w:r>
      <w:r>
        <w:rPr>
          <w:rFonts w:ascii="Courier New" w:hAnsi="Courier New" w:cs="Courier New"/>
        </w:rPr>
        <w:t xml:space="preserve">women with symptoms of gonorrhea </w:t>
      </w:r>
      <w:r w:rsidR="00547839">
        <w:rPr>
          <w:rFonts w:ascii="Courier New" w:hAnsi="Courier New" w:cs="Courier New"/>
        </w:rPr>
        <w:t>or who are contacts to gonorrhea and from men and women who have presumed or confirmed gonorrhea in the pharynx or rectum.</w:t>
      </w:r>
      <w:r>
        <w:rPr>
          <w:rFonts w:ascii="Courier New" w:hAnsi="Courier New" w:cs="Courier New"/>
        </w:rPr>
        <w:t xml:space="preserve"> </w:t>
      </w:r>
      <w:bookmarkStart w:name="_Hlk63840232" w:id="15"/>
      <w:r>
        <w:rPr>
          <w:rFonts w:ascii="Courier New" w:hAnsi="Courier New" w:cs="Courier New"/>
        </w:rPr>
        <w:t>This sampling methodology was chosen because it efficiently builds upon existing STD clinic and laboratory infrastructure and existing STD clinic screening processes.</w:t>
      </w:r>
      <w:bookmarkEnd w:id="15"/>
    </w:p>
    <w:p w:rsidR="00503AAF" w:rsidP="009E170B" w:rsidRDefault="00503AAF" w14:paraId="3DF526A8" w14:textId="00D8C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503AAF" w:rsidP="009E170B" w:rsidRDefault="00503AAF" w14:paraId="165D63DD" w14:textId="724A6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Ten sentinel sites participate in molecular surveillance</w:t>
      </w:r>
      <w:r w:rsidR="00E81DCF">
        <w:rPr>
          <w:rFonts w:ascii="Courier New" w:hAnsi="Courier New" w:cs="Courier New"/>
        </w:rPr>
        <w:t xml:space="preserve"> of antimicrobial resistance</w:t>
      </w:r>
      <w:r w:rsidR="009B560E">
        <w:rPr>
          <w:rFonts w:ascii="Courier New" w:hAnsi="Courier New" w:cs="Courier New"/>
        </w:rPr>
        <w:t xml:space="preserve"> by testing</w:t>
      </w:r>
      <w:r w:rsidR="00466B98">
        <w:rPr>
          <w:rFonts w:ascii="Courier New" w:hAnsi="Courier New" w:cs="Courier New"/>
        </w:rPr>
        <w:t xml:space="preserve"> </w:t>
      </w:r>
      <w:r w:rsidR="009B560E">
        <w:rPr>
          <w:rFonts w:ascii="Courier New" w:hAnsi="Courier New" w:cs="Courier New"/>
        </w:rPr>
        <w:t xml:space="preserve">remnant </w:t>
      </w:r>
      <w:r w:rsidR="00466B98">
        <w:rPr>
          <w:rFonts w:ascii="Courier New" w:hAnsi="Courier New" w:cs="Courier New"/>
        </w:rPr>
        <w:t>nucleic acid amplification test</w:t>
      </w:r>
      <w:r w:rsidR="009B560E">
        <w:rPr>
          <w:rFonts w:ascii="Courier New" w:hAnsi="Courier New" w:cs="Courier New"/>
        </w:rPr>
        <w:t xml:space="preserve"> (NAAT) </w:t>
      </w:r>
      <w:proofErr w:type="gramStart"/>
      <w:r w:rsidR="00466B98">
        <w:rPr>
          <w:rFonts w:ascii="Courier New" w:hAnsi="Courier New" w:cs="Courier New"/>
        </w:rPr>
        <w:t>s</w:t>
      </w:r>
      <w:r w:rsidR="009B560E">
        <w:rPr>
          <w:rFonts w:ascii="Courier New" w:hAnsi="Courier New" w:cs="Courier New"/>
        </w:rPr>
        <w:t>pecimens</w:t>
      </w:r>
      <w:r w:rsidR="00466B98">
        <w:rPr>
          <w:rFonts w:ascii="Courier New" w:hAnsi="Courier New" w:cs="Courier New"/>
        </w:rPr>
        <w:t xml:space="preserve">  </w:t>
      </w:r>
      <w:r w:rsidR="009B560E">
        <w:rPr>
          <w:rFonts w:ascii="Courier New" w:hAnsi="Courier New" w:cs="Courier New"/>
        </w:rPr>
        <w:t>collected</w:t>
      </w:r>
      <w:proofErr w:type="gramEnd"/>
      <w:r w:rsidR="009B560E">
        <w:rPr>
          <w:rFonts w:ascii="Courier New" w:hAnsi="Courier New" w:cs="Courier New"/>
        </w:rPr>
        <w:t xml:space="preserve"> </w:t>
      </w:r>
      <w:r w:rsidR="00466B98">
        <w:rPr>
          <w:rFonts w:ascii="Courier New" w:hAnsi="Courier New" w:cs="Courier New"/>
        </w:rPr>
        <w:t xml:space="preserve">as part of routine care to diagnose gonorrhea. These sites are asked to retain, </w:t>
      </w:r>
      <w:proofErr w:type="gramStart"/>
      <w:r w:rsidR="00466B98">
        <w:rPr>
          <w:rFonts w:ascii="Courier New" w:hAnsi="Courier New" w:cs="Courier New"/>
        </w:rPr>
        <w:t>freeze</w:t>
      </w:r>
      <w:proofErr w:type="gramEnd"/>
      <w:r w:rsidR="00466B98">
        <w:rPr>
          <w:rFonts w:ascii="Courier New" w:hAnsi="Courier New" w:cs="Courier New"/>
        </w:rPr>
        <w:t xml:space="preserve"> and then ship the leftover sample after positive gonorrhea diagnostic results have been determined and reported (remnant NAAT</w:t>
      </w:r>
      <w:r w:rsidR="009B560E">
        <w:rPr>
          <w:rFonts w:ascii="Courier New" w:hAnsi="Courier New" w:cs="Courier New"/>
        </w:rPr>
        <w:t xml:space="preserve"> specimen</w:t>
      </w:r>
      <w:r w:rsidR="00466B98">
        <w:rPr>
          <w:rFonts w:ascii="Courier New" w:hAnsi="Courier New" w:cs="Courier New"/>
        </w:rPr>
        <w:t xml:space="preserve">s). </w:t>
      </w:r>
      <w:r w:rsidR="00A52A10">
        <w:rPr>
          <w:rFonts w:ascii="Courier New" w:hAnsi="Courier New" w:cs="Courier New"/>
        </w:rPr>
        <w:t>S</w:t>
      </w:r>
      <w:r w:rsidR="00466B98">
        <w:rPr>
          <w:rFonts w:ascii="Courier New" w:hAnsi="Courier New" w:cs="Courier New"/>
        </w:rPr>
        <w:t xml:space="preserve">ites participating in molecular surveillance </w:t>
      </w:r>
      <w:r w:rsidRPr="00A52A10" w:rsidR="00A52A10">
        <w:rPr>
          <w:rFonts w:ascii="Courier New" w:hAnsi="Courier New" w:cs="Courier New"/>
        </w:rPr>
        <w:t xml:space="preserve">are asked to provide up to 70 remnant NAATs </w:t>
      </w:r>
      <w:r w:rsidR="00FD17E4">
        <w:rPr>
          <w:rFonts w:ascii="Courier New" w:hAnsi="Courier New" w:cs="Courier New"/>
        </w:rPr>
        <w:t xml:space="preserve">per month. Sites </w:t>
      </w:r>
      <w:r w:rsidR="00466B98">
        <w:rPr>
          <w:rFonts w:ascii="Courier New" w:hAnsi="Courier New" w:cs="Courier New"/>
        </w:rPr>
        <w:t xml:space="preserve">will either contribute remnant NAATs from </w:t>
      </w:r>
      <w:r w:rsidR="00C3582C">
        <w:rPr>
          <w:rFonts w:ascii="Courier New" w:hAnsi="Courier New" w:cs="Courier New"/>
        </w:rPr>
        <w:t xml:space="preserve">up to </w:t>
      </w:r>
      <w:r w:rsidR="00466B98">
        <w:rPr>
          <w:rFonts w:ascii="Courier New" w:hAnsi="Courier New" w:cs="Courier New"/>
        </w:rPr>
        <w:t xml:space="preserve">the first 25 gonorrhea positive male urethral samples </w:t>
      </w:r>
      <w:r w:rsidR="005F03E3">
        <w:rPr>
          <w:rFonts w:ascii="Courier New" w:hAnsi="Courier New" w:cs="Courier New"/>
        </w:rPr>
        <w:t xml:space="preserve">per month </w:t>
      </w:r>
      <w:r w:rsidR="00466B98">
        <w:rPr>
          <w:rFonts w:ascii="Courier New" w:hAnsi="Courier New" w:cs="Courier New"/>
        </w:rPr>
        <w:t xml:space="preserve">(N=5 sites) or 25 gonorrhea positive male genital, 25 female genital, and 25 male or female extragenital samples </w:t>
      </w:r>
      <w:r w:rsidR="005F03E3">
        <w:rPr>
          <w:rFonts w:ascii="Courier New" w:hAnsi="Courier New" w:cs="Courier New"/>
        </w:rPr>
        <w:t>per month</w:t>
      </w:r>
      <w:r w:rsidR="00FD17E4">
        <w:rPr>
          <w:rFonts w:ascii="Courier New" w:hAnsi="Courier New" w:cs="Courier New"/>
        </w:rPr>
        <w:t xml:space="preserve"> </w:t>
      </w:r>
      <w:r w:rsidR="00466B98">
        <w:rPr>
          <w:rFonts w:ascii="Courier New" w:hAnsi="Courier New" w:cs="Courier New"/>
        </w:rPr>
        <w:t xml:space="preserve">(N=5 sites). </w:t>
      </w:r>
      <w:r w:rsidR="00C3582C">
        <w:rPr>
          <w:rFonts w:ascii="Courier New" w:hAnsi="Courier New" w:cs="Courier New"/>
        </w:rPr>
        <w:t>Given the variability at collection sites, a</w:t>
      </w:r>
      <w:r w:rsidR="00FD17E4">
        <w:rPr>
          <w:rFonts w:ascii="Courier New" w:hAnsi="Courier New" w:cs="Courier New"/>
        </w:rPr>
        <w:t xml:space="preserve">ll molecular surveillance sites will contribute up to </w:t>
      </w:r>
      <w:r w:rsidR="00466B98">
        <w:rPr>
          <w:rFonts w:ascii="Courier New" w:hAnsi="Courier New" w:cs="Courier New"/>
        </w:rPr>
        <w:t>70 remnant NAAT</w:t>
      </w:r>
      <w:r w:rsidR="0036253F">
        <w:rPr>
          <w:rFonts w:ascii="Courier New" w:hAnsi="Courier New" w:cs="Courier New"/>
        </w:rPr>
        <w:t xml:space="preserve"> specimen</w:t>
      </w:r>
      <w:r w:rsidR="00466B98">
        <w:rPr>
          <w:rFonts w:ascii="Courier New" w:hAnsi="Courier New" w:cs="Courier New"/>
        </w:rPr>
        <w:t xml:space="preserve">s per month. This sampling methodology, </w:t>
      </w:r>
      <w:proofErr w:type="gramStart"/>
      <w:r w:rsidR="00466B98">
        <w:rPr>
          <w:rFonts w:ascii="Courier New" w:hAnsi="Courier New" w:cs="Courier New"/>
        </w:rPr>
        <w:t>similar to</w:t>
      </w:r>
      <w:proofErr w:type="gramEnd"/>
      <w:r w:rsidR="00466B98">
        <w:rPr>
          <w:rFonts w:ascii="Courier New" w:hAnsi="Courier New" w:cs="Courier New"/>
        </w:rPr>
        <w:t xml:space="preserve"> culture-based surveillance, was chosen because it efficiently builds upon existing STD clinic and laboratory infrastructure and existing STD clinic screening processes.</w:t>
      </w:r>
    </w:p>
    <w:p w:rsidR="0016640D" w:rsidP="009E170B" w:rsidRDefault="0016640D" w14:paraId="1EB95E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16640D" w:rsidP="009E170B" w:rsidRDefault="0016640D" w14:paraId="0F96A3DA" w14:textId="70C7E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On average</w:t>
      </w:r>
      <w:r w:rsidR="001C20BC">
        <w:rPr>
          <w:rFonts w:ascii="Courier New" w:hAnsi="Courier New" w:cs="Courier New"/>
        </w:rPr>
        <w:t>, each sentinel site that participates</w:t>
      </w:r>
      <w:r>
        <w:rPr>
          <w:rFonts w:ascii="Courier New" w:hAnsi="Courier New" w:cs="Courier New"/>
        </w:rPr>
        <w:t xml:space="preserve"> in core surveillance </w:t>
      </w:r>
      <w:r w:rsidR="001C20BC">
        <w:rPr>
          <w:rFonts w:ascii="Courier New" w:hAnsi="Courier New" w:cs="Courier New"/>
        </w:rPr>
        <w:t>will submit</w:t>
      </w:r>
      <w:r>
        <w:rPr>
          <w:rFonts w:ascii="Courier New" w:hAnsi="Courier New" w:cs="Courier New"/>
        </w:rPr>
        <w:t xml:space="preserve"> 240 isolates per year</w:t>
      </w:r>
      <w:r w:rsidR="005F03E3">
        <w:rPr>
          <w:rFonts w:ascii="Courier New" w:hAnsi="Courier New" w:cs="Courier New"/>
        </w:rPr>
        <w:t>,</w:t>
      </w:r>
      <w:r>
        <w:rPr>
          <w:rFonts w:ascii="Courier New" w:hAnsi="Courier New" w:cs="Courier New"/>
        </w:rPr>
        <w:t xml:space="preserve"> </w:t>
      </w:r>
      <w:bookmarkStart w:name="_Hlk63840326" w:id="16"/>
      <w:r>
        <w:rPr>
          <w:rFonts w:ascii="Courier New" w:hAnsi="Courier New" w:cs="Courier New"/>
        </w:rPr>
        <w:t xml:space="preserve">each sentinel site </w:t>
      </w:r>
      <w:r w:rsidR="001C20BC">
        <w:rPr>
          <w:rFonts w:ascii="Courier New" w:hAnsi="Courier New" w:cs="Courier New"/>
        </w:rPr>
        <w:t>that participates</w:t>
      </w:r>
      <w:r>
        <w:rPr>
          <w:rFonts w:ascii="Courier New" w:hAnsi="Courier New" w:cs="Courier New"/>
        </w:rPr>
        <w:t xml:space="preserve"> </w:t>
      </w:r>
      <w:r w:rsidR="001C20BC">
        <w:rPr>
          <w:rFonts w:ascii="Courier New" w:hAnsi="Courier New" w:cs="Courier New"/>
        </w:rPr>
        <w:t xml:space="preserve">in </w:t>
      </w:r>
      <w:r w:rsidR="005F03E3">
        <w:rPr>
          <w:rFonts w:ascii="Courier New" w:hAnsi="Courier New" w:cs="Courier New"/>
        </w:rPr>
        <w:t xml:space="preserve">culture-based </w:t>
      </w:r>
      <w:r w:rsidR="001C20BC">
        <w:rPr>
          <w:rFonts w:ascii="Courier New" w:hAnsi="Courier New" w:cs="Courier New"/>
        </w:rPr>
        <w:t>enhanced surveillance will submit</w:t>
      </w:r>
      <w:r>
        <w:rPr>
          <w:rFonts w:ascii="Courier New" w:hAnsi="Courier New" w:cs="Courier New"/>
        </w:rPr>
        <w:t xml:space="preserve"> 840 isolates per year</w:t>
      </w:r>
      <w:bookmarkEnd w:id="16"/>
      <w:r w:rsidR="005F03E3">
        <w:rPr>
          <w:rFonts w:ascii="Courier New" w:hAnsi="Courier New" w:cs="Courier New"/>
        </w:rPr>
        <w:t xml:space="preserve">, and </w:t>
      </w:r>
      <w:r w:rsidRPr="005F03E3" w:rsidR="005F03E3">
        <w:rPr>
          <w:rFonts w:ascii="Courier New" w:hAnsi="Courier New" w:cs="Courier New"/>
        </w:rPr>
        <w:t xml:space="preserve">each sentinel site that participates in </w:t>
      </w:r>
      <w:r w:rsidR="005F03E3">
        <w:rPr>
          <w:rFonts w:ascii="Courier New" w:hAnsi="Courier New" w:cs="Courier New"/>
        </w:rPr>
        <w:t>molecular</w:t>
      </w:r>
      <w:r w:rsidRPr="005F03E3" w:rsidR="005F03E3">
        <w:rPr>
          <w:rFonts w:ascii="Courier New" w:hAnsi="Courier New" w:cs="Courier New"/>
        </w:rPr>
        <w:t xml:space="preserve"> enhanced surveillance will submit </w:t>
      </w:r>
      <w:r w:rsidR="00FD17E4">
        <w:rPr>
          <w:rFonts w:ascii="Courier New" w:hAnsi="Courier New" w:cs="Courier New"/>
        </w:rPr>
        <w:t xml:space="preserve">up to </w:t>
      </w:r>
      <w:r w:rsidRPr="005F03E3" w:rsidR="005F03E3">
        <w:rPr>
          <w:rFonts w:ascii="Courier New" w:hAnsi="Courier New" w:cs="Courier New"/>
        </w:rPr>
        <w:t>840 isolates per year</w:t>
      </w:r>
      <w:r>
        <w:rPr>
          <w:rFonts w:ascii="Courier New" w:hAnsi="Courier New" w:cs="Courier New"/>
        </w:rPr>
        <w:t xml:space="preserve"> (see Table B-1.1).</w:t>
      </w:r>
    </w:p>
    <w:p w:rsidR="0016640D" w:rsidP="009E170B" w:rsidRDefault="0016640D" w14:paraId="75DEF170" w14:textId="1F83B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16640D" w:rsidP="009E170B" w:rsidRDefault="001C20BC" w14:paraId="1AFEAD9E" w14:textId="2B79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For all </w:t>
      </w:r>
      <w:r w:rsidR="005F03E3">
        <w:rPr>
          <w:rFonts w:ascii="Courier New" w:hAnsi="Courier New" w:cs="Courier New"/>
        </w:rPr>
        <w:t xml:space="preserve">culture-based </w:t>
      </w:r>
      <w:r w:rsidR="00DA19AA">
        <w:rPr>
          <w:rFonts w:ascii="Courier New" w:hAnsi="Courier New" w:cs="Courier New"/>
        </w:rPr>
        <w:t xml:space="preserve">sentinel </w:t>
      </w:r>
      <w:r w:rsidR="005F03E3">
        <w:rPr>
          <w:rFonts w:ascii="Courier New" w:hAnsi="Courier New" w:cs="Courier New"/>
        </w:rPr>
        <w:t xml:space="preserve">surveillance </w:t>
      </w:r>
      <w:r>
        <w:rPr>
          <w:rFonts w:ascii="Courier New" w:hAnsi="Courier New" w:cs="Courier New"/>
        </w:rPr>
        <w:t>sites, t</w:t>
      </w:r>
      <w:r w:rsidR="0016640D">
        <w:rPr>
          <w:rFonts w:ascii="Courier New" w:hAnsi="Courier New" w:cs="Courier New"/>
        </w:rPr>
        <w:t xml:space="preserve">he estimated total number of isolates processed per year is 13,200. </w:t>
      </w:r>
      <w:r>
        <w:rPr>
          <w:rFonts w:ascii="Courier New" w:hAnsi="Courier New" w:cs="Courier New"/>
        </w:rPr>
        <w:t xml:space="preserve">We used this number to calculate the estimated annualized number of isolates processed by each of the 4 </w:t>
      </w:r>
      <w:r w:rsidR="0016640D">
        <w:rPr>
          <w:rFonts w:ascii="Courier New" w:hAnsi="Courier New" w:cs="Courier New"/>
        </w:rPr>
        <w:t xml:space="preserve">regional laboratories </w:t>
      </w:r>
      <w:r>
        <w:rPr>
          <w:rFonts w:ascii="Courier New" w:hAnsi="Courier New" w:cs="Courier New"/>
        </w:rPr>
        <w:t>(</w:t>
      </w:r>
      <w:r w:rsidR="0016640D">
        <w:rPr>
          <w:rFonts w:ascii="Courier New" w:hAnsi="Courier New" w:cs="Courier New"/>
        </w:rPr>
        <w:t xml:space="preserve">3,300 isolates </w:t>
      </w:r>
      <w:r>
        <w:rPr>
          <w:rFonts w:ascii="Courier New" w:hAnsi="Courier New" w:cs="Courier New"/>
        </w:rPr>
        <w:t xml:space="preserve">per lab per year; </w:t>
      </w:r>
      <w:r w:rsidR="0016640D">
        <w:rPr>
          <w:rFonts w:ascii="Courier New" w:hAnsi="Courier New" w:cs="Courier New"/>
        </w:rPr>
        <w:t>see Table B-1.2).</w:t>
      </w:r>
      <w:r w:rsidR="005F03E3">
        <w:rPr>
          <w:rFonts w:ascii="Courier New" w:hAnsi="Courier New" w:cs="Courier New"/>
        </w:rPr>
        <w:t>The molecular surveillance samples are sent directly to CDC and are not processed by the regional laboratories. We estimate that 8,400 remnant NAAT</w:t>
      </w:r>
      <w:r w:rsidR="00DF5CA5">
        <w:rPr>
          <w:rFonts w:ascii="Courier New" w:hAnsi="Courier New" w:cs="Courier New"/>
        </w:rPr>
        <w:t xml:space="preserve"> specimen</w:t>
      </w:r>
      <w:r w:rsidR="005F03E3">
        <w:rPr>
          <w:rFonts w:ascii="Courier New" w:hAnsi="Courier New" w:cs="Courier New"/>
        </w:rPr>
        <w:t xml:space="preserve">s </w:t>
      </w:r>
      <w:r w:rsidR="005F03E3">
        <w:rPr>
          <w:rFonts w:ascii="Courier New" w:hAnsi="Courier New" w:cs="Courier New"/>
        </w:rPr>
        <w:lastRenderedPageBreak/>
        <w:t>will be sent directly to CDC for testing and will not contribute to the annualized number of samples processed by the regional labs.</w:t>
      </w:r>
    </w:p>
    <w:p w:rsidR="00A2019E" w:rsidP="009E170B" w:rsidRDefault="00615E8F" w14:paraId="4D7CF364" w14:textId="3DA57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 </w:t>
      </w:r>
    </w:p>
    <w:p w:rsidR="000E2D07" w:rsidP="009E170B" w:rsidRDefault="000E2D07" w14:paraId="7190F38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0E2D07" w:rsidP="009E170B" w:rsidRDefault="008D18C7" w14:paraId="08B53671" w14:textId="55D5AF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Table B-1.1: </w:t>
      </w:r>
      <w:r w:rsidR="000E2D07">
        <w:rPr>
          <w:rFonts w:ascii="Courier New" w:hAnsi="Courier New" w:cs="Courier New"/>
        </w:rPr>
        <w:t xml:space="preserve">Estimated </w:t>
      </w:r>
      <w:r>
        <w:rPr>
          <w:rFonts w:ascii="Courier New" w:hAnsi="Courier New" w:cs="Courier New"/>
        </w:rPr>
        <w:t xml:space="preserve">Average </w:t>
      </w:r>
      <w:r w:rsidR="000E2D07">
        <w:rPr>
          <w:rFonts w:ascii="Courier New" w:hAnsi="Courier New" w:cs="Courier New"/>
        </w:rPr>
        <w:t>Number of Isolates Processed</w:t>
      </w:r>
      <w:r w:rsidR="0078436E">
        <w:rPr>
          <w:rFonts w:ascii="Courier New" w:hAnsi="Courier New" w:cs="Courier New"/>
        </w:rPr>
        <w:t xml:space="preserve"> by Each</w:t>
      </w:r>
      <w:r w:rsidR="000E2D07">
        <w:rPr>
          <w:rFonts w:ascii="Courier New" w:hAnsi="Courier New" w:cs="Courier New"/>
        </w:rPr>
        <w:t xml:space="preserve"> Sentinel Site, per Month and Year</w:t>
      </w:r>
    </w:p>
    <w:p w:rsidR="000E2D07" w:rsidP="009E170B" w:rsidRDefault="000E2D07" w14:paraId="73951435" w14:textId="221D9E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bl>
      <w:tblPr>
        <w:tblStyle w:val="TableGrid"/>
        <w:tblW w:w="8005" w:type="dxa"/>
        <w:tblLook w:val="04A0" w:firstRow="1" w:lastRow="0" w:firstColumn="1" w:lastColumn="0" w:noHBand="0" w:noVBand="1"/>
      </w:tblPr>
      <w:tblGrid>
        <w:gridCol w:w="3775"/>
        <w:gridCol w:w="2070"/>
        <w:gridCol w:w="2160"/>
      </w:tblGrid>
      <w:tr w:rsidR="000E2D07" w:rsidTr="009E170B" w14:paraId="6AA8D54A" w14:textId="77777777">
        <w:tc>
          <w:tcPr>
            <w:tcW w:w="3775" w:type="dxa"/>
          </w:tcPr>
          <w:p w:rsidR="000E2D07" w:rsidP="000E2D07" w:rsidRDefault="000E2D07" w14:paraId="6FE758C8" w14:textId="215164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Type of Site</w:t>
            </w:r>
          </w:p>
        </w:tc>
        <w:tc>
          <w:tcPr>
            <w:tcW w:w="2070" w:type="dxa"/>
          </w:tcPr>
          <w:p w:rsidR="000E2D07" w:rsidP="000E2D07" w:rsidRDefault="000E2D07" w14:paraId="1945E360" w14:textId="63C0AF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Isolates per Month</w:t>
            </w:r>
          </w:p>
        </w:tc>
        <w:tc>
          <w:tcPr>
            <w:tcW w:w="2160" w:type="dxa"/>
          </w:tcPr>
          <w:p w:rsidR="000E2D07" w:rsidP="000E2D07" w:rsidRDefault="000E2D07" w14:paraId="293090F3" w14:textId="01EDC1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Isolates per Year</w:t>
            </w:r>
          </w:p>
        </w:tc>
      </w:tr>
      <w:tr w:rsidR="00503AAF" w:rsidTr="00A52A10" w14:paraId="56D3E80F" w14:textId="77777777">
        <w:tc>
          <w:tcPr>
            <w:tcW w:w="8005" w:type="dxa"/>
            <w:gridSpan w:val="3"/>
          </w:tcPr>
          <w:p w:rsidRPr="00A52A10" w:rsidR="00503AAF" w:rsidP="00A52A10" w:rsidRDefault="00503AAF" w14:paraId="028C2E2B" w14:textId="1C8E45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i/>
                <w:iCs/>
              </w:rPr>
            </w:pPr>
            <w:r w:rsidRPr="00A52A10">
              <w:rPr>
                <w:rFonts w:ascii="Courier New" w:hAnsi="Courier New" w:cs="Courier New"/>
                <w:b/>
                <w:bCs/>
                <w:i/>
                <w:iCs/>
              </w:rPr>
              <w:t>Culture-based surveillance</w:t>
            </w:r>
          </w:p>
        </w:tc>
      </w:tr>
      <w:tr w:rsidR="000E2D07" w:rsidTr="009E170B" w14:paraId="607AF819" w14:textId="77777777">
        <w:tc>
          <w:tcPr>
            <w:tcW w:w="3775" w:type="dxa"/>
          </w:tcPr>
          <w:p w:rsidR="000E2D07" w:rsidP="000E2D07" w:rsidRDefault="000E2D07" w14:paraId="6A0B5817" w14:textId="6C2A4D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Core </w:t>
            </w:r>
            <w:r w:rsidR="00A52A10">
              <w:rPr>
                <w:rFonts w:ascii="Courier New" w:hAnsi="Courier New" w:cs="Courier New"/>
              </w:rPr>
              <w:t>a</w:t>
            </w:r>
            <w:r w:rsidR="00503AAF">
              <w:rPr>
                <w:rFonts w:ascii="Courier New" w:hAnsi="Courier New" w:cs="Courier New"/>
              </w:rPr>
              <w:t>ctivity</w:t>
            </w:r>
          </w:p>
        </w:tc>
        <w:tc>
          <w:tcPr>
            <w:tcW w:w="2070" w:type="dxa"/>
          </w:tcPr>
          <w:p w:rsidR="000E2D07" w:rsidP="009E170B" w:rsidRDefault="000E2D07" w14:paraId="503F4CE3" w14:textId="184B88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20</w:t>
            </w:r>
          </w:p>
        </w:tc>
        <w:tc>
          <w:tcPr>
            <w:tcW w:w="2160" w:type="dxa"/>
          </w:tcPr>
          <w:p w:rsidR="000E2D07" w:rsidP="009E170B" w:rsidRDefault="000E2D07" w14:paraId="277574D6" w14:textId="4978E8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240</w:t>
            </w:r>
          </w:p>
        </w:tc>
      </w:tr>
      <w:tr w:rsidR="000E2D07" w:rsidTr="009E170B" w14:paraId="14DBD85E" w14:textId="77777777">
        <w:tc>
          <w:tcPr>
            <w:tcW w:w="3775" w:type="dxa"/>
          </w:tcPr>
          <w:p w:rsidR="000E2D07" w:rsidP="000E2D07" w:rsidRDefault="000E2D07" w14:paraId="688CB052" w14:textId="06AF39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Enhanced </w:t>
            </w:r>
            <w:r w:rsidR="00A52A10">
              <w:rPr>
                <w:rFonts w:ascii="Courier New" w:hAnsi="Courier New" w:cs="Courier New"/>
              </w:rPr>
              <w:t>a</w:t>
            </w:r>
            <w:r w:rsidR="00503AAF">
              <w:rPr>
                <w:rFonts w:ascii="Courier New" w:hAnsi="Courier New" w:cs="Courier New"/>
              </w:rPr>
              <w:t>ctivity</w:t>
            </w:r>
          </w:p>
        </w:tc>
        <w:tc>
          <w:tcPr>
            <w:tcW w:w="2070" w:type="dxa"/>
          </w:tcPr>
          <w:p w:rsidR="000E2D07" w:rsidP="009E170B" w:rsidRDefault="000E2D07" w14:paraId="78552070" w14:textId="318A10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w:t>
            </w:r>
          </w:p>
        </w:tc>
        <w:tc>
          <w:tcPr>
            <w:tcW w:w="2160" w:type="dxa"/>
          </w:tcPr>
          <w:p w:rsidR="000E2D07" w:rsidP="009E170B" w:rsidRDefault="000E2D07" w14:paraId="74CA630B" w14:textId="16A2A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w:t>
            </w:r>
          </w:p>
        </w:tc>
      </w:tr>
      <w:tr w:rsidR="00503AAF" w:rsidTr="00A52A10" w14:paraId="140B5AAA" w14:textId="77777777">
        <w:tc>
          <w:tcPr>
            <w:tcW w:w="8005" w:type="dxa"/>
            <w:gridSpan w:val="3"/>
          </w:tcPr>
          <w:p w:rsidRPr="00A52A10" w:rsidR="00503AAF" w:rsidP="00A52A10" w:rsidRDefault="00503AAF" w14:paraId="05C28F97" w14:textId="4A1525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i/>
                <w:iCs/>
              </w:rPr>
            </w:pPr>
            <w:r w:rsidRPr="00A52A10">
              <w:rPr>
                <w:rFonts w:ascii="Courier New" w:hAnsi="Courier New" w:cs="Courier New"/>
                <w:b/>
                <w:bCs/>
                <w:i/>
                <w:iCs/>
              </w:rPr>
              <w:t>Molecular surveillance</w:t>
            </w:r>
          </w:p>
        </w:tc>
      </w:tr>
      <w:tr w:rsidR="00503AAF" w:rsidTr="009E170B" w14:paraId="6A636139" w14:textId="77777777">
        <w:tc>
          <w:tcPr>
            <w:tcW w:w="3775" w:type="dxa"/>
          </w:tcPr>
          <w:p w:rsidR="00503AAF" w:rsidP="000E2D07" w:rsidRDefault="00503AAF" w14:paraId="15E6311E" w14:textId="1ACB57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Enhanced activity</w:t>
            </w:r>
          </w:p>
        </w:tc>
        <w:tc>
          <w:tcPr>
            <w:tcW w:w="2070" w:type="dxa"/>
          </w:tcPr>
          <w:p w:rsidR="00503AAF" w:rsidP="009E170B" w:rsidRDefault="005F03E3" w14:paraId="3AF71135" w14:textId="78FDFC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w:t>
            </w:r>
          </w:p>
        </w:tc>
        <w:tc>
          <w:tcPr>
            <w:tcW w:w="2160" w:type="dxa"/>
          </w:tcPr>
          <w:p w:rsidR="00503AAF" w:rsidP="009E170B" w:rsidRDefault="005F03E3" w14:paraId="335BF8C5" w14:textId="080FF7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w:t>
            </w:r>
          </w:p>
        </w:tc>
      </w:tr>
    </w:tbl>
    <w:p w:rsidR="000E2D07" w:rsidP="009E170B" w:rsidRDefault="000E2D07" w14:paraId="6564BFD4" w14:textId="3B92565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0E2D07" w:rsidP="009E170B" w:rsidRDefault="000E2D07" w14:paraId="78074EA0" w14:textId="7DD2A1E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0E2D07" w:rsidP="009E170B" w:rsidRDefault="008D18C7" w14:paraId="14994C19" w14:textId="678F3A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Table B-1.2: </w:t>
      </w:r>
      <w:r w:rsidR="000E2D07">
        <w:rPr>
          <w:rFonts w:ascii="Courier New" w:hAnsi="Courier New" w:cs="Courier New"/>
        </w:rPr>
        <w:t xml:space="preserve">Estimated </w:t>
      </w:r>
      <w:r>
        <w:rPr>
          <w:rFonts w:ascii="Courier New" w:hAnsi="Courier New" w:cs="Courier New"/>
        </w:rPr>
        <w:t xml:space="preserve">Average </w:t>
      </w:r>
      <w:r w:rsidR="000E2D07">
        <w:rPr>
          <w:rFonts w:ascii="Courier New" w:hAnsi="Courier New" w:cs="Courier New"/>
        </w:rPr>
        <w:t>Number of Isolates Processed by Regional Laboratories, per Month and Year</w:t>
      </w:r>
    </w:p>
    <w:p w:rsidR="000E2D07" w:rsidP="009E170B" w:rsidRDefault="000E2D07" w14:paraId="74524AA2" w14:textId="4832F9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bl>
      <w:tblPr>
        <w:tblStyle w:val="TableGrid"/>
        <w:tblW w:w="9175" w:type="dxa"/>
        <w:tblLook w:val="04A0" w:firstRow="1" w:lastRow="0" w:firstColumn="1" w:lastColumn="0" w:noHBand="0" w:noVBand="1"/>
      </w:tblPr>
      <w:tblGrid>
        <w:gridCol w:w="1879"/>
        <w:gridCol w:w="1010"/>
        <w:gridCol w:w="1513"/>
        <w:gridCol w:w="1514"/>
        <w:gridCol w:w="1513"/>
        <w:gridCol w:w="1746"/>
      </w:tblGrid>
      <w:tr w:rsidR="00DC2B54" w:rsidTr="00A52A10" w14:paraId="59CECA4E" w14:textId="77777777">
        <w:tc>
          <w:tcPr>
            <w:tcW w:w="1879" w:type="dxa"/>
          </w:tcPr>
          <w:p w:rsidR="000E2D07" w:rsidP="000E2D07" w:rsidRDefault="00DC2B54" w14:paraId="23290CA2" w14:textId="0D48F8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Type of Sentinel Site</w:t>
            </w:r>
          </w:p>
        </w:tc>
        <w:tc>
          <w:tcPr>
            <w:tcW w:w="1010" w:type="dxa"/>
          </w:tcPr>
          <w:p w:rsidR="000E2D07" w:rsidP="000E2D07" w:rsidRDefault="00DC2B54" w14:paraId="78D6635D" w14:textId="4328B3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Sites</w:t>
            </w:r>
          </w:p>
        </w:tc>
        <w:tc>
          <w:tcPr>
            <w:tcW w:w="1513" w:type="dxa"/>
          </w:tcPr>
          <w:p w:rsidR="000E2D07" w:rsidP="000E2D07" w:rsidRDefault="00DC2B54" w14:paraId="53AECFAF" w14:textId="2B586F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No. Isolates</w:t>
            </w:r>
            <w:r w:rsidR="00D808FB">
              <w:rPr>
                <w:rFonts w:ascii="Courier New" w:hAnsi="Courier New" w:cs="Courier New"/>
              </w:rPr>
              <w:t>/ Samples</w:t>
            </w:r>
            <w:r w:rsidR="008264F4">
              <w:rPr>
                <w:rFonts w:ascii="Courier New" w:hAnsi="Courier New" w:cs="Courier New"/>
              </w:rPr>
              <w:t xml:space="preserve"> per Site</w:t>
            </w:r>
            <w:r>
              <w:rPr>
                <w:rFonts w:ascii="Courier New" w:hAnsi="Courier New" w:cs="Courier New"/>
              </w:rPr>
              <w:t xml:space="preserve"> per Month</w:t>
            </w:r>
          </w:p>
        </w:tc>
        <w:tc>
          <w:tcPr>
            <w:tcW w:w="1514" w:type="dxa"/>
          </w:tcPr>
          <w:p w:rsidR="000E2D07" w:rsidP="000E2D07" w:rsidRDefault="00DC2B54" w14:paraId="746251CD" w14:textId="120EE6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 No. Isolates</w:t>
            </w:r>
            <w:r w:rsidR="00D808FB">
              <w:rPr>
                <w:rFonts w:ascii="Courier New" w:hAnsi="Courier New" w:cs="Courier New"/>
              </w:rPr>
              <w:t>/ Samples</w:t>
            </w:r>
            <w:r>
              <w:rPr>
                <w:rFonts w:ascii="Courier New" w:hAnsi="Courier New" w:cs="Courier New"/>
              </w:rPr>
              <w:t xml:space="preserve"> per Month (All Sites)</w:t>
            </w:r>
          </w:p>
        </w:tc>
        <w:tc>
          <w:tcPr>
            <w:tcW w:w="1513" w:type="dxa"/>
          </w:tcPr>
          <w:p w:rsidR="000E2D07" w:rsidP="000E2D07" w:rsidRDefault="00DC2B54" w14:paraId="7AE90E85" w14:textId="61DE7C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 No. Isolates</w:t>
            </w:r>
            <w:r w:rsidR="00D808FB">
              <w:rPr>
                <w:rFonts w:ascii="Courier New" w:hAnsi="Courier New" w:cs="Courier New"/>
              </w:rPr>
              <w:t>/ Samples</w:t>
            </w:r>
            <w:r>
              <w:rPr>
                <w:rFonts w:ascii="Courier New" w:hAnsi="Courier New" w:cs="Courier New"/>
              </w:rPr>
              <w:t xml:space="preserve"> per Year (All Sites)</w:t>
            </w:r>
          </w:p>
        </w:tc>
        <w:tc>
          <w:tcPr>
            <w:tcW w:w="1746" w:type="dxa"/>
          </w:tcPr>
          <w:p w:rsidR="000E2D07" w:rsidP="000E2D07" w:rsidRDefault="00DC2B54" w14:paraId="59DEF7A1" w14:textId="412EC6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Average No. Isolates</w:t>
            </w:r>
            <w:r w:rsidR="00D808FB">
              <w:rPr>
                <w:rFonts w:ascii="Courier New" w:hAnsi="Courier New" w:cs="Courier New"/>
              </w:rPr>
              <w:t>/ Samples</w:t>
            </w:r>
            <w:r>
              <w:rPr>
                <w:rFonts w:ascii="Courier New" w:hAnsi="Courier New" w:cs="Courier New"/>
              </w:rPr>
              <w:t xml:space="preserve"> Processed by Each Regional Lab per Year</w:t>
            </w:r>
          </w:p>
        </w:tc>
      </w:tr>
      <w:tr w:rsidR="00D808FB" w:rsidTr="00366936" w14:paraId="7302B296" w14:textId="77777777">
        <w:tc>
          <w:tcPr>
            <w:tcW w:w="9175" w:type="dxa"/>
            <w:gridSpan w:val="6"/>
            <w:vAlign w:val="center"/>
          </w:tcPr>
          <w:p w:rsidRPr="00690A4F" w:rsidR="00D808FB" w:rsidP="00690A4F" w:rsidRDefault="00D808FB" w14:paraId="32333EF3" w14:textId="29BCC8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i/>
                <w:iCs/>
              </w:rPr>
            </w:pPr>
            <w:r w:rsidRPr="00690A4F">
              <w:rPr>
                <w:rFonts w:ascii="Courier New" w:hAnsi="Courier New" w:cs="Courier New"/>
                <w:b/>
                <w:bCs/>
                <w:i/>
                <w:iCs/>
              </w:rPr>
              <w:t>Culture-based surveillance</w:t>
            </w:r>
          </w:p>
        </w:tc>
      </w:tr>
      <w:tr w:rsidR="00DC2B54" w:rsidTr="00A52A10" w14:paraId="42EC4357" w14:textId="77777777">
        <w:tc>
          <w:tcPr>
            <w:tcW w:w="1879" w:type="dxa"/>
            <w:vAlign w:val="center"/>
          </w:tcPr>
          <w:p w:rsidR="000E2D07" w:rsidP="000E2D07" w:rsidRDefault="00DC2B54" w14:paraId="6D3404F9" w14:textId="0298D78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Core</w:t>
            </w:r>
            <w:r w:rsidR="00D808FB">
              <w:rPr>
                <w:rFonts w:ascii="Courier New" w:hAnsi="Courier New" w:cs="Courier New"/>
              </w:rPr>
              <w:t xml:space="preserve"> Activity</w:t>
            </w:r>
          </w:p>
        </w:tc>
        <w:tc>
          <w:tcPr>
            <w:tcW w:w="1010" w:type="dxa"/>
            <w:vAlign w:val="center"/>
          </w:tcPr>
          <w:p w:rsidR="000E2D07" w:rsidP="009E170B" w:rsidRDefault="00DC2B54" w14:paraId="7FAFC136" w14:textId="0A6DFF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20</w:t>
            </w:r>
          </w:p>
        </w:tc>
        <w:tc>
          <w:tcPr>
            <w:tcW w:w="1513" w:type="dxa"/>
            <w:vAlign w:val="center"/>
          </w:tcPr>
          <w:p w:rsidR="000E2D07" w:rsidP="009E170B" w:rsidRDefault="00DC2B54" w14:paraId="14941F18" w14:textId="1EDD28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20</w:t>
            </w:r>
          </w:p>
        </w:tc>
        <w:tc>
          <w:tcPr>
            <w:tcW w:w="1514" w:type="dxa"/>
            <w:vAlign w:val="center"/>
          </w:tcPr>
          <w:p w:rsidR="000E2D07" w:rsidP="009E170B" w:rsidRDefault="00DC2B54" w14:paraId="1179938B" w14:textId="7C3E33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400</w:t>
            </w:r>
          </w:p>
        </w:tc>
        <w:tc>
          <w:tcPr>
            <w:tcW w:w="1513" w:type="dxa"/>
            <w:vAlign w:val="center"/>
          </w:tcPr>
          <w:p w:rsidR="000E2D07" w:rsidP="009E170B" w:rsidRDefault="00DC2B54" w14:paraId="001DFB57" w14:textId="7C71E7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4,800</w:t>
            </w:r>
          </w:p>
        </w:tc>
        <w:tc>
          <w:tcPr>
            <w:tcW w:w="1746" w:type="dxa"/>
            <w:vAlign w:val="center"/>
          </w:tcPr>
          <w:p w:rsidR="000E2D07" w:rsidP="009E170B" w:rsidRDefault="00DC2B54" w14:paraId="193FE2CB" w14:textId="3523F8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1,200</w:t>
            </w:r>
          </w:p>
        </w:tc>
      </w:tr>
      <w:tr w:rsidR="00DC2B54" w:rsidTr="00A52A10" w14:paraId="1942FC6A" w14:textId="77777777">
        <w:tc>
          <w:tcPr>
            <w:tcW w:w="1879" w:type="dxa"/>
            <w:vAlign w:val="center"/>
          </w:tcPr>
          <w:p w:rsidR="000E2D07" w:rsidP="000E2D07" w:rsidRDefault="00DC2B54" w14:paraId="7CE02E49" w14:textId="10E13A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Enhanced</w:t>
            </w:r>
            <w:r w:rsidR="00D808FB">
              <w:rPr>
                <w:rFonts w:ascii="Courier New" w:hAnsi="Courier New" w:cs="Courier New"/>
              </w:rPr>
              <w:t xml:space="preserve"> Activity</w:t>
            </w:r>
          </w:p>
        </w:tc>
        <w:tc>
          <w:tcPr>
            <w:tcW w:w="1010" w:type="dxa"/>
            <w:vAlign w:val="center"/>
          </w:tcPr>
          <w:p w:rsidR="000E2D07" w:rsidP="009E170B" w:rsidRDefault="00DC2B54" w14:paraId="3F5C9617" w14:textId="6543D8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10</w:t>
            </w:r>
          </w:p>
        </w:tc>
        <w:tc>
          <w:tcPr>
            <w:tcW w:w="1513" w:type="dxa"/>
            <w:vAlign w:val="center"/>
          </w:tcPr>
          <w:p w:rsidR="000E2D07" w:rsidP="009E170B" w:rsidRDefault="00DC2B54" w14:paraId="5DF6B5AA" w14:textId="7814BC0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w:t>
            </w:r>
          </w:p>
        </w:tc>
        <w:tc>
          <w:tcPr>
            <w:tcW w:w="1514" w:type="dxa"/>
            <w:vAlign w:val="center"/>
          </w:tcPr>
          <w:p w:rsidR="000E2D07" w:rsidP="009E170B" w:rsidRDefault="00DC2B54" w14:paraId="5CA41545" w14:textId="5DB49B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700</w:t>
            </w:r>
          </w:p>
        </w:tc>
        <w:tc>
          <w:tcPr>
            <w:tcW w:w="1513" w:type="dxa"/>
            <w:vAlign w:val="center"/>
          </w:tcPr>
          <w:p w:rsidR="000E2D07" w:rsidP="009E170B" w:rsidRDefault="00DC2B54" w14:paraId="1DD0E218" w14:textId="52CAC3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8,400</w:t>
            </w:r>
          </w:p>
        </w:tc>
        <w:tc>
          <w:tcPr>
            <w:tcW w:w="1746" w:type="dxa"/>
            <w:vAlign w:val="center"/>
          </w:tcPr>
          <w:p w:rsidR="000E2D07" w:rsidP="009E170B" w:rsidRDefault="00DC2B54" w14:paraId="717E6704" w14:textId="1D7545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4,200</w:t>
            </w:r>
          </w:p>
        </w:tc>
      </w:tr>
      <w:tr w:rsidR="00A52A10" w:rsidTr="00A52A10" w14:paraId="7DE82326" w14:textId="77777777">
        <w:tc>
          <w:tcPr>
            <w:tcW w:w="1879" w:type="dxa"/>
            <w:vAlign w:val="center"/>
          </w:tcPr>
          <w:p w:rsidR="00A52A10" w:rsidP="00A52A10" w:rsidRDefault="00A52A10" w14:paraId="6A83D03E" w14:textId="291C1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w:t>
            </w:r>
          </w:p>
        </w:tc>
        <w:tc>
          <w:tcPr>
            <w:tcW w:w="1010" w:type="dxa"/>
            <w:vAlign w:val="center"/>
          </w:tcPr>
          <w:p w:rsidR="00A52A10" w:rsidP="00A52A10" w:rsidRDefault="00A52A10" w14:paraId="5DD8C78B" w14:textId="31BE01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30</w:t>
            </w:r>
          </w:p>
        </w:tc>
        <w:tc>
          <w:tcPr>
            <w:tcW w:w="1513" w:type="dxa"/>
            <w:vAlign w:val="center"/>
          </w:tcPr>
          <w:p w:rsidR="00A52A10" w:rsidP="00A52A10" w:rsidRDefault="00A52A10" w14:paraId="606C0459" w14:textId="48E249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w:t>
            </w:r>
          </w:p>
        </w:tc>
        <w:tc>
          <w:tcPr>
            <w:tcW w:w="1514" w:type="dxa"/>
            <w:vAlign w:val="center"/>
          </w:tcPr>
          <w:p w:rsidR="00A52A10" w:rsidP="00A52A10" w:rsidRDefault="00A52A10" w14:paraId="2AEFB6E8" w14:textId="75387F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1,100</w:t>
            </w:r>
          </w:p>
        </w:tc>
        <w:tc>
          <w:tcPr>
            <w:tcW w:w="1513" w:type="dxa"/>
            <w:vAlign w:val="center"/>
          </w:tcPr>
          <w:p w:rsidR="00A52A10" w:rsidP="00A52A10" w:rsidRDefault="00A52A10" w14:paraId="49489D53" w14:textId="7EFF6F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13,200</w:t>
            </w:r>
          </w:p>
        </w:tc>
        <w:tc>
          <w:tcPr>
            <w:tcW w:w="1746" w:type="dxa"/>
            <w:vAlign w:val="center"/>
          </w:tcPr>
          <w:p w:rsidR="00A52A10" w:rsidP="00A52A10" w:rsidRDefault="00A52A10" w14:paraId="01C85817" w14:textId="3B0520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3,300</w:t>
            </w:r>
          </w:p>
        </w:tc>
      </w:tr>
      <w:tr w:rsidR="00A52A10" w:rsidTr="00632DE4" w14:paraId="38B5942B" w14:textId="77777777">
        <w:tc>
          <w:tcPr>
            <w:tcW w:w="9175" w:type="dxa"/>
            <w:gridSpan w:val="6"/>
            <w:vAlign w:val="center"/>
          </w:tcPr>
          <w:p w:rsidRPr="00690A4F" w:rsidR="00A52A10" w:rsidP="00A52A10" w:rsidRDefault="00A52A10" w14:paraId="575D7DF2" w14:textId="446D13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i/>
                <w:iCs/>
              </w:rPr>
            </w:pPr>
            <w:r w:rsidRPr="00690A4F">
              <w:rPr>
                <w:rFonts w:ascii="Courier New" w:hAnsi="Courier New" w:cs="Courier New"/>
                <w:b/>
                <w:bCs/>
                <w:i/>
                <w:iCs/>
              </w:rPr>
              <w:t>Molecular surveillance</w:t>
            </w:r>
          </w:p>
        </w:tc>
      </w:tr>
      <w:tr w:rsidR="00A52A10" w:rsidTr="00A52A10" w14:paraId="356381CF" w14:textId="77777777">
        <w:tc>
          <w:tcPr>
            <w:tcW w:w="1879" w:type="dxa"/>
            <w:vAlign w:val="center"/>
          </w:tcPr>
          <w:p w:rsidR="00A52A10" w:rsidP="00A52A10" w:rsidRDefault="00A52A10" w14:paraId="20E2EA35" w14:textId="76E40F6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Enhanced Activity</w:t>
            </w:r>
          </w:p>
        </w:tc>
        <w:tc>
          <w:tcPr>
            <w:tcW w:w="1010" w:type="dxa"/>
            <w:vAlign w:val="center"/>
          </w:tcPr>
          <w:p w:rsidR="00A52A10" w:rsidP="00A52A10" w:rsidRDefault="00A52A10" w14:paraId="3C3FB6EA" w14:textId="17AA69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10</w:t>
            </w:r>
          </w:p>
        </w:tc>
        <w:tc>
          <w:tcPr>
            <w:tcW w:w="1513" w:type="dxa"/>
            <w:vAlign w:val="center"/>
          </w:tcPr>
          <w:p w:rsidR="00A52A10" w:rsidP="00A52A10" w:rsidRDefault="00A52A10" w14:paraId="735909AB" w14:textId="3671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w:t>
            </w:r>
          </w:p>
        </w:tc>
        <w:tc>
          <w:tcPr>
            <w:tcW w:w="1514" w:type="dxa"/>
            <w:vAlign w:val="center"/>
          </w:tcPr>
          <w:p w:rsidR="00A52A10" w:rsidP="00A52A10" w:rsidRDefault="00A52A10" w14:paraId="39D4DD15" w14:textId="168E80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700</w:t>
            </w:r>
          </w:p>
        </w:tc>
        <w:tc>
          <w:tcPr>
            <w:tcW w:w="1513" w:type="dxa"/>
            <w:vAlign w:val="center"/>
          </w:tcPr>
          <w:p w:rsidR="00A52A10" w:rsidP="00A52A10" w:rsidRDefault="00A52A10" w14:paraId="36324120" w14:textId="67005E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8,400</w:t>
            </w:r>
          </w:p>
        </w:tc>
        <w:tc>
          <w:tcPr>
            <w:tcW w:w="1746" w:type="dxa"/>
            <w:vAlign w:val="center"/>
          </w:tcPr>
          <w:p w:rsidR="00A52A10" w:rsidP="00A52A10" w:rsidRDefault="00A52A10" w14:paraId="40F941F1" w14:textId="1431B5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w:t>
            </w:r>
          </w:p>
        </w:tc>
      </w:tr>
      <w:tr w:rsidR="00A52A10" w:rsidTr="00A52A10" w14:paraId="1137D9CE" w14:textId="77777777">
        <w:tc>
          <w:tcPr>
            <w:tcW w:w="1879" w:type="dxa"/>
            <w:vAlign w:val="center"/>
          </w:tcPr>
          <w:p w:rsidR="00A52A10" w:rsidP="00A52A10" w:rsidRDefault="00A52A10" w14:paraId="39DA4101" w14:textId="00ADE9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Total</w:t>
            </w:r>
          </w:p>
        </w:tc>
        <w:tc>
          <w:tcPr>
            <w:tcW w:w="1010" w:type="dxa"/>
            <w:vAlign w:val="center"/>
          </w:tcPr>
          <w:p w:rsidR="00A52A10" w:rsidP="00A52A10" w:rsidRDefault="00A52A10" w14:paraId="04FC9CAF" w14:textId="7A5C92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10</w:t>
            </w:r>
          </w:p>
        </w:tc>
        <w:tc>
          <w:tcPr>
            <w:tcW w:w="1513" w:type="dxa"/>
            <w:vAlign w:val="center"/>
          </w:tcPr>
          <w:p w:rsidR="00A52A10" w:rsidP="00A52A10" w:rsidRDefault="00A52A10" w14:paraId="6A138677" w14:textId="3346E4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w:t>
            </w:r>
          </w:p>
        </w:tc>
        <w:tc>
          <w:tcPr>
            <w:tcW w:w="1514" w:type="dxa"/>
            <w:vAlign w:val="center"/>
          </w:tcPr>
          <w:p w:rsidR="00A52A10" w:rsidP="00A52A10" w:rsidRDefault="00A52A10" w14:paraId="0A1A7979" w14:textId="0B6D5B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700</w:t>
            </w:r>
          </w:p>
        </w:tc>
        <w:tc>
          <w:tcPr>
            <w:tcW w:w="1513" w:type="dxa"/>
            <w:vAlign w:val="center"/>
          </w:tcPr>
          <w:p w:rsidR="00A52A10" w:rsidP="00A52A10" w:rsidRDefault="00A52A10" w14:paraId="34B2BC33" w14:textId="59D2BAC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8,400</w:t>
            </w:r>
          </w:p>
        </w:tc>
        <w:tc>
          <w:tcPr>
            <w:tcW w:w="1746" w:type="dxa"/>
            <w:vAlign w:val="center"/>
          </w:tcPr>
          <w:p w:rsidR="00A52A10" w:rsidP="00A52A10" w:rsidRDefault="00A52A10" w14:paraId="47EAAE91" w14:textId="7A9D07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Pr>
                <w:rFonts w:ascii="Courier New" w:hAnsi="Courier New" w:cs="Courier New"/>
              </w:rPr>
              <w:t>-</w:t>
            </w:r>
          </w:p>
        </w:tc>
      </w:tr>
    </w:tbl>
    <w:p w:rsidR="000E2D07" w:rsidP="009E170B" w:rsidRDefault="000E2D07" w14:paraId="66878D4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0E2D07" w:rsidP="009E170B" w:rsidRDefault="000E2D07" w14:paraId="1EC99F7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0E2D07" w:rsidP="009E170B" w:rsidRDefault="000E2D07" w14:paraId="14BE730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A2019E" w:rsidRDefault="00615E8F" w14:paraId="7B10D9CC"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Courier New" w:hAnsi="Courier New" w:cs="Courier New"/>
          <w:b/>
        </w:rPr>
      </w:pPr>
      <w:r>
        <w:rPr>
          <w:rFonts w:ascii="Courier New" w:hAnsi="Courier New" w:cs="Courier New"/>
          <w:b/>
        </w:rPr>
        <w:t>2.</w:t>
      </w:r>
      <w:r>
        <w:rPr>
          <w:rFonts w:ascii="Courier New" w:hAnsi="Courier New" w:cs="Courier New"/>
          <w:b/>
        </w:rPr>
        <w:tab/>
        <w:t>Procedures for the Collection of Information</w:t>
      </w:r>
    </w:p>
    <w:p w:rsidR="002B6FAE" w:rsidP="009E170B" w:rsidRDefault="000A2CB1" w14:paraId="748AB797" w14:textId="0CFF9320">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r>
      <w:r w:rsidR="00D808FB">
        <w:rPr>
          <w:rFonts w:ascii="Courier New" w:hAnsi="Courier New" w:cs="Courier New"/>
        </w:rPr>
        <w:t xml:space="preserve">GISP </w:t>
      </w:r>
      <w:r w:rsidR="00615E8F">
        <w:rPr>
          <w:rFonts w:ascii="Courier New" w:hAnsi="Courier New" w:cs="Courier New"/>
        </w:rPr>
        <w:t xml:space="preserve">Isolates </w:t>
      </w:r>
      <w:r w:rsidR="00D808FB">
        <w:rPr>
          <w:rFonts w:ascii="Courier New" w:hAnsi="Courier New" w:cs="Courier New"/>
        </w:rPr>
        <w:t>and remnant NAAT</w:t>
      </w:r>
      <w:r w:rsidR="008F32F7">
        <w:rPr>
          <w:rFonts w:ascii="Courier New" w:hAnsi="Courier New" w:cs="Courier New"/>
        </w:rPr>
        <w:t xml:space="preserve"> specimen</w:t>
      </w:r>
      <w:r w:rsidR="00D808FB">
        <w:rPr>
          <w:rFonts w:ascii="Courier New" w:hAnsi="Courier New" w:cs="Courier New"/>
        </w:rPr>
        <w:t xml:space="preserve">s </w:t>
      </w:r>
      <w:r w:rsidR="00615E8F">
        <w:rPr>
          <w:rFonts w:ascii="Courier New" w:hAnsi="Courier New" w:cs="Courier New"/>
        </w:rPr>
        <w:t xml:space="preserve">for laboratory analysis are collected from patients with </w:t>
      </w:r>
      <w:r w:rsidR="00760B32">
        <w:rPr>
          <w:rFonts w:ascii="Courier New" w:hAnsi="Courier New" w:cs="Courier New"/>
        </w:rPr>
        <w:t xml:space="preserve">confirmed or presumed </w:t>
      </w:r>
      <w:r w:rsidR="00615E8F">
        <w:rPr>
          <w:rFonts w:ascii="Courier New" w:hAnsi="Courier New" w:cs="Courier New"/>
        </w:rPr>
        <w:t xml:space="preserve">gonococcal disease, as part of routine clinical </w:t>
      </w:r>
      <w:r w:rsidR="00615E8F">
        <w:rPr>
          <w:rFonts w:ascii="Courier New" w:hAnsi="Courier New" w:cs="Courier New"/>
        </w:rPr>
        <w:lastRenderedPageBreak/>
        <w:t xml:space="preserve">care.  Examination, testing, and treatment are provided to patients according to the routine procedures in the participating STD clinics. </w:t>
      </w:r>
      <w:r w:rsidR="005E44D3">
        <w:rPr>
          <w:rFonts w:ascii="Courier New" w:hAnsi="Courier New" w:cs="Courier New"/>
        </w:rPr>
        <w:t xml:space="preserve">Isolates collected </w:t>
      </w:r>
      <w:r w:rsidR="00D808FB">
        <w:rPr>
          <w:rFonts w:ascii="Courier New" w:hAnsi="Courier New" w:cs="Courier New"/>
        </w:rPr>
        <w:t xml:space="preserve">for culture-based surveillance </w:t>
      </w:r>
      <w:r w:rsidR="005E44D3">
        <w:rPr>
          <w:rFonts w:ascii="Courier New" w:hAnsi="Courier New" w:cs="Courier New"/>
        </w:rPr>
        <w:t xml:space="preserve">in the sentinel sites </w:t>
      </w:r>
      <w:r w:rsidR="002B6FAE">
        <w:rPr>
          <w:rFonts w:ascii="Courier New" w:hAnsi="Courier New" w:cs="Courier New"/>
        </w:rPr>
        <w:t>are</w:t>
      </w:r>
      <w:r w:rsidR="005E44D3">
        <w:rPr>
          <w:rFonts w:ascii="Courier New" w:hAnsi="Courier New" w:cs="Courier New"/>
        </w:rPr>
        <w:t xml:space="preserve"> sent to regional laboratories for antimicrobial susceptibility testing</w:t>
      </w:r>
      <w:r w:rsidR="005D785E">
        <w:rPr>
          <w:rFonts w:ascii="Courier New" w:hAnsi="Courier New" w:cs="Courier New"/>
        </w:rPr>
        <w:t xml:space="preserve"> and results are provided in a standardized format (</w:t>
      </w:r>
      <w:r w:rsidRPr="005D785E" w:rsidR="005D785E">
        <w:rPr>
          <w:rFonts w:ascii="Courier New" w:hAnsi="Courier New" w:cs="Courier New"/>
          <w:b/>
        </w:rPr>
        <w:t>Attachment 3b</w:t>
      </w:r>
      <w:r w:rsidR="005D785E">
        <w:rPr>
          <w:rFonts w:ascii="Courier New" w:hAnsi="Courier New" w:cs="Courier New"/>
        </w:rPr>
        <w:t xml:space="preserve">). </w:t>
      </w:r>
      <w:r w:rsidR="00D808FB">
        <w:rPr>
          <w:rFonts w:ascii="Courier New" w:hAnsi="Courier New" w:cs="Courier New"/>
        </w:rPr>
        <w:t>Remnant NAAT</w:t>
      </w:r>
      <w:r w:rsidR="00775A44">
        <w:rPr>
          <w:rFonts w:ascii="Courier New" w:hAnsi="Courier New" w:cs="Courier New"/>
        </w:rPr>
        <w:t xml:space="preserve"> specimen</w:t>
      </w:r>
      <w:r w:rsidR="00D808FB">
        <w:rPr>
          <w:rFonts w:ascii="Courier New" w:hAnsi="Courier New" w:cs="Courier New"/>
        </w:rPr>
        <w:t>s are sent directly to CDC for testing and determination of known resistance-conferring mutations and results are provided in a standardized format. All GISP s</w:t>
      </w:r>
      <w:r w:rsidR="005D785E">
        <w:rPr>
          <w:rFonts w:ascii="Courier New" w:hAnsi="Courier New" w:cs="Courier New"/>
        </w:rPr>
        <w:t xml:space="preserve">entinel </w:t>
      </w:r>
      <w:r w:rsidR="002B6FAE">
        <w:rPr>
          <w:rFonts w:ascii="Courier New" w:hAnsi="Courier New" w:cs="Courier New"/>
        </w:rPr>
        <w:t xml:space="preserve">sites provide clinical and demographic data based on </w:t>
      </w:r>
      <w:r w:rsidR="005D785E">
        <w:rPr>
          <w:rFonts w:ascii="Courier New" w:hAnsi="Courier New" w:cs="Courier New"/>
        </w:rPr>
        <w:t xml:space="preserve">data abstracted from </w:t>
      </w:r>
      <w:r w:rsidR="002B6FAE">
        <w:rPr>
          <w:rFonts w:ascii="Courier New" w:hAnsi="Courier New" w:cs="Courier New"/>
        </w:rPr>
        <w:t>patient medical record</w:t>
      </w:r>
      <w:r w:rsidR="00775A44">
        <w:rPr>
          <w:rFonts w:ascii="Courier New" w:hAnsi="Courier New" w:cs="Courier New"/>
        </w:rPr>
        <w:t>s</w:t>
      </w:r>
      <w:r w:rsidR="005D785E">
        <w:rPr>
          <w:rFonts w:ascii="Courier New" w:hAnsi="Courier New" w:cs="Courier New"/>
        </w:rPr>
        <w:t xml:space="preserve"> (</w:t>
      </w:r>
      <w:r w:rsidRPr="005D785E" w:rsidR="005D785E">
        <w:rPr>
          <w:rFonts w:ascii="Courier New" w:hAnsi="Courier New" w:cs="Courier New"/>
          <w:b/>
        </w:rPr>
        <w:t>Attachment 3a1/3a2</w:t>
      </w:r>
      <w:r w:rsidR="005D785E">
        <w:rPr>
          <w:rFonts w:ascii="Courier New" w:hAnsi="Courier New" w:cs="Courier New"/>
        </w:rPr>
        <w:t>)</w:t>
      </w:r>
      <w:r w:rsidR="002B6FAE">
        <w:rPr>
          <w:rFonts w:ascii="Courier New" w:hAnsi="Courier New" w:cs="Courier New"/>
        </w:rPr>
        <w:t>.</w:t>
      </w:r>
      <w:r w:rsidR="005E44D3">
        <w:rPr>
          <w:rFonts w:ascii="Courier New" w:hAnsi="Courier New" w:cs="Courier New"/>
        </w:rPr>
        <w:t xml:space="preserve"> </w:t>
      </w:r>
    </w:p>
    <w:p w:rsidR="005E44D3" w:rsidP="009E170B" w:rsidRDefault="002B6FAE" w14:paraId="0E9BB47A" w14:textId="6351B830">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r>
      <w:r w:rsidR="005E44D3">
        <w:rPr>
          <w:rFonts w:ascii="Courier New" w:hAnsi="Courier New" w:cs="Courier New"/>
        </w:rPr>
        <w:t>For clinics participating in core activities, isolates are collected from the first 25 male patients with positive urethral gonococcal cultures.  However, due to the</w:t>
      </w:r>
      <w:r w:rsidRPr="005E44D3" w:rsidR="005E44D3">
        <w:rPr>
          <w:rFonts w:ascii="Courier New" w:hAnsi="Courier New" w:cs="Courier New"/>
        </w:rPr>
        <w:t xml:space="preserve"> </w:t>
      </w:r>
      <w:r w:rsidR="005E44D3">
        <w:rPr>
          <w:rFonts w:ascii="Courier New" w:hAnsi="Courier New" w:cs="Courier New"/>
        </w:rPr>
        <w:t xml:space="preserve">variability in number of patient visits to sentinel clinics, a monthly average number of 20 isolates per month </w:t>
      </w:r>
      <w:r>
        <w:rPr>
          <w:rFonts w:ascii="Courier New" w:hAnsi="Courier New" w:cs="Courier New"/>
        </w:rPr>
        <w:t xml:space="preserve">per sentinel site </w:t>
      </w:r>
      <w:r w:rsidR="005E44D3">
        <w:rPr>
          <w:rFonts w:ascii="Courier New" w:hAnsi="Courier New" w:cs="Courier New"/>
        </w:rPr>
        <w:t>is used to calculate the burden and cost to respondents. Isolates are batched and submitted to the regional laboratory monthly, usually on the Monday of the first full week each month following isolate collection.</w:t>
      </w:r>
    </w:p>
    <w:p w:rsidR="005E44D3" w:rsidP="009E170B" w:rsidRDefault="002B6FAE" w14:paraId="01FEB383" w14:textId="43BBFB28">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sidR="005E44D3">
        <w:rPr>
          <w:rFonts w:ascii="Courier New" w:hAnsi="Courier New" w:cs="Courier New"/>
        </w:rPr>
        <w:t xml:space="preserve">For clinics participating in enhanced </w:t>
      </w:r>
      <w:r w:rsidR="00D808FB">
        <w:rPr>
          <w:rFonts w:ascii="Courier New" w:hAnsi="Courier New" w:cs="Courier New"/>
        </w:rPr>
        <w:t xml:space="preserve">culture-based </w:t>
      </w:r>
      <w:r w:rsidR="005E44D3">
        <w:rPr>
          <w:rFonts w:ascii="Courier New" w:hAnsi="Courier New" w:cs="Courier New"/>
        </w:rPr>
        <w:t xml:space="preserve">activities, in additional to male urethral isolates collected as part of the core activities, isolates are also collected from the </w:t>
      </w:r>
      <w:r>
        <w:rPr>
          <w:rFonts w:ascii="Courier New" w:hAnsi="Courier New" w:cs="Courier New"/>
        </w:rPr>
        <w:t>additional patients with</w:t>
      </w:r>
      <w:r w:rsidRPr="00FA1133">
        <w:rPr>
          <w:rFonts w:ascii="Courier New" w:hAnsi="Courier New" w:cs="Courier New"/>
          <w:sz w:val="23"/>
          <w:szCs w:val="23"/>
        </w:rPr>
        <w:t xml:space="preserve"> confirmed or presumptive gonococcal infection</w:t>
      </w:r>
      <w:r>
        <w:rPr>
          <w:rFonts w:ascii="Courier New" w:hAnsi="Courier New" w:cs="Courier New"/>
          <w:sz w:val="23"/>
          <w:szCs w:val="23"/>
        </w:rPr>
        <w:t xml:space="preserve"> (i.e., women with cervicitis or who are contacts to gonorrhea and men and women who are </w:t>
      </w:r>
      <w:r w:rsidR="00DC0A43">
        <w:rPr>
          <w:rFonts w:ascii="Courier New" w:hAnsi="Courier New" w:cs="Courier New"/>
          <w:sz w:val="23"/>
          <w:szCs w:val="23"/>
        </w:rPr>
        <w:t>found to be infected at</w:t>
      </w:r>
      <w:r>
        <w:rPr>
          <w:rFonts w:ascii="Courier New" w:hAnsi="Courier New" w:cs="Courier New"/>
          <w:sz w:val="23"/>
          <w:szCs w:val="23"/>
        </w:rPr>
        <w:t xml:space="preserve"> extragenital sites). </w:t>
      </w:r>
      <w:r w:rsidRPr="00FA1133">
        <w:rPr>
          <w:rFonts w:ascii="Courier New" w:hAnsi="Courier New" w:cs="Courier New"/>
          <w:sz w:val="23"/>
          <w:szCs w:val="23"/>
        </w:rPr>
        <w:t xml:space="preserve"> </w:t>
      </w:r>
      <w:bookmarkStart w:name="_Hlk63842352" w:id="17"/>
      <w:r>
        <w:rPr>
          <w:rFonts w:ascii="Courier New" w:hAnsi="Courier New" w:cs="Courier New"/>
        </w:rPr>
        <w:t>A</w:t>
      </w:r>
      <w:r w:rsidR="005E44D3">
        <w:rPr>
          <w:rFonts w:ascii="Courier New" w:hAnsi="Courier New" w:cs="Courier New"/>
        </w:rPr>
        <w:t xml:space="preserve"> monthly average number of </w:t>
      </w:r>
      <w:r>
        <w:rPr>
          <w:rFonts w:ascii="Courier New" w:hAnsi="Courier New" w:cs="Courier New"/>
        </w:rPr>
        <w:t xml:space="preserve">70 </w:t>
      </w:r>
      <w:r w:rsidR="005E44D3">
        <w:rPr>
          <w:rFonts w:ascii="Courier New" w:hAnsi="Courier New" w:cs="Courier New"/>
        </w:rPr>
        <w:t>isolates</w:t>
      </w:r>
      <w:r>
        <w:rPr>
          <w:rFonts w:ascii="Courier New" w:hAnsi="Courier New" w:cs="Courier New"/>
        </w:rPr>
        <w:t xml:space="preserve"> </w:t>
      </w:r>
      <w:r w:rsidR="005E44D3">
        <w:rPr>
          <w:rFonts w:ascii="Courier New" w:hAnsi="Courier New" w:cs="Courier New"/>
        </w:rPr>
        <w:t xml:space="preserve">per </w:t>
      </w:r>
      <w:r>
        <w:rPr>
          <w:rFonts w:ascii="Courier New" w:hAnsi="Courier New" w:cs="Courier New"/>
        </w:rPr>
        <w:t xml:space="preserve">month per sentinel site is </w:t>
      </w:r>
      <w:r w:rsidR="005E44D3">
        <w:rPr>
          <w:rFonts w:ascii="Courier New" w:hAnsi="Courier New" w:cs="Courier New"/>
        </w:rPr>
        <w:t xml:space="preserve">used to calculate the burden and cost to respondents. </w:t>
      </w:r>
      <w:bookmarkEnd w:id="17"/>
      <w:r>
        <w:rPr>
          <w:rFonts w:ascii="Courier New" w:hAnsi="Courier New" w:cs="Courier New"/>
        </w:rPr>
        <w:t>Isolates are batched and submitted to the regional laboratory monthly, usually on the Monday of the first full week each month following isolate collection.</w:t>
      </w:r>
    </w:p>
    <w:p w:rsidR="00D808FB" w:rsidP="009E170B" w:rsidRDefault="00D808FB" w14:paraId="12C851E4" w14:textId="530F3A7C">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For clinics participating in enhanced molecular surveillance, gonorrhea-positive remnant NAATs</w:t>
      </w:r>
      <w:r w:rsidR="00690A4F">
        <w:rPr>
          <w:rFonts w:ascii="Courier New" w:hAnsi="Courier New" w:cs="Courier New"/>
        </w:rPr>
        <w:t xml:space="preserve"> are collected from the first 25 male genital (urethral) only per month, or the first 25 male genital (urethral), the first</w:t>
      </w:r>
      <w:r w:rsidR="00587CAD">
        <w:rPr>
          <w:rFonts w:ascii="Courier New" w:hAnsi="Courier New" w:cs="Courier New"/>
        </w:rPr>
        <w:t xml:space="preserve"> </w:t>
      </w:r>
      <w:r w:rsidR="00690A4F">
        <w:rPr>
          <w:rFonts w:ascii="Courier New" w:hAnsi="Courier New" w:cs="Courier New"/>
        </w:rPr>
        <w:t>25 female genital (endocervical or vaginal) and the first 25 male or female extragenital (pharyngeal or rectal) seen and diagnosed in clinic each month. Due to some</w:t>
      </w:r>
      <w:r w:rsidRPr="00690A4F" w:rsidR="00690A4F">
        <w:rPr>
          <w:rFonts w:ascii="Courier New" w:hAnsi="Courier New" w:cs="Courier New"/>
        </w:rPr>
        <w:t xml:space="preserve"> </w:t>
      </w:r>
      <w:r w:rsidR="00690A4F">
        <w:rPr>
          <w:rFonts w:ascii="Courier New" w:hAnsi="Courier New" w:cs="Courier New"/>
        </w:rPr>
        <w:t xml:space="preserve">variability at each sentinel site, a </w:t>
      </w:r>
      <w:r w:rsidRPr="00690A4F" w:rsidR="00690A4F">
        <w:rPr>
          <w:rFonts w:ascii="Courier New" w:hAnsi="Courier New" w:cs="Courier New"/>
        </w:rPr>
        <w:t xml:space="preserve">monthly average </w:t>
      </w:r>
      <w:r w:rsidR="00690A4F">
        <w:rPr>
          <w:rFonts w:ascii="Courier New" w:hAnsi="Courier New" w:cs="Courier New"/>
        </w:rPr>
        <w:t xml:space="preserve">of up to </w:t>
      </w:r>
      <w:r w:rsidRPr="00690A4F" w:rsidR="00690A4F">
        <w:rPr>
          <w:rFonts w:ascii="Courier New" w:hAnsi="Courier New" w:cs="Courier New"/>
        </w:rPr>
        <w:t xml:space="preserve">70 </w:t>
      </w:r>
      <w:r w:rsidR="00690A4F">
        <w:rPr>
          <w:rFonts w:ascii="Courier New" w:hAnsi="Courier New" w:cs="Courier New"/>
        </w:rPr>
        <w:t>remnant NAAT</w:t>
      </w:r>
      <w:r w:rsidR="00F46A1E">
        <w:rPr>
          <w:rFonts w:ascii="Courier New" w:hAnsi="Courier New" w:cs="Courier New"/>
        </w:rPr>
        <w:t xml:space="preserve"> specimen</w:t>
      </w:r>
      <w:r w:rsidR="00690A4F">
        <w:rPr>
          <w:rFonts w:ascii="Courier New" w:hAnsi="Courier New" w:cs="Courier New"/>
        </w:rPr>
        <w:t>s</w:t>
      </w:r>
      <w:r w:rsidRPr="00690A4F" w:rsidR="00690A4F">
        <w:rPr>
          <w:rFonts w:ascii="Courier New" w:hAnsi="Courier New" w:cs="Courier New"/>
        </w:rPr>
        <w:t xml:space="preserve"> per month per sentinel site is used to calculate the burden and cost to respondents.</w:t>
      </w:r>
    </w:p>
    <w:p w:rsidR="002B6FAE" w:rsidP="009E170B" w:rsidRDefault="002B6FAE" w14:paraId="5BD47DEC" w14:textId="681628B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At the regional laboratory, antimicrobial susceptibility testing is performed</w:t>
      </w:r>
      <w:r w:rsidR="007C4ACD">
        <w:rPr>
          <w:rFonts w:ascii="Courier New" w:hAnsi="Courier New" w:cs="Courier New"/>
        </w:rPr>
        <w:t xml:space="preserve"> on </w:t>
      </w:r>
      <w:r w:rsidRPr="007C4ACD" w:rsidR="007C4ACD">
        <w:rPr>
          <w:rFonts w:ascii="Courier New" w:hAnsi="Courier New" w:cs="Courier New"/>
          <w:i/>
        </w:rPr>
        <w:t>N.</w:t>
      </w:r>
      <w:r w:rsidR="007C4ACD">
        <w:rPr>
          <w:rFonts w:ascii="Courier New" w:hAnsi="Courier New" w:cs="Courier New"/>
        </w:rPr>
        <w:t xml:space="preserve"> </w:t>
      </w:r>
      <w:r w:rsidRPr="00FA1133" w:rsidR="007C4ACD">
        <w:rPr>
          <w:rFonts w:ascii="Courier New" w:hAnsi="Courier New" w:cs="Courier New"/>
          <w:i/>
          <w:iCs/>
          <w:sz w:val="23"/>
          <w:szCs w:val="23"/>
        </w:rPr>
        <w:t>gonorrhoeae</w:t>
      </w:r>
      <w:r w:rsidRPr="00FA1133" w:rsidR="007C4ACD">
        <w:rPr>
          <w:rFonts w:ascii="Courier New" w:hAnsi="Courier New" w:cs="Courier New"/>
          <w:sz w:val="23"/>
          <w:szCs w:val="23"/>
        </w:rPr>
        <w:t xml:space="preserve"> </w:t>
      </w:r>
      <w:r w:rsidR="007C4ACD">
        <w:rPr>
          <w:rFonts w:ascii="Courier New" w:hAnsi="Courier New" w:cs="Courier New"/>
          <w:sz w:val="23"/>
          <w:szCs w:val="23"/>
        </w:rPr>
        <w:t xml:space="preserve">isolates </w:t>
      </w:r>
      <w:r w:rsidR="000A2CB1">
        <w:rPr>
          <w:rFonts w:ascii="Courier New" w:hAnsi="Courier New" w:cs="Courier New"/>
        </w:rPr>
        <w:t xml:space="preserve">for a specified panel of antimicrobials using a standardized procedure. Test </w:t>
      </w:r>
      <w:r>
        <w:rPr>
          <w:rFonts w:ascii="Courier New" w:hAnsi="Courier New" w:cs="Courier New"/>
        </w:rPr>
        <w:t xml:space="preserve">results are abstracted from the </w:t>
      </w:r>
      <w:r>
        <w:rPr>
          <w:rFonts w:ascii="Courier New" w:hAnsi="Courier New" w:cs="Courier New"/>
        </w:rPr>
        <w:lastRenderedPageBreak/>
        <w:t xml:space="preserve">laboratory’s electronic </w:t>
      </w:r>
      <w:r w:rsidR="000A2CB1">
        <w:rPr>
          <w:rFonts w:ascii="Courier New" w:hAnsi="Courier New" w:cs="Courier New"/>
        </w:rPr>
        <w:t xml:space="preserve">laboratory information </w:t>
      </w:r>
      <w:r>
        <w:rPr>
          <w:rFonts w:ascii="Courier New" w:hAnsi="Courier New" w:cs="Courier New"/>
        </w:rPr>
        <w:t xml:space="preserve">system and </w:t>
      </w:r>
      <w:r w:rsidR="000A2CB1">
        <w:rPr>
          <w:rFonts w:ascii="Courier New" w:hAnsi="Courier New" w:cs="Courier New"/>
        </w:rPr>
        <w:t xml:space="preserve">a </w:t>
      </w:r>
      <w:r w:rsidRPr="00D03BC0" w:rsidR="000A2CB1">
        <w:rPr>
          <w:rFonts w:ascii="Courier New" w:hAnsi="Courier New" w:cs="Courier New"/>
        </w:rPr>
        <w:t>comma-separated values</w:t>
      </w:r>
      <w:r w:rsidR="000A2CB1">
        <w:rPr>
          <w:rFonts w:ascii="Courier New" w:hAnsi="Courier New" w:cs="Courier New"/>
        </w:rPr>
        <w:t xml:space="preserve"> (csv) file (</w:t>
      </w:r>
      <w:r w:rsidRPr="008745E0" w:rsidR="000A2CB1">
        <w:rPr>
          <w:rFonts w:ascii="Courier New" w:hAnsi="Courier New" w:cs="Courier New"/>
          <w:b/>
        </w:rPr>
        <w:t>Attachment 3b</w:t>
      </w:r>
      <w:r w:rsidR="000A2CB1">
        <w:rPr>
          <w:rFonts w:ascii="Courier New" w:hAnsi="Courier New" w:cs="Courier New"/>
        </w:rPr>
        <w:t xml:space="preserve">) </w:t>
      </w:r>
      <w:r>
        <w:rPr>
          <w:rFonts w:ascii="Courier New" w:hAnsi="Courier New" w:cs="Courier New"/>
        </w:rPr>
        <w:t xml:space="preserve">is </w:t>
      </w:r>
      <w:r w:rsidR="000A2CB1">
        <w:rPr>
          <w:rFonts w:ascii="Courier New" w:hAnsi="Courier New" w:cs="Courier New"/>
        </w:rPr>
        <w:t xml:space="preserve">populated. </w:t>
      </w:r>
      <w:r w:rsidR="00390AE2">
        <w:rPr>
          <w:rFonts w:ascii="Courier New" w:hAnsi="Courier New" w:cs="Courier New"/>
        </w:rPr>
        <w:t>The csv file</w:t>
      </w:r>
      <w:r w:rsidR="000A2CB1">
        <w:rPr>
          <w:rFonts w:ascii="Courier New" w:hAnsi="Courier New" w:cs="Courier New"/>
        </w:rPr>
        <w:t xml:space="preserve"> (</w:t>
      </w:r>
      <w:r w:rsidRPr="005D785E" w:rsidR="000A2CB1">
        <w:rPr>
          <w:rFonts w:ascii="Courier New" w:hAnsi="Courier New" w:cs="Courier New"/>
          <w:b/>
        </w:rPr>
        <w:t>Attachment 3b</w:t>
      </w:r>
      <w:r w:rsidR="000A2CB1">
        <w:rPr>
          <w:rFonts w:ascii="Courier New" w:hAnsi="Courier New" w:cs="Courier New"/>
        </w:rPr>
        <w:t xml:space="preserve">) </w:t>
      </w:r>
      <w:r w:rsidR="007258E4">
        <w:rPr>
          <w:rFonts w:ascii="Courier New" w:hAnsi="Courier New" w:cs="Courier New"/>
        </w:rPr>
        <w:t>is</w:t>
      </w:r>
      <w:r w:rsidR="000A2CB1">
        <w:rPr>
          <w:rFonts w:ascii="Courier New" w:hAnsi="Courier New" w:cs="Courier New"/>
        </w:rPr>
        <w:t xml:space="preserve"> </w:t>
      </w:r>
      <w:r w:rsidRPr="002E303A" w:rsidR="000A2CB1">
        <w:rPr>
          <w:rFonts w:ascii="Courier New" w:hAnsi="Courier New" w:cs="Courier New"/>
        </w:rPr>
        <w:t>submitted</w:t>
      </w:r>
      <w:r w:rsidR="000A2CB1">
        <w:rPr>
          <w:rFonts w:ascii="Courier New" w:hAnsi="Courier New" w:cs="Courier New"/>
        </w:rPr>
        <w:t xml:space="preserve"> </w:t>
      </w:r>
      <w:r w:rsidRPr="002E303A" w:rsidR="000A2CB1">
        <w:rPr>
          <w:rFonts w:ascii="Courier New" w:hAnsi="Courier New" w:cs="Courier New"/>
        </w:rPr>
        <w:t xml:space="preserve">electronically </w:t>
      </w:r>
      <w:r w:rsidR="000A2CB1">
        <w:rPr>
          <w:rFonts w:ascii="Courier New" w:hAnsi="Courier New" w:cs="Courier New"/>
        </w:rPr>
        <w:t>by the regional laboratory to CDC</w:t>
      </w:r>
      <w:r w:rsidRPr="002E303A" w:rsidR="000A2CB1">
        <w:rPr>
          <w:rFonts w:ascii="Courier New" w:hAnsi="Courier New" w:cs="Courier New"/>
        </w:rPr>
        <w:t xml:space="preserve"> through a secure data portal. </w:t>
      </w:r>
      <w:r w:rsidR="000A2CB1">
        <w:rPr>
          <w:rFonts w:ascii="Courier New" w:hAnsi="Courier New" w:cs="Courier New"/>
        </w:rPr>
        <w:t xml:space="preserve"> </w:t>
      </w:r>
    </w:p>
    <w:p w:rsidR="00A2019E" w:rsidP="009E170B" w:rsidRDefault="002B6FAE" w14:paraId="3512B992" w14:textId="6114E53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sidR="000A2CB1">
        <w:rPr>
          <w:rFonts w:ascii="Courier New" w:hAnsi="Courier New" w:cs="Courier New"/>
        </w:rPr>
        <w:t xml:space="preserve">For </w:t>
      </w:r>
      <w:r w:rsidR="00690A4F">
        <w:rPr>
          <w:rFonts w:ascii="Courier New" w:hAnsi="Courier New" w:cs="Courier New"/>
        </w:rPr>
        <w:t xml:space="preserve">all GISP activities, </w:t>
      </w:r>
      <w:r w:rsidR="000A2CB1">
        <w:rPr>
          <w:rFonts w:ascii="Courier New" w:hAnsi="Courier New" w:cs="Courier New"/>
        </w:rPr>
        <w:t>both core and enhanced activities, c</w:t>
      </w:r>
      <w:r w:rsidR="00615E8F">
        <w:rPr>
          <w:rFonts w:ascii="Courier New" w:hAnsi="Courier New" w:cs="Courier New"/>
        </w:rPr>
        <w:t>linical/demographic data on patients</w:t>
      </w:r>
      <w:r>
        <w:rPr>
          <w:rFonts w:ascii="Courier New" w:hAnsi="Courier New" w:cs="Courier New"/>
        </w:rPr>
        <w:t xml:space="preserve"> submitting isolates</w:t>
      </w:r>
      <w:r w:rsidR="00615E8F">
        <w:rPr>
          <w:rFonts w:ascii="Courier New" w:hAnsi="Courier New" w:cs="Courier New"/>
        </w:rPr>
        <w:t xml:space="preserve"> are abstracted by clinic personnel </w:t>
      </w:r>
      <w:r w:rsidR="000A2CB1">
        <w:rPr>
          <w:rFonts w:ascii="Courier New" w:hAnsi="Courier New" w:cs="Courier New"/>
        </w:rPr>
        <w:t xml:space="preserve">at the sentinel site </w:t>
      </w:r>
      <w:r w:rsidR="00615E8F">
        <w:rPr>
          <w:rFonts w:ascii="Courier New" w:hAnsi="Courier New" w:cs="Courier New"/>
        </w:rPr>
        <w:t>from patient medical records.  No personal identifiers (na</w:t>
      </w:r>
      <w:r w:rsidR="000A2CB1">
        <w:rPr>
          <w:rFonts w:ascii="Courier New" w:hAnsi="Courier New" w:cs="Courier New"/>
        </w:rPr>
        <w:t>me, address, etc.) are abstracted</w:t>
      </w:r>
      <w:r w:rsidR="00615E8F">
        <w:rPr>
          <w:rFonts w:ascii="Courier New" w:hAnsi="Courier New" w:cs="Courier New"/>
        </w:rPr>
        <w:t xml:space="preserve">. </w:t>
      </w:r>
      <w:r w:rsidR="007C4ACD">
        <w:rPr>
          <w:rFonts w:ascii="Courier New" w:hAnsi="Courier New" w:cs="Courier New"/>
        </w:rPr>
        <w:t>For the 20 sentinel sites participating in only core activities, these clinical/demographic data are entered into the GISP web-based application (</w:t>
      </w:r>
      <w:r w:rsidRPr="008745E0" w:rsidR="007C4ACD">
        <w:rPr>
          <w:rFonts w:ascii="Courier New" w:hAnsi="Courier New" w:cs="Courier New"/>
          <w:b/>
        </w:rPr>
        <w:t>Attachment 3a1</w:t>
      </w:r>
      <w:r w:rsidR="007C4ACD">
        <w:rPr>
          <w:rFonts w:ascii="Courier New" w:hAnsi="Courier New" w:cs="Courier New"/>
        </w:rPr>
        <w:t xml:space="preserve">) and transmitted to CDC electronically. For the 10 sentinel sites participating in </w:t>
      </w:r>
      <w:r w:rsidR="00690A4F">
        <w:rPr>
          <w:rFonts w:ascii="Courier New" w:hAnsi="Courier New" w:cs="Courier New"/>
        </w:rPr>
        <w:t xml:space="preserve">culture-based </w:t>
      </w:r>
      <w:r w:rsidR="007C4ACD">
        <w:rPr>
          <w:rFonts w:ascii="Courier New" w:hAnsi="Courier New" w:cs="Courier New"/>
        </w:rPr>
        <w:t>core and enhanced activities</w:t>
      </w:r>
      <w:r w:rsidR="00690A4F">
        <w:rPr>
          <w:rFonts w:ascii="Courier New" w:hAnsi="Courier New" w:cs="Courier New"/>
        </w:rPr>
        <w:t xml:space="preserve"> or the 10 sentinel sites participating in molecular enhanced activities</w:t>
      </w:r>
      <w:r w:rsidR="007C4ACD">
        <w:rPr>
          <w:rFonts w:ascii="Courier New" w:hAnsi="Courier New" w:cs="Courier New"/>
        </w:rPr>
        <w:t>, a csv file (</w:t>
      </w:r>
      <w:r w:rsidRPr="008745E0" w:rsidR="007C4ACD">
        <w:rPr>
          <w:rFonts w:ascii="Courier New" w:hAnsi="Courier New" w:cs="Courier New"/>
          <w:b/>
        </w:rPr>
        <w:t>Attachment 3a2</w:t>
      </w:r>
      <w:r w:rsidR="007C4ACD">
        <w:rPr>
          <w:rFonts w:ascii="Courier New" w:hAnsi="Courier New" w:cs="Courier New"/>
        </w:rPr>
        <w:t xml:space="preserve">) is populated with these clinical/demographic data. These data are </w:t>
      </w:r>
      <w:r w:rsidR="005D785E">
        <w:rPr>
          <w:rFonts w:ascii="Courier New" w:hAnsi="Courier New" w:cs="Courier New"/>
        </w:rPr>
        <w:t>either sent</w:t>
      </w:r>
      <w:r w:rsidR="007C4ACD">
        <w:rPr>
          <w:rFonts w:ascii="Courier New" w:hAnsi="Courier New" w:cs="Courier New"/>
        </w:rPr>
        <w:t xml:space="preserve"> </w:t>
      </w:r>
      <w:r w:rsidRPr="002E303A" w:rsidR="007C4ACD">
        <w:rPr>
          <w:rFonts w:ascii="Courier New" w:hAnsi="Courier New" w:cs="Courier New"/>
        </w:rPr>
        <w:t>directly from the sentinel site to the GISP data manager at CDC</w:t>
      </w:r>
      <w:r w:rsidR="007C4ACD">
        <w:rPr>
          <w:rFonts w:ascii="Courier New" w:hAnsi="Courier New" w:cs="Courier New"/>
        </w:rPr>
        <w:t xml:space="preserve"> through a secure data portal or </w:t>
      </w:r>
      <w:r w:rsidRPr="002E303A" w:rsidR="007C4ACD">
        <w:rPr>
          <w:rFonts w:ascii="Courier New" w:hAnsi="Courier New" w:cs="Courier New"/>
        </w:rPr>
        <w:t xml:space="preserve">through the CDC Secure Access Management Services partner portal. </w:t>
      </w:r>
      <w:r w:rsidR="007C4ACD">
        <w:rPr>
          <w:rFonts w:ascii="Courier New" w:hAnsi="Courier New" w:cs="Courier New"/>
        </w:rPr>
        <w:t xml:space="preserve"> </w:t>
      </w:r>
    </w:p>
    <w:p w:rsidR="00A2019E" w:rsidP="009E170B" w:rsidRDefault="00615E8F" w14:paraId="22B92789" w14:textId="1D9F00C7">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t xml:space="preserve">Patients found to have resistant isolates are treated and managed according to the STD clinic's routine for patients </w:t>
      </w:r>
      <w:r w:rsidR="00237EFA">
        <w:rPr>
          <w:rFonts w:ascii="Courier New" w:hAnsi="Courier New" w:cs="Courier New"/>
        </w:rPr>
        <w:t xml:space="preserve">infected </w:t>
      </w:r>
      <w:r>
        <w:rPr>
          <w:rFonts w:ascii="Courier New" w:hAnsi="Courier New" w:cs="Courier New"/>
        </w:rPr>
        <w:t xml:space="preserve">with resistant isolates.  </w:t>
      </w:r>
    </w:p>
    <w:p w:rsidR="00A2019E" w:rsidP="009E170B" w:rsidRDefault="00615E8F" w14:paraId="342E6EF0" w14:textId="73E46A34">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t xml:space="preserve">Data </w:t>
      </w:r>
      <w:r w:rsidR="000A2CB1">
        <w:rPr>
          <w:rFonts w:ascii="Courier New" w:hAnsi="Courier New" w:cs="Courier New"/>
        </w:rPr>
        <w:t>received</w:t>
      </w:r>
      <w:r>
        <w:rPr>
          <w:rFonts w:ascii="Courier New" w:hAnsi="Courier New" w:cs="Courier New"/>
        </w:rPr>
        <w:t xml:space="preserve"> at CDC are logged, edited, and </w:t>
      </w:r>
      <w:r w:rsidR="000A2CB1">
        <w:rPr>
          <w:rFonts w:ascii="Courier New" w:hAnsi="Courier New" w:cs="Courier New"/>
        </w:rPr>
        <w:t>transferred</w:t>
      </w:r>
      <w:r>
        <w:rPr>
          <w:rFonts w:ascii="Courier New" w:hAnsi="Courier New" w:cs="Courier New"/>
        </w:rPr>
        <w:t xml:space="preserve"> into the </w:t>
      </w:r>
      <w:r w:rsidR="000A2CB1">
        <w:rPr>
          <w:rFonts w:ascii="Courier New" w:hAnsi="Courier New" w:cs="Courier New"/>
        </w:rPr>
        <w:t xml:space="preserve">secure </w:t>
      </w:r>
      <w:r>
        <w:rPr>
          <w:rFonts w:ascii="Courier New" w:hAnsi="Courier New" w:cs="Courier New"/>
        </w:rPr>
        <w:t xml:space="preserve">databases for computer processing and analysis. An annual report sent to all clinics and laboratories includes a summary of the data and displays trends with preceding years. These reports and tables are used to provide feedback to sites on the timeliness and quality of data. In addition, CDC personnel visit </w:t>
      </w:r>
      <w:r w:rsidR="000A2CB1">
        <w:rPr>
          <w:rFonts w:ascii="Courier New" w:hAnsi="Courier New" w:cs="Courier New"/>
        </w:rPr>
        <w:t>sentinel</w:t>
      </w:r>
      <w:r>
        <w:rPr>
          <w:rFonts w:ascii="Courier New" w:hAnsi="Courier New" w:cs="Courier New"/>
        </w:rPr>
        <w:t xml:space="preserve"> site</w:t>
      </w:r>
      <w:r w:rsidR="000A2CB1">
        <w:rPr>
          <w:rFonts w:ascii="Courier New" w:hAnsi="Courier New" w:cs="Courier New"/>
        </w:rPr>
        <w:t>s</w:t>
      </w:r>
      <w:r>
        <w:rPr>
          <w:rFonts w:ascii="Courier New" w:hAnsi="Courier New" w:cs="Courier New"/>
        </w:rPr>
        <w:t xml:space="preserve"> as needed to resolve issues that may arise.</w:t>
      </w:r>
    </w:p>
    <w:p w:rsidR="00A2019E" w:rsidRDefault="00A2019E" w14:paraId="7462C1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Courier New" w:hAnsi="Courier New" w:cs="Courier New"/>
        </w:rPr>
      </w:pPr>
    </w:p>
    <w:p w:rsidR="00A2019E" w:rsidRDefault="00615E8F" w14:paraId="0BA852A9"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Pr>
          <w:rFonts w:ascii="Courier New" w:hAnsi="Courier New" w:cs="Courier New"/>
          <w:b/>
        </w:rPr>
        <w:t>3.</w:t>
      </w:r>
      <w:r>
        <w:rPr>
          <w:rFonts w:ascii="Courier New" w:hAnsi="Courier New" w:cs="Courier New"/>
          <w:b/>
        </w:rPr>
        <w:tab/>
        <w:t>Methods to Maximize Response Rates and Deal with No Response</w:t>
      </w:r>
    </w:p>
    <w:p w:rsidR="00A2019E" w:rsidP="009E170B" w:rsidRDefault="00615E8F" w14:paraId="5377CA6D" w14:textId="5CAF9A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Currently, 100% of the clinics and laboratories participating in GISP submit data monthly. The high response rate is attributable to the high interest of respondents in GISP, useful information that is regularly shared by CDC with the sentinel sites and laboratories, and excellent working relationship that CDC has established with the clinics and laboratories. Site visits and frequent communication between the data manager and individuals </w:t>
      </w:r>
      <w:r>
        <w:rPr>
          <w:rFonts w:ascii="Courier New" w:hAnsi="Courier New" w:cs="Courier New"/>
        </w:rPr>
        <w:lastRenderedPageBreak/>
        <w:t>responsible for reporting have also contributed to the 100% response rate.</w:t>
      </w:r>
    </w:p>
    <w:p w:rsidR="00A2019E" w:rsidRDefault="00A2019E" w14:paraId="359D9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00A2019E" w:rsidRDefault="00615E8F" w14:paraId="79D59C5D"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Pr>
          <w:rFonts w:ascii="Courier New" w:hAnsi="Courier New" w:cs="Courier New"/>
          <w:b/>
        </w:rPr>
        <w:t>4.</w:t>
      </w:r>
      <w:r>
        <w:rPr>
          <w:rFonts w:ascii="Courier New" w:hAnsi="Courier New" w:cs="Courier New"/>
          <w:b/>
        </w:rPr>
        <w:tab/>
        <w:t>Test of Procedures or Methods to Be Undertaken</w:t>
      </w:r>
    </w:p>
    <w:p w:rsidR="00A2019E" w:rsidP="009E170B" w:rsidRDefault="00615E8F" w14:paraId="12DC9685" w14:textId="6D0BEC3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Diagnostic tests for gonococcal disease have been previously approved by OMB and there are no changes. Each laboratory is required to adhere to a standard protocol for agar dilution antimicrobial susceptibility testing as indicated by the GISP protocol and demonstrate the ability to maintain the standards of quality assurance.</w:t>
      </w:r>
    </w:p>
    <w:p w:rsidR="00243A3B" w:rsidP="009E170B" w:rsidRDefault="00615E8F" w14:paraId="5719A450"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p>
    <w:p w:rsidR="00243A3B" w:rsidP="009E170B" w:rsidRDefault="00615E8F" w14:paraId="504E902B"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The method used for agar dilution susceptibility test, antimicrobial susceptibility panel and use of control specimens have been set forth by the CDC Gonorrhea Reference Laboratory, Atlanta, GA and have been used since 1986.</w:t>
      </w:r>
    </w:p>
    <w:p w:rsidR="00A2019E" w:rsidP="009E170B" w:rsidRDefault="00615E8F" w14:paraId="3387342C" w14:textId="0DC16BB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 </w:t>
      </w:r>
    </w:p>
    <w:p w:rsidR="00243A3B" w:rsidP="009E170B" w:rsidRDefault="00243A3B" w14:paraId="72CF1315" w14:textId="0D310E9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The CDC laboratory and Research Branch will perform testing for molecular evaluation for sites contributing to molecular surveillance. Extraction of genetic material, purification of genetic material, polymerase chain reaction and identification of know antimicrobial resistance-conferring gene mutations will be performed by published and standardized protocols in Atlanta, GA. </w:t>
      </w:r>
    </w:p>
    <w:p w:rsidR="00A2019E" w:rsidRDefault="00A2019E" w14:paraId="64E95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00A2019E" w:rsidP="009E170B" w:rsidRDefault="00615E8F" w14:paraId="67AAE485"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Pr>
          <w:rFonts w:ascii="Courier New" w:hAnsi="Courier New" w:cs="Courier New"/>
          <w:b/>
        </w:rPr>
        <w:t>5.</w:t>
      </w:r>
      <w:r>
        <w:rPr>
          <w:rFonts w:ascii="Courier New" w:hAnsi="Courier New" w:cs="Courier New"/>
          <w:b/>
        </w:rPr>
        <w:tab/>
        <w:t>Individuals Consulted on Statistical Aspects and Individuals Collecting and /or Analyzing Data</w:t>
      </w:r>
    </w:p>
    <w:p w:rsidR="00A2019E" w:rsidP="009E170B" w:rsidRDefault="00615E8F" w14:paraId="220DA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Data collection and management is performed by:</w:t>
      </w:r>
    </w:p>
    <w:p w:rsidR="00A2019E" w:rsidP="009E170B" w:rsidRDefault="00615E8F" w14:paraId="0134C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Alesia Harvey</w:t>
      </w:r>
    </w:p>
    <w:p w:rsidR="00A2019E" w:rsidP="009E170B" w:rsidRDefault="00615E8F" w14:paraId="606E8E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GISP Data Manager</w:t>
      </w:r>
    </w:p>
    <w:p w:rsidR="00A2019E" w:rsidP="009E170B" w:rsidRDefault="00615E8F" w14:paraId="0C5D3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SDMB, DSTDP, NCHHSTP, CDC</w:t>
      </w:r>
    </w:p>
    <w:p w:rsidR="00A2019E" w:rsidP="009E170B" w:rsidRDefault="00615E8F" w14:paraId="6FFD349B" w14:textId="18394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1600 Clifton Road, NE, MS </w:t>
      </w:r>
      <w:r w:rsidR="00226FFF">
        <w:rPr>
          <w:rFonts w:ascii="Courier New" w:hAnsi="Courier New" w:cs="Courier New"/>
        </w:rPr>
        <w:t>US12</w:t>
      </w:r>
      <w:r>
        <w:rPr>
          <w:rFonts w:ascii="Courier New" w:hAnsi="Courier New" w:cs="Courier New"/>
        </w:rPr>
        <w:t>-</w:t>
      </w:r>
      <w:r w:rsidR="00226FFF">
        <w:rPr>
          <w:rFonts w:ascii="Courier New" w:hAnsi="Courier New" w:cs="Courier New"/>
        </w:rPr>
        <w:t>2</w:t>
      </w:r>
    </w:p>
    <w:p w:rsidR="00A2019E" w:rsidP="009E170B" w:rsidRDefault="00615E8F" w14:paraId="5FD80050" w14:textId="6DDBF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Atlanta, GA </w:t>
      </w:r>
      <w:r w:rsidR="00E205D2">
        <w:rPr>
          <w:rFonts w:ascii="Courier New" w:hAnsi="Courier New" w:cs="Courier New"/>
        </w:rPr>
        <w:t>30329</w:t>
      </w:r>
    </w:p>
    <w:p w:rsidR="00A2019E" w:rsidP="009E170B" w:rsidRDefault="00615E8F" w14:paraId="7C90E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404-639-8196 </w:t>
      </w:r>
    </w:p>
    <w:p w:rsidR="00A2019E" w:rsidP="009E170B" w:rsidRDefault="00A2019E" w14:paraId="5EEF8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A2019E" w:rsidP="009E170B" w:rsidRDefault="00615E8F" w14:paraId="2612EA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Data analysis is performed by:</w:t>
      </w:r>
    </w:p>
    <w:p w:rsidR="00A2019E" w:rsidP="009E170B" w:rsidRDefault="00E205D2" w14:paraId="3EBEA2AF" w14:textId="38964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Sancta St. Cyr</w:t>
      </w:r>
      <w:r w:rsidR="00615E8F">
        <w:rPr>
          <w:rFonts w:ascii="Courier New" w:hAnsi="Courier New" w:cs="Courier New"/>
        </w:rPr>
        <w:t>, MD, MPH</w:t>
      </w:r>
    </w:p>
    <w:p w:rsidR="00A2019E" w:rsidP="009E170B" w:rsidRDefault="00615E8F" w14:paraId="3273E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GISP Project Officer</w:t>
      </w:r>
    </w:p>
    <w:p w:rsidR="00A2019E" w:rsidP="009E170B" w:rsidRDefault="00615E8F" w14:paraId="23B595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Medical Epidemiologist </w:t>
      </w:r>
    </w:p>
    <w:p w:rsidR="00A2019E" w:rsidP="009E170B" w:rsidRDefault="00615E8F" w14:paraId="08299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SDMB, DSTDP, NCHHSTP, CDC</w:t>
      </w:r>
    </w:p>
    <w:p w:rsidR="00A2019E" w:rsidP="009E170B" w:rsidRDefault="00615E8F" w14:paraId="3DCE4219" w14:textId="2171C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r>
        <w:rPr>
          <w:rFonts w:ascii="Courier New" w:hAnsi="Courier New" w:cs="Courier New"/>
        </w:rPr>
        <w:t xml:space="preserve">1600 Clifton Road, NE, MS </w:t>
      </w:r>
      <w:r w:rsidR="00226FFF">
        <w:rPr>
          <w:rFonts w:ascii="Courier New" w:hAnsi="Courier New" w:cs="Courier New"/>
        </w:rPr>
        <w:t>US12</w:t>
      </w:r>
      <w:r>
        <w:rPr>
          <w:rFonts w:ascii="Courier New" w:hAnsi="Courier New" w:cs="Courier New"/>
        </w:rPr>
        <w:t>-</w:t>
      </w:r>
      <w:r w:rsidR="00226FFF">
        <w:rPr>
          <w:rFonts w:ascii="Courier New" w:hAnsi="Courier New" w:cs="Courier New"/>
        </w:rPr>
        <w:t>2</w:t>
      </w:r>
    </w:p>
    <w:p w:rsidR="00A2019E" w:rsidP="009E170B" w:rsidRDefault="00615E8F" w14:paraId="2CCA9F5C" w14:textId="081AD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lang w:val="sv-SE"/>
        </w:rPr>
      </w:pPr>
      <w:r>
        <w:rPr>
          <w:rFonts w:ascii="Courier New" w:hAnsi="Courier New" w:cs="Courier New"/>
          <w:lang w:val="sv-SE"/>
        </w:rPr>
        <w:t xml:space="preserve">Atlanta, GA </w:t>
      </w:r>
      <w:r w:rsidR="00E205D2">
        <w:rPr>
          <w:rFonts w:ascii="Courier New" w:hAnsi="Courier New" w:cs="Courier New"/>
          <w:lang w:val="sv-SE"/>
        </w:rPr>
        <w:t>30329</w:t>
      </w:r>
    </w:p>
    <w:p w:rsidR="00A2019E" w:rsidP="009E170B" w:rsidRDefault="00615E8F" w14:paraId="745063EF" w14:textId="738BC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lang w:val="sv-SE"/>
        </w:rPr>
      </w:pPr>
      <w:r>
        <w:rPr>
          <w:rFonts w:ascii="Courier New" w:hAnsi="Courier New" w:cs="Courier New"/>
          <w:lang w:val="sv-SE"/>
        </w:rPr>
        <w:t>404-</w:t>
      </w:r>
      <w:r w:rsidR="00E205D2">
        <w:rPr>
          <w:rFonts w:ascii="Courier New" w:hAnsi="Courier New" w:cs="Courier New"/>
          <w:lang w:val="sv-SE"/>
        </w:rPr>
        <w:t>718</w:t>
      </w:r>
      <w:r>
        <w:rPr>
          <w:rFonts w:ascii="Courier New" w:hAnsi="Courier New" w:cs="Courier New"/>
          <w:lang w:val="sv-SE"/>
        </w:rPr>
        <w:t>-</w:t>
      </w:r>
      <w:r w:rsidR="00E205D2">
        <w:rPr>
          <w:rFonts w:ascii="Courier New" w:hAnsi="Courier New" w:cs="Courier New"/>
          <w:lang w:val="sv-SE"/>
        </w:rPr>
        <w:t>5447</w:t>
      </w:r>
    </w:p>
    <w:p w:rsidR="00A2019E" w:rsidP="009E170B" w:rsidRDefault="00615E8F" w14:paraId="4B16C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 </w:t>
      </w:r>
    </w:p>
    <w:p w:rsidR="00A2019E" w:rsidP="009E170B" w:rsidRDefault="00615E8F" w14:paraId="44EA7BF2" w14:textId="2040626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lastRenderedPageBreak/>
        <w:t xml:space="preserve">Please see </w:t>
      </w:r>
      <w:r>
        <w:rPr>
          <w:rFonts w:ascii="Courier New" w:hAnsi="Courier New" w:cs="Courier New"/>
          <w:b/>
        </w:rPr>
        <w:t xml:space="preserve">Attachment </w:t>
      </w:r>
      <w:r w:rsidRPr="00390AE2">
        <w:rPr>
          <w:rFonts w:ascii="Courier New" w:hAnsi="Courier New" w:cs="Courier New"/>
          <w:b/>
        </w:rPr>
        <w:t>6b</w:t>
      </w:r>
      <w:r>
        <w:rPr>
          <w:rFonts w:ascii="Courier New" w:hAnsi="Courier New" w:cs="Courier New"/>
        </w:rPr>
        <w:t xml:space="preserve"> for </w:t>
      </w:r>
      <w:r w:rsidR="004D7C49">
        <w:rPr>
          <w:rFonts w:ascii="Courier New" w:hAnsi="Courier New" w:cs="Courier New"/>
        </w:rPr>
        <w:t xml:space="preserve">a </w:t>
      </w:r>
      <w:r>
        <w:rPr>
          <w:rFonts w:ascii="Courier New" w:hAnsi="Courier New" w:cs="Courier New"/>
        </w:rPr>
        <w:t xml:space="preserve">list of all individuals from the sentinel clinics and regional laboratories that collect data for GISP. </w:t>
      </w:r>
    </w:p>
    <w:p w:rsidR="00A2019E" w:rsidP="009E170B" w:rsidRDefault="00A2019E" w14:paraId="72A1B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p>
    <w:p w:rsidR="00A2019E" w:rsidP="009E170B" w:rsidRDefault="00615E8F" w14:paraId="41C915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u w:val="single"/>
        </w:rPr>
      </w:pPr>
      <w:r>
        <w:rPr>
          <w:rFonts w:ascii="Courier New" w:hAnsi="Courier New" w:cs="Courier New"/>
        </w:rPr>
        <w:tab/>
      </w:r>
      <w:r>
        <w:rPr>
          <w:rFonts w:ascii="Courier New" w:hAnsi="Courier New" w:cs="Courier New"/>
          <w:b/>
          <w:u w:val="single"/>
        </w:rPr>
        <w:t>References</w:t>
      </w:r>
    </w:p>
    <w:p w:rsidR="00A2019E" w:rsidP="009E170B" w:rsidRDefault="00A2019E" w14:paraId="5A580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ourier New" w:hAnsi="Courier New" w:cs="Courier New"/>
        </w:rPr>
      </w:pPr>
    </w:p>
    <w:p w:rsidR="00A2019E" w:rsidP="009E170B" w:rsidRDefault="00615E8F" w14:paraId="7EB2E73D" w14:textId="77777777">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 xml:space="preserve">Rice RJ, Hook EW III, Holmes KK, Knapp JS. Evaluation of sampling methods for surveillance of </w:t>
      </w:r>
      <w:r>
        <w:rPr>
          <w:rFonts w:ascii="Courier New" w:hAnsi="Courier New" w:cs="Courier New"/>
          <w:i/>
        </w:rPr>
        <w:t>Neisseria gonorrhoeae</w:t>
      </w:r>
      <w:r>
        <w:rPr>
          <w:rFonts w:ascii="Courier New" w:hAnsi="Courier New" w:cs="Courier New"/>
        </w:rPr>
        <w:t xml:space="preserve"> strains populations. 167-173. In. Gonococci and Meningococci. J. T. </w:t>
      </w:r>
      <w:proofErr w:type="spellStart"/>
      <w:r>
        <w:rPr>
          <w:rFonts w:ascii="Courier New" w:hAnsi="Courier New" w:cs="Courier New"/>
        </w:rPr>
        <w:t>Poolman</w:t>
      </w:r>
      <w:proofErr w:type="spellEnd"/>
      <w:r>
        <w:rPr>
          <w:rFonts w:ascii="Courier New" w:hAnsi="Courier New" w:cs="Courier New"/>
        </w:rPr>
        <w:t xml:space="preserve"> (ed.). Kluwer Academic Publishers, </w:t>
      </w:r>
      <w:smartTag w:uri="urn:schemas-microsoft-com:office:smarttags" w:element="City">
        <w:smartTag w:uri="urn:schemas-microsoft-com:office:smarttags" w:element="place">
          <w:r>
            <w:rPr>
              <w:rFonts w:ascii="Courier New" w:hAnsi="Courier New" w:cs="Courier New"/>
            </w:rPr>
            <w:t>Dordrecht</w:t>
          </w:r>
        </w:smartTag>
      </w:smartTag>
      <w:r>
        <w:rPr>
          <w:rFonts w:ascii="Courier New" w:hAnsi="Courier New" w:cs="Courier New"/>
        </w:rPr>
        <w:t>, 1986.</w:t>
      </w:r>
    </w:p>
    <w:sectPr w:rsidR="00A2019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7F4D0" w14:textId="77777777" w:rsidR="00A2019E" w:rsidRDefault="00615E8F">
      <w:r>
        <w:separator/>
      </w:r>
    </w:p>
  </w:endnote>
  <w:endnote w:type="continuationSeparator" w:id="0">
    <w:p w14:paraId="5765B9BF" w14:textId="77777777" w:rsidR="00A2019E" w:rsidRDefault="0061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C715" w14:textId="77777777" w:rsidR="00991907" w:rsidRDefault="00991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5B394" w14:textId="2A919A75" w:rsidR="00A2019E" w:rsidRDefault="00615E8F">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B3605">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B3605">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25A23" w14:textId="77777777" w:rsidR="00991907" w:rsidRDefault="0099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8ABF8" w14:textId="77777777" w:rsidR="00A2019E" w:rsidRDefault="00615E8F">
      <w:r>
        <w:separator/>
      </w:r>
    </w:p>
  </w:footnote>
  <w:footnote w:type="continuationSeparator" w:id="0">
    <w:p w14:paraId="3BC0EDE6" w14:textId="77777777" w:rsidR="00A2019E" w:rsidRDefault="0061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BB52" w14:textId="77777777" w:rsidR="00991907" w:rsidRDefault="00991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163CA" w14:textId="77777777" w:rsidR="00A2019E" w:rsidRDefault="00A2019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EAA26" w14:textId="77777777" w:rsidR="00991907" w:rsidRDefault="00991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E1C0D"/>
    <w:multiLevelType w:val="hybridMultilevel"/>
    <w:tmpl w:val="48CE94BE"/>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F7684"/>
    <w:multiLevelType w:val="hybridMultilevel"/>
    <w:tmpl w:val="7E12D75A"/>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37DBE"/>
    <w:multiLevelType w:val="hybridMultilevel"/>
    <w:tmpl w:val="BBA64808"/>
    <w:lvl w:ilvl="0" w:tplc="C796761A">
      <w:start w:val="1"/>
      <w:numFmt w:val="decimal"/>
      <w:lvlText w:val="%1."/>
      <w:lvlJc w:val="left"/>
      <w:pPr>
        <w:tabs>
          <w:tab w:val="num" w:pos="720"/>
        </w:tabs>
        <w:ind w:left="720" w:hanging="360"/>
      </w:pPr>
      <w:rPr>
        <w:rFonts w:ascii="Courier New" w:hAnsi="Courier New" w:cs="Courier New"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35285C"/>
    <w:multiLevelType w:val="hybridMultilevel"/>
    <w:tmpl w:val="73C0FC90"/>
    <w:lvl w:ilvl="0" w:tplc="670A54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A1B16"/>
    <w:multiLevelType w:val="hybridMultilevel"/>
    <w:tmpl w:val="8B2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16BC1"/>
    <w:multiLevelType w:val="hybridMultilevel"/>
    <w:tmpl w:val="1A0EF7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502EB"/>
    <w:multiLevelType w:val="hybridMultilevel"/>
    <w:tmpl w:val="76BA57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3"/>
  </w:num>
  <w:num w:numId="4">
    <w:abstractNumId w:val="24"/>
  </w:num>
  <w:num w:numId="5">
    <w:abstractNumId w:val="11"/>
  </w:num>
  <w:num w:numId="6">
    <w:abstractNumId w:val="7"/>
  </w:num>
  <w:num w:numId="7">
    <w:abstractNumId w:val="4"/>
  </w:num>
  <w:num w:numId="8">
    <w:abstractNumId w:val="23"/>
  </w:num>
  <w:num w:numId="9">
    <w:abstractNumId w:val="22"/>
  </w:num>
  <w:num w:numId="10">
    <w:abstractNumId w:val="2"/>
  </w:num>
  <w:num w:numId="11">
    <w:abstractNumId w:val="18"/>
  </w:num>
  <w:num w:numId="12">
    <w:abstractNumId w:val="25"/>
  </w:num>
  <w:num w:numId="13">
    <w:abstractNumId w:val="31"/>
  </w:num>
  <w:num w:numId="14">
    <w:abstractNumId w:val="26"/>
  </w:num>
  <w:num w:numId="15">
    <w:abstractNumId w:val="21"/>
  </w:num>
  <w:num w:numId="16">
    <w:abstractNumId w:val="28"/>
  </w:num>
  <w:num w:numId="17">
    <w:abstractNumId w:val="12"/>
  </w:num>
  <w:num w:numId="18">
    <w:abstractNumId w:val="29"/>
  </w:num>
  <w:num w:numId="19">
    <w:abstractNumId w:val="1"/>
  </w:num>
  <w:num w:numId="20">
    <w:abstractNumId w:val="17"/>
  </w:num>
  <w:num w:numId="21">
    <w:abstractNumId w:val="5"/>
  </w:num>
  <w:num w:numId="22">
    <w:abstractNumId w:val="9"/>
  </w:num>
  <w:num w:numId="23">
    <w:abstractNumId w:val="34"/>
  </w:num>
  <w:num w:numId="24">
    <w:abstractNumId w:val="30"/>
  </w:num>
  <w:num w:numId="25">
    <w:abstractNumId w:val="20"/>
  </w:num>
  <w:num w:numId="26">
    <w:abstractNumId w:val="0"/>
  </w:num>
  <w:num w:numId="27">
    <w:abstractNumId w:val="32"/>
  </w:num>
  <w:num w:numId="28">
    <w:abstractNumId w:val="14"/>
  </w:num>
  <w:num w:numId="29">
    <w:abstractNumId w:val="33"/>
  </w:num>
  <w:num w:numId="30">
    <w:abstractNumId w:val="8"/>
  </w:num>
  <w:num w:numId="31">
    <w:abstractNumId w:val="13"/>
  </w:num>
  <w:num w:numId="32">
    <w:abstractNumId w:val="10"/>
  </w:num>
  <w:num w:numId="33">
    <w:abstractNumId w:val="6"/>
  </w:num>
  <w:num w:numId="34">
    <w:abstractNumId w:val="2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9E"/>
    <w:rsid w:val="000A2CB1"/>
    <w:rsid w:val="000E2D07"/>
    <w:rsid w:val="0016640D"/>
    <w:rsid w:val="001B4092"/>
    <w:rsid w:val="001C20BC"/>
    <w:rsid w:val="001D7BB1"/>
    <w:rsid w:val="001F7260"/>
    <w:rsid w:val="00226FFF"/>
    <w:rsid w:val="00230EC0"/>
    <w:rsid w:val="00237EFA"/>
    <w:rsid w:val="00243A3B"/>
    <w:rsid w:val="002A1652"/>
    <w:rsid w:val="002B6FAE"/>
    <w:rsid w:val="0036253F"/>
    <w:rsid w:val="003660FE"/>
    <w:rsid w:val="00390AE2"/>
    <w:rsid w:val="00425CA0"/>
    <w:rsid w:val="00466B98"/>
    <w:rsid w:val="004D7C49"/>
    <w:rsid w:val="00503AAF"/>
    <w:rsid w:val="00547839"/>
    <w:rsid w:val="00587CAD"/>
    <w:rsid w:val="005D6415"/>
    <w:rsid w:val="005D785E"/>
    <w:rsid w:val="005E44D3"/>
    <w:rsid w:val="005F03E3"/>
    <w:rsid w:val="006035D7"/>
    <w:rsid w:val="00614717"/>
    <w:rsid w:val="00615E8F"/>
    <w:rsid w:val="00690A4F"/>
    <w:rsid w:val="007258E4"/>
    <w:rsid w:val="00760B32"/>
    <w:rsid w:val="00775A44"/>
    <w:rsid w:val="0078436E"/>
    <w:rsid w:val="007C4ACD"/>
    <w:rsid w:val="00800FC6"/>
    <w:rsid w:val="008264F4"/>
    <w:rsid w:val="008745E0"/>
    <w:rsid w:val="008D18C7"/>
    <w:rsid w:val="008E0364"/>
    <w:rsid w:val="008F32F7"/>
    <w:rsid w:val="00991907"/>
    <w:rsid w:val="009B560E"/>
    <w:rsid w:val="009C45D0"/>
    <w:rsid w:val="009E170B"/>
    <w:rsid w:val="00A2019E"/>
    <w:rsid w:val="00A52A10"/>
    <w:rsid w:val="00AD046D"/>
    <w:rsid w:val="00B64118"/>
    <w:rsid w:val="00B813F2"/>
    <w:rsid w:val="00B8471D"/>
    <w:rsid w:val="00B91E2A"/>
    <w:rsid w:val="00BE3A07"/>
    <w:rsid w:val="00C3582C"/>
    <w:rsid w:val="00CA434A"/>
    <w:rsid w:val="00CB437D"/>
    <w:rsid w:val="00CF75A5"/>
    <w:rsid w:val="00CF7C1A"/>
    <w:rsid w:val="00D14793"/>
    <w:rsid w:val="00D808FB"/>
    <w:rsid w:val="00D81C4E"/>
    <w:rsid w:val="00DA19AA"/>
    <w:rsid w:val="00DB3605"/>
    <w:rsid w:val="00DC0A43"/>
    <w:rsid w:val="00DC2B54"/>
    <w:rsid w:val="00DF5CA5"/>
    <w:rsid w:val="00E205D2"/>
    <w:rsid w:val="00E415DB"/>
    <w:rsid w:val="00E66AF5"/>
    <w:rsid w:val="00E81DCF"/>
    <w:rsid w:val="00EB5479"/>
    <w:rsid w:val="00F46A1E"/>
    <w:rsid w:val="00FD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4817"/>
    <o:shapelayout v:ext="edit">
      <o:idmap v:ext="edit" data="1"/>
    </o:shapelayout>
  </w:shapeDefaults>
  <w:decimalSymbol w:val="."/>
  <w:listSeparator w:val=","/>
  <w14:docId w14:val="0CC23C04"/>
  <w15:chartTrackingRefBased/>
  <w15:docId w15:val="{998A4464-2A7F-4D54-8CFA-AA02AB3C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C84B-0219-4C2C-BE06-1AF4D45A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2128</Words>
  <Characters>12464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14563</CharactersWithSpaces>
  <SharedDoc>false</SharedDoc>
  <HLinks>
    <vt:vector size="6" baseType="variant">
      <vt:variant>
        <vt:i4>196722</vt:i4>
      </vt:variant>
      <vt:variant>
        <vt:i4>0</vt:i4>
      </vt:variant>
      <vt:variant>
        <vt:i4>0</vt:i4>
      </vt:variant>
      <vt:variant>
        <vt:i4>5</vt:i4>
      </vt:variant>
      <vt:variant>
        <vt:lpwstr>mailto:hgl8@cdc.gov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St Cyr, Sancta (CDC/DDID/NCHHSTP/DSTDP)</cp:lastModifiedBy>
  <cp:revision>2</cp:revision>
  <cp:lastPrinted>2017-10-25T11:54:00Z</cp:lastPrinted>
  <dcterms:created xsi:type="dcterms:W3CDTF">2021-05-03T19:32:00Z</dcterms:created>
  <dcterms:modified xsi:type="dcterms:W3CDTF">2021-05-03T19:32:00Z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2021-02-08T20:42:19Z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447fae50-1453-47bb-b0c9-f5c51c9cbfb5</vt:lpwstr>
  </property>
  <property fmtid="{D5CDD505-2E9C-101B-9397-08002B2CF9AE}" pid="8" name="MSIP_Label_7b94a7b8-f06c-4dfe-bdcc-9b548fd58c31_ContentBits">
    <vt:lpwstr>0</vt:lpwstr>
  </property>
</Properties>
</file>