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CEE" w:rsidP="007A70CC" w:rsidRDefault="00352CEE" w14:paraId="214C4331" w14:textId="4C3095F4">
      <w:pPr>
        <w:spacing w:after="0" w:line="240" w:lineRule="auto"/>
      </w:pPr>
      <w:bookmarkStart w:name="_Toc473880015" w:id="0"/>
    </w:p>
    <w:p w:rsidR="00352CEE" w:rsidP="007A70CC" w:rsidRDefault="00352CEE" w14:paraId="214C4332" w14:textId="77777777">
      <w:pPr>
        <w:spacing w:after="0" w:line="240" w:lineRule="auto"/>
      </w:pPr>
    </w:p>
    <w:bookmarkEnd w:id="0"/>
    <w:p w:rsidRPr="00644AFA" w:rsidR="00352CEE" w:rsidP="007A70CC" w:rsidRDefault="00644AFA" w14:paraId="214C4333" w14:textId="4A85AA5E">
      <w:pPr>
        <w:pStyle w:val="Heading2"/>
        <w:rPr>
          <w:iCs/>
        </w:rPr>
      </w:pPr>
      <w:r>
        <w:rPr>
          <w:iCs/>
        </w:rPr>
        <w:t>Crypto</w:t>
      </w:r>
      <w:r w:rsidR="00AA2F86">
        <w:rPr>
          <w:iCs/>
        </w:rPr>
        <w:t>N</w:t>
      </w:r>
      <w:r>
        <w:rPr>
          <w:iCs/>
        </w:rPr>
        <w:t>et Case Report Form</w:t>
      </w:r>
    </w:p>
    <w:p w:rsidRPr="00641761" w:rsidR="00352CEE" w:rsidP="007A70CC" w:rsidRDefault="00352CEE" w14:paraId="214C4334" w14:textId="77777777">
      <w:pPr>
        <w:spacing w:after="0" w:line="240" w:lineRule="auto"/>
        <w:jc w:val="center"/>
        <w:rPr>
          <w:b/>
        </w:rPr>
      </w:pPr>
    </w:p>
    <w:p w:rsidR="0015759C" w:rsidP="007A70CC" w:rsidRDefault="0015759C" w14:paraId="6DC12B86" w14:textId="77777777">
      <w:pPr>
        <w:pStyle w:val="Heading3"/>
      </w:pPr>
      <w:bookmarkStart w:name="_Toc473880016" w:id="1"/>
      <w:bookmarkStart w:name="_Toc473882439" w:id="2"/>
    </w:p>
    <w:p w:rsidR="0015759C" w:rsidP="007A70CC" w:rsidRDefault="0015759C" w14:paraId="394208B7" w14:textId="77777777">
      <w:pPr>
        <w:pStyle w:val="Heading3"/>
      </w:pPr>
    </w:p>
    <w:p w:rsidRPr="00641761" w:rsidR="00352CEE" w:rsidP="007A70CC" w:rsidRDefault="001B7541" w14:paraId="214C4335" w14:textId="26AF9709">
      <w:pPr>
        <w:pStyle w:val="Heading3"/>
      </w:pPr>
      <w:r w:rsidRPr="00641761">
        <w:t>Request for OMB approval of a New Information Collection Instrument</w:t>
      </w:r>
      <w:bookmarkEnd w:id="1"/>
      <w:bookmarkEnd w:id="2"/>
    </w:p>
    <w:p w:rsidRPr="00641761" w:rsidR="00352CEE" w:rsidP="007A70CC" w:rsidRDefault="00352CEE" w14:paraId="214C4336" w14:textId="77777777">
      <w:pPr>
        <w:spacing w:after="0" w:line="240" w:lineRule="auto"/>
        <w:jc w:val="center"/>
        <w:rPr>
          <w:b/>
        </w:rPr>
      </w:pPr>
    </w:p>
    <w:p w:rsidR="0015759C" w:rsidP="007A70CC" w:rsidRDefault="0015759C" w14:paraId="1E3284BC" w14:textId="77777777">
      <w:pPr>
        <w:pStyle w:val="Heading4"/>
      </w:pPr>
    </w:p>
    <w:p w:rsidR="0015759C" w:rsidP="007A70CC" w:rsidRDefault="0015759C" w14:paraId="073284FE" w14:textId="77777777">
      <w:pPr>
        <w:pStyle w:val="Heading4"/>
      </w:pPr>
    </w:p>
    <w:p w:rsidR="00DA1B32" w:rsidP="007A70CC" w:rsidRDefault="00DA1B32" w14:paraId="123AB549" w14:textId="77777777">
      <w:pPr>
        <w:pStyle w:val="Heading4"/>
      </w:pPr>
    </w:p>
    <w:p w:rsidR="00DA1B32" w:rsidP="007A70CC" w:rsidRDefault="00DA1B32" w14:paraId="2A9CDAD1" w14:textId="77777777">
      <w:pPr>
        <w:pStyle w:val="Heading4"/>
      </w:pPr>
    </w:p>
    <w:p w:rsidR="0015759C" w:rsidP="007A70CC" w:rsidRDefault="00497BED" w14:paraId="75731DDB" w14:textId="763CF899">
      <w:pPr>
        <w:pStyle w:val="Heading4"/>
      </w:pPr>
      <w:r>
        <w:t>Ju</w:t>
      </w:r>
      <w:r w:rsidR="003366C3">
        <w:t>ly 14</w:t>
      </w:r>
      <w:r w:rsidR="00DA1B32">
        <w:t>, 2021</w:t>
      </w:r>
    </w:p>
    <w:p w:rsidR="0015759C" w:rsidP="007A70CC" w:rsidRDefault="0015759C" w14:paraId="1E18A298" w14:textId="77777777">
      <w:pPr>
        <w:pStyle w:val="Heading4"/>
      </w:pPr>
    </w:p>
    <w:p w:rsidR="00352CEE" w:rsidP="007A70CC" w:rsidRDefault="00352CEE" w14:paraId="214C433B" w14:textId="1573C1C2">
      <w:pPr>
        <w:pStyle w:val="NoSpacing"/>
      </w:pPr>
    </w:p>
    <w:p w:rsidR="00DA1B32" w:rsidP="007A70CC" w:rsidRDefault="00DA1B32" w14:paraId="14DCF995" w14:textId="7C5F9541">
      <w:pPr>
        <w:pStyle w:val="NoSpacing"/>
      </w:pPr>
    </w:p>
    <w:p w:rsidRPr="00641761" w:rsidR="00DA1B32" w:rsidP="007A70CC" w:rsidRDefault="00DA1B32" w14:paraId="79EDCD6E" w14:textId="77777777">
      <w:pPr>
        <w:pStyle w:val="NoSpacing"/>
      </w:pPr>
    </w:p>
    <w:p w:rsidRPr="00641761" w:rsidR="00352CEE" w:rsidP="007A70CC" w:rsidRDefault="00352CEE" w14:paraId="214C433D" w14:textId="77777777">
      <w:pPr>
        <w:pStyle w:val="NoSpacing"/>
      </w:pPr>
    </w:p>
    <w:p w:rsidRPr="00641761" w:rsidR="00352CEE" w:rsidP="007A70CC" w:rsidRDefault="00352CEE" w14:paraId="214C433E" w14:textId="77777777">
      <w:pPr>
        <w:pStyle w:val="NoSpacing"/>
      </w:pPr>
    </w:p>
    <w:p w:rsidRPr="00641761" w:rsidR="00352CEE" w:rsidP="007A70CC" w:rsidRDefault="00352CEE" w14:paraId="214C433F" w14:textId="77777777">
      <w:pPr>
        <w:spacing w:after="0" w:line="240" w:lineRule="auto"/>
        <w:jc w:val="center"/>
        <w:rPr>
          <w:b/>
        </w:rPr>
      </w:pPr>
    </w:p>
    <w:p w:rsidRPr="00641761" w:rsidR="00352CEE" w:rsidP="007A70CC" w:rsidRDefault="00352CEE" w14:paraId="214C4340" w14:textId="77777777">
      <w:pPr>
        <w:pStyle w:val="Heading4"/>
      </w:pPr>
      <w:r w:rsidRPr="00641761">
        <w:t>Supporting Statement B</w:t>
      </w:r>
    </w:p>
    <w:p w:rsidRPr="00641761" w:rsidR="00352CEE" w:rsidP="007A70CC" w:rsidRDefault="00352CEE" w14:paraId="214C4341" w14:textId="77777777">
      <w:pPr>
        <w:spacing w:after="0" w:line="240" w:lineRule="auto"/>
        <w:rPr>
          <w:b/>
        </w:rPr>
      </w:pPr>
    </w:p>
    <w:p w:rsidRPr="00641761" w:rsidR="00352CEE" w:rsidP="007A70CC" w:rsidRDefault="00352CEE" w14:paraId="214C4342" w14:textId="77777777">
      <w:pPr>
        <w:pStyle w:val="NoSpacing"/>
      </w:pPr>
    </w:p>
    <w:p w:rsidRPr="00641761" w:rsidR="00352CEE" w:rsidP="007A70CC" w:rsidRDefault="00352CEE" w14:paraId="214C4343" w14:textId="77777777">
      <w:pPr>
        <w:pStyle w:val="NoSpacing"/>
      </w:pPr>
    </w:p>
    <w:p w:rsidRPr="00641761" w:rsidR="00352CEE" w:rsidP="007A70CC" w:rsidRDefault="00352CEE" w14:paraId="214C4344" w14:textId="77777777">
      <w:pPr>
        <w:pStyle w:val="NoSpacing"/>
      </w:pPr>
    </w:p>
    <w:p w:rsidRPr="00641761" w:rsidR="00352CEE" w:rsidP="007A70CC" w:rsidRDefault="00352CEE" w14:paraId="214C4345" w14:textId="77777777">
      <w:pPr>
        <w:pStyle w:val="NoSpacing"/>
      </w:pPr>
    </w:p>
    <w:p w:rsidRPr="00641761" w:rsidR="00352CEE" w:rsidP="007A70CC" w:rsidRDefault="00352CEE" w14:paraId="214C4346" w14:textId="77777777">
      <w:pPr>
        <w:pStyle w:val="NoSpacing"/>
      </w:pPr>
    </w:p>
    <w:p w:rsidRPr="00641761" w:rsidR="00352CEE" w:rsidP="007A70CC" w:rsidRDefault="00352CEE" w14:paraId="214C4347" w14:textId="77777777">
      <w:pPr>
        <w:pStyle w:val="NoSpacing"/>
      </w:pPr>
    </w:p>
    <w:p w:rsidRPr="00641761" w:rsidR="00352CEE" w:rsidP="007A70CC" w:rsidRDefault="00352CEE" w14:paraId="214C4348" w14:textId="77777777">
      <w:pPr>
        <w:pStyle w:val="NoSpacing"/>
      </w:pPr>
    </w:p>
    <w:p w:rsidRPr="00641761" w:rsidR="00352CEE" w:rsidP="007A70CC" w:rsidRDefault="00352CEE" w14:paraId="214C4349" w14:textId="77777777">
      <w:pPr>
        <w:pStyle w:val="NoSpacing"/>
      </w:pPr>
    </w:p>
    <w:p w:rsidRPr="00641761" w:rsidR="00352CEE" w:rsidP="007A70CC" w:rsidRDefault="00352CEE" w14:paraId="214C434A" w14:textId="77777777">
      <w:pPr>
        <w:pStyle w:val="NoSpacing"/>
      </w:pPr>
    </w:p>
    <w:p w:rsidRPr="00641761" w:rsidR="00352CEE" w:rsidP="007A70CC" w:rsidRDefault="00352CEE" w14:paraId="214C434E" w14:textId="77777777">
      <w:pPr>
        <w:pStyle w:val="NoSpacing"/>
      </w:pPr>
    </w:p>
    <w:p w:rsidRPr="00641761" w:rsidR="00352CEE" w:rsidP="007A70CC" w:rsidRDefault="00352CEE" w14:paraId="214C434F" w14:textId="77777777">
      <w:pPr>
        <w:pStyle w:val="NoSpacing"/>
      </w:pPr>
    </w:p>
    <w:p w:rsidRPr="00641761" w:rsidR="00352CEE" w:rsidP="007A70CC" w:rsidRDefault="00352CEE" w14:paraId="214C4352" w14:textId="77777777">
      <w:pPr>
        <w:pStyle w:val="NoSpacing"/>
      </w:pPr>
    </w:p>
    <w:p w:rsidRPr="00641761" w:rsidR="00352CEE" w:rsidP="007A70CC" w:rsidRDefault="00352CEE" w14:paraId="214C4353" w14:textId="77777777">
      <w:pPr>
        <w:spacing w:after="0" w:line="240" w:lineRule="auto"/>
        <w:rPr>
          <w:b/>
        </w:rPr>
      </w:pPr>
    </w:p>
    <w:p w:rsidRPr="00641761" w:rsidR="00352CEE" w:rsidP="007A70CC" w:rsidRDefault="00352CEE" w14:paraId="214C4354" w14:textId="77777777">
      <w:pPr>
        <w:pStyle w:val="Heading4"/>
        <w:jc w:val="left"/>
      </w:pPr>
      <w:r w:rsidRPr="00641761">
        <w:t xml:space="preserve">Contact: </w:t>
      </w:r>
    </w:p>
    <w:p w:rsidR="00644AFA" w:rsidP="00644AFA" w:rsidRDefault="00644AFA" w14:paraId="76496CAD" w14:textId="77777777">
      <w:pPr>
        <w:spacing w:after="0" w:line="240" w:lineRule="auto"/>
      </w:pPr>
      <w:r>
        <w:t>Zachary Marsh, MPH</w:t>
      </w:r>
    </w:p>
    <w:p w:rsidR="00644AFA" w:rsidP="00644AFA" w:rsidRDefault="00644AFA" w14:paraId="79DB102C" w14:textId="77777777">
      <w:pPr>
        <w:spacing w:after="0" w:line="240" w:lineRule="auto"/>
      </w:pPr>
      <w:r>
        <w:t>Epidemiologist</w:t>
      </w:r>
    </w:p>
    <w:p w:rsidR="00644AFA" w:rsidP="00644AFA" w:rsidRDefault="00644AFA" w14:paraId="64085467" w14:textId="77777777">
      <w:pPr>
        <w:spacing w:after="0" w:line="240" w:lineRule="auto"/>
        <w:rPr>
          <w:noProof/>
        </w:rPr>
      </w:pPr>
      <w:r>
        <w:rPr>
          <w:noProof/>
        </w:rPr>
        <w:t>Waterborne Disease Prevention Branch</w:t>
      </w:r>
    </w:p>
    <w:p w:rsidR="00644AFA" w:rsidP="00644AFA" w:rsidRDefault="00644AFA" w14:paraId="2E9AED54" w14:textId="77777777">
      <w:pPr>
        <w:spacing w:after="0" w:line="240" w:lineRule="auto"/>
        <w:rPr>
          <w:noProof/>
        </w:rPr>
      </w:pPr>
      <w:r>
        <w:rPr>
          <w:noProof/>
        </w:rPr>
        <w:t>Division of Foodborne, Waterborne, and Environmental Diseases</w:t>
      </w:r>
    </w:p>
    <w:p w:rsidR="00644AFA" w:rsidP="00644AFA" w:rsidRDefault="00644AFA" w14:paraId="088F774D" w14:textId="77777777">
      <w:pPr>
        <w:spacing w:after="0" w:line="240" w:lineRule="auto"/>
        <w:rPr>
          <w:noProof/>
        </w:rPr>
      </w:pPr>
      <w:r>
        <w:rPr>
          <w:noProof/>
        </w:rPr>
        <w:t>1600 Clifton Rd NE, MS H24-9</w:t>
      </w:r>
    </w:p>
    <w:p w:rsidR="00644AFA" w:rsidP="00644AFA" w:rsidRDefault="00644AFA" w14:paraId="02E078E7" w14:textId="77777777">
      <w:pPr>
        <w:spacing w:after="0" w:line="240" w:lineRule="auto"/>
        <w:rPr>
          <w:noProof/>
        </w:rPr>
      </w:pPr>
      <w:r>
        <w:rPr>
          <w:noProof/>
        </w:rPr>
        <w:t>Atlanta, GA 30329</w:t>
      </w:r>
    </w:p>
    <w:p w:rsidR="00644AFA" w:rsidP="00644AFA" w:rsidRDefault="00644AFA" w14:paraId="788AE4AC" w14:textId="77777777">
      <w:pPr>
        <w:spacing w:after="0" w:line="240" w:lineRule="auto"/>
        <w:rPr>
          <w:noProof/>
        </w:rPr>
      </w:pPr>
      <w:r>
        <w:rPr>
          <w:noProof/>
        </w:rPr>
        <w:t>Office: 404-718-3125</w:t>
      </w:r>
    </w:p>
    <w:p w:rsidR="00644AFA" w:rsidP="00644AFA" w:rsidRDefault="00644AFA" w14:paraId="03738184" w14:textId="77777777">
      <w:pPr>
        <w:spacing w:after="0" w:line="240" w:lineRule="auto"/>
        <w:rPr>
          <w:noProof/>
        </w:rPr>
      </w:pPr>
      <w:r>
        <w:rPr>
          <w:noProof/>
        </w:rPr>
        <w:t>Fax: 404-718-4842</w:t>
      </w:r>
    </w:p>
    <w:p w:rsidR="00644AFA" w:rsidP="00644AFA" w:rsidRDefault="00644AFA" w14:paraId="013C6612" w14:textId="77777777">
      <w:pPr>
        <w:spacing w:after="0" w:line="240" w:lineRule="auto"/>
      </w:pPr>
      <w:r>
        <w:t>Email: ZMarsh@cdc.gov</w:t>
      </w:r>
    </w:p>
    <w:p w:rsidR="00644AFA" w:rsidP="00644AFA" w:rsidRDefault="00644AFA" w14:paraId="05246E19" w14:textId="77777777">
      <w:pPr>
        <w:pStyle w:val="NoSpacing"/>
        <w:rPr>
          <w:rFonts w:cs="Times New Roman"/>
          <w:szCs w:val="24"/>
        </w:rPr>
      </w:pPr>
      <w:r>
        <w:rPr>
          <w:rFonts w:cs="Times New Roman"/>
          <w:szCs w:val="24"/>
        </w:rPr>
        <w:br w:type="page"/>
      </w:r>
    </w:p>
    <w:sdt>
      <w:sdtPr>
        <w:rPr>
          <w:b w:val="0"/>
          <w:sz w:val="28"/>
          <w:szCs w:val="28"/>
        </w:rPr>
        <w:id w:val="1564836290"/>
        <w:docPartObj>
          <w:docPartGallery w:val="Table of Contents"/>
          <w:docPartUnique/>
        </w:docPartObj>
      </w:sdtPr>
      <w:sdtEndPr>
        <w:rPr>
          <w:bCs/>
          <w:noProof/>
          <w:sz w:val="24"/>
          <w:szCs w:val="22"/>
        </w:rPr>
      </w:sdtEndPr>
      <w:sdtContent>
        <w:p w:rsidRPr="00641761" w:rsidR="00352CEE" w:rsidP="007A70CC" w:rsidRDefault="00352CEE" w14:paraId="214C435C" w14:textId="77777777">
          <w:pPr>
            <w:pStyle w:val="Heading4"/>
            <w:rPr>
              <w:sz w:val="28"/>
              <w:szCs w:val="28"/>
            </w:rPr>
          </w:pPr>
          <w:r w:rsidRPr="00641761">
            <w:rPr>
              <w:sz w:val="28"/>
              <w:szCs w:val="28"/>
            </w:rPr>
            <w:t>Table of Contents</w:t>
          </w:r>
        </w:p>
        <w:p w:rsidRPr="00641761" w:rsidR="00352CEE" w:rsidP="007A70CC" w:rsidRDefault="00352CEE" w14:paraId="214C435D" w14:textId="77777777">
          <w:pPr>
            <w:pStyle w:val="TOC2"/>
            <w:tabs>
              <w:tab w:val="right" w:leader="dot" w:pos="10070"/>
            </w:tabs>
            <w:spacing w:after="0" w:line="240" w:lineRule="auto"/>
            <w:rPr>
              <w:noProof/>
            </w:rPr>
          </w:pPr>
          <w:r w:rsidRPr="00641761">
            <w:fldChar w:fldCharType="begin"/>
          </w:r>
          <w:r w:rsidRPr="00641761">
            <w:instrText xml:space="preserve"> TOC \o "1-3" \h \z \u </w:instrText>
          </w:r>
          <w:r w:rsidRPr="00641761">
            <w:fldChar w:fldCharType="separate"/>
          </w:r>
        </w:p>
        <w:p w:rsidRPr="00641761" w:rsidR="00352CEE" w:rsidP="007A70CC" w:rsidRDefault="00E31E06" w14:paraId="214C435E" w14:textId="4276DC47">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0">
            <w:r w:rsidRPr="00641761" w:rsidR="00352CEE">
              <w:rPr>
                <w:rStyle w:val="Hyperlink"/>
                <w:noProof/>
              </w:rPr>
              <w:t>1.</w:t>
            </w:r>
            <w:r w:rsidRPr="00641761" w:rsidR="00352CEE">
              <w:rPr>
                <w:rFonts w:asciiTheme="minorHAnsi" w:hAnsiTheme="minorHAnsi" w:eastAsiaTheme="minorEastAsia"/>
                <w:noProof/>
                <w:sz w:val="22"/>
              </w:rPr>
              <w:tab/>
            </w:r>
            <w:r w:rsidRPr="00641761" w:rsidR="00352CEE">
              <w:rPr>
                <w:rStyle w:val="Hyperlink"/>
                <w:noProof/>
              </w:rPr>
              <w:t>Respondent Universe and Sampling Methods</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_Toc473882440 \h </w:instrText>
            </w:r>
            <w:r w:rsidRPr="00641761" w:rsidR="00352CEE">
              <w:rPr>
                <w:noProof/>
                <w:webHidden/>
              </w:rPr>
            </w:r>
            <w:r w:rsidRPr="00641761" w:rsidR="00352CEE">
              <w:rPr>
                <w:noProof/>
                <w:webHidden/>
              </w:rPr>
              <w:fldChar w:fldCharType="separate"/>
            </w:r>
            <w:r w:rsidR="000713F8">
              <w:rPr>
                <w:noProof/>
                <w:webHidden/>
              </w:rPr>
              <w:t>2</w:t>
            </w:r>
            <w:r w:rsidRPr="00641761" w:rsidR="00352CEE">
              <w:rPr>
                <w:noProof/>
                <w:webHidden/>
              </w:rPr>
              <w:fldChar w:fldCharType="end"/>
            </w:r>
          </w:hyperlink>
        </w:p>
        <w:p w:rsidRPr="00641761" w:rsidR="00352CEE" w:rsidP="007A70CC" w:rsidRDefault="00E31E06" w14:paraId="214C435F" w14:textId="024AF1D3">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1">
            <w:r w:rsidRPr="00641761" w:rsidR="00352CEE">
              <w:rPr>
                <w:rStyle w:val="Hyperlink"/>
                <w:noProof/>
              </w:rPr>
              <w:t>2.</w:t>
            </w:r>
            <w:r w:rsidRPr="00641761" w:rsidR="00352CEE">
              <w:rPr>
                <w:rFonts w:asciiTheme="minorHAnsi" w:hAnsiTheme="minorHAnsi" w:eastAsiaTheme="minorEastAsia"/>
                <w:noProof/>
                <w:sz w:val="22"/>
              </w:rPr>
              <w:tab/>
            </w:r>
            <w:r w:rsidRPr="00641761" w:rsidR="00352CEE">
              <w:rPr>
                <w:rStyle w:val="Hyperlink"/>
                <w:noProof/>
              </w:rPr>
              <w:t>Procedures for the Collection of Information</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_Toc473882441 \h </w:instrText>
            </w:r>
            <w:r w:rsidRPr="00641761" w:rsidR="00352CEE">
              <w:rPr>
                <w:noProof/>
                <w:webHidden/>
              </w:rPr>
            </w:r>
            <w:r w:rsidRPr="00641761" w:rsidR="00352CEE">
              <w:rPr>
                <w:noProof/>
                <w:webHidden/>
              </w:rPr>
              <w:fldChar w:fldCharType="separate"/>
            </w:r>
            <w:r w:rsidR="000713F8">
              <w:rPr>
                <w:noProof/>
                <w:webHidden/>
              </w:rPr>
              <w:t>2</w:t>
            </w:r>
            <w:r w:rsidRPr="00641761" w:rsidR="00352CEE">
              <w:rPr>
                <w:noProof/>
                <w:webHidden/>
              </w:rPr>
              <w:fldChar w:fldCharType="end"/>
            </w:r>
          </w:hyperlink>
        </w:p>
        <w:p w:rsidRPr="00641761" w:rsidR="00352CEE" w:rsidP="007A70CC" w:rsidRDefault="00E31E06" w14:paraId="214C4360" w14:textId="28025A7F">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2">
            <w:r w:rsidRPr="00641761" w:rsidR="00352CEE">
              <w:rPr>
                <w:rStyle w:val="Hyperlink"/>
                <w:noProof/>
              </w:rPr>
              <w:t>3.</w:t>
            </w:r>
            <w:r w:rsidRPr="00641761" w:rsidR="00352CEE">
              <w:rPr>
                <w:rFonts w:asciiTheme="minorHAnsi" w:hAnsiTheme="minorHAnsi" w:eastAsiaTheme="minorEastAsia"/>
                <w:noProof/>
                <w:sz w:val="22"/>
              </w:rPr>
              <w:tab/>
            </w:r>
            <w:r w:rsidRPr="00641761" w:rsidR="00352CEE">
              <w:rPr>
                <w:rStyle w:val="Hyperlink"/>
                <w:noProof/>
              </w:rPr>
              <w:t>Methods to maximize Response Rates and Deal with No Response</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_Toc473882442 \h </w:instrText>
            </w:r>
            <w:r w:rsidRPr="00641761" w:rsidR="00352CEE">
              <w:rPr>
                <w:noProof/>
                <w:webHidden/>
              </w:rPr>
            </w:r>
            <w:r w:rsidRPr="00641761" w:rsidR="00352CEE">
              <w:rPr>
                <w:noProof/>
                <w:webHidden/>
              </w:rPr>
              <w:fldChar w:fldCharType="separate"/>
            </w:r>
            <w:r w:rsidR="000713F8">
              <w:rPr>
                <w:noProof/>
                <w:webHidden/>
              </w:rPr>
              <w:t>3</w:t>
            </w:r>
            <w:r w:rsidRPr="00641761" w:rsidR="00352CEE">
              <w:rPr>
                <w:noProof/>
                <w:webHidden/>
              </w:rPr>
              <w:fldChar w:fldCharType="end"/>
            </w:r>
          </w:hyperlink>
        </w:p>
        <w:p w:rsidRPr="00641761" w:rsidR="00352CEE" w:rsidP="007A70CC" w:rsidRDefault="00E31E06" w14:paraId="214C4361" w14:textId="040291BF">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3">
            <w:r w:rsidRPr="00641761" w:rsidR="00352CEE">
              <w:rPr>
                <w:rStyle w:val="Hyperlink"/>
                <w:noProof/>
              </w:rPr>
              <w:t>4.</w:t>
            </w:r>
            <w:r w:rsidRPr="00641761" w:rsidR="00352CEE">
              <w:rPr>
                <w:rFonts w:asciiTheme="minorHAnsi" w:hAnsiTheme="minorHAnsi" w:eastAsiaTheme="minorEastAsia"/>
                <w:noProof/>
                <w:sz w:val="22"/>
              </w:rPr>
              <w:tab/>
            </w:r>
            <w:r w:rsidRPr="00641761" w:rsidR="00352CEE">
              <w:rPr>
                <w:rStyle w:val="Hyperlink"/>
                <w:noProof/>
              </w:rPr>
              <w:t>Tests of Procedures or Methods to be Undertaken</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_Toc473882443 \h </w:instrText>
            </w:r>
            <w:r w:rsidRPr="00641761" w:rsidR="00352CEE">
              <w:rPr>
                <w:noProof/>
                <w:webHidden/>
              </w:rPr>
            </w:r>
            <w:r w:rsidRPr="00641761" w:rsidR="00352CEE">
              <w:rPr>
                <w:noProof/>
                <w:webHidden/>
              </w:rPr>
              <w:fldChar w:fldCharType="separate"/>
            </w:r>
            <w:r w:rsidR="000713F8">
              <w:rPr>
                <w:noProof/>
                <w:webHidden/>
              </w:rPr>
              <w:t>3</w:t>
            </w:r>
            <w:r w:rsidRPr="00641761" w:rsidR="00352CEE">
              <w:rPr>
                <w:noProof/>
                <w:webHidden/>
              </w:rPr>
              <w:fldChar w:fldCharType="end"/>
            </w:r>
          </w:hyperlink>
        </w:p>
        <w:p w:rsidRPr="00641761" w:rsidR="00352CEE" w:rsidP="007A70CC" w:rsidRDefault="00E31E06" w14:paraId="214C4362" w14:textId="16C6595D">
          <w:pPr>
            <w:pStyle w:val="TOC1"/>
            <w:tabs>
              <w:tab w:val="left" w:pos="480"/>
              <w:tab w:val="right" w:leader="dot" w:pos="10070"/>
            </w:tabs>
            <w:spacing w:after="0" w:line="240" w:lineRule="auto"/>
            <w:rPr>
              <w:rFonts w:asciiTheme="minorHAnsi" w:hAnsiTheme="minorHAnsi" w:eastAsiaTheme="minorEastAsia"/>
              <w:noProof/>
              <w:sz w:val="22"/>
            </w:rPr>
          </w:pPr>
          <w:hyperlink w:history="1" w:anchor="_Toc473882444">
            <w:r w:rsidRPr="00641761" w:rsidR="00352CEE">
              <w:rPr>
                <w:rStyle w:val="Hyperlink"/>
                <w:noProof/>
              </w:rPr>
              <w:t>5.</w:t>
            </w:r>
            <w:r w:rsidRPr="00641761" w:rsidR="00352CEE">
              <w:rPr>
                <w:rFonts w:asciiTheme="minorHAnsi" w:hAnsiTheme="minorHAnsi" w:eastAsiaTheme="minorEastAsia"/>
                <w:noProof/>
                <w:sz w:val="22"/>
              </w:rPr>
              <w:tab/>
            </w:r>
            <w:r w:rsidRPr="00641761" w:rsidR="00352CEE">
              <w:rPr>
                <w:rStyle w:val="Hyperlink"/>
                <w:noProof/>
              </w:rPr>
              <w:t>Individuals Consulted on Statistical Aspects and Individuals Collecting and/or Analyzing Data</w:t>
            </w:r>
            <w:r w:rsidRPr="00641761" w:rsidR="00352CEE">
              <w:rPr>
                <w:noProof/>
                <w:webHidden/>
              </w:rPr>
              <w:tab/>
            </w:r>
            <w:r w:rsidRPr="00641761" w:rsidR="00352CEE">
              <w:rPr>
                <w:noProof/>
                <w:webHidden/>
              </w:rPr>
              <w:fldChar w:fldCharType="begin"/>
            </w:r>
            <w:r w:rsidRPr="00641761" w:rsidR="00352CEE">
              <w:rPr>
                <w:noProof/>
                <w:webHidden/>
              </w:rPr>
              <w:instrText xml:space="preserve"> PAGEREF _Toc473882444 \h </w:instrText>
            </w:r>
            <w:r w:rsidRPr="00641761" w:rsidR="00352CEE">
              <w:rPr>
                <w:noProof/>
                <w:webHidden/>
              </w:rPr>
            </w:r>
            <w:r w:rsidRPr="00641761" w:rsidR="00352CEE">
              <w:rPr>
                <w:noProof/>
                <w:webHidden/>
              </w:rPr>
              <w:fldChar w:fldCharType="separate"/>
            </w:r>
            <w:r w:rsidR="000713F8">
              <w:rPr>
                <w:noProof/>
                <w:webHidden/>
              </w:rPr>
              <w:t>3</w:t>
            </w:r>
            <w:r w:rsidRPr="00641761" w:rsidR="00352CEE">
              <w:rPr>
                <w:noProof/>
                <w:webHidden/>
              </w:rPr>
              <w:fldChar w:fldCharType="end"/>
            </w:r>
          </w:hyperlink>
        </w:p>
        <w:p w:rsidRPr="00641761" w:rsidR="00A12917" w:rsidP="007A70CC" w:rsidRDefault="00352CEE" w14:paraId="383B4AD2" w14:textId="77777777">
          <w:pPr>
            <w:spacing w:after="0" w:line="240" w:lineRule="auto"/>
            <w:rPr>
              <w:bCs/>
              <w:noProof/>
            </w:rPr>
          </w:pPr>
          <w:r w:rsidRPr="00641761">
            <w:rPr>
              <w:b/>
              <w:bCs/>
              <w:noProof/>
            </w:rPr>
            <w:fldChar w:fldCharType="end"/>
          </w:r>
        </w:p>
      </w:sdtContent>
    </w:sdt>
    <w:p w:rsidRPr="00641761" w:rsidR="00352CEE" w:rsidP="007A70CC" w:rsidRDefault="00352CEE" w14:paraId="214C4364" w14:textId="77777777">
      <w:pPr>
        <w:pStyle w:val="Heading1"/>
        <w:spacing w:after="0"/>
      </w:pPr>
      <w:bookmarkStart w:name="_Toc473882440" w:id="3"/>
      <w:r w:rsidRPr="00641761">
        <w:t>Respondent Universe and Sampling Methods</w:t>
      </w:r>
      <w:bookmarkEnd w:id="3"/>
    </w:p>
    <w:p w:rsidRPr="00641761" w:rsidR="009E6988" w:rsidP="007A70CC" w:rsidRDefault="003B4CEC" w14:paraId="7833A12A" w14:textId="7309D017">
      <w:pPr>
        <w:spacing w:after="0" w:line="240" w:lineRule="auto"/>
        <w:rPr>
          <w:rFonts w:cs="Times New Roman"/>
          <w:szCs w:val="24"/>
        </w:rPr>
      </w:pPr>
      <w:r w:rsidRPr="00641761">
        <w:t xml:space="preserve">There will be no statistical methods used to select respondents for this data collection.  Interviews will be conducted with cases of </w:t>
      </w:r>
      <w:r w:rsidR="00644AFA">
        <w:t>cryptosporidiosis</w:t>
      </w:r>
      <w:r w:rsidRPr="00641761" w:rsidR="00942A2C">
        <w:t xml:space="preserve">, </w:t>
      </w:r>
      <w:r w:rsidRPr="00641761" w:rsidR="00942A2C">
        <w:rPr>
          <w:rFonts w:cs="Times New Roman"/>
          <w:szCs w:val="24"/>
        </w:rPr>
        <w:t>or their proxy, who meet the following definitions:</w:t>
      </w:r>
      <w:r w:rsidRPr="00641761" w:rsidR="00DF1458">
        <w:rPr>
          <w:rFonts w:cs="Times New Roman"/>
          <w:szCs w:val="24"/>
        </w:rPr>
        <w:t xml:space="preserve"> (1) </w:t>
      </w:r>
      <w:r w:rsidR="007B6626">
        <w:rPr>
          <w:rFonts w:cs="Times New Roman"/>
          <w:szCs w:val="24"/>
          <w:u w:val="single"/>
        </w:rPr>
        <w:t>Multi-state cluster or outbreak:</w:t>
      </w:r>
      <w:r w:rsidR="007B6626">
        <w:rPr>
          <w:rFonts w:cs="Times New Roman"/>
          <w:szCs w:val="24"/>
        </w:rPr>
        <w:t xml:space="preserve"> Multi-state clusters</w:t>
      </w:r>
      <w:r w:rsidR="00010C64">
        <w:rPr>
          <w:rFonts w:cs="Times New Roman"/>
          <w:szCs w:val="24"/>
        </w:rPr>
        <w:t xml:space="preserve"> and outbreaks</w:t>
      </w:r>
      <w:r w:rsidR="007B6626">
        <w:rPr>
          <w:rFonts w:cs="Times New Roman"/>
          <w:szCs w:val="24"/>
        </w:rPr>
        <w:t xml:space="preserve"> are defined as at least two cases of cryptosporidiosis from different states that are either molecularly- or epidemiologically-related</w:t>
      </w:r>
      <w:r w:rsidR="00010C64">
        <w:rPr>
          <w:rFonts w:cs="Times New Roman"/>
          <w:szCs w:val="24"/>
        </w:rPr>
        <w:t>, respectively</w:t>
      </w:r>
      <w:r w:rsidR="007B6626">
        <w:rPr>
          <w:rFonts w:cs="Times New Roman"/>
          <w:szCs w:val="24"/>
        </w:rPr>
        <w:t xml:space="preserve">. Multi-state clusters and outbreaks are identified in multiple ways, including, but not limited to: through CryptoNet </w:t>
      </w:r>
      <w:bookmarkStart w:name="_Hlk61961922" w:id="4"/>
      <w:r w:rsidR="007B6626">
        <w:rPr>
          <w:rFonts w:cs="Times New Roman"/>
          <w:szCs w:val="24"/>
        </w:rPr>
        <w:t>laboratory molecular subtyping</w:t>
      </w:r>
      <w:bookmarkEnd w:id="4"/>
      <w:r w:rsidR="007B6626">
        <w:rPr>
          <w:rFonts w:cs="Times New Roman"/>
          <w:szCs w:val="24"/>
        </w:rPr>
        <w:t>, states reaching out to CDC for technical assistance, and through media scans</w:t>
      </w:r>
      <w:r w:rsidRPr="00641761" w:rsidR="00DF1458">
        <w:rPr>
          <w:rFonts w:cs="Times New Roman"/>
          <w:szCs w:val="24"/>
        </w:rPr>
        <w:t xml:space="preserve">; (2) </w:t>
      </w:r>
      <w:r w:rsidR="007B6626">
        <w:rPr>
          <w:rFonts w:cs="Times New Roman"/>
          <w:szCs w:val="24"/>
          <w:u w:val="single"/>
        </w:rPr>
        <w:t>Single-state cluster or outbreak:</w:t>
      </w:r>
      <w:r w:rsidR="007B6626">
        <w:rPr>
          <w:rFonts w:cs="Times New Roman"/>
          <w:szCs w:val="24"/>
        </w:rPr>
        <w:t xml:space="preserve"> Single-state cluster</w:t>
      </w:r>
      <w:r w:rsidR="00010C64">
        <w:rPr>
          <w:rFonts w:cs="Times New Roman"/>
          <w:szCs w:val="24"/>
        </w:rPr>
        <w:t>s</w:t>
      </w:r>
      <w:r w:rsidR="007B6626">
        <w:rPr>
          <w:rFonts w:cs="Times New Roman"/>
          <w:szCs w:val="24"/>
        </w:rPr>
        <w:t xml:space="preserve"> or outbreaks are defined as at least two cases of cryptosporidiosis from the same state that are either molecularly</w:t>
      </w:r>
      <w:r w:rsidR="00010C64">
        <w:rPr>
          <w:rFonts w:cs="Times New Roman"/>
          <w:szCs w:val="24"/>
        </w:rPr>
        <w:t>-</w:t>
      </w:r>
      <w:r w:rsidR="007B6626">
        <w:rPr>
          <w:rFonts w:cs="Times New Roman"/>
          <w:szCs w:val="24"/>
        </w:rPr>
        <w:t xml:space="preserve"> or epidemiologically</w:t>
      </w:r>
      <w:r w:rsidR="00010C64">
        <w:rPr>
          <w:rFonts w:cs="Times New Roman"/>
          <w:szCs w:val="24"/>
        </w:rPr>
        <w:t>-</w:t>
      </w:r>
      <w:r w:rsidR="007B6626">
        <w:rPr>
          <w:rFonts w:cs="Times New Roman"/>
          <w:szCs w:val="24"/>
        </w:rPr>
        <w:t>related</w:t>
      </w:r>
      <w:r w:rsidR="00010C64">
        <w:rPr>
          <w:rFonts w:cs="Times New Roman"/>
          <w:szCs w:val="24"/>
        </w:rPr>
        <w:t>, respectively</w:t>
      </w:r>
      <w:r w:rsidR="007B6626">
        <w:rPr>
          <w:rFonts w:cs="Times New Roman"/>
          <w:szCs w:val="24"/>
        </w:rPr>
        <w:t xml:space="preserve">. Single state clusters and outbreaks are identified in multiple ways, including, but not limited to: through CryptoNet laboratory molecular subtyping, states reaching out to CDC for technical assistance, and through media scans; or (3) </w:t>
      </w:r>
      <w:r w:rsidR="007B6626">
        <w:rPr>
          <w:rFonts w:cs="Times New Roman"/>
          <w:szCs w:val="24"/>
          <w:u w:val="single"/>
        </w:rPr>
        <w:t>Non-outbreak associated cases:</w:t>
      </w:r>
      <w:r w:rsidR="007B6626">
        <w:rPr>
          <w:rFonts w:cs="Times New Roman"/>
          <w:szCs w:val="24"/>
        </w:rPr>
        <w:t xml:space="preserve"> Non-outbreak-associated cases are defined as a cryptosporidiosis cases with no known molecular or epidemiological association to another cryptosporidiosis case. Non-outbreak-associated cases are identified through CryptoNet laboratory molecular subtyping, states reaching out to CDC for technical assistance, through healthcare professionals contacting CDC, state, or local health departments, and through media scans.</w:t>
      </w:r>
    </w:p>
    <w:p w:rsidR="00DF1458" w:rsidP="007A70CC" w:rsidRDefault="007B6626" w14:paraId="602A72AA" w14:textId="24D8C47F">
      <w:pPr>
        <w:spacing w:after="0" w:line="240" w:lineRule="auto"/>
        <w:rPr>
          <w:rFonts w:cs="Times New Roman"/>
          <w:szCs w:val="24"/>
        </w:rPr>
      </w:pPr>
      <w:r>
        <w:rPr>
          <w:rFonts w:cs="Times New Roman"/>
          <w:szCs w:val="24"/>
        </w:rPr>
        <w:t>Based on the number of cryptosporidiosis specimens submitted to the CryptoNet laboratory each year for testing, it is estimated that the CRF would be administered to approximately 500 individual respondents across all CryptoNet jurisdictions each year.</w:t>
      </w:r>
    </w:p>
    <w:p w:rsidRPr="00641761" w:rsidR="007B6626" w:rsidP="007A70CC" w:rsidRDefault="007B6626" w14:paraId="2AF6FA8E" w14:textId="77777777">
      <w:pPr>
        <w:spacing w:after="0" w:line="240" w:lineRule="auto"/>
      </w:pPr>
    </w:p>
    <w:p w:rsidRPr="00641761" w:rsidR="00352CEE" w:rsidP="007A70CC" w:rsidRDefault="00352CEE" w14:paraId="214C4366" w14:textId="77777777">
      <w:pPr>
        <w:pStyle w:val="Heading1"/>
        <w:spacing w:after="0"/>
      </w:pPr>
      <w:bookmarkStart w:name="_Toc473882441" w:id="5"/>
      <w:r w:rsidRPr="00641761">
        <w:t>Procedures for the Collection of Information</w:t>
      </w:r>
      <w:bookmarkEnd w:id="5"/>
    </w:p>
    <w:p w:rsidRPr="007B6626" w:rsidR="009E6988" w:rsidP="007B6626" w:rsidRDefault="009E6988" w14:paraId="06EBD634" w14:textId="7BECA258">
      <w:pPr>
        <w:spacing w:after="0" w:line="240" w:lineRule="auto"/>
        <w:rPr>
          <w:rFonts w:cs="Times New Roman"/>
          <w:b/>
          <w:szCs w:val="24"/>
        </w:rPr>
      </w:pPr>
      <w:bookmarkStart w:name="_Hlk19875629" w:id="6"/>
      <w:r w:rsidRPr="007B6626">
        <w:rPr>
          <w:rFonts w:cs="Times New Roman"/>
          <w:szCs w:val="24"/>
          <w:u w:val="single"/>
        </w:rPr>
        <w:t>C</w:t>
      </w:r>
      <w:r w:rsidRPr="007B6626" w:rsidR="007B6626">
        <w:rPr>
          <w:rFonts w:cs="Times New Roman"/>
          <w:szCs w:val="24"/>
          <w:u w:val="single"/>
        </w:rPr>
        <w:t>ases, C</w:t>
      </w:r>
      <w:r w:rsidRPr="007B6626">
        <w:rPr>
          <w:rFonts w:cs="Times New Roman"/>
          <w:szCs w:val="24"/>
          <w:u w:val="single"/>
        </w:rPr>
        <w:t>luster</w:t>
      </w:r>
      <w:r w:rsidRPr="007B6626" w:rsidR="007B6626">
        <w:rPr>
          <w:rFonts w:cs="Times New Roman"/>
          <w:szCs w:val="24"/>
          <w:u w:val="single"/>
        </w:rPr>
        <w:t>s,</w:t>
      </w:r>
      <w:r w:rsidRPr="007B6626">
        <w:rPr>
          <w:rFonts w:cs="Times New Roman"/>
          <w:szCs w:val="24"/>
          <w:u w:val="single"/>
        </w:rPr>
        <w:t xml:space="preserve"> and Outbreaks:</w:t>
      </w:r>
      <w:r w:rsidRPr="007B6626">
        <w:rPr>
          <w:rFonts w:cs="Times New Roman"/>
          <w:b/>
          <w:szCs w:val="24"/>
        </w:rPr>
        <w:t xml:space="preserve"> </w:t>
      </w:r>
      <w:r w:rsidRPr="007B6626" w:rsidR="007B6626">
        <w:rPr>
          <w:rFonts w:cs="Times New Roman"/>
          <w:szCs w:val="24"/>
        </w:rPr>
        <w:t>The CRF will be administered by state and local public health officials via telephone interviews with cases of cryptosporidiosis, or their prox</w:t>
      </w:r>
      <w:r w:rsidR="00010C64">
        <w:rPr>
          <w:rFonts w:cs="Times New Roman"/>
          <w:szCs w:val="24"/>
        </w:rPr>
        <w:t>ies</w:t>
      </w:r>
      <w:r w:rsidRPr="007B6626" w:rsidR="007B6626">
        <w:rPr>
          <w:rFonts w:cs="Times New Roman"/>
          <w:szCs w:val="24"/>
        </w:rPr>
        <w:t xml:space="preserve">, who meet </w:t>
      </w:r>
      <w:r w:rsidR="00010C64">
        <w:rPr>
          <w:rFonts w:cs="Times New Roman"/>
          <w:szCs w:val="24"/>
        </w:rPr>
        <w:t xml:space="preserve">one of </w:t>
      </w:r>
      <w:r w:rsidRPr="007B6626" w:rsidR="007B6626">
        <w:rPr>
          <w:rFonts w:cs="Times New Roman"/>
          <w:szCs w:val="24"/>
        </w:rPr>
        <w:t xml:space="preserve">the </w:t>
      </w:r>
      <w:proofErr w:type="gramStart"/>
      <w:r w:rsidR="00010C64">
        <w:rPr>
          <w:rFonts w:cs="Times New Roman"/>
          <w:szCs w:val="24"/>
        </w:rPr>
        <w:t>aforementioned</w:t>
      </w:r>
      <w:r w:rsidRPr="007B6626" w:rsidR="007B6626">
        <w:rPr>
          <w:rFonts w:cs="Times New Roman"/>
          <w:szCs w:val="24"/>
        </w:rPr>
        <w:t xml:space="preserve"> definitions</w:t>
      </w:r>
      <w:proofErr w:type="gramEnd"/>
      <w:r w:rsidR="00010C64">
        <w:rPr>
          <w:rFonts w:cs="Times New Roman"/>
          <w:szCs w:val="24"/>
        </w:rPr>
        <w:t>.</w:t>
      </w:r>
    </w:p>
    <w:p w:rsidRPr="00641761" w:rsidR="009E6988" w:rsidP="007A70CC" w:rsidRDefault="009E6988" w14:paraId="610FDA98" w14:textId="77777777">
      <w:pPr>
        <w:spacing w:after="0" w:line="240" w:lineRule="auto"/>
        <w:rPr>
          <w:rFonts w:cs="Times New Roman"/>
          <w:b/>
          <w:szCs w:val="24"/>
        </w:rPr>
      </w:pPr>
    </w:p>
    <w:p w:rsidRPr="007B6626" w:rsidR="007B6626" w:rsidP="007B6626" w:rsidRDefault="009E6988" w14:paraId="530D9EDF" w14:textId="357FD37F">
      <w:pPr>
        <w:spacing w:after="0" w:line="240" w:lineRule="auto"/>
        <w:rPr>
          <w:rFonts w:cs="Times New Roman"/>
          <w:szCs w:val="24"/>
        </w:rPr>
      </w:pPr>
      <w:r w:rsidRPr="007B6626">
        <w:rPr>
          <w:rFonts w:cs="Times New Roman"/>
          <w:szCs w:val="24"/>
          <w:u w:val="single"/>
        </w:rPr>
        <w:t>Participants:</w:t>
      </w:r>
      <w:r w:rsidRPr="007B6626">
        <w:rPr>
          <w:rFonts w:cs="Times New Roman"/>
          <w:b/>
          <w:szCs w:val="24"/>
        </w:rPr>
        <w:t xml:space="preserve"> </w:t>
      </w:r>
      <w:r w:rsidRPr="007B6626" w:rsidR="007B6626">
        <w:rPr>
          <w:rFonts w:cs="Times New Roman"/>
          <w:szCs w:val="24"/>
        </w:rPr>
        <w:t xml:space="preserve">Respondents will be cryptosporidiosis cases that meet one of the </w:t>
      </w:r>
      <w:proofErr w:type="gramStart"/>
      <w:r w:rsidRPr="007B6626" w:rsidR="007B6626">
        <w:rPr>
          <w:rFonts w:cs="Times New Roman"/>
          <w:szCs w:val="24"/>
        </w:rPr>
        <w:t>aforementioned definitions</w:t>
      </w:r>
      <w:proofErr w:type="gramEnd"/>
      <w:r w:rsidRPr="007B6626" w:rsidR="007B6626">
        <w:rPr>
          <w:rFonts w:cs="Times New Roman"/>
          <w:szCs w:val="24"/>
        </w:rPr>
        <w:t>, or their prox</w:t>
      </w:r>
      <w:r w:rsidR="00010C64">
        <w:rPr>
          <w:rFonts w:cs="Times New Roman"/>
          <w:szCs w:val="24"/>
        </w:rPr>
        <w:t>ies</w:t>
      </w:r>
      <w:r w:rsidRPr="007B6626" w:rsidR="007B6626">
        <w:rPr>
          <w:rFonts w:cs="Times New Roman"/>
          <w:szCs w:val="24"/>
        </w:rPr>
        <w:t>. Participation in the interview is voluntary.</w:t>
      </w:r>
    </w:p>
    <w:p w:rsidRPr="00641761" w:rsidR="009E6988" w:rsidP="00BE08FD" w:rsidRDefault="009E6988" w14:paraId="501AA4DB" w14:textId="77777777">
      <w:pPr>
        <w:spacing w:after="0" w:line="240" w:lineRule="auto"/>
        <w:rPr>
          <w:rFonts w:cs="Times New Roman"/>
          <w:b/>
          <w:szCs w:val="24"/>
        </w:rPr>
      </w:pPr>
    </w:p>
    <w:p w:rsidRPr="00FC7B79" w:rsidR="009E6988" w:rsidP="00FC7B79" w:rsidRDefault="009E6988" w14:paraId="492B80B2" w14:textId="4A8D9AFE">
      <w:pPr>
        <w:rPr>
          <w:rFonts w:cs="Times New Roman"/>
          <w:szCs w:val="24"/>
        </w:rPr>
      </w:pPr>
      <w:r w:rsidRPr="00641761">
        <w:rPr>
          <w:rFonts w:cs="Times New Roman"/>
          <w:szCs w:val="24"/>
          <w:u w:val="single"/>
        </w:rPr>
        <w:t>Recruitment:</w:t>
      </w:r>
      <w:r w:rsidRPr="00641761">
        <w:rPr>
          <w:rFonts w:cs="Times New Roman"/>
          <w:szCs w:val="24"/>
        </w:rPr>
        <w:t xml:space="preserve"> </w:t>
      </w:r>
      <w:r w:rsidRPr="00FC7B79" w:rsidR="00FC7B79">
        <w:rPr>
          <w:rFonts w:cs="Times New Roman"/>
          <w:szCs w:val="24"/>
        </w:rPr>
        <w:t>Officials in state and local public health departments will contact laboratory confirmed cryptosporidiosis cases</w:t>
      </w:r>
      <w:r w:rsidRPr="00FC7B79" w:rsidR="00010C64">
        <w:rPr>
          <w:rFonts w:cs="Times New Roman"/>
          <w:szCs w:val="24"/>
        </w:rPr>
        <w:t>, or their prox</w:t>
      </w:r>
      <w:r w:rsidR="00010C64">
        <w:rPr>
          <w:rFonts w:cs="Times New Roman"/>
          <w:szCs w:val="24"/>
        </w:rPr>
        <w:t>ies</w:t>
      </w:r>
      <w:r w:rsidRPr="00FC7B79" w:rsidR="00010C64">
        <w:rPr>
          <w:rFonts w:cs="Times New Roman"/>
          <w:szCs w:val="24"/>
        </w:rPr>
        <w:t>,</w:t>
      </w:r>
      <w:r w:rsidRPr="00FC7B79" w:rsidR="00FC7B79">
        <w:rPr>
          <w:rFonts w:cs="Times New Roman"/>
          <w:szCs w:val="24"/>
        </w:rPr>
        <w:t xml:space="preserve"> that meet one of the </w:t>
      </w:r>
      <w:proofErr w:type="gramStart"/>
      <w:r w:rsidRPr="00FC7B79" w:rsidR="00FC7B79">
        <w:rPr>
          <w:rFonts w:cs="Times New Roman"/>
          <w:szCs w:val="24"/>
        </w:rPr>
        <w:t>aforementioned definitions</w:t>
      </w:r>
      <w:proofErr w:type="gramEnd"/>
      <w:r w:rsidR="00010C64">
        <w:rPr>
          <w:rFonts w:cs="Times New Roman"/>
          <w:szCs w:val="24"/>
        </w:rPr>
        <w:t xml:space="preserve"> </w:t>
      </w:r>
      <w:r w:rsidRPr="00FC7B79" w:rsidR="00FC7B79">
        <w:rPr>
          <w:rFonts w:cs="Times New Roman"/>
          <w:szCs w:val="24"/>
        </w:rPr>
        <w:t>to conduct the interviews.</w:t>
      </w:r>
    </w:p>
    <w:p w:rsidRPr="00FC7B79" w:rsidR="00FC7B79" w:rsidP="00FC7B79" w:rsidRDefault="00FC7B79" w14:paraId="756DC38C" w14:textId="0C9CEFAF">
      <w:pPr>
        <w:spacing w:after="0" w:line="240" w:lineRule="auto"/>
        <w:rPr>
          <w:rFonts w:cs="Times New Roman"/>
          <w:szCs w:val="24"/>
        </w:rPr>
      </w:pPr>
      <w:r w:rsidRPr="00FC7B79">
        <w:rPr>
          <w:rFonts w:cs="Times New Roman"/>
          <w:bCs/>
          <w:szCs w:val="24"/>
          <w:u w:val="single"/>
        </w:rPr>
        <w:t>CRF Content:</w:t>
      </w:r>
      <w:r w:rsidRPr="00FC7B79">
        <w:rPr>
          <w:rFonts w:cs="Times New Roman"/>
          <w:szCs w:val="24"/>
          <w:u w:val="single"/>
        </w:rPr>
        <w:t xml:space="preserve"> </w:t>
      </w:r>
      <w:r w:rsidRPr="00FC7B79">
        <w:rPr>
          <w:rFonts w:cs="Times New Roman"/>
          <w:szCs w:val="24"/>
        </w:rPr>
        <w:t xml:space="preserve">The CRF contains questions on the following content areas that would allow for characterizing the case and for identifying possible modes of transmission and exposure settings of importance. This includes: (1) Associated IDs for other surveillance systems, (2) Demographics characteristics, (2) Laboratory testing information, and (3) Symptom onset and exposure information. Specific exposure areas of the CRF include: (1) Recent travel, (2) Recreational water contact, (2) Drinking water source, (4) Consumption of raw or unpasteurized foods and beverages, (5) Recent large gatherings, (6) Childcare exposures, (7) Animal contacts and contact with animal environments, and (8) Recent sexual encounters. The CRF </w:t>
      </w:r>
      <w:r w:rsidR="00A15E23">
        <w:rPr>
          <w:rFonts w:cs="Times New Roman"/>
          <w:szCs w:val="24"/>
        </w:rPr>
        <w:t>includes a limited set of</w:t>
      </w:r>
      <w:r w:rsidRPr="00FC7B79">
        <w:rPr>
          <w:rFonts w:cs="Times New Roman"/>
          <w:szCs w:val="24"/>
        </w:rPr>
        <w:t xml:space="preserve"> questions asking for personally identifiable </w:t>
      </w:r>
      <w:r w:rsidRPr="00FC7B79">
        <w:rPr>
          <w:rFonts w:cs="Times New Roman"/>
          <w:szCs w:val="24"/>
        </w:rPr>
        <w:lastRenderedPageBreak/>
        <w:t>information (PII)</w:t>
      </w:r>
      <w:r w:rsidR="00A15E23">
        <w:rPr>
          <w:rFonts w:cs="Times New Roman"/>
          <w:szCs w:val="24"/>
        </w:rPr>
        <w:t>, including age, sex, race, ethnicity, and county of residence</w:t>
      </w:r>
      <w:r w:rsidRPr="00FC7B79">
        <w:rPr>
          <w:rFonts w:cs="Times New Roman"/>
          <w:szCs w:val="24"/>
        </w:rPr>
        <w:t>. The CRF was developed based on subject matter expertise of CryptoNet and Case Surveillance node staff and was reviewed by staff in the WDPB</w:t>
      </w:r>
      <w:r w:rsidRPr="00FC7B79">
        <w:rPr>
          <w:rFonts w:cs="Times New Roman"/>
          <w:szCs w:val="24"/>
          <w:lang w:val="en"/>
        </w:rPr>
        <w:t>.</w:t>
      </w:r>
    </w:p>
    <w:p w:rsidRPr="00641761" w:rsidR="009E6988" w:rsidP="007A70CC" w:rsidRDefault="009E6988" w14:paraId="3E63C219" w14:textId="77777777">
      <w:pPr>
        <w:spacing w:after="0" w:line="240" w:lineRule="auto"/>
        <w:ind w:left="360"/>
        <w:rPr>
          <w:rFonts w:cs="Times New Roman"/>
          <w:b/>
          <w:szCs w:val="24"/>
        </w:rPr>
      </w:pPr>
    </w:p>
    <w:p w:rsidR="009E6988" w:rsidP="00FC7B79" w:rsidRDefault="009E6988" w14:paraId="4148575C" w14:textId="6EFE0125">
      <w:pPr>
        <w:spacing w:after="0" w:line="240" w:lineRule="auto"/>
        <w:rPr>
          <w:rFonts w:cs="Times New Roman"/>
          <w:szCs w:val="24"/>
        </w:rPr>
      </w:pPr>
      <w:r w:rsidRPr="00641761">
        <w:rPr>
          <w:rFonts w:cs="Times New Roman"/>
          <w:szCs w:val="24"/>
          <w:u w:val="single"/>
        </w:rPr>
        <w:t>Sampling:</w:t>
      </w:r>
      <w:r w:rsidRPr="00641761">
        <w:rPr>
          <w:rFonts w:cs="Times New Roman"/>
          <w:szCs w:val="24"/>
        </w:rPr>
        <w:t xml:space="preserve"> </w:t>
      </w:r>
      <w:r w:rsidR="00FC7B79">
        <w:rPr>
          <w:rFonts w:cs="Times New Roman"/>
          <w:szCs w:val="24"/>
        </w:rPr>
        <w:t xml:space="preserve">No sampling will be involved in the administration of the CRF. Officials in state and local public health departments will contact cases of cryptosporidiosis, or their proxies, who meet the </w:t>
      </w:r>
      <w:proofErr w:type="gramStart"/>
      <w:r w:rsidR="00FC7B79">
        <w:rPr>
          <w:rFonts w:cs="Times New Roman"/>
          <w:szCs w:val="24"/>
        </w:rPr>
        <w:t>aforementioned definitions</w:t>
      </w:r>
      <w:proofErr w:type="gramEnd"/>
      <w:r w:rsidR="00FC7B79">
        <w:rPr>
          <w:rFonts w:cs="Times New Roman"/>
          <w:szCs w:val="24"/>
        </w:rPr>
        <w:t xml:space="preserve"> to ask if they would be willing to complete the CRF.</w:t>
      </w:r>
    </w:p>
    <w:p w:rsidRPr="00641761" w:rsidR="00FC7B79" w:rsidP="00FC7B79" w:rsidRDefault="00FC7B79" w14:paraId="217EDC0F" w14:textId="77777777">
      <w:pPr>
        <w:spacing w:after="0" w:line="240" w:lineRule="auto"/>
        <w:rPr>
          <w:rFonts w:cs="Times New Roman"/>
          <w:b/>
          <w:szCs w:val="24"/>
        </w:rPr>
      </w:pPr>
    </w:p>
    <w:p w:rsidRPr="00641761" w:rsidR="003B4CEC" w:rsidP="007A70CC" w:rsidRDefault="009E6988" w14:paraId="3176B3C5" w14:textId="11699A9F">
      <w:pPr>
        <w:spacing w:after="0" w:line="240" w:lineRule="auto"/>
        <w:rPr>
          <w:rFonts w:cs="Times New Roman"/>
          <w:szCs w:val="24"/>
        </w:rPr>
      </w:pPr>
      <w:r w:rsidRPr="00641761">
        <w:rPr>
          <w:rFonts w:cs="Times New Roman"/>
          <w:szCs w:val="24"/>
          <w:u w:val="single"/>
        </w:rPr>
        <w:t>Incentives:</w:t>
      </w:r>
      <w:r w:rsidRPr="00641761">
        <w:rPr>
          <w:rFonts w:cs="Times New Roman"/>
          <w:szCs w:val="24"/>
        </w:rPr>
        <w:t xml:space="preserve"> No incentives will be provided to individuals completing the </w:t>
      </w:r>
      <w:r w:rsidR="00FC7B79">
        <w:rPr>
          <w:rFonts w:cs="Times New Roman"/>
          <w:szCs w:val="24"/>
        </w:rPr>
        <w:t>CRF</w:t>
      </w:r>
      <w:r w:rsidRPr="00641761">
        <w:rPr>
          <w:rFonts w:cs="Times New Roman"/>
          <w:szCs w:val="24"/>
        </w:rPr>
        <w:t xml:space="preserve">. </w:t>
      </w:r>
    </w:p>
    <w:p w:rsidRPr="00641761" w:rsidR="009E6988" w:rsidP="007A70CC" w:rsidRDefault="009E6988" w14:paraId="21331AC4" w14:textId="77777777">
      <w:pPr>
        <w:spacing w:after="0" w:line="240" w:lineRule="auto"/>
        <w:rPr>
          <w:rFonts w:cs="Times New Roman"/>
          <w:szCs w:val="24"/>
        </w:rPr>
      </w:pPr>
    </w:p>
    <w:p w:rsidR="00FC7B79" w:rsidP="00FC7B79" w:rsidRDefault="009E6988" w14:paraId="439EE824" w14:textId="0138B595">
      <w:pPr>
        <w:spacing w:after="0" w:line="240" w:lineRule="auto"/>
        <w:rPr>
          <w:szCs w:val="24"/>
        </w:rPr>
      </w:pPr>
      <w:bookmarkStart w:name="_Toc473882442" w:id="7"/>
      <w:bookmarkEnd w:id="6"/>
      <w:r w:rsidRPr="00FC7B79">
        <w:rPr>
          <w:szCs w:val="24"/>
          <w:u w:val="single"/>
        </w:rPr>
        <w:t>Data collection:</w:t>
      </w:r>
      <w:r w:rsidRPr="00FC7B79">
        <w:rPr>
          <w:b/>
          <w:szCs w:val="24"/>
        </w:rPr>
        <w:t xml:space="preserve"> </w:t>
      </w:r>
      <w:r w:rsidRPr="00FC7B79" w:rsidR="00FC7B79">
        <w:rPr>
          <w:rFonts w:cs="Times New Roman"/>
          <w:szCs w:val="24"/>
        </w:rPr>
        <w:t>The CRF will be administered by state and local public health officials via telephone interviews with cases of cryptosporidiosis, or their prox</w:t>
      </w:r>
      <w:r w:rsidR="00010C64">
        <w:rPr>
          <w:rFonts w:cs="Times New Roman"/>
          <w:szCs w:val="24"/>
        </w:rPr>
        <w:t>ies</w:t>
      </w:r>
      <w:r w:rsidRPr="00FC7B79" w:rsidR="00FC7B79">
        <w:rPr>
          <w:rFonts w:cs="Times New Roman"/>
          <w:szCs w:val="24"/>
        </w:rPr>
        <w:t xml:space="preserve">, who meets the </w:t>
      </w:r>
      <w:proofErr w:type="gramStart"/>
      <w:r w:rsidRPr="00FC7B79" w:rsidR="00FC7B79">
        <w:rPr>
          <w:rFonts w:cs="Times New Roman"/>
          <w:szCs w:val="24"/>
        </w:rPr>
        <w:t>aforementioned definitions</w:t>
      </w:r>
      <w:proofErr w:type="gramEnd"/>
      <w:r w:rsidRPr="00FC7B79" w:rsidR="00FC7B79">
        <w:rPr>
          <w:rFonts w:cs="Times New Roman"/>
          <w:szCs w:val="24"/>
        </w:rPr>
        <w:t>. Collection of the CRF data elements will primarily employ standardized, quantitative methods. Minimal qualitative methods will be used to elicit additional information about potential exposures from respondents. For example, when case reports traveling outside their home state, the interviewer would ask about the specific travel destination(s), dates of the travel, and any specific events the case participated in while traveling. There are no research questions addressed through this data collection activity. Standardized data will be compiled on recent exposures related to cryptosporidiosis to inform prevention and control efforts. Data will be used to inform case, cluster, and outbreak prevention and control activities and will not be used to inform generalizable knowledge.</w:t>
      </w:r>
      <w:r w:rsidR="00FC7B79">
        <w:rPr>
          <w:rFonts w:cs="Times New Roman"/>
          <w:szCs w:val="24"/>
        </w:rPr>
        <w:t xml:space="preserve"> </w:t>
      </w:r>
      <w:r w:rsidRPr="00FC7B79" w:rsidR="00FC7B79">
        <w:rPr>
          <w:szCs w:val="24"/>
        </w:rPr>
        <w:t>Staff in CryptoNet and the Case Surveillance node in WDPB will oversee data management, analyses and dissemination of information collected with the CRF.</w:t>
      </w:r>
    </w:p>
    <w:p w:rsidR="009E6988" w:rsidP="00FC7B79" w:rsidRDefault="009E6988" w14:paraId="6207279C" w14:textId="513B4001">
      <w:pPr>
        <w:pStyle w:val="NoSpacing"/>
      </w:pPr>
    </w:p>
    <w:p w:rsidRPr="00FC7B79" w:rsidR="000E6250" w:rsidP="000E6250" w:rsidRDefault="000E6250" w14:paraId="2198C7D1" w14:textId="77777777">
      <w:pPr>
        <w:spacing w:after="0" w:line="240" w:lineRule="auto"/>
        <w:rPr>
          <w:rFonts w:cs="Times New Roman"/>
          <w:szCs w:val="24"/>
        </w:rPr>
      </w:pPr>
      <w:r w:rsidRPr="000E6250">
        <w:rPr>
          <w:szCs w:val="24"/>
          <w:u w:val="single"/>
        </w:rPr>
        <w:t>Form transmission:</w:t>
      </w:r>
      <w:r>
        <w:rPr>
          <w:szCs w:val="24"/>
        </w:rPr>
        <w:t xml:space="preserve"> The completed CRF will be shared with CDC via encrypted email or through facsimile with email being the preferred means to share.</w:t>
      </w:r>
    </w:p>
    <w:p w:rsidRPr="00641761" w:rsidR="000E6250" w:rsidP="00FC7B79" w:rsidRDefault="000E6250" w14:paraId="691339AE" w14:textId="77777777">
      <w:pPr>
        <w:pStyle w:val="NoSpacing"/>
      </w:pPr>
    </w:p>
    <w:p w:rsidRPr="00641761" w:rsidR="00352CEE" w:rsidP="007A70CC" w:rsidRDefault="00352CEE" w14:paraId="214C4368" w14:textId="5A52701E">
      <w:pPr>
        <w:pStyle w:val="Heading1"/>
        <w:spacing w:after="0"/>
      </w:pPr>
      <w:r w:rsidRPr="00641761">
        <w:t xml:space="preserve">Methods to </w:t>
      </w:r>
      <w:r w:rsidR="003366C3">
        <w:t>M</w:t>
      </w:r>
      <w:r w:rsidRPr="00641761">
        <w:t>aximize Response Rates and Deal with No Response</w:t>
      </w:r>
      <w:bookmarkEnd w:id="7"/>
    </w:p>
    <w:p w:rsidRPr="00641761" w:rsidR="00352CEE" w:rsidP="007A70CC" w:rsidRDefault="00895B61" w14:paraId="214C4369" w14:textId="7057935E">
      <w:pPr>
        <w:spacing w:after="0" w:line="240" w:lineRule="auto"/>
      </w:pPr>
      <w:r w:rsidRPr="00641761">
        <w:t xml:space="preserve">In general, </w:t>
      </w:r>
      <w:proofErr w:type="gramStart"/>
      <w:r w:rsidRPr="00641761">
        <w:t>state</w:t>
      </w:r>
      <w:proofErr w:type="gramEnd"/>
      <w:r w:rsidRPr="00641761">
        <w:t xml:space="preserve"> and local public health officials will make every effort to contact identified</w:t>
      </w:r>
      <w:r w:rsidR="00FC7B79">
        <w:t>, laboratory confirmed cryptosporidiosis cases</w:t>
      </w:r>
      <w:r w:rsidRPr="00641761">
        <w:t xml:space="preserve">, as resources allow.  Policies vary, but many jurisdictions attempt to contact a case at least three times before deeming them ‘lost to follow-up’.  The </w:t>
      </w:r>
      <w:r w:rsidR="00FC7B79">
        <w:t>CRF</w:t>
      </w:r>
      <w:r w:rsidRPr="00641761">
        <w:t xml:space="preserve"> is designed to be administered in approximately </w:t>
      </w:r>
      <w:r w:rsidR="00FC7B79">
        <w:t>1</w:t>
      </w:r>
      <w:r w:rsidRPr="00641761" w:rsidR="009E6988">
        <w:t xml:space="preserve">5 </w:t>
      </w:r>
      <w:r w:rsidRPr="00641761">
        <w:t>minutes via telephone interview, so the burden on cases to complete the interview should be sufficiently low to maximize response rates.</w:t>
      </w:r>
      <w:r w:rsidRPr="00641761" w:rsidR="00352CEE">
        <w:t xml:space="preserve"> </w:t>
      </w:r>
    </w:p>
    <w:p w:rsidRPr="00641761" w:rsidR="005B6E11" w:rsidP="007A70CC" w:rsidRDefault="005B6E11" w14:paraId="0C5D8D8C" w14:textId="77777777">
      <w:pPr>
        <w:spacing w:after="0" w:line="240" w:lineRule="auto"/>
      </w:pPr>
    </w:p>
    <w:p w:rsidRPr="00641761" w:rsidR="00352CEE" w:rsidP="007A70CC" w:rsidRDefault="00352CEE" w14:paraId="214C436A" w14:textId="60CBCDC1">
      <w:pPr>
        <w:pStyle w:val="Heading1"/>
        <w:spacing w:after="0"/>
      </w:pPr>
      <w:bookmarkStart w:name="_Toc473882443" w:id="8"/>
      <w:r w:rsidRPr="00641761">
        <w:t xml:space="preserve">Tests </w:t>
      </w:r>
      <w:r w:rsidRPr="00641761" w:rsidR="00DE48C7">
        <w:t xml:space="preserve">of Procedures or Methods to be </w:t>
      </w:r>
      <w:r w:rsidR="003366C3">
        <w:t>U</w:t>
      </w:r>
      <w:r w:rsidRPr="00641761">
        <w:t>ndertaken</w:t>
      </w:r>
      <w:bookmarkEnd w:id="8"/>
    </w:p>
    <w:p w:rsidRPr="00641761" w:rsidR="005B6E11" w:rsidP="00BE08FD" w:rsidRDefault="005B6E11" w14:paraId="6DD219E3" w14:textId="38797AB4">
      <w:pPr>
        <w:spacing w:line="240" w:lineRule="auto"/>
      </w:pPr>
      <w:r w:rsidRPr="00641761">
        <w:rPr>
          <w:lang w:eastAsia="zh-CN"/>
        </w:rPr>
        <w:t xml:space="preserve">The estimate for burden hours is based on a pilot test of the data collection instrument by </w:t>
      </w:r>
      <w:r w:rsidR="00587A20">
        <w:rPr>
          <w:lang w:eastAsia="zh-CN"/>
        </w:rPr>
        <w:t>two</w:t>
      </w:r>
      <w:r w:rsidRPr="00641761">
        <w:rPr>
          <w:lang w:eastAsia="zh-CN"/>
        </w:rPr>
        <w:t xml:space="preserve"> public health professionals. In the pilot test, the average time to complete the instrument including time for reviewing instructions, gathering needed </w:t>
      </w:r>
      <w:proofErr w:type="gramStart"/>
      <w:r w:rsidRPr="00641761">
        <w:rPr>
          <w:lang w:eastAsia="zh-CN"/>
        </w:rPr>
        <w:t>information</w:t>
      </w:r>
      <w:proofErr w:type="gramEnd"/>
      <w:r w:rsidRPr="00641761">
        <w:rPr>
          <w:lang w:eastAsia="zh-CN"/>
        </w:rPr>
        <w:t xml:space="preserve"> and completing the instrument, was approximately </w:t>
      </w:r>
      <w:r w:rsidR="00FC7B79">
        <w:rPr>
          <w:lang w:eastAsia="zh-CN"/>
        </w:rPr>
        <w:t>1</w:t>
      </w:r>
      <w:r w:rsidRPr="00641761" w:rsidR="00B24147">
        <w:rPr>
          <w:lang w:eastAsia="zh-CN"/>
        </w:rPr>
        <w:t>5</w:t>
      </w:r>
      <w:r w:rsidRPr="00641761">
        <w:rPr>
          <w:lang w:eastAsia="zh-CN"/>
        </w:rPr>
        <w:t xml:space="preserve"> minutes (range: </w:t>
      </w:r>
      <w:r w:rsidR="00FC7B79">
        <w:rPr>
          <w:lang w:eastAsia="zh-CN"/>
        </w:rPr>
        <w:t>1</w:t>
      </w:r>
      <w:r w:rsidRPr="00641761">
        <w:rPr>
          <w:lang w:eastAsia="zh-CN"/>
        </w:rPr>
        <w:t xml:space="preserve">0 to </w:t>
      </w:r>
      <w:r w:rsidR="00FC7B79">
        <w:rPr>
          <w:lang w:eastAsia="zh-CN"/>
        </w:rPr>
        <w:t>2</w:t>
      </w:r>
      <w:r w:rsidRPr="00641761" w:rsidR="005D04FA">
        <w:rPr>
          <w:lang w:eastAsia="zh-CN"/>
        </w:rPr>
        <w:t>0</w:t>
      </w:r>
      <w:r w:rsidRPr="00641761">
        <w:rPr>
          <w:lang w:eastAsia="zh-CN"/>
        </w:rPr>
        <w:t xml:space="preserve"> minutes). For the purposes of estimating burden hours, the </w:t>
      </w:r>
      <w:r w:rsidRPr="00641761" w:rsidR="005D04FA">
        <w:rPr>
          <w:lang w:eastAsia="zh-CN"/>
        </w:rPr>
        <w:t xml:space="preserve">average time to complete the instrument was used. </w:t>
      </w:r>
    </w:p>
    <w:p w:rsidRPr="00641761" w:rsidR="00352CEE" w:rsidP="007A70CC" w:rsidRDefault="00352CEE" w14:paraId="214C436D" w14:textId="1CE66219">
      <w:pPr>
        <w:pStyle w:val="Heading1"/>
        <w:spacing w:after="0"/>
      </w:pPr>
      <w:bookmarkStart w:name="_Toc473882444" w:id="9"/>
      <w:r w:rsidRPr="00641761">
        <w:t>Individuals Consulted on Statistical Aspects and Individuals Collecting and/or Analyzing Data</w:t>
      </w:r>
      <w:bookmarkEnd w:id="9"/>
      <w:r w:rsidR="003366C3">
        <w:t>:</w:t>
      </w:r>
    </w:p>
    <w:p w:rsidRPr="003366C3" w:rsidR="003037CA" w:rsidP="003366C3" w:rsidRDefault="00ED312C" w14:paraId="57334614" w14:textId="7E1B7CA0">
      <w:pPr>
        <w:spacing w:after="0" w:line="240" w:lineRule="auto"/>
        <w:rPr>
          <w:rFonts w:cs="Times New Roman"/>
          <w:szCs w:val="24"/>
        </w:rPr>
      </w:pPr>
      <w:r w:rsidRPr="00641761">
        <w:rPr>
          <w:rFonts w:cs="Times New Roman"/>
          <w:szCs w:val="24"/>
        </w:rPr>
        <w:t xml:space="preserve"> </w:t>
      </w:r>
      <w:r w:rsidR="003037CA">
        <w:t xml:space="preserve">Individuals consulted on statistical aspects of the design: not applicable. </w:t>
      </w:r>
    </w:p>
    <w:p w:rsidRPr="00641761" w:rsidR="005D04FA" w:rsidP="005D04FA" w:rsidRDefault="005D04FA" w14:paraId="46C6342F" w14:textId="632113D6">
      <w:pPr>
        <w:spacing w:after="0" w:line="240" w:lineRule="auto"/>
        <w:rPr>
          <w:rFonts w:cs="Times New Roman"/>
          <w:szCs w:val="24"/>
        </w:rPr>
      </w:pPr>
      <w:r w:rsidRPr="00641761">
        <w:rPr>
          <w:rFonts w:cs="Times New Roman"/>
          <w:szCs w:val="24"/>
        </w:rPr>
        <w:t xml:space="preserve">The </w:t>
      </w:r>
      <w:r w:rsidR="00FC7B79">
        <w:rPr>
          <w:rFonts w:cs="Times New Roman"/>
          <w:szCs w:val="24"/>
        </w:rPr>
        <w:t>CRF</w:t>
      </w:r>
      <w:r w:rsidRPr="00641761">
        <w:rPr>
          <w:rFonts w:cs="Times New Roman"/>
          <w:szCs w:val="24"/>
        </w:rPr>
        <w:t xml:space="preserve"> was developed based on subject matter expertise of </w:t>
      </w:r>
      <w:r w:rsidRPr="00FC7B79" w:rsidR="00FC7B79">
        <w:rPr>
          <w:szCs w:val="24"/>
        </w:rPr>
        <w:t xml:space="preserve">CryptoNet and the Case Surveillance node </w:t>
      </w:r>
      <w:r w:rsidR="00FC7B79">
        <w:rPr>
          <w:szCs w:val="24"/>
        </w:rPr>
        <w:t xml:space="preserve">staff </w:t>
      </w:r>
      <w:r w:rsidRPr="00FC7B79" w:rsidR="00FC7B79">
        <w:rPr>
          <w:szCs w:val="24"/>
        </w:rPr>
        <w:t xml:space="preserve">in WDPB </w:t>
      </w:r>
      <w:r w:rsidRPr="00641761" w:rsidR="00A35A0D">
        <w:rPr>
          <w:rFonts w:cs="Times New Roman"/>
          <w:szCs w:val="24"/>
        </w:rPr>
        <w:t>(listed below)</w:t>
      </w:r>
      <w:r w:rsidRPr="00641761">
        <w:rPr>
          <w:lang w:val="en"/>
        </w:rPr>
        <w:t>.</w:t>
      </w:r>
      <w:r w:rsidR="003037CA">
        <w:rPr>
          <w:lang w:val="en"/>
        </w:rPr>
        <w:t xml:space="preserve"> </w:t>
      </w:r>
      <w:r w:rsidR="003037CA">
        <w:t xml:space="preserve">Data will be analyzed by </w:t>
      </w:r>
      <w:r w:rsidRPr="00FC7B79" w:rsidR="00FC7B79">
        <w:rPr>
          <w:szCs w:val="24"/>
        </w:rPr>
        <w:t xml:space="preserve">CryptoNet and the Case Surveillance node </w:t>
      </w:r>
      <w:r w:rsidR="00FC7B79">
        <w:rPr>
          <w:szCs w:val="24"/>
        </w:rPr>
        <w:t>staff</w:t>
      </w:r>
      <w:r w:rsidR="00FC7B79">
        <w:t xml:space="preserve"> </w:t>
      </w:r>
      <w:r w:rsidR="003037CA">
        <w:t>in CDC’s Waterborne Disease Prevention Branch.</w:t>
      </w:r>
    </w:p>
    <w:p w:rsidRPr="00641761" w:rsidR="000E49F5" w:rsidP="007A70CC" w:rsidRDefault="000E49F5" w14:paraId="794BDD71" w14:textId="77777777">
      <w:pPr>
        <w:spacing w:after="0" w:line="240" w:lineRule="auto"/>
      </w:pPr>
    </w:p>
    <w:p w:rsidRPr="00641761" w:rsidR="00985CCD" w:rsidP="007A70CC" w:rsidRDefault="00ED312C" w14:paraId="214C436E" w14:textId="751A30D5">
      <w:pPr>
        <w:spacing w:after="0" w:line="240" w:lineRule="auto"/>
      </w:pPr>
      <w:r w:rsidRPr="00641761">
        <w:rPr>
          <w:b/>
        </w:rPr>
        <w:t xml:space="preserve">Individuals collecting and/or analyzing data: </w:t>
      </w:r>
    </w:p>
    <w:p w:rsidRPr="00641761" w:rsidR="00ED312C" w:rsidP="00ED312C" w:rsidRDefault="00ED312C" w14:paraId="0F4B6265" w14:textId="17802A07">
      <w:pPr>
        <w:spacing w:after="0" w:line="240" w:lineRule="auto"/>
      </w:pPr>
      <w:r w:rsidRPr="00641761">
        <w:t>Zachary Marsh, MPH</w:t>
      </w:r>
    </w:p>
    <w:p w:rsidRPr="00641761" w:rsidR="00ED312C" w:rsidP="00ED312C" w:rsidRDefault="005D5048" w14:paraId="5A0A7F00" w14:textId="541F9F01">
      <w:pPr>
        <w:spacing w:after="0" w:line="240" w:lineRule="auto"/>
      </w:pPr>
      <w:r w:rsidRPr="00641761">
        <w:lastRenderedPageBreak/>
        <w:t>Epidemiologist</w:t>
      </w:r>
    </w:p>
    <w:p w:rsidRPr="00641761" w:rsidR="00ED312C" w:rsidP="00ED312C" w:rsidRDefault="00ED312C" w14:paraId="5FB719AF" w14:textId="77777777">
      <w:pPr>
        <w:spacing w:after="0" w:line="240" w:lineRule="auto"/>
        <w:rPr>
          <w:noProof/>
        </w:rPr>
      </w:pPr>
      <w:r w:rsidRPr="00641761">
        <w:rPr>
          <w:noProof/>
        </w:rPr>
        <w:t>Waterborne Disease Prevention Branch</w:t>
      </w:r>
    </w:p>
    <w:p w:rsidRPr="00641761" w:rsidR="00ED312C" w:rsidP="00ED312C" w:rsidRDefault="00ED312C" w14:paraId="0E6143FD" w14:textId="77777777">
      <w:pPr>
        <w:spacing w:after="0" w:line="240" w:lineRule="auto"/>
        <w:rPr>
          <w:noProof/>
        </w:rPr>
      </w:pPr>
      <w:r w:rsidRPr="00641761">
        <w:rPr>
          <w:noProof/>
        </w:rPr>
        <w:t>Division of Foodborne, Waterborne, and Environmental Diseases</w:t>
      </w:r>
    </w:p>
    <w:p w:rsidRPr="00641761" w:rsidR="00ED312C" w:rsidP="00ED312C" w:rsidRDefault="00ED312C" w14:paraId="447A0C96" w14:textId="77777777">
      <w:pPr>
        <w:spacing w:after="0" w:line="240" w:lineRule="auto"/>
        <w:rPr>
          <w:noProof/>
        </w:rPr>
      </w:pPr>
      <w:r w:rsidRPr="00641761">
        <w:rPr>
          <w:noProof/>
        </w:rPr>
        <w:t>1600 Clifton Rd NE, MS H24-9</w:t>
      </w:r>
    </w:p>
    <w:p w:rsidRPr="00641761" w:rsidR="00ED312C" w:rsidP="00ED312C" w:rsidRDefault="00ED312C" w14:paraId="1941C1DE" w14:textId="77777777">
      <w:pPr>
        <w:spacing w:after="0" w:line="240" w:lineRule="auto"/>
        <w:rPr>
          <w:noProof/>
        </w:rPr>
      </w:pPr>
      <w:r w:rsidRPr="00641761">
        <w:rPr>
          <w:noProof/>
        </w:rPr>
        <w:t>Atlanta, GA 30329</w:t>
      </w:r>
    </w:p>
    <w:p w:rsidRPr="00641761" w:rsidR="005D5048" w:rsidP="005D5048" w:rsidRDefault="005D5048" w14:paraId="5BADFC11" w14:textId="174BF23E">
      <w:pPr>
        <w:pStyle w:val="NoSpacing"/>
      </w:pPr>
      <w:r w:rsidRPr="00641761">
        <w:t xml:space="preserve">Phone: 404-718-3125 </w:t>
      </w:r>
    </w:p>
    <w:p w:rsidRPr="00641761" w:rsidR="00ED312C" w:rsidP="00ED312C" w:rsidRDefault="00ED312C" w14:paraId="2E5E8B07" w14:textId="77777777">
      <w:pPr>
        <w:spacing w:after="0" w:line="240" w:lineRule="auto"/>
        <w:rPr>
          <w:noProof/>
        </w:rPr>
      </w:pPr>
      <w:r w:rsidRPr="00641761">
        <w:rPr>
          <w:noProof/>
        </w:rPr>
        <w:t>Fax: 404-718-4842</w:t>
      </w:r>
    </w:p>
    <w:p w:rsidR="00FC7B79" w:rsidP="005D5048" w:rsidRDefault="005D5048" w14:paraId="7A79242D" w14:textId="5A5DF6EF">
      <w:pPr>
        <w:spacing w:after="0" w:line="240" w:lineRule="auto"/>
      </w:pPr>
      <w:r w:rsidRPr="00641761">
        <w:t xml:space="preserve">Email: </w:t>
      </w:r>
      <w:r w:rsidRPr="00FC7B79" w:rsidR="00FC7B79">
        <w:t>zmarsh@cdc.gov</w:t>
      </w:r>
    </w:p>
    <w:p w:rsidR="00FC7B79" w:rsidP="005D5048" w:rsidRDefault="00FC7B79" w14:paraId="367D9C90" w14:textId="52CB3F6C">
      <w:pPr>
        <w:spacing w:after="0" w:line="240" w:lineRule="auto"/>
      </w:pPr>
    </w:p>
    <w:p w:rsidR="00FC7B79" w:rsidP="005D5048" w:rsidRDefault="00FC7B79" w14:paraId="5A4CED59" w14:textId="36E56459">
      <w:pPr>
        <w:spacing w:after="0" w:line="240" w:lineRule="auto"/>
      </w:pPr>
      <w:r>
        <w:t xml:space="preserve">Michele </w:t>
      </w:r>
      <w:proofErr w:type="spellStart"/>
      <w:r>
        <w:t>Hlavsa</w:t>
      </w:r>
      <w:proofErr w:type="spellEnd"/>
      <w:r>
        <w:t xml:space="preserve"> RN, MPH</w:t>
      </w:r>
    </w:p>
    <w:p w:rsidR="00FC7B79" w:rsidP="00FC7B79" w:rsidRDefault="00FC7B79" w14:paraId="7C6C0512" w14:textId="77777777">
      <w:pPr>
        <w:spacing w:after="0" w:line="240" w:lineRule="auto"/>
      </w:pPr>
      <w:r>
        <w:t xml:space="preserve">Epidemiologist </w:t>
      </w:r>
    </w:p>
    <w:p w:rsidR="00FC7B79" w:rsidP="00FC7B79" w:rsidRDefault="00FC7B79" w14:paraId="570B8F6E" w14:textId="77777777">
      <w:pPr>
        <w:spacing w:after="0" w:line="240" w:lineRule="auto"/>
      </w:pPr>
      <w:r>
        <w:t>Waterborne Disease Prevention Branch</w:t>
      </w:r>
    </w:p>
    <w:p w:rsidR="00FC7B79" w:rsidP="00FC7B79" w:rsidRDefault="00FC7B79" w14:paraId="718A4D98" w14:textId="77777777">
      <w:pPr>
        <w:spacing w:after="0" w:line="240" w:lineRule="auto"/>
      </w:pPr>
      <w:r>
        <w:t>Division of Foodborne, Waterborne, and Environmental Diseases</w:t>
      </w:r>
    </w:p>
    <w:p w:rsidR="00FC7B79" w:rsidP="00FC7B79" w:rsidRDefault="00FC7B79" w14:paraId="61CFA9DE" w14:textId="77777777">
      <w:pPr>
        <w:spacing w:after="0" w:line="240" w:lineRule="auto"/>
      </w:pPr>
      <w:r>
        <w:t>National Center for Emerging and Zoonotic Infectious Diseases</w:t>
      </w:r>
    </w:p>
    <w:p w:rsidR="00FC7B79" w:rsidP="00FC7B79" w:rsidRDefault="00FC7B79" w14:paraId="76B487FB" w14:textId="77777777">
      <w:pPr>
        <w:spacing w:after="0" w:line="240" w:lineRule="auto"/>
      </w:pPr>
      <w:r>
        <w:t>U.S. Centers for Disease Control and Prevention</w:t>
      </w:r>
    </w:p>
    <w:p w:rsidR="00FC7B79" w:rsidP="00FC7B79" w:rsidRDefault="00FC7B79" w14:paraId="06D19C54" w14:textId="77777777">
      <w:pPr>
        <w:spacing w:after="0" w:line="240" w:lineRule="auto"/>
      </w:pPr>
      <w:r>
        <w:t>1600 Clifton Rd</w:t>
      </w:r>
    </w:p>
    <w:p w:rsidR="00FC7B79" w:rsidP="00FC7B79" w:rsidRDefault="00FC7B79" w14:paraId="3266E49C" w14:textId="77777777">
      <w:pPr>
        <w:spacing w:after="0" w:line="240" w:lineRule="auto"/>
      </w:pPr>
      <w:r>
        <w:t>Mailstop H24-9</w:t>
      </w:r>
    </w:p>
    <w:p w:rsidR="00FC7B79" w:rsidP="00FC7B79" w:rsidRDefault="00FC7B79" w14:paraId="305D00F3" w14:textId="77777777">
      <w:pPr>
        <w:spacing w:after="0" w:line="240" w:lineRule="auto"/>
      </w:pPr>
      <w:r>
        <w:t>Atlanta, GA 30333</w:t>
      </w:r>
    </w:p>
    <w:p w:rsidR="00FC7B79" w:rsidP="00FC7B79" w:rsidRDefault="00FC7B79" w14:paraId="7AFA40AB" w14:textId="3F8D6F7C">
      <w:pPr>
        <w:spacing w:after="0" w:line="240" w:lineRule="auto"/>
      </w:pPr>
      <w:r>
        <w:t>Phone: 404-718-4695</w:t>
      </w:r>
    </w:p>
    <w:p w:rsidR="00FC7B79" w:rsidP="005D5048" w:rsidRDefault="00FC7B79" w14:paraId="67A433D4" w14:textId="09887B58">
      <w:pPr>
        <w:spacing w:after="0" w:line="240" w:lineRule="auto"/>
      </w:pPr>
      <w:r>
        <w:t xml:space="preserve">Email: </w:t>
      </w:r>
      <w:r w:rsidRPr="00FC7B79">
        <w:t>acz3@cdc.gov</w:t>
      </w:r>
    </w:p>
    <w:p w:rsidR="00FC7B79" w:rsidP="005D5048" w:rsidRDefault="00FC7B79" w14:paraId="249CD593" w14:textId="77777777">
      <w:pPr>
        <w:spacing w:after="0" w:line="240" w:lineRule="auto"/>
      </w:pPr>
    </w:p>
    <w:p w:rsidR="00FC7B79" w:rsidP="005D5048" w:rsidRDefault="00FC7B79" w14:paraId="3888294B" w14:textId="537914B6">
      <w:pPr>
        <w:spacing w:after="0" w:line="240" w:lineRule="auto"/>
      </w:pPr>
      <w:r>
        <w:t xml:space="preserve">Dawn </w:t>
      </w:r>
      <w:proofErr w:type="spellStart"/>
      <w:r>
        <w:t>Roellig</w:t>
      </w:r>
      <w:proofErr w:type="spellEnd"/>
      <w:r>
        <w:t xml:space="preserve"> PhD, MS</w:t>
      </w:r>
    </w:p>
    <w:p w:rsidR="00FC7B79" w:rsidP="00FC7B79" w:rsidRDefault="00FC7B79" w14:paraId="7A3015D1" w14:textId="77777777">
      <w:pPr>
        <w:spacing w:after="0" w:line="240" w:lineRule="auto"/>
      </w:pPr>
      <w:r>
        <w:t>Microbiologist</w:t>
      </w:r>
    </w:p>
    <w:p w:rsidR="00FC7B79" w:rsidP="00FC7B79" w:rsidRDefault="00FC7B79" w14:paraId="21C1F707" w14:textId="77777777">
      <w:pPr>
        <w:spacing w:after="0" w:line="240" w:lineRule="auto"/>
      </w:pPr>
      <w:r>
        <w:t>Team Lead, Clinical Detection and Surveillance Laboratory Team</w:t>
      </w:r>
    </w:p>
    <w:p w:rsidR="00FC7B79" w:rsidP="00FC7B79" w:rsidRDefault="00FC7B79" w14:paraId="292E8403" w14:textId="77777777">
      <w:pPr>
        <w:spacing w:after="0" w:line="240" w:lineRule="auto"/>
      </w:pPr>
      <w:r>
        <w:t>Waterborne Disease Prevention Branch</w:t>
      </w:r>
    </w:p>
    <w:p w:rsidR="00FC7B79" w:rsidP="00FC7B79" w:rsidRDefault="00FC7B79" w14:paraId="788B30F7" w14:textId="77777777">
      <w:pPr>
        <w:spacing w:after="0" w:line="240" w:lineRule="auto"/>
      </w:pPr>
      <w:r>
        <w:t>Division of Foodborne, Waterborne, and Environmental Diseases</w:t>
      </w:r>
    </w:p>
    <w:p w:rsidR="00FC7B79" w:rsidP="00FC7B79" w:rsidRDefault="00FC7B79" w14:paraId="0EE277AF" w14:textId="77777777">
      <w:pPr>
        <w:spacing w:after="0" w:line="240" w:lineRule="auto"/>
      </w:pPr>
      <w:r>
        <w:t>Centers for Disease Control and Prevention</w:t>
      </w:r>
    </w:p>
    <w:p w:rsidR="00FC7B79" w:rsidP="00FC7B79" w:rsidRDefault="00FC7B79" w14:paraId="2116231B" w14:textId="77777777">
      <w:pPr>
        <w:spacing w:after="0" w:line="240" w:lineRule="auto"/>
      </w:pPr>
      <w:r>
        <w:t>1600 Clifton Road NE, Mailstop H23-9, Atlanta, GA 30329</w:t>
      </w:r>
    </w:p>
    <w:p w:rsidR="00FC7B79" w:rsidP="00FC7B79" w:rsidRDefault="00FC7B79" w14:paraId="694D94EE" w14:textId="77777777">
      <w:pPr>
        <w:spacing w:after="0" w:line="240" w:lineRule="auto"/>
      </w:pPr>
      <w:r>
        <w:t>404-718-4134 (office)</w:t>
      </w:r>
    </w:p>
    <w:p w:rsidR="00FC7B79" w:rsidP="00FC7B79" w:rsidRDefault="00FC7B79" w14:paraId="60574B4C" w14:textId="77777777">
      <w:pPr>
        <w:spacing w:after="0" w:line="240" w:lineRule="auto"/>
      </w:pPr>
      <w:r>
        <w:t>404-718-4197 (fax)</w:t>
      </w:r>
    </w:p>
    <w:p w:rsidR="00FC7B79" w:rsidP="00FC7B79" w:rsidRDefault="00FC7B79" w14:paraId="671C67A0" w14:textId="0FF07E7A">
      <w:pPr>
        <w:spacing w:after="0" w:line="240" w:lineRule="auto"/>
      </w:pPr>
      <w:r>
        <w:t>iyd4@cdc.gov</w:t>
      </w:r>
    </w:p>
    <w:sectPr w:rsidR="00FC7B79"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C4371" w14:textId="77777777" w:rsidR="009050E9" w:rsidRDefault="009050E9" w:rsidP="008B5D54">
      <w:pPr>
        <w:spacing w:after="0" w:line="240" w:lineRule="auto"/>
      </w:pPr>
      <w:r>
        <w:separator/>
      </w:r>
    </w:p>
  </w:endnote>
  <w:endnote w:type="continuationSeparator" w:id="0">
    <w:p w14:paraId="214C4372" w14:textId="77777777" w:rsidR="009050E9" w:rsidRDefault="009050E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C436F" w14:textId="77777777" w:rsidR="009050E9" w:rsidRDefault="009050E9" w:rsidP="008B5D54">
      <w:pPr>
        <w:spacing w:after="0" w:line="240" w:lineRule="auto"/>
      </w:pPr>
      <w:r>
        <w:separator/>
      </w:r>
    </w:p>
  </w:footnote>
  <w:footnote w:type="continuationSeparator" w:id="0">
    <w:p w14:paraId="214C4370" w14:textId="77777777" w:rsidR="009050E9" w:rsidRDefault="009050E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641AA"/>
    <w:multiLevelType w:val="hybridMultilevel"/>
    <w:tmpl w:val="A440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0C64"/>
    <w:rsid w:val="000713F8"/>
    <w:rsid w:val="000A304B"/>
    <w:rsid w:val="000D01CE"/>
    <w:rsid w:val="000E49F5"/>
    <w:rsid w:val="000E6250"/>
    <w:rsid w:val="0010530B"/>
    <w:rsid w:val="00115B16"/>
    <w:rsid w:val="0015759C"/>
    <w:rsid w:val="001B7541"/>
    <w:rsid w:val="002D7E48"/>
    <w:rsid w:val="003037CA"/>
    <w:rsid w:val="003366C3"/>
    <w:rsid w:val="0034487C"/>
    <w:rsid w:val="00352CEE"/>
    <w:rsid w:val="003B4CEC"/>
    <w:rsid w:val="00484819"/>
    <w:rsid w:val="00497BED"/>
    <w:rsid w:val="004D0CD2"/>
    <w:rsid w:val="00587A20"/>
    <w:rsid w:val="005B6E11"/>
    <w:rsid w:val="005C4D59"/>
    <w:rsid w:val="005D04FA"/>
    <w:rsid w:val="005D5048"/>
    <w:rsid w:val="00641761"/>
    <w:rsid w:val="00642E7E"/>
    <w:rsid w:val="00644AFA"/>
    <w:rsid w:val="00647033"/>
    <w:rsid w:val="006C6578"/>
    <w:rsid w:val="006F12C6"/>
    <w:rsid w:val="007923BB"/>
    <w:rsid w:val="007A70CC"/>
    <w:rsid w:val="007B6626"/>
    <w:rsid w:val="007E07CC"/>
    <w:rsid w:val="007E6753"/>
    <w:rsid w:val="00895B61"/>
    <w:rsid w:val="008B5D54"/>
    <w:rsid w:val="009050E9"/>
    <w:rsid w:val="00942A2C"/>
    <w:rsid w:val="00985CCD"/>
    <w:rsid w:val="00995334"/>
    <w:rsid w:val="00997D0E"/>
    <w:rsid w:val="009D51CC"/>
    <w:rsid w:val="009E6988"/>
    <w:rsid w:val="00A12917"/>
    <w:rsid w:val="00A15E23"/>
    <w:rsid w:val="00A35A0D"/>
    <w:rsid w:val="00AA2F86"/>
    <w:rsid w:val="00B24147"/>
    <w:rsid w:val="00B26B6F"/>
    <w:rsid w:val="00B55735"/>
    <w:rsid w:val="00B608AC"/>
    <w:rsid w:val="00B70E03"/>
    <w:rsid w:val="00BE08FD"/>
    <w:rsid w:val="00BE6455"/>
    <w:rsid w:val="00CD5047"/>
    <w:rsid w:val="00DA1B32"/>
    <w:rsid w:val="00DC57CC"/>
    <w:rsid w:val="00DE48C7"/>
    <w:rsid w:val="00DF1458"/>
    <w:rsid w:val="00E31E06"/>
    <w:rsid w:val="00E3706A"/>
    <w:rsid w:val="00ED312C"/>
    <w:rsid w:val="00F82908"/>
    <w:rsid w:val="00F97F2F"/>
    <w:rsid w:val="00FC15CC"/>
    <w:rsid w:val="00FC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1B7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41"/>
    <w:rPr>
      <w:rFonts w:ascii="Segoe UI" w:hAnsi="Segoe UI" w:cs="Segoe UI"/>
      <w:sz w:val="18"/>
      <w:szCs w:val="18"/>
    </w:rPr>
  </w:style>
  <w:style w:type="character" w:styleId="CommentReference">
    <w:name w:val="annotation reference"/>
    <w:basedOn w:val="DefaultParagraphFont"/>
    <w:uiPriority w:val="99"/>
    <w:semiHidden/>
    <w:unhideWhenUsed/>
    <w:rsid w:val="003B4CEC"/>
    <w:rPr>
      <w:sz w:val="16"/>
      <w:szCs w:val="16"/>
    </w:rPr>
  </w:style>
  <w:style w:type="paragraph" w:styleId="CommentText">
    <w:name w:val="annotation text"/>
    <w:basedOn w:val="Normal"/>
    <w:link w:val="CommentTextChar"/>
    <w:uiPriority w:val="99"/>
    <w:semiHidden/>
    <w:unhideWhenUsed/>
    <w:rsid w:val="003B4CEC"/>
    <w:pPr>
      <w:spacing w:line="240" w:lineRule="auto"/>
    </w:pPr>
    <w:rPr>
      <w:sz w:val="20"/>
      <w:szCs w:val="20"/>
    </w:rPr>
  </w:style>
  <w:style w:type="character" w:customStyle="1" w:styleId="CommentTextChar">
    <w:name w:val="Comment Text Char"/>
    <w:basedOn w:val="DefaultParagraphFont"/>
    <w:link w:val="CommentText"/>
    <w:uiPriority w:val="99"/>
    <w:semiHidden/>
    <w:rsid w:val="003B4CE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4CEC"/>
    <w:rPr>
      <w:b/>
      <w:bCs/>
    </w:rPr>
  </w:style>
  <w:style w:type="character" w:customStyle="1" w:styleId="CommentSubjectChar">
    <w:name w:val="Comment Subject Char"/>
    <w:basedOn w:val="CommentTextChar"/>
    <w:link w:val="CommentSubject"/>
    <w:uiPriority w:val="99"/>
    <w:semiHidden/>
    <w:rsid w:val="003B4CEC"/>
    <w:rPr>
      <w:rFonts w:ascii="Times New Roman" w:hAnsi="Times New Roman"/>
      <w:b/>
      <w:bCs/>
      <w:sz w:val="20"/>
      <w:szCs w:val="20"/>
    </w:rPr>
  </w:style>
  <w:style w:type="paragraph" w:customStyle="1" w:styleId="Bullet">
    <w:name w:val="Bullet"/>
    <w:qFormat/>
    <w:rsid w:val="003B4CEC"/>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E6988"/>
    <w:rPr>
      <w:rFonts w:ascii="Times New Roman" w:hAnsi="Times New Roman"/>
      <w:sz w:val="24"/>
    </w:rPr>
  </w:style>
  <w:style w:type="character" w:styleId="UnresolvedMention">
    <w:name w:val="Unresolved Mention"/>
    <w:basedOn w:val="DefaultParagraphFont"/>
    <w:uiPriority w:val="99"/>
    <w:semiHidden/>
    <w:unhideWhenUsed/>
    <w:rsid w:val="00ED3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4388">
      <w:bodyDiv w:val="1"/>
      <w:marLeft w:val="0"/>
      <w:marRight w:val="0"/>
      <w:marTop w:val="0"/>
      <w:marBottom w:val="0"/>
      <w:divBdr>
        <w:top w:val="none" w:sz="0" w:space="0" w:color="auto"/>
        <w:left w:val="none" w:sz="0" w:space="0" w:color="auto"/>
        <w:bottom w:val="none" w:sz="0" w:space="0" w:color="auto"/>
        <w:right w:val="none" w:sz="0" w:space="0" w:color="auto"/>
      </w:divBdr>
    </w:div>
    <w:div w:id="30888301">
      <w:bodyDiv w:val="1"/>
      <w:marLeft w:val="0"/>
      <w:marRight w:val="0"/>
      <w:marTop w:val="0"/>
      <w:marBottom w:val="0"/>
      <w:divBdr>
        <w:top w:val="none" w:sz="0" w:space="0" w:color="auto"/>
        <w:left w:val="none" w:sz="0" w:space="0" w:color="auto"/>
        <w:bottom w:val="none" w:sz="0" w:space="0" w:color="auto"/>
        <w:right w:val="none" w:sz="0" w:space="0" w:color="auto"/>
      </w:divBdr>
    </w:div>
    <w:div w:id="198399852">
      <w:bodyDiv w:val="1"/>
      <w:marLeft w:val="0"/>
      <w:marRight w:val="0"/>
      <w:marTop w:val="0"/>
      <w:marBottom w:val="0"/>
      <w:divBdr>
        <w:top w:val="none" w:sz="0" w:space="0" w:color="auto"/>
        <w:left w:val="none" w:sz="0" w:space="0" w:color="auto"/>
        <w:bottom w:val="none" w:sz="0" w:space="0" w:color="auto"/>
        <w:right w:val="none" w:sz="0" w:space="0" w:color="auto"/>
      </w:divBdr>
    </w:div>
    <w:div w:id="591815599">
      <w:bodyDiv w:val="1"/>
      <w:marLeft w:val="0"/>
      <w:marRight w:val="0"/>
      <w:marTop w:val="0"/>
      <w:marBottom w:val="0"/>
      <w:divBdr>
        <w:top w:val="none" w:sz="0" w:space="0" w:color="auto"/>
        <w:left w:val="none" w:sz="0" w:space="0" w:color="auto"/>
        <w:bottom w:val="none" w:sz="0" w:space="0" w:color="auto"/>
        <w:right w:val="none" w:sz="0" w:space="0" w:color="auto"/>
      </w:divBdr>
    </w:div>
    <w:div w:id="680666711">
      <w:bodyDiv w:val="1"/>
      <w:marLeft w:val="0"/>
      <w:marRight w:val="0"/>
      <w:marTop w:val="0"/>
      <w:marBottom w:val="0"/>
      <w:divBdr>
        <w:top w:val="none" w:sz="0" w:space="0" w:color="auto"/>
        <w:left w:val="none" w:sz="0" w:space="0" w:color="auto"/>
        <w:bottom w:val="none" w:sz="0" w:space="0" w:color="auto"/>
        <w:right w:val="none" w:sz="0" w:space="0" w:color="auto"/>
      </w:divBdr>
    </w:div>
    <w:div w:id="853766944">
      <w:bodyDiv w:val="1"/>
      <w:marLeft w:val="0"/>
      <w:marRight w:val="0"/>
      <w:marTop w:val="0"/>
      <w:marBottom w:val="0"/>
      <w:divBdr>
        <w:top w:val="none" w:sz="0" w:space="0" w:color="auto"/>
        <w:left w:val="none" w:sz="0" w:space="0" w:color="auto"/>
        <w:bottom w:val="none" w:sz="0" w:space="0" w:color="auto"/>
        <w:right w:val="none" w:sz="0" w:space="0" w:color="auto"/>
      </w:divBdr>
    </w:div>
    <w:div w:id="1738163004">
      <w:bodyDiv w:val="1"/>
      <w:marLeft w:val="0"/>
      <w:marRight w:val="0"/>
      <w:marTop w:val="0"/>
      <w:marBottom w:val="0"/>
      <w:divBdr>
        <w:top w:val="none" w:sz="0" w:space="0" w:color="auto"/>
        <w:left w:val="none" w:sz="0" w:space="0" w:color="auto"/>
        <w:bottom w:val="none" w:sz="0" w:space="0" w:color="auto"/>
        <w:right w:val="none" w:sz="0" w:space="0" w:color="auto"/>
      </w:divBdr>
    </w:div>
    <w:div w:id="1794517728">
      <w:bodyDiv w:val="1"/>
      <w:marLeft w:val="0"/>
      <w:marRight w:val="0"/>
      <w:marTop w:val="0"/>
      <w:marBottom w:val="0"/>
      <w:divBdr>
        <w:top w:val="none" w:sz="0" w:space="0" w:color="auto"/>
        <w:left w:val="none" w:sz="0" w:space="0" w:color="auto"/>
        <w:bottom w:val="none" w:sz="0" w:space="0" w:color="auto"/>
        <w:right w:val="none" w:sz="0" w:space="0" w:color="auto"/>
      </w:divBdr>
    </w:div>
    <w:div w:id="18839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7039D327-77C9-4943-8276-E771A48E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Macaluso, Renita (CDC/DDPHSS/OS/OSI)</cp:lastModifiedBy>
  <cp:revision>5</cp:revision>
  <dcterms:created xsi:type="dcterms:W3CDTF">2021-06-29T15:17:00Z</dcterms:created>
  <dcterms:modified xsi:type="dcterms:W3CDTF">2021-07-14T15:10:00Z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y fmtid="{D5CDD505-2E9C-101B-9397-08002B2CF9AE}" pid="4" name="MSIP_Label_7b94a7b8-f06c-4dfe-bdcc-9b548fd58c31_Enabled">
    <vt:lpwstr>true</vt:lpwstr>
  </property>
  <property fmtid="{D5CDD505-2E9C-101B-9397-08002B2CF9AE}" pid="5" name="MSIP_Label_7b94a7b8-f06c-4dfe-bdcc-9b548fd58c31_SetDate">
    <vt:lpwstr>2021-01-19T21:11:22Z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55329ee5-d7cd-474e-be17-3a3162a34b81</vt:lpwstr>
  </property>
  <property fmtid="{D5CDD505-2E9C-101B-9397-08002B2CF9AE}" pid="10" name="MSIP_Label_7b94a7b8-f06c-4dfe-bdcc-9b548fd58c31_ContentBits">
    <vt:lpwstr>0</vt:lpwstr>
  </property>
</Properties>
</file>