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41" w:rsidP="001C4341" w:rsidRDefault="001C4341" w14:paraId="145FEABA" w14:textId="77777777">
      <w:pPr>
        <w:pStyle w:val="Heading2"/>
      </w:pPr>
      <w:bookmarkStart w:name="_GoBack" w:id="0"/>
      <w:bookmarkEnd w:id="0"/>
      <w:r>
        <w:t>Exposure Measurement Form – Pre-activity questionnaire administration notice</w:t>
      </w:r>
    </w:p>
    <w:p w:rsidR="001C4341" w:rsidP="001C4341" w:rsidRDefault="00C45207" w14:paraId="3EBCA23C" w14:textId="5DF91057">
      <w:pPr>
        <w:spacing w:after="0"/>
        <w:rPr>
          <w:rFonts w:cstheme="minorHAnsi"/>
        </w:rPr>
      </w:pPr>
      <w:r>
        <w:rPr>
          <w:rFonts w:cstheme="minorHAnsi"/>
        </w:rPr>
        <w:t>Appendix N5a</w:t>
      </w:r>
    </w:p>
    <w:p w:rsidR="001C4341" w:rsidP="001C4341" w:rsidRDefault="001C4341" w14:paraId="65A8A845" w14:textId="77777777">
      <w:pPr>
        <w:pStyle w:val="GLTables"/>
        <w:jc w:val="left"/>
        <w:rPr>
          <w:b/>
          <w:lang w:val="en-US"/>
        </w:rPr>
      </w:pPr>
    </w:p>
    <w:p w:rsidRPr="005115AB" w:rsidR="00FC2655" w:rsidP="00FC2655" w:rsidRDefault="00FC2655" w14:paraId="124C3C0E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32"/>
          <w:szCs w:val="32"/>
        </w:rPr>
      </w:pPr>
      <w:r w:rsidRPr="005115AB">
        <w:rPr>
          <w:rFonts w:ascii="Arial" w:hAnsi="Arial" w:cs="Arial"/>
          <w:b/>
          <w:sz w:val="32"/>
          <w:szCs w:val="32"/>
        </w:rPr>
        <w:t>Federal Government Study on the Use of Recycled Tire Crumbs in Synthetic Turf Fields</w:t>
      </w:r>
    </w:p>
    <w:p w:rsidR="00FC2655" w:rsidP="00FC2655" w:rsidRDefault="00FC2655" w14:paraId="11A8A886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:rsidRPr="00FB3AEC" w:rsidR="00FC2655" w:rsidP="00FC2655" w:rsidRDefault="00FC2655" w14:paraId="0E55E271" w14:textId="77777777">
      <w:pPr>
        <w:pStyle w:val="NoSpacing"/>
        <w:rPr>
          <w:rFonts w:ascii="Arial" w:hAnsi="Arial" w:cs="Arial"/>
          <w:b/>
          <w:i/>
        </w:rPr>
      </w:pPr>
      <w:r w:rsidRPr="00FB3AEC">
        <w:rPr>
          <w:rFonts w:ascii="Arial" w:hAnsi="Arial" w:cs="Arial"/>
          <w:b/>
          <w:i/>
        </w:rPr>
        <w:t xml:space="preserve">Your role as a synthetic turf </w:t>
      </w:r>
      <w:r>
        <w:rPr>
          <w:rFonts w:ascii="Arial" w:hAnsi="Arial" w:cs="Arial"/>
          <w:b/>
          <w:i/>
        </w:rPr>
        <w:t>(</w:t>
      </w:r>
      <w:r w:rsidRPr="00FB3AEC">
        <w:rPr>
          <w:rFonts w:ascii="Arial" w:hAnsi="Arial" w:cs="Arial"/>
          <w:b/>
          <w:i/>
        </w:rPr>
        <w:t>or natural grass field user</w:t>
      </w:r>
      <w:r>
        <w:rPr>
          <w:rFonts w:ascii="Arial" w:hAnsi="Arial" w:cs="Arial"/>
          <w:b/>
          <w:i/>
        </w:rPr>
        <w:t>)</w:t>
      </w:r>
      <w:r w:rsidRPr="00FB3AEC">
        <w:rPr>
          <w:rFonts w:ascii="Arial" w:hAnsi="Arial" w:cs="Arial"/>
          <w:b/>
          <w:i/>
        </w:rPr>
        <w:t xml:space="preserve"> participant</w:t>
      </w:r>
    </w:p>
    <w:p w:rsidR="00FC2655" w:rsidP="00FC2655" w:rsidRDefault="00FC2655" w14:paraId="0FDCC0A7" w14:textId="77777777">
      <w:pPr>
        <w:pStyle w:val="NoSpacing"/>
        <w:rPr>
          <w:rFonts w:ascii="Arial" w:hAnsi="Arial" w:cs="Arial"/>
        </w:rPr>
      </w:pPr>
    </w:p>
    <w:p w:rsidRPr="00D7376B" w:rsidR="00FC2655" w:rsidP="00FC2655" w:rsidRDefault="00FC2655" w14:paraId="22D7719B" w14:textId="77777777">
      <w:pPr>
        <w:pStyle w:val="NoSpacing"/>
        <w:rPr>
          <w:rFonts w:ascii="Arial" w:hAnsi="Arial" w:cs="Arial"/>
        </w:rPr>
      </w:pPr>
    </w:p>
    <w:p w:rsidRPr="006161D7" w:rsidR="00FC2655" w:rsidP="00FC2655" w:rsidRDefault="00FC2655" w14:paraId="3E2DFDDB" w14:textId="77777777">
      <w:pPr>
        <w:pStyle w:val="NoSpacing"/>
        <w:rPr>
          <w:rFonts w:ascii="Arial" w:hAnsi="Arial" w:cs="Arial"/>
          <w:b/>
        </w:rPr>
      </w:pPr>
    </w:p>
    <w:p w:rsidRPr="002866F3" w:rsidR="00FC2655" w:rsidP="00FC2655" w:rsidRDefault="00FC2655" w14:paraId="05709D65" w14:textId="77777777">
      <w:pPr>
        <w:pStyle w:val="NoSpacing"/>
        <w:rPr>
          <w:rFonts w:ascii="Arial" w:hAnsi="Arial" w:cs="Arial"/>
          <w:b/>
        </w:rPr>
      </w:pPr>
      <w:r w:rsidRPr="002866F3">
        <w:rPr>
          <w:rFonts w:ascii="Arial" w:hAnsi="Arial" w:cs="Arial"/>
          <w:b/>
        </w:rPr>
        <w:t>Please arrive 30 minutes before your practice for the questionnaire and pre-activity urine collection and stay 15 minutes after for your post-activity urine collection.</w:t>
      </w:r>
    </w:p>
    <w:p w:rsidR="00FC2655" w:rsidP="00FC2655" w:rsidRDefault="00FC2655" w14:paraId="4C52CF35" w14:textId="77777777">
      <w:pPr>
        <w:pStyle w:val="NoSpacing"/>
        <w:rPr>
          <w:rFonts w:ascii="Arial" w:hAnsi="Arial" w:cs="Arial"/>
          <w:b/>
        </w:rPr>
      </w:pPr>
    </w:p>
    <w:p w:rsidRPr="006161D7" w:rsidR="00FC2655" w:rsidP="00FC2655" w:rsidRDefault="00FC2655" w14:paraId="1FE401D7" w14:textId="77777777">
      <w:pPr>
        <w:pStyle w:val="NoSpacing"/>
        <w:rPr>
          <w:rFonts w:ascii="Arial" w:hAnsi="Arial" w:cs="Arial"/>
          <w:b/>
        </w:rPr>
      </w:pPr>
    </w:p>
    <w:p w:rsidRPr="006161D7" w:rsidR="00FC2655" w:rsidP="00FC2655" w:rsidRDefault="00FC2655" w14:paraId="092769EE" w14:textId="77777777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</w:rPr>
        <w:t xml:space="preserve">Please arrive at: </w:t>
      </w:r>
    </w:p>
    <w:p w:rsidRPr="006161D7" w:rsidR="00FC2655" w:rsidP="00FC2655" w:rsidRDefault="00FC2655" w14:paraId="48177440" w14:textId="77777777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625F7DA" wp14:anchorId="73B29C60">
                <wp:simplePos x="0" y="0"/>
                <wp:positionH relativeFrom="column">
                  <wp:posOffset>1057275</wp:posOffset>
                </wp:positionH>
                <wp:positionV relativeFrom="paragraph">
                  <wp:posOffset>9525</wp:posOffset>
                </wp:positionV>
                <wp:extent cx="3124200" cy="0"/>
                <wp:effectExtent l="0" t="0" r="19050" b="19050"/>
                <wp:wrapNone/>
                <wp:docPr id="15270" name="Straight Connector 15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7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83.25pt,.75pt" to="329.25pt,.75pt" w14:anchorId="6DBA7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">
                <v:stroke joinstyle="miter"/>
              </v:line>
            </w:pict>
          </mc:Fallback>
        </mc:AlternateContent>
      </w:r>
    </w:p>
    <w:p w:rsidR="00FC2655" w:rsidP="00FC2655" w:rsidRDefault="00FC2655" w14:paraId="46D39C35" w14:textId="77777777">
      <w:pPr>
        <w:pStyle w:val="NoSpacing"/>
        <w:rPr>
          <w:rFonts w:ascii="Arial" w:hAnsi="Arial" w:cs="Arial"/>
        </w:rPr>
      </w:pPr>
    </w:p>
    <w:p w:rsidR="00FC2655" w:rsidP="00FC2655" w:rsidRDefault="00FC2655" w14:paraId="3F1C78BE" w14:textId="77777777">
      <w:pPr>
        <w:rPr>
          <w:rFonts w:ascii="Arial" w:hAnsi="Arial" w:cs="Arial"/>
        </w:rPr>
      </w:pPr>
    </w:p>
    <w:p w:rsidRPr="006161D7" w:rsidR="00FC2655" w:rsidP="00FC2655" w:rsidRDefault="00FC2655" w14:paraId="4250E28C" w14:textId="77777777">
      <w:pPr>
        <w:rPr>
          <w:rFonts w:ascii="Arial" w:hAnsi="Arial" w:cs="Arial"/>
        </w:rPr>
      </w:pPr>
      <w:r w:rsidRPr="006161D7">
        <w:rPr>
          <w:rFonts w:ascii="Arial" w:hAnsi="Arial" w:cs="Arial"/>
        </w:rPr>
        <w:t xml:space="preserve">Please </w:t>
      </w:r>
      <w:r w:rsidRPr="006161D7">
        <w:rPr>
          <w:rFonts w:ascii="Arial" w:hAnsi="Arial" w:cs="Arial"/>
          <w:b/>
        </w:rPr>
        <w:t xml:space="preserve">refrain from eating any grilled, barbequed, smoked, or </w:t>
      </w:r>
      <w:proofErr w:type="gramStart"/>
      <w:r w:rsidRPr="006161D7">
        <w:rPr>
          <w:rFonts w:ascii="Arial" w:hAnsi="Arial" w:cs="Arial"/>
          <w:b/>
        </w:rPr>
        <w:t>deep fried</w:t>
      </w:r>
      <w:proofErr w:type="gramEnd"/>
      <w:r w:rsidRPr="006161D7">
        <w:rPr>
          <w:rFonts w:ascii="Arial" w:hAnsi="Arial" w:cs="Arial"/>
          <w:b/>
        </w:rPr>
        <w:t xml:space="preserve"> foods for 24 hours</w:t>
      </w:r>
      <w:r w:rsidRPr="006161D7">
        <w:rPr>
          <w:rFonts w:ascii="Arial" w:hAnsi="Arial" w:cs="Arial"/>
        </w:rPr>
        <w:t xml:space="preserve"> before your scheduled appointment. </w:t>
      </w:r>
    </w:p>
    <w:p w:rsidR="00FC2655" w:rsidP="00FC2655" w:rsidRDefault="00FC2655" w14:paraId="340FE050" w14:textId="77777777">
      <w:pPr>
        <w:rPr>
          <w:rFonts w:ascii="Arial" w:hAnsi="Arial" w:cs="Arial"/>
          <w:b/>
          <w:u w:val="single"/>
        </w:rPr>
      </w:pPr>
    </w:p>
    <w:p w:rsidRPr="00374CDA" w:rsidR="00FC2655" w:rsidP="00FC2655" w:rsidRDefault="00FC2655" w14:paraId="601D3387" w14:textId="77777777">
      <w:pPr>
        <w:spacing w:before="120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We will give you/your child</w:t>
      </w:r>
      <w:r w:rsidRPr="00374CDA">
        <w:rPr>
          <w:rFonts w:ascii="Arial" w:hAnsi="Arial" w:eastAsia="MS Mincho" w:cs="Arial"/>
        </w:rPr>
        <w:t xml:space="preserve"> a $25 gift card as a “thank you” when </w:t>
      </w:r>
      <w:r>
        <w:rPr>
          <w:rFonts w:ascii="Arial" w:hAnsi="Arial" w:eastAsia="MS Mincho" w:cs="Arial"/>
        </w:rPr>
        <w:t xml:space="preserve">you or </w:t>
      </w:r>
      <w:r w:rsidRPr="00374CDA">
        <w:rPr>
          <w:rFonts w:ascii="Arial" w:hAnsi="Arial" w:eastAsia="MS Mincho" w:cs="Arial"/>
        </w:rPr>
        <w:t xml:space="preserve">he/she completes the interview.  </w:t>
      </w:r>
      <w:r>
        <w:rPr>
          <w:rFonts w:ascii="Arial" w:hAnsi="Arial" w:eastAsia="MS Mincho" w:cs="Arial"/>
        </w:rPr>
        <w:t>The gift card can be used</w:t>
      </w:r>
      <w:r w:rsidRPr="00374CDA">
        <w:rPr>
          <w:rFonts w:ascii="Arial" w:hAnsi="Arial" w:eastAsia="MS Mincho" w:cs="Arial"/>
        </w:rPr>
        <w:t xml:space="preserve"> at most stores or for online shopping.  </w:t>
      </w:r>
    </w:p>
    <w:p w:rsidR="00FC2655" w:rsidP="00FC2655" w:rsidRDefault="00FC2655" w14:paraId="5B4EB368" w14:textId="77777777">
      <w:pPr>
        <w:spacing w:before="120"/>
        <w:rPr>
          <w:rFonts w:ascii="Arial" w:hAnsi="Arial" w:eastAsia="MS Mincho" w:cs="Arial"/>
        </w:rPr>
      </w:pPr>
      <w:r w:rsidRPr="00374CDA">
        <w:rPr>
          <w:rFonts w:ascii="Arial" w:hAnsi="Arial" w:eastAsia="MS Mincho" w:cs="Arial"/>
        </w:rPr>
        <w:t>People who also provide urine samples will get additional gift cards ($10 pre-activity and $15 post-activity).</w:t>
      </w:r>
    </w:p>
    <w:p w:rsidR="00915082" w:rsidP="00FC2655" w:rsidRDefault="00915082" w14:paraId="7545962A" w14:textId="77777777">
      <w:pPr>
        <w:spacing w:before="120"/>
        <w:rPr>
          <w:rFonts w:ascii="Arial" w:hAnsi="Arial" w:eastAsia="MS Mincho" w:cs="Arial"/>
        </w:rPr>
      </w:pPr>
    </w:p>
    <w:p w:rsidRPr="00915082" w:rsidR="00915082" w:rsidP="00915082" w:rsidRDefault="00915082" w14:paraId="099EACFE" w14:textId="13A5B979">
      <w:pPr>
        <w:spacing w:before="120"/>
        <w:rPr>
          <w:rFonts w:ascii="Arial" w:hAnsi="Arial" w:eastAsia="MS Mincho" w:cs="Arial"/>
        </w:rPr>
      </w:pPr>
      <w:r>
        <w:rPr>
          <w:rFonts w:ascii="Arial" w:hAnsi="Arial" w:eastAsia="MS Mincho" w:cs="Arial"/>
          <w:bCs/>
        </w:rPr>
        <w:t>This study</w:t>
      </w:r>
      <w:r w:rsidRPr="00915082">
        <w:rPr>
          <w:rFonts w:ascii="Arial" w:hAnsi="Arial" w:eastAsia="MS Mincho" w:cs="Arial"/>
          <w:bCs/>
        </w:rPr>
        <w:t xml:space="preserve"> will be conducted following all state, local, and CDC guidelines in place at the time the </w:t>
      </w:r>
      <w:r w:rsidR="001F5F3F">
        <w:rPr>
          <w:rFonts w:ascii="Arial" w:hAnsi="Arial" w:eastAsia="MS Mincho" w:cs="Arial"/>
          <w:bCs/>
        </w:rPr>
        <w:t>study</w:t>
      </w:r>
      <w:r w:rsidRPr="00915082">
        <w:rPr>
          <w:rFonts w:ascii="Arial" w:hAnsi="Arial" w:eastAsia="MS Mincho" w:cs="Arial"/>
          <w:bCs/>
        </w:rPr>
        <w:t xml:space="preserve"> is conducted. ATSDR team members will be monitored twice daily for fever and any COVID-19-related symptoms and will wear masks and gloves to ensure the protection of participants. Similarly, participants will be monitored for fever and COVID-19-related symptoms prior to their entry into the testing facility and will be asked to wear a face covering or mask. If you do not have a mask, one will be provided to you.</w:t>
      </w:r>
      <w:r w:rsidRPr="00915082">
        <w:rPr>
          <w:rFonts w:ascii="Arial" w:hAnsi="Arial" w:eastAsia="MS Mincho" w:cs="Arial"/>
        </w:rPr>
        <w:t xml:space="preserve"> </w:t>
      </w:r>
    </w:p>
    <w:p w:rsidR="00FC2655" w:rsidP="00FC2655" w:rsidRDefault="00FC2655" w14:paraId="275F36C2" w14:textId="77777777">
      <w:pPr>
        <w:spacing w:before="120"/>
        <w:rPr>
          <w:rFonts w:ascii="Arial" w:hAnsi="Arial" w:eastAsia="MS Mincho" w:cs="Arial"/>
        </w:rPr>
      </w:pPr>
    </w:p>
    <w:p w:rsidRPr="00D7376B" w:rsidR="00FC2655" w:rsidP="00FC2655" w:rsidRDefault="00FC2655" w14:paraId="0AC489F2" w14:textId="77777777">
      <w:pPr>
        <w:spacing w:before="120"/>
        <w:rPr>
          <w:rFonts w:ascii="Arial" w:hAnsi="Arial" w:eastAsia="MS Mincho" w:cs="Arial"/>
        </w:rPr>
      </w:pPr>
      <w:r w:rsidRPr="00D7376B">
        <w:rPr>
          <w:rFonts w:ascii="Arial" w:hAnsi="Arial" w:eastAsia="MS Mincho" w:cs="Arial"/>
        </w:rPr>
        <w:t>If you or your child have any questions about the study or wish to drop out, please contact:</w:t>
      </w:r>
    </w:p>
    <w:p w:rsidRPr="006161D7" w:rsidR="00FC2655" w:rsidP="00FC2655" w:rsidRDefault="00FC2655" w14:paraId="30ECB7BF" w14:textId="77777777">
      <w:pPr>
        <w:spacing w:after="0"/>
        <w:ind w:left="720"/>
        <w:rPr>
          <w:rFonts w:ascii="Arial" w:hAnsi="Arial" w:eastAsia="MS Mincho" w:cs="Arial"/>
        </w:rPr>
      </w:pPr>
      <w:r w:rsidRPr="006161D7">
        <w:rPr>
          <w:rFonts w:ascii="Arial" w:hAnsi="Arial" w:eastAsia="MS Mincho" w:cs="Arial"/>
        </w:rPr>
        <w:t>Kelsey Benson</w:t>
      </w:r>
    </w:p>
    <w:p w:rsidRPr="006161D7" w:rsidR="00FC2655" w:rsidP="00FC2655" w:rsidRDefault="00613A2D" w14:paraId="0451E206" w14:textId="77777777">
      <w:pPr>
        <w:spacing w:after="0"/>
        <w:ind w:left="720"/>
        <w:rPr>
          <w:rFonts w:ascii="Arial" w:hAnsi="Arial" w:eastAsia="MS Mincho" w:cs="Arial"/>
        </w:rPr>
      </w:pPr>
      <w:hyperlink w:history="1" r:id="rId6">
        <w:r w:rsidRPr="006161D7" w:rsidR="00FC2655">
          <w:rPr>
            <w:rFonts w:ascii="Arial" w:hAnsi="Arial" w:eastAsia="MS Mincho" w:cs="Arial"/>
            <w:color w:val="0563C1" w:themeColor="hyperlink"/>
            <w:u w:val="single"/>
          </w:rPr>
          <w:t>Kbenson@cdc.gov</w:t>
        </w:r>
      </w:hyperlink>
    </w:p>
    <w:p w:rsidRPr="006161D7" w:rsidR="00FC2655" w:rsidP="00FC2655" w:rsidRDefault="00FC2655" w14:paraId="5458A62B" w14:textId="77777777">
      <w:pPr>
        <w:spacing w:after="0"/>
        <w:ind w:left="720"/>
        <w:rPr>
          <w:rFonts w:ascii="Arial" w:hAnsi="Arial" w:eastAsia="MS Mincho" w:cs="Arial"/>
        </w:rPr>
      </w:pPr>
      <w:r w:rsidRPr="006161D7">
        <w:rPr>
          <w:rFonts w:ascii="Arial" w:hAnsi="Arial" w:eastAsia="MS Mincho" w:cs="Arial"/>
        </w:rPr>
        <w:t>770-488-0684</w:t>
      </w:r>
    </w:p>
    <w:p w:rsidR="00FC2655" w:rsidP="00FC2655" w:rsidRDefault="00FC2655" w14:paraId="67EB9CF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hAnsi="Arial" w:eastAsia="Times New Roman" w:cs="Arial"/>
          <w:sz w:val="24"/>
          <w:szCs w:val="24"/>
        </w:rPr>
      </w:pPr>
    </w:p>
    <w:p w:rsidRPr="006161D7" w:rsidR="00FC2655" w:rsidP="00FC2655" w:rsidRDefault="00FC2655" w14:paraId="54F22F7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hAnsi="Arial" w:eastAsia="Times New Roman" w:cs="Arial"/>
          <w:sz w:val="28"/>
          <w:szCs w:val="28"/>
        </w:rPr>
      </w:pPr>
    </w:p>
    <w:p w:rsidRPr="006161D7" w:rsidR="00FC2655" w:rsidP="00FC2655" w:rsidRDefault="00FC2655" w14:paraId="6A13996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hAnsi="Arial" w:eastAsia="Times New Roman" w:cs="Arial"/>
          <w:sz w:val="28"/>
          <w:szCs w:val="28"/>
        </w:rPr>
      </w:pPr>
    </w:p>
    <w:p w:rsidR="001C4341" w:rsidP="00915082" w:rsidRDefault="00FC2655" w14:paraId="0CF02470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6161D7">
        <w:rPr>
          <w:rFonts w:ascii="Arial" w:hAnsi="Arial" w:cs="Arial"/>
          <w:b/>
          <w:sz w:val="28"/>
          <w:szCs w:val="28"/>
        </w:rPr>
        <w:t>Thank you for participating!</w:t>
      </w:r>
    </w:p>
    <w:sectPr w:rsidR="001C434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4CC3" w14:textId="77777777" w:rsidR="00915082" w:rsidRDefault="00915082" w:rsidP="00915082">
      <w:pPr>
        <w:spacing w:after="0" w:line="240" w:lineRule="auto"/>
      </w:pPr>
      <w:r>
        <w:separator/>
      </w:r>
    </w:p>
  </w:endnote>
  <w:endnote w:type="continuationSeparator" w:id="0">
    <w:p w14:paraId="111C403F" w14:textId="77777777" w:rsidR="00915082" w:rsidRDefault="00915082" w:rsidP="0091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22C1B" w14:textId="77777777" w:rsidR="00915082" w:rsidRDefault="00915082" w:rsidP="00915082">
      <w:pPr>
        <w:spacing w:after="0" w:line="240" w:lineRule="auto"/>
      </w:pPr>
      <w:r>
        <w:separator/>
      </w:r>
    </w:p>
  </w:footnote>
  <w:footnote w:type="continuationSeparator" w:id="0">
    <w:p w14:paraId="1E0C7207" w14:textId="77777777" w:rsidR="00915082" w:rsidRDefault="00915082" w:rsidP="00915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41"/>
    <w:rsid w:val="001C4341"/>
    <w:rsid w:val="001F5F3F"/>
    <w:rsid w:val="0034569E"/>
    <w:rsid w:val="00626FF9"/>
    <w:rsid w:val="00915082"/>
    <w:rsid w:val="00C45207"/>
    <w:rsid w:val="00D26908"/>
    <w:rsid w:val="00DF461F"/>
    <w:rsid w:val="00FC265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054AD1"/>
  <w15:chartTrackingRefBased/>
  <w15:docId w15:val="{CC3F42FC-0879-43D7-ABE9-B3C1EEE5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4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4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34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4341"/>
    <w:rPr>
      <w:rFonts w:eastAsiaTheme="majorEastAsia" w:cstheme="majorBidi"/>
      <w:b/>
      <w:szCs w:val="26"/>
    </w:rPr>
  </w:style>
  <w:style w:type="paragraph" w:styleId="NoSpacing">
    <w:name w:val="No Spacing"/>
    <w:uiPriority w:val="1"/>
    <w:qFormat/>
    <w:rsid w:val="001C4341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C4341"/>
  </w:style>
  <w:style w:type="paragraph" w:styleId="ListParagraph">
    <w:name w:val="List Paragraph"/>
    <w:basedOn w:val="Normal"/>
    <w:link w:val="ListParagraphChar"/>
    <w:uiPriority w:val="34"/>
    <w:qFormat/>
    <w:rsid w:val="001C4341"/>
    <w:pPr>
      <w:ind w:left="720"/>
      <w:contextualSpacing/>
    </w:pPr>
  </w:style>
  <w:style w:type="character" w:customStyle="1" w:styleId="GLTablesChar">
    <w:name w:val="GL Tables Char"/>
    <w:link w:val="GLTables"/>
    <w:locked/>
    <w:rsid w:val="001C4341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Tables">
    <w:name w:val="GL Tables"/>
    <w:basedOn w:val="Heading1"/>
    <w:link w:val="GLTablesChar"/>
    <w:qFormat/>
    <w:rsid w:val="001C4341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1C43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4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enson@cd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NCEH-ATSDR Office of Science</cp:lastModifiedBy>
  <cp:revision>3</cp:revision>
  <dcterms:created xsi:type="dcterms:W3CDTF">2020-12-18T16:52:00Z</dcterms:created>
  <dcterms:modified xsi:type="dcterms:W3CDTF">2020-12-18T16:52:00Z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2020-10-28T14:56:11Z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cf1b6a86-fafd-4da5-9608-588fc89a391f</vt:lpwstr>
  </property>
  <property fmtid="{D5CDD505-2E9C-101B-9397-08002B2CF9AE}" pid="8" name="MSIP_Label_7b94a7b8-f06c-4dfe-bdcc-9b548fd58c31_ContentBits">
    <vt:lpwstr>0</vt:lpwstr>
  </property>
</Properties>
</file>