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70FC0" w:rsidR="00870FC0" w:rsidP="00076FD0" w:rsidRDefault="00A524D3">
      <w:pPr>
        <w:pStyle w:val="BodyText"/>
        <w:spacing w:line="250" w:lineRule="auto"/>
        <w:ind w:left="0"/>
        <w:jc w:val="center"/>
        <w:rPr>
          <w:rFonts w:ascii="Times New Roman" w:hAnsi="Times New Roman" w:cs="Times New Roman"/>
          <w:b/>
          <w:sz w:val="28"/>
          <w:szCs w:val="24"/>
        </w:rPr>
      </w:pPr>
      <w:r w:rsidRPr="00870FC0">
        <w:rPr>
          <w:rFonts w:ascii="Times New Roman" w:hAnsi="Times New Roman" w:cs="Times New Roman"/>
          <w:b/>
          <w:sz w:val="28"/>
          <w:szCs w:val="24"/>
        </w:rPr>
        <w:t xml:space="preserve">Revisions to </w:t>
      </w:r>
      <w:r w:rsidR="006514C2">
        <w:rPr>
          <w:rFonts w:ascii="Times New Roman" w:hAnsi="Times New Roman" w:cs="Times New Roman"/>
          <w:b/>
          <w:noProof/>
          <w:sz w:val="28"/>
          <w:szCs w:val="24"/>
        </w:rPr>
        <w:t>CMS-417</w:t>
      </w:r>
      <w:r w:rsidRPr="00870FC0" w:rsidR="00870FC0">
        <w:rPr>
          <w:rFonts w:ascii="Times New Roman" w:hAnsi="Times New Roman" w:cs="Times New Roman"/>
          <w:b/>
          <w:noProof/>
          <w:sz w:val="28"/>
          <w:szCs w:val="24"/>
        </w:rPr>
        <w:t xml:space="preserve"> </w:t>
      </w:r>
      <w:r w:rsidRPr="00870FC0">
        <w:rPr>
          <w:rFonts w:ascii="Times New Roman" w:hAnsi="Times New Roman" w:cs="Times New Roman"/>
          <w:b/>
          <w:noProof/>
          <w:sz w:val="28"/>
          <w:szCs w:val="24"/>
        </w:rPr>
        <w:t xml:space="preserve">- </w:t>
      </w:r>
      <w:r w:rsidRPr="00073B6C" w:rsidR="006514C2">
        <w:rPr>
          <w:rFonts w:ascii="Cambria" w:hAnsi="Cambria"/>
          <w:b/>
          <w:sz w:val="28"/>
        </w:rPr>
        <w:t>HOSPICE REQUEST FOR CERTIFICATION IN THE MEDICARE PROGRAM</w:t>
      </w:r>
      <w:r w:rsidR="000C0A51">
        <w:rPr>
          <w:rFonts w:ascii="Cambria" w:hAnsi="Cambria"/>
          <w:b/>
          <w:sz w:val="28"/>
        </w:rPr>
        <w:t xml:space="preserve"> c</w:t>
      </w:r>
    </w:p>
    <w:p w:rsidR="00A524D3" w:rsidP="00A524D3" w:rsidRDefault="00A524D3">
      <w:pPr>
        <w:ind w:right="48"/>
      </w:pPr>
    </w:p>
    <w:tbl>
      <w:tblPr>
        <w:tblW w:w="1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95"/>
        <w:gridCol w:w="810"/>
        <w:gridCol w:w="1440"/>
        <w:gridCol w:w="2610"/>
        <w:gridCol w:w="4950"/>
        <w:gridCol w:w="3780"/>
      </w:tblGrid>
      <w:tr w:rsidRPr="00240A5F" w:rsidR="00A524D3" w:rsidTr="00DB288D">
        <w:trPr>
          <w:trHeight w:val="638"/>
          <w:jc w:val="center"/>
        </w:trPr>
        <w:tc>
          <w:tcPr>
            <w:tcW w:w="895" w:type="dxa"/>
            <w:shd w:val="clear" w:color="auto" w:fill="FFC000"/>
          </w:tcPr>
          <w:p w:rsidRPr="00240A5F" w:rsidR="00A524D3" w:rsidP="00781D93" w:rsidRDefault="00A61FD5">
            <w:pPr>
              <w:rPr>
                <w:rFonts w:ascii="Cambria" w:hAnsi="Cambria"/>
                <w:b/>
              </w:rPr>
            </w:pPr>
            <w:r w:rsidRPr="00240A5F">
              <w:rPr>
                <w:rFonts w:ascii="Cambria" w:hAnsi="Cambria"/>
                <w:b/>
              </w:rPr>
              <w:t>Previous Page #</w:t>
            </w:r>
          </w:p>
        </w:tc>
        <w:tc>
          <w:tcPr>
            <w:tcW w:w="810" w:type="dxa"/>
            <w:shd w:val="clear" w:color="auto" w:fill="FFC000"/>
          </w:tcPr>
          <w:p w:rsidRPr="00240A5F" w:rsidR="00A524D3" w:rsidP="00781D93" w:rsidRDefault="00A61FD5">
            <w:pPr>
              <w:rPr>
                <w:rFonts w:ascii="Cambria" w:hAnsi="Cambria"/>
                <w:b/>
              </w:rPr>
            </w:pPr>
            <w:r w:rsidRPr="00240A5F">
              <w:rPr>
                <w:rFonts w:ascii="Cambria" w:hAnsi="Cambria"/>
                <w:b/>
              </w:rPr>
              <w:t xml:space="preserve">Current </w:t>
            </w:r>
            <w:r w:rsidRPr="00240A5F" w:rsidR="00A524D3">
              <w:rPr>
                <w:rFonts w:ascii="Cambria" w:hAnsi="Cambria"/>
                <w:b/>
              </w:rPr>
              <w:t>Page #</w:t>
            </w:r>
          </w:p>
        </w:tc>
        <w:tc>
          <w:tcPr>
            <w:tcW w:w="1440" w:type="dxa"/>
            <w:shd w:val="clear" w:color="auto" w:fill="FFC000"/>
          </w:tcPr>
          <w:p w:rsidRPr="00240A5F" w:rsidR="00A524D3" w:rsidP="00781D93" w:rsidRDefault="00A524D3">
            <w:pPr>
              <w:rPr>
                <w:rFonts w:ascii="Cambria" w:hAnsi="Cambria"/>
                <w:b/>
              </w:rPr>
            </w:pPr>
            <w:r w:rsidRPr="00240A5F">
              <w:rPr>
                <w:rFonts w:ascii="Cambria" w:hAnsi="Cambria"/>
                <w:b/>
              </w:rPr>
              <w:t>Section</w:t>
            </w:r>
          </w:p>
        </w:tc>
        <w:tc>
          <w:tcPr>
            <w:tcW w:w="2610" w:type="dxa"/>
            <w:shd w:val="clear" w:color="auto" w:fill="FFC000"/>
          </w:tcPr>
          <w:p w:rsidRPr="00240A5F" w:rsidR="00A524D3" w:rsidP="00781D93" w:rsidRDefault="00A524D3">
            <w:pPr>
              <w:rPr>
                <w:rFonts w:ascii="Cambria" w:hAnsi="Cambria"/>
                <w:b/>
              </w:rPr>
            </w:pPr>
            <w:r w:rsidRPr="00240A5F">
              <w:rPr>
                <w:rFonts w:ascii="Cambria" w:hAnsi="Cambria"/>
                <w:b/>
              </w:rPr>
              <w:t>Action to be performed</w:t>
            </w:r>
          </w:p>
        </w:tc>
        <w:tc>
          <w:tcPr>
            <w:tcW w:w="4950" w:type="dxa"/>
            <w:shd w:val="clear" w:color="auto" w:fill="FFC000"/>
          </w:tcPr>
          <w:p w:rsidRPr="00240A5F" w:rsidR="00A524D3" w:rsidP="00781D93" w:rsidRDefault="00A524D3">
            <w:pPr>
              <w:rPr>
                <w:rFonts w:ascii="Cambria" w:hAnsi="Cambria"/>
                <w:b/>
              </w:rPr>
            </w:pPr>
            <w:r w:rsidRPr="00240A5F">
              <w:rPr>
                <w:rFonts w:ascii="Cambria" w:hAnsi="Cambria"/>
                <w:b/>
              </w:rPr>
              <w:t>Changes to the Application</w:t>
            </w:r>
          </w:p>
        </w:tc>
        <w:tc>
          <w:tcPr>
            <w:tcW w:w="3780" w:type="dxa"/>
            <w:shd w:val="clear" w:color="auto" w:fill="FFC000"/>
          </w:tcPr>
          <w:p w:rsidRPr="00240A5F" w:rsidR="00A524D3" w:rsidP="00781D93" w:rsidRDefault="00A524D3">
            <w:pPr>
              <w:rPr>
                <w:rFonts w:ascii="Cambria" w:hAnsi="Cambria"/>
                <w:b/>
              </w:rPr>
            </w:pPr>
            <w:r w:rsidRPr="00240A5F">
              <w:rPr>
                <w:rFonts w:ascii="Cambria" w:hAnsi="Cambria"/>
                <w:b/>
              </w:rPr>
              <w:t>Reasons for the Change</w:t>
            </w:r>
          </w:p>
        </w:tc>
      </w:tr>
      <w:tr w:rsidRPr="00240A5F" w:rsidR="00DB288D" w:rsidTr="00DB288D">
        <w:trPr>
          <w:jc w:val="center"/>
        </w:trPr>
        <w:tc>
          <w:tcPr>
            <w:tcW w:w="895" w:type="dxa"/>
            <w:shd w:val="clear" w:color="auto" w:fill="auto"/>
          </w:tcPr>
          <w:p w:rsidRPr="00240A5F" w:rsidR="00DB288D" w:rsidP="00A524D3" w:rsidRDefault="00E1075F">
            <w:pPr>
              <w:spacing w:after="0" w:line="240" w:lineRule="auto"/>
              <w:jc w:val="center"/>
              <w:rPr>
                <w:rFonts w:ascii="Cambria" w:hAnsi="Cambria"/>
              </w:rPr>
            </w:pPr>
            <w:r w:rsidRPr="00240A5F">
              <w:rPr>
                <w:rFonts w:ascii="Cambria" w:hAnsi="Cambria"/>
              </w:rPr>
              <w:t>1</w:t>
            </w:r>
          </w:p>
        </w:tc>
        <w:tc>
          <w:tcPr>
            <w:tcW w:w="810" w:type="dxa"/>
            <w:shd w:val="clear" w:color="auto" w:fill="auto"/>
          </w:tcPr>
          <w:p w:rsidRPr="00240A5F" w:rsidR="00DB288D" w:rsidP="00EB0735" w:rsidRDefault="00E1075F">
            <w:pPr>
              <w:jc w:val="center"/>
              <w:rPr>
                <w:rFonts w:ascii="Cambria" w:hAnsi="Cambria"/>
              </w:rPr>
            </w:pPr>
            <w:r w:rsidRPr="00240A5F">
              <w:rPr>
                <w:rFonts w:ascii="Cambria" w:hAnsi="Cambria"/>
              </w:rPr>
              <w:t>1</w:t>
            </w:r>
          </w:p>
        </w:tc>
        <w:tc>
          <w:tcPr>
            <w:tcW w:w="1440" w:type="dxa"/>
            <w:shd w:val="clear" w:color="auto" w:fill="auto"/>
          </w:tcPr>
          <w:p w:rsidRPr="00240A5F" w:rsidR="00DB288D" w:rsidP="00EB0735" w:rsidRDefault="00A61FD5">
            <w:pPr>
              <w:jc w:val="center"/>
              <w:rPr>
                <w:rFonts w:ascii="Cambria" w:hAnsi="Cambria"/>
              </w:rPr>
            </w:pPr>
            <w:r w:rsidRPr="00240A5F">
              <w:rPr>
                <w:rFonts w:ascii="Cambria" w:hAnsi="Cambria"/>
              </w:rPr>
              <w:t>Instructions</w:t>
            </w:r>
          </w:p>
        </w:tc>
        <w:tc>
          <w:tcPr>
            <w:tcW w:w="2610" w:type="dxa"/>
            <w:shd w:val="clear" w:color="auto" w:fill="auto"/>
          </w:tcPr>
          <w:p w:rsidRPr="00240A5F" w:rsidR="00DB288D" w:rsidP="00A63CFC" w:rsidRDefault="00E1075F">
            <w:pPr>
              <w:rPr>
                <w:rFonts w:ascii="Cambria" w:hAnsi="Cambria"/>
              </w:rPr>
            </w:pPr>
            <w:r w:rsidRPr="00240A5F">
              <w:rPr>
                <w:rFonts w:ascii="Cambria" w:hAnsi="Cambria"/>
              </w:rPr>
              <w:t>Reformat instructions</w:t>
            </w:r>
          </w:p>
        </w:tc>
        <w:tc>
          <w:tcPr>
            <w:tcW w:w="4950" w:type="dxa"/>
            <w:shd w:val="clear" w:color="auto" w:fill="auto"/>
          </w:tcPr>
          <w:p w:rsidRPr="00240A5F" w:rsidR="00E1075F" w:rsidP="00A524D3" w:rsidRDefault="00E1075F">
            <w:pPr>
              <w:rPr>
                <w:rFonts w:ascii="Cambria" w:hAnsi="Cambria"/>
              </w:rPr>
            </w:pPr>
            <w:r w:rsidRPr="00240A5F">
              <w:rPr>
                <w:rFonts w:ascii="Cambria" w:hAnsi="Cambria"/>
              </w:rPr>
              <w:t xml:space="preserve">Font of Instructions increased from 8 to 11.  </w:t>
            </w:r>
          </w:p>
        </w:tc>
        <w:tc>
          <w:tcPr>
            <w:tcW w:w="3780" w:type="dxa"/>
          </w:tcPr>
          <w:p w:rsidRPr="00240A5F" w:rsidR="00DB288D" w:rsidP="00781D93" w:rsidRDefault="00E1075F">
            <w:pPr>
              <w:rPr>
                <w:rFonts w:ascii="Cambria" w:hAnsi="Cambria"/>
              </w:rPr>
            </w:pPr>
            <w:r w:rsidRPr="00240A5F">
              <w:rPr>
                <w:rFonts w:ascii="Cambria" w:hAnsi="Cambria"/>
              </w:rPr>
              <w:t xml:space="preserve">In the current version of the CMS-417 form, the instructions are printed in size 8 font.  This </w:t>
            </w:r>
            <w:r w:rsidR="007D4647">
              <w:rPr>
                <w:rFonts w:ascii="Cambria" w:hAnsi="Cambria"/>
              </w:rPr>
              <w:t xml:space="preserve">is very small text which is </w:t>
            </w:r>
            <w:r w:rsidRPr="00240A5F">
              <w:rPr>
                <w:rFonts w:ascii="Cambria" w:hAnsi="Cambria"/>
              </w:rPr>
              <w:t xml:space="preserve">very hard to read and understand. </w:t>
            </w:r>
          </w:p>
          <w:p w:rsidR="00E1075F" w:rsidP="00781D93" w:rsidRDefault="00E1075F">
            <w:pPr>
              <w:rPr>
                <w:rFonts w:ascii="Cambria" w:hAnsi="Cambria"/>
              </w:rPr>
            </w:pPr>
            <w:r w:rsidRPr="00240A5F">
              <w:rPr>
                <w:rFonts w:ascii="Cambria" w:hAnsi="Cambria"/>
              </w:rPr>
              <w:t>We have increased the size of the font to size 11 to make the instructions more readable.</w:t>
            </w:r>
          </w:p>
          <w:p w:rsidRPr="00240A5F" w:rsidR="00D74DB4" w:rsidP="00781D93" w:rsidRDefault="00D74DB4">
            <w:pPr>
              <w:rPr>
                <w:rFonts w:ascii="Cambria" w:hAnsi="Cambria"/>
              </w:rPr>
            </w:pPr>
            <w:r>
              <w:rPr>
                <w:rFonts w:ascii="Cambria" w:hAnsi="Cambria"/>
              </w:rPr>
              <w:t>This change</w:t>
            </w:r>
            <w:r>
              <w:rPr>
                <w:rFonts w:ascii="Cambria" w:hAnsi="Cambria"/>
              </w:rPr>
              <w:t xml:space="preserve"> do</w:t>
            </w:r>
            <w:r>
              <w:rPr>
                <w:rFonts w:ascii="Cambria" w:hAnsi="Cambria"/>
              </w:rPr>
              <w:t>es</w:t>
            </w:r>
            <w:r>
              <w:rPr>
                <w:rFonts w:ascii="Cambria" w:hAnsi="Cambria"/>
              </w:rPr>
              <w:t xml:space="preserve"> not add any additional burden.</w:t>
            </w:r>
          </w:p>
        </w:tc>
      </w:tr>
      <w:tr w:rsidRPr="00240A5F" w:rsidR="00E1075F" w:rsidTr="00DB288D">
        <w:trPr>
          <w:jc w:val="center"/>
        </w:trPr>
        <w:tc>
          <w:tcPr>
            <w:tcW w:w="895" w:type="dxa"/>
            <w:shd w:val="clear" w:color="auto" w:fill="auto"/>
          </w:tcPr>
          <w:p w:rsidRPr="00240A5F" w:rsidR="00E1075F" w:rsidP="00E1075F" w:rsidRDefault="00E1075F">
            <w:pPr>
              <w:spacing w:after="0" w:line="240" w:lineRule="auto"/>
              <w:jc w:val="center"/>
              <w:rPr>
                <w:rFonts w:ascii="Cambria" w:hAnsi="Cambria"/>
              </w:rPr>
            </w:pPr>
            <w:r w:rsidRPr="00240A5F">
              <w:rPr>
                <w:rFonts w:ascii="Cambria" w:hAnsi="Cambria"/>
              </w:rPr>
              <w:t>1</w:t>
            </w:r>
          </w:p>
        </w:tc>
        <w:tc>
          <w:tcPr>
            <w:tcW w:w="810" w:type="dxa"/>
            <w:shd w:val="clear" w:color="auto" w:fill="auto"/>
          </w:tcPr>
          <w:p w:rsidRPr="00240A5F" w:rsidR="00E1075F" w:rsidP="00E1075F" w:rsidRDefault="00E1075F">
            <w:pPr>
              <w:jc w:val="center"/>
              <w:rPr>
                <w:rFonts w:ascii="Cambria" w:hAnsi="Cambria"/>
              </w:rPr>
            </w:pPr>
            <w:r w:rsidRPr="00240A5F">
              <w:rPr>
                <w:rFonts w:ascii="Cambria" w:hAnsi="Cambria"/>
              </w:rPr>
              <w:t>3</w:t>
            </w:r>
          </w:p>
        </w:tc>
        <w:tc>
          <w:tcPr>
            <w:tcW w:w="1440" w:type="dxa"/>
            <w:shd w:val="clear" w:color="auto" w:fill="auto"/>
          </w:tcPr>
          <w:p w:rsidRPr="00240A5F" w:rsidR="00E1075F" w:rsidP="00E1075F" w:rsidRDefault="00E1075F">
            <w:pPr>
              <w:jc w:val="center"/>
              <w:rPr>
                <w:rFonts w:ascii="Cambria" w:hAnsi="Cambria"/>
              </w:rPr>
            </w:pPr>
            <w:r w:rsidRPr="00240A5F">
              <w:rPr>
                <w:rFonts w:ascii="Cambria" w:hAnsi="Cambria"/>
              </w:rPr>
              <w:t xml:space="preserve">PRA Disclosure Statement </w:t>
            </w:r>
          </w:p>
        </w:tc>
        <w:tc>
          <w:tcPr>
            <w:tcW w:w="2610" w:type="dxa"/>
            <w:shd w:val="clear" w:color="auto" w:fill="auto"/>
          </w:tcPr>
          <w:p w:rsidRPr="00240A5F" w:rsidR="00E1075F" w:rsidP="00E1075F" w:rsidRDefault="00E1075F">
            <w:pPr>
              <w:rPr>
                <w:rFonts w:ascii="Cambria" w:hAnsi="Cambria"/>
              </w:rPr>
            </w:pPr>
            <w:r w:rsidRPr="00240A5F">
              <w:rPr>
                <w:rFonts w:ascii="Cambria" w:hAnsi="Cambria"/>
              </w:rPr>
              <w:t>PRA Disclosure Statement moved from instruction page to the end of the CMS-417 form on page 3</w:t>
            </w:r>
          </w:p>
        </w:tc>
        <w:tc>
          <w:tcPr>
            <w:tcW w:w="4950" w:type="dxa"/>
            <w:shd w:val="clear" w:color="auto" w:fill="auto"/>
          </w:tcPr>
          <w:p w:rsidRPr="00240A5F" w:rsidR="00E1075F" w:rsidP="00E1075F" w:rsidRDefault="00E1075F">
            <w:pPr>
              <w:rPr>
                <w:rFonts w:ascii="Cambria" w:hAnsi="Cambria"/>
              </w:rPr>
            </w:pPr>
            <w:r w:rsidRPr="00240A5F">
              <w:rPr>
                <w:rFonts w:ascii="Cambria" w:hAnsi="Cambria"/>
              </w:rPr>
              <w:t>The PRA disclosure statement was moved from right after the instructions to after the CMS-417 form on page 3.</w:t>
            </w:r>
          </w:p>
        </w:tc>
        <w:tc>
          <w:tcPr>
            <w:tcW w:w="3780" w:type="dxa"/>
          </w:tcPr>
          <w:p w:rsidRPr="00240A5F" w:rsidR="00E1075F" w:rsidP="00E1075F" w:rsidRDefault="00E1075F">
            <w:pPr>
              <w:rPr>
                <w:rFonts w:ascii="Cambria" w:hAnsi="Cambria"/>
              </w:rPr>
            </w:pPr>
            <w:r w:rsidRPr="00240A5F">
              <w:rPr>
                <w:rFonts w:ascii="Cambria" w:hAnsi="Cambria"/>
              </w:rPr>
              <w:t>After increasing the font of the instructions to 11, there was no room for the PRA disclosure statement on the instructions page.</w:t>
            </w:r>
          </w:p>
          <w:p w:rsidR="00E1075F" w:rsidP="00E1075F" w:rsidRDefault="00E1075F">
            <w:pPr>
              <w:rPr>
                <w:rFonts w:ascii="Cambria" w:hAnsi="Cambria"/>
              </w:rPr>
            </w:pPr>
            <w:r w:rsidRPr="00240A5F">
              <w:rPr>
                <w:rFonts w:ascii="Cambria" w:hAnsi="Cambria"/>
              </w:rPr>
              <w:t>We believe that the PRA disclosure statement should be placed at the end of the data collection form.  Therefore, we relocated this statem</w:t>
            </w:r>
            <w:r w:rsidR="007D4647">
              <w:rPr>
                <w:rFonts w:ascii="Cambria" w:hAnsi="Cambria"/>
              </w:rPr>
              <w:t xml:space="preserve">ent to page 3, after the </w:t>
            </w:r>
            <w:r w:rsidRPr="00240A5F">
              <w:rPr>
                <w:rFonts w:ascii="Cambria" w:hAnsi="Cambria"/>
              </w:rPr>
              <w:t>CMS-417 form.</w:t>
            </w:r>
          </w:p>
          <w:p w:rsidRPr="00240A5F" w:rsidR="00D74DB4" w:rsidP="00E1075F" w:rsidRDefault="00D74DB4">
            <w:pPr>
              <w:rPr>
                <w:rFonts w:ascii="Cambria" w:hAnsi="Cambria"/>
              </w:rPr>
            </w:pPr>
            <w:r>
              <w:rPr>
                <w:rFonts w:ascii="Cambria" w:hAnsi="Cambria"/>
              </w:rPr>
              <w:t>This change does not add any additional burden.</w:t>
            </w:r>
          </w:p>
        </w:tc>
      </w:tr>
      <w:tr w:rsidRPr="00240A5F" w:rsidR="00E1075F" w:rsidTr="00DB288D">
        <w:trPr>
          <w:jc w:val="center"/>
        </w:trPr>
        <w:tc>
          <w:tcPr>
            <w:tcW w:w="895" w:type="dxa"/>
            <w:shd w:val="clear" w:color="auto" w:fill="auto"/>
          </w:tcPr>
          <w:p w:rsidRPr="00240A5F" w:rsidR="00E1075F" w:rsidP="00E1075F" w:rsidRDefault="0080005C">
            <w:pPr>
              <w:spacing w:after="0" w:line="240" w:lineRule="auto"/>
              <w:jc w:val="center"/>
              <w:rPr>
                <w:rFonts w:ascii="Cambria" w:hAnsi="Cambria"/>
              </w:rPr>
            </w:pPr>
            <w:r w:rsidRPr="00240A5F">
              <w:rPr>
                <w:rFonts w:ascii="Cambria" w:hAnsi="Cambria"/>
              </w:rPr>
              <w:t>1</w:t>
            </w:r>
          </w:p>
        </w:tc>
        <w:tc>
          <w:tcPr>
            <w:tcW w:w="810" w:type="dxa"/>
            <w:shd w:val="clear" w:color="auto" w:fill="auto"/>
          </w:tcPr>
          <w:p w:rsidRPr="00240A5F" w:rsidR="00E1075F" w:rsidP="00E1075F" w:rsidRDefault="007D4647">
            <w:pPr>
              <w:jc w:val="center"/>
              <w:rPr>
                <w:rFonts w:ascii="Cambria" w:hAnsi="Cambria"/>
              </w:rPr>
            </w:pPr>
            <w:r>
              <w:rPr>
                <w:rFonts w:ascii="Cambria" w:hAnsi="Cambria"/>
              </w:rPr>
              <w:t>2</w:t>
            </w:r>
            <w:r w:rsidRPr="00240A5F" w:rsidR="0080005C">
              <w:rPr>
                <w:rFonts w:ascii="Cambria" w:hAnsi="Cambria"/>
              </w:rPr>
              <w:t>-3</w:t>
            </w:r>
          </w:p>
        </w:tc>
        <w:tc>
          <w:tcPr>
            <w:tcW w:w="1440" w:type="dxa"/>
            <w:shd w:val="clear" w:color="auto" w:fill="auto"/>
          </w:tcPr>
          <w:p w:rsidRPr="00240A5F" w:rsidR="00E1075F" w:rsidP="00E1075F" w:rsidRDefault="0080005C">
            <w:pPr>
              <w:jc w:val="center"/>
              <w:rPr>
                <w:rFonts w:ascii="Cambria" w:hAnsi="Cambria"/>
              </w:rPr>
            </w:pPr>
            <w:r w:rsidRPr="00240A5F">
              <w:rPr>
                <w:rFonts w:ascii="Cambria" w:hAnsi="Cambria"/>
              </w:rPr>
              <w:t>CMS-417 data collection fields</w:t>
            </w:r>
          </w:p>
        </w:tc>
        <w:tc>
          <w:tcPr>
            <w:tcW w:w="2610" w:type="dxa"/>
            <w:shd w:val="clear" w:color="auto" w:fill="auto"/>
          </w:tcPr>
          <w:p w:rsidRPr="00240A5F" w:rsidR="00E1075F" w:rsidP="00E1075F" w:rsidRDefault="0080005C">
            <w:pPr>
              <w:rPr>
                <w:rFonts w:ascii="Cambria" w:hAnsi="Cambria"/>
              </w:rPr>
            </w:pPr>
            <w:r w:rsidRPr="00240A5F">
              <w:rPr>
                <w:rFonts w:ascii="Cambria" w:hAnsi="Cambria"/>
              </w:rPr>
              <w:t>Font for PRA data collection fields increased</w:t>
            </w:r>
          </w:p>
        </w:tc>
        <w:tc>
          <w:tcPr>
            <w:tcW w:w="4950" w:type="dxa"/>
            <w:shd w:val="clear" w:color="auto" w:fill="auto"/>
          </w:tcPr>
          <w:p w:rsidRPr="00240A5F" w:rsidR="00E1075F" w:rsidP="00E1075F" w:rsidRDefault="0080005C">
            <w:pPr>
              <w:rPr>
                <w:rFonts w:ascii="Cambria" w:hAnsi="Cambria"/>
              </w:rPr>
            </w:pPr>
            <w:r w:rsidRPr="00240A5F">
              <w:rPr>
                <w:rFonts w:ascii="Cambria" w:hAnsi="Cambria"/>
              </w:rPr>
              <w:t>The font for the text of the CMS-417 form was increased from 8 to 11.</w:t>
            </w:r>
          </w:p>
        </w:tc>
        <w:tc>
          <w:tcPr>
            <w:tcW w:w="3780" w:type="dxa"/>
          </w:tcPr>
          <w:p w:rsidR="00E1075F" w:rsidP="00E1075F" w:rsidRDefault="0080005C">
            <w:pPr>
              <w:rPr>
                <w:rFonts w:ascii="Cambria" w:hAnsi="Cambria"/>
              </w:rPr>
            </w:pPr>
            <w:r w:rsidRPr="00240A5F">
              <w:rPr>
                <w:rFonts w:ascii="Cambria" w:hAnsi="Cambria"/>
              </w:rPr>
              <w:t>In the current version of the CMS-417 form, the data collection fields are all squished onto 1 page</w:t>
            </w:r>
            <w:r w:rsidR="007D4647">
              <w:rPr>
                <w:rFonts w:ascii="Cambria" w:hAnsi="Cambria"/>
              </w:rPr>
              <w:t xml:space="preserve">.  </w:t>
            </w:r>
            <w:r w:rsidRPr="00240A5F">
              <w:rPr>
                <w:rFonts w:ascii="Cambria" w:hAnsi="Cambria"/>
              </w:rPr>
              <w:t xml:space="preserve">To fit all of these multiple data collection fields onto 1 page, a font of 8 was used.  </w:t>
            </w:r>
            <w:r w:rsidRPr="00240A5F">
              <w:rPr>
                <w:rFonts w:ascii="Cambria" w:hAnsi="Cambria"/>
              </w:rPr>
              <w:lastRenderedPageBreak/>
              <w:t>This makes the form difficult to view and read.</w:t>
            </w:r>
          </w:p>
          <w:p w:rsidRPr="00240A5F" w:rsidR="007D4647" w:rsidP="00E1075F" w:rsidRDefault="007D4647">
            <w:pPr>
              <w:rPr>
                <w:rFonts w:ascii="Cambria" w:hAnsi="Cambria"/>
              </w:rPr>
            </w:pPr>
            <w:r>
              <w:rPr>
                <w:rFonts w:ascii="Cambria" w:hAnsi="Cambria"/>
              </w:rPr>
              <w:t>There is no reason for the CMS-417 for to be contained to 1 page.  There is no statutory limit on the number of pag</w:t>
            </w:r>
            <w:r w:rsidR="00D74DB4">
              <w:rPr>
                <w:rFonts w:ascii="Cambria" w:hAnsi="Cambria"/>
              </w:rPr>
              <w:t>es a data collection form can have</w:t>
            </w:r>
            <w:r>
              <w:rPr>
                <w:rFonts w:ascii="Cambria" w:hAnsi="Cambria"/>
              </w:rPr>
              <w:t>.</w:t>
            </w:r>
            <w:r w:rsidR="00D74DB4">
              <w:rPr>
                <w:rFonts w:ascii="Cambria" w:hAnsi="Cambria"/>
              </w:rPr>
              <w:t xml:space="preserve">  In fact, it is in the best interest of the entity that must respond to the form to be able to easily read and understand the form to which they must respond.</w:t>
            </w:r>
          </w:p>
          <w:p w:rsidR="007D4647" w:rsidP="007D4647" w:rsidRDefault="0080005C">
            <w:pPr>
              <w:rPr>
                <w:rFonts w:ascii="Cambria" w:hAnsi="Cambria"/>
              </w:rPr>
            </w:pPr>
            <w:r w:rsidRPr="00240A5F">
              <w:rPr>
                <w:rFonts w:ascii="Cambria" w:hAnsi="Cambria"/>
              </w:rPr>
              <w:t xml:space="preserve">We have increased </w:t>
            </w:r>
            <w:r w:rsidRPr="00240A5F" w:rsidR="00240A5F">
              <w:rPr>
                <w:rFonts w:ascii="Cambria" w:hAnsi="Cambria"/>
              </w:rPr>
              <w:t xml:space="preserve">size of each text box and </w:t>
            </w:r>
            <w:r w:rsidR="007D4647">
              <w:rPr>
                <w:rFonts w:ascii="Cambria" w:hAnsi="Cambria"/>
              </w:rPr>
              <w:t xml:space="preserve">have increased </w:t>
            </w:r>
            <w:r w:rsidRPr="00240A5F">
              <w:rPr>
                <w:rFonts w:ascii="Cambria" w:hAnsi="Cambria"/>
              </w:rPr>
              <w:t xml:space="preserve">the </w:t>
            </w:r>
            <w:r w:rsidR="007D4647">
              <w:rPr>
                <w:rFonts w:ascii="Cambria" w:hAnsi="Cambria"/>
              </w:rPr>
              <w:t>text f</w:t>
            </w:r>
            <w:r w:rsidRPr="00240A5F">
              <w:rPr>
                <w:rFonts w:ascii="Cambria" w:hAnsi="Cambria"/>
              </w:rPr>
              <w:t>on</w:t>
            </w:r>
            <w:r w:rsidR="007D4647">
              <w:rPr>
                <w:rFonts w:ascii="Cambria" w:hAnsi="Cambria"/>
              </w:rPr>
              <w:t>t to 11.  This has caused</w:t>
            </w:r>
            <w:r w:rsidRPr="00240A5F" w:rsidR="00240A5F">
              <w:rPr>
                <w:rFonts w:ascii="Cambria" w:hAnsi="Cambria"/>
              </w:rPr>
              <w:t xml:space="preserve"> the </w:t>
            </w:r>
            <w:r w:rsidRPr="00240A5F">
              <w:rPr>
                <w:rFonts w:ascii="Cambria" w:hAnsi="Cambria"/>
              </w:rPr>
              <w:t>CMS-417 form</w:t>
            </w:r>
            <w:r w:rsidRPr="00240A5F" w:rsidR="00240A5F">
              <w:rPr>
                <w:rFonts w:ascii="Cambria" w:hAnsi="Cambria"/>
              </w:rPr>
              <w:t xml:space="preserve"> to be spread over 2 pages and makes this form much more readable and user friendly.</w:t>
            </w:r>
          </w:p>
          <w:p w:rsidRPr="00240A5F" w:rsidR="00D74DB4" w:rsidP="007D4647" w:rsidRDefault="00D74DB4">
            <w:pPr>
              <w:rPr>
                <w:rFonts w:ascii="Cambria" w:hAnsi="Cambria"/>
              </w:rPr>
            </w:pPr>
            <w:r>
              <w:rPr>
                <w:rFonts w:ascii="Cambria" w:hAnsi="Cambria"/>
              </w:rPr>
              <w:t>These changes do not add any additional burden.</w:t>
            </w:r>
          </w:p>
        </w:tc>
      </w:tr>
      <w:tr w:rsidRPr="00240A5F" w:rsidR="00240A5F" w:rsidTr="00DB288D">
        <w:trPr>
          <w:jc w:val="center"/>
        </w:trPr>
        <w:tc>
          <w:tcPr>
            <w:tcW w:w="895" w:type="dxa"/>
            <w:shd w:val="clear" w:color="auto" w:fill="auto"/>
          </w:tcPr>
          <w:p w:rsidRPr="00240A5F" w:rsidR="00240A5F" w:rsidP="00E1075F" w:rsidRDefault="00240A5F">
            <w:pPr>
              <w:spacing w:after="0" w:line="240" w:lineRule="auto"/>
              <w:jc w:val="center"/>
              <w:rPr>
                <w:rFonts w:ascii="Cambria" w:hAnsi="Cambria"/>
              </w:rPr>
            </w:pPr>
            <w:r>
              <w:rPr>
                <w:rFonts w:ascii="Cambria" w:hAnsi="Cambria"/>
              </w:rPr>
              <w:lastRenderedPageBreak/>
              <w:t>1</w:t>
            </w:r>
          </w:p>
        </w:tc>
        <w:tc>
          <w:tcPr>
            <w:tcW w:w="810" w:type="dxa"/>
            <w:shd w:val="clear" w:color="auto" w:fill="auto"/>
          </w:tcPr>
          <w:p w:rsidRPr="00240A5F" w:rsidR="00240A5F" w:rsidP="00E1075F" w:rsidRDefault="00240A5F">
            <w:pPr>
              <w:jc w:val="center"/>
              <w:rPr>
                <w:rFonts w:ascii="Cambria" w:hAnsi="Cambria"/>
              </w:rPr>
            </w:pPr>
            <w:r>
              <w:rPr>
                <w:rFonts w:ascii="Cambria" w:hAnsi="Cambria"/>
              </w:rPr>
              <w:t>2</w:t>
            </w:r>
          </w:p>
        </w:tc>
        <w:tc>
          <w:tcPr>
            <w:tcW w:w="1440" w:type="dxa"/>
            <w:shd w:val="clear" w:color="auto" w:fill="auto"/>
          </w:tcPr>
          <w:p w:rsidR="00240A5F" w:rsidP="00240A5F" w:rsidRDefault="00240A5F">
            <w:pPr>
              <w:spacing w:after="0" w:line="240" w:lineRule="auto"/>
              <w:rPr>
                <w:rFonts w:ascii="Cambria" w:hAnsi="Cambria"/>
                <w:color w:val="221F1F"/>
                <w:sz w:val="20"/>
              </w:rPr>
            </w:pPr>
            <w:r>
              <w:rPr>
                <w:rFonts w:ascii="Cambria" w:hAnsi="Cambria"/>
                <w:color w:val="221F1F"/>
                <w:sz w:val="20"/>
              </w:rPr>
              <w:t>IV. Services Provided</w:t>
            </w:r>
          </w:p>
          <w:p w:rsidRPr="00240A5F" w:rsidR="00240A5F" w:rsidP="00240A5F" w:rsidRDefault="00240A5F">
            <w:pPr>
              <w:spacing w:after="0" w:line="240" w:lineRule="auto"/>
              <w:rPr>
                <w:rFonts w:ascii="Cambria" w:hAnsi="Cambria"/>
                <w:color w:val="221F1F"/>
                <w:sz w:val="20"/>
              </w:rPr>
            </w:pPr>
          </w:p>
        </w:tc>
        <w:tc>
          <w:tcPr>
            <w:tcW w:w="2610" w:type="dxa"/>
            <w:shd w:val="clear" w:color="auto" w:fill="auto"/>
          </w:tcPr>
          <w:p w:rsidRPr="00240A5F" w:rsidR="00240A5F" w:rsidP="00E1075F" w:rsidRDefault="00240A5F">
            <w:pPr>
              <w:rPr>
                <w:rFonts w:ascii="Cambria" w:hAnsi="Cambria"/>
              </w:rPr>
            </w:pPr>
            <w:r>
              <w:rPr>
                <w:rFonts w:ascii="Cambria" w:hAnsi="Cambria"/>
              </w:rPr>
              <w:t>Section moved to new page 2</w:t>
            </w:r>
          </w:p>
        </w:tc>
        <w:tc>
          <w:tcPr>
            <w:tcW w:w="4950" w:type="dxa"/>
            <w:shd w:val="clear" w:color="auto" w:fill="auto"/>
          </w:tcPr>
          <w:p w:rsidRPr="00240A5F" w:rsidR="00240A5F" w:rsidP="00240A5F" w:rsidRDefault="00240A5F">
            <w:pPr>
              <w:pStyle w:val="ListParagraph"/>
              <w:numPr>
                <w:ilvl w:val="0"/>
                <w:numId w:val="7"/>
              </w:numPr>
              <w:rPr>
                <w:rFonts w:ascii="Cambria" w:hAnsi="Cambria"/>
              </w:rPr>
            </w:pPr>
            <w:r>
              <w:rPr>
                <w:rFonts w:ascii="Cambria" w:hAnsi="Cambria"/>
              </w:rPr>
              <w:t>Section moved to new page 2</w:t>
            </w:r>
          </w:p>
        </w:tc>
        <w:tc>
          <w:tcPr>
            <w:tcW w:w="3780" w:type="dxa"/>
          </w:tcPr>
          <w:p w:rsidR="00240A5F" w:rsidP="00E1075F" w:rsidRDefault="00240A5F">
            <w:pPr>
              <w:rPr>
                <w:rFonts w:ascii="Cambria" w:hAnsi="Cambria"/>
              </w:rPr>
            </w:pPr>
            <w:r>
              <w:rPr>
                <w:rFonts w:ascii="Cambria" w:hAnsi="Cambria"/>
              </w:rPr>
              <w:t>The reformatting of the CMS-417 form has caused this section to be moved to a new second page.</w:t>
            </w:r>
          </w:p>
          <w:p w:rsidR="00D74DB4" w:rsidP="00E1075F" w:rsidRDefault="00D74DB4">
            <w:pPr>
              <w:rPr>
                <w:rFonts w:ascii="Cambria" w:hAnsi="Cambria"/>
              </w:rPr>
            </w:pPr>
            <w:r>
              <w:rPr>
                <w:rFonts w:ascii="Cambria" w:hAnsi="Cambria"/>
              </w:rPr>
              <w:t>This change does not add any additional burden.</w:t>
            </w:r>
          </w:p>
        </w:tc>
      </w:tr>
      <w:tr w:rsidRPr="00240A5F" w:rsidR="00E1075F" w:rsidTr="00DB288D">
        <w:trPr>
          <w:jc w:val="center"/>
        </w:trPr>
        <w:tc>
          <w:tcPr>
            <w:tcW w:w="895" w:type="dxa"/>
            <w:shd w:val="clear" w:color="auto" w:fill="auto"/>
          </w:tcPr>
          <w:p w:rsidRPr="00240A5F" w:rsidR="00E1075F" w:rsidP="00E1075F" w:rsidRDefault="00240A5F">
            <w:pPr>
              <w:spacing w:after="0" w:line="240" w:lineRule="auto"/>
              <w:jc w:val="center"/>
              <w:rPr>
                <w:rFonts w:ascii="Cambria" w:hAnsi="Cambria"/>
              </w:rPr>
            </w:pPr>
            <w:r w:rsidRPr="00240A5F">
              <w:rPr>
                <w:rFonts w:ascii="Cambria" w:hAnsi="Cambria"/>
              </w:rPr>
              <w:t>1</w:t>
            </w:r>
          </w:p>
        </w:tc>
        <w:tc>
          <w:tcPr>
            <w:tcW w:w="810" w:type="dxa"/>
            <w:shd w:val="clear" w:color="auto" w:fill="auto"/>
          </w:tcPr>
          <w:p w:rsidRPr="00240A5F" w:rsidR="00E1075F" w:rsidP="00E1075F" w:rsidRDefault="00240A5F">
            <w:pPr>
              <w:jc w:val="center"/>
              <w:rPr>
                <w:rFonts w:ascii="Cambria" w:hAnsi="Cambria"/>
              </w:rPr>
            </w:pPr>
            <w:r w:rsidRPr="00240A5F">
              <w:rPr>
                <w:rFonts w:ascii="Cambria" w:hAnsi="Cambria"/>
              </w:rPr>
              <w:t>2</w:t>
            </w:r>
          </w:p>
        </w:tc>
        <w:tc>
          <w:tcPr>
            <w:tcW w:w="1440" w:type="dxa"/>
            <w:shd w:val="clear" w:color="auto" w:fill="auto"/>
          </w:tcPr>
          <w:p w:rsidRPr="00240A5F" w:rsidR="00240A5F" w:rsidP="00240A5F" w:rsidRDefault="00240A5F">
            <w:pPr>
              <w:pStyle w:val="ListParagraph"/>
              <w:numPr>
                <w:ilvl w:val="0"/>
                <w:numId w:val="6"/>
              </w:numPr>
              <w:spacing w:after="0" w:line="240" w:lineRule="auto"/>
              <w:ind w:left="288" w:hanging="288"/>
              <w:rPr>
                <w:rFonts w:ascii="Cambria" w:hAnsi="Cambria"/>
                <w:sz w:val="16"/>
                <w:szCs w:val="20"/>
              </w:rPr>
            </w:pPr>
            <w:r w:rsidRPr="00240A5F">
              <w:rPr>
                <w:rFonts w:ascii="Cambria" w:hAnsi="Cambria"/>
                <w:color w:val="221F1F"/>
                <w:sz w:val="20"/>
              </w:rPr>
              <w:t xml:space="preserve">Number of Employees </w:t>
            </w:r>
          </w:p>
          <w:p w:rsidRPr="00240A5F" w:rsidR="00E1075F" w:rsidP="00E1075F" w:rsidRDefault="00E1075F">
            <w:pPr>
              <w:jc w:val="center"/>
              <w:rPr>
                <w:rFonts w:ascii="Cambria" w:hAnsi="Cambria"/>
              </w:rPr>
            </w:pPr>
          </w:p>
        </w:tc>
        <w:tc>
          <w:tcPr>
            <w:tcW w:w="2610" w:type="dxa"/>
            <w:shd w:val="clear" w:color="auto" w:fill="auto"/>
          </w:tcPr>
          <w:p w:rsidRPr="00240A5F" w:rsidR="00E1075F" w:rsidP="00E1075F" w:rsidRDefault="00240A5F">
            <w:pPr>
              <w:rPr>
                <w:rFonts w:ascii="Cambria" w:hAnsi="Cambria"/>
              </w:rPr>
            </w:pPr>
            <w:r w:rsidRPr="00240A5F">
              <w:rPr>
                <w:rFonts w:ascii="Cambria" w:hAnsi="Cambria"/>
              </w:rPr>
              <w:t>Section reformatted</w:t>
            </w:r>
            <w:r>
              <w:rPr>
                <w:rFonts w:ascii="Cambria" w:hAnsi="Cambria"/>
              </w:rPr>
              <w:t xml:space="preserve"> and moved to new page 2</w:t>
            </w:r>
          </w:p>
        </w:tc>
        <w:tc>
          <w:tcPr>
            <w:tcW w:w="4950" w:type="dxa"/>
            <w:shd w:val="clear" w:color="auto" w:fill="auto"/>
          </w:tcPr>
          <w:p w:rsidRPr="00240A5F" w:rsidR="00E1075F" w:rsidP="00240A5F" w:rsidRDefault="00240A5F">
            <w:pPr>
              <w:pStyle w:val="ListParagraph"/>
              <w:numPr>
                <w:ilvl w:val="0"/>
                <w:numId w:val="7"/>
              </w:numPr>
              <w:rPr>
                <w:rFonts w:ascii="Cambria" w:hAnsi="Cambria"/>
              </w:rPr>
            </w:pPr>
            <w:r w:rsidRPr="00240A5F">
              <w:rPr>
                <w:rFonts w:ascii="Cambria" w:hAnsi="Cambria"/>
              </w:rPr>
              <w:t>This section was reformatted so that the data fields are situated vertically instead of horizontally.</w:t>
            </w:r>
          </w:p>
          <w:p w:rsidR="00240A5F" w:rsidP="00240A5F" w:rsidRDefault="00240A5F">
            <w:pPr>
              <w:pStyle w:val="ListParagraph"/>
              <w:ind w:left="360"/>
              <w:rPr>
                <w:rFonts w:ascii="Cambria" w:hAnsi="Cambria"/>
              </w:rPr>
            </w:pPr>
          </w:p>
          <w:p w:rsidRPr="00240A5F" w:rsidR="00240A5F" w:rsidP="00240A5F" w:rsidRDefault="00240A5F">
            <w:pPr>
              <w:pStyle w:val="ListParagraph"/>
              <w:numPr>
                <w:ilvl w:val="0"/>
                <w:numId w:val="7"/>
              </w:numPr>
              <w:rPr>
                <w:rFonts w:ascii="Cambria" w:hAnsi="Cambria"/>
              </w:rPr>
            </w:pPr>
            <w:r w:rsidRPr="00240A5F">
              <w:rPr>
                <w:rFonts w:ascii="Cambria" w:hAnsi="Cambria"/>
              </w:rPr>
              <w:t xml:space="preserve">Section moved to </w:t>
            </w:r>
            <w:r>
              <w:rPr>
                <w:rFonts w:ascii="Cambria" w:hAnsi="Cambria"/>
              </w:rPr>
              <w:t xml:space="preserve">new </w:t>
            </w:r>
            <w:r w:rsidRPr="00240A5F">
              <w:rPr>
                <w:rFonts w:ascii="Cambria" w:hAnsi="Cambria"/>
              </w:rPr>
              <w:t>page 2</w:t>
            </w:r>
          </w:p>
        </w:tc>
        <w:tc>
          <w:tcPr>
            <w:tcW w:w="3780" w:type="dxa"/>
          </w:tcPr>
          <w:p w:rsidRPr="00240A5F" w:rsidR="00E1075F" w:rsidP="00240A5F" w:rsidRDefault="00240A5F">
            <w:pPr>
              <w:pStyle w:val="ListParagraph"/>
              <w:numPr>
                <w:ilvl w:val="0"/>
                <w:numId w:val="7"/>
              </w:numPr>
              <w:rPr>
                <w:rFonts w:ascii="Cambria" w:hAnsi="Cambria"/>
              </w:rPr>
            </w:pPr>
            <w:r w:rsidRPr="00240A5F">
              <w:rPr>
                <w:rFonts w:ascii="Cambria" w:hAnsi="Cambria"/>
              </w:rPr>
              <w:t>In the current version of the CMS-417 form, the data collection fields for section V are spread out horizontally and for each data field there are 2 separate sub sections.  This layout along with the small text font size makes it very difficult to read and understand this section.</w:t>
            </w:r>
          </w:p>
          <w:p w:rsidR="00240A5F" w:rsidP="00240A5F" w:rsidRDefault="00240A5F">
            <w:pPr>
              <w:ind w:left="360"/>
              <w:rPr>
                <w:rFonts w:ascii="Cambria" w:hAnsi="Cambria"/>
              </w:rPr>
            </w:pPr>
            <w:r>
              <w:rPr>
                <w:rFonts w:ascii="Cambria" w:hAnsi="Cambria"/>
              </w:rPr>
              <w:lastRenderedPageBreak/>
              <w:t>We have reformatted this section by rearranging these data sections horizontally and used 11 font.  This makes this section much easier to read and understand.</w:t>
            </w:r>
          </w:p>
          <w:p w:rsidR="00240A5F" w:rsidP="00240A5F" w:rsidRDefault="00240A5F">
            <w:pPr>
              <w:pStyle w:val="ListParagraph"/>
              <w:numPr>
                <w:ilvl w:val="0"/>
                <w:numId w:val="8"/>
              </w:numPr>
              <w:rPr>
                <w:rFonts w:ascii="Cambria" w:hAnsi="Cambria"/>
              </w:rPr>
            </w:pPr>
            <w:r>
              <w:rPr>
                <w:rFonts w:ascii="Cambria" w:hAnsi="Cambria"/>
              </w:rPr>
              <w:t>The reformatting of the CMS-417 form has caused this section to be moved to a new second page.</w:t>
            </w:r>
          </w:p>
          <w:p w:rsidR="00D74DB4" w:rsidP="00D74DB4" w:rsidRDefault="00D74DB4">
            <w:pPr>
              <w:pStyle w:val="ListParagraph"/>
              <w:ind w:left="360"/>
              <w:rPr>
                <w:rFonts w:ascii="Cambria" w:hAnsi="Cambria"/>
              </w:rPr>
            </w:pPr>
          </w:p>
          <w:p w:rsidRPr="00240A5F" w:rsidR="00D74DB4" w:rsidP="00240A5F" w:rsidRDefault="00D74DB4">
            <w:pPr>
              <w:pStyle w:val="ListParagraph"/>
              <w:numPr>
                <w:ilvl w:val="0"/>
                <w:numId w:val="8"/>
              </w:numPr>
              <w:rPr>
                <w:rFonts w:ascii="Cambria" w:hAnsi="Cambria"/>
              </w:rPr>
            </w:pPr>
            <w:r>
              <w:rPr>
                <w:rFonts w:ascii="Cambria" w:hAnsi="Cambria"/>
              </w:rPr>
              <w:t>These changes do not add any additional burden.</w:t>
            </w:r>
          </w:p>
        </w:tc>
      </w:tr>
      <w:tr w:rsidRPr="00240A5F" w:rsidR="00C77C6E" w:rsidTr="00DB288D">
        <w:trPr>
          <w:jc w:val="center"/>
        </w:trPr>
        <w:tc>
          <w:tcPr>
            <w:tcW w:w="895" w:type="dxa"/>
            <w:shd w:val="clear" w:color="auto" w:fill="auto"/>
          </w:tcPr>
          <w:p w:rsidRPr="00240A5F" w:rsidR="00C77C6E" w:rsidP="00C77C6E" w:rsidRDefault="00C77C6E">
            <w:pPr>
              <w:spacing w:after="0" w:line="240" w:lineRule="auto"/>
              <w:jc w:val="center"/>
              <w:rPr>
                <w:rFonts w:ascii="Cambria" w:hAnsi="Cambria"/>
              </w:rPr>
            </w:pPr>
            <w:r>
              <w:rPr>
                <w:rFonts w:ascii="Cambria" w:hAnsi="Cambria"/>
              </w:rPr>
              <w:lastRenderedPageBreak/>
              <w:t>1</w:t>
            </w:r>
          </w:p>
        </w:tc>
        <w:tc>
          <w:tcPr>
            <w:tcW w:w="810" w:type="dxa"/>
            <w:shd w:val="clear" w:color="auto" w:fill="auto"/>
          </w:tcPr>
          <w:p w:rsidRPr="00240A5F" w:rsidR="00C77C6E" w:rsidP="00C77C6E" w:rsidRDefault="00C77C6E">
            <w:pPr>
              <w:jc w:val="center"/>
              <w:rPr>
                <w:rFonts w:ascii="Cambria" w:hAnsi="Cambria"/>
              </w:rPr>
            </w:pPr>
            <w:r>
              <w:rPr>
                <w:rFonts w:ascii="Cambria" w:hAnsi="Cambria"/>
              </w:rPr>
              <w:t>2</w:t>
            </w:r>
          </w:p>
        </w:tc>
        <w:tc>
          <w:tcPr>
            <w:tcW w:w="1440" w:type="dxa"/>
            <w:shd w:val="clear" w:color="auto" w:fill="auto"/>
          </w:tcPr>
          <w:p w:rsidRPr="00240A5F" w:rsidR="00C77C6E" w:rsidP="00C77C6E" w:rsidRDefault="00C77C6E">
            <w:pPr>
              <w:jc w:val="center"/>
              <w:rPr>
                <w:rFonts w:ascii="Cambria" w:hAnsi="Cambria"/>
              </w:rPr>
            </w:pPr>
            <w:r>
              <w:rPr>
                <w:rFonts w:ascii="Cambria" w:hAnsi="Cambria"/>
              </w:rPr>
              <w:t>Attestation Statement</w:t>
            </w:r>
          </w:p>
        </w:tc>
        <w:tc>
          <w:tcPr>
            <w:tcW w:w="2610" w:type="dxa"/>
            <w:shd w:val="clear" w:color="auto" w:fill="auto"/>
          </w:tcPr>
          <w:p w:rsidRPr="00112AEA" w:rsidR="00112AEA" w:rsidP="00112AEA" w:rsidRDefault="00112AEA">
            <w:pPr>
              <w:pStyle w:val="ListParagraph"/>
              <w:numPr>
                <w:ilvl w:val="0"/>
                <w:numId w:val="8"/>
              </w:numPr>
              <w:rPr>
                <w:rFonts w:ascii="Cambria" w:hAnsi="Cambria"/>
              </w:rPr>
            </w:pPr>
            <w:r w:rsidRPr="00112AEA">
              <w:rPr>
                <w:rFonts w:ascii="Cambria" w:hAnsi="Cambria"/>
              </w:rPr>
              <w:t>Title of “Attestation Statement” added</w:t>
            </w:r>
          </w:p>
          <w:p w:rsidR="00112AEA" w:rsidP="00112AEA" w:rsidRDefault="00112AEA">
            <w:pPr>
              <w:pStyle w:val="ListParagraph"/>
              <w:ind w:left="360"/>
              <w:rPr>
                <w:rFonts w:ascii="Cambria" w:hAnsi="Cambria"/>
              </w:rPr>
            </w:pPr>
          </w:p>
          <w:p w:rsidRPr="00112AEA" w:rsidR="00C77C6E" w:rsidP="00112AEA" w:rsidRDefault="00C77C6E">
            <w:pPr>
              <w:pStyle w:val="ListParagraph"/>
              <w:numPr>
                <w:ilvl w:val="0"/>
                <w:numId w:val="8"/>
              </w:numPr>
              <w:rPr>
                <w:rFonts w:ascii="Cambria" w:hAnsi="Cambria"/>
              </w:rPr>
            </w:pPr>
            <w:r w:rsidRPr="00112AEA">
              <w:rPr>
                <w:rFonts w:ascii="Cambria" w:hAnsi="Cambria"/>
              </w:rPr>
              <w:t>Section moved to new page 2</w:t>
            </w:r>
          </w:p>
        </w:tc>
        <w:tc>
          <w:tcPr>
            <w:tcW w:w="4950" w:type="dxa"/>
            <w:shd w:val="clear" w:color="auto" w:fill="auto"/>
          </w:tcPr>
          <w:p w:rsidR="00112AEA" w:rsidP="00112AEA" w:rsidRDefault="00112AEA">
            <w:pPr>
              <w:pStyle w:val="ListParagraph"/>
              <w:numPr>
                <w:ilvl w:val="0"/>
                <w:numId w:val="8"/>
              </w:numPr>
              <w:rPr>
                <w:rFonts w:ascii="Cambria" w:hAnsi="Cambria"/>
              </w:rPr>
            </w:pPr>
            <w:r>
              <w:rPr>
                <w:rFonts w:ascii="Cambria" w:hAnsi="Cambria"/>
              </w:rPr>
              <w:t>The title “Attestation Statement” was added</w:t>
            </w:r>
          </w:p>
          <w:p w:rsidR="00112AEA" w:rsidP="00112AEA" w:rsidRDefault="00112AEA">
            <w:pPr>
              <w:pStyle w:val="ListParagraph"/>
              <w:ind w:left="360"/>
              <w:rPr>
                <w:rFonts w:ascii="Cambria" w:hAnsi="Cambria"/>
              </w:rPr>
            </w:pPr>
          </w:p>
          <w:p w:rsidRPr="00112AEA" w:rsidR="00C77C6E" w:rsidP="00112AEA" w:rsidRDefault="00112AEA">
            <w:pPr>
              <w:pStyle w:val="ListParagraph"/>
              <w:numPr>
                <w:ilvl w:val="0"/>
                <w:numId w:val="8"/>
              </w:numPr>
              <w:rPr>
                <w:rFonts w:ascii="Cambria" w:hAnsi="Cambria"/>
              </w:rPr>
            </w:pPr>
            <w:r>
              <w:rPr>
                <w:rFonts w:ascii="Cambria" w:hAnsi="Cambria"/>
              </w:rPr>
              <w:t>This s</w:t>
            </w:r>
            <w:r w:rsidRPr="00112AEA" w:rsidR="00C77C6E">
              <w:rPr>
                <w:rFonts w:ascii="Cambria" w:hAnsi="Cambria"/>
              </w:rPr>
              <w:t xml:space="preserve">ection </w:t>
            </w:r>
            <w:r>
              <w:rPr>
                <w:rFonts w:ascii="Cambria" w:hAnsi="Cambria"/>
              </w:rPr>
              <w:t xml:space="preserve">was </w:t>
            </w:r>
            <w:r w:rsidRPr="00112AEA" w:rsidR="00C77C6E">
              <w:rPr>
                <w:rFonts w:ascii="Cambria" w:hAnsi="Cambria"/>
              </w:rPr>
              <w:t>moved to new page 2</w:t>
            </w:r>
          </w:p>
        </w:tc>
        <w:tc>
          <w:tcPr>
            <w:tcW w:w="3780" w:type="dxa"/>
          </w:tcPr>
          <w:p w:rsidRPr="00112AEA" w:rsidR="00112AEA" w:rsidP="00112AEA" w:rsidRDefault="00112AEA">
            <w:pPr>
              <w:pStyle w:val="ListParagraph"/>
              <w:numPr>
                <w:ilvl w:val="0"/>
                <w:numId w:val="8"/>
              </w:numPr>
              <w:rPr>
                <w:rFonts w:ascii="Cambria" w:hAnsi="Cambria"/>
              </w:rPr>
            </w:pPr>
            <w:r w:rsidRPr="00112AEA">
              <w:rPr>
                <w:rFonts w:ascii="Cambria" w:hAnsi="Cambria"/>
              </w:rPr>
              <w:t>In the current version of the CMS-417 form, the attestation statement was inserted without any identification or title stating what this language is.  We believe that it is important that the signer of the form understands the nature of the statement to which they are agreement and acknowledging when they sign the CMS-417 form.  Therefore, we have added the title “Attestation Statement” above this sentence.</w:t>
            </w:r>
          </w:p>
          <w:p w:rsidR="00112AEA" w:rsidP="00112AEA" w:rsidRDefault="00112AEA">
            <w:pPr>
              <w:pStyle w:val="ListParagraph"/>
              <w:ind w:left="360"/>
              <w:rPr>
                <w:rFonts w:ascii="Cambria" w:hAnsi="Cambria"/>
              </w:rPr>
            </w:pPr>
          </w:p>
          <w:p w:rsidR="00C77C6E" w:rsidP="00112AEA" w:rsidRDefault="00C77C6E">
            <w:pPr>
              <w:pStyle w:val="ListParagraph"/>
              <w:numPr>
                <w:ilvl w:val="0"/>
                <w:numId w:val="8"/>
              </w:numPr>
              <w:rPr>
                <w:rFonts w:ascii="Cambria" w:hAnsi="Cambria"/>
              </w:rPr>
            </w:pPr>
            <w:r w:rsidRPr="00112AEA">
              <w:rPr>
                <w:rFonts w:ascii="Cambria" w:hAnsi="Cambria"/>
              </w:rPr>
              <w:t>The reformatting of the CMS-417 form has caused this section to be moved to a new second page.</w:t>
            </w:r>
          </w:p>
          <w:p w:rsidRPr="00D74DB4" w:rsidR="00D74DB4" w:rsidP="00D74DB4" w:rsidRDefault="00D74DB4">
            <w:pPr>
              <w:pStyle w:val="ListParagraph"/>
              <w:rPr>
                <w:rFonts w:ascii="Cambria" w:hAnsi="Cambria"/>
              </w:rPr>
            </w:pPr>
          </w:p>
          <w:p w:rsidRPr="00112AEA" w:rsidR="00D74DB4" w:rsidP="00112AEA" w:rsidRDefault="00D74DB4">
            <w:pPr>
              <w:pStyle w:val="ListParagraph"/>
              <w:numPr>
                <w:ilvl w:val="0"/>
                <w:numId w:val="8"/>
              </w:numPr>
              <w:rPr>
                <w:rFonts w:ascii="Cambria" w:hAnsi="Cambria"/>
              </w:rPr>
            </w:pPr>
            <w:r>
              <w:rPr>
                <w:rFonts w:ascii="Cambria" w:hAnsi="Cambria"/>
              </w:rPr>
              <w:t>These changes do not add any additional burden.</w:t>
            </w:r>
            <w:bookmarkStart w:name="_GoBack" w:id="0"/>
            <w:bookmarkEnd w:id="0"/>
          </w:p>
        </w:tc>
      </w:tr>
    </w:tbl>
    <w:p w:rsidRPr="00240A5F" w:rsidR="00E230E0" w:rsidRDefault="00E230E0">
      <w:pPr>
        <w:rPr>
          <w:rFonts w:ascii="Cambria" w:hAnsi="Cambria"/>
        </w:rPr>
      </w:pPr>
    </w:p>
    <w:sectPr w:rsidRPr="00240A5F" w:rsidR="00E230E0" w:rsidSect="00A524D3">
      <w:pgSz w:w="15840" w:h="1224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D1C4F"/>
    <w:multiLevelType w:val="hybridMultilevel"/>
    <w:tmpl w:val="C8BC6000"/>
    <w:lvl w:ilvl="0" w:tplc="4ECC5C50">
      <w:start w:val="5"/>
      <w:numFmt w:val="upperRoman"/>
      <w:lvlText w:val="%1."/>
      <w:lvlJc w:val="left"/>
      <w:pPr>
        <w:ind w:left="1080" w:hanging="720"/>
      </w:pPr>
      <w:rPr>
        <w:rFonts w:hint="default"/>
        <w:b/>
        <w:color w:val="221F1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20D1B"/>
    <w:multiLevelType w:val="hybridMultilevel"/>
    <w:tmpl w:val="C9A2E634"/>
    <w:lvl w:ilvl="0" w:tplc="6D3887D2">
      <w:start w:val="1"/>
      <w:numFmt w:val="decimal"/>
      <w:lvlText w:val="%1."/>
      <w:lvlJc w:val="left"/>
      <w:pPr>
        <w:tabs>
          <w:tab w:val="num" w:pos="432"/>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B3814D9"/>
    <w:multiLevelType w:val="hybridMultilevel"/>
    <w:tmpl w:val="65389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CD90A7A"/>
    <w:multiLevelType w:val="hybridMultilevel"/>
    <w:tmpl w:val="49E66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48855CB"/>
    <w:multiLevelType w:val="hybridMultilevel"/>
    <w:tmpl w:val="77D230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AE62CE1"/>
    <w:multiLevelType w:val="hybridMultilevel"/>
    <w:tmpl w:val="61461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C72656C"/>
    <w:multiLevelType w:val="hybridMultilevel"/>
    <w:tmpl w:val="FF225446"/>
    <w:lvl w:ilvl="0" w:tplc="478642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1547A4"/>
    <w:multiLevelType w:val="hybridMultilevel"/>
    <w:tmpl w:val="12B4FF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5"/>
  </w:num>
  <w:num w:numId="4">
    <w:abstractNumId w:val="7"/>
  </w:num>
  <w:num w:numId="5">
    <w:abstractNumId w:val="6"/>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4D3"/>
    <w:rsid w:val="00022DDF"/>
    <w:rsid w:val="00047F8D"/>
    <w:rsid w:val="00076FD0"/>
    <w:rsid w:val="000C0A51"/>
    <w:rsid w:val="000F2965"/>
    <w:rsid w:val="00112AEA"/>
    <w:rsid w:val="001262BA"/>
    <w:rsid w:val="00160526"/>
    <w:rsid w:val="001D27F3"/>
    <w:rsid w:val="00240A5F"/>
    <w:rsid w:val="002620BA"/>
    <w:rsid w:val="002D5393"/>
    <w:rsid w:val="00336282"/>
    <w:rsid w:val="004824DD"/>
    <w:rsid w:val="004952BD"/>
    <w:rsid w:val="004E46D7"/>
    <w:rsid w:val="005565E2"/>
    <w:rsid w:val="005E58B9"/>
    <w:rsid w:val="006514C2"/>
    <w:rsid w:val="006C2A95"/>
    <w:rsid w:val="007A2998"/>
    <w:rsid w:val="007D4647"/>
    <w:rsid w:val="0080005C"/>
    <w:rsid w:val="00870FC0"/>
    <w:rsid w:val="0087754F"/>
    <w:rsid w:val="00911EE9"/>
    <w:rsid w:val="00931455"/>
    <w:rsid w:val="00A47CB8"/>
    <w:rsid w:val="00A524D3"/>
    <w:rsid w:val="00A61FD5"/>
    <w:rsid w:val="00A63CFC"/>
    <w:rsid w:val="00B916E4"/>
    <w:rsid w:val="00C77C6E"/>
    <w:rsid w:val="00C90A42"/>
    <w:rsid w:val="00D01315"/>
    <w:rsid w:val="00D4234C"/>
    <w:rsid w:val="00D64AA8"/>
    <w:rsid w:val="00D74C2E"/>
    <w:rsid w:val="00D74DB4"/>
    <w:rsid w:val="00DB288D"/>
    <w:rsid w:val="00E06DD6"/>
    <w:rsid w:val="00E1075F"/>
    <w:rsid w:val="00E230E0"/>
    <w:rsid w:val="00E336A5"/>
    <w:rsid w:val="00EB0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11DC5"/>
  <w15:chartTrackingRefBased/>
  <w15:docId w15:val="{12CDFEA8-A281-4A5E-ADB9-4EFB2AFB9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A524D3"/>
    <w:pPr>
      <w:widowControl w:val="0"/>
      <w:autoSpaceDE w:val="0"/>
      <w:autoSpaceDN w:val="0"/>
      <w:spacing w:before="181" w:after="0" w:line="240" w:lineRule="auto"/>
      <w:ind w:left="1365"/>
      <w:outlineLvl w:val="0"/>
    </w:pPr>
    <w:rPr>
      <w:rFonts w:ascii="Arial" w:eastAsia="Arial"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524D3"/>
    <w:rPr>
      <w:rFonts w:ascii="Arial" w:eastAsia="Arial" w:hAnsi="Arial" w:cs="Arial"/>
      <w:b/>
      <w:bCs/>
      <w:sz w:val="32"/>
      <w:szCs w:val="32"/>
    </w:rPr>
  </w:style>
  <w:style w:type="paragraph" w:styleId="BodyText">
    <w:name w:val="Body Text"/>
    <w:basedOn w:val="Normal"/>
    <w:link w:val="BodyTextChar"/>
    <w:uiPriority w:val="1"/>
    <w:qFormat/>
    <w:rsid w:val="00870FC0"/>
    <w:pPr>
      <w:widowControl w:val="0"/>
      <w:autoSpaceDE w:val="0"/>
      <w:autoSpaceDN w:val="0"/>
      <w:spacing w:after="0" w:line="240" w:lineRule="auto"/>
      <w:ind w:left="1200"/>
    </w:pPr>
    <w:rPr>
      <w:rFonts w:ascii="Arial" w:eastAsia="Arial" w:hAnsi="Arial" w:cs="Arial"/>
      <w:sz w:val="20"/>
      <w:szCs w:val="20"/>
    </w:rPr>
  </w:style>
  <w:style w:type="character" w:customStyle="1" w:styleId="BodyTextChar">
    <w:name w:val="Body Text Char"/>
    <w:basedOn w:val="DefaultParagraphFont"/>
    <w:link w:val="BodyText"/>
    <w:uiPriority w:val="1"/>
    <w:rsid w:val="00870FC0"/>
    <w:rPr>
      <w:rFonts w:ascii="Arial" w:eastAsia="Arial" w:hAnsi="Arial" w:cs="Arial"/>
      <w:sz w:val="20"/>
      <w:szCs w:val="20"/>
    </w:rPr>
  </w:style>
  <w:style w:type="paragraph" w:styleId="ListParagraph">
    <w:name w:val="List Paragraph"/>
    <w:basedOn w:val="Normal"/>
    <w:uiPriority w:val="1"/>
    <w:qFormat/>
    <w:rsid w:val="00DB28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570</Words>
  <Characters>3297</Characters>
  <Application>Microsoft Office Word</Application>
  <DocSecurity>0</DocSecurity>
  <Lines>164</Lines>
  <Paragraphs>78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GALLAHER</dc:creator>
  <cp:keywords/>
  <dc:description/>
  <cp:lastModifiedBy>CAROLINE GALLAHER</cp:lastModifiedBy>
  <cp:revision>7</cp:revision>
  <dcterms:created xsi:type="dcterms:W3CDTF">2021-03-02T16:25:00Z</dcterms:created>
  <dcterms:modified xsi:type="dcterms:W3CDTF">2021-03-02T17:37:00Z</dcterms:modified>
</cp:coreProperties>
</file>