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F86" w:rsidRDefault="008C7F86" w14:paraId="32EE8269" w14:textId="77777777">
      <w:pPr>
        <w:widowControl/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Supporting Statement </w:t>
      </w:r>
      <w:r w:rsidR="0026173F">
        <w:rPr>
          <w:rFonts w:ascii="Times New Roman" w:hAnsi="Times New Roman"/>
          <w:b/>
          <w:bCs/>
        </w:rPr>
        <w:t xml:space="preserve">Part </w:t>
      </w:r>
      <w:r w:rsidR="00BE24D9">
        <w:rPr>
          <w:rFonts w:ascii="Times New Roman" w:hAnsi="Times New Roman"/>
          <w:b/>
          <w:bCs/>
        </w:rPr>
        <w:t>B</w:t>
      </w:r>
      <w:r w:rsidR="0026173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for Paperwork Reduction Act Submission</w:t>
      </w:r>
    </w:p>
    <w:p w:rsidR="008C7F86" w:rsidRDefault="008C7F86" w14:paraId="030DC62C" w14:textId="77777777">
      <w:pPr>
        <w:widowControl/>
        <w:rPr>
          <w:rFonts w:ascii="Times New Roman" w:hAnsi="Times New Roman"/>
        </w:rPr>
      </w:pPr>
    </w:p>
    <w:p w:rsidR="008C7F86" w:rsidRDefault="008C7F86" w14:paraId="42783929" w14:textId="77777777">
      <w:pPr>
        <w:widowControl/>
        <w:rPr>
          <w:rFonts w:ascii="Times New Roman" w:hAnsi="Times New Roman"/>
          <w:b/>
          <w:bCs/>
        </w:rPr>
      </w:pPr>
    </w:p>
    <w:p w:rsidR="008C7F86" w:rsidRDefault="008C7F86" w14:paraId="1935B610" w14:textId="77777777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AGENCY:</w:t>
      </w:r>
      <w:r>
        <w:rPr>
          <w:rFonts w:ascii="Times New Roman" w:hAnsi="Times New Roman"/>
        </w:rPr>
        <w:tab/>
        <w:t>Pensi</w:t>
      </w:r>
      <w:r w:rsidR="00DC6995">
        <w:rPr>
          <w:rFonts w:ascii="Times New Roman" w:hAnsi="Times New Roman"/>
        </w:rPr>
        <w:t>on Benefit Guaranty Corporation</w:t>
      </w:r>
    </w:p>
    <w:p w:rsidR="008C7F86" w:rsidRDefault="008C7F86" w14:paraId="3C9637F7" w14:textId="77777777">
      <w:pPr>
        <w:widowControl/>
        <w:rPr>
          <w:rFonts w:ascii="Times New Roman" w:hAnsi="Times New Roman"/>
        </w:rPr>
      </w:pPr>
    </w:p>
    <w:p w:rsidR="008C7F86" w:rsidRDefault="008C7F86" w14:paraId="69EDC263" w14:textId="77777777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TITLE:</w:t>
      </w:r>
      <w:r>
        <w:rPr>
          <w:rFonts w:ascii="Times New Roman" w:hAnsi="Times New Roman"/>
        </w:rPr>
        <w:tab/>
        <w:t>Survey of Nonparticipating Sin</w:t>
      </w:r>
      <w:r w:rsidR="00DC6995">
        <w:rPr>
          <w:rFonts w:ascii="Times New Roman" w:hAnsi="Times New Roman"/>
        </w:rPr>
        <w:t>gle Premium Group Annuity Rates</w:t>
      </w:r>
    </w:p>
    <w:p w:rsidR="008C7F86" w:rsidRDefault="008C7F86" w14:paraId="614750FD" w14:textId="77777777">
      <w:pPr>
        <w:widowControl/>
        <w:rPr>
          <w:rFonts w:ascii="Times New Roman" w:hAnsi="Times New Roman"/>
        </w:rPr>
      </w:pPr>
    </w:p>
    <w:p w:rsidR="008C7F86" w:rsidP="006B6791" w:rsidRDefault="008C7F86" w14:paraId="07FAF1E0" w14:textId="1C2C773A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STATUS:</w:t>
      </w:r>
      <w:r>
        <w:rPr>
          <w:rFonts w:ascii="Times New Roman" w:hAnsi="Times New Roman"/>
        </w:rPr>
        <w:tab/>
      </w:r>
      <w:r w:rsidR="006B6791">
        <w:rPr>
          <w:rFonts w:ascii="Times New Roman" w:hAnsi="Times New Roman"/>
        </w:rPr>
        <w:t>Request for regular review and extension with modification of currently approved collection (OMB control number 1212-0030; expires August 31, 2021)</w:t>
      </w:r>
    </w:p>
    <w:p w:rsidR="008C7F86" w:rsidRDefault="008C7F86" w14:paraId="411DCA6F" w14:textId="77777777">
      <w:pPr>
        <w:widowControl/>
        <w:rPr>
          <w:rFonts w:ascii="Times New Roman" w:hAnsi="Times New Roman"/>
        </w:rPr>
      </w:pPr>
    </w:p>
    <w:p w:rsidR="00DD6772" w:rsidP="00DD6772" w:rsidRDefault="008C7F86" w14:paraId="13A7F34C" w14:textId="4AAFFC26">
      <w:pPr>
        <w:widowControl/>
        <w:tabs>
          <w:tab w:val="left" w:pos="72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CONTACT:</w:t>
      </w:r>
      <w:r>
        <w:rPr>
          <w:rFonts w:ascii="Times New Roman" w:hAnsi="Times New Roman"/>
        </w:rPr>
        <w:tab/>
      </w:r>
      <w:r w:rsidR="00962C91">
        <w:rPr>
          <w:rFonts w:ascii="Times New Roman" w:hAnsi="Times New Roman"/>
        </w:rPr>
        <w:t>Gregory Katz</w:t>
      </w:r>
      <w:r w:rsidRPr="003E3445" w:rsidR="00962C91">
        <w:rPr>
          <w:rFonts w:ascii="Times New Roman" w:hAnsi="Times New Roman"/>
        </w:rPr>
        <w:t xml:space="preserve"> (</w:t>
      </w:r>
      <w:r w:rsidR="00962C91">
        <w:rPr>
          <w:rFonts w:ascii="Times New Roman" w:hAnsi="Times New Roman"/>
        </w:rPr>
        <w:t>202-229-3829</w:t>
      </w:r>
      <w:r w:rsidRPr="003E3445" w:rsidR="00962C91">
        <w:rPr>
          <w:rFonts w:ascii="Times New Roman" w:hAnsi="Times New Roman"/>
        </w:rPr>
        <w:t>)</w:t>
      </w:r>
    </w:p>
    <w:p w:rsidR="0094755C" w:rsidP="0094755C" w:rsidRDefault="0094755C" w14:paraId="28974FDD" w14:textId="77777777">
      <w:pPr>
        <w:widowControl/>
        <w:spacing w:line="480" w:lineRule="auto"/>
        <w:rPr>
          <w:rFonts w:ascii="Times New Roman" w:hAnsi="Times New Roman"/>
          <w:b/>
          <w:bCs/>
        </w:rPr>
      </w:pPr>
    </w:p>
    <w:p w:rsidR="0094755C" w:rsidP="0094755C" w:rsidRDefault="0094755C" w14:paraId="4FDFA0C9" w14:textId="77777777">
      <w:pPr>
        <w:widowControl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Part B.  Collections of Information Employing Statistical Methods</w:t>
      </w:r>
    </w:p>
    <w:p w:rsidR="00BE24D9" w:rsidP="00BE24D9" w:rsidRDefault="0094755C" w14:paraId="51280E25" w14:textId="77777777">
      <w:pPr>
        <w:widowControl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 </w:t>
      </w:r>
      <w:r w:rsidR="00BE24D9">
        <w:rPr>
          <w:rFonts w:ascii="Times New Roman" w:hAnsi="Times New Roman"/>
          <w:u w:val="single"/>
        </w:rPr>
        <w:t>Potential respondent universe and any sampling or other respondent selection methods to be used</w:t>
      </w:r>
      <w:r w:rsidR="00BE24D9">
        <w:rPr>
          <w:rFonts w:ascii="Times New Roman" w:hAnsi="Times New Roman"/>
        </w:rPr>
        <w:t>.</w:t>
      </w:r>
    </w:p>
    <w:p w:rsidRPr="00F446A7" w:rsidR="004C6D42" w:rsidP="00F446A7" w:rsidRDefault="00BE24D9" w14:paraId="6779573E" w14:textId="481900C8">
      <w:pPr>
        <w:widowControl/>
        <w:tabs>
          <w:tab w:val="left" w:pos="9207"/>
        </w:tabs>
        <w:spacing w:line="480" w:lineRule="auto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collection is designed as a census of virtually the entire universe of insurance companies that provide single premium </w:t>
      </w:r>
      <w:r w:rsidR="00897F9F">
        <w:rPr>
          <w:rFonts w:ascii="Times New Roman" w:hAnsi="Times New Roman"/>
        </w:rPr>
        <w:t xml:space="preserve">group </w:t>
      </w:r>
      <w:r>
        <w:rPr>
          <w:rFonts w:ascii="Times New Roman" w:hAnsi="Times New Roman"/>
        </w:rPr>
        <w:t xml:space="preserve">annuities.  </w:t>
      </w:r>
      <w:r w:rsidR="000F356D">
        <w:rPr>
          <w:rFonts w:ascii="Times New Roman" w:hAnsi="Times New Roman"/>
        </w:rPr>
        <w:t xml:space="preserve">The </w:t>
      </w:r>
      <w:r w:rsidR="00857832">
        <w:rPr>
          <w:rFonts w:ascii="Times New Roman" w:hAnsi="Times New Roman"/>
        </w:rPr>
        <w:t>American Council of Life Insurers (</w:t>
      </w:r>
      <w:r w:rsidR="000F356D">
        <w:rPr>
          <w:rFonts w:ascii="Times New Roman" w:hAnsi="Times New Roman"/>
        </w:rPr>
        <w:t>ACLI</w:t>
      </w:r>
      <w:r w:rsidR="00857832">
        <w:rPr>
          <w:rFonts w:ascii="Times New Roman" w:hAnsi="Times New Roman"/>
        </w:rPr>
        <w:t>)</w:t>
      </w:r>
      <w:r w:rsidR="000F356D">
        <w:rPr>
          <w:rFonts w:ascii="Times New Roman" w:hAnsi="Times New Roman"/>
        </w:rPr>
        <w:t xml:space="preserve"> distributes the survey forms to insurance companies most, or all, of which are members of the </w:t>
      </w:r>
      <w:r w:rsidR="00AE6215">
        <w:rPr>
          <w:rFonts w:ascii="Times New Roman" w:hAnsi="Times New Roman"/>
        </w:rPr>
        <w:t>ACLI</w:t>
      </w:r>
      <w:r w:rsidR="008B4B8C">
        <w:rPr>
          <w:rFonts w:ascii="Times New Roman" w:hAnsi="Times New Roman"/>
        </w:rPr>
        <w:t>, and are</w:t>
      </w:r>
      <w:r w:rsidR="00AE62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may be</w:t>
      </w:r>
      <w:r w:rsidR="00AE62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active in the deferred </w:t>
      </w:r>
      <w:r w:rsidR="00897F9F">
        <w:rPr>
          <w:rFonts w:ascii="Times New Roman" w:hAnsi="Times New Roman"/>
        </w:rPr>
        <w:t xml:space="preserve">group </w:t>
      </w:r>
      <w:r>
        <w:rPr>
          <w:rFonts w:ascii="Times New Roman" w:hAnsi="Times New Roman"/>
        </w:rPr>
        <w:t xml:space="preserve">annuity market or the immediate </w:t>
      </w:r>
      <w:r w:rsidR="00897F9F">
        <w:rPr>
          <w:rFonts w:ascii="Times New Roman" w:hAnsi="Times New Roman"/>
        </w:rPr>
        <w:t xml:space="preserve">group </w:t>
      </w:r>
      <w:r>
        <w:rPr>
          <w:rFonts w:ascii="Times New Roman" w:hAnsi="Times New Roman"/>
        </w:rPr>
        <w:t xml:space="preserve">annuity market.  According to the ACLI, its members </w:t>
      </w:r>
      <w:r w:rsidR="00897F9F">
        <w:rPr>
          <w:rFonts w:ascii="Times New Roman" w:hAnsi="Times New Roman"/>
        </w:rPr>
        <w:t>represent</w:t>
      </w:r>
      <w:r>
        <w:rPr>
          <w:rFonts w:ascii="Times New Roman" w:hAnsi="Times New Roman"/>
        </w:rPr>
        <w:t xml:space="preserve"> </w:t>
      </w:r>
      <w:r w:rsidR="00897F9F">
        <w:rPr>
          <w:rFonts w:ascii="Times New Roman" w:hAnsi="Times New Roman"/>
        </w:rPr>
        <w:t xml:space="preserve">95 </w:t>
      </w:r>
      <w:r w:rsidR="00857832">
        <w:rPr>
          <w:rFonts w:ascii="Times New Roman" w:hAnsi="Times New Roman"/>
        </w:rPr>
        <w:t xml:space="preserve">percent </w:t>
      </w:r>
      <w:r>
        <w:rPr>
          <w:rFonts w:ascii="Times New Roman" w:hAnsi="Times New Roman"/>
        </w:rPr>
        <w:t xml:space="preserve">of all </w:t>
      </w:r>
      <w:r w:rsidR="00897F9F">
        <w:rPr>
          <w:rFonts w:ascii="Times New Roman" w:hAnsi="Times New Roman"/>
        </w:rPr>
        <w:t>life insurance assets</w:t>
      </w:r>
      <w:r w:rsidR="00D06318">
        <w:rPr>
          <w:rFonts w:ascii="Times New Roman" w:hAnsi="Times New Roman"/>
        </w:rPr>
        <w:t>,</w:t>
      </w:r>
      <w:r w:rsidRPr="00D06318" w:rsidR="00D06318">
        <w:rPr>
          <w:rFonts w:ascii="Times New Roman" w:hAnsi="Times New Roman"/>
        </w:rPr>
        <w:t xml:space="preserve"> </w:t>
      </w:r>
      <w:hyperlink w:history="1" r:id="rId10">
        <w:r w:rsidRPr="00912337" w:rsidR="00D06318">
          <w:rPr>
            <w:rStyle w:val="Hyperlink"/>
            <w:rFonts w:ascii="Times New Roman" w:hAnsi="Times New Roman"/>
          </w:rPr>
          <w:t>https://www.acli.com/About-ACLI/Membership</w:t>
        </w:r>
      </w:hyperlink>
      <w:r w:rsidRPr="00D06318" w:rsidR="00D06318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Because th</w:t>
      </w:r>
      <w:r w:rsidR="008B4B8C">
        <w:rPr>
          <w:rFonts w:ascii="Times New Roman" w:hAnsi="Times New Roman"/>
        </w:rPr>
        <w:t>is information</w:t>
      </w:r>
      <w:r>
        <w:rPr>
          <w:rFonts w:ascii="Times New Roman" w:hAnsi="Times New Roman"/>
        </w:rPr>
        <w:t xml:space="preserve"> collection is a census of all</w:t>
      </w:r>
      <w:r w:rsidR="008B4B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virtually all</w:t>
      </w:r>
      <w:r w:rsidR="008B4B8C">
        <w:rPr>
          <w:rFonts w:ascii="Times New Roman" w:hAnsi="Times New Roman"/>
        </w:rPr>
        <w:t>, of</w:t>
      </w:r>
      <w:r>
        <w:rPr>
          <w:rFonts w:ascii="Times New Roman" w:hAnsi="Times New Roman"/>
        </w:rPr>
        <w:t xml:space="preserve"> the relevant universe, sampling methods are not employed. </w:t>
      </w:r>
      <w:r w:rsidR="005A3D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ACLI conducts, as needed, follow-up efforts to encourage responses from insurance companies that do not initially respond.</w:t>
      </w:r>
      <w:r w:rsidR="00897F9F">
        <w:rPr>
          <w:rFonts w:ascii="Times New Roman" w:hAnsi="Times New Roman"/>
        </w:rPr>
        <w:t xml:space="preserve">  </w:t>
      </w:r>
      <w:r w:rsidRPr="006E1A6D" w:rsidR="006E1A6D">
        <w:rPr>
          <w:rFonts w:ascii="Times New Roman" w:hAnsi="Times New Roman"/>
        </w:rPr>
        <w:t>In processing the survey information, PBGC ensures that a significant portion of the relevant universe is represented in the interest rates derived from the survey responses</w:t>
      </w:r>
      <w:r w:rsidR="006E1A6D">
        <w:rPr>
          <w:rFonts w:ascii="Times New Roman" w:hAnsi="Times New Roman"/>
        </w:rPr>
        <w:t>.</w:t>
      </w:r>
    </w:p>
    <w:sectPr w:rsidRPr="00F446A7" w:rsidR="004C6D42" w:rsidSect="008C7F86">
      <w:headerReference w:type="default" r:id="rId11"/>
      <w:footerReference w:type="even" r:id="rId12"/>
      <w:footerReference w:type="default" r:id="rId13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F5FD" w14:textId="77777777" w:rsidR="001B7841" w:rsidRDefault="001B7841">
      <w:r>
        <w:separator/>
      </w:r>
    </w:p>
  </w:endnote>
  <w:endnote w:type="continuationSeparator" w:id="0">
    <w:p w14:paraId="7911331B" w14:textId="77777777" w:rsidR="001B7841" w:rsidRDefault="001B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FAD5" w14:textId="77777777" w:rsidR="000F356D" w:rsidRDefault="000F356D" w:rsidP="000349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A8986B" w14:textId="77777777" w:rsidR="000F356D" w:rsidRDefault="000F356D" w:rsidP="00CF04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3E17" w14:textId="77777777" w:rsidR="000F356D" w:rsidRDefault="000F356D" w:rsidP="00CF04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59D0" w14:textId="77777777" w:rsidR="001B7841" w:rsidRDefault="001B7841">
      <w:r>
        <w:separator/>
      </w:r>
    </w:p>
  </w:footnote>
  <w:footnote w:type="continuationSeparator" w:id="0">
    <w:p w14:paraId="524FF420" w14:textId="77777777" w:rsidR="001B7841" w:rsidRDefault="001B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15B0" w14:textId="77777777" w:rsidR="000F356D" w:rsidRDefault="000F356D">
    <w:pPr>
      <w:framePr w:w="9361" w:wrap="notBeside" w:vAnchor="text" w:hAnchor="text" w:x="1" w:y="1"/>
      <w:jc w:val="center"/>
    </w:pPr>
  </w:p>
  <w:p w14:paraId="6BEBBE74" w14:textId="77777777" w:rsidR="000F356D" w:rsidRDefault="000F356D"/>
  <w:p w14:paraId="4DF646D9" w14:textId="77777777" w:rsidR="000F356D" w:rsidRDefault="000F356D"/>
  <w:p w14:paraId="7C08E372" w14:textId="77777777" w:rsidR="000F356D" w:rsidRDefault="000F356D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86"/>
    <w:rsid w:val="00012601"/>
    <w:rsid w:val="0003494C"/>
    <w:rsid w:val="000A6FA8"/>
    <w:rsid w:val="000C7B45"/>
    <w:rsid w:val="000C7E24"/>
    <w:rsid w:val="000E760E"/>
    <w:rsid w:val="000F356D"/>
    <w:rsid w:val="00111DB5"/>
    <w:rsid w:val="00112A9B"/>
    <w:rsid w:val="00141A0F"/>
    <w:rsid w:val="00145C19"/>
    <w:rsid w:val="00176722"/>
    <w:rsid w:val="00177925"/>
    <w:rsid w:val="001B3527"/>
    <w:rsid w:val="001B7841"/>
    <w:rsid w:val="001E6699"/>
    <w:rsid w:val="00235F59"/>
    <w:rsid w:val="00241661"/>
    <w:rsid w:val="0026173F"/>
    <w:rsid w:val="0027579D"/>
    <w:rsid w:val="002A0EEF"/>
    <w:rsid w:val="002B0A69"/>
    <w:rsid w:val="002C4488"/>
    <w:rsid w:val="00302F28"/>
    <w:rsid w:val="00311A57"/>
    <w:rsid w:val="003216F2"/>
    <w:rsid w:val="0035022B"/>
    <w:rsid w:val="00367C44"/>
    <w:rsid w:val="00367FAA"/>
    <w:rsid w:val="003755C3"/>
    <w:rsid w:val="0038021B"/>
    <w:rsid w:val="003B4A72"/>
    <w:rsid w:val="00415E34"/>
    <w:rsid w:val="004235D6"/>
    <w:rsid w:val="00461BE4"/>
    <w:rsid w:val="00464C3A"/>
    <w:rsid w:val="00484915"/>
    <w:rsid w:val="004B7BD3"/>
    <w:rsid w:val="004C24FE"/>
    <w:rsid w:val="004C6D42"/>
    <w:rsid w:val="004F6FFF"/>
    <w:rsid w:val="0050448B"/>
    <w:rsid w:val="00535897"/>
    <w:rsid w:val="005A3DC5"/>
    <w:rsid w:val="005C79A1"/>
    <w:rsid w:val="005E2D0C"/>
    <w:rsid w:val="005F6499"/>
    <w:rsid w:val="00601C61"/>
    <w:rsid w:val="00615757"/>
    <w:rsid w:val="00617A92"/>
    <w:rsid w:val="006808DB"/>
    <w:rsid w:val="00686178"/>
    <w:rsid w:val="006B6791"/>
    <w:rsid w:val="006E1A6D"/>
    <w:rsid w:val="0076159E"/>
    <w:rsid w:val="00781AC8"/>
    <w:rsid w:val="007B0650"/>
    <w:rsid w:val="007D0744"/>
    <w:rsid w:val="00810861"/>
    <w:rsid w:val="00831F66"/>
    <w:rsid w:val="0083372A"/>
    <w:rsid w:val="00846EF4"/>
    <w:rsid w:val="00857832"/>
    <w:rsid w:val="008724F6"/>
    <w:rsid w:val="00897F9F"/>
    <w:rsid w:val="008B4B8C"/>
    <w:rsid w:val="008C774D"/>
    <w:rsid w:val="008C7F86"/>
    <w:rsid w:val="008D3B6E"/>
    <w:rsid w:val="008E2ADE"/>
    <w:rsid w:val="008F3E62"/>
    <w:rsid w:val="009459F4"/>
    <w:rsid w:val="0094755C"/>
    <w:rsid w:val="00962C91"/>
    <w:rsid w:val="00972E32"/>
    <w:rsid w:val="00A056A8"/>
    <w:rsid w:val="00A2396C"/>
    <w:rsid w:val="00A26846"/>
    <w:rsid w:val="00A6092E"/>
    <w:rsid w:val="00A95E40"/>
    <w:rsid w:val="00AA177E"/>
    <w:rsid w:val="00AE3938"/>
    <w:rsid w:val="00AE6215"/>
    <w:rsid w:val="00B52AFD"/>
    <w:rsid w:val="00B92165"/>
    <w:rsid w:val="00BE15D3"/>
    <w:rsid w:val="00BE24D9"/>
    <w:rsid w:val="00C02B6D"/>
    <w:rsid w:val="00C35239"/>
    <w:rsid w:val="00C66DFF"/>
    <w:rsid w:val="00CA4C38"/>
    <w:rsid w:val="00CD3528"/>
    <w:rsid w:val="00CF04D0"/>
    <w:rsid w:val="00D06318"/>
    <w:rsid w:val="00D070F5"/>
    <w:rsid w:val="00D359B4"/>
    <w:rsid w:val="00D45CF7"/>
    <w:rsid w:val="00D71001"/>
    <w:rsid w:val="00D97E15"/>
    <w:rsid w:val="00DC6995"/>
    <w:rsid w:val="00DD6772"/>
    <w:rsid w:val="00DE0324"/>
    <w:rsid w:val="00DE2233"/>
    <w:rsid w:val="00DF1119"/>
    <w:rsid w:val="00E104CC"/>
    <w:rsid w:val="00E1647E"/>
    <w:rsid w:val="00E21729"/>
    <w:rsid w:val="00E815FD"/>
    <w:rsid w:val="00E91548"/>
    <w:rsid w:val="00EC684E"/>
    <w:rsid w:val="00EF0915"/>
    <w:rsid w:val="00EF59EC"/>
    <w:rsid w:val="00F36DD2"/>
    <w:rsid w:val="00F446A7"/>
    <w:rsid w:val="00F5535D"/>
    <w:rsid w:val="00F951C9"/>
    <w:rsid w:val="00FA31D9"/>
    <w:rsid w:val="00FC0852"/>
    <w:rsid w:val="00FD12DD"/>
    <w:rsid w:val="00FD387E"/>
    <w:rsid w:val="00FE7F68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B4F30"/>
  <w15:docId w15:val="{E4E80335-666B-4054-B31E-CE29F98C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2D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B9216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76"/>
        <w:tab w:val="left" w:pos="2880"/>
        <w:tab w:val="left" w:pos="3084"/>
        <w:tab w:val="left" w:pos="4320"/>
      </w:tabs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D12DD"/>
  </w:style>
  <w:style w:type="character" w:styleId="Hyperlink">
    <w:name w:val="Hyperlink"/>
    <w:basedOn w:val="DefaultParagraphFont"/>
    <w:rsid w:val="00D97E15"/>
    <w:rPr>
      <w:color w:val="0000FF"/>
      <w:u w:val="single"/>
    </w:rPr>
  </w:style>
  <w:style w:type="paragraph" w:styleId="BalloonText">
    <w:name w:val="Balloon Text"/>
    <w:basedOn w:val="Normal"/>
    <w:semiHidden/>
    <w:rsid w:val="00FD38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E15D3"/>
    <w:rPr>
      <w:sz w:val="16"/>
      <w:szCs w:val="16"/>
    </w:rPr>
  </w:style>
  <w:style w:type="paragraph" w:styleId="CommentText">
    <w:name w:val="annotation text"/>
    <w:basedOn w:val="Normal"/>
    <w:semiHidden/>
    <w:rsid w:val="00BE15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15D3"/>
    <w:rPr>
      <w:b/>
      <w:bCs/>
    </w:rPr>
  </w:style>
  <w:style w:type="paragraph" w:styleId="Header">
    <w:name w:val="header"/>
    <w:basedOn w:val="Normal"/>
    <w:rsid w:val="00CF04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4D0"/>
  </w:style>
  <w:style w:type="character" w:styleId="FollowedHyperlink">
    <w:name w:val="FollowedHyperlink"/>
    <w:basedOn w:val="DefaultParagraphFont"/>
    <w:rsid w:val="00C66D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7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cli.com/About-ACLI/Membershi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D082C-4842-4FF8-8F95-0C5411B466E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F6AEB64-0FAF-405B-84C9-0BA4DDBC9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11354-CB78-4C85-8D47-BF91277F5C3A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539DE9EE-CA3F-4C02-9193-2F8950217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I:\regulatory\RM\Paperwork\ACLI_30\Rollover</vt:lpstr>
    </vt:vector>
  </TitlesOfParts>
  <Company>PBGC</Company>
  <LinksUpToDate>false</LinksUpToDate>
  <CharactersWithSpaces>1559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http://www.acli.com/ACLI/Tools/Glossary/</vt:lpwstr>
      </vt:variant>
      <vt:variant>
        <vt:lpwstr>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I:\regulatory\RM\Paperwork\ACLI_30\Rollover</dc:title>
  <dc:creator>Jo Amato Burns</dc:creator>
  <cp:lastModifiedBy>Melissa Rifkin</cp:lastModifiedBy>
  <cp:revision>2</cp:revision>
  <cp:lastPrinted>2018-02-01T14:38:00Z</cp:lastPrinted>
  <dcterms:created xsi:type="dcterms:W3CDTF">2021-06-14T14:08:00Z</dcterms:created>
  <dcterms:modified xsi:type="dcterms:W3CDTF">2021-06-14T14:08:00Z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GC Document Status">
    <vt:lpwstr>6;#Draft|4e9a4bc7-9032-4d66-87ab-b16dbcbcd63b</vt:lpwstr>
  </property>
</Properties>
</file>