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61" w:rsidRDefault="00B27061">
      <w:pPr>
        <w:jc w:val="center"/>
        <w:rPr>
          <w:rFonts w:ascii="Times New Roman" w:hAnsi="Times New Roman"/>
          <w:b/>
          <w:bCs/>
        </w:rPr>
      </w:pPr>
      <w:bookmarkStart w:name="_GoBack" w:id="0"/>
      <w:bookmarkEnd w:id="0"/>
      <w:r w:rsidRPr="00B7349D">
        <w:rPr>
          <w:rFonts w:ascii="Times New Roman" w:hAnsi="Times New Roman"/>
          <w:b/>
          <w:bCs/>
        </w:rPr>
        <w:t xml:space="preserve">SUPPORTING STATEMENT FOR </w:t>
      </w:r>
    </w:p>
    <w:p w:rsidR="007312F9" w:rsidRDefault="00617DC1">
      <w:pPr>
        <w:jc w:val="center"/>
        <w:rPr>
          <w:rFonts w:ascii="Times New Roman" w:hAnsi="Times New Roman"/>
          <w:b/>
          <w:bCs/>
        </w:rPr>
      </w:pPr>
      <w:r>
        <w:rPr>
          <w:rFonts w:ascii="Times New Roman" w:hAnsi="Times New Roman"/>
          <w:b/>
          <w:bCs/>
        </w:rPr>
        <w:t>OFFICE OF THE IMMIGRATION DETENTION OMBUDSMAN</w:t>
      </w:r>
    </w:p>
    <w:p w:rsidRPr="00617DC1" w:rsidR="00617DC1" w:rsidRDefault="00617DC1">
      <w:pPr>
        <w:jc w:val="center"/>
        <w:rPr>
          <w:rFonts w:ascii="Times New Roman" w:hAnsi="Times New Roman"/>
          <w:b/>
          <w:bCs/>
        </w:rPr>
      </w:pPr>
      <w:r>
        <w:rPr>
          <w:rFonts w:ascii="Times New Roman" w:hAnsi="Times New Roman"/>
          <w:b/>
          <w:bCs/>
        </w:rPr>
        <w:t>INTAKE FORM</w:t>
      </w:r>
    </w:p>
    <w:p w:rsidRPr="0055006E" w:rsidR="00DE08FF" w:rsidRDefault="00DE08FF">
      <w:pPr>
        <w:jc w:val="center"/>
        <w:rPr>
          <w:rFonts w:ascii="Times New Roman" w:hAnsi="Times New Roman"/>
          <w:b/>
          <w:bCs/>
        </w:rPr>
      </w:pPr>
      <w:r>
        <w:rPr>
          <w:rFonts w:ascii="Times New Roman" w:hAnsi="Times New Roman"/>
          <w:b/>
          <w:bCs/>
        </w:rPr>
        <w:t xml:space="preserve">OMB </w:t>
      </w:r>
      <w:r w:rsidRPr="0055006E">
        <w:rPr>
          <w:rFonts w:ascii="Times New Roman" w:hAnsi="Times New Roman"/>
          <w:b/>
          <w:bCs/>
        </w:rPr>
        <w:t>Control No.: XXXX-XXXX</w:t>
      </w:r>
    </w:p>
    <w:p w:rsidRPr="0055006E" w:rsidR="00DE08FF" w:rsidRDefault="00DE08FF">
      <w:pPr>
        <w:jc w:val="center"/>
        <w:rPr>
          <w:rFonts w:ascii="Times New Roman" w:hAnsi="Times New Roman"/>
          <w:b/>
          <w:bCs/>
        </w:rPr>
      </w:pPr>
      <w:r w:rsidRPr="0055006E">
        <w:rPr>
          <w:rFonts w:ascii="Times New Roman" w:hAnsi="Times New Roman"/>
          <w:b/>
          <w:bCs/>
        </w:rPr>
        <w:t xml:space="preserve">COLLECTION INSTRUMENT(S): </w:t>
      </w:r>
      <w:r w:rsidRPr="0055006E" w:rsidR="00151916">
        <w:rPr>
          <w:rFonts w:ascii="Times New Roman" w:hAnsi="Times New Roman"/>
          <w:b/>
          <w:bCs/>
        </w:rPr>
        <w:t>INTAKE FORM</w:t>
      </w:r>
    </w:p>
    <w:p w:rsidR="002A4A73" w:rsidRDefault="007312F9">
      <w:pPr>
        <w:jc w:val="center"/>
        <w:rPr>
          <w:rFonts w:ascii="Times New Roman" w:hAnsi="Times New Roman"/>
          <w:b/>
          <w:bCs/>
        </w:rPr>
      </w:pPr>
      <w:r>
        <w:rPr>
          <w:rFonts w:ascii="Times New Roman" w:hAnsi="Times New Roman"/>
          <w:b/>
          <w:bCs/>
        </w:rPr>
        <w:t xml:space="preserve"> </w:t>
      </w:r>
    </w:p>
    <w:p w:rsidRPr="00B7349D" w:rsidR="00B27061" w:rsidRDefault="00B27061">
      <w:pPr>
        <w:jc w:val="both"/>
        <w:rPr>
          <w:rFonts w:ascii="Times New Roman" w:hAnsi="Times New Roman"/>
        </w:rPr>
      </w:pPr>
    </w:p>
    <w:p w:rsidRPr="00B7349D" w:rsidR="00B27061" w:rsidRDefault="00B27061">
      <w:pPr>
        <w:jc w:val="both"/>
        <w:rPr>
          <w:rFonts w:ascii="Times New Roman" w:hAnsi="Times New Roman"/>
        </w:rPr>
      </w:pPr>
      <w:r w:rsidRPr="00B7349D">
        <w:rPr>
          <w:rFonts w:ascii="Times New Roman" w:hAnsi="Times New Roman"/>
          <w:b/>
          <w:bCs/>
        </w:rPr>
        <w:t>A.  Justification</w:t>
      </w:r>
    </w:p>
    <w:p w:rsidRPr="00B7349D" w:rsidR="00B27061" w:rsidRDefault="00B27061">
      <w:pPr>
        <w:jc w:val="both"/>
        <w:rPr>
          <w:rFonts w:ascii="Times New Roman" w:hAnsi="Times New Roman"/>
        </w:rPr>
      </w:pPr>
    </w:p>
    <w:p w:rsidR="00807BA2" w:rsidP="00807BA2" w:rsidRDefault="00B27061">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pPr>
        <w:tabs>
          <w:tab w:val="left" w:pos="-1440"/>
        </w:tabs>
        <w:ind w:left="720" w:hanging="720"/>
        <w:jc w:val="both"/>
        <w:rPr>
          <w:rFonts w:ascii="Times New Roman" w:hAnsi="Times New Roman"/>
        </w:rPr>
      </w:pPr>
    </w:p>
    <w:p w:rsidRPr="00617DC1" w:rsidR="007312F9" w:rsidP="006078BD" w:rsidRDefault="00617DC1">
      <w:pPr>
        <w:ind w:left="720"/>
        <w:jc w:val="both"/>
        <w:rPr>
          <w:rFonts w:ascii="Times New Roman" w:hAnsi="Times New Roman"/>
        </w:rPr>
      </w:pPr>
      <w:r w:rsidRPr="00617DC1">
        <w:rPr>
          <w:rFonts w:ascii="Times New Roman" w:hAnsi="Times New Roman"/>
        </w:rPr>
        <w:t xml:space="preserve">The Department of Homeland Security’s (DHS) Office of the Immigration Detention Ombudsman (OIDO) is an independent office tasked with resolving individual complaints from or about individuals in immigration detention regarding the potential violation of immigration detention standards or other potential misconduct.  </w:t>
      </w:r>
      <w:r w:rsidR="001D5037">
        <w:rPr>
          <w:rFonts w:ascii="Times New Roman" w:hAnsi="Times New Roman"/>
          <w:color w:val="000000"/>
          <w:shd w:val="clear" w:color="auto" w:fill="FFFFFF"/>
        </w:rPr>
        <w:t>OIDO</w:t>
      </w:r>
      <w:r w:rsidRPr="00617DC1">
        <w:rPr>
          <w:rFonts w:ascii="Times New Roman" w:hAnsi="Times New Roman"/>
          <w:color w:val="000000"/>
          <w:shd w:val="clear" w:color="auto" w:fill="FFFFFF"/>
        </w:rPr>
        <w:t xml:space="preserve"> was established by Congress (</w:t>
      </w:r>
      <w:hyperlink w:history="1" r:id="rId12">
        <w:r w:rsidRPr="00617DC1">
          <w:rPr>
            <w:rStyle w:val="Hyperlink"/>
            <w:rFonts w:ascii="Times New Roman" w:hAnsi="Times New Roman"/>
            <w:color w:val="00578D"/>
            <w:shd w:val="clear" w:color="auto" w:fill="FFFFFF"/>
          </w:rPr>
          <w:t>Sec. 106 of the Consolidated Appropriations Act, 2020, Public Law 116-93</w:t>
        </w:r>
      </w:hyperlink>
      <w:r w:rsidRPr="00617DC1">
        <w:rPr>
          <w:rFonts w:ascii="Times New Roman" w:hAnsi="Times New Roman"/>
          <w:color w:val="000000"/>
          <w:shd w:val="clear" w:color="auto" w:fill="FFFFFF"/>
        </w:rPr>
        <w:t xml:space="preserve">).  </w:t>
      </w:r>
      <w:r w:rsidR="002C646F">
        <w:rPr>
          <w:rFonts w:ascii="Times New Roman" w:hAnsi="Times New Roman"/>
        </w:rPr>
        <w:t>Its intake</w:t>
      </w:r>
      <w:r w:rsidRPr="00617DC1">
        <w:rPr>
          <w:rFonts w:ascii="Times New Roman" w:hAnsi="Times New Roman"/>
        </w:rPr>
        <w:t xml:space="preserve"> form is intended for use by individuals </w:t>
      </w:r>
      <w:r w:rsidR="002C646F">
        <w:rPr>
          <w:rFonts w:ascii="Times New Roman" w:hAnsi="Times New Roman"/>
        </w:rPr>
        <w:t xml:space="preserve">wishing </w:t>
      </w:r>
      <w:r w:rsidRPr="00617DC1">
        <w:rPr>
          <w:rFonts w:ascii="Times New Roman" w:hAnsi="Times New Roman"/>
        </w:rPr>
        <w:t xml:space="preserve">to submit a complaint to </w:t>
      </w:r>
      <w:r>
        <w:rPr>
          <w:rFonts w:ascii="Times New Roman" w:hAnsi="Times New Roman"/>
        </w:rPr>
        <w:t>OIDO</w:t>
      </w:r>
      <w:r w:rsidRPr="00617DC1">
        <w:rPr>
          <w:rFonts w:ascii="Times New Roman" w:hAnsi="Times New Roman"/>
        </w:rPr>
        <w:t xml:space="preserve">. </w:t>
      </w:r>
      <w:r w:rsidR="001D5037">
        <w:rPr>
          <w:rFonts w:ascii="Times New Roman" w:hAnsi="Times New Roman"/>
        </w:rPr>
        <w:t xml:space="preserve"> </w:t>
      </w:r>
      <w:r w:rsidRPr="00617DC1">
        <w:rPr>
          <w:rFonts w:ascii="Times New Roman" w:hAnsi="Times New Roman"/>
        </w:rPr>
        <w:t>Information collected will provide the</w:t>
      </w:r>
      <w:r>
        <w:rPr>
          <w:rFonts w:ascii="Times New Roman" w:hAnsi="Times New Roman"/>
        </w:rPr>
        <w:t xml:space="preserve"> o</w:t>
      </w:r>
      <w:r w:rsidRPr="00617DC1">
        <w:rPr>
          <w:rFonts w:ascii="Times New Roman" w:hAnsi="Times New Roman"/>
        </w:rPr>
        <w:t xml:space="preserve">ffice </w:t>
      </w:r>
      <w:r w:rsidR="002C646F">
        <w:rPr>
          <w:rFonts w:ascii="Times New Roman" w:hAnsi="Times New Roman"/>
        </w:rPr>
        <w:t xml:space="preserve">with </w:t>
      </w:r>
      <w:r w:rsidRPr="00617DC1">
        <w:rPr>
          <w:rFonts w:ascii="Times New Roman" w:hAnsi="Times New Roman"/>
        </w:rPr>
        <w:t xml:space="preserve">details about the allegations the submitter </w:t>
      </w:r>
      <w:r w:rsidR="002C646F">
        <w:rPr>
          <w:rFonts w:ascii="Times New Roman" w:hAnsi="Times New Roman"/>
        </w:rPr>
        <w:t>seeks to have</w:t>
      </w:r>
      <w:r w:rsidRPr="00617DC1">
        <w:rPr>
          <w:rFonts w:ascii="Times New Roman" w:hAnsi="Times New Roman"/>
        </w:rPr>
        <w:t xml:space="preserve"> </w:t>
      </w:r>
      <w:r w:rsidR="001D5037">
        <w:rPr>
          <w:rFonts w:ascii="Times New Roman" w:hAnsi="Times New Roman"/>
        </w:rPr>
        <w:t>OID</w:t>
      </w:r>
      <w:r w:rsidR="002C646F">
        <w:rPr>
          <w:rFonts w:ascii="Times New Roman" w:hAnsi="Times New Roman"/>
        </w:rPr>
        <w:t>O</w:t>
      </w:r>
      <w:r w:rsidRPr="00617DC1">
        <w:rPr>
          <w:rFonts w:ascii="Times New Roman" w:hAnsi="Times New Roman"/>
        </w:rPr>
        <w:t xml:space="preserve"> address.</w:t>
      </w:r>
      <w:r>
        <w:rPr>
          <w:rFonts w:ascii="Courier New" w:hAnsi="Courier New" w:cs="Courier New"/>
        </w:rPr>
        <w:t xml:space="preserve">  </w:t>
      </w:r>
    </w:p>
    <w:p w:rsidR="00B7349D" w:rsidRDefault="00B7349D">
      <w:pPr>
        <w:tabs>
          <w:tab w:val="left" w:pos="-1440"/>
        </w:tabs>
        <w:ind w:left="720" w:hanging="720"/>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Pr="00B82EA5" w:rsidR="007312F9" w:rsidRDefault="007312F9">
      <w:pPr>
        <w:tabs>
          <w:tab w:val="left" w:pos="-1440"/>
        </w:tabs>
        <w:ind w:left="720" w:hanging="720"/>
        <w:jc w:val="both"/>
        <w:rPr>
          <w:rFonts w:ascii="Times New Roman" w:hAnsi="Times New Roman"/>
        </w:rPr>
      </w:pPr>
    </w:p>
    <w:p w:rsidRPr="00B82EA5" w:rsidR="00617DC1" w:rsidP="009A1909" w:rsidRDefault="00617DC1">
      <w:pPr>
        <w:ind w:left="720"/>
        <w:jc w:val="both"/>
        <w:rPr>
          <w:rFonts w:ascii="Times New Roman" w:hAnsi="Times New Roman"/>
        </w:rPr>
      </w:pPr>
      <w:r w:rsidRPr="00B82EA5">
        <w:rPr>
          <w:rFonts w:ascii="Times New Roman" w:hAnsi="Times New Roman"/>
        </w:rPr>
        <w:t xml:space="preserve">The information collected on this form will allow </w:t>
      </w:r>
      <w:r w:rsidR="001D5037">
        <w:rPr>
          <w:rFonts w:ascii="Times New Roman" w:hAnsi="Times New Roman"/>
        </w:rPr>
        <w:t>OIDO</w:t>
      </w:r>
      <w:r w:rsidRPr="00B82EA5">
        <w:rPr>
          <w:rFonts w:ascii="Times New Roman" w:hAnsi="Times New Roman"/>
        </w:rPr>
        <w:t xml:space="preserve"> to identify: (1) the individual submitting the complaint</w:t>
      </w:r>
      <w:r w:rsidRPr="00B82EA5" w:rsidR="00B82EA5">
        <w:rPr>
          <w:rFonts w:ascii="Times New Roman" w:hAnsi="Times New Roman"/>
        </w:rPr>
        <w:t xml:space="preserve"> and their contact information</w:t>
      </w:r>
      <w:r w:rsidRPr="00B82EA5">
        <w:rPr>
          <w:rFonts w:ascii="Times New Roman" w:hAnsi="Times New Roman"/>
        </w:rPr>
        <w:t xml:space="preserve">; </w:t>
      </w:r>
      <w:r w:rsidRPr="00B82EA5" w:rsidR="00B82EA5">
        <w:rPr>
          <w:rFonts w:ascii="Times New Roman" w:hAnsi="Times New Roman"/>
        </w:rPr>
        <w:t>(</w:t>
      </w:r>
      <w:r w:rsidRPr="00B82EA5">
        <w:rPr>
          <w:rFonts w:ascii="Times New Roman" w:hAnsi="Times New Roman"/>
        </w:rPr>
        <w:t xml:space="preserve">2) the </w:t>
      </w:r>
      <w:r w:rsidRPr="00B82EA5" w:rsidR="00B82EA5">
        <w:rPr>
          <w:rFonts w:ascii="Times New Roman" w:hAnsi="Times New Roman"/>
        </w:rPr>
        <w:t xml:space="preserve">detained </w:t>
      </w:r>
      <w:r w:rsidRPr="00B82EA5">
        <w:rPr>
          <w:rFonts w:ascii="Times New Roman" w:hAnsi="Times New Roman"/>
        </w:rPr>
        <w:t xml:space="preserve">individual who is the subject of the complaint; </w:t>
      </w:r>
      <w:r w:rsidRPr="00B82EA5" w:rsidR="00B82EA5">
        <w:rPr>
          <w:rFonts w:ascii="Times New Roman" w:hAnsi="Times New Roman"/>
        </w:rPr>
        <w:t xml:space="preserve">(3) the government-owned or contracted facility where the individual is or was detained and for how long; and (4) </w:t>
      </w:r>
      <w:r w:rsidRPr="00B82EA5">
        <w:rPr>
          <w:rFonts w:ascii="Times New Roman" w:hAnsi="Times New Roman"/>
        </w:rPr>
        <w:t xml:space="preserve">relevant </w:t>
      </w:r>
      <w:r w:rsidRPr="00B82EA5" w:rsidR="00B82EA5">
        <w:rPr>
          <w:rFonts w:ascii="Times New Roman" w:hAnsi="Times New Roman"/>
        </w:rPr>
        <w:t>details about the complaint</w:t>
      </w:r>
      <w:r w:rsidRPr="00B82EA5">
        <w:rPr>
          <w:rFonts w:ascii="Times New Roman" w:hAnsi="Times New Roman"/>
        </w:rPr>
        <w:t xml:space="preserve">. </w:t>
      </w:r>
      <w:proofErr w:type="gramStart"/>
      <w:r w:rsidRPr="00B82EA5">
        <w:rPr>
          <w:rFonts w:ascii="Times New Roman" w:hAnsi="Times New Roman"/>
        </w:rPr>
        <w:t>All of</w:t>
      </w:r>
      <w:proofErr w:type="gramEnd"/>
      <w:r w:rsidRPr="00B82EA5">
        <w:rPr>
          <w:rFonts w:ascii="Times New Roman" w:hAnsi="Times New Roman"/>
        </w:rPr>
        <w:t xml:space="preserve"> this information </w:t>
      </w:r>
      <w:r w:rsidRPr="00B82EA5" w:rsidR="00B82EA5">
        <w:rPr>
          <w:rFonts w:ascii="Times New Roman" w:hAnsi="Times New Roman"/>
        </w:rPr>
        <w:t>will</w:t>
      </w:r>
      <w:r w:rsidRPr="00B82EA5">
        <w:rPr>
          <w:rFonts w:ascii="Times New Roman" w:hAnsi="Times New Roman"/>
        </w:rPr>
        <w:t xml:space="preserve"> be used by </w:t>
      </w:r>
      <w:r w:rsidRPr="00B82EA5" w:rsidR="00B82EA5">
        <w:rPr>
          <w:rFonts w:ascii="Times New Roman" w:hAnsi="Times New Roman"/>
        </w:rPr>
        <w:t>OIDO</w:t>
      </w:r>
      <w:r w:rsidRPr="00B82EA5">
        <w:rPr>
          <w:rFonts w:ascii="Times New Roman" w:hAnsi="Times New Roman"/>
        </w:rPr>
        <w:t xml:space="preserve"> to </w:t>
      </w:r>
      <w:r w:rsidRPr="00B82EA5" w:rsidR="00B82EA5">
        <w:rPr>
          <w:rFonts w:ascii="Times New Roman" w:hAnsi="Times New Roman"/>
        </w:rPr>
        <w:t xml:space="preserve">investigate, resolve, and if appropriate, provide redress.   </w:t>
      </w:r>
    </w:p>
    <w:p w:rsidRPr="00B82EA5" w:rsidR="007312F9" w:rsidP="00B82EA5" w:rsidRDefault="007312F9">
      <w:pPr>
        <w:ind w:left="510" w:hanging="510"/>
        <w:rPr>
          <w:rFonts w:ascii="Courier New" w:hAnsi="Courier New" w:cs="Courier New"/>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D5037" w:rsidR="007312F9" w:rsidRDefault="007312F9">
      <w:pPr>
        <w:tabs>
          <w:tab w:val="left" w:pos="-1440"/>
        </w:tabs>
        <w:ind w:left="720" w:hanging="720"/>
        <w:jc w:val="both"/>
        <w:rPr>
          <w:rFonts w:ascii="Times New Roman" w:hAnsi="Times New Roman"/>
        </w:rPr>
      </w:pPr>
    </w:p>
    <w:p w:rsidR="006078BD" w:rsidRDefault="001D5037">
      <w:pPr>
        <w:tabs>
          <w:tab w:val="left" w:pos="-1440"/>
        </w:tabs>
        <w:ind w:left="720" w:hanging="720"/>
        <w:jc w:val="both"/>
        <w:rPr>
          <w:rFonts w:ascii="Times New Roman" w:hAnsi="Times New Roman"/>
        </w:rPr>
      </w:pPr>
      <w:r w:rsidRPr="001D5037">
        <w:rPr>
          <w:rFonts w:ascii="Times New Roman" w:hAnsi="Times New Roman"/>
        </w:rPr>
        <w:tab/>
        <w:t>The use of this form is the most efficient means for collecting and processing the required data.  Initially, collection will be via a paper form, which may be obtained from OIDO staff conducting routine visits in detention facilities</w:t>
      </w:r>
      <w:r>
        <w:rPr>
          <w:rFonts w:ascii="Times New Roman" w:hAnsi="Times New Roman"/>
        </w:rPr>
        <w:t xml:space="preserve">.  The form will also be </w:t>
      </w:r>
      <w:r w:rsidRPr="001D5037">
        <w:rPr>
          <w:rFonts w:ascii="Times New Roman" w:hAnsi="Times New Roman"/>
        </w:rPr>
        <w:t>available for downloa</w:t>
      </w:r>
      <w:r>
        <w:rPr>
          <w:rFonts w:ascii="Times New Roman" w:hAnsi="Times New Roman"/>
        </w:rPr>
        <w:t>d</w:t>
      </w:r>
      <w:r w:rsidRPr="001D5037">
        <w:rPr>
          <w:rFonts w:ascii="Times New Roman" w:hAnsi="Times New Roman"/>
        </w:rPr>
        <w:t xml:space="preserve"> from the OIDO website</w:t>
      </w:r>
      <w:r>
        <w:rPr>
          <w:rFonts w:ascii="Times New Roman" w:hAnsi="Times New Roman"/>
        </w:rPr>
        <w:t xml:space="preserve">.  </w:t>
      </w:r>
      <w:r w:rsidRPr="001D5037">
        <w:rPr>
          <w:rFonts w:ascii="Times New Roman" w:hAnsi="Times New Roman"/>
        </w:rPr>
        <w:t xml:space="preserve">The PDF form </w:t>
      </w:r>
      <w:r w:rsidR="006078BD">
        <w:rPr>
          <w:rFonts w:ascii="Times New Roman" w:hAnsi="Times New Roman"/>
        </w:rPr>
        <w:t>will be able to be</w:t>
      </w:r>
      <w:r w:rsidRPr="001D5037">
        <w:rPr>
          <w:rFonts w:ascii="Times New Roman" w:hAnsi="Times New Roman"/>
        </w:rPr>
        <w:t xml:space="preserve"> completed online, printed out</w:t>
      </w:r>
      <w:r>
        <w:rPr>
          <w:rFonts w:ascii="Times New Roman" w:hAnsi="Times New Roman"/>
        </w:rPr>
        <w:t>,</w:t>
      </w:r>
      <w:r w:rsidRPr="001D5037">
        <w:rPr>
          <w:rFonts w:ascii="Times New Roman" w:hAnsi="Times New Roman"/>
        </w:rPr>
        <w:t xml:space="preserve"> and s</w:t>
      </w:r>
      <w:r>
        <w:rPr>
          <w:rFonts w:ascii="Times New Roman" w:hAnsi="Times New Roman"/>
        </w:rPr>
        <w:t xml:space="preserve">ubmitted </w:t>
      </w:r>
      <w:r w:rsidRPr="001D5037">
        <w:rPr>
          <w:rFonts w:ascii="Times New Roman" w:hAnsi="Times New Roman"/>
        </w:rPr>
        <w:t xml:space="preserve">to </w:t>
      </w:r>
      <w:r w:rsidR="006078BD">
        <w:rPr>
          <w:rFonts w:ascii="Times New Roman" w:hAnsi="Times New Roman"/>
        </w:rPr>
        <w:t xml:space="preserve">OIDO by email, mail, or fax, or handed to a staff member in a detention facility. </w:t>
      </w:r>
    </w:p>
    <w:p w:rsidR="006078BD" w:rsidRDefault="006078BD">
      <w:pPr>
        <w:tabs>
          <w:tab w:val="left" w:pos="-1440"/>
        </w:tabs>
        <w:ind w:left="720" w:hanging="720"/>
        <w:jc w:val="both"/>
        <w:rPr>
          <w:rFonts w:ascii="Times New Roman" w:hAnsi="Times New Roman"/>
        </w:rPr>
      </w:pPr>
    </w:p>
    <w:p w:rsidRPr="001D5037" w:rsidR="007312F9" w:rsidRDefault="009A1909">
      <w:pPr>
        <w:tabs>
          <w:tab w:val="left" w:pos="-1440"/>
        </w:tabs>
        <w:ind w:left="720" w:hanging="720"/>
        <w:jc w:val="both"/>
        <w:rPr>
          <w:rFonts w:ascii="Times New Roman" w:hAnsi="Times New Roman"/>
        </w:rPr>
      </w:pPr>
      <w:r>
        <w:rPr>
          <w:rFonts w:ascii="Times New Roman" w:hAnsi="Times New Roman"/>
        </w:rPr>
        <w:lastRenderedPageBreak/>
        <w:tab/>
      </w:r>
      <w:r w:rsidRPr="001D5037">
        <w:rPr>
          <w:rFonts w:ascii="Times New Roman" w:hAnsi="Times New Roman"/>
        </w:rPr>
        <w:t xml:space="preserve">After approval of the </w:t>
      </w:r>
      <w:r>
        <w:rPr>
          <w:rFonts w:ascii="Times New Roman" w:hAnsi="Times New Roman"/>
        </w:rPr>
        <w:t>f</w:t>
      </w:r>
      <w:r w:rsidRPr="001D5037">
        <w:rPr>
          <w:rFonts w:ascii="Times New Roman" w:hAnsi="Times New Roman"/>
        </w:rPr>
        <w:t>orm d</w:t>
      </w:r>
      <w:r>
        <w:rPr>
          <w:rFonts w:ascii="Times New Roman" w:hAnsi="Times New Roman"/>
        </w:rPr>
        <w:t>escribed</w:t>
      </w:r>
      <w:r w:rsidRPr="001D5037">
        <w:rPr>
          <w:rFonts w:ascii="Times New Roman" w:hAnsi="Times New Roman"/>
        </w:rPr>
        <w:t xml:space="preserve"> in this supporting statement, an </w:t>
      </w:r>
      <w:r>
        <w:rPr>
          <w:rFonts w:ascii="Times New Roman" w:hAnsi="Times New Roman"/>
        </w:rPr>
        <w:t>electronic</w:t>
      </w:r>
      <w:r w:rsidRPr="001D5037">
        <w:rPr>
          <w:rFonts w:ascii="Times New Roman" w:hAnsi="Times New Roman"/>
        </w:rPr>
        <w:t xml:space="preserve"> </w:t>
      </w:r>
      <w:r>
        <w:rPr>
          <w:rFonts w:ascii="Times New Roman" w:hAnsi="Times New Roman"/>
        </w:rPr>
        <w:t>version</w:t>
      </w:r>
      <w:r w:rsidRPr="001D5037">
        <w:rPr>
          <w:rFonts w:ascii="Times New Roman" w:hAnsi="Times New Roman"/>
        </w:rPr>
        <w:t xml:space="preserve"> will be developed </w:t>
      </w:r>
      <w:r>
        <w:rPr>
          <w:rFonts w:ascii="Times New Roman" w:hAnsi="Times New Roman"/>
        </w:rPr>
        <w:t>so that submitters may complete and file via the OIDO</w:t>
      </w:r>
      <w:r w:rsidRPr="001D5037">
        <w:rPr>
          <w:rFonts w:ascii="Times New Roman" w:hAnsi="Times New Roman"/>
        </w:rPr>
        <w:t xml:space="preserve"> website</w:t>
      </w:r>
      <w:r>
        <w:rPr>
          <w:rFonts w:ascii="Times New Roman" w:hAnsi="Times New Roman"/>
        </w:rPr>
        <w:t>.  The paper version will continue to be available; i</w:t>
      </w:r>
      <w:r w:rsidRPr="001D5037" w:rsidR="001D5037">
        <w:rPr>
          <w:rFonts w:ascii="Times New Roman" w:hAnsi="Times New Roman"/>
        </w:rPr>
        <w:t xml:space="preserve">t </w:t>
      </w:r>
      <w:r>
        <w:rPr>
          <w:rFonts w:ascii="Times New Roman" w:hAnsi="Times New Roman"/>
        </w:rPr>
        <w:t>will be</w:t>
      </w:r>
      <w:r w:rsidRPr="001D5037" w:rsidR="001D5037">
        <w:rPr>
          <w:rFonts w:ascii="Times New Roman" w:hAnsi="Times New Roman"/>
        </w:rPr>
        <w:t xml:space="preserve"> noted on the form that using the paper method </w:t>
      </w:r>
      <w:r>
        <w:rPr>
          <w:rFonts w:ascii="Times New Roman" w:hAnsi="Times New Roman"/>
        </w:rPr>
        <w:t>may</w:t>
      </w:r>
      <w:r w:rsidRPr="001D5037" w:rsidR="001D5037">
        <w:rPr>
          <w:rFonts w:ascii="Times New Roman" w:hAnsi="Times New Roman"/>
        </w:rPr>
        <w:t xml:space="preserve"> result in processing delays for </w:t>
      </w:r>
      <w:r>
        <w:rPr>
          <w:rFonts w:ascii="Times New Roman" w:hAnsi="Times New Roman"/>
        </w:rPr>
        <w:t>OIDO to complete data entry</w:t>
      </w:r>
      <w:r w:rsidRPr="001D5037" w:rsidR="001D5037">
        <w:rPr>
          <w:rFonts w:ascii="Times New Roman" w:hAnsi="Times New Roman"/>
        </w:rPr>
        <w:t xml:space="preserve">. </w:t>
      </w:r>
    </w:p>
    <w:p w:rsidRPr="00B7349D" w:rsidR="00B27061"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Pr="009A1909" w:rsidR="007312F9" w:rsidRDefault="007312F9">
      <w:pPr>
        <w:tabs>
          <w:tab w:val="left" w:pos="-1440"/>
        </w:tabs>
        <w:ind w:left="720" w:hanging="720"/>
        <w:jc w:val="both"/>
        <w:rPr>
          <w:rFonts w:ascii="Times New Roman" w:hAnsi="Times New Roman"/>
        </w:rPr>
      </w:pPr>
    </w:p>
    <w:p w:rsidRPr="009A1909" w:rsidR="007312F9" w:rsidRDefault="007312F9">
      <w:pPr>
        <w:tabs>
          <w:tab w:val="left" w:pos="-1440"/>
        </w:tabs>
        <w:ind w:left="720" w:hanging="720"/>
        <w:jc w:val="both"/>
        <w:rPr>
          <w:rFonts w:ascii="Times New Roman" w:hAnsi="Times New Roman"/>
        </w:rPr>
      </w:pPr>
      <w:r w:rsidRPr="009A1909">
        <w:rPr>
          <w:rFonts w:ascii="Times New Roman" w:hAnsi="Times New Roman"/>
        </w:rPr>
        <w:tab/>
      </w:r>
      <w:r w:rsidRPr="009A1909" w:rsidR="009A1909">
        <w:rPr>
          <w:rFonts w:ascii="Times New Roman" w:hAnsi="Times New Roman"/>
        </w:rPr>
        <w:t>There is no other similar information currently available that can be used for this purpose</w:t>
      </w:r>
      <w:r w:rsidR="009A1909">
        <w:rPr>
          <w:rFonts w:ascii="Times New Roman" w:hAnsi="Times New Roman"/>
        </w:rPr>
        <w:t>.  To the extent that ICE and CBP have information about</w:t>
      </w:r>
      <w:r w:rsidR="00721E71">
        <w:rPr>
          <w:rFonts w:ascii="Times New Roman" w:hAnsi="Times New Roman"/>
        </w:rPr>
        <w:t xml:space="preserve"> a particular</w:t>
      </w:r>
      <w:r w:rsidR="009A1909">
        <w:rPr>
          <w:rFonts w:ascii="Times New Roman" w:hAnsi="Times New Roman"/>
        </w:rPr>
        <w:t xml:space="preserve"> detainee and possibly about conditions described in </w:t>
      </w:r>
      <w:r w:rsidR="00721E71">
        <w:rPr>
          <w:rFonts w:ascii="Times New Roman" w:hAnsi="Times New Roman"/>
        </w:rPr>
        <w:t>a</w:t>
      </w:r>
      <w:r w:rsidR="009A1909">
        <w:rPr>
          <w:rFonts w:ascii="Times New Roman" w:hAnsi="Times New Roman"/>
        </w:rPr>
        <w:t xml:space="preserve"> complaint, this form is still necessary as it </w:t>
      </w:r>
      <w:r w:rsidR="00E51C7C">
        <w:rPr>
          <w:rFonts w:ascii="Times New Roman" w:hAnsi="Times New Roman"/>
        </w:rPr>
        <w:t xml:space="preserve">offers the detainee the means </w:t>
      </w:r>
      <w:r w:rsidR="009A1909">
        <w:rPr>
          <w:rFonts w:ascii="Times New Roman" w:hAnsi="Times New Roman"/>
        </w:rPr>
        <w:t xml:space="preserve">to consent to OIDO’s investigation of the complaint and disclosure of findings to </w:t>
      </w:r>
      <w:r w:rsidR="00E51C7C">
        <w:rPr>
          <w:rFonts w:ascii="Times New Roman" w:hAnsi="Times New Roman"/>
        </w:rPr>
        <w:t>his or her</w:t>
      </w:r>
      <w:r w:rsidR="009A1909">
        <w:rPr>
          <w:rFonts w:ascii="Times New Roman" w:hAnsi="Times New Roman"/>
        </w:rPr>
        <w:t xml:space="preserve"> designated legal representative or family member.</w:t>
      </w:r>
      <w:r w:rsidR="004A0516">
        <w:rPr>
          <w:rFonts w:ascii="Times New Roman" w:hAnsi="Times New Roman"/>
        </w:rPr>
        <w:t xml:space="preserve">  Furthermore, as an Ombudsman’s office whose mission is to be an impartial party to the complaints and investigations previously outlined, having a dedicated intake form that is separate from other forms of intake used by ICE and CBP is imperative.</w:t>
      </w:r>
    </w:p>
    <w:p w:rsidRPr="00B7349D" w:rsidR="00B27061"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pPr>
        <w:tabs>
          <w:tab w:val="left" w:pos="-1440"/>
        </w:tabs>
        <w:ind w:left="720" w:hanging="720"/>
        <w:jc w:val="both"/>
        <w:rPr>
          <w:rFonts w:ascii="Times New Roman" w:hAnsi="Times New Roman"/>
        </w:rPr>
      </w:pPr>
    </w:p>
    <w:p w:rsidRPr="00E51C7C" w:rsidR="00E51C7C" w:rsidP="00E51C7C" w:rsidRDefault="007312F9">
      <w:pPr>
        <w:tabs>
          <w:tab w:val="left" w:pos="-1440"/>
        </w:tabs>
        <w:ind w:left="720" w:hanging="720"/>
        <w:jc w:val="both"/>
        <w:rPr>
          <w:rFonts w:ascii="Times New Roman" w:hAnsi="Times New Roman"/>
        </w:rPr>
      </w:pPr>
      <w:r>
        <w:rPr>
          <w:rFonts w:ascii="Times New Roman" w:hAnsi="Times New Roman"/>
        </w:rPr>
        <w:tab/>
      </w:r>
      <w:r w:rsidRPr="00E51C7C" w:rsidR="00E51C7C">
        <w:rPr>
          <w:rFonts w:ascii="Times New Roman" w:hAnsi="Times New Roman"/>
          <w:iCs/>
        </w:rPr>
        <w:t>Thi</w:t>
      </w:r>
      <w:r w:rsidR="00E51C7C">
        <w:rPr>
          <w:rFonts w:ascii="Times New Roman" w:hAnsi="Times New Roman"/>
          <w:iCs/>
        </w:rPr>
        <w:t>s</w:t>
      </w:r>
      <w:r w:rsidRPr="00E51C7C" w:rsidR="00E51C7C">
        <w:rPr>
          <w:rFonts w:ascii="Times New Roman" w:hAnsi="Times New Roman"/>
          <w:iCs/>
        </w:rPr>
        <w:t xml:space="preserve"> information collection does not have an impact</w:t>
      </w:r>
      <w:r w:rsidR="00721E71">
        <w:rPr>
          <w:rFonts w:ascii="Times New Roman" w:hAnsi="Times New Roman"/>
          <w:iCs/>
        </w:rPr>
        <w:t xml:space="preserve"> </w:t>
      </w:r>
      <w:r w:rsidRPr="00E51C7C" w:rsidR="00E51C7C">
        <w:rPr>
          <w:rFonts w:ascii="Times New Roman" w:hAnsi="Times New Roman"/>
          <w:iCs/>
        </w:rPr>
        <w:t>on small businesses or other small entities.</w:t>
      </w:r>
    </w:p>
    <w:p w:rsidRPr="00B7349D" w:rsidR="00B27061"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Pr="00D02E2D" w:rsidR="007312F9" w:rsidRDefault="007312F9">
      <w:pPr>
        <w:tabs>
          <w:tab w:val="left" w:pos="-1440"/>
        </w:tabs>
        <w:ind w:left="720" w:hanging="720"/>
        <w:jc w:val="both"/>
        <w:rPr>
          <w:rFonts w:ascii="Times New Roman" w:hAnsi="Times New Roman"/>
        </w:rPr>
      </w:pPr>
    </w:p>
    <w:p w:rsidRPr="00D02E2D" w:rsidR="007312F9" w:rsidRDefault="007312F9">
      <w:pPr>
        <w:tabs>
          <w:tab w:val="left" w:pos="-1440"/>
        </w:tabs>
        <w:ind w:left="720" w:hanging="720"/>
        <w:jc w:val="both"/>
        <w:rPr>
          <w:rFonts w:ascii="Times New Roman" w:hAnsi="Times New Roman"/>
        </w:rPr>
      </w:pPr>
      <w:r w:rsidRPr="00D02E2D">
        <w:rPr>
          <w:rFonts w:ascii="Times New Roman" w:hAnsi="Times New Roman"/>
        </w:rPr>
        <w:tab/>
      </w:r>
      <w:r w:rsidRPr="00D02E2D" w:rsidR="00E51C7C">
        <w:rPr>
          <w:rFonts w:ascii="Times New Roman" w:hAnsi="Times New Roman"/>
          <w:iCs/>
        </w:rPr>
        <w:t>If this information is not collected</w:t>
      </w:r>
      <w:r w:rsidRPr="00D02E2D" w:rsidR="00D02E2D">
        <w:rPr>
          <w:rFonts w:ascii="Times New Roman" w:hAnsi="Times New Roman"/>
          <w:iCs/>
        </w:rPr>
        <w:t xml:space="preserve">, OIDO </w:t>
      </w:r>
      <w:r w:rsidRPr="00D02E2D" w:rsidR="00E51C7C">
        <w:rPr>
          <w:rFonts w:ascii="Times New Roman" w:hAnsi="Times New Roman"/>
          <w:iCs/>
        </w:rPr>
        <w:t>will not be able to</w:t>
      </w:r>
      <w:r w:rsidRPr="00D02E2D" w:rsidR="00D02E2D">
        <w:rPr>
          <w:rFonts w:ascii="Times New Roman" w:hAnsi="Times New Roman"/>
          <w:iCs/>
        </w:rPr>
        <w:t xml:space="preserve"> accomplish its Congressional mandate to </w:t>
      </w:r>
      <w:proofErr w:type="gramStart"/>
      <w:r w:rsidRPr="00D02E2D" w:rsidR="00D02E2D">
        <w:rPr>
          <w:rFonts w:ascii="Times New Roman" w:hAnsi="Times New Roman"/>
          <w:iCs/>
        </w:rPr>
        <w:t>provide assistance to</w:t>
      </w:r>
      <w:proofErr w:type="gramEnd"/>
      <w:r w:rsidRPr="00D02E2D" w:rsidR="00D02E2D">
        <w:rPr>
          <w:rFonts w:ascii="Times New Roman" w:hAnsi="Times New Roman"/>
          <w:iCs/>
        </w:rPr>
        <w:t xml:space="preserve"> individuals who may be affected by misconduct, excessive force, or other violations of law or detention standards.  </w:t>
      </w:r>
    </w:p>
    <w:p w:rsidRPr="00B7349D" w:rsidR="00B27061" w:rsidRDefault="00B27061">
      <w:pPr>
        <w:jc w:val="both"/>
        <w:rPr>
          <w:rFonts w:ascii="Times New Roman" w:hAnsi="Times New Roman"/>
        </w:rPr>
      </w:pPr>
    </w:p>
    <w:p w:rsidRPr="00B7349D" w:rsidR="00B27061" w:rsidRDefault="00B27061">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pPr>
        <w:jc w:val="both"/>
        <w:rPr>
          <w:rFonts w:ascii="Times New Roman" w:hAnsi="Times New Roman"/>
        </w:rPr>
      </w:pPr>
    </w:p>
    <w:p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Pr="00B7349D" w:rsidR="00D02E2D" w:rsidRDefault="00D02E2D">
      <w:pPr>
        <w:tabs>
          <w:tab w:val="left" w:pos="-1440"/>
        </w:tabs>
        <w:ind w:left="1440" w:hanging="720"/>
        <w:jc w:val="both"/>
        <w:rPr>
          <w:rFonts w:ascii="Times New Roman" w:hAnsi="Times New Roman"/>
        </w:rPr>
      </w:pPr>
    </w:p>
    <w:p w:rsidR="00B27061" w:rsidP="007312F9"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pPr>
        <w:tabs>
          <w:tab w:val="left" w:pos="-1440"/>
        </w:tabs>
        <w:ind w:left="1440" w:hanging="720"/>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w:t>
      </w:r>
      <w:r w:rsidRPr="00B7349D">
        <w:rPr>
          <w:rFonts w:ascii="Times New Roman" w:hAnsi="Times New Roman"/>
        </w:rPr>
        <w:lastRenderedPageBreak/>
        <w:t>reliable results that can be generalized to the universe of study;</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pPr>
        <w:jc w:val="both"/>
        <w:rPr>
          <w:rFonts w:ascii="Times New Roman" w:hAnsi="Times New Roman"/>
        </w:rPr>
      </w:pPr>
    </w:p>
    <w:p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Pr="00382DA4" w:rsidR="007312F9" w:rsidRDefault="007312F9">
      <w:pPr>
        <w:tabs>
          <w:tab w:val="left" w:pos="-1440"/>
        </w:tabs>
        <w:ind w:left="1440" w:hanging="720"/>
        <w:jc w:val="both"/>
        <w:rPr>
          <w:rFonts w:ascii="Times New Roman" w:hAnsi="Times New Roman"/>
        </w:rPr>
      </w:pPr>
    </w:p>
    <w:p w:rsidRPr="00382DA4" w:rsidR="00B27061" w:rsidP="00382DA4" w:rsidRDefault="00382DA4">
      <w:pPr>
        <w:ind w:left="720"/>
        <w:jc w:val="both"/>
        <w:rPr>
          <w:rFonts w:ascii="Times New Roman" w:hAnsi="Times New Roman"/>
        </w:rPr>
      </w:pPr>
      <w:r w:rsidRPr="00382DA4">
        <w:rPr>
          <w:rFonts w:ascii="Times New Roman" w:hAnsi="Times New Roman"/>
        </w:rPr>
        <w:t xml:space="preserve">The special circumstances </w:t>
      </w:r>
      <w:r>
        <w:rPr>
          <w:rFonts w:ascii="Times New Roman" w:hAnsi="Times New Roman"/>
        </w:rPr>
        <w:t>described above</w:t>
      </w:r>
      <w:r w:rsidRPr="00382DA4">
        <w:rPr>
          <w:rFonts w:ascii="Times New Roman" w:hAnsi="Times New Roman"/>
        </w:rPr>
        <w:t xml:space="preserve"> are not applicable to this information collection.</w:t>
      </w:r>
    </w:p>
    <w:p w:rsidRPr="00B7349D" w:rsidR="00382DA4" w:rsidP="00382DA4" w:rsidRDefault="00382DA4">
      <w:pPr>
        <w:ind w:left="720"/>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pPr>
        <w:tabs>
          <w:tab w:val="left" w:pos="-1440"/>
        </w:tabs>
        <w:ind w:left="720" w:hanging="720"/>
        <w:jc w:val="both"/>
        <w:rPr>
          <w:rFonts w:ascii="Times New Roman" w:hAnsi="Times New Roman"/>
        </w:rPr>
      </w:pPr>
    </w:p>
    <w:p w:rsidRPr="00B7349D" w:rsidR="00B27061" w:rsidP="007312F9" w:rsidRDefault="007312F9">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pPr>
        <w:jc w:val="both"/>
        <w:rPr>
          <w:rFonts w:ascii="Times New Roman" w:hAnsi="Times New Roman"/>
        </w:rPr>
      </w:pPr>
    </w:p>
    <w:p w:rsidR="00B27061" w:rsidRDefault="00B27061">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82DA4" w:rsidR="00382DA4" w:rsidRDefault="00382DA4">
      <w:pPr>
        <w:ind w:left="720"/>
        <w:jc w:val="both"/>
        <w:rPr>
          <w:rFonts w:ascii="Times New Roman" w:hAnsi="Times New Roman"/>
        </w:rPr>
      </w:pPr>
    </w:p>
    <w:p w:rsidRPr="00382DA4" w:rsidR="00382DA4" w:rsidP="00721E71" w:rsidRDefault="00382DA4">
      <w:pPr>
        <w:ind w:left="720"/>
        <w:jc w:val="both"/>
        <w:rPr>
          <w:rFonts w:ascii="Times New Roman" w:hAnsi="Times New Roman"/>
        </w:rPr>
      </w:pPr>
      <w:r>
        <w:rPr>
          <w:rFonts w:ascii="Times New Roman" w:hAnsi="Times New Roman"/>
        </w:rPr>
        <w:t>OIDO</w:t>
      </w:r>
      <w:r w:rsidRPr="00382DA4">
        <w:rPr>
          <w:rFonts w:ascii="Times New Roman" w:hAnsi="Times New Roman"/>
        </w:rPr>
        <w:t xml:space="preserve"> will publish </w:t>
      </w:r>
      <w:r w:rsidR="00721E71">
        <w:rPr>
          <w:rFonts w:ascii="Times New Roman" w:hAnsi="Times New Roman"/>
        </w:rPr>
        <w:t>30- and</w:t>
      </w:r>
      <w:r w:rsidRPr="00382DA4">
        <w:rPr>
          <w:rFonts w:ascii="Times New Roman" w:hAnsi="Times New Roman"/>
        </w:rPr>
        <w:t xml:space="preserve"> 60-day notice</w:t>
      </w:r>
      <w:r w:rsidR="00721E71">
        <w:rPr>
          <w:rFonts w:ascii="Times New Roman" w:hAnsi="Times New Roman"/>
        </w:rPr>
        <w:t>s requesting comments from the public</w:t>
      </w:r>
      <w:r w:rsidRPr="00382DA4">
        <w:rPr>
          <w:rFonts w:ascii="Times New Roman" w:hAnsi="Times New Roman"/>
        </w:rPr>
        <w:t xml:space="preserve"> in the Federal Register</w:t>
      </w:r>
      <w:r w:rsidR="00721E71">
        <w:rPr>
          <w:rFonts w:ascii="Times New Roman" w:hAnsi="Times New Roman"/>
        </w:rPr>
        <w:t>,</w:t>
      </w:r>
      <w:r w:rsidRPr="00382DA4">
        <w:rPr>
          <w:rFonts w:ascii="Times New Roman" w:hAnsi="Times New Roman"/>
        </w:rPr>
        <w:t xml:space="preserve"> per Office of Management and Budget</w:t>
      </w:r>
      <w:r w:rsidR="00721E71">
        <w:rPr>
          <w:rFonts w:ascii="Times New Roman" w:hAnsi="Times New Roman"/>
        </w:rPr>
        <w:t>’s</w:t>
      </w:r>
      <w:r w:rsidRPr="00382DA4">
        <w:rPr>
          <w:rFonts w:ascii="Times New Roman" w:hAnsi="Times New Roman"/>
        </w:rPr>
        <w:t xml:space="preserve"> (OMB) requirements</w:t>
      </w:r>
      <w:r w:rsidR="00721E71">
        <w:rPr>
          <w:rFonts w:ascii="Times New Roman" w:hAnsi="Times New Roman"/>
        </w:rPr>
        <w:t>.</w:t>
      </w:r>
    </w:p>
    <w:p w:rsidRPr="00B7349D" w:rsidR="00B27061" w:rsidRDefault="00B27061">
      <w:pPr>
        <w:jc w:val="both"/>
        <w:rPr>
          <w:rFonts w:ascii="Times New Roman" w:hAnsi="Times New Roman"/>
        </w:rPr>
      </w:pPr>
    </w:p>
    <w:p w:rsidRPr="00B7349D" w:rsidR="00B27061" w:rsidRDefault="00B27061">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Pr="00382DA4" w:rsidR="00B27061" w:rsidRDefault="00B27061">
      <w:pPr>
        <w:jc w:val="both"/>
        <w:rPr>
          <w:rFonts w:ascii="Times New Roman" w:hAnsi="Times New Roman"/>
        </w:rPr>
      </w:pPr>
    </w:p>
    <w:p w:rsidRPr="00382DA4" w:rsidR="00382DA4" w:rsidP="00382DA4" w:rsidRDefault="00382DA4">
      <w:pPr>
        <w:ind w:left="720"/>
        <w:rPr>
          <w:rFonts w:ascii="Times New Roman" w:hAnsi="Times New Roman"/>
        </w:rPr>
      </w:pPr>
      <w:r>
        <w:rPr>
          <w:rFonts w:ascii="Times New Roman" w:hAnsi="Times New Roman"/>
          <w:iCs/>
        </w:rPr>
        <w:t>OIDO will</w:t>
      </w:r>
      <w:r w:rsidRPr="00382DA4">
        <w:rPr>
          <w:rFonts w:ascii="Times New Roman" w:hAnsi="Times New Roman"/>
        </w:rPr>
        <w:t xml:space="preserve"> not provide payments or gifts to respondents</w:t>
      </w:r>
      <w:r w:rsidR="007F4BAC">
        <w:rPr>
          <w:rFonts w:ascii="Times New Roman" w:hAnsi="Times New Roman"/>
        </w:rPr>
        <w:t>.</w:t>
      </w:r>
    </w:p>
    <w:p w:rsidRPr="00B7349D" w:rsidR="009F15D0" w:rsidRDefault="009F15D0">
      <w:pPr>
        <w:jc w:val="both"/>
        <w:rPr>
          <w:rFonts w:ascii="Times New Roman" w:hAnsi="Times New Roman"/>
        </w:rPr>
      </w:pPr>
    </w:p>
    <w:p w:rsidR="00DE08FF" w:rsidP="00DE08FF" w:rsidRDefault="00DE08FF">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Pr="003A7550" w:rsidR="001A595D" w:rsidP="001A595D" w:rsidRDefault="001A595D">
      <w:pPr>
        <w:tabs>
          <w:tab w:val="left" w:pos="-1440"/>
        </w:tabs>
        <w:ind w:left="360"/>
        <w:jc w:val="both"/>
        <w:rPr>
          <w:rFonts w:ascii="Times New Roman" w:hAnsi="Times New Roman"/>
        </w:rPr>
      </w:pPr>
    </w:p>
    <w:p w:rsidRPr="003A7550" w:rsidR="007F4BAC" w:rsidP="003A7550" w:rsidRDefault="007F4BAC">
      <w:pPr>
        <w:pStyle w:val="BodyText"/>
        <w:spacing w:before="0" w:after="120" w:line="276" w:lineRule="auto"/>
        <w:ind w:left="720"/>
        <w:jc w:val="both"/>
      </w:pPr>
      <w:r w:rsidRPr="003A7550">
        <w:t xml:space="preserve">The </w:t>
      </w:r>
      <w:r w:rsidRPr="003A7550">
        <w:rPr>
          <w:bCs/>
        </w:rPr>
        <w:t xml:space="preserve">assurance of confidentiality provided to the respondents for this information collection </w:t>
      </w:r>
      <w:r w:rsidRPr="003A7550" w:rsidR="001E7787">
        <w:rPr>
          <w:bCs/>
        </w:rPr>
        <w:t>is based on</w:t>
      </w:r>
      <w:r w:rsidRPr="003A7550" w:rsidR="003A7550">
        <w:rPr>
          <w:bCs/>
        </w:rPr>
        <w:t xml:space="preserve"> t</w:t>
      </w:r>
      <w:r w:rsidRPr="003A7550">
        <w:rPr>
          <w:bCs/>
        </w:rPr>
        <w:t>he</w:t>
      </w:r>
      <w:r w:rsidR="000A05DE">
        <w:rPr>
          <w:bCs/>
        </w:rPr>
        <w:t xml:space="preserve"> forthcoming</w:t>
      </w:r>
      <w:r w:rsidRPr="003A7550">
        <w:rPr>
          <w:bCs/>
        </w:rPr>
        <w:t xml:space="preserve"> Privacy Impact Assessment for the </w:t>
      </w:r>
      <w:r w:rsidRPr="003A7550" w:rsidR="001E7787">
        <w:rPr>
          <w:bCs/>
        </w:rPr>
        <w:t>Immigration Detention</w:t>
      </w:r>
      <w:r w:rsidRPr="003A7550">
        <w:rPr>
          <w:bCs/>
        </w:rPr>
        <w:t xml:space="preserve"> Ombudsman </w:t>
      </w:r>
      <w:r w:rsidRPr="003A7550" w:rsidR="001E7787">
        <w:rPr>
          <w:bCs/>
        </w:rPr>
        <w:t>Case Management System</w:t>
      </w:r>
      <w:r w:rsidR="003A7550">
        <w:rPr>
          <w:bCs/>
        </w:rPr>
        <w:t xml:space="preserve"> </w:t>
      </w:r>
      <w:r w:rsidRPr="003A7550">
        <w:rPr>
          <w:bCs/>
        </w:rPr>
        <w:t>(</w:t>
      </w:r>
      <w:r w:rsidRPr="003A7550" w:rsidR="001E7787">
        <w:rPr>
          <w:bCs/>
        </w:rPr>
        <w:t>ID-CMS</w:t>
      </w:r>
      <w:r w:rsidRPr="003A7550">
        <w:rPr>
          <w:bCs/>
        </w:rPr>
        <w:t>) (</w:t>
      </w:r>
      <w:r w:rsidR="000A05DE">
        <w:rPr>
          <w:bCs/>
        </w:rPr>
        <w:t>Summer</w:t>
      </w:r>
      <w:r w:rsidRPr="003A7550">
        <w:rPr>
          <w:bCs/>
        </w:rPr>
        <w:t xml:space="preserve"> 20</w:t>
      </w:r>
      <w:r w:rsidRPr="003A7550" w:rsidR="001E7787">
        <w:rPr>
          <w:bCs/>
        </w:rPr>
        <w:t>21</w:t>
      </w:r>
      <w:r w:rsidRPr="003A7550">
        <w:rPr>
          <w:bCs/>
        </w:rPr>
        <w:t>)</w:t>
      </w:r>
      <w:r w:rsidRPr="003A7550" w:rsidR="003A7550">
        <w:rPr>
          <w:bCs/>
        </w:rPr>
        <w:t xml:space="preserve">.  </w:t>
      </w:r>
      <w:r w:rsidR="003A7550">
        <w:t>Additionally, t</w:t>
      </w:r>
      <w:r w:rsidRPr="003A7550" w:rsidR="003A7550">
        <w:t xml:space="preserve">he </w:t>
      </w:r>
      <w:r w:rsidRPr="003A7550" w:rsidR="003A7550">
        <w:lastRenderedPageBreak/>
        <w:t>information collected is covered by DHS/ALL-020 Department of Homeland Security Internal Affairs</w:t>
      </w:r>
      <w:r w:rsidRPr="00521757" w:rsidR="003A7550">
        <w:t>, April 28, 2014, 79 FR 23361</w:t>
      </w:r>
      <w:r w:rsidR="003A7550">
        <w:t xml:space="preserve"> and </w:t>
      </w:r>
      <w:r w:rsidRPr="003A7550" w:rsidR="003A7550">
        <w:t>DHS/ALL-025 Law Enforcement Authority in Support of the Protection of Property Owned, Occupied, or Secured by the Department of Homeland Security System of Records</w:t>
      </w:r>
      <w:r w:rsidR="003A7550">
        <w:t xml:space="preserve">, </w:t>
      </w:r>
      <w:r w:rsidRPr="00521757" w:rsidR="003A7550">
        <w:t>June 14, 2017, 82 FR 27274</w:t>
      </w:r>
      <w:r w:rsidR="003A7550">
        <w:t>.</w:t>
      </w:r>
    </w:p>
    <w:p w:rsidR="001A595D" w:rsidP="003A7550" w:rsidRDefault="003A7550">
      <w:pPr>
        <w:pStyle w:val="Body"/>
        <w:ind w:left="720" w:firstLine="0"/>
        <w:rPr>
          <w:rFonts w:ascii="Times New Roman" w:hAnsi="Times New Roman"/>
        </w:rPr>
      </w:pPr>
      <w:r w:rsidRPr="003A7550">
        <w:rPr>
          <w:rFonts w:ascii="Times New Roman" w:hAnsi="Times New Roman"/>
          <w:sz w:val="24"/>
          <w:szCs w:val="24"/>
        </w:rPr>
        <w:t>This information collection was</w:t>
      </w:r>
      <w:r w:rsidRPr="003A7550" w:rsidR="007F4BAC">
        <w:rPr>
          <w:rFonts w:ascii="Times New Roman" w:hAnsi="Times New Roman"/>
          <w:sz w:val="24"/>
          <w:szCs w:val="24"/>
        </w:rPr>
        <w:t xml:space="preserve"> constructed in compliance with regulations and authorities under the purview of the DHS Privacy Office, DHS </w:t>
      </w:r>
      <w:r w:rsidR="00721E71">
        <w:rPr>
          <w:rFonts w:ascii="Times New Roman" w:hAnsi="Times New Roman"/>
          <w:sz w:val="24"/>
          <w:szCs w:val="24"/>
        </w:rPr>
        <w:t>O</w:t>
      </w:r>
      <w:r w:rsidRPr="003A7550" w:rsidR="007F4BAC">
        <w:rPr>
          <w:rFonts w:ascii="Times New Roman" w:hAnsi="Times New Roman"/>
          <w:sz w:val="24"/>
          <w:szCs w:val="24"/>
        </w:rPr>
        <w:t>CIO, DHS Records Management, and OMB regulations regarding data collection, use, sharing, storage, information security</w:t>
      </w:r>
      <w:r w:rsidRPr="003A7550">
        <w:rPr>
          <w:rFonts w:ascii="Times New Roman" w:hAnsi="Times New Roman"/>
          <w:sz w:val="24"/>
          <w:szCs w:val="24"/>
        </w:rPr>
        <w:t>,</w:t>
      </w:r>
      <w:r w:rsidRPr="003A7550" w:rsidR="007F4BAC">
        <w:rPr>
          <w:rFonts w:ascii="Times New Roman" w:hAnsi="Times New Roman"/>
          <w:sz w:val="24"/>
          <w:szCs w:val="24"/>
        </w:rPr>
        <w:t xml:space="preserve"> and retrieval of information. </w:t>
      </w:r>
    </w:p>
    <w:p w:rsidR="00B27061" w:rsidP="007E6F17" w:rsidRDefault="00B27061">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Pr="00683EB4" w:rsidR="001A595D" w:rsidP="007E6F17" w:rsidRDefault="001A595D">
      <w:pPr>
        <w:tabs>
          <w:tab w:val="left" w:pos="-1440"/>
        </w:tabs>
        <w:ind w:left="720" w:hanging="720"/>
        <w:jc w:val="both"/>
        <w:rPr>
          <w:rFonts w:ascii="Times New Roman" w:hAnsi="Times New Roman"/>
        </w:rPr>
      </w:pPr>
      <w:r>
        <w:rPr>
          <w:rFonts w:ascii="Times New Roman" w:hAnsi="Times New Roman"/>
        </w:rPr>
        <w:tab/>
      </w:r>
    </w:p>
    <w:p w:rsidRPr="00683EB4" w:rsidR="00683EB4" w:rsidP="00683EB4" w:rsidRDefault="001A595D">
      <w:pPr>
        <w:tabs>
          <w:tab w:val="left" w:pos="-1440"/>
        </w:tabs>
        <w:ind w:left="720" w:hanging="720"/>
        <w:jc w:val="both"/>
        <w:rPr>
          <w:rFonts w:ascii="Times New Roman" w:hAnsi="Times New Roman"/>
        </w:rPr>
      </w:pPr>
      <w:r w:rsidRPr="00683EB4">
        <w:rPr>
          <w:rFonts w:ascii="Times New Roman" w:hAnsi="Times New Roman"/>
        </w:rPr>
        <w:tab/>
      </w:r>
      <w:r w:rsidRPr="00683EB4" w:rsidR="003A7550">
        <w:rPr>
          <w:rFonts w:ascii="Times New Roman" w:hAnsi="Times New Roman"/>
        </w:rPr>
        <w:t xml:space="preserve">The information collection includes broad </w:t>
      </w:r>
      <w:r w:rsidRPr="00683EB4" w:rsidR="00683EB4">
        <w:rPr>
          <w:rFonts w:ascii="Times New Roman" w:hAnsi="Times New Roman"/>
        </w:rPr>
        <w:t xml:space="preserve">complaint categories for submitters to select from, including medical, abuse and assault, and quality of life/living conditions in immigration detention.  </w:t>
      </w:r>
      <w:r w:rsidRPr="00683EB4" w:rsidR="00683EB4">
        <w:rPr>
          <w:rFonts w:ascii="Times New Roman" w:hAnsi="Times New Roman" w:eastAsia="Calibri"/>
        </w:rPr>
        <w:t>It does not specifically ask for sensitive details.  However, a free text field is available for submitters to further describe their allegations and concerns, which may be of a very sensitive nature.  Details about matters commonly considered to be private, including</w:t>
      </w:r>
      <w:r w:rsidR="00721E71">
        <w:rPr>
          <w:rFonts w:ascii="Times New Roman" w:hAnsi="Times New Roman" w:eastAsia="Calibri"/>
        </w:rPr>
        <w:t xml:space="preserve">, for example, </w:t>
      </w:r>
      <w:r w:rsidRPr="00683EB4" w:rsidR="00683EB4">
        <w:rPr>
          <w:rFonts w:ascii="Times New Roman" w:hAnsi="Times New Roman" w:eastAsia="Calibri"/>
        </w:rPr>
        <w:t>about an individual’s religion or sexual orientation,</w:t>
      </w:r>
      <w:r w:rsidR="00721E71">
        <w:rPr>
          <w:rFonts w:ascii="Times New Roman" w:hAnsi="Times New Roman" w:eastAsia="Calibri"/>
        </w:rPr>
        <w:t xml:space="preserve"> may be</w:t>
      </w:r>
      <w:r w:rsidRPr="00683EB4" w:rsidR="00683EB4">
        <w:rPr>
          <w:rFonts w:ascii="Times New Roman" w:hAnsi="Times New Roman" w:eastAsia="Calibri"/>
        </w:rPr>
        <w:t xml:space="preserve"> required to investigate a complaint </w:t>
      </w:r>
      <w:r w:rsidR="00721E71">
        <w:rPr>
          <w:rFonts w:ascii="Times New Roman" w:hAnsi="Times New Roman" w:eastAsia="Calibri"/>
        </w:rPr>
        <w:t xml:space="preserve">alleging </w:t>
      </w:r>
      <w:r w:rsidRPr="00683EB4" w:rsidR="00683EB4">
        <w:rPr>
          <w:rFonts w:ascii="Times New Roman" w:hAnsi="Times New Roman" w:eastAsia="Calibri"/>
        </w:rPr>
        <w:t xml:space="preserve">discrimination.  The information may be shared with the facility named in the complaint, with ICE or CBP headquarters, or with other DHS entities, including the Office of Inspector General and Office for Civil Rights and Civil Liberties.  The detainee’s consent will be indicated by their signature on the form. </w:t>
      </w:r>
    </w:p>
    <w:p w:rsidRPr="00B7349D" w:rsidR="00B27061" w:rsidRDefault="00B27061">
      <w:pPr>
        <w:jc w:val="both"/>
        <w:rPr>
          <w:rFonts w:ascii="Times New Roman" w:hAnsi="Times New Roman"/>
        </w:rPr>
      </w:pPr>
    </w:p>
    <w:p w:rsidRPr="00B7349D" w:rsidR="00B27061" w:rsidRDefault="00B27061">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pPr>
        <w:tabs>
          <w:tab w:val="left" w:pos="-1440"/>
        </w:tabs>
        <w:ind w:left="1440" w:hanging="720"/>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pPr>
        <w:jc w:val="both"/>
        <w:rPr>
          <w:rFonts w:ascii="Times New Roman" w:hAnsi="Times New Roman"/>
        </w:rPr>
      </w:pPr>
    </w:p>
    <w:p w:rsidR="002E199D" w:rsidP="001A595D"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w:t>
      </w:r>
      <w:r w:rsidR="001A595D">
        <w:rPr>
          <w:rFonts w:ascii="Times New Roman" w:hAnsi="Times New Roman"/>
        </w:rPr>
        <w:lastRenderedPageBreak/>
        <w:t>14</w:t>
      </w:r>
      <w:r w:rsidR="00247A7F">
        <w:rPr>
          <w:rFonts w:ascii="Times New Roman" w:hAnsi="Times New Roman"/>
        </w:rPr>
        <w:t>.</w:t>
      </w:r>
    </w:p>
    <w:p w:rsidR="00247A7F" w:rsidP="001A595D" w:rsidRDefault="00247A7F">
      <w:pPr>
        <w:tabs>
          <w:tab w:val="left" w:pos="-1440"/>
        </w:tabs>
        <w:ind w:left="1440" w:hanging="720"/>
        <w:jc w:val="both"/>
        <w:rPr>
          <w:rFonts w:ascii="Times New Roman" w:hAnsi="Times New Roman"/>
        </w:rPr>
      </w:pPr>
    </w:p>
    <w:p w:rsidRPr="00B7349D" w:rsidR="00247A7F" w:rsidP="001A595D" w:rsidRDefault="00ED31D2">
      <w:pPr>
        <w:tabs>
          <w:tab w:val="left" w:pos="-1440"/>
        </w:tabs>
        <w:ind w:left="1440" w:hanging="720"/>
        <w:jc w:val="both"/>
        <w:rPr>
          <w:rFonts w:ascii="Times New Roman" w:hAnsi="Times New Roman"/>
        </w:rPr>
      </w:pPr>
      <w:r>
        <w:rPr>
          <w:rFonts w:ascii="Times New Roman" w:hAnsi="Times New Roman"/>
        </w:rPr>
        <w:t>The following is an estimate of the hour burden of the collection of information:</w:t>
      </w: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710"/>
        <w:gridCol w:w="1620"/>
        <w:gridCol w:w="1260"/>
        <w:gridCol w:w="1080"/>
        <w:gridCol w:w="900"/>
        <w:gridCol w:w="1440"/>
      </w:tblGrid>
      <w:tr w:rsidRPr="002E199D" w:rsidR="002E199D" w:rsidTr="002E199D">
        <w:tc>
          <w:tcPr>
            <w:tcW w:w="144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bookmarkStart w:name="_Hlk65668805" w:id="1"/>
            <w:r w:rsidRPr="002E199D">
              <w:rPr>
                <w:rFonts w:ascii="Times New Roman" w:hAnsi="Times New Roman"/>
                <w:bCs/>
              </w:rPr>
              <w:t>Type of Respondent</w:t>
            </w:r>
          </w:p>
        </w:tc>
        <w:tc>
          <w:tcPr>
            <w:tcW w:w="153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2E199D">
        <w:tc>
          <w:tcPr>
            <w:tcW w:w="1440" w:type="dxa"/>
          </w:tcPr>
          <w:p w:rsidRPr="002E199D" w:rsidR="002E199D" w:rsidP="002E199D" w:rsidRDefault="004D5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Detainee</w:t>
            </w:r>
          </w:p>
        </w:tc>
        <w:tc>
          <w:tcPr>
            <w:tcW w:w="153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20,000</w:t>
            </w:r>
          </w:p>
        </w:tc>
        <w:tc>
          <w:tcPr>
            <w:tcW w:w="162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20,000</w:t>
            </w:r>
          </w:p>
        </w:tc>
        <w:tc>
          <w:tcPr>
            <w:tcW w:w="900" w:type="dxa"/>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567,200</w:t>
            </w:r>
          </w:p>
        </w:tc>
      </w:tr>
      <w:tr w:rsidRPr="002E199D" w:rsidR="004D5253" w:rsidTr="002E199D">
        <w:tc>
          <w:tcPr>
            <w:tcW w:w="1440" w:type="dxa"/>
          </w:tcPr>
          <w:p w:rsidRPr="002E199D" w:rsidR="004D5253" w:rsidP="002E199D" w:rsidRDefault="004D5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 xml:space="preserve">Legal </w:t>
            </w:r>
            <w:r w:rsidR="008A35D6">
              <w:rPr>
                <w:rFonts w:ascii="Times New Roman" w:hAnsi="Times New Roman"/>
                <w:bCs/>
              </w:rPr>
              <w:t>Rep.</w:t>
            </w:r>
          </w:p>
        </w:tc>
        <w:tc>
          <w:tcPr>
            <w:tcW w:w="153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162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900" w:type="dxa"/>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4D5253" w:rsidP="002E199D" w:rsidRDefault="002C2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141,800</w:t>
            </w:r>
          </w:p>
        </w:tc>
      </w:tr>
      <w:tr w:rsidRPr="002E199D" w:rsidR="004D5253" w:rsidTr="002E199D">
        <w:tc>
          <w:tcPr>
            <w:tcW w:w="1440" w:type="dxa"/>
          </w:tcPr>
          <w:p w:rsidRPr="002E199D" w:rsidR="004D5253" w:rsidP="002E199D" w:rsidRDefault="004D5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Family member</w:t>
            </w:r>
          </w:p>
        </w:tc>
        <w:tc>
          <w:tcPr>
            <w:tcW w:w="153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162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900" w:type="dxa"/>
          </w:tcPr>
          <w:p w:rsidRPr="002E199D" w:rsidR="004D5253"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4D5253" w:rsidP="002E199D" w:rsidRDefault="002C2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141,800</w:t>
            </w:r>
          </w:p>
        </w:tc>
      </w:tr>
      <w:tr w:rsidRPr="002E199D" w:rsidR="002E199D" w:rsidTr="002E199D">
        <w:tc>
          <w:tcPr>
            <w:tcW w:w="1440" w:type="dxa"/>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530" w:type="dxa"/>
            <w:vAlign w:val="bottom"/>
          </w:tcPr>
          <w:p w:rsidRPr="002E199D" w:rsidR="002E199D" w:rsidP="002E199D" w:rsidRDefault="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162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126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900" w:type="dxa"/>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2E199D" w:rsidP="002E199D" w:rsidRDefault="00151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850,800</w:t>
            </w:r>
          </w:p>
        </w:tc>
      </w:tr>
      <w:bookmarkEnd w:id="1"/>
    </w:tbl>
    <w:p w:rsidRPr="00B7349D" w:rsidR="002E199D" w:rsidP="001A595D" w:rsidRDefault="002E199D">
      <w:pPr>
        <w:tabs>
          <w:tab w:val="left" w:pos="-1440"/>
        </w:tabs>
        <w:ind w:left="1440" w:hanging="720"/>
        <w:jc w:val="both"/>
        <w:rPr>
          <w:rFonts w:ascii="Times New Roman" w:hAnsi="Times New Roman"/>
        </w:rPr>
      </w:pPr>
    </w:p>
    <w:p w:rsidRPr="00444169" w:rsidR="00ED31D2" w:rsidP="00ED31D2" w:rsidRDefault="00247A7F">
      <w:pPr>
        <w:ind w:left="720"/>
        <w:rPr>
          <w:rFonts w:ascii="Times New Roman" w:hAnsi="Times New Roman"/>
        </w:rPr>
      </w:pPr>
      <w:r w:rsidRPr="00444169">
        <w:rPr>
          <w:rFonts w:ascii="Times New Roman" w:hAnsi="Times New Roman"/>
        </w:rPr>
        <w:t xml:space="preserve">a. </w:t>
      </w:r>
      <w:r w:rsidRPr="00444169">
        <w:rPr>
          <w:rFonts w:ascii="Times New Roman" w:hAnsi="Times New Roman"/>
        </w:rPr>
        <w:tab/>
        <w:t>Number of Respondents</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00</w:t>
      </w:r>
      <w:r w:rsidRPr="00444169">
        <w:rPr>
          <w:rFonts w:ascii="Times New Roman" w:hAnsi="Times New Roman"/>
        </w:rPr>
        <w:tab/>
      </w:r>
    </w:p>
    <w:p w:rsidRPr="00444169" w:rsidR="00247A7F" w:rsidP="00444169" w:rsidRDefault="00247A7F">
      <w:pPr>
        <w:ind w:left="720"/>
        <w:rPr>
          <w:rFonts w:ascii="Times New Roman" w:hAnsi="Times New Roman"/>
        </w:rPr>
      </w:pPr>
      <w:r w:rsidRPr="00444169">
        <w:rPr>
          <w:rFonts w:ascii="Times New Roman" w:hAnsi="Times New Roman"/>
        </w:rPr>
        <w:t>b.</w:t>
      </w:r>
      <w:r w:rsidRPr="00444169">
        <w:rPr>
          <w:rFonts w:ascii="Times New Roman" w:hAnsi="Times New Roman"/>
        </w:rPr>
        <w:tab/>
        <w:t>Number of Responses</w:t>
      </w:r>
      <w:r w:rsidRPr="00444169" w:rsidR="00ED31D2">
        <w:rPr>
          <w:rFonts w:ascii="Times New Roman" w:hAnsi="Times New Roman"/>
        </w:rPr>
        <w:t xml:space="preserve"> per Respondent</w:t>
      </w:r>
      <w:r w:rsidRPr="00444169" w:rsidR="00ED31D2">
        <w:rPr>
          <w:rFonts w:ascii="Times New Roman" w:hAnsi="Times New Roman"/>
        </w:rPr>
        <w:tab/>
      </w:r>
      <w:r w:rsidRPr="00444169" w:rsidR="00ED31D2">
        <w:rPr>
          <w:rFonts w:ascii="Times New Roman" w:hAnsi="Times New Roman"/>
        </w:rPr>
        <w:tab/>
        <w:t>1</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pPr>
        <w:ind w:firstLine="720"/>
        <w:rPr>
          <w:rFonts w:ascii="Times New Roman" w:hAnsi="Times New Roman"/>
        </w:rPr>
      </w:pPr>
      <w:r w:rsidRPr="00444169">
        <w:rPr>
          <w:rFonts w:ascii="Times New Roman" w:hAnsi="Times New Roman"/>
        </w:rPr>
        <w:t>c.</w:t>
      </w:r>
      <w:r w:rsidRPr="00444169">
        <w:rPr>
          <w:rFonts w:ascii="Times New Roman" w:hAnsi="Times New Roman"/>
        </w:rPr>
        <w:tab/>
        <w:t>Total Annual Responses</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 xml:space="preserve">00 </w:t>
      </w:r>
    </w:p>
    <w:p w:rsidRPr="00444169" w:rsidR="00247A7F" w:rsidP="00247A7F" w:rsidRDefault="00247A7F">
      <w:pPr>
        <w:ind w:firstLine="720"/>
        <w:rPr>
          <w:rFonts w:ascii="Times New Roman" w:hAnsi="Times New Roman"/>
        </w:rPr>
      </w:pPr>
      <w:r w:rsidRPr="00444169">
        <w:rPr>
          <w:rFonts w:ascii="Times New Roman" w:hAnsi="Times New Roman"/>
        </w:rPr>
        <w:t>d.</w:t>
      </w:r>
      <w:r w:rsidRPr="00444169">
        <w:rPr>
          <w:rFonts w:ascii="Times New Roman" w:hAnsi="Times New Roman"/>
        </w:rPr>
        <w:tab/>
        <w:t>Hours per Response</w:t>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t>1</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pPr>
        <w:ind w:firstLine="720"/>
        <w:rPr>
          <w:rFonts w:ascii="Times New Roman" w:hAnsi="Times New Roman"/>
        </w:rPr>
      </w:pPr>
      <w:r w:rsidRPr="00444169">
        <w:rPr>
          <w:rFonts w:ascii="Times New Roman" w:hAnsi="Times New Roman"/>
        </w:rPr>
        <w:t xml:space="preserve">e. </w:t>
      </w:r>
      <w:r w:rsidRPr="00444169">
        <w:rPr>
          <w:rFonts w:ascii="Times New Roman" w:hAnsi="Times New Roman"/>
        </w:rPr>
        <w:tab/>
        <w:t>Total Annual Reporting Burden</w:t>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sidR="00ED31D2">
        <w:rPr>
          <w:rFonts w:ascii="Times New Roman" w:hAnsi="Times New Roman"/>
        </w:rPr>
        <w:t>,</w:t>
      </w:r>
      <w:r w:rsidRPr="00444169" w:rsidR="00201FB7">
        <w:rPr>
          <w:rFonts w:ascii="Times New Roman" w:hAnsi="Times New Roman"/>
        </w:rPr>
        <w:t>0</w:t>
      </w:r>
      <w:r w:rsidRPr="00444169" w:rsidR="00ED31D2">
        <w:rPr>
          <w:rFonts w:ascii="Times New Roman" w:hAnsi="Times New Roman"/>
        </w:rPr>
        <w:t>00</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pPr>
        <w:rPr>
          <w:rFonts w:ascii="Times New Roman" w:hAnsi="Times New Roman"/>
        </w:rPr>
      </w:pPr>
    </w:p>
    <w:p w:rsidRPr="00444169" w:rsidR="00247A7F" w:rsidP="00247A7F" w:rsidRDefault="00247A7F">
      <w:pPr>
        <w:ind w:left="720"/>
        <w:rPr>
          <w:rFonts w:ascii="Times New Roman" w:hAnsi="Times New Roman"/>
        </w:rPr>
      </w:pPr>
      <w:r w:rsidRPr="00444169">
        <w:rPr>
          <w:rFonts w:ascii="Times New Roman" w:hAnsi="Times New Roman"/>
        </w:rPr>
        <w:t xml:space="preserve">The projected hours per response for this collection of information were derived by first breaking the process into three basic components: </w:t>
      </w:r>
    </w:p>
    <w:p w:rsidRPr="00444169" w:rsidR="00247A7F" w:rsidP="00247A7F" w:rsidRDefault="00247A7F">
      <w:pPr>
        <w:rPr>
          <w:rFonts w:ascii="Times New Roman" w:hAnsi="Times New Roman"/>
        </w:rPr>
      </w:pPr>
      <w:r w:rsidRPr="00444169">
        <w:rPr>
          <w:rFonts w:ascii="Times New Roman" w:hAnsi="Times New Roman"/>
        </w:rPr>
        <w:t xml:space="preserve">         </w:t>
      </w:r>
    </w:p>
    <w:p w:rsidRPr="00444169" w:rsidR="00247A7F" w:rsidP="00247A7F" w:rsidRDefault="00106203">
      <w:pPr>
        <w:ind w:firstLine="720"/>
        <w:rPr>
          <w:rFonts w:ascii="Times New Roman" w:hAnsi="Times New Roman"/>
        </w:rPr>
      </w:pPr>
      <w:r w:rsidRPr="00444169">
        <w:rPr>
          <w:rFonts w:ascii="Times New Roman" w:hAnsi="Times New Roman"/>
        </w:rPr>
        <w:t>Form Instruction Review</w:t>
      </w:r>
      <w:r w:rsidRPr="00444169" w:rsidR="00247A7F">
        <w:rPr>
          <w:rFonts w:ascii="Times New Roman" w:hAnsi="Times New Roman"/>
        </w:rPr>
        <w:t>:</w:t>
      </w:r>
      <w:r w:rsidRPr="00444169" w:rsidR="00247A7F">
        <w:rPr>
          <w:rFonts w:ascii="Times New Roman" w:hAnsi="Times New Roman"/>
        </w:rPr>
        <w:tab/>
      </w:r>
      <w:r w:rsidR="008871BD">
        <w:rPr>
          <w:rFonts w:ascii="Times New Roman" w:hAnsi="Times New Roman"/>
        </w:rPr>
        <w:tab/>
      </w:r>
      <w:r w:rsidRPr="00444169">
        <w:rPr>
          <w:rFonts w:ascii="Times New Roman" w:hAnsi="Times New Roman"/>
        </w:rPr>
        <w:t xml:space="preserve">10 </w:t>
      </w:r>
      <w:r w:rsidRPr="00444169" w:rsidR="00247A7F">
        <w:rPr>
          <w:rFonts w:ascii="Times New Roman" w:hAnsi="Times New Roman"/>
        </w:rPr>
        <w:t xml:space="preserve">Minutes </w:t>
      </w:r>
    </w:p>
    <w:p w:rsidRPr="00444169" w:rsidR="00247A7F" w:rsidP="00247A7F" w:rsidRDefault="00247A7F">
      <w:pPr>
        <w:ind w:firstLine="720"/>
        <w:rPr>
          <w:rFonts w:ascii="Times New Roman" w:hAnsi="Times New Roman"/>
        </w:rPr>
      </w:pPr>
      <w:r w:rsidRPr="00444169">
        <w:rPr>
          <w:rFonts w:ascii="Times New Roman" w:hAnsi="Times New Roman"/>
        </w:rPr>
        <w:t xml:space="preserve">Completion of the Form: </w:t>
      </w:r>
      <w:r w:rsidRPr="00444169">
        <w:rPr>
          <w:rFonts w:ascii="Times New Roman" w:hAnsi="Times New Roman"/>
        </w:rPr>
        <w:tab/>
      </w:r>
      <w:r w:rsidRPr="00444169">
        <w:rPr>
          <w:rFonts w:ascii="Times New Roman" w:hAnsi="Times New Roman"/>
        </w:rPr>
        <w:tab/>
      </w:r>
      <w:r w:rsidRPr="00444169" w:rsidR="00106203">
        <w:rPr>
          <w:rFonts w:ascii="Times New Roman" w:hAnsi="Times New Roman"/>
        </w:rPr>
        <w:t xml:space="preserve">40 </w:t>
      </w:r>
      <w:r w:rsidRPr="00444169">
        <w:rPr>
          <w:rFonts w:ascii="Times New Roman" w:hAnsi="Times New Roman"/>
        </w:rPr>
        <w:t xml:space="preserve">Minutes </w:t>
      </w:r>
    </w:p>
    <w:p w:rsidRPr="00444169" w:rsidR="00247A7F" w:rsidP="00247A7F" w:rsidRDefault="00247A7F">
      <w:pPr>
        <w:rPr>
          <w:rFonts w:ascii="Times New Roman" w:hAnsi="Times New Roman"/>
        </w:rPr>
      </w:pPr>
      <w:r w:rsidRPr="00444169">
        <w:rPr>
          <w:rFonts w:ascii="Times New Roman" w:hAnsi="Times New Roman"/>
        </w:rPr>
        <w:t xml:space="preserve">   </w:t>
      </w:r>
      <w:r w:rsidRPr="00444169">
        <w:rPr>
          <w:rFonts w:ascii="Times New Roman" w:hAnsi="Times New Roman"/>
        </w:rPr>
        <w:tab/>
      </w:r>
      <w:r w:rsidRPr="00444169" w:rsidR="00106203">
        <w:rPr>
          <w:rFonts w:ascii="Times New Roman" w:hAnsi="Times New Roman"/>
        </w:rPr>
        <w:t xml:space="preserve">Form </w:t>
      </w:r>
      <w:r w:rsidRPr="00444169">
        <w:rPr>
          <w:rFonts w:ascii="Times New Roman" w:hAnsi="Times New Roman"/>
        </w:rPr>
        <w:t>Assembl</w:t>
      </w:r>
      <w:r w:rsidRPr="00444169" w:rsidR="00106203">
        <w:rPr>
          <w:rFonts w:ascii="Times New Roman" w:hAnsi="Times New Roman"/>
        </w:rPr>
        <w:t xml:space="preserve">y </w:t>
      </w:r>
      <w:r w:rsidRPr="00444169">
        <w:rPr>
          <w:rFonts w:ascii="Times New Roman" w:hAnsi="Times New Roman"/>
        </w:rPr>
        <w:t xml:space="preserve">and </w:t>
      </w:r>
      <w:proofErr w:type="gramStart"/>
      <w:r w:rsidRPr="00444169">
        <w:rPr>
          <w:rFonts w:ascii="Times New Roman" w:hAnsi="Times New Roman"/>
        </w:rPr>
        <w:t>Filing :</w:t>
      </w:r>
      <w:proofErr w:type="gramEnd"/>
      <w:r w:rsidRPr="00444169">
        <w:rPr>
          <w:rFonts w:ascii="Times New Roman" w:hAnsi="Times New Roman"/>
        </w:rPr>
        <w:t xml:space="preserve">  </w:t>
      </w:r>
      <w:r w:rsidRPr="00444169">
        <w:rPr>
          <w:rFonts w:ascii="Times New Roman" w:hAnsi="Times New Roman"/>
        </w:rPr>
        <w:tab/>
      </w:r>
      <w:r w:rsidRPr="00444169">
        <w:rPr>
          <w:rFonts w:ascii="Times New Roman" w:hAnsi="Times New Roman"/>
        </w:rPr>
        <w:tab/>
        <w:t xml:space="preserve">10 Minutes </w:t>
      </w:r>
    </w:p>
    <w:p w:rsidRPr="00444169" w:rsidR="00247A7F" w:rsidP="00247A7F" w:rsidRDefault="00247A7F">
      <w:pPr>
        <w:rPr>
          <w:rFonts w:ascii="Times New Roman" w:hAnsi="Times New Roman"/>
        </w:rPr>
      </w:pPr>
    </w:p>
    <w:p w:rsidRPr="00444169" w:rsidR="00247A7F" w:rsidP="00247A7F" w:rsidRDefault="00247A7F">
      <w:pPr>
        <w:rPr>
          <w:rFonts w:ascii="Times New Roman" w:hAnsi="Times New Roman"/>
          <w:b/>
          <w:bCs/>
        </w:rPr>
      </w:pPr>
      <w:r w:rsidRPr="00444169">
        <w:rPr>
          <w:rFonts w:ascii="Times New Roman" w:hAnsi="Times New Roman"/>
        </w:rPr>
        <w:t xml:space="preserve">   </w:t>
      </w:r>
      <w:r w:rsidRPr="00444169">
        <w:rPr>
          <w:rFonts w:ascii="Times New Roman" w:hAnsi="Times New Roman"/>
        </w:rPr>
        <w:tab/>
      </w:r>
      <w:r w:rsidRPr="00444169">
        <w:rPr>
          <w:rFonts w:ascii="Times New Roman" w:hAnsi="Times New Roman"/>
          <w:b/>
          <w:bCs/>
        </w:rPr>
        <w:t>Total Hours per Response</w:t>
      </w:r>
      <w:r w:rsidRPr="00444169" w:rsidR="008871BD">
        <w:rPr>
          <w:rFonts w:ascii="Times New Roman" w:hAnsi="Times New Roman"/>
          <w:b/>
          <w:bCs/>
        </w:rPr>
        <w:t>:</w:t>
      </w:r>
      <w:r w:rsidRPr="00444169">
        <w:rPr>
          <w:rFonts w:ascii="Times New Roman" w:hAnsi="Times New Roman"/>
          <w:b/>
          <w:bCs/>
        </w:rPr>
        <w:tab/>
      </w:r>
      <w:r w:rsidRPr="00444169" w:rsidR="008871BD">
        <w:rPr>
          <w:rFonts w:ascii="Times New Roman" w:hAnsi="Times New Roman"/>
          <w:b/>
          <w:bCs/>
        </w:rPr>
        <w:tab/>
      </w:r>
      <w:r w:rsidRPr="00444169">
        <w:rPr>
          <w:rFonts w:ascii="Times New Roman" w:hAnsi="Times New Roman"/>
          <w:b/>
          <w:bCs/>
        </w:rPr>
        <w:t xml:space="preserve">1 Hour </w:t>
      </w:r>
    </w:p>
    <w:p w:rsidRPr="00444169" w:rsidR="00247A7F" w:rsidP="00247A7F" w:rsidRDefault="00247A7F">
      <w:pPr>
        <w:rPr>
          <w:rFonts w:ascii="Times New Roman" w:hAnsi="Times New Roman"/>
        </w:rPr>
      </w:pPr>
      <w:r w:rsidRPr="00444169">
        <w:rPr>
          <w:rFonts w:ascii="Times New Roman" w:hAnsi="Times New Roman"/>
        </w:rPr>
        <w:t xml:space="preserve">   </w:t>
      </w:r>
    </w:p>
    <w:p w:rsidR="00247A7F" w:rsidP="00247A7F" w:rsidRDefault="00247A7F">
      <w:pPr>
        <w:ind w:left="720"/>
        <w:rPr>
          <w:rFonts w:ascii="Times New Roman" w:hAnsi="Times New Roman"/>
        </w:rPr>
      </w:pPr>
      <w:r w:rsidRPr="00444169">
        <w:rPr>
          <w:rFonts w:ascii="Times New Roman" w:hAnsi="Times New Roman"/>
        </w:rPr>
        <w:t>This figure was derived by multiplying the number of respondents (</w:t>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 xml:space="preserve">00) x frequency of response (1) x hours per response (1 hour). This figure may increase </w:t>
      </w:r>
      <w:r w:rsidRPr="00444169" w:rsidR="00106203">
        <w:rPr>
          <w:rFonts w:ascii="Times New Roman" w:hAnsi="Times New Roman"/>
        </w:rPr>
        <w:t>as additional modes of accessing the form become available and as</w:t>
      </w:r>
      <w:r w:rsidRPr="00444169">
        <w:rPr>
          <w:rFonts w:ascii="Times New Roman" w:hAnsi="Times New Roman"/>
        </w:rPr>
        <w:t xml:space="preserve"> </w:t>
      </w:r>
      <w:r w:rsidRPr="00444169" w:rsidR="008A35D6">
        <w:rPr>
          <w:rFonts w:ascii="Times New Roman" w:hAnsi="Times New Roman"/>
        </w:rPr>
        <w:t>office</w:t>
      </w:r>
      <w:r w:rsidRPr="00444169">
        <w:rPr>
          <w:rFonts w:ascii="Times New Roman" w:hAnsi="Times New Roman"/>
        </w:rPr>
        <w:t xml:space="preserve"> outreach activities inform </w:t>
      </w:r>
      <w:r w:rsidRPr="00444169">
        <w:rPr>
          <w:rFonts w:ascii="Times New Roman" w:hAnsi="Times New Roman"/>
        </w:rPr>
        <w:lastRenderedPageBreak/>
        <w:t>and educat</w:t>
      </w:r>
      <w:r w:rsidRPr="00444169" w:rsidR="00106203">
        <w:rPr>
          <w:rFonts w:ascii="Times New Roman" w:hAnsi="Times New Roman"/>
        </w:rPr>
        <w:t>e</w:t>
      </w:r>
      <w:r w:rsidRPr="00444169">
        <w:rPr>
          <w:rFonts w:ascii="Times New Roman" w:hAnsi="Times New Roman"/>
        </w:rPr>
        <w:t xml:space="preserve"> the public about the </w:t>
      </w:r>
      <w:r w:rsidRPr="00444169" w:rsidR="008A35D6">
        <w:rPr>
          <w:rFonts w:ascii="Times New Roman" w:hAnsi="Times New Roman"/>
        </w:rPr>
        <w:t>form.</w:t>
      </w:r>
    </w:p>
    <w:p w:rsidR="00AE6D93" w:rsidP="00247A7F" w:rsidRDefault="00AE6D93">
      <w:pPr>
        <w:ind w:left="720"/>
        <w:rPr>
          <w:rFonts w:ascii="Times New Roman" w:hAnsi="Times New Roman"/>
        </w:rPr>
      </w:pPr>
    </w:p>
    <w:p w:rsidRPr="00444169" w:rsidR="00F85C53" w:rsidP="00F85C53" w:rsidRDefault="00F85C53">
      <w:pPr>
        <w:pStyle w:val="Heading3"/>
      </w:pPr>
      <w:r w:rsidRPr="00444169">
        <w:t xml:space="preserve">Public Cost </w:t>
      </w:r>
    </w:p>
    <w:p w:rsidRPr="00444169" w:rsidR="00F85C53" w:rsidP="00F85C53" w:rsidRDefault="00F85C53">
      <w:pPr>
        <w:ind w:firstLine="720"/>
        <w:rPr>
          <w:rFonts w:ascii="Times New Roman" w:hAnsi="Times New Roman"/>
          <w:b/>
          <w:bCs/>
        </w:rPr>
      </w:pPr>
    </w:p>
    <w:p w:rsidRPr="00444169" w:rsidR="00F85C53" w:rsidP="00F85C53" w:rsidRDefault="00F85C53">
      <w:pPr>
        <w:ind w:left="720"/>
        <w:rPr>
          <w:rFonts w:ascii="Times New Roman" w:hAnsi="Times New Roman"/>
        </w:rPr>
      </w:pPr>
      <w:r w:rsidRPr="00444169">
        <w:rPr>
          <w:rFonts w:ascii="Times New Roman" w:hAnsi="Times New Roman"/>
          <w:b/>
          <w:bCs/>
        </w:rPr>
        <w:t>The estimated annual public cost is $850,800.</w:t>
      </w:r>
      <w:r w:rsidRPr="00444169">
        <w:rPr>
          <w:rFonts w:ascii="Times New Roman" w:hAnsi="Times New Roman"/>
        </w:rPr>
        <w:t xml:space="preserve"> This figure is calculated by multiplying the number of respondents 30,000 x 1.0 hour (1.0) (time required to collect and process information) per response x $28.36/hour (suggested hourly wage rate based on GS-7, step 5 median hourly pay rate (from the 2020 OPM Federal GS Salary Table </w:t>
      </w:r>
      <w:hyperlink w:history="1" r:id="rId13">
        <w:r w:rsidRPr="00444169">
          <w:rPr>
            <w:rStyle w:val="Hyperlink"/>
            <w:rFonts w:ascii="Times New Roman" w:hAnsi="Times New Roman"/>
          </w:rPr>
          <w:t>Pay &amp; Leave : Salaries &amp; Wages - OPM.gov</w:t>
        </w:r>
      </w:hyperlink>
      <w:r w:rsidRPr="00444169">
        <w:rPr>
          <w:rFonts w:ascii="Times New Roman" w:hAnsi="Times New Roman"/>
        </w:rPr>
        <w:t xml:space="preserve"> of $20.26 per hour for clerical, officer, and supervisory time. The government pay rates are not fully loaded for benefits and overhead. Benefits for a fully-loaded wage rate = $28.36</w:t>
      </w:r>
      <w:proofErr w:type="gramStart"/>
      <w:r w:rsidRPr="00444169">
        <w:rPr>
          <w:rFonts w:ascii="Times New Roman" w:hAnsi="Times New Roman"/>
        </w:rPr>
        <w:t xml:space="preserve">   [</w:t>
      </w:r>
      <w:proofErr w:type="gramEnd"/>
      <w:r w:rsidRPr="00444169">
        <w:rPr>
          <w:rFonts w:ascii="Times New Roman" w:hAnsi="Times New Roman"/>
        </w:rPr>
        <w:t>$20.26 (median hourly rate) x 1.4 benefit multiplier = $28.36/hour].</w:t>
      </w:r>
      <w:r>
        <w:rPr>
          <w:rStyle w:val="FootnoteReference"/>
          <w:rFonts w:ascii="Times New Roman" w:hAnsi="Times New Roman"/>
        </w:rPr>
        <w:footnoteReference w:id="1"/>
      </w:r>
      <w:r w:rsidRPr="00444169">
        <w:rPr>
          <w:rFonts w:ascii="Times New Roman" w:hAnsi="Times New Roman"/>
        </w:rPr>
        <w:t xml:space="preserve"> .  </w:t>
      </w:r>
    </w:p>
    <w:p w:rsidRPr="00F70582" w:rsidR="00F85C53" w:rsidP="00F85C53" w:rsidRDefault="00F85C53">
      <w:pPr>
        <w:tabs>
          <w:tab w:val="left" w:pos="-1440"/>
        </w:tabs>
        <w:ind w:left="720" w:hanging="720"/>
        <w:jc w:val="both"/>
        <w:rPr>
          <w:rFonts w:ascii="Times New Roman" w:hAnsi="Times New Roman"/>
        </w:rPr>
      </w:pPr>
    </w:p>
    <w:p w:rsidR="006C79B6" w:rsidRDefault="006C79B6">
      <w:pPr>
        <w:tabs>
          <w:tab w:val="left" w:pos="-1440"/>
        </w:tabs>
        <w:ind w:left="720" w:hanging="720"/>
        <w:jc w:val="both"/>
        <w:rPr>
          <w:rFonts w:ascii="Times New Roman" w:hAnsi="Times New Roman"/>
        </w:rPr>
      </w:pPr>
    </w:p>
    <w:p w:rsidRPr="00B7349D" w:rsidR="00B27061" w:rsidRDefault="00B27061">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pPr>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proofErr w:type="gramStart"/>
      <w:r w:rsidRPr="00B7349D">
        <w:rPr>
          <w:rFonts w:ascii="Times New Roman" w:hAnsi="Times New Roman"/>
        </w:rPr>
        <w:t>take into account</w:t>
      </w:r>
      <w:proofErr w:type="gramEnd"/>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P="00247A7F" w:rsidRDefault="007E6F17">
      <w:pPr>
        <w:tabs>
          <w:tab w:val="left" w:pos="-1440"/>
        </w:tabs>
        <w:jc w:val="both"/>
        <w:rPr>
          <w:rFonts w:ascii="Times New Roman" w:hAnsi="Times New Roman"/>
        </w:rPr>
      </w:pPr>
    </w:p>
    <w:p w:rsidRPr="00B7349D"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pPr>
        <w:jc w:val="both"/>
        <w:rPr>
          <w:rFonts w:ascii="Times New Roman" w:hAnsi="Times New Roman"/>
        </w:rPr>
      </w:pPr>
    </w:p>
    <w:p w:rsidRPr="00247A7F" w:rsidR="00B27061" w:rsidRDefault="00B27061">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w:t>
      </w:r>
      <w:r w:rsidRPr="00247A7F">
        <w:rPr>
          <w:rFonts w:ascii="Times New Roman" w:hAnsi="Times New Roman"/>
        </w:rPr>
        <w:t>part of customary and usual business or private practices.</w:t>
      </w:r>
    </w:p>
    <w:p w:rsidRPr="00247A7F" w:rsidR="001A595D" w:rsidRDefault="001A595D">
      <w:pPr>
        <w:tabs>
          <w:tab w:val="left" w:pos="-1440"/>
        </w:tabs>
        <w:ind w:left="1440" w:hanging="720"/>
        <w:jc w:val="both"/>
        <w:rPr>
          <w:rFonts w:ascii="Times New Roman" w:hAnsi="Times New Roman"/>
        </w:rPr>
      </w:pPr>
    </w:p>
    <w:p w:rsidR="00EC2E6E" w:rsidP="000A05DE" w:rsidRDefault="00EC2E6E">
      <w:pPr>
        <w:ind w:left="720"/>
        <w:jc w:val="both"/>
        <w:rPr>
          <w:rFonts w:ascii="Times New Roman" w:hAnsi="Times New Roman"/>
        </w:rPr>
      </w:pPr>
      <w:proofErr w:type="spellStart"/>
      <w:r>
        <w:rPr>
          <w:rFonts w:ascii="Times New Roman" w:hAnsi="Times New Roman"/>
        </w:rPr>
        <w:t>O</w:t>
      </w:r>
      <w:r w:rsidR="00F85C53">
        <w:rPr>
          <w:rFonts w:ascii="Times New Roman" w:hAnsi="Times New Roman"/>
        </w:rPr>
        <w:t>The</w:t>
      </w:r>
      <w:proofErr w:type="spellEnd"/>
      <w:r w:rsidR="00F85C53">
        <w:rPr>
          <w:rFonts w:ascii="Times New Roman" w:hAnsi="Times New Roman"/>
        </w:rPr>
        <w:t xml:space="preserve"> cost incurred for respondents who comply with this collection of information is the cost of postage for </w:t>
      </w:r>
      <w:proofErr w:type="gramStart"/>
      <w:r w:rsidR="00F85C53">
        <w:rPr>
          <w:rFonts w:ascii="Times New Roman" w:hAnsi="Times New Roman"/>
        </w:rPr>
        <w:t>those respondent</w:t>
      </w:r>
      <w:proofErr w:type="gramEnd"/>
      <w:r w:rsidR="00F85C53">
        <w:rPr>
          <w:rFonts w:ascii="Times New Roman" w:hAnsi="Times New Roman"/>
        </w:rPr>
        <w:t xml:space="preserve"> who opt to mail in a Case Intake Form.  Assuming a </w:t>
      </w:r>
      <w:r w:rsidR="00F85C53">
        <w:rPr>
          <w:rFonts w:ascii="Times New Roman" w:hAnsi="Times New Roman"/>
        </w:rPr>
        <w:lastRenderedPageBreak/>
        <w:t>baseline of 10 percent of respondents (3</w:t>
      </w:r>
      <w:r w:rsidR="007034CA">
        <w:rPr>
          <w:rFonts w:ascii="Times New Roman" w:hAnsi="Times New Roman"/>
        </w:rPr>
        <w:t>,</w:t>
      </w:r>
      <w:r w:rsidR="00F85C53">
        <w:rPr>
          <w:rFonts w:ascii="Times New Roman" w:hAnsi="Times New Roman"/>
        </w:rPr>
        <w:t>000) will opt to mail in a Case Intake Form via standard postage stamp ($0.55), the total cost incurred equals $1</w:t>
      </w:r>
      <w:r w:rsidR="007034CA">
        <w:rPr>
          <w:rFonts w:ascii="Times New Roman" w:hAnsi="Times New Roman"/>
        </w:rPr>
        <w:t>,</w:t>
      </w:r>
      <w:r w:rsidR="00F85C53">
        <w:rPr>
          <w:rFonts w:ascii="Times New Roman" w:hAnsi="Times New Roman"/>
        </w:rPr>
        <w:t>65</w:t>
      </w:r>
      <w:r w:rsidR="007034CA">
        <w:rPr>
          <w:rFonts w:ascii="Times New Roman" w:hAnsi="Times New Roman"/>
        </w:rPr>
        <w:t>0</w:t>
      </w:r>
      <w:r w:rsidR="00F85C53">
        <w:rPr>
          <w:rFonts w:ascii="Times New Roman" w:hAnsi="Times New Roman"/>
        </w:rPr>
        <w:t>.00</w:t>
      </w:r>
    </w:p>
    <w:p w:rsidRPr="00247A7F" w:rsidR="00247A7F" w:rsidP="00247A7F" w:rsidRDefault="00247A7F">
      <w:pPr>
        <w:ind w:left="720"/>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pPr>
        <w:tabs>
          <w:tab w:val="left" w:pos="-1440"/>
        </w:tabs>
        <w:ind w:left="720" w:hanging="720"/>
        <w:jc w:val="both"/>
        <w:rPr>
          <w:rFonts w:ascii="Times New Roman" w:hAnsi="Times New Roman"/>
        </w:rPr>
      </w:pPr>
    </w:p>
    <w:p w:rsidR="00E71252" w:rsidP="00E71252" w:rsidRDefault="001A595D">
      <w:pPr>
        <w:rPr>
          <w:rFonts w:ascii="Courier New" w:hAnsi="Courier New" w:cs="Courier New"/>
        </w:rPr>
      </w:pPr>
      <w:r>
        <w:rPr>
          <w:rFonts w:ascii="Times New Roman" w:hAnsi="Times New Roman"/>
        </w:rPr>
        <w:tab/>
      </w:r>
    </w:p>
    <w:p w:rsidRPr="00444169" w:rsidR="00E71252" w:rsidP="00E71252" w:rsidRDefault="00E71252">
      <w:pPr>
        <w:ind w:firstLine="720"/>
        <w:rPr>
          <w:rFonts w:ascii="Times New Roman" w:hAnsi="Times New Roman"/>
        </w:rPr>
      </w:pPr>
      <w:r w:rsidRPr="00444169">
        <w:rPr>
          <w:rFonts w:ascii="Times New Roman" w:hAnsi="Times New Roman"/>
        </w:rPr>
        <w:t xml:space="preserve"> a. </w:t>
      </w:r>
      <w:r w:rsidRPr="00444169" w:rsidR="00A17139">
        <w:rPr>
          <w:rFonts w:ascii="Times New Roman" w:hAnsi="Times New Roman"/>
        </w:rPr>
        <w:t>Quantification of Hours</w:t>
      </w:r>
      <w:r w:rsidRPr="00444169" w:rsidR="00A17139">
        <w:rPr>
          <w:rFonts w:ascii="Times New Roman" w:hAnsi="Times New Roman"/>
        </w:rPr>
        <w:tab/>
      </w:r>
      <w:r w:rsidRPr="00444169">
        <w:rPr>
          <w:rFonts w:ascii="Times New Roman" w:hAnsi="Times New Roman"/>
        </w:rPr>
        <w:tab/>
      </w:r>
      <w:r w:rsidRPr="00444169">
        <w:rPr>
          <w:rFonts w:ascii="Times New Roman" w:hAnsi="Times New Roman"/>
        </w:rPr>
        <w:tab/>
        <w:t xml:space="preserve">$ 0  </w:t>
      </w:r>
    </w:p>
    <w:p w:rsidRPr="00444169" w:rsidR="00E71252" w:rsidP="00E71252" w:rsidRDefault="00E71252">
      <w:pPr>
        <w:ind w:left="720"/>
        <w:rPr>
          <w:rFonts w:ascii="Times New Roman" w:hAnsi="Times New Roman"/>
        </w:rPr>
      </w:pPr>
      <w:r w:rsidRPr="00444169">
        <w:rPr>
          <w:rFonts w:ascii="Times New Roman" w:hAnsi="Times New Roman"/>
        </w:rPr>
        <w:t xml:space="preserve"> b. </w:t>
      </w:r>
      <w:r w:rsidRPr="00444169" w:rsidR="00A17139">
        <w:rPr>
          <w:rFonts w:ascii="Times New Roman" w:hAnsi="Times New Roman"/>
        </w:rPr>
        <w:t>Operational Expenses</w:t>
      </w:r>
      <w:r w:rsidRPr="00444169" w:rsidR="00A17139">
        <w:rPr>
          <w:rFonts w:ascii="Times New Roman" w:hAnsi="Times New Roman"/>
        </w:rPr>
        <w:tab/>
      </w:r>
      <w:r w:rsidRPr="00444169">
        <w:rPr>
          <w:rFonts w:ascii="Times New Roman" w:hAnsi="Times New Roman"/>
        </w:rPr>
        <w:tab/>
      </w:r>
      <w:r w:rsidRPr="00444169">
        <w:rPr>
          <w:rFonts w:ascii="Times New Roman" w:hAnsi="Times New Roman"/>
        </w:rPr>
        <w:tab/>
        <w:t xml:space="preserve">$ </w:t>
      </w:r>
      <w:r w:rsidRPr="00444169" w:rsidR="00EC2E6E">
        <w:rPr>
          <w:rFonts w:ascii="Times New Roman" w:hAnsi="Times New Roman"/>
        </w:rPr>
        <w:t>2,000,000</w:t>
      </w:r>
      <w:r w:rsidRPr="00444169">
        <w:rPr>
          <w:rFonts w:ascii="Times New Roman" w:hAnsi="Times New Roman"/>
        </w:rPr>
        <w:t xml:space="preserve">  </w:t>
      </w:r>
    </w:p>
    <w:p w:rsidRPr="00444169" w:rsidR="00E71252" w:rsidP="00E71252" w:rsidRDefault="00E71252">
      <w:pPr>
        <w:ind w:firstLine="720"/>
        <w:rPr>
          <w:rFonts w:ascii="Times New Roman" w:hAnsi="Times New Roman"/>
        </w:rPr>
      </w:pPr>
      <w:r w:rsidRPr="00444169">
        <w:rPr>
          <w:rFonts w:ascii="Times New Roman" w:hAnsi="Times New Roman"/>
        </w:rPr>
        <w:t xml:space="preserve"> c. Total Cost to Program </w:t>
      </w:r>
      <w:r w:rsidRPr="00444169">
        <w:rPr>
          <w:rFonts w:ascii="Times New Roman" w:hAnsi="Times New Roman"/>
        </w:rPr>
        <w:tab/>
      </w:r>
      <w:r w:rsidRPr="00444169">
        <w:rPr>
          <w:rFonts w:ascii="Times New Roman" w:hAnsi="Times New Roman"/>
        </w:rPr>
        <w:tab/>
      </w:r>
      <w:r w:rsidRPr="00444169">
        <w:rPr>
          <w:rFonts w:ascii="Times New Roman" w:hAnsi="Times New Roman"/>
        </w:rPr>
        <w:tab/>
        <w:t xml:space="preserve">$ </w:t>
      </w:r>
      <w:r w:rsidRPr="00444169" w:rsidR="00EC2E6E">
        <w:rPr>
          <w:rFonts w:ascii="Times New Roman" w:hAnsi="Times New Roman"/>
        </w:rPr>
        <w:t>2,000,000</w:t>
      </w:r>
      <w:r w:rsidRPr="00444169">
        <w:rPr>
          <w:rFonts w:ascii="Times New Roman" w:hAnsi="Times New Roman"/>
        </w:rPr>
        <w:t xml:space="preserve"> </w:t>
      </w:r>
    </w:p>
    <w:p w:rsidRPr="00444169" w:rsidR="00E71252" w:rsidP="00E71252" w:rsidRDefault="00E71252">
      <w:pPr>
        <w:ind w:firstLine="720"/>
        <w:rPr>
          <w:rFonts w:ascii="Times New Roman" w:hAnsi="Times New Roman"/>
        </w:rPr>
      </w:pPr>
      <w:r w:rsidRPr="00444169">
        <w:rPr>
          <w:rFonts w:ascii="Times New Roman" w:hAnsi="Times New Roman"/>
        </w:rPr>
        <w:t xml:space="preserve"> d. Fee Charge </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Pr>
          <w:rFonts w:ascii="Times New Roman" w:hAnsi="Times New Roman"/>
        </w:rPr>
        <w:tab/>
        <w:t xml:space="preserve">$ 0  </w:t>
      </w:r>
    </w:p>
    <w:p w:rsidRPr="00444169" w:rsidR="00E71252" w:rsidP="00E71252" w:rsidRDefault="00E71252">
      <w:pPr>
        <w:ind w:firstLine="720"/>
        <w:rPr>
          <w:rFonts w:ascii="Times New Roman" w:hAnsi="Times New Roman"/>
        </w:rPr>
      </w:pPr>
      <w:r w:rsidRPr="00444169">
        <w:rPr>
          <w:rFonts w:ascii="Times New Roman" w:hAnsi="Times New Roman"/>
        </w:rPr>
        <w:t xml:space="preserve"> e. Total Annual Cost to Government</w:t>
      </w:r>
      <w:r w:rsidRPr="00444169">
        <w:rPr>
          <w:rFonts w:ascii="Times New Roman" w:hAnsi="Times New Roman"/>
        </w:rPr>
        <w:tab/>
      </w:r>
      <w:r w:rsidR="00EC2E6E">
        <w:rPr>
          <w:rFonts w:ascii="Times New Roman" w:hAnsi="Times New Roman"/>
        </w:rPr>
        <w:tab/>
      </w:r>
      <w:r w:rsidRPr="00444169">
        <w:rPr>
          <w:rFonts w:ascii="Times New Roman" w:hAnsi="Times New Roman"/>
        </w:rPr>
        <w:t xml:space="preserve">$ </w:t>
      </w:r>
      <w:r w:rsidRPr="00444169" w:rsidR="00EC2E6E">
        <w:rPr>
          <w:rFonts w:ascii="Times New Roman" w:hAnsi="Times New Roman"/>
        </w:rPr>
        <w:t>2,000,000</w:t>
      </w:r>
    </w:p>
    <w:p w:rsidRPr="00444169" w:rsidR="00E71252" w:rsidP="00E71252" w:rsidRDefault="00E71252">
      <w:pPr>
        <w:rPr>
          <w:rFonts w:ascii="Times New Roman" w:hAnsi="Times New Roman"/>
        </w:rPr>
      </w:pPr>
    </w:p>
    <w:p w:rsidRPr="00444169" w:rsidR="00E71252" w:rsidP="00E71252" w:rsidRDefault="00E71252">
      <w:pPr>
        <w:pStyle w:val="Heading3"/>
      </w:pPr>
      <w:r w:rsidRPr="00444169">
        <w:t xml:space="preserve">Government Cost </w:t>
      </w:r>
    </w:p>
    <w:p w:rsidRPr="00151916" w:rsidR="00E71252" w:rsidP="00E71252" w:rsidRDefault="00E71252">
      <w:pPr>
        <w:rPr>
          <w:rFonts w:ascii="Times New Roman" w:hAnsi="Times New Roman"/>
        </w:rPr>
      </w:pPr>
    </w:p>
    <w:p w:rsidRPr="00444169" w:rsidR="00E71252" w:rsidP="00E71252" w:rsidRDefault="00E71252">
      <w:pPr>
        <w:ind w:left="720"/>
        <w:rPr>
          <w:rFonts w:ascii="Times New Roman" w:hAnsi="Times New Roman"/>
        </w:rPr>
      </w:pPr>
      <w:r w:rsidRPr="00444169">
        <w:rPr>
          <w:rFonts w:ascii="Times New Roman" w:hAnsi="Times New Roman"/>
          <w:b/>
          <w:bCs/>
        </w:rPr>
        <w:t>The estimated cost to the Government is $</w:t>
      </w:r>
      <w:r w:rsidRPr="00444169" w:rsidR="00EC2E6E">
        <w:rPr>
          <w:rFonts w:ascii="Times New Roman" w:hAnsi="Times New Roman"/>
          <w:b/>
          <w:bCs/>
        </w:rPr>
        <w:t>2M</w:t>
      </w:r>
      <w:r w:rsidRPr="00444169">
        <w:rPr>
          <w:rFonts w:ascii="Times New Roman" w:hAnsi="Times New Roman"/>
          <w:b/>
          <w:bCs/>
        </w:rPr>
        <w:t>.</w:t>
      </w:r>
      <w:r w:rsidRPr="00444169">
        <w:rPr>
          <w:rFonts w:ascii="Times New Roman" w:hAnsi="Times New Roman"/>
        </w:rPr>
        <w:t xml:space="preserve"> This figure is </w:t>
      </w:r>
      <w:r w:rsidRPr="00444169" w:rsidR="00EC2E6E">
        <w:rPr>
          <w:rFonts w:ascii="Times New Roman" w:hAnsi="Times New Roman"/>
        </w:rPr>
        <w:t>based on the cost of the creation of a case management system that will be leveraged, in part, to input and house data from this form</w:t>
      </w:r>
      <w:r w:rsidRPr="00444169">
        <w:rPr>
          <w:rFonts w:ascii="Times New Roman" w:hAnsi="Times New Roman"/>
        </w:rPr>
        <w:t>.</w:t>
      </w:r>
    </w:p>
    <w:p w:rsidR="00E71252" w:rsidP="00E71252" w:rsidRDefault="00E71252">
      <w:pPr>
        <w:ind w:left="720"/>
        <w:rPr>
          <w:rFonts w:ascii="Courier New" w:hAnsi="Courier New" w:cs="Courier New"/>
        </w:rPr>
      </w:pPr>
    </w:p>
    <w:p w:rsidR="00E71252" w:rsidP="00E71252" w:rsidRDefault="00E71252">
      <w:pPr>
        <w:ind w:firstLine="720"/>
        <w:rPr>
          <w:rFonts w:ascii="Courier New" w:hAnsi="Courier New" w:cs="Courier New"/>
          <w:b/>
          <w:bCs/>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pPr>
        <w:tabs>
          <w:tab w:val="left" w:pos="-1440"/>
        </w:tabs>
        <w:ind w:left="720" w:hanging="720"/>
        <w:jc w:val="both"/>
        <w:rPr>
          <w:rFonts w:ascii="Times New Roman" w:hAnsi="Times New Roman"/>
        </w:rPr>
      </w:pPr>
    </w:p>
    <w:p w:rsidRPr="00B7349D" w:rsidR="001A595D" w:rsidRDefault="001A595D">
      <w:pPr>
        <w:tabs>
          <w:tab w:val="left" w:pos="-1440"/>
        </w:tabs>
        <w:ind w:left="720" w:hanging="720"/>
        <w:jc w:val="both"/>
        <w:rPr>
          <w:rFonts w:ascii="Times New Roman" w:hAnsi="Times New Roman"/>
        </w:rPr>
      </w:pPr>
      <w:r>
        <w:rPr>
          <w:rFonts w:ascii="Times New Roman" w:hAnsi="Times New Roman"/>
        </w:rPr>
        <w:tab/>
      </w:r>
      <w:r w:rsidR="00F85C53">
        <w:rPr>
          <w:rFonts w:ascii="Times New Roman" w:hAnsi="Times New Roman"/>
        </w:rPr>
        <w:t xml:space="preserve">This is a new collection.  </w:t>
      </w:r>
      <w:r w:rsidR="004A0516">
        <w:rPr>
          <w:rFonts w:ascii="Times New Roman" w:hAnsi="Times New Roman"/>
        </w:rPr>
        <w:t xml:space="preserve">   </w:t>
      </w:r>
    </w:p>
    <w:p w:rsidRPr="00B7349D" w:rsidR="00B27061"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pPr>
        <w:tabs>
          <w:tab w:val="left" w:pos="-1440"/>
        </w:tabs>
        <w:ind w:left="720" w:hanging="720"/>
        <w:jc w:val="both"/>
        <w:rPr>
          <w:rFonts w:ascii="Times New Roman" w:hAnsi="Times New Roman"/>
        </w:rPr>
      </w:pPr>
    </w:p>
    <w:p w:rsidRPr="00B7349D" w:rsidR="001A595D" w:rsidRDefault="001A595D">
      <w:pPr>
        <w:tabs>
          <w:tab w:val="left" w:pos="-1440"/>
        </w:tabs>
        <w:ind w:left="720" w:hanging="720"/>
        <w:jc w:val="both"/>
        <w:rPr>
          <w:rFonts w:ascii="Times New Roman" w:hAnsi="Times New Roman"/>
        </w:rPr>
      </w:pPr>
      <w:r>
        <w:rPr>
          <w:rFonts w:ascii="Times New Roman" w:hAnsi="Times New Roman"/>
        </w:rPr>
        <w:tab/>
      </w:r>
      <w:r w:rsidR="00E71252">
        <w:rPr>
          <w:rFonts w:ascii="Times New Roman" w:hAnsi="Times New Roman"/>
        </w:rPr>
        <w:t xml:space="preserve">OIDO does not intend to publish any </w:t>
      </w:r>
      <w:r w:rsidR="002C2957">
        <w:rPr>
          <w:rFonts w:ascii="Times New Roman" w:hAnsi="Times New Roman"/>
        </w:rPr>
        <w:t>specific</w:t>
      </w:r>
      <w:r w:rsidR="00E71252">
        <w:rPr>
          <w:rFonts w:ascii="Times New Roman" w:hAnsi="Times New Roman"/>
        </w:rPr>
        <w:t xml:space="preserve"> data collected.  </w:t>
      </w:r>
      <w:r w:rsidR="002C2957">
        <w:rPr>
          <w:rFonts w:ascii="Times New Roman" w:hAnsi="Times New Roman"/>
        </w:rPr>
        <w:t xml:space="preserve">OIDO may use data to inform internal </w:t>
      </w:r>
      <w:r w:rsidR="00E71252">
        <w:rPr>
          <w:rFonts w:ascii="Times New Roman" w:hAnsi="Times New Roman"/>
        </w:rPr>
        <w:t xml:space="preserve">analysis </w:t>
      </w:r>
      <w:r w:rsidR="002C2957">
        <w:rPr>
          <w:rFonts w:ascii="Times New Roman" w:hAnsi="Times New Roman"/>
        </w:rPr>
        <w:t xml:space="preserve">and may publish general statistics related to the data.   </w:t>
      </w:r>
    </w:p>
    <w:p w:rsidRPr="00B7349D" w:rsidR="00B27061" w:rsidRDefault="00B27061">
      <w:pPr>
        <w:jc w:val="both"/>
        <w:rPr>
          <w:rFonts w:ascii="Times New Roman" w:hAnsi="Times New Roman"/>
        </w:rPr>
      </w:pPr>
    </w:p>
    <w:p w:rsidR="00B27061" w:rsidRDefault="00B27061">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pPr>
        <w:tabs>
          <w:tab w:val="left" w:pos="-1440"/>
        </w:tabs>
        <w:ind w:left="720" w:hanging="720"/>
        <w:jc w:val="both"/>
        <w:rPr>
          <w:rFonts w:ascii="Times New Roman" w:hAnsi="Times New Roman"/>
        </w:rPr>
      </w:pPr>
    </w:p>
    <w:p w:rsidRPr="00B7349D" w:rsidR="001A595D" w:rsidRDefault="001A595D">
      <w:pPr>
        <w:tabs>
          <w:tab w:val="left" w:pos="-1440"/>
        </w:tabs>
        <w:ind w:left="720" w:hanging="720"/>
        <w:jc w:val="both"/>
        <w:rPr>
          <w:rFonts w:ascii="Times New Roman" w:hAnsi="Times New Roman"/>
        </w:rPr>
      </w:pPr>
      <w:r>
        <w:rPr>
          <w:rFonts w:ascii="Times New Roman" w:hAnsi="Times New Roman"/>
        </w:rPr>
        <w:tab/>
      </w:r>
      <w:r w:rsidR="00E71252">
        <w:rPr>
          <w:rFonts w:ascii="Times New Roman" w:hAnsi="Times New Roman"/>
        </w:rPr>
        <w:t xml:space="preserve">OIDO will display the expiration date of OMB’s approval of the information collection on the form.  </w:t>
      </w:r>
    </w:p>
    <w:p w:rsidRPr="00B7349D" w:rsidR="00B27061" w:rsidRDefault="00B27061">
      <w:pPr>
        <w:jc w:val="both"/>
        <w:rPr>
          <w:rFonts w:ascii="Times New Roman" w:hAnsi="Times New Roman"/>
        </w:rPr>
      </w:pPr>
    </w:p>
    <w:p w:rsidR="00B27061" w:rsidP="006C79B6" w:rsidRDefault="006C79B6">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pPr>
        <w:tabs>
          <w:tab w:val="left" w:pos="-1440"/>
        </w:tabs>
        <w:jc w:val="both"/>
        <w:rPr>
          <w:rFonts w:ascii="Times New Roman" w:hAnsi="Times New Roman"/>
        </w:rPr>
      </w:pPr>
    </w:p>
    <w:p w:rsidR="00B27061" w:rsidP="006C79B6" w:rsidRDefault="00363EB7">
      <w:pPr>
        <w:ind w:firstLine="720"/>
        <w:jc w:val="both"/>
        <w:rPr>
          <w:rFonts w:ascii="Times New Roman" w:hAnsi="Times New Roman"/>
        </w:rPr>
      </w:pPr>
      <w:r>
        <w:rPr>
          <w:rFonts w:ascii="Times New Roman" w:hAnsi="Times New Roman"/>
        </w:rPr>
        <w:t>OIDO claims no exceptions.</w:t>
      </w:r>
    </w:p>
    <w:p w:rsidR="006C79B6" w:rsidRDefault="006C79B6">
      <w:pPr>
        <w:jc w:val="both"/>
        <w:rPr>
          <w:rFonts w:ascii="Times New Roman" w:hAnsi="Times New Roman"/>
        </w:rPr>
      </w:pPr>
    </w:p>
    <w:sectPr w:rsidR="006C79B6" w:rsidSect="0055006E">
      <w:footerReference w:type="even" r:id="rId14"/>
      <w:footerReference w:type="default" r:id="rId15"/>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E1A" w:rsidRDefault="00BB3E1A">
      <w:r>
        <w:separator/>
      </w:r>
    </w:p>
  </w:endnote>
  <w:endnote w:type="continuationSeparator" w:id="0">
    <w:p w:rsidR="00BB3E1A" w:rsidRDefault="00BB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061" w:rsidRDefault="00B27061">
    <w:pPr>
      <w:spacing w:line="240" w:lineRule="exact"/>
    </w:pPr>
  </w:p>
  <w:p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00525E40"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E1A" w:rsidRDefault="00BB3E1A">
      <w:r>
        <w:separator/>
      </w:r>
    </w:p>
  </w:footnote>
  <w:footnote w:type="continuationSeparator" w:id="0">
    <w:p w:rsidR="00BB3E1A" w:rsidRDefault="00BB3E1A">
      <w:r>
        <w:continuationSeparator/>
      </w:r>
    </w:p>
  </w:footnote>
  <w:footnote w:id="1">
    <w:p w:rsidR="00F85C53" w:rsidRDefault="00F85C53">
      <w:pPr>
        <w:pStyle w:val="FootnoteText"/>
      </w:pPr>
      <w:r>
        <w:rPr>
          <w:rStyle w:val="FootnoteReference"/>
        </w:rPr>
        <w:footnoteRef/>
      </w:r>
      <w:r>
        <w:t xml:space="preserve"> Bureau of Labor Statistics.  May 2017.  </w:t>
      </w:r>
      <w:r w:rsidRPr="00444169">
        <w:t xml:space="preserve">  </w:t>
      </w:r>
      <w:hyperlink r:id="rId1" w:anchor="39-0000" w:history="1">
        <w:r w:rsidRPr="00444169">
          <w:rPr>
            <w:rStyle w:val="Hyperlink"/>
          </w:rPr>
          <w:t>http://www.bls.gov/oes/current/oes_nat.htm#39-0000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073FD6"/>
    <w:multiLevelType w:val="hybridMultilevel"/>
    <w:tmpl w:val="A7A4CE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712DA"/>
    <w:rsid w:val="000A05DE"/>
    <w:rsid w:val="000A117A"/>
    <w:rsid w:val="000A42FA"/>
    <w:rsid w:val="000E2150"/>
    <w:rsid w:val="00106203"/>
    <w:rsid w:val="0011112D"/>
    <w:rsid w:val="00151916"/>
    <w:rsid w:val="001A595D"/>
    <w:rsid w:val="001D5037"/>
    <w:rsid w:val="001E7787"/>
    <w:rsid w:val="00201FB7"/>
    <w:rsid w:val="00203CD4"/>
    <w:rsid w:val="00247A7F"/>
    <w:rsid w:val="002A4A73"/>
    <w:rsid w:val="002C2957"/>
    <w:rsid w:val="002C646F"/>
    <w:rsid w:val="002E199D"/>
    <w:rsid w:val="002E3274"/>
    <w:rsid w:val="00363EB7"/>
    <w:rsid w:val="00382DA4"/>
    <w:rsid w:val="003A0F52"/>
    <w:rsid w:val="003A7550"/>
    <w:rsid w:val="003C2955"/>
    <w:rsid w:val="00403297"/>
    <w:rsid w:val="00444169"/>
    <w:rsid w:val="00461D42"/>
    <w:rsid w:val="004A0516"/>
    <w:rsid w:val="004D5253"/>
    <w:rsid w:val="00525E40"/>
    <w:rsid w:val="00535965"/>
    <w:rsid w:val="0055006E"/>
    <w:rsid w:val="005543AD"/>
    <w:rsid w:val="0057584C"/>
    <w:rsid w:val="00603702"/>
    <w:rsid w:val="006078BD"/>
    <w:rsid w:val="00617DC1"/>
    <w:rsid w:val="00683EB4"/>
    <w:rsid w:val="006A1AA3"/>
    <w:rsid w:val="006B0B31"/>
    <w:rsid w:val="006C79B6"/>
    <w:rsid w:val="006E1134"/>
    <w:rsid w:val="007034CA"/>
    <w:rsid w:val="007054C6"/>
    <w:rsid w:val="00721E71"/>
    <w:rsid w:val="007312F9"/>
    <w:rsid w:val="00764C05"/>
    <w:rsid w:val="00765E88"/>
    <w:rsid w:val="007E6F17"/>
    <w:rsid w:val="007F4BAC"/>
    <w:rsid w:val="007F5988"/>
    <w:rsid w:val="00807BA2"/>
    <w:rsid w:val="00833B6C"/>
    <w:rsid w:val="00881D0A"/>
    <w:rsid w:val="008871BD"/>
    <w:rsid w:val="008A35D6"/>
    <w:rsid w:val="008D7291"/>
    <w:rsid w:val="008F0C05"/>
    <w:rsid w:val="00915465"/>
    <w:rsid w:val="00944B6C"/>
    <w:rsid w:val="009A1909"/>
    <w:rsid w:val="009F15D0"/>
    <w:rsid w:val="00A17139"/>
    <w:rsid w:val="00A5237F"/>
    <w:rsid w:val="00AE6D93"/>
    <w:rsid w:val="00B0571D"/>
    <w:rsid w:val="00B27061"/>
    <w:rsid w:val="00B7349D"/>
    <w:rsid w:val="00B82EA5"/>
    <w:rsid w:val="00BB3E1A"/>
    <w:rsid w:val="00BB6664"/>
    <w:rsid w:val="00C17588"/>
    <w:rsid w:val="00C62A1F"/>
    <w:rsid w:val="00C9224C"/>
    <w:rsid w:val="00CD6D53"/>
    <w:rsid w:val="00CE4094"/>
    <w:rsid w:val="00D02E2D"/>
    <w:rsid w:val="00DD30B4"/>
    <w:rsid w:val="00DE08FF"/>
    <w:rsid w:val="00DF30DC"/>
    <w:rsid w:val="00E51C7C"/>
    <w:rsid w:val="00E53939"/>
    <w:rsid w:val="00E71252"/>
    <w:rsid w:val="00E82C89"/>
    <w:rsid w:val="00E91139"/>
    <w:rsid w:val="00EC2E6E"/>
    <w:rsid w:val="00EC3504"/>
    <w:rsid w:val="00ED31D2"/>
    <w:rsid w:val="00F10C81"/>
    <w:rsid w:val="00F70582"/>
    <w:rsid w:val="00F8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191C8D4-BC9E-4177-9DFF-AE096C8F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semiHidden/>
    <w:unhideWhenUsed/>
    <w:qFormat/>
    <w:rsid w:val="00E71252"/>
    <w:pPr>
      <w:keepNext/>
      <w:widowControl/>
      <w:autoSpaceDE/>
      <w:autoSpaceDN/>
      <w:adjustRightInd/>
      <w:ind w:firstLine="720"/>
      <w:outlineLvl w:val="2"/>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alloonText">
    <w:name w:val="Balloon Text"/>
    <w:basedOn w:val="Normal"/>
    <w:link w:val="BalloonTextChar"/>
    <w:rsid w:val="00617DC1"/>
    <w:rPr>
      <w:rFonts w:ascii="Segoe UI" w:hAnsi="Segoe UI" w:cs="Segoe UI"/>
      <w:sz w:val="18"/>
      <w:szCs w:val="18"/>
    </w:rPr>
  </w:style>
  <w:style w:type="character" w:customStyle="1" w:styleId="BalloonTextChar">
    <w:name w:val="Balloon Text Char"/>
    <w:link w:val="BalloonText"/>
    <w:rsid w:val="00617DC1"/>
    <w:rPr>
      <w:rFonts w:ascii="Segoe UI" w:hAnsi="Segoe UI" w:cs="Segoe UI"/>
      <w:sz w:val="18"/>
      <w:szCs w:val="18"/>
    </w:rPr>
  </w:style>
  <w:style w:type="character" w:styleId="Hyperlink">
    <w:name w:val="Hyperlink"/>
    <w:uiPriority w:val="99"/>
    <w:unhideWhenUsed/>
    <w:rsid w:val="00617DC1"/>
    <w:rPr>
      <w:color w:val="0000FF"/>
      <w:u w:val="single"/>
    </w:rPr>
  </w:style>
  <w:style w:type="character" w:customStyle="1" w:styleId="BodyChar">
    <w:name w:val="Body Char"/>
    <w:link w:val="Body"/>
    <w:locked/>
    <w:rsid w:val="007F4BAC"/>
    <w:rPr>
      <w:rFonts w:ascii="Joanna MT" w:hAnsi="Joanna MT"/>
      <w:sz w:val="22"/>
    </w:rPr>
  </w:style>
  <w:style w:type="paragraph" w:customStyle="1" w:styleId="Body">
    <w:name w:val="Body"/>
    <w:basedOn w:val="Normal"/>
    <w:link w:val="BodyChar"/>
    <w:rsid w:val="007F4BAC"/>
    <w:pPr>
      <w:widowControl/>
      <w:autoSpaceDE/>
      <w:autoSpaceDN/>
      <w:adjustRightInd/>
      <w:snapToGrid w:val="0"/>
      <w:spacing w:after="120" w:line="268" w:lineRule="auto"/>
      <w:ind w:firstLine="720"/>
      <w:jc w:val="both"/>
    </w:pPr>
    <w:rPr>
      <w:rFonts w:ascii="Joanna MT" w:hAnsi="Joanna MT"/>
      <w:sz w:val="22"/>
      <w:szCs w:val="20"/>
    </w:rPr>
  </w:style>
  <w:style w:type="character" w:customStyle="1" w:styleId="HiLiteYellow">
    <w:name w:val="HiLiteYellow"/>
    <w:rsid w:val="007F4BAC"/>
  </w:style>
  <w:style w:type="paragraph" w:styleId="BodyText">
    <w:name w:val="Body Text"/>
    <w:basedOn w:val="Normal"/>
    <w:link w:val="BodyTextChar"/>
    <w:uiPriority w:val="1"/>
    <w:qFormat/>
    <w:rsid w:val="003A7550"/>
    <w:pPr>
      <w:adjustRightInd/>
      <w:spacing w:before="121"/>
    </w:pPr>
    <w:rPr>
      <w:rFonts w:ascii="Times New Roman" w:hAnsi="Times New Roman"/>
    </w:rPr>
  </w:style>
  <w:style w:type="character" w:customStyle="1" w:styleId="BodyTextChar">
    <w:name w:val="Body Text Char"/>
    <w:link w:val="BodyText"/>
    <w:uiPriority w:val="1"/>
    <w:rsid w:val="003A7550"/>
    <w:rPr>
      <w:sz w:val="24"/>
      <w:szCs w:val="24"/>
    </w:rPr>
  </w:style>
  <w:style w:type="character" w:styleId="CommentReference">
    <w:name w:val="annotation reference"/>
    <w:uiPriority w:val="99"/>
    <w:unhideWhenUsed/>
    <w:rsid w:val="003A7550"/>
    <w:rPr>
      <w:sz w:val="16"/>
      <w:szCs w:val="16"/>
    </w:rPr>
  </w:style>
  <w:style w:type="paragraph" w:styleId="CommentText">
    <w:name w:val="annotation text"/>
    <w:basedOn w:val="Normal"/>
    <w:link w:val="CommentTextChar"/>
    <w:uiPriority w:val="99"/>
    <w:unhideWhenUsed/>
    <w:rsid w:val="003A7550"/>
    <w:pPr>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A7550"/>
  </w:style>
  <w:style w:type="paragraph" w:styleId="FootnoteText">
    <w:name w:val="footnote text"/>
    <w:basedOn w:val="Normal"/>
    <w:link w:val="FootnoteTextChar"/>
    <w:uiPriority w:val="99"/>
    <w:unhideWhenUsed/>
    <w:rsid w:val="003A7550"/>
    <w:pPr>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3A7550"/>
  </w:style>
  <w:style w:type="paragraph" w:styleId="ListParagraph">
    <w:name w:val="List Paragraph"/>
    <w:basedOn w:val="Normal"/>
    <w:uiPriority w:val="34"/>
    <w:qFormat/>
    <w:rsid w:val="00683EB4"/>
    <w:pPr>
      <w:widowControl/>
      <w:autoSpaceDE/>
      <w:autoSpaceDN/>
      <w:adjustRightInd/>
      <w:spacing w:after="160" w:line="256" w:lineRule="auto"/>
      <w:ind w:left="720"/>
      <w:contextualSpacing/>
    </w:pPr>
    <w:rPr>
      <w:rFonts w:ascii="Calibri" w:eastAsia="Calibri" w:hAnsi="Calibri"/>
      <w:sz w:val="22"/>
      <w:szCs w:val="22"/>
    </w:rPr>
  </w:style>
  <w:style w:type="character" w:customStyle="1" w:styleId="Heading3Char">
    <w:name w:val="Heading 3 Char"/>
    <w:link w:val="Heading3"/>
    <w:semiHidden/>
    <w:rsid w:val="00E71252"/>
    <w:rPr>
      <w:b/>
      <w:bCs/>
      <w:sz w:val="24"/>
      <w:szCs w:val="24"/>
    </w:rPr>
  </w:style>
  <w:style w:type="character" w:styleId="FollowedHyperlink">
    <w:name w:val="FollowedHyperlink"/>
    <w:rsid w:val="002C646F"/>
    <w:rPr>
      <w:color w:val="954F72"/>
      <w:u w:val="single"/>
    </w:rPr>
  </w:style>
  <w:style w:type="paragraph" w:styleId="CommentSubject">
    <w:name w:val="annotation subject"/>
    <w:basedOn w:val="CommentText"/>
    <w:next w:val="CommentText"/>
    <w:link w:val="CommentSubjectChar"/>
    <w:rsid w:val="00721E71"/>
    <w:pPr>
      <w:adjustRightInd w:val="0"/>
    </w:pPr>
    <w:rPr>
      <w:rFonts w:ascii="Courier" w:hAnsi="Courier"/>
      <w:b/>
      <w:bCs/>
    </w:rPr>
  </w:style>
  <w:style w:type="character" w:customStyle="1" w:styleId="CommentSubjectChar">
    <w:name w:val="Comment Subject Char"/>
    <w:link w:val="CommentSubject"/>
    <w:rsid w:val="00721E7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2810">
      <w:bodyDiv w:val="1"/>
      <w:marLeft w:val="0"/>
      <w:marRight w:val="0"/>
      <w:marTop w:val="0"/>
      <w:marBottom w:val="0"/>
      <w:divBdr>
        <w:top w:val="none" w:sz="0" w:space="0" w:color="auto"/>
        <w:left w:val="none" w:sz="0" w:space="0" w:color="auto"/>
        <w:bottom w:val="none" w:sz="0" w:space="0" w:color="auto"/>
        <w:right w:val="none" w:sz="0" w:space="0" w:color="auto"/>
      </w:divBdr>
    </w:div>
    <w:div w:id="363870415">
      <w:bodyDiv w:val="1"/>
      <w:marLeft w:val="0"/>
      <w:marRight w:val="0"/>
      <w:marTop w:val="0"/>
      <w:marBottom w:val="0"/>
      <w:divBdr>
        <w:top w:val="none" w:sz="0" w:space="0" w:color="auto"/>
        <w:left w:val="none" w:sz="0" w:space="0" w:color="auto"/>
        <w:bottom w:val="none" w:sz="0" w:space="0" w:color="auto"/>
        <w:right w:val="none" w:sz="0" w:space="0" w:color="auto"/>
      </w:divBdr>
    </w:div>
    <w:div w:id="691960941">
      <w:bodyDiv w:val="1"/>
      <w:marLeft w:val="0"/>
      <w:marRight w:val="0"/>
      <w:marTop w:val="0"/>
      <w:marBottom w:val="0"/>
      <w:divBdr>
        <w:top w:val="none" w:sz="0" w:space="0" w:color="auto"/>
        <w:left w:val="none" w:sz="0" w:space="0" w:color="auto"/>
        <w:bottom w:val="none" w:sz="0" w:space="0" w:color="auto"/>
        <w:right w:val="none" w:sz="0" w:space="0" w:color="auto"/>
      </w:divBdr>
    </w:div>
    <w:div w:id="827747015">
      <w:bodyDiv w:val="1"/>
      <w:marLeft w:val="0"/>
      <w:marRight w:val="0"/>
      <w:marTop w:val="0"/>
      <w:marBottom w:val="0"/>
      <w:divBdr>
        <w:top w:val="none" w:sz="0" w:space="0" w:color="auto"/>
        <w:left w:val="none" w:sz="0" w:space="0" w:color="auto"/>
        <w:bottom w:val="none" w:sz="0" w:space="0" w:color="auto"/>
        <w:right w:val="none" w:sz="0" w:space="0" w:color="auto"/>
      </w:divBdr>
    </w:div>
    <w:div w:id="908736375">
      <w:bodyDiv w:val="1"/>
      <w:marLeft w:val="0"/>
      <w:marRight w:val="0"/>
      <w:marTop w:val="0"/>
      <w:marBottom w:val="0"/>
      <w:divBdr>
        <w:top w:val="none" w:sz="0" w:space="0" w:color="auto"/>
        <w:left w:val="none" w:sz="0" w:space="0" w:color="auto"/>
        <w:bottom w:val="none" w:sz="0" w:space="0" w:color="auto"/>
        <w:right w:val="none" w:sz="0" w:space="0" w:color="auto"/>
      </w:divBdr>
    </w:div>
    <w:div w:id="933130714">
      <w:bodyDiv w:val="1"/>
      <w:marLeft w:val="0"/>
      <w:marRight w:val="0"/>
      <w:marTop w:val="0"/>
      <w:marBottom w:val="0"/>
      <w:divBdr>
        <w:top w:val="none" w:sz="0" w:space="0" w:color="auto"/>
        <w:left w:val="none" w:sz="0" w:space="0" w:color="auto"/>
        <w:bottom w:val="none" w:sz="0" w:space="0" w:color="auto"/>
        <w:right w:val="none" w:sz="0" w:space="0" w:color="auto"/>
      </w:divBdr>
    </w:div>
    <w:div w:id="18378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GS_h.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gress.gov/116/plaws/publ93/PLAW-116publ9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0" ma:contentTypeDescription="Create a new document." ma:contentTypeScope="" ma:versionID="717c3fcd4391c5b7ac624d278756993c">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d6e3761e26c6ec7a837959eb954ab939"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2.xml><?xml version="1.0" encoding="utf-8"?>
<ds:datastoreItem xmlns:ds="http://schemas.openxmlformats.org/officeDocument/2006/customXml" ds:itemID="{30D45556-32D3-4268-B127-78594928B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BA94EC98-3A7A-43FC-BE13-088306304A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7D8EA8-64A6-4D52-8E7B-76FFF50D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17722</CharactersWithSpaces>
  <SharedDoc>false</SharedDoc>
  <HLinks>
    <vt:vector size="18" baseType="variant">
      <vt:variant>
        <vt:i4>6422607</vt:i4>
      </vt:variant>
      <vt:variant>
        <vt:i4>3</vt:i4>
      </vt:variant>
      <vt:variant>
        <vt:i4>0</vt:i4>
      </vt:variant>
      <vt:variant>
        <vt:i4>5</vt:i4>
      </vt:variant>
      <vt:variant>
        <vt:lpwstr>https://www.opm.gov/policy-data-oversight/pay-leave/salaries-wages/salary-tables/20Tables/html/GS_h.aspx</vt:lpwstr>
      </vt:variant>
      <vt:variant>
        <vt:lpwstr/>
      </vt:variant>
      <vt:variant>
        <vt:i4>393294</vt:i4>
      </vt:variant>
      <vt:variant>
        <vt:i4>0</vt:i4>
      </vt:variant>
      <vt:variant>
        <vt:i4>0</vt:i4>
      </vt:variant>
      <vt:variant>
        <vt:i4>5</vt:i4>
      </vt:variant>
      <vt:variant>
        <vt:lpwstr>https://www.congress.gov/116/plaws/publ93/PLAW-116publ93.pdf</vt:lpwstr>
      </vt:variant>
      <vt:variant>
        <vt:lpwstr/>
      </vt:variant>
      <vt:variant>
        <vt:i4>852081</vt:i4>
      </vt:variant>
      <vt:variant>
        <vt:i4>0</vt:i4>
      </vt:variant>
      <vt:variant>
        <vt:i4>0</vt:i4>
      </vt:variant>
      <vt:variant>
        <vt:i4>5</vt:i4>
      </vt:variant>
      <vt:variant>
        <vt:lpwstr>http://www.bls.gov/oes/current/oes_nat.htm</vt:lpwstr>
      </vt:variant>
      <vt:variant>
        <vt:lpwstr>39-0000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Pavlik-Simon, Ramualda</cp:lastModifiedBy>
  <cp:revision>2</cp:revision>
  <cp:lastPrinted>2010-05-14T14:20:00Z</cp:lastPrinted>
  <dcterms:created xsi:type="dcterms:W3CDTF">2021-06-11T20:43:00Z</dcterms:created>
  <dcterms:modified xsi:type="dcterms:W3CDTF">2021-06-11T20:43:00Z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https://mgmt-ocio-sp.dhs.gov/ebmo/Docs/_layouts/DocIdRedir.aspx?ID=NM6CTACRQVDR-748386935-24204,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