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2D6" w:rsidP="00F60730" w:rsidRDefault="00D672D6" w14:paraId="3CE3EF83" w14:textId="77777777">
      <w:pPr>
        <w:rPr>
          <w:b/>
          <w:i/>
        </w:rPr>
      </w:pPr>
    </w:p>
    <w:p w:rsidR="00787A2D" w:rsidP="00F60730" w:rsidRDefault="00787A2D" w14:paraId="3CE3EF84" w14:textId="77777777">
      <w:pPr>
        <w:keepNext/>
        <w:numPr>
          <w:ilvl w:val="0"/>
          <w:numId w:val="11"/>
        </w:numPr>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787A2D" w:rsidP="00F60730" w:rsidRDefault="00787A2D" w14:paraId="3CE3EF85" w14:textId="77777777">
      <w:pPr>
        <w:keepNext/>
        <w:ind w:left="360"/>
        <w:rPr>
          <w:rFonts w:cs="Times New Roman"/>
          <w:szCs w:val="24"/>
          <w:highlight w:val="yellow"/>
          <w:u w:val="single"/>
        </w:rPr>
      </w:pPr>
    </w:p>
    <w:p w:rsidR="00787A2D" w:rsidP="00F60730" w:rsidRDefault="00043A76" w14:paraId="3CE3EF87" w14:textId="77FE9EFD">
      <w:pPr>
        <w:ind w:left="360"/>
        <w:rPr>
          <w:rFonts w:cs="Times New Roman"/>
          <w:szCs w:val="24"/>
        </w:rPr>
      </w:pPr>
      <w:r w:rsidRPr="00043A76">
        <w:rPr>
          <w:rFonts w:cs="Times New Roman"/>
          <w:szCs w:val="24"/>
        </w:rPr>
        <w:t xml:space="preserve">The Aviation and Transportation Security Act (ATSA), Public Law 107-71, </w:t>
      </w:r>
      <w:r w:rsidR="008726A2">
        <w:rPr>
          <w:rFonts w:cs="Times New Roman"/>
          <w:szCs w:val="24"/>
        </w:rPr>
        <w:t>(</w:t>
      </w:r>
      <w:r w:rsidRPr="00043A76">
        <w:rPr>
          <w:rFonts w:cs="Times New Roman"/>
          <w:szCs w:val="24"/>
        </w:rPr>
        <w:t>115 Stat. 597, Nov</w:t>
      </w:r>
      <w:r w:rsidR="00A744AC">
        <w:rPr>
          <w:rFonts w:cs="Times New Roman"/>
          <w:szCs w:val="24"/>
        </w:rPr>
        <w:t>.</w:t>
      </w:r>
      <w:r w:rsidRPr="00043A76">
        <w:rPr>
          <w:rFonts w:cs="Times New Roman"/>
          <w:szCs w:val="24"/>
        </w:rPr>
        <w:t xml:space="preserve"> 19, 2001</w:t>
      </w:r>
      <w:r w:rsidR="008726A2">
        <w:rPr>
          <w:rFonts w:cs="Times New Roman"/>
          <w:szCs w:val="24"/>
        </w:rPr>
        <w:t>)</w:t>
      </w:r>
      <w:r w:rsidR="00A744AC">
        <w:rPr>
          <w:rFonts w:cs="Times New Roman"/>
          <w:szCs w:val="24"/>
        </w:rPr>
        <w:t xml:space="preserve">, </w:t>
      </w:r>
      <w:r w:rsidR="009F0590">
        <w:rPr>
          <w:rFonts w:cs="Times New Roman"/>
          <w:szCs w:val="24"/>
        </w:rPr>
        <w:t xml:space="preserve">as </w:t>
      </w:r>
      <w:r w:rsidR="00A744AC">
        <w:rPr>
          <w:rFonts w:cs="Times New Roman"/>
          <w:szCs w:val="24"/>
        </w:rPr>
        <w:t>codified at 49 U.S.C.</w:t>
      </w:r>
      <w:r w:rsidRPr="00A744AC" w:rsidR="00A744AC">
        <w:t xml:space="preserve"> </w:t>
      </w:r>
      <w:r w:rsidRPr="00A744AC" w:rsidR="00A744AC">
        <w:rPr>
          <w:rFonts w:cs="Times New Roman"/>
          <w:szCs w:val="24"/>
        </w:rPr>
        <w:t>§ 114</w:t>
      </w:r>
      <w:r w:rsidR="00A744AC">
        <w:rPr>
          <w:rFonts w:cs="Times New Roman"/>
          <w:szCs w:val="24"/>
        </w:rPr>
        <w:t>)</w:t>
      </w:r>
      <w:r w:rsidRPr="00043A76">
        <w:rPr>
          <w:rFonts w:cs="Times New Roman"/>
          <w:szCs w:val="24"/>
        </w:rPr>
        <w:t xml:space="preserve">, transferred the responsibility for civil aviation security from the Federal Aviation Administration (FAA) to the Transportation Security Administration (TSA).  </w:t>
      </w:r>
      <w:r w:rsidR="009F0590">
        <w:rPr>
          <w:rFonts w:cs="Times New Roman"/>
          <w:szCs w:val="24"/>
        </w:rPr>
        <w:t xml:space="preserve">As part of implementing its statutory responsibilities, part 1549 of title 49, Code of Federal Regulations (CFR), includes TSA’s requirements applicable to airport operators.  </w:t>
      </w:r>
      <w:r w:rsidR="000D0850">
        <w:rPr>
          <w:rFonts w:cs="Times New Roman"/>
          <w:szCs w:val="24"/>
        </w:rPr>
        <w:t xml:space="preserve">The information collection required by </w:t>
      </w:r>
      <w:r w:rsidR="00417FAB">
        <w:rPr>
          <w:rFonts w:cs="Times New Roman"/>
          <w:szCs w:val="24"/>
        </w:rPr>
        <w:t xml:space="preserve">49 CFR </w:t>
      </w:r>
      <w:r w:rsidR="008726A2">
        <w:rPr>
          <w:rFonts w:cs="Times New Roman"/>
          <w:szCs w:val="24"/>
        </w:rPr>
        <w:t xml:space="preserve">part </w:t>
      </w:r>
      <w:r w:rsidR="000D0850">
        <w:rPr>
          <w:rFonts w:cs="Times New Roman"/>
          <w:szCs w:val="24"/>
        </w:rPr>
        <w:t>1542</w:t>
      </w:r>
      <w:r w:rsidR="0068085E">
        <w:rPr>
          <w:rFonts w:cs="Times New Roman"/>
          <w:szCs w:val="24"/>
        </w:rPr>
        <w:t xml:space="preserve"> </w:t>
      </w:r>
      <w:r w:rsidR="0073727B">
        <w:rPr>
          <w:rFonts w:cs="Times New Roman"/>
          <w:szCs w:val="24"/>
        </w:rPr>
        <w:t>includes compliance</w:t>
      </w:r>
      <w:r w:rsidR="002C2E02">
        <w:rPr>
          <w:rFonts w:cs="Times New Roman"/>
          <w:szCs w:val="24"/>
        </w:rPr>
        <w:t xml:space="preserve"> and recordkeeping requirements</w:t>
      </w:r>
      <w:r w:rsidR="0073727B">
        <w:rPr>
          <w:rFonts w:cs="Times New Roman"/>
          <w:szCs w:val="24"/>
        </w:rPr>
        <w:t xml:space="preserve"> that</w:t>
      </w:r>
      <w:r w:rsidR="00CA6ABB">
        <w:rPr>
          <w:rFonts w:cs="Times New Roman"/>
          <w:szCs w:val="24"/>
        </w:rPr>
        <w:t xml:space="preserve"> </w:t>
      </w:r>
      <w:r w:rsidR="002C2E02">
        <w:rPr>
          <w:rFonts w:cs="Times New Roman"/>
          <w:szCs w:val="24"/>
        </w:rPr>
        <w:t xml:space="preserve">directly support </w:t>
      </w:r>
      <w:r w:rsidR="009F0590">
        <w:rPr>
          <w:rFonts w:cs="Times New Roman"/>
          <w:szCs w:val="24"/>
        </w:rPr>
        <w:t xml:space="preserve">TSA’s statutory responsibility for civil aviation security.  </w:t>
      </w:r>
    </w:p>
    <w:p w:rsidR="009F0590" w:rsidP="00F60730" w:rsidRDefault="009F0590" w14:paraId="3ECEE446" w14:textId="77777777">
      <w:pPr>
        <w:ind w:left="360"/>
        <w:rPr>
          <w:rFonts w:cs="Times New Roman"/>
          <w:szCs w:val="24"/>
        </w:rPr>
      </w:pPr>
    </w:p>
    <w:p w:rsidR="00DD2F8B" w:rsidP="00F60730" w:rsidRDefault="0073727B" w14:paraId="3CE3EF88" w14:textId="2EE71B84">
      <w:pPr>
        <w:ind w:left="360"/>
        <w:rPr>
          <w:rFonts w:cs="Times New Roman"/>
          <w:szCs w:val="24"/>
        </w:rPr>
      </w:pPr>
      <w:r>
        <w:rPr>
          <w:rFonts w:cs="Times New Roman"/>
          <w:szCs w:val="24"/>
        </w:rPr>
        <w:t>Under this information collection, respondent airport operators must comply with the following compliance</w:t>
      </w:r>
      <w:r w:rsidR="004D0A7C">
        <w:rPr>
          <w:rFonts w:cs="Times New Roman"/>
          <w:szCs w:val="24"/>
        </w:rPr>
        <w:t xml:space="preserve"> </w:t>
      </w:r>
      <w:r w:rsidR="002C2E02">
        <w:rPr>
          <w:rFonts w:cs="Times New Roman"/>
          <w:szCs w:val="24"/>
        </w:rPr>
        <w:t xml:space="preserve">and </w:t>
      </w:r>
      <w:r w:rsidR="004A4B1D">
        <w:rPr>
          <w:rFonts w:cs="Times New Roman"/>
          <w:szCs w:val="24"/>
        </w:rPr>
        <w:t>other recordkeeping requirements</w:t>
      </w:r>
      <w:r w:rsidR="004D0A7C">
        <w:rPr>
          <w:rFonts w:cs="Times New Roman"/>
          <w:szCs w:val="24"/>
        </w:rPr>
        <w:t xml:space="preserve">: </w:t>
      </w:r>
      <w:r w:rsidR="008726A2">
        <w:rPr>
          <w:rFonts w:cs="Times New Roman"/>
          <w:szCs w:val="24"/>
        </w:rPr>
        <w:t>(</w:t>
      </w:r>
      <w:r w:rsidR="004D0A7C">
        <w:rPr>
          <w:rFonts w:cs="Times New Roman"/>
          <w:szCs w:val="24"/>
        </w:rPr>
        <w:t>1) develop</w:t>
      </w:r>
      <w:r w:rsidR="004A4B1D">
        <w:rPr>
          <w:rFonts w:cs="Times New Roman"/>
          <w:szCs w:val="24"/>
        </w:rPr>
        <w:t>ment of</w:t>
      </w:r>
      <w:r w:rsidR="004D0A7C">
        <w:rPr>
          <w:rFonts w:cs="Times New Roman"/>
          <w:szCs w:val="24"/>
        </w:rPr>
        <w:t xml:space="preserve"> a</w:t>
      </w:r>
      <w:r w:rsidR="001C1B29">
        <w:rPr>
          <w:rFonts w:cs="Times New Roman"/>
          <w:szCs w:val="24"/>
        </w:rPr>
        <w:t>n Airport</w:t>
      </w:r>
      <w:r w:rsidR="004D0A7C">
        <w:rPr>
          <w:rFonts w:cs="Times New Roman"/>
          <w:szCs w:val="24"/>
        </w:rPr>
        <w:t xml:space="preserve"> </w:t>
      </w:r>
      <w:r w:rsidR="001C1B29">
        <w:rPr>
          <w:rFonts w:cs="Times New Roman"/>
          <w:szCs w:val="24"/>
        </w:rPr>
        <w:t>S</w:t>
      </w:r>
      <w:r w:rsidR="004D0A7C">
        <w:rPr>
          <w:rFonts w:cs="Times New Roman"/>
          <w:szCs w:val="24"/>
        </w:rPr>
        <w:t xml:space="preserve">ecurity </w:t>
      </w:r>
      <w:r w:rsidR="001C1B29">
        <w:rPr>
          <w:rFonts w:cs="Times New Roman"/>
          <w:szCs w:val="24"/>
        </w:rPr>
        <w:t>P</w:t>
      </w:r>
      <w:r w:rsidR="004D0A7C">
        <w:rPr>
          <w:rFonts w:cs="Times New Roman"/>
          <w:szCs w:val="24"/>
        </w:rPr>
        <w:t>rogram</w:t>
      </w:r>
      <w:r w:rsidR="001C1B29">
        <w:rPr>
          <w:rFonts w:cs="Times New Roman"/>
          <w:szCs w:val="24"/>
        </w:rPr>
        <w:t xml:space="preserve"> (ASP)</w:t>
      </w:r>
      <w:r w:rsidR="00A26F94">
        <w:rPr>
          <w:rFonts w:cs="Times New Roman"/>
          <w:szCs w:val="24"/>
        </w:rPr>
        <w:t xml:space="preserve">, </w:t>
      </w:r>
      <w:r w:rsidR="004D0A7C">
        <w:rPr>
          <w:rFonts w:cs="Times New Roman"/>
          <w:szCs w:val="24"/>
        </w:rPr>
        <w:t>submi</w:t>
      </w:r>
      <w:r w:rsidR="004A4B1D">
        <w:rPr>
          <w:rFonts w:cs="Times New Roman"/>
          <w:szCs w:val="24"/>
        </w:rPr>
        <w:t>ssion</w:t>
      </w:r>
      <w:r w:rsidR="004D0A7C">
        <w:rPr>
          <w:rFonts w:cs="Times New Roman"/>
          <w:szCs w:val="24"/>
        </w:rPr>
        <w:t xml:space="preserve"> to TSA</w:t>
      </w:r>
      <w:r w:rsidR="00A26F94">
        <w:rPr>
          <w:rFonts w:cs="Times New Roman"/>
          <w:szCs w:val="24"/>
        </w:rPr>
        <w:t>, and implementation</w:t>
      </w:r>
      <w:r w:rsidR="004D0A7C">
        <w:rPr>
          <w:rFonts w:cs="Times New Roman"/>
          <w:szCs w:val="24"/>
        </w:rPr>
        <w:t xml:space="preserve">; </w:t>
      </w:r>
      <w:r w:rsidR="008726A2">
        <w:rPr>
          <w:rFonts w:cs="Times New Roman"/>
          <w:szCs w:val="24"/>
        </w:rPr>
        <w:t>(</w:t>
      </w:r>
      <w:r w:rsidR="00FE4C43">
        <w:rPr>
          <w:rFonts w:cs="Times New Roman"/>
          <w:szCs w:val="24"/>
        </w:rPr>
        <w:t>2</w:t>
      </w:r>
      <w:r w:rsidR="004D0A7C">
        <w:rPr>
          <w:rFonts w:cs="Times New Roman"/>
          <w:szCs w:val="24"/>
        </w:rPr>
        <w:t>)</w:t>
      </w:r>
      <w:r w:rsidR="00FE4C43">
        <w:rPr>
          <w:rFonts w:cs="Times New Roman"/>
          <w:szCs w:val="24"/>
        </w:rPr>
        <w:t xml:space="preserve"> </w:t>
      </w:r>
      <w:r w:rsidR="00A26F94">
        <w:rPr>
          <w:rFonts w:cs="Times New Roman"/>
          <w:szCs w:val="24"/>
        </w:rPr>
        <w:t>as applicable, development</w:t>
      </w:r>
      <w:r w:rsidR="001C2B7A">
        <w:rPr>
          <w:rFonts w:cs="Times New Roman"/>
          <w:szCs w:val="24"/>
        </w:rPr>
        <w:t xml:space="preserve"> </w:t>
      </w:r>
      <w:r w:rsidR="004A4B1D">
        <w:rPr>
          <w:rFonts w:cs="Times New Roman"/>
          <w:szCs w:val="24"/>
        </w:rPr>
        <w:t>of</w:t>
      </w:r>
      <w:r w:rsidR="00FE4C43">
        <w:rPr>
          <w:rFonts w:cs="Times New Roman"/>
          <w:szCs w:val="24"/>
        </w:rPr>
        <w:t xml:space="preserve"> </w:t>
      </w:r>
      <w:r w:rsidR="00654D7F">
        <w:rPr>
          <w:rFonts w:cs="Times New Roman"/>
          <w:szCs w:val="24"/>
        </w:rPr>
        <w:t>airport operator</w:t>
      </w:r>
      <w:r w:rsidR="00FC0906">
        <w:rPr>
          <w:rFonts w:cs="Times New Roman"/>
          <w:szCs w:val="24"/>
        </w:rPr>
        <w:t xml:space="preserve"> </w:t>
      </w:r>
      <w:r w:rsidR="00654D7F">
        <w:rPr>
          <w:rFonts w:cs="Times New Roman"/>
          <w:szCs w:val="24"/>
        </w:rPr>
        <w:t xml:space="preserve">requested </w:t>
      </w:r>
      <w:r w:rsidR="00AF0EB9">
        <w:rPr>
          <w:rFonts w:cs="Times New Roman"/>
          <w:szCs w:val="24"/>
        </w:rPr>
        <w:t xml:space="preserve">or TSA-required </w:t>
      </w:r>
      <w:r w:rsidR="00072BED">
        <w:rPr>
          <w:rFonts w:cs="Times New Roman"/>
          <w:szCs w:val="24"/>
        </w:rPr>
        <w:t>ASP</w:t>
      </w:r>
      <w:r w:rsidR="00FE4C43">
        <w:rPr>
          <w:rFonts w:cs="Times New Roman"/>
          <w:szCs w:val="24"/>
        </w:rPr>
        <w:t xml:space="preserve"> amendments</w:t>
      </w:r>
      <w:r w:rsidR="00115A3A">
        <w:rPr>
          <w:rFonts w:cs="Times New Roman"/>
          <w:szCs w:val="24"/>
        </w:rPr>
        <w:t xml:space="preserve"> and temporary changed conditions</w:t>
      </w:r>
      <w:r w:rsidR="001C2B7A">
        <w:rPr>
          <w:rFonts w:cs="Times New Roman"/>
          <w:szCs w:val="24"/>
        </w:rPr>
        <w:t>, submission</w:t>
      </w:r>
      <w:r w:rsidR="00FE4C43">
        <w:rPr>
          <w:rFonts w:cs="Times New Roman"/>
          <w:szCs w:val="24"/>
        </w:rPr>
        <w:t xml:space="preserve"> to TSA</w:t>
      </w:r>
      <w:r w:rsidR="001C2B7A">
        <w:rPr>
          <w:rFonts w:cs="Times New Roman"/>
          <w:szCs w:val="24"/>
        </w:rPr>
        <w:t>, and implementation</w:t>
      </w:r>
      <w:r w:rsidR="00FE4C43">
        <w:rPr>
          <w:rFonts w:cs="Times New Roman"/>
          <w:szCs w:val="24"/>
        </w:rPr>
        <w:t xml:space="preserve">; </w:t>
      </w:r>
      <w:r w:rsidR="008726A2">
        <w:rPr>
          <w:rFonts w:cs="Times New Roman"/>
          <w:szCs w:val="24"/>
        </w:rPr>
        <w:t>(</w:t>
      </w:r>
      <w:r w:rsidR="00FE4C43">
        <w:rPr>
          <w:rFonts w:cs="Times New Roman"/>
          <w:szCs w:val="24"/>
        </w:rPr>
        <w:t>3)</w:t>
      </w:r>
      <w:r w:rsidR="004A4B1D">
        <w:rPr>
          <w:rFonts w:cs="Times New Roman"/>
          <w:szCs w:val="24"/>
        </w:rPr>
        <w:t xml:space="preserve"> collection </w:t>
      </w:r>
      <w:r w:rsidR="00DC444A">
        <w:rPr>
          <w:rFonts w:cs="Times New Roman"/>
          <w:szCs w:val="24"/>
        </w:rPr>
        <w:t xml:space="preserve">of data necessary to complete a </w:t>
      </w:r>
      <w:r w:rsidR="004A4B1D">
        <w:rPr>
          <w:rFonts w:cs="Times New Roman"/>
          <w:szCs w:val="24"/>
        </w:rPr>
        <w:t>criminal history records check (CHRC) for those</w:t>
      </w:r>
      <w:r w:rsidR="002C2E02">
        <w:rPr>
          <w:rFonts w:cs="Times New Roman"/>
          <w:szCs w:val="24"/>
        </w:rPr>
        <w:t xml:space="preserve"> individual</w:t>
      </w:r>
      <w:r w:rsidR="00DC444A">
        <w:rPr>
          <w:rFonts w:cs="Times New Roman"/>
          <w:szCs w:val="24"/>
        </w:rPr>
        <w:t>s</w:t>
      </w:r>
      <w:r w:rsidR="002C2E02">
        <w:rPr>
          <w:rFonts w:cs="Times New Roman"/>
          <w:szCs w:val="24"/>
        </w:rPr>
        <w:t xml:space="preserve"> wi</w:t>
      </w:r>
      <w:r w:rsidR="004A4B1D">
        <w:rPr>
          <w:rFonts w:cs="Times New Roman"/>
          <w:szCs w:val="24"/>
        </w:rPr>
        <w:t xml:space="preserve">th </w:t>
      </w:r>
      <w:r w:rsidR="00BA1A8A">
        <w:rPr>
          <w:rFonts w:cs="Times New Roman"/>
          <w:szCs w:val="24"/>
        </w:rPr>
        <w:t xml:space="preserve">unescorted </w:t>
      </w:r>
      <w:r w:rsidR="004A4B1D">
        <w:rPr>
          <w:rFonts w:cs="Times New Roman"/>
          <w:szCs w:val="24"/>
        </w:rPr>
        <w:t>access to a Security Identification Display Area (SIDA)</w:t>
      </w:r>
      <w:r w:rsidR="001651CA">
        <w:rPr>
          <w:rFonts w:cs="Times New Roman"/>
          <w:szCs w:val="24"/>
        </w:rPr>
        <w:t xml:space="preserve"> or Sterile A</w:t>
      </w:r>
      <w:r w:rsidR="009F0590">
        <w:rPr>
          <w:rFonts w:cs="Times New Roman"/>
          <w:szCs w:val="24"/>
        </w:rPr>
        <w:t>r</w:t>
      </w:r>
      <w:r w:rsidR="001651CA">
        <w:rPr>
          <w:rFonts w:cs="Times New Roman"/>
          <w:szCs w:val="24"/>
        </w:rPr>
        <w:t>ea</w:t>
      </w:r>
      <w:r w:rsidR="002C2E02">
        <w:rPr>
          <w:rFonts w:cs="Times New Roman"/>
          <w:szCs w:val="24"/>
        </w:rPr>
        <w:t xml:space="preserve">; </w:t>
      </w:r>
      <w:r w:rsidR="008726A2">
        <w:rPr>
          <w:rFonts w:cs="Times New Roman"/>
          <w:szCs w:val="24"/>
        </w:rPr>
        <w:t>(</w:t>
      </w:r>
      <w:r w:rsidR="00615E8F">
        <w:rPr>
          <w:rFonts w:cs="Times New Roman"/>
          <w:szCs w:val="24"/>
        </w:rPr>
        <w:t>4)</w:t>
      </w:r>
      <w:r w:rsidR="00C75289">
        <w:rPr>
          <w:rFonts w:cs="Times New Roman"/>
          <w:szCs w:val="24"/>
        </w:rPr>
        <w:t xml:space="preserve"> </w:t>
      </w:r>
      <w:r w:rsidR="00BB170B">
        <w:rPr>
          <w:rFonts w:cs="Times New Roman"/>
          <w:szCs w:val="24"/>
        </w:rPr>
        <w:t xml:space="preserve">submission to TSA </w:t>
      </w:r>
      <w:r w:rsidR="00591DDA">
        <w:rPr>
          <w:rFonts w:cs="Times New Roman"/>
          <w:szCs w:val="24"/>
        </w:rPr>
        <w:t xml:space="preserve">of </w:t>
      </w:r>
      <w:r w:rsidR="00591DDA">
        <w:t>identifying information about individuals to whom the airport operator has issued identification media, such as name, address, and country of birth, i</w:t>
      </w:r>
      <w:r w:rsidR="00C75289">
        <w:t>n order for TSA to conduct a</w:t>
      </w:r>
      <w:r w:rsidR="00591DDA">
        <w:t xml:space="preserve"> Security Threat Assessment (</w:t>
      </w:r>
      <w:r w:rsidR="00C75289">
        <w:t>STA</w:t>
      </w:r>
      <w:r w:rsidR="00591DDA">
        <w:t xml:space="preserve">); </w:t>
      </w:r>
      <w:r w:rsidR="00200528">
        <w:t xml:space="preserve">and </w:t>
      </w:r>
      <w:r w:rsidR="008726A2">
        <w:t>(</w:t>
      </w:r>
      <w:r w:rsidR="00615E8F">
        <w:rPr>
          <w:rFonts w:cs="Times New Roman"/>
          <w:szCs w:val="24"/>
        </w:rPr>
        <w:t>5</w:t>
      </w:r>
      <w:r w:rsidR="002C2E02">
        <w:rPr>
          <w:rFonts w:cs="Times New Roman"/>
          <w:szCs w:val="24"/>
        </w:rPr>
        <w:t xml:space="preserve">) </w:t>
      </w:r>
      <w:r w:rsidR="0014053C">
        <w:rPr>
          <w:rFonts w:cs="Times New Roman"/>
          <w:szCs w:val="24"/>
        </w:rPr>
        <w:t xml:space="preserve">information collection and </w:t>
      </w:r>
      <w:r w:rsidR="002C2E02">
        <w:rPr>
          <w:rFonts w:cs="Times New Roman"/>
          <w:szCs w:val="24"/>
        </w:rPr>
        <w:t>recordkeeping requirements associated w</w:t>
      </w:r>
      <w:r w:rsidR="007D431C">
        <w:rPr>
          <w:rFonts w:cs="Times New Roman"/>
          <w:szCs w:val="24"/>
        </w:rPr>
        <w:t>ith</w:t>
      </w:r>
      <w:r w:rsidR="002C2E02">
        <w:rPr>
          <w:rFonts w:cs="Times New Roman"/>
          <w:szCs w:val="24"/>
        </w:rPr>
        <w:t xml:space="preserve"> </w:t>
      </w:r>
      <w:r w:rsidR="005E5716">
        <w:rPr>
          <w:rFonts w:cs="Times New Roman"/>
          <w:szCs w:val="24"/>
        </w:rPr>
        <w:t>compliance</w:t>
      </w:r>
      <w:r w:rsidR="007D431C">
        <w:rPr>
          <w:rFonts w:cs="Times New Roman"/>
          <w:szCs w:val="24"/>
        </w:rPr>
        <w:t xml:space="preserve"> with the regulation</w:t>
      </w:r>
      <w:r w:rsidR="00222E8C">
        <w:rPr>
          <w:rFonts w:cs="Times New Roman"/>
          <w:szCs w:val="24"/>
        </w:rPr>
        <w:t xml:space="preserve">, employees </w:t>
      </w:r>
      <w:r w:rsidR="007A24D3">
        <w:rPr>
          <w:rFonts w:cs="Times New Roman"/>
          <w:szCs w:val="24"/>
        </w:rPr>
        <w:t>who have</w:t>
      </w:r>
      <w:r w:rsidR="00222E8C">
        <w:rPr>
          <w:rFonts w:cs="Times New Roman"/>
          <w:szCs w:val="24"/>
        </w:rPr>
        <w:t xml:space="preserve"> access privileges to secure areas of the airport</w:t>
      </w:r>
      <w:r w:rsidR="002C2E02">
        <w:rPr>
          <w:rFonts w:cs="Times New Roman"/>
          <w:szCs w:val="24"/>
        </w:rPr>
        <w:t>,</w:t>
      </w:r>
      <w:r w:rsidR="007D431C">
        <w:rPr>
          <w:rFonts w:cs="Times New Roman"/>
          <w:szCs w:val="24"/>
        </w:rPr>
        <w:t xml:space="preserve"> and compliance with </w:t>
      </w:r>
      <w:r w:rsidR="00FE4C43">
        <w:rPr>
          <w:rFonts w:cs="Times New Roman"/>
          <w:szCs w:val="24"/>
        </w:rPr>
        <w:t>Security Directives</w:t>
      </w:r>
      <w:r w:rsidR="002C2E02">
        <w:rPr>
          <w:rFonts w:cs="Times New Roman"/>
          <w:szCs w:val="24"/>
        </w:rPr>
        <w:t xml:space="preserve"> (SDs)</w:t>
      </w:r>
      <w:r w:rsidR="00DC444A">
        <w:rPr>
          <w:rFonts w:cs="Times New Roman"/>
          <w:szCs w:val="24"/>
        </w:rPr>
        <w:t xml:space="preserve"> </w:t>
      </w:r>
      <w:r w:rsidR="00591DDA">
        <w:rPr>
          <w:rFonts w:cs="Times New Roman"/>
          <w:szCs w:val="24"/>
        </w:rPr>
        <w:t xml:space="preserve">issued </w:t>
      </w:r>
      <w:r w:rsidR="00DC444A">
        <w:rPr>
          <w:rFonts w:cs="Times New Roman"/>
          <w:szCs w:val="24"/>
        </w:rPr>
        <w:t>pursuant to the regulation</w:t>
      </w:r>
      <w:r w:rsidR="00200528">
        <w:rPr>
          <w:rFonts w:cs="Times New Roman"/>
          <w:szCs w:val="24"/>
        </w:rPr>
        <w:t>.</w:t>
      </w:r>
    </w:p>
    <w:p w:rsidRPr="00D7203E" w:rsidR="00D7203E" w:rsidP="00F60730" w:rsidRDefault="00D7203E" w14:paraId="3859F42C" w14:textId="77777777">
      <w:pPr>
        <w:ind w:left="360"/>
        <w:rPr>
          <w:rFonts w:cs="Times New Roman"/>
          <w:szCs w:val="24"/>
        </w:rPr>
      </w:pPr>
    </w:p>
    <w:p w:rsidRPr="006954FD" w:rsidR="006954FD" w:rsidP="00F60730" w:rsidRDefault="00787A2D" w14:paraId="1E2785D7" w14:textId="63F4242D">
      <w:pPr>
        <w:keepNext/>
        <w:numPr>
          <w:ilvl w:val="0"/>
          <w:numId w:val="11"/>
        </w:numPr>
        <w:rPr>
          <w:rFonts w:cs="Times New Roman"/>
          <w:color w:val="auto"/>
        </w:rPr>
      </w:pPr>
      <w:r>
        <w:rPr>
          <w:rFonts w:cs="Times New Roman"/>
          <w:b/>
          <w:i/>
          <w:szCs w:val="24"/>
        </w:rPr>
        <w:lastRenderedPageBreak/>
        <w:t>Indicate how, by whom, and for what purpose the information is to be used.  Except for a new collection, indicate the actual use the agency has made of the information received from the current collection.</w:t>
      </w:r>
    </w:p>
    <w:p w:rsidRPr="006954FD" w:rsidR="006954FD" w:rsidP="00F60730" w:rsidRDefault="006954FD" w14:paraId="6D463862" w14:textId="50DBD4E1">
      <w:pPr>
        <w:keepNext/>
        <w:autoSpaceDE w:val="0"/>
        <w:autoSpaceDN w:val="0"/>
        <w:adjustRightInd w:val="0"/>
        <w:ind w:left="360"/>
        <w:rPr>
          <w:rFonts w:cs="Times New Roman"/>
          <w:color w:val="auto"/>
        </w:rPr>
      </w:pPr>
    </w:p>
    <w:p w:rsidRPr="004D0A7C" w:rsidR="004D0A7C" w:rsidP="00F60730" w:rsidRDefault="00447472" w14:paraId="3CE3EF8E" w14:textId="77777777">
      <w:pPr>
        <w:keepNext/>
        <w:ind w:left="360"/>
        <w:rPr>
          <w:rFonts w:cs="Times New Roman"/>
          <w:szCs w:val="24"/>
          <w:u w:val="single"/>
        </w:rPr>
      </w:pPr>
      <w:r>
        <w:rPr>
          <w:rFonts w:cs="Times New Roman"/>
          <w:szCs w:val="24"/>
          <w:u w:val="single"/>
        </w:rPr>
        <w:t>Security Programs</w:t>
      </w:r>
    </w:p>
    <w:p w:rsidR="009F0590" w:rsidP="00F60730" w:rsidRDefault="009F0590" w14:paraId="2413E85E" w14:textId="77777777">
      <w:pPr>
        <w:ind w:left="360"/>
        <w:rPr>
          <w:rFonts w:cs="Times New Roman"/>
          <w:szCs w:val="24"/>
        </w:rPr>
      </w:pPr>
    </w:p>
    <w:p w:rsidR="00787A2D" w:rsidP="00F60730" w:rsidRDefault="00787A2D" w14:paraId="3CE3EF8F" w14:textId="0C3F1565">
      <w:pPr>
        <w:ind w:left="360"/>
        <w:rPr>
          <w:rFonts w:cs="Times New Roman"/>
          <w:szCs w:val="24"/>
        </w:rPr>
      </w:pPr>
      <w:r>
        <w:rPr>
          <w:rFonts w:cs="Times New Roman"/>
          <w:szCs w:val="24"/>
        </w:rPr>
        <w:t xml:space="preserve">Under 49 CFR 1542.101, </w:t>
      </w:r>
      <w:r w:rsidR="009A479A">
        <w:rPr>
          <w:rFonts w:cs="Times New Roman"/>
          <w:szCs w:val="24"/>
        </w:rPr>
        <w:t xml:space="preserve">airport operators </w:t>
      </w:r>
      <w:r w:rsidR="00937E1D">
        <w:rPr>
          <w:rFonts w:cs="Times New Roman"/>
          <w:szCs w:val="24"/>
        </w:rPr>
        <w:t xml:space="preserve">that operate an airport subject to 49 CFR 1542.103 </w:t>
      </w:r>
      <w:r w:rsidR="009A479A">
        <w:rPr>
          <w:rFonts w:cs="Times New Roman"/>
          <w:szCs w:val="24"/>
        </w:rPr>
        <w:t xml:space="preserve">are required to </w:t>
      </w:r>
      <w:r w:rsidR="00BA1A8A">
        <w:rPr>
          <w:rFonts w:cs="Times New Roman"/>
          <w:szCs w:val="24"/>
        </w:rPr>
        <w:t xml:space="preserve">adopt and carry out </w:t>
      </w:r>
      <w:r w:rsidR="009A479A">
        <w:rPr>
          <w:rFonts w:cs="Times New Roman"/>
          <w:szCs w:val="24"/>
        </w:rPr>
        <w:t>a</w:t>
      </w:r>
      <w:r w:rsidR="00072BED">
        <w:rPr>
          <w:rFonts w:cs="Times New Roman"/>
          <w:szCs w:val="24"/>
        </w:rPr>
        <w:t xml:space="preserve">n </w:t>
      </w:r>
      <w:r w:rsidR="007C291E">
        <w:rPr>
          <w:rFonts w:cs="Times New Roman"/>
          <w:szCs w:val="24"/>
        </w:rPr>
        <w:t>ASP for</w:t>
      </w:r>
      <w:r w:rsidR="009A479A">
        <w:rPr>
          <w:rFonts w:cs="Times New Roman"/>
          <w:szCs w:val="24"/>
        </w:rPr>
        <w:t xml:space="preserve"> each subject airport</w:t>
      </w:r>
      <w:r w:rsidR="00937E1D">
        <w:rPr>
          <w:rFonts w:cs="Times New Roman"/>
          <w:szCs w:val="24"/>
        </w:rPr>
        <w:t xml:space="preserve"> that provides for the safety and security of persons and property on an aircraft operating in air transportation or intrastate air transportation </w:t>
      </w:r>
      <w:r w:rsidR="006712D8">
        <w:rPr>
          <w:rFonts w:cs="Times New Roman"/>
          <w:szCs w:val="24"/>
        </w:rPr>
        <w:t>against an act of criminal violence, aircraft piracy, and the introduction of an unauthorized weapon, explosive, or incendiary onto an aircraft</w:t>
      </w:r>
      <w:r w:rsidR="009A479A">
        <w:rPr>
          <w:rFonts w:cs="Times New Roman"/>
          <w:szCs w:val="24"/>
        </w:rPr>
        <w:t>.  Once</w:t>
      </w:r>
      <w:r>
        <w:rPr>
          <w:rFonts w:cs="Times New Roman"/>
          <w:szCs w:val="24"/>
        </w:rPr>
        <w:t xml:space="preserve"> approved by TSA, </w:t>
      </w:r>
      <w:r w:rsidR="009A479A">
        <w:rPr>
          <w:rFonts w:cs="Times New Roman"/>
          <w:szCs w:val="24"/>
        </w:rPr>
        <w:t>the airport operator</w:t>
      </w:r>
      <w:r w:rsidR="00BA1A8A">
        <w:rPr>
          <w:rFonts w:cs="Times New Roman"/>
          <w:szCs w:val="24"/>
        </w:rPr>
        <w:t>s</w:t>
      </w:r>
      <w:r w:rsidR="009A479A">
        <w:rPr>
          <w:rFonts w:cs="Times New Roman"/>
          <w:szCs w:val="24"/>
        </w:rPr>
        <w:t xml:space="preserve"> must adhere to </w:t>
      </w:r>
      <w:r>
        <w:rPr>
          <w:rFonts w:cs="Times New Roman"/>
          <w:szCs w:val="24"/>
        </w:rPr>
        <w:t>these programs</w:t>
      </w:r>
      <w:r w:rsidR="00447472">
        <w:rPr>
          <w:rFonts w:cs="Times New Roman"/>
          <w:szCs w:val="24"/>
        </w:rPr>
        <w:t>,</w:t>
      </w:r>
      <w:r>
        <w:rPr>
          <w:rFonts w:cs="Times New Roman"/>
          <w:szCs w:val="24"/>
        </w:rPr>
        <w:t xml:space="preserve"> </w:t>
      </w:r>
      <w:r w:rsidR="009A479A">
        <w:rPr>
          <w:rFonts w:cs="Times New Roman"/>
          <w:szCs w:val="24"/>
        </w:rPr>
        <w:t xml:space="preserve">which </w:t>
      </w:r>
      <w:r>
        <w:rPr>
          <w:rFonts w:cs="Times New Roman"/>
          <w:szCs w:val="24"/>
        </w:rPr>
        <w:t>specify the systems, measur</w:t>
      </w:r>
      <w:r w:rsidR="009A479A">
        <w:rPr>
          <w:rFonts w:cs="Times New Roman"/>
          <w:szCs w:val="24"/>
        </w:rPr>
        <w:t>es, and procedures the operator</w:t>
      </w:r>
      <w:r w:rsidR="00BA1A8A">
        <w:rPr>
          <w:rFonts w:cs="Times New Roman"/>
          <w:szCs w:val="24"/>
        </w:rPr>
        <w:t>s</w:t>
      </w:r>
      <w:r>
        <w:rPr>
          <w:rFonts w:cs="Times New Roman"/>
          <w:szCs w:val="24"/>
        </w:rPr>
        <w:t xml:space="preserve"> will use </w:t>
      </w:r>
      <w:r w:rsidR="009A479A">
        <w:rPr>
          <w:rFonts w:cs="Times New Roman"/>
          <w:szCs w:val="24"/>
        </w:rPr>
        <w:t xml:space="preserve">at </w:t>
      </w:r>
      <w:r w:rsidR="00BA1A8A">
        <w:rPr>
          <w:rFonts w:cs="Times New Roman"/>
          <w:szCs w:val="24"/>
        </w:rPr>
        <w:t>each</w:t>
      </w:r>
      <w:r w:rsidR="009A479A">
        <w:rPr>
          <w:rFonts w:cs="Times New Roman"/>
          <w:szCs w:val="24"/>
        </w:rPr>
        <w:t xml:space="preserve"> airport </w:t>
      </w:r>
      <w:r>
        <w:rPr>
          <w:rFonts w:cs="Times New Roman"/>
          <w:szCs w:val="24"/>
        </w:rPr>
        <w:t>to comply with TSA re</w:t>
      </w:r>
      <w:r w:rsidR="009A479A">
        <w:rPr>
          <w:rFonts w:cs="Times New Roman"/>
          <w:szCs w:val="24"/>
        </w:rPr>
        <w:t>quirements</w:t>
      </w:r>
      <w:r>
        <w:rPr>
          <w:rFonts w:cs="Times New Roman"/>
          <w:szCs w:val="24"/>
        </w:rPr>
        <w:t>.  Respondent airport operators are required to maintain th</w:t>
      </w:r>
      <w:r w:rsidR="009A479A">
        <w:rPr>
          <w:rFonts w:cs="Times New Roman"/>
          <w:szCs w:val="24"/>
        </w:rPr>
        <w:t xml:space="preserve">ese </w:t>
      </w:r>
      <w:r w:rsidR="00072BED">
        <w:rPr>
          <w:rFonts w:cs="Times New Roman"/>
          <w:szCs w:val="24"/>
        </w:rPr>
        <w:t>ASPs</w:t>
      </w:r>
      <w:r w:rsidR="009A479A">
        <w:rPr>
          <w:rFonts w:cs="Times New Roman"/>
          <w:szCs w:val="24"/>
        </w:rPr>
        <w:t xml:space="preserve"> on file</w:t>
      </w:r>
      <w:r w:rsidR="007A24D3">
        <w:rPr>
          <w:rFonts w:cs="Times New Roman"/>
          <w:szCs w:val="24"/>
        </w:rPr>
        <w:t>.  When</w:t>
      </w:r>
      <w:r w:rsidR="009A479A">
        <w:rPr>
          <w:rFonts w:cs="Times New Roman"/>
          <w:szCs w:val="24"/>
        </w:rPr>
        <w:t xml:space="preserve"> </w:t>
      </w:r>
      <w:r>
        <w:rPr>
          <w:rFonts w:cs="Times New Roman"/>
          <w:szCs w:val="24"/>
        </w:rPr>
        <w:t>TSA</w:t>
      </w:r>
      <w:r w:rsidR="002A1D0A">
        <w:rPr>
          <w:rFonts w:cs="Times New Roman"/>
          <w:szCs w:val="24"/>
        </w:rPr>
        <w:t xml:space="preserve"> </w:t>
      </w:r>
      <w:r w:rsidRPr="002A1D0A" w:rsidR="002A1D0A">
        <w:rPr>
          <w:rFonts w:cs="Times New Roman"/>
          <w:szCs w:val="24"/>
        </w:rPr>
        <w:t>Transportation Security Inspectors</w:t>
      </w:r>
      <w:r w:rsidR="009A479A">
        <w:rPr>
          <w:rFonts w:cs="Times New Roman"/>
          <w:szCs w:val="24"/>
        </w:rPr>
        <w:t xml:space="preserve"> </w:t>
      </w:r>
      <w:r w:rsidR="002A1D0A">
        <w:rPr>
          <w:rFonts w:cs="Times New Roman"/>
          <w:szCs w:val="24"/>
        </w:rPr>
        <w:t>(TSI</w:t>
      </w:r>
      <w:r w:rsidR="008F3580">
        <w:rPr>
          <w:rFonts w:cs="Times New Roman"/>
          <w:szCs w:val="24"/>
        </w:rPr>
        <w:t>s</w:t>
      </w:r>
      <w:r w:rsidR="002A1D0A">
        <w:rPr>
          <w:rFonts w:cs="Times New Roman"/>
          <w:szCs w:val="24"/>
        </w:rPr>
        <w:t>)</w:t>
      </w:r>
      <w:r>
        <w:rPr>
          <w:rFonts w:cs="Times New Roman"/>
          <w:szCs w:val="24"/>
        </w:rPr>
        <w:t xml:space="preserve"> </w:t>
      </w:r>
      <w:r w:rsidR="007A24D3">
        <w:rPr>
          <w:rFonts w:cs="Times New Roman"/>
          <w:szCs w:val="24"/>
        </w:rPr>
        <w:t>conduct</w:t>
      </w:r>
      <w:r w:rsidR="009A479A">
        <w:rPr>
          <w:rFonts w:cs="Times New Roman"/>
          <w:szCs w:val="24"/>
        </w:rPr>
        <w:t xml:space="preserve"> inspect</w:t>
      </w:r>
      <w:r w:rsidR="007A24D3">
        <w:rPr>
          <w:rFonts w:cs="Times New Roman"/>
          <w:szCs w:val="24"/>
        </w:rPr>
        <w:t>ions of</w:t>
      </w:r>
      <w:r w:rsidR="009A479A">
        <w:rPr>
          <w:rFonts w:cs="Times New Roman"/>
          <w:szCs w:val="24"/>
        </w:rPr>
        <w:t xml:space="preserve"> airport operators to </w:t>
      </w:r>
      <w:r w:rsidR="00157C95">
        <w:rPr>
          <w:rFonts w:cs="Times New Roman"/>
          <w:szCs w:val="24"/>
        </w:rPr>
        <w:t>verify</w:t>
      </w:r>
      <w:r>
        <w:rPr>
          <w:rFonts w:cs="Times New Roman"/>
          <w:szCs w:val="24"/>
        </w:rPr>
        <w:t xml:space="preserve"> complia</w:t>
      </w:r>
      <w:r w:rsidR="009A479A">
        <w:rPr>
          <w:rFonts w:cs="Times New Roman"/>
          <w:szCs w:val="24"/>
        </w:rPr>
        <w:t xml:space="preserve">nce with the provisions of the </w:t>
      </w:r>
      <w:r w:rsidR="001651CA">
        <w:rPr>
          <w:rFonts w:cs="Times New Roman"/>
          <w:szCs w:val="24"/>
        </w:rPr>
        <w:t>ASP</w:t>
      </w:r>
      <w:r w:rsidR="007A24D3">
        <w:rPr>
          <w:rFonts w:cs="Times New Roman"/>
          <w:szCs w:val="24"/>
        </w:rPr>
        <w:t>,</w:t>
      </w:r>
      <w:r>
        <w:rPr>
          <w:rFonts w:cs="Times New Roman"/>
          <w:szCs w:val="24"/>
        </w:rPr>
        <w:t xml:space="preserve"> </w:t>
      </w:r>
      <w:r w:rsidR="009A479A">
        <w:rPr>
          <w:rFonts w:cs="Times New Roman"/>
          <w:szCs w:val="24"/>
        </w:rPr>
        <w:t xml:space="preserve">TSA uses the information obtained regarding regulatory compliance, </w:t>
      </w:r>
      <w:r>
        <w:rPr>
          <w:rFonts w:cs="Times New Roman"/>
          <w:szCs w:val="24"/>
        </w:rPr>
        <w:t>individually by airport, and aggregated across</w:t>
      </w:r>
      <w:r w:rsidR="009A479A">
        <w:rPr>
          <w:rFonts w:cs="Times New Roman"/>
          <w:szCs w:val="24"/>
        </w:rPr>
        <w:t xml:space="preserve"> the</w:t>
      </w:r>
      <w:r w:rsidR="00D359DD">
        <w:rPr>
          <w:rFonts w:cs="Times New Roman"/>
          <w:szCs w:val="24"/>
        </w:rPr>
        <w:t xml:space="preserve"> system, to </w:t>
      </w:r>
      <w:r>
        <w:rPr>
          <w:rFonts w:cs="Times New Roman"/>
          <w:szCs w:val="24"/>
        </w:rPr>
        <w:t>establish the condition of the system and the effectiveness of its capability to prevent or deter terrorist or other criminal acts against civil aviation.</w:t>
      </w:r>
    </w:p>
    <w:p w:rsidR="00787A2D" w:rsidP="00F60730" w:rsidRDefault="00787A2D" w14:paraId="3CE3EF90" w14:textId="77777777">
      <w:pPr>
        <w:ind w:left="360"/>
        <w:rPr>
          <w:rFonts w:cs="Times New Roman"/>
          <w:szCs w:val="24"/>
        </w:rPr>
      </w:pPr>
    </w:p>
    <w:p w:rsidRPr="00447472" w:rsidR="00447472" w:rsidP="00F60730" w:rsidRDefault="00447472" w14:paraId="3CE3EF91" w14:textId="1536222E">
      <w:pPr>
        <w:keepNext/>
        <w:ind w:left="360"/>
        <w:rPr>
          <w:rFonts w:cs="Times New Roman"/>
          <w:szCs w:val="24"/>
          <w:u w:val="single"/>
        </w:rPr>
      </w:pPr>
      <w:r>
        <w:rPr>
          <w:rFonts w:cs="Times New Roman"/>
          <w:szCs w:val="24"/>
          <w:u w:val="single"/>
        </w:rPr>
        <w:t>Security Program Amendments</w:t>
      </w:r>
      <w:r w:rsidR="00115A3A">
        <w:rPr>
          <w:rFonts w:cs="Times New Roman"/>
          <w:szCs w:val="24"/>
          <w:u w:val="single"/>
        </w:rPr>
        <w:t xml:space="preserve"> and Temporary Changed Conditions</w:t>
      </w:r>
      <w:r w:rsidR="00CC659E">
        <w:rPr>
          <w:rFonts w:cs="Times New Roman"/>
          <w:szCs w:val="24"/>
          <w:u w:val="single"/>
        </w:rPr>
        <w:t xml:space="preserve"> Affecting Security</w:t>
      </w:r>
    </w:p>
    <w:p w:rsidR="009F0590" w:rsidP="00F60730" w:rsidRDefault="009F0590" w14:paraId="2D541BEA" w14:textId="77777777">
      <w:pPr>
        <w:ind w:left="360"/>
        <w:rPr>
          <w:rFonts w:cs="Times New Roman"/>
          <w:szCs w:val="24"/>
        </w:rPr>
      </w:pPr>
    </w:p>
    <w:p w:rsidR="00115A3A" w:rsidP="00F60730" w:rsidRDefault="00D359DD" w14:paraId="3F999494" w14:textId="2DF9D1C6">
      <w:pPr>
        <w:ind w:left="360"/>
        <w:rPr>
          <w:rFonts w:cs="Times New Roman"/>
          <w:szCs w:val="24"/>
        </w:rPr>
      </w:pPr>
      <w:r>
        <w:rPr>
          <w:rFonts w:cs="Times New Roman"/>
          <w:szCs w:val="24"/>
        </w:rPr>
        <w:t>Under 49 CFR 1542.105</w:t>
      </w:r>
      <w:r w:rsidR="00D423B6">
        <w:rPr>
          <w:rFonts w:cs="Times New Roman"/>
          <w:szCs w:val="24"/>
        </w:rPr>
        <w:t>(b)</w:t>
      </w:r>
      <w:r>
        <w:rPr>
          <w:rFonts w:cs="Times New Roman"/>
          <w:szCs w:val="24"/>
        </w:rPr>
        <w:t>,</w:t>
      </w:r>
      <w:r w:rsidR="00CC1E2B">
        <w:rPr>
          <w:rFonts w:cs="Times New Roman"/>
          <w:szCs w:val="24"/>
        </w:rPr>
        <w:t xml:space="preserve"> the airport operator is </w:t>
      </w:r>
      <w:r w:rsidR="008C3B8C">
        <w:rPr>
          <w:rFonts w:cs="Times New Roman"/>
          <w:szCs w:val="24"/>
        </w:rPr>
        <w:t>permitted</w:t>
      </w:r>
      <w:r w:rsidR="00CC1E2B">
        <w:rPr>
          <w:rFonts w:cs="Times New Roman"/>
          <w:szCs w:val="24"/>
        </w:rPr>
        <w:t xml:space="preserve"> to </w:t>
      </w:r>
      <w:r w:rsidR="00523739">
        <w:rPr>
          <w:rFonts w:cs="Times New Roman"/>
          <w:szCs w:val="24"/>
        </w:rPr>
        <w:t xml:space="preserve">update </w:t>
      </w:r>
      <w:r w:rsidR="00CC1E2B">
        <w:rPr>
          <w:rFonts w:cs="Times New Roman"/>
          <w:szCs w:val="24"/>
        </w:rPr>
        <w:t>the ASP through amendments completed by the operator</w:t>
      </w:r>
      <w:r w:rsidR="008C3B8C">
        <w:rPr>
          <w:rFonts w:cs="Times New Roman"/>
          <w:szCs w:val="24"/>
        </w:rPr>
        <w:t xml:space="preserve"> after approval by TSA</w:t>
      </w:r>
      <w:r w:rsidR="00CC1E2B">
        <w:rPr>
          <w:rFonts w:cs="Times New Roman"/>
          <w:szCs w:val="24"/>
        </w:rPr>
        <w:t xml:space="preserve">.  </w:t>
      </w:r>
      <w:r w:rsidR="00CC1E2B">
        <w:rPr>
          <w:rFonts w:cs="Times New Roman"/>
          <w:szCs w:val="24"/>
        </w:rPr>
        <w:lastRenderedPageBreak/>
        <w:t xml:space="preserve">Under </w:t>
      </w:r>
      <w:r w:rsidR="00931DD5">
        <w:rPr>
          <w:rFonts w:cs="Times New Roman"/>
          <w:szCs w:val="24"/>
        </w:rPr>
        <w:t>1542.</w:t>
      </w:r>
      <w:r w:rsidR="00E91297">
        <w:rPr>
          <w:rFonts w:cs="Times New Roman"/>
          <w:szCs w:val="24"/>
        </w:rPr>
        <w:t>105(c)</w:t>
      </w:r>
      <w:r w:rsidR="00417FAB">
        <w:rPr>
          <w:rFonts w:cs="Times New Roman"/>
          <w:szCs w:val="24"/>
        </w:rPr>
        <w:t xml:space="preserve"> or (d)</w:t>
      </w:r>
      <w:r w:rsidR="00937E1D">
        <w:rPr>
          <w:rFonts w:cs="Times New Roman"/>
          <w:szCs w:val="24"/>
        </w:rPr>
        <w:t>,</w:t>
      </w:r>
      <w:r w:rsidR="00E91297">
        <w:rPr>
          <w:rFonts w:cs="Times New Roman"/>
          <w:szCs w:val="24"/>
        </w:rPr>
        <w:t xml:space="preserve"> </w:t>
      </w:r>
      <w:r w:rsidR="00CC1E2B">
        <w:rPr>
          <w:rFonts w:cs="Times New Roman"/>
          <w:szCs w:val="24"/>
        </w:rPr>
        <w:t>the airport ope</w:t>
      </w:r>
      <w:r w:rsidR="00283885">
        <w:rPr>
          <w:rFonts w:cs="Times New Roman"/>
          <w:szCs w:val="24"/>
        </w:rPr>
        <w:t xml:space="preserve">rators must </w:t>
      </w:r>
      <w:r w:rsidR="00523739">
        <w:rPr>
          <w:rFonts w:cs="Times New Roman"/>
          <w:szCs w:val="24"/>
        </w:rPr>
        <w:t xml:space="preserve">update </w:t>
      </w:r>
      <w:r w:rsidR="00283885">
        <w:rPr>
          <w:rFonts w:cs="Times New Roman"/>
          <w:szCs w:val="24"/>
        </w:rPr>
        <w:t>the</w:t>
      </w:r>
      <w:r w:rsidR="00CC1E2B">
        <w:rPr>
          <w:rFonts w:cs="Times New Roman"/>
          <w:szCs w:val="24"/>
        </w:rPr>
        <w:t xml:space="preserve"> ASP </w:t>
      </w:r>
      <w:r w:rsidR="00A05176">
        <w:rPr>
          <w:rFonts w:cs="Times New Roman"/>
          <w:szCs w:val="24"/>
        </w:rPr>
        <w:t>consistent with</w:t>
      </w:r>
      <w:r w:rsidR="00CC1E2B">
        <w:rPr>
          <w:rFonts w:cs="Times New Roman"/>
          <w:szCs w:val="24"/>
        </w:rPr>
        <w:t xml:space="preserve"> amendments r</w:t>
      </w:r>
      <w:r w:rsidR="00E91297">
        <w:rPr>
          <w:rFonts w:cs="Times New Roman"/>
          <w:szCs w:val="24"/>
        </w:rPr>
        <w:t>eq</w:t>
      </w:r>
      <w:r w:rsidR="00417FAB">
        <w:rPr>
          <w:rFonts w:cs="Times New Roman"/>
          <w:szCs w:val="24"/>
        </w:rPr>
        <w:t xml:space="preserve">uired </w:t>
      </w:r>
      <w:r w:rsidR="00E91297">
        <w:rPr>
          <w:rFonts w:cs="Times New Roman"/>
          <w:szCs w:val="24"/>
        </w:rPr>
        <w:t xml:space="preserve">by TSA.  </w:t>
      </w:r>
      <w:r w:rsidR="009F0590">
        <w:rPr>
          <w:rFonts w:cs="Times New Roman"/>
          <w:szCs w:val="24"/>
        </w:rPr>
        <w:t>Section</w:t>
      </w:r>
      <w:r w:rsidR="00D423B6">
        <w:rPr>
          <w:rFonts w:cs="Times New Roman"/>
          <w:szCs w:val="24"/>
        </w:rPr>
        <w:t xml:space="preserve"> </w:t>
      </w:r>
      <w:r w:rsidR="00931DD5">
        <w:rPr>
          <w:rFonts w:cs="Times New Roman"/>
          <w:szCs w:val="24"/>
        </w:rPr>
        <w:t>1542</w:t>
      </w:r>
      <w:r w:rsidR="00724576">
        <w:rPr>
          <w:rFonts w:cs="Times New Roman"/>
          <w:szCs w:val="24"/>
        </w:rPr>
        <w:t>.</w:t>
      </w:r>
      <w:r w:rsidR="00D423B6">
        <w:rPr>
          <w:rFonts w:cs="Times New Roman"/>
          <w:szCs w:val="24"/>
        </w:rPr>
        <w:t>107</w:t>
      </w:r>
      <w:r w:rsidR="009F0590">
        <w:rPr>
          <w:rFonts w:cs="Times New Roman"/>
          <w:szCs w:val="24"/>
        </w:rPr>
        <w:t xml:space="preserve"> also requires </w:t>
      </w:r>
      <w:r>
        <w:rPr>
          <w:rFonts w:cs="Times New Roman"/>
          <w:szCs w:val="24"/>
        </w:rPr>
        <w:t>airport oper</w:t>
      </w:r>
      <w:r w:rsidR="006B74F8">
        <w:rPr>
          <w:rFonts w:cs="Times New Roman"/>
          <w:szCs w:val="24"/>
        </w:rPr>
        <w:t xml:space="preserve">ators to </w:t>
      </w:r>
      <w:r w:rsidR="00523739">
        <w:rPr>
          <w:rFonts w:cs="Times New Roman"/>
          <w:szCs w:val="24"/>
        </w:rPr>
        <w:t xml:space="preserve">update </w:t>
      </w:r>
      <w:r w:rsidR="006B74F8">
        <w:rPr>
          <w:rFonts w:cs="Times New Roman"/>
          <w:szCs w:val="24"/>
        </w:rPr>
        <w:t>their</w:t>
      </w:r>
      <w:r>
        <w:rPr>
          <w:rFonts w:cs="Times New Roman"/>
          <w:szCs w:val="24"/>
        </w:rPr>
        <w:t xml:space="preserve"> </w:t>
      </w:r>
      <w:r w:rsidR="00072BED">
        <w:rPr>
          <w:rFonts w:cs="Times New Roman"/>
          <w:szCs w:val="24"/>
        </w:rPr>
        <w:t>ASP</w:t>
      </w:r>
      <w:r w:rsidR="006B74F8">
        <w:rPr>
          <w:rFonts w:cs="Times New Roman"/>
          <w:szCs w:val="24"/>
        </w:rPr>
        <w:t xml:space="preserve"> </w:t>
      </w:r>
      <w:r w:rsidR="009F0590">
        <w:rPr>
          <w:rFonts w:cs="Times New Roman"/>
          <w:szCs w:val="24"/>
        </w:rPr>
        <w:t xml:space="preserve">for </w:t>
      </w:r>
      <w:r w:rsidR="00E91297">
        <w:rPr>
          <w:rFonts w:cs="Times New Roman"/>
          <w:szCs w:val="24"/>
        </w:rPr>
        <w:t xml:space="preserve">changed conditions </w:t>
      </w:r>
      <w:r w:rsidR="00115A3A">
        <w:rPr>
          <w:rFonts w:cs="Times New Roman"/>
          <w:szCs w:val="24"/>
        </w:rPr>
        <w:t xml:space="preserve">affecting security </w:t>
      </w:r>
      <w:r w:rsidR="006B74F8">
        <w:rPr>
          <w:rFonts w:cs="Times New Roman"/>
          <w:szCs w:val="24"/>
        </w:rPr>
        <w:t>occur</w:t>
      </w:r>
      <w:r>
        <w:rPr>
          <w:rFonts w:cs="Times New Roman"/>
          <w:szCs w:val="24"/>
        </w:rPr>
        <w:t xml:space="preserve"> at the </w:t>
      </w:r>
      <w:r w:rsidR="00105DA0">
        <w:rPr>
          <w:rFonts w:cs="Times New Roman"/>
          <w:szCs w:val="24"/>
        </w:rPr>
        <w:t>airport</w:t>
      </w:r>
      <w:r w:rsidR="009F0590">
        <w:rPr>
          <w:rFonts w:cs="Times New Roman"/>
          <w:szCs w:val="24"/>
        </w:rPr>
        <w:t>, even if temporary.  To make these updates, the airport operator must request an amendment to their program.  Airport-initiated amendments are generally issued on a temporary basis.</w:t>
      </w:r>
    </w:p>
    <w:p w:rsidR="00115A3A" w:rsidP="00F60730" w:rsidRDefault="00115A3A" w14:paraId="44B2D354" w14:textId="77777777">
      <w:pPr>
        <w:ind w:left="360"/>
        <w:rPr>
          <w:rFonts w:cs="Times New Roman"/>
          <w:szCs w:val="24"/>
        </w:rPr>
      </w:pPr>
    </w:p>
    <w:p w:rsidR="00D359DD" w:rsidP="00F60730" w:rsidRDefault="00115A3A" w14:paraId="3CE3EF92" w14:textId="59FB6780">
      <w:pPr>
        <w:ind w:left="360"/>
        <w:rPr>
          <w:rFonts w:cs="Times New Roman"/>
          <w:szCs w:val="24"/>
        </w:rPr>
      </w:pPr>
      <w:r>
        <w:rPr>
          <w:rFonts w:cs="Times New Roman"/>
          <w:szCs w:val="24"/>
        </w:rPr>
        <w:t xml:space="preserve">For </w:t>
      </w:r>
      <w:r w:rsidR="009F0590">
        <w:rPr>
          <w:rFonts w:cs="Times New Roman"/>
          <w:szCs w:val="24"/>
        </w:rPr>
        <w:t>TSA-</w:t>
      </w:r>
      <w:r>
        <w:rPr>
          <w:rFonts w:cs="Times New Roman"/>
          <w:szCs w:val="24"/>
        </w:rPr>
        <w:t>amendments and</w:t>
      </w:r>
      <w:r w:rsidR="009F0590">
        <w:rPr>
          <w:rFonts w:cs="Times New Roman"/>
          <w:szCs w:val="24"/>
        </w:rPr>
        <w:t xml:space="preserve"> airport-initiated</w:t>
      </w:r>
      <w:r>
        <w:rPr>
          <w:rFonts w:cs="Times New Roman"/>
          <w:szCs w:val="24"/>
        </w:rPr>
        <w:t xml:space="preserve"> </w:t>
      </w:r>
      <w:r w:rsidR="009F0590">
        <w:rPr>
          <w:rFonts w:cs="Times New Roman"/>
          <w:szCs w:val="24"/>
        </w:rPr>
        <w:t>amendments</w:t>
      </w:r>
      <w:r>
        <w:rPr>
          <w:rFonts w:cs="Times New Roman"/>
          <w:szCs w:val="24"/>
        </w:rPr>
        <w:t>, r</w:t>
      </w:r>
      <w:r w:rsidR="00D359DD">
        <w:rPr>
          <w:rFonts w:cs="Times New Roman"/>
          <w:szCs w:val="24"/>
        </w:rPr>
        <w:t>espondent airport operators are required to submit amendments and/or complete</w:t>
      </w:r>
      <w:r w:rsidR="000425E6">
        <w:rPr>
          <w:rFonts w:cs="Times New Roman"/>
          <w:szCs w:val="24"/>
        </w:rPr>
        <w:t xml:space="preserve"> and implement</w:t>
      </w:r>
      <w:r w:rsidR="00D359DD">
        <w:rPr>
          <w:rFonts w:cs="Times New Roman"/>
          <w:szCs w:val="24"/>
        </w:rPr>
        <w:t xml:space="preserve"> amendments directed by TSA</w:t>
      </w:r>
      <w:r w:rsidR="00F660E8">
        <w:rPr>
          <w:rFonts w:cs="Times New Roman"/>
          <w:szCs w:val="24"/>
        </w:rPr>
        <w:t xml:space="preserve"> so that TSA</w:t>
      </w:r>
      <w:r w:rsidR="002A1D0A">
        <w:rPr>
          <w:rFonts w:cs="Times New Roman"/>
          <w:szCs w:val="24"/>
        </w:rPr>
        <w:t xml:space="preserve"> TSIs</w:t>
      </w:r>
      <w:r w:rsidR="00F660E8">
        <w:rPr>
          <w:rFonts w:cs="Times New Roman"/>
          <w:szCs w:val="24"/>
        </w:rPr>
        <w:t xml:space="preserve"> can inspect those airport operators to </w:t>
      </w:r>
      <w:r w:rsidR="00417FAB">
        <w:rPr>
          <w:rFonts w:cs="Times New Roman"/>
          <w:szCs w:val="24"/>
        </w:rPr>
        <w:t>verify</w:t>
      </w:r>
      <w:r w:rsidR="00F660E8">
        <w:rPr>
          <w:rFonts w:cs="Times New Roman"/>
          <w:szCs w:val="24"/>
        </w:rPr>
        <w:t xml:space="preserve"> compliance with the provisions of the TSA-approved program.  Again, TSA uses the information obtained regarding regulatory compliance, individually by airport, and aggregated across the system, to establish the condition of the system and the effectiveness of its capability to prevent or deter terrorist or other criminal acts against civil aviation.</w:t>
      </w:r>
    </w:p>
    <w:p w:rsidR="00F660E8" w:rsidP="00F60730" w:rsidRDefault="00F660E8" w14:paraId="3CE3EF93" w14:textId="77777777">
      <w:pPr>
        <w:ind w:left="360"/>
        <w:rPr>
          <w:rFonts w:cs="Times New Roman"/>
          <w:szCs w:val="24"/>
        </w:rPr>
      </w:pPr>
    </w:p>
    <w:p w:rsidRPr="00C75289" w:rsidR="005E5716" w:rsidP="00F60730" w:rsidRDefault="004A7076" w14:paraId="3CE3EF94" w14:textId="08181AE8">
      <w:pPr>
        <w:keepNext/>
        <w:numPr>
          <w:ilvl w:val="12"/>
          <w:numId w:val="0"/>
        </w:numPr>
        <w:ind w:left="360"/>
        <w:rPr>
          <w:rFonts w:cs="Times New Roman"/>
          <w:szCs w:val="24"/>
        </w:rPr>
      </w:pPr>
      <w:r>
        <w:rPr>
          <w:rFonts w:cs="Times New Roman"/>
          <w:szCs w:val="24"/>
          <w:u w:val="single"/>
        </w:rPr>
        <w:t>Background Check</w:t>
      </w:r>
      <w:r w:rsidR="00CD14C2">
        <w:rPr>
          <w:rFonts w:cs="Times New Roman"/>
          <w:szCs w:val="24"/>
          <w:u w:val="single"/>
        </w:rPr>
        <w:t>s</w:t>
      </w:r>
      <w:r>
        <w:rPr>
          <w:rFonts w:cs="Times New Roman"/>
          <w:szCs w:val="24"/>
          <w:u w:val="single"/>
        </w:rPr>
        <w:t xml:space="preserve">, including </w:t>
      </w:r>
      <w:r w:rsidR="005E5716">
        <w:rPr>
          <w:rFonts w:cs="Times New Roman"/>
          <w:szCs w:val="24"/>
          <w:u w:val="single"/>
        </w:rPr>
        <w:t>Criminal History Records Checks</w:t>
      </w:r>
      <w:r w:rsidRPr="00BB54B6" w:rsidR="00C75289">
        <w:rPr>
          <w:rFonts w:cs="Times New Roman"/>
          <w:szCs w:val="24"/>
          <w:u w:val="single"/>
        </w:rPr>
        <w:t>/Security Threat Assessments</w:t>
      </w:r>
    </w:p>
    <w:p w:rsidR="009F0590" w:rsidP="00F60730" w:rsidRDefault="009F0590" w14:paraId="4ABB049D" w14:textId="77777777">
      <w:pPr>
        <w:numPr>
          <w:ilvl w:val="12"/>
          <w:numId w:val="0"/>
        </w:numPr>
        <w:ind w:left="360"/>
        <w:rPr>
          <w:rFonts w:cs="Times New Roman"/>
          <w:szCs w:val="24"/>
        </w:rPr>
      </w:pPr>
    </w:p>
    <w:p w:rsidR="00316A36" w:rsidP="00F60730" w:rsidRDefault="0034241D" w14:paraId="3CE3EF95" w14:textId="0FA77667">
      <w:pPr>
        <w:numPr>
          <w:ilvl w:val="12"/>
          <w:numId w:val="0"/>
        </w:numPr>
        <w:ind w:left="360"/>
      </w:pPr>
      <w:r>
        <w:rPr>
          <w:rFonts w:cs="Times New Roman"/>
          <w:szCs w:val="24"/>
        </w:rPr>
        <w:t xml:space="preserve">Under 49 CFR </w:t>
      </w:r>
      <w:r w:rsidR="00F660E8">
        <w:rPr>
          <w:rFonts w:cs="Times New Roman"/>
          <w:szCs w:val="24"/>
        </w:rPr>
        <w:t>1542.209</w:t>
      </w:r>
      <w:r w:rsidR="001651CA">
        <w:rPr>
          <w:rFonts w:cs="Times New Roman"/>
          <w:szCs w:val="24"/>
        </w:rPr>
        <w:t xml:space="preserve"> and related SDs</w:t>
      </w:r>
      <w:r w:rsidR="00CA0752">
        <w:rPr>
          <w:rFonts w:cs="Times New Roman"/>
          <w:szCs w:val="24"/>
        </w:rPr>
        <w:t>,</w:t>
      </w:r>
      <w:r w:rsidR="00F660E8">
        <w:rPr>
          <w:rFonts w:cs="Times New Roman"/>
          <w:szCs w:val="24"/>
        </w:rPr>
        <w:t xml:space="preserve"> airport operators are required to </w:t>
      </w:r>
      <w:r w:rsidR="001651CA">
        <w:rPr>
          <w:rFonts w:cs="Times New Roman"/>
          <w:szCs w:val="24"/>
        </w:rPr>
        <w:t xml:space="preserve">conduct a CHRC for </w:t>
      </w:r>
      <w:r w:rsidR="00F660E8">
        <w:rPr>
          <w:rFonts w:cs="Times New Roman"/>
          <w:szCs w:val="24"/>
        </w:rPr>
        <w:t xml:space="preserve">each individual with </w:t>
      </w:r>
      <w:r w:rsidR="00BA1A8A">
        <w:rPr>
          <w:rFonts w:cs="Times New Roman"/>
          <w:szCs w:val="24"/>
        </w:rPr>
        <w:t xml:space="preserve">unescorted </w:t>
      </w:r>
      <w:r w:rsidR="00F660E8">
        <w:rPr>
          <w:rFonts w:cs="Times New Roman"/>
          <w:szCs w:val="24"/>
        </w:rPr>
        <w:t>access to a SIDA o</w:t>
      </w:r>
      <w:r w:rsidR="001651CA">
        <w:rPr>
          <w:rFonts w:cs="Times New Roman"/>
          <w:szCs w:val="24"/>
        </w:rPr>
        <w:t>r Sterile Area</w:t>
      </w:r>
      <w:r w:rsidR="00F660E8">
        <w:rPr>
          <w:rFonts w:cs="Times New Roman"/>
          <w:szCs w:val="24"/>
        </w:rPr>
        <w:t xml:space="preserve">. </w:t>
      </w:r>
      <w:r w:rsidR="005E5716">
        <w:rPr>
          <w:rFonts w:cs="Times New Roman"/>
          <w:szCs w:val="24"/>
        </w:rPr>
        <w:t xml:space="preserve"> </w:t>
      </w:r>
      <w:r w:rsidR="00A05176">
        <w:t>T</w:t>
      </w:r>
      <w:r w:rsidR="00F660E8">
        <w:t xml:space="preserve">o conduct a CHRC, these individuals must provide their identifying information to the airport operator, including fingerprints, and </w:t>
      </w:r>
      <w:r w:rsidR="005E5716">
        <w:t xml:space="preserve">the airport operator must maintain </w:t>
      </w:r>
      <w:r w:rsidR="00F660E8">
        <w:t xml:space="preserve">these records.  The </w:t>
      </w:r>
      <w:r w:rsidR="00523739">
        <w:t xml:space="preserve">purpose </w:t>
      </w:r>
      <w:r w:rsidR="00F660E8">
        <w:t>of a CHRC is to ensure th</w:t>
      </w:r>
      <w:r w:rsidR="00316A36">
        <w:t xml:space="preserve">at each </w:t>
      </w:r>
      <w:r w:rsidR="000425E6">
        <w:t>individual</w:t>
      </w:r>
      <w:r w:rsidR="00316A36">
        <w:t xml:space="preserve"> </w:t>
      </w:r>
      <w:r w:rsidR="00523739">
        <w:t>having access to the SIDA</w:t>
      </w:r>
      <w:r w:rsidR="003223D7">
        <w:t xml:space="preserve"> or Sterile Area</w:t>
      </w:r>
      <w:r w:rsidR="00F660E8">
        <w:t xml:space="preserve"> of an airport does not pose a risk to transportation security.</w:t>
      </w:r>
      <w:r w:rsidR="00931DD5">
        <w:t xml:space="preserve">  </w:t>
      </w:r>
      <w:r w:rsidR="00523739">
        <w:t>The airport operators must also collect</w:t>
      </w:r>
      <w:r w:rsidR="00931DD5">
        <w:t xml:space="preserve"> information for Security Threat Assessments (STAs)</w:t>
      </w:r>
      <w:r w:rsidR="00523739">
        <w:t xml:space="preserve"> </w:t>
      </w:r>
      <w:r w:rsidR="00523739">
        <w:lastRenderedPageBreak/>
        <w:t>of individuals with unescorted access at airports to secured areas, SIDAs, sterile areas, and air operations areas.  The purpose of the STA is to check intelligence-related and other governmental databases for relevant information about the individual to determine whether he or she poses a risk to transportation security.</w:t>
      </w:r>
      <w:r w:rsidR="00CA0752">
        <w:t xml:space="preserve"> TSA requires </w:t>
      </w:r>
      <w:r w:rsidR="00C75289">
        <w:t>airport operators to submit identifying information</w:t>
      </w:r>
      <w:r w:rsidR="00DC444A">
        <w:t xml:space="preserve">, such </w:t>
      </w:r>
      <w:r w:rsidR="00591DDA">
        <w:t xml:space="preserve">as </w:t>
      </w:r>
      <w:r w:rsidR="00DC444A">
        <w:t xml:space="preserve">name, </w:t>
      </w:r>
      <w:r w:rsidR="00105DA0">
        <w:t>address,</w:t>
      </w:r>
      <w:r w:rsidR="00DC444A">
        <w:t xml:space="preserve"> and country of birth, </w:t>
      </w:r>
      <w:r w:rsidR="00C75289">
        <w:t xml:space="preserve">about </w:t>
      </w:r>
      <w:r w:rsidR="00591DDA">
        <w:t xml:space="preserve">individuals </w:t>
      </w:r>
      <w:r w:rsidR="0080134A">
        <w:t xml:space="preserve">so that the airport operator may, among other things, verify the individual’s identity and authorization to work in the United States before </w:t>
      </w:r>
      <w:r w:rsidR="00591DDA">
        <w:t xml:space="preserve">the airport operator </w:t>
      </w:r>
      <w:r w:rsidR="0080134A">
        <w:t>issues</w:t>
      </w:r>
      <w:r w:rsidR="00591DDA">
        <w:t xml:space="preserve"> identification media</w:t>
      </w:r>
      <w:r w:rsidR="00523739">
        <w:t>.</w:t>
      </w:r>
    </w:p>
    <w:p w:rsidR="00CA0752" w:rsidP="00F60730" w:rsidRDefault="00CA0752" w14:paraId="3CE3EF96" w14:textId="77777777">
      <w:pPr>
        <w:numPr>
          <w:ilvl w:val="12"/>
          <w:numId w:val="0"/>
        </w:numPr>
        <w:ind w:left="360"/>
      </w:pPr>
    </w:p>
    <w:p w:rsidRPr="005E5716" w:rsidR="005E5716" w:rsidP="00F60730" w:rsidRDefault="005E5716" w14:paraId="3CE3EF97" w14:textId="3B320E51">
      <w:pPr>
        <w:keepNext/>
        <w:numPr>
          <w:ilvl w:val="12"/>
          <w:numId w:val="0"/>
        </w:numPr>
        <w:ind w:left="360"/>
        <w:rPr>
          <w:u w:val="single"/>
        </w:rPr>
      </w:pPr>
      <w:r>
        <w:rPr>
          <w:u w:val="single"/>
        </w:rPr>
        <w:t xml:space="preserve">Other </w:t>
      </w:r>
      <w:r w:rsidR="006B3B8B">
        <w:rPr>
          <w:u w:val="single"/>
        </w:rPr>
        <w:t xml:space="preserve">Information Collection and </w:t>
      </w:r>
      <w:r>
        <w:rPr>
          <w:u w:val="single"/>
        </w:rPr>
        <w:t>Recordkeeping Requirements</w:t>
      </w:r>
    </w:p>
    <w:p w:rsidR="009F0590" w:rsidP="00F60730" w:rsidRDefault="009F0590" w14:paraId="17BF9314" w14:textId="77777777">
      <w:pPr>
        <w:numPr>
          <w:ilvl w:val="12"/>
          <w:numId w:val="0"/>
        </w:numPr>
        <w:ind w:left="360"/>
      </w:pPr>
    </w:p>
    <w:p w:rsidR="009F0590" w:rsidP="00F60730" w:rsidRDefault="009F0590" w14:paraId="37DADFA6" w14:textId="77777777">
      <w:pPr>
        <w:numPr>
          <w:ilvl w:val="12"/>
          <w:numId w:val="0"/>
        </w:numPr>
        <w:ind w:left="360"/>
      </w:pPr>
      <w:r>
        <w:t xml:space="preserve">There are several other recordkeeping requirements imposed by the regulations necessary to establish compliance with TSA’s requirements. </w:t>
      </w:r>
    </w:p>
    <w:p w:rsidR="009F0590" w:rsidP="00F60730" w:rsidRDefault="009F0590" w14:paraId="5DFE0CB9" w14:textId="77777777">
      <w:pPr>
        <w:numPr>
          <w:ilvl w:val="12"/>
          <w:numId w:val="0"/>
        </w:numPr>
        <w:ind w:left="360"/>
      </w:pPr>
    </w:p>
    <w:p w:rsidRPr="009F0590" w:rsidR="007D7FBE" w:rsidP="0068085E" w:rsidRDefault="00316A36" w14:paraId="3CE3EF98" w14:textId="078F04FB">
      <w:pPr>
        <w:pStyle w:val="ListParagraph"/>
        <w:numPr>
          <w:ilvl w:val="0"/>
          <w:numId w:val="31"/>
        </w:numPr>
        <w:rPr>
          <w:rFonts w:cs="Times New Roman"/>
          <w:szCs w:val="24"/>
        </w:rPr>
      </w:pPr>
      <w:r>
        <w:t>49 CFR 1542.213</w:t>
      </w:r>
      <w:r w:rsidR="007D7FBE">
        <w:t>(b)</w:t>
      </w:r>
      <w:r w:rsidR="009F0590">
        <w:t xml:space="preserve"> requires</w:t>
      </w:r>
      <w:r>
        <w:t xml:space="preserve"> airport operators </w:t>
      </w:r>
      <w:r w:rsidR="00913D32">
        <w:t xml:space="preserve">to ensure that no individual is authorized unescorted access </w:t>
      </w:r>
      <w:r>
        <w:t>to</w:t>
      </w:r>
      <w:r w:rsidR="00913D32">
        <w:t xml:space="preserve"> the secured area </w:t>
      </w:r>
      <w:r w:rsidRPr="00CD2E10" w:rsidR="00913D32">
        <w:t>or S</w:t>
      </w:r>
      <w:r w:rsidRPr="00605D14" w:rsidR="00913D32">
        <w:t>IDA</w:t>
      </w:r>
      <w:r w:rsidR="00913D32">
        <w:t xml:space="preserve"> unle</w:t>
      </w:r>
      <w:bookmarkStart w:name="_GoBack" w:id="0"/>
      <w:bookmarkEnd w:id="0"/>
      <w:r w:rsidR="00913D32">
        <w:t xml:space="preserve">ss that individual has successfully completed training in accordance with the TSA-approved curriculum specified in its TSA-approved </w:t>
      </w:r>
      <w:r w:rsidR="00072BED">
        <w:t>ASP</w:t>
      </w:r>
      <w:r w:rsidR="00913D32">
        <w:t>.  The airport operator must</w:t>
      </w:r>
      <w:r>
        <w:t xml:space="preserve"> </w:t>
      </w:r>
      <w:r w:rsidR="00913D32">
        <w:t>maintain a record of all training and information given to each individual who receives such training, and must further maintain such recor</w:t>
      </w:r>
      <w:r w:rsidR="0076538C">
        <w:t xml:space="preserve">ds for </w:t>
      </w:r>
      <w:r w:rsidR="00A115DC">
        <w:t xml:space="preserve">no less than </w:t>
      </w:r>
      <w:r w:rsidR="0076538C">
        <w:t>180 days after the</w:t>
      </w:r>
      <w:r w:rsidR="00913D32">
        <w:t xml:space="preserve"> termination of that person’s un</w:t>
      </w:r>
      <w:r w:rsidR="0076538C">
        <w:t xml:space="preserve">escorted access authority.  </w:t>
      </w:r>
      <w:r w:rsidRPr="009F0590" w:rsidR="006B74F8">
        <w:rPr>
          <w:rFonts w:cs="Times New Roman"/>
          <w:szCs w:val="24"/>
        </w:rPr>
        <w:t xml:space="preserve">TSA regulatory inspectors then inspect those airport operators to </w:t>
      </w:r>
      <w:r w:rsidRPr="009F0590" w:rsidR="00417FAB">
        <w:rPr>
          <w:rFonts w:cs="Times New Roman"/>
          <w:szCs w:val="24"/>
        </w:rPr>
        <w:t>verify</w:t>
      </w:r>
      <w:r w:rsidRPr="009F0590" w:rsidR="006B74F8">
        <w:rPr>
          <w:rFonts w:cs="Times New Roman"/>
          <w:szCs w:val="24"/>
        </w:rPr>
        <w:t xml:space="preserve"> compliance with the training provision of the TSA-approved program.  </w:t>
      </w:r>
      <w:r w:rsidRPr="009F0590" w:rsidR="0076538C">
        <w:rPr>
          <w:rFonts w:cs="Times New Roman"/>
          <w:szCs w:val="24"/>
        </w:rPr>
        <w:t xml:space="preserve">Again, TSA uses the information obtained regarding regulatory compliance, individually by airport, and aggregated across the system, to establish </w:t>
      </w:r>
      <w:r w:rsidRPr="009F0590" w:rsidR="0076538C">
        <w:rPr>
          <w:rFonts w:cs="Times New Roman"/>
          <w:szCs w:val="24"/>
        </w:rPr>
        <w:lastRenderedPageBreak/>
        <w:t>the condition of the system and the effectiveness of its capability to prevent or deter terrorist or other criminal acts against civil aviation.</w:t>
      </w:r>
    </w:p>
    <w:p w:rsidR="007D7FBE" w:rsidP="00F60730" w:rsidRDefault="007D7FBE" w14:paraId="3CE3EF99" w14:textId="77777777">
      <w:pPr>
        <w:numPr>
          <w:ilvl w:val="12"/>
          <w:numId w:val="0"/>
        </w:numPr>
        <w:ind w:left="360"/>
        <w:rPr>
          <w:rFonts w:cs="Times New Roman"/>
          <w:szCs w:val="24"/>
        </w:rPr>
      </w:pPr>
    </w:p>
    <w:p w:rsidRPr="0073727B" w:rsidR="00316A36" w:rsidP="0068085E" w:rsidRDefault="007D7FBE" w14:paraId="3CE3EF9A" w14:textId="2BC29C9D">
      <w:pPr>
        <w:pStyle w:val="ListParagraph"/>
        <w:numPr>
          <w:ilvl w:val="0"/>
          <w:numId w:val="31"/>
        </w:numPr>
        <w:rPr>
          <w:rFonts w:cs="Times New Roman"/>
          <w:szCs w:val="24"/>
        </w:rPr>
      </w:pPr>
      <w:r w:rsidRPr="0073727B">
        <w:rPr>
          <w:rFonts w:cs="Times New Roman"/>
          <w:szCs w:val="24"/>
        </w:rPr>
        <w:t xml:space="preserve">49 CFR </w:t>
      </w:r>
      <w:r w:rsidRPr="00DE045C">
        <w:rPr>
          <w:rFonts w:cs="Times New Roman"/>
          <w:szCs w:val="24"/>
        </w:rPr>
        <w:t>1542.217(d)</w:t>
      </w:r>
      <w:r w:rsidR="009F0590">
        <w:rPr>
          <w:rFonts w:cs="Times New Roman"/>
          <w:szCs w:val="24"/>
        </w:rPr>
        <w:t xml:space="preserve"> requires</w:t>
      </w:r>
      <w:r w:rsidRPr="0073727B">
        <w:rPr>
          <w:rFonts w:cs="Times New Roman"/>
          <w:szCs w:val="24"/>
        </w:rPr>
        <w:t xml:space="preserve"> airport operators </w:t>
      </w:r>
      <w:r w:rsidRPr="00DE045C">
        <w:rPr>
          <w:rFonts w:cs="Times New Roman"/>
          <w:szCs w:val="24"/>
        </w:rPr>
        <w:t xml:space="preserve">to maintain </w:t>
      </w:r>
      <w:r w:rsidRPr="00CA6ABB">
        <w:rPr>
          <w:rFonts w:cs="Times New Roman"/>
          <w:szCs w:val="24"/>
        </w:rPr>
        <w:t>records associated with the training of the law enforcement officers (LEO</w:t>
      </w:r>
      <w:r w:rsidRPr="00CA6ABB" w:rsidR="00742D48">
        <w:rPr>
          <w:rFonts w:cs="Times New Roman"/>
          <w:szCs w:val="24"/>
        </w:rPr>
        <w:t>s</w:t>
      </w:r>
      <w:r w:rsidRPr="00CA6ABB">
        <w:rPr>
          <w:rFonts w:cs="Times New Roman"/>
          <w:szCs w:val="24"/>
        </w:rPr>
        <w:t>) assigned to respond at the airport.  The airport operator must</w:t>
      </w:r>
      <w:r w:rsidRPr="002C54F4" w:rsidR="0076538C">
        <w:rPr>
          <w:rFonts w:cs="Times New Roman"/>
          <w:szCs w:val="24"/>
        </w:rPr>
        <w:t xml:space="preserve"> </w:t>
      </w:r>
      <w:r>
        <w:t>maintain a record of the type of training given to each LEO who receives such training.</w:t>
      </w:r>
    </w:p>
    <w:p w:rsidR="0076538C" w:rsidP="00F60730" w:rsidRDefault="0076538C" w14:paraId="3CE3EF9B" w14:textId="77777777">
      <w:pPr>
        <w:numPr>
          <w:ilvl w:val="12"/>
          <w:numId w:val="0"/>
        </w:numPr>
        <w:ind w:left="360"/>
        <w:rPr>
          <w:rFonts w:cs="Times New Roman"/>
          <w:szCs w:val="24"/>
        </w:rPr>
      </w:pPr>
    </w:p>
    <w:p w:rsidRPr="004A1D6F" w:rsidR="00787A2D" w:rsidP="0068085E" w:rsidRDefault="0076538C" w14:paraId="3CE3EF9C" w14:textId="5F15D36D">
      <w:pPr>
        <w:pStyle w:val="ListParagraph"/>
        <w:numPr>
          <w:ilvl w:val="0"/>
          <w:numId w:val="31"/>
        </w:numPr>
      </w:pPr>
      <w:r w:rsidRPr="0073727B">
        <w:rPr>
          <w:rFonts w:cs="Times New Roman"/>
          <w:szCs w:val="24"/>
        </w:rPr>
        <w:t xml:space="preserve">49 CFR </w:t>
      </w:r>
      <w:r w:rsidRPr="00DE045C">
        <w:rPr>
          <w:rFonts w:cs="Times New Roman"/>
          <w:szCs w:val="24"/>
        </w:rPr>
        <w:t>1542.221</w:t>
      </w:r>
      <w:r w:rsidR="009F0590">
        <w:rPr>
          <w:rFonts w:cs="Times New Roman"/>
          <w:szCs w:val="24"/>
        </w:rPr>
        <w:t xml:space="preserve"> requires</w:t>
      </w:r>
      <w:r w:rsidRPr="0073727B">
        <w:rPr>
          <w:rFonts w:cs="Times New Roman"/>
          <w:szCs w:val="24"/>
        </w:rPr>
        <w:t xml:space="preserve"> airport operators </w:t>
      </w:r>
      <w:r w:rsidRPr="00DE045C">
        <w:rPr>
          <w:rFonts w:cs="Times New Roman"/>
          <w:szCs w:val="24"/>
        </w:rPr>
        <w:t>to ensure that a record is made of each law enforcement action made at the airport.  The airport operator can maintain these records or allow the responding law enforcement agency to manage such records.  The airport operator must maintain those records for a minimum of 180 days</w:t>
      </w:r>
      <w:r w:rsidRPr="00CA6ABB" w:rsidR="00A33EBC">
        <w:rPr>
          <w:rFonts w:cs="Times New Roman"/>
          <w:szCs w:val="24"/>
        </w:rPr>
        <w:t xml:space="preserve"> and allow for TSA inspection</w:t>
      </w:r>
      <w:r w:rsidRPr="00CA6ABB">
        <w:rPr>
          <w:rFonts w:cs="Times New Roman"/>
          <w:szCs w:val="24"/>
        </w:rPr>
        <w:t xml:space="preserve">.  </w:t>
      </w:r>
      <w:r w:rsidRPr="00CA6ABB" w:rsidR="00787A2D">
        <w:rPr>
          <w:rFonts w:cs="Times New Roman"/>
          <w:szCs w:val="24"/>
        </w:rPr>
        <w:t xml:space="preserve">TSA </w:t>
      </w:r>
      <w:r w:rsidRPr="00CA6ABB" w:rsidR="00A33EBC">
        <w:rPr>
          <w:rFonts w:cs="Times New Roman"/>
          <w:szCs w:val="24"/>
        </w:rPr>
        <w:t>uses</w:t>
      </w:r>
      <w:r w:rsidRPr="002C54F4" w:rsidR="00787A2D">
        <w:rPr>
          <w:rFonts w:cs="Times New Roman"/>
          <w:szCs w:val="24"/>
        </w:rPr>
        <w:t xml:space="preserve"> </w:t>
      </w:r>
      <w:r w:rsidRPr="002C54F4" w:rsidR="004A1D6F">
        <w:rPr>
          <w:rFonts w:cs="Times New Roman"/>
          <w:szCs w:val="24"/>
        </w:rPr>
        <w:t xml:space="preserve">this </w:t>
      </w:r>
      <w:r w:rsidRPr="00675152" w:rsidR="00787A2D">
        <w:rPr>
          <w:rFonts w:cs="Times New Roman"/>
          <w:szCs w:val="24"/>
        </w:rPr>
        <w:t>infor</w:t>
      </w:r>
      <w:r w:rsidRPr="00675152" w:rsidR="004A1D6F">
        <w:rPr>
          <w:rFonts w:cs="Times New Roman"/>
          <w:szCs w:val="24"/>
        </w:rPr>
        <w:t xml:space="preserve">mation, together with </w:t>
      </w:r>
      <w:r w:rsidRPr="00097308" w:rsidR="00787A2D">
        <w:rPr>
          <w:rFonts w:cs="Times New Roman"/>
          <w:szCs w:val="24"/>
        </w:rPr>
        <w:t xml:space="preserve">information generated independently by TSA as it conducts its own </w:t>
      </w:r>
      <w:r w:rsidRPr="00097308" w:rsidR="004A1D6F">
        <w:rPr>
          <w:rFonts w:cs="Times New Roman"/>
          <w:szCs w:val="24"/>
        </w:rPr>
        <w:t>passenger and baggage screening</w:t>
      </w:r>
      <w:r w:rsidRPr="00097308" w:rsidR="00787A2D">
        <w:rPr>
          <w:rFonts w:cs="Times New Roman"/>
          <w:szCs w:val="24"/>
        </w:rPr>
        <w:t xml:space="preserve"> as well as other related activities</w:t>
      </w:r>
      <w:r w:rsidRPr="00097308" w:rsidR="004A1D6F">
        <w:rPr>
          <w:rFonts w:cs="Times New Roman"/>
          <w:szCs w:val="24"/>
        </w:rPr>
        <w:t>,</w:t>
      </w:r>
      <w:r w:rsidRPr="00097308" w:rsidR="00787A2D">
        <w:rPr>
          <w:rFonts w:cs="Times New Roman"/>
          <w:szCs w:val="24"/>
        </w:rPr>
        <w:t xml:space="preserve"> to monitor the effectiveness of the overall </w:t>
      </w:r>
      <w:r w:rsidRPr="0068085E" w:rsidR="004A1D6F">
        <w:rPr>
          <w:rFonts w:cs="Times New Roman"/>
          <w:szCs w:val="24"/>
        </w:rPr>
        <w:t xml:space="preserve">level of security in the </w:t>
      </w:r>
      <w:r w:rsidRPr="0068085E" w:rsidR="00787A2D">
        <w:rPr>
          <w:rFonts w:cs="Times New Roman"/>
          <w:szCs w:val="24"/>
        </w:rPr>
        <w:t>system</w:t>
      </w:r>
      <w:r w:rsidRPr="0068085E" w:rsidR="00417FAB">
        <w:rPr>
          <w:rFonts w:cs="Times New Roman"/>
          <w:szCs w:val="24"/>
        </w:rPr>
        <w:t>.</w:t>
      </w:r>
    </w:p>
    <w:p w:rsidR="00787A2D" w:rsidP="00F60730" w:rsidRDefault="00787A2D" w14:paraId="3CE3EF9D" w14:textId="77777777">
      <w:pPr>
        <w:ind w:left="360"/>
        <w:rPr>
          <w:rFonts w:cs="Times New Roman"/>
          <w:szCs w:val="24"/>
        </w:rPr>
      </w:pPr>
    </w:p>
    <w:p w:rsidRPr="0068085E" w:rsidR="00BE7ACE" w:rsidP="0068085E" w:rsidRDefault="00EE373E" w14:paraId="0B949BB2" w14:textId="495A7EBB">
      <w:pPr>
        <w:pStyle w:val="ListParagraph"/>
        <w:numPr>
          <w:ilvl w:val="0"/>
          <w:numId w:val="31"/>
        </w:numPr>
        <w:rPr>
          <w:rFonts w:cs="Times New Roman"/>
          <w:szCs w:val="24"/>
        </w:rPr>
      </w:pPr>
      <w:r w:rsidRPr="0073727B">
        <w:rPr>
          <w:rFonts w:cs="Times New Roman"/>
          <w:szCs w:val="24"/>
        </w:rPr>
        <w:t xml:space="preserve">49 CFR </w:t>
      </w:r>
      <w:r w:rsidRPr="00DE045C">
        <w:rPr>
          <w:rFonts w:cs="Times New Roman"/>
          <w:szCs w:val="24"/>
        </w:rPr>
        <w:t>1542.303</w:t>
      </w:r>
      <w:r w:rsidRPr="00DE045C" w:rsidR="009F0590">
        <w:rPr>
          <w:rFonts w:cs="Times New Roman"/>
          <w:szCs w:val="24"/>
        </w:rPr>
        <w:t xml:space="preserve"> requires </w:t>
      </w:r>
      <w:r w:rsidRPr="00DE045C">
        <w:rPr>
          <w:rFonts w:cs="Times New Roman"/>
          <w:szCs w:val="24"/>
        </w:rPr>
        <w:t xml:space="preserve">airport operators to comply with each </w:t>
      </w:r>
      <w:r w:rsidRPr="00CA6ABB">
        <w:rPr>
          <w:rFonts w:cs="Times New Roman"/>
          <w:szCs w:val="24"/>
        </w:rPr>
        <w:t>SD</w:t>
      </w:r>
      <w:r w:rsidRPr="00CA6ABB" w:rsidR="0080196D">
        <w:rPr>
          <w:rFonts w:cs="Times New Roman"/>
          <w:szCs w:val="24"/>
        </w:rPr>
        <w:t xml:space="preserve"> issued</w:t>
      </w:r>
      <w:r w:rsidRPr="002C54F4">
        <w:rPr>
          <w:rFonts w:cs="Times New Roman"/>
          <w:szCs w:val="24"/>
        </w:rPr>
        <w:t xml:space="preserve"> by TSA.  When TSA determines that additional security measures are necessary to respond to a threat </w:t>
      </w:r>
      <w:r w:rsidRPr="00675152">
        <w:rPr>
          <w:rFonts w:cs="Times New Roman"/>
          <w:szCs w:val="24"/>
        </w:rPr>
        <w:t>against civil aviation</w:t>
      </w:r>
      <w:r w:rsidRPr="00675152" w:rsidR="00742D48">
        <w:rPr>
          <w:rFonts w:cs="Times New Roman"/>
          <w:szCs w:val="24"/>
        </w:rPr>
        <w:t>,</w:t>
      </w:r>
      <w:r w:rsidRPr="00675152">
        <w:rPr>
          <w:rFonts w:cs="Times New Roman"/>
          <w:szCs w:val="24"/>
        </w:rPr>
        <w:t xml:space="preserve"> TSA issues such a SD</w:t>
      </w:r>
      <w:r w:rsidRPr="00675152" w:rsidR="000415CD">
        <w:rPr>
          <w:rFonts w:cs="Times New Roman"/>
          <w:szCs w:val="24"/>
        </w:rPr>
        <w:t>,</w:t>
      </w:r>
      <w:r w:rsidRPr="00675152" w:rsidR="00DD2F8B">
        <w:rPr>
          <w:rFonts w:cs="Times New Roman"/>
          <w:szCs w:val="24"/>
        </w:rPr>
        <w:t xml:space="preserve"> </w:t>
      </w:r>
      <w:r w:rsidRPr="00675152" w:rsidR="00931DD5">
        <w:rPr>
          <w:rFonts w:cs="Times New Roman"/>
          <w:szCs w:val="24"/>
        </w:rPr>
        <w:t xml:space="preserve">which </w:t>
      </w:r>
      <w:r w:rsidRPr="00675152" w:rsidR="00DD2F8B">
        <w:rPr>
          <w:rFonts w:cs="Times New Roman"/>
          <w:szCs w:val="24"/>
        </w:rPr>
        <w:t>include</w:t>
      </w:r>
      <w:r w:rsidRPr="00675152" w:rsidR="00416BBB">
        <w:rPr>
          <w:rFonts w:cs="Times New Roman"/>
          <w:szCs w:val="24"/>
        </w:rPr>
        <w:t>s</w:t>
      </w:r>
      <w:r w:rsidRPr="00675152" w:rsidR="00DD2F8B">
        <w:rPr>
          <w:rFonts w:cs="Times New Roman"/>
          <w:szCs w:val="24"/>
        </w:rPr>
        <w:t xml:space="preserve"> requirements for operators to maintain records and provide information to TSA</w:t>
      </w:r>
      <w:r w:rsidRPr="00097308" w:rsidR="007F57D8">
        <w:rPr>
          <w:rFonts w:cs="Times New Roman"/>
          <w:szCs w:val="24"/>
        </w:rPr>
        <w:t>.</w:t>
      </w:r>
      <w:r w:rsidRPr="0068085E">
        <w:rPr>
          <w:rFonts w:cs="Times New Roman"/>
          <w:szCs w:val="24"/>
        </w:rPr>
        <w:t xml:space="preserve">  </w:t>
      </w:r>
      <w:r w:rsidRPr="0068085E" w:rsidR="005C3FDF">
        <w:rPr>
          <w:rFonts w:cs="Times New Roman"/>
          <w:szCs w:val="24"/>
        </w:rPr>
        <w:t xml:space="preserve">The airport operator must maintain an electronic record, paper record, or a comparable TSA-approved records verification system of the documents </w:t>
      </w:r>
      <w:r w:rsidRPr="0068085E" w:rsidR="00283885">
        <w:rPr>
          <w:rFonts w:cs="Times New Roman"/>
          <w:szCs w:val="24"/>
        </w:rPr>
        <w:t xml:space="preserve">required to be </w:t>
      </w:r>
      <w:r w:rsidRPr="0068085E" w:rsidR="005C3FDF">
        <w:rPr>
          <w:rFonts w:cs="Times New Roman"/>
          <w:szCs w:val="24"/>
        </w:rPr>
        <w:t xml:space="preserve">collected </w:t>
      </w:r>
      <w:r w:rsidRPr="0068085E" w:rsidR="00931DD5">
        <w:rPr>
          <w:rFonts w:cs="Times New Roman"/>
          <w:szCs w:val="24"/>
        </w:rPr>
        <w:t>under SDs.</w:t>
      </w:r>
      <w:r w:rsidRPr="0068085E" w:rsidR="00770129">
        <w:rPr>
          <w:rFonts w:cs="Times New Roman"/>
          <w:szCs w:val="24"/>
        </w:rPr>
        <w:t xml:space="preserve">  TSA uses the information obtained regarding regulatory compliance, individually by airport, and aggregated </w:t>
      </w:r>
      <w:r w:rsidRPr="0068085E" w:rsidR="00770129">
        <w:rPr>
          <w:rFonts w:cs="Times New Roman"/>
          <w:szCs w:val="24"/>
        </w:rPr>
        <w:lastRenderedPageBreak/>
        <w:t>across the system, to establish the condition of the system and the effectiveness of its capability to prevent or deter terrorist or other criminal acts against civil aviation.</w:t>
      </w:r>
      <w:r w:rsidRPr="0068085E" w:rsidR="00BE7ACE">
        <w:rPr>
          <w:rFonts w:cs="Times New Roman"/>
          <w:szCs w:val="24"/>
        </w:rPr>
        <w:t xml:space="preserve">  If any airport operator is unable to meet a changed requirement, airport operators may apply for an alternate means by which they can satisfy the required TSA security measures.  TSA handles such requests on a case-by-case basis.</w:t>
      </w:r>
    </w:p>
    <w:p w:rsidR="00222E8C" w:rsidP="00F60730" w:rsidRDefault="00222E8C" w14:paraId="3CE3EF9F" w14:textId="77777777">
      <w:pPr>
        <w:ind w:left="360"/>
        <w:rPr>
          <w:rFonts w:cs="Times New Roman"/>
          <w:szCs w:val="24"/>
        </w:rPr>
      </w:pPr>
    </w:p>
    <w:p w:rsidRPr="00BE7ACE" w:rsidR="00222E8C" w:rsidP="00CC7969" w:rsidRDefault="008C028F" w14:paraId="3CE3EFA0" w14:textId="28DEB3C8">
      <w:pPr>
        <w:pStyle w:val="ListParagraph"/>
        <w:numPr>
          <w:ilvl w:val="0"/>
          <w:numId w:val="31"/>
        </w:numPr>
        <w:rPr>
          <w:rFonts w:cs="Times New Roman"/>
          <w:szCs w:val="24"/>
        </w:rPr>
      </w:pPr>
      <w:r>
        <w:t>49 CFR 1542.209(k)</w:t>
      </w:r>
      <w:r w:rsidR="00BE7ACE">
        <w:t xml:space="preserve"> requires </w:t>
      </w:r>
      <w:r>
        <w:t>a</w:t>
      </w:r>
      <w:r w:rsidR="00222E8C">
        <w:t xml:space="preserve">irport operators to maintain records of compliance for those employees with </w:t>
      </w:r>
      <w:r w:rsidR="00EC6EE0">
        <w:t xml:space="preserve">unescorted </w:t>
      </w:r>
      <w:r w:rsidR="00222E8C">
        <w:t xml:space="preserve">access privileges </w:t>
      </w:r>
      <w:r w:rsidR="00EC6EE0">
        <w:t xml:space="preserve">in </w:t>
      </w:r>
      <w:r w:rsidR="00A73C95">
        <w:t>SIDA</w:t>
      </w:r>
      <w:r w:rsidR="00EC6EE0">
        <w:t>s</w:t>
      </w:r>
      <w:r w:rsidR="00675152">
        <w:t xml:space="preserve"> and Sterile Areas</w:t>
      </w:r>
      <w:r w:rsidR="00EC6EE0">
        <w:t xml:space="preserve"> at </w:t>
      </w:r>
      <w:r w:rsidR="00222E8C">
        <w:t xml:space="preserve">the airport.  </w:t>
      </w:r>
      <w:r w:rsidRPr="00AA4A3F" w:rsidR="00AA4A3F">
        <w:t xml:space="preserve">These records include records of training and background checks on all employees who have </w:t>
      </w:r>
      <w:r w:rsidR="00EC6EE0">
        <w:t xml:space="preserve">such unescorted </w:t>
      </w:r>
      <w:r w:rsidRPr="00AA4A3F" w:rsidR="00AA4A3F">
        <w:t>access.  TSA TSI</w:t>
      </w:r>
      <w:r w:rsidR="00220372">
        <w:t>s</w:t>
      </w:r>
      <w:r w:rsidRPr="00AA4A3F" w:rsidR="00AA4A3F">
        <w:t xml:space="preserve"> review these records to ensure that the safety and security of the public is not compromised, </w:t>
      </w:r>
      <w:r w:rsidR="00EC70F1">
        <w:t>and</w:t>
      </w:r>
      <w:r w:rsidRPr="00AA4A3F" w:rsidR="00AA4A3F">
        <w:t xml:space="preserve"> us</w:t>
      </w:r>
      <w:r w:rsidR="00EC70F1">
        <w:t>e</w:t>
      </w:r>
      <w:r w:rsidRPr="00AA4A3F" w:rsidR="00AA4A3F">
        <w:t xml:space="preserve"> this information to take corrective action when necessary.</w:t>
      </w:r>
    </w:p>
    <w:p w:rsidR="00362889" w:rsidP="00F60730" w:rsidRDefault="00362889" w14:paraId="3CE3EFA1" w14:textId="77777777">
      <w:pPr>
        <w:ind w:left="360"/>
        <w:rPr>
          <w:rFonts w:cs="Times New Roman"/>
          <w:szCs w:val="24"/>
        </w:rPr>
      </w:pPr>
    </w:p>
    <w:p w:rsidR="00787A2D" w:rsidP="00F60730" w:rsidRDefault="00787A2D" w14:paraId="3CE3EFA2" w14:textId="77777777">
      <w:pPr>
        <w:keepNext/>
        <w:numPr>
          <w:ilvl w:val="0"/>
          <w:numId w:val="11"/>
        </w:numPr>
        <w:rPr>
          <w:rFonts w:cs="Times New Roman"/>
          <w:b/>
          <w:i/>
          <w:szCs w:val="24"/>
        </w:rPr>
      </w:pPr>
      <w:r>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cs="Times New Roman"/>
          <w:snapToGrid w:val="0"/>
          <w:szCs w:val="24"/>
        </w:rPr>
        <w:t xml:space="preserve">  </w:t>
      </w:r>
      <w:r>
        <w:rPr>
          <w:rFonts w:cs="Times New Roman"/>
          <w:b/>
          <w:i/>
          <w:snapToGrid w:val="0"/>
          <w:szCs w:val="24"/>
        </w:rPr>
        <w:t xml:space="preserve">[Effective 03/22/01, your response must SPECIFICALLY reference the Government Paperwork Elimination Act (GPEA), which addresses electronic filing </w:t>
      </w:r>
      <w:r>
        <w:rPr>
          <w:rFonts w:cs="Times New Roman"/>
          <w:b/>
          <w:i/>
          <w:snapToGrid w:val="0"/>
          <w:szCs w:val="24"/>
        </w:rPr>
        <w:lastRenderedPageBreak/>
        <w:t>and recordkeeping, and what you are doing to adhere to it.  You must explain how you will provide a fully electronic reporting option by October 2003, or an explanation of why this is not practicable.]</w:t>
      </w:r>
    </w:p>
    <w:p w:rsidRPr="00F60730" w:rsidR="00787A2D" w:rsidP="00F60730" w:rsidRDefault="00787A2D" w14:paraId="3CE3EFA3" w14:textId="77777777">
      <w:pPr>
        <w:keepNext/>
        <w:ind w:left="360"/>
        <w:rPr>
          <w:rFonts w:cs="Times New Roman"/>
          <w:snapToGrid w:val="0"/>
          <w:szCs w:val="24"/>
        </w:rPr>
      </w:pPr>
    </w:p>
    <w:p w:rsidR="006B18EF" w:rsidP="00F60730" w:rsidRDefault="006B18EF" w14:paraId="3CE3EFA4" w14:textId="6D46078E">
      <w:pPr>
        <w:ind w:left="360"/>
        <w:rPr>
          <w:rFonts w:cs="Times New Roman"/>
          <w:snapToGrid w:val="0"/>
          <w:szCs w:val="24"/>
        </w:rPr>
      </w:pPr>
      <w:r>
        <w:rPr>
          <w:rFonts w:cs="Times New Roman"/>
          <w:snapToGrid w:val="0"/>
          <w:szCs w:val="24"/>
        </w:rPr>
        <w:t xml:space="preserve">Airport operators have the flexibility to maintain </w:t>
      </w:r>
      <w:r w:rsidR="00D46E23">
        <w:rPr>
          <w:rFonts w:cs="Times New Roman"/>
          <w:snapToGrid w:val="0"/>
          <w:szCs w:val="24"/>
        </w:rPr>
        <w:t xml:space="preserve">or report </w:t>
      </w:r>
      <w:r>
        <w:rPr>
          <w:rFonts w:cs="Times New Roman"/>
          <w:snapToGrid w:val="0"/>
          <w:szCs w:val="24"/>
        </w:rPr>
        <w:t>the required information in a manner that best meets their particular operationa</w:t>
      </w:r>
      <w:r w:rsidR="00D46E23">
        <w:rPr>
          <w:rFonts w:cs="Times New Roman"/>
          <w:snapToGrid w:val="0"/>
          <w:szCs w:val="24"/>
        </w:rPr>
        <w:t>l needs</w:t>
      </w:r>
      <w:r w:rsidR="00DE045C">
        <w:rPr>
          <w:rFonts w:cs="Times New Roman"/>
          <w:snapToGrid w:val="0"/>
          <w:szCs w:val="24"/>
        </w:rPr>
        <w:t xml:space="preserve">.  However, it is estimated that 70 percent of airport operators currently maintain most of these records electronically and may submit them through electronic mediums such </w:t>
      </w:r>
      <w:r w:rsidR="00CD2E10">
        <w:rPr>
          <w:rFonts w:cs="Times New Roman"/>
          <w:snapToGrid w:val="0"/>
          <w:szCs w:val="24"/>
        </w:rPr>
        <w:t xml:space="preserve">as </w:t>
      </w:r>
      <w:r w:rsidR="00024C5F">
        <w:rPr>
          <w:rFonts w:cs="Times New Roman"/>
          <w:snapToGrid w:val="0"/>
          <w:szCs w:val="24"/>
        </w:rPr>
        <w:t xml:space="preserve">databases and </w:t>
      </w:r>
      <w:r w:rsidR="00DE045C">
        <w:rPr>
          <w:rFonts w:cs="Times New Roman"/>
          <w:snapToGrid w:val="0"/>
          <w:szCs w:val="24"/>
        </w:rPr>
        <w:t>secure portals.</w:t>
      </w:r>
      <w:r>
        <w:rPr>
          <w:rFonts w:cs="Times New Roman"/>
          <w:snapToGrid w:val="0"/>
          <w:szCs w:val="24"/>
        </w:rPr>
        <w:t xml:space="preserve">  </w:t>
      </w:r>
      <w:r w:rsidR="0080196D">
        <w:rPr>
          <w:rFonts w:cs="Times New Roman"/>
          <w:snapToGrid w:val="0"/>
          <w:szCs w:val="24"/>
        </w:rPr>
        <w:t>Thus, this</w:t>
      </w:r>
      <w:r>
        <w:rPr>
          <w:rFonts w:cs="Times New Roman"/>
          <w:snapToGrid w:val="0"/>
          <w:szCs w:val="24"/>
        </w:rPr>
        <w:t xml:space="preserve"> collection is in compliance with the Government Paperwork Elimination Act (GPEA)</w:t>
      </w:r>
      <w:r w:rsidR="002C54F4">
        <w:rPr>
          <w:rFonts w:cs="Times New Roman"/>
          <w:snapToGrid w:val="0"/>
          <w:szCs w:val="24"/>
        </w:rPr>
        <w:t>.</w:t>
      </w:r>
    </w:p>
    <w:p w:rsidR="000017BA" w:rsidP="00F60730" w:rsidRDefault="000017BA" w14:paraId="3CE3EFA5" w14:textId="77777777">
      <w:pPr>
        <w:ind w:left="360"/>
        <w:rPr>
          <w:rFonts w:cs="Times New Roman"/>
          <w:snapToGrid w:val="0"/>
          <w:szCs w:val="24"/>
        </w:rPr>
      </w:pPr>
    </w:p>
    <w:p w:rsidR="000B78DB" w:rsidP="00F60730" w:rsidRDefault="000B78DB" w14:paraId="3CE3EFA7" w14:textId="77777777">
      <w:pPr>
        <w:ind w:left="360"/>
        <w:rPr>
          <w:rFonts w:cs="Times New Roman"/>
          <w:snapToGrid w:val="0"/>
          <w:szCs w:val="24"/>
        </w:rPr>
      </w:pPr>
    </w:p>
    <w:p w:rsidR="000B78DB" w:rsidP="00F60730" w:rsidRDefault="00B643D4" w14:paraId="3CE3EFA8" w14:textId="77777777">
      <w:pPr>
        <w:pStyle w:val="ListParagraph"/>
        <w:keepNext/>
        <w:numPr>
          <w:ilvl w:val="0"/>
          <w:numId w:val="11"/>
        </w:numPr>
        <w:contextualSpacing w:val="0"/>
        <w:rPr>
          <w:rFonts w:cs="Times New Roman"/>
          <w:b/>
          <w:i/>
          <w:szCs w:val="24"/>
        </w:rPr>
      </w:pPr>
      <w:r>
        <w:rPr>
          <w:rFonts w:cs="Times New Roman"/>
          <w:b/>
          <w:i/>
          <w:szCs w:val="24"/>
        </w:rPr>
        <w:t xml:space="preserve"> D</w:t>
      </w:r>
      <w:r w:rsidRPr="00B643D4" w:rsidR="00787A2D">
        <w:rPr>
          <w:rFonts w:cs="Times New Roman"/>
          <w:b/>
          <w:i/>
          <w:szCs w:val="24"/>
        </w:rPr>
        <w:t>escribe efforts to identify duplication.  Show specifically why any similar information already available cannot be used or modified for use for the purpose(s) described in Item 2 above.</w:t>
      </w:r>
    </w:p>
    <w:p w:rsidR="00787A2D" w:rsidP="00F60730" w:rsidRDefault="00787A2D" w14:paraId="3CE3EFA9" w14:textId="77777777">
      <w:pPr>
        <w:keepNext/>
        <w:ind w:left="360"/>
        <w:rPr>
          <w:rFonts w:cs="Times New Roman"/>
          <w:szCs w:val="24"/>
        </w:rPr>
      </w:pPr>
    </w:p>
    <w:p w:rsidR="00553650" w:rsidP="00F60730" w:rsidRDefault="00553650" w14:paraId="3CE3EFAA" w14:textId="11407A8E">
      <w:pPr>
        <w:ind w:left="360"/>
        <w:rPr>
          <w:rFonts w:cs="Times New Roman"/>
          <w:szCs w:val="24"/>
        </w:rPr>
      </w:pPr>
      <w:r>
        <w:rPr>
          <w:rFonts w:cs="Times New Roman"/>
          <w:szCs w:val="24"/>
        </w:rPr>
        <w:t xml:space="preserve">Prior to TSA’s existence, this information collection was conducted by the </w:t>
      </w:r>
      <w:r w:rsidR="0049372B">
        <w:rPr>
          <w:rFonts w:cs="Times New Roman"/>
          <w:szCs w:val="24"/>
        </w:rPr>
        <w:t>FAA</w:t>
      </w:r>
      <w:r>
        <w:rPr>
          <w:rFonts w:cs="Times New Roman"/>
          <w:szCs w:val="24"/>
        </w:rPr>
        <w:t xml:space="preserve">.  To TSA’s knowledge, since the responsibility for this collection transferred to TSA, </w:t>
      </w:r>
      <w:r w:rsidR="00C43873">
        <w:rPr>
          <w:rFonts w:cs="Times New Roman"/>
          <w:szCs w:val="24"/>
        </w:rPr>
        <w:t xml:space="preserve">with the exception of the information below, </w:t>
      </w:r>
      <w:r>
        <w:rPr>
          <w:rFonts w:cs="Times New Roman"/>
          <w:szCs w:val="24"/>
        </w:rPr>
        <w:t>it has not been duplicated anywhere else.</w:t>
      </w:r>
    </w:p>
    <w:p w:rsidR="00553650" w:rsidP="00F60730" w:rsidRDefault="00553650" w14:paraId="3CE3EFAB" w14:textId="77777777">
      <w:pPr>
        <w:ind w:left="360"/>
        <w:rPr>
          <w:rFonts w:cs="Times New Roman"/>
          <w:szCs w:val="24"/>
        </w:rPr>
      </w:pPr>
    </w:p>
    <w:p w:rsidRPr="00713E1F" w:rsidR="001E4C1B" w:rsidP="00F60730" w:rsidRDefault="007F57D8" w14:paraId="29829EC6" w14:textId="36D582A3">
      <w:pPr>
        <w:ind w:left="360"/>
        <w:rPr>
          <w:rFonts w:cs="Times New Roman"/>
          <w:szCs w:val="24"/>
        </w:rPr>
      </w:pPr>
      <w:r>
        <w:rPr>
          <w:rFonts w:cs="Times New Roman"/>
          <w:szCs w:val="24"/>
        </w:rPr>
        <w:t>T</w:t>
      </w:r>
      <w:r w:rsidRPr="00713E1F" w:rsidR="00553650">
        <w:rPr>
          <w:rFonts w:cs="Times New Roman"/>
          <w:szCs w:val="24"/>
        </w:rPr>
        <w:t>he U</w:t>
      </w:r>
      <w:r w:rsidRPr="00713E1F" w:rsidR="00484130">
        <w:rPr>
          <w:rFonts w:cs="Times New Roman"/>
          <w:szCs w:val="24"/>
        </w:rPr>
        <w:t>.</w:t>
      </w:r>
      <w:r w:rsidRPr="00713E1F" w:rsidR="00553650">
        <w:rPr>
          <w:rFonts w:cs="Times New Roman"/>
          <w:szCs w:val="24"/>
        </w:rPr>
        <w:t>S</w:t>
      </w:r>
      <w:r w:rsidRPr="00713E1F" w:rsidR="00484130">
        <w:rPr>
          <w:rFonts w:cs="Times New Roman"/>
          <w:szCs w:val="24"/>
        </w:rPr>
        <w:t>.</w:t>
      </w:r>
      <w:r w:rsidRPr="00713E1F" w:rsidR="00553650">
        <w:rPr>
          <w:rFonts w:cs="Times New Roman"/>
          <w:szCs w:val="24"/>
        </w:rPr>
        <w:t xml:space="preserve"> Customs and Border Protection (CBP)</w:t>
      </w:r>
      <w:r w:rsidRPr="00713E1F" w:rsidR="00484130">
        <w:rPr>
          <w:rFonts w:cs="Times New Roman"/>
          <w:szCs w:val="24"/>
        </w:rPr>
        <w:t xml:space="preserve"> </w:t>
      </w:r>
      <w:r w:rsidRPr="00713E1F" w:rsidR="0080196D">
        <w:rPr>
          <w:rFonts w:cs="Times New Roman"/>
          <w:szCs w:val="24"/>
        </w:rPr>
        <w:t>require</w:t>
      </w:r>
      <w:r w:rsidRPr="00713E1F" w:rsidR="00484130">
        <w:rPr>
          <w:rFonts w:cs="Times New Roman"/>
          <w:szCs w:val="24"/>
        </w:rPr>
        <w:t>s</w:t>
      </w:r>
      <w:r w:rsidRPr="00713E1F" w:rsidR="00553650">
        <w:rPr>
          <w:rFonts w:cs="Times New Roman"/>
          <w:szCs w:val="24"/>
        </w:rPr>
        <w:t xml:space="preserve"> CHRCs </w:t>
      </w:r>
      <w:r w:rsidRPr="00713E1F" w:rsidR="00484130">
        <w:rPr>
          <w:rFonts w:cs="Times New Roman"/>
          <w:szCs w:val="24"/>
        </w:rPr>
        <w:t>be conducted on</w:t>
      </w:r>
      <w:r w:rsidRPr="00713E1F" w:rsidR="00553650">
        <w:rPr>
          <w:rFonts w:cs="Times New Roman"/>
          <w:szCs w:val="24"/>
        </w:rPr>
        <w:t xml:space="preserve"> individuals with unescorted access to CBP’s designated airport Federal Inspection Station (FIS) areas.  Some individuals working at the airport may need access to the airport secure</w:t>
      </w:r>
      <w:r w:rsidRPr="00713E1F" w:rsidR="000415CD">
        <w:rPr>
          <w:rFonts w:cs="Times New Roman"/>
          <w:szCs w:val="24"/>
        </w:rPr>
        <w:t>d</w:t>
      </w:r>
      <w:r w:rsidRPr="00713E1F" w:rsidR="00553650">
        <w:rPr>
          <w:rFonts w:cs="Times New Roman"/>
          <w:szCs w:val="24"/>
        </w:rPr>
        <w:t xml:space="preserve"> areas regulated by TSA and the FIS area controlled by CBP.  Because a CHRC </w:t>
      </w:r>
      <w:r>
        <w:rPr>
          <w:rFonts w:cs="Times New Roman"/>
          <w:szCs w:val="24"/>
        </w:rPr>
        <w:t>is</w:t>
      </w:r>
      <w:r w:rsidRPr="00713E1F" w:rsidR="00553650">
        <w:rPr>
          <w:rFonts w:cs="Times New Roman"/>
          <w:szCs w:val="24"/>
        </w:rPr>
        <w:t xml:space="preserve"> required by both agencies </w:t>
      </w:r>
      <w:r w:rsidRPr="00713E1F" w:rsidR="00553650">
        <w:rPr>
          <w:rFonts w:cs="Times New Roman"/>
          <w:szCs w:val="24"/>
        </w:rPr>
        <w:lastRenderedPageBreak/>
        <w:t xml:space="preserve">for the same applicant, </w:t>
      </w:r>
      <w:r>
        <w:rPr>
          <w:rFonts w:cs="Times New Roman"/>
          <w:szCs w:val="24"/>
        </w:rPr>
        <w:t>C</w:t>
      </w:r>
      <w:r w:rsidRPr="001E4C1B" w:rsidR="001E4C1B">
        <w:rPr>
          <w:rFonts w:cs="Times New Roman"/>
          <w:szCs w:val="24"/>
        </w:rPr>
        <w:t>BP and TSA</w:t>
      </w:r>
      <w:r>
        <w:rPr>
          <w:rFonts w:cs="Times New Roman"/>
          <w:szCs w:val="24"/>
        </w:rPr>
        <w:t xml:space="preserve"> created “</w:t>
      </w:r>
      <w:r w:rsidRPr="001E4C1B" w:rsidR="001E4C1B">
        <w:rPr>
          <w:rFonts w:cs="Times New Roman"/>
          <w:szCs w:val="24"/>
        </w:rPr>
        <w:t>eBadge,</w:t>
      </w:r>
      <w:r>
        <w:rPr>
          <w:rFonts w:cs="Times New Roman"/>
          <w:szCs w:val="24"/>
        </w:rPr>
        <w:t>”</w:t>
      </w:r>
      <w:r w:rsidRPr="001E4C1B" w:rsidR="001E4C1B">
        <w:rPr>
          <w:rFonts w:cs="Times New Roman"/>
          <w:szCs w:val="24"/>
        </w:rPr>
        <w:t xml:space="preserve"> an automated interface that </w:t>
      </w:r>
      <w:r>
        <w:rPr>
          <w:rFonts w:cs="Times New Roman"/>
          <w:szCs w:val="24"/>
        </w:rPr>
        <w:t>eliminates</w:t>
      </w:r>
      <w:r w:rsidRPr="001E4C1B" w:rsidR="001E4C1B">
        <w:rPr>
          <w:rFonts w:cs="Times New Roman"/>
          <w:szCs w:val="24"/>
        </w:rPr>
        <w:t xml:space="preserve"> duplicative enr</w:t>
      </w:r>
      <w:r w:rsidR="000A21DA">
        <w:rPr>
          <w:rFonts w:cs="Times New Roman"/>
          <w:szCs w:val="24"/>
        </w:rPr>
        <w:t>ollment</w:t>
      </w:r>
      <w:r>
        <w:rPr>
          <w:rFonts w:cs="Times New Roman"/>
          <w:szCs w:val="24"/>
        </w:rPr>
        <w:t xml:space="preserve">s and CHRCs for individuals who need CHRCs for airport secured areas and the </w:t>
      </w:r>
      <w:r w:rsidR="000A21DA">
        <w:rPr>
          <w:rFonts w:cs="Times New Roman"/>
          <w:szCs w:val="24"/>
        </w:rPr>
        <w:t>FIS</w:t>
      </w:r>
      <w:r w:rsidRPr="001E4C1B" w:rsidR="001E4C1B">
        <w:rPr>
          <w:rFonts w:cs="Times New Roman"/>
          <w:szCs w:val="24"/>
        </w:rPr>
        <w:t>.</w:t>
      </w:r>
    </w:p>
    <w:p w:rsidRPr="00713E1F" w:rsidR="000B78DB" w:rsidP="00F60730" w:rsidRDefault="000B78DB" w14:paraId="3CE3EFB3" w14:textId="501C8903">
      <w:pPr>
        <w:ind w:left="360"/>
        <w:rPr>
          <w:rFonts w:cs="Times New Roman"/>
          <w:szCs w:val="24"/>
        </w:rPr>
      </w:pPr>
    </w:p>
    <w:p w:rsidR="000B78DB" w:rsidP="00F60730" w:rsidRDefault="009E1369" w14:paraId="3CE3EFB4" w14:textId="348166F7">
      <w:pPr>
        <w:ind w:left="360"/>
        <w:rPr>
          <w:rFonts w:cs="Times New Roman"/>
          <w:szCs w:val="24"/>
        </w:rPr>
      </w:pPr>
      <w:r w:rsidRPr="00713E1F">
        <w:rPr>
          <w:rFonts w:cs="Times New Roman"/>
          <w:szCs w:val="24"/>
        </w:rPr>
        <w:t xml:space="preserve">In an effort to minimize any duplicate collections, TSA continually strives to work with and identify other entities </w:t>
      </w:r>
      <w:r w:rsidR="00A27374">
        <w:rPr>
          <w:rFonts w:cs="Times New Roman"/>
          <w:szCs w:val="24"/>
        </w:rPr>
        <w:t>that</w:t>
      </w:r>
      <w:r w:rsidRPr="00713E1F">
        <w:rPr>
          <w:rFonts w:cs="Times New Roman"/>
          <w:szCs w:val="24"/>
        </w:rPr>
        <w:t xml:space="preserve"> have a need to know the information in the performance of their official duties pursuant to the Privacy Act, 5 </w:t>
      </w:r>
      <w:r w:rsidRPr="00713E1F" w:rsidR="00105DA0">
        <w:rPr>
          <w:rFonts w:cs="Times New Roman"/>
          <w:szCs w:val="24"/>
        </w:rPr>
        <w:t>U.S.C.</w:t>
      </w:r>
      <w:r w:rsidR="0049372B">
        <w:rPr>
          <w:rFonts w:cs="Times New Roman"/>
          <w:szCs w:val="24"/>
        </w:rPr>
        <w:t xml:space="preserve"> §</w:t>
      </w:r>
      <w:r w:rsidRPr="00713E1F">
        <w:rPr>
          <w:rFonts w:cs="Times New Roman"/>
          <w:szCs w:val="24"/>
        </w:rPr>
        <w:t xml:space="preserve"> </w:t>
      </w:r>
      <w:r w:rsidRPr="00713E1F">
        <w:rPr>
          <w:rFonts w:ascii="ZWAdobeF" w:hAnsi="ZWAdobeF" w:cs="ZWAdobeF"/>
          <w:szCs w:val="24"/>
        </w:rPr>
        <w:t>552A</w:t>
      </w:r>
      <w:r w:rsidRPr="00713E1F">
        <w:rPr>
          <w:rFonts w:cs="Times New Roman"/>
          <w:szCs w:val="24"/>
        </w:rPr>
        <w:t>(b)(1), in an effort to reduce redundancy of information collection processes.</w:t>
      </w:r>
    </w:p>
    <w:p w:rsidR="000B78DB" w:rsidP="00F60730" w:rsidRDefault="000B78DB" w14:paraId="3CE3EFB5" w14:textId="77777777">
      <w:pPr>
        <w:ind w:left="360"/>
        <w:rPr>
          <w:rFonts w:cs="Times New Roman"/>
          <w:szCs w:val="24"/>
        </w:rPr>
      </w:pPr>
    </w:p>
    <w:p w:rsidR="00787A2D" w:rsidP="00F60730" w:rsidRDefault="00787A2D" w14:paraId="3CE3EFB6" w14:textId="77777777">
      <w:pPr>
        <w:keepNext/>
        <w:numPr>
          <w:ilvl w:val="0"/>
          <w:numId w:val="11"/>
        </w:numPr>
        <w:rPr>
          <w:rFonts w:cs="Times New Roman"/>
          <w:b/>
          <w:i/>
          <w:szCs w:val="24"/>
        </w:rPr>
      </w:pPr>
      <w:r>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rsidR="00787A2D" w:rsidP="00F60730" w:rsidRDefault="00787A2D" w14:paraId="3CE3EFB7" w14:textId="77777777">
      <w:pPr>
        <w:keepNext/>
        <w:ind w:left="360"/>
        <w:rPr>
          <w:rFonts w:cs="Times New Roman"/>
          <w:szCs w:val="24"/>
        </w:rPr>
      </w:pPr>
    </w:p>
    <w:p w:rsidR="00787A2D" w:rsidP="00F60730" w:rsidRDefault="0025376D" w14:paraId="3CE3EFB8" w14:textId="77777777">
      <w:pPr>
        <w:ind w:left="360"/>
        <w:rPr>
          <w:rFonts w:cs="Times New Roman"/>
          <w:szCs w:val="24"/>
        </w:rPr>
      </w:pPr>
      <w:r>
        <w:rPr>
          <w:rFonts w:cs="Times New Roman"/>
          <w:szCs w:val="24"/>
        </w:rPr>
        <w:t xml:space="preserve">The amount of information </w:t>
      </w:r>
      <w:r w:rsidR="0080196D">
        <w:rPr>
          <w:rFonts w:cs="Times New Roman"/>
          <w:szCs w:val="24"/>
        </w:rPr>
        <w:t>required</w:t>
      </w:r>
      <w:r>
        <w:rPr>
          <w:rFonts w:cs="Times New Roman"/>
          <w:szCs w:val="24"/>
        </w:rPr>
        <w:t xml:space="preserve"> by this collection is proportional to the size of each airport operator’s organization and therefore does not create a significant impact on a substantial number of small businesses</w:t>
      </w:r>
      <w:r w:rsidR="00787A2D">
        <w:rPr>
          <w:rFonts w:cs="Times New Roman"/>
          <w:szCs w:val="24"/>
        </w:rPr>
        <w:t>.</w:t>
      </w:r>
    </w:p>
    <w:p w:rsidR="00787A2D" w:rsidP="00F60730" w:rsidRDefault="00787A2D" w14:paraId="3CE3EFB9" w14:textId="77777777">
      <w:pPr>
        <w:ind w:left="360"/>
        <w:rPr>
          <w:rFonts w:cs="Times New Roman"/>
          <w:szCs w:val="24"/>
        </w:rPr>
      </w:pPr>
    </w:p>
    <w:p w:rsidR="00787A2D" w:rsidP="00F60730" w:rsidRDefault="00787A2D" w14:paraId="3CE3EFBA" w14:textId="77777777">
      <w:pPr>
        <w:keepNext/>
        <w:numPr>
          <w:ilvl w:val="0"/>
          <w:numId w:val="11"/>
        </w:numPr>
        <w:rPr>
          <w:rFonts w:cs="Times New Roman"/>
          <w:b/>
          <w:i/>
          <w:szCs w:val="24"/>
        </w:rPr>
      </w:pPr>
      <w:r>
        <w:rPr>
          <w:rFonts w:cs="Times New Roman"/>
          <w:b/>
          <w:i/>
          <w:szCs w:val="24"/>
        </w:rPr>
        <w:t>Describe the consequence to Federal program or policy activities if the collection is not conducted or is conducted less frequently, as well as any technical or legal obstacles to reducing burden.</w:t>
      </w:r>
    </w:p>
    <w:p w:rsidR="00787A2D" w:rsidP="00F60730" w:rsidRDefault="00787A2D" w14:paraId="3CE3EFBB" w14:textId="77777777">
      <w:pPr>
        <w:keepNext/>
        <w:ind w:left="360"/>
        <w:rPr>
          <w:rFonts w:cs="Times New Roman"/>
          <w:b/>
          <w:i/>
          <w:szCs w:val="24"/>
        </w:rPr>
      </w:pPr>
    </w:p>
    <w:p w:rsidR="00F475BD" w:rsidP="00F60730" w:rsidRDefault="000E6045" w14:paraId="2AB923C5" w14:textId="05FFB0B0">
      <w:pPr>
        <w:ind w:left="360"/>
        <w:rPr>
          <w:rFonts w:cs="Times New Roman"/>
          <w:szCs w:val="24"/>
        </w:rPr>
      </w:pPr>
      <w:r>
        <w:rPr>
          <w:rFonts w:cs="Times New Roman"/>
          <w:szCs w:val="24"/>
        </w:rPr>
        <w:t xml:space="preserve">TSA </w:t>
      </w:r>
      <w:r w:rsidR="001D5EE2">
        <w:rPr>
          <w:rFonts w:cs="Times New Roman"/>
          <w:szCs w:val="24"/>
        </w:rPr>
        <w:t>must</w:t>
      </w:r>
      <w:r>
        <w:rPr>
          <w:rFonts w:cs="Times New Roman"/>
          <w:szCs w:val="24"/>
        </w:rPr>
        <w:t xml:space="preserve"> ensur</w:t>
      </w:r>
      <w:r w:rsidR="001D5EE2">
        <w:rPr>
          <w:rFonts w:cs="Times New Roman"/>
          <w:szCs w:val="24"/>
        </w:rPr>
        <w:t>e</w:t>
      </w:r>
      <w:r>
        <w:rPr>
          <w:rFonts w:cs="Times New Roman"/>
          <w:szCs w:val="24"/>
        </w:rPr>
        <w:t xml:space="preserve"> the security of persons and property traveling within, to, from</w:t>
      </w:r>
      <w:r w:rsidR="00EC70F1">
        <w:rPr>
          <w:rFonts w:cs="Times New Roman"/>
          <w:szCs w:val="24"/>
        </w:rPr>
        <w:t>, and over</w:t>
      </w:r>
      <w:r>
        <w:rPr>
          <w:rFonts w:cs="Times New Roman"/>
          <w:szCs w:val="24"/>
        </w:rPr>
        <w:t xml:space="preserve"> the United States.  </w:t>
      </w:r>
      <w:r w:rsidR="00BE7ACE">
        <w:rPr>
          <w:rFonts w:cs="Times New Roman"/>
          <w:szCs w:val="24"/>
        </w:rPr>
        <w:t>If TSA did not require the collection of information, TSA would be hindered in improving security procedures and systems at airports</w:t>
      </w:r>
      <w:r w:rsidR="00F475BD">
        <w:rPr>
          <w:rFonts w:cs="Times New Roman"/>
          <w:szCs w:val="24"/>
        </w:rPr>
        <w:t xml:space="preserve"> and </w:t>
      </w:r>
      <w:r w:rsidR="00CD2E10">
        <w:rPr>
          <w:rFonts w:cs="Times New Roman"/>
          <w:szCs w:val="24"/>
        </w:rPr>
        <w:t>in</w:t>
      </w:r>
      <w:r w:rsidR="00CD2E10">
        <w:rPr>
          <w:rFonts w:cs="Times New Roman"/>
          <w:szCs w:val="24"/>
        </w:rPr>
        <w:t xml:space="preserve"> </w:t>
      </w:r>
      <w:r w:rsidR="00F475BD">
        <w:rPr>
          <w:rFonts w:cs="Times New Roman"/>
          <w:szCs w:val="24"/>
        </w:rPr>
        <w:t>ensur</w:t>
      </w:r>
      <w:r w:rsidR="00CD2E10">
        <w:rPr>
          <w:rFonts w:cs="Times New Roman"/>
          <w:szCs w:val="24"/>
        </w:rPr>
        <w:t>ing</w:t>
      </w:r>
      <w:r w:rsidR="00F475BD">
        <w:rPr>
          <w:rFonts w:cs="Times New Roman"/>
          <w:szCs w:val="24"/>
        </w:rPr>
        <w:t xml:space="preserve"> compliance with security compliance and recordkeeping requirements.</w:t>
      </w:r>
      <w:r w:rsidR="00BE7ACE">
        <w:rPr>
          <w:rFonts w:cs="Times New Roman"/>
          <w:szCs w:val="24"/>
        </w:rPr>
        <w:t xml:space="preserve">  </w:t>
      </w:r>
    </w:p>
    <w:p w:rsidR="00F475BD" w:rsidP="00F60730" w:rsidRDefault="00F475BD" w14:paraId="57A786CB" w14:textId="77777777">
      <w:pPr>
        <w:ind w:left="360"/>
        <w:rPr>
          <w:rFonts w:cs="Times New Roman"/>
          <w:szCs w:val="24"/>
        </w:rPr>
      </w:pPr>
    </w:p>
    <w:p w:rsidR="000E6045" w:rsidP="00F60730" w:rsidRDefault="00BE7ACE" w14:paraId="3CE3EFBC" w14:textId="6C5E21F8">
      <w:pPr>
        <w:ind w:left="360"/>
        <w:rPr>
          <w:rFonts w:cs="Times New Roman"/>
          <w:szCs w:val="24"/>
        </w:rPr>
      </w:pPr>
      <w:r>
        <w:rPr>
          <w:rFonts w:cs="Times New Roman"/>
          <w:szCs w:val="24"/>
        </w:rPr>
        <w:t xml:space="preserve">The agency’s regulatory requirements for </w:t>
      </w:r>
      <w:r w:rsidR="000E6045">
        <w:rPr>
          <w:rFonts w:cs="Times New Roman"/>
          <w:szCs w:val="24"/>
        </w:rPr>
        <w:t xml:space="preserve">airport operators </w:t>
      </w:r>
      <w:r w:rsidR="00DA3A36">
        <w:rPr>
          <w:rFonts w:cs="Times New Roman"/>
          <w:szCs w:val="24"/>
        </w:rPr>
        <w:t xml:space="preserve">regularly serving </w:t>
      </w:r>
      <w:r w:rsidR="001D5EE2">
        <w:rPr>
          <w:rFonts w:cs="Times New Roman"/>
          <w:szCs w:val="24"/>
        </w:rPr>
        <w:t xml:space="preserve">commercial </w:t>
      </w:r>
      <w:r w:rsidR="00DA3A36">
        <w:rPr>
          <w:rFonts w:cs="Times New Roman"/>
          <w:szCs w:val="24"/>
        </w:rPr>
        <w:t>operations</w:t>
      </w:r>
      <w:r>
        <w:rPr>
          <w:rFonts w:cs="Times New Roman"/>
          <w:szCs w:val="24"/>
        </w:rPr>
        <w:t xml:space="preserve">, including the requirement </w:t>
      </w:r>
      <w:r w:rsidR="000E6045">
        <w:rPr>
          <w:rFonts w:cs="Times New Roman"/>
          <w:szCs w:val="24"/>
        </w:rPr>
        <w:t xml:space="preserve">to adopt and implement an </w:t>
      </w:r>
      <w:r w:rsidR="00072BED">
        <w:rPr>
          <w:rFonts w:cs="Times New Roman"/>
          <w:szCs w:val="24"/>
        </w:rPr>
        <w:t>ASP</w:t>
      </w:r>
      <w:r>
        <w:rPr>
          <w:rFonts w:cs="Times New Roman"/>
          <w:szCs w:val="24"/>
        </w:rPr>
        <w:t xml:space="preserve">, are intended to </w:t>
      </w:r>
      <w:r w:rsidR="00904F62">
        <w:rPr>
          <w:rFonts w:cs="Times New Roman"/>
          <w:szCs w:val="24"/>
        </w:rPr>
        <w:t>provide for the safety and security of persons and property on an aircraft operating in air transportation or intrastate air transportation against act</w:t>
      </w:r>
      <w:r w:rsidR="00EC70F1">
        <w:rPr>
          <w:rFonts w:cs="Times New Roman"/>
          <w:szCs w:val="24"/>
        </w:rPr>
        <w:t>s</w:t>
      </w:r>
      <w:r w:rsidR="00904F62">
        <w:rPr>
          <w:rFonts w:cs="Times New Roman"/>
          <w:szCs w:val="24"/>
        </w:rPr>
        <w:t xml:space="preserve"> of criminal violence, aircraft piracy, and the introduction of an unauthorized weapon, explosive, or incendiary onto an aircraft.  </w:t>
      </w:r>
      <w:r w:rsidR="002425C7">
        <w:rPr>
          <w:rFonts w:cs="Times New Roman"/>
          <w:szCs w:val="24"/>
        </w:rPr>
        <w:t>ASPs</w:t>
      </w:r>
      <w:r>
        <w:rPr>
          <w:rFonts w:cs="Times New Roman"/>
          <w:szCs w:val="24"/>
        </w:rPr>
        <w:t xml:space="preserve"> </w:t>
      </w:r>
      <w:r w:rsidR="002425C7">
        <w:rPr>
          <w:rFonts w:cs="Times New Roman"/>
          <w:szCs w:val="24"/>
        </w:rPr>
        <w:t>are</w:t>
      </w:r>
      <w:r w:rsidR="00D1168F">
        <w:rPr>
          <w:rFonts w:cs="Times New Roman"/>
          <w:szCs w:val="24"/>
        </w:rPr>
        <w:t xml:space="preserve"> necessary to ensure </w:t>
      </w:r>
      <w:r w:rsidR="000E6045">
        <w:rPr>
          <w:rFonts w:cs="Times New Roman"/>
          <w:szCs w:val="24"/>
        </w:rPr>
        <w:t xml:space="preserve">airport </w:t>
      </w:r>
      <w:r w:rsidR="00516C7D">
        <w:rPr>
          <w:rFonts w:cs="Times New Roman"/>
          <w:szCs w:val="24"/>
        </w:rPr>
        <w:t xml:space="preserve">operators within the United States </w:t>
      </w:r>
      <w:r>
        <w:rPr>
          <w:rFonts w:cs="Times New Roman"/>
          <w:szCs w:val="24"/>
        </w:rPr>
        <w:t xml:space="preserve">comply with the measures TSA has determined are necessary to </w:t>
      </w:r>
      <w:r w:rsidR="00516C7D">
        <w:rPr>
          <w:rFonts w:cs="Times New Roman"/>
          <w:szCs w:val="24"/>
        </w:rPr>
        <w:t>provide adequate security.</w:t>
      </w:r>
      <w:r w:rsidR="00D1168F">
        <w:rPr>
          <w:rFonts w:cs="Times New Roman"/>
          <w:szCs w:val="24"/>
        </w:rPr>
        <w:t xml:space="preserve">  All collected information</w:t>
      </w:r>
      <w:r w:rsidR="00675152">
        <w:rPr>
          <w:rFonts w:cs="Times New Roman"/>
          <w:szCs w:val="24"/>
        </w:rPr>
        <w:t xml:space="preserve"> required by TSA regulations</w:t>
      </w:r>
      <w:r w:rsidR="00D1168F">
        <w:rPr>
          <w:rFonts w:cs="Times New Roman"/>
          <w:szCs w:val="24"/>
        </w:rPr>
        <w:t xml:space="preserve"> is subject to review during the TSA inspection process to</w:t>
      </w:r>
      <w:r w:rsidR="009E49DC">
        <w:rPr>
          <w:rFonts w:cs="Times New Roman"/>
          <w:szCs w:val="24"/>
        </w:rPr>
        <w:t xml:space="preserve"> </w:t>
      </w:r>
      <w:r w:rsidR="003F7CA4">
        <w:rPr>
          <w:rFonts w:cs="Times New Roman"/>
          <w:szCs w:val="24"/>
        </w:rPr>
        <w:t>verify</w:t>
      </w:r>
      <w:r w:rsidR="00D1168F">
        <w:rPr>
          <w:rFonts w:cs="Times New Roman"/>
          <w:szCs w:val="24"/>
        </w:rPr>
        <w:t xml:space="preserve"> airport </w:t>
      </w:r>
      <w:r w:rsidR="009E49DC">
        <w:rPr>
          <w:rFonts w:cs="Times New Roman"/>
          <w:szCs w:val="24"/>
        </w:rPr>
        <w:t xml:space="preserve">operator </w:t>
      </w:r>
      <w:r w:rsidR="00D1168F">
        <w:rPr>
          <w:rFonts w:cs="Times New Roman"/>
          <w:szCs w:val="24"/>
        </w:rPr>
        <w:t>compliance with</w:t>
      </w:r>
      <w:r w:rsidR="00DA3A36">
        <w:rPr>
          <w:rFonts w:cs="Times New Roman"/>
          <w:szCs w:val="24"/>
        </w:rPr>
        <w:t xml:space="preserve"> regulatory requirements</w:t>
      </w:r>
      <w:r w:rsidR="007C291E">
        <w:rPr>
          <w:rFonts w:cs="Times New Roman"/>
          <w:szCs w:val="24"/>
        </w:rPr>
        <w:t>.</w:t>
      </w:r>
    </w:p>
    <w:p w:rsidR="00516C7D" w:rsidP="00F60730" w:rsidRDefault="00516C7D" w14:paraId="3CE3EFBD" w14:textId="77777777">
      <w:pPr>
        <w:ind w:left="360"/>
        <w:rPr>
          <w:rFonts w:cs="Times New Roman"/>
          <w:szCs w:val="24"/>
        </w:rPr>
      </w:pPr>
    </w:p>
    <w:p w:rsidR="000B78DB" w:rsidP="00F60730" w:rsidRDefault="00516C7D" w14:paraId="3CE3EFBE" w14:textId="23535958">
      <w:pPr>
        <w:ind w:left="360"/>
        <w:rPr>
          <w:rFonts w:cs="Times New Roman"/>
          <w:szCs w:val="24"/>
        </w:rPr>
      </w:pPr>
      <w:r>
        <w:rPr>
          <w:rFonts w:cs="Times New Roman"/>
          <w:szCs w:val="24"/>
        </w:rPr>
        <w:t>Due to</w:t>
      </w:r>
      <w:r w:rsidR="005712C5">
        <w:rPr>
          <w:rFonts w:cs="Times New Roman"/>
          <w:szCs w:val="24"/>
        </w:rPr>
        <w:t xml:space="preserve"> </w:t>
      </w:r>
      <w:r w:rsidR="001D5EE2">
        <w:rPr>
          <w:rFonts w:cs="Times New Roman"/>
          <w:szCs w:val="24"/>
        </w:rPr>
        <w:t>the dynamic nature of</w:t>
      </w:r>
      <w:r>
        <w:rPr>
          <w:rFonts w:cs="Times New Roman"/>
          <w:szCs w:val="24"/>
        </w:rPr>
        <w:t xml:space="preserve"> securi</w:t>
      </w:r>
      <w:r w:rsidR="00335763">
        <w:rPr>
          <w:rFonts w:cs="Times New Roman"/>
          <w:szCs w:val="24"/>
        </w:rPr>
        <w:t xml:space="preserve">ty risks and assessments, it may be </w:t>
      </w:r>
      <w:r>
        <w:rPr>
          <w:rFonts w:cs="Times New Roman"/>
          <w:szCs w:val="24"/>
        </w:rPr>
        <w:t>necessary</w:t>
      </w:r>
      <w:r w:rsidR="005712C5">
        <w:rPr>
          <w:rFonts w:cs="Times New Roman"/>
          <w:szCs w:val="24"/>
        </w:rPr>
        <w:t xml:space="preserve">, </w:t>
      </w:r>
      <w:r w:rsidR="001D5EE2">
        <w:rPr>
          <w:rFonts w:cs="Times New Roman"/>
          <w:szCs w:val="24"/>
        </w:rPr>
        <w:t>upon</w:t>
      </w:r>
      <w:r w:rsidR="005712C5">
        <w:rPr>
          <w:rFonts w:cs="Times New Roman"/>
          <w:szCs w:val="24"/>
        </w:rPr>
        <w:t xml:space="preserve"> short notice,</w:t>
      </w:r>
      <w:r>
        <w:rPr>
          <w:rFonts w:cs="Times New Roman"/>
          <w:szCs w:val="24"/>
        </w:rPr>
        <w:t xml:space="preserve"> to require airport operators to pe</w:t>
      </w:r>
      <w:r w:rsidR="00335763">
        <w:rPr>
          <w:rFonts w:cs="Times New Roman"/>
          <w:szCs w:val="24"/>
        </w:rPr>
        <w:t>rform certain security measures</w:t>
      </w:r>
      <w:r w:rsidR="001D5EE2">
        <w:rPr>
          <w:rFonts w:cs="Times New Roman"/>
          <w:szCs w:val="24"/>
        </w:rPr>
        <w:t xml:space="preserve"> that </w:t>
      </w:r>
      <w:r w:rsidR="0080196D">
        <w:rPr>
          <w:rFonts w:cs="Times New Roman"/>
          <w:szCs w:val="24"/>
        </w:rPr>
        <w:t>involve</w:t>
      </w:r>
      <w:r>
        <w:rPr>
          <w:rFonts w:cs="Times New Roman"/>
          <w:szCs w:val="24"/>
        </w:rPr>
        <w:t xml:space="preserve"> maintaining records and providing information to TSA</w:t>
      </w:r>
      <w:r w:rsidR="00335763">
        <w:rPr>
          <w:rFonts w:cs="Times New Roman"/>
          <w:szCs w:val="24"/>
        </w:rPr>
        <w:t xml:space="preserve"> more often than regularly noted in its </w:t>
      </w:r>
      <w:r w:rsidR="007126F3">
        <w:rPr>
          <w:rFonts w:cs="Times New Roman"/>
          <w:szCs w:val="24"/>
        </w:rPr>
        <w:t>ASP</w:t>
      </w:r>
      <w:r w:rsidR="00335763">
        <w:rPr>
          <w:rFonts w:cs="Times New Roman"/>
          <w:szCs w:val="24"/>
        </w:rPr>
        <w:t>.  TSA conveys the need for such</w:t>
      </w:r>
      <w:r>
        <w:rPr>
          <w:rFonts w:cs="Times New Roman"/>
          <w:szCs w:val="24"/>
        </w:rPr>
        <w:t xml:space="preserve"> security measures to the airport </w:t>
      </w:r>
      <w:r w:rsidR="005712C5">
        <w:rPr>
          <w:rFonts w:cs="Times New Roman"/>
          <w:szCs w:val="24"/>
        </w:rPr>
        <w:t>operator via amendments to its</w:t>
      </w:r>
      <w:r>
        <w:rPr>
          <w:rFonts w:cs="Times New Roman"/>
          <w:szCs w:val="24"/>
        </w:rPr>
        <w:t xml:space="preserve"> </w:t>
      </w:r>
      <w:r w:rsidR="007126F3">
        <w:rPr>
          <w:rFonts w:cs="Times New Roman"/>
          <w:szCs w:val="24"/>
        </w:rPr>
        <w:t>ASP</w:t>
      </w:r>
      <w:r>
        <w:rPr>
          <w:rFonts w:cs="Times New Roman"/>
          <w:szCs w:val="24"/>
        </w:rPr>
        <w:t xml:space="preserve"> and</w:t>
      </w:r>
      <w:r w:rsidR="00335763">
        <w:rPr>
          <w:rFonts w:cs="Times New Roman"/>
          <w:szCs w:val="24"/>
        </w:rPr>
        <w:t>/or</w:t>
      </w:r>
      <w:r>
        <w:rPr>
          <w:rFonts w:cs="Times New Roman"/>
          <w:szCs w:val="24"/>
        </w:rPr>
        <w:t xml:space="preserve"> by issuing SDs</w:t>
      </w:r>
      <w:r w:rsidR="00340509">
        <w:rPr>
          <w:rFonts w:cs="Times New Roman"/>
          <w:szCs w:val="24"/>
        </w:rPr>
        <w:t xml:space="preserve"> </w:t>
      </w:r>
      <w:r w:rsidR="001618AA">
        <w:rPr>
          <w:rFonts w:cs="Times New Roman"/>
          <w:szCs w:val="24"/>
        </w:rPr>
        <w:t>when appropriate.</w:t>
      </w:r>
      <w:r w:rsidR="00335763">
        <w:rPr>
          <w:rFonts w:cs="Times New Roman"/>
          <w:szCs w:val="24"/>
        </w:rPr>
        <w:t xml:space="preserve">  </w:t>
      </w:r>
      <w:r w:rsidR="00BE7ACE">
        <w:rPr>
          <w:rFonts w:cs="Times New Roman"/>
          <w:szCs w:val="24"/>
        </w:rPr>
        <w:t xml:space="preserve">If TSA is not able to collect this information, the agency would not be able to meet its statutory obligation to </w:t>
      </w:r>
      <w:r w:rsidR="00335763">
        <w:rPr>
          <w:rFonts w:cs="Times New Roman"/>
          <w:szCs w:val="24"/>
        </w:rPr>
        <w:t xml:space="preserve">ensure the </w:t>
      </w:r>
      <w:r w:rsidR="005712C5">
        <w:rPr>
          <w:rFonts w:cs="Times New Roman"/>
          <w:szCs w:val="24"/>
        </w:rPr>
        <w:t xml:space="preserve">security of the </w:t>
      </w:r>
      <w:r w:rsidR="00BE7ACE">
        <w:rPr>
          <w:rFonts w:cs="Times New Roman"/>
          <w:szCs w:val="24"/>
        </w:rPr>
        <w:t xml:space="preserve">civil </w:t>
      </w:r>
      <w:r w:rsidR="00335763">
        <w:rPr>
          <w:rFonts w:cs="Times New Roman"/>
          <w:szCs w:val="24"/>
        </w:rPr>
        <w:t>aviation.</w:t>
      </w:r>
    </w:p>
    <w:p w:rsidR="000B78DB" w:rsidP="00F60730" w:rsidRDefault="000B78DB" w14:paraId="3CE3EFBF" w14:textId="77777777">
      <w:pPr>
        <w:ind w:left="360"/>
        <w:rPr>
          <w:rFonts w:cs="Times New Roman"/>
          <w:szCs w:val="24"/>
        </w:rPr>
      </w:pPr>
    </w:p>
    <w:p w:rsidR="000B78DB" w:rsidP="00F60730" w:rsidRDefault="00BE7ACE" w14:paraId="3CE3EFC2" w14:textId="6CE031C5">
      <w:pPr>
        <w:ind w:left="360"/>
        <w:rPr>
          <w:rFonts w:cs="Times New Roman"/>
          <w:szCs w:val="24"/>
        </w:rPr>
      </w:pPr>
      <w:r>
        <w:rPr>
          <w:rFonts w:cs="Times New Roman"/>
          <w:szCs w:val="24"/>
        </w:rPr>
        <w:t xml:space="preserve">TSA also uses data collected through this information collection to assess the need for revising security </w:t>
      </w:r>
      <w:r w:rsidR="00787A2D">
        <w:rPr>
          <w:rFonts w:cs="Times New Roman"/>
          <w:szCs w:val="24"/>
        </w:rPr>
        <w:t>procedures, staffing, and other resource allocations</w:t>
      </w:r>
      <w:r>
        <w:rPr>
          <w:rFonts w:cs="Times New Roman"/>
          <w:szCs w:val="24"/>
        </w:rPr>
        <w:t>.</w:t>
      </w:r>
    </w:p>
    <w:p w:rsidR="000B78DB" w:rsidP="00F60730" w:rsidRDefault="000B78DB" w14:paraId="3CE3EFC3" w14:textId="77777777">
      <w:pPr>
        <w:numPr>
          <w:ilvl w:val="12"/>
          <w:numId w:val="0"/>
        </w:numPr>
        <w:ind w:left="360"/>
        <w:rPr>
          <w:rFonts w:cs="Times New Roman"/>
          <w:szCs w:val="24"/>
        </w:rPr>
      </w:pPr>
    </w:p>
    <w:p w:rsidR="00787A2D" w:rsidP="00F60730" w:rsidRDefault="00787A2D" w14:paraId="3CE3EFC4" w14:textId="00F12E22">
      <w:pPr>
        <w:keepNext/>
        <w:numPr>
          <w:ilvl w:val="0"/>
          <w:numId w:val="11"/>
        </w:numPr>
        <w:rPr>
          <w:rFonts w:cs="Times New Roman"/>
          <w:b/>
          <w:i/>
          <w:szCs w:val="24"/>
        </w:rPr>
      </w:pPr>
      <w:r>
        <w:rPr>
          <w:rFonts w:cs="Times New Roman"/>
          <w:b/>
          <w:i/>
          <w:szCs w:val="24"/>
        </w:rPr>
        <w:lastRenderedPageBreak/>
        <w:t>Explain any special circumstances that require the collection to be conducted in a manner inconsistent with the general information collection guidelines in 5 CFR 1320.5(d)(2).</w:t>
      </w:r>
    </w:p>
    <w:p w:rsidR="00787A2D" w:rsidP="00F60730" w:rsidRDefault="00787A2D" w14:paraId="3CE3EFC5" w14:textId="77777777">
      <w:pPr>
        <w:keepNext/>
        <w:ind w:left="360"/>
        <w:rPr>
          <w:rFonts w:cs="Times New Roman"/>
          <w:b/>
          <w:i/>
          <w:szCs w:val="24"/>
        </w:rPr>
      </w:pPr>
    </w:p>
    <w:p w:rsidR="000B78DB" w:rsidP="00F60730" w:rsidRDefault="00BE7ACE" w14:paraId="3CE3EFC8" w14:textId="0FD72FAB">
      <w:pPr>
        <w:ind w:left="360"/>
        <w:rPr>
          <w:rFonts w:cs="Times New Roman"/>
          <w:szCs w:val="24"/>
        </w:rPr>
      </w:pPr>
      <w:r w:rsidRPr="00CC7969">
        <w:rPr>
          <w:rFonts w:cs="Times New Roman"/>
          <w:szCs w:val="24"/>
        </w:rPr>
        <w:t>Under 5 CFR 1320.5(d)(2)(i), collecting agencies are r</w:t>
      </w:r>
      <w:r w:rsidRPr="00BE7ACE" w:rsidR="00406DE0">
        <w:rPr>
          <w:rFonts w:cs="Times New Roman"/>
          <w:szCs w:val="24"/>
        </w:rPr>
        <w:t>equir</w:t>
      </w:r>
      <w:r w:rsidRPr="00BE7ACE" w:rsidR="00DF5A4E">
        <w:rPr>
          <w:rFonts w:cs="Times New Roman"/>
          <w:szCs w:val="24"/>
        </w:rPr>
        <w:t>e</w:t>
      </w:r>
      <w:r w:rsidRPr="00BE7ACE">
        <w:rPr>
          <w:rFonts w:cs="Times New Roman"/>
          <w:szCs w:val="24"/>
        </w:rPr>
        <w:t>d</w:t>
      </w:r>
      <w:r>
        <w:rPr>
          <w:rFonts w:cs="Times New Roman"/>
          <w:szCs w:val="24"/>
        </w:rPr>
        <w:t xml:space="preserve"> </w:t>
      </w:r>
      <w:r w:rsidR="00406DE0">
        <w:rPr>
          <w:rFonts w:cs="Times New Roman"/>
          <w:szCs w:val="24"/>
        </w:rPr>
        <w:t>to demonstrate why a respondent must report more often than quarterly</w:t>
      </w:r>
      <w:r w:rsidR="00DF5A4E">
        <w:rPr>
          <w:rFonts w:cs="Times New Roman"/>
          <w:szCs w:val="24"/>
        </w:rPr>
        <w:t>.</w:t>
      </w:r>
      <w:r w:rsidR="00406DE0">
        <w:rPr>
          <w:rFonts w:cs="Times New Roman"/>
          <w:szCs w:val="24"/>
        </w:rPr>
        <w:t xml:space="preserve"> </w:t>
      </w:r>
      <w:r>
        <w:rPr>
          <w:rFonts w:cs="Times New Roman"/>
          <w:szCs w:val="24"/>
        </w:rPr>
        <w:t xml:space="preserve"> For the requirements covered by this information collection, i</w:t>
      </w:r>
      <w:r w:rsidR="000A21DA">
        <w:rPr>
          <w:rFonts w:cs="Times New Roman"/>
          <w:szCs w:val="24"/>
        </w:rPr>
        <w:t>t</w:t>
      </w:r>
      <w:r w:rsidR="007126F3">
        <w:rPr>
          <w:rFonts w:cs="Times New Roman"/>
          <w:szCs w:val="24"/>
        </w:rPr>
        <w:t xml:space="preserve"> may be necessary,</w:t>
      </w:r>
      <w:r w:rsidR="00CB332A">
        <w:rPr>
          <w:rFonts w:cs="Times New Roman"/>
          <w:szCs w:val="24"/>
        </w:rPr>
        <w:t xml:space="preserve"> upon</w:t>
      </w:r>
      <w:r w:rsidR="007126F3">
        <w:rPr>
          <w:rFonts w:cs="Times New Roman"/>
          <w:szCs w:val="24"/>
        </w:rPr>
        <w:t xml:space="preserve"> short notice, to require airport operators to perform security measures </w:t>
      </w:r>
      <w:r w:rsidR="00CB332A">
        <w:rPr>
          <w:rFonts w:cs="Times New Roman"/>
          <w:szCs w:val="24"/>
        </w:rPr>
        <w:t>that i</w:t>
      </w:r>
      <w:r w:rsidR="007126F3">
        <w:rPr>
          <w:rFonts w:cs="Times New Roman"/>
          <w:szCs w:val="24"/>
        </w:rPr>
        <w:t>nvolve maintain</w:t>
      </w:r>
      <w:r w:rsidR="00CB332A">
        <w:rPr>
          <w:rFonts w:cs="Times New Roman"/>
          <w:szCs w:val="24"/>
        </w:rPr>
        <w:t>ing</w:t>
      </w:r>
      <w:r w:rsidR="007126F3">
        <w:rPr>
          <w:rFonts w:cs="Times New Roman"/>
          <w:szCs w:val="24"/>
        </w:rPr>
        <w:t xml:space="preserve"> records and providing information to TSA more often than regularly noted in its ASP.  TSA </w:t>
      </w:r>
      <w:r w:rsidR="00CB332A">
        <w:rPr>
          <w:rFonts w:cs="Times New Roman"/>
          <w:szCs w:val="24"/>
        </w:rPr>
        <w:t>requires</w:t>
      </w:r>
      <w:r w:rsidR="007126F3">
        <w:rPr>
          <w:rFonts w:cs="Times New Roman"/>
          <w:szCs w:val="24"/>
        </w:rPr>
        <w:t xml:space="preserve"> such security measures via amendments to </w:t>
      </w:r>
      <w:r w:rsidR="00CB332A">
        <w:rPr>
          <w:rFonts w:cs="Times New Roman"/>
          <w:szCs w:val="24"/>
        </w:rPr>
        <w:t>the</w:t>
      </w:r>
      <w:r w:rsidR="007126F3">
        <w:rPr>
          <w:rFonts w:cs="Times New Roman"/>
          <w:szCs w:val="24"/>
        </w:rPr>
        <w:t xml:space="preserve"> ASP and/or by issuing SDs when appropriate.</w:t>
      </w:r>
    </w:p>
    <w:p w:rsidR="000B78DB" w:rsidP="00F60730" w:rsidRDefault="000B78DB" w14:paraId="3CE3EFC9" w14:textId="77777777">
      <w:pPr>
        <w:ind w:left="360"/>
        <w:rPr>
          <w:rFonts w:cs="Times New Roman"/>
          <w:szCs w:val="24"/>
        </w:rPr>
      </w:pPr>
    </w:p>
    <w:p w:rsidR="0012127C" w:rsidRDefault="00BE7ACE" w14:paraId="3CE3EFCC" w14:textId="6FA56571">
      <w:pPr>
        <w:ind w:left="360"/>
        <w:rPr>
          <w:rFonts w:cs="Times New Roman"/>
          <w:szCs w:val="24"/>
        </w:rPr>
      </w:pPr>
      <w:r w:rsidRPr="00D53E2C">
        <w:rPr>
          <w:rFonts w:cs="Times New Roman"/>
          <w:szCs w:val="24"/>
        </w:rPr>
        <w:t>Under 5 CFR 1320.5(d)(2)(i</w:t>
      </w:r>
      <w:r>
        <w:rPr>
          <w:rFonts w:cs="Times New Roman"/>
          <w:szCs w:val="24"/>
        </w:rPr>
        <w:t>v</w:t>
      </w:r>
      <w:r w:rsidRPr="00D53E2C">
        <w:rPr>
          <w:rFonts w:cs="Times New Roman"/>
          <w:szCs w:val="24"/>
        </w:rPr>
        <w:t>), collecting agencies are required</w:t>
      </w:r>
      <w:r w:rsidR="00406DE0">
        <w:rPr>
          <w:rFonts w:cs="Times New Roman"/>
          <w:szCs w:val="24"/>
        </w:rPr>
        <w:t xml:space="preserve"> to demonstrate why a respondent must retain records other than health, medical, government contract, grant-in-aid, or tax records for more than three years</w:t>
      </w:r>
      <w:r w:rsidR="00DF5A4E">
        <w:rPr>
          <w:rFonts w:cs="Times New Roman"/>
          <w:szCs w:val="24"/>
        </w:rPr>
        <w:t>.</w:t>
      </w:r>
      <w:r w:rsidR="00406DE0">
        <w:rPr>
          <w:rFonts w:cs="Times New Roman"/>
          <w:szCs w:val="24"/>
        </w:rPr>
        <w:t xml:space="preserve"> </w:t>
      </w:r>
      <w:r w:rsidR="000977DD">
        <w:rPr>
          <w:rFonts w:cs="Times New Roman"/>
          <w:szCs w:val="24"/>
        </w:rPr>
        <w:t xml:space="preserve"> For security purposes</w:t>
      </w:r>
      <w:r w:rsidR="00CB332A">
        <w:rPr>
          <w:rFonts w:cs="Times New Roman"/>
          <w:szCs w:val="24"/>
        </w:rPr>
        <w:t xml:space="preserve"> concerning the vetting of certain employees</w:t>
      </w:r>
      <w:r w:rsidR="000977DD">
        <w:rPr>
          <w:rFonts w:cs="Times New Roman"/>
          <w:szCs w:val="24"/>
        </w:rPr>
        <w:t xml:space="preserve">, </w:t>
      </w:r>
      <w:r w:rsidR="00802B05">
        <w:rPr>
          <w:rFonts w:cs="Times New Roman"/>
          <w:szCs w:val="24"/>
        </w:rPr>
        <w:t xml:space="preserve">the airport operator must </w:t>
      </w:r>
      <w:r w:rsidR="00CB332A">
        <w:rPr>
          <w:rFonts w:cs="Times New Roman"/>
          <w:szCs w:val="24"/>
        </w:rPr>
        <w:t>retain records for 1</w:t>
      </w:r>
      <w:r w:rsidR="00802B05">
        <w:rPr>
          <w:rFonts w:cs="Times New Roman"/>
          <w:szCs w:val="24"/>
        </w:rPr>
        <w:t xml:space="preserve">80 days after the end </w:t>
      </w:r>
      <w:r w:rsidR="007829AA">
        <w:rPr>
          <w:rFonts w:cs="Times New Roman"/>
          <w:szCs w:val="24"/>
        </w:rPr>
        <w:t>of employment of the individual</w:t>
      </w:r>
      <w:r w:rsidR="00406DE0">
        <w:rPr>
          <w:rFonts w:cs="Times New Roman"/>
          <w:szCs w:val="24"/>
        </w:rPr>
        <w:t>,</w:t>
      </w:r>
      <w:r w:rsidR="007829AA">
        <w:rPr>
          <w:rFonts w:cs="Times New Roman"/>
          <w:szCs w:val="24"/>
        </w:rPr>
        <w:t xml:space="preserve"> which could be more than three (3) years</w:t>
      </w:r>
      <w:r w:rsidR="0032099D">
        <w:rPr>
          <w:rFonts w:cs="Times New Roman"/>
          <w:szCs w:val="24"/>
        </w:rPr>
        <w:t>.</w:t>
      </w:r>
      <w:r>
        <w:rPr>
          <w:rFonts w:cs="Times New Roman"/>
          <w:szCs w:val="24"/>
        </w:rPr>
        <w:t xml:space="preserve">  In addition, section 1542.209(k)(5) of title 49 CFR requires all records to be </w:t>
      </w:r>
      <w:r w:rsidRPr="0012127C" w:rsidR="0012127C">
        <w:rPr>
          <w:rFonts w:cs="Times New Roman"/>
          <w:szCs w:val="24"/>
        </w:rPr>
        <w:t xml:space="preserve">maintained </w:t>
      </w:r>
      <w:r w:rsidR="00585636">
        <w:rPr>
          <w:rFonts w:cs="Times New Roman"/>
          <w:szCs w:val="24"/>
        </w:rPr>
        <w:t xml:space="preserve">for </w:t>
      </w:r>
      <w:r w:rsidRPr="0012127C" w:rsidR="0012127C">
        <w:rPr>
          <w:rFonts w:cs="Times New Roman"/>
          <w:szCs w:val="24"/>
        </w:rPr>
        <w:t xml:space="preserve">at least 180 days after the termination of an individual’s unescorted access to secure areas of airports.  This </w:t>
      </w:r>
      <w:r>
        <w:rPr>
          <w:rFonts w:cs="Times New Roman"/>
          <w:szCs w:val="24"/>
        </w:rPr>
        <w:t xml:space="preserve">record retention schedule needed for compliance purposes </w:t>
      </w:r>
      <w:r w:rsidRPr="0012127C" w:rsidR="0012127C">
        <w:rPr>
          <w:rFonts w:cs="Times New Roman"/>
          <w:szCs w:val="24"/>
        </w:rPr>
        <w:t>may require airport and aircraft operators to maintain records of employees for over three years as described in 5 CFR 1320.5(d)(2)(iv).</w:t>
      </w:r>
    </w:p>
    <w:p w:rsidR="000B78DB" w:rsidP="00F60730" w:rsidRDefault="000B78DB" w14:paraId="3CE3EFCD" w14:textId="77777777">
      <w:pPr>
        <w:ind w:left="360"/>
        <w:rPr>
          <w:rFonts w:cs="Times New Roman"/>
          <w:szCs w:val="24"/>
        </w:rPr>
      </w:pPr>
    </w:p>
    <w:p w:rsidR="000B78DB" w:rsidP="00F60730" w:rsidRDefault="008F0CE2" w14:paraId="3CE3EFCE" w14:textId="6826AC39">
      <w:pPr>
        <w:ind w:left="360"/>
        <w:rPr>
          <w:rFonts w:cs="Times New Roman"/>
          <w:szCs w:val="24"/>
        </w:rPr>
      </w:pPr>
      <w:r>
        <w:rPr>
          <w:rFonts w:cs="Times New Roman"/>
          <w:szCs w:val="24"/>
        </w:rPr>
        <w:t xml:space="preserve">Otherwise, the collection is conducted in accordance with 5 CFR </w:t>
      </w:r>
      <w:r w:rsidRPr="00A96809" w:rsidR="00585636">
        <w:rPr>
          <w:rFonts w:cs="Times New Roman"/>
          <w:szCs w:val="24"/>
        </w:rPr>
        <w:t xml:space="preserve">§ </w:t>
      </w:r>
      <w:r>
        <w:rPr>
          <w:rFonts w:cs="Times New Roman"/>
          <w:szCs w:val="24"/>
        </w:rPr>
        <w:t>1320.5(d)(2).</w:t>
      </w:r>
    </w:p>
    <w:p w:rsidR="000B78DB" w:rsidP="00F60730" w:rsidRDefault="000B78DB" w14:paraId="3CE3EFCF" w14:textId="77777777">
      <w:pPr>
        <w:numPr>
          <w:ilvl w:val="12"/>
          <w:numId w:val="0"/>
        </w:numPr>
        <w:rPr>
          <w:rFonts w:cs="Times New Roman"/>
          <w:szCs w:val="24"/>
        </w:rPr>
      </w:pPr>
    </w:p>
    <w:p w:rsidR="00787A2D" w:rsidP="00F60730" w:rsidRDefault="008F0CE2" w14:paraId="3CE3EFD0" w14:textId="77777777">
      <w:pPr>
        <w:keepNext/>
        <w:numPr>
          <w:ilvl w:val="0"/>
          <w:numId w:val="11"/>
        </w:numPr>
        <w:rPr>
          <w:rFonts w:cs="Times New Roman"/>
          <w:b/>
          <w:i/>
          <w:szCs w:val="24"/>
        </w:rPr>
      </w:pPr>
      <w:r>
        <w:rPr>
          <w:rFonts w:cs="Times New Roman"/>
          <w:b/>
          <w:i/>
          <w:color w:val="FF0000"/>
          <w:szCs w:val="24"/>
        </w:rPr>
        <w:lastRenderedPageBreak/>
        <w:t xml:space="preserve"> </w:t>
      </w:r>
      <w:r w:rsidR="00787A2D">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00787A2D">
        <w:rPr>
          <w:rFonts w:cs="Times New Roman"/>
          <w:b/>
          <w:i/>
          <w:szCs w:val="24"/>
          <w:u w:val="single"/>
        </w:rPr>
        <w:t>Federal Register</w:t>
      </w:r>
      <w:r w:rsidR="00787A2D">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87A2D" w:rsidP="00F60730" w:rsidRDefault="00787A2D" w14:paraId="3CE3EFD1" w14:textId="77777777">
      <w:pPr>
        <w:keepNext/>
        <w:numPr>
          <w:ilvl w:val="12"/>
          <w:numId w:val="0"/>
        </w:numPr>
        <w:ind w:left="360"/>
        <w:rPr>
          <w:rFonts w:cs="Times New Roman"/>
          <w:b/>
          <w:i/>
          <w:szCs w:val="24"/>
        </w:rPr>
      </w:pPr>
    </w:p>
    <w:p w:rsidRPr="00875C53" w:rsidR="00787A2D" w:rsidP="00F60730" w:rsidRDefault="00787A2D" w14:paraId="3CE3EFD2" w14:textId="103EAA27">
      <w:pPr>
        <w:numPr>
          <w:ilvl w:val="12"/>
          <w:numId w:val="0"/>
        </w:numPr>
        <w:ind w:left="360"/>
        <w:rPr>
          <w:rFonts w:cs="Times New Roman"/>
          <w:color w:val="auto"/>
          <w:szCs w:val="24"/>
        </w:rPr>
      </w:pPr>
      <w:r w:rsidRPr="00AA4A3F">
        <w:rPr>
          <w:rFonts w:cs="Times New Roman"/>
          <w:szCs w:val="24"/>
        </w:rPr>
        <w:t>TSA published a</w:t>
      </w:r>
      <w:r w:rsidRPr="00AA4A3F" w:rsidR="00DB5957">
        <w:rPr>
          <w:rFonts w:cs="Times New Roman"/>
          <w:szCs w:val="24"/>
        </w:rPr>
        <w:t xml:space="preserve"> 60-day</w:t>
      </w:r>
      <w:r w:rsidRPr="006B5239">
        <w:rPr>
          <w:rFonts w:cs="Times New Roman"/>
          <w:szCs w:val="24"/>
        </w:rPr>
        <w:t xml:space="preserve"> notice for comment, as required by </w:t>
      </w:r>
      <w:r w:rsidRPr="006B5239" w:rsidR="00F825CF">
        <w:rPr>
          <w:rFonts w:cs="Times New Roman"/>
          <w:szCs w:val="24"/>
        </w:rPr>
        <w:t xml:space="preserve">5 CFR </w:t>
      </w:r>
      <w:r w:rsidRPr="00A96809" w:rsidR="00585636">
        <w:rPr>
          <w:rFonts w:cs="Times New Roman"/>
          <w:szCs w:val="24"/>
        </w:rPr>
        <w:t xml:space="preserve">§ </w:t>
      </w:r>
      <w:r w:rsidRPr="00AA4A3F" w:rsidR="00F825CF">
        <w:rPr>
          <w:rFonts w:cs="Times New Roman"/>
          <w:szCs w:val="24"/>
        </w:rPr>
        <w:t xml:space="preserve">1320.8(d), </w:t>
      </w:r>
      <w:r w:rsidRPr="00DC086F" w:rsidR="004D18F0">
        <w:rPr>
          <w:rFonts w:cs="Times New Roman"/>
          <w:i/>
          <w:szCs w:val="24"/>
        </w:rPr>
        <w:t>see</w:t>
      </w:r>
      <w:r w:rsidR="004D18F0">
        <w:rPr>
          <w:rFonts w:cs="Times New Roman"/>
          <w:szCs w:val="24"/>
        </w:rPr>
        <w:t xml:space="preserve"> </w:t>
      </w:r>
      <w:r w:rsidRPr="00436609" w:rsidR="00B317DE">
        <w:rPr>
          <w:rFonts w:cs="Times New Roman"/>
          <w:color w:val="auto"/>
          <w:szCs w:val="24"/>
        </w:rPr>
        <w:t>8</w:t>
      </w:r>
      <w:r w:rsidR="00B317DE">
        <w:rPr>
          <w:rFonts w:cs="Times New Roman"/>
          <w:color w:val="auto"/>
          <w:szCs w:val="24"/>
        </w:rPr>
        <w:t>5</w:t>
      </w:r>
      <w:r w:rsidRPr="00436609" w:rsidR="00B317DE">
        <w:rPr>
          <w:rFonts w:cs="Times New Roman"/>
          <w:color w:val="auto"/>
          <w:szCs w:val="24"/>
        </w:rPr>
        <w:t xml:space="preserve"> </w:t>
      </w:r>
      <w:r w:rsidRPr="00436609" w:rsidR="004D18F0">
        <w:rPr>
          <w:rFonts w:cs="Times New Roman"/>
          <w:color w:val="auto"/>
          <w:szCs w:val="24"/>
        </w:rPr>
        <w:t xml:space="preserve">FR </w:t>
      </w:r>
      <w:r w:rsidR="004E099C">
        <w:rPr>
          <w:rFonts w:cs="Times New Roman"/>
          <w:color w:val="auto"/>
          <w:szCs w:val="24"/>
        </w:rPr>
        <w:t xml:space="preserve">83986 </w:t>
      </w:r>
      <w:r w:rsidR="00DC086F">
        <w:rPr>
          <w:rFonts w:cs="Times New Roman"/>
          <w:color w:val="auto"/>
          <w:szCs w:val="24"/>
        </w:rPr>
        <w:t>(</w:t>
      </w:r>
      <w:r w:rsidR="004E099C">
        <w:rPr>
          <w:rFonts w:cs="Times New Roman"/>
          <w:szCs w:val="24"/>
        </w:rPr>
        <w:t>Dec</w:t>
      </w:r>
      <w:r w:rsidR="00DC086F">
        <w:rPr>
          <w:rFonts w:cs="Times New Roman"/>
          <w:szCs w:val="24"/>
        </w:rPr>
        <w:t>.</w:t>
      </w:r>
      <w:r w:rsidRPr="00436609" w:rsidR="00AA4A3F">
        <w:rPr>
          <w:rFonts w:cs="Times New Roman"/>
          <w:szCs w:val="24"/>
        </w:rPr>
        <w:t xml:space="preserve"> </w:t>
      </w:r>
      <w:r w:rsidR="004E099C">
        <w:rPr>
          <w:rFonts w:cs="Times New Roman"/>
          <w:szCs w:val="24"/>
        </w:rPr>
        <w:t>23</w:t>
      </w:r>
      <w:r w:rsidRPr="00436609" w:rsidR="00AA4A3F">
        <w:rPr>
          <w:rFonts w:cs="Times New Roman"/>
          <w:szCs w:val="24"/>
        </w:rPr>
        <w:t>, 20</w:t>
      </w:r>
      <w:r w:rsidR="004E099C">
        <w:rPr>
          <w:rFonts w:cs="Times New Roman"/>
          <w:szCs w:val="24"/>
        </w:rPr>
        <w:t>20</w:t>
      </w:r>
      <w:r w:rsidRPr="00436609" w:rsidR="008547FE">
        <w:rPr>
          <w:rFonts w:cs="Times New Roman"/>
          <w:szCs w:val="24"/>
        </w:rPr>
        <w:t>)</w:t>
      </w:r>
      <w:r w:rsidRPr="00436609" w:rsidR="00DB5957">
        <w:rPr>
          <w:rFonts w:cs="Times New Roman"/>
          <w:szCs w:val="24"/>
        </w:rPr>
        <w:t>,</w:t>
      </w:r>
      <w:r w:rsidRPr="00AA4A3F" w:rsidR="00DB5957">
        <w:rPr>
          <w:rFonts w:cs="Times New Roman"/>
          <w:szCs w:val="24"/>
        </w:rPr>
        <w:t xml:space="preserve"> </w:t>
      </w:r>
      <w:r w:rsidRPr="00E90CEB" w:rsidR="00DB5957">
        <w:rPr>
          <w:rFonts w:cs="Times New Roman"/>
          <w:szCs w:val="24"/>
        </w:rPr>
        <w:t>and a 30</w:t>
      </w:r>
      <w:r w:rsidR="00DB6FC5">
        <w:rPr>
          <w:rFonts w:cs="Times New Roman"/>
          <w:szCs w:val="24"/>
        </w:rPr>
        <w:t>-</w:t>
      </w:r>
      <w:r w:rsidRPr="00E90CEB" w:rsidR="00DB5957">
        <w:rPr>
          <w:rFonts w:cs="Times New Roman"/>
          <w:szCs w:val="24"/>
        </w:rPr>
        <w:t xml:space="preserve">day </w:t>
      </w:r>
      <w:r w:rsidRPr="00E90CEB" w:rsidR="00DC086F">
        <w:rPr>
          <w:rFonts w:cs="Times New Roman"/>
          <w:szCs w:val="24"/>
        </w:rPr>
        <w:t>notice</w:t>
      </w:r>
      <w:r w:rsidR="00DC086F">
        <w:rPr>
          <w:rFonts w:cs="Times New Roman"/>
          <w:szCs w:val="24"/>
        </w:rPr>
        <w:t xml:space="preserve">, </w:t>
      </w:r>
      <w:r w:rsidRPr="001E3051" w:rsidR="00DC086F">
        <w:rPr>
          <w:rFonts w:cs="Times New Roman"/>
          <w:i/>
          <w:szCs w:val="24"/>
        </w:rPr>
        <w:t xml:space="preserve">see </w:t>
      </w:r>
      <w:r w:rsidRPr="001E3051" w:rsidR="00DC086F">
        <w:rPr>
          <w:rFonts w:cs="Times New Roman"/>
          <w:color w:val="auto"/>
          <w:szCs w:val="24"/>
        </w:rPr>
        <w:t>8</w:t>
      </w:r>
      <w:r w:rsidRPr="001E3051" w:rsidR="004E099C">
        <w:rPr>
          <w:rFonts w:cs="Times New Roman"/>
          <w:color w:val="auto"/>
          <w:szCs w:val="24"/>
        </w:rPr>
        <w:t>6</w:t>
      </w:r>
      <w:r w:rsidRPr="001E3051" w:rsidR="00DC086F">
        <w:rPr>
          <w:rFonts w:cs="Times New Roman"/>
          <w:color w:val="auto"/>
          <w:szCs w:val="24"/>
        </w:rPr>
        <w:t xml:space="preserve"> FR </w:t>
      </w:r>
      <w:r w:rsidRPr="001E3051" w:rsidR="00CC7969">
        <w:rPr>
          <w:rFonts w:cs="Times New Roman"/>
          <w:color w:val="auto"/>
          <w:szCs w:val="24"/>
        </w:rPr>
        <w:t>37174</w:t>
      </w:r>
      <w:r w:rsidRPr="001E3051" w:rsidR="001E3051">
        <w:rPr>
          <w:rFonts w:cs="Times New Roman"/>
          <w:color w:val="auto"/>
          <w:szCs w:val="24"/>
        </w:rPr>
        <w:t xml:space="preserve"> (July 14,</w:t>
      </w:r>
      <w:r w:rsidRPr="001E3051" w:rsidR="007C0775">
        <w:rPr>
          <w:rFonts w:cs="Times New Roman"/>
          <w:color w:val="auto"/>
          <w:szCs w:val="24"/>
        </w:rPr>
        <w:t xml:space="preserve"> 20</w:t>
      </w:r>
      <w:r w:rsidRPr="001E3051" w:rsidR="004E099C">
        <w:rPr>
          <w:rFonts w:cs="Times New Roman"/>
          <w:color w:val="auto"/>
          <w:szCs w:val="24"/>
        </w:rPr>
        <w:t>2</w:t>
      </w:r>
      <w:r w:rsidRPr="001E3051" w:rsidR="007C0775">
        <w:rPr>
          <w:rFonts w:cs="Times New Roman"/>
          <w:color w:val="auto"/>
          <w:szCs w:val="24"/>
        </w:rPr>
        <w:t>1</w:t>
      </w:r>
      <w:r w:rsidRPr="001E3051" w:rsidR="00CA74AC">
        <w:rPr>
          <w:rFonts w:cs="Times New Roman"/>
          <w:color w:val="auto"/>
          <w:szCs w:val="24"/>
        </w:rPr>
        <w:t>)</w:t>
      </w:r>
      <w:r w:rsidRPr="001E3051" w:rsidR="00DB5957">
        <w:rPr>
          <w:rFonts w:cs="Times New Roman"/>
          <w:color w:val="auto"/>
          <w:szCs w:val="24"/>
        </w:rPr>
        <w:t>.</w:t>
      </w:r>
      <w:r w:rsidRPr="001E3051" w:rsidR="00F05042">
        <w:rPr>
          <w:rFonts w:cs="Times New Roman"/>
          <w:b/>
          <w:color w:val="auto"/>
          <w:szCs w:val="24"/>
        </w:rPr>
        <w:t xml:space="preserve">  </w:t>
      </w:r>
      <w:r w:rsidRPr="001E3051">
        <w:rPr>
          <w:rFonts w:cs="Times New Roman"/>
          <w:color w:val="auto"/>
          <w:szCs w:val="24"/>
        </w:rPr>
        <w:t xml:space="preserve">TSA </w:t>
      </w:r>
      <w:r w:rsidRPr="001E3051" w:rsidR="00DB5957">
        <w:rPr>
          <w:rFonts w:cs="Times New Roman"/>
          <w:color w:val="auto"/>
          <w:szCs w:val="24"/>
        </w:rPr>
        <w:t>received no comments</w:t>
      </w:r>
      <w:r w:rsidRPr="001E3051">
        <w:rPr>
          <w:rFonts w:cs="Times New Roman"/>
          <w:color w:val="auto"/>
          <w:szCs w:val="24"/>
        </w:rPr>
        <w:t>.</w:t>
      </w:r>
    </w:p>
    <w:p w:rsidR="00787A2D" w:rsidP="00F60730" w:rsidRDefault="00787A2D" w14:paraId="3CE3EFD3" w14:textId="77777777">
      <w:pPr>
        <w:pStyle w:val="IndexHeading"/>
        <w:keepNext w:val="0"/>
        <w:numPr>
          <w:ilvl w:val="12"/>
          <w:numId w:val="0"/>
        </w:numPr>
        <w:spacing w:line="240" w:lineRule="auto"/>
        <w:ind w:left="360"/>
        <w:rPr>
          <w:rFonts w:ascii="Times New Roman" w:hAnsi="Times New Roman"/>
          <w:spacing w:val="0"/>
          <w:szCs w:val="24"/>
        </w:rPr>
      </w:pPr>
    </w:p>
    <w:p w:rsidR="00787A2D" w:rsidP="00A96809" w:rsidRDefault="00787A2D" w14:paraId="3CE3EFD4" w14:textId="77777777">
      <w:pPr>
        <w:keepNext/>
        <w:numPr>
          <w:ilvl w:val="0"/>
          <w:numId w:val="11"/>
        </w:numPr>
        <w:rPr>
          <w:rFonts w:cs="Times New Roman"/>
          <w:szCs w:val="24"/>
        </w:rPr>
      </w:pPr>
      <w:r>
        <w:rPr>
          <w:rFonts w:cs="Times New Roman"/>
          <w:b/>
          <w:i/>
          <w:szCs w:val="24"/>
        </w:rPr>
        <w:t xml:space="preserve">Explain any decision to provide any payment or gift to respondents, other than remuneration of contractors or grantees.  </w:t>
      </w:r>
    </w:p>
    <w:p w:rsidR="00787A2D" w:rsidP="00A96809" w:rsidRDefault="00787A2D" w14:paraId="3CE3EFD5" w14:textId="77777777">
      <w:pPr>
        <w:keepNext/>
        <w:ind w:left="360"/>
        <w:rPr>
          <w:rFonts w:cs="Times New Roman"/>
          <w:b/>
          <w:i/>
          <w:szCs w:val="24"/>
        </w:rPr>
      </w:pPr>
    </w:p>
    <w:p w:rsidR="00787A2D" w:rsidP="00F60730" w:rsidRDefault="00787A2D" w14:paraId="3CE3EFD6" w14:textId="34885B22">
      <w:pPr>
        <w:ind w:left="360"/>
        <w:rPr>
          <w:rFonts w:cs="Times New Roman"/>
          <w:szCs w:val="24"/>
        </w:rPr>
      </w:pPr>
      <w:r>
        <w:rPr>
          <w:rFonts w:cs="Times New Roman"/>
          <w:szCs w:val="24"/>
        </w:rPr>
        <w:t>TSA does not provide any payment or gift to the respondent</w:t>
      </w:r>
      <w:r w:rsidR="002C575F">
        <w:rPr>
          <w:rFonts w:cs="Times New Roman"/>
          <w:szCs w:val="24"/>
        </w:rPr>
        <w:t>s</w:t>
      </w:r>
      <w:r>
        <w:rPr>
          <w:rFonts w:cs="Times New Roman"/>
          <w:szCs w:val="24"/>
        </w:rPr>
        <w:t>.</w:t>
      </w:r>
    </w:p>
    <w:p w:rsidR="00787A2D" w:rsidP="00F60730" w:rsidRDefault="00787A2D" w14:paraId="3CE3EFD7" w14:textId="77777777">
      <w:pPr>
        <w:numPr>
          <w:ilvl w:val="12"/>
          <w:numId w:val="0"/>
        </w:numPr>
        <w:ind w:left="360"/>
        <w:rPr>
          <w:rFonts w:cs="Times New Roman"/>
          <w:szCs w:val="24"/>
        </w:rPr>
      </w:pPr>
    </w:p>
    <w:p w:rsidR="00787A2D" w:rsidP="00F60730" w:rsidRDefault="00787A2D" w14:paraId="3CE3EFD8" w14:textId="77777777">
      <w:pPr>
        <w:keepNext/>
        <w:numPr>
          <w:ilvl w:val="0"/>
          <w:numId w:val="11"/>
        </w:numPr>
        <w:rPr>
          <w:rFonts w:cs="Times New Roman"/>
          <w:b/>
          <w:i/>
          <w:szCs w:val="24"/>
        </w:rPr>
      </w:pPr>
      <w:r>
        <w:rPr>
          <w:rFonts w:cs="Times New Roman"/>
          <w:b/>
          <w:i/>
          <w:szCs w:val="24"/>
        </w:rPr>
        <w:t>Describe any assurance of confidentiality provided to respondents and the basis for the assurance in statute, regulation, or agency policy.</w:t>
      </w:r>
    </w:p>
    <w:p w:rsidR="00787A2D" w:rsidP="00F60730" w:rsidRDefault="00787A2D" w14:paraId="3CE3EFD9" w14:textId="77777777">
      <w:pPr>
        <w:keepNext/>
        <w:ind w:left="360"/>
        <w:rPr>
          <w:rFonts w:cs="Times New Roman"/>
          <w:b/>
          <w:i/>
          <w:szCs w:val="24"/>
        </w:rPr>
      </w:pPr>
    </w:p>
    <w:p w:rsidR="001032BA" w:rsidP="00F60730" w:rsidRDefault="001032BA" w14:paraId="3CE3EFDA" w14:textId="7DDB7514">
      <w:pPr>
        <w:ind w:left="360"/>
        <w:rPr>
          <w:rFonts w:cs="Times New Roman"/>
          <w:szCs w:val="24"/>
        </w:rPr>
      </w:pPr>
      <w:r>
        <w:rPr>
          <w:rFonts w:cs="Times New Roman"/>
          <w:szCs w:val="24"/>
        </w:rPr>
        <w:t>TSA does not provide any assurances of confidentiality.  Information provided by individuals will be protected from disclosure to the extent appropri</w:t>
      </w:r>
      <w:r w:rsidR="00985C31">
        <w:rPr>
          <w:rFonts w:cs="Times New Roman"/>
          <w:szCs w:val="24"/>
        </w:rPr>
        <w:t>ate under the applicable provisi</w:t>
      </w:r>
      <w:r>
        <w:rPr>
          <w:rFonts w:cs="Times New Roman"/>
          <w:szCs w:val="24"/>
        </w:rPr>
        <w:t xml:space="preserve">on of the Freedom of Information Act and </w:t>
      </w:r>
      <w:r>
        <w:rPr>
          <w:rFonts w:cs="Times New Roman"/>
          <w:szCs w:val="24"/>
        </w:rPr>
        <w:lastRenderedPageBreak/>
        <w:t xml:space="preserve">the Privacy Act of 1974.  Personally identifying information will be collected and transmitted in accordance with the Privacy Act.  </w:t>
      </w:r>
      <w:r w:rsidR="00670D87">
        <w:rPr>
          <w:rFonts w:cs="Times New Roman"/>
          <w:szCs w:val="24"/>
        </w:rPr>
        <w:t>T</w:t>
      </w:r>
      <w:r>
        <w:rPr>
          <w:rFonts w:cs="Times New Roman"/>
          <w:szCs w:val="24"/>
        </w:rPr>
        <w:t xml:space="preserve">o the extent that the information collected is Sensitive Security Information (SSI) as defined in 49 CFR </w:t>
      </w:r>
      <w:r w:rsidR="001E158A">
        <w:rPr>
          <w:rFonts w:cs="Times New Roman"/>
          <w:szCs w:val="24"/>
        </w:rPr>
        <w:t>p</w:t>
      </w:r>
      <w:r>
        <w:rPr>
          <w:rFonts w:cs="Times New Roman"/>
          <w:szCs w:val="24"/>
        </w:rPr>
        <w:t>art 1520, “Protection of Sensitive Security Information</w:t>
      </w:r>
      <w:r w:rsidR="00FE4C43">
        <w:rPr>
          <w:rFonts w:cs="Times New Roman"/>
          <w:szCs w:val="24"/>
        </w:rPr>
        <w:t>,</w:t>
      </w:r>
      <w:r>
        <w:rPr>
          <w:rFonts w:cs="Times New Roman"/>
          <w:szCs w:val="24"/>
        </w:rPr>
        <w:t>” such information is protected from public disclosure.</w:t>
      </w:r>
    </w:p>
    <w:p w:rsidR="0012127C" w:rsidP="00F60730" w:rsidRDefault="0012127C" w14:paraId="3CE3EFDB" w14:textId="77777777">
      <w:pPr>
        <w:ind w:left="360"/>
        <w:rPr>
          <w:rFonts w:cs="Times New Roman"/>
          <w:szCs w:val="24"/>
        </w:rPr>
      </w:pPr>
    </w:p>
    <w:p w:rsidR="0012127C" w:rsidP="00F60730" w:rsidRDefault="005D54B1" w14:paraId="3CE3EFDC" w14:textId="27729B57">
      <w:pPr>
        <w:numPr>
          <w:ilvl w:val="12"/>
          <w:numId w:val="0"/>
        </w:numPr>
        <w:ind w:left="360"/>
      </w:pPr>
      <w:r>
        <w:t xml:space="preserve">Additionally, </w:t>
      </w:r>
      <w:r w:rsidR="0012127C">
        <w:t>49 CFR1542.209(k)(4) and 1544.229(k)(3)</w:t>
      </w:r>
      <w:r w:rsidR="00BE7ACE">
        <w:t>,</w:t>
      </w:r>
      <w:r w:rsidR="0012127C">
        <w:t xml:space="preserve"> and a related Security Directive</w:t>
      </w:r>
      <w:r w:rsidR="00BE7ACE">
        <w:t>,</w:t>
      </w:r>
      <w:r w:rsidR="0012127C">
        <w:t xml:space="preserve"> require airport and aircraft operators to maintain records in a manner that protects confidentiality of the individual and is acceptable to TSA.</w:t>
      </w:r>
    </w:p>
    <w:p w:rsidR="004D18F0" w:rsidP="00F60730" w:rsidRDefault="004D18F0" w14:paraId="04DF490C" w14:textId="1B4CD106">
      <w:pPr>
        <w:numPr>
          <w:ilvl w:val="12"/>
          <w:numId w:val="0"/>
        </w:numPr>
        <w:ind w:left="360"/>
      </w:pPr>
    </w:p>
    <w:p w:rsidR="004D18F0" w:rsidP="002A3621" w:rsidRDefault="004E7910" w14:paraId="28A3E308" w14:textId="20A4ECC7">
      <w:pPr>
        <w:numPr>
          <w:ilvl w:val="12"/>
          <w:numId w:val="0"/>
        </w:numPr>
        <w:ind w:left="360"/>
      </w:pPr>
      <w:r>
        <w:t xml:space="preserve">The applicable </w:t>
      </w:r>
      <w:r w:rsidR="00D1452E">
        <w:t>Priva</w:t>
      </w:r>
      <w:r w:rsidR="002A3621">
        <w:t>cy Impact Assessment (</w:t>
      </w:r>
      <w:r w:rsidR="004D18F0">
        <w:t>PIA</w:t>
      </w:r>
      <w:r w:rsidR="002A3621">
        <w:t>)</w:t>
      </w:r>
      <w:r w:rsidR="00035DD3">
        <w:t xml:space="preserve"> </w:t>
      </w:r>
      <w:r w:rsidR="004D18F0">
        <w:t>is DHS/TSA/PIA-020 Security Threat Assessment for Airport Badge and Credential Holders</w:t>
      </w:r>
      <w:r w:rsidR="002A3621">
        <w:t xml:space="preserve">; </w:t>
      </w:r>
      <w:r>
        <w:t>the applicable</w:t>
      </w:r>
      <w:r w:rsidR="002A3621">
        <w:t xml:space="preserve"> System of Records Notice</w:t>
      </w:r>
      <w:r w:rsidR="004D18F0">
        <w:t xml:space="preserve"> </w:t>
      </w:r>
      <w:r w:rsidR="002A3621">
        <w:t>(</w:t>
      </w:r>
      <w:r w:rsidR="004D18F0">
        <w:t>SORN</w:t>
      </w:r>
      <w:r w:rsidR="002A3621">
        <w:t>)</w:t>
      </w:r>
      <w:r w:rsidR="004D18F0">
        <w:t xml:space="preserve"> is DHS/TSA-002 Transportation Security Threat Assessment System. </w:t>
      </w:r>
    </w:p>
    <w:p w:rsidR="000017BA" w:rsidP="00F60730" w:rsidRDefault="000017BA" w14:paraId="3CE3EFDD" w14:textId="77777777">
      <w:pPr>
        <w:numPr>
          <w:ilvl w:val="12"/>
          <w:numId w:val="0"/>
        </w:numPr>
        <w:rPr>
          <w:rFonts w:cs="Times New Roman"/>
          <w:szCs w:val="24"/>
        </w:rPr>
      </w:pPr>
    </w:p>
    <w:p w:rsidR="00787A2D" w:rsidP="00F60730" w:rsidRDefault="00787A2D" w14:paraId="3CE3EFDE" w14:textId="77777777">
      <w:pPr>
        <w:keepNext/>
        <w:numPr>
          <w:ilvl w:val="0"/>
          <w:numId w:val="11"/>
        </w:numPr>
        <w:rPr>
          <w:rFonts w:cs="Times New Roman"/>
          <w:b/>
          <w:i/>
          <w:szCs w:val="24"/>
        </w:rPr>
      </w:pPr>
      <w:r>
        <w:rPr>
          <w:rFonts w:cs="Times New Roman"/>
          <w:b/>
          <w:i/>
          <w:szCs w:val="24"/>
        </w:rPr>
        <w:t>Provide additional justification for any questions of sensitive nature, such as sexual behavior and attitudes, religious beliefs, and other matters that are commonly considered private.</w:t>
      </w:r>
    </w:p>
    <w:p w:rsidR="00787A2D" w:rsidP="00F60730" w:rsidRDefault="00787A2D" w14:paraId="3CE3EFDF" w14:textId="77777777">
      <w:pPr>
        <w:keepNext/>
        <w:ind w:left="360"/>
        <w:rPr>
          <w:rFonts w:cs="Times New Roman"/>
          <w:b/>
          <w:i/>
          <w:szCs w:val="24"/>
        </w:rPr>
      </w:pPr>
    </w:p>
    <w:p w:rsidR="00787A2D" w:rsidP="00F60730" w:rsidRDefault="00787A2D" w14:paraId="3CE3EFE0" w14:textId="77777777">
      <w:pPr>
        <w:ind w:left="360"/>
        <w:rPr>
          <w:rFonts w:cs="Times New Roman"/>
          <w:szCs w:val="24"/>
        </w:rPr>
      </w:pPr>
      <w:r>
        <w:rPr>
          <w:rFonts w:cs="Times New Roman"/>
          <w:szCs w:val="24"/>
        </w:rPr>
        <w:t>There are no questions of sensitive nature.</w:t>
      </w:r>
    </w:p>
    <w:p w:rsidR="0019499B" w:rsidP="00F60730" w:rsidRDefault="0019499B" w14:paraId="3CE3EFE1" w14:textId="6593E82F">
      <w:pPr>
        <w:rPr>
          <w:rFonts w:cs="Times New Roman"/>
          <w:szCs w:val="24"/>
        </w:rPr>
      </w:pPr>
    </w:p>
    <w:p w:rsidR="00787A2D" w:rsidP="00F60730" w:rsidRDefault="00787A2D" w14:paraId="3CE3EFE2" w14:textId="1F4D9B04">
      <w:pPr>
        <w:keepNext/>
        <w:numPr>
          <w:ilvl w:val="0"/>
          <w:numId w:val="11"/>
        </w:numPr>
        <w:rPr>
          <w:rFonts w:cs="Times New Roman"/>
          <w:b/>
          <w:i/>
          <w:szCs w:val="24"/>
        </w:rPr>
      </w:pPr>
      <w:r>
        <w:rPr>
          <w:rFonts w:cs="Times New Roman"/>
          <w:b/>
          <w:i/>
          <w:szCs w:val="24"/>
        </w:rPr>
        <w:lastRenderedPageBreak/>
        <w:t xml:space="preserve">Provide estimates of hour </w:t>
      </w:r>
      <w:r w:rsidR="00E34076">
        <w:rPr>
          <w:rFonts w:cs="Times New Roman"/>
          <w:b/>
          <w:i/>
          <w:szCs w:val="24"/>
        </w:rPr>
        <w:t xml:space="preserve">and cost </w:t>
      </w:r>
      <w:r>
        <w:rPr>
          <w:rFonts w:cs="Times New Roman"/>
          <w:b/>
          <w:i/>
          <w:szCs w:val="24"/>
        </w:rPr>
        <w:t>burden of the collection of information.</w:t>
      </w:r>
    </w:p>
    <w:p w:rsidR="00787A2D" w:rsidP="00F60730" w:rsidRDefault="00787A2D" w14:paraId="3CE3EFE3" w14:textId="77777777">
      <w:pPr>
        <w:keepNext/>
        <w:ind w:left="360"/>
        <w:rPr>
          <w:rFonts w:cs="Times New Roman"/>
          <w:b/>
          <w:i/>
          <w:szCs w:val="24"/>
        </w:rPr>
      </w:pPr>
    </w:p>
    <w:p w:rsidRPr="00D466EA" w:rsidR="00D466EA" w:rsidP="00F4216E" w:rsidRDefault="00D466EA" w14:paraId="5C0849F4" w14:textId="5C30CFD0">
      <w:pPr>
        <w:pStyle w:val="ListParagraph"/>
        <w:keepNext/>
        <w:ind w:left="450"/>
        <w:rPr>
          <w:rFonts w:cs="Times New Roman"/>
          <w:i/>
          <w:color w:val="auto"/>
          <w:szCs w:val="24"/>
        </w:rPr>
      </w:pPr>
      <w:r w:rsidRPr="00D466EA">
        <w:rPr>
          <w:rFonts w:cs="Times New Roman"/>
          <w:i/>
          <w:color w:val="auto"/>
          <w:szCs w:val="24"/>
        </w:rPr>
        <w:t>Security Programs</w:t>
      </w:r>
      <w:r>
        <w:rPr>
          <w:rFonts w:cs="Times New Roman"/>
          <w:i/>
          <w:color w:val="auto"/>
          <w:szCs w:val="24"/>
        </w:rPr>
        <w:t>:</w:t>
      </w:r>
    </w:p>
    <w:p w:rsidR="00D466EA" w:rsidP="00D466EA" w:rsidRDefault="00D466EA" w14:paraId="65FBA2C0" w14:textId="77777777">
      <w:pPr>
        <w:pStyle w:val="ListParagraph"/>
        <w:keepNext/>
        <w:rPr>
          <w:rFonts w:cs="Times New Roman"/>
          <w:color w:val="auto"/>
          <w:szCs w:val="24"/>
          <w:u w:val="single"/>
        </w:rPr>
      </w:pPr>
    </w:p>
    <w:p w:rsidR="0035635A" w:rsidP="00D466EA" w:rsidRDefault="0035635A" w14:paraId="7392727F" w14:textId="17C0FC5D">
      <w:pPr>
        <w:keepNext/>
        <w:ind w:left="360"/>
        <w:rPr>
          <w:rFonts w:cs="Times New Roman"/>
          <w:color w:val="auto"/>
          <w:szCs w:val="24"/>
          <w:u w:val="single"/>
        </w:rPr>
      </w:pPr>
      <w:r w:rsidRPr="00D466EA">
        <w:rPr>
          <w:rFonts w:cs="Times New Roman"/>
          <w:color w:val="auto"/>
          <w:szCs w:val="24"/>
          <w:u w:val="single"/>
        </w:rPr>
        <w:t>New Security Programs</w:t>
      </w:r>
    </w:p>
    <w:p w:rsidRPr="00D466EA" w:rsidR="00BE7ACE" w:rsidP="00D466EA" w:rsidRDefault="00BE7ACE" w14:paraId="619E2C86" w14:textId="77777777">
      <w:pPr>
        <w:keepNext/>
        <w:ind w:left="360"/>
        <w:rPr>
          <w:rFonts w:cs="Times New Roman"/>
          <w:color w:val="auto"/>
          <w:szCs w:val="24"/>
          <w:u w:val="single"/>
        </w:rPr>
      </w:pPr>
    </w:p>
    <w:p w:rsidR="0035635A" w:rsidP="0035635A" w:rsidRDefault="0035635A" w14:paraId="543F69A5" w14:textId="77777777">
      <w:pPr>
        <w:ind w:left="360"/>
        <w:rPr>
          <w:rFonts w:cs="Times New Roman"/>
          <w:color w:val="auto"/>
          <w:szCs w:val="24"/>
        </w:rPr>
      </w:pPr>
      <w:r w:rsidRPr="000267F9">
        <w:rPr>
          <w:rFonts w:cs="Times New Roman"/>
          <w:color w:val="auto"/>
          <w:szCs w:val="24"/>
        </w:rPr>
        <w:t>TSA estimates</w:t>
      </w:r>
      <w:r>
        <w:rPr>
          <w:rFonts w:cs="Times New Roman"/>
          <w:color w:val="auto"/>
          <w:szCs w:val="24"/>
        </w:rPr>
        <w:t xml:space="preserve"> an average of approximately 1 respondent</w:t>
      </w:r>
      <w:r>
        <w:rPr>
          <w:rStyle w:val="FootnoteReference"/>
          <w:rFonts w:cs="Times New Roman"/>
          <w:color w:val="auto"/>
          <w:szCs w:val="24"/>
        </w:rPr>
        <w:footnoteReference w:id="1"/>
      </w:r>
      <w:r>
        <w:rPr>
          <w:rFonts w:cs="Times New Roman"/>
          <w:color w:val="auto"/>
          <w:szCs w:val="24"/>
        </w:rPr>
        <w:t xml:space="preserve"> per year will create an ASP.  TSA estimates that it takes approximately 500 hours to create an ASP.</w:t>
      </w:r>
      <w:r>
        <w:rPr>
          <w:rStyle w:val="FootnoteReference"/>
          <w:rFonts w:cs="Times New Roman"/>
          <w:color w:val="auto"/>
          <w:szCs w:val="24"/>
        </w:rPr>
        <w:footnoteReference w:id="2"/>
      </w:r>
      <w:r>
        <w:rPr>
          <w:rFonts w:cs="Times New Roman"/>
          <w:color w:val="auto"/>
          <w:szCs w:val="24"/>
        </w:rPr>
        <w:t xml:space="preserve">  TSA uses the fully loaded average hourly wage rate of $90.43 to estimate the security coordinator’s value of time (opportunity cost).</w:t>
      </w:r>
      <w:r w:rsidRPr="00F45B4F">
        <w:rPr>
          <w:rStyle w:val="FootnoteReference"/>
          <w:rFonts w:cs="Times New Roman"/>
          <w:color w:val="auto"/>
          <w:szCs w:val="24"/>
        </w:rPr>
        <w:footnoteReference w:id="3"/>
      </w:r>
    </w:p>
    <w:p w:rsidR="0035635A" w:rsidP="0035635A" w:rsidRDefault="0035635A" w14:paraId="1FC4D45B" w14:textId="77777777">
      <w:pPr>
        <w:ind w:left="360"/>
        <w:rPr>
          <w:rFonts w:cs="Times New Roman"/>
          <w:color w:val="auto"/>
          <w:szCs w:val="24"/>
        </w:rPr>
      </w:pPr>
    </w:p>
    <w:p w:rsidRPr="000267F9" w:rsidR="0035635A" w:rsidP="0035635A" w:rsidRDefault="0035635A" w14:paraId="5D1372BC" w14:textId="77777777">
      <w:pPr>
        <w:ind w:left="360"/>
        <w:rPr>
          <w:rFonts w:cs="Times New Roman"/>
          <w:color w:val="auto"/>
          <w:szCs w:val="24"/>
        </w:rPr>
      </w:pPr>
      <w:r>
        <w:rPr>
          <w:rFonts w:cs="Times New Roman"/>
          <w:color w:val="auto"/>
          <w:szCs w:val="24"/>
        </w:rPr>
        <w:lastRenderedPageBreak/>
        <w:t xml:space="preserve">TSA estimates that the average annual burden to create an ASP is 500 hours, resulting in an hour burden cost of $45,216.  </w:t>
      </w:r>
      <w:r w:rsidRPr="00601FEE">
        <w:rPr>
          <w:rFonts w:cs="Times New Roman"/>
          <w:color w:val="auto"/>
          <w:szCs w:val="24"/>
        </w:rPr>
        <w:fldChar w:fldCharType="begin"/>
      </w:r>
      <w:r w:rsidRPr="00601FEE">
        <w:rPr>
          <w:rFonts w:cs="Times New Roman"/>
          <w:color w:val="auto"/>
          <w:szCs w:val="24"/>
        </w:rPr>
        <w:instrText xml:space="preserve"> REF _Ref55806350 \h </w:instrText>
      </w:r>
      <w:r>
        <w:rPr>
          <w:rFonts w:cs="Times New Roman"/>
          <w:color w:val="auto"/>
          <w:szCs w:val="24"/>
        </w:rPr>
        <w:instrText xml:space="preserve"> \* MERGEFORMAT </w:instrText>
      </w:r>
      <w:r w:rsidRPr="00601FEE">
        <w:rPr>
          <w:rFonts w:cs="Times New Roman"/>
          <w:color w:val="auto"/>
          <w:szCs w:val="24"/>
        </w:rPr>
      </w:r>
      <w:r w:rsidRPr="00601FEE">
        <w:rPr>
          <w:rFonts w:cs="Times New Roman"/>
          <w:color w:val="auto"/>
          <w:szCs w:val="24"/>
        </w:rPr>
        <w:fldChar w:fldCharType="separate"/>
      </w:r>
      <w:r w:rsidRPr="00601FEE">
        <w:rPr>
          <w:szCs w:val="24"/>
        </w:rPr>
        <w:t xml:space="preserve">Table </w:t>
      </w:r>
      <w:r w:rsidRPr="00F75D7E">
        <w:rPr>
          <w:noProof/>
          <w:szCs w:val="24"/>
        </w:rPr>
        <w:t>1</w:t>
      </w:r>
      <w:r w:rsidRPr="00601FEE">
        <w:rPr>
          <w:rFonts w:cs="Times New Roman"/>
          <w:color w:val="auto"/>
          <w:szCs w:val="24"/>
        </w:rPr>
        <w:fldChar w:fldCharType="end"/>
      </w:r>
      <w:r>
        <w:rPr>
          <w:rFonts w:cs="Times New Roman"/>
          <w:color w:val="auto"/>
          <w:szCs w:val="24"/>
        </w:rPr>
        <w:t xml:space="preserve"> shows the hour burden and cost estimation.</w:t>
      </w:r>
    </w:p>
    <w:p w:rsidRPr="005C4E9E" w:rsidR="0035635A" w:rsidP="0035635A" w:rsidRDefault="0035635A" w14:paraId="4E2581AB" w14:textId="77777777">
      <w:pPr>
        <w:keepNext/>
        <w:keepLines/>
        <w:ind w:left="360"/>
        <w:jc w:val="center"/>
        <w:rPr>
          <w:rFonts w:cs="Times New Roman"/>
          <w:b/>
          <w:color w:val="auto"/>
          <w:sz w:val="22"/>
          <w:szCs w:val="22"/>
        </w:rPr>
      </w:pPr>
    </w:p>
    <w:tbl>
      <w:tblPr>
        <w:tblW w:w="9720" w:type="dxa"/>
        <w:tblLook w:val="04A0" w:firstRow="1" w:lastRow="0" w:firstColumn="1" w:lastColumn="0" w:noHBand="0" w:noVBand="1"/>
      </w:tblPr>
      <w:tblGrid>
        <w:gridCol w:w="900"/>
        <w:gridCol w:w="2070"/>
        <w:gridCol w:w="1890"/>
        <w:gridCol w:w="1440"/>
        <w:gridCol w:w="1710"/>
        <w:gridCol w:w="1710"/>
      </w:tblGrid>
      <w:tr w:rsidRPr="008757BA" w:rsidR="0035635A" w:rsidTr="00F57191" w14:paraId="7A7D39C4" w14:textId="77777777">
        <w:trPr>
          <w:trHeight w:val="560"/>
        </w:trPr>
        <w:tc>
          <w:tcPr>
            <w:tcW w:w="9720" w:type="dxa"/>
            <w:gridSpan w:val="6"/>
            <w:tcBorders>
              <w:top w:val="nil"/>
              <w:left w:val="nil"/>
              <w:bottom w:val="single" w:color="auto" w:sz="8" w:space="0"/>
              <w:right w:val="nil"/>
            </w:tcBorders>
            <w:shd w:val="clear" w:color="auto" w:fill="auto"/>
            <w:vAlign w:val="center"/>
            <w:hideMark/>
          </w:tcPr>
          <w:p w:rsidRPr="0098068D" w:rsidR="0035635A" w:rsidP="00F57191" w:rsidRDefault="0035635A" w14:paraId="0FEC6221" w14:textId="77777777">
            <w:pPr>
              <w:pStyle w:val="Caption"/>
              <w:keepNext/>
              <w:keepLines/>
              <w:spacing w:after="0"/>
              <w:jc w:val="center"/>
              <w:rPr>
                <w:b w:val="0"/>
                <w:bCs w:val="0"/>
              </w:rPr>
            </w:pPr>
            <w:bookmarkStart w:name="_Ref55806350" w:id="1"/>
            <w:r w:rsidRPr="00172CA4">
              <w:rPr>
                <w:color w:val="auto"/>
                <w:sz w:val="22"/>
                <w:szCs w:val="22"/>
              </w:rPr>
              <w:t xml:space="preserve">Table </w:t>
            </w:r>
            <w:r w:rsidRPr="00172CA4">
              <w:rPr>
                <w:color w:val="auto"/>
                <w:sz w:val="22"/>
                <w:szCs w:val="22"/>
              </w:rPr>
              <w:fldChar w:fldCharType="begin"/>
            </w:r>
            <w:r w:rsidRPr="00172CA4">
              <w:rPr>
                <w:color w:val="auto"/>
                <w:sz w:val="22"/>
                <w:szCs w:val="22"/>
              </w:rPr>
              <w:instrText xml:space="preserve"> SEQ Table \* ARABIC </w:instrText>
            </w:r>
            <w:r w:rsidRPr="00172CA4">
              <w:rPr>
                <w:color w:val="auto"/>
                <w:sz w:val="22"/>
                <w:szCs w:val="22"/>
              </w:rPr>
              <w:fldChar w:fldCharType="separate"/>
            </w:r>
            <w:r w:rsidRPr="00172CA4">
              <w:rPr>
                <w:noProof/>
                <w:color w:val="auto"/>
                <w:sz w:val="22"/>
                <w:szCs w:val="22"/>
              </w:rPr>
              <w:t>1</w:t>
            </w:r>
            <w:r w:rsidRPr="00172CA4">
              <w:rPr>
                <w:color w:val="auto"/>
                <w:sz w:val="22"/>
                <w:szCs w:val="22"/>
              </w:rPr>
              <w:fldChar w:fldCharType="end"/>
            </w:r>
            <w:bookmarkEnd w:id="1"/>
            <w:r w:rsidRPr="008757BA">
              <w:rPr>
                <w:rFonts w:cs="Times New Roman"/>
                <w:color w:val="auto"/>
                <w:sz w:val="22"/>
                <w:szCs w:val="22"/>
              </w:rPr>
              <w:t>: Total Hour Burden Estimate for New Security Programs</w:t>
            </w:r>
          </w:p>
        </w:tc>
      </w:tr>
      <w:tr w:rsidRPr="008757BA" w:rsidR="0035635A" w:rsidTr="00F57191" w14:paraId="0DB7B4B8" w14:textId="77777777">
        <w:trPr>
          <w:trHeight w:val="790"/>
        </w:trPr>
        <w:tc>
          <w:tcPr>
            <w:tcW w:w="900" w:type="dxa"/>
            <w:vMerge w:val="restart"/>
            <w:tcBorders>
              <w:top w:val="nil"/>
              <w:left w:val="single" w:color="auto" w:sz="8" w:space="0"/>
              <w:bottom w:val="single" w:color="000000" w:sz="8" w:space="0"/>
              <w:right w:val="single" w:color="auto" w:sz="8" w:space="0"/>
            </w:tcBorders>
            <w:shd w:val="clear" w:color="000000" w:fill="EEECE1"/>
            <w:vAlign w:val="center"/>
            <w:hideMark/>
          </w:tcPr>
          <w:p w:rsidRPr="008757BA" w:rsidR="0035635A" w:rsidP="00F57191" w:rsidRDefault="0035635A" w14:paraId="311E13BB" w14:textId="77777777">
            <w:pPr>
              <w:keepNext/>
              <w:keepLines/>
              <w:jc w:val="center"/>
              <w:rPr>
                <w:rFonts w:cs="Times New Roman"/>
                <w:sz w:val="22"/>
                <w:szCs w:val="22"/>
              </w:rPr>
            </w:pPr>
            <w:r w:rsidRPr="008757BA">
              <w:rPr>
                <w:rFonts w:cs="Times New Roman"/>
                <w:sz w:val="22"/>
                <w:szCs w:val="22"/>
              </w:rPr>
              <w:t>New ASP</w:t>
            </w:r>
          </w:p>
        </w:tc>
        <w:tc>
          <w:tcPr>
            <w:tcW w:w="2070" w:type="dxa"/>
            <w:tcBorders>
              <w:top w:val="nil"/>
              <w:left w:val="nil"/>
              <w:bottom w:val="nil"/>
              <w:right w:val="single" w:color="auto" w:sz="8" w:space="0"/>
            </w:tcBorders>
            <w:shd w:val="clear" w:color="000000" w:fill="EEECE1"/>
            <w:vAlign w:val="center"/>
            <w:hideMark/>
          </w:tcPr>
          <w:p w:rsidRPr="008757BA" w:rsidR="0035635A" w:rsidP="00F57191" w:rsidRDefault="0035635A" w14:paraId="69E7CCC4" w14:textId="77777777">
            <w:pPr>
              <w:keepNext/>
              <w:keepLines/>
              <w:jc w:val="center"/>
              <w:rPr>
                <w:rFonts w:cs="Times New Roman"/>
                <w:b/>
                <w:bCs/>
                <w:sz w:val="22"/>
                <w:szCs w:val="22"/>
              </w:rPr>
            </w:pPr>
            <w:r w:rsidRPr="008757BA">
              <w:rPr>
                <w:rFonts w:cs="Times New Roman"/>
                <w:b/>
                <w:bCs/>
                <w:sz w:val="22"/>
                <w:szCs w:val="22"/>
              </w:rPr>
              <w:t>Average Annual Respondents</w:t>
            </w:r>
            <w:r>
              <w:rPr>
                <w:rFonts w:cs="Times New Roman"/>
                <w:b/>
                <w:bCs/>
                <w:sz w:val="22"/>
                <w:szCs w:val="22"/>
              </w:rPr>
              <w:t xml:space="preserve"> New ASP</w:t>
            </w:r>
          </w:p>
        </w:tc>
        <w:tc>
          <w:tcPr>
            <w:tcW w:w="1890" w:type="dxa"/>
            <w:tcBorders>
              <w:top w:val="nil"/>
              <w:left w:val="nil"/>
              <w:bottom w:val="nil"/>
              <w:right w:val="single" w:color="auto" w:sz="8" w:space="0"/>
            </w:tcBorders>
            <w:shd w:val="clear" w:color="000000" w:fill="EEECE1"/>
            <w:vAlign w:val="center"/>
            <w:hideMark/>
          </w:tcPr>
          <w:p w:rsidRPr="008757BA" w:rsidR="0035635A" w:rsidP="00F57191" w:rsidRDefault="0035635A" w14:paraId="7CA76141" w14:textId="77777777">
            <w:pPr>
              <w:keepNext/>
              <w:keepLines/>
              <w:jc w:val="center"/>
              <w:rPr>
                <w:rFonts w:cs="Times New Roman"/>
                <w:b/>
                <w:bCs/>
                <w:sz w:val="22"/>
                <w:szCs w:val="22"/>
              </w:rPr>
            </w:pPr>
            <w:r w:rsidRPr="008757BA">
              <w:rPr>
                <w:rFonts w:cs="Times New Roman"/>
                <w:b/>
                <w:bCs/>
                <w:sz w:val="22"/>
                <w:szCs w:val="22"/>
              </w:rPr>
              <w:t>Average Annual Responses</w:t>
            </w:r>
          </w:p>
        </w:tc>
        <w:tc>
          <w:tcPr>
            <w:tcW w:w="1440" w:type="dxa"/>
            <w:tcBorders>
              <w:top w:val="nil"/>
              <w:left w:val="nil"/>
              <w:bottom w:val="nil"/>
              <w:right w:val="single" w:color="auto" w:sz="8" w:space="0"/>
            </w:tcBorders>
            <w:shd w:val="clear" w:color="000000" w:fill="EEECE1"/>
            <w:vAlign w:val="center"/>
            <w:hideMark/>
          </w:tcPr>
          <w:p w:rsidRPr="008757BA" w:rsidR="0035635A" w:rsidP="00F57191" w:rsidRDefault="0035635A" w14:paraId="3C4AE397" w14:textId="77777777">
            <w:pPr>
              <w:keepNext/>
              <w:keepLines/>
              <w:jc w:val="center"/>
              <w:rPr>
                <w:rFonts w:cs="Times New Roman"/>
                <w:b/>
                <w:bCs/>
                <w:sz w:val="22"/>
                <w:szCs w:val="22"/>
              </w:rPr>
            </w:pPr>
            <w:r w:rsidRPr="008757BA">
              <w:rPr>
                <w:rFonts w:cs="Times New Roman"/>
                <w:b/>
                <w:bCs/>
                <w:sz w:val="22"/>
                <w:szCs w:val="22"/>
              </w:rPr>
              <w:t>Hour Burden per Response</w:t>
            </w:r>
          </w:p>
        </w:tc>
        <w:tc>
          <w:tcPr>
            <w:tcW w:w="1710" w:type="dxa"/>
            <w:tcBorders>
              <w:top w:val="nil"/>
              <w:left w:val="nil"/>
              <w:bottom w:val="nil"/>
              <w:right w:val="single" w:color="auto" w:sz="8" w:space="0"/>
            </w:tcBorders>
            <w:shd w:val="clear" w:color="000000" w:fill="EEECE1"/>
            <w:vAlign w:val="center"/>
            <w:hideMark/>
          </w:tcPr>
          <w:p w:rsidRPr="008757BA" w:rsidR="0035635A" w:rsidP="00F57191" w:rsidRDefault="0035635A" w14:paraId="2009DDC4" w14:textId="77777777">
            <w:pPr>
              <w:keepNext/>
              <w:keepLines/>
              <w:jc w:val="center"/>
              <w:rPr>
                <w:rFonts w:cs="Times New Roman"/>
                <w:b/>
                <w:bCs/>
                <w:sz w:val="22"/>
                <w:szCs w:val="22"/>
              </w:rPr>
            </w:pPr>
            <w:r w:rsidRPr="008757BA">
              <w:rPr>
                <w:rFonts w:cs="Times New Roman"/>
                <w:b/>
                <w:bCs/>
                <w:sz w:val="22"/>
                <w:szCs w:val="22"/>
              </w:rPr>
              <w:t>Average Annual Hour Burden</w:t>
            </w:r>
          </w:p>
        </w:tc>
        <w:tc>
          <w:tcPr>
            <w:tcW w:w="1710" w:type="dxa"/>
            <w:tcBorders>
              <w:top w:val="nil"/>
              <w:left w:val="nil"/>
              <w:bottom w:val="nil"/>
              <w:right w:val="single" w:color="auto" w:sz="8" w:space="0"/>
            </w:tcBorders>
            <w:shd w:val="clear" w:color="000000" w:fill="EEECE1"/>
            <w:vAlign w:val="center"/>
            <w:hideMark/>
          </w:tcPr>
          <w:p w:rsidRPr="008757BA" w:rsidR="0035635A" w:rsidP="00F57191" w:rsidRDefault="0035635A" w14:paraId="358D6DBD" w14:textId="77777777">
            <w:pPr>
              <w:keepNext/>
              <w:keepLines/>
              <w:jc w:val="center"/>
              <w:rPr>
                <w:rFonts w:cs="Times New Roman"/>
                <w:b/>
                <w:bCs/>
                <w:sz w:val="22"/>
                <w:szCs w:val="22"/>
              </w:rPr>
            </w:pPr>
            <w:r w:rsidRPr="008757BA">
              <w:rPr>
                <w:rFonts w:cs="Times New Roman"/>
                <w:b/>
                <w:bCs/>
                <w:sz w:val="22"/>
                <w:szCs w:val="22"/>
              </w:rPr>
              <w:t>Average Annual Hour Burden Cost</w:t>
            </w:r>
          </w:p>
        </w:tc>
      </w:tr>
      <w:tr w:rsidRPr="008757BA" w:rsidR="0035635A" w:rsidTr="00F57191" w14:paraId="423E9222" w14:textId="77777777">
        <w:trPr>
          <w:trHeight w:val="570"/>
        </w:trPr>
        <w:tc>
          <w:tcPr>
            <w:tcW w:w="900" w:type="dxa"/>
            <w:vMerge/>
            <w:tcBorders>
              <w:top w:val="nil"/>
              <w:left w:val="single" w:color="auto" w:sz="8" w:space="0"/>
              <w:bottom w:val="single" w:color="000000" w:sz="8" w:space="0"/>
              <w:right w:val="single" w:color="auto" w:sz="8" w:space="0"/>
            </w:tcBorders>
            <w:vAlign w:val="center"/>
            <w:hideMark/>
          </w:tcPr>
          <w:p w:rsidRPr="008757BA" w:rsidR="0035635A" w:rsidP="00F57191" w:rsidRDefault="0035635A" w14:paraId="5B9CAE24" w14:textId="77777777">
            <w:pPr>
              <w:keepNext/>
              <w:keepLines/>
              <w:rPr>
                <w:rFonts w:cs="Times New Roman"/>
                <w:sz w:val="22"/>
                <w:szCs w:val="22"/>
              </w:rPr>
            </w:pPr>
          </w:p>
        </w:tc>
        <w:tc>
          <w:tcPr>
            <w:tcW w:w="2070" w:type="dxa"/>
            <w:tcBorders>
              <w:top w:val="single" w:color="auto" w:sz="8" w:space="0"/>
              <w:left w:val="nil"/>
              <w:bottom w:val="single" w:color="auto" w:sz="8" w:space="0"/>
              <w:right w:val="single" w:color="auto" w:sz="8" w:space="0"/>
            </w:tcBorders>
            <w:shd w:val="clear" w:color="000000" w:fill="EEECE1"/>
            <w:vAlign w:val="center"/>
            <w:hideMark/>
          </w:tcPr>
          <w:p w:rsidRPr="008757BA" w:rsidR="0035635A" w:rsidP="00F57191" w:rsidRDefault="0035635A" w14:paraId="24D176DE" w14:textId="77777777">
            <w:pPr>
              <w:keepNext/>
              <w:keepLines/>
              <w:jc w:val="center"/>
              <w:rPr>
                <w:rFonts w:cs="Times New Roman"/>
                <w:b/>
                <w:bCs/>
                <w:sz w:val="22"/>
                <w:szCs w:val="22"/>
              </w:rPr>
            </w:pPr>
            <w:r w:rsidRPr="008757BA">
              <w:rPr>
                <w:rFonts w:cs="Times New Roman"/>
                <w:b/>
                <w:bCs/>
                <w:sz w:val="22"/>
                <w:szCs w:val="22"/>
              </w:rPr>
              <w:t>A</w:t>
            </w:r>
          </w:p>
        </w:tc>
        <w:tc>
          <w:tcPr>
            <w:tcW w:w="1890" w:type="dxa"/>
            <w:tcBorders>
              <w:top w:val="single" w:color="auto" w:sz="8" w:space="0"/>
              <w:left w:val="nil"/>
              <w:bottom w:val="single" w:color="auto" w:sz="8" w:space="0"/>
              <w:right w:val="single" w:color="auto" w:sz="8" w:space="0"/>
            </w:tcBorders>
            <w:shd w:val="clear" w:color="000000" w:fill="EEECE1"/>
            <w:vAlign w:val="center"/>
            <w:hideMark/>
          </w:tcPr>
          <w:p w:rsidRPr="008757BA" w:rsidR="0035635A" w:rsidP="00F57191" w:rsidRDefault="0035635A" w14:paraId="12C9E9AF" w14:textId="77777777">
            <w:pPr>
              <w:keepNext/>
              <w:keepLines/>
              <w:jc w:val="center"/>
              <w:rPr>
                <w:rFonts w:cs="Times New Roman"/>
                <w:b/>
                <w:bCs/>
                <w:sz w:val="22"/>
                <w:szCs w:val="22"/>
              </w:rPr>
            </w:pPr>
            <w:r w:rsidRPr="008757BA">
              <w:rPr>
                <w:rFonts w:cs="Times New Roman"/>
                <w:b/>
                <w:bCs/>
                <w:sz w:val="22"/>
                <w:szCs w:val="22"/>
              </w:rPr>
              <w:t>B</w:t>
            </w:r>
          </w:p>
        </w:tc>
        <w:tc>
          <w:tcPr>
            <w:tcW w:w="1440" w:type="dxa"/>
            <w:tcBorders>
              <w:top w:val="single" w:color="auto" w:sz="8" w:space="0"/>
              <w:left w:val="nil"/>
              <w:bottom w:val="single" w:color="auto" w:sz="8" w:space="0"/>
              <w:right w:val="single" w:color="auto" w:sz="8" w:space="0"/>
            </w:tcBorders>
            <w:shd w:val="clear" w:color="000000" w:fill="EEECE1"/>
            <w:vAlign w:val="center"/>
            <w:hideMark/>
          </w:tcPr>
          <w:p w:rsidRPr="008757BA" w:rsidR="0035635A" w:rsidP="00F57191" w:rsidRDefault="0035635A" w14:paraId="6716998A" w14:textId="77777777">
            <w:pPr>
              <w:keepNext/>
              <w:keepLines/>
              <w:jc w:val="center"/>
              <w:rPr>
                <w:rFonts w:cs="Times New Roman"/>
                <w:b/>
                <w:bCs/>
                <w:sz w:val="22"/>
                <w:szCs w:val="22"/>
              </w:rPr>
            </w:pPr>
            <w:r w:rsidRPr="008757BA">
              <w:rPr>
                <w:rFonts w:cs="Times New Roman"/>
                <w:b/>
                <w:bCs/>
                <w:sz w:val="22"/>
                <w:szCs w:val="22"/>
              </w:rPr>
              <w:t>C</w:t>
            </w:r>
          </w:p>
        </w:tc>
        <w:tc>
          <w:tcPr>
            <w:tcW w:w="1710" w:type="dxa"/>
            <w:tcBorders>
              <w:top w:val="single" w:color="auto" w:sz="8" w:space="0"/>
              <w:left w:val="nil"/>
              <w:bottom w:val="single" w:color="auto" w:sz="8" w:space="0"/>
              <w:right w:val="single" w:color="auto" w:sz="8" w:space="0"/>
            </w:tcBorders>
            <w:shd w:val="clear" w:color="000000" w:fill="EEECE1"/>
            <w:vAlign w:val="center"/>
            <w:hideMark/>
          </w:tcPr>
          <w:p w:rsidRPr="008757BA" w:rsidR="0035635A" w:rsidP="00F57191" w:rsidRDefault="0035635A" w14:paraId="690D4176" w14:textId="77777777">
            <w:pPr>
              <w:keepNext/>
              <w:keepLines/>
              <w:jc w:val="center"/>
              <w:rPr>
                <w:rFonts w:cs="Times New Roman"/>
                <w:b/>
                <w:bCs/>
                <w:sz w:val="22"/>
                <w:szCs w:val="22"/>
              </w:rPr>
            </w:pPr>
            <w:r w:rsidRPr="008757BA">
              <w:rPr>
                <w:rFonts w:cs="Times New Roman"/>
                <w:b/>
                <w:bCs/>
                <w:sz w:val="22"/>
                <w:szCs w:val="22"/>
              </w:rPr>
              <w:t>D = A x B x C</w:t>
            </w:r>
          </w:p>
        </w:tc>
        <w:tc>
          <w:tcPr>
            <w:tcW w:w="1710" w:type="dxa"/>
            <w:tcBorders>
              <w:top w:val="single" w:color="auto" w:sz="8" w:space="0"/>
              <w:left w:val="nil"/>
              <w:bottom w:val="single" w:color="auto" w:sz="8" w:space="0"/>
              <w:right w:val="single" w:color="auto" w:sz="8" w:space="0"/>
            </w:tcBorders>
            <w:shd w:val="clear" w:color="000000" w:fill="EEECE1"/>
            <w:vAlign w:val="center"/>
            <w:hideMark/>
          </w:tcPr>
          <w:p w:rsidRPr="008757BA" w:rsidR="0035635A" w:rsidP="00F57191" w:rsidRDefault="0035635A" w14:paraId="3C952F26" w14:textId="77777777">
            <w:pPr>
              <w:keepNext/>
              <w:keepLines/>
              <w:jc w:val="center"/>
              <w:rPr>
                <w:rFonts w:cs="Times New Roman"/>
                <w:b/>
                <w:bCs/>
                <w:sz w:val="22"/>
                <w:szCs w:val="22"/>
              </w:rPr>
            </w:pPr>
            <w:r w:rsidRPr="008757BA">
              <w:rPr>
                <w:rFonts w:cs="Times New Roman"/>
                <w:b/>
                <w:bCs/>
                <w:sz w:val="22"/>
                <w:szCs w:val="22"/>
              </w:rPr>
              <w:t>E = D x $90.43</w:t>
            </w:r>
          </w:p>
        </w:tc>
      </w:tr>
      <w:tr w:rsidRPr="008757BA" w:rsidR="0035635A" w:rsidTr="00F57191" w14:paraId="718FFC85" w14:textId="77777777">
        <w:trPr>
          <w:trHeight w:val="300"/>
        </w:trPr>
        <w:tc>
          <w:tcPr>
            <w:tcW w:w="900" w:type="dxa"/>
            <w:vMerge/>
            <w:tcBorders>
              <w:top w:val="nil"/>
              <w:left w:val="single" w:color="auto" w:sz="8" w:space="0"/>
              <w:bottom w:val="single" w:color="000000" w:sz="8" w:space="0"/>
              <w:right w:val="single" w:color="auto" w:sz="8" w:space="0"/>
            </w:tcBorders>
            <w:vAlign w:val="center"/>
            <w:hideMark/>
          </w:tcPr>
          <w:p w:rsidRPr="008757BA" w:rsidR="0035635A" w:rsidP="00F57191" w:rsidRDefault="0035635A" w14:paraId="7578E735" w14:textId="77777777">
            <w:pPr>
              <w:keepNext/>
              <w:keepLines/>
              <w:rPr>
                <w:rFonts w:cs="Times New Roman"/>
                <w:sz w:val="22"/>
                <w:szCs w:val="22"/>
              </w:rPr>
            </w:pPr>
          </w:p>
        </w:tc>
        <w:tc>
          <w:tcPr>
            <w:tcW w:w="2070" w:type="dxa"/>
            <w:tcBorders>
              <w:top w:val="nil"/>
              <w:left w:val="nil"/>
              <w:bottom w:val="single" w:color="auto" w:sz="8" w:space="0"/>
              <w:right w:val="single" w:color="auto" w:sz="8" w:space="0"/>
            </w:tcBorders>
            <w:shd w:val="clear" w:color="auto" w:fill="auto"/>
            <w:noWrap/>
            <w:vAlign w:val="center"/>
            <w:hideMark/>
          </w:tcPr>
          <w:p w:rsidRPr="008757BA" w:rsidR="0035635A" w:rsidP="00F57191" w:rsidRDefault="0035635A" w14:paraId="3A4AD9AF" w14:textId="77777777">
            <w:pPr>
              <w:keepNext/>
              <w:keepLines/>
              <w:jc w:val="center"/>
              <w:rPr>
                <w:rFonts w:cs="Times New Roman"/>
                <w:sz w:val="22"/>
                <w:szCs w:val="22"/>
              </w:rPr>
            </w:pPr>
            <w:r w:rsidRPr="008757BA">
              <w:rPr>
                <w:rFonts w:cs="Times New Roman"/>
                <w:sz w:val="22"/>
                <w:szCs w:val="22"/>
              </w:rPr>
              <w:t>1</w:t>
            </w:r>
          </w:p>
        </w:tc>
        <w:tc>
          <w:tcPr>
            <w:tcW w:w="1890" w:type="dxa"/>
            <w:tcBorders>
              <w:top w:val="nil"/>
              <w:left w:val="nil"/>
              <w:bottom w:val="single" w:color="auto" w:sz="8" w:space="0"/>
              <w:right w:val="single" w:color="auto" w:sz="8" w:space="0"/>
            </w:tcBorders>
            <w:shd w:val="clear" w:color="auto" w:fill="auto"/>
            <w:noWrap/>
            <w:vAlign w:val="center"/>
            <w:hideMark/>
          </w:tcPr>
          <w:p w:rsidRPr="008757BA" w:rsidR="0035635A" w:rsidP="00F57191" w:rsidRDefault="0035635A" w14:paraId="648DEB1C" w14:textId="77777777">
            <w:pPr>
              <w:keepNext/>
              <w:keepLines/>
              <w:jc w:val="center"/>
              <w:rPr>
                <w:rFonts w:cs="Times New Roman"/>
                <w:sz w:val="22"/>
                <w:szCs w:val="22"/>
              </w:rPr>
            </w:pPr>
            <w:r w:rsidRPr="008757BA">
              <w:rPr>
                <w:rFonts w:cs="Times New Roman"/>
                <w:sz w:val="22"/>
                <w:szCs w:val="22"/>
              </w:rPr>
              <w:t>1</w:t>
            </w:r>
          </w:p>
        </w:tc>
        <w:tc>
          <w:tcPr>
            <w:tcW w:w="1440" w:type="dxa"/>
            <w:tcBorders>
              <w:top w:val="nil"/>
              <w:left w:val="nil"/>
              <w:bottom w:val="single" w:color="auto" w:sz="8" w:space="0"/>
              <w:right w:val="single" w:color="auto" w:sz="8" w:space="0"/>
            </w:tcBorders>
            <w:shd w:val="clear" w:color="auto" w:fill="auto"/>
            <w:noWrap/>
            <w:vAlign w:val="center"/>
            <w:hideMark/>
          </w:tcPr>
          <w:p w:rsidRPr="008757BA" w:rsidR="0035635A" w:rsidP="00F57191" w:rsidRDefault="0035635A" w14:paraId="33817786" w14:textId="77777777">
            <w:pPr>
              <w:keepNext/>
              <w:keepLines/>
              <w:jc w:val="center"/>
              <w:rPr>
                <w:rFonts w:cs="Times New Roman"/>
                <w:sz w:val="22"/>
                <w:szCs w:val="22"/>
              </w:rPr>
            </w:pPr>
            <w:r w:rsidRPr="008757BA">
              <w:rPr>
                <w:rFonts w:cs="Times New Roman"/>
                <w:sz w:val="22"/>
                <w:szCs w:val="22"/>
              </w:rPr>
              <w:t>500</w:t>
            </w:r>
          </w:p>
        </w:tc>
        <w:tc>
          <w:tcPr>
            <w:tcW w:w="1710" w:type="dxa"/>
            <w:tcBorders>
              <w:top w:val="nil"/>
              <w:left w:val="nil"/>
              <w:bottom w:val="single" w:color="auto" w:sz="8" w:space="0"/>
              <w:right w:val="single" w:color="auto" w:sz="8" w:space="0"/>
            </w:tcBorders>
            <w:shd w:val="clear" w:color="auto" w:fill="auto"/>
            <w:noWrap/>
            <w:vAlign w:val="center"/>
            <w:hideMark/>
          </w:tcPr>
          <w:p w:rsidRPr="008757BA" w:rsidR="0035635A" w:rsidP="00F57191" w:rsidRDefault="0035635A" w14:paraId="08D32E2B" w14:textId="77777777">
            <w:pPr>
              <w:keepNext/>
              <w:keepLines/>
              <w:jc w:val="center"/>
              <w:rPr>
                <w:rFonts w:cs="Times New Roman"/>
                <w:sz w:val="22"/>
                <w:szCs w:val="22"/>
              </w:rPr>
            </w:pPr>
            <w:r w:rsidRPr="008757BA">
              <w:rPr>
                <w:rFonts w:cs="Times New Roman"/>
                <w:sz w:val="22"/>
                <w:szCs w:val="22"/>
              </w:rPr>
              <w:t>500</w:t>
            </w:r>
          </w:p>
        </w:tc>
        <w:tc>
          <w:tcPr>
            <w:tcW w:w="1710" w:type="dxa"/>
            <w:tcBorders>
              <w:top w:val="nil"/>
              <w:left w:val="nil"/>
              <w:bottom w:val="single" w:color="auto" w:sz="8" w:space="0"/>
              <w:right w:val="single" w:color="auto" w:sz="8" w:space="0"/>
            </w:tcBorders>
            <w:shd w:val="clear" w:color="auto" w:fill="auto"/>
            <w:noWrap/>
            <w:vAlign w:val="center"/>
            <w:hideMark/>
          </w:tcPr>
          <w:p w:rsidRPr="008757BA" w:rsidR="0035635A" w:rsidP="00F57191" w:rsidRDefault="0035635A" w14:paraId="289EDCF9" w14:textId="77777777">
            <w:pPr>
              <w:keepNext/>
              <w:keepLines/>
              <w:jc w:val="center"/>
              <w:rPr>
                <w:rFonts w:cs="Times New Roman"/>
                <w:sz w:val="22"/>
                <w:szCs w:val="22"/>
              </w:rPr>
            </w:pPr>
            <w:r w:rsidRPr="008757BA">
              <w:rPr>
                <w:rFonts w:cs="Times New Roman"/>
                <w:sz w:val="22"/>
                <w:szCs w:val="22"/>
              </w:rPr>
              <w:t xml:space="preserve">$45,216 </w:t>
            </w:r>
          </w:p>
        </w:tc>
      </w:tr>
      <w:tr w:rsidRPr="008757BA" w:rsidR="0035635A" w:rsidTr="00F57191" w14:paraId="5081E04F" w14:textId="77777777">
        <w:trPr>
          <w:trHeight w:val="290"/>
        </w:trPr>
        <w:tc>
          <w:tcPr>
            <w:tcW w:w="9720" w:type="dxa"/>
            <w:gridSpan w:val="6"/>
            <w:tcBorders>
              <w:top w:val="nil"/>
              <w:left w:val="nil"/>
              <w:bottom w:val="nil"/>
              <w:right w:val="nil"/>
            </w:tcBorders>
            <w:shd w:val="clear" w:color="auto" w:fill="auto"/>
            <w:noWrap/>
            <w:vAlign w:val="center"/>
            <w:hideMark/>
          </w:tcPr>
          <w:p w:rsidRPr="008757BA" w:rsidR="0035635A" w:rsidP="00F57191" w:rsidRDefault="0035635A" w14:paraId="3BD75FC5" w14:textId="77777777">
            <w:pPr>
              <w:keepNext/>
              <w:keepLines/>
              <w:rPr>
                <w:rFonts w:cs="Times New Roman"/>
                <w:sz w:val="22"/>
                <w:szCs w:val="22"/>
              </w:rPr>
            </w:pPr>
            <w:r w:rsidRPr="008757BA">
              <w:rPr>
                <w:rFonts w:cs="Times New Roman"/>
                <w:sz w:val="22"/>
                <w:szCs w:val="22"/>
              </w:rPr>
              <w:t>Note: Calculations may not be exact due to rounding in the table.</w:t>
            </w:r>
          </w:p>
        </w:tc>
      </w:tr>
    </w:tbl>
    <w:p w:rsidRPr="000267F9" w:rsidR="0035635A" w:rsidP="0035635A" w:rsidRDefault="0035635A" w14:paraId="21870514" w14:textId="77777777">
      <w:pPr>
        <w:ind w:left="360"/>
        <w:rPr>
          <w:rFonts w:cs="Times New Roman"/>
          <w:color w:val="auto"/>
          <w:szCs w:val="24"/>
        </w:rPr>
      </w:pPr>
    </w:p>
    <w:p w:rsidR="00D466EA" w:rsidP="0035635A" w:rsidRDefault="00D466EA" w14:paraId="53012166" w14:textId="55914250">
      <w:pPr>
        <w:keepNext/>
        <w:ind w:left="360"/>
        <w:rPr>
          <w:rFonts w:cs="Times New Roman"/>
          <w:i/>
          <w:color w:val="auto"/>
          <w:szCs w:val="24"/>
        </w:rPr>
      </w:pPr>
      <w:r w:rsidRPr="00D466EA">
        <w:rPr>
          <w:rFonts w:cs="Times New Roman"/>
          <w:i/>
          <w:color w:val="auto"/>
          <w:szCs w:val="24"/>
        </w:rPr>
        <w:t>Security Program Amendments</w:t>
      </w:r>
      <w:r>
        <w:rPr>
          <w:rFonts w:cs="Times New Roman"/>
          <w:i/>
          <w:color w:val="auto"/>
          <w:szCs w:val="24"/>
        </w:rPr>
        <w:t>:</w:t>
      </w:r>
    </w:p>
    <w:p w:rsidRPr="00D466EA" w:rsidR="00D466EA" w:rsidP="0035635A" w:rsidRDefault="00D466EA" w14:paraId="40A9CD15" w14:textId="77777777">
      <w:pPr>
        <w:keepNext/>
        <w:ind w:left="360"/>
        <w:rPr>
          <w:rFonts w:cs="Times New Roman"/>
          <w:i/>
          <w:color w:val="auto"/>
          <w:szCs w:val="24"/>
        </w:rPr>
      </w:pPr>
    </w:p>
    <w:p w:rsidRPr="000267F9" w:rsidR="0035635A" w:rsidP="0035635A" w:rsidRDefault="0035635A" w14:paraId="53DA8397" w14:textId="589C1DD1">
      <w:pPr>
        <w:keepNext/>
        <w:ind w:left="360"/>
        <w:rPr>
          <w:rFonts w:cs="Times New Roman"/>
          <w:color w:val="auto"/>
          <w:szCs w:val="24"/>
          <w:u w:val="single"/>
        </w:rPr>
      </w:pPr>
      <w:r w:rsidRPr="000267F9">
        <w:rPr>
          <w:rFonts w:cs="Times New Roman"/>
          <w:color w:val="auto"/>
          <w:szCs w:val="24"/>
          <w:u w:val="single"/>
        </w:rPr>
        <w:t>TSA-Directed Amendments</w:t>
      </w:r>
    </w:p>
    <w:p w:rsidR="00BE7ACE" w:rsidP="0035635A" w:rsidRDefault="00BE7ACE" w14:paraId="26E2D1C8" w14:textId="77777777">
      <w:pPr>
        <w:ind w:left="360"/>
        <w:rPr>
          <w:rFonts w:cs="Times New Roman"/>
          <w:color w:val="auto"/>
          <w:szCs w:val="24"/>
        </w:rPr>
      </w:pPr>
    </w:p>
    <w:p w:rsidR="0035635A" w:rsidP="0035635A" w:rsidRDefault="0035635A" w14:paraId="00F721F5" w14:textId="74066EFF">
      <w:pPr>
        <w:ind w:left="360"/>
        <w:rPr>
          <w:rFonts w:cs="Times New Roman"/>
          <w:color w:val="auto"/>
          <w:szCs w:val="24"/>
        </w:rPr>
      </w:pPr>
      <w:r w:rsidRPr="000267F9">
        <w:rPr>
          <w:rFonts w:cs="Times New Roman"/>
          <w:color w:val="auto"/>
          <w:szCs w:val="24"/>
        </w:rPr>
        <w:t xml:space="preserve">TSA estimates that </w:t>
      </w:r>
      <w:r>
        <w:rPr>
          <w:rFonts w:cs="Times New Roman"/>
          <w:color w:val="auto"/>
          <w:szCs w:val="24"/>
        </w:rPr>
        <w:t xml:space="preserve">an average of approximately 438 respondents will be </w:t>
      </w:r>
      <w:r w:rsidR="00A27374">
        <w:rPr>
          <w:rFonts w:cs="Times New Roman"/>
          <w:color w:val="auto"/>
          <w:szCs w:val="24"/>
        </w:rPr>
        <w:t xml:space="preserve">implementing </w:t>
      </w:r>
      <w:r>
        <w:rPr>
          <w:rFonts w:cs="Times New Roman"/>
          <w:color w:val="auto"/>
          <w:szCs w:val="24"/>
        </w:rPr>
        <w:t>TSA-</w:t>
      </w:r>
      <w:r w:rsidR="00BE7ACE">
        <w:rPr>
          <w:rFonts w:cs="Times New Roman"/>
          <w:color w:val="auto"/>
          <w:szCs w:val="24"/>
        </w:rPr>
        <w:t>d</w:t>
      </w:r>
      <w:r>
        <w:rPr>
          <w:rFonts w:cs="Times New Roman"/>
          <w:color w:val="auto"/>
          <w:szCs w:val="24"/>
        </w:rPr>
        <w:t xml:space="preserve">irected </w:t>
      </w:r>
      <w:r w:rsidR="00BE7ACE">
        <w:rPr>
          <w:rFonts w:cs="Times New Roman"/>
          <w:color w:val="auto"/>
          <w:szCs w:val="24"/>
        </w:rPr>
        <w:t>a</w:t>
      </w:r>
      <w:r>
        <w:rPr>
          <w:rFonts w:cs="Times New Roman"/>
          <w:color w:val="auto"/>
          <w:szCs w:val="24"/>
        </w:rPr>
        <w:t>mendments annually, and one response per respondent per year.  TSA estimates that it takes approximately 250 hours to add to their ASP any amendments promulgated by TSA.</w:t>
      </w:r>
      <w:r>
        <w:rPr>
          <w:rStyle w:val="FootnoteReference"/>
          <w:rFonts w:cs="Times New Roman"/>
          <w:color w:val="auto"/>
          <w:szCs w:val="24"/>
        </w:rPr>
        <w:footnoteReference w:id="4"/>
      </w:r>
      <w:r>
        <w:rPr>
          <w:rFonts w:cs="Times New Roman"/>
          <w:color w:val="auto"/>
          <w:szCs w:val="24"/>
        </w:rPr>
        <w:t xml:space="preserve">  TSA uses the fully loaded average hourly wage rate of $90.43 to estimate the security coordinator’s value of time (opportunity cost).</w:t>
      </w:r>
      <w:r>
        <w:rPr>
          <w:rStyle w:val="FootnoteReference"/>
          <w:rFonts w:cs="Times New Roman"/>
          <w:color w:val="auto"/>
          <w:szCs w:val="24"/>
        </w:rPr>
        <w:footnoteReference w:id="5"/>
      </w:r>
    </w:p>
    <w:p w:rsidR="0035635A" w:rsidP="0035635A" w:rsidRDefault="0035635A" w14:paraId="23DE6F46" w14:textId="77777777">
      <w:pPr>
        <w:ind w:left="360"/>
        <w:rPr>
          <w:rFonts w:cs="Times New Roman"/>
          <w:color w:val="auto"/>
          <w:szCs w:val="24"/>
        </w:rPr>
      </w:pPr>
    </w:p>
    <w:p w:rsidR="0035635A" w:rsidP="0035635A" w:rsidRDefault="0035635A" w14:paraId="275F9DE9" w14:textId="77777777">
      <w:pPr>
        <w:ind w:left="360"/>
      </w:pPr>
      <w:r>
        <w:rPr>
          <w:rFonts w:cs="Times New Roman"/>
          <w:color w:val="auto"/>
          <w:szCs w:val="24"/>
        </w:rPr>
        <w:t xml:space="preserve">TSA estimates that the average annual burden to add to their ASP any amendments promulgated by TSA is 109,500 hours, resulting in an hour burden cost of $9,902,268.  </w:t>
      </w:r>
      <w:r w:rsidRPr="00601FEE">
        <w:rPr>
          <w:rFonts w:cs="Times New Roman"/>
          <w:color w:val="auto"/>
          <w:szCs w:val="24"/>
        </w:rPr>
        <w:fldChar w:fldCharType="begin"/>
      </w:r>
      <w:r w:rsidRPr="00601FEE">
        <w:rPr>
          <w:rFonts w:cs="Times New Roman"/>
          <w:color w:val="auto"/>
          <w:szCs w:val="24"/>
        </w:rPr>
        <w:instrText xml:space="preserve"> REF _Ref55807647 \h </w:instrText>
      </w:r>
      <w:r>
        <w:rPr>
          <w:rFonts w:cs="Times New Roman"/>
          <w:color w:val="auto"/>
          <w:szCs w:val="24"/>
        </w:rPr>
        <w:instrText xml:space="preserve"> \* MERGEFORMAT </w:instrText>
      </w:r>
      <w:r w:rsidRPr="00601FEE">
        <w:rPr>
          <w:rFonts w:cs="Times New Roman"/>
          <w:color w:val="auto"/>
          <w:szCs w:val="24"/>
        </w:rPr>
      </w:r>
      <w:r w:rsidRPr="00601FEE">
        <w:rPr>
          <w:rFonts w:cs="Times New Roman"/>
          <w:color w:val="auto"/>
          <w:szCs w:val="24"/>
        </w:rPr>
        <w:fldChar w:fldCharType="separate"/>
      </w:r>
      <w:r w:rsidRPr="0098068D">
        <w:rPr>
          <w:color w:val="000000" w:themeColor="text1"/>
          <w:szCs w:val="24"/>
        </w:rPr>
        <w:t xml:space="preserve">Table </w:t>
      </w:r>
      <w:r w:rsidRPr="0098068D">
        <w:rPr>
          <w:noProof/>
          <w:color w:val="000000" w:themeColor="text1"/>
          <w:szCs w:val="24"/>
        </w:rPr>
        <w:t>2</w:t>
      </w:r>
      <w:r w:rsidRPr="00601FEE">
        <w:rPr>
          <w:rFonts w:cs="Times New Roman"/>
          <w:color w:val="auto"/>
          <w:szCs w:val="24"/>
        </w:rPr>
        <w:fldChar w:fldCharType="end"/>
      </w:r>
      <w:r w:rsidRPr="00D268F2">
        <w:rPr>
          <w:rFonts w:cs="Times New Roman"/>
          <w:color w:val="auto"/>
          <w:szCs w:val="24"/>
        </w:rPr>
        <w:t xml:space="preserve"> shows the hour burden and cost estimation.</w:t>
      </w:r>
    </w:p>
    <w:p w:rsidRPr="005C4E9E" w:rsidR="0035635A" w:rsidP="0035635A" w:rsidRDefault="0035635A" w14:paraId="1A39AB95" w14:textId="77777777">
      <w:pPr>
        <w:keepNext/>
        <w:keepLines/>
        <w:jc w:val="center"/>
        <w:rPr>
          <w:rFonts w:cs="Times New Roman"/>
          <w:color w:val="auto"/>
          <w:sz w:val="22"/>
          <w:szCs w:val="22"/>
        </w:rPr>
      </w:pPr>
    </w:p>
    <w:tbl>
      <w:tblPr>
        <w:tblW w:w="5000" w:type="pct"/>
        <w:tblLook w:val="04A0" w:firstRow="1" w:lastRow="0" w:firstColumn="1" w:lastColumn="0" w:noHBand="0" w:noVBand="1"/>
      </w:tblPr>
      <w:tblGrid>
        <w:gridCol w:w="1530"/>
        <w:gridCol w:w="1529"/>
        <w:gridCol w:w="1711"/>
        <w:gridCol w:w="1352"/>
        <w:gridCol w:w="1529"/>
        <w:gridCol w:w="1709"/>
      </w:tblGrid>
      <w:tr w:rsidRPr="005C4E9E" w:rsidR="0035635A" w:rsidTr="00F57191" w14:paraId="69F943B5" w14:textId="77777777">
        <w:tc>
          <w:tcPr>
            <w:tcW w:w="5000" w:type="pct"/>
            <w:gridSpan w:val="6"/>
            <w:shd w:val="clear" w:color="000000" w:fill="EEECE1"/>
            <w:vAlign w:val="center"/>
          </w:tcPr>
          <w:p w:rsidRPr="00EE37DD" w:rsidR="0035635A" w:rsidP="00F57191" w:rsidRDefault="0035635A" w14:paraId="31782A3D" w14:textId="77777777">
            <w:pPr>
              <w:pStyle w:val="Caption"/>
              <w:keepNext/>
              <w:jc w:val="center"/>
              <w:rPr>
                <w:sz w:val="22"/>
                <w:szCs w:val="22"/>
              </w:rPr>
            </w:pPr>
            <w:bookmarkStart w:name="_Ref55807647" w:id="2"/>
            <w:r w:rsidRPr="0098068D">
              <w:rPr>
                <w:color w:val="000000" w:themeColor="text1"/>
                <w:sz w:val="22"/>
                <w:szCs w:val="22"/>
              </w:rPr>
              <w:t xml:space="preserve">Table </w:t>
            </w:r>
            <w:r w:rsidRPr="0098068D">
              <w:rPr>
                <w:color w:val="000000" w:themeColor="text1"/>
                <w:sz w:val="22"/>
                <w:szCs w:val="22"/>
              </w:rPr>
              <w:fldChar w:fldCharType="begin"/>
            </w:r>
            <w:r w:rsidRPr="0098068D">
              <w:rPr>
                <w:color w:val="000000" w:themeColor="text1"/>
                <w:sz w:val="22"/>
                <w:szCs w:val="22"/>
              </w:rPr>
              <w:instrText xml:space="preserve"> SEQ Table \* ARABIC </w:instrText>
            </w:r>
            <w:r w:rsidRPr="0098068D">
              <w:rPr>
                <w:color w:val="000000" w:themeColor="text1"/>
                <w:sz w:val="22"/>
                <w:szCs w:val="22"/>
              </w:rPr>
              <w:fldChar w:fldCharType="separate"/>
            </w:r>
            <w:r>
              <w:rPr>
                <w:noProof/>
                <w:color w:val="000000" w:themeColor="text1"/>
                <w:sz w:val="22"/>
                <w:szCs w:val="22"/>
              </w:rPr>
              <w:t>2</w:t>
            </w:r>
            <w:r w:rsidRPr="0098068D">
              <w:rPr>
                <w:color w:val="000000" w:themeColor="text1"/>
                <w:sz w:val="22"/>
                <w:szCs w:val="22"/>
              </w:rPr>
              <w:fldChar w:fldCharType="end"/>
            </w:r>
            <w:bookmarkEnd w:id="2"/>
            <w:r w:rsidRPr="00172CA4">
              <w:rPr>
                <w:rFonts w:cs="Times New Roman"/>
                <w:color w:val="000000" w:themeColor="text1"/>
                <w:sz w:val="22"/>
                <w:szCs w:val="22"/>
              </w:rPr>
              <w:t>: Total Hour Burden Estimates for TSA-Directed Amendments</w:t>
            </w:r>
          </w:p>
        </w:tc>
      </w:tr>
      <w:tr w:rsidRPr="005C4E9E" w:rsidR="0035635A" w:rsidTr="00F57191" w14:paraId="157A1B85" w14:textId="77777777">
        <w:tc>
          <w:tcPr>
            <w:tcW w:w="817" w:type="pct"/>
            <w:vMerge w:val="restart"/>
            <w:tcBorders>
              <w:top w:val="single" w:color="auto" w:sz="8" w:space="0"/>
              <w:left w:val="single" w:color="auto" w:sz="8" w:space="0"/>
              <w:right w:val="single" w:color="auto" w:sz="8" w:space="0"/>
            </w:tcBorders>
            <w:shd w:val="clear" w:color="000000" w:fill="EEECE1"/>
            <w:vAlign w:val="center"/>
            <w:hideMark/>
          </w:tcPr>
          <w:p w:rsidRPr="005C4E9E" w:rsidR="0035635A" w:rsidP="00F57191" w:rsidRDefault="0035635A" w14:paraId="1AA75B46" w14:textId="77777777">
            <w:pPr>
              <w:keepNext/>
              <w:keepLines/>
              <w:jc w:val="center"/>
              <w:rPr>
                <w:rFonts w:cs="Times New Roman"/>
                <w:b/>
                <w:bCs/>
                <w:sz w:val="22"/>
                <w:szCs w:val="22"/>
              </w:rPr>
            </w:pPr>
            <w:r w:rsidRPr="005C4E9E">
              <w:rPr>
                <w:rFonts w:cs="Times New Roman"/>
                <w:sz w:val="22"/>
                <w:szCs w:val="22"/>
              </w:rPr>
              <w:t>TSA-Directed Amendments</w:t>
            </w:r>
          </w:p>
        </w:tc>
        <w:tc>
          <w:tcPr>
            <w:tcW w:w="817"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2165466D" w14:textId="77777777">
            <w:pPr>
              <w:keepNext/>
              <w:keepLines/>
              <w:jc w:val="center"/>
              <w:rPr>
                <w:rFonts w:cs="Times New Roman"/>
                <w:b/>
                <w:bCs/>
                <w:sz w:val="22"/>
                <w:szCs w:val="22"/>
              </w:rPr>
            </w:pPr>
            <w:r w:rsidRPr="005C4E9E">
              <w:rPr>
                <w:rFonts w:cs="Times New Roman"/>
                <w:b/>
                <w:bCs/>
                <w:sz w:val="22"/>
                <w:szCs w:val="22"/>
              </w:rPr>
              <w:t>Average Annual Respondents</w:t>
            </w:r>
          </w:p>
        </w:tc>
        <w:tc>
          <w:tcPr>
            <w:tcW w:w="914"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454B8DB4" w14:textId="77777777">
            <w:pPr>
              <w:keepNext/>
              <w:keepLines/>
              <w:jc w:val="center"/>
              <w:rPr>
                <w:rFonts w:cs="Times New Roman"/>
                <w:b/>
                <w:bCs/>
                <w:sz w:val="22"/>
                <w:szCs w:val="22"/>
              </w:rPr>
            </w:pPr>
            <w:r w:rsidRPr="005C4E9E">
              <w:rPr>
                <w:rFonts w:cs="Times New Roman"/>
                <w:b/>
                <w:bCs/>
                <w:sz w:val="22"/>
                <w:szCs w:val="22"/>
              </w:rPr>
              <w:t>Average Annual Responses</w:t>
            </w:r>
            <w:r>
              <w:rPr>
                <w:rFonts w:cs="Times New Roman"/>
                <w:b/>
                <w:bCs/>
                <w:sz w:val="22"/>
                <w:szCs w:val="22"/>
              </w:rPr>
              <w:t xml:space="preserve"> per Respondent</w:t>
            </w:r>
          </w:p>
        </w:tc>
        <w:tc>
          <w:tcPr>
            <w:tcW w:w="722"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7E87FE84" w14:textId="77777777">
            <w:pPr>
              <w:keepNext/>
              <w:keepLines/>
              <w:jc w:val="center"/>
              <w:rPr>
                <w:rFonts w:cs="Times New Roman"/>
                <w:b/>
                <w:bCs/>
                <w:sz w:val="22"/>
                <w:szCs w:val="22"/>
              </w:rPr>
            </w:pPr>
            <w:r>
              <w:rPr>
                <w:rFonts w:cs="Times New Roman"/>
                <w:b/>
                <w:bCs/>
                <w:sz w:val="22"/>
                <w:szCs w:val="22"/>
              </w:rPr>
              <w:t>Hour Burden per R</w:t>
            </w:r>
            <w:r w:rsidRPr="005C4E9E">
              <w:rPr>
                <w:rFonts w:cs="Times New Roman"/>
                <w:b/>
                <w:bCs/>
                <w:sz w:val="22"/>
                <w:szCs w:val="22"/>
              </w:rPr>
              <w:t>esponse</w:t>
            </w:r>
          </w:p>
        </w:tc>
        <w:tc>
          <w:tcPr>
            <w:tcW w:w="817"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423BFCC6" w14:textId="77777777">
            <w:pPr>
              <w:keepNext/>
              <w:keepLines/>
              <w:jc w:val="center"/>
              <w:rPr>
                <w:rFonts w:cs="Times New Roman"/>
                <w:b/>
                <w:bCs/>
                <w:sz w:val="22"/>
                <w:szCs w:val="22"/>
              </w:rPr>
            </w:pPr>
            <w:r w:rsidRPr="005C4E9E">
              <w:rPr>
                <w:rFonts w:cs="Times New Roman"/>
                <w:b/>
                <w:bCs/>
                <w:sz w:val="22"/>
                <w:szCs w:val="22"/>
              </w:rPr>
              <w:t>Average Annual Hour Burden</w:t>
            </w:r>
          </w:p>
        </w:tc>
        <w:tc>
          <w:tcPr>
            <w:tcW w:w="913"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125D0449" w14:textId="77777777">
            <w:pPr>
              <w:keepNext/>
              <w:keepLines/>
              <w:jc w:val="center"/>
              <w:rPr>
                <w:rFonts w:cs="Times New Roman"/>
                <w:b/>
                <w:bCs/>
                <w:sz w:val="22"/>
                <w:szCs w:val="22"/>
              </w:rPr>
            </w:pPr>
            <w:r>
              <w:rPr>
                <w:rFonts w:cs="Times New Roman"/>
                <w:b/>
                <w:bCs/>
                <w:sz w:val="22"/>
                <w:szCs w:val="22"/>
              </w:rPr>
              <w:t xml:space="preserve">Average </w:t>
            </w:r>
            <w:r w:rsidRPr="005C4E9E">
              <w:rPr>
                <w:rFonts w:cs="Times New Roman"/>
                <w:b/>
                <w:bCs/>
                <w:sz w:val="22"/>
                <w:szCs w:val="22"/>
              </w:rPr>
              <w:t>Annual Hour Burden Cost</w:t>
            </w:r>
          </w:p>
        </w:tc>
      </w:tr>
      <w:tr w:rsidRPr="005C4E9E" w:rsidR="0035635A" w:rsidTr="00F57191" w14:paraId="5A4F4FCD" w14:textId="77777777">
        <w:tc>
          <w:tcPr>
            <w:tcW w:w="817" w:type="pct"/>
            <w:vMerge/>
            <w:tcBorders>
              <w:left w:val="single" w:color="auto" w:sz="8" w:space="0"/>
              <w:right w:val="single" w:color="auto" w:sz="8" w:space="0"/>
            </w:tcBorders>
            <w:shd w:val="clear" w:color="000000" w:fill="EEECE1"/>
            <w:vAlign w:val="center"/>
            <w:hideMark/>
          </w:tcPr>
          <w:p w:rsidRPr="005C4E9E" w:rsidR="0035635A" w:rsidP="00F57191" w:rsidRDefault="0035635A" w14:paraId="087E7D3C" w14:textId="77777777">
            <w:pPr>
              <w:keepNext/>
              <w:keepLines/>
              <w:jc w:val="center"/>
              <w:rPr>
                <w:rFonts w:cs="Times New Roman"/>
                <w:b/>
                <w:bCs/>
                <w:sz w:val="22"/>
                <w:szCs w:val="22"/>
              </w:rPr>
            </w:pPr>
          </w:p>
        </w:tc>
        <w:tc>
          <w:tcPr>
            <w:tcW w:w="817"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779717F2" w14:textId="77777777">
            <w:pPr>
              <w:keepNext/>
              <w:keepLines/>
              <w:jc w:val="center"/>
              <w:rPr>
                <w:rFonts w:cs="Times New Roman"/>
                <w:b/>
                <w:bCs/>
                <w:sz w:val="22"/>
                <w:szCs w:val="22"/>
              </w:rPr>
            </w:pPr>
            <w:r w:rsidRPr="005C4E9E">
              <w:rPr>
                <w:rFonts w:cs="Times New Roman"/>
                <w:b/>
                <w:bCs/>
                <w:sz w:val="22"/>
                <w:szCs w:val="22"/>
              </w:rPr>
              <w:t>A</w:t>
            </w:r>
          </w:p>
        </w:tc>
        <w:tc>
          <w:tcPr>
            <w:tcW w:w="914"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7A7EA51B" w14:textId="77777777">
            <w:pPr>
              <w:keepNext/>
              <w:keepLines/>
              <w:jc w:val="center"/>
              <w:rPr>
                <w:rFonts w:cs="Times New Roman"/>
                <w:b/>
                <w:bCs/>
                <w:sz w:val="22"/>
                <w:szCs w:val="22"/>
              </w:rPr>
            </w:pPr>
            <w:r w:rsidRPr="005C4E9E">
              <w:rPr>
                <w:rFonts w:cs="Times New Roman"/>
                <w:b/>
                <w:bCs/>
                <w:sz w:val="22"/>
                <w:szCs w:val="22"/>
              </w:rPr>
              <w:t>B</w:t>
            </w:r>
          </w:p>
        </w:tc>
        <w:tc>
          <w:tcPr>
            <w:tcW w:w="722"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6791094C" w14:textId="77777777">
            <w:pPr>
              <w:keepNext/>
              <w:keepLines/>
              <w:jc w:val="center"/>
              <w:rPr>
                <w:rFonts w:cs="Times New Roman"/>
                <w:b/>
                <w:bCs/>
                <w:sz w:val="22"/>
                <w:szCs w:val="22"/>
              </w:rPr>
            </w:pPr>
            <w:r w:rsidRPr="005C4E9E">
              <w:rPr>
                <w:rFonts w:cs="Times New Roman"/>
                <w:b/>
                <w:bCs/>
                <w:sz w:val="22"/>
                <w:szCs w:val="22"/>
              </w:rPr>
              <w:t>C</w:t>
            </w:r>
          </w:p>
        </w:tc>
        <w:tc>
          <w:tcPr>
            <w:tcW w:w="817"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421E98A1" w14:textId="77777777">
            <w:pPr>
              <w:keepNext/>
              <w:keepLines/>
              <w:jc w:val="center"/>
              <w:rPr>
                <w:rFonts w:cs="Times New Roman"/>
                <w:b/>
                <w:bCs/>
                <w:sz w:val="22"/>
                <w:szCs w:val="22"/>
              </w:rPr>
            </w:pPr>
            <w:r w:rsidRPr="005C4E9E">
              <w:rPr>
                <w:rFonts w:cs="Times New Roman"/>
                <w:b/>
                <w:bCs/>
                <w:sz w:val="22"/>
                <w:szCs w:val="22"/>
              </w:rPr>
              <w:t xml:space="preserve">D = </w:t>
            </w:r>
            <w:r>
              <w:rPr>
                <w:rFonts w:cs="Times New Roman"/>
                <w:b/>
                <w:bCs/>
                <w:sz w:val="22"/>
                <w:szCs w:val="22"/>
              </w:rPr>
              <w:t xml:space="preserve">A x </w:t>
            </w:r>
            <w:r w:rsidRPr="005C4E9E">
              <w:rPr>
                <w:rFonts w:cs="Times New Roman"/>
                <w:b/>
                <w:bCs/>
                <w:sz w:val="22"/>
                <w:szCs w:val="22"/>
              </w:rPr>
              <w:t>B x C</w:t>
            </w:r>
          </w:p>
        </w:tc>
        <w:tc>
          <w:tcPr>
            <w:tcW w:w="913"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2AD2212C" w14:textId="77777777">
            <w:pPr>
              <w:keepNext/>
              <w:keepLines/>
              <w:jc w:val="center"/>
              <w:rPr>
                <w:rFonts w:cs="Times New Roman"/>
                <w:b/>
                <w:bCs/>
                <w:sz w:val="22"/>
                <w:szCs w:val="22"/>
              </w:rPr>
            </w:pPr>
            <w:r>
              <w:rPr>
                <w:b/>
                <w:bCs/>
                <w:sz w:val="22"/>
                <w:szCs w:val="22"/>
              </w:rPr>
              <w:t>E = D x $90.43</w:t>
            </w:r>
          </w:p>
        </w:tc>
      </w:tr>
      <w:tr w:rsidRPr="005C4E9E" w:rsidR="0035635A" w:rsidTr="00F57191" w14:paraId="16CDBB8D" w14:textId="77777777">
        <w:tc>
          <w:tcPr>
            <w:tcW w:w="817" w:type="pct"/>
            <w:vMerge/>
            <w:tcBorders>
              <w:left w:val="single" w:color="auto" w:sz="8" w:space="0"/>
              <w:bottom w:val="single" w:color="auto" w:sz="4" w:space="0"/>
              <w:right w:val="single" w:color="auto" w:sz="8" w:space="0"/>
            </w:tcBorders>
            <w:shd w:val="clear" w:color="auto" w:fill="auto"/>
            <w:vAlign w:val="bottom"/>
            <w:hideMark/>
          </w:tcPr>
          <w:p w:rsidRPr="005C4E9E" w:rsidR="0035635A" w:rsidP="00F57191" w:rsidRDefault="0035635A" w14:paraId="2FB55BDE" w14:textId="77777777">
            <w:pPr>
              <w:keepNext/>
              <w:keepLines/>
              <w:jc w:val="center"/>
              <w:rPr>
                <w:rFonts w:cs="Times New Roman"/>
                <w:sz w:val="22"/>
                <w:szCs w:val="22"/>
              </w:rPr>
            </w:pPr>
          </w:p>
        </w:tc>
        <w:tc>
          <w:tcPr>
            <w:tcW w:w="817" w:type="pct"/>
            <w:tcBorders>
              <w:top w:val="nil"/>
              <w:left w:val="single" w:color="auto" w:sz="8" w:space="0"/>
              <w:bottom w:val="single" w:color="auto" w:sz="4" w:space="0"/>
              <w:right w:val="single" w:color="auto" w:sz="4" w:space="0"/>
            </w:tcBorders>
            <w:shd w:val="clear" w:color="auto" w:fill="auto"/>
            <w:noWrap/>
            <w:vAlign w:val="bottom"/>
            <w:hideMark/>
          </w:tcPr>
          <w:p w:rsidRPr="005C4E9E" w:rsidR="0035635A" w:rsidP="00F57191" w:rsidRDefault="0035635A" w14:paraId="5B9218CE" w14:textId="77777777">
            <w:pPr>
              <w:keepNext/>
              <w:keepLines/>
              <w:jc w:val="center"/>
              <w:rPr>
                <w:rFonts w:cs="Times New Roman"/>
                <w:sz w:val="22"/>
                <w:szCs w:val="22"/>
              </w:rPr>
            </w:pPr>
            <w:r w:rsidRPr="005C4E9E">
              <w:rPr>
                <w:rFonts w:cs="Times New Roman"/>
                <w:sz w:val="22"/>
                <w:szCs w:val="22"/>
              </w:rPr>
              <w:t>438</w:t>
            </w:r>
          </w:p>
        </w:tc>
        <w:tc>
          <w:tcPr>
            <w:tcW w:w="914" w:type="pct"/>
            <w:tcBorders>
              <w:top w:val="nil"/>
              <w:left w:val="nil"/>
              <w:bottom w:val="single" w:color="auto" w:sz="4" w:space="0"/>
              <w:right w:val="single" w:color="auto" w:sz="4" w:space="0"/>
            </w:tcBorders>
            <w:shd w:val="clear" w:color="auto" w:fill="auto"/>
            <w:noWrap/>
            <w:vAlign w:val="bottom"/>
            <w:hideMark/>
          </w:tcPr>
          <w:p w:rsidRPr="005C4E9E" w:rsidR="0035635A" w:rsidP="00F57191" w:rsidRDefault="0035635A" w14:paraId="0ECE89C7" w14:textId="77777777">
            <w:pPr>
              <w:keepNext/>
              <w:keepLines/>
              <w:jc w:val="center"/>
              <w:rPr>
                <w:rFonts w:cs="Times New Roman"/>
                <w:sz w:val="22"/>
                <w:szCs w:val="22"/>
              </w:rPr>
            </w:pPr>
            <w:r>
              <w:rPr>
                <w:rFonts w:cs="Times New Roman"/>
                <w:sz w:val="22"/>
                <w:szCs w:val="22"/>
              </w:rPr>
              <w:t>1</w:t>
            </w:r>
          </w:p>
        </w:tc>
        <w:tc>
          <w:tcPr>
            <w:tcW w:w="722" w:type="pct"/>
            <w:tcBorders>
              <w:top w:val="nil"/>
              <w:left w:val="nil"/>
              <w:bottom w:val="single" w:color="auto" w:sz="4" w:space="0"/>
              <w:right w:val="single" w:color="auto" w:sz="4" w:space="0"/>
            </w:tcBorders>
            <w:shd w:val="clear" w:color="auto" w:fill="auto"/>
            <w:noWrap/>
            <w:vAlign w:val="bottom"/>
            <w:hideMark/>
          </w:tcPr>
          <w:p w:rsidRPr="005C4E9E" w:rsidR="0035635A" w:rsidP="00F57191" w:rsidRDefault="0035635A" w14:paraId="24886333" w14:textId="77777777">
            <w:pPr>
              <w:keepNext/>
              <w:keepLines/>
              <w:jc w:val="center"/>
              <w:rPr>
                <w:rFonts w:cs="Times New Roman"/>
                <w:sz w:val="22"/>
                <w:szCs w:val="22"/>
              </w:rPr>
            </w:pPr>
            <w:r w:rsidRPr="005C4E9E">
              <w:rPr>
                <w:rFonts w:cs="Times New Roman"/>
                <w:sz w:val="22"/>
                <w:szCs w:val="22"/>
              </w:rPr>
              <w:t>250</w:t>
            </w:r>
          </w:p>
        </w:tc>
        <w:tc>
          <w:tcPr>
            <w:tcW w:w="817" w:type="pct"/>
            <w:tcBorders>
              <w:top w:val="nil"/>
              <w:left w:val="nil"/>
              <w:bottom w:val="single" w:color="auto" w:sz="4" w:space="0"/>
              <w:right w:val="single" w:color="auto" w:sz="4" w:space="0"/>
            </w:tcBorders>
            <w:shd w:val="clear" w:color="auto" w:fill="auto"/>
            <w:noWrap/>
            <w:vAlign w:val="bottom"/>
            <w:hideMark/>
          </w:tcPr>
          <w:p w:rsidRPr="005C4E9E" w:rsidR="0035635A" w:rsidP="00F57191" w:rsidRDefault="0035635A" w14:paraId="1F524F15" w14:textId="77777777">
            <w:pPr>
              <w:keepNext/>
              <w:keepLines/>
              <w:jc w:val="center"/>
              <w:rPr>
                <w:rFonts w:cs="Times New Roman"/>
                <w:sz w:val="22"/>
                <w:szCs w:val="22"/>
              </w:rPr>
            </w:pPr>
            <w:r w:rsidRPr="005C4E9E">
              <w:rPr>
                <w:rFonts w:cs="Times New Roman"/>
                <w:sz w:val="22"/>
                <w:szCs w:val="22"/>
              </w:rPr>
              <w:t>109</w:t>
            </w:r>
            <w:r>
              <w:rPr>
                <w:rFonts w:cs="Times New Roman"/>
                <w:sz w:val="22"/>
                <w:szCs w:val="22"/>
              </w:rPr>
              <w:t>,</w:t>
            </w:r>
            <w:r w:rsidRPr="005C4E9E">
              <w:rPr>
                <w:rFonts w:cs="Times New Roman"/>
                <w:sz w:val="22"/>
                <w:szCs w:val="22"/>
              </w:rPr>
              <w:t>500</w:t>
            </w:r>
          </w:p>
        </w:tc>
        <w:tc>
          <w:tcPr>
            <w:tcW w:w="913" w:type="pct"/>
            <w:tcBorders>
              <w:top w:val="nil"/>
              <w:left w:val="nil"/>
              <w:bottom w:val="single" w:color="auto" w:sz="8" w:space="0"/>
              <w:right w:val="single" w:color="auto" w:sz="8" w:space="0"/>
            </w:tcBorders>
            <w:shd w:val="clear" w:color="auto" w:fill="auto"/>
            <w:noWrap/>
            <w:vAlign w:val="center"/>
            <w:hideMark/>
          </w:tcPr>
          <w:p w:rsidRPr="005C4E9E" w:rsidR="0035635A" w:rsidP="00F57191" w:rsidRDefault="0035635A" w14:paraId="33B08AE8" w14:textId="77777777">
            <w:pPr>
              <w:keepNext/>
              <w:keepLines/>
              <w:jc w:val="center"/>
              <w:rPr>
                <w:rFonts w:cs="Times New Roman"/>
                <w:sz w:val="22"/>
                <w:szCs w:val="22"/>
              </w:rPr>
            </w:pPr>
            <w:r>
              <w:rPr>
                <w:sz w:val="22"/>
                <w:szCs w:val="22"/>
              </w:rPr>
              <w:t xml:space="preserve">$9,902,268 </w:t>
            </w:r>
          </w:p>
        </w:tc>
      </w:tr>
    </w:tbl>
    <w:p w:rsidRPr="001F31FF" w:rsidR="0035635A" w:rsidP="0035635A" w:rsidRDefault="0035635A" w14:paraId="6DA0DED2" w14:textId="77777777">
      <w:pPr>
        <w:keepNext/>
        <w:keepLines/>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rsidRPr="000267F9" w:rsidR="0035635A" w:rsidP="0035635A" w:rsidRDefault="0035635A" w14:paraId="4F910CE2" w14:textId="77777777">
      <w:pPr>
        <w:ind w:left="360"/>
        <w:rPr>
          <w:rFonts w:cs="Times New Roman"/>
          <w:color w:val="auto"/>
          <w:szCs w:val="24"/>
        </w:rPr>
      </w:pPr>
    </w:p>
    <w:p w:rsidRPr="000267F9" w:rsidR="0035635A" w:rsidP="0035635A" w:rsidRDefault="0035635A" w14:paraId="0AA817D7" w14:textId="692EAED5">
      <w:pPr>
        <w:keepNext/>
        <w:ind w:left="360"/>
        <w:rPr>
          <w:rFonts w:cs="Times New Roman"/>
          <w:color w:val="auto"/>
          <w:szCs w:val="24"/>
          <w:u w:val="single"/>
        </w:rPr>
      </w:pPr>
      <w:r w:rsidRPr="000267F9">
        <w:rPr>
          <w:rFonts w:cs="Times New Roman"/>
          <w:color w:val="auto"/>
          <w:szCs w:val="24"/>
          <w:u w:val="single"/>
        </w:rPr>
        <w:t>Airport-Requested Amendments</w:t>
      </w:r>
    </w:p>
    <w:p w:rsidR="00BE7ACE" w:rsidP="0035635A" w:rsidRDefault="00BE7ACE" w14:paraId="70B570EA" w14:textId="77777777">
      <w:pPr>
        <w:ind w:left="360"/>
        <w:rPr>
          <w:rFonts w:cs="Times New Roman"/>
          <w:color w:val="auto"/>
          <w:szCs w:val="24"/>
        </w:rPr>
      </w:pPr>
    </w:p>
    <w:p w:rsidR="0035635A" w:rsidP="0035635A" w:rsidRDefault="0035635A" w14:paraId="6DA74F7F" w14:textId="424BCAF2">
      <w:pPr>
        <w:ind w:left="360"/>
        <w:rPr>
          <w:rFonts w:cs="Times New Roman"/>
          <w:color w:val="auto"/>
          <w:szCs w:val="24"/>
        </w:rPr>
      </w:pPr>
      <w:r w:rsidRPr="000267F9">
        <w:rPr>
          <w:rFonts w:cs="Times New Roman"/>
          <w:color w:val="auto"/>
          <w:szCs w:val="24"/>
        </w:rPr>
        <w:t xml:space="preserve">TSA estimates that </w:t>
      </w:r>
      <w:r>
        <w:rPr>
          <w:rFonts w:cs="Times New Roman"/>
          <w:color w:val="auto"/>
          <w:szCs w:val="24"/>
        </w:rPr>
        <w:t xml:space="preserve">an average of approximately 438 respondents will request amendments annually, with </w:t>
      </w:r>
      <w:r w:rsidR="00A27374">
        <w:rPr>
          <w:rFonts w:cs="Times New Roman"/>
          <w:color w:val="auto"/>
          <w:szCs w:val="24"/>
        </w:rPr>
        <w:t>10</w:t>
      </w:r>
      <w:r>
        <w:rPr>
          <w:rFonts w:cs="Times New Roman"/>
          <w:color w:val="auto"/>
          <w:szCs w:val="24"/>
        </w:rPr>
        <w:t xml:space="preserve"> responses per respondent.  TSA estimates that it takes approximately 25 hours to prepare each amendment.</w:t>
      </w:r>
      <w:r>
        <w:rPr>
          <w:rStyle w:val="FootnoteReference"/>
          <w:rFonts w:cs="Times New Roman"/>
          <w:color w:val="auto"/>
          <w:szCs w:val="24"/>
        </w:rPr>
        <w:footnoteReference w:id="6"/>
      </w:r>
      <w:r>
        <w:rPr>
          <w:rFonts w:cs="Times New Roman"/>
          <w:color w:val="auto"/>
          <w:szCs w:val="24"/>
        </w:rPr>
        <w:t xml:space="preserve">  </w:t>
      </w:r>
      <w:r w:rsidRPr="007A2937">
        <w:rPr>
          <w:rFonts w:cs="Times New Roman"/>
          <w:color w:val="auto"/>
          <w:szCs w:val="24"/>
        </w:rPr>
        <w:t>TSA uses the fully loaded average hourly wage rate of $</w:t>
      </w:r>
      <w:r>
        <w:rPr>
          <w:rFonts w:cs="Times New Roman"/>
          <w:color w:val="auto"/>
          <w:szCs w:val="24"/>
        </w:rPr>
        <w:t>90.43</w:t>
      </w:r>
      <w:r w:rsidRPr="007A2937">
        <w:rPr>
          <w:rFonts w:cs="Times New Roman"/>
          <w:color w:val="auto"/>
          <w:szCs w:val="24"/>
        </w:rPr>
        <w:t xml:space="preserve"> to estimate the </w:t>
      </w:r>
      <w:r>
        <w:rPr>
          <w:rFonts w:cs="Times New Roman"/>
          <w:color w:val="auto"/>
          <w:szCs w:val="24"/>
        </w:rPr>
        <w:t xml:space="preserve">security coordinator’s </w:t>
      </w:r>
      <w:r w:rsidRPr="007A2937">
        <w:rPr>
          <w:rFonts w:cs="Times New Roman"/>
          <w:color w:val="auto"/>
          <w:szCs w:val="24"/>
        </w:rPr>
        <w:t>value of time (opportunity cost).</w:t>
      </w:r>
      <w:r>
        <w:rPr>
          <w:rStyle w:val="FootnoteReference"/>
          <w:rFonts w:cs="Times New Roman"/>
          <w:color w:val="auto"/>
          <w:szCs w:val="24"/>
        </w:rPr>
        <w:footnoteReference w:id="7"/>
      </w:r>
    </w:p>
    <w:p w:rsidR="0035635A" w:rsidP="0035635A" w:rsidRDefault="0035635A" w14:paraId="46A1A469" w14:textId="77777777">
      <w:pPr>
        <w:ind w:left="360"/>
        <w:rPr>
          <w:rFonts w:cs="Times New Roman"/>
          <w:color w:val="auto"/>
          <w:szCs w:val="24"/>
        </w:rPr>
      </w:pPr>
    </w:p>
    <w:p w:rsidRPr="000267F9" w:rsidR="0035635A" w:rsidP="0035635A" w:rsidRDefault="0035635A" w14:paraId="422D31ED" w14:textId="77777777">
      <w:pPr>
        <w:ind w:left="360"/>
        <w:rPr>
          <w:rFonts w:cs="Times New Roman"/>
          <w:color w:val="auto"/>
          <w:szCs w:val="24"/>
        </w:rPr>
      </w:pPr>
      <w:r w:rsidRPr="007A2937">
        <w:rPr>
          <w:rFonts w:cs="Times New Roman"/>
          <w:color w:val="auto"/>
          <w:szCs w:val="24"/>
        </w:rPr>
        <w:t xml:space="preserve">TSA estimates that the </w:t>
      </w:r>
      <w:r>
        <w:rPr>
          <w:rFonts w:cs="Times New Roman"/>
          <w:color w:val="auto"/>
          <w:szCs w:val="24"/>
        </w:rPr>
        <w:t>average</w:t>
      </w:r>
      <w:r w:rsidRPr="007A2937">
        <w:rPr>
          <w:rFonts w:cs="Times New Roman"/>
          <w:color w:val="auto"/>
          <w:szCs w:val="24"/>
        </w:rPr>
        <w:t xml:space="preserve"> annual burden to </w:t>
      </w:r>
      <w:r>
        <w:rPr>
          <w:rFonts w:cs="Times New Roman"/>
          <w:color w:val="auto"/>
          <w:szCs w:val="24"/>
        </w:rPr>
        <w:t>prepare Airport-Requested Amendments</w:t>
      </w:r>
      <w:r w:rsidRPr="007A2937">
        <w:rPr>
          <w:rFonts w:cs="Times New Roman"/>
          <w:color w:val="auto"/>
          <w:szCs w:val="24"/>
        </w:rPr>
        <w:t xml:space="preserve"> is </w:t>
      </w:r>
      <w:r>
        <w:rPr>
          <w:rFonts w:cs="Times New Roman"/>
          <w:color w:val="auto"/>
          <w:szCs w:val="24"/>
        </w:rPr>
        <w:t>109,500</w:t>
      </w:r>
      <w:r w:rsidRPr="007A2937">
        <w:rPr>
          <w:rFonts w:cs="Times New Roman"/>
          <w:color w:val="auto"/>
          <w:szCs w:val="24"/>
        </w:rPr>
        <w:t xml:space="preserve"> hours, resulting in an hour burden cost of $</w:t>
      </w:r>
      <w:r>
        <w:rPr>
          <w:rFonts w:cs="Times New Roman"/>
          <w:color w:val="auto"/>
          <w:szCs w:val="24"/>
        </w:rPr>
        <w:t>9,902,268</w:t>
      </w:r>
      <w:r w:rsidRPr="007A2937">
        <w:rPr>
          <w:rFonts w:cs="Times New Roman"/>
          <w:color w:val="auto"/>
          <w:szCs w:val="24"/>
        </w:rPr>
        <w:t>.</w:t>
      </w:r>
      <w:r>
        <w:rPr>
          <w:rFonts w:cs="Times New Roman"/>
          <w:color w:val="auto"/>
          <w:szCs w:val="24"/>
        </w:rPr>
        <w:t xml:space="preserve">  </w:t>
      </w:r>
      <w:r w:rsidRPr="00601FEE">
        <w:rPr>
          <w:rFonts w:cs="Times New Roman"/>
          <w:color w:val="auto"/>
          <w:szCs w:val="24"/>
        </w:rPr>
        <w:fldChar w:fldCharType="begin"/>
      </w:r>
      <w:r w:rsidRPr="00601FEE">
        <w:rPr>
          <w:rFonts w:cs="Times New Roman"/>
          <w:color w:val="auto"/>
          <w:szCs w:val="24"/>
        </w:rPr>
        <w:instrText xml:space="preserve"> REF _Ref55807709 \h </w:instrText>
      </w:r>
      <w:r>
        <w:rPr>
          <w:rFonts w:cs="Times New Roman"/>
          <w:color w:val="auto"/>
          <w:szCs w:val="24"/>
        </w:rPr>
        <w:instrText xml:space="preserve"> \* MERGEFORMAT </w:instrText>
      </w:r>
      <w:r w:rsidRPr="00601FEE">
        <w:rPr>
          <w:rFonts w:cs="Times New Roman"/>
          <w:color w:val="auto"/>
          <w:szCs w:val="24"/>
        </w:rPr>
      </w:r>
      <w:r w:rsidRPr="00601FEE">
        <w:rPr>
          <w:rFonts w:cs="Times New Roman"/>
          <w:color w:val="auto"/>
          <w:szCs w:val="24"/>
        </w:rPr>
        <w:fldChar w:fldCharType="separate"/>
      </w:r>
      <w:r w:rsidRPr="00172CA4">
        <w:rPr>
          <w:color w:val="000000" w:themeColor="text1"/>
          <w:szCs w:val="24"/>
        </w:rPr>
        <w:t xml:space="preserve">Table </w:t>
      </w:r>
      <w:r w:rsidRPr="00172CA4">
        <w:rPr>
          <w:noProof/>
          <w:color w:val="000000" w:themeColor="text1"/>
          <w:szCs w:val="24"/>
        </w:rPr>
        <w:t>3</w:t>
      </w:r>
      <w:r w:rsidRPr="00601FEE">
        <w:rPr>
          <w:rFonts w:cs="Times New Roman"/>
          <w:color w:val="auto"/>
          <w:szCs w:val="24"/>
        </w:rPr>
        <w:fldChar w:fldCharType="end"/>
      </w:r>
      <w:r w:rsidRPr="00D268F2">
        <w:rPr>
          <w:rFonts w:cs="Times New Roman"/>
          <w:color w:val="auto"/>
          <w:szCs w:val="24"/>
        </w:rPr>
        <w:t xml:space="preserve"> shows the hour burden and cost estimation.</w:t>
      </w:r>
    </w:p>
    <w:p w:rsidRPr="000267F9" w:rsidR="0035635A" w:rsidP="0035635A" w:rsidRDefault="0035635A" w14:paraId="5AE12C82" w14:textId="77777777">
      <w:pPr>
        <w:keepNext/>
        <w:ind w:left="360"/>
        <w:rPr>
          <w:rFonts w:cs="Times New Roman"/>
          <w:color w:val="auto"/>
          <w:szCs w:val="24"/>
        </w:rPr>
      </w:pPr>
    </w:p>
    <w:tbl>
      <w:tblPr>
        <w:tblW w:w="5000" w:type="pct"/>
        <w:tblLook w:val="04A0" w:firstRow="1" w:lastRow="0" w:firstColumn="1" w:lastColumn="0" w:noHBand="0" w:noVBand="1"/>
      </w:tblPr>
      <w:tblGrid>
        <w:gridCol w:w="1530"/>
        <w:gridCol w:w="1529"/>
        <w:gridCol w:w="1711"/>
        <w:gridCol w:w="1352"/>
        <w:gridCol w:w="1531"/>
        <w:gridCol w:w="1707"/>
      </w:tblGrid>
      <w:tr w:rsidRPr="000939B5" w:rsidR="0035635A" w:rsidTr="00F57191" w14:paraId="32292304" w14:textId="77777777">
        <w:tc>
          <w:tcPr>
            <w:tcW w:w="5000" w:type="pct"/>
            <w:gridSpan w:val="6"/>
            <w:tcBorders>
              <w:top w:val="nil"/>
              <w:left w:val="nil"/>
              <w:bottom w:val="nil"/>
              <w:right w:val="nil"/>
            </w:tcBorders>
            <w:shd w:val="clear" w:color="auto" w:fill="auto"/>
            <w:noWrap/>
            <w:vAlign w:val="bottom"/>
            <w:hideMark/>
          </w:tcPr>
          <w:p w:rsidRPr="00172CA4" w:rsidR="0035635A" w:rsidP="00F57191" w:rsidRDefault="0035635A" w14:paraId="0B756826" w14:textId="77777777">
            <w:pPr>
              <w:pStyle w:val="Caption"/>
              <w:keepNext/>
              <w:jc w:val="center"/>
              <w:rPr>
                <w:b w:val="0"/>
                <w:bCs w:val="0"/>
                <w:color w:val="000000" w:themeColor="text1"/>
                <w:sz w:val="22"/>
                <w:szCs w:val="22"/>
              </w:rPr>
            </w:pPr>
            <w:bookmarkStart w:name="_Ref55807709" w:id="3"/>
            <w:r w:rsidRPr="00172CA4">
              <w:rPr>
                <w:color w:val="000000" w:themeColor="text1"/>
                <w:sz w:val="22"/>
                <w:szCs w:val="22"/>
              </w:rPr>
              <w:t xml:space="preserve">Table </w:t>
            </w:r>
            <w:r w:rsidRPr="00172CA4">
              <w:rPr>
                <w:color w:val="000000" w:themeColor="text1"/>
                <w:sz w:val="22"/>
                <w:szCs w:val="22"/>
              </w:rPr>
              <w:fldChar w:fldCharType="begin"/>
            </w:r>
            <w:r w:rsidRPr="00172CA4">
              <w:rPr>
                <w:color w:val="000000" w:themeColor="text1"/>
                <w:sz w:val="22"/>
                <w:szCs w:val="22"/>
              </w:rPr>
              <w:instrText xml:space="preserve"> SEQ Table \* ARABIC </w:instrText>
            </w:r>
            <w:r w:rsidRPr="00172CA4">
              <w:rPr>
                <w:color w:val="000000" w:themeColor="text1"/>
                <w:sz w:val="22"/>
                <w:szCs w:val="22"/>
              </w:rPr>
              <w:fldChar w:fldCharType="separate"/>
            </w:r>
            <w:r>
              <w:rPr>
                <w:noProof/>
                <w:color w:val="000000" w:themeColor="text1"/>
                <w:sz w:val="22"/>
                <w:szCs w:val="22"/>
              </w:rPr>
              <w:t>3</w:t>
            </w:r>
            <w:r w:rsidRPr="00172CA4">
              <w:rPr>
                <w:color w:val="000000" w:themeColor="text1"/>
                <w:sz w:val="22"/>
                <w:szCs w:val="22"/>
              </w:rPr>
              <w:fldChar w:fldCharType="end"/>
            </w:r>
            <w:bookmarkEnd w:id="3"/>
            <w:r w:rsidRPr="00172CA4">
              <w:rPr>
                <w:rFonts w:cs="Times New Roman"/>
                <w:color w:val="000000" w:themeColor="text1"/>
                <w:sz w:val="22"/>
                <w:szCs w:val="22"/>
              </w:rPr>
              <w:t>: Total Hour Burden Estimates for Amendments-Airport-Requested</w:t>
            </w:r>
          </w:p>
        </w:tc>
      </w:tr>
      <w:tr w:rsidRPr="005C4E9E" w:rsidR="0035635A" w:rsidTr="00F57191" w14:paraId="097365A2" w14:textId="77777777">
        <w:tc>
          <w:tcPr>
            <w:tcW w:w="817" w:type="pct"/>
            <w:vMerge w:val="restart"/>
            <w:tcBorders>
              <w:top w:val="single" w:color="auto" w:sz="8" w:space="0"/>
              <w:left w:val="single" w:color="auto" w:sz="8" w:space="0"/>
              <w:right w:val="single" w:color="auto" w:sz="8" w:space="0"/>
            </w:tcBorders>
            <w:shd w:val="clear" w:color="000000" w:fill="EEECE1"/>
            <w:vAlign w:val="center"/>
            <w:hideMark/>
          </w:tcPr>
          <w:p w:rsidRPr="005C4E9E" w:rsidR="0035635A" w:rsidP="00F57191" w:rsidRDefault="0035635A" w14:paraId="6F31268B" w14:textId="77777777">
            <w:pPr>
              <w:keepNext/>
              <w:keepLines/>
              <w:jc w:val="center"/>
              <w:rPr>
                <w:rFonts w:cs="Times New Roman"/>
                <w:b/>
                <w:bCs/>
                <w:sz w:val="22"/>
                <w:szCs w:val="22"/>
              </w:rPr>
            </w:pPr>
            <w:r w:rsidRPr="005C4E9E">
              <w:rPr>
                <w:rFonts w:cs="Times New Roman"/>
                <w:sz w:val="22"/>
                <w:szCs w:val="22"/>
              </w:rPr>
              <w:t>Amendments- Airport-Requested</w:t>
            </w:r>
          </w:p>
        </w:tc>
        <w:tc>
          <w:tcPr>
            <w:tcW w:w="817"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4BA09762" w14:textId="77777777">
            <w:pPr>
              <w:keepNext/>
              <w:keepLines/>
              <w:jc w:val="center"/>
              <w:rPr>
                <w:rFonts w:cs="Times New Roman"/>
                <w:b/>
                <w:bCs/>
                <w:sz w:val="22"/>
                <w:szCs w:val="22"/>
              </w:rPr>
            </w:pPr>
            <w:r w:rsidRPr="005C4E9E">
              <w:rPr>
                <w:rFonts w:cs="Times New Roman"/>
                <w:b/>
                <w:bCs/>
                <w:sz w:val="22"/>
                <w:szCs w:val="22"/>
              </w:rPr>
              <w:t>Average Annual Respondents</w:t>
            </w:r>
          </w:p>
        </w:tc>
        <w:tc>
          <w:tcPr>
            <w:tcW w:w="914"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6ADC723A" w14:textId="77777777">
            <w:pPr>
              <w:keepNext/>
              <w:keepLines/>
              <w:jc w:val="center"/>
              <w:rPr>
                <w:rFonts w:cs="Times New Roman"/>
                <w:b/>
                <w:bCs/>
                <w:sz w:val="22"/>
                <w:szCs w:val="22"/>
              </w:rPr>
            </w:pPr>
            <w:r w:rsidRPr="005C4E9E">
              <w:rPr>
                <w:rFonts w:cs="Times New Roman"/>
                <w:b/>
                <w:bCs/>
                <w:sz w:val="22"/>
                <w:szCs w:val="22"/>
              </w:rPr>
              <w:t>Average Annual Responses</w:t>
            </w:r>
            <w:r>
              <w:rPr>
                <w:rFonts w:cs="Times New Roman"/>
                <w:b/>
                <w:bCs/>
                <w:sz w:val="22"/>
                <w:szCs w:val="22"/>
              </w:rPr>
              <w:t xml:space="preserve"> </w:t>
            </w:r>
            <w:r w:rsidRPr="0076429C">
              <w:rPr>
                <w:rFonts w:cs="Times New Roman"/>
                <w:b/>
                <w:bCs/>
                <w:sz w:val="22"/>
                <w:szCs w:val="22"/>
              </w:rPr>
              <w:t>per Respondent</w:t>
            </w:r>
          </w:p>
        </w:tc>
        <w:tc>
          <w:tcPr>
            <w:tcW w:w="722"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2616FCEE" w14:textId="77777777">
            <w:pPr>
              <w:keepNext/>
              <w:keepLines/>
              <w:jc w:val="center"/>
              <w:rPr>
                <w:rFonts w:cs="Times New Roman"/>
                <w:b/>
                <w:bCs/>
                <w:sz w:val="22"/>
                <w:szCs w:val="22"/>
              </w:rPr>
            </w:pPr>
            <w:r w:rsidRPr="005C4E9E">
              <w:rPr>
                <w:rFonts w:cs="Times New Roman"/>
                <w:b/>
                <w:bCs/>
                <w:sz w:val="22"/>
                <w:szCs w:val="22"/>
              </w:rPr>
              <w:t xml:space="preserve">Hour Burden per </w:t>
            </w:r>
            <w:r>
              <w:rPr>
                <w:rFonts w:cs="Times New Roman"/>
                <w:b/>
                <w:bCs/>
                <w:sz w:val="22"/>
                <w:szCs w:val="22"/>
              </w:rPr>
              <w:t>R</w:t>
            </w:r>
            <w:r w:rsidRPr="005C4E9E">
              <w:rPr>
                <w:rFonts w:cs="Times New Roman"/>
                <w:b/>
                <w:bCs/>
                <w:sz w:val="22"/>
                <w:szCs w:val="22"/>
              </w:rPr>
              <w:t>esponse</w:t>
            </w:r>
          </w:p>
        </w:tc>
        <w:tc>
          <w:tcPr>
            <w:tcW w:w="818"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5AF1F2A1" w14:textId="77777777">
            <w:pPr>
              <w:keepNext/>
              <w:keepLines/>
              <w:jc w:val="center"/>
              <w:rPr>
                <w:rFonts w:cs="Times New Roman"/>
                <w:b/>
                <w:bCs/>
                <w:sz w:val="22"/>
                <w:szCs w:val="22"/>
              </w:rPr>
            </w:pPr>
            <w:r w:rsidRPr="005C4E9E">
              <w:rPr>
                <w:rFonts w:cs="Times New Roman"/>
                <w:b/>
                <w:bCs/>
                <w:sz w:val="22"/>
                <w:szCs w:val="22"/>
              </w:rPr>
              <w:t>Average Annual Hour Burden</w:t>
            </w:r>
          </w:p>
        </w:tc>
        <w:tc>
          <w:tcPr>
            <w:tcW w:w="912"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0EF5DEDC" w14:textId="77777777">
            <w:pPr>
              <w:keepNext/>
              <w:keepLines/>
              <w:jc w:val="center"/>
              <w:rPr>
                <w:rFonts w:cs="Times New Roman"/>
                <w:b/>
                <w:bCs/>
                <w:sz w:val="22"/>
                <w:szCs w:val="22"/>
              </w:rPr>
            </w:pPr>
            <w:r>
              <w:rPr>
                <w:rFonts w:cs="Times New Roman"/>
                <w:b/>
                <w:bCs/>
                <w:sz w:val="22"/>
                <w:szCs w:val="22"/>
              </w:rPr>
              <w:t xml:space="preserve">Average </w:t>
            </w:r>
            <w:r w:rsidRPr="005C4E9E">
              <w:rPr>
                <w:rFonts w:cs="Times New Roman"/>
                <w:b/>
                <w:bCs/>
                <w:sz w:val="22"/>
                <w:szCs w:val="22"/>
              </w:rPr>
              <w:t>Annual Hour Burden Cost</w:t>
            </w:r>
          </w:p>
        </w:tc>
      </w:tr>
      <w:tr w:rsidRPr="005C4E9E" w:rsidR="0035635A" w:rsidTr="00F57191" w14:paraId="5EEBC04E" w14:textId="77777777">
        <w:tc>
          <w:tcPr>
            <w:tcW w:w="817" w:type="pct"/>
            <w:vMerge/>
            <w:tcBorders>
              <w:left w:val="single" w:color="auto" w:sz="8" w:space="0"/>
              <w:right w:val="single" w:color="auto" w:sz="8" w:space="0"/>
            </w:tcBorders>
            <w:shd w:val="clear" w:color="000000" w:fill="EEECE1"/>
            <w:vAlign w:val="center"/>
            <w:hideMark/>
          </w:tcPr>
          <w:p w:rsidRPr="005C4E9E" w:rsidR="0035635A" w:rsidP="00F57191" w:rsidRDefault="0035635A" w14:paraId="2B0EA4CF" w14:textId="77777777">
            <w:pPr>
              <w:keepNext/>
              <w:keepLines/>
              <w:jc w:val="center"/>
              <w:rPr>
                <w:rFonts w:cs="Times New Roman"/>
                <w:b/>
                <w:bCs/>
                <w:sz w:val="22"/>
                <w:szCs w:val="22"/>
              </w:rPr>
            </w:pPr>
          </w:p>
        </w:tc>
        <w:tc>
          <w:tcPr>
            <w:tcW w:w="817"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6BD57270" w14:textId="77777777">
            <w:pPr>
              <w:keepNext/>
              <w:keepLines/>
              <w:jc w:val="center"/>
              <w:rPr>
                <w:rFonts w:cs="Times New Roman"/>
                <w:b/>
                <w:bCs/>
                <w:sz w:val="22"/>
                <w:szCs w:val="22"/>
              </w:rPr>
            </w:pPr>
            <w:r w:rsidRPr="005C4E9E">
              <w:rPr>
                <w:rFonts w:cs="Times New Roman"/>
                <w:b/>
                <w:bCs/>
                <w:sz w:val="22"/>
                <w:szCs w:val="22"/>
              </w:rPr>
              <w:t>A</w:t>
            </w:r>
          </w:p>
        </w:tc>
        <w:tc>
          <w:tcPr>
            <w:tcW w:w="914"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76941956" w14:textId="77777777">
            <w:pPr>
              <w:keepNext/>
              <w:keepLines/>
              <w:jc w:val="center"/>
              <w:rPr>
                <w:rFonts w:cs="Times New Roman"/>
                <w:b/>
                <w:bCs/>
                <w:sz w:val="22"/>
                <w:szCs w:val="22"/>
              </w:rPr>
            </w:pPr>
            <w:r w:rsidRPr="005C4E9E">
              <w:rPr>
                <w:rFonts w:cs="Times New Roman"/>
                <w:b/>
                <w:bCs/>
                <w:sz w:val="22"/>
                <w:szCs w:val="22"/>
              </w:rPr>
              <w:t>B</w:t>
            </w:r>
          </w:p>
        </w:tc>
        <w:tc>
          <w:tcPr>
            <w:tcW w:w="722"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2A9CF2C0" w14:textId="77777777">
            <w:pPr>
              <w:keepNext/>
              <w:keepLines/>
              <w:jc w:val="center"/>
              <w:rPr>
                <w:rFonts w:cs="Times New Roman"/>
                <w:b/>
                <w:bCs/>
                <w:sz w:val="22"/>
                <w:szCs w:val="22"/>
              </w:rPr>
            </w:pPr>
            <w:r w:rsidRPr="005C4E9E">
              <w:rPr>
                <w:rFonts w:cs="Times New Roman"/>
                <w:b/>
                <w:bCs/>
                <w:sz w:val="22"/>
                <w:szCs w:val="22"/>
              </w:rPr>
              <w:t>C</w:t>
            </w:r>
          </w:p>
        </w:tc>
        <w:tc>
          <w:tcPr>
            <w:tcW w:w="818"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621988FD" w14:textId="77777777">
            <w:pPr>
              <w:keepNext/>
              <w:keepLines/>
              <w:jc w:val="center"/>
              <w:rPr>
                <w:rFonts w:cs="Times New Roman"/>
                <w:b/>
                <w:bCs/>
                <w:sz w:val="22"/>
                <w:szCs w:val="22"/>
              </w:rPr>
            </w:pPr>
            <w:r w:rsidRPr="005C4E9E">
              <w:rPr>
                <w:rFonts w:cs="Times New Roman"/>
                <w:b/>
                <w:bCs/>
                <w:sz w:val="22"/>
                <w:szCs w:val="22"/>
              </w:rPr>
              <w:t xml:space="preserve">D = </w:t>
            </w:r>
            <w:r>
              <w:rPr>
                <w:rFonts w:cs="Times New Roman"/>
                <w:b/>
                <w:bCs/>
                <w:sz w:val="22"/>
                <w:szCs w:val="22"/>
              </w:rPr>
              <w:t xml:space="preserve">A x </w:t>
            </w:r>
            <w:r w:rsidRPr="005C4E9E">
              <w:rPr>
                <w:rFonts w:cs="Times New Roman"/>
                <w:b/>
                <w:bCs/>
                <w:sz w:val="22"/>
                <w:szCs w:val="22"/>
              </w:rPr>
              <w:t>B x C</w:t>
            </w:r>
          </w:p>
        </w:tc>
        <w:tc>
          <w:tcPr>
            <w:tcW w:w="912"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08A93891" w14:textId="77777777">
            <w:pPr>
              <w:keepNext/>
              <w:keepLines/>
              <w:jc w:val="center"/>
              <w:rPr>
                <w:rFonts w:cs="Times New Roman"/>
                <w:b/>
                <w:bCs/>
                <w:sz w:val="22"/>
                <w:szCs w:val="22"/>
              </w:rPr>
            </w:pPr>
            <w:r>
              <w:rPr>
                <w:b/>
                <w:bCs/>
                <w:sz w:val="22"/>
                <w:szCs w:val="22"/>
              </w:rPr>
              <w:t>E = D x $90.43</w:t>
            </w:r>
          </w:p>
        </w:tc>
      </w:tr>
      <w:tr w:rsidRPr="005C4E9E" w:rsidR="0035635A" w:rsidTr="00F57191" w14:paraId="5FC527C0" w14:textId="77777777">
        <w:tc>
          <w:tcPr>
            <w:tcW w:w="817" w:type="pct"/>
            <w:vMerge/>
            <w:tcBorders>
              <w:left w:val="single" w:color="auto" w:sz="8" w:space="0"/>
              <w:bottom w:val="single" w:color="auto" w:sz="4" w:space="0"/>
              <w:right w:val="single" w:color="auto" w:sz="8" w:space="0"/>
            </w:tcBorders>
            <w:shd w:val="clear" w:color="auto" w:fill="auto"/>
            <w:vAlign w:val="bottom"/>
            <w:hideMark/>
          </w:tcPr>
          <w:p w:rsidRPr="005C4E9E" w:rsidR="0035635A" w:rsidP="00F57191" w:rsidRDefault="0035635A" w14:paraId="153D61EE" w14:textId="77777777">
            <w:pPr>
              <w:keepNext/>
              <w:keepLines/>
              <w:jc w:val="center"/>
              <w:rPr>
                <w:rFonts w:cs="Times New Roman"/>
                <w:sz w:val="22"/>
                <w:szCs w:val="22"/>
              </w:rPr>
            </w:pPr>
          </w:p>
        </w:tc>
        <w:tc>
          <w:tcPr>
            <w:tcW w:w="817" w:type="pct"/>
            <w:tcBorders>
              <w:top w:val="nil"/>
              <w:left w:val="single" w:color="auto" w:sz="8" w:space="0"/>
              <w:bottom w:val="single" w:color="auto" w:sz="4" w:space="0"/>
              <w:right w:val="single" w:color="auto" w:sz="4" w:space="0"/>
            </w:tcBorders>
            <w:shd w:val="clear" w:color="auto" w:fill="auto"/>
            <w:noWrap/>
            <w:vAlign w:val="bottom"/>
            <w:hideMark/>
          </w:tcPr>
          <w:p w:rsidRPr="005C4E9E" w:rsidR="0035635A" w:rsidP="00F57191" w:rsidRDefault="0035635A" w14:paraId="6EE2A905" w14:textId="77777777">
            <w:pPr>
              <w:keepNext/>
              <w:keepLines/>
              <w:jc w:val="center"/>
              <w:rPr>
                <w:rFonts w:cs="Times New Roman"/>
                <w:sz w:val="22"/>
                <w:szCs w:val="22"/>
              </w:rPr>
            </w:pPr>
            <w:r w:rsidRPr="005C4E9E">
              <w:rPr>
                <w:rFonts w:cs="Times New Roman"/>
                <w:sz w:val="22"/>
                <w:szCs w:val="22"/>
              </w:rPr>
              <w:t>438</w:t>
            </w:r>
          </w:p>
        </w:tc>
        <w:tc>
          <w:tcPr>
            <w:tcW w:w="914" w:type="pct"/>
            <w:tcBorders>
              <w:top w:val="nil"/>
              <w:left w:val="nil"/>
              <w:bottom w:val="single" w:color="auto" w:sz="4" w:space="0"/>
              <w:right w:val="single" w:color="auto" w:sz="4" w:space="0"/>
            </w:tcBorders>
            <w:shd w:val="clear" w:color="auto" w:fill="auto"/>
            <w:noWrap/>
            <w:vAlign w:val="bottom"/>
            <w:hideMark/>
          </w:tcPr>
          <w:p w:rsidRPr="005C4E9E" w:rsidR="0035635A" w:rsidP="00F57191" w:rsidRDefault="0035635A" w14:paraId="087B228D" w14:textId="77777777">
            <w:pPr>
              <w:keepNext/>
              <w:keepLines/>
              <w:jc w:val="center"/>
              <w:rPr>
                <w:rFonts w:cs="Times New Roman"/>
                <w:sz w:val="22"/>
                <w:szCs w:val="22"/>
              </w:rPr>
            </w:pPr>
            <w:r>
              <w:rPr>
                <w:rFonts w:cs="Times New Roman"/>
                <w:sz w:val="22"/>
                <w:szCs w:val="22"/>
              </w:rPr>
              <w:t>10</w:t>
            </w:r>
          </w:p>
        </w:tc>
        <w:tc>
          <w:tcPr>
            <w:tcW w:w="722" w:type="pct"/>
            <w:tcBorders>
              <w:top w:val="nil"/>
              <w:left w:val="nil"/>
              <w:bottom w:val="single" w:color="auto" w:sz="4" w:space="0"/>
              <w:right w:val="single" w:color="auto" w:sz="4" w:space="0"/>
            </w:tcBorders>
            <w:shd w:val="clear" w:color="auto" w:fill="auto"/>
            <w:noWrap/>
            <w:vAlign w:val="bottom"/>
            <w:hideMark/>
          </w:tcPr>
          <w:p w:rsidRPr="005C4E9E" w:rsidR="0035635A" w:rsidP="00F57191" w:rsidRDefault="0035635A" w14:paraId="76E926E7" w14:textId="77777777">
            <w:pPr>
              <w:keepNext/>
              <w:keepLines/>
              <w:jc w:val="center"/>
              <w:rPr>
                <w:rFonts w:cs="Times New Roman"/>
                <w:sz w:val="22"/>
                <w:szCs w:val="22"/>
              </w:rPr>
            </w:pPr>
            <w:r w:rsidRPr="005C4E9E">
              <w:rPr>
                <w:rFonts w:cs="Times New Roman"/>
                <w:sz w:val="22"/>
                <w:szCs w:val="22"/>
              </w:rPr>
              <w:t>25</w:t>
            </w:r>
          </w:p>
        </w:tc>
        <w:tc>
          <w:tcPr>
            <w:tcW w:w="818" w:type="pct"/>
            <w:tcBorders>
              <w:top w:val="nil"/>
              <w:left w:val="nil"/>
              <w:bottom w:val="single" w:color="auto" w:sz="4" w:space="0"/>
              <w:right w:val="single" w:color="auto" w:sz="4" w:space="0"/>
            </w:tcBorders>
            <w:shd w:val="clear" w:color="auto" w:fill="auto"/>
            <w:noWrap/>
            <w:vAlign w:val="bottom"/>
            <w:hideMark/>
          </w:tcPr>
          <w:p w:rsidRPr="005C4E9E" w:rsidR="0035635A" w:rsidP="00F57191" w:rsidRDefault="0035635A" w14:paraId="69866826" w14:textId="77777777">
            <w:pPr>
              <w:keepNext/>
              <w:keepLines/>
              <w:jc w:val="center"/>
              <w:rPr>
                <w:rFonts w:cs="Times New Roman"/>
                <w:sz w:val="22"/>
                <w:szCs w:val="22"/>
              </w:rPr>
            </w:pPr>
            <w:r w:rsidRPr="005C4E9E">
              <w:rPr>
                <w:rFonts w:cs="Times New Roman"/>
                <w:sz w:val="22"/>
                <w:szCs w:val="22"/>
              </w:rPr>
              <w:t>109</w:t>
            </w:r>
            <w:r>
              <w:rPr>
                <w:rFonts w:cs="Times New Roman"/>
                <w:sz w:val="22"/>
                <w:szCs w:val="22"/>
              </w:rPr>
              <w:t>,</w:t>
            </w:r>
            <w:r w:rsidRPr="005C4E9E">
              <w:rPr>
                <w:rFonts w:cs="Times New Roman"/>
                <w:sz w:val="22"/>
                <w:szCs w:val="22"/>
              </w:rPr>
              <w:t>500</w:t>
            </w:r>
          </w:p>
        </w:tc>
        <w:tc>
          <w:tcPr>
            <w:tcW w:w="912" w:type="pct"/>
            <w:tcBorders>
              <w:top w:val="nil"/>
              <w:left w:val="nil"/>
              <w:bottom w:val="single" w:color="auto" w:sz="8" w:space="0"/>
              <w:right w:val="single" w:color="auto" w:sz="8" w:space="0"/>
            </w:tcBorders>
            <w:shd w:val="clear" w:color="auto" w:fill="auto"/>
            <w:noWrap/>
            <w:vAlign w:val="center"/>
            <w:hideMark/>
          </w:tcPr>
          <w:p w:rsidRPr="005C4E9E" w:rsidR="0035635A" w:rsidP="00F57191" w:rsidRDefault="0035635A" w14:paraId="645659F0" w14:textId="77777777">
            <w:pPr>
              <w:keepNext/>
              <w:keepLines/>
              <w:jc w:val="center"/>
              <w:rPr>
                <w:rFonts w:cs="Times New Roman"/>
                <w:sz w:val="22"/>
                <w:szCs w:val="22"/>
              </w:rPr>
            </w:pPr>
            <w:r>
              <w:rPr>
                <w:sz w:val="22"/>
                <w:szCs w:val="22"/>
              </w:rPr>
              <w:t xml:space="preserve">$9,902,268 </w:t>
            </w:r>
          </w:p>
        </w:tc>
      </w:tr>
    </w:tbl>
    <w:p w:rsidRPr="001F31FF" w:rsidR="0035635A" w:rsidP="0035635A" w:rsidRDefault="0035635A" w14:paraId="2992C93E" w14:textId="77777777">
      <w:pPr>
        <w:keepNext/>
        <w:keepLines/>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rsidR="0035635A" w:rsidP="0035635A" w:rsidRDefault="0035635A" w14:paraId="7F3F16DA" w14:textId="77777777">
      <w:pPr>
        <w:ind w:left="360"/>
        <w:rPr>
          <w:rFonts w:cs="Times New Roman"/>
          <w:color w:val="auto"/>
          <w:szCs w:val="24"/>
          <w:u w:val="single"/>
        </w:rPr>
      </w:pPr>
    </w:p>
    <w:p w:rsidRPr="000267F9" w:rsidR="0035635A" w:rsidP="0035635A" w:rsidRDefault="0035635A" w14:paraId="325CA667" w14:textId="6B91DB1F">
      <w:pPr>
        <w:ind w:left="360"/>
        <w:rPr>
          <w:rFonts w:cs="Times New Roman"/>
          <w:color w:val="auto"/>
          <w:szCs w:val="24"/>
          <w:u w:val="single"/>
        </w:rPr>
      </w:pPr>
      <w:r w:rsidRPr="000267F9">
        <w:rPr>
          <w:rFonts w:cs="Times New Roman"/>
          <w:color w:val="auto"/>
          <w:szCs w:val="24"/>
          <w:u w:val="single"/>
        </w:rPr>
        <w:t>Amendments for Temporary Changed Conditions</w:t>
      </w:r>
    </w:p>
    <w:p w:rsidR="00BE7ACE" w:rsidP="0035635A" w:rsidRDefault="00BE7ACE" w14:paraId="4352E3D6" w14:textId="77777777">
      <w:pPr>
        <w:ind w:left="360"/>
        <w:rPr>
          <w:rFonts w:cs="Times New Roman"/>
          <w:color w:val="auto"/>
          <w:szCs w:val="24"/>
        </w:rPr>
      </w:pPr>
    </w:p>
    <w:p w:rsidR="0035635A" w:rsidP="0035635A" w:rsidRDefault="0035635A" w14:paraId="276884FA" w14:textId="0CC02B89">
      <w:pPr>
        <w:ind w:left="360"/>
        <w:rPr>
          <w:rFonts w:cs="Times New Roman"/>
          <w:color w:val="auto"/>
          <w:szCs w:val="24"/>
        </w:rPr>
      </w:pPr>
      <w:r>
        <w:rPr>
          <w:rFonts w:cs="Times New Roman"/>
          <w:color w:val="auto"/>
          <w:szCs w:val="24"/>
        </w:rPr>
        <w:t>TSA estimates that an average of approximately 438 respondents will be issued amendments to their ASP on the basis of temporary changes in conditions annually, and 15 amendments per respondent per year.  TSA estimates that it takes approximately 40 hours to prepare each amendment.</w:t>
      </w:r>
      <w:r>
        <w:rPr>
          <w:rStyle w:val="FootnoteReference"/>
          <w:rFonts w:cs="Times New Roman"/>
          <w:color w:val="auto"/>
          <w:szCs w:val="24"/>
        </w:rPr>
        <w:footnoteReference w:id="8"/>
      </w:r>
      <w:r>
        <w:rPr>
          <w:rFonts w:cs="Times New Roman"/>
          <w:color w:val="auto"/>
          <w:szCs w:val="24"/>
        </w:rPr>
        <w:t xml:space="preserve">  TSA uses the fully loaded average hourly wage rate of $90.43 to estimate the security coordinator’s value of time (opportunity cost).</w:t>
      </w:r>
      <w:r>
        <w:rPr>
          <w:rStyle w:val="FootnoteReference"/>
          <w:rFonts w:cs="Times New Roman"/>
          <w:color w:val="auto"/>
          <w:szCs w:val="24"/>
        </w:rPr>
        <w:footnoteReference w:id="9"/>
      </w:r>
    </w:p>
    <w:p w:rsidR="0035635A" w:rsidP="0035635A" w:rsidRDefault="0035635A" w14:paraId="6FC23034" w14:textId="77777777">
      <w:pPr>
        <w:ind w:left="360"/>
        <w:rPr>
          <w:rFonts w:cs="Times New Roman"/>
          <w:color w:val="auto"/>
          <w:szCs w:val="24"/>
        </w:rPr>
      </w:pPr>
    </w:p>
    <w:p w:rsidRPr="000267F9" w:rsidR="0035635A" w:rsidP="0035635A" w:rsidRDefault="0035635A" w14:paraId="07C01C60" w14:textId="77777777">
      <w:pPr>
        <w:ind w:left="360"/>
        <w:rPr>
          <w:rFonts w:cs="Times New Roman"/>
          <w:color w:val="auto"/>
          <w:szCs w:val="24"/>
        </w:rPr>
      </w:pPr>
      <w:r>
        <w:t xml:space="preserve">TSA estimates that the average annual burden to prepare amendments for temporary changed conditions is 262,800 hours, resulting in an annual hour burden cost of $23,765,443.  </w:t>
      </w:r>
      <w:r>
        <w:fldChar w:fldCharType="begin"/>
      </w:r>
      <w:r>
        <w:instrText xml:space="preserve"> REF _Ref55807816 \h </w:instrText>
      </w:r>
      <w:r>
        <w:fldChar w:fldCharType="separate"/>
      </w:r>
      <w:r w:rsidRPr="00F87E36">
        <w:rPr>
          <w:color w:val="000000" w:themeColor="text1"/>
          <w:sz w:val="22"/>
          <w:szCs w:val="22"/>
        </w:rPr>
        <w:t xml:space="preserve">Table </w:t>
      </w:r>
      <w:r w:rsidRPr="00F87E36">
        <w:rPr>
          <w:noProof/>
          <w:color w:val="000000" w:themeColor="text1"/>
          <w:sz w:val="22"/>
          <w:szCs w:val="22"/>
        </w:rPr>
        <w:t>4</w:t>
      </w:r>
      <w:r>
        <w:fldChar w:fldCharType="end"/>
      </w:r>
      <w:r w:rsidRPr="00D268F2">
        <w:t xml:space="preserve"> shows the hour burden and cost estimation.</w:t>
      </w:r>
    </w:p>
    <w:p w:rsidR="0035635A" w:rsidP="0035635A" w:rsidRDefault="0035635A" w14:paraId="700D4E7D" w14:textId="77777777">
      <w:pPr>
        <w:keepNext/>
        <w:ind w:left="360"/>
        <w:rPr>
          <w:rFonts w:cs="Times New Roman"/>
          <w:color w:val="auto"/>
          <w:szCs w:val="24"/>
        </w:rPr>
      </w:pPr>
    </w:p>
    <w:tbl>
      <w:tblPr>
        <w:tblW w:w="5000" w:type="pct"/>
        <w:tblLook w:val="04A0" w:firstRow="1" w:lastRow="0" w:firstColumn="1" w:lastColumn="0" w:noHBand="0" w:noVBand="1"/>
      </w:tblPr>
      <w:tblGrid>
        <w:gridCol w:w="1530"/>
        <w:gridCol w:w="1531"/>
        <w:gridCol w:w="1529"/>
        <w:gridCol w:w="1440"/>
        <w:gridCol w:w="1531"/>
        <w:gridCol w:w="1799"/>
      </w:tblGrid>
      <w:tr w:rsidRPr="00091AE6" w:rsidR="0035635A" w:rsidTr="00F57191" w14:paraId="25EF19D4" w14:textId="77777777">
        <w:tc>
          <w:tcPr>
            <w:tcW w:w="5000" w:type="pct"/>
            <w:gridSpan w:val="6"/>
            <w:tcBorders>
              <w:top w:val="nil"/>
              <w:left w:val="nil"/>
              <w:bottom w:val="nil"/>
              <w:right w:val="nil"/>
            </w:tcBorders>
            <w:shd w:val="clear" w:color="auto" w:fill="auto"/>
            <w:noWrap/>
            <w:vAlign w:val="bottom"/>
            <w:hideMark/>
          </w:tcPr>
          <w:p w:rsidRPr="00EE37DD" w:rsidR="0035635A" w:rsidP="00F57191" w:rsidRDefault="0035635A" w14:paraId="4988F36B" w14:textId="77777777">
            <w:pPr>
              <w:pStyle w:val="Caption"/>
              <w:keepNext/>
              <w:jc w:val="center"/>
              <w:rPr>
                <w:sz w:val="22"/>
                <w:szCs w:val="22"/>
              </w:rPr>
            </w:pPr>
            <w:bookmarkStart w:name="_Ref55807816" w:id="4"/>
            <w:r w:rsidRPr="00F87E36">
              <w:rPr>
                <w:color w:val="000000" w:themeColor="text1"/>
                <w:sz w:val="22"/>
                <w:szCs w:val="22"/>
              </w:rPr>
              <w:t xml:space="preserve">Table </w:t>
            </w:r>
            <w:r w:rsidRPr="00F87E36">
              <w:rPr>
                <w:color w:val="000000" w:themeColor="text1"/>
                <w:sz w:val="22"/>
                <w:szCs w:val="22"/>
              </w:rPr>
              <w:fldChar w:fldCharType="begin"/>
            </w:r>
            <w:r w:rsidRPr="00F87E36">
              <w:rPr>
                <w:color w:val="000000" w:themeColor="text1"/>
                <w:sz w:val="22"/>
                <w:szCs w:val="22"/>
              </w:rPr>
              <w:instrText xml:space="preserve"> SEQ Table \* ARABIC </w:instrText>
            </w:r>
            <w:r w:rsidRPr="00F87E36">
              <w:rPr>
                <w:color w:val="000000" w:themeColor="text1"/>
                <w:sz w:val="22"/>
                <w:szCs w:val="22"/>
              </w:rPr>
              <w:fldChar w:fldCharType="separate"/>
            </w:r>
            <w:r>
              <w:rPr>
                <w:noProof/>
                <w:color w:val="000000" w:themeColor="text1"/>
                <w:sz w:val="22"/>
                <w:szCs w:val="22"/>
              </w:rPr>
              <w:t>4</w:t>
            </w:r>
            <w:r w:rsidRPr="00F87E36">
              <w:rPr>
                <w:color w:val="000000" w:themeColor="text1"/>
                <w:sz w:val="22"/>
                <w:szCs w:val="22"/>
              </w:rPr>
              <w:fldChar w:fldCharType="end"/>
            </w:r>
            <w:bookmarkEnd w:id="4"/>
            <w:r w:rsidRPr="00172CA4">
              <w:rPr>
                <w:rFonts w:cs="Times New Roman"/>
                <w:color w:val="000000" w:themeColor="text1"/>
                <w:sz w:val="22"/>
                <w:szCs w:val="22"/>
              </w:rPr>
              <w:t>: Hour Burden for Amendments</w:t>
            </w:r>
            <w:r>
              <w:rPr>
                <w:rFonts w:cs="Times New Roman"/>
                <w:color w:val="000000" w:themeColor="text1"/>
                <w:sz w:val="22"/>
                <w:szCs w:val="22"/>
              </w:rPr>
              <w:t xml:space="preserve"> </w:t>
            </w:r>
            <w:r w:rsidRPr="00172CA4">
              <w:rPr>
                <w:rFonts w:cs="Times New Roman"/>
                <w:color w:val="000000" w:themeColor="text1"/>
                <w:sz w:val="22"/>
                <w:szCs w:val="22"/>
              </w:rPr>
              <w:t>Temporary Changed Conditions</w:t>
            </w:r>
          </w:p>
        </w:tc>
      </w:tr>
      <w:tr w:rsidRPr="005C4E9E" w:rsidR="0035635A" w:rsidTr="00F57191" w14:paraId="1C784F62" w14:textId="77777777">
        <w:tc>
          <w:tcPr>
            <w:tcW w:w="817" w:type="pct"/>
            <w:vMerge w:val="restart"/>
            <w:tcBorders>
              <w:top w:val="single" w:color="auto" w:sz="8" w:space="0"/>
              <w:left w:val="single" w:color="auto" w:sz="8" w:space="0"/>
              <w:right w:val="single" w:color="auto" w:sz="8" w:space="0"/>
            </w:tcBorders>
            <w:shd w:val="clear" w:color="000000" w:fill="EEECE1"/>
            <w:vAlign w:val="center"/>
            <w:hideMark/>
          </w:tcPr>
          <w:p w:rsidRPr="005C4E9E" w:rsidR="0035635A" w:rsidP="00F57191" w:rsidRDefault="0035635A" w14:paraId="60BE9834" w14:textId="77777777">
            <w:pPr>
              <w:keepNext/>
              <w:keepLines/>
              <w:jc w:val="center"/>
              <w:rPr>
                <w:rFonts w:cs="Times New Roman"/>
                <w:b/>
                <w:bCs/>
                <w:sz w:val="22"/>
                <w:szCs w:val="22"/>
              </w:rPr>
            </w:pPr>
            <w:r w:rsidRPr="005C4E9E">
              <w:rPr>
                <w:rFonts w:cs="Times New Roman"/>
                <w:sz w:val="22"/>
                <w:szCs w:val="22"/>
              </w:rPr>
              <w:t>Amendments-Temporary Changed Conditions</w:t>
            </w:r>
          </w:p>
        </w:tc>
        <w:tc>
          <w:tcPr>
            <w:tcW w:w="818"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0AE1F9F5" w14:textId="77777777">
            <w:pPr>
              <w:keepNext/>
              <w:keepLines/>
              <w:jc w:val="center"/>
              <w:rPr>
                <w:rFonts w:cs="Times New Roman"/>
                <w:b/>
                <w:bCs/>
                <w:sz w:val="22"/>
                <w:szCs w:val="22"/>
              </w:rPr>
            </w:pPr>
            <w:r w:rsidRPr="005C4E9E">
              <w:rPr>
                <w:rFonts w:cs="Times New Roman"/>
                <w:b/>
                <w:bCs/>
                <w:sz w:val="22"/>
                <w:szCs w:val="22"/>
              </w:rPr>
              <w:t>Average Annual Respondents</w:t>
            </w:r>
          </w:p>
        </w:tc>
        <w:tc>
          <w:tcPr>
            <w:tcW w:w="817"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1A3ED12C" w14:textId="77777777">
            <w:pPr>
              <w:keepNext/>
              <w:keepLines/>
              <w:jc w:val="center"/>
              <w:rPr>
                <w:rFonts w:cs="Times New Roman"/>
                <w:b/>
                <w:bCs/>
                <w:sz w:val="22"/>
                <w:szCs w:val="22"/>
              </w:rPr>
            </w:pPr>
            <w:r w:rsidRPr="005C4E9E">
              <w:rPr>
                <w:rFonts w:cs="Times New Roman"/>
                <w:b/>
                <w:bCs/>
                <w:sz w:val="22"/>
                <w:szCs w:val="22"/>
              </w:rPr>
              <w:t>Average Annual Responses</w:t>
            </w:r>
          </w:p>
        </w:tc>
        <w:tc>
          <w:tcPr>
            <w:tcW w:w="769"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76EB3C0E" w14:textId="77777777">
            <w:pPr>
              <w:keepNext/>
              <w:keepLines/>
              <w:jc w:val="center"/>
              <w:rPr>
                <w:rFonts w:cs="Times New Roman"/>
                <w:b/>
                <w:bCs/>
                <w:sz w:val="22"/>
                <w:szCs w:val="22"/>
              </w:rPr>
            </w:pPr>
            <w:r w:rsidRPr="005C4E9E">
              <w:rPr>
                <w:rFonts w:cs="Times New Roman"/>
                <w:b/>
                <w:bCs/>
                <w:sz w:val="22"/>
                <w:szCs w:val="22"/>
              </w:rPr>
              <w:t xml:space="preserve">Hour Burden per </w:t>
            </w:r>
            <w:r>
              <w:rPr>
                <w:rFonts w:cs="Times New Roman"/>
                <w:b/>
                <w:bCs/>
                <w:sz w:val="22"/>
                <w:szCs w:val="22"/>
              </w:rPr>
              <w:t>R</w:t>
            </w:r>
            <w:r w:rsidRPr="005C4E9E">
              <w:rPr>
                <w:rFonts w:cs="Times New Roman"/>
                <w:b/>
                <w:bCs/>
                <w:sz w:val="22"/>
                <w:szCs w:val="22"/>
              </w:rPr>
              <w:t>esponse</w:t>
            </w:r>
          </w:p>
        </w:tc>
        <w:tc>
          <w:tcPr>
            <w:tcW w:w="818"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396BD255" w14:textId="77777777">
            <w:pPr>
              <w:keepNext/>
              <w:keepLines/>
              <w:jc w:val="center"/>
              <w:rPr>
                <w:rFonts w:cs="Times New Roman"/>
                <w:b/>
                <w:bCs/>
                <w:sz w:val="22"/>
                <w:szCs w:val="22"/>
              </w:rPr>
            </w:pPr>
            <w:r w:rsidRPr="005C4E9E">
              <w:rPr>
                <w:rFonts w:cs="Times New Roman"/>
                <w:b/>
                <w:bCs/>
                <w:sz w:val="22"/>
                <w:szCs w:val="22"/>
              </w:rPr>
              <w:t>Average Annual Hour Burden</w:t>
            </w:r>
          </w:p>
        </w:tc>
        <w:tc>
          <w:tcPr>
            <w:tcW w:w="961" w:type="pct"/>
            <w:tcBorders>
              <w:top w:val="single" w:color="auto" w:sz="8" w:space="0"/>
              <w:left w:val="nil"/>
              <w:bottom w:val="nil"/>
              <w:right w:val="single" w:color="auto" w:sz="8" w:space="0"/>
            </w:tcBorders>
            <w:shd w:val="clear" w:color="000000" w:fill="EEECE1"/>
            <w:vAlign w:val="center"/>
            <w:hideMark/>
          </w:tcPr>
          <w:p w:rsidRPr="005C4E9E" w:rsidR="0035635A" w:rsidP="00F57191" w:rsidRDefault="0035635A" w14:paraId="7870DA6C" w14:textId="77777777">
            <w:pPr>
              <w:keepNext/>
              <w:keepLines/>
              <w:jc w:val="center"/>
              <w:rPr>
                <w:rFonts w:cs="Times New Roman"/>
                <w:b/>
                <w:bCs/>
                <w:sz w:val="22"/>
                <w:szCs w:val="22"/>
              </w:rPr>
            </w:pPr>
            <w:r>
              <w:rPr>
                <w:rFonts w:cs="Times New Roman"/>
                <w:b/>
                <w:bCs/>
                <w:sz w:val="22"/>
                <w:szCs w:val="22"/>
              </w:rPr>
              <w:t xml:space="preserve">Average </w:t>
            </w:r>
            <w:r w:rsidRPr="005C4E9E">
              <w:rPr>
                <w:rFonts w:cs="Times New Roman"/>
                <w:b/>
                <w:bCs/>
                <w:sz w:val="22"/>
                <w:szCs w:val="22"/>
              </w:rPr>
              <w:t>Annual Hour Burden Cost</w:t>
            </w:r>
          </w:p>
        </w:tc>
      </w:tr>
      <w:tr w:rsidRPr="005C4E9E" w:rsidR="0035635A" w:rsidTr="00F57191" w14:paraId="4A4C514E" w14:textId="77777777">
        <w:tc>
          <w:tcPr>
            <w:tcW w:w="817" w:type="pct"/>
            <w:vMerge/>
            <w:tcBorders>
              <w:left w:val="single" w:color="auto" w:sz="8" w:space="0"/>
              <w:right w:val="single" w:color="auto" w:sz="8" w:space="0"/>
            </w:tcBorders>
            <w:shd w:val="clear" w:color="000000" w:fill="EEECE1"/>
            <w:vAlign w:val="center"/>
            <w:hideMark/>
          </w:tcPr>
          <w:p w:rsidRPr="005C4E9E" w:rsidR="0035635A" w:rsidP="00F57191" w:rsidRDefault="0035635A" w14:paraId="4E8A16AD" w14:textId="77777777">
            <w:pPr>
              <w:keepNext/>
              <w:keepLines/>
              <w:jc w:val="center"/>
              <w:rPr>
                <w:rFonts w:cs="Times New Roman"/>
                <w:b/>
                <w:bCs/>
                <w:sz w:val="22"/>
                <w:szCs w:val="22"/>
              </w:rPr>
            </w:pPr>
          </w:p>
        </w:tc>
        <w:tc>
          <w:tcPr>
            <w:tcW w:w="818"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2294CDE8" w14:textId="77777777">
            <w:pPr>
              <w:keepNext/>
              <w:keepLines/>
              <w:jc w:val="center"/>
              <w:rPr>
                <w:rFonts w:cs="Times New Roman"/>
                <w:b/>
                <w:bCs/>
                <w:sz w:val="22"/>
                <w:szCs w:val="22"/>
              </w:rPr>
            </w:pPr>
            <w:r w:rsidRPr="005C4E9E">
              <w:rPr>
                <w:rFonts w:cs="Times New Roman"/>
                <w:b/>
                <w:bCs/>
                <w:sz w:val="22"/>
                <w:szCs w:val="22"/>
              </w:rPr>
              <w:t>A</w:t>
            </w:r>
          </w:p>
        </w:tc>
        <w:tc>
          <w:tcPr>
            <w:tcW w:w="817"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41ABF5B4" w14:textId="77777777">
            <w:pPr>
              <w:keepNext/>
              <w:keepLines/>
              <w:jc w:val="center"/>
              <w:rPr>
                <w:rFonts w:cs="Times New Roman"/>
                <w:b/>
                <w:bCs/>
                <w:sz w:val="22"/>
                <w:szCs w:val="22"/>
              </w:rPr>
            </w:pPr>
            <w:r w:rsidRPr="005C4E9E">
              <w:rPr>
                <w:rFonts w:cs="Times New Roman"/>
                <w:b/>
                <w:bCs/>
                <w:sz w:val="22"/>
                <w:szCs w:val="22"/>
              </w:rPr>
              <w:t>B</w:t>
            </w:r>
          </w:p>
        </w:tc>
        <w:tc>
          <w:tcPr>
            <w:tcW w:w="769"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7CFDCB9C" w14:textId="77777777">
            <w:pPr>
              <w:keepNext/>
              <w:keepLines/>
              <w:jc w:val="center"/>
              <w:rPr>
                <w:rFonts w:cs="Times New Roman"/>
                <w:b/>
                <w:bCs/>
                <w:sz w:val="22"/>
                <w:szCs w:val="22"/>
              </w:rPr>
            </w:pPr>
            <w:r w:rsidRPr="005C4E9E">
              <w:rPr>
                <w:rFonts w:cs="Times New Roman"/>
                <w:b/>
                <w:bCs/>
                <w:sz w:val="22"/>
                <w:szCs w:val="22"/>
              </w:rPr>
              <w:t>C</w:t>
            </w:r>
          </w:p>
        </w:tc>
        <w:tc>
          <w:tcPr>
            <w:tcW w:w="818"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2F791BFB" w14:textId="77777777">
            <w:pPr>
              <w:keepNext/>
              <w:keepLines/>
              <w:jc w:val="center"/>
              <w:rPr>
                <w:rFonts w:cs="Times New Roman"/>
                <w:b/>
                <w:bCs/>
                <w:sz w:val="22"/>
                <w:szCs w:val="22"/>
              </w:rPr>
            </w:pPr>
            <w:r w:rsidRPr="005C4E9E">
              <w:rPr>
                <w:rFonts w:cs="Times New Roman"/>
                <w:b/>
                <w:bCs/>
                <w:sz w:val="22"/>
                <w:szCs w:val="22"/>
              </w:rPr>
              <w:t xml:space="preserve">D = </w:t>
            </w:r>
            <w:r>
              <w:rPr>
                <w:rFonts w:cs="Times New Roman"/>
                <w:b/>
                <w:bCs/>
                <w:sz w:val="22"/>
                <w:szCs w:val="22"/>
              </w:rPr>
              <w:t xml:space="preserve">A x </w:t>
            </w:r>
            <w:r w:rsidRPr="005C4E9E">
              <w:rPr>
                <w:rFonts w:cs="Times New Roman"/>
                <w:b/>
                <w:bCs/>
                <w:sz w:val="22"/>
                <w:szCs w:val="22"/>
              </w:rPr>
              <w:t>B x C</w:t>
            </w:r>
          </w:p>
        </w:tc>
        <w:tc>
          <w:tcPr>
            <w:tcW w:w="961" w:type="pct"/>
            <w:tcBorders>
              <w:top w:val="single" w:color="auto" w:sz="8" w:space="0"/>
              <w:left w:val="nil"/>
              <w:bottom w:val="single" w:color="auto" w:sz="8" w:space="0"/>
              <w:right w:val="single" w:color="auto" w:sz="8" w:space="0"/>
            </w:tcBorders>
            <w:shd w:val="clear" w:color="000000" w:fill="EEECE1"/>
            <w:vAlign w:val="center"/>
            <w:hideMark/>
          </w:tcPr>
          <w:p w:rsidRPr="005C4E9E" w:rsidR="0035635A" w:rsidP="00F57191" w:rsidRDefault="0035635A" w14:paraId="54332CD9" w14:textId="77777777">
            <w:pPr>
              <w:keepNext/>
              <w:keepLines/>
              <w:jc w:val="center"/>
              <w:rPr>
                <w:rFonts w:cs="Times New Roman"/>
                <w:b/>
                <w:bCs/>
                <w:sz w:val="22"/>
                <w:szCs w:val="22"/>
              </w:rPr>
            </w:pPr>
            <w:r>
              <w:rPr>
                <w:b/>
                <w:bCs/>
                <w:sz w:val="22"/>
                <w:szCs w:val="22"/>
              </w:rPr>
              <w:t>E = D x $90.43</w:t>
            </w:r>
          </w:p>
        </w:tc>
      </w:tr>
      <w:tr w:rsidRPr="005C4E9E" w:rsidR="0035635A" w:rsidTr="00F57191" w14:paraId="3D874221" w14:textId="77777777">
        <w:tc>
          <w:tcPr>
            <w:tcW w:w="817" w:type="pct"/>
            <w:vMerge/>
            <w:tcBorders>
              <w:left w:val="single" w:color="auto" w:sz="8" w:space="0"/>
              <w:bottom w:val="single" w:color="auto" w:sz="4" w:space="0"/>
              <w:right w:val="single" w:color="auto" w:sz="8" w:space="0"/>
            </w:tcBorders>
            <w:shd w:val="clear" w:color="auto" w:fill="auto"/>
            <w:vAlign w:val="bottom"/>
            <w:hideMark/>
          </w:tcPr>
          <w:p w:rsidRPr="005C4E9E" w:rsidR="0035635A" w:rsidP="00F57191" w:rsidRDefault="0035635A" w14:paraId="6CD7FA52" w14:textId="77777777">
            <w:pPr>
              <w:keepNext/>
              <w:keepLines/>
              <w:jc w:val="center"/>
              <w:rPr>
                <w:rFonts w:cs="Times New Roman"/>
                <w:sz w:val="22"/>
                <w:szCs w:val="22"/>
              </w:rPr>
            </w:pPr>
          </w:p>
        </w:tc>
        <w:tc>
          <w:tcPr>
            <w:tcW w:w="818" w:type="pct"/>
            <w:tcBorders>
              <w:top w:val="nil"/>
              <w:left w:val="single" w:color="auto" w:sz="8" w:space="0"/>
              <w:bottom w:val="single" w:color="auto" w:sz="4" w:space="0"/>
              <w:right w:val="single" w:color="auto" w:sz="4" w:space="0"/>
            </w:tcBorders>
            <w:shd w:val="clear" w:color="auto" w:fill="auto"/>
            <w:noWrap/>
            <w:vAlign w:val="bottom"/>
            <w:hideMark/>
          </w:tcPr>
          <w:p w:rsidRPr="005C4E9E" w:rsidR="0035635A" w:rsidP="00F57191" w:rsidRDefault="0035635A" w14:paraId="34AB0597" w14:textId="77777777">
            <w:pPr>
              <w:keepNext/>
              <w:keepLines/>
              <w:jc w:val="center"/>
              <w:rPr>
                <w:rFonts w:cs="Times New Roman"/>
                <w:sz w:val="22"/>
                <w:szCs w:val="22"/>
              </w:rPr>
            </w:pPr>
            <w:r w:rsidRPr="005C4E9E">
              <w:rPr>
                <w:rFonts w:cs="Times New Roman"/>
                <w:sz w:val="22"/>
                <w:szCs w:val="22"/>
              </w:rPr>
              <w:t>438</w:t>
            </w:r>
          </w:p>
        </w:tc>
        <w:tc>
          <w:tcPr>
            <w:tcW w:w="817" w:type="pct"/>
            <w:tcBorders>
              <w:top w:val="nil"/>
              <w:left w:val="nil"/>
              <w:bottom w:val="single" w:color="auto" w:sz="4" w:space="0"/>
              <w:right w:val="single" w:color="auto" w:sz="4" w:space="0"/>
            </w:tcBorders>
            <w:shd w:val="clear" w:color="auto" w:fill="auto"/>
            <w:noWrap/>
            <w:vAlign w:val="bottom"/>
            <w:hideMark/>
          </w:tcPr>
          <w:p w:rsidRPr="005C4E9E" w:rsidR="0035635A" w:rsidP="00F57191" w:rsidRDefault="0035635A" w14:paraId="2002379E" w14:textId="77777777">
            <w:pPr>
              <w:keepNext/>
              <w:keepLines/>
              <w:jc w:val="center"/>
              <w:rPr>
                <w:rFonts w:cs="Times New Roman"/>
                <w:sz w:val="22"/>
                <w:szCs w:val="22"/>
              </w:rPr>
            </w:pPr>
            <w:r>
              <w:rPr>
                <w:rFonts w:cs="Times New Roman"/>
                <w:sz w:val="22"/>
                <w:szCs w:val="22"/>
              </w:rPr>
              <w:t>15</w:t>
            </w:r>
          </w:p>
        </w:tc>
        <w:tc>
          <w:tcPr>
            <w:tcW w:w="769" w:type="pct"/>
            <w:tcBorders>
              <w:top w:val="nil"/>
              <w:left w:val="nil"/>
              <w:bottom w:val="single" w:color="auto" w:sz="4" w:space="0"/>
              <w:right w:val="single" w:color="auto" w:sz="4" w:space="0"/>
            </w:tcBorders>
            <w:shd w:val="clear" w:color="auto" w:fill="auto"/>
            <w:noWrap/>
            <w:vAlign w:val="bottom"/>
            <w:hideMark/>
          </w:tcPr>
          <w:p w:rsidRPr="005C4E9E" w:rsidR="0035635A" w:rsidP="00F57191" w:rsidRDefault="0035635A" w14:paraId="101C6000" w14:textId="77777777">
            <w:pPr>
              <w:keepNext/>
              <w:keepLines/>
              <w:jc w:val="center"/>
              <w:rPr>
                <w:rFonts w:cs="Times New Roman"/>
                <w:sz w:val="22"/>
                <w:szCs w:val="22"/>
              </w:rPr>
            </w:pPr>
            <w:r w:rsidRPr="005C4E9E">
              <w:rPr>
                <w:rFonts w:cs="Times New Roman"/>
                <w:sz w:val="22"/>
                <w:szCs w:val="22"/>
              </w:rPr>
              <w:t>40</w:t>
            </w:r>
          </w:p>
        </w:tc>
        <w:tc>
          <w:tcPr>
            <w:tcW w:w="818" w:type="pct"/>
            <w:tcBorders>
              <w:top w:val="nil"/>
              <w:left w:val="nil"/>
              <w:bottom w:val="single" w:color="auto" w:sz="4" w:space="0"/>
              <w:right w:val="single" w:color="auto" w:sz="4" w:space="0"/>
            </w:tcBorders>
            <w:shd w:val="clear" w:color="auto" w:fill="auto"/>
            <w:noWrap/>
            <w:vAlign w:val="bottom"/>
            <w:hideMark/>
          </w:tcPr>
          <w:p w:rsidRPr="005C4E9E" w:rsidR="0035635A" w:rsidP="00F57191" w:rsidRDefault="0035635A" w14:paraId="2B9B8AEF" w14:textId="77777777">
            <w:pPr>
              <w:keepNext/>
              <w:keepLines/>
              <w:jc w:val="center"/>
              <w:rPr>
                <w:rFonts w:cs="Times New Roman"/>
                <w:sz w:val="22"/>
                <w:szCs w:val="22"/>
              </w:rPr>
            </w:pPr>
            <w:r w:rsidRPr="005C4E9E">
              <w:rPr>
                <w:rFonts w:cs="Times New Roman"/>
                <w:sz w:val="22"/>
                <w:szCs w:val="22"/>
              </w:rPr>
              <w:t>262,800</w:t>
            </w:r>
          </w:p>
        </w:tc>
        <w:tc>
          <w:tcPr>
            <w:tcW w:w="961" w:type="pct"/>
            <w:tcBorders>
              <w:top w:val="nil"/>
              <w:left w:val="nil"/>
              <w:bottom w:val="single" w:color="auto" w:sz="8" w:space="0"/>
              <w:right w:val="single" w:color="auto" w:sz="8" w:space="0"/>
            </w:tcBorders>
            <w:shd w:val="clear" w:color="auto" w:fill="auto"/>
            <w:noWrap/>
            <w:vAlign w:val="center"/>
            <w:hideMark/>
          </w:tcPr>
          <w:p w:rsidRPr="005C4E9E" w:rsidR="0035635A" w:rsidP="00F57191" w:rsidRDefault="0035635A" w14:paraId="092DCFBD" w14:textId="77777777">
            <w:pPr>
              <w:keepNext/>
              <w:keepLines/>
              <w:jc w:val="center"/>
              <w:rPr>
                <w:rFonts w:cs="Times New Roman"/>
                <w:sz w:val="22"/>
                <w:szCs w:val="22"/>
              </w:rPr>
            </w:pPr>
            <w:r>
              <w:rPr>
                <w:sz w:val="22"/>
                <w:szCs w:val="22"/>
              </w:rPr>
              <w:t xml:space="preserve">$23,765,443 </w:t>
            </w:r>
          </w:p>
        </w:tc>
      </w:tr>
    </w:tbl>
    <w:p w:rsidRPr="001F31FF" w:rsidR="0035635A" w:rsidP="0035635A" w:rsidRDefault="0035635A" w14:paraId="0900B5DF" w14:textId="77777777">
      <w:pPr>
        <w:keepNext/>
        <w:keepLines/>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rsidR="0035635A" w:rsidP="0035635A" w:rsidRDefault="0035635A" w14:paraId="7B4DE33B" w14:textId="790AEB3F">
      <w:pPr>
        <w:keepNext/>
        <w:keepLines/>
        <w:ind w:left="360"/>
        <w:rPr>
          <w:rFonts w:cs="Times New Roman"/>
          <w:color w:val="auto"/>
          <w:szCs w:val="24"/>
        </w:rPr>
      </w:pPr>
    </w:p>
    <w:p w:rsidR="00D466EA" w:rsidP="0035635A" w:rsidRDefault="00D466EA" w14:paraId="32EFBE42" w14:textId="2592F4EA">
      <w:pPr>
        <w:keepNext/>
        <w:keepLines/>
        <w:ind w:left="360"/>
        <w:rPr>
          <w:rFonts w:cs="Times New Roman"/>
          <w:i/>
          <w:color w:val="auto"/>
          <w:szCs w:val="24"/>
        </w:rPr>
      </w:pPr>
      <w:r w:rsidRPr="00F4216E">
        <w:rPr>
          <w:rFonts w:cs="Times New Roman"/>
          <w:i/>
          <w:color w:val="auto"/>
          <w:szCs w:val="24"/>
        </w:rPr>
        <w:t>Background Checks, including Criminal History Records Checks/Security Threat Assessments</w:t>
      </w:r>
      <w:r>
        <w:rPr>
          <w:rFonts w:cs="Times New Roman"/>
          <w:i/>
          <w:color w:val="auto"/>
          <w:szCs w:val="24"/>
        </w:rPr>
        <w:t>:</w:t>
      </w:r>
    </w:p>
    <w:p w:rsidRPr="00F4216E" w:rsidR="00D466EA" w:rsidP="0035635A" w:rsidRDefault="00D466EA" w14:paraId="11CA7945" w14:textId="77777777">
      <w:pPr>
        <w:keepNext/>
        <w:keepLines/>
        <w:ind w:left="360"/>
        <w:rPr>
          <w:rFonts w:cs="Times New Roman"/>
          <w:i/>
          <w:color w:val="auto"/>
          <w:szCs w:val="24"/>
        </w:rPr>
      </w:pPr>
    </w:p>
    <w:p w:rsidRPr="008276B9" w:rsidR="0035635A" w:rsidP="0035635A" w:rsidRDefault="0035635A" w14:paraId="7613499D" w14:textId="77777777">
      <w:pPr>
        <w:keepNext/>
        <w:ind w:left="360"/>
        <w:rPr>
          <w:rFonts w:cs="Times New Roman"/>
          <w:color w:val="auto"/>
          <w:szCs w:val="24"/>
          <w:u w:val="single"/>
        </w:rPr>
      </w:pPr>
      <w:r w:rsidRPr="008276B9">
        <w:rPr>
          <w:rFonts w:cs="Times New Roman"/>
          <w:color w:val="auto"/>
          <w:szCs w:val="24"/>
          <w:u w:val="single"/>
        </w:rPr>
        <w:t>CHRC Applications</w:t>
      </w:r>
    </w:p>
    <w:p w:rsidR="00BE7ACE" w:rsidP="0035635A" w:rsidRDefault="00BE7ACE" w14:paraId="49577E1A" w14:textId="77777777">
      <w:pPr>
        <w:ind w:left="360"/>
        <w:rPr>
          <w:rFonts w:cs="Times New Roman"/>
          <w:bCs/>
          <w:color w:val="auto"/>
        </w:rPr>
      </w:pPr>
    </w:p>
    <w:p w:rsidR="0035635A" w:rsidP="0035635A" w:rsidRDefault="0035635A" w14:paraId="5CFBFD8D" w14:textId="6FB33725">
      <w:pPr>
        <w:ind w:left="360"/>
      </w:pPr>
      <w:r w:rsidRPr="000218C6">
        <w:rPr>
          <w:rFonts w:cs="Times New Roman"/>
          <w:bCs/>
          <w:color w:val="auto"/>
        </w:rPr>
        <w:t xml:space="preserve">STAs are done for </w:t>
      </w:r>
      <w:r>
        <w:rPr>
          <w:rFonts w:cs="Times New Roman"/>
          <w:bCs/>
          <w:color w:val="auto"/>
        </w:rPr>
        <w:t xml:space="preserve">a broad population of </w:t>
      </w:r>
      <w:r w:rsidRPr="000218C6">
        <w:rPr>
          <w:rFonts w:cs="Times New Roman"/>
          <w:bCs/>
          <w:color w:val="auto"/>
        </w:rPr>
        <w:t>airport badge holders, while CHRC</w:t>
      </w:r>
      <w:r>
        <w:rPr>
          <w:rFonts w:cs="Times New Roman"/>
          <w:bCs/>
          <w:color w:val="auto"/>
        </w:rPr>
        <w:t>s</w:t>
      </w:r>
      <w:r w:rsidRPr="000218C6">
        <w:rPr>
          <w:rFonts w:cs="Times New Roman"/>
          <w:bCs/>
          <w:color w:val="auto"/>
        </w:rPr>
        <w:t xml:space="preserve"> are done on a smaller population found within the greater airport </w:t>
      </w:r>
      <w:r w:rsidRPr="000218C6">
        <w:rPr>
          <w:rFonts w:cs="Times New Roman"/>
          <w:bCs/>
          <w:color w:val="auto"/>
        </w:rPr>
        <w:lastRenderedPageBreak/>
        <w:t>badge holder population.</w:t>
      </w:r>
      <w:r>
        <w:rPr>
          <w:rFonts w:cs="Times New Roman"/>
          <w:bCs/>
          <w:color w:val="auto"/>
        </w:rPr>
        <w:t xml:space="preserve"> </w:t>
      </w:r>
      <w:r>
        <w:rPr>
          <w:rFonts w:cs="Times New Roman"/>
          <w:color w:val="auto"/>
          <w:szCs w:val="24"/>
        </w:rPr>
        <w:t>TSA estimates that an average of approximately 948,698 respondents will have CHRC applicants annually.</w:t>
      </w:r>
      <w:r>
        <w:rPr>
          <w:rStyle w:val="FootnoteReference"/>
          <w:rFonts w:cs="Times New Roman"/>
          <w:color w:val="auto"/>
          <w:szCs w:val="24"/>
        </w:rPr>
        <w:footnoteReference w:id="10"/>
      </w:r>
      <w:r>
        <w:rPr>
          <w:rFonts w:cs="Times New Roman"/>
          <w:color w:val="auto"/>
          <w:szCs w:val="24"/>
        </w:rPr>
        <w:t xml:space="preserve">  TSA estimates that it takes approximately 0.5 hours (30 minutes) to apply for a CHRC.</w:t>
      </w:r>
      <w:r>
        <w:rPr>
          <w:rStyle w:val="FootnoteReference"/>
          <w:rFonts w:cs="Times New Roman"/>
          <w:color w:val="auto"/>
          <w:szCs w:val="24"/>
        </w:rPr>
        <w:footnoteReference w:id="11"/>
      </w:r>
      <w:r>
        <w:rPr>
          <w:rFonts w:cs="Times New Roman"/>
          <w:color w:val="auto"/>
          <w:szCs w:val="24"/>
        </w:rPr>
        <w:t xml:space="preserve">  TSA uses the fully loaded average hourly wage rate of $</w:t>
      </w:r>
      <w:r w:rsidRPr="00186FB5">
        <w:rPr>
          <w:rFonts w:cs="Times New Roman"/>
          <w:color w:val="auto"/>
          <w:szCs w:val="24"/>
        </w:rPr>
        <w:t>33.22</w:t>
      </w:r>
      <w:r>
        <w:rPr>
          <w:rFonts w:cs="Times New Roman"/>
          <w:color w:val="auto"/>
          <w:szCs w:val="24"/>
        </w:rPr>
        <w:t xml:space="preserve"> to estimate the applicant’s value of time (opportunity cost).</w:t>
      </w:r>
      <w:r>
        <w:rPr>
          <w:rStyle w:val="FootnoteReference"/>
          <w:rFonts w:cs="Times New Roman"/>
          <w:color w:val="auto"/>
          <w:szCs w:val="24"/>
        </w:rPr>
        <w:footnoteReference w:id="12"/>
      </w:r>
    </w:p>
    <w:p w:rsidR="0035635A" w:rsidP="0035635A" w:rsidRDefault="0035635A" w14:paraId="4A3AEB41" w14:textId="77777777">
      <w:pPr>
        <w:ind w:left="360"/>
      </w:pPr>
    </w:p>
    <w:p w:rsidRPr="000267F9" w:rsidR="0035635A" w:rsidP="0035635A" w:rsidRDefault="0035635A" w14:paraId="515FFF11" w14:textId="77777777">
      <w:pPr>
        <w:ind w:left="360"/>
        <w:rPr>
          <w:rFonts w:cs="Times New Roman"/>
          <w:color w:val="auto"/>
          <w:szCs w:val="24"/>
        </w:rPr>
      </w:pPr>
      <w:r>
        <w:t xml:space="preserve">TSA estimates that the average annual burden to complete the CHRC application is </w:t>
      </w:r>
      <w:r w:rsidRPr="00F87E36">
        <w:rPr>
          <w:szCs w:val="24"/>
        </w:rPr>
        <w:t>474,349</w:t>
      </w:r>
      <w:r w:rsidRPr="00FD7D16">
        <w:rPr>
          <w:szCs w:val="24"/>
        </w:rPr>
        <w:t xml:space="preserve"> </w:t>
      </w:r>
      <w:r>
        <w:t>hours, resulting in an average annual hour burden cost of $</w:t>
      </w:r>
      <w:r>
        <w:rPr>
          <w:szCs w:val="24"/>
        </w:rPr>
        <w:t>15,759,615</w:t>
      </w:r>
      <w:r>
        <w:t xml:space="preserve">.  </w:t>
      </w:r>
      <w:r>
        <w:fldChar w:fldCharType="begin"/>
      </w:r>
      <w:r>
        <w:instrText xml:space="preserve"> REF _Ref55808093 \h </w:instrText>
      </w:r>
      <w:r>
        <w:fldChar w:fldCharType="separate"/>
      </w:r>
      <w:r w:rsidRPr="00F87E36">
        <w:rPr>
          <w:color w:val="000000" w:themeColor="text1"/>
          <w:szCs w:val="24"/>
        </w:rPr>
        <w:t xml:space="preserve">Table </w:t>
      </w:r>
      <w:r w:rsidRPr="00F87E36">
        <w:rPr>
          <w:noProof/>
          <w:color w:val="000000" w:themeColor="text1"/>
          <w:szCs w:val="24"/>
        </w:rPr>
        <w:t>5</w:t>
      </w:r>
      <w:r>
        <w:fldChar w:fldCharType="end"/>
      </w:r>
      <w:r>
        <w:t xml:space="preserve"> shows the hour burden and cost estimation.</w:t>
      </w:r>
    </w:p>
    <w:p w:rsidR="0035635A" w:rsidP="0035635A" w:rsidRDefault="0035635A" w14:paraId="6AC922F0" w14:textId="77777777">
      <w:pPr>
        <w:ind w:left="360"/>
        <w:rPr>
          <w:rFonts w:cs="Times New Roman"/>
          <w:color w:val="auto"/>
          <w:szCs w:val="24"/>
        </w:rPr>
      </w:pPr>
    </w:p>
    <w:p w:rsidR="0035635A" w:rsidP="0035635A" w:rsidRDefault="0035635A" w14:paraId="414E4361" w14:textId="77777777">
      <w:pPr>
        <w:keepNext/>
        <w:keepLines/>
        <w:autoSpaceDE w:val="0"/>
        <w:autoSpaceDN w:val="0"/>
        <w:adjustRightInd w:val="0"/>
        <w:rPr>
          <w:rFonts w:cs="Times New Roman"/>
          <w:bCs/>
          <w:iCs/>
          <w:sz w:val="22"/>
          <w:szCs w:val="22"/>
        </w:rPr>
      </w:pPr>
    </w:p>
    <w:tbl>
      <w:tblPr>
        <w:tblW w:w="8569" w:type="dxa"/>
        <w:tblLook w:val="04A0" w:firstRow="1" w:lastRow="0" w:firstColumn="1" w:lastColumn="0" w:noHBand="0" w:noVBand="1"/>
      </w:tblPr>
      <w:tblGrid>
        <w:gridCol w:w="1402"/>
        <w:gridCol w:w="1811"/>
        <w:gridCol w:w="1312"/>
        <w:gridCol w:w="2081"/>
        <w:gridCol w:w="1963"/>
      </w:tblGrid>
      <w:tr w:rsidRPr="00AC67BE" w:rsidR="0035635A" w:rsidTr="00F57191" w14:paraId="0E95EED7" w14:textId="77777777">
        <w:trPr>
          <w:trHeight w:val="302"/>
        </w:trPr>
        <w:tc>
          <w:tcPr>
            <w:tcW w:w="8569" w:type="dxa"/>
            <w:gridSpan w:val="5"/>
            <w:tcBorders>
              <w:top w:val="nil"/>
              <w:left w:val="nil"/>
              <w:bottom w:val="single" w:color="auto" w:sz="8" w:space="0"/>
              <w:right w:val="nil"/>
            </w:tcBorders>
            <w:shd w:val="clear" w:color="auto" w:fill="auto"/>
            <w:noWrap/>
            <w:vAlign w:val="center"/>
            <w:hideMark/>
          </w:tcPr>
          <w:p w:rsidRPr="00F87E36" w:rsidR="0035635A" w:rsidP="00F57191" w:rsidRDefault="0035635A" w14:paraId="727BB32E" w14:textId="77777777">
            <w:pPr>
              <w:pStyle w:val="Caption"/>
              <w:keepNext/>
              <w:jc w:val="center"/>
              <w:rPr>
                <w:b w:val="0"/>
                <w:bCs w:val="0"/>
                <w:sz w:val="24"/>
                <w:szCs w:val="24"/>
              </w:rPr>
            </w:pPr>
            <w:bookmarkStart w:name="_Ref55808093" w:id="5"/>
            <w:r w:rsidRPr="00F87E36">
              <w:rPr>
                <w:color w:val="000000" w:themeColor="text1"/>
                <w:sz w:val="24"/>
                <w:szCs w:val="24"/>
              </w:rPr>
              <w:t xml:space="preserve">Table </w:t>
            </w:r>
            <w:r w:rsidRPr="00F87E36">
              <w:rPr>
                <w:color w:val="000000" w:themeColor="text1"/>
                <w:sz w:val="24"/>
                <w:szCs w:val="24"/>
              </w:rPr>
              <w:fldChar w:fldCharType="begin"/>
            </w:r>
            <w:r w:rsidRPr="00F87E36">
              <w:rPr>
                <w:color w:val="000000" w:themeColor="text1"/>
                <w:sz w:val="24"/>
                <w:szCs w:val="24"/>
              </w:rPr>
              <w:instrText xml:space="preserve"> SEQ Table \* ARABIC </w:instrText>
            </w:r>
            <w:r w:rsidRPr="00F87E36">
              <w:rPr>
                <w:color w:val="000000" w:themeColor="text1"/>
                <w:sz w:val="24"/>
                <w:szCs w:val="24"/>
              </w:rPr>
              <w:fldChar w:fldCharType="separate"/>
            </w:r>
            <w:r>
              <w:rPr>
                <w:noProof/>
                <w:color w:val="000000" w:themeColor="text1"/>
                <w:sz w:val="24"/>
                <w:szCs w:val="24"/>
              </w:rPr>
              <w:t>5</w:t>
            </w:r>
            <w:r w:rsidRPr="00F87E36">
              <w:rPr>
                <w:color w:val="000000" w:themeColor="text1"/>
                <w:sz w:val="24"/>
                <w:szCs w:val="24"/>
              </w:rPr>
              <w:fldChar w:fldCharType="end"/>
            </w:r>
            <w:bookmarkEnd w:id="5"/>
            <w:r w:rsidRPr="00F87E36">
              <w:rPr>
                <w:rFonts w:cs="Times New Roman"/>
                <w:color w:val="000000" w:themeColor="text1"/>
                <w:sz w:val="24"/>
                <w:szCs w:val="24"/>
              </w:rPr>
              <w:t>: Total Hour Burden for CHRC Applications</w:t>
            </w:r>
          </w:p>
        </w:tc>
      </w:tr>
      <w:tr w:rsidRPr="00AC67BE" w:rsidR="0035635A" w:rsidTr="00F57191" w14:paraId="41ACFDEF" w14:textId="77777777">
        <w:trPr>
          <w:trHeight w:val="1421"/>
        </w:trPr>
        <w:tc>
          <w:tcPr>
            <w:tcW w:w="1402" w:type="dxa"/>
            <w:vMerge w:val="restart"/>
            <w:tcBorders>
              <w:top w:val="nil"/>
              <w:left w:val="single" w:color="auto" w:sz="8" w:space="0"/>
              <w:bottom w:val="single" w:color="000000" w:sz="8" w:space="0"/>
              <w:right w:val="single" w:color="auto" w:sz="8" w:space="0"/>
            </w:tcBorders>
            <w:shd w:val="clear" w:color="000000" w:fill="EEECE1"/>
            <w:vAlign w:val="center"/>
            <w:hideMark/>
          </w:tcPr>
          <w:p w:rsidRPr="00AC67BE" w:rsidR="0035635A" w:rsidP="00F57191" w:rsidRDefault="0035635A" w14:paraId="28F85CCA" w14:textId="77777777">
            <w:pPr>
              <w:keepNext/>
              <w:keepLines/>
              <w:jc w:val="center"/>
              <w:rPr>
                <w:rFonts w:cs="Times New Roman"/>
                <w:b/>
                <w:bCs/>
                <w:sz w:val="22"/>
                <w:szCs w:val="22"/>
              </w:rPr>
            </w:pPr>
            <w:r w:rsidRPr="00AC67BE">
              <w:rPr>
                <w:rFonts w:cs="Times New Roman"/>
                <w:b/>
                <w:bCs/>
                <w:sz w:val="22"/>
                <w:szCs w:val="22"/>
              </w:rPr>
              <w:t>CHRC Applications</w:t>
            </w:r>
          </w:p>
        </w:tc>
        <w:tc>
          <w:tcPr>
            <w:tcW w:w="1811" w:type="dxa"/>
            <w:tcBorders>
              <w:top w:val="nil"/>
              <w:left w:val="nil"/>
              <w:bottom w:val="nil"/>
              <w:right w:val="single" w:color="auto" w:sz="8" w:space="0"/>
            </w:tcBorders>
            <w:shd w:val="clear" w:color="000000" w:fill="EEECE1"/>
            <w:vAlign w:val="center"/>
            <w:hideMark/>
          </w:tcPr>
          <w:p w:rsidRPr="00AC67BE" w:rsidR="0035635A" w:rsidP="00F57191" w:rsidRDefault="0035635A" w14:paraId="5B0C6B14" w14:textId="77777777">
            <w:pPr>
              <w:keepNext/>
              <w:keepLines/>
              <w:jc w:val="center"/>
              <w:rPr>
                <w:rFonts w:cs="Times New Roman"/>
                <w:b/>
                <w:bCs/>
                <w:sz w:val="22"/>
                <w:szCs w:val="22"/>
              </w:rPr>
            </w:pPr>
            <w:r w:rsidRPr="00AC67BE">
              <w:rPr>
                <w:rFonts w:cs="Times New Roman"/>
                <w:b/>
                <w:bCs/>
                <w:sz w:val="22"/>
                <w:szCs w:val="22"/>
              </w:rPr>
              <w:t>Average Annual Responses</w:t>
            </w:r>
          </w:p>
        </w:tc>
        <w:tc>
          <w:tcPr>
            <w:tcW w:w="1312" w:type="dxa"/>
            <w:tcBorders>
              <w:top w:val="nil"/>
              <w:left w:val="nil"/>
              <w:bottom w:val="nil"/>
              <w:right w:val="single" w:color="auto" w:sz="8" w:space="0"/>
            </w:tcBorders>
            <w:shd w:val="clear" w:color="000000" w:fill="EEECE1"/>
            <w:vAlign w:val="center"/>
            <w:hideMark/>
          </w:tcPr>
          <w:p w:rsidRPr="00AC67BE" w:rsidR="0035635A" w:rsidP="00F57191" w:rsidRDefault="0035635A" w14:paraId="0674B2DD" w14:textId="77777777">
            <w:pPr>
              <w:keepNext/>
              <w:keepLines/>
              <w:jc w:val="center"/>
              <w:rPr>
                <w:rFonts w:cs="Times New Roman"/>
                <w:b/>
                <w:bCs/>
                <w:sz w:val="22"/>
                <w:szCs w:val="22"/>
              </w:rPr>
            </w:pPr>
            <w:r w:rsidRPr="00AC67BE">
              <w:rPr>
                <w:rFonts w:cs="Times New Roman"/>
                <w:b/>
                <w:bCs/>
                <w:sz w:val="22"/>
                <w:szCs w:val="22"/>
              </w:rPr>
              <w:t>Hour Burden per Response</w:t>
            </w:r>
          </w:p>
        </w:tc>
        <w:tc>
          <w:tcPr>
            <w:tcW w:w="2081" w:type="dxa"/>
            <w:tcBorders>
              <w:top w:val="nil"/>
              <w:left w:val="nil"/>
              <w:bottom w:val="nil"/>
              <w:right w:val="single" w:color="auto" w:sz="8" w:space="0"/>
            </w:tcBorders>
            <w:shd w:val="clear" w:color="000000" w:fill="EEECE1"/>
            <w:vAlign w:val="center"/>
            <w:hideMark/>
          </w:tcPr>
          <w:p w:rsidRPr="00AC67BE" w:rsidR="0035635A" w:rsidP="00F57191" w:rsidRDefault="0035635A" w14:paraId="45FE7E89" w14:textId="77777777">
            <w:pPr>
              <w:keepNext/>
              <w:keepLines/>
              <w:jc w:val="center"/>
              <w:rPr>
                <w:rFonts w:cs="Times New Roman"/>
                <w:b/>
                <w:bCs/>
                <w:sz w:val="22"/>
                <w:szCs w:val="22"/>
              </w:rPr>
            </w:pPr>
            <w:r w:rsidRPr="00AC67BE">
              <w:rPr>
                <w:rFonts w:cs="Times New Roman"/>
                <w:b/>
                <w:bCs/>
                <w:sz w:val="22"/>
                <w:szCs w:val="22"/>
              </w:rPr>
              <w:t>Average Annual Hour Burden</w:t>
            </w:r>
          </w:p>
        </w:tc>
        <w:tc>
          <w:tcPr>
            <w:tcW w:w="1963" w:type="dxa"/>
            <w:tcBorders>
              <w:top w:val="nil"/>
              <w:left w:val="nil"/>
              <w:bottom w:val="nil"/>
              <w:right w:val="single" w:color="auto" w:sz="8" w:space="0"/>
            </w:tcBorders>
            <w:shd w:val="clear" w:color="000000" w:fill="EEECE1"/>
            <w:vAlign w:val="center"/>
            <w:hideMark/>
          </w:tcPr>
          <w:p w:rsidRPr="00AC67BE" w:rsidR="0035635A" w:rsidP="00F57191" w:rsidRDefault="0035635A" w14:paraId="4F4914BA" w14:textId="77777777">
            <w:pPr>
              <w:keepNext/>
              <w:keepLines/>
              <w:jc w:val="center"/>
              <w:rPr>
                <w:rFonts w:cs="Times New Roman"/>
                <w:b/>
                <w:bCs/>
                <w:sz w:val="22"/>
                <w:szCs w:val="22"/>
              </w:rPr>
            </w:pPr>
            <w:r w:rsidRPr="00AC67BE">
              <w:rPr>
                <w:rFonts w:cs="Times New Roman"/>
                <w:b/>
                <w:bCs/>
                <w:sz w:val="22"/>
                <w:szCs w:val="22"/>
              </w:rPr>
              <w:t>Average Annual Hour Burden Cost</w:t>
            </w:r>
          </w:p>
        </w:tc>
      </w:tr>
      <w:tr w:rsidRPr="00AC67BE" w:rsidR="0035635A" w:rsidTr="00F57191" w14:paraId="54BB5894" w14:textId="77777777">
        <w:trPr>
          <w:trHeight w:val="574"/>
        </w:trPr>
        <w:tc>
          <w:tcPr>
            <w:tcW w:w="1402" w:type="dxa"/>
            <w:vMerge/>
            <w:tcBorders>
              <w:top w:val="nil"/>
              <w:left w:val="single" w:color="auto" w:sz="8" w:space="0"/>
              <w:bottom w:val="single" w:color="000000" w:sz="8" w:space="0"/>
              <w:right w:val="single" w:color="auto" w:sz="8" w:space="0"/>
            </w:tcBorders>
            <w:vAlign w:val="center"/>
            <w:hideMark/>
          </w:tcPr>
          <w:p w:rsidRPr="00AC67BE" w:rsidR="0035635A" w:rsidP="00F57191" w:rsidRDefault="0035635A" w14:paraId="249695EA" w14:textId="77777777">
            <w:pPr>
              <w:keepNext/>
              <w:keepLines/>
              <w:rPr>
                <w:rFonts w:cs="Times New Roman"/>
                <w:b/>
                <w:bCs/>
                <w:sz w:val="22"/>
                <w:szCs w:val="22"/>
              </w:rPr>
            </w:pPr>
          </w:p>
        </w:tc>
        <w:tc>
          <w:tcPr>
            <w:tcW w:w="1811" w:type="dxa"/>
            <w:tcBorders>
              <w:top w:val="single" w:color="auto" w:sz="8" w:space="0"/>
              <w:left w:val="nil"/>
              <w:bottom w:val="single" w:color="auto" w:sz="8" w:space="0"/>
              <w:right w:val="single" w:color="auto" w:sz="8" w:space="0"/>
            </w:tcBorders>
            <w:shd w:val="clear" w:color="000000" w:fill="EEECE1"/>
            <w:vAlign w:val="center"/>
            <w:hideMark/>
          </w:tcPr>
          <w:p w:rsidRPr="00AC67BE" w:rsidR="0035635A" w:rsidP="00F57191" w:rsidRDefault="0035635A" w14:paraId="4001EE8D" w14:textId="77777777">
            <w:pPr>
              <w:keepNext/>
              <w:keepLines/>
              <w:jc w:val="center"/>
              <w:rPr>
                <w:rFonts w:cs="Times New Roman"/>
                <w:b/>
                <w:bCs/>
                <w:sz w:val="22"/>
                <w:szCs w:val="22"/>
              </w:rPr>
            </w:pPr>
            <w:r w:rsidRPr="00AC67BE">
              <w:rPr>
                <w:rFonts w:cs="Times New Roman"/>
                <w:b/>
                <w:bCs/>
                <w:sz w:val="22"/>
                <w:szCs w:val="22"/>
              </w:rPr>
              <w:t>A</w:t>
            </w:r>
          </w:p>
        </w:tc>
        <w:tc>
          <w:tcPr>
            <w:tcW w:w="1312" w:type="dxa"/>
            <w:tcBorders>
              <w:top w:val="single" w:color="auto" w:sz="8" w:space="0"/>
              <w:left w:val="nil"/>
              <w:bottom w:val="single" w:color="auto" w:sz="8" w:space="0"/>
              <w:right w:val="single" w:color="auto" w:sz="8" w:space="0"/>
            </w:tcBorders>
            <w:shd w:val="clear" w:color="000000" w:fill="EEECE1"/>
            <w:vAlign w:val="center"/>
            <w:hideMark/>
          </w:tcPr>
          <w:p w:rsidRPr="00AC67BE" w:rsidR="0035635A" w:rsidP="00F57191" w:rsidRDefault="0035635A" w14:paraId="25296812" w14:textId="77777777">
            <w:pPr>
              <w:keepNext/>
              <w:keepLines/>
              <w:jc w:val="center"/>
              <w:rPr>
                <w:rFonts w:cs="Times New Roman"/>
                <w:b/>
                <w:bCs/>
                <w:sz w:val="22"/>
                <w:szCs w:val="22"/>
              </w:rPr>
            </w:pPr>
            <w:r w:rsidRPr="00AC67BE">
              <w:rPr>
                <w:rFonts w:cs="Times New Roman"/>
                <w:b/>
                <w:bCs/>
                <w:sz w:val="22"/>
                <w:szCs w:val="22"/>
              </w:rPr>
              <w:t>B</w:t>
            </w:r>
          </w:p>
        </w:tc>
        <w:tc>
          <w:tcPr>
            <w:tcW w:w="2081" w:type="dxa"/>
            <w:tcBorders>
              <w:top w:val="single" w:color="auto" w:sz="8" w:space="0"/>
              <w:left w:val="nil"/>
              <w:bottom w:val="single" w:color="auto" w:sz="8" w:space="0"/>
              <w:right w:val="single" w:color="auto" w:sz="8" w:space="0"/>
            </w:tcBorders>
            <w:shd w:val="clear" w:color="000000" w:fill="EEECE1"/>
            <w:vAlign w:val="center"/>
            <w:hideMark/>
          </w:tcPr>
          <w:p w:rsidRPr="00AC67BE" w:rsidR="0035635A" w:rsidP="00F57191" w:rsidRDefault="0035635A" w14:paraId="408A5401" w14:textId="77777777">
            <w:pPr>
              <w:keepNext/>
              <w:keepLines/>
              <w:jc w:val="center"/>
              <w:rPr>
                <w:rFonts w:cs="Times New Roman"/>
                <w:b/>
                <w:bCs/>
                <w:sz w:val="22"/>
                <w:szCs w:val="22"/>
              </w:rPr>
            </w:pPr>
            <w:r w:rsidRPr="00AC67BE">
              <w:rPr>
                <w:rFonts w:cs="Times New Roman"/>
                <w:b/>
                <w:bCs/>
                <w:sz w:val="22"/>
                <w:szCs w:val="22"/>
              </w:rPr>
              <w:t>C = A x B</w:t>
            </w:r>
          </w:p>
        </w:tc>
        <w:tc>
          <w:tcPr>
            <w:tcW w:w="1963" w:type="dxa"/>
            <w:tcBorders>
              <w:top w:val="single" w:color="auto" w:sz="8" w:space="0"/>
              <w:left w:val="nil"/>
              <w:bottom w:val="single" w:color="auto" w:sz="8" w:space="0"/>
              <w:right w:val="single" w:color="auto" w:sz="8" w:space="0"/>
            </w:tcBorders>
            <w:shd w:val="clear" w:color="000000" w:fill="EEECE1"/>
            <w:vAlign w:val="center"/>
            <w:hideMark/>
          </w:tcPr>
          <w:p w:rsidRPr="00AC67BE" w:rsidR="0035635A" w:rsidP="00F57191" w:rsidRDefault="0035635A" w14:paraId="15C57F8F" w14:textId="77777777">
            <w:pPr>
              <w:keepNext/>
              <w:keepLines/>
              <w:jc w:val="center"/>
              <w:rPr>
                <w:rFonts w:cs="Times New Roman"/>
                <w:b/>
                <w:bCs/>
                <w:sz w:val="22"/>
                <w:szCs w:val="22"/>
              </w:rPr>
            </w:pPr>
            <w:r w:rsidRPr="00AC67BE">
              <w:rPr>
                <w:rFonts w:cs="Times New Roman"/>
                <w:b/>
                <w:bCs/>
                <w:sz w:val="22"/>
                <w:szCs w:val="22"/>
              </w:rPr>
              <w:t>D = C x $33.22</w:t>
            </w:r>
          </w:p>
        </w:tc>
      </w:tr>
      <w:tr w:rsidRPr="00AC67BE" w:rsidR="0035635A" w:rsidTr="00F57191" w14:paraId="57243070" w14:textId="77777777">
        <w:trPr>
          <w:trHeight w:val="302"/>
        </w:trPr>
        <w:tc>
          <w:tcPr>
            <w:tcW w:w="1402" w:type="dxa"/>
            <w:tcBorders>
              <w:top w:val="nil"/>
              <w:left w:val="single" w:color="auto" w:sz="8" w:space="0"/>
              <w:bottom w:val="single" w:color="auto" w:sz="8" w:space="0"/>
              <w:right w:val="single" w:color="auto" w:sz="8" w:space="0"/>
            </w:tcBorders>
            <w:shd w:val="clear" w:color="auto" w:fill="auto"/>
            <w:vAlign w:val="center"/>
            <w:hideMark/>
          </w:tcPr>
          <w:p w:rsidRPr="00AC67BE" w:rsidR="0035635A" w:rsidP="00F57191" w:rsidRDefault="0035635A" w14:paraId="3242187B" w14:textId="77777777">
            <w:pPr>
              <w:keepNext/>
              <w:keepLines/>
              <w:jc w:val="center"/>
              <w:rPr>
                <w:rFonts w:cs="Times New Roman"/>
                <w:b/>
                <w:bCs/>
                <w:sz w:val="22"/>
                <w:szCs w:val="22"/>
              </w:rPr>
            </w:pPr>
            <w:r w:rsidRPr="00AC67BE">
              <w:rPr>
                <w:rFonts w:cs="Times New Roman"/>
                <w:b/>
                <w:bCs/>
                <w:sz w:val="22"/>
                <w:szCs w:val="22"/>
              </w:rPr>
              <w:t>Average</w:t>
            </w:r>
          </w:p>
        </w:tc>
        <w:tc>
          <w:tcPr>
            <w:tcW w:w="1811" w:type="dxa"/>
            <w:tcBorders>
              <w:top w:val="nil"/>
              <w:left w:val="nil"/>
              <w:bottom w:val="single" w:color="auto" w:sz="8" w:space="0"/>
              <w:right w:val="single" w:color="auto" w:sz="8" w:space="0"/>
            </w:tcBorders>
            <w:shd w:val="clear" w:color="auto" w:fill="auto"/>
            <w:noWrap/>
            <w:vAlign w:val="center"/>
            <w:hideMark/>
          </w:tcPr>
          <w:p w:rsidRPr="004B41FA" w:rsidR="0035635A" w:rsidP="00F57191" w:rsidRDefault="0035635A" w14:paraId="2CB2040C" w14:textId="77777777">
            <w:pPr>
              <w:keepNext/>
              <w:keepLines/>
              <w:jc w:val="center"/>
              <w:rPr>
                <w:rFonts w:cs="Times New Roman"/>
                <w:b/>
                <w:bCs/>
                <w:sz w:val="22"/>
                <w:szCs w:val="22"/>
              </w:rPr>
            </w:pPr>
            <w:r>
              <w:rPr>
                <w:sz w:val="22"/>
                <w:szCs w:val="22"/>
              </w:rPr>
              <w:t>948,698</w:t>
            </w:r>
          </w:p>
        </w:tc>
        <w:tc>
          <w:tcPr>
            <w:tcW w:w="1312" w:type="dxa"/>
            <w:tcBorders>
              <w:top w:val="single" w:color="auto" w:sz="8" w:space="0"/>
              <w:left w:val="nil"/>
              <w:bottom w:val="nil"/>
              <w:right w:val="single" w:color="auto" w:sz="8" w:space="0"/>
            </w:tcBorders>
            <w:shd w:val="clear" w:color="auto" w:fill="auto"/>
            <w:noWrap/>
            <w:vAlign w:val="center"/>
            <w:hideMark/>
          </w:tcPr>
          <w:p w:rsidRPr="004B41FA" w:rsidR="0035635A" w:rsidP="00F57191" w:rsidRDefault="0035635A" w14:paraId="44520046" w14:textId="77777777">
            <w:pPr>
              <w:keepNext/>
              <w:keepLines/>
              <w:jc w:val="center"/>
              <w:rPr>
                <w:rFonts w:cs="Times New Roman"/>
                <w:b/>
                <w:sz w:val="20"/>
              </w:rPr>
            </w:pPr>
            <w:r>
              <w:rPr>
                <w:sz w:val="22"/>
                <w:szCs w:val="22"/>
              </w:rPr>
              <w:t>0.5</w:t>
            </w:r>
          </w:p>
        </w:tc>
        <w:tc>
          <w:tcPr>
            <w:tcW w:w="2081" w:type="dxa"/>
            <w:tcBorders>
              <w:top w:val="nil"/>
              <w:left w:val="nil"/>
              <w:bottom w:val="single" w:color="auto" w:sz="8" w:space="0"/>
              <w:right w:val="single" w:color="auto" w:sz="8" w:space="0"/>
            </w:tcBorders>
            <w:shd w:val="clear" w:color="auto" w:fill="auto"/>
            <w:noWrap/>
            <w:vAlign w:val="center"/>
            <w:hideMark/>
          </w:tcPr>
          <w:p w:rsidRPr="004B41FA" w:rsidR="0035635A" w:rsidP="00F57191" w:rsidRDefault="0035635A" w14:paraId="18E154F3" w14:textId="77777777">
            <w:pPr>
              <w:keepNext/>
              <w:keepLines/>
              <w:jc w:val="center"/>
              <w:rPr>
                <w:rFonts w:cs="Times New Roman"/>
                <w:b/>
                <w:bCs/>
                <w:sz w:val="22"/>
                <w:szCs w:val="22"/>
              </w:rPr>
            </w:pPr>
            <w:r>
              <w:rPr>
                <w:sz w:val="22"/>
                <w:szCs w:val="22"/>
              </w:rPr>
              <w:t>474,349</w:t>
            </w:r>
          </w:p>
        </w:tc>
        <w:tc>
          <w:tcPr>
            <w:tcW w:w="1963" w:type="dxa"/>
            <w:tcBorders>
              <w:top w:val="single" w:color="auto" w:sz="8" w:space="0"/>
              <w:left w:val="nil"/>
              <w:bottom w:val="single" w:color="auto" w:sz="8" w:space="0"/>
              <w:right w:val="single" w:color="auto" w:sz="8" w:space="0"/>
            </w:tcBorders>
            <w:shd w:val="clear" w:color="auto" w:fill="auto"/>
            <w:noWrap/>
            <w:vAlign w:val="center"/>
            <w:hideMark/>
          </w:tcPr>
          <w:p w:rsidRPr="004B41FA" w:rsidR="0035635A" w:rsidP="00F57191" w:rsidRDefault="0035635A" w14:paraId="1784A7C0" w14:textId="77777777">
            <w:pPr>
              <w:keepNext/>
              <w:keepLines/>
              <w:jc w:val="center"/>
              <w:rPr>
                <w:rFonts w:cs="Times New Roman"/>
                <w:b/>
                <w:bCs/>
                <w:sz w:val="22"/>
                <w:szCs w:val="22"/>
              </w:rPr>
            </w:pPr>
            <w:r>
              <w:rPr>
                <w:sz w:val="22"/>
                <w:szCs w:val="22"/>
              </w:rPr>
              <w:t xml:space="preserve">$15,759,615 </w:t>
            </w:r>
          </w:p>
        </w:tc>
      </w:tr>
      <w:tr w:rsidRPr="00AC67BE" w:rsidR="0035635A" w:rsidTr="00F57191" w14:paraId="500F3C97" w14:textId="77777777">
        <w:trPr>
          <w:trHeight w:val="292"/>
        </w:trPr>
        <w:tc>
          <w:tcPr>
            <w:tcW w:w="8569" w:type="dxa"/>
            <w:gridSpan w:val="5"/>
            <w:tcBorders>
              <w:top w:val="single" w:color="auto" w:sz="8" w:space="0"/>
              <w:left w:val="nil"/>
              <w:bottom w:val="nil"/>
              <w:right w:val="nil"/>
            </w:tcBorders>
            <w:shd w:val="clear" w:color="auto" w:fill="auto"/>
            <w:noWrap/>
            <w:vAlign w:val="center"/>
            <w:hideMark/>
          </w:tcPr>
          <w:p w:rsidRPr="00AC67BE" w:rsidR="0035635A" w:rsidP="00F57191" w:rsidRDefault="0035635A" w14:paraId="226321AA" w14:textId="77777777">
            <w:pPr>
              <w:keepNext/>
              <w:keepLines/>
              <w:rPr>
                <w:rFonts w:cs="Times New Roman"/>
                <w:sz w:val="22"/>
                <w:szCs w:val="22"/>
              </w:rPr>
            </w:pPr>
            <w:r w:rsidRPr="00AC67BE">
              <w:rPr>
                <w:rFonts w:cs="Times New Roman"/>
                <w:sz w:val="22"/>
                <w:szCs w:val="22"/>
              </w:rPr>
              <w:t>Note: Calculations may not be exact due to rounding in the table.</w:t>
            </w:r>
          </w:p>
        </w:tc>
      </w:tr>
    </w:tbl>
    <w:p w:rsidR="0035635A" w:rsidP="0035635A" w:rsidRDefault="0035635A" w14:paraId="739451C8" w14:textId="77777777">
      <w:pPr>
        <w:autoSpaceDE w:val="0"/>
        <w:autoSpaceDN w:val="0"/>
        <w:adjustRightInd w:val="0"/>
        <w:rPr>
          <w:rFonts w:cs="Times New Roman"/>
          <w:bCs/>
          <w:iCs/>
          <w:sz w:val="22"/>
          <w:szCs w:val="22"/>
        </w:rPr>
      </w:pPr>
    </w:p>
    <w:p w:rsidRPr="000267F9" w:rsidR="0035635A" w:rsidP="0035635A" w:rsidRDefault="0035635A" w14:paraId="1C125933" w14:textId="77777777">
      <w:pPr>
        <w:ind w:left="360"/>
        <w:rPr>
          <w:rFonts w:cs="Times New Roman"/>
          <w:color w:val="auto"/>
          <w:szCs w:val="24"/>
        </w:rPr>
      </w:pPr>
    </w:p>
    <w:p w:rsidRPr="00BA3E83" w:rsidR="0035635A" w:rsidP="0035635A" w:rsidRDefault="0035635A" w14:paraId="06F4B09A" w14:textId="77777777">
      <w:pPr>
        <w:keepNext/>
        <w:ind w:left="360"/>
        <w:rPr>
          <w:rFonts w:cs="Times New Roman"/>
          <w:color w:val="auto"/>
          <w:szCs w:val="24"/>
          <w:u w:val="single"/>
        </w:rPr>
      </w:pPr>
      <w:r w:rsidRPr="00BA3E83">
        <w:rPr>
          <w:rFonts w:cs="Times New Roman"/>
          <w:color w:val="auto"/>
          <w:szCs w:val="24"/>
          <w:u w:val="single"/>
        </w:rPr>
        <w:t>STA Applications</w:t>
      </w:r>
    </w:p>
    <w:p w:rsidR="00BE7ACE" w:rsidP="0035635A" w:rsidRDefault="00BE7ACE" w14:paraId="587D8CD9" w14:textId="77777777">
      <w:pPr>
        <w:ind w:left="360"/>
        <w:rPr>
          <w:rFonts w:cs="Times New Roman"/>
          <w:color w:val="auto"/>
          <w:szCs w:val="24"/>
        </w:rPr>
      </w:pPr>
    </w:p>
    <w:p w:rsidR="0035635A" w:rsidP="0035635A" w:rsidRDefault="0035635A" w14:paraId="7427CAD3" w14:textId="54E8BB65">
      <w:pPr>
        <w:ind w:left="360"/>
      </w:pPr>
      <w:r w:rsidRPr="00A1081B">
        <w:rPr>
          <w:rFonts w:cs="Times New Roman"/>
          <w:color w:val="auto"/>
          <w:szCs w:val="24"/>
        </w:rPr>
        <w:t xml:space="preserve">TSA estimates </w:t>
      </w:r>
      <w:r>
        <w:rPr>
          <w:rFonts w:cs="Times New Roman"/>
          <w:color w:val="auto"/>
          <w:szCs w:val="24"/>
        </w:rPr>
        <w:t>that approximately 1,126,893 airport badge holders</w:t>
      </w:r>
      <w:r>
        <w:rPr>
          <w:rStyle w:val="FootnoteReference"/>
          <w:rFonts w:cs="Times New Roman"/>
          <w:color w:val="auto"/>
          <w:szCs w:val="24"/>
        </w:rPr>
        <w:footnoteReference w:id="13"/>
      </w:r>
      <w:r>
        <w:rPr>
          <w:rFonts w:cs="Times New Roman"/>
          <w:color w:val="auto"/>
          <w:szCs w:val="24"/>
        </w:rPr>
        <w:t xml:space="preserve"> will have STA applications per year, and that it takes 0.35 hours (21 minutes) to complete the STA application. TSA uses the fully loaded average hourly wage rate of $33.22 to estimate the applicants’ value of time (opportunity cost).</w:t>
      </w:r>
      <w:r>
        <w:rPr>
          <w:rStyle w:val="FootnoteReference"/>
          <w:rFonts w:cs="Times New Roman"/>
          <w:color w:val="auto"/>
          <w:szCs w:val="24"/>
        </w:rPr>
        <w:footnoteReference w:id="14"/>
      </w:r>
    </w:p>
    <w:p w:rsidR="0035635A" w:rsidP="0035635A" w:rsidRDefault="0035635A" w14:paraId="359CFA69" w14:textId="77777777">
      <w:pPr>
        <w:ind w:left="360"/>
      </w:pPr>
    </w:p>
    <w:p w:rsidR="0035635A" w:rsidP="0035635A" w:rsidRDefault="0035635A" w14:paraId="623F6E6D" w14:textId="1D52E7ED">
      <w:pPr>
        <w:ind w:left="360"/>
      </w:pPr>
      <w:r>
        <w:t xml:space="preserve">TSA estimates that the average annual burden to complete the STA application is 394,413 hours, resulting in an average annual hour burden cost of $13,103,833.  In addition, airport operators will also enter information into the Designated Channeling (DAC) System for each STA applicant. TSA estimates that each STA application takes 0.25 hours (15 minutes) to enter into </w:t>
      </w:r>
      <w:r w:rsidR="00530B0D">
        <w:t xml:space="preserve">the </w:t>
      </w:r>
      <w:r>
        <w:t xml:space="preserve">DAC. </w:t>
      </w:r>
      <w:r>
        <w:rPr>
          <w:rFonts w:cs="Times New Roman"/>
          <w:color w:val="auto"/>
          <w:szCs w:val="24"/>
        </w:rPr>
        <w:t xml:space="preserve">TSA uses the fully loaded average administrative hourly </w:t>
      </w:r>
      <w:r>
        <w:rPr>
          <w:rFonts w:cs="Times New Roman"/>
          <w:color w:val="auto"/>
          <w:szCs w:val="24"/>
        </w:rPr>
        <w:lastRenderedPageBreak/>
        <w:t>wage rate of $29.33 to estimate the value of time (opportunity cost).</w:t>
      </w:r>
      <w:r>
        <w:rPr>
          <w:rStyle w:val="FootnoteReference"/>
          <w:rFonts w:cs="Times New Roman"/>
          <w:color w:val="auto"/>
          <w:szCs w:val="24"/>
        </w:rPr>
        <w:footnoteReference w:id="15"/>
      </w:r>
      <w:r>
        <w:t xml:space="preserve"> The time burden to enter data into the DAC is 281,723 hours, and the time burden cost is $8,264,264. </w:t>
      </w:r>
      <w:r w:rsidRPr="00743CD9">
        <w:rPr>
          <w:szCs w:val="24"/>
        </w:rPr>
        <w:fldChar w:fldCharType="begin"/>
      </w:r>
      <w:r w:rsidRPr="00F87E36">
        <w:rPr>
          <w:szCs w:val="24"/>
        </w:rPr>
        <w:instrText xml:space="preserve"> REF _Ref55808528 \h </w:instrText>
      </w:r>
      <w:r>
        <w:rPr>
          <w:szCs w:val="24"/>
        </w:rPr>
        <w:instrText xml:space="preserve"> \* MERGEFORMAT </w:instrText>
      </w:r>
      <w:r w:rsidRPr="00743CD9">
        <w:rPr>
          <w:szCs w:val="24"/>
        </w:rPr>
      </w:r>
      <w:r w:rsidRPr="00743CD9">
        <w:rPr>
          <w:szCs w:val="24"/>
        </w:rPr>
        <w:fldChar w:fldCharType="separate"/>
      </w:r>
      <w:r w:rsidRPr="00F87E36">
        <w:rPr>
          <w:color w:val="000000" w:themeColor="text1"/>
          <w:szCs w:val="24"/>
        </w:rPr>
        <w:t xml:space="preserve">Table </w:t>
      </w:r>
      <w:r w:rsidRPr="00F87E36">
        <w:rPr>
          <w:noProof/>
          <w:color w:val="000000" w:themeColor="text1"/>
          <w:szCs w:val="24"/>
        </w:rPr>
        <w:t>6</w:t>
      </w:r>
      <w:r w:rsidRPr="00743CD9">
        <w:rPr>
          <w:szCs w:val="24"/>
        </w:rPr>
        <w:fldChar w:fldCharType="end"/>
      </w:r>
      <w:r>
        <w:t xml:space="preserve"> shows the hour burden and cost estimation to complete the STA application, the hour burden and cost estimation to enter data into the DAC, and the total hour and cost burden for STAs.</w:t>
      </w:r>
    </w:p>
    <w:p w:rsidR="0035635A" w:rsidP="0035635A" w:rsidRDefault="0035635A" w14:paraId="367C3519" w14:textId="77777777">
      <w:pPr>
        <w:keepNext/>
        <w:keepLines/>
        <w:jc w:val="center"/>
        <w:rPr>
          <w:rFonts w:cs="Times New Roman"/>
          <w:b/>
          <w:bCs/>
          <w:sz w:val="22"/>
          <w:szCs w:val="22"/>
        </w:rPr>
        <w:sectPr w:rsidR="0035635A" w:rsidSect="00F57191">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tbl>
      <w:tblPr>
        <w:tblW w:w="13382" w:type="dxa"/>
        <w:tblLook w:val="04A0" w:firstRow="1" w:lastRow="0" w:firstColumn="1" w:lastColumn="0" w:noHBand="0" w:noVBand="1"/>
      </w:tblPr>
      <w:tblGrid>
        <w:gridCol w:w="1402"/>
        <w:gridCol w:w="1240"/>
        <w:gridCol w:w="1240"/>
        <w:gridCol w:w="1240"/>
        <w:gridCol w:w="1316"/>
        <w:gridCol w:w="1120"/>
        <w:gridCol w:w="1360"/>
        <w:gridCol w:w="1480"/>
        <w:gridCol w:w="1520"/>
        <w:gridCol w:w="1480"/>
      </w:tblGrid>
      <w:tr w:rsidRPr="00A7059F" w:rsidR="0035635A" w:rsidTr="00F57191" w14:paraId="6AFE14F5" w14:textId="77777777">
        <w:trPr>
          <w:trHeight w:val="583"/>
        </w:trPr>
        <w:tc>
          <w:tcPr>
            <w:tcW w:w="13382" w:type="dxa"/>
            <w:gridSpan w:val="10"/>
            <w:tcBorders>
              <w:top w:val="nil"/>
              <w:left w:val="nil"/>
              <w:bottom w:val="single" w:color="auto" w:sz="8" w:space="0"/>
              <w:right w:val="nil"/>
            </w:tcBorders>
            <w:shd w:val="clear" w:color="auto" w:fill="auto"/>
            <w:vAlign w:val="center"/>
            <w:hideMark/>
          </w:tcPr>
          <w:p w:rsidRPr="00743CD9" w:rsidR="0035635A" w:rsidP="00F57191" w:rsidRDefault="0035635A" w14:paraId="560DD054" w14:textId="77777777">
            <w:pPr>
              <w:pStyle w:val="Caption"/>
              <w:keepNext/>
              <w:jc w:val="center"/>
              <w:rPr>
                <w:sz w:val="22"/>
                <w:szCs w:val="22"/>
              </w:rPr>
            </w:pPr>
            <w:bookmarkStart w:name="_Ref55808528" w:id="6"/>
            <w:r w:rsidRPr="00786BED">
              <w:rPr>
                <w:color w:val="000000" w:themeColor="text1"/>
                <w:sz w:val="22"/>
                <w:szCs w:val="22"/>
              </w:rPr>
              <w:lastRenderedPageBreak/>
              <w:t xml:space="preserve">Table </w:t>
            </w:r>
            <w:r w:rsidRPr="00F87E36">
              <w:rPr>
                <w:color w:val="000000" w:themeColor="text1"/>
                <w:sz w:val="22"/>
                <w:szCs w:val="22"/>
              </w:rPr>
              <w:fldChar w:fldCharType="begin"/>
            </w:r>
            <w:r w:rsidRPr="00786BED">
              <w:rPr>
                <w:color w:val="000000" w:themeColor="text1"/>
                <w:sz w:val="22"/>
                <w:szCs w:val="22"/>
              </w:rPr>
              <w:instrText xml:space="preserve"> SEQ Table \* ARABIC </w:instrText>
            </w:r>
            <w:r w:rsidRPr="00F87E36">
              <w:rPr>
                <w:color w:val="000000" w:themeColor="text1"/>
                <w:sz w:val="22"/>
                <w:szCs w:val="22"/>
              </w:rPr>
              <w:fldChar w:fldCharType="separate"/>
            </w:r>
            <w:r>
              <w:rPr>
                <w:noProof/>
                <w:color w:val="000000" w:themeColor="text1"/>
                <w:sz w:val="22"/>
                <w:szCs w:val="22"/>
              </w:rPr>
              <w:t>6</w:t>
            </w:r>
            <w:r w:rsidRPr="00F87E36">
              <w:rPr>
                <w:color w:val="000000" w:themeColor="text1"/>
                <w:sz w:val="22"/>
                <w:szCs w:val="22"/>
              </w:rPr>
              <w:fldChar w:fldCharType="end"/>
            </w:r>
            <w:bookmarkEnd w:id="6"/>
            <w:r w:rsidRPr="00786BED">
              <w:rPr>
                <w:rFonts w:cs="Times New Roman"/>
                <w:color w:val="000000" w:themeColor="text1"/>
                <w:sz w:val="22"/>
                <w:szCs w:val="22"/>
              </w:rPr>
              <w:t>: Total Hour Burden Estimates for STA Applications</w:t>
            </w:r>
          </w:p>
        </w:tc>
      </w:tr>
      <w:tr w:rsidRPr="00A7059F" w:rsidR="0035635A" w:rsidTr="00F57191" w14:paraId="216A7BB2" w14:textId="77777777">
        <w:trPr>
          <w:trHeight w:val="1700"/>
        </w:trPr>
        <w:tc>
          <w:tcPr>
            <w:tcW w:w="1402" w:type="dxa"/>
            <w:tcBorders>
              <w:top w:val="nil"/>
              <w:left w:val="single" w:color="auto" w:sz="8" w:space="0"/>
              <w:bottom w:val="nil"/>
              <w:right w:val="single" w:color="auto" w:sz="8" w:space="0"/>
            </w:tcBorders>
            <w:shd w:val="clear" w:color="000000" w:fill="EEECE1"/>
            <w:vAlign w:val="center"/>
            <w:hideMark/>
          </w:tcPr>
          <w:p w:rsidRPr="00A7059F" w:rsidR="0035635A" w:rsidP="00F57191" w:rsidRDefault="0035635A" w14:paraId="3076F12B" w14:textId="77777777">
            <w:pPr>
              <w:keepNext/>
              <w:keepLines/>
              <w:jc w:val="center"/>
              <w:rPr>
                <w:rFonts w:cs="Times New Roman"/>
                <w:b/>
                <w:bCs/>
                <w:sz w:val="22"/>
                <w:szCs w:val="22"/>
              </w:rPr>
            </w:pPr>
            <w:r w:rsidRPr="00A7059F">
              <w:rPr>
                <w:rFonts w:cs="Times New Roman"/>
                <w:b/>
                <w:bCs/>
                <w:sz w:val="22"/>
                <w:szCs w:val="22"/>
              </w:rPr>
              <w:t>STA Applications</w:t>
            </w:r>
          </w:p>
        </w:tc>
        <w:tc>
          <w:tcPr>
            <w:tcW w:w="1240" w:type="dxa"/>
            <w:tcBorders>
              <w:top w:val="nil"/>
              <w:left w:val="nil"/>
              <w:bottom w:val="nil"/>
              <w:right w:val="single" w:color="auto" w:sz="8" w:space="0"/>
            </w:tcBorders>
            <w:shd w:val="clear" w:color="000000" w:fill="EEECE1"/>
            <w:vAlign w:val="center"/>
            <w:hideMark/>
          </w:tcPr>
          <w:p w:rsidRPr="00A7059F" w:rsidR="0035635A" w:rsidP="00F57191" w:rsidRDefault="0035635A" w14:paraId="5E0EC354" w14:textId="77777777">
            <w:pPr>
              <w:keepNext/>
              <w:keepLines/>
              <w:jc w:val="center"/>
              <w:rPr>
                <w:rFonts w:cs="Times New Roman"/>
                <w:b/>
                <w:bCs/>
                <w:sz w:val="22"/>
                <w:szCs w:val="22"/>
              </w:rPr>
            </w:pPr>
            <w:r w:rsidRPr="00A7059F">
              <w:rPr>
                <w:rFonts w:cs="Times New Roman"/>
                <w:b/>
                <w:bCs/>
                <w:sz w:val="22"/>
                <w:szCs w:val="22"/>
              </w:rPr>
              <w:t>Average Annual Responses</w:t>
            </w:r>
          </w:p>
        </w:tc>
        <w:tc>
          <w:tcPr>
            <w:tcW w:w="1240" w:type="dxa"/>
            <w:tcBorders>
              <w:top w:val="nil"/>
              <w:left w:val="nil"/>
              <w:bottom w:val="nil"/>
              <w:right w:val="single" w:color="auto" w:sz="8" w:space="0"/>
            </w:tcBorders>
            <w:shd w:val="clear" w:color="000000" w:fill="EEECE1"/>
            <w:vAlign w:val="center"/>
            <w:hideMark/>
          </w:tcPr>
          <w:p w:rsidRPr="00A7059F" w:rsidR="0035635A" w:rsidP="00F57191" w:rsidRDefault="0035635A" w14:paraId="77685D02" w14:textId="77777777">
            <w:pPr>
              <w:keepNext/>
              <w:keepLines/>
              <w:jc w:val="center"/>
              <w:rPr>
                <w:rFonts w:cs="Times New Roman"/>
                <w:b/>
                <w:bCs/>
                <w:sz w:val="22"/>
                <w:szCs w:val="22"/>
              </w:rPr>
            </w:pPr>
            <w:r w:rsidRPr="00A7059F">
              <w:rPr>
                <w:rFonts w:cs="Times New Roman"/>
                <w:b/>
                <w:bCs/>
                <w:sz w:val="22"/>
                <w:szCs w:val="22"/>
              </w:rPr>
              <w:t>Hour Burden per Response</w:t>
            </w:r>
          </w:p>
        </w:tc>
        <w:tc>
          <w:tcPr>
            <w:tcW w:w="1240" w:type="dxa"/>
            <w:tcBorders>
              <w:top w:val="nil"/>
              <w:left w:val="nil"/>
              <w:bottom w:val="nil"/>
              <w:right w:val="single" w:color="auto" w:sz="8" w:space="0"/>
            </w:tcBorders>
            <w:shd w:val="clear" w:color="000000" w:fill="EEECE1"/>
            <w:vAlign w:val="center"/>
            <w:hideMark/>
          </w:tcPr>
          <w:p w:rsidRPr="00A7059F" w:rsidR="0035635A" w:rsidP="00F57191" w:rsidRDefault="0035635A" w14:paraId="79C4FA5A" w14:textId="77777777">
            <w:pPr>
              <w:keepNext/>
              <w:keepLines/>
              <w:jc w:val="center"/>
              <w:rPr>
                <w:rFonts w:cs="Times New Roman"/>
                <w:b/>
                <w:bCs/>
                <w:sz w:val="22"/>
                <w:szCs w:val="22"/>
              </w:rPr>
            </w:pPr>
            <w:r w:rsidRPr="00A7059F">
              <w:rPr>
                <w:rFonts w:cs="Times New Roman"/>
                <w:b/>
                <w:bCs/>
                <w:sz w:val="22"/>
                <w:szCs w:val="22"/>
              </w:rPr>
              <w:t>Average Annual Hour Burden</w:t>
            </w:r>
          </w:p>
        </w:tc>
        <w:tc>
          <w:tcPr>
            <w:tcW w:w="1300" w:type="dxa"/>
            <w:tcBorders>
              <w:top w:val="nil"/>
              <w:left w:val="nil"/>
              <w:bottom w:val="nil"/>
              <w:right w:val="single" w:color="auto" w:sz="8" w:space="0"/>
            </w:tcBorders>
            <w:shd w:val="clear" w:color="000000" w:fill="EEECE1"/>
            <w:vAlign w:val="center"/>
            <w:hideMark/>
          </w:tcPr>
          <w:p w:rsidRPr="00A7059F" w:rsidR="0035635A" w:rsidP="00F57191" w:rsidRDefault="0035635A" w14:paraId="14C54CCD" w14:textId="77777777">
            <w:pPr>
              <w:keepNext/>
              <w:keepLines/>
              <w:jc w:val="center"/>
              <w:rPr>
                <w:rFonts w:cs="Times New Roman"/>
                <w:b/>
                <w:bCs/>
                <w:sz w:val="22"/>
                <w:szCs w:val="22"/>
              </w:rPr>
            </w:pPr>
            <w:r w:rsidRPr="00A7059F">
              <w:rPr>
                <w:rFonts w:cs="Times New Roman"/>
                <w:b/>
                <w:bCs/>
                <w:sz w:val="22"/>
                <w:szCs w:val="22"/>
              </w:rPr>
              <w:t>Average Annual Hour Burden Cost</w:t>
            </w:r>
          </w:p>
        </w:tc>
        <w:tc>
          <w:tcPr>
            <w:tcW w:w="1120" w:type="dxa"/>
            <w:tcBorders>
              <w:top w:val="nil"/>
              <w:left w:val="nil"/>
              <w:bottom w:val="nil"/>
              <w:right w:val="single" w:color="auto" w:sz="8" w:space="0"/>
            </w:tcBorders>
            <w:shd w:val="clear" w:color="000000" w:fill="EEECE1"/>
            <w:vAlign w:val="center"/>
            <w:hideMark/>
          </w:tcPr>
          <w:p w:rsidRPr="00A7059F" w:rsidR="0035635A" w:rsidP="00F57191" w:rsidRDefault="0035635A" w14:paraId="702022EC" w14:textId="77777777">
            <w:pPr>
              <w:keepNext/>
              <w:keepLines/>
              <w:jc w:val="center"/>
              <w:rPr>
                <w:rFonts w:cs="Times New Roman"/>
                <w:b/>
                <w:bCs/>
                <w:sz w:val="22"/>
                <w:szCs w:val="22"/>
              </w:rPr>
            </w:pPr>
            <w:r w:rsidRPr="00A7059F">
              <w:rPr>
                <w:rFonts w:cs="Times New Roman"/>
                <w:b/>
                <w:bCs/>
                <w:sz w:val="22"/>
                <w:szCs w:val="22"/>
              </w:rPr>
              <w:t>Hour Burden to Enter Data Into DAC</w:t>
            </w:r>
          </w:p>
        </w:tc>
        <w:tc>
          <w:tcPr>
            <w:tcW w:w="1360" w:type="dxa"/>
            <w:tcBorders>
              <w:top w:val="nil"/>
              <w:left w:val="nil"/>
              <w:bottom w:val="nil"/>
              <w:right w:val="single" w:color="auto" w:sz="8" w:space="0"/>
            </w:tcBorders>
            <w:shd w:val="clear" w:color="000000" w:fill="EEECE1"/>
            <w:vAlign w:val="center"/>
            <w:hideMark/>
          </w:tcPr>
          <w:p w:rsidRPr="00A7059F" w:rsidR="0035635A" w:rsidP="00F57191" w:rsidRDefault="0035635A" w14:paraId="1BE89865" w14:textId="77777777">
            <w:pPr>
              <w:keepNext/>
              <w:keepLines/>
              <w:jc w:val="center"/>
              <w:rPr>
                <w:rFonts w:cs="Times New Roman"/>
                <w:b/>
                <w:bCs/>
                <w:sz w:val="22"/>
                <w:szCs w:val="22"/>
              </w:rPr>
            </w:pPr>
            <w:r w:rsidRPr="00A7059F">
              <w:rPr>
                <w:rFonts w:cs="Times New Roman"/>
                <w:b/>
                <w:bCs/>
                <w:sz w:val="22"/>
                <w:szCs w:val="22"/>
              </w:rPr>
              <w:t>Average Annual Hour Burden to Enter Data Into DAC</w:t>
            </w:r>
          </w:p>
        </w:tc>
        <w:tc>
          <w:tcPr>
            <w:tcW w:w="1480" w:type="dxa"/>
            <w:tcBorders>
              <w:top w:val="nil"/>
              <w:left w:val="nil"/>
              <w:bottom w:val="nil"/>
              <w:right w:val="single" w:color="auto" w:sz="8" w:space="0"/>
            </w:tcBorders>
            <w:shd w:val="clear" w:color="000000" w:fill="EEECE1"/>
            <w:vAlign w:val="center"/>
            <w:hideMark/>
          </w:tcPr>
          <w:p w:rsidRPr="00A7059F" w:rsidR="0035635A" w:rsidP="00F57191" w:rsidRDefault="0035635A" w14:paraId="452B1A75" w14:textId="77777777">
            <w:pPr>
              <w:keepNext/>
              <w:keepLines/>
              <w:jc w:val="center"/>
              <w:rPr>
                <w:rFonts w:cs="Times New Roman"/>
                <w:b/>
                <w:bCs/>
                <w:sz w:val="22"/>
                <w:szCs w:val="22"/>
              </w:rPr>
            </w:pPr>
            <w:r w:rsidRPr="00A7059F">
              <w:rPr>
                <w:rFonts w:cs="Times New Roman"/>
                <w:b/>
                <w:bCs/>
                <w:sz w:val="22"/>
                <w:szCs w:val="22"/>
              </w:rPr>
              <w:t>Total Average Annual Hour Burden for STA Applications</w:t>
            </w:r>
          </w:p>
        </w:tc>
        <w:tc>
          <w:tcPr>
            <w:tcW w:w="1520" w:type="dxa"/>
            <w:tcBorders>
              <w:top w:val="nil"/>
              <w:left w:val="nil"/>
              <w:bottom w:val="nil"/>
              <w:right w:val="single" w:color="auto" w:sz="8" w:space="0"/>
            </w:tcBorders>
            <w:shd w:val="clear" w:color="000000" w:fill="EEECE1"/>
            <w:vAlign w:val="center"/>
            <w:hideMark/>
          </w:tcPr>
          <w:p w:rsidRPr="00A7059F" w:rsidR="0035635A" w:rsidP="00F57191" w:rsidRDefault="0035635A" w14:paraId="21A2C416" w14:textId="77777777">
            <w:pPr>
              <w:keepNext/>
              <w:keepLines/>
              <w:jc w:val="center"/>
              <w:rPr>
                <w:rFonts w:cs="Times New Roman"/>
                <w:b/>
                <w:bCs/>
                <w:sz w:val="22"/>
                <w:szCs w:val="22"/>
              </w:rPr>
            </w:pPr>
            <w:r w:rsidRPr="00A7059F">
              <w:rPr>
                <w:rFonts w:cs="Times New Roman"/>
                <w:b/>
                <w:bCs/>
                <w:sz w:val="22"/>
                <w:szCs w:val="22"/>
              </w:rPr>
              <w:t>Average Annual Hour Burden Cost to Enter Data Into DAC</w:t>
            </w:r>
          </w:p>
        </w:tc>
        <w:tc>
          <w:tcPr>
            <w:tcW w:w="1480" w:type="dxa"/>
            <w:tcBorders>
              <w:top w:val="nil"/>
              <w:left w:val="nil"/>
              <w:bottom w:val="nil"/>
              <w:right w:val="single" w:color="auto" w:sz="8" w:space="0"/>
            </w:tcBorders>
            <w:shd w:val="clear" w:color="000000" w:fill="EEECE1"/>
            <w:vAlign w:val="center"/>
            <w:hideMark/>
          </w:tcPr>
          <w:p w:rsidRPr="00A7059F" w:rsidR="0035635A" w:rsidP="00F57191" w:rsidRDefault="0035635A" w14:paraId="7C4941B3" w14:textId="77777777">
            <w:pPr>
              <w:keepNext/>
              <w:keepLines/>
              <w:jc w:val="center"/>
              <w:rPr>
                <w:rFonts w:cs="Times New Roman"/>
                <w:b/>
                <w:bCs/>
                <w:sz w:val="22"/>
                <w:szCs w:val="22"/>
              </w:rPr>
            </w:pPr>
            <w:r w:rsidRPr="00A7059F">
              <w:rPr>
                <w:rFonts w:cs="Times New Roman"/>
                <w:b/>
                <w:bCs/>
                <w:sz w:val="22"/>
                <w:szCs w:val="22"/>
              </w:rPr>
              <w:t>Total Cost Burden for STA Applications</w:t>
            </w:r>
          </w:p>
        </w:tc>
      </w:tr>
      <w:tr w:rsidRPr="00A7059F" w:rsidR="0035635A" w:rsidTr="00F57191" w14:paraId="70502919" w14:textId="77777777">
        <w:trPr>
          <w:trHeight w:val="570"/>
        </w:trPr>
        <w:tc>
          <w:tcPr>
            <w:tcW w:w="1402" w:type="dxa"/>
            <w:tcBorders>
              <w:top w:val="nil"/>
              <w:left w:val="single" w:color="auto" w:sz="8" w:space="0"/>
              <w:bottom w:val="single" w:color="000000" w:sz="8" w:space="0"/>
              <w:right w:val="single" w:color="auto" w:sz="8" w:space="0"/>
            </w:tcBorders>
            <w:shd w:val="clear" w:color="000000" w:fill="EEECE1"/>
            <w:vAlign w:val="center"/>
            <w:hideMark/>
          </w:tcPr>
          <w:p w:rsidRPr="00A7059F" w:rsidR="0035635A" w:rsidP="00F57191" w:rsidRDefault="0035635A" w14:paraId="0D182552" w14:textId="77777777">
            <w:pPr>
              <w:keepNext/>
              <w:keepLines/>
              <w:jc w:val="center"/>
              <w:rPr>
                <w:rFonts w:cs="Times New Roman"/>
                <w:b/>
                <w:bCs/>
                <w:sz w:val="22"/>
                <w:szCs w:val="22"/>
              </w:rPr>
            </w:pPr>
            <w:r w:rsidRPr="00A7059F">
              <w:rPr>
                <w:rFonts w:cs="Times New Roman"/>
                <w:b/>
                <w:bCs/>
                <w:sz w:val="22"/>
                <w:szCs w:val="22"/>
              </w:rPr>
              <w:t> </w:t>
            </w:r>
          </w:p>
        </w:tc>
        <w:tc>
          <w:tcPr>
            <w:tcW w:w="1240" w:type="dxa"/>
            <w:tcBorders>
              <w:top w:val="single" w:color="auto" w:sz="8" w:space="0"/>
              <w:left w:val="nil"/>
              <w:bottom w:val="single" w:color="auto" w:sz="8" w:space="0"/>
              <w:right w:val="single" w:color="auto" w:sz="8" w:space="0"/>
            </w:tcBorders>
            <w:shd w:val="clear" w:color="000000" w:fill="EEECE1"/>
            <w:vAlign w:val="center"/>
            <w:hideMark/>
          </w:tcPr>
          <w:p w:rsidRPr="00A7059F" w:rsidR="0035635A" w:rsidP="00F57191" w:rsidRDefault="0035635A" w14:paraId="725C8377" w14:textId="77777777">
            <w:pPr>
              <w:keepNext/>
              <w:keepLines/>
              <w:jc w:val="center"/>
              <w:rPr>
                <w:rFonts w:cs="Times New Roman"/>
                <w:b/>
                <w:bCs/>
                <w:sz w:val="22"/>
                <w:szCs w:val="22"/>
              </w:rPr>
            </w:pPr>
            <w:r w:rsidRPr="00A7059F">
              <w:rPr>
                <w:rFonts w:cs="Times New Roman"/>
                <w:b/>
                <w:bCs/>
                <w:sz w:val="22"/>
                <w:szCs w:val="22"/>
              </w:rPr>
              <w:t>A</w:t>
            </w:r>
          </w:p>
        </w:tc>
        <w:tc>
          <w:tcPr>
            <w:tcW w:w="1240" w:type="dxa"/>
            <w:tcBorders>
              <w:top w:val="single" w:color="auto" w:sz="8" w:space="0"/>
              <w:left w:val="nil"/>
              <w:bottom w:val="single" w:color="auto" w:sz="8" w:space="0"/>
              <w:right w:val="single" w:color="auto" w:sz="8" w:space="0"/>
            </w:tcBorders>
            <w:shd w:val="clear" w:color="000000" w:fill="EEECE1"/>
            <w:vAlign w:val="center"/>
            <w:hideMark/>
          </w:tcPr>
          <w:p w:rsidRPr="00A7059F" w:rsidR="0035635A" w:rsidP="00F57191" w:rsidRDefault="0035635A" w14:paraId="622C73C6" w14:textId="77777777">
            <w:pPr>
              <w:keepNext/>
              <w:keepLines/>
              <w:jc w:val="center"/>
              <w:rPr>
                <w:rFonts w:cs="Times New Roman"/>
                <w:b/>
                <w:bCs/>
                <w:sz w:val="22"/>
                <w:szCs w:val="22"/>
              </w:rPr>
            </w:pPr>
            <w:r w:rsidRPr="00A7059F">
              <w:rPr>
                <w:rFonts w:cs="Times New Roman"/>
                <w:b/>
                <w:bCs/>
                <w:sz w:val="22"/>
                <w:szCs w:val="22"/>
              </w:rPr>
              <w:t>B</w:t>
            </w:r>
          </w:p>
        </w:tc>
        <w:tc>
          <w:tcPr>
            <w:tcW w:w="1240" w:type="dxa"/>
            <w:tcBorders>
              <w:top w:val="single" w:color="auto" w:sz="8" w:space="0"/>
              <w:left w:val="nil"/>
              <w:bottom w:val="single" w:color="auto" w:sz="8" w:space="0"/>
              <w:right w:val="single" w:color="auto" w:sz="8" w:space="0"/>
            </w:tcBorders>
            <w:shd w:val="clear" w:color="000000" w:fill="EEECE1"/>
            <w:vAlign w:val="center"/>
            <w:hideMark/>
          </w:tcPr>
          <w:p w:rsidRPr="00A7059F" w:rsidR="0035635A" w:rsidP="00F57191" w:rsidRDefault="0035635A" w14:paraId="5E626365" w14:textId="77777777">
            <w:pPr>
              <w:keepNext/>
              <w:keepLines/>
              <w:jc w:val="center"/>
              <w:rPr>
                <w:rFonts w:cs="Times New Roman"/>
                <w:b/>
                <w:bCs/>
                <w:sz w:val="22"/>
                <w:szCs w:val="22"/>
              </w:rPr>
            </w:pPr>
            <w:r w:rsidRPr="00A7059F">
              <w:rPr>
                <w:rFonts w:cs="Times New Roman"/>
                <w:b/>
                <w:bCs/>
                <w:sz w:val="22"/>
                <w:szCs w:val="22"/>
              </w:rPr>
              <w:t xml:space="preserve">C = A </w:t>
            </w:r>
            <w:r w:rsidRPr="00A7059F">
              <w:rPr>
                <w:rFonts w:ascii="Calibri" w:hAnsi="Calibri" w:cs="Calibri"/>
                <w:b/>
                <w:bCs/>
                <w:sz w:val="22"/>
                <w:szCs w:val="22"/>
              </w:rPr>
              <w:t>×</w:t>
            </w:r>
            <w:r w:rsidRPr="00A7059F">
              <w:rPr>
                <w:rFonts w:cs="Times New Roman"/>
                <w:b/>
                <w:bCs/>
                <w:sz w:val="22"/>
                <w:szCs w:val="22"/>
              </w:rPr>
              <w:t xml:space="preserve"> B</w:t>
            </w:r>
          </w:p>
        </w:tc>
        <w:tc>
          <w:tcPr>
            <w:tcW w:w="1300" w:type="dxa"/>
            <w:tcBorders>
              <w:top w:val="single" w:color="auto" w:sz="8" w:space="0"/>
              <w:left w:val="nil"/>
              <w:bottom w:val="nil"/>
              <w:right w:val="single" w:color="auto" w:sz="8" w:space="0"/>
            </w:tcBorders>
            <w:shd w:val="clear" w:color="000000" w:fill="EEECE1"/>
            <w:vAlign w:val="center"/>
            <w:hideMark/>
          </w:tcPr>
          <w:p w:rsidRPr="00A7059F" w:rsidR="0035635A" w:rsidP="00F57191" w:rsidRDefault="0035635A" w14:paraId="7F8C0C2E" w14:textId="77777777">
            <w:pPr>
              <w:keepNext/>
              <w:keepLines/>
              <w:jc w:val="center"/>
              <w:rPr>
                <w:rFonts w:cs="Times New Roman"/>
                <w:b/>
                <w:bCs/>
                <w:sz w:val="22"/>
                <w:szCs w:val="22"/>
              </w:rPr>
            </w:pPr>
            <w:r w:rsidRPr="00A7059F">
              <w:rPr>
                <w:rFonts w:cs="Times New Roman"/>
                <w:b/>
                <w:bCs/>
                <w:sz w:val="22"/>
                <w:szCs w:val="22"/>
              </w:rPr>
              <w:t xml:space="preserve">D = C </w:t>
            </w:r>
            <w:r>
              <w:rPr>
                <w:rFonts w:cs="Times New Roman"/>
                <w:b/>
                <w:bCs/>
                <w:sz w:val="22"/>
                <w:szCs w:val="22"/>
              </w:rPr>
              <w:t>×</w:t>
            </w:r>
            <w:r w:rsidRPr="00A7059F">
              <w:rPr>
                <w:rFonts w:cs="Times New Roman"/>
                <w:b/>
                <w:bCs/>
                <w:sz w:val="22"/>
                <w:szCs w:val="22"/>
              </w:rPr>
              <w:t xml:space="preserve"> $33.22</w:t>
            </w:r>
          </w:p>
        </w:tc>
        <w:tc>
          <w:tcPr>
            <w:tcW w:w="1120" w:type="dxa"/>
            <w:tcBorders>
              <w:top w:val="single" w:color="auto" w:sz="8" w:space="0"/>
              <w:left w:val="nil"/>
              <w:bottom w:val="nil"/>
              <w:right w:val="single" w:color="auto" w:sz="8" w:space="0"/>
            </w:tcBorders>
            <w:shd w:val="clear" w:color="000000" w:fill="EEECE1"/>
            <w:vAlign w:val="center"/>
            <w:hideMark/>
          </w:tcPr>
          <w:p w:rsidRPr="00A7059F" w:rsidR="0035635A" w:rsidP="00F57191" w:rsidRDefault="0035635A" w14:paraId="3ABC2F88" w14:textId="77777777">
            <w:pPr>
              <w:keepNext/>
              <w:keepLines/>
              <w:jc w:val="center"/>
              <w:rPr>
                <w:rFonts w:cs="Times New Roman"/>
                <w:b/>
                <w:bCs/>
                <w:sz w:val="22"/>
                <w:szCs w:val="22"/>
              </w:rPr>
            </w:pPr>
            <w:r w:rsidRPr="00A7059F">
              <w:rPr>
                <w:rFonts w:cs="Times New Roman"/>
                <w:b/>
                <w:bCs/>
                <w:sz w:val="22"/>
                <w:szCs w:val="22"/>
              </w:rPr>
              <w:t>E</w:t>
            </w:r>
          </w:p>
        </w:tc>
        <w:tc>
          <w:tcPr>
            <w:tcW w:w="1360" w:type="dxa"/>
            <w:tcBorders>
              <w:top w:val="single" w:color="auto" w:sz="8" w:space="0"/>
              <w:left w:val="nil"/>
              <w:bottom w:val="nil"/>
              <w:right w:val="single" w:color="auto" w:sz="8" w:space="0"/>
            </w:tcBorders>
            <w:shd w:val="clear" w:color="000000" w:fill="EEECE1"/>
            <w:vAlign w:val="center"/>
            <w:hideMark/>
          </w:tcPr>
          <w:p w:rsidRPr="00A7059F" w:rsidR="0035635A" w:rsidP="00F57191" w:rsidRDefault="0035635A" w14:paraId="607840C2" w14:textId="77777777">
            <w:pPr>
              <w:keepNext/>
              <w:keepLines/>
              <w:jc w:val="center"/>
              <w:rPr>
                <w:rFonts w:cs="Times New Roman"/>
                <w:b/>
                <w:bCs/>
                <w:sz w:val="22"/>
                <w:szCs w:val="22"/>
              </w:rPr>
            </w:pPr>
            <w:r w:rsidRPr="00A7059F">
              <w:rPr>
                <w:rFonts w:cs="Times New Roman"/>
                <w:b/>
                <w:bCs/>
                <w:sz w:val="22"/>
                <w:szCs w:val="22"/>
              </w:rPr>
              <w:t xml:space="preserve">F = A </w:t>
            </w:r>
            <w:r w:rsidRPr="00A7059F">
              <w:rPr>
                <w:rFonts w:ascii="Calibri" w:hAnsi="Calibri" w:cs="Calibri"/>
                <w:b/>
                <w:bCs/>
                <w:sz w:val="22"/>
                <w:szCs w:val="22"/>
              </w:rPr>
              <w:t>×</w:t>
            </w:r>
            <w:r w:rsidRPr="00A7059F">
              <w:rPr>
                <w:rFonts w:cs="Times New Roman"/>
                <w:b/>
                <w:bCs/>
                <w:sz w:val="22"/>
                <w:szCs w:val="22"/>
              </w:rPr>
              <w:t xml:space="preserve"> E</w:t>
            </w:r>
          </w:p>
        </w:tc>
        <w:tc>
          <w:tcPr>
            <w:tcW w:w="1480" w:type="dxa"/>
            <w:tcBorders>
              <w:top w:val="single" w:color="auto" w:sz="8" w:space="0"/>
              <w:left w:val="nil"/>
              <w:bottom w:val="nil"/>
              <w:right w:val="single" w:color="auto" w:sz="8" w:space="0"/>
            </w:tcBorders>
            <w:shd w:val="clear" w:color="000000" w:fill="EEECE1"/>
            <w:vAlign w:val="center"/>
            <w:hideMark/>
          </w:tcPr>
          <w:p w:rsidRPr="00A7059F" w:rsidR="0035635A" w:rsidP="00F57191" w:rsidRDefault="0035635A" w14:paraId="00592FD7" w14:textId="77777777">
            <w:pPr>
              <w:keepNext/>
              <w:keepLines/>
              <w:jc w:val="center"/>
              <w:rPr>
                <w:rFonts w:cs="Times New Roman"/>
                <w:b/>
                <w:bCs/>
                <w:sz w:val="22"/>
                <w:szCs w:val="22"/>
              </w:rPr>
            </w:pPr>
            <w:r w:rsidRPr="00A7059F">
              <w:rPr>
                <w:rFonts w:cs="Times New Roman"/>
                <w:b/>
                <w:bCs/>
                <w:sz w:val="22"/>
                <w:szCs w:val="22"/>
              </w:rPr>
              <w:t>G = C + F</w:t>
            </w:r>
          </w:p>
        </w:tc>
        <w:tc>
          <w:tcPr>
            <w:tcW w:w="1520" w:type="dxa"/>
            <w:tcBorders>
              <w:top w:val="single" w:color="auto" w:sz="8" w:space="0"/>
              <w:left w:val="nil"/>
              <w:bottom w:val="nil"/>
              <w:right w:val="single" w:color="auto" w:sz="8" w:space="0"/>
            </w:tcBorders>
            <w:shd w:val="clear" w:color="000000" w:fill="EEECE1"/>
            <w:vAlign w:val="center"/>
            <w:hideMark/>
          </w:tcPr>
          <w:p w:rsidRPr="00A7059F" w:rsidR="0035635A" w:rsidP="00F57191" w:rsidRDefault="0035635A" w14:paraId="788D0B04" w14:textId="77777777">
            <w:pPr>
              <w:keepNext/>
              <w:keepLines/>
              <w:jc w:val="center"/>
              <w:rPr>
                <w:rFonts w:cs="Times New Roman"/>
                <w:b/>
                <w:bCs/>
                <w:sz w:val="22"/>
                <w:szCs w:val="22"/>
              </w:rPr>
            </w:pPr>
            <w:r w:rsidRPr="00A7059F">
              <w:rPr>
                <w:rFonts w:cs="Times New Roman"/>
                <w:b/>
                <w:bCs/>
                <w:sz w:val="22"/>
                <w:szCs w:val="22"/>
              </w:rPr>
              <w:t xml:space="preserve">H = </w:t>
            </w:r>
            <w:r>
              <w:rPr>
                <w:rFonts w:cs="Times New Roman"/>
                <w:b/>
                <w:bCs/>
                <w:sz w:val="22"/>
                <w:szCs w:val="22"/>
              </w:rPr>
              <w:t>F</w:t>
            </w:r>
            <w:r w:rsidRPr="00A7059F">
              <w:rPr>
                <w:rFonts w:cs="Times New Roman"/>
                <w:b/>
                <w:bCs/>
                <w:sz w:val="22"/>
                <w:szCs w:val="22"/>
              </w:rPr>
              <w:t xml:space="preserve"> </w:t>
            </w:r>
            <w:r>
              <w:rPr>
                <w:rFonts w:cs="Times New Roman"/>
                <w:b/>
                <w:bCs/>
                <w:sz w:val="22"/>
                <w:szCs w:val="22"/>
              </w:rPr>
              <w:t>×</w:t>
            </w:r>
            <w:r w:rsidRPr="00A7059F">
              <w:rPr>
                <w:rFonts w:cs="Times New Roman"/>
                <w:b/>
                <w:bCs/>
                <w:sz w:val="22"/>
                <w:szCs w:val="22"/>
              </w:rPr>
              <w:t xml:space="preserve"> $29.33</w:t>
            </w:r>
          </w:p>
        </w:tc>
        <w:tc>
          <w:tcPr>
            <w:tcW w:w="1480" w:type="dxa"/>
            <w:tcBorders>
              <w:top w:val="single" w:color="auto" w:sz="8" w:space="0"/>
              <w:left w:val="nil"/>
              <w:bottom w:val="nil"/>
              <w:right w:val="single" w:color="auto" w:sz="8" w:space="0"/>
            </w:tcBorders>
            <w:shd w:val="clear" w:color="000000" w:fill="EEECE1"/>
            <w:vAlign w:val="center"/>
            <w:hideMark/>
          </w:tcPr>
          <w:p w:rsidRPr="00A7059F" w:rsidR="0035635A" w:rsidP="00F57191" w:rsidRDefault="0035635A" w14:paraId="55EC9655" w14:textId="77777777">
            <w:pPr>
              <w:keepNext/>
              <w:keepLines/>
              <w:jc w:val="center"/>
              <w:rPr>
                <w:rFonts w:cs="Times New Roman"/>
                <w:b/>
                <w:bCs/>
                <w:sz w:val="22"/>
                <w:szCs w:val="22"/>
              </w:rPr>
            </w:pPr>
            <w:r w:rsidRPr="00A7059F">
              <w:rPr>
                <w:rFonts w:cs="Times New Roman"/>
                <w:b/>
                <w:bCs/>
                <w:sz w:val="22"/>
                <w:szCs w:val="22"/>
              </w:rPr>
              <w:t>I = D + H</w:t>
            </w:r>
          </w:p>
        </w:tc>
      </w:tr>
      <w:tr w:rsidRPr="00A7059F" w:rsidR="0035635A" w:rsidTr="00F57191" w14:paraId="4B3FE35C" w14:textId="77777777">
        <w:trPr>
          <w:trHeight w:val="420"/>
        </w:trPr>
        <w:tc>
          <w:tcPr>
            <w:tcW w:w="1402" w:type="dxa"/>
            <w:tcBorders>
              <w:top w:val="nil"/>
              <w:left w:val="single" w:color="auto" w:sz="8" w:space="0"/>
              <w:bottom w:val="single" w:color="auto" w:sz="8" w:space="0"/>
              <w:right w:val="single" w:color="auto" w:sz="8" w:space="0"/>
            </w:tcBorders>
            <w:shd w:val="clear" w:color="auto" w:fill="auto"/>
            <w:vAlign w:val="center"/>
            <w:hideMark/>
          </w:tcPr>
          <w:p w:rsidRPr="00A7059F" w:rsidR="0035635A" w:rsidP="00F57191" w:rsidRDefault="0035635A" w14:paraId="4E458557" w14:textId="77777777">
            <w:pPr>
              <w:keepNext/>
              <w:keepLines/>
              <w:jc w:val="center"/>
              <w:rPr>
                <w:rFonts w:cs="Times New Roman"/>
                <w:b/>
                <w:bCs/>
                <w:sz w:val="22"/>
                <w:szCs w:val="22"/>
              </w:rPr>
            </w:pPr>
            <w:r w:rsidRPr="00A7059F">
              <w:rPr>
                <w:rFonts w:cs="Times New Roman"/>
                <w:b/>
                <w:bCs/>
                <w:sz w:val="22"/>
                <w:szCs w:val="22"/>
              </w:rPr>
              <w:t>Average</w:t>
            </w:r>
          </w:p>
        </w:tc>
        <w:tc>
          <w:tcPr>
            <w:tcW w:w="1240" w:type="dxa"/>
            <w:tcBorders>
              <w:top w:val="nil"/>
              <w:left w:val="nil"/>
              <w:bottom w:val="single" w:color="auto" w:sz="8" w:space="0"/>
              <w:right w:val="single" w:color="auto" w:sz="8" w:space="0"/>
            </w:tcBorders>
            <w:shd w:val="clear" w:color="auto" w:fill="auto"/>
            <w:noWrap/>
            <w:vAlign w:val="center"/>
            <w:hideMark/>
          </w:tcPr>
          <w:p w:rsidRPr="00A7059F" w:rsidR="0035635A" w:rsidP="00F57191" w:rsidRDefault="0035635A" w14:paraId="5C192BC0" w14:textId="77777777">
            <w:pPr>
              <w:keepNext/>
              <w:keepLines/>
              <w:jc w:val="center"/>
              <w:rPr>
                <w:rFonts w:cs="Times New Roman"/>
                <w:b/>
                <w:bCs/>
                <w:sz w:val="22"/>
                <w:szCs w:val="22"/>
              </w:rPr>
            </w:pPr>
            <w:r>
              <w:rPr>
                <w:rFonts w:cs="Times New Roman"/>
                <w:b/>
                <w:bCs/>
                <w:sz w:val="22"/>
                <w:szCs w:val="22"/>
              </w:rPr>
              <w:t>1,126,893</w:t>
            </w:r>
          </w:p>
        </w:tc>
        <w:tc>
          <w:tcPr>
            <w:tcW w:w="1240" w:type="dxa"/>
            <w:tcBorders>
              <w:top w:val="single" w:color="auto" w:sz="8" w:space="0"/>
              <w:left w:val="nil"/>
              <w:bottom w:val="nil"/>
              <w:right w:val="single" w:color="auto" w:sz="8" w:space="0"/>
            </w:tcBorders>
            <w:shd w:val="clear" w:color="auto" w:fill="auto"/>
            <w:noWrap/>
            <w:vAlign w:val="center"/>
            <w:hideMark/>
          </w:tcPr>
          <w:p w:rsidRPr="00A7059F" w:rsidR="0035635A" w:rsidP="00F57191" w:rsidRDefault="0035635A" w14:paraId="4CB05A16" w14:textId="77777777">
            <w:pPr>
              <w:keepNext/>
              <w:keepLines/>
              <w:jc w:val="center"/>
              <w:rPr>
                <w:rFonts w:cs="Times New Roman"/>
                <w:b/>
                <w:bCs/>
                <w:sz w:val="22"/>
                <w:szCs w:val="22"/>
              </w:rPr>
            </w:pPr>
            <w:r>
              <w:rPr>
                <w:b/>
                <w:bCs/>
                <w:sz w:val="22"/>
                <w:szCs w:val="22"/>
              </w:rPr>
              <w:t>0.35</w:t>
            </w:r>
          </w:p>
        </w:tc>
        <w:tc>
          <w:tcPr>
            <w:tcW w:w="1240" w:type="dxa"/>
            <w:tcBorders>
              <w:top w:val="nil"/>
              <w:left w:val="nil"/>
              <w:bottom w:val="single" w:color="auto" w:sz="8" w:space="0"/>
              <w:right w:val="single" w:color="auto" w:sz="8" w:space="0"/>
            </w:tcBorders>
            <w:shd w:val="clear" w:color="auto" w:fill="auto"/>
            <w:noWrap/>
            <w:vAlign w:val="center"/>
            <w:hideMark/>
          </w:tcPr>
          <w:p w:rsidRPr="00A7059F" w:rsidR="0035635A" w:rsidP="00F57191" w:rsidRDefault="0035635A" w14:paraId="247CE911" w14:textId="77777777">
            <w:pPr>
              <w:keepNext/>
              <w:keepLines/>
              <w:jc w:val="center"/>
              <w:rPr>
                <w:rFonts w:cs="Times New Roman"/>
                <w:b/>
                <w:bCs/>
                <w:sz w:val="22"/>
                <w:szCs w:val="22"/>
              </w:rPr>
            </w:pPr>
            <w:r>
              <w:rPr>
                <w:rFonts w:cs="Times New Roman"/>
                <w:b/>
                <w:bCs/>
                <w:sz w:val="22"/>
                <w:szCs w:val="22"/>
              </w:rPr>
              <w:t>394,413</w:t>
            </w:r>
          </w:p>
        </w:tc>
        <w:tc>
          <w:tcPr>
            <w:tcW w:w="1300" w:type="dxa"/>
            <w:tcBorders>
              <w:top w:val="single" w:color="auto" w:sz="8" w:space="0"/>
              <w:left w:val="nil"/>
              <w:bottom w:val="single" w:color="auto" w:sz="8" w:space="0"/>
              <w:right w:val="single" w:color="auto" w:sz="8" w:space="0"/>
            </w:tcBorders>
            <w:shd w:val="clear" w:color="auto" w:fill="auto"/>
            <w:noWrap/>
            <w:vAlign w:val="center"/>
            <w:hideMark/>
          </w:tcPr>
          <w:p w:rsidRPr="00A7059F" w:rsidR="0035635A" w:rsidP="00F57191" w:rsidRDefault="0035635A" w14:paraId="6705FA4E" w14:textId="77777777">
            <w:pPr>
              <w:keepNext/>
              <w:keepLines/>
              <w:jc w:val="center"/>
              <w:rPr>
                <w:rFonts w:cs="Times New Roman"/>
                <w:b/>
                <w:bCs/>
                <w:sz w:val="22"/>
                <w:szCs w:val="22"/>
              </w:rPr>
            </w:pPr>
            <w:r>
              <w:rPr>
                <w:b/>
                <w:bCs/>
                <w:sz w:val="22"/>
                <w:szCs w:val="22"/>
              </w:rPr>
              <w:t>$13,103,833</w:t>
            </w:r>
          </w:p>
        </w:tc>
        <w:tc>
          <w:tcPr>
            <w:tcW w:w="1120" w:type="dxa"/>
            <w:tcBorders>
              <w:top w:val="single" w:color="auto" w:sz="8" w:space="0"/>
              <w:left w:val="nil"/>
              <w:bottom w:val="single" w:color="auto" w:sz="8" w:space="0"/>
              <w:right w:val="single" w:color="auto" w:sz="8" w:space="0"/>
            </w:tcBorders>
            <w:shd w:val="clear" w:color="auto" w:fill="auto"/>
            <w:noWrap/>
            <w:vAlign w:val="center"/>
            <w:hideMark/>
          </w:tcPr>
          <w:p w:rsidRPr="00A7059F" w:rsidR="0035635A" w:rsidP="00F57191" w:rsidRDefault="0035635A" w14:paraId="6B6066F6" w14:textId="77777777">
            <w:pPr>
              <w:keepNext/>
              <w:keepLines/>
              <w:jc w:val="center"/>
              <w:rPr>
                <w:rFonts w:cs="Times New Roman"/>
                <w:b/>
                <w:bCs/>
                <w:sz w:val="22"/>
                <w:szCs w:val="22"/>
              </w:rPr>
            </w:pPr>
            <w:r>
              <w:rPr>
                <w:b/>
                <w:bCs/>
                <w:sz w:val="22"/>
                <w:szCs w:val="22"/>
              </w:rPr>
              <w:t>0.25</w:t>
            </w:r>
          </w:p>
        </w:tc>
        <w:tc>
          <w:tcPr>
            <w:tcW w:w="1360" w:type="dxa"/>
            <w:tcBorders>
              <w:top w:val="single" w:color="auto" w:sz="8" w:space="0"/>
              <w:left w:val="nil"/>
              <w:bottom w:val="single" w:color="auto" w:sz="8" w:space="0"/>
              <w:right w:val="single" w:color="auto" w:sz="8" w:space="0"/>
            </w:tcBorders>
            <w:shd w:val="clear" w:color="auto" w:fill="auto"/>
            <w:noWrap/>
            <w:vAlign w:val="center"/>
            <w:hideMark/>
          </w:tcPr>
          <w:p w:rsidRPr="00A7059F" w:rsidR="0035635A" w:rsidP="00F57191" w:rsidRDefault="0035635A" w14:paraId="6C5AE965" w14:textId="77777777">
            <w:pPr>
              <w:keepNext/>
              <w:keepLines/>
              <w:jc w:val="center"/>
              <w:rPr>
                <w:rFonts w:cs="Times New Roman"/>
                <w:b/>
                <w:bCs/>
                <w:sz w:val="22"/>
                <w:szCs w:val="22"/>
              </w:rPr>
            </w:pPr>
            <w:r>
              <w:rPr>
                <w:rFonts w:cs="Times New Roman"/>
                <w:b/>
                <w:bCs/>
                <w:sz w:val="22"/>
                <w:szCs w:val="22"/>
              </w:rPr>
              <w:t>281,723</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A7059F" w:rsidR="0035635A" w:rsidP="00F57191" w:rsidRDefault="0035635A" w14:paraId="76B8B59C" w14:textId="77777777">
            <w:pPr>
              <w:keepNext/>
              <w:keepLines/>
              <w:jc w:val="center"/>
              <w:rPr>
                <w:rFonts w:cs="Times New Roman"/>
                <w:b/>
                <w:bCs/>
                <w:sz w:val="22"/>
                <w:szCs w:val="22"/>
              </w:rPr>
            </w:pPr>
            <w:r>
              <w:rPr>
                <w:rFonts w:cs="Times New Roman"/>
                <w:b/>
                <w:bCs/>
                <w:sz w:val="22"/>
                <w:szCs w:val="22"/>
              </w:rPr>
              <w:t>676,136</w:t>
            </w:r>
          </w:p>
        </w:tc>
        <w:tc>
          <w:tcPr>
            <w:tcW w:w="1520" w:type="dxa"/>
            <w:tcBorders>
              <w:top w:val="single" w:color="auto" w:sz="8" w:space="0"/>
              <w:left w:val="nil"/>
              <w:bottom w:val="single" w:color="auto" w:sz="8" w:space="0"/>
              <w:right w:val="single" w:color="auto" w:sz="8" w:space="0"/>
            </w:tcBorders>
            <w:shd w:val="clear" w:color="auto" w:fill="auto"/>
            <w:noWrap/>
            <w:vAlign w:val="center"/>
            <w:hideMark/>
          </w:tcPr>
          <w:p w:rsidRPr="00A7059F" w:rsidR="0035635A" w:rsidP="00F57191" w:rsidRDefault="0035635A" w14:paraId="271C0D7F" w14:textId="77777777">
            <w:pPr>
              <w:keepNext/>
              <w:keepLines/>
              <w:jc w:val="center"/>
              <w:rPr>
                <w:rFonts w:cs="Times New Roman"/>
                <w:b/>
                <w:bCs/>
                <w:sz w:val="22"/>
                <w:szCs w:val="22"/>
              </w:rPr>
            </w:pPr>
            <w:r>
              <w:rPr>
                <w:b/>
                <w:bCs/>
                <w:sz w:val="22"/>
                <w:szCs w:val="22"/>
              </w:rPr>
              <w:t>$8,264,264</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A7059F" w:rsidR="0035635A" w:rsidP="00F57191" w:rsidRDefault="0035635A" w14:paraId="7A3E834C" w14:textId="77777777">
            <w:pPr>
              <w:keepNext/>
              <w:keepLines/>
              <w:jc w:val="center"/>
              <w:rPr>
                <w:rFonts w:cs="Times New Roman"/>
                <w:b/>
                <w:bCs/>
                <w:sz w:val="22"/>
                <w:szCs w:val="22"/>
              </w:rPr>
            </w:pPr>
            <w:r>
              <w:rPr>
                <w:b/>
                <w:bCs/>
                <w:sz w:val="22"/>
                <w:szCs w:val="22"/>
              </w:rPr>
              <w:t>$21,368,097</w:t>
            </w:r>
          </w:p>
        </w:tc>
      </w:tr>
      <w:tr w:rsidRPr="00A7059F" w:rsidR="0035635A" w:rsidTr="00F57191" w14:paraId="180E6621" w14:textId="77777777">
        <w:trPr>
          <w:trHeight w:val="290"/>
        </w:trPr>
        <w:tc>
          <w:tcPr>
            <w:tcW w:w="11902" w:type="dxa"/>
            <w:gridSpan w:val="9"/>
            <w:tcBorders>
              <w:top w:val="single" w:color="auto" w:sz="8" w:space="0"/>
              <w:left w:val="nil"/>
              <w:bottom w:val="nil"/>
              <w:right w:val="nil"/>
            </w:tcBorders>
            <w:shd w:val="clear" w:color="auto" w:fill="auto"/>
            <w:noWrap/>
            <w:vAlign w:val="center"/>
            <w:hideMark/>
          </w:tcPr>
          <w:p w:rsidRPr="00A7059F" w:rsidR="0035635A" w:rsidP="00F57191" w:rsidRDefault="0035635A" w14:paraId="6D0217DC" w14:textId="77777777">
            <w:pPr>
              <w:keepNext/>
              <w:keepLines/>
              <w:rPr>
                <w:rFonts w:cs="Times New Roman"/>
                <w:sz w:val="22"/>
                <w:szCs w:val="22"/>
              </w:rPr>
            </w:pPr>
            <w:r w:rsidRPr="00A7059F">
              <w:rPr>
                <w:rFonts w:cs="Times New Roman"/>
                <w:sz w:val="22"/>
                <w:szCs w:val="22"/>
              </w:rPr>
              <w:t>Note: Calculations may not be exact due to rounding in the table.</w:t>
            </w:r>
          </w:p>
        </w:tc>
        <w:tc>
          <w:tcPr>
            <w:tcW w:w="1480" w:type="dxa"/>
            <w:tcBorders>
              <w:top w:val="nil"/>
              <w:left w:val="nil"/>
              <w:bottom w:val="nil"/>
              <w:right w:val="nil"/>
            </w:tcBorders>
            <w:shd w:val="clear" w:color="auto" w:fill="auto"/>
            <w:noWrap/>
            <w:vAlign w:val="bottom"/>
            <w:hideMark/>
          </w:tcPr>
          <w:p w:rsidRPr="00A7059F" w:rsidR="0035635A" w:rsidP="00F57191" w:rsidRDefault="0035635A" w14:paraId="045A5227" w14:textId="77777777">
            <w:pPr>
              <w:keepNext/>
              <w:keepLines/>
              <w:rPr>
                <w:rFonts w:cs="Times New Roman"/>
                <w:sz w:val="22"/>
                <w:szCs w:val="22"/>
              </w:rPr>
            </w:pPr>
          </w:p>
        </w:tc>
      </w:tr>
    </w:tbl>
    <w:p w:rsidR="0035635A" w:rsidP="0035635A" w:rsidRDefault="0035635A" w14:paraId="7B70D029" w14:textId="77777777">
      <w:pPr>
        <w:keepNext/>
        <w:keepLines/>
        <w:ind w:left="360"/>
        <w:rPr>
          <w:rFonts w:cs="Times New Roman"/>
          <w:color w:val="auto"/>
          <w:szCs w:val="24"/>
        </w:rPr>
        <w:sectPr w:rsidR="0035635A" w:rsidSect="00F57191">
          <w:pgSz w:w="15840" w:h="12240" w:orient="landscape"/>
          <w:pgMar w:top="1440" w:right="1440" w:bottom="1440" w:left="1440" w:header="720" w:footer="720" w:gutter="0"/>
          <w:pgNumType w:start="1"/>
          <w:cols w:space="720"/>
          <w:titlePg/>
          <w:docGrid w:linePitch="360"/>
        </w:sectPr>
      </w:pPr>
    </w:p>
    <w:p w:rsidRPr="00EB7201" w:rsidR="00D466EA" w:rsidP="00F4216E" w:rsidRDefault="00D466EA" w14:paraId="2A075BF5" w14:textId="745A0EC3">
      <w:pPr>
        <w:ind w:left="360"/>
        <w:rPr>
          <w:i/>
        </w:rPr>
      </w:pPr>
      <w:r w:rsidRPr="00EB7201">
        <w:rPr>
          <w:i/>
        </w:rPr>
        <w:lastRenderedPageBreak/>
        <w:t>Other Information Collection and Recordkeeping Requirements:</w:t>
      </w:r>
    </w:p>
    <w:p w:rsidRPr="000267F9" w:rsidR="0035635A" w:rsidP="0035635A" w:rsidRDefault="0035635A" w14:paraId="31EE9C5F" w14:textId="77777777">
      <w:pPr>
        <w:keepNext/>
        <w:keepLines/>
        <w:ind w:left="360"/>
        <w:rPr>
          <w:rFonts w:cs="Times New Roman"/>
          <w:color w:val="auto"/>
          <w:szCs w:val="24"/>
        </w:rPr>
      </w:pPr>
    </w:p>
    <w:p w:rsidRPr="000267F9" w:rsidR="0035635A" w:rsidP="0035635A" w:rsidRDefault="0035635A" w14:paraId="29F1BC82" w14:textId="77777777">
      <w:pPr>
        <w:keepNext/>
        <w:ind w:left="360"/>
        <w:rPr>
          <w:rFonts w:cs="Times New Roman"/>
          <w:color w:val="auto"/>
          <w:szCs w:val="24"/>
          <w:u w:val="single"/>
        </w:rPr>
      </w:pPr>
      <w:r w:rsidRPr="00837F15">
        <w:rPr>
          <w:rFonts w:cs="Times New Roman"/>
          <w:color w:val="auto"/>
          <w:szCs w:val="24"/>
          <w:u w:val="single"/>
        </w:rPr>
        <w:t>CHRC/STA Recordkeeping</w:t>
      </w:r>
    </w:p>
    <w:p w:rsidR="00BE7ACE" w:rsidP="0035635A" w:rsidRDefault="00BE7ACE" w14:paraId="04300CCF" w14:textId="77777777">
      <w:pPr>
        <w:ind w:left="360"/>
        <w:rPr>
          <w:rFonts w:cs="Times New Roman"/>
          <w:color w:val="auto"/>
          <w:szCs w:val="24"/>
        </w:rPr>
      </w:pPr>
    </w:p>
    <w:p w:rsidR="0035635A" w:rsidP="0035635A" w:rsidRDefault="0035635A" w14:paraId="39D99275" w14:textId="632100FE">
      <w:pPr>
        <w:ind w:left="360"/>
        <w:rPr>
          <w:rFonts w:cs="Times New Roman"/>
          <w:color w:val="auto"/>
          <w:szCs w:val="24"/>
        </w:rPr>
      </w:pPr>
      <w:r>
        <w:rPr>
          <w:rFonts w:cs="Times New Roman"/>
          <w:color w:val="auto"/>
          <w:szCs w:val="24"/>
        </w:rPr>
        <w:t>TSA estimates that an average of 1,126,893 respondents</w:t>
      </w:r>
      <w:r>
        <w:rPr>
          <w:rStyle w:val="FootnoteReference"/>
          <w:rFonts w:cs="Times New Roman"/>
          <w:color w:val="auto"/>
          <w:szCs w:val="24"/>
        </w:rPr>
        <w:footnoteReference w:id="16"/>
      </w:r>
      <w:r>
        <w:rPr>
          <w:rFonts w:cs="Times New Roman"/>
          <w:color w:val="auto"/>
          <w:szCs w:val="24"/>
        </w:rPr>
        <w:t xml:space="preserve"> will fulfill the CHRC and STA paperwork recordkeeping maintenance requirement annually, and that this task will be done by the security coordinator.  TSA estimates that it takes approximately 0.083 hours, or five minutes, per response to fulfill the CHRC and STA paperwork recordkeeping maintenance requirement.  TSA uses the fully loaded average hourly wage rate of $90.43 to estimate the security coordinator’s value of time (opportunity cost).</w:t>
      </w:r>
      <w:r>
        <w:rPr>
          <w:rStyle w:val="FootnoteReference"/>
          <w:rFonts w:cs="Times New Roman"/>
          <w:color w:val="auto"/>
          <w:szCs w:val="24"/>
        </w:rPr>
        <w:footnoteReference w:id="17"/>
      </w:r>
    </w:p>
    <w:p w:rsidR="0035635A" w:rsidP="0035635A" w:rsidRDefault="0035635A" w14:paraId="6AD45410" w14:textId="77777777">
      <w:pPr>
        <w:ind w:left="360"/>
        <w:rPr>
          <w:rFonts w:cs="Times New Roman"/>
          <w:color w:val="auto"/>
          <w:szCs w:val="24"/>
        </w:rPr>
      </w:pPr>
    </w:p>
    <w:p w:rsidR="0035635A" w:rsidP="0035635A" w:rsidRDefault="0035635A" w14:paraId="6EA9E78A" w14:textId="77777777">
      <w:pPr>
        <w:ind w:left="360"/>
        <w:rPr>
          <w:rFonts w:cs="Times New Roman"/>
          <w:color w:val="auto"/>
          <w:szCs w:val="24"/>
        </w:rPr>
      </w:pPr>
      <w:r>
        <w:rPr>
          <w:rFonts w:cs="Times New Roman"/>
          <w:color w:val="auto"/>
          <w:szCs w:val="24"/>
        </w:rPr>
        <w:t xml:space="preserve">TSA estimates that the average annual burden to fulfill the CHRC and STA paperwork recordkeeping maintenance requirement is 93,908 hours, resulting in an annual hour burden cost of $8,492,235.  </w:t>
      </w:r>
      <w:r w:rsidRPr="00743CD9">
        <w:rPr>
          <w:rFonts w:cs="Times New Roman"/>
          <w:color w:val="auto"/>
          <w:szCs w:val="24"/>
        </w:rPr>
        <w:fldChar w:fldCharType="begin"/>
      </w:r>
      <w:r w:rsidRPr="00743CD9">
        <w:rPr>
          <w:rFonts w:cs="Times New Roman"/>
          <w:color w:val="auto"/>
          <w:szCs w:val="24"/>
        </w:rPr>
        <w:instrText xml:space="preserve"> REF _Ref55808639 \h </w:instrText>
      </w:r>
      <w:r>
        <w:rPr>
          <w:rFonts w:cs="Times New Roman"/>
          <w:color w:val="auto"/>
          <w:szCs w:val="24"/>
        </w:rPr>
        <w:instrText xml:space="preserve"> \* MERGEFORMAT </w:instrText>
      </w:r>
      <w:r w:rsidRPr="00743CD9">
        <w:rPr>
          <w:rFonts w:cs="Times New Roman"/>
          <w:color w:val="auto"/>
          <w:szCs w:val="24"/>
        </w:rPr>
      </w:r>
      <w:r w:rsidRPr="00743CD9">
        <w:rPr>
          <w:rFonts w:cs="Times New Roman"/>
          <w:color w:val="auto"/>
          <w:szCs w:val="24"/>
        </w:rPr>
        <w:fldChar w:fldCharType="separate"/>
      </w:r>
      <w:r w:rsidRPr="00F87E36">
        <w:rPr>
          <w:color w:val="000000" w:themeColor="text1"/>
          <w:szCs w:val="24"/>
        </w:rPr>
        <w:t xml:space="preserve">Table </w:t>
      </w:r>
      <w:r w:rsidRPr="00F87E36">
        <w:rPr>
          <w:noProof/>
          <w:color w:val="000000" w:themeColor="text1"/>
          <w:szCs w:val="24"/>
        </w:rPr>
        <w:t>7</w:t>
      </w:r>
      <w:r w:rsidRPr="00743CD9">
        <w:rPr>
          <w:rFonts w:cs="Times New Roman"/>
          <w:color w:val="auto"/>
          <w:szCs w:val="24"/>
        </w:rPr>
        <w:fldChar w:fldCharType="end"/>
      </w:r>
      <w:r>
        <w:rPr>
          <w:rFonts w:cs="Times New Roman"/>
          <w:color w:val="auto"/>
          <w:szCs w:val="24"/>
        </w:rPr>
        <w:t xml:space="preserve"> shows the hour burden and cost estimation.</w:t>
      </w:r>
    </w:p>
    <w:p w:rsidRPr="000267F9" w:rsidR="0035635A" w:rsidP="0035635A" w:rsidRDefault="0035635A" w14:paraId="0724918C" w14:textId="77777777">
      <w:pPr>
        <w:keepNext/>
        <w:keepLines/>
        <w:ind w:left="360"/>
        <w:rPr>
          <w:rFonts w:cs="Times New Roman"/>
          <w:color w:val="auto"/>
          <w:szCs w:val="24"/>
        </w:rPr>
      </w:pPr>
    </w:p>
    <w:tbl>
      <w:tblPr>
        <w:tblW w:w="9139" w:type="dxa"/>
        <w:tblLook w:val="04A0" w:firstRow="1" w:lastRow="0" w:firstColumn="1" w:lastColumn="0" w:noHBand="0" w:noVBand="1"/>
      </w:tblPr>
      <w:tblGrid>
        <w:gridCol w:w="2340"/>
        <w:gridCol w:w="1874"/>
        <w:gridCol w:w="1436"/>
        <w:gridCol w:w="1685"/>
        <w:gridCol w:w="1804"/>
      </w:tblGrid>
      <w:tr w:rsidRPr="000B15E6" w:rsidR="0035635A" w:rsidTr="00F57191" w14:paraId="3F574AA4" w14:textId="77777777">
        <w:trPr>
          <w:trHeight w:val="305"/>
        </w:trPr>
        <w:tc>
          <w:tcPr>
            <w:tcW w:w="9139" w:type="dxa"/>
            <w:gridSpan w:val="5"/>
            <w:tcBorders>
              <w:top w:val="nil"/>
              <w:left w:val="nil"/>
              <w:bottom w:val="single" w:color="auto" w:sz="8" w:space="0"/>
              <w:right w:val="nil"/>
            </w:tcBorders>
            <w:shd w:val="clear" w:color="auto" w:fill="auto"/>
            <w:noWrap/>
            <w:vAlign w:val="center"/>
            <w:hideMark/>
          </w:tcPr>
          <w:p w:rsidRPr="00743CD9" w:rsidR="0035635A" w:rsidP="00F57191" w:rsidRDefault="0035635A" w14:paraId="20F05771" w14:textId="77777777">
            <w:pPr>
              <w:pStyle w:val="Caption"/>
              <w:keepNext/>
              <w:jc w:val="center"/>
              <w:rPr>
                <w:sz w:val="22"/>
                <w:szCs w:val="22"/>
              </w:rPr>
            </w:pPr>
            <w:bookmarkStart w:name="_Ref55808639" w:id="7"/>
            <w:r w:rsidRPr="00786BED">
              <w:rPr>
                <w:color w:val="000000" w:themeColor="text1"/>
                <w:sz w:val="22"/>
                <w:szCs w:val="22"/>
              </w:rPr>
              <w:t xml:space="preserve">Table </w:t>
            </w:r>
            <w:r w:rsidRPr="00786BED">
              <w:rPr>
                <w:color w:val="000000" w:themeColor="text1"/>
                <w:sz w:val="22"/>
                <w:szCs w:val="22"/>
              </w:rPr>
              <w:fldChar w:fldCharType="begin"/>
            </w:r>
            <w:r w:rsidRPr="00786BED">
              <w:rPr>
                <w:color w:val="000000" w:themeColor="text1"/>
                <w:sz w:val="22"/>
                <w:szCs w:val="22"/>
              </w:rPr>
              <w:instrText xml:space="preserve"> SEQ Table \* ARABIC </w:instrText>
            </w:r>
            <w:r w:rsidRPr="00786BED">
              <w:rPr>
                <w:color w:val="000000" w:themeColor="text1"/>
                <w:sz w:val="22"/>
                <w:szCs w:val="22"/>
              </w:rPr>
              <w:fldChar w:fldCharType="separate"/>
            </w:r>
            <w:r>
              <w:rPr>
                <w:noProof/>
                <w:color w:val="000000" w:themeColor="text1"/>
                <w:sz w:val="22"/>
                <w:szCs w:val="22"/>
              </w:rPr>
              <w:t>7</w:t>
            </w:r>
            <w:r w:rsidRPr="00786BED">
              <w:rPr>
                <w:color w:val="000000" w:themeColor="text1"/>
                <w:sz w:val="22"/>
                <w:szCs w:val="22"/>
              </w:rPr>
              <w:fldChar w:fldCharType="end"/>
            </w:r>
            <w:bookmarkEnd w:id="7"/>
            <w:r w:rsidRPr="00786BED">
              <w:rPr>
                <w:rFonts w:cs="Times New Roman"/>
                <w:color w:val="000000" w:themeColor="text1"/>
                <w:sz w:val="22"/>
                <w:szCs w:val="22"/>
              </w:rPr>
              <w:t>: Total Hour Burden Estimates for CHRCs/STA Records</w:t>
            </w:r>
          </w:p>
        </w:tc>
      </w:tr>
      <w:tr w:rsidRPr="000B15E6" w:rsidR="0035635A" w:rsidTr="00F57191" w14:paraId="2A4C1806" w14:textId="77777777">
        <w:trPr>
          <w:trHeight w:val="1154"/>
        </w:trPr>
        <w:tc>
          <w:tcPr>
            <w:tcW w:w="2340" w:type="dxa"/>
            <w:vMerge w:val="restart"/>
            <w:tcBorders>
              <w:top w:val="nil"/>
              <w:left w:val="single" w:color="auto" w:sz="8" w:space="0"/>
              <w:right w:val="single" w:color="auto" w:sz="8" w:space="0"/>
            </w:tcBorders>
            <w:shd w:val="clear" w:color="000000" w:fill="EEECE1"/>
            <w:vAlign w:val="center"/>
            <w:hideMark/>
          </w:tcPr>
          <w:p w:rsidRPr="000B15E6" w:rsidR="0035635A" w:rsidP="00F57191" w:rsidRDefault="0035635A" w14:paraId="12D73F16" w14:textId="77777777">
            <w:pPr>
              <w:keepNext/>
              <w:keepLines/>
              <w:jc w:val="center"/>
              <w:rPr>
                <w:rFonts w:cs="Times New Roman"/>
                <w:b/>
                <w:bCs/>
                <w:sz w:val="22"/>
                <w:szCs w:val="22"/>
              </w:rPr>
            </w:pPr>
            <w:r w:rsidRPr="000B15E6">
              <w:rPr>
                <w:rFonts w:cs="Times New Roman"/>
                <w:b/>
                <w:bCs/>
                <w:sz w:val="22"/>
                <w:szCs w:val="22"/>
              </w:rPr>
              <w:t>CHRC/STA Records</w:t>
            </w:r>
          </w:p>
          <w:p w:rsidRPr="000B15E6" w:rsidR="0035635A" w:rsidP="00F57191" w:rsidRDefault="0035635A" w14:paraId="669BE9BC" w14:textId="77777777">
            <w:pPr>
              <w:keepNext/>
              <w:keepLines/>
              <w:jc w:val="center"/>
              <w:rPr>
                <w:rFonts w:cs="Times New Roman"/>
                <w:b/>
                <w:bCs/>
                <w:sz w:val="22"/>
                <w:szCs w:val="22"/>
              </w:rPr>
            </w:pPr>
          </w:p>
        </w:tc>
        <w:tc>
          <w:tcPr>
            <w:tcW w:w="1874" w:type="dxa"/>
            <w:tcBorders>
              <w:top w:val="nil"/>
              <w:left w:val="nil"/>
              <w:bottom w:val="nil"/>
              <w:right w:val="single" w:color="auto" w:sz="8" w:space="0"/>
            </w:tcBorders>
            <w:shd w:val="clear" w:color="000000" w:fill="EEECE1"/>
            <w:vAlign w:val="center"/>
            <w:hideMark/>
          </w:tcPr>
          <w:p w:rsidRPr="000B15E6" w:rsidR="0035635A" w:rsidP="00F57191" w:rsidRDefault="0035635A" w14:paraId="0662BABA" w14:textId="77777777">
            <w:pPr>
              <w:keepNext/>
              <w:keepLines/>
              <w:jc w:val="center"/>
              <w:rPr>
                <w:rFonts w:cs="Times New Roman"/>
                <w:b/>
                <w:bCs/>
                <w:sz w:val="22"/>
                <w:szCs w:val="22"/>
              </w:rPr>
            </w:pPr>
            <w:r w:rsidRPr="000B15E6">
              <w:rPr>
                <w:rFonts w:cs="Times New Roman"/>
                <w:b/>
                <w:bCs/>
                <w:sz w:val="22"/>
                <w:szCs w:val="22"/>
              </w:rPr>
              <w:t>Average Annual Responses</w:t>
            </w:r>
          </w:p>
        </w:tc>
        <w:tc>
          <w:tcPr>
            <w:tcW w:w="1436" w:type="dxa"/>
            <w:tcBorders>
              <w:top w:val="nil"/>
              <w:left w:val="nil"/>
              <w:bottom w:val="nil"/>
              <w:right w:val="single" w:color="auto" w:sz="8" w:space="0"/>
            </w:tcBorders>
            <w:shd w:val="clear" w:color="000000" w:fill="EEECE1"/>
            <w:vAlign w:val="center"/>
            <w:hideMark/>
          </w:tcPr>
          <w:p w:rsidRPr="000B15E6" w:rsidR="0035635A" w:rsidP="00F57191" w:rsidRDefault="0035635A" w14:paraId="14A2147D" w14:textId="77777777">
            <w:pPr>
              <w:keepNext/>
              <w:keepLines/>
              <w:jc w:val="center"/>
              <w:rPr>
                <w:rFonts w:cs="Times New Roman"/>
                <w:b/>
                <w:bCs/>
                <w:sz w:val="22"/>
                <w:szCs w:val="22"/>
              </w:rPr>
            </w:pPr>
            <w:r w:rsidRPr="000B15E6">
              <w:rPr>
                <w:rFonts w:cs="Times New Roman"/>
                <w:b/>
                <w:bCs/>
                <w:sz w:val="22"/>
                <w:szCs w:val="22"/>
              </w:rPr>
              <w:t>Hour Burden per Response</w:t>
            </w:r>
          </w:p>
        </w:tc>
        <w:tc>
          <w:tcPr>
            <w:tcW w:w="1685" w:type="dxa"/>
            <w:tcBorders>
              <w:top w:val="nil"/>
              <w:left w:val="nil"/>
              <w:bottom w:val="nil"/>
              <w:right w:val="single" w:color="auto" w:sz="8" w:space="0"/>
            </w:tcBorders>
            <w:shd w:val="clear" w:color="000000" w:fill="EEECE1"/>
            <w:vAlign w:val="center"/>
            <w:hideMark/>
          </w:tcPr>
          <w:p w:rsidRPr="000B15E6" w:rsidR="0035635A" w:rsidP="00F57191" w:rsidRDefault="0035635A" w14:paraId="28F8CB9D" w14:textId="77777777">
            <w:pPr>
              <w:keepNext/>
              <w:keepLines/>
              <w:jc w:val="center"/>
              <w:rPr>
                <w:rFonts w:cs="Times New Roman"/>
                <w:b/>
                <w:bCs/>
                <w:sz w:val="22"/>
                <w:szCs w:val="22"/>
              </w:rPr>
            </w:pPr>
            <w:r w:rsidRPr="000B15E6">
              <w:rPr>
                <w:rFonts w:cs="Times New Roman"/>
                <w:b/>
                <w:bCs/>
                <w:sz w:val="22"/>
                <w:szCs w:val="22"/>
              </w:rPr>
              <w:t>Average Annual Hour Burden</w:t>
            </w:r>
          </w:p>
        </w:tc>
        <w:tc>
          <w:tcPr>
            <w:tcW w:w="1804" w:type="dxa"/>
            <w:tcBorders>
              <w:top w:val="nil"/>
              <w:left w:val="nil"/>
              <w:bottom w:val="nil"/>
              <w:right w:val="single" w:color="auto" w:sz="8" w:space="0"/>
            </w:tcBorders>
            <w:shd w:val="clear" w:color="000000" w:fill="EEECE1"/>
            <w:vAlign w:val="center"/>
            <w:hideMark/>
          </w:tcPr>
          <w:p w:rsidRPr="000B15E6" w:rsidR="0035635A" w:rsidP="00F57191" w:rsidRDefault="0035635A" w14:paraId="6BA81575" w14:textId="77777777">
            <w:pPr>
              <w:keepNext/>
              <w:keepLines/>
              <w:jc w:val="center"/>
              <w:rPr>
                <w:rFonts w:cs="Times New Roman"/>
                <w:b/>
                <w:bCs/>
                <w:sz w:val="22"/>
                <w:szCs w:val="22"/>
              </w:rPr>
            </w:pPr>
            <w:r w:rsidRPr="000B15E6">
              <w:rPr>
                <w:rFonts w:cs="Times New Roman"/>
                <w:b/>
                <w:bCs/>
                <w:sz w:val="22"/>
                <w:szCs w:val="22"/>
              </w:rPr>
              <w:t>Average Annual Hour Burden Cost</w:t>
            </w:r>
          </w:p>
        </w:tc>
      </w:tr>
      <w:tr w:rsidRPr="000B15E6" w:rsidR="0035635A" w:rsidTr="00F57191" w14:paraId="67744960" w14:textId="77777777">
        <w:trPr>
          <w:trHeight w:val="581"/>
        </w:trPr>
        <w:tc>
          <w:tcPr>
            <w:tcW w:w="2340" w:type="dxa"/>
            <w:vMerge/>
            <w:tcBorders>
              <w:left w:val="single" w:color="auto" w:sz="8" w:space="0"/>
              <w:right w:val="single" w:color="auto" w:sz="8" w:space="0"/>
            </w:tcBorders>
            <w:shd w:val="clear" w:color="000000" w:fill="EEECE1"/>
            <w:vAlign w:val="center"/>
            <w:hideMark/>
          </w:tcPr>
          <w:p w:rsidRPr="000B15E6" w:rsidR="0035635A" w:rsidP="00F57191" w:rsidRDefault="0035635A" w14:paraId="44427506" w14:textId="77777777">
            <w:pPr>
              <w:keepNext/>
              <w:keepLines/>
              <w:jc w:val="center"/>
              <w:rPr>
                <w:rFonts w:cs="Times New Roman"/>
                <w:b/>
                <w:bCs/>
                <w:sz w:val="22"/>
                <w:szCs w:val="22"/>
              </w:rPr>
            </w:pPr>
          </w:p>
        </w:tc>
        <w:tc>
          <w:tcPr>
            <w:tcW w:w="1874" w:type="dxa"/>
            <w:tcBorders>
              <w:top w:val="single" w:color="auto" w:sz="8" w:space="0"/>
              <w:left w:val="nil"/>
              <w:bottom w:val="single" w:color="auto" w:sz="8" w:space="0"/>
              <w:right w:val="single" w:color="auto" w:sz="8" w:space="0"/>
            </w:tcBorders>
            <w:shd w:val="clear" w:color="000000" w:fill="EEECE1"/>
            <w:vAlign w:val="center"/>
            <w:hideMark/>
          </w:tcPr>
          <w:p w:rsidRPr="000B15E6" w:rsidR="0035635A" w:rsidP="00F57191" w:rsidRDefault="0035635A" w14:paraId="44902EA9" w14:textId="77777777">
            <w:pPr>
              <w:keepNext/>
              <w:keepLines/>
              <w:jc w:val="center"/>
              <w:rPr>
                <w:rFonts w:cs="Times New Roman"/>
                <w:b/>
                <w:bCs/>
                <w:sz w:val="22"/>
                <w:szCs w:val="22"/>
              </w:rPr>
            </w:pPr>
            <w:r w:rsidRPr="000B15E6">
              <w:rPr>
                <w:rFonts w:cs="Times New Roman"/>
                <w:b/>
                <w:bCs/>
                <w:sz w:val="22"/>
                <w:szCs w:val="22"/>
              </w:rPr>
              <w:t>A</w:t>
            </w:r>
          </w:p>
        </w:tc>
        <w:tc>
          <w:tcPr>
            <w:tcW w:w="1436" w:type="dxa"/>
            <w:tcBorders>
              <w:top w:val="single" w:color="auto" w:sz="8" w:space="0"/>
              <w:left w:val="nil"/>
              <w:bottom w:val="single" w:color="auto" w:sz="8" w:space="0"/>
              <w:right w:val="single" w:color="auto" w:sz="8" w:space="0"/>
            </w:tcBorders>
            <w:shd w:val="clear" w:color="000000" w:fill="EEECE1"/>
            <w:vAlign w:val="center"/>
            <w:hideMark/>
          </w:tcPr>
          <w:p w:rsidRPr="000B15E6" w:rsidR="0035635A" w:rsidP="00F57191" w:rsidRDefault="0035635A" w14:paraId="6A5AEE2C" w14:textId="77777777">
            <w:pPr>
              <w:keepNext/>
              <w:keepLines/>
              <w:jc w:val="center"/>
              <w:rPr>
                <w:rFonts w:cs="Times New Roman"/>
                <w:b/>
                <w:bCs/>
                <w:sz w:val="22"/>
                <w:szCs w:val="22"/>
              </w:rPr>
            </w:pPr>
            <w:r w:rsidRPr="000B15E6">
              <w:rPr>
                <w:rFonts w:cs="Times New Roman"/>
                <w:b/>
                <w:bCs/>
                <w:sz w:val="22"/>
                <w:szCs w:val="22"/>
              </w:rPr>
              <w:t>B</w:t>
            </w:r>
          </w:p>
        </w:tc>
        <w:tc>
          <w:tcPr>
            <w:tcW w:w="1685" w:type="dxa"/>
            <w:tcBorders>
              <w:top w:val="single" w:color="auto" w:sz="8" w:space="0"/>
              <w:left w:val="nil"/>
              <w:bottom w:val="single" w:color="auto" w:sz="8" w:space="0"/>
              <w:right w:val="single" w:color="auto" w:sz="8" w:space="0"/>
            </w:tcBorders>
            <w:shd w:val="clear" w:color="000000" w:fill="EEECE1"/>
            <w:vAlign w:val="center"/>
            <w:hideMark/>
          </w:tcPr>
          <w:p w:rsidRPr="000B15E6" w:rsidR="0035635A" w:rsidP="00F57191" w:rsidRDefault="0035635A" w14:paraId="3D6FF396" w14:textId="77777777">
            <w:pPr>
              <w:keepNext/>
              <w:keepLines/>
              <w:jc w:val="center"/>
              <w:rPr>
                <w:rFonts w:cs="Times New Roman"/>
                <w:b/>
                <w:bCs/>
                <w:sz w:val="22"/>
                <w:szCs w:val="22"/>
              </w:rPr>
            </w:pPr>
            <w:r w:rsidRPr="000B15E6">
              <w:rPr>
                <w:rFonts w:cs="Times New Roman"/>
                <w:b/>
                <w:bCs/>
                <w:sz w:val="22"/>
                <w:szCs w:val="22"/>
              </w:rPr>
              <w:t>C = A x B</w:t>
            </w:r>
          </w:p>
        </w:tc>
        <w:tc>
          <w:tcPr>
            <w:tcW w:w="1804" w:type="dxa"/>
            <w:tcBorders>
              <w:top w:val="single" w:color="auto" w:sz="8" w:space="0"/>
              <w:left w:val="nil"/>
              <w:bottom w:val="nil"/>
              <w:right w:val="single" w:color="auto" w:sz="8" w:space="0"/>
            </w:tcBorders>
            <w:shd w:val="clear" w:color="000000" w:fill="EEECE1"/>
            <w:vAlign w:val="center"/>
            <w:hideMark/>
          </w:tcPr>
          <w:p w:rsidRPr="000B15E6" w:rsidR="0035635A" w:rsidP="00F57191" w:rsidRDefault="0035635A" w14:paraId="0AE0A706" w14:textId="77777777">
            <w:pPr>
              <w:keepNext/>
              <w:keepLines/>
              <w:jc w:val="center"/>
              <w:rPr>
                <w:rFonts w:cs="Times New Roman"/>
                <w:b/>
                <w:bCs/>
                <w:sz w:val="22"/>
                <w:szCs w:val="22"/>
              </w:rPr>
            </w:pPr>
            <w:r w:rsidRPr="000B15E6">
              <w:rPr>
                <w:rFonts w:cs="Times New Roman"/>
                <w:b/>
                <w:bCs/>
                <w:sz w:val="22"/>
                <w:szCs w:val="22"/>
              </w:rPr>
              <w:t>D = C x $90.43</w:t>
            </w:r>
          </w:p>
        </w:tc>
      </w:tr>
      <w:tr w:rsidRPr="000B15E6" w:rsidR="0035635A" w:rsidTr="00F57191" w14:paraId="135F4621" w14:textId="77777777">
        <w:trPr>
          <w:trHeight w:val="305"/>
        </w:trPr>
        <w:tc>
          <w:tcPr>
            <w:tcW w:w="2340" w:type="dxa"/>
            <w:vMerge/>
            <w:tcBorders>
              <w:left w:val="single" w:color="auto" w:sz="8" w:space="0"/>
              <w:bottom w:val="single" w:color="auto" w:sz="8" w:space="0"/>
              <w:right w:val="single" w:color="auto" w:sz="8" w:space="0"/>
            </w:tcBorders>
            <w:shd w:val="clear" w:color="auto" w:fill="auto"/>
            <w:vAlign w:val="center"/>
            <w:hideMark/>
          </w:tcPr>
          <w:p w:rsidRPr="000B15E6" w:rsidR="0035635A" w:rsidP="00F57191" w:rsidRDefault="0035635A" w14:paraId="732FCA8E" w14:textId="77777777">
            <w:pPr>
              <w:keepNext/>
              <w:keepLines/>
              <w:jc w:val="center"/>
              <w:rPr>
                <w:rFonts w:cs="Times New Roman"/>
                <w:b/>
                <w:bCs/>
                <w:sz w:val="22"/>
                <w:szCs w:val="22"/>
              </w:rPr>
            </w:pPr>
          </w:p>
        </w:tc>
        <w:tc>
          <w:tcPr>
            <w:tcW w:w="1874" w:type="dxa"/>
            <w:tcBorders>
              <w:top w:val="nil"/>
              <w:left w:val="nil"/>
              <w:bottom w:val="single" w:color="auto" w:sz="8" w:space="0"/>
              <w:right w:val="single" w:color="auto" w:sz="8" w:space="0"/>
            </w:tcBorders>
            <w:shd w:val="clear" w:color="auto" w:fill="auto"/>
            <w:noWrap/>
            <w:vAlign w:val="center"/>
            <w:hideMark/>
          </w:tcPr>
          <w:p w:rsidRPr="000B15E6" w:rsidR="0035635A" w:rsidP="00F57191" w:rsidRDefault="0035635A" w14:paraId="0B7A8BE5" w14:textId="77777777">
            <w:pPr>
              <w:keepNext/>
              <w:keepLines/>
              <w:jc w:val="center"/>
              <w:rPr>
                <w:rFonts w:cs="Times New Roman"/>
                <w:b/>
                <w:bCs/>
                <w:sz w:val="22"/>
                <w:szCs w:val="22"/>
              </w:rPr>
            </w:pPr>
            <w:r w:rsidRPr="000B15E6">
              <w:rPr>
                <w:rFonts w:cs="Times New Roman"/>
                <w:b/>
                <w:bCs/>
                <w:sz w:val="22"/>
                <w:szCs w:val="22"/>
              </w:rPr>
              <w:t>1,</w:t>
            </w:r>
            <w:r>
              <w:rPr>
                <w:rFonts w:cs="Times New Roman"/>
                <w:b/>
                <w:bCs/>
                <w:sz w:val="22"/>
                <w:szCs w:val="22"/>
              </w:rPr>
              <w:t>126,893</w:t>
            </w:r>
          </w:p>
        </w:tc>
        <w:tc>
          <w:tcPr>
            <w:tcW w:w="1436" w:type="dxa"/>
            <w:tcBorders>
              <w:top w:val="nil"/>
              <w:left w:val="nil"/>
              <w:bottom w:val="single" w:color="auto" w:sz="8" w:space="0"/>
              <w:right w:val="single" w:color="auto" w:sz="8" w:space="0"/>
            </w:tcBorders>
            <w:shd w:val="clear" w:color="auto" w:fill="auto"/>
            <w:noWrap/>
            <w:vAlign w:val="center"/>
            <w:hideMark/>
          </w:tcPr>
          <w:p w:rsidRPr="000B15E6" w:rsidR="0035635A" w:rsidP="00F57191" w:rsidRDefault="0035635A" w14:paraId="77558FA7" w14:textId="77777777">
            <w:pPr>
              <w:keepNext/>
              <w:keepLines/>
              <w:jc w:val="center"/>
              <w:rPr>
                <w:rFonts w:cs="Times New Roman"/>
                <w:b/>
                <w:bCs/>
                <w:sz w:val="22"/>
                <w:szCs w:val="22"/>
              </w:rPr>
            </w:pPr>
            <w:r w:rsidRPr="000B15E6">
              <w:rPr>
                <w:rFonts w:cs="Times New Roman"/>
                <w:b/>
                <w:bCs/>
                <w:sz w:val="22"/>
                <w:szCs w:val="22"/>
              </w:rPr>
              <w:t>0.083</w:t>
            </w:r>
          </w:p>
        </w:tc>
        <w:tc>
          <w:tcPr>
            <w:tcW w:w="1685" w:type="dxa"/>
            <w:tcBorders>
              <w:top w:val="nil"/>
              <w:left w:val="nil"/>
              <w:bottom w:val="single" w:color="auto" w:sz="8" w:space="0"/>
              <w:right w:val="single" w:color="auto" w:sz="8" w:space="0"/>
            </w:tcBorders>
            <w:shd w:val="clear" w:color="auto" w:fill="auto"/>
            <w:noWrap/>
            <w:vAlign w:val="center"/>
            <w:hideMark/>
          </w:tcPr>
          <w:p w:rsidRPr="000B15E6" w:rsidR="0035635A" w:rsidP="00F57191" w:rsidRDefault="0035635A" w14:paraId="2874F41A" w14:textId="77777777">
            <w:pPr>
              <w:keepNext/>
              <w:keepLines/>
              <w:jc w:val="center"/>
              <w:rPr>
                <w:rFonts w:cs="Times New Roman"/>
                <w:b/>
                <w:bCs/>
                <w:sz w:val="22"/>
                <w:szCs w:val="22"/>
              </w:rPr>
            </w:pPr>
            <w:r>
              <w:rPr>
                <w:rFonts w:cs="Times New Roman"/>
                <w:b/>
                <w:bCs/>
                <w:sz w:val="22"/>
                <w:szCs w:val="22"/>
              </w:rPr>
              <w:t>93,908</w:t>
            </w:r>
          </w:p>
        </w:tc>
        <w:tc>
          <w:tcPr>
            <w:tcW w:w="1804" w:type="dxa"/>
            <w:tcBorders>
              <w:top w:val="single" w:color="auto" w:sz="8" w:space="0"/>
              <w:left w:val="nil"/>
              <w:bottom w:val="single" w:color="auto" w:sz="8" w:space="0"/>
              <w:right w:val="single" w:color="auto" w:sz="8" w:space="0"/>
            </w:tcBorders>
            <w:shd w:val="clear" w:color="auto" w:fill="auto"/>
            <w:noWrap/>
            <w:vAlign w:val="center"/>
            <w:hideMark/>
          </w:tcPr>
          <w:p w:rsidRPr="000B15E6" w:rsidR="0035635A" w:rsidP="00F57191" w:rsidRDefault="0035635A" w14:paraId="29C55BCB" w14:textId="77777777">
            <w:pPr>
              <w:keepNext/>
              <w:keepLines/>
              <w:jc w:val="center"/>
              <w:rPr>
                <w:rFonts w:cs="Times New Roman"/>
                <w:b/>
                <w:bCs/>
                <w:sz w:val="22"/>
                <w:szCs w:val="22"/>
              </w:rPr>
            </w:pPr>
            <w:r>
              <w:rPr>
                <w:rFonts w:cs="Times New Roman"/>
                <w:b/>
                <w:bCs/>
                <w:sz w:val="22"/>
                <w:szCs w:val="22"/>
              </w:rPr>
              <w:t>$8,492,235</w:t>
            </w:r>
          </w:p>
        </w:tc>
      </w:tr>
      <w:tr w:rsidRPr="000B15E6" w:rsidR="0035635A" w:rsidTr="00F57191" w14:paraId="53F4DFC0" w14:textId="77777777">
        <w:trPr>
          <w:trHeight w:val="294"/>
        </w:trPr>
        <w:tc>
          <w:tcPr>
            <w:tcW w:w="9139" w:type="dxa"/>
            <w:gridSpan w:val="5"/>
            <w:tcBorders>
              <w:top w:val="single" w:color="auto" w:sz="8" w:space="0"/>
              <w:left w:val="nil"/>
              <w:bottom w:val="nil"/>
              <w:right w:val="nil"/>
            </w:tcBorders>
            <w:shd w:val="clear" w:color="auto" w:fill="auto"/>
            <w:noWrap/>
            <w:vAlign w:val="center"/>
            <w:hideMark/>
          </w:tcPr>
          <w:p w:rsidRPr="000B15E6" w:rsidR="0035635A" w:rsidP="00F57191" w:rsidRDefault="0035635A" w14:paraId="49120920" w14:textId="77777777">
            <w:pPr>
              <w:keepNext/>
              <w:keepLines/>
              <w:rPr>
                <w:rFonts w:cs="Times New Roman"/>
                <w:sz w:val="22"/>
                <w:szCs w:val="22"/>
              </w:rPr>
            </w:pPr>
            <w:r w:rsidRPr="000B15E6">
              <w:rPr>
                <w:rFonts w:cs="Times New Roman"/>
                <w:sz w:val="22"/>
                <w:szCs w:val="22"/>
              </w:rPr>
              <w:t>Note: Calculations may not be exact due to rounding in the table.</w:t>
            </w:r>
          </w:p>
        </w:tc>
      </w:tr>
    </w:tbl>
    <w:p w:rsidR="0035635A" w:rsidP="0035635A" w:rsidRDefault="0035635A" w14:paraId="74389B65" w14:textId="77777777">
      <w:pPr>
        <w:keepNext/>
        <w:keepLines/>
        <w:ind w:left="360"/>
        <w:rPr>
          <w:rFonts w:cs="Times New Roman"/>
          <w:color w:val="auto"/>
          <w:szCs w:val="24"/>
          <w:u w:val="single"/>
        </w:rPr>
      </w:pPr>
    </w:p>
    <w:p w:rsidRPr="000267F9" w:rsidR="0035635A" w:rsidP="0035635A" w:rsidRDefault="0035635A" w14:paraId="3AAE58F1" w14:textId="77777777">
      <w:pPr>
        <w:ind w:left="360"/>
        <w:rPr>
          <w:rFonts w:cs="Times New Roman"/>
          <w:color w:val="auto"/>
          <w:szCs w:val="24"/>
          <w:u w:val="single"/>
        </w:rPr>
      </w:pPr>
      <w:r w:rsidRPr="00837F15">
        <w:rPr>
          <w:rFonts w:cs="Times New Roman"/>
          <w:color w:val="auto"/>
          <w:szCs w:val="24"/>
          <w:u w:val="single"/>
        </w:rPr>
        <w:t>SIDA Training Recordkeeping</w:t>
      </w:r>
    </w:p>
    <w:p w:rsidR="0035635A" w:rsidP="0035635A" w:rsidRDefault="0035635A" w14:paraId="4D96FB14" w14:textId="77777777">
      <w:pPr>
        <w:ind w:left="360"/>
        <w:rPr>
          <w:rFonts w:cs="Times New Roman"/>
          <w:color w:val="auto"/>
          <w:szCs w:val="24"/>
        </w:rPr>
      </w:pPr>
      <w:r>
        <w:rPr>
          <w:rFonts w:cs="Times New Roman"/>
          <w:color w:val="auto"/>
          <w:szCs w:val="24"/>
        </w:rPr>
        <w:lastRenderedPageBreak/>
        <w:t>TSA estimates that an average of 948,698 respondents</w:t>
      </w:r>
      <w:r>
        <w:rPr>
          <w:rStyle w:val="FootnoteReference"/>
          <w:rFonts w:cs="Times New Roman"/>
          <w:color w:val="auto"/>
          <w:szCs w:val="24"/>
        </w:rPr>
        <w:footnoteReference w:id="18"/>
      </w:r>
      <w:r>
        <w:rPr>
          <w:rFonts w:cs="Times New Roman"/>
          <w:color w:val="auto"/>
          <w:szCs w:val="24"/>
        </w:rPr>
        <w:t xml:space="preserve"> will be subject to maintain SIDA training records annually, and that this task will be done by the security coordinator.  TSA estimates that it takes approximately 0.083 hours, or five minutes per response to maintain SIDA training records.</w:t>
      </w:r>
      <w:r>
        <w:rPr>
          <w:rStyle w:val="FootnoteReference"/>
          <w:rFonts w:cs="Times New Roman"/>
          <w:color w:val="auto"/>
          <w:szCs w:val="24"/>
        </w:rPr>
        <w:footnoteReference w:id="19"/>
      </w:r>
      <w:r>
        <w:rPr>
          <w:rFonts w:cs="Times New Roman"/>
          <w:color w:val="auto"/>
          <w:szCs w:val="24"/>
        </w:rPr>
        <w:t xml:space="preserve">  TSA uses the fully loaded average hourly wage rate of $90.43 to estimate the security coordinators’ value of time (opportunity cost).</w:t>
      </w:r>
      <w:r>
        <w:rPr>
          <w:rStyle w:val="FootnoteReference"/>
          <w:rFonts w:cs="Times New Roman"/>
          <w:color w:val="auto"/>
          <w:szCs w:val="24"/>
        </w:rPr>
        <w:footnoteReference w:id="20"/>
      </w:r>
      <w:r>
        <w:rPr>
          <w:rFonts w:cs="Times New Roman"/>
          <w:color w:val="auto"/>
          <w:szCs w:val="24"/>
        </w:rPr>
        <w:t xml:space="preserve"> </w:t>
      </w:r>
    </w:p>
    <w:p w:rsidR="0035635A" w:rsidP="0035635A" w:rsidRDefault="0035635A" w14:paraId="342B0CD4" w14:textId="77777777">
      <w:pPr>
        <w:ind w:left="360"/>
        <w:rPr>
          <w:rFonts w:cs="Times New Roman"/>
          <w:color w:val="auto"/>
          <w:szCs w:val="24"/>
        </w:rPr>
      </w:pPr>
    </w:p>
    <w:p w:rsidR="0035635A" w:rsidP="0035635A" w:rsidRDefault="0035635A" w14:paraId="7297DD55" w14:textId="77777777">
      <w:pPr>
        <w:ind w:left="360"/>
        <w:rPr>
          <w:rFonts w:cs="Times New Roman"/>
          <w:color w:val="auto"/>
          <w:szCs w:val="24"/>
        </w:rPr>
      </w:pPr>
      <w:r>
        <w:rPr>
          <w:rFonts w:cs="Times New Roman"/>
          <w:color w:val="auto"/>
          <w:szCs w:val="24"/>
        </w:rPr>
        <w:t xml:space="preserve">TSA estimates that the average annual burden to maintain SIDA training records is 79,058 hours, resulting in an annual hour burden cost of $7,149,362.  </w:t>
      </w:r>
      <w:r w:rsidRPr="00826D43">
        <w:rPr>
          <w:rFonts w:cs="Times New Roman"/>
          <w:color w:val="auto"/>
          <w:szCs w:val="24"/>
        </w:rPr>
        <w:fldChar w:fldCharType="begin"/>
      </w:r>
      <w:r w:rsidRPr="00826D43">
        <w:rPr>
          <w:rFonts w:cs="Times New Roman"/>
          <w:color w:val="auto"/>
          <w:szCs w:val="24"/>
        </w:rPr>
        <w:instrText xml:space="preserve"> REF _Ref55810336 \h </w:instrText>
      </w:r>
      <w:r>
        <w:rPr>
          <w:rFonts w:cs="Times New Roman"/>
          <w:color w:val="auto"/>
          <w:szCs w:val="24"/>
        </w:rPr>
        <w:instrText xml:space="preserve"> \* MERGEFORMAT </w:instrText>
      </w:r>
      <w:r w:rsidRPr="00826D43">
        <w:rPr>
          <w:rFonts w:cs="Times New Roman"/>
          <w:color w:val="auto"/>
          <w:szCs w:val="24"/>
        </w:rPr>
      </w:r>
      <w:r w:rsidRPr="00826D43">
        <w:rPr>
          <w:rFonts w:cs="Times New Roman"/>
          <w:color w:val="auto"/>
          <w:szCs w:val="24"/>
        </w:rPr>
        <w:fldChar w:fldCharType="separate"/>
      </w:r>
      <w:r w:rsidRPr="00786BED">
        <w:rPr>
          <w:color w:val="000000" w:themeColor="text1"/>
          <w:szCs w:val="24"/>
        </w:rPr>
        <w:t xml:space="preserve">Table </w:t>
      </w:r>
      <w:r w:rsidRPr="00786BED">
        <w:rPr>
          <w:noProof/>
          <w:color w:val="000000" w:themeColor="text1"/>
          <w:szCs w:val="24"/>
        </w:rPr>
        <w:t>8</w:t>
      </w:r>
      <w:r w:rsidRPr="00826D43">
        <w:rPr>
          <w:rFonts w:cs="Times New Roman"/>
          <w:color w:val="auto"/>
          <w:szCs w:val="24"/>
        </w:rPr>
        <w:fldChar w:fldCharType="end"/>
      </w:r>
      <w:r>
        <w:rPr>
          <w:rFonts w:cs="Times New Roman"/>
          <w:color w:val="auto"/>
          <w:szCs w:val="24"/>
        </w:rPr>
        <w:t xml:space="preserve"> shows the hour burden and cost estimation.</w:t>
      </w:r>
    </w:p>
    <w:p w:rsidR="0035635A" w:rsidP="0035635A" w:rsidRDefault="0035635A" w14:paraId="4712E82F" w14:textId="77777777">
      <w:pPr>
        <w:ind w:left="360"/>
        <w:rPr>
          <w:rFonts w:cs="Times New Roman"/>
          <w:color w:val="auto"/>
          <w:szCs w:val="24"/>
        </w:rPr>
      </w:pPr>
    </w:p>
    <w:tbl>
      <w:tblPr>
        <w:tblW w:w="8911" w:type="dxa"/>
        <w:tblLook w:val="04A0" w:firstRow="1" w:lastRow="0" w:firstColumn="1" w:lastColumn="0" w:noHBand="0" w:noVBand="1"/>
      </w:tblPr>
      <w:tblGrid>
        <w:gridCol w:w="3233"/>
        <w:gridCol w:w="1481"/>
        <w:gridCol w:w="1152"/>
        <w:gridCol w:w="1166"/>
        <w:gridCol w:w="1879"/>
      </w:tblGrid>
      <w:tr w:rsidRPr="0028207E" w:rsidR="0035635A" w:rsidTr="00F57191" w14:paraId="422DC9FD" w14:textId="77777777">
        <w:trPr>
          <w:trHeight w:val="203"/>
        </w:trPr>
        <w:tc>
          <w:tcPr>
            <w:tcW w:w="8911" w:type="dxa"/>
            <w:gridSpan w:val="5"/>
            <w:tcBorders>
              <w:top w:val="nil"/>
              <w:left w:val="nil"/>
              <w:bottom w:val="single" w:color="auto" w:sz="8" w:space="0"/>
              <w:right w:val="nil"/>
            </w:tcBorders>
            <w:shd w:val="clear" w:color="auto" w:fill="auto"/>
            <w:noWrap/>
            <w:vAlign w:val="bottom"/>
            <w:hideMark/>
          </w:tcPr>
          <w:p w:rsidRPr="00786BED" w:rsidR="0035635A" w:rsidP="00F57191" w:rsidRDefault="0035635A" w14:paraId="3B6238E7" w14:textId="77777777">
            <w:pPr>
              <w:pStyle w:val="Caption"/>
              <w:keepNext/>
              <w:jc w:val="center"/>
              <w:rPr>
                <w:b w:val="0"/>
                <w:bCs w:val="0"/>
                <w:color w:val="000000" w:themeColor="text1"/>
                <w:sz w:val="22"/>
                <w:szCs w:val="22"/>
              </w:rPr>
            </w:pPr>
            <w:bookmarkStart w:name="_Ref55810336" w:id="8"/>
            <w:r w:rsidRPr="00786BED">
              <w:rPr>
                <w:color w:val="000000" w:themeColor="text1"/>
                <w:sz w:val="22"/>
                <w:szCs w:val="22"/>
              </w:rPr>
              <w:lastRenderedPageBreak/>
              <w:t xml:space="preserve">Table </w:t>
            </w:r>
            <w:r w:rsidRPr="00786BED">
              <w:rPr>
                <w:color w:val="000000" w:themeColor="text1"/>
                <w:sz w:val="22"/>
                <w:szCs w:val="22"/>
              </w:rPr>
              <w:fldChar w:fldCharType="begin"/>
            </w:r>
            <w:r w:rsidRPr="00786BED">
              <w:rPr>
                <w:color w:val="000000" w:themeColor="text1"/>
                <w:sz w:val="22"/>
                <w:szCs w:val="22"/>
              </w:rPr>
              <w:instrText xml:space="preserve"> SEQ Table \* ARABIC </w:instrText>
            </w:r>
            <w:r w:rsidRPr="00786BED">
              <w:rPr>
                <w:color w:val="000000" w:themeColor="text1"/>
                <w:sz w:val="22"/>
                <w:szCs w:val="22"/>
              </w:rPr>
              <w:fldChar w:fldCharType="separate"/>
            </w:r>
            <w:r>
              <w:rPr>
                <w:noProof/>
                <w:color w:val="000000" w:themeColor="text1"/>
                <w:sz w:val="22"/>
                <w:szCs w:val="22"/>
              </w:rPr>
              <w:t>8</w:t>
            </w:r>
            <w:r w:rsidRPr="00786BED">
              <w:rPr>
                <w:color w:val="000000" w:themeColor="text1"/>
                <w:sz w:val="22"/>
                <w:szCs w:val="22"/>
              </w:rPr>
              <w:fldChar w:fldCharType="end"/>
            </w:r>
            <w:bookmarkEnd w:id="8"/>
            <w:r w:rsidRPr="00786BED">
              <w:rPr>
                <w:rFonts w:cs="Times New Roman"/>
                <w:color w:val="000000" w:themeColor="text1"/>
                <w:sz w:val="22"/>
                <w:szCs w:val="22"/>
              </w:rPr>
              <w:t>: Total Hour Burden for SIDA Training Records</w:t>
            </w:r>
          </w:p>
        </w:tc>
      </w:tr>
      <w:tr w:rsidRPr="0028207E" w:rsidR="0035635A" w:rsidTr="00F57191" w14:paraId="5DA6264C" w14:textId="77777777">
        <w:trPr>
          <w:trHeight w:val="957"/>
        </w:trPr>
        <w:tc>
          <w:tcPr>
            <w:tcW w:w="3233" w:type="dxa"/>
            <w:tcBorders>
              <w:top w:val="nil"/>
              <w:left w:val="single" w:color="auto" w:sz="8" w:space="0"/>
              <w:bottom w:val="nil"/>
              <w:right w:val="single" w:color="auto" w:sz="8" w:space="0"/>
            </w:tcBorders>
            <w:shd w:val="clear" w:color="000000" w:fill="EEECE1"/>
            <w:vAlign w:val="center"/>
            <w:hideMark/>
          </w:tcPr>
          <w:p w:rsidRPr="0028207E" w:rsidR="0035635A" w:rsidP="00F57191" w:rsidRDefault="0035635A" w14:paraId="71AAC11B" w14:textId="77777777">
            <w:pPr>
              <w:keepNext/>
              <w:keepLines/>
              <w:jc w:val="center"/>
              <w:rPr>
                <w:rFonts w:cs="Times New Roman"/>
                <w:b/>
                <w:bCs/>
                <w:sz w:val="22"/>
                <w:szCs w:val="22"/>
              </w:rPr>
            </w:pPr>
            <w:r w:rsidRPr="0028207E">
              <w:rPr>
                <w:rFonts w:cs="Times New Roman"/>
                <w:b/>
                <w:bCs/>
                <w:sz w:val="22"/>
                <w:szCs w:val="22"/>
              </w:rPr>
              <w:t>SIDA Training Records</w:t>
            </w:r>
          </w:p>
        </w:tc>
        <w:tc>
          <w:tcPr>
            <w:tcW w:w="1481" w:type="dxa"/>
            <w:tcBorders>
              <w:top w:val="nil"/>
              <w:left w:val="nil"/>
              <w:bottom w:val="nil"/>
              <w:right w:val="single" w:color="auto" w:sz="8" w:space="0"/>
            </w:tcBorders>
            <w:shd w:val="clear" w:color="000000" w:fill="EEECE1"/>
            <w:vAlign w:val="center"/>
            <w:hideMark/>
          </w:tcPr>
          <w:p w:rsidRPr="0028207E" w:rsidR="0035635A" w:rsidP="00F57191" w:rsidRDefault="0035635A" w14:paraId="3EBF0C9D" w14:textId="77777777">
            <w:pPr>
              <w:keepNext/>
              <w:keepLines/>
              <w:jc w:val="center"/>
              <w:rPr>
                <w:rFonts w:cs="Times New Roman"/>
                <w:b/>
                <w:bCs/>
                <w:sz w:val="22"/>
                <w:szCs w:val="22"/>
              </w:rPr>
            </w:pPr>
            <w:r w:rsidRPr="0028207E">
              <w:rPr>
                <w:rFonts w:cs="Times New Roman"/>
                <w:b/>
                <w:bCs/>
                <w:sz w:val="22"/>
                <w:szCs w:val="22"/>
              </w:rPr>
              <w:t>Average Annual Responses</w:t>
            </w:r>
          </w:p>
        </w:tc>
        <w:tc>
          <w:tcPr>
            <w:tcW w:w="1152" w:type="dxa"/>
            <w:tcBorders>
              <w:top w:val="nil"/>
              <w:left w:val="nil"/>
              <w:bottom w:val="nil"/>
              <w:right w:val="single" w:color="auto" w:sz="8" w:space="0"/>
            </w:tcBorders>
            <w:shd w:val="clear" w:color="000000" w:fill="EEECE1"/>
            <w:vAlign w:val="center"/>
            <w:hideMark/>
          </w:tcPr>
          <w:p w:rsidRPr="0028207E" w:rsidR="0035635A" w:rsidP="00F57191" w:rsidRDefault="0035635A" w14:paraId="4253BAC7" w14:textId="77777777">
            <w:pPr>
              <w:keepNext/>
              <w:keepLines/>
              <w:jc w:val="center"/>
              <w:rPr>
                <w:rFonts w:cs="Times New Roman"/>
                <w:b/>
                <w:bCs/>
                <w:sz w:val="22"/>
                <w:szCs w:val="22"/>
              </w:rPr>
            </w:pPr>
            <w:r w:rsidRPr="0028207E">
              <w:rPr>
                <w:rFonts w:cs="Times New Roman"/>
                <w:b/>
                <w:bCs/>
                <w:sz w:val="22"/>
                <w:szCs w:val="22"/>
              </w:rPr>
              <w:t>Hour Burden per response</w:t>
            </w:r>
          </w:p>
        </w:tc>
        <w:tc>
          <w:tcPr>
            <w:tcW w:w="1166" w:type="dxa"/>
            <w:tcBorders>
              <w:top w:val="nil"/>
              <w:left w:val="nil"/>
              <w:bottom w:val="nil"/>
              <w:right w:val="single" w:color="auto" w:sz="8" w:space="0"/>
            </w:tcBorders>
            <w:shd w:val="clear" w:color="000000" w:fill="EEECE1"/>
            <w:vAlign w:val="center"/>
            <w:hideMark/>
          </w:tcPr>
          <w:p w:rsidRPr="0028207E" w:rsidR="0035635A" w:rsidP="00F57191" w:rsidRDefault="0035635A" w14:paraId="213132AC" w14:textId="77777777">
            <w:pPr>
              <w:keepNext/>
              <w:keepLines/>
              <w:jc w:val="center"/>
              <w:rPr>
                <w:rFonts w:cs="Times New Roman"/>
                <w:b/>
                <w:bCs/>
                <w:sz w:val="22"/>
                <w:szCs w:val="22"/>
              </w:rPr>
            </w:pPr>
            <w:r w:rsidRPr="0028207E">
              <w:rPr>
                <w:rFonts w:cs="Times New Roman"/>
                <w:b/>
                <w:bCs/>
                <w:sz w:val="22"/>
                <w:szCs w:val="22"/>
              </w:rPr>
              <w:t>Average Annual Hour Burden</w:t>
            </w:r>
          </w:p>
        </w:tc>
        <w:tc>
          <w:tcPr>
            <w:tcW w:w="1876" w:type="dxa"/>
            <w:tcBorders>
              <w:top w:val="nil"/>
              <w:left w:val="nil"/>
              <w:bottom w:val="nil"/>
              <w:right w:val="single" w:color="auto" w:sz="8" w:space="0"/>
            </w:tcBorders>
            <w:shd w:val="clear" w:color="000000" w:fill="EEECE1"/>
            <w:vAlign w:val="center"/>
            <w:hideMark/>
          </w:tcPr>
          <w:p w:rsidRPr="0028207E" w:rsidR="0035635A" w:rsidP="00F57191" w:rsidRDefault="0035635A" w14:paraId="7771A3CF" w14:textId="77777777">
            <w:pPr>
              <w:keepNext/>
              <w:keepLines/>
              <w:jc w:val="center"/>
              <w:rPr>
                <w:rFonts w:cs="Times New Roman"/>
                <w:b/>
                <w:bCs/>
                <w:sz w:val="22"/>
                <w:szCs w:val="22"/>
              </w:rPr>
            </w:pPr>
            <w:r w:rsidRPr="0028207E">
              <w:rPr>
                <w:rFonts w:cs="Times New Roman"/>
                <w:b/>
                <w:bCs/>
                <w:sz w:val="22"/>
                <w:szCs w:val="22"/>
              </w:rPr>
              <w:t>Average Annual Hour Burden Cost</w:t>
            </w:r>
          </w:p>
        </w:tc>
      </w:tr>
      <w:tr w:rsidRPr="0028207E" w:rsidR="0035635A" w:rsidTr="00F57191" w14:paraId="02BC30BE" w14:textId="77777777">
        <w:trPr>
          <w:trHeight w:val="386"/>
        </w:trPr>
        <w:tc>
          <w:tcPr>
            <w:tcW w:w="3233" w:type="dxa"/>
            <w:tcBorders>
              <w:top w:val="nil"/>
              <w:left w:val="single" w:color="auto" w:sz="8" w:space="0"/>
              <w:bottom w:val="single" w:color="000000" w:sz="8" w:space="0"/>
              <w:right w:val="single" w:color="auto" w:sz="8" w:space="0"/>
            </w:tcBorders>
            <w:shd w:val="clear" w:color="000000" w:fill="EEECE1"/>
            <w:vAlign w:val="center"/>
            <w:hideMark/>
          </w:tcPr>
          <w:p w:rsidRPr="0028207E" w:rsidR="0035635A" w:rsidP="00F57191" w:rsidRDefault="0035635A" w14:paraId="4A18133E" w14:textId="77777777">
            <w:pPr>
              <w:keepNext/>
              <w:keepLines/>
              <w:jc w:val="center"/>
              <w:rPr>
                <w:rFonts w:cs="Times New Roman"/>
                <w:b/>
                <w:bCs/>
                <w:sz w:val="22"/>
                <w:szCs w:val="22"/>
              </w:rPr>
            </w:pPr>
            <w:r w:rsidRPr="0028207E">
              <w:rPr>
                <w:rFonts w:cs="Times New Roman"/>
                <w:b/>
                <w:bCs/>
                <w:sz w:val="22"/>
                <w:szCs w:val="22"/>
              </w:rPr>
              <w:t> </w:t>
            </w:r>
          </w:p>
        </w:tc>
        <w:tc>
          <w:tcPr>
            <w:tcW w:w="1481" w:type="dxa"/>
            <w:tcBorders>
              <w:top w:val="single" w:color="auto" w:sz="8" w:space="0"/>
              <w:left w:val="nil"/>
              <w:bottom w:val="single" w:color="auto" w:sz="8" w:space="0"/>
              <w:right w:val="single" w:color="auto" w:sz="8" w:space="0"/>
            </w:tcBorders>
            <w:shd w:val="clear" w:color="000000" w:fill="EEECE1"/>
            <w:vAlign w:val="center"/>
            <w:hideMark/>
          </w:tcPr>
          <w:p w:rsidRPr="0028207E" w:rsidR="0035635A" w:rsidP="00F57191" w:rsidRDefault="0035635A" w14:paraId="18A6FF01" w14:textId="77777777">
            <w:pPr>
              <w:keepNext/>
              <w:keepLines/>
              <w:jc w:val="center"/>
              <w:rPr>
                <w:rFonts w:cs="Times New Roman"/>
                <w:b/>
                <w:bCs/>
                <w:sz w:val="22"/>
                <w:szCs w:val="22"/>
              </w:rPr>
            </w:pPr>
            <w:r w:rsidRPr="0028207E">
              <w:rPr>
                <w:rFonts w:cs="Times New Roman"/>
                <w:b/>
                <w:bCs/>
                <w:sz w:val="22"/>
                <w:szCs w:val="22"/>
              </w:rPr>
              <w:t>A</w:t>
            </w:r>
          </w:p>
        </w:tc>
        <w:tc>
          <w:tcPr>
            <w:tcW w:w="1152" w:type="dxa"/>
            <w:tcBorders>
              <w:top w:val="single" w:color="auto" w:sz="8" w:space="0"/>
              <w:left w:val="nil"/>
              <w:bottom w:val="single" w:color="auto" w:sz="8" w:space="0"/>
              <w:right w:val="single" w:color="auto" w:sz="8" w:space="0"/>
            </w:tcBorders>
            <w:shd w:val="clear" w:color="000000" w:fill="EEECE1"/>
            <w:vAlign w:val="center"/>
            <w:hideMark/>
          </w:tcPr>
          <w:p w:rsidRPr="0028207E" w:rsidR="0035635A" w:rsidP="00F57191" w:rsidRDefault="0035635A" w14:paraId="599175CB" w14:textId="77777777">
            <w:pPr>
              <w:keepNext/>
              <w:keepLines/>
              <w:jc w:val="center"/>
              <w:rPr>
                <w:rFonts w:cs="Times New Roman"/>
                <w:b/>
                <w:bCs/>
                <w:sz w:val="22"/>
                <w:szCs w:val="22"/>
              </w:rPr>
            </w:pPr>
            <w:r w:rsidRPr="0028207E">
              <w:rPr>
                <w:rFonts w:cs="Times New Roman"/>
                <w:b/>
                <w:bCs/>
                <w:sz w:val="22"/>
                <w:szCs w:val="22"/>
              </w:rPr>
              <w:t>B</w:t>
            </w:r>
          </w:p>
        </w:tc>
        <w:tc>
          <w:tcPr>
            <w:tcW w:w="1166" w:type="dxa"/>
            <w:tcBorders>
              <w:top w:val="single" w:color="auto" w:sz="8" w:space="0"/>
              <w:left w:val="nil"/>
              <w:bottom w:val="single" w:color="auto" w:sz="8" w:space="0"/>
              <w:right w:val="single" w:color="auto" w:sz="8" w:space="0"/>
            </w:tcBorders>
            <w:shd w:val="clear" w:color="000000" w:fill="EEECE1"/>
            <w:vAlign w:val="center"/>
            <w:hideMark/>
          </w:tcPr>
          <w:p w:rsidRPr="0028207E" w:rsidR="0035635A" w:rsidP="00F57191" w:rsidRDefault="0035635A" w14:paraId="3C60E1EF" w14:textId="77777777">
            <w:pPr>
              <w:keepNext/>
              <w:keepLines/>
              <w:jc w:val="center"/>
              <w:rPr>
                <w:rFonts w:cs="Times New Roman"/>
                <w:b/>
                <w:bCs/>
                <w:sz w:val="22"/>
                <w:szCs w:val="22"/>
              </w:rPr>
            </w:pPr>
            <w:r w:rsidRPr="0028207E">
              <w:rPr>
                <w:rFonts w:cs="Times New Roman"/>
                <w:b/>
                <w:bCs/>
                <w:sz w:val="22"/>
                <w:szCs w:val="22"/>
              </w:rPr>
              <w:t>C = A x B</w:t>
            </w:r>
          </w:p>
        </w:tc>
        <w:tc>
          <w:tcPr>
            <w:tcW w:w="1876" w:type="dxa"/>
            <w:tcBorders>
              <w:top w:val="single" w:color="auto" w:sz="8" w:space="0"/>
              <w:left w:val="nil"/>
              <w:bottom w:val="single" w:color="auto" w:sz="8" w:space="0"/>
              <w:right w:val="single" w:color="auto" w:sz="8" w:space="0"/>
            </w:tcBorders>
            <w:shd w:val="clear" w:color="000000" w:fill="EEECE1"/>
            <w:vAlign w:val="center"/>
            <w:hideMark/>
          </w:tcPr>
          <w:p w:rsidRPr="0028207E" w:rsidR="0035635A" w:rsidP="00F57191" w:rsidRDefault="0035635A" w14:paraId="6BC86AF5" w14:textId="77777777">
            <w:pPr>
              <w:keepNext/>
              <w:keepLines/>
              <w:jc w:val="center"/>
              <w:rPr>
                <w:rFonts w:cs="Times New Roman"/>
                <w:b/>
                <w:bCs/>
                <w:sz w:val="22"/>
                <w:szCs w:val="22"/>
              </w:rPr>
            </w:pPr>
            <w:r>
              <w:rPr>
                <w:b/>
                <w:bCs/>
                <w:sz w:val="22"/>
                <w:szCs w:val="22"/>
              </w:rPr>
              <w:t xml:space="preserve">D = C x $90.43 </w:t>
            </w:r>
          </w:p>
        </w:tc>
      </w:tr>
      <w:tr w:rsidRPr="0028207E" w:rsidR="0035635A" w:rsidTr="00F57191" w14:paraId="672C5305" w14:textId="77777777">
        <w:trPr>
          <w:trHeight w:val="203"/>
        </w:trPr>
        <w:tc>
          <w:tcPr>
            <w:tcW w:w="3233" w:type="dxa"/>
            <w:tcBorders>
              <w:top w:val="nil"/>
              <w:left w:val="single" w:color="auto" w:sz="8" w:space="0"/>
              <w:bottom w:val="single" w:color="auto" w:sz="8" w:space="0"/>
              <w:right w:val="single" w:color="auto" w:sz="8" w:space="0"/>
            </w:tcBorders>
            <w:shd w:val="clear" w:color="auto" w:fill="auto"/>
            <w:vAlign w:val="center"/>
            <w:hideMark/>
          </w:tcPr>
          <w:p w:rsidRPr="0028207E" w:rsidR="0035635A" w:rsidP="00F57191" w:rsidRDefault="0035635A" w14:paraId="08A6A6B1" w14:textId="77777777">
            <w:pPr>
              <w:keepNext/>
              <w:keepLines/>
              <w:jc w:val="center"/>
              <w:rPr>
                <w:rFonts w:cs="Times New Roman"/>
                <w:b/>
                <w:bCs/>
                <w:sz w:val="22"/>
                <w:szCs w:val="22"/>
              </w:rPr>
            </w:pPr>
            <w:r w:rsidRPr="0028207E">
              <w:rPr>
                <w:rFonts w:cs="Times New Roman"/>
                <w:b/>
                <w:bCs/>
                <w:sz w:val="22"/>
                <w:szCs w:val="22"/>
              </w:rPr>
              <w:t>Average</w:t>
            </w:r>
          </w:p>
        </w:tc>
        <w:tc>
          <w:tcPr>
            <w:tcW w:w="1481" w:type="dxa"/>
            <w:tcBorders>
              <w:top w:val="nil"/>
              <w:left w:val="nil"/>
              <w:bottom w:val="single" w:color="auto" w:sz="8" w:space="0"/>
              <w:right w:val="single" w:color="auto" w:sz="8" w:space="0"/>
            </w:tcBorders>
            <w:shd w:val="clear" w:color="auto" w:fill="auto"/>
            <w:noWrap/>
            <w:vAlign w:val="center"/>
          </w:tcPr>
          <w:p w:rsidRPr="007B7188" w:rsidR="0035635A" w:rsidP="00F57191" w:rsidRDefault="0035635A" w14:paraId="7C559A95" w14:textId="77777777">
            <w:pPr>
              <w:keepNext/>
              <w:keepLines/>
              <w:jc w:val="center"/>
              <w:rPr>
                <w:rFonts w:cs="Times New Roman"/>
                <w:b/>
                <w:bCs/>
                <w:sz w:val="22"/>
                <w:szCs w:val="22"/>
              </w:rPr>
            </w:pPr>
            <w:r>
              <w:rPr>
                <w:b/>
                <w:bCs/>
                <w:sz w:val="22"/>
                <w:szCs w:val="22"/>
              </w:rPr>
              <w:t>948,698</w:t>
            </w:r>
          </w:p>
        </w:tc>
        <w:tc>
          <w:tcPr>
            <w:tcW w:w="1152" w:type="dxa"/>
            <w:tcBorders>
              <w:top w:val="single" w:color="auto" w:sz="8" w:space="0"/>
              <w:left w:val="nil"/>
              <w:bottom w:val="nil"/>
              <w:right w:val="single" w:color="auto" w:sz="8" w:space="0"/>
            </w:tcBorders>
            <w:shd w:val="clear" w:color="auto" w:fill="auto"/>
            <w:noWrap/>
            <w:vAlign w:val="center"/>
          </w:tcPr>
          <w:p w:rsidRPr="007B7188" w:rsidR="0035635A" w:rsidP="00F57191" w:rsidRDefault="0035635A" w14:paraId="7B18457F" w14:textId="77777777">
            <w:pPr>
              <w:keepNext/>
              <w:keepLines/>
              <w:jc w:val="center"/>
              <w:rPr>
                <w:rFonts w:cs="Times New Roman"/>
                <w:b/>
                <w:bCs/>
                <w:sz w:val="22"/>
                <w:szCs w:val="22"/>
              </w:rPr>
            </w:pPr>
            <w:r>
              <w:rPr>
                <w:b/>
                <w:bCs/>
                <w:sz w:val="22"/>
                <w:szCs w:val="22"/>
              </w:rPr>
              <w:t>0.083</w:t>
            </w:r>
          </w:p>
        </w:tc>
        <w:tc>
          <w:tcPr>
            <w:tcW w:w="1166" w:type="dxa"/>
            <w:tcBorders>
              <w:top w:val="nil"/>
              <w:left w:val="nil"/>
              <w:bottom w:val="single" w:color="auto" w:sz="8" w:space="0"/>
              <w:right w:val="single" w:color="auto" w:sz="8" w:space="0"/>
            </w:tcBorders>
            <w:shd w:val="clear" w:color="auto" w:fill="auto"/>
            <w:noWrap/>
            <w:vAlign w:val="center"/>
          </w:tcPr>
          <w:p w:rsidRPr="007B7188" w:rsidR="0035635A" w:rsidP="00F57191" w:rsidRDefault="0035635A" w14:paraId="6D2F021C" w14:textId="77777777">
            <w:pPr>
              <w:keepNext/>
              <w:keepLines/>
              <w:jc w:val="center"/>
              <w:rPr>
                <w:rFonts w:cs="Times New Roman"/>
                <w:b/>
                <w:bCs/>
                <w:sz w:val="22"/>
                <w:szCs w:val="22"/>
              </w:rPr>
            </w:pPr>
            <w:r>
              <w:rPr>
                <w:b/>
                <w:bCs/>
                <w:sz w:val="22"/>
                <w:szCs w:val="22"/>
              </w:rPr>
              <w:t>79,058</w:t>
            </w:r>
          </w:p>
        </w:tc>
        <w:tc>
          <w:tcPr>
            <w:tcW w:w="1876" w:type="dxa"/>
            <w:tcBorders>
              <w:top w:val="nil"/>
              <w:left w:val="nil"/>
              <w:bottom w:val="single" w:color="auto" w:sz="8" w:space="0"/>
              <w:right w:val="single" w:color="auto" w:sz="8" w:space="0"/>
            </w:tcBorders>
            <w:shd w:val="clear" w:color="auto" w:fill="auto"/>
            <w:noWrap/>
            <w:vAlign w:val="center"/>
          </w:tcPr>
          <w:p w:rsidRPr="007B7188" w:rsidR="0035635A" w:rsidP="00F57191" w:rsidRDefault="0035635A" w14:paraId="3F70D872" w14:textId="77777777">
            <w:pPr>
              <w:keepNext/>
              <w:keepLines/>
              <w:jc w:val="center"/>
              <w:rPr>
                <w:rFonts w:cs="Times New Roman"/>
                <w:b/>
                <w:bCs/>
                <w:sz w:val="22"/>
                <w:szCs w:val="22"/>
              </w:rPr>
            </w:pPr>
            <w:r>
              <w:rPr>
                <w:b/>
                <w:bCs/>
                <w:sz w:val="22"/>
                <w:szCs w:val="22"/>
              </w:rPr>
              <w:t xml:space="preserve">$7,149,362 </w:t>
            </w:r>
          </w:p>
        </w:tc>
      </w:tr>
      <w:tr w:rsidRPr="0028207E" w:rsidR="0035635A" w:rsidTr="00F57191" w14:paraId="2027ED6F" w14:textId="77777777">
        <w:trPr>
          <w:trHeight w:val="196"/>
        </w:trPr>
        <w:tc>
          <w:tcPr>
            <w:tcW w:w="8911" w:type="dxa"/>
            <w:gridSpan w:val="5"/>
            <w:tcBorders>
              <w:top w:val="single" w:color="auto" w:sz="8" w:space="0"/>
              <w:left w:val="nil"/>
              <w:bottom w:val="nil"/>
              <w:right w:val="nil"/>
            </w:tcBorders>
            <w:shd w:val="clear" w:color="auto" w:fill="auto"/>
            <w:noWrap/>
            <w:vAlign w:val="center"/>
            <w:hideMark/>
          </w:tcPr>
          <w:p w:rsidRPr="0028207E" w:rsidR="0035635A" w:rsidP="00F57191" w:rsidRDefault="0035635A" w14:paraId="2A79DD34" w14:textId="77777777">
            <w:pPr>
              <w:keepNext/>
              <w:keepLines/>
              <w:rPr>
                <w:rFonts w:cs="Times New Roman"/>
                <w:sz w:val="22"/>
                <w:szCs w:val="22"/>
              </w:rPr>
            </w:pPr>
            <w:r w:rsidRPr="0028207E">
              <w:rPr>
                <w:rFonts w:cs="Times New Roman"/>
                <w:sz w:val="22"/>
                <w:szCs w:val="22"/>
              </w:rPr>
              <w:t>Note: Calculations may not be exact due to rounding in the table.</w:t>
            </w:r>
          </w:p>
        </w:tc>
      </w:tr>
    </w:tbl>
    <w:p w:rsidRPr="000267F9" w:rsidR="0035635A" w:rsidP="0035635A" w:rsidRDefault="0035635A" w14:paraId="36CC7120" w14:textId="77777777">
      <w:pPr>
        <w:keepNext/>
        <w:ind w:left="360"/>
        <w:rPr>
          <w:rFonts w:cs="Times New Roman"/>
          <w:color w:val="auto"/>
          <w:szCs w:val="24"/>
        </w:rPr>
      </w:pPr>
    </w:p>
    <w:p w:rsidRPr="000267F9" w:rsidR="0035635A" w:rsidP="0035635A" w:rsidRDefault="0035635A" w14:paraId="5C1C9C22" w14:textId="77777777">
      <w:pPr>
        <w:keepNext/>
        <w:ind w:left="360"/>
        <w:rPr>
          <w:rFonts w:cs="Times New Roman"/>
          <w:color w:val="auto"/>
          <w:szCs w:val="24"/>
        </w:rPr>
      </w:pPr>
      <w:r w:rsidRPr="00837F15">
        <w:rPr>
          <w:rFonts w:cs="Times New Roman"/>
          <w:color w:val="auto"/>
          <w:szCs w:val="24"/>
          <w:u w:val="single"/>
        </w:rPr>
        <w:t>LEO Training and Response Recordkeeping</w:t>
      </w:r>
    </w:p>
    <w:p w:rsidR="00BE7ACE" w:rsidP="0035635A" w:rsidRDefault="00BE7ACE" w14:paraId="4BAD15D4" w14:textId="77777777">
      <w:pPr>
        <w:keepNext/>
        <w:keepLines/>
        <w:ind w:left="360"/>
        <w:rPr>
          <w:rFonts w:cs="Times New Roman"/>
          <w:color w:val="auto"/>
          <w:szCs w:val="24"/>
        </w:rPr>
      </w:pPr>
    </w:p>
    <w:p w:rsidR="0035635A" w:rsidP="0035635A" w:rsidRDefault="0035635A" w14:paraId="509EB771" w14:textId="5E0A495B">
      <w:pPr>
        <w:keepNext/>
        <w:keepLines/>
        <w:ind w:left="360"/>
        <w:rPr>
          <w:rFonts w:cs="Times New Roman"/>
          <w:color w:val="auto"/>
          <w:szCs w:val="24"/>
        </w:rPr>
      </w:pPr>
      <w:r>
        <w:rPr>
          <w:rFonts w:cs="Times New Roman"/>
          <w:color w:val="auto"/>
          <w:szCs w:val="24"/>
        </w:rPr>
        <w:t xml:space="preserve">TSA estimates that an average of </w:t>
      </w:r>
      <w:r w:rsidRPr="00D0607D">
        <w:rPr>
          <w:rFonts w:cs="Times New Roman"/>
          <w:color w:val="auto"/>
          <w:szCs w:val="24"/>
        </w:rPr>
        <w:t>438</w:t>
      </w:r>
      <w:r>
        <w:rPr>
          <w:rFonts w:cs="Times New Roman"/>
          <w:color w:val="auto"/>
          <w:szCs w:val="24"/>
        </w:rPr>
        <w:t xml:space="preserve"> respondents</w:t>
      </w:r>
      <w:r>
        <w:rPr>
          <w:rStyle w:val="FootnoteReference"/>
          <w:rFonts w:cs="Times New Roman"/>
          <w:color w:val="auto"/>
          <w:szCs w:val="24"/>
        </w:rPr>
        <w:footnoteReference w:id="21"/>
      </w:r>
      <w:r>
        <w:rPr>
          <w:rFonts w:cs="Times New Roman"/>
          <w:color w:val="auto"/>
          <w:szCs w:val="24"/>
        </w:rPr>
        <w:t xml:space="preserve"> will fulfill this LEO training and response recordkeeping requirement annually, with one response per respondent, and that this task will be done by the security coordinator.  TSA estimates that it takes approximately 200 hours to fulfill the LEO training and security response recordkeeping requirement.</w:t>
      </w:r>
      <w:r>
        <w:rPr>
          <w:rStyle w:val="FootnoteReference"/>
          <w:rFonts w:cs="Times New Roman"/>
          <w:color w:val="auto"/>
          <w:szCs w:val="24"/>
        </w:rPr>
        <w:footnoteReference w:id="22"/>
      </w:r>
      <w:r>
        <w:rPr>
          <w:rFonts w:cs="Times New Roman"/>
          <w:color w:val="auto"/>
          <w:szCs w:val="24"/>
        </w:rPr>
        <w:t xml:space="preserve">  TSA uses the fully loaded average hourly wage rate of $90.43 to estimate the security coordinators’ value of time (opportunity cost).</w:t>
      </w:r>
      <w:r>
        <w:rPr>
          <w:rStyle w:val="FootnoteReference"/>
          <w:rFonts w:cs="Times New Roman"/>
          <w:color w:val="auto"/>
          <w:szCs w:val="24"/>
        </w:rPr>
        <w:footnoteReference w:id="23"/>
      </w:r>
    </w:p>
    <w:p w:rsidR="0035635A" w:rsidP="0035635A" w:rsidRDefault="0035635A" w14:paraId="73F043E3" w14:textId="77777777">
      <w:pPr>
        <w:keepNext/>
        <w:keepLines/>
        <w:ind w:left="360"/>
        <w:rPr>
          <w:rFonts w:cs="Times New Roman"/>
          <w:color w:val="auto"/>
          <w:szCs w:val="24"/>
        </w:rPr>
      </w:pPr>
    </w:p>
    <w:p w:rsidR="0035635A" w:rsidP="0035635A" w:rsidRDefault="0035635A" w14:paraId="63695380" w14:textId="77777777">
      <w:pPr>
        <w:ind w:left="360"/>
        <w:rPr>
          <w:rFonts w:cs="Times New Roman"/>
          <w:color w:val="auto"/>
          <w:szCs w:val="24"/>
        </w:rPr>
      </w:pPr>
      <w:r>
        <w:rPr>
          <w:rFonts w:cs="Times New Roman"/>
          <w:color w:val="auto"/>
          <w:szCs w:val="24"/>
        </w:rPr>
        <w:t xml:space="preserve">TSA estimates that the total annual burden to fulfill the LEO training response recordkeeping requirement is 87,600 hours, resulting in an annual hour burden cost of $7,921,814. </w:t>
      </w:r>
      <w:r w:rsidRPr="00AD6504">
        <w:rPr>
          <w:rFonts w:cs="Times New Roman"/>
          <w:color w:val="auto"/>
          <w:szCs w:val="24"/>
        </w:rPr>
        <w:fldChar w:fldCharType="begin"/>
      </w:r>
      <w:r w:rsidRPr="00AD6504">
        <w:rPr>
          <w:rFonts w:cs="Times New Roman"/>
          <w:color w:val="auto"/>
          <w:szCs w:val="24"/>
        </w:rPr>
        <w:instrText xml:space="preserve"> REF _Ref55811174 \h </w:instrText>
      </w:r>
      <w:r>
        <w:rPr>
          <w:rFonts w:cs="Times New Roman"/>
          <w:color w:val="auto"/>
          <w:szCs w:val="24"/>
        </w:rPr>
        <w:instrText xml:space="preserve"> \* MERGEFORMAT </w:instrText>
      </w:r>
      <w:r w:rsidRPr="00AD6504">
        <w:rPr>
          <w:rFonts w:cs="Times New Roman"/>
          <w:color w:val="auto"/>
          <w:szCs w:val="24"/>
        </w:rPr>
      </w:r>
      <w:r w:rsidRPr="00AD6504">
        <w:rPr>
          <w:rFonts w:cs="Times New Roman"/>
          <w:color w:val="auto"/>
          <w:szCs w:val="24"/>
        </w:rPr>
        <w:fldChar w:fldCharType="separate"/>
      </w:r>
      <w:r w:rsidRPr="00653D2D">
        <w:rPr>
          <w:color w:val="000000" w:themeColor="text1"/>
          <w:szCs w:val="24"/>
        </w:rPr>
        <w:t xml:space="preserve">Table </w:t>
      </w:r>
      <w:r w:rsidRPr="00653D2D">
        <w:rPr>
          <w:noProof/>
          <w:color w:val="000000" w:themeColor="text1"/>
          <w:szCs w:val="24"/>
        </w:rPr>
        <w:t>9</w:t>
      </w:r>
      <w:r w:rsidRPr="00AD6504">
        <w:rPr>
          <w:rFonts w:cs="Times New Roman"/>
          <w:color w:val="auto"/>
          <w:szCs w:val="24"/>
        </w:rPr>
        <w:fldChar w:fldCharType="end"/>
      </w:r>
      <w:r>
        <w:rPr>
          <w:rFonts w:cs="Times New Roman"/>
          <w:color w:val="auto"/>
          <w:szCs w:val="24"/>
        </w:rPr>
        <w:t xml:space="preserve"> shows the hour burden and cost estimation.</w:t>
      </w:r>
    </w:p>
    <w:p w:rsidR="0035635A" w:rsidP="0035635A" w:rsidRDefault="0035635A" w14:paraId="5AB52F0A" w14:textId="77777777">
      <w:pPr>
        <w:keepNext/>
        <w:keepLines/>
        <w:ind w:left="360"/>
        <w:rPr>
          <w:rFonts w:cs="Times New Roman"/>
          <w:color w:val="auto"/>
          <w:szCs w:val="24"/>
        </w:rPr>
      </w:pPr>
    </w:p>
    <w:tbl>
      <w:tblPr>
        <w:tblW w:w="0" w:type="auto"/>
        <w:tblLook w:val="04A0" w:firstRow="1" w:lastRow="0" w:firstColumn="1" w:lastColumn="0" w:noHBand="0" w:noVBand="1"/>
      </w:tblPr>
      <w:tblGrid>
        <w:gridCol w:w="3432"/>
        <w:gridCol w:w="3003"/>
        <w:gridCol w:w="1577"/>
        <w:gridCol w:w="1440"/>
        <w:gridCol w:w="1530"/>
        <w:gridCol w:w="1710"/>
      </w:tblGrid>
      <w:tr w:rsidRPr="002809B3" w:rsidR="0035635A" w:rsidTr="00F57191" w14:paraId="1DD94B9F" w14:textId="77777777">
        <w:tc>
          <w:tcPr>
            <w:tcW w:w="0" w:type="auto"/>
            <w:gridSpan w:val="6"/>
            <w:tcBorders>
              <w:top w:val="nil"/>
              <w:left w:val="nil"/>
              <w:bottom w:val="nil"/>
              <w:right w:val="nil"/>
            </w:tcBorders>
            <w:shd w:val="clear" w:color="auto" w:fill="auto"/>
            <w:noWrap/>
            <w:vAlign w:val="bottom"/>
            <w:hideMark/>
          </w:tcPr>
          <w:p w:rsidRPr="00AD6504" w:rsidR="0035635A" w:rsidP="00F57191" w:rsidRDefault="0035635A" w14:paraId="73DA6ECB" w14:textId="77777777">
            <w:pPr>
              <w:pStyle w:val="Caption"/>
              <w:keepNext/>
              <w:jc w:val="center"/>
              <w:rPr>
                <w:sz w:val="22"/>
                <w:szCs w:val="22"/>
              </w:rPr>
            </w:pPr>
            <w:bookmarkStart w:name="_Ref55811174" w:id="9"/>
            <w:r w:rsidRPr="00653D2D">
              <w:rPr>
                <w:color w:val="000000" w:themeColor="text1"/>
                <w:sz w:val="22"/>
                <w:szCs w:val="22"/>
              </w:rPr>
              <w:t xml:space="preserve">Table </w:t>
            </w:r>
            <w:r w:rsidRPr="00653D2D">
              <w:rPr>
                <w:color w:val="000000" w:themeColor="text1"/>
                <w:sz w:val="22"/>
                <w:szCs w:val="22"/>
              </w:rPr>
              <w:fldChar w:fldCharType="begin"/>
            </w:r>
            <w:r w:rsidRPr="00653D2D">
              <w:rPr>
                <w:color w:val="000000" w:themeColor="text1"/>
                <w:sz w:val="22"/>
                <w:szCs w:val="22"/>
              </w:rPr>
              <w:instrText xml:space="preserve"> SEQ Table \* ARABIC </w:instrText>
            </w:r>
            <w:r w:rsidRPr="00653D2D">
              <w:rPr>
                <w:color w:val="000000" w:themeColor="text1"/>
                <w:sz w:val="22"/>
                <w:szCs w:val="22"/>
              </w:rPr>
              <w:fldChar w:fldCharType="separate"/>
            </w:r>
            <w:r>
              <w:rPr>
                <w:noProof/>
                <w:color w:val="000000" w:themeColor="text1"/>
                <w:sz w:val="22"/>
                <w:szCs w:val="22"/>
              </w:rPr>
              <w:t>9</w:t>
            </w:r>
            <w:r w:rsidRPr="00653D2D">
              <w:rPr>
                <w:color w:val="000000" w:themeColor="text1"/>
                <w:sz w:val="22"/>
                <w:szCs w:val="22"/>
              </w:rPr>
              <w:fldChar w:fldCharType="end"/>
            </w:r>
            <w:bookmarkEnd w:id="9"/>
            <w:r w:rsidRPr="00786BED">
              <w:rPr>
                <w:rFonts w:cs="Times New Roman"/>
                <w:color w:val="000000" w:themeColor="text1"/>
                <w:sz w:val="22"/>
                <w:szCs w:val="22"/>
              </w:rPr>
              <w:t>: Total Hour Burden for LEO Training and LEO Response</w:t>
            </w:r>
          </w:p>
        </w:tc>
      </w:tr>
      <w:tr w:rsidRPr="000419F5" w:rsidR="0035635A" w:rsidTr="00F57191" w14:paraId="3DE17C31" w14:textId="77777777">
        <w:tc>
          <w:tcPr>
            <w:tcW w:w="0" w:type="auto"/>
            <w:vMerge w:val="restart"/>
            <w:tcBorders>
              <w:top w:val="single" w:color="auto" w:sz="8" w:space="0"/>
              <w:left w:val="single" w:color="auto" w:sz="8" w:space="0"/>
              <w:right w:val="single" w:color="auto" w:sz="8" w:space="0"/>
            </w:tcBorders>
            <w:shd w:val="clear" w:color="000000" w:fill="EEECE1"/>
            <w:vAlign w:val="center"/>
            <w:hideMark/>
          </w:tcPr>
          <w:p w:rsidRPr="007A6EC2" w:rsidR="0035635A" w:rsidP="00F57191" w:rsidRDefault="0035635A" w14:paraId="3436DF90" w14:textId="77777777">
            <w:pPr>
              <w:jc w:val="center"/>
              <w:rPr>
                <w:rFonts w:cs="Times New Roman"/>
                <w:b/>
                <w:bCs/>
                <w:sz w:val="22"/>
                <w:szCs w:val="22"/>
              </w:rPr>
            </w:pPr>
            <w:r w:rsidRPr="00186FB5">
              <w:rPr>
                <w:rFonts w:cs="Times New Roman"/>
                <w:b/>
                <w:sz w:val="22"/>
                <w:szCs w:val="22"/>
              </w:rPr>
              <w:t>LEO Training and LEO Response</w:t>
            </w:r>
          </w:p>
        </w:tc>
        <w:tc>
          <w:tcPr>
            <w:tcW w:w="0" w:type="auto"/>
            <w:tcBorders>
              <w:top w:val="single" w:color="auto" w:sz="8" w:space="0"/>
              <w:left w:val="nil"/>
              <w:bottom w:val="nil"/>
              <w:right w:val="single" w:color="auto" w:sz="8" w:space="0"/>
            </w:tcBorders>
            <w:shd w:val="clear" w:color="000000" w:fill="EEECE1"/>
            <w:vAlign w:val="center"/>
            <w:hideMark/>
          </w:tcPr>
          <w:p w:rsidRPr="000419F5" w:rsidR="0035635A" w:rsidP="00F57191" w:rsidRDefault="0035635A" w14:paraId="382B781F" w14:textId="77777777">
            <w:pPr>
              <w:jc w:val="center"/>
              <w:rPr>
                <w:rFonts w:cs="Times New Roman"/>
                <w:b/>
                <w:bCs/>
                <w:sz w:val="22"/>
                <w:szCs w:val="22"/>
              </w:rPr>
            </w:pPr>
            <w:r w:rsidRPr="000419F5">
              <w:rPr>
                <w:rFonts w:cs="Times New Roman"/>
                <w:b/>
                <w:bCs/>
                <w:sz w:val="22"/>
                <w:szCs w:val="22"/>
              </w:rPr>
              <w:t>Average Annual Respondents</w:t>
            </w:r>
          </w:p>
        </w:tc>
        <w:tc>
          <w:tcPr>
            <w:tcW w:w="1577" w:type="dxa"/>
            <w:tcBorders>
              <w:top w:val="single" w:color="auto" w:sz="8" w:space="0"/>
              <w:left w:val="nil"/>
              <w:bottom w:val="nil"/>
              <w:right w:val="single" w:color="auto" w:sz="8" w:space="0"/>
            </w:tcBorders>
            <w:shd w:val="clear" w:color="000000" w:fill="EEECE1"/>
            <w:vAlign w:val="center"/>
            <w:hideMark/>
          </w:tcPr>
          <w:p w:rsidRPr="000419F5" w:rsidR="0035635A" w:rsidP="00F57191" w:rsidRDefault="0035635A" w14:paraId="76AC0ACF" w14:textId="77777777">
            <w:pPr>
              <w:jc w:val="center"/>
              <w:rPr>
                <w:rFonts w:cs="Times New Roman"/>
                <w:b/>
                <w:bCs/>
                <w:sz w:val="22"/>
                <w:szCs w:val="22"/>
              </w:rPr>
            </w:pPr>
            <w:r w:rsidRPr="000419F5">
              <w:rPr>
                <w:rFonts w:cs="Times New Roman"/>
                <w:b/>
                <w:bCs/>
                <w:sz w:val="22"/>
                <w:szCs w:val="22"/>
              </w:rPr>
              <w:t>Average Annual Responses</w:t>
            </w:r>
            <w:r>
              <w:rPr>
                <w:rFonts w:cs="Times New Roman"/>
                <w:b/>
                <w:bCs/>
                <w:sz w:val="22"/>
                <w:szCs w:val="22"/>
              </w:rPr>
              <w:t xml:space="preserve"> per Respondent</w:t>
            </w:r>
          </w:p>
        </w:tc>
        <w:tc>
          <w:tcPr>
            <w:tcW w:w="1440" w:type="dxa"/>
            <w:tcBorders>
              <w:top w:val="single" w:color="auto" w:sz="8" w:space="0"/>
              <w:left w:val="nil"/>
              <w:bottom w:val="nil"/>
              <w:right w:val="single" w:color="auto" w:sz="8" w:space="0"/>
            </w:tcBorders>
            <w:shd w:val="clear" w:color="000000" w:fill="EEECE1"/>
            <w:vAlign w:val="center"/>
            <w:hideMark/>
          </w:tcPr>
          <w:p w:rsidRPr="000419F5" w:rsidR="0035635A" w:rsidP="00F57191" w:rsidRDefault="0035635A" w14:paraId="4127A754" w14:textId="77777777">
            <w:pPr>
              <w:jc w:val="center"/>
              <w:rPr>
                <w:rFonts w:cs="Times New Roman"/>
                <w:b/>
                <w:bCs/>
                <w:sz w:val="22"/>
                <w:szCs w:val="22"/>
              </w:rPr>
            </w:pPr>
            <w:r w:rsidRPr="000419F5">
              <w:rPr>
                <w:rFonts w:cs="Times New Roman"/>
                <w:b/>
                <w:bCs/>
                <w:sz w:val="22"/>
                <w:szCs w:val="22"/>
              </w:rPr>
              <w:t xml:space="preserve">Hour Burden per </w:t>
            </w:r>
            <w:r>
              <w:rPr>
                <w:rFonts w:cs="Times New Roman"/>
                <w:b/>
                <w:bCs/>
                <w:sz w:val="22"/>
                <w:szCs w:val="22"/>
              </w:rPr>
              <w:t>R</w:t>
            </w:r>
            <w:r w:rsidRPr="000419F5">
              <w:rPr>
                <w:rFonts w:cs="Times New Roman"/>
                <w:b/>
                <w:bCs/>
                <w:sz w:val="22"/>
                <w:szCs w:val="22"/>
              </w:rPr>
              <w:t>esponse</w:t>
            </w:r>
          </w:p>
        </w:tc>
        <w:tc>
          <w:tcPr>
            <w:tcW w:w="1530" w:type="dxa"/>
            <w:tcBorders>
              <w:top w:val="single" w:color="auto" w:sz="8" w:space="0"/>
              <w:left w:val="nil"/>
              <w:bottom w:val="nil"/>
              <w:right w:val="single" w:color="auto" w:sz="8" w:space="0"/>
            </w:tcBorders>
            <w:shd w:val="clear" w:color="000000" w:fill="EEECE1"/>
            <w:vAlign w:val="center"/>
            <w:hideMark/>
          </w:tcPr>
          <w:p w:rsidRPr="000419F5" w:rsidR="0035635A" w:rsidP="00F57191" w:rsidRDefault="0035635A" w14:paraId="294B0C5F" w14:textId="77777777">
            <w:pPr>
              <w:jc w:val="center"/>
              <w:rPr>
                <w:rFonts w:cs="Times New Roman"/>
                <w:b/>
                <w:bCs/>
                <w:sz w:val="22"/>
                <w:szCs w:val="22"/>
              </w:rPr>
            </w:pPr>
            <w:r w:rsidRPr="000419F5">
              <w:rPr>
                <w:rFonts w:cs="Times New Roman"/>
                <w:b/>
                <w:bCs/>
                <w:sz w:val="22"/>
                <w:szCs w:val="22"/>
              </w:rPr>
              <w:t>Average Annual Hour Burden</w:t>
            </w:r>
          </w:p>
        </w:tc>
        <w:tc>
          <w:tcPr>
            <w:tcW w:w="1710" w:type="dxa"/>
            <w:tcBorders>
              <w:top w:val="single" w:color="auto" w:sz="8" w:space="0"/>
              <w:left w:val="nil"/>
              <w:bottom w:val="nil"/>
              <w:right w:val="single" w:color="auto" w:sz="8" w:space="0"/>
            </w:tcBorders>
            <w:shd w:val="clear" w:color="000000" w:fill="EEECE1"/>
            <w:vAlign w:val="center"/>
            <w:hideMark/>
          </w:tcPr>
          <w:p w:rsidRPr="000419F5" w:rsidR="0035635A" w:rsidP="00F57191" w:rsidRDefault="0035635A" w14:paraId="3F265D99" w14:textId="77777777">
            <w:pPr>
              <w:jc w:val="center"/>
              <w:rPr>
                <w:rFonts w:cs="Times New Roman"/>
                <w:b/>
                <w:bCs/>
                <w:sz w:val="22"/>
                <w:szCs w:val="22"/>
              </w:rPr>
            </w:pPr>
            <w:r>
              <w:rPr>
                <w:rFonts w:cs="Times New Roman"/>
                <w:b/>
                <w:bCs/>
                <w:sz w:val="22"/>
                <w:szCs w:val="22"/>
              </w:rPr>
              <w:t xml:space="preserve">Average </w:t>
            </w:r>
            <w:r w:rsidRPr="000419F5">
              <w:rPr>
                <w:rFonts w:cs="Times New Roman"/>
                <w:b/>
                <w:bCs/>
                <w:sz w:val="22"/>
                <w:szCs w:val="22"/>
              </w:rPr>
              <w:t>Annual Hour Burden Cost</w:t>
            </w:r>
          </w:p>
        </w:tc>
      </w:tr>
      <w:tr w:rsidRPr="000419F5" w:rsidR="0035635A" w:rsidTr="00F57191" w14:paraId="1EEAF577" w14:textId="77777777">
        <w:tc>
          <w:tcPr>
            <w:tcW w:w="0" w:type="auto"/>
            <w:vMerge/>
            <w:tcBorders>
              <w:left w:val="single" w:color="auto" w:sz="8" w:space="0"/>
              <w:right w:val="single" w:color="auto" w:sz="8" w:space="0"/>
            </w:tcBorders>
            <w:vAlign w:val="center"/>
            <w:hideMark/>
          </w:tcPr>
          <w:p w:rsidRPr="000419F5" w:rsidR="0035635A" w:rsidP="00F57191" w:rsidRDefault="0035635A" w14:paraId="0E6633D4" w14:textId="77777777">
            <w:pPr>
              <w:jc w:val="center"/>
              <w:rPr>
                <w:rFonts w:cs="Times New Roman"/>
                <w:b/>
                <w:bCs/>
                <w:sz w:val="22"/>
                <w:szCs w:val="22"/>
              </w:rPr>
            </w:pPr>
          </w:p>
        </w:tc>
        <w:tc>
          <w:tcPr>
            <w:tcW w:w="0" w:type="auto"/>
            <w:tcBorders>
              <w:top w:val="single" w:color="auto" w:sz="8" w:space="0"/>
              <w:left w:val="nil"/>
              <w:bottom w:val="single" w:color="auto" w:sz="8" w:space="0"/>
              <w:right w:val="single" w:color="auto" w:sz="8" w:space="0"/>
            </w:tcBorders>
            <w:shd w:val="clear" w:color="000000" w:fill="EEECE1"/>
            <w:vAlign w:val="center"/>
            <w:hideMark/>
          </w:tcPr>
          <w:p w:rsidRPr="000419F5" w:rsidR="0035635A" w:rsidP="00F57191" w:rsidRDefault="0035635A" w14:paraId="01DEFF32" w14:textId="77777777">
            <w:pPr>
              <w:jc w:val="center"/>
              <w:rPr>
                <w:rFonts w:cs="Times New Roman"/>
                <w:b/>
                <w:bCs/>
                <w:sz w:val="22"/>
                <w:szCs w:val="22"/>
              </w:rPr>
            </w:pPr>
            <w:r w:rsidRPr="000419F5">
              <w:rPr>
                <w:rFonts w:cs="Times New Roman"/>
                <w:b/>
                <w:bCs/>
                <w:sz w:val="22"/>
                <w:szCs w:val="22"/>
              </w:rPr>
              <w:t>A</w:t>
            </w:r>
          </w:p>
        </w:tc>
        <w:tc>
          <w:tcPr>
            <w:tcW w:w="1577" w:type="dxa"/>
            <w:tcBorders>
              <w:top w:val="single" w:color="auto" w:sz="8" w:space="0"/>
              <w:left w:val="nil"/>
              <w:bottom w:val="single" w:color="auto" w:sz="8" w:space="0"/>
              <w:right w:val="single" w:color="auto" w:sz="8" w:space="0"/>
            </w:tcBorders>
            <w:shd w:val="clear" w:color="000000" w:fill="EEECE1"/>
            <w:vAlign w:val="center"/>
            <w:hideMark/>
          </w:tcPr>
          <w:p w:rsidRPr="000419F5" w:rsidR="0035635A" w:rsidP="00F57191" w:rsidRDefault="0035635A" w14:paraId="62F0D6F6" w14:textId="77777777">
            <w:pPr>
              <w:jc w:val="center"/>
              <w:rPr>
                <w:rFonts w:cs="Times New Roman"/>
                <w:b/>
                <w:bCs/>
                <w:sz w:val="22"/>
                <w:szCs w:val="22"/>
              </w:rPr>
            </w:pPr>
            <w:r w:rsidRPr="000419F5">
              <w:rPr>
                <w:rFonts w:cs="Times New Roman"/>
                <w:b/>
                <w:bCs/>
                <w:sz w:val="22"/>
                <w:szCs w:val="22"/>
              </w:rPr>
              <w:t>B</w:t>
            </w:r>
          </w:p>
        </w:tc>
        <w:tc>
          <w:tcPr>
            <w:tcW w:w="1440" w:type="dxa"/>
            <w:tcBorders>
              <w:top w:val="single" w:color="auto" w:sz="8" w:space="0"/>
              <w:left w:val="nil"/>
              <w:bottom w:val="single" w:color="auto" w:sz="8" w:space="0"/>
              <w:right w:val="single" w:color="auto" w:sz="8" w:space="0"/>
            </w:tcBorders>
            <w:shd w:val="clear" w:color="000000" w:fill="EEECE1"/>
            <w:vAlign w:val="center"/>
            <w:hideMark/>
          </w:tcPr>
          <w:p w:rsidRPr="000419F5" w:rsidR="0035635A" w:rsidP="00F57191" w:rsidRDefault="0035635A" w14:paraId="4C73853E" w14:textId="77777777">
            <w:pPr>
              <w:jc w:val="center"/>
              <w:rPr>
                <w:rFonts w:cs="Times New Roman"/>
                <w:b/>
                <w:bCs/>
                <w:sz w:val="22"/>
                <w:szCs w:val="22"/>
              </w:rPr>
            </w:pPr>
            <w:r w:rsidRPr="000419F5">
              <w:rPr>
                <w:rFonts w:cs="Times New Roman"/>
                <w:b/>
                <w:bCs/>
                <w:sz w:val="22"/>
                <w:szCs w:val="22"/>
              </w:rPr>
              <w:t>C</w:t>
            </w:r>
          </w:p>
        </w:tc>
        <w:tc>
          <w:tcPr>
            <w:tcW w:w="1530" w:type="dxa"/>
            <w:tcBorders>
              <w:top w:val="single" w:color="auto" w:sz="8" w:space="0"/>
              <w:left w:val="nil"/>
              <w:bottom w:val="single" w:color="auto" w:sz="8" w:space="0"/>
              <w:right w:val="single" w:color="auto" w:sz="8" w:space="0"/>
            </w:tcBorders>
            <w:shd w:val="clear" w:color="000000" w:fill="EEECE1"/>
            <w:vAlign w:val="center"/>
            <w:hideMark/>
          </w:tcPr>
          <w:p w:rsidRPr="000419F5" w:rsidR="0035635A" w:rsidP="00F57191" w:rsidRDefault="0035635A" w14:paraId="06CB7F42" w14:textId="77777777">
            <w:pPr>
              <w:jc w:val="center"/>
              <w:rPr>
                <w:rFonts w:cs="Times New Roman"/>
                <w:b/>
                <w:bCs/>
                <w:sz w:val="22"/>
                <w:szCs w:val="22"/>
              </w:rPr>
            </w:pPr>
            <w:r w:rsidRPr="000419F5">
              <w:rPr>
                <w:rFonts w:cs="Times New Roman"/>
                <w:b/>
                <w:bCs/>
                <w:sz w:val="22"/>
                <w:szCs w:val="22"/>
              </w:rPr>
              <w:t xml:space="preserve">D = </w:t>
            </w:r>
            <w:r>
              <w:rPr>
                <w:rFonts w:cs="Times New Roman"/>
                <w:b/>
                <w:bCs/>
                <w:sz w:val="22"/>
                <w:szCs w:val="22"/>
              </w:rPr>
              <w:t xml:space="preserve">A x </w:t>
            </w:r>
            <w:r w:rsidRPr="000419F5">
              <w:rPr>
                <w:rFonts w:cs="Times New Roman"/>
                <w:b/>
                <w:bCs/>
                <w:sz w:val="22"/>
                <w:szCs w:val="22"/>
              </w:rPr>
              <w:t>B x C</w:t>
            </w:r>
          </w:p>
        </w:tc>
        <w:tc>
          <w:tcPr>
            <w:tcW w:w="1710" w:type="dxa"/>
            <w:tcBorders>
              <w:top w:val="single" w:color="auto" w:sz="8" w:space="0"/>
              <w:left w:val="nil"/>
              <w:bottom w:val="single" w:color="auto" w:sz="8" w:space="0"/>
              <w:right w:val="single" w:color="auto" w:sz="8" w:space="0"/>
            </w:tcBorders>
            <w:shd w:val="clear" w:color="000000" w:fill="EEECE1"/>
            <w:vAlign w:val="center"/>
            <w:hideMark/>
          </w:tcPr>
          <w:p w:rsidRPr="000419F5" w:rsidR="0035635A" w:rsidP="00F57191" w:rsidRDefault="0035635A" w14:paraId="47DDB163" w14:textId="77777777">
            <w:pPr>
              <w:jc w:val="center"/>
              <w:rPr>
                <w:rFonts w:cs="Times New Roman"/>
                <w:b/>
                <w:bCs/>
                <w:sz w:val="22"/>
                <w:szCs w:val="22"/>
              </w:rPr>
            </w:pPr>
            <w:r>
              <w:rPr>
                <w:b/>
                <w:bCs/>
                <w:sz w:val="22"/>
                <w:szCs w:val="22"/>
              </w:rPr>
              <w:t>E = D x $90.43</w:t>
            </w:r>
          </w:p>
        </w:tc>
      </w:tr>
      <w:tr w:rsidRPr="000419F5" w:rsidR="0035635A" w:rsidTr="00F57191" w14:paraId="103A49EB" w14:textId="77777777">
        <w:tc>
          <w:tcPr>
            <w:tcW w:w="0" w:type="auto"/>
            <w:vMerge/>
            <w:tcBorders>
              <w:left w:val="single" w:color="auto" w:sz="8" w:space="0"/>
              <w:bottom w:val="single" w:color="auto" w:sz="4" w:space="0"/>
              <w:right w:val="single" w:color="auto" w:sz="8" w:space="0"/>
            </w:tcBorders>
            <w:shd w:val="clear" w:color="auto" w:fill="auto"/>
            <w:vAlign w:val="bottom"/>
            <w:hideMark/>
          </w:tcPr>
          <w:p w:rsidRPr="000419F5" w:rsidR="0035635A" w:rsidP="00F57191" w:rsidRDefault="0035635A" w14:paraId="36D7892F" w14:textId="77777777">
            <w:pPr>
              <w:jc w:val="center"/>
              <w:rPr>
                <w:rFonts w:cs="Times New Roman"/>
                <w:sz w:val="22"/>
                <w:szCs w:val="22"/>
              </w:rPr>
            </w:pPr>
          </w:p>
        </w:tc>
        <w:tc>
          <w:tcPr>
            <w:tcW w:w="0" w:type="auto"/>
            <w:tcBorders>
              <w:top w:val="nil"/>
              <w:left w:val="single" w:color="auto" w:sz="8" w:space="0"/>
              <w:bottom w:val="single" w:color="auto" w:sz="4" w:space="0"/>
              <w:right w:val="single" w:color="auto" w:sz="4" w:space="0"/>
            </w:tcBorders>
            <w:shd w:val="clear" w:color="auto" w:fill="auto"/>
            <w:noWrap/>
            <w:vAlign w:val="bottom"/>
            <w:hideMark/>
          </w:tcPr>
          <w:p w:rsidRPr="000419F5" w:rsidR="0035635A" w:rsidP="00F57191" w:rsidRDefault="0035635A" w14:paraId="05B69756" w14:textId="77777777">
            <w:pPr>
              <w:jc w:val="center"/>
              <w:rPr>
                <w:rFonts w:cs="Times New Roman"/>
                <w:sz w:val="22"/>
                <w:szCs w:val="22"/>
              </w:rPr>
            </w:pPr>
            <w:r w:rsidRPr="000419F5">
              <w:rPr>
                <w:rFonts w:cs="Times New Roman"/>
                <w:sz w:val="22"/>
                <w:szCs w:val="22"/>
              </w:rPr>
              <w:t>438</w:t>
            </w:r>
          </w:p>
        </w:tc>
        <w:tc>
          <w:tcPr>
            <w:tcW w:w="1577" w:type="dxa"/>
            <w:tcBorders>
              <w:top w:val="nil"/>
              <w:left w:val="nil"/>
              <w:bottom w:val="single" w:color="auto" w:sz="4" w:space="0"/>
              <w:right w:val="single" w:color="auto" w:sz="4" w:space="0"/>
            </w:tcBorders>
            <w:shd w:val="clear" w:color="auto" w:fill="auto"/>
            <w:noWrap/>
            <w:vAlign w:val="bottom"/>
            <w:hideMark/>
          </w:tcPr>
          <w:p w:rsidRPr="000419F5" w:rsidR="0035635A" w:rsidP="00F57191" w:rsidRDefault="0035635A" w14:paraId="48D867C1" w14:textId="77777777">
            <w:pPr>
              <w:jc w:val="center"/>
              <w:rPr>
                <w:rFonts w:cs="Times New Roman"/>
                <w:sz w:val="22"/>
                <w:szCs w:val="22"/>
              </w:rPr>
            </w:pPr>
            <w:r>
              <w:rPr>
                <w:rFonts w:cs="Times New Roman"/>
                <w:sz w:val="22"/>
                <w:szCs w:val="22"/>
              </w:rPr>
              <w:t>1</w:t>
            </w:r>
          </w:p>
        </w:tc>
        <w:tc>
          <w:tcPr>
            <w:tcW w:w="1440" w:type="dxa"/>
            <w:tcBorders>
              <w:top w:val="nil"/>
              <w:left w:val="nil"/>
              <w:bottom w:val="single" w:color="auto" w:sz="4" w:space="0"/>
              <w:right w:val="single" w:color="auto" w:sz="4" w:space="0"/>
            </w:tcBorders>
            <w:shd w:val="clear" w:color="auto" w:fill="auto"/>
            <w:noWrap/>
            <w:vAlign w:val="bottom"/>
            <w:hideMark/>
          </w:tcPr>
          <w:p w:rsidRPr="000419F5" w:rsidR="0035635A" w:rsidP="00F57191" w:rsidRDefault="0035635A" w14:paraId="311122B8" w14:textId="77777777">
            <w:pPr>
              <w:jc w:val="center"/>
              <w:rPr>
                <w:rFonts w:cs="Times New Roman"/>
                <w:sz w:val="22"/>
                <w:szCs w:val="22"/>
              </w:rPr>
            </w:pPr>
            <w:r w:rsidRPr="000419F5">
              <w:rPr>
                <w:rFonts w:cs="Times New Roman"/>
                <w:sz w:val="22"/>
                <w:szCs w:val="22"/>
              </w:rPr>
              <w:t>200</w:t>
            </w:r>
          </w:p>
        </w:tc>
        <w:tc>
          <w:tcPr>
            <w:tcW w:w="1530" w:type="dxa"/>
            <w:tcBorders>
              <w:top w:val="nil"/>
              <w:left w:val="nil"/>
              <w:bottom w:val="single" w:color="auto" w:sz="4" w:space="0"/>
              <w:right w:val="single" w:color="auto" w:sz="4" w:space="0"/>
            </w:tcBorders>
            <w:shd w:val="clear" w:color="auto" w:fill="auto"/>
            <w:noWrap/>
            <w:vAlign w:val="bottom"/>
            <w:hideMark/>
          </w:tcPr>
          <w:p w:rsidRPr="00186FB5" w:rsidR="0035635A" w:rsidP="00F57191" w:rsidRDefault="0035635A" w14:paraId="796DAAE2" w14:textId="77777777">
            <w:pPr>
              <w:jc w:val="center"/>
              <w:rPr>
                <w:rFonts w:cs="Times New Roman"/>
                <w:sz w:val="22"/>
                <w:szCs w:val="22"/>
              </w:rPr>
            </w:pPr>
            <w:r w:rsidRPr="00186FB5">
              <w:rPr>
                <w:rFonts w:cs="Times New Roman"/>
                <w:sz w:val="22"/>
                <w:szCs w:val="22"/>
              </w:rPr>
              <w:t>87,600</w:t>
            </w:r>
          </w:p>
        </w:tc>
        <w:tc>
          <w:tcPr>
            <w:tcW w:w="1710" w:type="dxa"/>
            <w:tcBorders>
              <w:top w:val="nil"/>
              <w:left w:val="nil"/>
              <w:bottom w:val="single" w:color="auto" w:sz="8" w:space="0"/>
              <w:right w:val="single" w:color="auto" w:sz="8" w:space="0"/>
            </w:tcBorders>
            <w:shd w:val="clear" w:color="auto" w:fill="auto"/>
            <w:noWrap/>
            <w:vAlign w:val="center"/>
            <w:hideMark/>
          </w:tcPr>
          <w:p w:rsidRPr="00186FB5" w:rsidR="0035635A" w:rsidP="00F57191" w:rsidRDefault="0035635A" w14:paraId="7F418939" w14:textId="77777777">
            <w:pPr>
              <w:jc w:val="center"/>
              <w:rPr>
                <w:rFonts w:cs="Times New Roman"/>
                <w:b/>
                <w:sz w:val="22"/>
                <w:szCs w:val="22"/>
              </w:rPr>
            </w:pPr>
            <w:r w:rsidRPr="00186FB5">
              <w:rPr>
                <w:b/>
                <w:sz w:val="22"/>
                <w:szCs w:val="22"/>
              </w:rPr>
              <w:t xml:space="preserve">$7,921,814 </w:t>
            </w:r>
          </w:p>
        </w:tc>
      </w:tr>
    </w:tbl>
    <w:p w:rsidR="0035635A" w:rsidP="0035635A" w:rsidRDefault="0035635A" w14:paraId="273279BD" w14:textId="77777777">
      <w:pPr>
        <w:autoSpaceDE w:val="0"/>
        <w:autoSpaceDN w:val="0"/>
        <w:adjustRightInd w:val="0"/>
        <w:rPr>
          <w:rFonts w:cs="Times New Roman"/>
          <w:color w:val="auto"/>
          <w:szCs w:val="24"/>
        </w:rPr>
      </w:pPr>
      <w:r w:rsidRPr="001F31FF">
        <w:rPr>
          <w:rFonts w:cs="Times New Roman"/>
          <w:bCs/>
          <w:iCs/>
          <w:sz w:val="22"/>
          <w:szCs w:val="22"/>
        </w:rPr>
        <w:t>Note: Calculations may not be exact due to rounding in the table.</w:t>
      </w:r>
    </w:p>
    <w:p w:rsidR="0035635A" w:rsidP="0035635A" w:rsidRDefault="0035635A" w14:paraId="5675186F" w14:textId="77777777">
      <w:pPr>
        <w:ind w:left="360"/>
        <w:rPr>
          <w:rFonts w:cs="Times New Roman"/>
          <w:color w:val="auto"/>
          <w:szCs w:val="24"/>
        </w:rPr>
      </w:pPr>
    </w:p>
    <w:p w:rsidRPr="00446197" w:rsidR="00342669" w:rsidRDefault="00E119D5" w14:paraId="640080B1" w14:textId="16C7E0BC">
      <w:pPr>
        <w:ind w:left="360"/>
        <w:rPr>
          <w:rFonts w:cs="Times New Roman"/>
          <w:color w:val="auto"/>
          <w:szCs w:val="24"/>
          <w:u w:val="single"/>
        </w:rPr>
      </w:pPr>
      <w:r w:rsidRPr="00F4216E">
        <w:rPr>
          <w:rFonts w:cs="Times New Roman"/>
          <w:color w:val="auto"/>
          <w:szCs w:val="24"/>
          <w:u w:val="single"/>
        </w:rPr>
        <w:t xml:space="preserve">Other Information Collection </w:t>
      </w:r>
      <w:r w:rsidRPr="00446197" w:rsidR="00446197">
        <w:rPr>
          <w:rFonts w:cs="Times New Roman"/>
          <w:color w:val="auto"/>
          <w:szCs w:val="24"/>
          <w:u w:val="single"/>
        </w:rPr>
        <w:t>and</w:t>
      </w:r>
      <w:r w:rsidRPr="005F2CF1">
        <w:rPr>
          <w:rFonts w:cs="Times New Roman"/>
          <w:color w:val="auto"/>
          <w:szCs w:val="24"/>
          <w:u w:val="single"/>
        </w:rPr>
        <w:t xml:space="preserve"> </w:t>
      </w:r>
      <w:r w:rsidRPr="005F2CF1" w:rsidR="00342669">
        <w:rPr>
          <w:rFonts w:cs="Times New Roman"/>
          <w:color w:val="auto"/>
          <w:szCs w:val="24"/>
          <w:u w:val="single"/>
        </w:rPr>
        <w:t>Recordkeeping</w:t>
      </w:r>
      <w:r w:rsidRPr="005F2CF1">
        <w:rPr>
          <w:rFonts w:cs="Times New Roman"/>
          <w:color w:val="auto"/>
          <w:szCs w:val="24"/>
          <w:u w:val="single"/>
        </w:rPr>
        <w:t xml:space="preserve"> Requirements</w:t>
      </w:r>
      <w:r w:rsidRPr="00446197">
        <w:rPr>
          <w:rFonts w:cs="Times New Roman"/>
          <w:color w:val="auto"/>
          <w:szCs w:val="24"/>
          <w:u w:val="single"/>
        </w:rPr>
        <w:t xml:space="preserve"> </w:t>
      </w:r>
      <w:r w:rsidRPr="00446197" w:rsidR="00446197">
        <w:rPr>
          <w:rFonts w:cs="Times New Roman"/>
          <w:color w:val="auto"/>
          <w:szCs w:val="24"/>
          <w:u w:val="single"/>
        </w:rPr>
        <w:t>for SDs</w:t>
      </w:r>
    </w:p>
    <w:p w:rsidR="00BE7ACE" w:rsidP="00EB7201" w:rsidRDefault="00BE7ACE" w14:paraId="27444734" w14:textId="77777777">
      <w:pPr>
        <w:ind w:left="360"/>
        <w:rPr>
          <w:rFonts w:cs="Times New Roman"/>
          <w:color w:val="auto"/>
          <w:szCs w:val="24"/>
        </w:rPr>
      </w:pPr>
    </w:p>
    <w:p w:rsidR="00EB7201" w:rsidP="00EB7201" w:rsidRDefault="00E7084E" w14:paraId="59D59538" w14:textId="43E79B79">
      <w:pPr>
        <w:ind w:left="360"/>
        <w:rPr>
          <w:rFonts w:cs="Times New Roman"/>
          <w:color w:val="auto"/>
          <w:szCs w:val="24"/>
        </w:rPr>
      </w:pPr>
      <w:r>
        <w:rPr>
          <w:rFonts w:cs="Times New Roman"/>
          <w:color w:val="auto"/>
          <w:szCs w:val="24"/>
        </w:rPr>
        <w:t>TSA estimates that 438 r</w:t>
      </w:r>
      <w:r w:rsidR="00342669">
        <w:rPr>
          <w:rFonts w:cs="Times New Roman"/>
          <w:color w:val="auto"/>
          <w:szCs w:val="24"/>
        </w:rPr>
        <w:t xml:space="preserve">espondents </w:t>
      </w:r>
      <w:r>
        <w:rPr>
          <w:rFonts w:cs="Times New Roman"/>
          <w:color w:val="auto"/>
          <w:szCs w:val="24"/>
        </w:rPr>
        <w:t xml:space="preserve">will </w:t>
      </w:r>
      <w:r w:rsidR="002E31C7">
        <w:rPr>
          <w:rFonts w:cs="Times New Roman"/>
          <w:color w:val="auto"/>
          <w:szCs w:val="24"/>
        </w:rPr>
        <w:t xml:space="preserve">comply with </w:t>
      </w:r>
      <w:r w:rsidR="00342669">
        <w:rPr>
          <w:rFonts w:cs="Times New Roman"/>
          <w:color w:val="auto"/>
          <w:szCs w:val="24"/>
        </w:rPr>
        <w:t xml:space="preserve">additional recordkeeping requirements </w:t>
      </w:r>
      <w:r w:rsidR="00446197">
        <w:rPr>
          <w:rFonts w:cs="Times New Roman"/>
          <w:color w:val="auto"/>
          <w:szCs w:val="24"/>
        </w:rPr>
        <w:t>and other</w:t>
      </w:r>
      <w:r w:rsidR="002E31C7">
        <w:rPr>
          <w:rFonts w:cs="Times New Roman"/>
          <w:color w:val="auto"/>
          <w:szCs w:val="24"/>
        </w:rPr>
        <w:t xml:space="preserve"> reporting</w:t>
      </w:r>
      <w:r w:rsidR="00446197">
        <w:rPr>
          <w:rFonts w:cs="Times New Roman"/>
          <w:color w:val="auto"/>
          <w:szCs w:val="24"/>
        </w:rPr>
        <w:t xml:space="preserve"> information collection</w:t>
      </w:r>
      <w:r w:rsidR="002E31C7">
        <w:rPr>
          <w:rFonts w:cs="Times New Roman"/>
          <w:color w:val="auto"/>
          <w:szCs w:val="24"/>
        </w:rPr>
        <w:t>s</w:t>
      </w:r>
      <w:r w:rsidR="00446197">
        <w:rPr>
          <w:rFonts w:cs="Times New Roman"/>
          <w:color w:val="auto"/>
          <w:szCs w:val="24"/>
        </w:rPr>
        <w:t xml:space="preserve"> </w:t>
      </w:r>
      <w:r w:rsidR="00342669">
        <w:rPr>
          <w:rFonts w:cs="Times New Roman"/>
          <w:color w:val="auto"/>
          <w:szCs w:val="24"/>
        </w:rPr>
        <w:t>resulting from SDs</w:t>
      </w:r>
      <w:r>
        <w:rPr>
          <w:rFonts w:cs="Times New Roman"/>
          <w:color w:val="auto"/>
          <w:szCs w:val="24"/>
        </w:rPr>
        <w:t>.</w:t>
      </w:r>
      <w:r w:rsidR="00342669">
        <w:rPr>
          <w:rFonts w:cs="Times New Roman"/>
          <w:color w:val="auto"/>
          <w:szCs w:val="24"/>
        </w:rPr>
        <w:t xml:space="preserve"> TSA estimates </w:t>
      </w:r>
      <w:r>
        <w:rPr>
          <w:rFonts w:cs="Times New Roman"/>
          <w:color w:val="auto"/>
          <w:szCs w:val="24"/>
        </w:rPr>
        <w:t>that it takes approximately 24 hours to fulfill the</w:t>
      </w:r>
      <w:r w:rsidR="00446197">
        <w:rPr>
          <w:rFonts w:cs="Times New Roman"/>
          <w:color w:val="auto"/>
          <w:szCs w:val="24"/>
        </w:rPr>
        <w:t xml:space="preserve">se additional </w:t>
      </w:r>
      <w:r>
        <w:rPr>
          <w:rFonts w:cs="Times New Roman"/>
          <w:color w:val="auto"/>
          <w:szCs w:val="24"/>
        </w:rPr>
        <w:t>requirement</w:t>
      </w:r>
      <w:r w:rsidR="00446197">
        <w:rPr>
          <w:rFonts w:cs="Times New Roman"/>
          <w:color w:val="auto"/>
          <w:szCs w:val="24"/>
        </w:rPr>
        <w:t>s</w:t>
      </w:r>
      <w:r>
        <w:rPr>
          <w:rFonts w:cs="Times New Roman"/>
          <w:color w:val="auto"/>
          <w:szCs w:val="24"/>
        </w:rPr>
        <w:t>.  TSA uses the fully loaded average hourly wage rate of $90.43 to estimate the security coordinator’s value of time (opportunity cost).</w:t>
      </w:r>
      <w:r>
        <w:rPr>
          <w:rStyle w:val="FootnoteReference"/>
          <w:rFonts w:cs="Times New Roman"/>
          <w:color w:val="auto"/>
          <w:szCs w:val="24"/>
        </w:rPr>
        <w:footnoteReference w:id="24"/>
      </w:r>
      <w:r w:rsidR="002E31C7">
        <w:rPr>
          <w:rFonts w:cs="Times New Roman"/>
          <w:color w:val="auto"/>
          <w:szCs w:val="24"/>
        </w:rPr>
        <w:t xml:space="preserve"> </w:t>
      </w:r>
      <w:r>
        <w:rPr>
          <w:rFonts w:cs="Times New Roman"/>
          <w:color w:val="auto"/>
          <w:szCs w:val="24"/>
        </w:rPr>
        <w:t>TSA estimated that the total</w:t>
      </w:r>
      <w:r w:rsidR="00342669">
        <w:rPr>
          <w:rFonts w:cs="Times New Roman"/>
          <w:color w:val="auto"/>
          <w:szCs w:val="24"/>
        </w:rPr>
        <w:t xml:space="preserve"> hour burden for this requirement to be 10,490 and hour burden cost to be $948,628. </w:t>
      </w:r>
      <w:r w:rsidRPr="00AD6504" w:rsidR="00EB7201">
        <w:rPr>
          <w:rFonts w:cs="Times New Roman"/>
          <w:color w:val="auto"/>
          <w:szCs w:val="24"/>
        </w:rPr>
        <w:fldChar w:fldCharType="begin"/>
      </w:r>
      <w:r w:rsidRPr="00AD6504" w:rsidR="00EB7201">
        <w:rPr>
          <w:rFonts w:cs="Times New Roman"/>
          <w:color w:val="auto"/>
          <w:szCs w:val="24"/>
        </w:rPr>
        <w:instrText xml:space="preserve"> REF _Ref55811174 \h </w:instrText>
      </w:r>
      <w:r w:rsidR="00EB7201">
        <w:rPr>
          <w:rFonts w:cs="Times New Roman"/>
          <w:color w:val="auto"/>
          <w:szCs w:val="24"/>
        </w:rPr>
        <w:instrText xml:space="preserve"> \* MERGEFORMAT </w:instrText>
      </w:r>
      <w:r w:rsidRPr="00AD6504" w:rsidR="00EB7201">
        <w:rPr>
          <w:rFonts w:cs="Times New Roman"/>
          <w:color w:val="auto"/>
          <w:szCs w:val="24"/>
        </w:rPr>
      </w:r>
      <w:r w:rsidRPr="00AD6504" w:rsidR="00EB7201">
        <w:rPr>
          <w:rFonts w:cs="Times New Roman"/>
          <w:color w:val="auto"/>
          <w:szCs w:val="24"/>
        </w:rPr>
        <w:fldChar w:fldCharType="separate"/>
      </w:r>
      <w:r w:rsidRPr="00653D2D" w:rsidR="00EB7201">
        <w:rPr>
          <w:color w:val="000000" w:themeColor="text1"/>
          <w:szCs w:val="24"/>
        </w:rPr>
        <w:t xml:space="preserve">Table </w:t>
      </w:r>
      <w:r w:rsidR="00EB7201">
        <w:rPr>
          <w:color w:val="000000" w:themeColor="text1"/>
          <w:szCs w:val="24"/>
        </w:rPr>
        <w:t>10</w:t>
      </w:r>
      <w:r w:rsidRPr="00AD6504" w:rsidR="00EB7201">
        <w:rPr>
          <w:rFonts w:cs="Times New Roman"/>
          <w:color w:val="auto"/>
          <w:szCs w:val="24"/>
        </w:rPr>
        <w:fldChar w:fldCharType="end"/>
      </w:r>
      <w:r w:rsidR="00EB7201">
        <w:rPr>
          <w:rFonts w:cs="Times New Roman"/>
          <w:color w:val="auto"/>
          <w:szCs w:val="24"/>
        </w:rPr>
        <w:t xml:space="preserve"> shows the hour burden and cost estimation.</w:t>
      </w:r>
    </w:p>
    <w:p w:rsidR="00EB7201" w:rsidP="0035635A" w:rsidRDefault="00EB7201" w14:paraId="1360AF3A" w14:textId="77777777">
      <w:pPr>
        <w:ind w:left="360"/>
        <w:rPr>
          <w:rFonts w:cs="Times New Roman"/>
          <w:color w:val="auto"/>
          <w:szCs w:val="24"/>
        </w:rPr>
      </w:pPr>
    </w:p>
    <w:p w:rsidRPr="00EB7201" w:rsidR="00E7084E" w:rsidP="007F551F" w:rsidRDefault="00446197" w14:paraId="02F4C776" w14:textId="659C4473">
      <w:pPr>
        <w:keepLines/>
        <w:ind w:left="720" w:firstLine="360"/>
        <w:rPr>
          <w:rFonts w:cs="Times New Roman"/>
          <w:b/>
          <w:color w:val="auto"/>
          <w:szCs w:val="24"/>
        </w:rPr>
      </w:pPr>
      <w:r w:rsidRPr="00EB7201">
        <w:rPr>
          <w:rFonts w:cs="Times New Roman"/>
          <w:b/>
          <w:color w:val="auto"/>
          <w:szCs w:val="24"/>
        </w:rPr>
        <w:t>Table 10:  Total Hour Burden for Other Information Collection and Recordkeeping Requirements for SDs</w:t>
      </w:r>
    </w:p>
    <w:tbl>
      <w:tblPr>
        <w:tblW w:w="0" w:type="auto"/>
        <w:tblLook w:val="04A0" w:firstRow="1" w:lastRow="0" w:firstColumn="1" w:lastColumn="0" w:noHBand="0" w:noVBand="1"/>
      </w:tblPr>
      <w:tblGrid>
        <w:gridCol w:w="1970"/>
        <w:gridCol w:w="3003"/>
        <w:gridCol w:w="1577"/>
        <w:gridCol w:w="1440"/>
        <w:gridCol w:w="1530"/>
        <w:gridCol w:w="1710"/>
      </w:tblGrid>
      <w:tr w:rsidRPr="000419F5" w:rsidR="00E7084E" w:rsidTr="00E7084E" w14:paraId="2BBD2282" w14:textId="77777777">
        <w:tc>
          <w:tcPr>
            <w:tcW w:w="0" w:type="auto"/>
            <w:vMerge w:val="restart"/>
            <w:tcBorders>
              <w:top w:val="single" w:color="auto" w:sz="8" w:space="0"/>
              <w:left w:val="single" w:color="auto" w:sz="8" w:space="0"/>
              <w:right w:val="single" w:color="auto" w:sz="8" w:space="0"/>
            </w:tcBorders>
            <w:shd w:val="clear" w:color="000000" w:fill="EEECE1"/>
            <w:vAlign w:val="center"/>
            <w:hideMark/>
          </w:tcPr>
          <w:p w:rsidRPr="007A6EC2" w:rsidR="00E7084E" w:rsidP="007F551F" w:rsidRDefault="00E7084E" w14:paraId="38094F87" w14:textId="5E2F9521">
            <w:pPr>
              <w:keepLines/>
              <w:jc w:val="center"/>
              <w:rPr>
                <w:rFonts w:cs="Times New Roman"/>
                <w:b/>
                <w:bCs/>
                <w:sz w:val="22"/>
                <w:szCs w:val="22"/>
              </w:rPr>
            </w:pPr>
            <w:r>
              <w:rPr>
                <w:rFonts w:cs="Times New Roman"/>
                <w:b/>
                <w:sz w:val="22"/>
                <w:szCs w:val="22"/>
              </w:rPr>
              <w:t>SD Recordkeeping</w:t>
            </w:r>
          </w:p>
        </w:tc>
        <w:tc>
          <w:tcPr>
            <w:tcW w:w="0" w:type="auto"/>
            <w:tcBorders>
              <w:top w:val="single" w:color="auto" w:sz="8" w:space="0"/>
              <w:left w:val="nil"/>
              <w:bottom w:val="nil"/>
              <w:right w:val="single" w:color="auto" w:sz="8" w:space="0"/>
            </w:tcBorders>
            <w:shd w:val="clear" w:color="000000" w:fill="EEECE1"/>
            <w:vAlign w:val="center"/>
            <w:hideMark/>
          </w:tcPr>
          <w:p w:rsidRPr="000419F5" w:rsidR="00E7084E" w:rsidP="007F551F" w:rsidRDefault="00E7084E" w14:paraId="583CB872" w14:textId="77777777">
            <w:pPr>
              <w:keepLines/>
              <w:jc w:val="center"/>
              <w:rPr>
                <w:rFonts w:cs="Times New Roman"/>
                <w:b/>
                <w:bCs/>
                <w:sz w:val="22"/>
                <w:szCs w:val="22"/>
              </w:rPr>
            </w:pPr>
            <w:r w:rsidRPr="000419F5">
              <w:rPr>
                <w:rFonts w:cs="Times New Roman"/>
                <w:b/>
                <w:bCs/>
                <w:sz w:val="22"/>
                <w:szCs w:val="22"/>
              </w:rPr>
              <w:t>Average Annual Respondents</w:t>
            </w:r>
          </w:p>
        </w:tc>
        <w:tc>
          <w:tcPr>
            <w:tcW w:w="1577" w:type="dxa"/>
            <w:tcBorders>
              <w:top w:val="single" w:color="auto" w:sz="8" w:space="0"/>
              <w:left w:val="nil"/>
              <w:bottom w:val="nil"/>
              <w:right w:val="single" w:color="auto" w:sz="8" w:space="0"/>
            </w:tcBorders>
            <w:shd w:val="clear" w:color="000000" w:fill="EEECE1"/>
            <w:vAlign w:val="center"/>
            <w:hideMark/>
          </w:tcPr>
          <w:p w:rsidRPr="000419F5" w:rsidR="00E7084E" w:rsidP="007F551F" w:rsidRDefault="00E7084E" w14:paraId="2C7CD56B" w14:textId="77777777">
            <w:pPr>
              <w:keepLines/>
              <w:jc w:val="center"/>
              <w:rPr>
                <w:rFonts w:cs="Times New Roman"/>
                <w:b/>
                <w:bCs/>
                <w:sz w:val="22"/>
                <w:szCs w:val="22"/>
              </w:rPr>
            </w:pPr>
            <w:r w:rsidRPr="000419F5">
              <w:rPr>
                <w:rFonts w:cs="Times New Roman"/>
                <w:b/>
                <w:bCs/>
                <w:sz w:val="22"/>
                <w:szCs w:val="22"/>
              </w:rPr>
              <w:t>Average Annual Responses</w:t>
            </w:r>
            <w:r>
              <w:rPr>
                <w:rFonts w:cs="Times New Roman"/>
                <w:b/>
                <w:bCs/>
                <w:sz w:val="22"/>
                <w:szCs w:val="22"/>
              </w:rPr>
              <w:t xml:space="preserve"> per Respondent</w:t>
            </w:r>
          </w:p>
        </w:tc>
        <w:tc>
          <w:tcPr>
            <w:tcW w:w="1440" w:type="dxa"/>
            <w:tcBorders>
              <w:top w:val="single" w:color="auto" w:sz="8" w:space="0"/>
              <w:left w:val="nil"/>
              <w:bottom w:val="nil"/>
              <w:right w:val="single" w:color="auto" w:sz="8" w:space="0"/>
            </w:tcBorders>
            <w:shd w:val="clear" w:color="000000" w:fill="EEECE1"/>
            <w:vAlign w:val="center"/>
            <w:hideMark/>
          </w:tcPr>
          <w:p w:rsidRPr="000419F5" w:rsidR="00E7084E" w:rsidP="007F551F" w:rsidRDefault="00E7084E" w14:paraId="4C1421D8" w14:textId="77777777">
            <w:pPr>
              <w:keepLines/>
              <w:jc w:val="center"/>
              <w:rPr>
                <w:rFonts w:cs="Times New Roman"/>
                <w:b/>
                <w:bCs/>
                <w:sz w:val="22"/>
                <w:szCs w:val="22"/>
              </w:rPr>
            </w:pPr>
            <w:r w:rsidRPr="000419F5">
              <w:rPr>
                <w:rFonts w:cs="Times New Roman"/>
                <w:b/>
                <w:bCs/>
                <w:sz w:val="22"/>
                <w:szCs w:val="22"/>
              </w:rPr>
              <w:t xml:space="preserve">Hour Burden per </w:t>
            </w:r>
            <w:r>
              <w:rPr>
                <w:rFonts w:cs="Times New Roman"/>
                <w:b/>
                <w:bCs/>
                <w:sz w:val="22"/>
                <w:szCs w:val="22"/>
              </w:rPr>
              <w:t>R</w:t>
            </w:r>
            <w:r w:rsidRPr="000419F5">
              <w:rPr>
                <w:rFonts w:cs="Times New Roman"/>
                <w:b/>
                <w:bCs/>
                <w:sz w:val="22"/>
                <w:szCs w:val="22"/>
              </w:rPr>
              <w:t>esponse</w:t>
            </w:r>
          </w:p>
        </w:tc>
        <w:tc>
          <w:tcPr>
            <w:tcW w:w="1530" w:type="dxa"/>
            <w:tcBorders>
              <w:top w:val="single" w:color="auto" w:sz="8" w:space="0"/>
              <w:left w:val="nil"/>
              <w:bottom w:val="nil"/>
              <w:right w:val="single" w:color="auto" w:sz="8" w:space="0"/>
            </w:tcBorders>
            <w:shd w:val="clear" w:color="000000" w:fill="EEECE1"/>
            <w:vAlign w:val="center"/>
            <w:hideMark/>
          </w:tcPr>
          <w:p w:rsidRPr="000419F5" w:rsidR="00E7084E" w:rsidP="007F551F" w:rsidRDefault="00E7084E" w14:paraId="3B63293F" w14:textId="77777777">
            <w:pPr>
              <w:keepLines/>
              <w:jc w:val="center"/>
              <w:rPr>
                <w:rFonts w:cs="Times New Roman"/>
                <w:b/>
                <w:bCs/>
                <w:sz w:val="22"/>
                <w:szCs w:val="22"/>
              </w:rPr>
            </w:pPr>
            <w:r w:rsidRPr="000419F5">
              <w:rPr>
                <w:rFonts w:cs="Times New Roman"/>
                <w:b/>
                <w:bCs/>
                <w:sz w:val="22"/>
                <w:szCs w:val="22"/>
              </w:rPr>
              <w:t>Average Annual Hour Burden</w:t>
            </w:r>
          </w:p>
        </w:tc>
        <w:tc>
          <w:tcPr>
            <w:tcW w:w="1710" w:type="dxa"/>
            <w:tcBorders>
              <w:top w:val="single" w:color="auto" w:sz="8" w:space="0"/>
              <w:left w:val="nil"/>
              <w:bottom w:val="nil"/>
              <w:right w:val="single" w:color="auto" w:sz="8" w:space="0"/>
            </w:tcBorders>
            <w:shd w:val="clear" w:color="000000" w:fill="EEECE1"/>
            <w:vAlign w:val="center"/>
            <w:hideMark/>
          </w:tcPr>
          <w:p w:rsidRPr="000419F5" w:rsidR="00E7084E" w:rsidP="007F551F" w:rsidRDefault="00E7084E" w14:paraId="66321E31" w14:textId="77777777">
            <w:pPr>
              <w:keepLines/>
              <w:jc w:val="center"/>
              <w:rPr>
                <w:rFonts w:cs="Times New Roman"/>
                <w:b/>
                <w:bCs/>
                <w:sz w:val="22"/>
                <w:szCs w:val="22"/>
              </w:rPr>
            </w:pPr>
            <w:r>
              <w:rPr>
                <w:rFonts w:cs="Times New Roman"/>
                <w:b/>
                <w:bCs/>
                <w:sz w:val="22"/>
                <w:szCs w:val="22"/>
              </w:rPr>
              <w:t xml:space="preserve">Average </w:t>
            </w:r>
            <w:r w:rsidRPr="000419F5">
              <w:rPr>
                <w:rFonts w:cs="Times New Roman"/>
                <w:b/>
                <w:bCs/>
                <w:sz w:val="22"/>
                <w:szCs w:val="22"/>
              </w:rPr>
              <w:t>Annual Hour Burden Cost</w:t>
            </w:r>
          </w:p>
        </w:tc>
      </w:tr>
      <w:tr w:rsidRPr="000419F5" w:rsidR="00E7084E" w:rsidTr="00E7084E" w14:paraId="649FABDB" w14:textId="77777777">
        <w:tc>
          <w:tcPr>
            <w:tcW w:w="0" w:type="auto"/>
            <w:vMerge/>
            <w:tcBorders>
              <w:left w:val="single" w:color="auto" w:sz="8" w:space="0"/>
              <w:right w:val="single" w:color="auto" w:sz="8" w:space="0"/>
            </w:tcBorders>
            <w:vAlign w:val="center"/>
            <w:hideMark/>
          </w:tcPr>
          <w:p w:rsidRPr="000419F5" w:rsidR="00E7084E" w:rsidP="007F551F" w:rsidRDefault="00E7084E" w14:paraId="11E18D80" w14:textId="77777777">
            <w:pPr>
              <w:keepLines/>
              <w:jc w:val="center"/>
              <w:rPr>
                <w:rFonts w:cs="Times New Roman"/>
                <w:b/>
                <w:bCs/>
                <w:sz w:val="22"/>
                <w:szCs w:val="22"/>
              </w:rPr>
            </w:pPr>
          </w:p>
        </w:tc>
        <w:tc>
          <w:tcPr>
            <w:tcW w:w="0" w:type="auto"/>
            <w:tcBorders>
              <w:top w:val="single" w:color="auto" w:sz="8" w:space="0"/>
              <w:left w:val="nil"/>
              <w:bottom w:val="single" w:color="auto" w:sz="8" w:space="0"/>
              <w:right w:val="single" w:color="auto" w:sz="8" w:space="0"/>
            </w:tcBorders>
            <w:shd w:val="clear" w:color="000000" w:fill="EEECE1"/>
            <w:vAlign w:val="center"/>
            <w:hideMark/>
          </w:tcPr>
          <w:p w:rsidRPr="000419F5" w:rsidR="00E7084E" w:rsidP="007F551F" w:rsidRDefault="00E7084E" w14:paraId="14FE2ACA" w14:textId="77777777">
            <w:pPr>
              <w:keepLines/>
              <w:jc w:val="center"/>
              <w:rPr>
                <w:rFonts w:cs="Times New Roman"/>
                <w:b/>
                <w:bCs/>
                <w:sz w:val="22"/>
                <w:szCs w:val="22"/>
              </w:rPr>
            </w:pPr>
            <w:r w:rsidRPr="000419F5">
              <w:rPr>
                <w:rFonts w:cs="Times New Roman"/>
                <w:b/>
                <w:bCs/>
                <w:sz w:val="22"/>
                <w:szCs w:val="22"/>
              </w:rPr>
              <w:t>A</w:t>
            </w:r>
          </w:p>
        </w:tc>
        <w:tc>
          <w:tcPr>
            <w:tcW w:w="1577" w:type="dxa"/>
            <w:tcBorders>
              <w:top w:val="single" w:color="auto" w:sz="8" w:space="0"/>
              <w:left w:val="nil"/>
              <w:bottom w:val="single" w:color="auto" w:sz="8" w:space="0"/>
              <w:right w:val="single" w:color="auto" w:sz="8" w:space="0"/>
            </w:tcBorders>
            <w:shd w:val="clear" w:color="000000" w:fill="EEECE1"/>
            <w:vAlign w:val="center"/>
            <w:hideMark/>
          </w:tcPr>
          <w:p w:rsidRPr="000419F5" w:rsidR="00E7084E" w:rsidP="007F551F" w:rsidRDefault="00E7084E" w14:paraId="75BC3F34" w14:textId="77777777">
            <w:pPr>
              <w:keepLines/>
              <w:jc w:val="center"/>
              <w:rPr>
                <w:rFonts w:cs="Times New Roman"/>
                <w:b/>
                <w:bCs/>
                <w:sz w:val="22"/>
                <w:szCs w:val="22"/>
              </w:rPr>
            </w:pPr>
            <w:r w:rsidRPr="000419F5">
              <w:rPr>
                <w:rFonts w:cs="Times New Roman"/>
                <w:b/>
                <w:bCs/>
                <w:sz w:val="22"/>
                <w:szCs w:val="22"/>
              </w:rPr>
              <w:t>B</w:t>
            </w:r>
          </w:p>
        </w:tc>
        <w:tc>
          <w:tcPr>
            <w:tcW w:w="1440" w:type="dxa"/>
            <w:tcBorders>
              <w:top w:val="single" w:color="auto" w:sz="8" w:space="0"/>
              <w:left w:val="nil"/>
              <w:bottom w:val="single" w:color="auto" w:sz="8" w:space="0"/>
              <w:right w:val="single" w:color="auto" w:sz="8" w:space="0"/>
            </w:tcBorders>
            <w:shd w:val="clear" w:color="000000" w:fill="EEECE1"/>
            <w:vAlign w:val="center"/>
            <w:hideMark/>
          </w:tcPr>
          <w:p w:rsidRPr="000419F5" w:rsidR="00E7084E" w:rsidP="007F551F" w:rsidRDefault="00E7084E" w14:paraId="51D19418" w14:textId="77777777">
            <w:pPr>
              <w:keepLines/>
              <w:jc w:val="center"/>
              <w:rPr>
                <w:rFonts w:cs="Times New Roman"/>
                <w:b/>
                <w:bCs/>
                <w:sz w:val="22"/>
                <w:szCs w:val="22"/>
              </w:rPr>
            </w:pPr>
            <w:r w:rsidRPr="000419F5">
              <w:rPr>
                <w:rFonts w:cs="Times New Roman"/>
                <w:b/>
                <w:bCs/>
                <w:sz w:val="22"/>
                <w:szCs w:val="22"/>
              </w:rPr>
              <w:t>C</w:t>
            </w:r>
          </w:p>
        </w:tc>
        <w:tc>
          <w:tcPr>
            <w:tcW w:w="1530" w:type="dxa"/>
            <w:tcBorders>
              <w:top w:val="single" w:color="auto" w:sz="8" w:space="0"/>
              <w:left w:val="nil"/>
              <w:bottom w:val="single" w:color="auto" w:sz="8" w:space="0"/>
              <w:right w:val="single" w:color="auto" w:sz="8" w:space="0"/>
            </w:tcBorders>
            <w:shd w:val="clear" w:color="000000" w:fill="EEECE1"/>
            <w:vAlign w:val="center"/>
            <w:hideMark/>
          </w:tcPr>
          <w:p w:rsidRPr="000419F5" w:rsidR="00E7084E" w:rsidP="007F551F" w:rsidRDefault="00E7084E" w14:paraId="702B2D44" w14:textId="77777777">
            <w:pPr>
              <w:keepLines/>
              <w:jc w:val="center"/>
              <w:rPr>
                <w:rFonts w:cs="Times New Roman"/>
                <w:b/>
                <w:bCs/>
                <w:sz w:val="22"/>
                <w:szCs w:val="22"/>
              </w:rPr>
            </w:pPr>
            <w:r w:rsidRPr="000419F5">
              <w:rPr>
                <w:rFonts w:cs="Times New Roman"/>
                <w:b/>
                <w:bCs/>
                <w:sz w:val="22"/>
                <w:szCs w:val="22"/>
              </w:rPr>
              <w:t xml:space="preserve">D = </w:t>
            </w:r>
            <w:r>
              <w:rPr>
                <w:rFonts w:cs="Times New Roman"/>
                <w:b/>
                <w:bCs/>
                <w:sz w:val="22"/>
                <w:szCs w:val="22"/>
              </w:rPr>
              <w:t xml:space="preserve">A x </w:t>
            </w:r>
            <w:r w:rsidRPr="000419F5">
              <w:rPr>
                <w:rFonts w:cs="Times New Roman"/>
                <w:b/>
                <w:bCs/>
                <w:sz w:val="22"/>
                <w:szCs w:val="22"/>
              </w:rPr>
              <w:t>B x C</w:t>
            </w:r>
          </w:p>
        </w:tc>
        <w:tc>
          <w:tcPr>
            <w:tcW w:w="1710" w:type="dxa"/>
            <w:tcBorders>
              <w:top w:val="single" w:color="auto" w:sz="8" w:space="0"/>
              <w:left w:val="nil"/>
              <w:bottom w:val="single" w:color="auto" w:sz="8" w:space="0"/>
              <w:right w:val="single" w:color="auto" w:sz="8" w:space="0"/>
            </w:tcBorders>
            <w:shd w:val="clear" w:color="000000" w:fill="EEECE1"/>
            <w:vAlign w:val="center"/>
            <w:hideMark/>
          </w:tcPr>
          <w:p w:rsidRPr="000419F5" w:rsidR="00E7084E" w:rsidP="007F551F" w:rsidRDefault="00E7084E" w14:paraId="43746DA8" w14:textId="77777777">
            <w:pPr>
              <w:keepLines/>
              <w:jc w:val="center"/>
              <w:rPr>
                <w:rFonts w:cs="Times New Roman"/>
                <w:b/>
                <w:bCs/>
                <w:sz w:val="22"/>
                <w:szCs w:val="22"/>
              </w:rPr>
            </w:pPr>
            <w:r>
              <w:rPr>
                <w:b/>
                <w:bCs/>
                <w:sz w:val="22"/>
                <w:szCs w:val="22"/>
              </w:rPr>
              <w:t>E = D x $90.43</w:t>
            </w:r>
          </w:p>
        </w:tc>
      </w:tr>
      <w:tr w:rsidRPr="00186FB5" w:rsidR="00E7084E" w:rsidTr="00E7084E" w14:paraId="6DAFEF22" w14:textId="77777777">
        <w:tc>
          <w:tcPr>
            <w:tcW w:w="0" w:type="auto"/>
            <w:vMerge/>
            <w:tcBorders>
              <w:left w:val="single" w:color="auto" w:sz="8" w:space="0"/>
              <w:bottom w:val="single" w:color="auto" w:sz="4" w:space="0"/>
              <w:right w:val="single" w:color="auto" w:sz="8" w:space="0"/>
            </w:tcBorders>
            <w:shd w:val="clear" w:color="auto" w:fill="auto"/>
            <w:vAlign w:val="bottom"/>
            <w:hideMark/>
          </w:tcPr>
          <w:p w:rsidRPr="000419F5" w:rsidR="00E7084E" w:rsidP="007F551F" w:rsidRDefault="00E7084E" w14:paraId="5C90EAFD" w14:textId="77777777">
            <w:pPr>
              <w:keepLines/>
              <w:jc w:val="center"/>
              <w:rPr>
                <w:rFonts w:cs="Times New Roman"/>
                <w:sz w:val="22"/>
                <w:szCs w:val="22"/>
              </w:rPr>
            </w:pPr>
          </w:p>
        </w:tc>
        <w:tc>
          <w:tcPr>
            <w:tcW w:w="0" w:type="auto"/>
            <w:tcBorders>
              <w:top w:val="nil"/>
              <w:left w:val="single" w:color="auto" w:sz="8" w:space="0"/>
              <w:bottom w:val="single" w:color="auto" w:sz="4" w:space="0"/>
              <w:right w:val="single" w:color="auto" w:sz="4" w:space="0"/>
            </w:tcBorders>
            <w:shd w:val="clear" w:color="auto" w:fill="auto"/>
            <w:noWrap/>
            <w:vAlign w:val="bottom"/>
            <w:hideMark/>
          </w:tcPr>
          <w:p w:rsidRPr="000419F5" w:rsidR="00E7084E" w:rsidP="007F551F" w:rsidRDefault="00E7084E" w14:paraId="3E93E478" w14:textId="77777777">
            <w:pPr>
              <w:keepLines/>
              <w:jc w:val="center"/>
              <w:rPr>
                <w:rFonts w:cs="Times New Roman"/>
                <w:sz w:val="22"/>
                <w:szCs w:val="22"/>
              </w:rPr>
            </w:pPr>
            <w:r w:rsidRPr="000419F5">
              <w:rPr>
                <w:rFonts w:cs="Times New Roman"/>
                <w:sz w:val="22"/>
                <w:szCs w:val="22"/>
              </w:rPr>
              <w:t>438</w:t>
            </w:r>
          </w:p>
        </w:tc>
        <w:tc>
          <w:tcPr>
            <w:tcW w:w="1577" w:type="dxa"/>
            <w:tcBorders>
              <w:top w:val="nil"/>
              <w:left w:val="nil"/>
              <w:bottom w:val="single" w:color="auto" w:sz="4" w:space="0"/>
              <w:right w:val="single" w:color="auto" w:sz="4" w:space="0"/>
            </w:tcBorders>
            <w:shd w:val="clear" w:color="auto" w:fill="auto"/>
            <w:noWrap/>
            <w:vAlign w:val="bottom"/>
            <w:hideMark/>
          </w:tcPr>
          <w:p w:rsidRPr="000419F5" w:rsidR="00E7084E" w:rsidP="007F551F" w:rsidRDefault="00E7084E" w14:paraId="4AB0B366" w14:textId="77777777">
            <w:pPr>
              <w:keepLines/>
              <w:jc w:val="center"/>
              <w:rPr>
                <w:rFonts w:cs="Times New Roman"/>
                <w:sz w:val="22"/>
                <w:szCs w:val="22"/>
              </w:rPr>
            </w:pPr>
            <w:r>
              <w:rPr>
                <w:rFonts w:cs="Times New Roman"/>
                <w:sz w:val="22"/>
                <w:szCs w:val="22"/>
              </w:rPr>
              <w:t>1</w:t>
            </w:r>
          </w:p>
        </w:tc>
        <w:tc>
          <w:tcPr>
            <w:tcW w:w="1440" w:type="dxa"/>
            <w:tcBorders>
              <w:top w:val="nil"/>
              <w:left w:val="nil"/>
              <w:bottom w:val="single" w:color="auto" w:sz="4" w:space="0"/>
              <w:right w:val="single" w:color="auto" w:sz="4" w:space="0"/>
            </w:tcBorders>
            <w:shd w:val="clear" w:color="auto" w:fill="auto"/>
            <w:noWrap/>
            <w:vAlign w:val="bottom"/>
            <w:hideMark/>
          </w:tcPr>
          <w:p w:rsidRPr="000419F5" w:rsidR="00E7084E" w:rsidP="007F551F" w:rsidRDefault="00E7084E" w14:paraId="77DF27CB" w14:textId="64FD2FF2">
            <w:pPr>
              <w:keepLines/>
              <w:jc w:val="center"/>
              <w:rPr>
                <w:rFonts w:cs="Times New Roman"/>
                <w:sz w:val="22"/>
                <w:szCs w:val="22"/>
              </w:rPr>
            </w:pPr>
            <w:r w:rsidRPr="000419F5">
              <w:rPr>
                <w:rFonts w:cs="Times New Roman"/>
                <w:sz w:val="22"/>
                <w:szCs w:val="22"/>
              </w:rPr>
              <w:t>2</w:t>
            </w:r>
            <w:r>
              <w:rPr>
                <w:rFonts w:cs="Times New Roman"/>
                <w:sz w:val="22"/>
                <w:szCs w:val="22"/>
              </w:rPr>
              <w:t>4</w:t>
            </w:r>
          </w:p>
        </w:tc>
        <w:tc>
          <w:tcPr>
            <w:tcW w:w="1530" w:type="dxa"/>
            <w:tcBorders>
              <w:top w:val="nil"/>
              <w:left w:val="nil"/>
              <w:bottom w:val="single" w:color="auto" w:sz="4" w:space="0"/>
              <w:right w:val="single" w:color="auto" w:sz="4" w:space="0"/>
            </w:tcBorders>
            <w:shd w:val="clear" w:color="auto" w:fill="auto"/>
            <w:noWrap/>
            <w:vAlign w:val="bottom"/>
            <w:hideMark/>
          </w:tcPr>
          <w:p w:rsidRPr="00186FB5" w:rsidR="00E7084E" w:rsidP="007F551F" w:rsidRDefault="00E119D5" w14:paraId="47068B7C" w14:textId="052BECEB">
            <w:pPr>
              <w:keepLines/>
              <w:jc w:val="center"/>
              <w:rPr>
                <w:rFonts w:cs="Times New Roman"/>
                <w:sz w:val="22"/>
                <w:szCs w:val="22"/>
              </w:rPr>
            </w:pPr>
            <w:r>
              <w:rPr>
                <w:rFonts w:cs="Times New Roman"/>
                <w:sz w:val="22"/>
                <w:szCs w:val="22"/>
              </w:rPr>
              <w:t>10,490</w:t>
            </w:r>
          </w:p>
        </w:tc>
        <w:tc>
          <w:tcPr>
            <w:tcW w:w="1710" w:type="dxa"/>
            <w:tcBorders>
              <w:top w:val="nil"/>
              <w:left w:val="nil"/>
              <w:bottom w:val="single" w:color="auto" w:sz="8" w:space="0"/>
              <w:right w:val="single" w:color="auto" w:sz="8" w:space="0"/>
            </w:tcBorders>
            <w:shd w:val="clear" w:color="auto" w:fill="auto"/>
            <w:noWrap/>
            <w:vAlign w:val="center"/>
            <w:hideMark/>
          </w:tcPr>
          <w:p w:rsidRPr="00186FB5" w:rsidR="00E7084E" w:rsidP="007F551F" w:rsidRDefault="00E7084E" w14:paraId="6121EDE2" w14:textId="2F109971">
            <w:pPr>
              <w:keepLines/>
              <w:jc w:val="center"/>
              <w:rPr>
                <w:rFonts w:cs="Times New Roman"/>
                <w:b/>
                <w:sz w:val="22"/>
                <w:szCs w:val="22"/>
              </w:rPr>
            </w:pPr>
            <w:r w:rsidRPr="00186FB5">
              <w:rPr>
                <w:b/>
                <w:sz w:val="22"/>
                <w:szCs w:val="22"/>
              </w:rPr>
              <w:t>$</w:t>
            </w:r>
            <w:r w:rsidR="00E119D5">
              <w:rPr>
                <w:b/>
                <w:sz w:val="22"/>
                <w:szCs w:val="22"/>
              </w:rPr>
              <w:t>948,628</w:t>
            </w:r>
            <w:r w:rsidRPr="00186FB5">
              <w:rPr>
                <w:b/>
                <w:sz w:val="22"/>
                <w:szCs w:val="22"/>
              </w:rPr>
              <w:t xml:space="preserve"> </w:t>
            </w:r>
          </w:p>
        </w:tc>
      </w:tr>
    </w:tbl>
    <w:p w:rsidR="00E119D5" w:rsidP="007F551F" w:rsidRDefault="00E119D5" w14:paraId="101DA8AA" w14:textId="77777777">
      <w:pPr>
        <w:keepLines/>
        <w:autoSpaceDE w:val="0"/>
        <w:autoSpaceDN w:val="0"/>
        <w:adjustRightInd w:val="0"/>
        <w:rPr>
          <w:rFonts w:cs="Times New Roman"/>
          <w:color w:val="auto"/>
          <w:szCs w:val="24"/>
        </w:rPr>
      </w:pPr>
      <w:r w:rsidRPr="001F31FF">
        <w:rPr>
          <w:rFonts w:cs="Times New Roman"/>
          <w:bCs/>
          <w:iCs/>
          <w:sz w:val="22"/>
          <w:szCs w:val="22"/>
        </w:rPr>
        <w:t>Note: Calculations may not be exact due to rounding in the table.</w:t>
      </w:r>
    </w:p>
    <w:p w:rsidR="00E7084E" w:rsidP="0035635A" w:rsidRDefault="00E7084E" w14:paraId="7BE227AE" w14:textId="77777777">
      <w:pPr>
        <w:ind w:left="360"/>
        <w:rPr>
          <w:rFonts w:cs="Times New Roman"/>
          <w:color w:val="auto"/>
          <w:szCs w:val="24"/>
        </w:rPr>
      </w:pPr>
    </w:p>
    <w:p w:rsidR="0035635A" w:rsidP="0035635A" w:rsidRDefault="00342669" w14:paraId="24695C8D" w14:textId="22541815">
      <w:pPr>
        <w:ind w:left="360"/>
        <w:rPr>
          <w:rFonts w:cs="Times New Roman"/>
          <w:color w:val="auto"/>
          <w:szCs w:val="24"/>
        </w:rPr>
      </w:pPr>
      <w:r>
        <w:rPr>
          <w:rFonts w:cs="Times New Roman"/>
          <w:color w:val="auto"/>
          <w:szCs w:val="24"/>
        </w:rPr>
        <w:t>In total, t</w:t>
      </w:r>
      <w:r w:rsidRPr="00EC7719">
        <w:rPr>
          <w:rFonts w:cs="Times New Roman"/>
          <w:color w:val="auto"/>
          <w:szCs w:val="24"/>
        </w:rPr>
        <w:t xml:space="preserve">he </w:t>
      </w:r>
      <w:r>
        <w:rPr>
          <w:rFonts w:cs="Times New Roman"/>
          <w:color w:val="auto"/>
          <w:szCs w:val="24"/>
        </w:rPr>
        <w:t>average</w:t>
      </w:r>
      <w:r w:rsidRPr="00EC7719">
        <w:rPr>
          <w:rFonts w:cs="Times New Roman"/>
          <w:color w:val="auto"/>
          <w:szCs w:val="24"/>
        </w:rPr>
        <w:t xml:space="preserve"> estimated annual hour burden for airport operators to fulfill the requested information collections is </w:t>
      </w:r>
      <w:r>
        <w:rPr>
          <w:rFonts w:cs="Times New Roman"/>
          <w:color w:val="auto"/>
          <w:szCs w:val="24"/>
        </w:rPr>
        <w:t xml:space="preserve">1,903,841 </w:t>
      </w:r>
      <w:r w:rsidRPr="00777C53">
        <w:rPr>
          <w:rFonts w:cs="Times New Roman"/>
          <w:color w:val="auto"/>
          <w:szCs w:val="24"/>
        </w:rPr>
        <w:t>hours</w:t>
      </w:r>
      <w:r w:rsidRPr="007A6EC2">
        <w:rPr>
          <w:rFonts w:cs="Times New Roman"/>
          <w:color w:val="auto"/>
          <w:szCs w:val="24"/>
        </w:rPr>
        <w:t xml:space="preserve"> </w:t>
      </w:r>
      <w:r w:rsidRPr="00EC7719">
        <w:rPr>
          <w:rFonts w:cs="Times New Roman"/>
          <w:color w:val="auto"/>
          <w:szCs w:val="24"/>
        </w:rPr>
        <w:t>and the total annual</w:t>
      </w:r>
      <w:r>
        <w:rPr>
          <w:rFonts w:cs="Times New Roman"/>
          <w:color w:val="auto"/>
          <w:szCs w:val="24"/>
        </w:rPr>
        <w:t xml:space="preserve"> hour burden</w:t>
      </w:r>
      <w:r w:rsidRPr="00EC7719">
        <w:rPr>
          <w:rFonts w:cs="Times New Roman"/>
          <w:color w:val="auto"/>
          <w:szCs w:val="24"/>
        </w:rPr>
        <w:t xml:space="preserve"> cost is </w:t>
      </w:r>
      <w:r w:rsidRPr="00777C53">
        <w:rPr>
          <w:rFonts w:cs="Times New Roman"/>
          <w:color w:val="auto"/>
          <w:szCs w:val="24"/>
        </w:rPr>
        <w:t>$</w:t>
      </w:r>
      <w:r>
        <w:rPr>
          <w:rFonts w:cs="Times New Roman"/>
          <w:color w:val="auto"/>
          <w:szCs w:val="24"/>
        </w:rPr>
        <w:t>105,254,947</w:t>
      </w:r>
      <w:r w:rsidRPr="00EC7719">
        <w:rPr>
          <w:rFonts w:cs="Times New Roman"/>
          <w:color w:val="auto"/>
          <w:szCs w:val="24"/>
        </w:rPr>
        <w:t>.</w:t>
      </w:r>
      <w:r>
        <w:rPr>
          <w:rFonts w:cs="Times New Roman"/>
          <w:color w:val="auto"/>
          <w:szCs w:val="24"/>
        </w:rPr>
        <w:t xml:space="preserve">  </w:t>
      </w:r>
      <w:r w:rsidRPr="000E1136">
        <w:rPr>
          <w:rFonts w:cs="Times New Roman"/>
          <w:color w:val="auto"/>
          <w:szCs w:val="24"/>
        </w:rPr>
        <w:fldChar w:fldCharType="begin"/>
      </w:r>
      <w:r w:rsidRPr="000E1136">
        <w:rPr>
          <w:rFonts w:cs="Times New Roman"/>
          <w:color w:val="auto"/>
          <w:szCs w:val="24"/>
        </w:rPr>
        <w:instrText xml:space="preserve"> REF _Ref55812064 \h </w:instrText>
      </w:r>
      <w:r>
        <w:rPr>
          <w:rFonts w:cs="Times New Roman"/>
          <w:color w:val="auto"/>
          <w:szCs w:val="24"/>
        </w:rPr>
        <w:instrText xml:space="preserve"> \* MERGEFORMAT </w:instrText>
      </w:r>
      <w:r w:rsidRPr="000E1136">
        <w:rPr>
          <w:rFonts w:cs="Times New Roman"/>
          <w:color w:val="auto"/>
          <w:szCs w:val="24"/>
        </w:rPr>
      </w:r>
      <w:r w:rsidRPr="000E1136">
        <w:rPr>
          <w:rFonts w:cs="Times New Roman"/>
          <w:color w:val="auto"/>
          <w:szCs w:val="24"/>
        </w:rPr>
        <w:fldChar w:fldCharType="separate"/>
      </w:r>
      <w:r w:rsidRPr="00653D2D">
        <w:rPr>
          <w:color w:val="000000" w:themeColor="text1"/>
          <w:szCs w:val="24"/>
        </w:rPr>
        <w:t xml:space="preserve">Table </w:t>
      </w:r>
      <w:r w:rsidRPr="00653D2D">
        <w:rPr>
          <w:noProof/>
          <w:color w:val="000000" w:themeColor="text1"/>
          <w:szCs w:val="24"/>
        </w:rPr>
        <w:t>1</w:t>
      </w:r>
      <w:r w:rsidR="00EB7201">
        <w:rPr>
          <w:noProof/>
          <w:color w:val="000000" w:themeColor="text1"/>
          <w:szCs w:val="24"/>
        </w:rPr>
        <w:t>1</w:t>
      </w:r>
      <w:r w:rsidRPr="000E1136">
        <w:rPr>
          <w:rFonts w:cs="Times New Roman"/>
          <w:color w:val="auto"/>
          <w:szCs w:val="24"/>
        </w:rPr>
        <w:fldChar w:fldCharType="end"/>
      </w:r>
      <w:r>
        <w:rPr>
          <w:rFonts w:cs="Times New Roman"/>
          <w:color w:val="auto"/>
          <w:szCs w:val="24"/>
        </w:rPr>
        <w:t xml:space="preserve"> shows the total hour burden and cost for this information collection.</w:t>
      </w:r>
    </w:p>
    <w:tbl>
      <w:tblPr>
        <w:tblW w:w="13860" w:type="dxa"/>
        <w:tblLayout w:type="fixed"/>
        <w:tblLook w:val="04A0" w:firstRow="1" w:lastRow="0" w:firstColumn="1" w:lastColumn="0" w:noHBand="0" w:noVBand="1"/>
      </w:tblPr>
      <w:tblGrid>
        <w:gridCol w:w="1007"/>
        <w:gridCol w:w="976"/>
        <w:gridCol w:w="1236"/>
        <w:gridCol w:w="1236"/>
        <w:gridCol w:w="1236"/>
        <w:gridCol w:w="1187"/>
        <w:gridCol w:w="1187"/>
        <w:gridCol w:w="1385"/>
        <w:gridCol w:w="1260"/>
        <w:gridCol w:w="990"/>
        <w:gridCol w:w="1170"/>
        <w:gridCol w:w="990"/>
      </w:tblGrid>
      <w:tr w:rsidRPr="00342669" w:rsidR="00342669" w:rsidTr="00342669" w14:paraId="04A02505" w14:textId="77777777">
        <w:trPr>
          <w:trHeight w:val="788"/>
        </w:trPr>
        <w:tc>
          <w:tcPr>
            <w:tcW w:w="13860" w:type="dxa"/>
            <w:gridSpan w:val="12"/>
            <w:tcBorders>
              <w:top w:val="nil"/>
              <w:left w:val="nil"/>
              <w:bottom w:val="single" w:color="auto" w:sz="8" w:space="0"/>
              <w:right w:val="nil"/>
            </w:tcBorders>
            <w:shd w:val="clear" w:color="000000" w:fill="FFFFFF"/>
            <w:vAlign w:val="center"/>
            <w:hideMark/>
          </w:tcPr>
          <w:p w:rsidRPr="00342669" w:rsidR="00342669" w:rsidRDefault="00342669" w14:paraId="3F4CE955" w14:textId="2195EB2E">
            <w:pPr>
              <w:keepNext/>
              <w:keepLines/>
              <w:jc w:val="center"/>
              <w:rPr>
                <w:rFonts w:cs="Times New Roman"/>
                <w:b/>
                <w:bCs/>
                <w:color w:val="auto"/>
                <w:sz w:val="22"/>
                <w:szCs w:val="22"/>
              </w:rPr>
            </w:pPr>
            <w:r w:rsidRPr="00342669">
              <w:rPr>
                <w:rFonts w:cs="Times New Roman"/>
                <w:b/>
                <w:bCs/>
                <w:color w:val="auto"/>
                <w:sz w:val="22"/>
                <w:szCs w:val="22"/>
              </w:rPr>
              <w:t>Table 1</w:t>
            </w:r>
            <w:r w:rsidR="005F2CF1">
              <w:rPr>
                <w:rFonts w:cs="Times New Roman"/>
                <w:b/>
                <w:bCs/>
                <w:color w:val="auto"/>
                <w:sz w:val="22"/>
                <w:szCs w:val="22"/>
              </w:rPr>
              <w:t>1</w:t>
            </w:r>
            <w:r w:rsidRPr="00342669">
              <w:rPr>
                <w:rFonts w:cs="Times New Roman"/>
                <w:b/>
                <w:bCs/>
                <w:color w:val="auto"/>
                <w:sz w:val="22"/>
                <w:szCs w:val="22"/>
              </w:rPr>
              <w:t>: Total Average Annual Hour Responses, Burden, and  Burden Cost</w:t>
            </w:r>
          </w:p>
        </w:tc>
      </w:tr>
      <w:tr w:rsidRPr="00342669" w:rsidR="00342669" w:rsidTr="00342669" w14:paraId="2F551DDE" w14:textId="77777777">
        <w:trPr>
          <w:trHeight w:val="726"/>
        </w:trPr>
        <w:tc>
          <w:tcPr>
            <w:tcW w:w="1007" w:type="dxa"/>
            <w:vMerge w:val="restart"/>
            <w:tcBorders>
              <w:top w:val="nil"/>
              <w:left w:val="single" w:color="auto" w:sz="8" w:space="0"/>
              <w:bottom w:val="single" w:color="000000" w:sz="8" w:space="0"/>
              <w:right w:val="nil"/>
            </w:tcBorders>
            <w:shd w:val="clear" w:color="000000" w:fill="EEECE1"/>
            <w:vAlign w:val="center"/>
            <w:hideMark/>
          </w:tcPr>
          <w:p w:rsidRPr="00342669" w:rsidR="00342669" w:rsidP="00342669" w:rsidRDefault="00342669" w14:paraId="0EB8DAB4" w14:textId="77777777">
            <w:pPr>
              <w:keepNext/>
              <w:keepLines/>
              <w:jc w:val="center"/>
              <w:rPr>
                <w:rFonts w:cs="Times New Roman"/>
                <w:sz w:val="20"/>
              </w:rPr>
            </w:pPr>
            <w:r w:rsidRPr="00342669">
              <w:rPr>
                <w:rFonts w:cs="Times New Roman"/>
                <w:sz w:val="20"/>
              </w:rPr>
              <w:t> </w:t>
            </w:r>
          </w:p>
        </w:tc>
        <w:tc>
          <w:tcPr>
            <w:tcW w:w="976" w:type="dxa"/>
            <w:tcBorders>
              <w:top w:val="nil"/>
              <w:left w:val="single" w:color="auto" w:sz="8" w:space="0"/>
              <w:bottom w:val="nil"/>
              <w:right w:val="single" w:color="auto" w:sz="8" w:space="0"/>
            </w:tcBorders>
            <w:shd w:val="clear" w:color="000000" w:fill="EEECE1"/>
            <w:vAlign w:val="center"/>
            <w:hideMark/>
          </w:tcPr>
          <w:p w:rsidRPr="00342669" w:rsidR="00342669" w:rsidP="00342669" w:rsidRDefault="00342669" w14:paraId="64AAF378" w14:textId="77777777">
            <w:pPr>
              <w:keepNext/>
              <w:keepLines/>
              <w:jc w:val="center"/>
              <w:rPr>
                <w:rFonts w:cs="Times New Roman"/>
                <w:b/>
                <w:bCs/>
                <w:sz w:val="18"/>
                <w:szCs w:val="18"/>
              </w:rPr>
            </w:pPr>
            <w:r w:rsidRPr="00342669">
              <w:rPr>
                <w:rFonts w:cs="Times New Roman"/>
                <w:b/>
                <w:bCs/>
                <w:sz w:val="18"/>
                <w:szCs w:val="18"/>
              </w:rPr>
              <w:t>New Security Programs</w:t>
            </w:r>
          </w:p>
        </w:tc>
        <w:tc>
          <w:tcPr>
            <w:tcW w:w="1236" w:type="dxa"/>
            <w:tcBorders>
              <w:top w:val="nil"/>
              <w:left w:val="nil"/>
              <w:bottom w:val="nil"/>
              <w:right w:val="single" w:color="auto" w:sz="8" w:space="0"/>
            </w:tcBorders>
            <w:shd w:val="clear" w:color="000000" w:fill="EEECE1"/>
            <w:vAlign w:val="center"/>
            <w:hideMark/>
          </w:tcPr>
          <w:p w:rsidRPr="00342669" w:rsidR="00342669" w:rsidP="00342669" w:rsidRDefault="00342669" w14:paraId="0D4B38C2" w14:textId="77777777">
            <w:pPr>
              <w:keepNext/>
              <w:keepLines/>
              <w:jc w:val="center"/>
              <w:rPr>
                <w:rFonts w:cs="Times New Roman"/>
                <w:b/>
                <w:bCs/>
                <w:sz w:val="18"/>
                <w:szCs w:val="18"/>
              </w:rPr>
            </w:pPr>
            <w:r w:rsidRPr="00342669">
              <w:rPr>
                <w:rFonts w:cs="Times New Roman"/>
                <w:b/>
                <w:bCs/>
                <w:sz w:val="18"/>
                <w:szCs w:val="18"/>
              </w:rPr>
              <w:t>TSA-Directed Amendments</w:t>
            </w:r>
          </w:p>
        </w:tc>
        <w:tc>
          <w:tcPr>
            <w:tcW w:w="1236" w:type="dxa"/>
            <w:tcBorders>
              <w:top w:val="nil"/>
              <w:left w:val="nil"/>
              <w:bottom w:val="nil"/>
              <w:right w:val="single" w:color="auto" w:sz="8" w:space="0"/>
            </w:tcBorders>
            <w:shd w:val="clear" w:color="000000" w:fill="EEECE1"/>
            <w:vAlign w:val="center"/>
            <w:hideMark/>
          </w:tcPr>
          <w:p w:rsidRPr="00342669" w:rsidR="00342669" w:rsidP="00342669" w:rsidRDefault="00342669" w14:paraId="19CD2F1D" w14:textId="77777777">
            <w:pPr>
              <w:keepNext/>
              <w:keepLines/>
              <w:jc w:val="center"/>
              <w:rPr>
                <w:rFonts w:cs="Times New Roman"/>
                <w:b/>
                <w:bCs/>
                <w:sz w:val="18"/>
                <w:szCs w:val="18"/>
              </w:rPr>
            </w:pPr>
            <w:r w:rsidRPr="00342669">
              <w:rPr>
                <w:rFonts w:cs="Times New Roman"/>
                <w:b/>
                <w:bCs/>
                <w:sz w:val="18"/>
                <w:szCs w:val="18"/>
              </w:rPr>
              <w:t>Airport-Requested Amendments</w:t>
            </w:r>
          </w:p>
        </w:tc>
        <w:tc>
          <w:tcPr>
            <w:tcW w:w="1236" w:type="dxa"/>
            <w:tcBorders>
              <w:top w:val="nil"/>
              <w:left w:val="nil"/>
              <w:bottom w:val="nil"/>
              <w:right w:val="single" w:color="auto" w:sz="8" w:space="0"/>
            </w:tcBorders>
            <w:shd w:val="clear" w:color="000000" w:fill="EEECE1"/>
            <w:vAlign w:val="center"/>
            <w:hideMark/>
          </w:tcPr>
          <w:p w:rsidRPr="00342669" w:rsidR="00342669" w:rsidP="00342669" w:rsidRDefault="00342669" w14:paraId="6F952DB2" w14:textId="77777777">
            <w:pPr>
              <w:keepNext/>
              <w:keepLines/>
              <w:jc w:val="center"/>
              <w:rPr>
                <w:rFonts w:cs="Times New Roman"/>
                <w:b/>
                <w:bCs/>
                <w:sz w:val="18"/>
                <w:szCs w:val="18"/>
              </w:rPr>
            </w:pPr>
            <w:r w:rsidRPr="00342669">
              <w:rPr>
                <w:rFonts w:cs="Times New Roman"/>
                <w:b/>
                <w:bCs/>
                <w:sz w:val="18"/>
                <w:szCs w:val="18"/>
              </w:rPr>
              <w:t>Amendments Temp. Changed Conditions</w:t>
            </w:r>
          </w:p>
        </w:tc>
        <w:tc>
          <w:tcPr>
            <w:tcW w:w="1187" w:type="dxa"/>
            <w:tcBorders>
              <w:top w:val="nil"/>
              <w:left w:val="nil"/>
              <w:bottom w:val="nil"/>
              <w:right w:val="single" w:color="auto" w:sz="8" w:space="0"/>
            </w:tcBorders>
            <w:shd w:val="clear" w:color="000000" w:fill="EEECE1"/>
            <w:vAlign w:val="center"/>
            <w:hideMark/>
          </w:tcPr>
          <w:p w:rsidRPr="00342669" w:rsidR="00342669" w:rsidP="00342669" w:rsidRDefault="00342669" w14:paraId="4906EE6A" w14:textId="77777777">
            <w:pPr>
              <w:keepNext/>
              <w:keepLines/>
              <w:jc w:val="center"/>
              <w:rPr>
                <w:rFonts w:cs="Times New Roman"/>
                <w:b/>
                <w:bCs/>
                <w:sz w:val="18"/>
                <w:szCs w:val="18"/>
              </w:rPr>
            </w:pPr>
            <w:r w:rsidRPr="00342669">
              <w:rPr>
                <w:rFonts w:cs="Times New Roman"/>
                <w:b/>
                <w:bCs/>
                <w:sz w:val="18"/>
                <w:szCs w:val="18"/>
              </w:rPr>
              <w:t>CHRC Applications</w:t>
            </w:r>
          </w:p>
        </w:tc>
        <w:tc>
          <w:tcPr>
            <w:tcW w:w="1187" w:type="dxa"/>
            <w:tcBorders>
              <w:top w:val="nil"/>
              <w:left w:val="nil"/>
              <w:bottom w:val="nil"/>
              <w:right w:val="single" w:color="auto" w:sz="8" w:space="0"/>
            </w:tcBorders>
            <w:shd w:val="clear" w:color="000000" w:fill="EEECE1"/>
            <w:vAlign w:val="center"/>
            <w:hideMark/>
          </w:tcPr>
          <w:p w:rsidRPr="00342669" w:rsidR="00342669" w:rsidP="00342669" w:rsidRDefault="00342669" w14:paraId="29F52FF3" w14:textId="77777777">
            <w:pPr>
              <w:keepNext/>
              <w:keepLines/>
              <w:jc w:val="center"/>
              <w:rPr>
                <w:rFonts w:cs="Times New Roman"/>
                <w:b/>
                <w:bCs/>
                <w:sz w:val="18"/>
                <w:szCs w:val="18"/>
              </w:rPr>
            </w:pPr>
            <w:r w:rsidRPr="00342669">
              <w:rPr>
                <w:rFonts w:cs="Times New Roman"/>
                <w:b/>
                <w:bCs/>
                <w:sz w:val="18"/>
                <w:szCs w:val="18"/>
              </w:rPr>
              <w:t xml:space="preserve">STA Applications </w:t>
            </w:r>
          </w:p>
        </w:tc>
        <w:tc>
          <w:tcPr>
            <w:tcW w:w="1385" w:type="dxa"/>
            <w:tcBorders>
              <w:top w:val="nil"/>
              <w:left w:val="nil"/>
              <w:bottom w:val="nil"/>
              <w:right w:val="single" w:color="auto" w:sz="8" w:space="0"/>
            </w:tcBorders>
            <w:shd w:val="clear" w:color="000000" w:fill="EEECE1"/>
            <w:vAlign w:val="center"/>
            <w:hideMark/>
          </w:tcPr>
          <w:p w:rsidRPr="00342669" w:rsidR="00342669" w:rsidP="00342669" w:rsidRDefault="00342669" w14:paraId="3E3D5625" w14:textId="77777777">
            <w:pPr>
              <w:keepNext/>
              <w:keepLines/>
              <w:jc w:val="center"/>
              <w:rPr>
                <w:rFonts w:cs="Times New Roman"/>
                <w:b/>
                <w:bCs/>
                <w:sz w:val="18"/>
                <w:szCs w:val="18"/>
              </w:rPr>
            </w:pPr>
            <w:r w:rsidRPr="00342669">
              <w:rPr>
                <w:rFonts w:cs="Times New Roman"/>
                <w:b/>
                <w:bCs/>
                <w:sz w:val="18"/>
                <w:szCs w:val="18"/>
              </w:rPr>
              <w:t>CHRCs/STA Recordkeeping</w:t>
            </w:r>
          </w:p>
        </w:tc>
        <w:tc>
          <w:tcPr>
            <w:tcW w:w="1260" w:type="dxa"/>
            <w:tcBorders>
              <w:top w:val="nil"/>
              <w:left w:val="nil"/>
              <w:bottom w:val="nil"/>
              <w:right w:val="single" w:color="auto" w:sz="8" w:space="0"/>
            </w:tcBorders>
            <w:shd w:val="clear" w:color="000000" w:fill="EEECE1"/>
            <w:vAlign w:val="center"/>
            <w:hideMark/>
          </w:tcPr>
          <w:p w:rsidRPr="00342669" w:rsidR="00342669" w:rsidP="00342669" w:rsidRDefault="00342669" w14:paraId="521E8D40" w14:textId="77777777">
            <w:pPr>
              <w:keepNext/>
              <w:keepLines/>
              <w:jc w:val="center"/>
              <w:rPr>
                <w:rFonts w:cs="Times New Roman"/>
                <w:b/>
                <w:bCs/>
                <w:sz w:val="18"/>
                <w:szCs w:val="18"/>
              </w:rPr>
            </w:pPr>
            <w:r w:rsidRPr="00342669">
              <w:rPr>
                <w:rFonts w:cs="Times New Roman"/>
                <w:b/>
                <w:bCs/>
                <w:sz w:val="18"/>
                <w:szCs w:val="18"/>
              </w:rPr>
              <w:t xml:space="preserve">SIDA Training &amp; Recordkeeping </w:t>
            </w:r>
          </w:p>
        </w:tc>
        <w:tc>
          <w:tcPr>
            <w:tcW w:w="990" w:type="dxa"/>
            <w:tcBorders>
              <w:top w:val="nil"/>
              <w:left w:val="nil"/>
              <w:bottom w:val="nil"/>
              <w:right w:val="single" w:color="auto" w:sz="8" w:space="0"/>
            </w:tcBorders>
            <w:shd w:val="clear" w:color="000000" w:fill="EEECE1"/>
            <w:vAlign w:val="center"/>
            <w:hideMark/>
          </w:tcPr>
          <w:p w:rsidRPr="00342669" w:rsidR="00342669" w:rsidP="00342669" w:rsidRDefault="00342669" w14:paraId="791DB8D9" w14:textId="77777777">
            <w:pPr>
              <w:keepNext/>
              <w:keepLines/>
              <w:jc w:val="center"/>
              <w:rPr>
                <w:rFonts w:cs="Times New Roman"/>
                <w:b/>
                <w:bCs/>
                <w:sz w:val="18"/>
                <w:szCs w:val="18"/>
              </w:rPr>
            </w:pPr>
            <w:r w:rsidRPr="00342669">
              <w:rPr>
                <w:rFonts w:cs="Times New Roman"/>
                <w:b/>
                <w:bCs/>
                <w:sz w:val="18"/>
                <w:szCs w:val="18"/>
              </w:rPr>
              <w:t xml:space="preserve">LEO Training &amp; Response </w:t>
            </w:r>
          </w:p>
        </w:tc>
        <w:tc>
          <w:tcPr>
            <w:tcW w:w="1170" w:type="dxa"/>
            <w:tcBorders>
              <w:top w:val="nil"/>
              <w:left w:val="nil"/>
              <w:bottom w:val="nil"/>
              <w:right w:val="single" w:color="auto" w:sz="8" w:space="0"/>
            </w:tcBorders>
            <w:shd w:val="clear" w:color="000000" w:fill="EEECE1"/>
            <w:vAlign w:val="center"/>
            <w:hideMark/>
          </w:tcPr>
          <w:p w:rsidRPr="00342669" w:rsidR="00342669" w:rsidP="00E7084E" w:rsidRDefault="00342669" w14:paraId="04494C8E" w14:textId="051FB311">
            <w:pPr>
              <w:keepNext/>
              <w:keepLines/>
              <w:jc w:val="center"/>
              <w:rPr>
                <w:rFonts w:cs="Times New Roman"/>
                <w:b/>
                <w:bCs/>
                <w:color w:val="auto"/>
                <w:sz w:val="18"/>
                <w:szCs w:val="18"/>
              </w:rPr>
            </w:pPr>
            <w:r w:rsidRPr="00342669">
              <w:rPr>
                <w:rFonts w:cs="Times New Roman"/>
                <w:b/>
                <w:bCs/>
                <w:color w:val="auto"/>
                <w:sz w:val="18"/>
                <w:szCs w:val="18"/>
              </w:rPr>
              <w:t xml:space="preserve">SD </w:t>
            </w:r>
            <w:r w:rsidR="002E31C7">
              <w:rPr>
                <w:rFonts w:cs="Times New Roman"/>
                <w:b/>
                <w:bCs/>
                <w:color w:val="auto"/>
                <w:sz w:val="18"/>
                <w:szCs w:val="18"/>
              </w:rPr>
              <w:t xml:space="preserve">Reporting and </w:t>
            </w:r>
            <w:r w:rsidRPr="00342669">
              <w:rPr>
                <w:rFonts w:cs="Times New Roman"/>
                <w:b/>
                <w:bCs/>
                <w:color w:val="auto"/>
                <w:sz w:val="18"/>
                <w:szCs w:val="18"/>
              </w:rPr>
              <w:t>Recordkeeping</w:t>
            </w:r>
          </w:p>
        </w:tc>
        <w:tc>
          <w:tcPr>
            <w:tcW w:w="990" w:type="dxa"/>
            <w:vMerge w:val="restart"/>
            <w:tcBorders>
              <w:top w:val="nil"/>
              <w:left w:val="single" w:color="auto" w:sz="8" w:space="0"/>
              <w:bottom w:val="single" w:color="000000" w:sz="8" w:space="0"/>
              <w:right w:val="single" w:color="auto" w:sz="8" w:space="0"/>
            </w:tcBorders>
            <w:shd w:val="clear" w:color="000000" w:fill="EEECE1"/>
            <w:vAlign w:val="center"/>
            <w:hideMark/>
          </w:tcPr>
          <w:p w:rsidRPr="00342669" w:rsidR="00342669" w:rsidP="00342669" w:rsidRDefault="00342669" w14:paraId="0B0A9079" w14:textId="77777777">
            <w:pPr>
              <w:keepNext/>
              <w:keepLines/>
              <w:jc w:val="center"/>
              <w:rPr>
                <w:rFonts w:cs="Times New Roman"/>
                <w:b/>
                <w:bCs/>
                <w:sz w:val="18"/>
                <w:szCs w:val="18"/>
              </w:rPr>
            </w:pPr>
            <w:r w:rsidRPr="00342669">
              <w:rPr>
                <w:rFonts w:cs="Times New Roman"/>
                <w:b/>
                <w:bCs/>
                <w:sz w:val="18"/>
                <w:szCs w:val="18"/>
              </w:rPr>
              <w:t>Total</w:t>
            </w:r>
          </w:p>
        </w:tc>
      </w:tr>
      <w:tr w:rsidRPr="00342669" w:rsidR="00342669" w:rsidTr="00342669" w14:paraId="4A8A7A30" w14:textId="77777777">
        <w:trPr>
          <w:trHeight w:val="310"/>
        </w:trPr>
        <w:tc>
          <w:tcPr>
            <w:tcW w:w="1007" w:type="dxa"/>
            <w:vMerge/>
            <w:tcBorders>
              <w:top w:val="nil"/>
              <w:left w:val="single" w:color="auto" w:sz="8" w:space="0"/>
              <w:bottom w:val="single" w:color="000000" w:sz="8" w:space="0"/>
              <w:right w:val="nil"/>
            </w:tcBorders>
            <w:vAlign w:val="center"/>
            <w:hideMark/>
          </w:tcPr>
          <w:p w:rsidRPr="00342669" w:rsidR="00342669" w:rsidP="00EB7201" w:rsidRDefault="00342669" w14:paraId="6F67920E" w14:textId="77777777">
            <w:pPr>
              <w:keepNext/>
              <w:keepLines/>
              <w:rPr>
                <w:rFonts w:cs="Times New Roman"/>
                <w:sz w:val="20"/>
              </w:rPr>
            </w:pPr>
          </w:p>
        </w:tc>
        <w:tc>
          <w:tcPr>
            <w:tcW w:w="976" w:type="dxa"/>
            <w:tcBorders>
              <w:top w:val="single" w:color="auto" w:sz="8" w:space="0"/>
              <w:left w:val="single" w:color="auto" w:sz="8" w:space="0"/>
              <w:bottom w:val="single" w:color="auto" w:sz="8" w:space="0"/>
              <w:right w:val="single" w:color="auto" w:sz="8" w:space="0"/>
            </w:tcBorders>
            <w:shd w:val="clear" w:color="000000" w:fill="EEECE1"/>
            <w:vAlign w:val="center"/>
            <w:hideMark/>
          </w:tcPr>
          <w:p w:rsidRPr="00342669" w:rsidR="00342669" w:rsidP="00EB7201" w:rsidRDefault="00342669" w14:paraId="735B1D11" w14:textId="77777777">
            <w:pPr>
              <w:keepNext/>
              <w:keepLines/>
              <w:jc w:val="center"/>
              <w:rPr>
                <w:rFonts w:cs="Times New Roman"/>
                <w:b/>
                <w:bCs/>
                <w:sz w:val="18"/>
                <w:szCs w:val="18"/>
              </w:rPr>
            </w:pPr>
            <w:r w:rsidRPr="00342669">
              <w:rPr>
                <w:rFonts w:cs="Times New Roman"/>
                <w:b/>
                <w:bCs/>
                <w:sz w:val="18"/>
                <w:szCs w:val="18"/>
              </w:rPr>
              <w:t>Table 1</w:t>
            </w:r>
          </w:p>
        </w:tc>
        <w:tc>
          <w:tcPr>
            <w:tcW w:w="1236" w:type="dxa"/>
            <w:tcBorders>
              <w:top w:val="single" w:color="auto" w:sz="8" w:space="0"/>
              <w:left w:val="nil"/>
              <w:bottom w:val="single" w:color="auto" w:sz="8" w:space="0"/>
              <w:right w:val="single" w:color="auto" w:sz="8" w:space="0"/>
            </w:tcBorders>
            <w:shd w:val="clear" w:color="000000" w:fill="EEECE1"/>
            <w:vAlign w:val="center"/>
            <w:hideMark/>
          </w:tcPr>
          <w:p w:rsidRPr="00342669" w:rsidR="00342669" w:rsidP="00EB7201" w:rsidRDefault="00342669" w14:paraId="09770A4B" w14:textId="77777777">
            <w:pPr>
              <w:keepNext/>
              <w:keepLines/>
              <w:jc w:val="center"/>
              <w:rPr>
                <w:rFonts w:cs="Times New Roman"/>
                <w:b/>
                <w:bCs/>
                <w:sz w:val="18"/>
                <w:szCs w:val="18"/>
              </w:rPr>
            </w:pPr>
            <w:r w:rsidRPr="00342669">
              <w:rPr>
                <w:rFonts w:cs="Times New Roman"/>
                <w:b/>
                <w:bCs/>
                <w:sz w:val="18"/>
                <w:szCs w:val="18"/>
              </w:rPr>
              <w:t>Table 2</w:t>
            </w:r>
          </w:p>
        </w:tc>
        <w:tc>
          <w:tcPr>
            <w:tcW w:w="1236" w:type="dxa"/>
            <w:tcBorders>
              <w:top w:val="single" w:color="auto" w:sz="8" w:space="0"/>
              <w:left w:val="nil"/>
              <w:bottom w:val="single" w:color="auto" w:sz="8" w:space="0"/>
              <w:right w:val="single" w:color="auto" w:sz="8" w:space="0"/>
            </w:tcBorders>
            <w:shd w:val="clear" w:color="000000" w:fill="EEECE1"/>
            <w:vAlign w:val="center"/>
            <w:hideMark/>
          </w:tcPr>
          <w:p w:rsidRPr="00342669" w:rsidR="00342669" w:rsidP="00EB7201" w:rsidRDefault="00342669" w14:paraId="36D28F20" w14:textId="77777777">
            <w:pPr>
              <w:keepNext/>
              <w:keepLines/>
              <w:jc w:val="center"/>
              <w:rPr>
                <w:rFonts w:cs="Times New Roman"/>
                <w:b/>
                <w:bCs/>
                <w:sz w:val="18"/>
                <w:szCs w:val="18"/>
              </w:rPr>
            </w:pPr>
            <w:r w:rsidRPr="00342669">
              <w:rPr>
                <w:rFonts w:cs="Times New Roman"/>
                <w:b/>
                <w:bCs/>
                <w:sz w:val="18"/>
                <w:szCs w:val="18"/>
              </w:rPr>
              <w:t>Table 3</w:t>
            </w:r>
          </w:p>
        </w:tc>
        <w:tc>
          <w:tcPr>
            <w:tcW w:w="1236" w:type="dxa"/>
            <w:tcBorders>
              <w:top w:val="single" w:color="auto" w:sz="8" w:space="0"/>
              <w:left w:val="nil"/>
              <w:bottom w:val="single" w:color="auto" w:sz="8" w:space="0"/>
              <w:right w:val="single" w:color="auto" w:sz="8" w:space="0"/>
            </w:tcBorders>
            <w:shd w:val="clear" w:color="000000" w:fill="EEECE1"/>
            <w:vAlign w:val="center"/>
            <w:hideMark/>
          </w:tcPr>
          <w:p w:rsidRPr="00342669" w:rsidR="00342669" w:rsidP="00EB7201" w:rsidRDefault="00342669" w14:paraId="46C99B16" w14:textId="77777777">
            <w:pPr>
              <w:keepNext/>
              <w:keepLines/>
              <w:jc w:val="center"/>
              <w:rPr>
                <w:rFonts w:cs="Times New Roman"/>
                <w:b/>
                <w:bCs/>
                <w:sz w:val="18"/>
                <w:szCs w:val="18"/>
              </w:rPr>
            </w:pPr>
            <w:r w:rsidRPr="00342669">
              <w:rPr>
                <w:rFonts w:cs="Times New Roman"/>
                <w:b/>
                <w:bCs/>
                <w:sz w:val="18"/>
                <w:szCs w:val="18"/>
              </w:rPr>
              <w:t>Table 4</w:t>
            </w:r>
          </w:p>
        </w:tc>
        <w:tc>
          <w:tcPr>
            <w:tcW w:w="1187" w:type="dxa"/>
            <w:tcBorders>
              <w:top w:val="single" w:color="auto" w:sz="8" w:space="0"/>
              <w:left w:val="nil"/>
              <w:bottom w:val="single" w:color="auto" w:sz="8" w:space="0"/>
              <w:right w:val="single" w:color="auto" w:sz="8" w:space="0"/>
            </w:tcBorders>
            <w:shd w:val="clear" w:color="000000" w:fill="EEECE1"/>
            <w:vAlign w:val="center"/>
            <w:hideMark/>
          </w:tcPr>
          <w:p w:rsidRPr="00342669" w:rsidR="00342669" w:rsidP="00EB7201" w:rsidRDefault="00342669" w14:paraId="3F4F7A60" w14:textId="77777777">
            <w:pPr>
              <w:keepNext/>
              <w:keepLines/>
              <w:jc w:val="center"/>
              <w:rPr>
                <w:rFonts w:cs="Times New Roman"/>
                <w:b/>
                <w:bCs/>
                <w:sz w:val="18"/>
                <w:szCs w:val="18"/>
              </w:rPr>
            </w:pPr>
            <w:r w:rsidRPr="00342669">
              <w:rPr>
                <w:rFonts w:cs="Times New Roman"/>
                <w:b/>
                <w:bCs/>
                <w:sz w:val="18"/>
                <w:szCs w:val="18"/>
              </w:rPr>
              <w:t>Table 5</w:t>
            </w:r>
          </w:p>
        </w:tc>
        <w:tc>
          <w:tcPr>
            <w:tcW w:w="1187" w:type="dxa"/>
            <w:tcBorders>
              <w:top w:val="single" w:color="auto" w:sz="8" w:space="0"/>
              <w:left w:val="nil"/>
              <w:bottom w:val="single" w:color="auto" w:sz="8" w:space="0"/>
              <w:right w:val="single" w:color="auto" w:sz="8" w:space="0"/>
            </w:tcBorders>
            <w:shd w:val="clear" w:color="000000" w:fill="EEECE1"/>
            <w:vAlign w:val="center"/>
            <w:hideMark/>
          </w:tcPr>
          <w:p w:rsidRPr="00342669" w:rsidR="00342669" w:rsidP="00EB7201" w:rsidRDefault="00342669" w14:paraId="6716977B" w14:textId="77777777">
            <w:pPr>
              <w:keepNext/>
              <w:keepLines/>
              <w:jc w:val="center"/>
              <w:rPr>
                <w:rFonts w:cs="Times New Roman"/>
                <w:b/>
                <w:bCs/>
                <w:sz w:val="18"/>
                <w:szCs w:val="18"/>
              </w:rPr>
            </w:pPr>
            <w:r w:rsidRPr="00342669">
              <w:rPr>
                <w:rFonts w:cs="Times New Roman"/>
                <w:b/>
                <w:bCs/>
                <w:sz w:val="18"/>
                <w:szCs w:val="18"/>
              </w:rPr>
              <w:t>Table 6</w:t>
            </w:r>
          </w:p>
        </w:tc>
        <w:tc>
          <w:tcPr>
            <w:tcW w:w="1385" w:type="dxa"/>
            <w:tcBorders>
              <w:top w:val="single" w:color="auto" w:sz="8" w:space="0"/>
              <w:left w:val="nil"/>
              <w:bottom w:val="single" w:color="auto" w:sz="8" w:space="0"/>
              <w:right w:val="single" w:color="auto" w:sz="8" w:space="0"/>
            </w:tcBorders>
            <w:shd w:val="clear" w:color="000000" w:fill="EEECE1"/>
            <w:vAlign w:val="center"/>
            <w:hideMark/>
          </w:tcPr>
          <w:p w:rsidRPr="00342669" w:rsidR="00342669" w:rsidP="00EB7201" w:rsidRDefault="00342669" w14:paraId="68BE2505" w14:textId="77777777">
            <w:pPr>
              <w:keepNext/>
              <w:keepLines/>
              <w:jc w:val="center"/>
              <w:rPr>
                <w:rFonts w:cs="Times New Roman"/>
                <w:b/>
                <w:bCs/>
                <w:sz w:val="18"/>
                <w:szCs w:val="18"/>
              </w:rPr>
            </w:pPr>
            <w:r w:rsidRPr="00342669">
              <w:rPr>
                <w:rFonts w:cs="Times New Roman"/>
                <w:b/>
                <w:bCs/>
                <w:sz w:val="18"/>
                <w:szCs w:val="18"/>
              </w:rPr>
              <w:t>Table 7</w:t>
            </w:r>
          </w:p>
        </w:tc>
        <w:tc>
          <w:tcPr>
            <w:tcW w:w="1260" w:type="dxa"/>
            <w:tcBorders>
              <w:top w:val="single" w:color="auto" w:sz="8" w:space="0"/>
              <w:left w:val="nil"/>
              <w:bottom w:val="single" w:color="auto" w:sz="8" w:space="0"/>
              <w:right w:val="single" w:color="auto" w:sz="8" w:space="0"/>
            </w:tcBorders>
            <w:shd w:val="clear" w:color="000000" w:fill="EEECE1"/>
            <w:vAlign w:val="center"/>
            <w:hideMark/>
          </w:tcPr>
          <w:p w:rsidRPr="00342669" w:rsidR="00342669" w:rsidP="00EB7201" w:rsidRDefault="00342669" w14:paraId="619F1AC3" w14:textId="77777777">
            <w:pPr>
              <w:keepNext/>
              <w:keepLines/>
              <w:jc w:val="center"/>
              <w:rPr>
                <w:rFonts w:cs="Times New Roman"/>
                <w:b/>
                <w:bCs/>
                <w:sz w:val="18"/>
                <w:szCs w:val="18"/>
              </w:rPr>
            </w:pPr>
            <w:r w:rsidRPr="00342669">
              <w:rPr>
                <w:rFonts w:cs="Times New Roman"/>
                <w:b/>
                <w:bCs/>
                <w:sz w:val="18"/>
                <w:szCs w:val="18"/>
              </w:rPr>
              <w:t>Table 8</w:t>
            </w:r>
          </w:p>
        </w:tc>
        <w:tc>
          <w:tcPr>
            <w:tcW w:w="990" w:type="dxa"/>
            <w:tcBorders>
              <w:top w:val="single" w:color="auto" w:sz="8" w:space="0"/>
              <w:left w:val="nil"/>
              <w:bottom w:val="single" w:color="auto" w:sz="8" w:space="0"/>
              <w:right w:val="single" w:color="auto" w:sz="8" w:space="0"/>
            </w:tcBorders>
            <w:shd w:val="clear" w:color="000000" w:fill="EEECE1"/>
            <w:vAlign w:val="center"/>
            <w:hideMark/>
          </w:tcPr>
          <w:p w:rsidRPr="00342669" w:rsidR="00342669" w:rsidP="00EB7201" w:rsidRDefault="00342669" w14:paraId="2FD2A4E6" w14:textId="77777777">
            <w:pPr>
              <w:keepNext/>
              <w:keepLines/>
              <w:jc w:val="center"/>
              <w:rPr>
                <w:rFonts w:cs="Times New Roman"/>
                <w:b/>
                <w:bCs/>
                <w:sz w:val="18"/>
                <w:szCs w:val="18"/>
              </w:rPr>
            </w:pPr>
            <w:r w:rsidRPr="00342669">
              <w:rPr>
                <w:rFonts w:cs="Times New Roman"/>
                <w:b/>
                <w:bCs/>
                <w:sz w:val="18"/>
                <w:szCs w:val="18"/>
              </w:rPr>
              <w:t>Table 9</w:t>
            </w:r>
          </w:p>
        </w:tc>
        <w:tc>
          <w:tcPr>
            <w:tcW w:w="1170" w:type="dxa"/>
            <w:tcBorders>
              <w:top w:val="single" w:color="auto" w:sz="8" w:space="0"/>
              <w:left w:val="nil"/>
              <w:bottom w:val="single" w:color="auto" w:sz="8" w:space="0"/>
              <w:right w:val="single" w:color="auto" w:sz="8" w:space="0"/>
            </w:tcBorders>
            <w:shd w:val="clear" w:color="000000" w:fill="EEECE1"/>
            <w:vAlign w:val="center"/>
            <w:hideMark/>
          </w:tcPr>
          <w:p w:rsidRPr="00342669" w:rsidR="00342669" w:rsidP="00EB7201" w:rsidRDefault="00446197" w14:paraId="3F0CE146" w14:textId="75A68823">
            <w:pPr>
              <w:keepNext/>
              <w:keepLines/>
              <w:jc w:val="center"/>
              <w:rPr>
                <w:rFonts w:cs="Times New Roman"/>
                <w:b/>
                <w:bCs/>
                <w:color w:val="auto"/>
                <w:sz w:val="18"/>
                <w:szCs w:val="18"/>
              </w:rPr>
            </w:pPr>
            <w:r>
              <w:rPr>
                <w:rFonts w:cs="Times New Roman"/>
                <w:b/>
                <w:bCs/>
                <w:color w:val="auto"/>
                <w:sz w:val="18"/>
                <w:szCs w:val="18"/>
              </w:rPr>
              <w:t>Table 10</w:t>
            </w:r>
          </w:p>
        </w:tc>
        <w:tc>
          <w:tcPr>
            <w:tcW w:w="990" w:type="dxa"/>
            <w:vMerge/>
            <w:tcBorders>
              <w:top w:val="nil"/>
              <w:left w:val="single" w:color="auto" w:sz="8" w:space="0"/>
              <w:bottom w:val="single" w:color="000000" w:sz="8" w:space="0"/>
              <w:right w:val="single" w:color="auto" w:sz="8" w:space="0"/>
            </w:tcBorders>
            <w:vAlign w:val="center"/>
            <w:hideMark/>
          </w:tcPr>
          <w:p w:rsidRPr="00342669" w:rsidR="00342669" w:rsidP="00EB7201" w:rsidRDefault="00342669" w14:paraId="6C2B0C79" w14:textId="77777777">
            <w:pPr>
              <w:keepNext/>
              <w:keepLines/>
              <w:rPr>
                <w:rFonts w:cs="Times New Roman"/>
                <w:b/>
                <w:bCs/>
                <w:sz w:val="18"/>
                <w:szCs w:val="18"/>
              </w:rPr>
            </w:pPr>
          </w:p>
        </w:tc>
      </w:tr>
      <w:tr w:rsidRPr="00342669" w:rsidR="00342669" w:rsidTr="00342669" w14:paraId="077A3A2C" w14:textId="77777777">
        <w:trPr>
          <w:trHeight w:val="487"/>
        </w:trPr>
        <w:tc>
          <w:tcPr>
            <w:tcW w:w="1007" w:type="dxa"/>
            <w:tcBorders>
              <w:top w:val="nil"/>
              <w:left w:val="single" w:color="auto" w:sz="8" w:space="0"/>
              <w:bottom w:val="single" w:color="auto" w:sz="4" w:space="0"/>
              <w:right w:val="single" w:color="auto" w:sz="8" w:space="0"/>
            </w:tcBorders>
            <w:shd w:val="clear" w:color="auto" w:fill="auto"/>
            <w:vAlign w:val="center"/>
            <w:hideMark/>
          </w:tcPr>
          <w:p w:rsidRPr="00342669" w:rsidR="00342669" w:rsidP="00342669" w:rsidRDefault="00342669" w14:paraId="3D7E6392" w14:textId="77777777">
            <w:pPr>
              <w:keepNext/>
              <w:keepLines/>
              <w:jc w:val="center"/>
              <w:rPr>
                <w:rFonts w:cs="Times New Roman"/>
                <w:b/>
                <w:bCs/>
                <w:sz w:val="18"/>
                <w:szCs w:val="18"/>
              </w:rPr>
            </w:pPr>
            <w:r w:rsidRPr="00342669">
              <w:rPr>
                <w:rFonts w:cs="Times New Roman"/>
                <w:b/>
                <w:bCs/>
                <w:sz w:val="18"/>
                <w:szCs w:val="18"/>
              </w:rPr>
              <w:lastRenderedPageBreak/>
              <w:t>Average Annual Responses</w:t>
            </w:r>
          </w:p>
        </w:tc>
        <w:tc>
          <w:tcPr>
            <w:tcW w:w="976" w:type="dxa"/>
            <w:tcBorders>
              <w:top w:val="nil"/>
              <w:left w:val="nil"/>
              <w:bottom w:val="single" w:color="auto" w:sz="8" w:space="0"/>
              <w:right w:val="single" w:color="auto" w:sz="8" w:space="0"/>
            </w:tcBorders>
            <w:shd w:val="clear" w:color="auto" w:fill="auto"/>
            <w:noWrap/>
            <w:vAlign w:val="center"/>
            <w:hideMark/>
          </w:tcPr>
          <w:p w:rsidRPr="00342669" w:rsidR="00342669" w:rsidP="00342669" w:rsidRDefault="00342669" w14:paraId="34BEB39A" w14:textId="77777777">
            <w:pPr>
              <w:keepNext/>
              <w:keepLines/>
              <w:jc w:val="right"/>
              <w:rPr>
                <w:rFonts w:cs="Times New Roman"/>
                <w:sz w:val="18"/>
                <w:szCs w:val="18"/>
              </w:rPr>
            </w:pPr>
            <w:r w:rsidRPr="00342669">
              <w:rPr>
                <w:rFonts w:cs="Times New Roman"/>
                <w:sz w:val="18"/>
                <w:szCs w:val="18"/>
              </w:rPr>
              <w:t>1</w:t>
            </w:r>
          </w:p>
        </w:tc>
        <w:tc>
          <w:tcPr>
            <w:tcW w:w="1236" w:type="dxa"/>
            <w:tcBorders>
              <w:top w:val="nil"/>
              <w:left w:val="nil"/>
              <w:bottom w:val="single" w:color="auto" w:sz="8" w:space="0"/>
              <w:right w:val="single" w:color="auto" w:sz="8" w:space="0"/>
            </w:tcBorders>
            <w:shd w:val="clear" w:color="auto" w:fill="auto"/>
            <w:noWrap/>
            <w:vAlign w:val="center"/>
            <w:hideMark/>
          </w:tcPr>
          <w:p w:rsidRPr="00342669" w:rsidR="00342669" w:rsidP="00342669" w:rsidRDefault="00342669" w14:paraId="12FCF370" w14:textId="77777777">
            <w:pPr>
              <w:keepNext/>
              <w:keepLines/>
              <w:jc w:val="right"/>
              <w:rPr>
                <w:rFonts w:cs="Times New Roman"/>
                <w:sz w:val="18"/>
                <w:szCs w:val="18"/>
              </w:rPr>
            </w:pPr>
            <w:r w:rsidRPr="00342669">
              <w:rPr>
                <w:rFonts w:cs="Times New Roman"/>
                <w:sz w:val="18"/>
                <w:szCs w:val="18"/>
              </w:rPr>
              <w:t>438</w:t>
            </w:r>
          </w:p>
        </w:tc>
        <w:tc>
          <w:tcPr>
            <w:tcW w:w="1236" w:type="dxa"/>
            <w:tcBorders>
              <w:top w:val="nil"/>
              <w:left w:val="nil"/>
              <w:bottom w:val="single" w:color="auto" w:sz="8" w:space="0"/>
              <w:right w:val="single" w:color="auto" w:sz="8" w:space="0"/>
            </w:tcBorders>
            <w:shd w:val="clear" w:color="auto" w:fill="auto"/>
            <w:noWrap/>
            <w:vAlign w:val="center"/>
            <w:hideMark/>
          </w:tcPr>
          <w:p w:rsidRPr="00342669" w:rsidR="00342669" w:rsidP="00342669" w:rsidRDefault="00342669" w14:paraId="0D13D706" w14:textId="414F7B1D">
            <w:pPr>
              <w:keepNext/>
              <w:keepLines/>
              <w:jc w:val="right"/>
              <w:rPr>
                <w:rFonts w:cs="Times New Roman"/>
                <w:sz w:val="18"/>
                <w:szCs w:val="18"/>
              </w:rPr>
            </w:pPr>
            <w:r w:rsidRPr="00342669">
              <w:rPr>
                <w:rFonts w:cs="Times New Roman"/>
                <w:sz w:val="18"/>
                <w:szCs w:val="18"/>
              </w:rPr>
              <w:t>438</w:t>
            </w:r>
            <w:r w:rsidR="00B8528F">
              <w:rPr>
                <w:rFonts w:cs="Times New Roman"/>
                <w:sz w:val="18"/>
                <w:szCs w:val="18"/>
              </w:rPr>
              <w:t>0</w:t>
            </w:r>
          </w:p>
        </w:tc>
        <w:tc>
          <w:tcPr>
            <w:tcW w:w="1236" w:type="dxa"/>
            <w:tcBorders>
              <w:top w:val="nil"/>
              <w:left w:val="nil"/>
              <w:bottom w:val="single" w:color="auto" w:sz="8" w:space="0"/>
              <w:right w:val="single" w:color="auto" w:sz="8" w:space="0"/>
            </w:tcBorders>
            <w:shd w:val="clear" w:color="auto" w:fill="auto"/>
            <w:noWrap/>
            <w:vAlign w:val="center"/>
            <w:hideMark/>
          </w:tcPr>
          <w:p w:rsidRPr="00342669" w:rsidR="00342669" w:rsidP="00342669" w:rsidRDefault="00342669" w14:paraId="4D2CB1A8" w14:textId="77777777">
            <w:pPr>
              <w:keepNext/>
              <w:keepLines/>
              <w:jc w:val="right"/>
              <w:rPr>
                <w:rFonts w:cs="Times New Roman"/>
                <w:sz w:val="18"/>
                <w:szCs w:val="18"/>
              </w:rPr>
            </w:pPr>
            <w:r w:rsidRPr="00342669">
              <w:rPr>
                <w:rFonts w:cs="Times New Roman"/>
                <w:sz w:val="18"/>
                <w:szCs w:val="18"/>
              </w:rPr>
              <w:t>6,570</w:t>
            </w:r>
          </w:p>
        </w:tc>
        <w:tc>
          <w:tcPr>
            <w:tcW w:w="1187" w:type="dxa"/>
            <w:tcBorders>
              <w:top w:val="nil"/>
              <w:left w:val="nil"/>
              <w:bottom w:val="single" w:color="auto" w:sz="8" w:space="0"/>
              <w:right w:val="single" w:color="auto" w:sz="8" w:space="0"/>
            </w:tcBorders>
            <w:shd w:val="clear" w:color="auto" w:fill="auto"/>
            <w:noWrap/>
            <w:vAlign w:val="center"/>
            <w:hideMark/>
          </w:tcPr>
          <w:p w:rsidRPr="00342669" w:rsidR="00342669" w:rsidP="00342669" w:rsidRDefault="00342669" w14:paraId="46A867E0" w14:textId="77777777">
            <w:pPr>
              <w:keepNext/>
              <w:keepLines/>
              <w:jc w:val="right"/>
              <w:rPr>
                <w:rFonts w:cs="Times New Roman"/>
                <w:sz w:val="18"/>
                <w:szCs w:val="18"/>
              </w:rPr>
            </w:pPr>
            <w:r w:rsidRPr="00342669">
              <w:rPr>
                <w:rFonts w:cs="Times New Roman"/>
                <w:sz w:val="18"/>
                <w:szCs w:val="18"/>
              </w:rPr>
              <w:t>948,698</w:t>
            </w:r>
          </w:p>
        </w:tc>
        <w:tc>
          <w:tcPr>
            <w:tcW w:w="1187" w:type="dxa"/>
            <w:tcBorders>
              <w:top w:val="nil"/>
              <w:left w:val="nil"/>
              <w:bottom w:val="single" w:color="auto" w:sz="8" w:space="0"/>
              <w:right w:val="single" w:color="auto" w:sz="8" w:space="0"/>
            </w:tcBorders>
            <w:shd w:val="clear" w:color="auto" w:fill="auto"/>
            <w:vAlign w:val="center"/>
            <w:hideMark/>
          </w:tcPr>
          <w:p w:rsidRPr="00342669" w:rsidR="00342669" w:rsidP="00342669" w:rsidRDefault="00342669" w14:paraId="45A5E127" w14:textId="77777777">
            <w:pPr>
              <w:keepNext/>
              <w:keepLines/>
              <w:jc w:val="right"/>
              <w:rPr>
                <w:rFonts w:cs="Times New Roman"/>
                <w:sz w:val="18"/>
                <w:szCs w:val="18"/>
              </w:rPr>
            </w:pPr>
            <w:r w:rsidRPr="00342669">
              <w:rPr>
                <w:rFonts w:cs="Times New Roman"/>
                <w:sz w:val="18"/>
                <w:szCs w:val="18"/>
              </w:rPr>
              <w:t>1,126,893</w:t>
            </w:r>
          </w:p>
        </w:tc>
        <w:tc>
          <w:tcPr>
            <w:tcW w:w="1385" w:type="dxa"/>
            <w:tcBorders>
              <w:top w:val="nil"/>
              <w:left w:val="nil"/>
              <w:bottom w:val="single" w:color="auto" w:sz="8" w:space="0"/>
              <w:right w:val="single" w:color="auto" w:sz="8" w:space="0"/>
            </w:tcBorders>
            <w:shd w:val="clear" w:color="auto" w:fill="auto"/>
            <w:vAlign w:val="center"/>
            <w:hideMark/>
          </w:tcPr>
          <w:p w:rsidRPr="00342669" w:rsidR="00342669" w:rsidP="00342669" w:rsidRDefault="00342669" w14:paraId="07BB7AC6" w14:textId="77777777">
            <w:pPr>
              <w:keepNext/>
              <w:keepLines/>
              <w:jc w:val="right"/>
              <w:rPr>
                <w:rFonts w:cs="Times New Roman"/>
                <w:sz w:val="18"/>
                <w:szCs w:val="18"/>
              </w:rPr>
            </w:pPr>
            <w:r w:rsidRPr="00342669">
              <w:rPr>
                <w:rFonts w:cs="Times New Roman"/>
                <w:sz w:val="18"/>
                <w:szCs w:val="18"/>
              </w:rPr>
              <w:t>1,126,893</w:t>
            </w:r>
          </w:p>
        </w:tc>
        <w:tc>
          <w:tcPr>
            <w:tcW w:w="1260" w:type="dxa"/>
            <w:tcBorders>
              <w:top w:val="nil"/>
              <w:left w:val="nil"/>
              <w:bottom w:val="single" w:color="auto" w:sz="8" w:space="0"/>
              <w:right w:val="single" w:color="auto" w:sz="8" w:space="0"/>
            </w:tcBorders>
            <w:shd w:val="clear" w:color="auto" w:fill="auto"/>
            <w:vAlign w:val="center"/>
            <w:hideMark/>
          </w:tcPr>
          <w:p w:rsidRPr="00342669" w:rsidR="00342669" w:rsidP="00342669" w:rsidRDefault="00B8528F" w14:paraId="3E61BD18" w14:textId="0A2EB1AF">
            <w:pPr>
              <w:keepNext/>
              <w:keepLines/>
              <w:jc w:val="right"/>
              <w:rPr>
                <w:rFonts w:cs="Times New Roman"/>
                <w:sz w:val="18"/>
                <w:szCs w:val="18"/>
              </w:rPr>
            </w:pPr>
            <w:r>
              <w:rPr>
                <w:rFonts w:cs="Times New Roman"/>
                <w:sz w:val="18"/>
                <w:szCs w:val="18"/>
              </w:rPr>
              <w:t xml:space="preserve"> </w:t>
            </w:r>
            <w:r w:rsidRPr="00342669" w:rsidR="00342669">
              <w:rPr>
                <w:rFonts w:cs="Times New Roman"/>
                <w:sz w:val="18"/>
                <w:szCs w:val="18"/>
              </w:rPr>
              <w:t>948,698</w:t>
            </w:r>
          </w:p>
        </w:tc>
        <w:tc>
          <w:tcPr>
            <w:tcW w:w="990" w:type="dxa"/>
            <w:tcBorders>
              <w:top w:val="nil"/>
              <w:left w:val="nil"/>
              <w:bottom w:val="single" w:color="auto" w:sz="8" w:space="0"/>
              <w:right w:val="single" w:color="auto" w:sz="8" w:space="0"/>
            </w:tcBorders>
            <w:shd w:val="clear" w:color="auto" w:fill="auto"/>
            <w:vAlign w:val="center"/>
            <w:hideMark/>
          </w:tcPr>
          <w:p w:rsidRPr="00342669" w:rsidR="00342669" w:rsidP="00342669" w:rsidRDefault="00342669" w14:paraId="46A02047" w14:textId="77777777">
            <w:pPr>
              <w:keepNext/>
              <w:keepLines/>
              <w:jc w:val="right"/>
              <w:rPr>
                <w:rFonts w:cs="Times New Roman"/>
                <w:sz w:val="18"/>
                <w:szCs w:val="18"/>
              </w:rPr>
            </w:pPr>
            <w:r w:rsidRPr="00342669">
              <w:rPr>
                <w:rFonts w:cs="Times New Roman"/>
                <w:sz w:val="18"/>
                <w:szCs w:val="18"/>
              </w:rPr>
              <w:t xml:space="preserve">438 </w:t>
            </w:r>
          </w:p>
        </w:tc>
        <w:tc>
          <w:tcPr>
            <w:tcW w:w="1170" w:type="dxa"/>
            <w:tcBorders>
              <w:top w:val="nil"/>
              <w:left w:val="nil"/>
              <w:bottom w:val="single" w:color="auto" w:sz="8" w:space="0"/>
              <w:right w:val="single" w:color="auto" w:sz="8" w:space="0"/>
            </w:tcBorders>
            <w:shd w:val="clear" w:color="auto" w:fill="auto"/>
            <w:vAlign w:val="center"/>
            <w:hideMark/>
          </w:tcPr>
          <w:p w:rsidRPr="00342669" w:rsidR="00342669" w:rsidP="00342669" w:rsidRDefault="00342669" w14:paraId="0803267A" w14:textId="77777777">
            <w:pPr>
              <w:keepNext/>
              <w:keepLines/>
              <w:jc w:val="right"/>
              <w:rPr>
                <w:rFonts w:cs="Times New Roman"/>
                <w:color w:val="auto"/>
                <w:sz w:val="18"/>
                <w:szCs w:val="18"/>
              </w:rPr>
            </w:pPr>
            <w:r w:rsidRPr="00342669">
              <w:rPr>
                <w:rFonts w:cs="Times New Roman"/>
                <w:color w:val="auto"/>
                <w:sz w:val="18"/>
                <w:szCs w:val="18"/>
              </w:rPr>
              <w:t xml:space="preserve">438 </w:t>
            </w:r>
          </w:p>
        </w:tc>
        <w:tc>
          <w:tcPr>
            <w:tcW w:w="990" w:type="dxa"/>
            <w:tcBorders>
              <w:top w:val="nil"/>
              <w:left w:val="nil"/>
              <w:bottom w:val="single" w:color="auto" w:sz="8" w:space="0"/>
              <w:right w:val="single" w:color="auto" w:sz="8" w:space="0"/>
            </w:tcBorders>
            <w:shd w:val="clear" w:color="auto" w:fill="auto"/>
            <w:vAlign w:val="center"/>
            <w:hideMark/>
          </w:tcPr>
          <w:p w:rsidRPr="00342669" w:rsidR="00342669" w:rsidP="00B8528F" w:rsidRDefault="00342669" w14:paraId="7BE7D242" w14:textId="7ECB12A9">
            <w:pPr>
              <w:keepNext/>
              <w:keepLines/>
              <w:jc w:val="right"/>
              <w:rPr>
                <w:rFonts w:cs="Times New Roman"/>
                <w:b/>
                <w:bCs/>
                <w:sz w:val="18"/>
                <w:szCs w:val="18"/>
              </w:rPr>
            </w:pPr>
            <w:r w:rsidRPr="00342669">
              <w:rPr>
                <w:rFonts w:cs="Times New Roman"/>
                <w:b/>
                <w:bCs/>
                <w:sz w:val="18"/>
                <w:szCs w:val="18"/>
              </w:rPr>
              <w:t>4,</w:t>
            </w:r>
            <w:r w:rsidRPr="00342669" w:rsidR="00B8528F">
              <w:rPr>
                <w:rFonts w:cs="Times New Roman"/>
                <w:b/>
                <w:bCs/>
                <w:sz w:val="18"/>
                <w:szCs w:val="18"/>
              </w:rPr>
              <w:t>1</w:t>
            </w:r>
            <w:r w:rsidR="00B8528F">
              <w:rPr>
                <w:rFonts w:cs="Times New Roman"/>
                <w:b/>
                <w:bCs/>
                <w:sz w:val="18"/>
                <w:szCs w:val="18"/>
              </w:rPr>
              <w:t>63</w:t>
            </w:r>
            <w:r w:rsidRPr="00342669">
              <w:rPr>
                <w:rFonts w:cs="Times New Roman"/>
                <w:b/>
                <w:bCs/>
                <w:sz w:val="18"/>
                <w:szCs w:val="18"/>
              </w:rPr>
              <w:t>,</w:t>
            </w:r>
            <w:r w:rsidR="00B8528F">
              <w:rPr>
                <w:rFonts w:cs="Times New Roman"/>
                <w:b/>
                <w:bCs/>
                <w:sz w:val="18"/>
                <w:szCs w:val="18"/>
              </w:rPr>
              <w:t>447</w:t>
            </w:r>
          </w:p>
        </w:tc>
      </w:tr>
      <w:tr w:rsidRPr="00342669" w:rsidR="00342669" w:rsidTr="00342669" w14:paraId="46B9804D" w14:textId="77777777">
        <w:trPr>
          <w:trHeight w:val="487"/>
        </w:trPr>
        <w:tc>
          <w:tcPr>
            <w:tcW w:w="1007" w:type="dxa"/>
            <w:tcBorders>
              <w:top w:val="nil"/>
              <w:left w:val="single" w:color="auto" w:sz="8" w:space="0"/>
              <w:bottom w:val="single" w:color="auto" w:sz="4" w:space="0"/>
              <w:right w:val="single" w:color="auto" w:sz="8" w:space="0"/>
            </w:tcBorders>
            <w:shd w:val="clear" w:color="auto" w:fill="auto"/>
            <w:vAlign w:val="center"/>
            <w:hideMark/>
          </w:tcPr>
          <w:p w:rsidRPr="00342669" w:rsidR="00342669" w:rsidP="00342669" w:rsidRDefault="00342669" w14:paraId="771657C3" w14:textId="77777777">
            <w:pPr>
              <w:keepNext/>
              <w:keepLines/>
              <w:jc w:val="center"/>
              <w:rPr>
                <w:rFonts w:cs="Times New Roman"/>
                <w:b/>
                <w:bCs/>
                <w:sz w:val="18"/>
                <w:szCs w:val="18"/>
              </w:rPr>
            </w:pPr>
            <w:r w:rsidRPr="00342669">
              <w:rPr>
                <w:rFonts w:cs="Times New Roman"/>
                <w:b/>
                <w:bCs/>
                <w:sz w:val="18"/>
                <w:szCs w:val="18"/>
              </w:rPr>
              <w:t>Average Annual Hour Burden</w:t>
            </w:r>
          </w:p>
        </w:tc>
        <w:tc>
          <w:tcPr>
            <w:tcW w:w="976" w:type="dxa"/>
            <w:tcBorders>
              <w:top w:val="nil"/>
              <w:left w:val="nil"/>
              <w:bottom w:val="single" w:color="auto" w:sz="8" w:space="0"/>
              <w:right w:val="single" w:color="auto" w:sz="8" w:space="0"/>
            </w:tcBorders>
            <w:shd w:val="clear" w:color="000000" w:fill="BDD7EE"/>
            <w:noWrap/>
            <w:vAlign w:val="center"/>
            <w:hideMark/>
          </w:tcPr>
          <w:p w:rsidRPr="00342669" w:rsidR="00342669" w:rsidP="00342669" w:rsidRDefault="00342669" w14:paraId="2F31D35F" w14:textId="77777777">
            <w:pPr>
              <w:keepNext/>
              <w:keepLines/>
              <w:jc w:val="right"/>
              <w:rPr>
                <w:rFonts w:cs="Times New Roman"/>
                <w:sz w:val="18"/>
                <w:szCs w:val="18"/>
              </w:rPr>
            </w:pPr>
            <w:r w:rsidRPr="00342669">
              <w:rPr>
                <w:rFonts w:cs="Times New Roman"/>
                <w:sz w:val="18"/>
                <w:szCs w:val="18"/>
              </w:rPr>
              <w:t>500</w:t>
            </w:r>
          </w:p>
        </w:tc>
        <w:tc>
          <w:tcPr>
            <w:tcW w:w="1236" w:type="dxa"/>
            <w:tcBorders>
              <w:top w:val="nil"/>
              <w:left w:val="nil"/>
              <w:bottom w:val="single" w:color="auto" w:sz="8" w:space="0"/>
              <w:right w:val="single" w:color="auto" w:sz="8" w:space="0"/>
            </w:tcBorders>
            <w:shd w:val="clear" w:color="000000" w:fill="BDD7EE"/>
            <w:noWrap/>
            <w:vAlign w:val="center"/>
            <w:hideMark/>
          </w:tcPr>
          <w:p w:rsidRPr="00342669" w:rsidR="00342669" w:rsidP="00342669" w:rsidRDefault="00342669" w14:paraId="25869CFC" w14:textId="77777777">
            <w:pPr>
              <w:keepNext/>
              <w:keepLines/>
              <w:jc w:val="right"/>
              <w:rPr>
                <w:rFonts w:cs="Times New Roman"/>
                <w:sz w:val="18"/>
                <w:szCs w:val="18"/>
              </w:rPr>
            </w:pPr>
            <w:r w:rsidRPr="00342669">
              <w:rPr>
                <w:rFonts w:cs="Times New Roman"/>
                <w:sz w:val="18"/>
                <w:szCs w:val="18"/>
              </w:rPr>
              <w:t>109,500</w:t>
            </w:r>
          </w:p>
        </w:tc>
        <w:tc>
          <w:tcPr>
            <w:tcW w:w="1236" w:type="dxa"/>
            <w:tcBorders>
              <w:top w:val="nil"/>
              <w:left w:val="nil"/>
              <w:bottom w:val="single" w:color="auto" w:sz="8" w:space="0"/>
              <w:right w:val="single" w:color="auto" w:sz="8" w:space="0"/>
            </w:tcBorders>
            <w:shd w:val="clear" w:color="000000" w:fill="BDD7EE"/>
            <w:noWrap/>
            <w:vAlign w:val="center"/>
            <w:hideMark/>
          </w:tcPr>
          <w:p w:rsidRPr="00342669" w:rsidR="00342669" w:rsidP="00342669" w:rsidRDefault="00342669" w14:paraId="38412F3D" w14:textId="77777777">
            <w:pPr>
              <w:keepNext/>
              <w:keepLines/>
              <w:jc w:val="right"/>
              <w:rPr>
                <w:rFonts w:cs="Times New Roman"/>
                <w:sz w:val="18"/>
                <w:szCs w:val="18"/>
              </w:rPr>
            </w:pPr>
            <w:r w:rsidRPr="00342669">
              <w:rPr>
                <w:rFonts w:cs="Times New Roman"/>
                <w:sz w:val="18"/>
                <w:szCs w:val="18"/>
              </w:rPr>
              <w:t>109,500</w:t>
            </w:r>
          </w:p>
        </w:tc>
        <w:tc>
          <w:tcPr>
            <w:tcW w:w="1236" w:type="dxa"/>
            <w:tcBorders>
              <w:top w:val="nil"/>
              <w:left w:val="nil"/>
              <w:bottom w:val="single" w:color="auto" w:sz="8" w:space="0"/>
              <w:right w:val="single" w:color="auto" w:sz="8" w:space="0"/>
            </w:tcBorders>
            <w:shd w:val="clear" w:color="000000" w:fill="BDD7EE"/>
            <w:noWrap/>
            <w:vAlign w:val="center"/>
            <w:hideMark/>
          </w:tcPr>
          <w:p w:rsidRPr="00342669" w:rsidR="00342669" w:rsidP="00342669" w:rsidRDefault="00342669" w14:paraId="37BDF9C6" w14:textId="77777777">
            <w:pPr>
              <w:keepNext/>
              <w:keepLines/>
              <w:jc w:val="right"/>
              <w:rPr>
                <w:rFonts w:cs="Times New Roman"/>
                <w:sz w:val="18"/>
                <w:szCs w:val="18"/>
              </w:rPr>
            </w:pPr>
            <w:r w:rsidRPr="00342669">
              <w:rPr>
                <w:rFonts w:cs="Times New Roman"/>
                <w:sz w:val="18"/>
                <w:szCs w:val="18"/>
              </w:rPr>
              <w:t>262,800</w:t>
            </w:r>
          </w:p>
        </w:tc>
        <w:tc>
          <w:tcPr>
            <w:tcW w:w="1187" w:type="dxa"/>
            <w:tcBorders>
              <w:top w:val="nil"/>
              <w:left w:val="nil"/>
              <w:bottom w:val="single" w:color="auto" w:sz="8" w:space="0"/>
              <w:right w:val="single" w:color="auto" w:sz="8" w:space="0"/>
            </w:tcBorders>
            <w:shd w:val="clear" w:color="000000" w:fill="BDD7EE"/>
            <w:noWrap/>
            <w:vAlign w:val="center"/>
            <w:hideMark/>
          </w:tcPr>
          <w:p w:rsidRPr="00342669" w:rsidR="00342669" w:rsidP="00342669" w:rsidRDefault="00342669" w14:paraId="0E23E6C4" w14:textId="77777777">
            <w:pPr>
              <w:keepNext/>
              <w:keepLines/>
              <w:jc w:val="right"/>
              <w:rPr>
                <w:rFonts w:cs="Times New Roman"/>
                <w:sz w:val="18"/>
                <w:szCs w:val="18"/>
              </w:rPr>
            </w:pPr>
            <w:r w:rsidRPr="00342669">
              <w:rPr>
                <w:rFonts w:cs="Times New Roman"/>
                <w:sz w:val="18"/>
                <w:szCs w:val="18"/>
              </w:rPr>
              <w:t>474,349</w:t>
            </w:r>
          </w:p>
        </w:tc>
        <w:tc>
          <w:tcPr>
            <w:tcW w:w="1187" w:type="dxa"/>
            <w:tcBorders>
              <w:top w:val="nil"/>
              <w:left w:val="nil"/>
              <w:bottom w:val="single" w:color="auto" w:sz="8" w:space="0"/>
              <w:right w:val="single" w:color="auto" w:sz="8" w:space="0"/>
            </w:tcBorders>
            <w:shd w:val="clear" w:color="000000" w:fill="BDD7EE"/>
            <w:vAlign w:val="center"/>
            <w:hideMark/>
          </w:tcPr>
          <w:p w:rsidRPr="00342669" w:rsidR="00342669" w:rsidP="00342669" w:rsidRDefault="00342669" w14:paraId="1258ABC5" w14:textId="77777777">
            <w:pPr>
              <w:keepNext/>
              <w:keepLines/>
              <w:jc w:val="right"/>
              <w:rPr>
                <w:rFonts w:cs="Times New Roman"/>
                <w:sz w:val="18"/>
                <w:szCs w:val="18"/>
              </w:rPr>
            </w:pPr>
            <w:r w:rsidRPr="00342669">
              <w:rPr>
                <w:rFonts w:cs="Times New Roman"/>
                <w:sz w:val="18"/>
                <w:szCs w:val="18"/>
              </w:rPr>
              <w:t>676,136</w:t>
            </w:r>
          </w:p>
        </w:tc>
        <w:tc>
          <w:tcPr>
            <w:tcW w:w="1385" w:type="dxa"/>
            <w:tcBorders>
              <w:top w:val="nil"/>
              <w:left w:val="nil"/>
              <w:bottom w:val="single" w:color="auto" w:sz="8" w:space="0"/>
              <w:right w:val="single" w:color="auto" w:sz="8" w:space="0"/>
            </w:tcBorders>
            <w:shd w:val="clear" w:color="000000" w:fill="BDD7EE"/>
            <w:vAlign w:val="center"/>
            <w:hideMark/>
          </w:tcPr>
          <w:p w:rsidRPr="00342669" w:rsidR="00342669" w:rsidP="00342669" w:rsidRDefault="00342669" w14:paraId="6EC271BD" w14:textId="77777777">
            <w:pPr>
              <w:keepNext/>
              <w:keepLines/>
              <w:jc w:val="right"/>
              <w:rPr>
                <w:rFonts w:cs="Times New Roman"/>
                <w:sz w:val="18"/>
                <w:szCs w:val="18"/>
              </w:rPr>
            </w:pPr>
            <w:r w:rsidRPr="00342669">
              <w:rPr>
                <w:rFonts w:cs="Times New Roman"/>
                <w:sz w:val="18"/>
                <w:szCs w:val="18"/>
              </w:rPr>
              <w:t>93,908</w:t>
            </w:r>
          </w:p>
        </w:tc>
        <w:tc>
          <w:tcPr>
            <w:tcW w:w="1260" w:type="dxa"/>
            <w:tcBorders>
              <w:top w:val="nil"/>
              <w:left w:val="nil"/>
              <w:bottom w:val="single" w:color="auto" w:sz="8" w:space="0"/>
              <w:right w:val="single" w:color="auto" w:sz="8" w:space="0"/>
            </w:tcBorders>
            <w:shd w:val="clear" w:color="000000" w:fill="BDD7EE"/>
            <w:vAlign w:val="center"/>
            <w:hideMark/>
          </w:tcPr>
          <w:p w:rsidRPr="00342669" w:rsidR="00342669" w:rsidP="00342669" w:rsidRDefault="00342669" w14:paraId="3492634F" w14:textId="77777777">
            <w:pPr>
              <w:keepNext/>
              <w:keepLines/>
              <w:jc w:val="right"/>
              <w:rPr>
                <w:rFonts w:cs="Times New Roman"/>
                <w:sz w:val="18"/>
                <w:szCs w:val="18"/>
              </w:rPr>
            </w:pPr>
            <w:r w:rsidRPr="00342669">
              <w:rPr>
                <w:rFonts w:cs="Times New Roman"/>
                <w:sz w:val="18"/>
                <w:szCs w:val="18"/>
              </w:rPr>
              <w:t>79,058</w:t>
            </w:r>
          </w:p>
        </w:tc>
        <w:tc>
          <w:tcPr>
            <w:tcW w:w="990" w:type="dxa"/>
            <w:tcBorders>
              <w:top w:val="nil"/>
              <w:left w:val="nil"/>
              <w:bottom w:val="single" w:color="auto" w:sz="8" w:space="0"/>
              <w:right w:val="single" w:color="auto" w:sz="8" w:space="0"/>
            </w:tcBorders>
            <w:shd w:val="clear" w:color="000000" w:fill="BDD7EE"/>
            <w:vAlign w:val="center"/>
            <w:hideMark/>
          </w:tcPr>
          <w:p w:rsidRPr="00342669" w:rsidR="00342669" w:rsidP="00342669" w:rsidRDefault="00342669" w14:paraId="6EF8AD15" w14:textId="77777777">
            <w:pPr>
              <w:keepNext/>
              <w:keepLines/>
              <w:jc w:val="right"/>
              <w:rPr>
                <w:rFonts w:cs="Times New Roman"/>
                <w:sz w:val="18"/>
                <w:szCs w:val="18"/>
              </w:rPr>
            </w:pPr>
            <w:r w:rsidRPr="00342669">
              <w:rPr>
                <w:rFonts w:cs="Times New Roman"/>
                <w:sz w:val="18"/>
                <w:szCs w:val="18"/>
              </w:rPr>
              <w:t>87,600</w:t>
            </w:r>
          </w:p>
        </w:tc>
        <w:tc>
          <w:tcPr>
            <w:tcW w:w="1170" w:type="dxa"/>
            <w:tcBorders>
              <w:top w:val="nil"/>
              <w:left w:val="nil"/>
              <w:bottom w:val="single" w:color="auto" w:sz="8" w:space="0"/>
              <w:right w:val="single" w:color="auto" w:sz="8" w:space="0"/>
            </w:tcBorders>
            <w:shd w:val="clear" w:color="000000" w:fill="BDD7EE"/>
            <w:vAlign w:val="center"/>
            <w:hideMark/>
          </w:tcPr>
          <w:p w:rsidRPr="00342669" w:rsidR="00342669" w:rsidP="00342669" w:rsidRDefault="00342669" w14:paraId="5514E13C" w14:textId="77777777">
            <w:pPr>
              <w:keepNext/>
              <w:keepLines/>
              <w:jc w:val="right"/>
              <w:rPr>
                <w:rFonts w:cs="Times New Roman"/>
                <w:color w:val="auto"/>
                <w:sz w:val="18"/>
                <w:szCs w:val="18"/>
              </w:rPr>
            </w:pPr>
            <w:r w:rsidRPr="00342669">
              <w:rPr>
                <w:rFonts w:cs="Times New Roman"/>
                <w:color w:val="auto"/>
                <w:sz w:val="18"/>
                <w:szCs w:val="18"/>
              </w:rPr>
              <w:t>10,490</w:t>
            </w:r>
          </w:p>
        </w:tc>
        <w:tc>
          <w:tcPr>
            <w:tcW w:w="990" w:type="dxa"/>
            <w:tcBorders>
              <w:top w:val="nil"/>
              <w:left w:val="nil"/>
              <w:bottom w:val="single" w:color="auto" w:sz="8" w:space="0"/>
              <w:right w:val="single" w:color="auto" w:sz="8" w:space="0"/>
            </w:tcBorders>
            <w:shd w:val="clear" w:color="000000" w:fill="BDD7EE"/>
            <w:vAlign w:val="center"/>
            <w:hideMark/>
          </w:tcPr>
          <w:p w:rsidRPr="00342669" w:rsidR="00342669" w:rsidP="00342669" w:rsidRDefault="00342669" w14:paraId="1D119623" w14:textId="77777777">
            <w:pPr>
              <w:keepNext/>
              <w:keepLines/>
              <w:jc w:val="right"/>
              <w:rPr>
                <w:rFonts w:cs="Times New Roman"/>
                <w:b/>
                <w:bCs/>
                <w:sz w:val="18"/>
                <w:szCs w:val="18"/>
              </w:rPr>
            </w:pPr>
            <w:r w:rsidRPr="00342669">
              <w:rPr>
                <w:rFonts w:cs="Times New Roman"/>
                <w:b/>
                <w:bCs/>
                <w:sz w:val="18"/>
                <w:szCs w:val="18"/>
              </w:rPr>
              <w:t>1,903,841</w:t>
            </w:r>
          </w:p>
        </w:tc>
      </w:tr>
      <w:tr w:rsidRPr="00342669" w:rsidR="00342669" w:rsidTr="00342669" w14:paraId="7CD6ED6F" w14:textId="77777777">
        <w:trPr>
          <w:trHeight w:val="507"/>
        </w:trPr>
        <w:tc>
          <w:tcPr>
            <w:tcW w:w="1007" w:type="dxa"/>
            <w:tcBorders>
              <w:top w:val="nil"/>
              <w:left w:val="single" w:color="auto" w:sz="8" w:space="0"/>
              <w:bottom w:val="single" w:color="auto" w:sz="8" w:space="0"/>
              <w:right w:val="single" w:color="auto" w:sz="8" w:space="0"/>
            </w:tcBorders>
            <w:shd w:val="clear" w:color="auto" w:fill="auto"/>
            <w:vAlign w:val="bottom"/>
            <w:hideMark/>
          </w:tcPr>
          <w:p w:rsidRPr="00342669" w:rsidR="00342669" w:rsidP="00342669" w:rsidRDefault="00342669" w14:paraId="557BDDAB" w14:textId="77777777">
            <w:pPr>
              <w:keepNext/>
              <w:keepLines/>
              <w:jc w:val="center"/>
              <w:rPr>
                <w:rFonts w:cs="Times New Roman"/>
                <w:b/>
                <w:bCs/>
                <w:sz w:val="18"/>
                <w:szCs w:val="18"/>
              </w:rPr>
            </w:pPr>
            <w:r w:rsidRPr="00342669">
              <w:rPr>
                <w:rFonts w:cs="Times New Roman"/>
                <w:b/>
                <w:bCs/>
                <w:sz w:val="18"/>
                <w:szCs w:val="18"/>
              </w:rPr>
              <w:t>Average Annual Hour Burden Cost</w:t>
            </w:r>
          </w:p>
        </w:tc>
        <w:tc>
          <w:tcPr>
            <w:tcW w:w="976" w:type="dxa"/>
            <w:tcBorders>
              <w:top w:val="nil"/>
              <w:left w:val="nil"/>
              <w:bottom w:val="single" w:color="auto" w:sz="8" w:space="0"/>
              <w:right w:val="single" w:color="auto" w:sz="8" w:space="0"/>
            </w:tcBorders>
            <w:shd w:val="clear" w:color="auto" w:fill="auto"/>
            <w:noWrap/>
            <w:vAlign w:val="center"/>
            <w:hideMark/>
          </w:tcPr>
          <w:p w:rsidRPr="00342669" w:rsidR="00342669" w:rsidP="00342669" w:rsidRDefault="00342669" w14:paraId="0BF3BED8" w14:textId="77777777">
            <w:pPr>
              <w:keepNext/>
              <w:keepLines/>
              <w:jc w:val="right"/>
              <w:rPr>
                <w:rFonts w:cs="Times New Roman"/>
                <w:sz w:val="18"/>
                <w:szCs w:val="18"/>
              </w:rPr>
            </w:pPr>
            <w:r w:rsidRPr="00342669">
              <w:rPr>
                <w:rFonts w:cs="Times New Roman"/>
                <w:sz w:val="18"/>
                <w:szCs w:val="18"/>
              </w:rPr>
              <w:t xml:space="preserve">$45,216 </w:t>
            </w:r>
          </w:p>
        </w:tc>
        <w:tc>
          <w:tcPr>
            <w:tcW w:w="1236" w:type="dxa"/>
            <w:tcBorders>
              <w:top w:val="nil"/>
              <w:left w:val="nil"/>
              <w:bottom w:val="single" w:color="auto" w:sz="8" w:space="0"/>
              <w:right w:val="single" w:color="auto" w:sz="8" w:space="0"/>
            </w:tcBorders>
            <w:shd w:val="clear" w:color="auto" w:fill="auto"/>
            <w:noWrap/>
            <w:vAlign w:val="center"/>
            <w:hideMark/>
          </w:tcPr>
          <w:p w:rsidRPr="00342669" w:rsidR="00342669" w:rsidP="00342669" w:rsidRDefault="00342669" w14:paraId="20ED1027" w14:textId="77777777">
            <w:pPr>
              <w:keepNext/>
              <w:keepLines/>
              <w:jc w:val="right"/>
              <w:rPr>
                <w:rFonts w:cs="Times New Roman"/>
                <w:sz w:val="18"/>
                <w:szCs w:val="18"/>
              </w:rPr>
            </w:pPr>
            <w:r w:rsidRPr="00342669">
              <w:rPr>
                <w:rFonts w:cs="Times New Roman"/>
                <w:sz w:val="18"/>
                <w:szCs w:val="18"/>
              </w:rPr>
              <w:t xml:space="preserve">$9,902,268 </w:t>
            </w:r>
          </w:p>
        </w:tc>
        <w:tc>
          <w:tcPr>
            <w:tcW w:w="1236" w:type="dxa"/>
            <w:tcBorders>
              <w:top w:val="nil"/>
              <w:left w:val="nil"/>
              <w:bottom w:val="single" w:color="auto" w:sz="8" w:space="0"/>
              <w:right w:val="single" w:color="auto" w:sz="8" w:space="0"/>
            </w:tcBorders>
            <w:shd w:val="clear" w:color="auto" w:fill="auto"/>
            <w:noWrap/>
            <w:vAlign w:val="center"/>
            <w:hideMark/>
          </w:tcPr>
          <w:p w:rsidRPr="00342669" w:rsidR="00342669" w:rsidP="00342669" w:rsidRDefault="00342669" w14:paraId="41917E09" w14:textId="77777777">
            <w:pPr>
              <w:keepNext/>
              <w:keepLines/>
              <w:jc w:val="right"/>
              <w:rPr>
                <w:rFonts w:cs="Times New Roman"/>
                <w:sz w:val="18"/>
                <w:szCs w:val="18"/>
              </w:rPr>
            </w:pPr>
            <w:r w:rsidRPr="00342669">
              <w:rPr>
                <w:rFonts w:cs="Times New Roman"/>
                <w:sz w:val="18"/>
                <w:szCs w:val="18"/>
              </w:rPr>
              <w:t xml:space="preserve">$9,902,268 </w:t>
            </w:r>
          </w:p>
        </w:tc>
        <w:tc>
          <w:tcPr>
            <w:tcW w:w="1236" w:type="dxa"/>
            <w:tcBorders>
              <w:top w:val="nil"/>
              <w:left w:val="nil"/>
              <w:bottom w:val="single" w:color="auto" w:sz="8" w:space="0"/>
              <w:right w:val="single" w:color="auto" w:sz="8" w:space="0"/>
            </w:tcBorders>
            <w:shd w:val="clear" w:color="auto" w:fill="auto"/>
            <w:noWrap/>
            <w:vAlign w:val="center"/>
            <w:hideMark/>
          </w:tcPr>
          <w:p w:rsidRPr="00342669" w:rsidR="00342669" w:rsidP="00342669" w:rsidRDefault="00342669" w14:paraId="059CFF42" w14:textId="77777777">
            <w:pPr>
              <w:keepNext/>
              <w:keepLines/>
              <w:jc w:val="right"/>
              <w:rPr>
                <w:rFonts w:cs="Times New Roman"/>
                <w:sz w:val="18"/>
                <w:szCs w:val="18"/>
              </w:rPr>
            </w:pPr>
            <w:r w:rsidRPr="00342669">
              <w:rPr>
                <w:rFonts w:cs="Times New Roman"/>
                <w:sz w:val="18"/>
                <w:szCs w:val="18"/>
              </w:rPr>
              <w:t xml:space="preserve">$23,765,443 </w:t>
            </w:r>
          </w:p>
        </w:tc>
        <w:tc>
          <w:tcPr>
            <w:tcW w:w="1187" w:type="dxa"/>
            <w:tcBorders>
              <w:top w:val="nil"/>
              <w:left w:val="nil"/>
              <w:bottom w:val="single" w:color="auto" w:sz="8" w:space="0"/>
              <w:right w:val="single" w:color="auto" w:sz="8" w:space="0"/>
            </w:tcBorders>
            <w:shd w:val="clear" w:color="auto" w:fill="auto"/>
            <w:noWrap/>
            <w:vAlign w:val="center"/>
            <w:hideMark/>
          </w:tcPr>
          <w:p w:rsidRPr="00342669" w:rsidR="00342669" w:rsidP="00342669" w:rsidRDefault="00342669" w14:paraId="72F92E3C" w14:textId="77777777">
            <w:pPr>
              <w:keepNext/>
              <w:keepLines/>
              <w:jc w:val="right"/>
              <w:rPr>
                <w:rFonts w:cs="Times New Roman"/>
                <w:sz w:val="18"/>
                <w:szCs w:val="18"/>
              </w:rPr>
            </w:pPr>
            <w:r w:rsidRPr="00342669">
              <w:rPr>
                <w:rFonts w:cs="Times New Roman"/>
                <w:sz w:val="18"/>
                <w:szCs w:val="18"/>
              </w:rPr>
              <w:t>$15,759,615</w:t>
            </w:r>
          </w:p>
        </w:tc>
        <w:tc>
          <w:tcPr>
            <w:tcW w:w="1187" w:type="dxa"/>
            <w:tcBorders>
              <w:top w:val="nil"/>
              <w:left w:val="nil"/>
              <w:bottom w:val="single" w:color="auto" w:sz="8" w:space="0"/>
              <w:right w:val="single" w:color="auto" w:sz="8" w:space="0"/>
            </w:tcBorders>
            <w:shd w:val="clear" w:color="auto" w:fill="auto"/>
            <w:vAlign w:val="center"/>
            <w:hideMark/>
          </w:tcPr>
          <w:p w:rsidRPr="00342669" w:rsidR="00342669" w:rsidP="00342669" w:rsidRDefault="00342669" w14:paraId="5C6FBAE4" w14:textId="77777777">
            <w:pPr>
              <w:keepNext/>
              <w:keepLines/>
              <w:jc w:val="right"/>
              <w:rPr>
                <w:rFonts w:cs="Times New Roman"/>
                <w:sz w:val="18"/>
                <w:szCs w:val="18"/>
              </w:rPr>
            </w:pPr>
            <w:r w:rsidRPr="00342669">
              <w:rPr>
                <w:rFonts w:cs="Times New Roman"/>
                <w:sz w:val="18"/>
                <w:szCs w:val="18"/>
              </w:rPr>
              <w:t xml:space="preserve">$21,368,097 </w:t>
            </w:r>
          </w:p>
        </w:tc>
        <w:tc>
          <w:tcPr>
            <w:tcW w:w="1385" w:type="dxa"/>
            <w:tcBorders>
              <w:top w:val="nil"/>
              <w:left w:val="nil"/>
              <w:bottom w:val="single" w:color="auto" w:sz="8" w:space="0"/>
              <w:right w:val="single" w:color="auto" w:sz="8" w:space="0"/>
            </w:tcBorders>
            <w:shd w:val="clear" w:color="auto" w:fill="auto"/>
            <w:vAlign w:val="center"/>
            <w:hideMark/>
          </w:tcPr>
          <w:p w:rsidRPr="00342669" w:rsidR="00342669" w:rsidP="00342669" w:rsidRDefault="00342669" w14:paraId="4561A9D9" w14:textId="77777777">
            <w:pPr>
              <w:keepNext/>
              <w:keepLines/>
              <w:jc w:val="right"/>
              <w:rPr>
                <w:rFonts w:cs="Times New Roman"/>
                <w:sz w:val="18"/>
                <w:szCs w:val="18"/>
              </w:rPr>
            </w:pPr>
            <w:r w:rsidRPr="00342669">
              <w:rPr>
                <w:rFonts w:cs="Times New Roman"/>
                <w:sz w:val="18"/>
                <w:szCs w:val="18"/>
              </w:rPr>
              <w:t xml:space="preserve">$8,492,235 </w:t>
            </w:r>
          </w:p>
        </w:tc>
        <w:tc>
          <w:tcPr>
            <w:tcW w:w="1260" w:type="dxa"/>
            <w:tcBorders>
              <w:top w:val="nil"/>
              <w:left w:val="nil"/>
              <w:bottom w:val="single" w:color="auto" w:sz="8" w:space="0"/>
              <w:right w:val="single" w:color="auto" w:sz="8" w:space="0"/>
            </w:tcBorders>
            <w:shd w:val="clear" w:color="auto" w:fill="auto"/>
            <w:vAlign w:val="center"/>
            <w:hideMark/>
          </w:tcPr>
          <w:p w:rsidRPr="00342669" w:rsidR="00342669" w:rsidP="00342669" w:rsidRDefault="00342669" w14:paraId="4EBDCEAF" w14:textId="77777777">
            <w:pPr>
              <w:keepNext/>
              <w:keepLines/>
              <w:jc w:val="right"/>
              <w:rPr>
                <w:rFonts w:cs="Times New Roman"/>
                <w:sz w:val="18"/>
                <w:szCs w:val="18"/>
              </w:rPr>
            </w:pPr>
            <w:r w:rsidRPr="00342669">
              <w:rPr>
                <w:rFonts w:cs="Times New Roman"/>
                <w:sz w:val="18"/>
                <w:szCs w:val="18"/>
              </w:rPr>
              <w:t xml:space="preserve">$7,149,362 </w:t>
            </w:r>
          </w:p>
        </w:tc>
        <w:tc>
          <w:tcPr>
            <w:tcW w:w="990" w:type="dxa"/>
            <w:tcBorders>
              <w:top w:val="nil"/>
              <w:left w:val="nil"/>
              <w:bottom w:val="single" w:color="auto" w:sz="8" w:space="0"/>
              <w:right w:val="single" w:color="auto" w:sz="8" w:space="0"/>
            </w:tcBorders>
            <w:shd w:val="clear" w:color="auto" w:fill="auto"/>
            <w:vAlign w:val="center"/>
            <w:hideMark/>
          </w:tcPr>
          <w:p w:rsidRPr="00342669" w:rsidR="00342669" w:rsidP="00342669" w:rsidRDefault="00342669" w14:paraId="62AEFC25" w14:textId="77777777">
            <w:pPr>
              <w:keepNext/>
              <w:keepLines/>
              <w:jc w:val="right"/>
              <w:rPr>
                <w:rFonts w:cs="Times New Roman"/>
                <w:sz w:val="18"/>
                <w:szCs w:val="18"/>
              </w:rPr>
            </w:pPr>
            <w:r w:rsidRPr="00342669">
              <w:rPr>
                <w:rFonts w:cs="Times New Roman"/>
                <w:sz w:val="18"/>
                <w:szCs w:val="18"/>
              </w:rPr>
              <w:t xml:space="preserve">$7,921,814 </w:t>
            </w:r>
          </w:p>
        </w:tc>
        <w:tc>
          <w:tcPr>
            <w:tcW w:w="1170" w:type="dxa"/>
            <w:tcBorders>
              <w:top w:val="nil"/>
              <w:left w:val="nil"/>
              <w:bottom w:val="single" w:color="auto" w:sz="8" w:space="0"/>
              <w:right w:val="single" w:color="auto" w:sz="8" w:space="0"/>
            </w:tcBorders>
            <w:shd w:val="clear" w:color="auto" w:fill="auto"/>
            <w:vAlign w:val="center"/>
            <w:hideMark/>
          </w:tcPr>
          <w:p w:rsidRPr="00342669" w:rsidR="00342669" w:rsidP="00342669" w:rsidRDefault="00342669" w14:paraId="6E0BF8D8" w14:textId="77777777">
            <w:pPr>
              <w:keepNext/>
              <w:keepLines/>
              <w:jc w:val="right"/>
              <w:rPr>
                <w:rFonts w:cs="Times New Roman"/>
                <w:color w:val="auto"/>
                <w:sz w:val="18"/>
                <w:szCs w:val="18"/>
              </w:rPr>
            </w:pPr>
            <w:r w:rsidRPr="00342669">
              <w:rPr>
                <w:rFonts w:cs="Times New Roman"/>
                <w:color w:val="auto"/>
                <w:sz w:val="18"/>
                <w:szCs w:val="18"/>
              </w:rPr>
              <w:t xml:space="preserve">$948,628 </w:t>
            </w:r>
          </w:p>
        </w:tc>
        <w:tc>
          <w:tcPr>
            <w:tcW w:w="990" w:type="dxa"/>
            <w:tcBorders>
              <w:top w:val="nil"/>
              <w:left w:val="nil"/>
              <w:bottom w:val="single" w:color="auto" w:sz="8" w:space="0"/>
              <w:right w:val="single" w:color="auto" w:sz="8" w:space="0"/>
            </w:tcBorders>
            <w:shd w:val="clear" w:color="auto" w:fill="auto"/>
            <w:vAlign w:val="center"/>
            <w:hideMark/>
          </w:tcPr>
          <w:p w:rsidRPr="00342669" w:rsidR="00342669" w:rsidP="00342669" w:rsidRDefault="00342669" w14:paraId="5C567BC4" w14:textId="77777777">
            <w:pPr>
              <w:keepNext/>
              <w:keepLines/>
              <w:jc w:val="right"/>
              <w:rPr>
                <w:rFonts w:cs="Times New Roman"/>
                <w:b/>
                <w:bCs/>
                <w:sz w:val="18"/>
                <w:szCs w:val="18"/>
              </w:rPr>
            </w:pPr>
            <w:r w:rsidRPr="00342669">
              <w:rPr>
                <w:rFonts w:cs="Times New Roman"/>
                <w:b/>
                <w:bCs/>
                <w:sz w:val="18"/>
                <w:szCs w:val="18"/>
              </w:rPr>
              <w:t>$105,254,947</w:t>
            </w:r>
          </w:p>
        </w:tc>
      </w:tr>
      <w:tr w:rsidRPr="00342669" w:rsidR="00342669" w:rsidTr="00342669" w14:paraId="35899624" w14:textId="77777777">
        <w:trPr>
          <w:trHeight w:val="310"/>
        </w:trPr>
        <w:tc>
          <w:tcPr>
            <w:tcW w:w="13860" w:type="dxa"/>
            <w:gridSpan w:val="12"/>
            <w:tcBorders>
              <w:top w:val="single" w:color="auto" w:sz="8" w:space="0"/>
              <w:left w:val="nil"/>
              <w:bottom w:val="nil"/>
              <w:right w:val="nil"/>
            </w:tcBorders>
            <w:shd w:val="clear" w:color="auto" w:fill="auto"/>
            <w:noWrap/>
            <w:vAlign w:val="center"/>
            <w:hideMark/>
          </w:tcPr>
          <w:p w:rsidRPr="00342669" w:rsidR="00342669" w:rsidP="00342669" w:rsidRDefault="00342669" w14:paraId="0AF7D546" w14:textId="77777777">
            <w:pPr>
              <w:keepNext/>
              <w:keepLines/>
              <w:rPr>
                <w:rFonts w:cs="Times New Roman"/>
                <w:sz w:val="18"/>
                <w:szCs w:val="18"/>
              </w:rPr>
            </w:pPr>
            <w:r w:rsidRPr="00342669">
              <w:rPr>
                <w:rFonts w:cs="Times New Roman"/>
                <w:sz w:val="18"/>
                <w:szCs w:val="18"/>
              </w:rPr>
              <w:t>Note: Calculations may not be exact due to rounding in the table.</w:t>
            </w:r>
          </w:p>
          <w:p w:rsidRPr="00342669" w:rsidR="00342669" w:rsidP="00342669" w:rsidRDefault="00342669" w14:paraId="464A902B" w14:textId="7C78C1F4">
            <w:pPr>
              <w:keepNext/>
              <w:keepLines/>
              <w:rPr>
                <w:rFonts w:cs="Times New Roman"/>
                <w:sz w:val="18"/>
                <w:szCs w:val="18"/>
              </w:rPr>
            </w:pPr>
          </w:p>
        </w:tc>
      </w:tr>
    </w:tbl>
    <w:p w:rsidR="0035635A" w:rsidP="0035635A" w:rsidRDefault="0035635A" w14:paraId="710F416A" w14:textId="77777777">
      <w:pPr>
        <w:ind w:left="360"/>
        <w:rPr>
          <w:rFonts w:cs="Times New Roman"/>
          <w:color w:val="auto"/>
          <w:szCs w:val="24"/>
        </w:rPr>
      </w:pPr>
    </w:p>
    <w:p w:rsidR="0035635A" w:rsidP="0035635A" w:rsidRDefault="0035635A" w14:paraId="714D6C3A" w14:textId="77777777">
      <w:pPr>
        <w:ind w:left="360"/>
        <w:rPr>
          <w:rFonts w:cs="Times New Roman"/>
          <w:color w:val="auto"/>
          <w:szCs w:val="24"/>
        </w:rPr>
      </w:pPr>
      <w:r>
        <w:rPr>
          <w:rFonts w:cs="Times New Roman"/>
          <w:color w:val="auto"/>
          <w:szCs w:val="24"/>
        </w:rPr>
        <w:t xml:space="preserve">TSA does not anticipate any additional recordkeeping burdens for </w:t>
      </w:r>
      <w:r w:rsidRPr="001C0CFD">
        <w:rPr>
          <w:color w:val="auto"/>
        </w:rPr>
        <w:t>software requirements and storage costs as these are already maintained as part of current industry practices.</w:t>
      </w:r>
    </w:p>
    <w:p w:rsidR="0035635A" w:rsidP="0035635A" w:rsidRDefault="0035635A" w14:paraId="423DDC7D" w14:textId="77777777">
      <w:pPr>
        <w:ind w:left="360"/>
        <w:rPr>
          <w:rFonts w:cs="Times New Roman"/>
          <w:color w:val="auto"/>
          <w:szCs w:val="24"/>
        </w:rPr>
        <w:sectPr w:rsidR="0035635A" w:rsidSect="00F57191">
          <w:pgSz w:w="15840" w:h="12240" w:orient="landscape"/>
          <w:pgMar w:top="1440" w:right="1440" w:bottom="1440" w:left="1440" w:header="720" w:footer="720" w:gutter="0"/>
          <w:pgNumType w:start="1"/>
          <w:cols w:space="720"/>
          <w:titlePg/>
          <w:docGrid w:linePitch="360"/>
        </w:sectPr>
      </w:pPr>
    </w:p>
    <w:p w:rsidRPr="00ED20C6" w:rsidR="0035635A" w:rsidP="0035635A" w:rsidRDefault="0035635A" w14:paraId="5A408525" w14:textId="77777777">
      <w:pPr>
        <w:ind w:left="360"/>
        <w:rPr>
          <w:rFonts w:cs="Times New Roman"/>
          <w:color w:val="auto"/>
          <w:szCs w:val="24"/>
        </w:rPr>
      </w:pPr>
    </w:p>
    <w:p w:rsidRPr="000267F9" w:rsidR="000017BA" w:rsidP="00ED20C6" w:rsidRDefault="000017BA" w14:paraId="3CE3F090" w14:textId="0DDC834A">
      <w:pPr>
        <w:keepNext/>
        <w:numPr>
          <w:ilvl w:val="0"/>
          <w:numId w:val="11"/>
        </w:numPr>
        <w:rPr>
          <w:rFonts w:cs="Times New Roman"/>
          <w:b/>
          <w:i/>
          <w:color w:val="auto"/>
          <w:szCs w:val="24"/>
        </w:rPr>
      </w:pPr>
      <w:r w:rsidRPr="000267F9">
        <w:rPr>
          <w:rFonts w:cs="Times New Roman"/>
          <w:b/>
          <w:i/>
          <w:color w:val="auto"/>
          <w:szCs w:val="24"/>
        </w:rPr>
        <w:t>Provide an estimate of annual</w:t>
      </w:r>
      <w:r w:rsidR="00E34076">
        <w:rPr>
          <w:rFonts w:cs="Times New Roman"/>
          <w:b/>
          <w:i/>
          <w:color w:val="auto"/>
          <w:szCs w:val="24"/>
        </w:rPr>
        <w:t>ized capital and start-up</w:t>
      </w:r>
      <w:r w:rsidRPr="000267F9">
        <w:rPr>
          <w:rFonts w:cs="Times New Roman"/>
          <w:b/>
          <w:i/>
          <w:color w:val="auto"/>
          <w:szCs w:val="24"/>
        </w:rPr>
        <w:t xml:space="preserve"> cost</w:t>
      </w:r>
      <w:r w:rsidR="00E34076">
        <w:rPr>
          <w:rFonts w:cs="Times New Roman"/>
          <w:b/>
          <w:i/>
          <w:color w:val="auto"/>
          <w:szCs w:val="24"/>
        </w:rPr>
        <w:t>s</w:t>
      </w:r>
      <w:r w:rsidRPr="000267F9">
        <w:rPr>
          <w:rFonts w:cs="Times New Roman"/>
          <w:b/>
          <w:i/>
          <w:color w:val="auto"/>
          <w:szCs w:val="24"/>
        </w:rPr>
        <w:t>.</w:t>
      </w:r>
    </w:p>
    <w:p w:rsidRPr="00ED20C6" w:rsidR="000017BA" w:rsidP="00ED20C6" w:rsidRDefault="000017BA" w14:paraId="3CE3F091" w14:textId="77777777">
      <w:pPr>
        <w:keepNext/>
        <w:ind w:left="360"/>
        <w:rPr>
          <w:rFonts w:cs="Times New Roman"/>
          <w:i/>
          <w:color w:val="auto"/>
          <w:szCs w:val="24"/>
        </w:rPr>
      </w:pPr>
    </w:p>
    <w:p w:rsidRPr="00713E1F" w:rsidR="0035635A" w:rsidP="0035635A" w:rsidRDefault="0035635A" w14:paraId="45F1360F" w14:textId="77777777">
      <w:pPr>
        <w:pStyle w:val="IndexHeading"/>
        <w:keepNext w:val="0"/>
        <w:numPr>
          <w:ilvl w:val="12"/>
          <w:numId w:val="0"/>
        </w:numPr>
        <w:spacing w:line="240" w:lineRule="auto"/>
        <w:ind w:left="360"/>
        <w:rPr>
          <w:rFonts w:ascii="Times New Roman" w:hAnsi="Times New Roman"/>
          <w:szCs w:val="24"/>
        </w:rPr>
      </w:pPr>
      <w:r>
        <w:rPr>
          <w:rFonts w:ascii="Times New Roman" w:hAnsi="Times New Roman"/>
          <w:szCs w:val="24"/>
        </w:rPr>
        <w:t>E</w:t>
      </w:r>
      <w:r w:rsidRPr="000267F9">
        <w:rPr>
          <w:rFonts w:ascii="Times New Roman" w:hAnsi="Times New Roman"/>
          <w:szCs w:val="24"/>
        </w:rPr>
        <w:t xml:space="preserve">mployees requiring a CHRC must have their fingerprints taken and submitted to TSA. </w:t>
      </w:r>
      <w:r>
        <w:rPr>
          <w:rFonts w:ascii="Times New Roman" w:hAnsi="Times New Roman"/>
          <w:szCs w:val="24"/>
        </w:rPr>
        <w:t xml:space="preserve"> </w:t>
      </w:r>
      <w:r w:rsidRPr="000267F9">
        <w:rPr>
          <w:rFonts w:ascii="Times New Roman" w:hAnsi="Times New Roman"/>
          <w:szCs w:val="24"/>
        </w:rPr>
        <w:t xml:space="preserve">While airport operators actually collect this information and submit it to TSA, the fees are usually paid by the individual requesting access to the sterile area, secure area, </w:t>
      </w:r>
      <w:r>
        <w:rPr>
          <w:rFonts w:ascii="Times New Roman" w:hAnsi="Times New Roman"/>
          <w:szCs w:val="24"/>
        </w:rPr>
        <w:t xml:space="preserve">air operations area, </w:t>
      </w:r>
      <w:r w:rsidRPr="000267F9">
        <w:rPr>
          <w:rFonts w:ascii="Times New Roman" w:hAnsi="Times New Roman"/>
          <w:szCs w:val="24"/>
        </w:rPr>
        <w:t xml:space="preserve">or SIDA. </w:t>
      </w:r>
      <w:r>
        <w:rPr>
          <w:rFonts w:ascii="Times New Roman" w:hAnsi="Times New Roman"/>
          <w:szCs w:val="24"/>
        </w:rPr>
        <w:t xml:space="preserve"> </w:t>
      </w:r>
      <w:r w:rsidRPr="00713E1F">
        <w:rPr>
          <w:rFonts w:ascii="Times New Roman" w:hAnsi="Times New Roman"/>
          <w:szCs w:val="24"/>
        </w:rPr>
        <w:t xml:space="preserve">TSA uses the </w:t>
      </w:r>
      <w:r>
        <w:rPr>
          <w:rFonts w:ascii="Times New Roman" w:hAnsi="Times New Roman"/>
          <w:szCs w:val="24"/>
        </w:rPr>
        <w:t xml:space="preserve">fee of </w:t>
      </w:r>
      <w:r w:rsidRPr="00713E1F">
        <w:rPr>
          <w:rFonts w:ascii="Times New Roman" w:hAnsi="Times New Roman"/>
          <w:szCs w:val="24"/>
        </w:rPr>
        <w:t>$5</w:t>
      </w:r>
      <w:r>
        <w:rPr>
          <w:rFonts w:ascii="Times New Roman" w:hAnsi="Times New Roman"/>
          <w:szCs w:val="24"/>
        </w:rPr>
        <w:t>6.55</w:t>
      </w:r>
      <w:r w:rsidRPr="00713E1F">
        <w:rPr>
          <w:rFonts w:ascii="Times New Roman" w:hAnsi="Times New Roman"/>
          <w:szCs w:val="24"/>
        </w:rPr>
        <w:t>,</w:t>
      </w:r>
      <w:r>
        <w:rPr>
          <w:rStyle w:val="FootnoteReference"/>
          <w:rFonts w:ascii="Times New Roman" w:hAnsi="Times New Roman"/>
          <w:szCs w:val="24"/>
        </w:rPr>
        <w:footnoteReference w:id="25"/>
      </w:r>
      <w:r w:rsidRPr="00713E1F">
        <w:rPr>
          <w:rFonts w:ascii="Times New Roman" w:hAnsi="Times New Roman"/>
          <w:szCs w:val="24"/>
        </w:rPr>
        <w:t xml:space="preserve"> to estimate the annual cost to respondents for CHRC fees of $</w:t>
      </w:r>
      <w:r w:rsidRPr="00D96E91">
        <w:rPr>
          <w:rFonts w:ascii="Times New Roman" w:hAnsi="Times New Roman"/>
          <w:szCs w:val="24"/>
        </w:rPr>
        <w:t xml:space="preserve">53,650,275 </w:t>
      </w:r>
      <w:r w:rsidRPr="00713E1F">
        <w:rPr>
          <w:rFonts w:ascii="Times New Roman" w:hAnsi="Times New Roman"/>
          <w:szCs w:val="24"/>
        </w:rPr>
        <w:t>(</w:t>
      </w:r>
      <w:r w:rsidRPr="00D96E91">
        <w:rPr>
          <w:rFonts w:ascii="Times New Roman" w:hAnsi="Times New Roman"/>
          <w:szCs w:val="24"/>
        </w:rPr>
        <w:t>948,698</w:t>
      </w:r>
      <w:r>
        <w:rPr>
          <w:rFonts w:ascii="Times New Roman" w:hAnsi="Times New Roman"/>
          <w:szCs w:val="24"/>
        </w:rPr>
        <w:t xml:space="preserve"> </w:t>
      </w:r>
      <w:r w:rsidRPr="00713E1F">
        <w:rPr>
          <w:rFonts w:ascii="Times New Roman" w:hAnsi="Times New Roman"/>
          <w:szCs w:val="24"/>
        </w:rPr>
        <w:t>average annual responses x $</w:t>
      </w:r>
      <w:r>
        <w:rPr>
          <w:rFonts w:ascii="Times New Roman" w:hAnsi="Times New Roman"/>
          <w:szCs w:val="24"/>
        </w:rPr>
        <w:t>56.55</w:t>
      </w:r>
      <w:r w:rsidRPr="00713E1F">
        <w:rPr>
          <w:rFonts w:ascii="Times New Roman" w:hAnsi="Times New Roman"/>
          <w:szCs w:val="24"/>
        </w:rPr>
        <w:t>).</w:t>
      </w:r>
      <w:r>
        <w:rPr>
          <w:rFonts w:ascii="Times New Roman" w:hAnsi="Times New Roman"/>
          <w:szCs w:val="24"/>
        </w:rPr>
        <w:t xml:space="preserve">  </w:t>
      </w:r>
      <w:r w:rsidRPr="007C54D4">
        <w:rPr>
          <w:rFonts w:ascii="Times New Roman" w:hAnsi="Times New Roman"/>
          <w:szCs w:val="24"/>
        </w:rPr>
        <w:fldChar w:fldCharType="begin"/>
      </w:r>
      <w:r w:rsidRPr="007C54D4">
        <w:rPr>
          <w:rFonts w:ascii="Times New Roman" w:hAnsi="Times New Roman"/>
          <w:szCs w:val="24"/>
        </w:rPr>
        <w:instrText xml:space="preserve"> REF _Ref55813002 \h  \* MERGEFORMAT </w:instrText>
      </w:r>
      <w:r w:rsidRPr="007C54D4">
        <w:rPr>
          <w:rFonts w:ascii="Times New Roman" w:hAnsi="Times New Roman"/>
          <w:szCs w:val="24"/>
        </w:rPr>
      </w:r>
      <w:r w:rsidRPr="007C54D4">
        <w:rPr>
          <w:rFonts w:ascii="Times New Roman" w:hAnsi="Times New Roman"/>
          <w:szCs w:val="24"/>
        </w:rPr>
        <w:fldChar w:fldCharType="separate"/>
      </w:r>
      <w:r w:rsidRPr="00653D2D">
        <w:rPr>
          <w:rFonts w:ascii="Times New Roman" w:hAnsi="Times New Roman"/>
          <w:color w:val="000000" w:themeColor="text1"/>
          <w:szCs w:val="24"/>
        </w:rPr>
        <w:t xml:space="preserve">Table </w:t>
      </w:r>
      <w:r w:rsidRPr="00653D2D">
        <w:rPr>
          <w:rFonts w:ascii="Times New Roman" w:hAnsi="Times New Roman"/>
          <w:noProof/>
          <w:color w:val="000000" w:themeColor="text1"/>
          <w:szCs w:val="24"/>
        </w:rPr>
        <w:t>11</w:t>
      </w:r>
      <w:r w:rsidRPr="007C54D4">
        <w:rPr>
          <w:rFonts w:ascii="Times New Roman" w:hAnsi="Times New Roman"/>
          <w:szCs w:val="24"/>
        </w:rPr>
        <w:fldChar w:fldCharType="end"/>
      </w:r>
      <w:r>
        <w:rPr>
          <w:rFonts w:ascii="Times New Roman" w:hAnsi="Times New Roman"/>
          <w:szCs w:val="24"/>
        </w:rPr>
        <w:t xml:space="preserve"> shows the annual cost to respondents for CHRC fees.</w:t>
      </w:r>
    </w:p>
    <w:p w:rsidRPr="00A80018" w:rsidR="0035635A" w:rsidP="0035635A" w:rsidRDefault="0035635A" w14:paraId="51B3AE85" w14:textId="77777777">
      <w:pPr>
        <w:keepNext/>
        <w:jc w:val="center"/>
        <w:rPr>
          <w:b/>
          <w:color w:val="auto"/>
          <w:sz w:val="22"/>
          <w:szCs w:val="22"/>
        </w:rPr>
      </w:pPr>
    </w:p>
    <w:tbl>
      <w:tblPr>
        <w:tblW w:w="8879" w:type="dxa"/>
        <w:tblLook w:val="04A0" w:firstRow="1" w:lastRow="0" w:firstColumn="1" w:lastColumn="0" w:noHBand="0" w:noVBand="1"/>
      </w:tblPr>
      <w:tblGrid>
        <w:gridCol w:w="3053"/>
        <w:gridCol w:w="1703"/>
        <w:gridCol w:w="1816"/>
        <w:gridCol w:w="2307"/>
      </w:tblGrid>
      <w:tr w:rsidRPr="00AE6EBE" w:rsidR="0035635A" w:rsidTr="00F57191" w14:paraId="7648B2C4" w14:textId="77777777">
        <w:trPr>
          <w:trHeight w:val="676"/>
        </w:trPr>
        <w:tc>
          <w:tcPr>
            <w:tcW w:w="8879" w:type="dxa"/>
            <w:gridSpan w:val="4"/>
            <w:tcBorders>
              <w:top w:val="nil"/>
              <w:left w:val="nil"/>
              <w:bottom w:val="nil"/>
              <w:right w:val="nil"/>
            </w:tcBorders>
            <w:shd w:val="clear" w:color="000000" w:fill="FFFFFF"/>
            <w:vAlign w:val="center"/>
            <w:hideMark/>
          </w:tcPr>
          <w:p w:rsidRPr="00653D2D" w:rsidR="0035635A" w:rsidRDefault="0035635A" w14:paraId="753B12AF" w14:textId="18D96B65">
            <w:pPr>
              <w:pStyle w:val="Caption"/>
              <w:keepNext/>
              <w:jc w:val="center"/>
              <w:rPr>
                <w:b w:val="0"/>
                <w:bCs w:val="0"/>
              </w:rPr>
            </w:pPr>
            <w:bookmarkStart w:name="_Ref55813002" w:id="10"/>
            <w:r w:rsidRPr="00653D2D">
              <w:rPr>
                <w:color w:val="000000" w:themeColor="text1"/>
                <w:sz w:val="22"/>
                <w:szCs w:val="22"/>
              </w:rPr>
              <w:t xml:space="preserve">Table </w:t>
            </w:r>
            <w:r w:rsidRPr="00653D2D">
              <w:rPr>
                <w:color w:val="000000" w:themeColor="text1"/>
                <w:sz w:val="22"/>
                <w:szCs w:val="22"/>
              </w:rPr>
              <w:fldChar w:fldCharType="begin"/>
            </w:r>
            <w:r w:rsidRPr="00653D2D">
              <w:rPr>
                <w:color w:val="000000" w:themeColor="text1"/>
                <w:sz w:val="22"/>
                <w:szCs w:val="22"/>
              </w:rPr>
              <w:instrText xml:space="preserve"> SEQ Table \* ARABIC </w:instrText>
            </w:r>
            <w:r w:rsidRPr="00653D2D">
              <w:rPr>
                <w:color w:val="000000" w:themeColor="text1"/>
                <w:sz w:val="22"/>
                <w:szCs w:val="22"/>
              </w:rPr>
              <w:fldChar w:fldCharType="separate"/>
            </w:r>
            <w:r>
              <w:rPr>
                <w:noProof/>
                <w:color w:val="000000" w:themeColor="text1"/>
                <w:sz w:val="22"/>
                <w:szCs w:val="22"/>
              </w:rPr>
              <w:t>1</w:t>
            </w:r>
            <w:r w:rsidR="00C81366">
              <w:rPr>
                <w:noProof/>
                <w:color w:val="000000" w:themeColor="text1"/>
                <w:sz w:val="22"/>
                <w:szCs w:val="22"/>
              </w:rPr>
              <w:t>2</w:t>
            </w:r>
            <w:r w:rsidRPr="00653D2D">
              <w:rPr>
                <w:color w:val="000000" w:themeColor="text1"/>
                <w:sz w:val="22"/>
                <w:szCs w:val="22"/>
              </w:rPr>
              <w:fldChar w:fldCharType="end"/>
            </w:r>
            <w:bookmarkEnd w:id="10"/>
            <w:r w:rsidRPr="00AE6EBE">
              <w:rPr>
                <w:rFonts w:cs="Times New Roman"/>
                <w:color w:val="auto"/>
                <w:sz w:val="22"/>
                <w:szCs w:val="22"/>
              </w:rPr>
              <w:t>: Total Estimated Annual Cost to Respondents for CHRC Fees</w:t>
            </w:r>
          </w:p>
        </w:tc>
      </w:tr>
      <w:tr w:rsidRPr="00AE6EBE" w:rsidR="0035635A" w:rsidTr="00F57191" w14:paraId="376054AD" w14:textId="77777777">
        <w:trPr>
          <w:trHeight w:val="884"/>
        </w:trPr>
        <w:tc>
          <w:tcPr>
            <w:tcW w:w="3053" w:type="dxa"/>
            <w:vMerge w:val="restart"/>
            <w:tcBorders>
              <w:top w:val="single" w:color="auto" w:sz="8" w:space="0"/>
              <w:left w:val="single" w:color="auto" w:sz="8" w:space="0"/>
              <w:bottom w:val="single" w:color="000000" w:sz="8" w:space="0"/>
              <w:right w:val="single" w:color="auto" w:sz="8" w:space="0"/>
            </w:tcBorders>
            <w:shd w:val="clear" w:color="000000" w:fill="EEECE1"/>
            <w:vAlign w:val="center"/>
            <w:hideMark/>
          </w:tcPr>
          <w:p w:rsidRPr="00AE6EBE" w:rsidR="0035635A" w:rsidP="00F57191" w:rsidRDefault="0035635A" w14:paraId="5DFEF852" w14:textId="77777777">
            <w:pPr>
              <w:keepNext/>
              <w:keepLines/>
              <w:jc w:val="center"/>
              <w:rPr>
                <w:rFonts w:cs="Times New Roman"/>
                <w:b/>
                <w:bCs/>
                <w:sz w:val="22"/>
                <w:szCs w:val="22"/>
              </w:rPr>
            </w:pPr>
            <w:r w:rsidRPr="00AE6EBE">
              <w:rPr>
                <w:rFonts w:cs="Times New Roman"/>
                <w:b/>
                <w:bCs/>
                <w:sz w:val="22"/>
                <w:szCs w:val="22"/>
              </w:rPr>
              <w:t>CHRCs Fees</w:t>
            </w:r>
          </w:p>
        </w:tc>
        <w:tc>
          <w:tcPr>
            <w:tcW w:w="1703" w:type="dxa"/>
            <w:tcBorders>
              <w:top w:val="single" w:color="auto" w:sz="8" w:space="0"/>
              <w:left w:val="nil"/>
              <w:bottom w:val="nil"/>
              <w:right w:val="single" w:color="auto" w:sz="8" w:space="0"/>
            </w:tcBorders>
            <w:shd w:val="clear" w:color="000000" w:fill="EEECE1"/>
            <w:vAlign w:val="center"/>
            <w:hideMark/>
          </w:tcPr>
          <w:p w:rsidRPr="00AE6EBE" w:rsidR="0035635A" w:rsidP="00F57191" w:rsidRDefault="0035635A" w14:paraId="19894A04" w14:textId="77777777">
            <w:pPr>
              <w:keepNext/>
              <w:keepLines/>
              <w:jc w:val="center"/>
              <w:rPr>
                <w:rFonts w:cs="Times New Roman"/>
                <w:b/>
                <w:bCs/>
                <w:sz w:val="22"/>
                <w:szCs w:val="22"/>
              </w:rPr>
            </w:pPr>
            <w:r w:rsidRPr="00AE6EBE">
              <w:rPr>
                <w:rFonts w:cs="Times New Roman"/>
                <w:b/>
                <w:bCs/>
                <w:sz w:val="22"/>
                <w:szCs w:val="22"/>
              </w:rPr>
              <w:t>Average Annual Responses</w:t>
            </w:r>
          </w:p>
        </w:tc>
        <w:tc>
          <w:tcPr>
            <w:tcW w:w="1816" w:type="dxa"/>
            <w:tcBorders>
              <w:top w:val="single" w:color="auto" w:sz="8" w:space="0"/>
              <w:left w:val="nil"/>
              <w:bottom w:val="nil"/>
              <w:right w:val="single" w:color="auto" w:sz="8" w:space="0"/>
            </w:tcBorders>
            <w:shd w:val="clear" w:color="000000" w:fill="EEECE1"/>
            <w:vAlign w:val="center"/>
            <w:hideMark/>
          </w:tcPr>
          <w:p w:rsidRPr="00AE6EBE" w:rsidR="0035635A" w:rsidP="00F57191" w:rsidRDefault="0035635A" w14:paraId="42E94854" w14:textId="77777777">
            <w:pPr>
              <w:keepNext/>
              <w:keepLines/>
              <w:jc w:val="center"/>
              <w:rPr>
                <w:rFonts w:cs="Times New Roman"/>
                <w:b/>
                <w:bCs/>
                <w:sz w:val="22"/>
                <w:szCs w:val="22"/>
              </w:rPr>
            </w:pPr>
            <w:r w:rsidRPr="00AE6EBE">
              <w:rPr>
                <w:rFonts w:cs="Times New Roman"/>
                <w:b/>
                <w:bCs/>
                <w:sz w:val="22"/>
                <w:szCs w:val="22"/>
              </w:rPr>
              <w:t>Cost Burden per Response</w:t>
            </w:r>
          </w:p>
        </w:tc>
        <w:tc>
          <w:tcPr>
            <w:tcW w:w="2306" w:type="dxa"/>
            <w:tcBorders>
              <w:top w:val="single" w:color="auto" w:sz="8" w:space="0"/>
              <w:left w:val="nil"/>
              <w:bottom w:val="nil"/>
              <w:right w:val="single" w:color="auto" w:sz="8" w:space="0"/>
            </w:tcBorders>
            <w:shd w:val="clear" w:color="000000" w:fill="EEECE1"/>
            <w:vAlign w:val="center"/>
            <w:hideMark/>
          </w:tcPr>
          <w:p w:rsidRPr="00AE6EBE" w:rsidR="0035635A" w:rsidP="00F57191" w:rsidRDefault="0035635A" w14:paraId="0A88A64B" w14:textId="77777777">
            <w:pPr>
              <w:keepNext/>
              <w:keepLines/>
              <w:jc w:val="center"/>
              <w:rPr>
                <w:rFonts w:cs="Times New Roman"/>
                <w:b/>
                <w:bCs/>
                <w:sz w:val="22"/>
                <w:szCs w:val="22"/>
              </w:rPr>
            </w:pPr>
            <w:r w:rsidRPr="00AE6EBE">
              <w:rPr>
                <w:rFonts w:cs="Times New Roman"/>
                <w:b/>
                <w:bCs/>
                <w:sz w:val="22"/>
                <w:szCs w:val="22"/>
              </w:rPr>
              <w:t>Average Annual Cost Burden</w:t>
            </w:r>
          </w:p>
        </w:tc>
      </w:tr>
      <w:tr w:rsidRPr="00AE6EBE" w:rsidR="0035635A" w:rsidTr="00F57191" w14:paraId="475155BB" w14:textId="77777777">
        <w:trPr>
          <w:trHeight w:val="312"/>
        </w:trPr>
        <w:tc>
          <w:tcPr>
            <w:tcW w:w="3053" w:type="dxa"/>
            <w:vMerge/>
            <w:tcBorders>
              <w:top w:val="single" w:color="auto" w:sz="8" w:space="0"/>
              <w:left w:val="single" w:color="auto" w:sz="8" w:space="0"/>
              <w:bottom w:val="single" w:color="000000" w:sz="8" w:space="0"/>
              <w:right w:val="single" w:color="auto" w:sz="8" w:space="0"/>
            </w:tcBorders>
            <w:vAlign w:val="center"/>
            <w:hideMark/>
          </w:tcPr>
          <w:p w:rsidRPr="00AE6EBE" w:rsidR="0035635A" w:rsidP="00F57191" w:rsidRDefault="0035635A" w14:paraId="059D4AFE" w14:textId="77777777">
            <w:pPr>
              <w:keepNext/>
              <w:keepLines/>
              <w:rPr>
                <w:rFonts w:cs="Times New Roman"/>
                <w:b/>
                <w:bCs/>
                <w:sz w:val="22"/>
                <w:szCs w:val="22"/>
              </w:rPr>
            </w:pPr>
          </w:p>
        </w:tc>
        <w:tc>
          <w:tcPr>
            <w:tcW w:w="1703" w:type="dxa"/>
            <w:tcBorders>
              <w:top w:val="single" w:color="auto" w:sz="8" w:space="0"/>
              <w:left w:val="nil"/>
              <w:bottom w:val="single" w:color="auto" w:sz="8" w:space="0"/>
              <w:right w:val="single" w:color="auto" w:sz="8" w:space="0"/>
            </w:tcBorders>
            <w:shd w:val="clear" w:color="000000" w:fill="EEECE1"/>
            <w:vAlign w:val="center"/>
            <w:hideMark/>
          </w:tcPr>
          <w:p w:rsidRPr="00AE6EBE" w:rsidR="0035635A" w:rsidP="00F57191" w:rsidRDefault="0035635A" w14:paraId="7E529317" w14:textId="77777777">
            <w:pPr>
              <w:keepNext/>
              <w:keepLines/>
              <w:jc w:val="center"/>
              <w:rPr>
                <w:rFonts w:cs="Times New Roman"/>
                <w:b/>
                <w:bCs/>
                <w:sz w:val="22"/>
                <w:szCs w:val="22"/>
              </w:rPr>
            </w:pPr>
            <w:r w:rsidRPr="00AE6EBE">
              <w:rPr>
                <w:rFonts w:cs="Times New Roman"/>
                <w:b/>
                <w:bCs/>
                <w:sz w:val="22"/>
                <w:szCs w:val="22"/>
              </w:rPr>
              <w:t>A</w:t>
            </w:r>
          </w:p>
        </w:tc>
        <w:tc>
          <w:tcPr>
            <w:tcW w:w="1816" w:type="dxa"/>
            <w:tcBorders>
              <w:top w:val="single" w:color="auto" w:sz="8" w:space="0"/>
              <w:left w:val="nil"/>
              <w:bottom w:val="single" w:color="auto" w:sz="8" w:space="0"/>
              <w:right w:val="single" w:color="auto" w:sz="8" w:space="0"/>
            </w:tcBorders>
            <w:shd w:val="clear" w:color="000000" w:fill="EEECE1"/>
            <w:vAlign w:val="center"/>
            <w:hideMark/>
          </w:tcPr>
          <w:p w:rsidRPr="00AE6EBE" w:rsidR="0035635A" w:rsidP="00F57191" w:rsidRDefault="0035635A" w14:paraId="40E1C8A0" w14:textId="77777777">
            <w:pPr>
              <w:keepNext/>
              <w:keepLines/>
              <w:jc w:val="center"/>
              <w:rPr>
                <w:rFonts w:cs="Times New Roman"/>
                <w:b/>
                <w:bCs/>
                <w:sz w:val="22"/>
                <w:szCs w:val="22"/>
              </w:rPr>
            </w:pPr>
            <w:r w:rsidRPr="00AE6EBE">
              <w:rPr>
                <w:rFonts w:cs="Times New Roman"/>
                <w:b/>
                <w:bCs/>
                <w:sz w:val="22"/>
                <w:szCs w:val="22"/>
              </w:rPr>
              <w:t>B</w:t>
            </w:r>
          </w:p>
        </w:tc>
        <w:tc>
          <w:tcPr>
            <w:tcW w:w="2306" w:type="dxa"/>
            <w:tcBorders>
              <w:top w:val="single" w:color="auto" w:sz="8" w:space="0"/>
              <w:left w:val="nil"/>
              <w:bottom w:val="single" w:color="auto" w:sz="8" w:space="0"/>
              <w:right w:val="single" w:color="auto" w:sz="8" w:space="0"/>
            </w:tcBorders>
            <w:shd w:val="clear" w:color="000000" w:fill="EEECE1"/>
            <w:vAlign w:val="center"/>
            <w:hideMark/>
          </w:tcPr>
          <w:p w:rsidRPr="00AE6EBE" w:rsidR="0035635A" w:rsidP="00F57191" w:rsidRDefault="0035635A" w14:paraId="30DA71ED" w14:textId="77777777">
            <w:pPr>
              <w:keepNext/>
              <w:keepLines/>
              <w:jc w:val="center"/>
              <w:rPr>
                <w:rFonts w:cs="Times New Roman"/>
                <w:b/>
                <w:bCs/>
                <w:sz w:val="22"/>
                <w:szCs w:val="22"/>
              </w:rPr>
            </w:pPr>
            <w:r w:rsidRPr="00AE6EBE">
              <w:rPr>
                <w:rFonts w:cs="Times New Roman"/>
                <w:b/>
                <w:bCs/>
                <w:sz w:val="22"/>
                <w:szCs w:val="22"/>
              </w:rPr>
              <w:t>C = A x B</w:t>
            </w:r>
          </w:p>
        </w:tc>
      </w:tr>
      <w:tr w:rsidRPr="00AE6EBE" w:rsidR="0035635A" w:rsidTr="00F57191" w14:paraId="445855AC" w14:textId="77777777">
        <w:trPr>
          <w:trHeight w:val="312"/>
        </w:trPr>
        <w:tc>
          <w:tcPr>
            <w:tcW w:w="3053" w:type="dxa"/>
            <w:tcBorders>
              <w:top w:val="nil"/>
              <w:left w:val="single" w:color="auto" w:sz="8" w:space="0"/>
              <w:bottom w:val="single" w:color="auto" w:sz="8" w:space="0"/>
              <w:right w:val="single" w:color="auto" w:sz="8" w:space="0"/>
            </w:tcBorders>
            <w:shd w:val="clear" w:color="auto" w:fill="auto"/>
            <w:vAlign w:val="center"/>
            <w:hideMark/>
          </w:tcPr>
          <w:p w:rsidRPr="00D96E91" w:rsidR="0035635A" w:rsidP="00F57191" w:rsidRDefault="0035635A" w14:paraId="1652CF76" w14:textId="77777777">
            <w:pPr>
              <w:keepNext/>
              <w:keepLines/>
              <w:jc w:val="center"/>
              <w:rPr>
                <w:rFonts w:cs="Times New Roman"/>
                <w:b/>
                <w:sz w:val="22"/>
                <w:szCs w:val="22"/>
              </w:rPr>
            </w:pPr>
            <w:r w:rsidRPr="00D96E91">
              <w:rPr>
                <w:rFonts w:cs="Times New Roman"/>
                <w:b/>
                <w:sz w:val="22"/>
                <w:szCs w:val="22"/>
              </w:rPr>
              <w:t>Average</w:t>
            </w:r>
          </w:p>
        </w:tc>
        <w:tc>
          <w:tcPr>
            <w:tcW w:w="1703" w:type="dxa"/>
            <w:tcBorders>
              <w:top w:val="nil"/>
              <w:left w:val="nil"/>
              <w:bottom w:val="single" w:color="auto" w:sz="8" w:space="0"/>
              <w:right w:val="single" w:color="auto" w:sz="8" w:space="0"/>
            </w:tcBorders>
            <w:shd w:val="clear" w:color="auto" w:fill="auto"/>
            <w:noWrap/>
            <w:vAlign w:val="center"/>
            <w:hideMark/>
          </w:tcPr>
          <w:p w:rsidRPr="00D96E91" w:rsidR="0035635A" w:rsidP="00F57191" w:rsidRDefault="0035635A" w14:paraId="01EDA442" w14:textId="77777777">
            <w:pPr>
              <w:keepNext/>
              <w:keepLines/>
              <w:jc w:val="center"/>
              <w:rPr>
                <w:rFonts w:cs="Times New Roman"/>
                <w:b/>
                <w:color w:val="auto"/>
                <w:sz w:val="22"/>
                <w:szCs w:val="22"/>
              </w:rPr>
            </w:pPr>
            <w:r w:rsidRPr="00D96E91">
              <w:rPr>
                <w:rFonts w:cs="Times New Roman"/>
                <w:b/>
                <w:color w:val="auto"/>
                <w:sz w:val="22"/>
                <w:szCs w:val="22"/>
              </w:rPr>
              <w:t>948,698</w:t>
            </w:r>
          </w:p>
        </w:tc>
        <w:tc>
          <w:tcPr>
            <w:tcW w:w="1816" w:type="dxa"/>
            <w:tcBorders>
              <w:top w:val="nil"/>
              <w:left w:val="nil"/>
              <w:bottom w:val="single" w:color="auto" w:sz="8" w:space="0"/>
              <w:right w:val="single" w:color="auto" w:sz="8" w:space="0"/>
            </w:tcBorders>
            <w:shd w:val="clear" w:color="auto" w:fill="auto"/>
            <w:noWrap/>
            <w:vAlign w:val="center"/>
            <w:hideMark/>
          </w:tcPr>
          <w:p w:rsidRPr="00D96E91" w:rsidR="0035635A" w:rsidP="00F57191" w:rsidRDefault="0035635A" w14:paraId="14C328E8" w14:textId="77777777">
            <w:pPr>
              <w:keepNext/>
              <w:keepLines/>
              <w:jc w:val="center"/>
              <w:rPr>
                <w:rFonts w:cs="Times New Roman"/>
                <w:b/>
                <w:sz w:val="22"/>
                <w:szCs w:val="22"/>
              </w:rPr>
            </w:pPr>
            <w:r w:rsidRPr="00D96E91">
              <w:rPr>
                <w:rFonts w:cs="Times New Roman"/>
                <w:b/>
                <w:sz w:val="22"/>
                <w:szCs w:val="22"/>
              </w:rPr>
              <w:t>$56.55</w:t>
            </w:r>
          </w:p>
        </w:tc>
        <w:tc>
          <w:tcPr>
            <w:tcW w:w="2306" w:type="dxa"/>
            <w:tcBorders>
              <w:top w:val="nil"/>
              <w:left w:val="nil"/>
              <w:bottom w:val="single" w:color="auto" w:sz="8" w:space="0"/>
              <w:right w:val="single" w:color="auto" w:sz="8" w:space="0"/>
            </w:tcBorders>
            <w:shd w:val="clear" w:color="auto" w:fill="auto"/>
            <w:noWrap/>
            <w:vAlign w:val="center"/>
            <w:hideMark/>
          </w:tcPr>
          <w:p w:rsidRPr="00D96E91" w:rsidR="0035635A" w:rsidP="00F57191" w:rsidRDefault="0035635A" w14:paraId="1E051737" w14:textId="77777777">
            <w:pPr>
              <w:keepNext/>
              <w:keepLines/>
              <w:jc w:val="center"/>
              <w:rPr>
                <w:rFonts w:cs="Times New Roman"/>
                <w:b/>
                <w:sz w:val="22"/>
                <w:szCs w:val="22"/>
              </w:rPr>
            </w:pPr>
            <w:r w:rsidRPr="00D96E91">
              <w:rPr>
                <w:rFonts w:cs="Times New Roman"/>
                <w:b/>
                <w:sz w:val="22"/>
                <w:szCs w:val="22"/>
              </w:rPr>
              <w:t xml:space="preserve">$53,650,275 </w:t>
            </w:r>
          </w:p>
        </w:tc>
      </w:tr>
      <w:tr w:rsidRPr="00AE6EBE" w:rsidR="0035635A" w:rsidTr="00F57191" w14:paraId="7FBAD649" w14:textId="77777777">
        <w:trPr>
          <w:trHeight w:val="301"/>
        </w:trPr>
        <w:tc>
          <w:tcPr>
            <w:tcW w:w="8879" w:type="dxa"/>
            <w:gridSpan w:val="4"/>
            <w:tcBorders>
              <w:top w:val="nil"/>
              <w:left w:val="nil"/>
              <w:bottom w:val="nil"/>
              <w:right w:val="nil"/>
            </w:tcBorders>
            <w:shd w:val="clear" w:color="auto" w:fill="auto"/>
            <w:noWrap/>
            <w:vAlign w:val="bottom"/>
            <w:hideMark/>
          </w:tcPr>
          <w:p w:rsidRPr="00AE6EBE" w:rsidR="0035635A" w:rsidP="00F57191" w:rsidRDefault="0035635A" w14:paraId="0BDB8646" w14:textId="77777777">
            <w:pPr>
              <w:keepNext/>
              <w:keepLines/>
              <w:rPr>
                <w:rFonts w:cs="Times New Roman"/>
                <w:sz w:val="22"/>
                <w:szCs w:val="22"/>
              </w:rPr>
            </w:pPr>
            <w:r w:rsidRPr="00AE6EBE">
              <w:rPr>
                <w:rFonts w:cs="Times New Roman"/>
                <w:sz w:val="22"/>
                <w:szCs w:val="22"/>
              </w:rPr>
              <w:t>Note: Calculations may not be exact due to rounding in the table.</w:t>
            </w:r>
          </w:p>
        </w:tc>
      </w:tr>
    </w:tbl>
    <w:p w:rsidRPr="00ED20C6" w:rsidR="000017BA" w:rsidP="00ED20C6" w:rsidRDefault="000017BA" w14:paraId="3CE3F0A2" w14:textId="1FEA9F00">
      <w:pPr>
        <w:pStyle w:val="Index1"/>
        <w:spacing w:line="240" w:lineRule="auto"/>
        <w:rPr>
          <w:rFonts w:ascii="Times New Roman" w:hAnsi="Times New Roman"/>
          <w:sz w:val="24"/>
          <w:szCs w:val="24"/>
        </w:rPr>
      </w:pPr>
    </w:p>
    <w:p w:rsidRPr="000267F9" w:rsidR="000017BA" w:rsidP="00ED20C6" w:rsidRDefault="000017BA" w14:paraId="3CE3F0A3" w14:textId="77777777">
      <w:pPr>
        <w:keepNext/>
        <w:numPr>
          <w:ilvl w:val="0"/>
          <w:numId w:val="11"/>
        </w:numPr>
        <w:rPr>
          <w:rFonts w:cs="Times New Roman"/>
          <w:b/>
          <w:i/>
          <w:color w:val="auto"/>
          <w:szCs w:val="24"/>
        </w:rPr>
      </w:pPr>
      <w:r w:rsidRPr="000267F9">
        <w:rPr>
          <w:rFonts w:cs="Times New Roman"/>
          <w:b/>
          <w:i/>
          <w:color w:val="auto"/>
          <w:szCs w:val="24"/>
        </w:rPr>
        <w:lastRenderedPageBreak/>
        <w:t>Provide estimates of annualized cost to the Federal Government.  Also, provide a description of the method used to estimate cost, and other expenses that would not have been incurred without this collection of information.</w:t>
      </w:r>
    </w:p>
    <w:p w:rsidRPr="00ED20C6" w:rsidR="000017BA" w:rsidP="00ED20C6" w:rsidRDefault="000017BA" w14:paraId="3CE3F0A4" w14:textId="77777777">
      <w:pPr>
        <w:keepNext/>
        <w:ind w:left="360"/>
        <w:rPr>
          <w:rFonts w:cs="Times New Roman"/>
          <w:color w:val="auto"/>
          <w:szCs w:val="24"/>
        </w:rPr>
      </w:pPr>
    </w:p>
    <w:p w:rsidR="0035635A" w:rsidP="0035635A" w:rsidRDefault="0035635A" w14:paraId="67F40321" w14:textId="2740352F">
      <w:pPr>
        <w:ind w:left="360"/>
        <w:rPr>
          <w:rFonts w:cs="Times New Roman"/>
          <w:color w:val="auto"/>
          <w:szCs w:val="24"/>
        </w:rPr>
      </w:pPr>
      <w:r>
        <w:rPr>
          <w:rFonts w:cs="Times New Roman"/>
          <w:color w:val="auto"/>
          <w:szCs w:val="24"/>
        </w:rPr>
        <w:t>TSA uses the fully loaded average hourly wage rate of $40.44,</w:t>
      </w:r>
      <w:r>
        <w:rPr>
          <w:rStyle w:val="FootnoteReference"/>
          <w:rFonts w:cs="Times New Roman"/>
          <w:color w:val="auto"/>
          <w:szCs w:val="24"/>
        </w:rPr>
        <w:footnoteReference w:id="26"/>
      </w:r>
      <w:r>
        <w:rPr>
          <w:rFonts w:cs="Times New Roman"/>
          <w:color w:val="auto"/>
          <w:szCs w:val="24"/>
        </w:rPr>
        <w:t xml:space="preserve"> to estimate TSA employees’ cost to conduct inspections of airport operators. TSA estimates that TSA (or the Federal Government) incurs an average annual burden of 28.5 hours per airport to conduct inspections of airport operators, resulting in an annual hour burden cost of $504,813.  </w:t>
      </w:r>
      <w:r w:rsidR="00C81366">
        <w:rPr>
          <w:rFonts w:cs="Times New Roman"/>
          <w:color w:val="auto"/>
          <w:szCs w:val="24"/>
        </w:rPr>
        <w:t>Table 13</w:t>
      </w:r>
      <w:r>
        <w:rPr>
          <w:rFonts w:cs="Times New Roman"/>
          <w:color w:val="auto"/>
          <w:szCs w:val="24"/>
        </w:rPr>
        <w:t xml:space="preserve"> shows the total hour burden cost estimate for TSA.</w:t>
      </w:r>
    </w:p>
    <w:tbl>
      <w:tblPr>
        <w:tblW w:w="8702" w:type="dxa"/>
        <w:tblLook w:val="04A0" w:firstRow="1" w:lastRow="0" w:firstColumn="1" w:lastColumn="0" w:noHBand="0" w:noVBand="1"/>
      </w:tblPr>
      <w:tblGrid>
        <w:gridCol w:w="3060"/>
        <w:gridCol w:w="1571"/>
        <w:gridCol w:w="1768"/>
        <w:gridCol w:w="2303"/>
      </w:tblGrid>
      <w:tr w:rsidRPr="00E91A41" w:rsidR="0035635A" w:rsidTr="00F57191" w14:paraId="19DCEACC" w14:textId="77777777">
        <w:trPr>
          <w:trHeight w:val="552"/>
        </w:trPr>
        <w:tc>
          <w:tcPr>
            <w:tcW w:w="8702" w:type="dxa"/>
            <w:gridSpan w:val="4"/>
            <w:tcBorders>
              <w:top w:val="nil"/>
              <w:left w:val="nil"/>
              <w:bottom w:val="single" w:color="auto" w:sz="8" w:space="0"/>
              <w:right w:val="nil"/>
            </w:tcBorders>
            <w:shd w:val="clear" w:color="auto" w:fill="auto"/>
            <w:vAlign w:val="center"/>
            <w:hideMark/>
          </w:tcPr>
          <w:p w:rsidRPr="00EF6BD0" w:rsidR="0035635A" w:rsidRDefault="0035635A" w14:paraId="1728F8C9" w14:textId="50BC62C2">
            <w:pPr>
              <w:pStyle w:val="Caption"/>
              <w:keepNext/>
              <w:jc w:val="center"/>
              <w:rPr>
                <w:b w:val="0"/>
                <w:bCs w:val="0"/>
              </w:rPr>
            </w:pPr>
            <w:bookmarkStart w:name="_Ref55813779" w:id="11"/>
            <w:r w:rsidRPr="00EF6BD0">
              <w:rPr>
                <w:color w:val="auto"/>
                <w:sz w:val="22"/>
                <w:szCs w:val="22"/>
              </w:rPr>
              <w:t xml:space="preserve">Table </w:t>
            </w:r>
            <w:r w:rsidR="00C81366">
              <w:rPr>
                <w:color w:val="auto"/>
                <w:sz w:val="22"/>
                <w:szCs w:val="22"/>
              </w:rPr>
              <w:t>1</w:t>
            </w:r>
            <w:bookmarkEnd w:id="11"/>
            <w:r w:rsidR="00C81366">
              <w:rPr>
                <w:color w:val="auto"/>
                <w:sz w:val="22"/>
                <w:szCs w:val="22"/>
              </w:rPr>
              <w:t>3</w:t>
            </w:r>
            <w:r w:rsidRPr="00E91A41">
              <w:rPr>
                <w:rFonts w:cs="Times New Roman"/>
                <w:color w:val="auto"/>
                <w:sz w:val="22"/>
                <w:szCs w:val="22"/>
              </w:rPr>
              <w:t>: TSA Total Hour Burden Cost</w:t>
            </w:r>
          </w:p>
        </w:tc>
      </w:tr>
      <w:tr w:rsidRPr="00E91A41" w:rsidR="0035635A" w:rsidTr="00F57191" w14:paraId="4E015C34" w14:textId="77777777">
        <w:trPr>
          <w:trHeight w:val="1066"/>
        </w:trPr>
        <w:tc>
          <w:tcPr>
            <w:tcW w:w="3060" w:type="dxa"/>
            <w:tcBorders>
              <w:top w:val="nil"/>
              <w:left w:val="single" w:color="auto" w:sz="8" w:space="0"/>
              <w:bottom w:val="nil"/>
              <w:right w:val="single" w:color="auto" w:sz="8" w:space="0"/>
            </w:tcBorders>
            <w:shd w:val="clear" w:color="000000" w:fill="EEECE1"/>
            <w:vAlign w:val="center"/>
            <w:hideMark/>
          </w:tcPr>
          <w:p w:rsidRPr="00E91A41" w:rsidR="0035635A" w:rsidP="00F57191" w:rsidRDefault="0035635A" w14:paraId="4B285B4A" w14:textId="77777777">
            <w:pPr>
              <w:keepNext/>
              <w:keepLines/>
              <w:jc w:val="center"/>
              <w:rPr>
                <w:rFonts w:cs="Times New Roman"/>
                <w:b/>
                <w:bCs/>
                <w:color w:val="auto"/>
                <w:sz w:val="22"/>
                <w:szCs w:val="22"/>
              </w:rPr>
            </w:pPr>
            <w:r w:rsidRPr="00E91A41">
              <w:rPr>
                <w:rFonts w:cs="Times New Roman"/>
                <w:b/>
                <w:bCs/>
                <w:color w:val="auto"/>
                <w:sz w:val="22"/>
                <w:szCs w:val="22"/>
              </w:rPr>
              <w:t>Loaded Hourly Wage Rate H Band (TSA TSI)</w:t>
            </w:r>
          </w:p>
        </w:tc>
        <w:tc>
          <w:tcPr>
            <w:tcW w:w="1571" w:type="dxa"/>
            <w:tcBorders>
              <w:top w:val="nil"/>
              <w:left w:val="nil"/>
              <w:bottom w:val="nil"/>
              <w:right w:val="single" w:color="auto" w:sz="8" w:space="0"/>
            </w:tcBorders>
            <w:shd w:val="clear" w:color="000000" w:fill="EEECE1"/>
            <w:vAlign w:val="center"/>
            <w:hideMark/>
          </w:tcPr>
          <w:p w:rsidRPr="00E91A41" w:rsidR="0035635A" w:rsidP="00F57191" w:rsidRDefault="0035635A" w14:paraId="66431526" w14:textId="77777777">
            <w:pPr>
              <w:keepNext/>
              <w:keepLines/>
              <w:jc w:val="center"/>
              <w:rPr>
                <w:rFonts w:cs="Times New Roman"/>
                <w:b/>
                <w:bCs/>
                <w:sz w:val="22"/>
                <w:szCs w:val="22"/>
              </w:rPr>
            </w:pPr>
            <w:r w:rsidRPr="00E91A41">
              <w:rPr>
                <w:rFonts w:cs="Times New Roman"/>
                <w:b/>
                <w:bCs/>
                <w:sz w:val="22"/>
                <w:szCs w:val="22"/>
              </w:rPr>
              <w:t>Number of Airports</w:t>
            </w:r>
          </w:p>
        </w:tc>
        <w:tc>
          <w:tcPr>
            <w:tcW w:w="1768" w:type="dxa"/>
            <w:tcBorders>
              <w:top w:val="nil"/>
              <w:left w:val="nil"/>
              <w:bottom w:val="nil"/>
              <w:right w:val="single" w:color="auto" w:sz="8" w:space="0"/>
            </w:tcBorders>
            <w:shd w:val="clear" w:color="000000" w:fill="EEECE1"/>
            <w:vAlign w:val="center"/>
            <w:hideMark/>
          </w:tcPr>
          <w:p w:rsidRPr="00E91A41" w:rsidR="0035635A" w:rsidP="00F57191" w:rsidRDefault="0035635A" w14:paraId="368F48E4" w14:textId="77777777">
            <w:pPr>
              <w:keepNext/>
              <w:keepLines/>
              <w:jc w:val="center"/>
              <w:rPr>
                <w:rFonts w:cs="Times New Roman"/>
                <w:b/>
                <w:bCs/>
                <w:sz w:val="22"/>
                <w:szCs w:val="22"/>
              </w:rPr>
            </w:pPr>
            <w:r w:rsidRPr="00E91A41">
              <w:rPr>
                <w:rFonts w:cs="Times New Roman"/>
                <w:b/>
                <w:bCs/>
                <w:sz w:val="22"/>
                <w:szCs w:val="22"/>
              </w:rPr>
              <w:t>Number of Hours</w:t>
            </w:r>
          </w:p>
        </w:tc>
        <w:tc>
          <w:tcPr>
            <w:tcW w:w="2302" w:type="dxa"/>
            <w:tcBorders>
              <w:top w:val="nil"/>
              <w:left w:val="nil"/>
              <w:bottom w:val="nil"/>
              <w:right w:val="single" w:color="auto" w:sz="8" w:space="0"/>
            </w:tcBorders>
            <w:shd w:val="clear" w:color="000000" w:fill="EEECE1"/>
            <w:vAlign w:val="center"/>
            <w:hideMark/>
          </w:tcPr>
          <w:p w:rsidRPr="00E91A41" w:rsidR="0035635A" w:rsidP="00F57191" w:rsidRDefault="0035635A" w14:paraId="31EC36DC" w14:textId="77777777">
            <w:pPr>
              <w:keepNext/>
              <w:keepLines/>
              <w:jc w:val="center"/>
              <w:rPr>
                <w:rFonts w:cs="Times New Roman"/>
                <w:b/>
                <w:bCs/>
                <w:sz w:val="22"/>
                <w:szCs w:val="22"/>
              </w:rPr>
            </w:pPr>
            <w:r w:rsidRPr="00E91A41">
              <w:rPr>
                <w:rFonts w:cs="Times New Roman"/>
                <w:b/>
                <w:bCs/>
                <w:sz w:val="22"/>
                <w:szCs w:val="22"/>
              </w:rPr>
              <w:t>Total TSA Costs</w:t>
            </w:r>
          </w:p>
        </w:tc>
      </w:tr>
      <w:tr w:rsidRPr="00E91A41" w:rsidR="0035635A" w:rsidTr="00F57191" w14:paraId="4C0B69F3" w14:textId="77777777">
        <w:trPr>
          <w:trHeight w:val="265"/>
        </w:trPr>
        <w:tc>
          <w:tcPr>
            <w:tcW w:w="3060" w:type="dxa"/>
            <w:tcBorders>
              <w:top w:val="single" w:color="auto" w:sz="8" w:space="0"/>
              <w:left w:val="single" w:color="auto" w:sz="8" w:space="0"/>
              <w:bottom w:val="nil"/>
              <w:right w:val="single" w:color="auto" w:sz="8" w:space="0"/>
            </w:tcBorders>
            <w:shd w:val="clear" w:color="000000" w:fill="EEECE1"/>
            <w:vAlign w:val="center"/>
            <w:hideMark/>
          </w:tcPr>
          <w:p w:rsidRPr="00E91A41" w:rsidR="0035635A" w:rsidP="00F57191" w:rsidRDefault="0035635A" w14:paraId="253B1F45" w14:textId="77777777">
            <w:pPr>
              <w:keepNext/>
              <w:keepLines/>
              <w:jc w:val="center"/>
              <w:rPr>
                <w:rFonts w:cs="Times New Roman"/>
                <w:b/>
                <w:bCs/>
                <w:color w:val="auto"/>
                <w:sz w:val="22"/>
                <w:szCs w:val="22"/>
              </w:rPr>
            </w:pPr>
            <w:r w:rsidRPr="00E91A41">
              <w:rPr>
                <w:rFonts w:cs="Times New Roman"/>
                <w:b/>
                <w:bCs/>
                <w:color w:val="auto"/>
                <w:sz w:val="22"/>
                <w:szCs w:val="22"/>
              </w:rPr>
              <w:t>A</w:t>
            </w:r>
          </w:p>
        </w:tc>
        <w:tc>
          <w:tcPr>
            <w:tcW w:w="1571" w:type="dxa"/>
            <w:tcBorders>
              <w:top w:val="single" w:color="auto" w:sz="8" w:space="0"/>
              <w:left w:val="nil"/>
              <w:bottom w:val="nil"/>
              <w:right w:val="single" w:color="auto" w:sz="8" w:space="0"/>
            </w:tcBorders>
            <w:shd w:val="clear" w:color="000000" w:fill="EEECE1"/>
            <w:vAlign w:val="center"/>
            <w:hideMark/>
          </w:tcPr>
          <w:p w:rsidRPr="00E91A41" w:rsidR="0035635A" w:rsidP="00F57191" w:rsidRDefault="0035635A" w14:paraId="682B4E84" w14:textId="77777777">
            <w:pPr>
              <w:keepNext/>
              <w:keepLines/>
              <w:jc w:val="center"/>
              <w:rPr>
                <w:rFonts w:cs="Times New Roman"/>
                <w:b/>
                <w:bCs/>
                <w:sz w:val="22"/>
                <w:szCs w:val="22"/>
              </w:rPr>
            </w:pPr>
            <w:r w:rsidRPr="00E91A41">
              <w:rPr>
                <w:rFonts w:cs="Times New Roman"/>
                <w:b/>
                <w:bCs/>
                <w:sz w:val="22"/>
                <w:szCs w:val="22"/>
              </w:rPr>
              <w:t>B</w:t>
            </w:r>
          </w:p>
        </w:tc>
        <w:tc>
          <w:tcPr>
            <w:tcW w:w="1768" w:type="dxa"/>
            <w:tcBorders>
              <w:top w:val="single" w:color="auto" w:sz="8" w:space="0"/>
              <w:left w:val="nil"/>
              <w:bottom w:val="nil"/>
              <w:right w:val="single" w:color="auto" w:sz="8" w:space="0"/>
            </w:tcBorders>
            <w:shd w:val="clear" w:color="000000" w:fill="EEECE1"/>
            <w:vAlign w:val="center"/>
            <w:hideMark/>
          </w:tcPr>
          <w:p w:rsidRPr="00E91A41" w:rsidR="0035635A" w:rsidP="00F57191" w:rsidRDefault="0035635A" w14:paraId="606FFD7C" w14:textId="77777777">
            <w:pPr>
              <w:keepNext/>
              <w:keepLines/>
              <w:jc w:val="center"/>
              <w:rPr>
                <w:rFonts w:cs="Times New Roman"/>
                <w:b/>
                <w:bCs/>
                <w:color w:val="auto"/>
                <w:sz w:val="22"/>
                <w:szCs w:val="22"/>
              </w:rPr>
            </w:pPr>
            <w:r w:rsidRPr="00E91A41">
              <w:rPr>
                <w:rFonts w:cs="Times New Roman"/>
                <w:b/>
                <w:bCs/>
                <w:color w:val="auto"/>
                <w:sz w:val="22"/>
                <w:szCs w:val="22"/>
              </w:rPr>
              <w:t xml:space="preserve">C </w:t>
            </w:r>
          </w:p>
        </w:tc>
        <w:tc>
          <w:tcPr>
            <w:tcW w:w="2302" w:type="dxa"/>
            <w:tcBorders>
              <w:top w:val="single" w:color="auto" w:sz="8" w:space="0"/>
              <w:left w:val="nil"/>
              <w:bottom w:val="nil"/>
              <w:right w:val="single" w:color="auto" w:sz="8" w:space="0"/>
            </w:tcBorders>
            <w:shd w:val="clear" w:color="000000" w:fill="EEECE1"/>
            <w:vAlign w:val="center"/>
            <w:hideMark/>
          </w:tcPr>
          <w:p w:rsidRPr="00E91A41" w:rsidR="0035635A" w:rsidP="00F57191" w:rsidRDefault="0035635A" w14:paraId="435C6E97" w14:textId="77777777">
            <w:pPr>
              <w:keepNext/>
              <w:keepLines/>
              <w:jc w:val="center"/>
              <w:rPr>
                <w:rFonts w:cs="Times New Roman"/>
                <w:b/>
                <w:bCs/>
                <w:color w:val="auto"/>
                <w:sz w:val="22"/>
                <w:szCs w:val="22"/>
              </w:rPr>
            </w:pPr>
            <w:r w:rsidRPr="00E91A41">
              <w:rPr>
                <w:rFonts w:cs="Times New Roman"/>
                <w:b/>
                <w:bCs/>
                <w:color w:val="auto"/>
                <w:sz w:val="22"/>
                <w:szCs w:val="22"/>
              </w:rPr>
              <w:t>D = A x B x C</w:t>
            </w:r>
          </w:p>
        </w:tc>
      </w:tr>
      <w:tr w:rsidRPr="00E91A41" w:rsidR="0035635A" w:rsidTr="00F57191" w14:paraId="7004E61A" w14:textId="77777777">
        <w:trPr>
          <w:trHeight w:val="303"/>
        </w:trPr>
        <w:tc>
          <w:tcPr>
            <w:tcW w:w="30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96E91" w:rsidR="0035635A" w:rsidP="00F57191" w:rsidRDefault="0035635A" w14:paraId="6CEC79F9" w14:textId="77777777">
            <w:pPr>
              <w:keepNext/>
              <w:keepLines/>
              <w:jc w:val="center"/>
              <w:rPr>
                <w:rFonts w:cs="Times New Roman"/>
                <w:b/>
                <w:color w:val="auto"/>
                <w:sz w:val="22"/>
                <w:szCs w:val="22"/>
              </w:rPr>
            </w:pPr>
            <w:r w:rsidRPr="00D96E91">
              <w:rPr>
                <w:rFonts w:cs="Times New Roman"/>
                <w:b/>
                <w:color w:val="auto"/>
                <w:sz w:val="22"/>
                <w:szCs w:val="22"/>
              </w:rPr>
              <w:t xml:space="preserve">$40.44 </w:t>
            </w:r>
          </w:p>
        </w:tc>
        <w:tc>
          <w:tcPr>
            <w:tcW w:w="1571" w:type="dxa"/>
            <w:tcBorders>
              <w:top w:val="single" w:color="auto" w:sz="8" w:space="0"/>
              <w:left w:val="nil"/>
              <w:bottom w:val="single" w:color="auto" w:sz="8" w:space="0"/>
              <w:right w:val="single" w:color="auto" w:sz="8" w:space="0"/>
            </w:tcBorders>
            <w:shd w:val="clear" w:color="auto" w:fill="auto"/>
            <w:noWrap/>
            <w:vAlign w:val="center"/>
            <w:hideMark/>
          </w:tcPr>
          <w:p w:rsidRPr="00D96E91" w:rsidR="0035635A" w:rsidP="00F57191" w:rsidRDefault="0035635A" w14:paraId="47103879" w14:textId="77777777">
            <w:pPr>
              <w:keepNext/>
              <w:keepLines/>
              <w:jc w:val="center"/>
              <w:rPr>
                <w:rFonts w:cs="Times New Roman"/>
                <w:b/>
                <w:color w:val="auto"/>
                <w:sz w:val="22"/>
                <w:szCs w:val="22"/>
              </w:rPr>
            </w:pPr>
            <w:r w:rsidRPr="00D96E91">
              <w:rPr>
                <w:rFonts w:cs="Times New Roman"/>
                <w:b/>
                <w:color w:val="auto"/>
                <w:sz w:val="22"/>
                <w:szCs w:val="22"/>
              </w:rPr>
              <w:t>438</w:t>
            </w:r>
          </w:p>
        </w:tc>
        <w:tc>
          <w:tcPr>
            <w:tcW w:w="1768" w:type="dxa"/>
            <w:tcBorders>
              <w:top w:val="single" w:color="auto" w:sz="8" w:space="0"/>
              <w:left w:val="nil"/>
              <w:bottom w:val="single" w:color="auto" w:sz="8" w:space="0"/>
              <w:right w:val="single" w:color="auto" w:sz="8" w:space="0"/>
            </w:tcBorders>
            <w:shd w:val="clear" w:color="auto" w:fill="auto"/>
            <w:noWrap/>
            <w:vAlign w:val="center"/>
            <w:hideMark/>
          </w:tcPr>
          <w:p w:rsidRPr="00D96E91" w:rsidR="0035635A" w:rsidP="00F57191" w:rsidRDefault="0035635A" w14:paraId="54534CE7" w14:textId="77777777">
            <w:pPr>
              <w:keepNext/>
              <w:keepLines/>
              <w:jc w:val="center"/>
              <w:rPr>
                <w:rFonts w:cs="Times New Roman"/>
                <w:b/>
                <w:sz w:val="22"/>
                <w:szCs w:val="22"/>
              </w:rPr>
            </w:pPr>
            <w:r w:rsidRPr="00D96E91">
              <w:rPr>
                <w:rFonts w:cs="Times New Roman"/>
                <w:b/>
                <w:sz w:val="22"/>
                <w:szCs w:val="22"/>
              </w:rPr>
              <w:t>28.5</w:t>
            </w:r>
          </w:p>
        </w:tc>
        <w:tc>
          <w:tcPr>
            <w:tcW w:w="2302" w:type="dxa"/>
            <w:tcBorders>
              <w:top w:val="single" w:color="auto" w:sz="8" w:space="0"/>
              <w:left w:val="nil"/>
              <w:bottom w:val="single" w:color="auto" w:sz="8" w:space="0"/>
              <w:right w:val="single" w:color="auto" w:sz="8" w:space="0"/>
            </w:tcBorders>
            <w:shd w:val="clear" w:color="auto" w:fill="auto"/>
            <w:noWrap/>
            <w:vAlign w:val="center"/>
            <w:hideMark/>
          </w:tcPr>
          <w:p w:rsidRPr="00D96E91" w:rsidR="0035635A" w:rsidP="00F57191" w:rsidRDefault="0035635A" w14:paraId="1ABA16AF" w14:textId="77777777">
            <w:pPr>
              <w:keepNext/>
              <w:keepLines/>
              <w:jc w:val="center"/>
              <w:rPr>
                <w:rFonts w:cs="Times New Roman"/>
                <w:b/>
                <w:sz w:val="22"/>
                <w:szCs w:val="22"/>
              </w:rPr>
            </w:pPr>
            <w:r w:rsidRPr="00D96E91">
              <w:rPr>
                <w:rFonts w:cs="Times New Roman"/>
                <w:b/>
                <w:sz w:val="22"/>
                <w:szCs w:val="22"/>
              </w:rPr>
              <w:t xml:space="preserve">$504,813 </w:t>
            </w:r>
          </w:p>
        </w:tc>
      </w:tr>
      <w:tr w:rsidRPr="00E91A41" w:rsidR="0035635A" w:rsidTr="00F57191" w14:paraId="1CC5664D" w14:textId="77777777">
        <w:trPr>
          <w:trHeight w:val="170"/>
        </w:trPr>
        <w:tc>
          <w:tcPr>
            <w:tcW w:w="8702" w:type="dxa"/>
            <w:gridSpan w:val="4"/>
            <w:tcBorders>
              <w:top w:val="single" w:color="auto" w:sz="8" w:space="0"/>
              <w:left w:val="nil"/>
              <w:bottom w:val="nil"/>
              <w:right w:val="nil"/>
            </w:tcBorders>
            <w:shd w:val="clear" w:color="auto" w:fill="auto"/>
            <w:noWrap/>
            <w:vAlign w:val="bottom"/>
            <w:hideMark/>
          </w:tcPr>
          <w:p w:rsidRPr="00E91A41" w:rsidR="0035635A" w:rsidP="00F57191" w:rsidRDefault="0035635A" w14:paraId="06FC6BEF" w14:textId="77777777">
            <w:pPr>
              <w:keepNext/>
              <w:keepLines/>
              <w:rPr>
                <w:rFonts w:cs="Times New Roman"/>
                <w:sz w:val="22"/>
                <w:szCs w:val="22"/>
              </w:rPr>
            </w:pPr>
            <w:r w:rsidRPr="00E91A41">
              <w:rPr>
                <w:rFonts w:cs="Times New Roman"/>
                <w:sz w:val="22"/>
                <w:szCs w:val="22"/>
              </w:rPr>
              <w:t>Note: Calculations may not be exact due to rounding in the table.</w:t>
            </w:r>
          </w:p>
        </w:tc>
      </w:tr>
    </w:tbl>
    <w:p w:rsidRPr="000A4764" w:rsidR="0035635A" w:rsidP="0035635A" w:rsidRDefault="0035635A" w14:paraId="5BF24D78" w14:textId="77777777">
      <w:pPr>
        <w:ind w:left="360"/>
        <w:rPr>
          <w:rFonts w:cs="Times New Roman"/>
          <w:color w:val="auto"/>
          <w:szCs w:val="24"/>
        </w:rPr>
      </w:pPr>
    </w:p>
    <w:p w:rsidRPr="000267F9" w:rsidR="000017BA" w:rsidP="00ED20C6" w:rsidRDefault="000017BA" w14:paraId="3CE3F0C2" w14:textId="77777777">
      <w:pPr>
        <w:pStyle w:val="ListParagraph"/>
        <w:keepNext/>
        <w:numPr>
          <w:ilvl w:val="0"/>
          <w:numId w:val="11"/>
        </w:numPr>
        <w:contextualSpacing w:val="0"/>
        <w:rPr>
          <w:rFonts w:cs="Times New Roman"/>
          <w:b/>
          <w:i/>
          <w:color w:val="auto"/>
          <w:szCs w:val="24"/>
        </w:rPr>
      </w:pPr>
      <w:r w:rsidRPr="000267F9">
        <w:rPr>
          <w:rFonts w:cs="Times New Roman"/>
          <w:b/>
          <w:i/>
          <w:color w:val="auto"/>
          <w:szCs w:val="24"/>
        </w:rPr>
        <w:t>Explain the reasons for any program changes or adjustments reported in Items 13 or 14 of the OMB Form 83-I.</w:t>
      </w:r>
    </w:p>
    <w:p w:rsidRPr="000267F9" w:rsidR="000017BA" w:rsidP="00ED20C6" w:rsidRDefault="000017BA" w14:paraId="3CE3F0C3" w14:textId="77777777">
      <w:pPr>
        <w:keepNext/>
        <w:numPr>
          <w:ilvl w:val="12"/>
          <w:numId w:val="0"/>
        </w:numPr>
        <w:ind w:left="360"/>
        <w:rPr>
          <w:rFonts w:cs="Times New Roman"/>
          <w:color w:val="auto"/>
          <w:szCs w:val="24"/>
        </w:rPr>
      </w:pPr>
    </w:p>
    <w:p w:rsidR="0035635A" w:rsidP="0035635A" w:rsidRDefault="0035635A" w14:paraId="1EFCC39F" w14:textId="79B753ED">
      <w:pPr>
        <w:numPr>
          <w:ilvl w:val="12"/>
          <w:numId w:val="0"/>
        </w:numPr>
        <w:ind w:left="360"/>
        <w:rPr>
          <w:rFonts w:cs="Times New Roman"/>
          <w:color w:val="auto"/>
          <w:szCs w:val="24"/>
        </w:rPr>
      </w:pPr>
      <w:r>
        <w:rPr>
          <w:rFonts w:cs="Times New Roman"/>
          <w:color w:val="auto"/>
          <w:szCs w:val="24"/>
        </w:rPr>
        <w:t xml:space="preserve">TSA revised its burden estimates from the previous Information Collection Request submission based on the latest available data.  There was a change </w:t>
      </w:r>
      <w:r>
        <w:rPr>
          <w:rFonts w:cs="Times New Roman"/>
          <w:color w:val="auto"/>
          <w:szCs w:val="24"/>
        </w:rPr>
        <w:lastRenderedPageBreak/>
        <w:t xml:space="preserve">in both the number of responses and burden hours associated with this collection.  There was an increase in the wage rate of a TSA TSI who conducts inspections of airport operators, and a decrease in the total annual cost burden.  There was a decrease in the wage rate of airport employees requiring a CHRC.  The hour and cost burdens for STAs has increased because of entering information into the DAC for STA applicants.  Although entry into the DAC system is not a new task, TSA did not capture this burden in previous versions of this information collection request (ICR). </w:t>
      </w:r>
    </w:p>
    <w:p w:rsidRPr="000267F9" w:rsidR="0035635A" w:rsidP="0035635A" w:rsidRDefault="0035635A" w14:paraId="61E96A00" w14:textId="77777777">
      <w:pPr>
        <w:numPr>
          <w:ilvl w:val="12"/>
          <w:numId w:val="0"/>
        </w:numPr>
        <w:rPr>
          <w:rFonts w:cs="Times New Roman"/>
          <w:color w:val="auto"/>
          <w:szCs w:val="24"/>
        </w:rPr>
      </w:pPr>
    </w:p>
    <w:p w:rsidRPr="000267F9" w:rsidR="000017BA" w:rsidP="00ED20C6" w:rsidRDefault="000017BA" w14:paraId="3CE3F0CA" w14:textId="77777777">
      <w:pPr>
        <w:keepNext/>
        <w:numPr>
          <w:ilvl w:val="0"/>
          <w:numId w:val="11"/>
        </w:numPr>
        <w:rPr>
          <w:rFonts w:cs="Times New Roman"/>
          <w:b/>
          <w:i/>
          <w:color w:val="auto"/>
          <w:szCs w:val="24"/>
        </w:rPr>
      </w:pPr>
      <w:r w:rsidRPr="000267F9">
        <w:rPr>
          <w:rFonts w:cs="Times New Roman"/>
          <w:b/>
          <w:i/>
          <w:color w:val="auto"/>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267F9" w:rsidR="000017BA" w:rsidP="00ED20C6" w:rsidRDefault="000017BA" w14:paraId="3CE3F0CB" w14:textId="77777777">
      <w:pPr>
        <w:keepNext/>
        <w:ind w:left="360"/>
        <w:rPr>
          <w:rFonts w:cs="Times New Roman"/>
          <w:color w:val="auto"/>
          <w:szCs w:val="24"/>
        </w:rPr>
      </w:pPr>
    </w:p>
    <w:p w:rsidRPr="000267F9" w:rsidR="000017BA" w:rsidP="00F60730" w:rsidRDefault="000017BA" w14:paraId="3CE3F0CC" w14:textId="77777777">
      <w:pPr>
        <w:ind w:left="360"/>
        <w:rPr>
          <w:rFonts w:cs="Times New Roman"/>
          <w:b/>
          <w:i/>
          <w:color w:val="auto"/>
          <w:szCs w:val="24"/>
        </w:rPr>
      </w:pPr>
      <w:r w:rsidRPr="000267F9">
        <w:rPr>
          <w:rFonts w:cs="Times New Roman"/>
          <w:color w:val="auto"/>
          <w:szCs w:val="24"/>
        </w:rPr>
        <w:t>This information collection will not be published for statistical purposes.</w:t>
      </w:r>
    </w:p>
    <w:p w:rsidRPr="000267F9" w:rsidR="000017BA" w:rsidP="00F60730" w:rsidRDefault="000017BA" w14:paraId="3CE3F0CD" w14:textId="77777777">
      <w:pPr>
        <w:pStyle w:val="IndexHeading"/>
        <w:keepNext w:val="0"/>
        <w:numPr>
          <w:ilvl w:val="12"/>
          <w:numId w:val="0"/>
        </w:numPr>
        <w:spacing w:line="240" w:lineRule="auto"/>
        <w:ind w:left="360"/>
        <w:rPr>
          <w:rFonts w:ascii="Times New Roman" w:hAnsi="Times New Roman"/>
          <w:spacing w:val="0"/>
          <w:szCs w:val="24"/>
        </w:rPr>
      </w:pPr>
    </w:p>
    <w:p w:rsidRPr="00190817" w:rsidR="000017BA" w:rsidP="00ED20C6" w:rsidRDefault="000017BA" w14:paraId="3CE3F0CE" w14:textId="77777777">
      <w:pPr>
        <w:keepNext/>
        <w:numPr>
          <w:ilvl w:val="0"/>
          <w:numId w:val="11"/>
        </w:numPr>
        <w:rPr>
          <w:rFonts w:cs="Times New Roman"/>
          <w:b/>
          <w:i/>
          <w:color w:val="auto"/>
          <w:szCs w:val="24"/>
        </w:rPr>
      </w:pPr>
      <w:r w:rsidRPr="000267F9">
        <w:rPr>
          <w:rFonts w:cs="Times New Roman"/>
          <w:b/>
          <w:i/>
          <w:color w:val="auto"/>
          <w:szCs w:val="24"/>
        </w:rPr>
        <w:t>If seeking approval to not display the expiration date for OMB approval of the information collection, explain the reasons that display would be inappropriate.</w:t>
      </w:r>
    </w:p>
    <w:p w:rsidR="005F3633" w:rsidP="00ED20C6" w:rsidRDefault="005F3633" w14:paraId="3CE3F0CF" w14:textId="77777777">
      <w:pPr>
        <w:keepNext/>
        <w:numPr>
          <w:ilvl w:val="12"/>
          <w:numId w:val="0"/>
        </w:numPr>
        <w:ind w:left="450"/>
        <w:rPr>
          <w:rFonts w:cs="Times New Roman"/>
          <w:szCs w:val="24"/>
        </w:rPr>
      </w:pPr>
    </w:p>
    <w:p w:rsidR="000017BA" w:rsidP="00F60730" w:rsidRDefault="000017BA" w14:paraId="3CE3F0D0" w14:textId="77777777">
      <w:pPr>
        <w:numPr>
          <w:ilvl w:val="12"/>
          <w:numId w:val="0"/>
        </w:numPr>
        <w:ind w:left="360"/>
        <w:rPr>
          <w:rFonts w:cs="Times New Roman"/>
          <w:szCs w:val="24"/>
        </w:rPr>
      </w:pPr>
      <w:r>
        <w:rPr>
          <w:rFonts w:cs="Times New Roman"/>
          <w:szCs w:val="24"/>
        </w:rPr>
        <w:t xml:space="preserve">TSA </w:t>
      </w:r>
      <w:r w:rsidR="00693B0F">
        <w:rPr>
          <w:rFonts w:cs="Times New Roman"/>
          <w:szCs w:val="24"/>
        </w:rPr>
        <w:t>is</w:t>
      </w:r>
      <w:r>
        <w:rPr>
          <w:rFonts w:cs="Times New Roman"/>
          <w:szCs w:val="24"/>
        </w:rPr>
        <w:t xml:space="preserve"> not seeking such approval.</w:t>
      </w:r>
    </w:p>
    <w:p w:rsidR="000017BA" w:rsidP="00F60730" w:rsidRDefault="000017BA" w14:paraId="3CE3F0D1" w14:textId="77777777">
      <w:pPr>
        <w:numPr>
          <w:ilvl w:val="12"/>
          <w:numId w:val="0"/>
        </w:numPr>
        <w:ind w:left="360"/>
        <w:rPr>
          <w:rFonts w:cs="Times New Roman"/>
          <w:szCs w:val="24"/>
        </w:rPr>
      </w:pPr>
    </w:p>
    <w:p w:rsidR="000017BA" w:rsidP="00F60730" w:rsidRDefault="000017BA" w14:paraId="3CE3F0D2" w14:textId="77777777">
      <w:pPr>
        <w:keepNext/>
        <w:numPr>
          <w:ilvl w:val="0"/>
          <w:numId w:val="11"/>
        </w:numPr>
        <w:rPr>
          <w:rFonts w:cs="Times New Roman"/>
          <w:b/>
          <w:i/>
          <w:szCs w:val="24"/>
        </w:rPr>
      </w:pPr>
      <w:r>
        <w:rPr>
          <w:rFonts w:cs="Times New Roman"/>
          <w:b/>
          <w:i/>
          <w:szCs w:val="24"/>
        </w:rPr>
        <w:lastRenderedPageBreak/>
        <w:t>Explain each exception to the certification statement identified in Item 19, “Certification for Paperwork Reduction Act Submissions,” of OMB Form 83-I.</w:t>
      </w:r>
    </w:p>
    <w:p w:rsidR="000017BA" w:rsidP="00F60730" w:rsidRDefault="000017BA" w14:paraId="3CE3F0D3" w14:textId="77777777">
      <w:pPr>
        <w:keepNext/>
        <w:ind w:left="360"/>
        <w:rPr>
          <w:rFonts w:cs="Times New Roman"/>
          <w:szCs w:val="24"/>
        </w:rPr>
      </w:pPr>
    </w:p>
    <w:p w:rsidR="001307CF" w:rsidP="00F60730" w:rsidRDefault="000017BA" w14:paraId="3CE3F0D5" w14:textId="4232A6E7">
      <w:pPr>
        <w:ind w:left="360"/>
      </w:pPr>
      <w:r>
        <w:rPr>
          <w:rFonts w:cs="Times New Roman"/>
          <w:szCs w:val="24"/>
        </w:rPr>
        <w:t>TSA does not request an exception to the certification of this information collection.</w:t>
      </w:r>
    </w:p>
    <w:sectPr w:rsidR="001307CF" w:rsidSect="007F3280">
      <w:head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B17D" w14:textId="77777777" w:rsidR="0068085E" w:rsidRDefault="0068085E">
      <w:r>
        <w:separator/>
      </w:r>
    </w:p>
  </w:endnote>
  <w:endnote w:type="continuationSeparator" w:id="0">
    <w:p w14:paraId="3EE909A6" w14:textId="77777777" w:rsidR="0068085E" w:rsidRDefault="0068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ZWAdobeF">
    <w:altName w:val="Times New Roman"/>
    <w:panose1 w:val="00000000000000000000"/>
    <w:charset w:val="00"/>
    <w:family w:val="auto"/>
    <w:pitch w:val="variable"/>
    <w:sig w:usb0="20002A85"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D11D" w14:textId="77777777" w:rsidR="0068085E" w:rsidRDefault="0068085E">
    <w:pPr>
      <w:tabs>
        <w:tab w:val="left" w:pos="0"/>
        <w:tab w:val="right" w:pos="6984"/>
        <w:tab w:val="left" w:pos="7034"/>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3F0E3" w14:textId="77777777" w:rsidR="0068085E" w:rsidRDefault="0068085E">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32F42" w14:textId="77777777" w:rsidR="0068085E" w:rsidRDefault="0068085E">
      <w:r>
        <w:separator/>
      </w:r>
    </w:p>
  </w:footnote>
  <w:footnote w:type="continuationSeparator" w:id="0">
    <w:p w14:paraId="10E6F4C8" w14:textId="77777777" w:rsidR="0068085E" w:rsidRDefault="0068085E">
      <w:r>
        <w:continuationSeparator/>
      </w:r>
    </w:p>
  </w:footnote>
  <w:footnote w:id="1">
    <w:p w14:paraId="7840BF32" w14:textId="3878318C" w:rsidR="0068085E" w:rsidRDefault="0068085E" w:rsidP="0035635A">
      <w:pPr>
        <w:pStyle w:val="FootnoteText"/>
      </w:pPr>
      <w:r>
        <w:rPr>
          <w:rStyle w:val="FootnoteReference"/>
        </w:rPr>
        <w:footnoteRef/>
      </w:r>
      <w:r>
        <w:t xml:space="preserve"> Estimate provided by TSA Office of Policy, Plans, and Engagement (PPE) subject matter expert.</w:t>
      </w:r>
    </w:p>
  </w:footnote>
  <w:footnote w:id="2">
    <w:p w14:paraId="66F3CA70" w14:textId="77777777" w:rsidR="0068085E" w:rsidRDefault="0068085E" w:rsidP="0035635A">
      <w:pPr>
        <w:pStyle w:val="FootnoteText"/>
      </w:pPr>
      <w:r>
        <w:rPr>
          <w:rStyle w:val="FootnoteReference"/>
        </w:rPr>
        <w:footnoteRef/>
      </w:r>
      <w:r>
        <w:t xml:space="preserve"> Ibid.</w:t>
      </w:r>
    </w:p>
  </w:footnote>
  <w:footnote w:id="3">
    <w:p w14:paraId="31AA0C78" w14:textId="77777777" w:rsidR="0068085E" w:rsidRDefault="0068085E" w:rsidP="0035635A">
      <w:pPr>
        <w:pStyle w:val="FootnoteText"/>
      </w:pPr>
      <w:r>
        <w:rPr>
          <w:rStyle w:val="FootnoteReference"/>
        </w:rPr>
        <w:footnoteRef/>
      </w:r>
      <w:r>
        <w:t xml:space="preserve"> TSA uses the average hourly wage rate of $</w:t>
      </w:r>
      <w:r w:rsidRPr="008757BA">
        <w:t xml:space="preserve">62.21 for General and Operations Managers as a proxy wage rate for the security coordinator at an airport.  </w:t>
      </w:r>
      <w:r w:rsidRPr="00AC67BE">
        <w:t>BLS, May 201</w:t>
      </w:r>
      <w:r w:rsidRPr="00CF53EF">
        <w:t>9 National Industry-Specific Occupational Employment and Wage Estimates</w:t>
      </w:r>
      <w:r w:rsidRPr="0021044A">
        <w:t>, General and Operations Managers (11-1021)</w:t>
      </w:r>
      <w:r w:rsidRPr="00CB3098">
        <w:t>.</w:t>
      </w:r>
      <w:r w:rsidRPr="0028207E">
        <w:t xml:space="preserve"> </w:t>
      </w:r>
      <w:r w:rsidRPr="008757BA">
        <w:t xml:space="preserve"> Last modified: March 31, 2020. </w:t>
      </w:r>
      <w:hyperlink r:id="rId1" w:history="1">
        <w:r w:rsidRPr="008757BA">
          <w:rPr>
            <w:rStyle w:val="Hyperlink"/>
          </w:rPr>
          <w:t>https://www.bls.gov/oes/2019/may/naics3_481000.htm</w:t>
        </w:r>
      </w:hyperlink>
      <w:r w:rsidRPr="008757BA">
        <w:t>.  Retrieved:</w:t>
      </w:r>
      <w:r>
        <w:t xml:space="preserve"> </w:t>
      </w:r>
      <w:r w:rsidRPr="008757BA">
        <w:t>September 29,</w:t>
      </w:r>
      <w:r>
        <w:t xml:space="preserve"> </w:t>
      </w:r>
      <w:r w:rsidRPr="008757BA">
        <w:t xml:space="preserve">2020.  </w:t>
      </w:r>
      <w:r w:rsidRPr="008757BA">
        <w:rPr>
          <w:rFonts w:cs="Times New Roman"/>
        </w:rPr>
        <w:t>TSA uses the compensation factor for all full-time workers in private industry as a proxy for security coordinators at airports.</w:t>
      </w:r>
      <w:r w:rsidRPr="00AC67BE">
        <w:rPr>
          <w:rFonts w:cs="Times New Roman"/>
        </w:rPr>
        <w:t xml:space="preserve">  For </w:t>
      </w:r>
      <w:r w:rsidRPr="00CF53EF">
        <w:rPr>
          <w:rFonts w:cs="Times New Roman"/>
        </w:rPr>
        <w:t xml:space="preserve">all full-time workers in private industry, hourly </w:t>
      </w:r>
      <w:r w:rsidRPr="0021044A">
        <w:rPr>
          <w:rFonts w:cs="Times New Roman"/>
        </w:rPr>
        <w:t>total compensation is $</w:t>
      </w:r>
      <w:r w:rsidRPr="008757BA">
        <w:rPr>
          <w:rFonts w:cs="Times New Roman"/>
        </w:rPr>
        <w:t>41.40 and hourly wages and salaries are $28.47.  TSA estimates the compensation factor as 1.</w:t>
      </w:r>
      <w:r w:rsidRPr="00456FC7">
        <w:rPr>
          <w:rFonts w:cs="Times New Roman"/>
        </w:rPr>
        <w:t>453652</w:t>
      </w:r>
      <w:r w:rsidRPr="008757BA">
        <w:rPr>
          <w:rFonts w:cs="Times New Roman"/>
        </w:rPr>
        <w:t xml:space="preserve"> ($</w:t>
      </w:r>
      <w:r w:rsidRPr="00456FC7">
        <w:rPr>
          <w:rFonts w:cs="Times New Roman"/>
        </w:rPr>
        <w:t>41.40</w:t>
      </w:r>
      <w:r>
        <w:rPr>
          <w:rFonts w:cs="Times New Roman"/>
        </w:rPr>
        <w:t xml:space="preserve"> </w:t>
      </w:r>
      <w:r w:rsidRPr="008757BA">
        <w:rPr>
          <w:rFonts w:cs="Times New Roman"/>
        </w:rPr>
        <w:t>÷ $</w:t>
      </w:r>
      <w:r w:rsidRPr="00456FC7">
        <w:rPr>
          <w:rFonts w:cs="Times New Roman"/>
        </w:rPr>
        <w:t>28.47</w:t>
      </w:r>
      <w:r w:rsidRPr="008757BA">
        <w:rPr>
          <w:rFonts w:cs="Times New Roman"/>
        </w:rPr>
        <w:t>).</w:t>
      </w:r>
      <w:r>
        <w:rPr>
          <w:rFonts w:cs="Times New Roman"/>
        </w:rPr>
        <w:t xml:space="preserve">  BLS, </w:t>
      </w:r>
      <w:r w:rsidRPr="00AD27E2">
        <w:rPr>
          <w:rFonts w:cs="Times New Roman"/>
        </w:rPr>
        <w:t xml:space="preserve">News Release, Employer Costs for Employee Compensation - </w:t>
      </w:r>
      <w:r>
        <w:rPr>
          <w:rFonts w:cs="Times New Roman"/>
        </w:rPr>
        <w:t>June 2020.</w:t>
      </w:r>
      <w:r w:rsidRPr="00AD27E2">
        <w:rPr>
          <w:rFonts w:cs="Times New Roman"/>
        </w:rPr>
        <w:t xml:space="preserve"> </w:t>
      </w:r>
      <w:r>
        <w:rPr>
          <w:rFonts w:cs="Times New Roman"/>
        </w:rPr>
        <w:t xml:space="preserve"> </w:t>
      </w:r>
      <w:r w:rsidRPr="00AD27E2">
        <w:rPr>
          <w:rFonts w:cs="Times New Roman"/>
        </w:rPr>
        <w:t xml:space="preserve">Table </w:t>
      </w:r>
      <w:r>
        <w:rPr>
          <w:rFonts w:cs="Times New Roman"/>
        </w:rPr>
        <w:t>5</w:t>
      </w:r>
      <w:r w:rsidRPr="00AD27E2">
        <w:rPr>
          <w:rFonts w:cs="Times New Roman"/>
        </w:rPr>
        <w:t xml:space="preserve">. </w:t>
      </w:r>
      <w:r>
        <w:rPr>
          <w:rFonts w:cs="Times New Roman"/>
        </w:rPr>
        <w:t xml:space="preserve"> </w:t>
      </w:r>
      <w:r w:rsidRPr="00AD27E2">
        <w:rPr>
          <w:rFonts w:cs="Times New Roman"/>
        </w:rPr>
        <w:t xml:space="preserve">Employer costs per hour worked for employee compensation and costs as a percent of total compensation: private industry workers, by occupational group and full-time and part-time status, </w:t>
      </w:r>
      <w:r>
        <w:rPr>
          <w:rFonts w:cs="Times New Roman"/>
        </w:rPr>
        <w:t>June</w:t>
      </w:r>
      <w:r w:rsidRPr="00AD27E2">
        <w:rPr>
          <w:rFonts w:cs="Times New Roman"/>
        </w:rPr>
        <w:t xml:space="preserve"> 20</w:t>
      </w:r>
      <w:r>
        <w:rPr>
          <w:rFonts w:cs="Times New Roman"/>
        </w:rPr>
        <w:t xml:space="preserve">20.  </w:t>
      </w:r>
      <w:r w:rsidRPr="00AD27E2">
        <w:rPr>
          <w:rFonts w:cs="Times New Roman"/>
        </w:rPr>
        <w:t>Release date</w:t>
      </w:r>
      <w:r>
        <w:rPr>
          <w:rFonts w:cs="Times New Roman"/>
        </w:rPr>
        <w:t>:</w:t>
      </w:r>
      <w:r w:rsidRPr="00AD27E2">
        <w:rPr>
          <w:rFonts w:cs="Times New Roman"/>
        </w:rPr>
        <w:t xml:space="preserve"> </w:t>
      </w:r>
      <w:r>
        <w:rPr>
          <w:rFonts w:cs="Times New Roman"/>
        </w:rPr>
        <w:t>September 17</w:t>
      </w:r>
      <w:r w:rsidRPr="00AD27E2">
        <w:rPr>
          <w:rFonts w:cs="Times New Roman"/>
        </w:rPr>
        <w:t>, 20</w:t>
      </w:r>
      <w:r>
        <w:rPr>
          <w:rFonts w:cs="Times New Roman"/>
        </w:rPr>
        <w:t>20</w:t>
      </w:r>
      <w:r w:rsidRPr="00AD27E2">
        <w:rPr>
          <w:rFonts w:cs="Times New Roman"/>
        </w:rPr>
        <w:t>.</w:t>
      </w:r>
      <w:r>
        <w:rPr>
          <w:rFonts w:cs="Times New Roman"/>
        </w:rPr>
        <w:t xml:space="preserve"> </w:t>
      </w:r>
      <w:r w:rsidRPr="00AD27E2">
        <w:rPr>
          <w:rFonts w:cs="Times New Roman"/>
        </w:rPr>
        <w:t xml:space="preserve"> </w:t>
      </w:r>
      <w:hyperlink r:id="rId2" w:history="1">
        <w:r w:rsidRPr="008757BA">
          <w:rPr>
            <w:rStyle w:val="Hyperlink"/>
          </w:rPr>
          <w:t>https://www.bls.gov/news.release/archives/ecec_09</w:t>
        </w:r>
        <w:r w:rsidRPr="007605B3">
          <w:rPr>
            <w:rStyle w:val="Hyperlink"/>
          </w:rPr>
          <w:t>17</w:t>
        </w:r>
        <w:r w:rsidRPr="008757BA">
          <w:rPr>
            <w:rStyle w:val="Hyperlink"/>
          </w:rPr>
          <w:t>20</w:t>
        </w:r>
        <w:r w:rsidRPr="007605B3">
          <w:rPr>
            <w:rStyle w:val="Hyperlink"/>
          </w:rPr>
          <w:t>20</w:t>
        </w:r>
        <w:r w:rsidRPr="008757BA">
          <w:rPr>
            <w:rStyle w:val="Hyperlink"/>
          </w:rPr>
          <w:t>.htm</w:t>
        </w:r>
      </w:hyperlink>
      <w:r w:rsidRPr="008757BA">
        <w:rPr>
          <w:rFonts w:cs="Times New Roman"/>
          <w:color w:val="000000" w:themeColor="text1"/>
        </w:rPr>
        <w:t xml:space="preserve">. </w:t>
      </w:r>
      <w:r w:rsidRPr="008757BA">
        <w:rPr>
          <w:rFonts w:cs="Times New Roman"/>
        </w:rPr>
        <w:t xml:space="preserve"> Retrieved: September </w:t>
      </w:r>
      <w:r w:rsidRPr="007605B3">
        <w:rPr>
          <w:rFonts w:cs="Times New Roman"/>
        </w:rPr>
        <w:t>29</w:t>
      </w:r>
      <w:r w:rsidRPr="008757BA">
        <w:rPr>
          <w:rFonts w:cs="Times New Roman"/>
        </w:rPr>
        <w:t>, 20</w:t>
      </w:r>
      <w:r w:rsidRPr="007605B3">
        <w:rPr>
          <w:rFonts w:cs="Times New Roman"/>
        </w:rPr>
        <w:t>20</w:t>
      </w:r>
      <w:r w:rsidRPr="008757BA">
        <w:rPr>
          <w:rFonts w:cs="Times New Roman"/>
        </w:rPr>
        <w:t>.  TSA estimates that the fully loaded average hourly wage rate is $</w:t>
      </w:r>
      <w:r w:rsidRPr="007605B3">
        <w:rPr>
          <w:rFonts w:cs="Times New Roman"/>
        </w:rPr>
        <w:t>90.43167</w:t>
      </w:r>
      <w:r w:rsidRPr="008757BA">
        <w:rPr>
          <w:rFonts w:cs="Times New Roman"/>
        </w:rPr>
        <w:t xml:space="preserve"> ($</w:t>
      </w:r>
      <w:r w:rsidRPr="007605B3">
        <w:rPr>
          <w:rFonts w:cs="Times New Roman"/>
        </w:rPr>
        <w:t>62.21</w:t>
      </w:r>
      <w:r>
        <w:rPr>
          <w:rFonts w:cs="Times New Roman"/>
        </w:rPr>
        <w:t xml:space="preserve"> </w:t>
      </w:r>
      <w:r w:rsidRPr="008757BA">
        <w:rPr>
          <w:rFonts w:cs="Times New Roman"/>
        </w:rPr>
        <w:t>× 1.4</w:t>
      </w:r>
      <w:r w:rsidRPr="007605B3">
        <w:rPr>
          <w:rFonts w:cs="Times New Roman"/>
        </w:rPr>
        <w:t>53652</w:t>
      </w:r>
      <w:r w:rsidRPr="008757BA">
        <w:rPr>
          <w:rFonts w:cs="Times New Roman"/>
        </w:rPr>
        <w:t>).</w:t>
      </w:r>
    </w:p>
  </w:footnote>
  <w:footnote w:id="4">
    <w:p w14:paraId="63AD3301" w14:textId="77777777" w:rsidR="0068085E" w:rsidRDefault="0068085E" w:rsidP="0035635A">
      <w:pPr>
        <w:pStyle w:val="FootnoteText"/>
      </w:pPr>
      <w:r>
        <w:rPr>
          <w:rStyle w:val="FootnoteReference"/>
        </w:rPr>
        <w:footnoteRef/>
      </w:r>
      <w:r>
        <w:t xml:space="preserve"> Ibid.</w:t>
      </w:r>
    </w:p>
  </w:footnote>
  <w:footnote w:id="5">
    <w:p w14:paraId="068A9E49" w14:textId="77777777" w:rsidR="0068085E" w:rsidRDefault="0068085E" w:rsidP="0035635A">
      <w:pPr>
        <w:pStyle w:val="FootnoteText"/>
      </w:pPr>
      <w:r>
        <w:rPr>
          <w:rStyle w:val="FootnoteReference"/>
        </w:rPr>
        <w:footnoteRef/>
      </w:r>
      <w:r>
        <w:t xml:space="preserve"> </w:t>
      </w:r>
      <w:r>
        <w:rPr>
          <w:rFonts w:cs="Times New Roman"/>
        </w:rPr>
        <w:t xml:space="preserve">See footnote </w:t>
      </w:r>
      <w:r>
        <w:rPr>
          <w:rFonts w:cs="Times New Roman"/>
        </w:rPr>
        <w:fldChar w:fldCharType="begin"/>
      </w:r>
      <w:r>
        <w:rPr>
          <w:rFonts w:cs="Times New Roman"/>
        </w:rPr>
        <w:instrText xml:space="preserve"> NOTEREF _Ref495564031 \h </w:instrText>
      </w:r>
      <w:r>
        <w:rPr>
          <w:rFonts w:cs="Times New Roman"/>
        </w:rPr>
      </w:r>
      <w:r>
        <w:rPr>
          <w:rFonts w:cs="Times New Roman"/>
        </w:rPr>
        <w:fldChar w:fldCharType="separate"/>
      </w:r>
      <w:r>
        <w:rPr>
          <w:rFonts w:cs="Times New Roman"/>
        </w:rPr>
        <w:t>3</w:t>
      </w:r>
      <w:r>
        <w:rPr>
          <w:rFonts w:cs="Times New Roman"/>
        </w:rPr>
        <w:fldChar w:fldCharType="end"/>
      </w:r>
      <w:r>
        <w:rPr>
          <w:rFonts w:cs="Times New Roman"/>
        </w:rPr>
        <w:t>.</w:t>
      </w:r>
    </w:p>
  </w:footnote>
  <w:footnote w:id="6">
    <w:p w14:paraId="0EE6FFBC" w14:textId="77777777" w:rsidR="0068085E" w:rsidRDefault="0068085E" w:rsidP="0035635A">
      <w:pPr>
        <w:pStyle w:val="FootnoteText"/>
      </w:pPr>
      <w:r>
        <w:rPr>
          <w:rStyle w:val="FootnoteReference"/>
        </w:rPr>
        <w:footnoteRef/>
      </w:r>
      <w:r>
        <w:t xml:space="preserve"> </w:t>
      </w:r>
      <w:r w:rsidRPr="00B05BB0">
        <w:t>Ibid.</w:t>
      </w:r>
    </w:p>
  </w:footnote>
  <w:footnote w:id="7">
    <w:p w14:paraId="4EED7F07" w14:textId="77777777" w:rsidR="0068085E" w:rsidRPr="007A3EC1" w:rsidRDefault="0068085E" w:rsidP="0035635A">
      <w:pPr>
        <w:pStyle w:val="FootnoteText"/>
      </w:pPr>
      <w:r>
        <w:rPr>
          <w:rStyle w:val="FootnoteReference"/>
        </w:rPr>
        <w:footnoteRef/>
      </w:r>
      <w:r>
        <w:t xml:space="preserve"> </w:t>
      </w:r>
      <w:r w:rsidRPr="004E0C46">
        <w:t>See footnote 3.</w:t>
      </w:r>
    </w:p>
  </w:footnote>
  <w:footnote w:id="8">
    <w:p w14:paraId="082EFE12" w14:textId="77777777" w:rsidR="0068085E" w:rsidRDefault="0068085E" w:rsidP="0035635A">
      <w:pPr>
        <w:pStyle w:val="FootnoteText"/>
      </w:pPr>
      <w:r>
        <w:rPr>
          <w:rStyle w:val="FootnoteReference"/>
        </w:rPr>
        <w:footnoteRef/>
      </w:r>
      <w:r>
        <w:t xml:space="preserve"> Ibid</w:t>
      </w:r>
      <w:r w:rsidRPr="00141C2B">
        <w:t>.</w:t>
      </w:r>
    </w:p>
  </w:footnote>
  <w:footnote w:id="9">
    <w:p w14:paraId="0DD5B9CE" w14:textId="77777777" w:rsidR="0068085E" w:rsidRPr="007A3EC1" w:rsidRDefault="0068085E" w:rsidP="0035635A">
      <w:pPr>
        <w:pStyle w:val="FootnoteText"/>
      </w:pPr>
      <w:r>
        <w:rPr>
          <w:rStyle w:val="FootnoteReference"/>
        </w:rPr>
        <w:footnoteRef/>
      </w:r>
      <w:r>
        <w:t xml:space="preserve"> </w:t>
      </w:r>
      <w:r w:rsidRPr="004E0C46">
        <w:t>See footnote 3.</w:t>
      </w:r>
    </w:p>
  </w:footnote>
  <w:footnote w:id="10">
    <w:p w14:paraId="5B45CF54" w14:textId="127A04AB" w:rsidR="0068085E" w:rsidRDefault="0068085E" w:rsidP="0035635A">
      <w:pPr>
        <w:pStyle w:val="FootnoteText"/>
      </w:pPr>
      <w:r>
        <w:rPr>
          <w:rStyle w:val="FootnoteReference"/>
        </w:rPr>
        <w:footnoteRef/>
      </w:r>
      <w:r>
        <w:t xml:space="preserve"> </w:t>
      </w:r>
      <w:r w:rsidRPr="00376B29">
        <w:t>Under 49 CFR § 1542.209</w:t>
      </w:r>
      <w:r>
        <w:t xml:space="preserve"> and related SD</w:t>
      </w:r>
      <w:r w:rsidRPr="00376B29">
        <w:t xml:space="preserve">, airport operators are required to subject each individual with unescorted access to a SIDA </w:t>
      </w:r>
      <w:r>
        <w:t xml:space="preserve">or Sterile Area </w:t>
      </w:r>
      <w:r w:rsidRPr="00376B29">
        <w:t>to a CHRC in order to determine whether the individual has a disqualifying criminal offense within a relevant time-frame.</w:t>
      </w:r>
    </w:p>
  </w:footnote>
  <w:footnote w:id="11">
    <w:p w14:paraId="202FABE6" w14:textId="77777777" w:rsidR="0068085E" w:rsidRDefault="0068085E" w:rsidP="0035635A">
      <w:pPr>
        <w:pStyle w:val="FootnoteText"/>
      </w:pPr>
      <w:r>
        <w:rPr>
          <w:rStyle w:val="FootnoteReference"/>
        </w:rPr>
        <w:footnoteRef/>
      </w:r>
      <w:r>
        <w:t xml:space="preserve"> </w:t>
      </w:r>
      <w:r w:rsidRPr="00141C2B">
        <w:t>See footnote 1.</w:t>
      </w:r>
    </w:p>
  </w:footnote>
  <w:footnote w:id="12">
    <w:p w14:paraId="5FE25CFC" w14:textId="77777777" w:rsidR="0068085E" w:rsidRDefault="0068085E" w:rsidP="0035635A">
      <w:pPr>
        <w:pStyle w:val="FootnoteText"/>
      </w:pPr>
      <w:r>
        <w:rPr>
          <w:rStyle w:val="FootnoteReference"/>
        </w:rPr>
        <w:footnoteRef/>
      </w:r>
      <w:r>
        <w:t xml:space="preserve"> </w:t>
      </w:r>
      <w:r w:rsidRPr="007A3EC1">
        <w:t xml:space="preserve">TSA uses </w:t>
      </w:r>
      <w:r>
        <w:t>a</w:t>
      </w:r>
      <w:r w:rsidRPr="007A3EC1">
        <w:t xml:space="preserve"> </w:t>
      </w:r>
      <w:r>
        <w:t xml:space="preserve">weighted </w:t>
      </w:r>
      <w:r w:rsidRPr="007A3EC1">
        <w:t>average hourly wage rate of $</w:t>
      </w:r>
      <w:r>
        <w:t>22.86</w:t>
      </w:r>
      <w:r w:rsidRPr="007A3EC1">
        <w:t xml:space="preserve"> for </w:t>
      </w:r>
      <w:r w:rsidRPr="00ED5AB9">
        <w:t>Aircraft Cargo Handling Supervisors</w:t>
      </w:r>
      <w:r>
        <w:t xml:space="preserve">, </w:t>
      </w:r>
      <w:r w:rsidRPr="00ED5AB9">
        <w:t>Laborers and M</w:t>
      </w:r>
      <w:r>
        <w:t xml:space="preserve">aterial Moving Workers, and </w:t>
      </w:r>
      <w:r w:rsidRPr="00ED5AB9">
        <w:t>Laborers and Freight, Stock, and Material Movers, Hand</w:t>
      </w:r>
      <w:r>
        <w:t xml:space="preserve"> </w:t>
      </w:r>
      <w:r w:rsidRPr="007A3EC1">
        <w:t xml:space="preserve">as a proxy wage rate for the </w:t>
      </w:r>
      <w:r>
        <w:t>airport employees requiring a CHRC</w:t>
      </w:r>
      <w:r w:rsidRPr="007A3EC1">
        <w:t xml:space="preserve">.  </w:t>
      </w:r>
      <w:r w:rsidRPr="008A259C">
        <w:t>BLS</w:t>
      </w:r>
      <w:r>
        <w:t>,</w:t>
      </w:r>
      <w:r w:rsidRPr="008A259C">
        <w:t xml:space="preserve"> May 201</w:t>
      </w:r>
      <w:r>
        <w:t>9</w:t>
      </w:r>
      <w:r w:rsidRPr="008A259C">
        <w:t xml:space="preserve"> National Industry-Specific Occupational Employment and Wage Estimates</w:t>
      </w:r>
      <w:r>
        <w:t>,</w:t>
      </w:r>
      <w:r w:rsidRPr="00ED5AB9">
        <w:t xml:space="preserve"> Aircraft Cargo Handling Supervisors (53-1041)</w:t>
      </w:r>
      <w:r>
        <w:t>;</w:t>
      </w:r>
      <w:r w:rsidRPr="00ED5AB9">
        <w:t xml:space="preserve"> Material Moving Workers (53-7000)</w:t>
      </w:r>
      <w:r w:rsidRPr="008A259C">
        <w:t xml:space="preserve">; </w:t>
      </w:r>
      <w:r w:rsidRPr="00BD1696">
        <w:t>Laborers and Freight, Stock, and Material Movers, Hand (53-7062)</w:t>
      </w:r>
      <w:r>
        <w:t>. Last modified</w:t>
      </w:r>
      <w:r w:rsidRPr="008A259C">
        <w:t xml:space="preserve">: </w:t>
      </w:r>
      <w:r>
        <w:t>March 31, 2020</w:t>
      </w:r>
      <w:r w:rsidRPr="008A259C">
        <w:t xml:space="preserve">. </w:t>
      </w:r>
      <w:hyperlink r:id="rId3" w:anchor="53-0000" w:history="1">
        <w:r w:rsidRPr="00C50118">
          <w:rPr>
            <w:rStyle w:val="Hyperlink"/>
          </w:rPr>
          <w:t>https://www.bls.gov/oes/2019/may/naics3_481000.htm#53-0000</w:t>
        </w:r>
      </w:hyperlink>
      <w:r>
        <w:t xml:space="preserve">.  </w:t>
      </w:r>
      <w:r w:rsidRPr="008A259C">
        <w:t>Retrieved</w:t>
      </w:r>
      <w:r>
        <w:t xml:space="preserve"> September 29, 2020</w:t>
      </w:r>
      <w:r w:rsidRPr="008A259C">
        <w:t>.</w:t>
      </w:r>
      <w:r>
        <w:t xml:space="preserve">  To account for benefits, </w:t>
      </w:r>
      <w:r w:rsidRPr="00513090">
        <w:t xml:space="preserve">TSA uses the compensation factor for all full-time workers in private industry as a proxy for </w:t>
      </w:r>
      <w:r>
        <w:t>the airport employees requiring a CHRC</w:t>
      </w:r>
      <w:r w:rsidRPr="00513090">
        <w:t xml:space="preserve">. </w:t>
      </w:r>
      <w:r>
        <w:t xml:space="preserve"> </w:t>
      </w:r>
      <w:r w:rsidRPr="00513090">
        <w:t>For all full-time workers in private industry, hourly total compensation is $</w:t>
      </w:r>
      <w:r>
        <w:t xml:space="preserve">41.40 </w:t>
      </w:r>
      <w:r w:rsidRPr="00513090">
        <w:t>and hourly wages and salaries are $</w:t>
      </w:r>
      <w:r>
        <w:t>28.48</w:t>
      </w:r>
      <w:r w:rsidRPr="00513090">
        <w:t xml:space="preserve">.  </w:t>
      </w:r>
      <w:r w:rsidRPr="003C272A">
        <w:t>TSA estimates the compensation factor as 1.4705 ($41.40</w:t>
      </w:r>
      <w:r>
        <w:t xml:space="preserve"> </w:t>
      </w:r>
      <w:r w:rsidRPr="003C272A">
        <w:t>÷ $28.48). BLS, News Release, Employer Costs for Employee Compensation - June 2020.</w:t>
      </w:r>
      <w:r w:rsidRPr="00513090">
        <w:t xml:space="preserve"> </w:t>
      </w:r>
      <w:r>
        <w:t xml:space="preserve"> </w:t>
      </w:r>
      <w:r w:rsidRPr="00513090">
        <w:t>Table</w:t>
      </w:r>
      <w:r>
        <w:t xml:space="preserve"> 5</w:t>
      </w:r>
      <w:r w:rsidRPr="00513090">
        <w:t xml:space="preserve">. </w:t>
      </w:r>
      <w:r>
        <w:t xml:space="preserve"> </w:t>
      </w:r>
      <w:r w:rsidRPr="00513090">
        <w:t xml:space="preserve">Employer costs per hour worked for employee compensation and costs as a percent of total compensation: private industry workers, by occupational group and full-time and </w:t>
      </w:r>
      <w:r w:rsidRPr="00C66C78">
        <w:t>part-time status</w:t>
      </w:r>
      <w:r w:rsidRPr="00513090">
        <w:t>, June 20</w:t>
      </w:r>
      <w:r>
        <w:t>20</w:t>
      </w:r>
      <w:r w:rsidRPr="00513090">
        <w:t xml:space="preserve">. </w:t>
      </w:r>
      <w:r>
        <w:t xml:space="preserve"> </w:t>
      </w:r>
      <w:r w:rsidRPr="00513090">
        <w:t>Release date</w:t>
      </w:r>
      <w:r>
        <w:t>:</w:t>
      </w:r>
      <w:r w:rsidRPr="00513090">
        <w:t xml:space="preserve"> September</w:t>
      </w:r>
      <w:r>
        <w:t xml:space="preserve"> 17</w:t>
      </w:r>
      <w:r w:rsidRPr="00513090">
        <w:t>, 20</w:t>
      </w:r>
      <w:r>
        <w:t>20</w:t>
      </w:r>
      <w:r w:rsidRPr="00513090">
        <w:t>.</w:t>
      </w:r>
      <w:r>
        <w:t xml:space="preserve">  </w:t>
      </w:r>
      <w:hyperlink r:id="rId4" w:history="1">
        <w:r w:rsidRPr="008757BA">
          <w:rPr>
            <w:rStyle w:val="Hyperlink"/>
          </w:rPr>
          <w:t>https://www.bls.gov/news.release/archives/ecec_09</w:t>
        </w:r>
        <w:r w:rsidRPr="008B3EEF">
          <w:rPr>
            <w:rStyle w:val="Hyperlink"/>
          </w:rPr>
          <w:t>17</w:t>
        </w:r>
        <w:r w:rsidRPr="008757BA">
          <w:rPr>
            <w:rStyle w:val="Hyperlink"/>
          </w:rPr>
          <w:t>20</w:t>
        </w:r>
        <w:r w:rsidRPr="008B3EEF">
          <w:rPr>
            <w:rStyle w:val="Hyperlink"/>
          </w:rPr>
          <w:t>20</w:t>
        </w:r>
        <w:r w:rsidRPr="008757BA">
          <w:rPr>
            <w:rStyle w:val="Hyperlink"/>
          </w:rPr>
          <w:t>.htm</w:t>
        </w:r>
      </w:hyperlink>
      <w:r>
        <w:t xml:space="preserve"> </w:t>
      </w:r>
      <w:r w:rsidRPr="00513090">
        <w:t>Retrieved</w:t>
      </w:r>
      <w:r>
        <w:t>:</w:t>
      </w:r>
      <w:r w:rsidRPr="00513090">
        <w:t xml:space="preserve"> September</w:t>
      </w:r>
      <w:r>
        <w:t xml:space="preserve"> 29</w:t>
      </w:r>
      <w:r w:rsidRPr="00513090">
        <w:t>, 20</w:t>
      </w:r>
      <w:r>
        <w:t>20</w:t>
      </w:r>
      <w:r w:rsidRPr="00513090">
        <w:t>. TSA estimates that the fully</w:t>
      </w:r>
      <w:r>
        <w:t>-</w:t>
      </w:r>
      <w:r w:rsidRPr="00513090">
        <w:t>loaded</w:t>
      </w:r>
      <w:r>
        <w:t>, weighted</w:t>
      </w:r>
      <w:r w:rsidRPr="00513090">
        <w:t xml:space="preserve"> average hourly wage rate is $</w:t>
      </w:r>
      <w:r w:rsidRPr="00AC67BE">
        <w:t>33.22367</w:t>
      </w:r>
      <w:r>
        <w:t>.</w:t>
      </w:r>
    </w:p>
  </w:footnote>
  <w:footnote w:id="13">
    <w:p w14:paraId="0A1625DD" w14:textId="77777777" w:rsidR="0068085E" w:rsidRDefault="0068085E" w:rsidP="0035635A">
      <w:pPr>
        <w:pStyle w:val="FootnoteText"/>
      </w:pPr>
      <w:r>
        <w:rPr>
          <w:rStyle w:val="FootnoteReference"/>
        </w:rPr>
        <w:footnoteRef/>
      </w:r>
      <w:r>
        <w:t xml:space="preserve"> See footnote 1.</w:t>
      </w:r>
    </w:p>
  </w:footnote>
  <w:footnote w:id="14">
    <w:p w14:paraId="0EB73B7F" w14:textId="77777777" w:rsidR="0068085E" w:rsidRPr="007A3EC1" w:rsidRDefault="0068085E" w:rsidP="0035635A">
      <w:pPr>
        <w:pStyle w:val="FootnoteText"/>
      </w:pPr>
      <w:r>
        <w:rPr>
          <w:rStyle w:val="FootnoteReference"/>
        </w:rPr>
        <w:footnoteRef/>
      </w:r>
      <w:r>
        <w:t xml:space="preserve"> </w:t>
      </w:r>
      <w:r w:rsidRPr="004E0C46">
        <w:t xml:space="preserve">See footnote </w:t>
      </w:r>
      <w:r>
        <w:t>1</w:t>
      </w:r>
      <w:r w:rsidRPr="004E0C46">
        <w:t>3.</w:t>
      </w:r>
    </w:p>
  </w:footnote>
  <w:footnote w:id="15">
    <w:p w14:paraId="2672310F" w14:textId="77777777" w:rsidR="0068085E" w:rsidRDefault="0068085E" w:rsidP="0035635A">
      <w:pPr>
        <w:pStyle w:val="FootnoteText"/>
      </w:pPr>
      <w:r>
        <w:rPr>
          <w:rStyle w:val="FootnoteReference"/>
        </w:rPr>
        <w:footnoteRef/>
      </w:r>
      <w:r>
        <w:t xml:space="preserve"> </w:t>
      </w:r>
      <w:r w:rsidRPr="007A3EC1">
        <w:t xml:space="preserve">TSA uses </w:t>
      </w:r>
      <w:r>
        <w:t>a</w:t>
      </w:r>
      <w:r w:rsidRPr="007A3EC1">
        <w:t xml:space="preserve"> </w:t>
      </w:r>
      <w:r>
        <w:t xml:space="preserve">weighted </w:t>
      </w:r>
      <w:r w:rsidRPr="007A3EC1">
        <w:t>average hourly wage rate of $</w:t>
      </w:r>
      <w:r>
        <w:t xml:space="preserve">20.18 for Office Clerks, General </w:t>
      </w:r>
      <w:r w:rsidRPr="007A3EC1">
        <w:t xml:space="preserve">as a proxy wage rate for the </w:t>
      </w:r>
      <w:r>
        <w:t xml:space="preserve">airport employees entering data into the DAC. </w:t>
      </w:r>
      <w:r w:rsidRPr="008A259C">
        <w:t>BLS</w:t>
      </w:r>
      <w:r>
        <w:t>,</w:t>
      </w:r>
      <w:r w:rsidRPr="008A259C">
        <w:t xml:space="preserve"> May 201</w:t>
      </w:r>
      <w:r>
        <w:t>9</w:t>
      </w:r>
      <w:r w:rsidRPr="008A259C">
        <w:t xml:space="preserve"> National Industry-Specific Occupational Employment and Wage Estimates</w:t>
      </w:r>
      <w:r>
        <w:t>,</w:t>
      </w:r>
      <w:r w:rsidRPr="00ED5AB9">
        <w:t xml:space="preserve"> </w:t>
      </w:r>
      <w:r>
        <w:t>Office Clerks, General (43-906</w:t>
      </w:r>
      <w:r w:rsidRPr="00ED5AB9">
        <w:t>1)</w:t>
      </w:r>
      <w:r>
        <w:t>. Last modified</w:t>
      </w:r>
      <w:r w:rsidRPr="008A259C">
        <w:t xml:space="preserve">: </w:t>
      </w:r>
      <w:r>
        <w:t xml:space="preserve">March 31, 2020. </w:t>
      </w:r>
      <w:hyperlink r:id="rId5" w:anchor="43-0000" w:history="1">
        <w:r>
          <w:rPr>
            <w:rStyle w:val="Hyperlink"/>
          </w:rPr>
          <w:t>https://www.bls.gov/oes/2019/may/naics3_481000.htm#43-0000</w:t>
        </w:r>
      </w:hyperlink>
      <w:r>
        <w:t xml:space="preserve">. </w:t>
      </w:r>
      <w:r w:rsidRPr="008A259C">
        <w:t>Retrieved</w:t>
      </w:r>
      <w:r>
        <w:t xml:space="preserve"> September 29, 2020</w:t>
      </w:r>
      <w:r w:rsidRPr="008A259C">
        <w:t>.</w:t>
      </w:r>
      <w:r>
        <w:t xml:space="preserve">  To account for benefits, </w:t>
      </w:r>
      <w:r w:rsidRPr="00513090">
        <w:t xml:space="preserve">TSA uses the compensation factor for all full-time workers in private industry as a proxy for </w:t>
      </w:r>
      <w:r>
        <w:t>airport employees entering data into the DAC</w:t>
      </w:r>
      <w:r w:rsidRPr="00513090">
        <w:t xml:space="preserve">. </w:t>
      </w:r>
      <w:r>
        <w:t xml:space="preserve"> </w:t>
      </w:r>
      <w:r w:rsidRPr="00513090">
        <w:t>For all full-time workers in private industry, hourly total compensation is $</w:t>
      </w:r>
      <w:r>
        <w:t xml:space="preserve">41.40 </w:t>
      </w:r>
      <w:r w:rsidRPr="00513090">
        <w:t>and hourly wages and salaries are $</w:t>
      </w:r>
      <w:r>
        <w:t>28.48</w:t>
      </w:r>
      <w:r w:rsidRPr="00513090">
        <w:t xml:space="preserve">.  </w:t>
      </w:r>
      <w:r w:rsidRPr="003C272A">
        <w:t>TSA estimates the compensation factor as 1.4705 ($41.40</w:t>
      </w:r>
      <w:r>
        <w:t xml:space="preserve"> </w:t>
      </w:r>
      <w:r w:rsidRPr="003C272A">
        <w:t>÷ $28.48</w:t>
      </w:r>
      <w:r>
        <w:t xml:space="preserve">), and that the fully-loaded average hourly wage rate is $29.33469. </w:t>
      </w:r>
      <w:r w:rsidRPr="003C272A">
        <w:t>BLS, News Release, Employer Costs for Employee Compensation - June 2020.</w:t>
      </w:r>
      <w:r w:rsidRPr="00513090">
        <w:t xml:space="preserve"> </w:t>
      </w:r>
      <w:r>
        <w:t xml:space="preserve"> </w:t>
      </w:r>
      <w:r w:rsidRPr="00513090">
        <w:t>Table</w:t>
      </w:r>
      <w:r>
        <w:t xml:space="preserve"> 5</w:t>
      </w:r>
      <w:r w:rsidRPr="00513090">
        <w:t xml:space="preserve">. </w:t>
      </w:r>
      <w:r>
        <w:t xml:space="preserve"> </w:t>
      </w:r>
      <w:r w:rsidRPr="00513090">
        <w:t xml:space="preserve">Employer costs per hour worked for employee compensation and costs as a percent of total compensation: private industry workers, by occupational group and full-time and </w:t>
      </w:r>
      <w:r w:rsidRPr="00C66C78">
        <w:t>part-time status</w:t>
      </w:r>
      <w:r w:rsidRPr="00513090">
        <w:t>, June 20</w:t>
      </w:r>
      <w:r>
        <w:t>20</w:t>
      </w:r>
      <w:r w:rsidRPr="00513090">
        <w:t xml:space="preserve">. </w:t>
      </w:r>
      <w:r>
        <w:t xml:space="preserve"> </w:t>
      </w:r>
      <w:r w:rsidRPr="00513090">
        <w:t>Release date</w:t>
      </w:r>
      <w:r>
        <w:t>:</w:t>
      </w:r>
      <w:r w:rsidRPr="00513090">
        <w:t xml:space="preserve"> September</w:t>
      </w:r>
      <w:r>
        <w:t xml:space="preserve"> 17</w:t>
      </w:r>
      <w:r w:rsidRPr="00513090">
        <w:t>, 20</w:t>
      </w:r>
      <w:r>
        <w:t>20</w:t>
      </w:r>
      <w:r w:rsidRPr="00513090">
        <w:t>.</w:t>
      </w:r>
      <w:r>
        <w:t xml:space="preserve">  </w:t>
      </w:r>
      <w:hyperlink r:id="rId6" w:history="1">
        <w:r w:rsidRPr="008757BA">
          <w:rPr>
            <w:rStyle w:val="Hyperlink"/>
          </w:rPr>
          <w:t>https://www.bls.gov/news.release/archives/ecec_09</w:t>
        </w:r>
        <w:r w:rsidRPr="008B3EEF">
          <w:rPr>
            <w:rStyle w:val="Hyperlink"/>
          </w:rPr>
          <w:t>17</w:t>
        </w:r>
        <w:r w:rsidRPr="008757BA">
          <w:rPr>
            <w:rStyle w:val="Hyperlink"/>
          </w:rPr>
          <w:t>20</w:t>
        </w:r>
        <w:r w:rsidRPr="008B3EEF">
          <w:rPr>
            <w:rStyle w:val="Hyperlink"/>
          </w:rPr>
          <w:t>20</w:t>
        </w:r>
        <w:r w:rsidRPr="008757BA">
          <w:rPr>
            <w:rStyle w:val="Hyperlink"/>
          </w:rPr>
          <w:t>.htm</w:t>
        </w:r>
      </w:hyperlink>
      <w:r>
        <w:t xml:space="preserve">. </w:t>
      </w:r>
      <w:r w:rsidRPr="00513090">
        <w:t>Retrieved September</w:t>
      </w:r>
      <w:r>
        <w:t xml:space="preserve"> 29</w:t>
      </w:r>
      <w:r w:rsidRPr="00513090">
        <w:t>, 20</w:t>
      </w:r>
      <w:r>
        <w:t>20.</w:t>
      </w:r>
    </w:p>
  </w:footnote>
  <w:footnote w:id="16">
    <w:p w14:paraId="05D0CF97" w14:textId="77777777" w:rsidR="0068085E" w:rsidRDefault="0068085E" w:rsidP="0035635A">
      <w:pPr>
        <w:pStyle w:val="FootnoteText"/>
      </w:pPr>
      <w:r>
        <w:rPr>
          <w:rStyle w:val="FootnoteReference"/>
        </w:rPr>
        <w:footnoteRef/>
      </w:r>
      <w:r>
        <w:t xml:space="preserve"> See footnote 1.</w:t>
      </w:r>
    </w:p>
  </w:footnote>
  <w:footnote w:id="17">
    <w:p w14:paraId="36B87DBE" w14:textId="77777777" w:rsidR="0068085E" w:rsidRPr="007A3EC1" w:rsidRDefault="0068085E" w:rsidP="0035635A">
      <w:pPr>
        <w:pStyle w:val="FootnoteText"/>
      </w:pPr>
      <w:r>
        <w:rPr>
          <w:rStyle w:val="FootnoteReference"/>
        </w:rPr>
        <w:footnoteRef/>
      </w:r>
      <w:r>
        <w:t xml:space="preserve"> </w:t>
      </w:r>
      <w:r w:rsidRPr="004E0C46">
        <w:t>See footnote 3.</w:t>
      </w:r>
    </w:p>
  </w:footnote>
  <w:footnote w:id="18">
    <w:p w14:paraId="5EBCAA1A" w14:textId="77777777" w:rsidR="0068085E" w:rsidRDefault="0068085E" w:rsidP="0035635A">
      <w:pPr>
        <w:pStyle w:val="FootnoteText"/>
      </w:pPr>
      <w:r>
        <w:rPr>
          <w:rStyle w:val="FootnoteReference"/>
        </w:rPr>
        <w:footnoteRef/>
      </w:r>
      <w:r>
        <w:t xml:space="preserve"> See footnote 1.</w:t>
      </w:r>
    </w:p>
  </w:footnote>
  <w:footnote w:id="19">
    <w:p w14:paraId="06D69D9C" w14:textId="77777777" w:rsidR="0068085E" w:rsidRDefault="0068085E" w:rsidP="0035635A">
      <w:pPr>
        <w:pStyle w:val="FootnoteText"/>
      </w:pPr>
      <w:r>
        <w:rPr>
          <w:rStyle w:val="FootnoteReference"/>
        </w:rPr>
        <w:footnoteRef/>
      </w:r>
      <w:r>
        <w:t xml:space="preserve"> </w:t>
      </w:r>
      <w:r w:rsidRPr="00141C2B">
        <w:t>See footnote 1.</w:t>
      </w:r>
    </w:p>
  </w:footnote>
  <w:footnote w:id="20">
    <w:p w14:paraId="72692E4E" w14:textId="77777777" w:rsidR="0068085E" w:rsidRPr="007A3EC1" w:rsidRDefault="0068085E" w:rsidP="0035635A">
      <w:pPr>
        <w:pStyle w:val="FootnoteText"/>
      </w:pPr>
      <w:r>
        <w:rPr>
          <w:rStyle w:val="FootnoteReference"/>
        </w:rPr>
        <w:footnoteRef/>
      </w:r>
      <w:r>
        <w:t xml:space="preserve"> </w:t>
      </w:r>
      <w:r>
        <w:rPr>
          <w:rFonts w:cs="Times New Roman"/>
        </w:rPr>
        <w:t xml:space="preserve">See footnote </w:t>
      </w:r>
      <w:r>
        <w:rPr>
          <w:rFonts w:cs="Times New Roman"/>
        </w:rPr>
        <w:fldChar w:fldCharType="begin"/>
      </w:r>
      <w:r>
        <w:rPr>
          <w:rFonts w:cs="Times New Roman"/>
        </w:rPr>
        <w:instrText xml:space="preserve"> NOTEREF _Ref495564031 \h </w:instrText>
      </w:r>
      <w:r>
        <w:rPr>
          <w:rFonts w:cs="Times New Roman"/>
        </w:rPr>
      </w:r>
      <w:r>
        <w:rPr>
          <w:rFonts w:cs="Times New Roman"/>
        </w:rPr>
        <w:fldChar w:fldCharType="separate"/>
      </w:r>
      <w:r>
        <w:rPr>
          <w:rFonts w:cs="Times New Roman"/>
        </w:rPr>
        <w:t>3</w:t>
      </w:r>
      <w:r>
        <w:rPr>
          <w:rFonts w:cs="Times New Roman"/>
        </w:rPr>
        <w:fldChar w:fldCharType="end"/>
      </w:r>
      <w:r>
        <w:rPr>
          <w:rFonts w:cs="Times New Roman"/>
        </w:rPr>
        <w:t>.</w:t>
      </w:r>
    </w:p>
  </w:footnote>
  <w:footnote w:id="21">
    <w:p w14:paraId="48224EDC" w14:textId="77777777" w:rsidR="0068085E" w:rsidRDefault="0068085E" w:rsidP="0035635A">
      <w:pPr>
        <w:pStyle w:val="FootnoteText"/>
      </w:pPr>
      <w:r>
        <w:rPr>
          <w:rStyle w:val="FootnoteReference"/>
        </w:rPr>
        <w:footnoteRef/>
      </w:r>
      <w:r>
        <w:t xml:space="preserve"> </w:t>
      </w:r>
      <w:r w:rsidRPr="00141C2B">
        <w:t>See footnote 1.</w:t>
      </w:r>
    </w:p>
  </w:footnote>
  <w:footnote w:id="22">
    <w:p w14:paraId="673836BF" w14:textId="77777777" w:rsidR="0068085E" w:rsidRDefault="0068085E" w:rsidP="0035635A">
      <w:pPr>
        <w:pStyle w:val="FootnoteText"/>
      </w:pPr>
      <w:r>
        <w:rPr>
          <w:rStyle w:val="FootnoteReference"/>
        </w:rPr>
        <w:footnoteRef/>
      </w:r>
      <w:r>
        <w:t xml:space="preserve"> </w:t>
      </w:r>
      <w:r w:rsidRPr="00141C2B">
        <w:t>See footnote 1.</w:t>
      </w:r>
    </w:p>
  </w:footnote>
  <w:footnote w:id="23">
    <w:p w14:paraId="72991BA5" w14:textId="77777777" w:rsidR="0068085E" w:rsidRPr="007A3EC1" w:rsidRDefault="0068085E" w:rsidP="0035635A">
      <w:pPr>
        <w:pStyle w:val="FootnoteText"/>
      </w:pPr>
      <w:r>
        <w:rPr>
          <w:rStyle w:val="FootnoteReference"/>
        </w:rPr>
        <w:footnoteRef/>
      </w:r>
      <w:r>
        <w:t xml:space="preserve"> </w:t>
      </w:r>
      <w:r w:rsidRPr="004E0C46">
        <w:t>See footnote 3.</w:t>
      </w:r>
    </w:p>
  </w:footnote>
  <w:footnote w:id="24">
    <w:p w14:paraId="29F6204F" w14:textId="77777777" w:rsidR="0068085E" w:rsidRPr="007A3EC1" w:rsidRDefault="0068085E" w:rsidP="00E7084E">
      <w:pPr>
        <w:pStyle w:val="FootnoteText"/>
      </w:pPr>
      <w:r>
        <w:rPr>
          <w:rStyle w:val="FootnoteReference"/>
        </w:rPr>
        <w:footnoteRef/>
      </w:r>
      <w:r>
        <w:t xml:space="preserve"> </w:t>
      </w:r>
      <w:r w:rsidRPr="004E0C46">
        <w:t>See footnote 3.</w:t>
      </w:r>
    </w:p>
  </w:footnote>
  <w:footnote w:id="25">
    <w:p w14:paraId="3DBBAAD3" w14:textId="77777777" w:rsidR="0068085E" w:rsidRDefault="0068085E" w:rsidP="0035635A">
      <w:pPr>
        <w:pStyle w:val="FootnoteText"/>
      </w:pPr>
      <w:r>
        <w:rPr>
          <w:rStyle w:val="FootnoteReference"/>
        </w:rPr>
        <w:footnoteRef/>
      </w:r>
      <w:r>
        <w:t xml:space="preserve"> In 2011, t</w:t>
      </w:r>
      <w:r w:rsidRPr="004E0C46">
        <w:t>he National A</w:t>
      </w:r>
      <w:r>
        <w:t xml:space="preserve">ir </w:t>
      </w:r>
      <w:r w:rsidRPr="004E0C46">
        <w:t>T</w:t>
      </w:r>
      <w:r>
        <w:t>rade Association (NATA) charged</w:t>
      </w:r>
      <w:r w:rsidRPr="004E0C46">
        <w:t xml:space="preserve"> a fee for this service ra</w:t>
      </w:r>
      <w:r>
        <w:t>nging from $29 to $75.  TSA used</w:t>
      </w:r>
      <w:r w:rsidRPr="004E0C46">
        <w:t xml:space="preserve"> the midpoint of this range, $52</w:t>
      </w:r>
      <w:r>
        <w:t xml:space="preserve"> in previous information collection renewals, TSA adjusted this fee to 2019 dollars based of the GDP deflator from 2011 to 2019.  TSA calculated the GDP deflator of 1.08752 by dividing the Price Index for GDP of </w:t>
      </w:r>
      <w:r w:rsidRPr="00356FEF">
        <w:t>112.358</w:t>
      </w:r>
      <w:r>
        <w:t xml:space="preserve"> in 2019 by </w:t>
      </w:r>
      <w:r w:rsidRPr="004E0C46">
        <w:t>103.315</w:t>
      </w:r>
      <w:r>
        <w:t xml:space="preserve"> in 2011.  TSA then multiplied the $52 by </w:t>
      </w:r>
      <w:r w:rsidRPr="004E0C46">
        <w:t>1.</w:t>
      </w:r>
      <w:r>
        <w:t>08752</w:t>
      </w:r>
      <w:r w:rsidRPr="004E0C46">
        <w:t xml:space="preserve"> </w:t>
      </w:r>
      <w:r>
        <w:t xml:space="preserve">to get $56.55. </w:t>
      </w:r>
      <w:r w:rsidRPr="004E0C46">
        <w:t>BEA National Data, Table 1.1.4. Price Indexes for Gross Domestic Product, Line 1 Gross Domestic Product.</w:t>
      </w:r>
      <w:r>
        <w:t xml:space="preserve"> </w:t>
      </w:r>
      <w:r w:rsidRPr="004E0C46">
        <w:t xml:space="preserve"> Last </w:t>
      </w:r>
      <w:r>
        <w:t>r</w:t>
      </w:r>
      <w:r w:rsidRPr="004E0C46">
        <w:t>evised</w:t>
      </w:r>
      <w:r>
        <w:t>:</w:t>
      </w:r>
      <w:r w:rsidRPr="004E0C46">
        <w:t xml:space="preserve"> </w:t>
      </w:r>
      <w:r>
        <w:t>September 28, 2017.  Retrieved: October 1, 2020.</w:t>
      </w:r>
    </w:p>
  </w:footnote>
  <w:footnote w:id="26">
    <w:p w14:paraId="7992E8F4" w14:textId="77777777" w:rsidR="0068085E" w:rsidRDefault="0068085E" w:rsidP="0035635A">
      <w:pPr>
        <w:pStyle w:val="FootnoteText"/>
      </w:pPr>
      <w:r>
        <w:rPr>
          <w:rStyle w:val="FootnoteReference"/>
        </w:rPr>
        <w:footnoteRef/>
      </w:r>
      <w:r>
        <w:t xml:space="preserve"> The total compensation for H</w:t>
      </w:r>
      <w:r w:rsidRPr="007F6C2A">
        <w:t xml:space="preserve"> Band </w:t>
      </w:r>
      <w:r>
        <w:t xml:space="preserve">(equivalent to GS –9/11) </w:t>
      </w:r>
      <w:r w:rsidRPr="007F6C2A">
        <w:t xml:space="preserve">TSA personnel </w:t>
      </w:r>
      <w:r>
        <w:t>is</w:t>
      </w:r>
      <w:r w:rsidRPr="007F6C2A">
        <w:t xml:space="preserve"> $</w:t>
      </w:r>
      <w:r>
        <w:t>84,399.33</w:t>
      </w:r>
      <w:r w:rsidRPr="007F6C2A">
        <w:t xml:space="preserve"> per year (includ</w:t>
      </w:r>
      <w:r>
        <w:t xml:space="preserve">ing </w:t>
      </w:r>
      <w:r w:rsidRPr="007F6C2A">
        <w:t xml:space="preserve">locality adjustment and </w:t>
      </w:r>
      <w:r>
        <w:t xml:space="preserve">other benefits).  </w:t>
      </w:r>
      <w:r w:rsidRPr="007F6C2A">
        <w:t xml:space="preserve">Source: </w:t>
      </w:r>
      <w:r w:rsidRPr="002167CF">
        <w:t>M</w:t>
      </w:r>
      <w:r>
        <w:t xml:space="preserve">odular Cost Standards </w:t>
      </w:r>
      <w:r w:rsidRPr="002167CF">
        <w:t>FY18</w:t>
      </w:r>
      <w:r>
        <w:t xml:space="preserve">, </w:t>
      </w:r>
      <w:r w:rsidRPr="007F6C2A">
        <w:t xml:space="preserve">TSA Financial Management Division.  </w:t>
      </w:r>
      <w:r>
        <w:t xml:space="preserve">$40.44 = $84,399.33 </w:t>
      </w:r>
      <w:r>
        <w:rPr>
          <w:rFonts w:cs="Times New Roman"/>
        </w:rPr>
        <w:t>÷</w:t>
      </w:r>
      <w:r>
        <w:t xml:space="preserve"> 2,087 annual work hours.  TSA </w:t>
      </w:r>
      <w:r w:rsidRPr="00141C2B">
        <w:t xml:space="preserve">divided the annual salary by 2,087 to get the average hourly wage. </w:t>
      </w:r>
      <w:r>
        <w:t xml:space="preserve"> </w:t>
      </w:r>
      <w:r w:rsidRPr="00141C2B">
        <w:t>Source</w:t>
      </w:r>
      <w:r>
        <w:t xml:space="preserve"> for 2,087 hours per year</w:t>
      </w:r>
      <w:r w:rsidRPr="00141C2B">
        <w:t>: Consolidated Omnibus Budget Reconciliation Act of 1985 (P</w:t>
      </w:r>
      <w:r>
        <w:t xml:space="preserve">ub. L. 99-272, </w:t>
      </w:r>
      <w:r w:rsidRPr="00687DEC">
        <w:t>100 Stat. 82</w:t>
      </w:r>
      <w:r>
        <w:t xml:space="preserve">, April 7, 1986) </w:t>
      </w:r>
      <w:r w:rsidRPr="00141C2B">
        <w:t>Source: Consolidated Omnibus Budget Reconciliation Act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6761C" w14:textId="3B9770A5" w:rsidR="0068085E" w:rsidRDefault="0068085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BC0295">
      <w:rPr>
        <w:rStyle w:val="PageNumber"/>
        <w:rFonts w:ascii="Times New Roman" w:hAnsi="Times New Roman"/>
        <w:noProof/>
        <w:sz w:val="24"/>
      </w:rPr>
      <w:t>3</w:t>
    </w:r>
    <w:r>
      <w:rPr>
        <w:rStyle w:val="PageNumber"/>
        <w:rFonts w:ascii="Times New Roman" w:hAnsi="Times New Roman"/>
        <w:sz w:val="24"/>
      </w:rPr>
      <w:fldChar w:fldCharType="end"/>
    </w:r>
  </w:p>
  <w:p w14:paraId="36AE030A" w14:textId="77777777" w:rsidR="0068085E" w:rsidRDefault="0068085E">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38795" w14:textId="77777777" w:rsidR="0068085E" w:rsidRDefault="0068085E" w:rsidP="00E9010E">
    <w:pPr>
      <w:pStyle w:val="Title"/>
      <w:keepNext w:val="0"/>
      <w:keepLines w:val="0"/>
      <w:pBdr>
        <w:top w:val="none" w:sz="0" w:space="0" w:color="auto"/>
      </w:pBdr>
      <w:spacing w:before="0" w:after="0" w:line="240" w:lineRule="auto"/>
      <w:jc w:val="center"/>
      <w:rPr>
        <w:rFonts w:ascii="Times New Roman" w:hAnsi="Times New Roman"/>
        <w:b/>
        <w:iCs/>
        <w:spacing w:val="0"/>
        <w:sz w:val="28"/>
      </w:rPr>
    </w:pPr>
    <w:r>
      <w:rPr>
        <w:rFonts w:ascii="Times New Roman" w:hAnsi="Times New Roman"/>
        <w:b/>
        <w:iCs/>
        <w:spacing w:val="0"/>
        <w:sz w:val="28"/>
      </w:rPr>
      <w:t>SUPPORTING STATEMENT</w:t>
    </w:r>
  </w:p>
  <w:p w14:paraId="06B53347" w14:textId="77777777" w:rsidR="0068085E" w:rsidRDefault="0068085E" w:rsidP="00E9010E">
    <w:pPr>
      <w:jc w:val="center"/>
      <w:rPr>
        <w:rFonts w:cs="Times New Roman"/>
        <w:b/>
        <w:sz w:val="28"/>
      </w:rPr>
    </w:pPr>
    <w:r>
      <w:rPr>
        <w:rFonts w:cs="Times New Roman"/>
        <w:b/>
        <w:sz w:val="28"/>
      </w:rPr>
      <w:t>Airport Security Program</w:t>
    </w:r>
  </w:p>
  <w:p w14:paraId="707CDD97" w14:textId="77777777" w:rsidR="0068085E" w:rsidRDefault="0068085E" w:rsidP="00E9010E">
    <w:pPr>
      <w:jc w:val="center"/>
      <w:rPr>
        <w:rFonts w:cs="Times New Roman"/>
        <w:b/>
        <w:sz w:val="28"/>
      </w:rPr>
    </w:pPr>
    <w:r>
      <w:rPr>
        <w:rFonts w:cs="Times New Roman"/>
        <w:b/>
        <w:sz w:val="28"/>
      </w:rPr>
      <w:t>49 CFR Part 1542</w:t>
    </w:r>
  </w:p>
  <w:p w14:paraId="014DEFE8" w14:textId="77777777" w:rsidR="0068085E" w:rsidRDefault="0068085E" w:rsidP="00E9010E">
    <w:pPr>
      <w:jc w:val="center"/>
      <w:rPr>
        <w:rFonts w:cs="Times New Roman"/>
        <w:b/>
        <w:sz w:val="28"/>
      </w:rPr>
    </w:pPr>
  </w:p>
  <w:p w14:paraId="25F9491C" w14:textId="77777777" w:rsidR="0068085E" w:rsidRDefault="0068085E" w:rsidP="00E9010E">
    <w:pPr>
      <w:jc w:val="center"/>
      <w:rPr>
        <w:rFonts w:cs="Times New Roman"/>
        <w:b/>
      </w:rPr>
    </w:pPr>
    <w:r>
      <w:rPr>
        <w:rFonts w:cs="Times New Roman"/>
        <w:b/>
      </w:rPr>
      <w:t>OMB Control No. 1652-0002</w:t>
    </w:r>
  </w:p>
  <w:p w14:paraId="677688FE" w14:textId="07818E8E" w:rsidR="0068085E" w:rsidRDefault="0068085E" w:rsidP="00E9010E">
    <w:pPr>
      <w:jc w:val="center"/>
      <w:rPr>
        <w:rFonts w:cs="Times New Roman"/>
        <w:b/>
      </w:rPr>
    </w:pPr>
    <w:r w:rsidRPr="003F28AD">
      <w:rPr>
        <w:rFonts w:cs="Times New Roman"/>
        <w:b/>
      </w:rPr>
      <w:t>Exp</w:t>
    </w:r>
    <w:r>
      <w:rPr>
        <w:rFonts w:cs="Times New Roman"/>
        <w:b/>
      </w:rPr>
      <w:t>.</w:t>
    </w:r>
    <w:r w:rsidRPr="003F28AD">
      <w:rPr>
        <w:rFonts w:cs="Times New Roman"/>
        <w:b/>
      </w:rPr>
      <w:t xml:space="preserve"> </w:t>
    </w:r>
    <w:r w:rsidRPr="005466EB">
      <w:rPr>
        <w:rFonts w:cs="Times New Roman"/>
        <w:b/>
      </w:rPr>
      <w:t>9/30/2021</w:t>
    </w:r>
  </w:p>
  <w:p w14:paraId="49726B1A" w14:textId="77777777" w:rsidR="0068085E" w:rsidRDefault="0068085E">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3F0DA" w14:textId="1D4024F0" w:rsidR="0068085E" w:rsidRDefault="0068085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605D14">
      <w:rPr>
        <w:rStyle w:val="PageNumber"/>
        <w:rFonts w:ascii="Times New Roman" w:hAnsi="Times New Roman"/>
        <w:noProof/>
        <w:sz w:val="24"/>
      </w:rPr>
      <w:t>2</w:t>
    </w:r>
    <w:r>
      <w:rPr>
        <w:rStyle w:val="PageNumber"/>
        <w:rFonts w:ascii="Times New Roman" w:hAnsi="Times New Roman"/>
        <w:sz w:val="24"/>
      </w:rPr>
      <w:fldChar w:fldCharType="end"/>
    </w:r>
  </w:p>
  <w:p w14:paraId="3CE3F0DB" w14:textId="77777777" w:rsidR="0068085E" w:rsidRDefault="0068085E">
    <w:pPr>
      <w:pStyle w:val="Header"/>
      <w:keepLines w:val="0"/>
      <w:spacing w:line="240" w:lineRule="auto"/>
      <w:ind w:left="0"/>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3F0DC" w14:textId="6E01EBCF" w:rsidR="0068085E" w:rsidRDefault="0068085E" w:rsidP="00E9010E">
    <w:pPr>
      <w:pStyle w:val="Title"/>
      <w:keepNext w:val="0"/>
      <w:keepLines w:val="0"/>
      <w:pBdr>
        <w:top w:val="none" w:sz="0" w:space="0" w:color="auto"/>
      </w:pBdr>
      <w:spacing w:before="0" w:after="0" w:line="240" w:lineRule="auto"/>
      <w:jc w:val="center"/>
      <w:rPr>
        <w:rFonts w:ascii="Times New Roman" w:hAnsi="Times New Roman"/>
        <w:b/>
        <w:iCs/>
        <w:spacing w:val="0"/>
        <w:sz w:val="28"/>
      </w:rPr>
    </w:pPr>
    <w:r>
      <w:rPr>
        <w:rFonts w:ascii="Times New Roman" w:hAnsi="Times New Roman"/>
        <w:b/>
        <w:iCs/>
        <w:spacing w:val="0"/>
        <w:sz w:val="28"/>
      </w:rPr>
      <w:t>SUPPORTING STATEMENT</w:t>
    </w:r>
  </w:p>
  <w:p w14:paraId="3CE3F0DD" w14:textId="77777777" w:rsidR="0068085E" w:rsidRDefault="0068085E" w:rsidP="00E9010E">
    <w:pPr>
      <w:jc w:val="center"/>
      <w:rPr>
        <w:rFonts w:cs="Times New Roman"/>
        <w:b/>
        <w:sz w:val="28"/>
      </w:rPr>
    </w:pPr>
    <w:r>
      <w:rPr>
        <w:rFonts w:cs="Times New Roman"/>
        <w:b/>
        <w:sz w:val="28"/>
      </w:rPr>
      <w:t>Airport Security Program</w:t>
    </w:r>
  </w:p>
  <w:p w14:paraId="3CE3F0DE" w14:textId="77777777" w:rsidR="0068085E" w:rsidRDefault="0068085E" w:rsidP="00E9010E">
    <w:pPr>
      <w:jc w:val="center"/>
      <w:rPr>
        <w:rFonts w:cs="Times New Roman"/>
        <w:b/>
        <w:sz w:val="28"/>
      </w:rPr>
    </w:pPr>
    <w:r>
      <w:rPr>
        <w:rFonts w:cs="Times New Roman"/>
        <w:b/>
        <w:sz w:val="28"/>
      </w:rPr>
      <w:t>49 CFR Part 1542</w:t>
    </w:r>
  </w:p>
  <w:p w14:paraId="3CE3F0DF" w14:textId="77777777" w:rsidR="0068085E" w:rsidRDefault="0068085E" w:rsidP="00E9010E">
    <w:pPr>
      <w:jc w:val="center"/>
      <w:rPr>
        <w:rFonts w:cs="Times New Roman"/>
        <w:b/>
        <w:sz w:val="28"/>
      </w:rPr>
    </w:pPr>
  </w:p>
  <w:p w14:paraId="3CE3F0E0" w14:textId="77777777" w:rsidR="0068085E" w:rsidRDefault="0068085E" w:rsidP="00E9010E">
    <w:pPr>
      <w:jc w:val="center"/>
      <w:rPr>
        <w:rFonts w:cs="Times New Roman"/>
        <w:b/>
      </w:rPr>
    </w:pPr>
    <w:r>
      <w:rPr>
        <w:rFonts w:cs="Times New Roman"/>
        <w:b/>
      </w:rPr>
      <w:t>OMB Control No. 1652-0002</w:t>
    </w:r>
  </w:p>
  <w:p w14:paraId="3CE3F0E1" w14:textId="1F92CDD3" w:rsidR="0068085E" w:rsidRDefault="0068085E" w:rsidP="00E9010E">
    <w:pPr>
      <w:jc w:val="center"/>
      <w:rPr>
        <w:rFonts w:cs="Times New Roman"/>
        <w:b/>
      </w:rPr>
    </w:pPr>
    <w:r w:rsidRPr="003F28AD">
      <w:rPr>
        <w:rFonts w:cs="Times New Roman"/>
        <w:b/>
      </w:rPr>
      <w:t>Exp</w:t>
    </w:r>
    <w:r>
      <w:rPr>
        <w:rFonts w:cs="Times New Roman"/>
        <w:b/>
      </w:rPr>
      <w:t>.</w:t>
    </w:r>
    <w:r w:rsidRPr="003F28AD">
      <w:rPr>
        <w:rFonts w:cs="Times New Roman"/>
        <w:b/>
      </w:rPr>
      <w:t xml:space="preserve"> </w:t>
    </w:r>
    <w:r>
      <w:rPr>
        <w:rFonts w:cs="Times New Roman"/>
        <w:b/>
      </w:rPr>
      <w:t>07/31/2018</w:t>
    </w:r>
  </w:p>
  <w:p w14:paraId="3CE3F0E2" w14:textId="77777777" w:rsidR="0068085E" w:rsidRDefault="0068085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AE83148"/>
    <w:lvl w:ilvl="0">
      <w:numFmt w:val="bullet"/>
      <w:lvlText w:val="*"/>
      <w:lvlJc w:val="left"/>
    </w:lvl>
  </w:abstractNum>
  <w:abstractNum w:abstractNumId="11" w15:restartNumberingAfterBreak="0">
    <w:nsid w:val="128D6B51"/>
    <w:multiLevelType w:val="hybridMultilevel"/>
    <w:tmpl w:val="0C06B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3107E"/>
    <w:multiLevelType w:val="hybridMultilevel"/>
    <w:tmpl w:val="CC80FAB0"/>
    <w:lvl w:ilvl="0" w:tplc="D4EC0D90">
      <w:start w:val="1"/>
      <w:numFmt w:val="decimal"/>
      <w:lvlText w:val="%1."/>
      <w:lvlJc w:val="left"/>
      <w:pPr>
        <w:ind w:left="1080" w:hanging="360"/>
      </w:pPr>
      <w:rPr>
        <w:rFonts w:ascii="Times New Roman" w:eastAsia="Times New Roman" w:hAnsi="Times New Roman" w:cs="Times New Roman"/>
      </w:rPr>
    </w:lvl>
    <w:lvl w:ilvl="1" w:tplc="027220BA">
      <w:start w:val="1"/>
      <w:numFmt w:val="lowerLetter"/>
      <w:lvlText w:val="%2."/>
      <w:lvlJc w:val="left"/>
      <w:pPr>
        <w:ind w:left="1800" w:hanging="360"/>
      </w:pPr>
      <w:rPr>
        <w:rFonts w:ascii="Times New Roman" w:eastAsia="Times New Roman" w:hAnsi="Times New Roman"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5F0DC4"/>
    <w:multiLevelType w:val="singleLevel"/>
    <w:tmpl w:val="03089B30"/>
    <w:lvl w:ilvl="0">
      <w:start w:val="1"/>
      <w:numFmt w:val="decimal"/>
      <w:lvlText w:val="%1."/>
      <w:legacy w:legacy="1" w:legacySpace="0" w:legacyIndent="360"/>
      <w:lvlJc w:val="left"/>
      <w:pPr>
        <w:ind w:left="450" w:hanging="360"/>
      </w:pPr>
      <w:rPr>
        <w:rFonts w:ascii="Times New Roman" w:hAnsi="Times New Roman" w:cs="Times New Roman" w:hint="default"/>
        <w:b/>
      </w:rPr>
    </w:lvl>
  </w:abstractNum>
  <w:abstractNum w:abstractNumId="14"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5"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6" w15:restartNumberingAfterBreak="0">
    <w:nsid w:val="40EF589F"/>
    <w:multiLevelType w:val="hybridMultilevel"/>
    <w:tmpl w:val="397A4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B2505D"/>
    <w:multiLevelType w:val="hybridMultilevel"/>
    <w:tmpl w:val="6F686E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9"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D592615"/>
    <w:multiLevelType w:val="hybridMultilevel"/>
    <w:tmpl w:val="A18AB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3C70713"/>
    <w:multiLevelType w:val="hybridMultilevel"/>
    <w:tmpl w:val="F9AE2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F90AB2"/>
    <w:multiLevelType w:val="hybridMultilevel"/>
    <w:tmpl w:val="7C809DD8"/>
    <w:lvl w:ilvl="0" w:tplc="A06E308E">
      <w:start w:val="1"/>
      <w:numFmt w:val="decimal"/>
      <w:lvlText w:val="%1."/>
      <w:lvlJc w:val="left"/>
      <w:pPr>
        <w:ind w:left="1080" w:hanging="360"/>
      </w:pPr>
      <w:rPr>
        <w:rFonts w:ascii="Times New Roman" w:eastAsia="Times New Roman" w:hAnsi="Times New Roman" w:cs="Times New Roman"/>
      </w:rPr>
    </w:lvl>
    <w:lvl w:ilvl="1" w:tplc="027220BA">
      <w:start w:val="1"/>
      <w:numFmt w:val="lowerLetter"/>
      <w:lvlText w:val="%2."/>
      <w:lvlJc w:val="left"/>
      <w:pPr>
        <w:ind w:left="1800" w:hanging="360"/>
      </w:pPr>
      <w:rPr>
        <w:rFonts w:ascii="Times New Roman" w:eastAsia="Times New Roman" w:hAnsi="Times New Roman"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E277A5"/>
    <w:multiLevelType w:val="hybridMultilevel"/>
    <w:tmpl w:val="9CA61A20"/>
    <w:lvl w:ilvl="0" w:tplc="52308C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B0060A"/>
    <w:multiLevelType w:val="hybridMultilevel"/>
    <w:tmpl w:val="DA00D6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7"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29" w15:restartNumberingAfterBreak="0">
    <w:nsid w:val="7BBB0034"/>
    <w:multiLevelType w:val="singleLevel"/>
    <w:tmpl w:val="01AA2A8A"/>
    <w:lvl w:ilvl="0">
      <w:numFmt w:val="decimal"/>
      <w:lvlText w:val="%1"/>
      <w:legacy w:legacy="1" w:legacySpace="0" w:legacyIndent="0"/>
      <w:lvlJc w:val="left"/>
    </w:lvl>
  </w:abstractNum>
  <w:abstractNum w:abstractNumId="30"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9"/>
  </w:num>
  <w:num w:numId="13">
    <w:abstractNumId w:val="28"/>
  </w:num>
  <w:num w:numId="14">
    <w:abstractNumId w:val="14"/>
  </w:num>
  <w:num w:numId="15">
    <w:abstractNumId w:val="15"/>
  </w:num>
  <w:num w:numId="16">
    <w:abstractNumId w:val="18"/>
  </w:num>
  <w:num w:numId="17">
    <w:abstractNumId w:val="26"/>
  </w:num>
  <w:num w:numId="18">
    <w:abstractNumId w:val="19"/>
  </w:num>
  <w:num w:numId="19">
    <w:abstractNumId w:val="30"/>
  </w:num>
  <w:num w:numId="20">
    <w:abstractNumId w:val="21"/>
  </w:num>
  <w:num w:numId="21">
    <w:abstractNumId w:val="27"/>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25"/>
  </w:num>
  <w:num w:numId="24">
    <w:abstractNumId w:val="20"/>
  </w:num>
  <w:num w:numId="25">
    <w:abstractNumId w:val="12"/>
  </w:num>
  <w:num w:numId="26">
    <w:abstractNumId w:val="17"/>
  </w:num>
  <w:num w:numId="27">
    <w:abstractNumId w:val="23"/>
  </w:num>
  <w:num w:numId="28">
    <w:abstractNumId w:val="24"/>
  </w:num>
  <w:num w:numId="29">
    <w:abstractNumId w:val="11"/>
  </w:num>
  <w:num w:numId="30">
    <w:abstractNumId w:val="1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78"/>
    <w:rsid w:val="000017BA"/>
    <w:rsid w:val="0000593B"/>
    <w:rsid w:val="00007D28"/>
    <w:rsid w:val="000151F3"/>
    <w:rsid w:val="00020138"/>
    <w:rsid w:val="000226A1"/>
    <w:rsid w:val="0002329D"/>
    <w:rsid w:val="000236FE"/>
    <w:rsid w:val="00024C5F"/>
    <w:rsid w:val="00025244"/>
    <w:rsid w:val="000255C9"/>
    <w:rsid w:val="00025F8B"/>
    <w:rsid w:val="000267F9"/>
    <w:rsid w:val="00031668"/>
    <w:rsid w:val="000329C5"/>
    <w:rsid w:val="000354C3"/>
    <w:rsid w:val="00035DD3"/>
    <w:rsid w:val="0003688C"/>
    <w:rsid w:val="000415CD"/>
    <w:rsid w:val="000419B5"/>
    <w:rsid w:val="000419F5"/>
    <w:rsid w:val="000425E6"/>
    <w:rsid w:val="00043A76"/>
    <w:rsid w:val="00044A61"/>
    <w:rsid w:val="000467C5"/>
    <w:rsid w:val="000469A6"/>
    <w:rsid w:val="000470C7"/>
    <w:rsid w:val="000474A8"/>
    <w:rsid w:val="00063920"/>
    <w:rsid w:val="00072BED"/>
    <w:rsid w:val="000757B8"/>
    <w:rsid w:val="00075B18"/>
    <w:rsid w:val="00077148"/>
    <w:rsid w:val="00084B5C"/>
    <w:rsid w:val="00086B5D"/>
    <w:rsid w:val="00087D35"/>
    <w:rsid w:val="00091AE6"/>
    <w:rsid w:val="000937D1"/>
    <w:rsid w:val="000939B5"/>
    <w:rsid w:val="00093B3F"/>
    <w:rsid w:val="000947A0"/>
    <w:rsid w:val="00094DEF"/>
    <w:rsid w:val="00097308"/>
    <w:rsid w:val="000977DD"/>
    <w:rsid w:val="000A109E"/>
    <w:rsid w:val="000A1EA6"/>
    <w:rsid w:val="000A21DA"/>
    <w:rsid w:val="000A2652"/>
    <w:rsid w:val="000A4764"/>
    <w:rsid w:val="000A6FEC"/>
    <w:rsid w:val="000B30A9"/>
    <w:rsid w:val="000B78DB"/>
    <w:rsid w:val="000C29FD"/>
    <w:rsid w:val="000C416C"/>
    <w:rsid w:val="000C5E66"/>
    <w:rsid w:val="000C73EF"/>
    <w:rsid w:val="000C7A3A"/>
    <w:rsid w:val="000C7DDC"/>
    <w:rsid w:val="000D03C1"/>
    <w:rsid w:val="000D0850"/>
    <w:rsid w:val="000D57CF"/>
    <w:rsid w:val="000D7A35"/>
    <w:rsid w:val="000E11CD"/>
    <w:rsid w:val="000E2770"/>
    <w:rsid w:val="000E6045"/>
    <w:rsid w:val="000E6755"/>
    <w:rsid w:val="000F519D"/>
    <w:rsid w:val="000F6EDB"/>
    <w:rsid w:val="000F7CA8"/>
    <w:rsid w:val="0010221F"/>
    <w:rsid w:val="001032BA"/>
    <w:rsid w:val="00104A30"/>
    <w:rsid w:val="00105DA0"/>
    <w:rsid w:val="00105E59"/>
    <w:rsid w:val="00110473"/>
    <w:rsid w:val="0011333E"/>
    <w:rsid w:val="00114F2C"/>
    <w:rsid w:val="00115A3A"/>
    <w:rsid w:val="0012127C"/>
    <w:rsid w:val="00121975"/>
    <w:rsid w:val="00125B83"/>
    <w:rsid w:val="001307CF"/>
    <w:rsid w:val="00133095"/>
    <w:rsid w:val="001345FB"/>
    <w:rsid w:val="001345FF"/>
    <w:rsid w:val="00135DD8"/>
    <w:rsid w:val="0014053C"/>
    <w:rsid w:val="0014064D"/>
    <w:rsid w:val="0014088B"/>
    <w:rsid w:val="001409D4"/>
    <w:rsid w:val="00141C2B"/>
    <w:rsid w:val="00142A03"/>
    <w:rsid w:val="00143376"/>
    <w:rsid w:val="00144B25"/>
    <w:rsid w:val="00146690"/>
    <w:rsid w:val="001501D9"/>
    <w:rsid w:val="001505DE"/>
    <w:rsid w:val="00152B6E"/>
    <w:rsid w:val="00155C21"/>
    <w:rsid w:val="00157C95"/>
    <w:rsid w:val="00157D8A"/>
    <w:rsid w:val="00161249"/>
    <w:rsid w:val="001618AA"/>
    <w:rsid w:val="001641D9"/>
    <w:rsid w:val="001651CA"/>
    <w:rsid w:val="00166423"/>
    <w:rsid w:val="00166F07"/>
    <w:rsid w:val="00170C0D"/>
    <w:rsid w:val="00172E77"/>
    <w:rsid w:val="00172FEA"/>
    <w:rsid w:val="00177237"/>
    <w:rsid w:val="00190817"/>
    <w:rsid w:val="00192A3D"/>
    <w:rsid w:val="00193429"/>
    <w:rsid w:val="00193AA5"/>
    <w:rsid w:val="00194404"/>
    <w:rsid w:val="0019499B"/>
    <w:rsid w:val="00195B89"/>
    <w:rsid w:val="00197889"/>
    <w:rsid w:val="001A2577"/>
    <w:rsid w:val="001A3C02"/>
    <w:rsid w:val="001B09D2"/>
    <w:rsid w:val="001B2A3A"/>
    <w:rsid w:val="001C0CFD"/>
    <w:rsid w:val="001C1B29"/>
    <w:rsid w:val="001C2B7A"/>
    <w:rsid w:val="001C3BA3"/>
    <w:rsid w:val="001C4DAA"/>
    <w:rsid w:val="001C6F2B"/>
    <w:rsid w:val="001C7417"/>
    <w:rsid w:val="001D5EA1"/>
    <w:rsid w:val="001D5EE2"/>
    <w:rsid w:val="001D7E93"/>
    <w:rsid w:val="001E158A"/>
    <w:rsid w:val="001E3051"/>
    <w:rsid w:val="001E3851"/>
    <w:rsid w:val="001E4C1B"/>
    <w:rsid w:val="001E4CD2"/>
    <w:rsid w:val="001E54AA"/>
    <w:rsid w:val="001E5FE2"/>
    <w:rsid w:val="001E6EE6"/>
    <w:rsid w:val="001E7055"/>
    <w:rsid w:val="001F72AF"/>
    <w:rsid w:val="00200528"/>
    <w:rsid w:val="00204971"/>
    <w:rsid w:val="0020571A"/>
    <w:rsid w:val="0020584F"/>
    <w:rsid w:val="00207BF3"/>
    <w:rsid w:val="00220372"/>
    <w:rsid w:val="00222E8C"/>
    <w:rsid w:val="002242D3"/>
    <w:rsid w:val="00225455"/>
    <w:rsid w:val="002415EF"/>
    <w:rsid w:val="002425C7"/>
    <w:rsid w:val="00242D4A"/>
    <w:rsid w:val="0024606D"/>
    <w:rsid w:val="0025058A"/>
    <w:rsid w:val="0025376D"/>
    <w:rsid w:val="00256DCC"/>
    <w:rsid w:val="00257CB1"/>
    <w:rsid w:val="002621CD"/>
    <w:rsid w:val="00262BC6"/>
    <w:rsid w:val="0026565B"/>
    <w:rsid w:val="00267DAE"/>
    <w:rsid w:val="00270DFA"/>
    <w:rsid w:val="00270E10"/>
    <w:rsid w:val="002717A8"/>
    <w:rsid w:val="00271B79"/>
    <w:rsid w:val="00272E64"/>
    <w:rsid w:val="00273A44"/>
    <w:rsid w:val="00280104"/>
    <w:rsid w:val="002809B3"/>
    <w:rsid w:val="00283006"/>
    <w:rsid w:val="00283696"/>
    <w:rsid w:val="00283885"/>
    <w:rsid w:val="002843A8"/>
    <w:rsid w:val="00286F56"/>
    <w:rsid w:val="0029150C"/>
    <w:rsid w:val="002A0F1B"/>
    <w:rsid w:val="002A11B0"/>
    <w:rsid w:val="002A1D0A"/>
    <w:rsid w:val="002A3621"/>
    <w:rsid w:val="002A3B26"/>
    <w:rsid w:val="002A4041"/>
    <w:rsid w:val="002A4E13"/>
    <w:rsid w:val="002B1B09"/>
    <w:rsid w:val="002C065E"/>
    <w:rsid w:val="002C137D"/>
    <w:rsid w:val="002C2E02"/>
    <w:rsid w:val="002C452B"/>
    <w:rsid w:val="002C4F60"/>
    <w:rsid w:val="002C51EC"/>
    <w:rsid w:val="002C54F4"/>
    <w:rsid w:val="002C575F"/>
    <w:rsid w:val="002C6F22"/>
    <w:rsid w:val="002D0DFC"/>
    <w:rsid w:val="002D3A31"/>
    <w:rsid w:val="002D7CB0"/>
    <w:rsid w:val="002E31C7"/>
    <w:rsid w:val="002E394D"/>
    <w:rsid w:val="002E43AF"/>
    <w:rsid w:val="002E6A40"/>
    <w:rsid w:val="002F5C27"/>
    <w:rsid w:val="002F643A"/>
    <w:rsid w:val="00304BDD"/>
    <w:rsid w:val="00306C26"/>
    <w:rsid w:val="00311380"/>
    <w:rsid w:val="00312D70"/>
    <w:rsid w:val="00312EB3"/>
    <w:rsid w:val="003165CE"/>
    <w:rsid w:val="00316626"/>
    <w:rsid w:val="00316A36"/>
    <w:rsid w:val="003201D7"/>
    <w:rsid w:val="0032099D"/>
    <w:rsid w:val="003223D7"/>
    <w:rsid w:val="00323472"/>
    <w:rsid w:val="003245A6"/>
    <w:rsid w:val="00326B06"/>
    <w:rsid w:val="003300DF"/>
    <w:rsid w:val="003324F1"/>
    <w:rsid w:val="00334937"/>
    <w:rsid w:val="003350CC"/>
    <w:rsid w:val="00335763"/>
    <w:rsid w:val="00337AA6"/>
    <w:rsid w:val="00340509"/>
    <w:rsid w:val="00340E48"/>
    <w:rsid w:val="003412AB"/>
    <w:rsid w:val="00341303"/>
    <w:rsid w:val="0034214B"/>
    <w:rsid w:val="0034215C"/>
    <w:rsid w:val="0034241D"/>
    <w:rsid w:val="00342669"/>
    <w:rsid w:val="00346AA8"/>
    <w:rsid w:val="0035177B"/>
    <w:rsid w:val="0035247B"/>
    <w:rsid w:val="00353FA4"/>
    <w:rsid w:val="0035635A"/>
    <w:rsid w:val="00362889"/>
    <w:rsid w:val="00364432"/>
    <w:rsid w:val="00364D3F"/>
    <w:rsid w:val="00370AC3"/>
    <w:rsid w:val="00371AA1"/>
    <w:rsid w:val="003745F6"/>
    <w:rsid w:val="003760BE"/>
    <w:rsid w:val="00376B29"/>
    <w:rsid w:val="00377AC9"/>
    <w:rsid w:val="0038150B"/>
    <w:rsid w:val="00382501"/>
    <w:rsid w:val="003827E0"/>
    <w:rsid w:val="003A4C03"/>
    <w:rsid w:val="003A76C7"/>
    <w:rsid w:val="003C007B"/>
    <w:rsid w:val="003C5BCC"/>
    <w:rsid w:val="003D11D0"/>
    <w:rsid w:val="003D1676"/>
    <w:rsid w:val="003D466B"/>
    <w:rsid w:val="003D4DB8"/>
    <w:rsid w:val="003D5AAC"/>
    <w:rsid w:val="003D62F1"/>
    <w:rsid w:val="003D79E7"/>
    <w:rsid w:val="003E7784"/>
    <w:rsid w:val="003F28AD"/>
    <w:rsid w:val="003F3091"/>
    <w:rsid w:val="003F7AD1"/>
    <w:rsid w:val="003F7BFB"/>
    <w:rsid w:val="003F7CA4"/>
    <w:rsid w:val="004031F6"/>
    <w:rsid w:val="00403BEF"/>
    <w:rsid w:val="00404ED1"/>
    <w:rsid w:val="00406DE0"/>
    <w:rsid w:val="004102A5"/>
    <w:rsid w:val="0041332B"/>
    <w:rsid w:val="004146FF"/>
    <w:rsid w:val="00415198"/>
    <w:rsid w:val="004155DB"/>
    <w:rsid w:val="00416BBB"/>
    <w:rsid w:val="00417FAB"/>
    <w:rsid w:val="0042013A"/>
    <w:rsid w:val="004213EB"/>
    <w:rsid w:val="00421822"/>
    <w:rsid w:val="00433F40"/>
    <w:rsid w:val="00436609"/>
    <w:rsid w:val="00441C9C"/>
    <w:rsid w:val="00443266"/>
    <w:rsid w:val="0044483E"/>
    <w:rsid w:val="00444E5A"/>
    <w:rsid w:val="00445420"/>
    <w:rsid w:val="00445D57"/>
    <w:rsid w:val="00446197"/>
    <w:rsid w:val="00447472"/>
    <w:rsid w:val="00451F94"/>
    <w:rsid w:val="004535AD"/>
    <w:rsid w:val="00457B06"/>
    <w:rsid w:val="004612F7"/>
    <w:rsid w:val="0046451E"/>
    <w:rsid w:val="00466EBD"/>
    <w:rsid w:val="0046720A"/>
    <w:rsid w:val="00473AF5"/>
    <w:rsid w:val="00476E0F"/>
    <w:rsid w:val="00477FAD"/>
    <w:rsid w:val="00483808"/>
    <w:rsid w:val="00483CE3"/>
    <w:rsid w:val="00484130"/>
    <w:rsid w:val="00486C64"/>
    <w:rsid w:val="004874E3"/>
    <w:rsid w:val="00490806"/>
    <w:rsid w:val="0049372B"/>
    <w:rsid w:val="00495521"/>
    <w:rsid w:val="004A1932"/>
    <w:rsid w:val="004A1D6F"/>
    <w:rsid w:val="004A4B1D"/>
    <w:rsid w:val="004A7076"/>
    <w:rsid w:val="004B2928"/>
    <w:rsid w:val="004B37AC"/>
    <w:rsid w:val="004B37CC"/>
    <w:rsid w:val="004B4ED2"/>
    <w:rsid w:val="004B5399"/>
    <w:rsid w:val="004B7CBF"/>
    <w:rsid w:val="004C0E57"/>
    <w:rsid w:val="004C1A60"/>
    <w:rsid w:val="004C2D27"/>
    <w:rsid w:val="004C6218"/>
    <w:rsid w:val="004D0A7C"/>
    <w:rsid w:val="004D18C3"/>
    <w:rsid w:val="004D18F0"/>
    <w:rsid w:val="004D5B3D"/>
    <w:rsid w:val="004D5DD7"/>
    <w:rsid w:val="004E0273"/>
    <w:rsid w:val="004E099C"/>
    <w:rsid w:val="004E0C46"/>
    <w:rsid w:val="004E667C"/>
    <w:rsid w:val="004E7910"/>
    <w:rsid w:val="004F0093"/>
    <w:rsid w:val="004F090E"/>
    <w:rsid w:val="004F0B16"/>
    <w:rsid w:val="004F106A"/>
    <w:rsid w:val="004F420A"/>
    <w:rsid w:val="004F5AC3"/>
    <w:rsid w:val="004F6EFE"/>
    <w:rsid w:val="004F79D5"/>
    <w:rsid w:val="004F7F60"/>
    <w:rsid w:val="00505E3D"/>
    <w:rsid w:val="00507462"/>
    <w:rsid w:val="00510A5D"/>
    <w:rsid w:val="00510C36"/>
    <w:rsid w:val="0051143F"/>
    <w:rsid w:val="00513090"/>
    <w:rsid w:val="00514221"/>
    <w:rsid w:val="005153A9"/>
    <w:rsid w:val="00516C7D"/>
    <w:rsid w:val="00516D9D"/>
    <w:rsid w:val="00520B92"/>
    <w:rsid w:val="00523739"/>
    <w:rsid w:val="0052544C"/>
    <w:rsid w:val="00525BA6"/>
    <w:rsid w:val="0052605C"/>
    <w:rsid w:val="00527096"/>
    <w:rsid w:val="00530026"/>
    <w:rsid w:val="00530B0D"/>
    <w:rsid w:val="00531175"/>
    <w:rsid w:val="00531AC7"/>
    <w:rsid w:val="00532084"/>
    <w:rsid w:val="00536A60"/>
    <w:rsid w:val="00537BCD"/>
    <w:rsid w:val="0054038E"/>
    <w:rsid w:val="00541572"/>
    <w:rsid w:val="005435AB"/>
    <w:rsid w:val="005466EB"/>
    <w:rsid w:val="00546955"/>
    <w:rsid w:val="005522C6"/>
    <w:rsid w:val="00552C9A"/>
    <w:rsid w:val="00553650"/>
    <w:rsid w:val="00557266"/>
    <w:rsid w:val="00563BAB"/>
    <w:rsid w:val="00566FA7"/>
    <w:rsid w:val="00567BDE"/>
    <w:rsid w:val="005708CE"/>
    <w:rsid w:val="005712C5"/>
    <w:rsid w:val="00574C9E"/>
    <w:rsid w:val="005804FF"/>
    <w:rsid w:val="0058394B"/>
    <w:rsid w:val="0058559B"/>
    <w:rsid w:val="00585636"/>
    <w:rsid w:val="00585FA2"/>
    <w:rsid w:val="00587185"/>
    <w:rsid w:val="00591DDA"/>
    <w:rsid w:val="00593CA8"/>
    <w:rsid w:val="005A2C84"/>
    <w:rsid w:val="005B08F1"/>
    <w:rsid w:val="005B0E08"/>
    <w:rsid w:val="005B71EC"/>
    <w:rsid w:val="005C3769"/>
    <w:rsid w:val="005C3AC7"/>
    <w:rsid w:val="005C3FDF"/>
    <w:rsid w:val="005C4E9E"/>
    <w:rsid w:val="005D2C04"/>
    <w:rsid w:val="005D54B1"/>
    <w:rsid w:val="005D5DF8"/>
    <w:rsid w:val="005E0048"/>
    <w:rsid w:val="005E07C4"/>
    <w:rsid w:val="005E56BC"/>
    <w:rsid w:val="005E5704"/>
    <w:rsid w:val="005E5716"/>
    <w:rsid w:val="005E5C9B"/>
    <w:rsid w:val="005E6A00"/>
    <w:rsid w:val="005F02C6"/>
    <w:rsid w:val="005F047E"/>
    <w:rsid w:val="005F161A"/>
    <w:rsid w:val="005F2887"/>
    <w:rsid w:val="005F2CF1"/>
    <w:rsid w:val="005F3633"/>
    <w:rsid w:val="005F5919"/>
    <w:rsid w:val="00600F3B"/>
    <w:rsid w:val="0060102E"/>
    <w:rsid w:val="006052AE"/>
    <w:rsid w:val="00605D14"/>
    <w:rsid w:val="006127BE"/>
    <w:rsid w:val="006136BE"/>
    <w:rsid w:val="00613BE9"/>
    <w:rsid w:val="00615BA0"/>
    <w:rsid w:val="00615E8F"/>
    <w:rsid w:val="006176A5"/>
    <w:rsid w:val="0061775E"/>
    <w:rsid w:val="00617C60"/>
    <w:rsid w:val="00626628"/>
    <w:rsid w:val="00632025"/>
    <w:rsid w:val="00635810"/>
    <w:rsid w:val="00636E86"/>
    <w:rsid w:val="00643721"/>
    <w:rsid w:val="00646EFD"/>
    <w:rsid w:val="00647AA9"/>
    <w:rsid w:val="00652695"/>
    <w:rsid w:val="006526C3"/>
    <w:rsid w:val="0065303B"/>
    <w:rsid w:val="00653396"/>
    <w:rsid w:val="00654D7F"/>
    <w:rsid w:val="00657A0F"/>
    <w:rsid w:val="00665160"/>
    <w:rsid w:val="00666A89"/>
    <w:rsid w:val="00670D87"/>
    <w:rsid w:val="00670E60"/>
    <w:rsid w:val="006712D8"/>
    <w:rsid w:val="00675152"/>
    <w:rsid w:val="00675373"/>
    <w:rsid w:val="0068056C"/>
    <w:rsid w:val="0068085E"/>
    <w:rsid w:val="00681C96"/>
    <w:rsid w:val="00682279"/>
    <w:rsid w:val="0068307C"/>
    <w:rsid w:val="0068386F"/>
    <w:rsid w:val="0068436A"/>
    <w:rsid w:val="00687DEC"/>
    <w:rsid w:val="00690578"/>
    <w:rsid w:val="006906C7"/>
    <w:rsid w:val="0069251D"/>
    <w:rsid w:val="00692947"/>
    <w:rsid w:val="00693B0F"/>
    <w:rsid w:val="006954FD"/>
    <w:rsid w:val="006A00AF"/>
    <w:rsid w:val="006A1AC2"/>
    <w:rsid w:val="006A2D94"/>
    <w:rsid w:val="006A5DB0"/>
    <w:rsid w:val="006A6881"/>
    <w:rsid w:val="006A7642"/>
    <w:rsid w:val="006B015D"/>
    <w:rsid w:val="006B03B3"/>
    <w:rsid w:val="006B14DF"/>
    <w:rsid w:val="006B18EF"/>
    <w:rsid w:val="006B28CE"/>
    <w:rsid w:val="006B2EC4"/>
    <w:rsid w:val="006B34AC"/>
    <w:rsid w:val="006B3B8B"/>
    <w:rsid w:val="006B5239"/>
    <w:rsid w:val="006B6447"/>
    <w:rsid w:val="006B64F1"/>
    <w:rsid w:val="006B74F8"/>
    <w:rsid w:val="006B7721"/>
    <w:rsid w:val="006D1295"/>
    <w:rsid w:val="006D2888"/>
    <w:rsid w:val="006D3A90"/>
    <w:rsid w:val="006D4856"/>
    <w:rsid w:val="006E1026"/>
    <w:rsid w:val="006E4BD5"/>
    <w:rsid w:val="006E544D"/>
    <w:rsid w:val="006E5FDA"/>
    <w:rsid w:val="006F1D24"/>
    <w:rsid w:val="00701443"/>
    <w:rsid w:val="0070157A"/>
    <w:rsid w:val="007020CE"/>
    <w:rsid w:val="00705852"/>
    <w:rsid w:val="00706264"/>
    <w:rsid w:val="00710C31"/>
    <w:rsid w:val="00711C3A"/>
    <w:rsid w:val="007126F3"/>
    <w:rsid w:val="00713E1F"/>
    <w:rsid w:val="00717A61"/>
    <w:rsid w:val="007201D0"/>
    <w:rsid w:val="007210B7"/>
    <w:rsid w:val="0072334F"/>
    <w:rsid w:val="00724576"/>
    <w:rsid w:val="00732643"/>
    <w:rsid w:val="00732D0B"/>
    <w:rsid w:val="00733177"/>
    <w:rsid w:val="00733767"/>
    <w:rsid w:val="00733842"/>
    <w:rsid w:val="00735883"/>
    <w:rsid w:val="00736F89"/>
    <w:rsid w:val="0073727B"/>
    <w:rsid w:val="00737597"/>
    <w:rsid w:val="00742ABF"/>
    <w:rsid w:val="00742D48"/>
    <w:rsid w:val="007430F1"/>
    <w:rsid w:val="00744442"/>
    <w:rsid w:val="00745E84"/>
    <w:rsid w:val="00746CF4"/>
    <w:rsid w:val="00751F31"/>
    <w:rsid w:val="007539B8"/>
    <w:rsid w:val="00754EE5"/>
    <w:rsid w:val="00755BCD"/>
    <w:rsid w:val="00756E63"/>
    <w:rsid w:val="007610D8"/>
    <w:rsid w:val="0076191D"/>
    <w:rsid w:val="00761C04"/>
    <w:rsid w:val="0076235E"/>
    <w:rsid w:val="0076429C"/>
    <w:rsid w:val="0076489C"/>
    <w:rsid w:val="0076538C"/>
    <w:rsid w:val="0076724F"/>
    <w:rsid w:val="0076765A"/>
    <w:rsid w:val="007700DB"/>
    <w:rsid w:val="00770129"/>
    <w:rsid w:val="00770DFD"/>
    <w:rsid w:val="00771511"/>
    <w:rsid w:val="00771CAF"/>
    <w:rsid w:val="007743F4"/>
    <w:rsid w:val="007762F9"/>
    <w:rsid w:val="00777C53"/>
    <w:rsid w:val="007829AA"/>
    <w:rsid w:val="007833A1"/>
    <w:rsid w:val="00783D85"/>
    <w:rsid w:val="00784C61"/>
    <w:rsid w:val="00784D43"/>
    <w:rsid w:val="00784E62"/>
    <w:rsid w:val="00785158"/>
    <w:rsid w:val="00787A2D"/>
    <w:rsid w:val="00787AB2"/>
    <w:rsid w:val="007913F1"/>
    <w:rsid w:val="00795228"/>
    <w:rsid w:val="0079573C"/>
    <w:rsid w:val="007972BB"/>
    <w:rsid w:val="0079764D"/>
    <w:rsid w:val="007A09ED"/>
    <w:rsid w:val="007A24D3"/>
    <w:rsid w:val="007A2937"/>
    <w:rsid w:val="007A3EC1"/>
    <w:rsid w:val="007B06F4"/>
    <w:rsid w:val="007B7CA1"/>
    <w:rsid w:val="007C0775"/>
    <w:rsid w:val="007C291E"/>
    <w:rsid w:val="007C72B7"/>
    <w:rsid w:val="007C7736"/>
    <w:rsid w:val="007C7C31"/>
    <w:rsid w:val="007D3D8B"/>
    <w:rsid w:val="007D431C"/>
    <w:rsid w:val="007D60C9"/>
    <w:rsid w:val="007D6E88"/>
    <w:rsid w:val="007D765B"/>
    <w:rsid w:val="007D7FBE"/>
    <w:rsid w:val="007E41B2"/>
    <w:rsid w:val="007E4488"/>
    <w:rsid w:val="007E6BC7"/>
    <w:rsid w:val="007E6F82"/>
    <w:rsid w:val="007E75BB"/>
    <w:rsid w:val="007F00D3"/>
    <w:rsid w:val="007F3280"/>
    <w:rsid w:val="007F551F"/>
    <w:rsid w:val="007F57D8"/>
    <w:rsid w:val="007F6F1F"/>
    <w:rsid w:val="007F7D9F"/>
    <w:rsid w:val="0080134A"/>
    <w:rsid w:val="0080196D"/>
    <w:rsid w:val="00802A3B"/>
    <w:rsid w:val="00802B05"/>
    <w:rsid w:val="00804199"/>
    <w:rsid w:val="00804D68"/>
    <w:rsid w:val="00807405"/>
    <w:rsid w:val="00807D3F"/>
    <w:rsid w:val="0082105D"/>
    <w:rsid w:val="00824257"/>
    <w:rsid w:val="00824E31"/>
    <w:rsid w:val="00825E78"/>
    <w:rsid w:val="008263C9"/>
    <w:rsid w:val="008264F1"/>
    <w:rsid w:val="00826F81"/>
    <w:rsid w:val="008276B9"/>
    <w:rsid w:val="00832CBD"/>
    <w:rsid w:val="008337D2"/>
    <w:rsid w:val="008379B1"/>
    <w:rsid w:val="00837F15"/>
    <w:rsid w:val="0084623E"/>
    <w:rsid w:val="00850A61"/>
    <w:rsid w:val="008526C0"/>
    <w:rsid w:val="008547FE"/>
    <w:rsid w:val="0085649A"/>
    <w:rsid w:val="00860C0C"/>
    <w:rsid w:val="00863148"/>
    <w:rsid w:val="00865927"/>
    <w:rsid w:val="00866DC3"/>
    <w:rsid w:val="00871EF7"/>
    <w:rsid w:val="0087250E"/>
    <w:rsid w:val="008726A2"/>
    <w:rsid w:val="0087462F"/>
    <w:rsid w:val="00875739"/>
    <w:rsid w:val="00875C53"/>
    <w:rsid w:val="008802E3"/>
    <w:rsid w:val="0088162C"/>
    <w:rsid w:val="00884037"/>
    <w:rsid w:val="00885317"/>
    <w:rsid w:val="00887DDB"/>
    <w:rsid w:val="00890D76"/>
    <w:rsid w:val="00892802"/>
    <w:rsid w:val="00893194"/>
    <w:rsid w:val="00894168"/>
    <w:rsid w:val="00894522"/>
    <w:rsid w:val="00895EEC"/>
    <w:rsid w:val="008A0624"/>
    <w:rsid w:val="008A1DFA"/>
    <w:rsid w:val="008A259C"/>
    <w:rsid w:val="008A48E9"/>
    <w:rsid w:val="008A4D35"/>
    <w:rsid w:val="008B0B39"/>
    <w:rsid w:val="008B3481"/>
    <w:rsid w:val="008B7932"/>
    <w:rsid w:val="008C028F"/>
    <w:rsid w:val="008C3B8C"/>
    <w:rsid w:val="008C570E"/>
    <w:rsid w:val="008D0734"/>
    <w:rsid w:val="008D34EF"/>
    <w:rsid w:val="008D6A29"/>
    <w:rsid w:val="008D70B6"/>
    <w:rsid w:val="008E2D28"/>
    <w:rsid w:val="008E7583"/>
    <w:rsid w:val="008F0CE2"/>
    <w:rsid w:val="008F1825"/>
    <w:rsid w:val="008F2403"/>
    <w:rsid w:val="008F2A7F"/>
    <w:rsid w:val="008F3580"/>
    <w:rsid w:val="008F3E4D"/>
    <w:rsid w:val="008F578F"/>
    <w:rsid w:val="0090322A"/>
    <w:rsid w:val="0090454F"/>
    <w:rsid w:val="00904663"/>
    <w:rsid w:val="00904F62"/>
    <w:rsid w:val="00905C77"/>
    <w:rsid w:val="00907558"/>
    <w:rsid w:val="009077BC"/>
    <w:rsid w:val="00910399"/>
    <w:rsid w:val="00913D32"/>
    <w:rsid w:val="00914015"/>
    <w:rsid w:val="00915026"/>
    <w:rsid w:val="00924E70"/>
    <w:rsid w:val="00927256"/>
    <w:rsid w:val="009305C9"/>
    <w:rsid w:val="009318DC"/>
    <w:rsid w:val="00931DD5"/>
    <w:rsid w:val="00936864"/>
    <w:rsid w:val="00937E1D"/>
    <w:rsid w:val="00940B79"/>
    <w:rsid w:val="00942156"/>
    <w:rsid w:val="009427C5"/>
    <w:rsid w:val="009462F2"/>
    <w:rsid w:val="00952FD2"/>
    <w:rsid w:val="009530C6"/>
    <w:rsid w:val="009613BC"/>
    <w:rsid w:val="00964FA2"/>
    <w:rsid w:val="00966637"/>
    <w:rsid w:val="00966EF8"/>
    <w:rsid w:val="00970C93"/>
    <w:rsid w:val="00972259"/>
    <w:rsid w:val="0097287B"/>
    <w:rsid w:val="0097461D"/>
    <w:rsid w:val="0097482D"/>
    <w:rsid w:val="00974B9D"/>
    <w:rsid w:val="00974BBF"/>
    <w:rsid w:val="009755FB"/>
    <w:rsid w:val="00976023"/>
    <w:rsid w:val="00977D8A"/>
    <w:rsid w:val="0098257D"/>
    <w:rsid w:val="00983587"/>
    <w:rsid w:val="00983832"/>
    <w:rsid w:val="00985C31"/>
    <w:rsid w:val="00987118"/>
    <w:rsid w:val="009906AB"/>
    <w:rsid w:val="00991129"/>
    <w:rsid w:val="00991B6B"/>
    <w:rsid w:val="00991EC7"/>
    <w:rsid w:val="00993AAA"/>
    <w:rsid w:val="00994A7A"/>
    <w:rsid w:val="009A17D4"/>
    <w:rsid w:val="009A2CCB"/>
    <w:rsid w:val="009A3E23"/>
    <w:rsid w:val="009A479A"/>
    <w:rsid w:val="009A52F4"/>
    <w:rsid w:val="009A6304"/>
    <w:rsid w:val="009A693C"/>
    <w:rsid w:val="009B3133"/>
    <w:rsid w:val="009B48CF"/>
    <w:rsid w:val="009B5FD1"/>
    <w:rsid w:val="009B6DF2"/>
    <w:rsid w:val="009C20A6"/>
    <w:rsid w:val="009C246B"/>
    <w:rsid w:val="009C7BFC"/>
    <w:rsid w:val="009D0A40"/>
    <w:rsid w:val="009D46B7"/>
    <w:rsid w:val="009D52B3"/>
    <w:rsid w:val="009E1369"/>
    <w:rsid w:val="009E49DC"/>
    <w:rsid w:val="009E66E5"/>
    <w:rsid w:val="009E751C"/>
    <w:rsid w:val="009F0590"/>
    <w:rsid w:val="009F2A3B"/>
    <w:rsid w:val="009F32CB"/>
    <w:rsid w:val="009F4B7C"/>
    <w:rsid w:val="009F5E8D"/>
    <w:rsid w:val="00A04054"/>
    <w:rsid w:val="00A05176"/>
    <w:rsid w:val="00A115DC"/>
    <w:rsid w:val="00A11718"/>
    <w:rsid w:val="00A123C8"/>
    <w:rsid w:val="00A14C64"/>
    <w:rsid w:val="00A153AA"/>
    <w:rsid w:val="00A15AD4"/>
    <w:rsid w:val="00A215E9"/>
    <w:rsid w:val="00A26928"/>
    <w:rsid w:val="00A26F94"/>
    <w:rsid w:val="00A27081"/>
    <w:rsid w:val="00A27374"/>
    <w:rsid w:val="00A3069C"/>
    <w:rsid w:val="00A30DBE"/>
    <w:rsid w:val="00A31B51"/>
    <w:rsid w:val="00A32531"/>
    <w:rsid w:val="00A33EBC"/>
    <w:rsid w:val="00A35028"/>
    <w:rsid w:val="00A352A5"/>
    <w:rsid w:val="00A37060"/>
    <w:rsid w:val="00A41454"/>
    <w:rsid w:val="00A438F6"/>
    <w:rsid w:val="00A44531"/>
    <w:rsid w:val="00A44932"/>
    <w:rsid w:val="00A45B09"/>
    <w:rsid w:val="00A46145"/>
    <w:rsid w:val="00A4673F"/>
    <w:rsid w:val="00A467EA"/>
    <w:rsid w:val="00A51799"/>
    <w:rsid w:val="00A60A51"/>
    <w:rsid w:val="00A61DB2"/>
    <w:rsid w:val="00A632D8"/>
    <w:rsid w:val="00A64057"/>
    <w:rsid w:val="00A64A45"/>
    <w:rsid w:val="00A64DDA"/>
    <w:rsid w:val="00A6581B"/>
    <w:rsid w:val="00A7129D"/>
    <w:rsid w:val="00A734E7"/>
    <w:rsid w:val="00A736FB"/>
    <w:rsid w:val="00A73C95"/>
    <w:rsid w:val="00A744AC"/>
    <w:rsid w:val="00A76561"/>
    <w:rsid w:val="00A80018"/>
    <w:rsid w:val="00A83C6D"/>
    <w:rsid w:val="00A84E17"/>
    <w:rsid w:val="00A91DB4"/>
    <w:rsid w:val="00A96809"/>
    <w:rsid w:val="00AA3904"/>
    <w:rsid w:val="00AA48B4"/>
    <w:rsid w:val="00AA4A3F"/>
    <w:rsid w:val="00AA7066"/>
    <w:rsid w:val="00AB0CE2"/>
    <w:rsid w:val="00AB11C7"/>
    <w:rsid w:val="00AB1E4A"/>
    <w:rsid w:val="00AB23D1"/>
    <w:rsid w:val="00AB305A"/>
    <w:rsid w:val="00AB658F"/>
    <w:rsid w:val="00AB6875"/>
    <w:rsid w:val="00AB6D3D"/>
    <w:rsid w:val="00AC0323"/>
    <w:rsid w:val="00AC0844"/>
    <w:rsid w:val="00AC25FE"/>
    <w:rsid w:val="00AC32E5"/>
    <w:rsid w:val="00AC72EC"/>
    <w:rsid w:val="00AC77D5"/>
    <w:rsid w:val="00AD19D9"/>
    <w:rsid w:val="00AD41BF"/>
    <w:rsid w:val="00AD4290"/>
    <w:rsid w:val="00AD4B0D"/>
    <w:rsid w:val="00AE0ECD"/>
    <w:rsid w:val="00AE6625"/>
    <w:rsid w:val="00AE7DCA"/>
    <w:rsid w:val="00AF0684"/>
    <w:rsid w:val="00AF0EB9"/>
    <w:rsid w:val="00AF1EC6"/>
    <w:rsid w:val="00AF47E1"/>
    <w:rsid w:val="00AF48C9"/>
    <w:rsid w:val="00B0132D"/>
    <w:rsid w:val="00B05019"/>
    <w:rsid w:val="00B05BB0"/>
    <w:rsid w:val="00B21B80"/>
    <w:rsid w:val="00B307EE"/>
    <w:rsid w:val="00B317DE"/>
    <w:rsid w:val="00B32083"/>
    <w:rsid w:val="00B4228C"/>
    <w:rsid w:val="00B450B8"/>
    <w:rsid w:val="00B51E42"/>
    <w:rsid w:val="00B52651"/>
    <w:rsid w:val="00B52D25"/>
    <w:rsid w:val="00B5448B"/>
    <w:rsid w:val="00B551F3"/>
    <w:rsid w:val="00B60DF2"/>
    <w:rsid w:val="00B6251F"/>
    <w:rsid w:val="00B63605"/>
    <w:rsid w:val="00B64192"/>
    <w:rsid w:val="00B643D4"/>
    <w:rsid w:val="00B66494"/>
    <w:rsid w:val="00B743A5"/>
    <w:rsid w:val="00B75D16"/>
    <w:rsid w:val="00B77119"/>
    <w:rsid w:val="00B80B73"/>
    <w:rsid w:val="00B80E98"/>
    <w:rsid w:val="00B83D2A"/>
    <w:rsid w:val="00B84D50"/>
    <w:rsid w:val="00B8528F"/>
    <w:rsid w:val="00B862EA"/>
    <w:rsid w:val="00B93B7C"/>
    <w:rsid w:val="00B9677B"/>
    <w:rsid w:val="00BA1A8A"/>
    <w:rsid w:val="00BB13A4"/>
    <w:rsid w:val="00BB170B"/>
    <w:rsid w:val="00BB54B6"/>
    <w:rsid w:val="00BB77F6"/>
    <w:rsid w:val="00BC0295"/>
    <w:rsid w:val="00BC047C"/>
    <w:rsid w:val="00BD497B"/>
    <w:rsid w:val="00BD4C30"/>
    <w:rsid w:val="00BD6907"/>
    <w:rsid w:val="00BE56B3"/>
    <w:rsid w:val="00BE5B31"/>
    <w:rsid w:val="00BE7ACE"/>
    <w:rsid w:val="00BF3F14"/>
    <w:rsid w:val="00BF6F23"/>
    <w:rsid w:val="00BF7908"/>
    <w:rsid w:val="00BF7F55"/>
    <w:rsid w:val="00C002BA"/>
    <w:rsid w:val="00C02911"/>
    <w:rsid w:val="00C0475F"/>
    <w:rsid w:val="00C059CB"/>
    <w:rsid w:val="00C06B9E"/>
    <w:rsid w:val="00C07D46"/>
    <w:rsid w:val="00C1023A"/>
    <w:rsid w:val="00C12BB1"/>
    <w:rsid w:val="00C153AF"/>
    <w:rsid w:val="00C1708E"/>
    <w:rsid w:val="00C2260C"/>
    <w:rsid w:val="00C23493"/>
    <w:rsid w:val="00C24847"/>
    <w:rsid w:val="00C25244"/>
    <w:rsid w:val="00C25255"/>
    <w:rsid w:val="00C343B7"/>
    <w:rsid w:val="00C35E88"/>
    <w:rsid w:val="00C420F0"/>
    <w:rsid w:val="00C4358B"/>
    <w:rsid w:val="00C43873"/>
    <w:rsid w:val="00C4519F"/>
    <w:rsid w:val="00C460C8"/>
    <w:rsid w:val="00C464FA"/>
    <w:rsid w:val="00C50E78"/>
    <w:rsid w:val="00C5216F"/>
    <w:rsid w:val="00C539BB"/>
    <w:rsid w:val="00C542C7"/>
    <w:rsid w:val="00C54F53"/>
    <w:rsid w:val="00C55E63"/>
    <w:rsid w:val="00C56EB4"/>
    <w:rsid w:val="00C60CEB"/>
    <w:rsid w:val="00C61E28"/>
    <w:rsid w:val="00C63F3F"/>
    <w:rsid w:val="00C64092"/>
    <w:rsid w:val="00C6723E"/>
    <w:rsid w:val="00C71366"/>
    <w:rsid w:val="00C75289"/>
    <w:rsid w:val="00C80D05"/>
    <w:rsid w:val="00C81366"/>
    <w:rsid w:val="00C821C3"/>
    <w:rsid w:val="00C83F92"/>
    <w:rsid w:val="00C86AC1"/>
    <w:rsid w:val="00C90461"/>
    <w:rsid w:val="00C923C0"/>
    <w:rsid w:val="00C95616"/>
    <w:rsid w:val="00C972CD"/>
    <w:rsid w:val="00C97DC3"/>
    <w:rsid w:val="00CA0752"/>
    <w:rsid w:val="00CA1B05"/>
    <w:rsid w:val="00CA1DBA"/>
    <w:rsid w:val="00CA2ACA"/>
    <w:rsid w:val="00CA38B3"/>
    <w:rsid w:val="00CA537A"/>
    <w:rsid w:val="00CA6ABB"/>
    <w:rsid w:val="00CA74AC"/>
    <w:rsid w:val="00CA7612"/>
    <w:rsid w:val="00CA7906"/>
    <w:rsid w:val="00CB1594"/>
    <w:rsid w:val="00CB332A"/>
    <w:rsid w:val="00CB4331"/>
    <w:rsid w:val="00CB6334"/>
    <w:rsid w:val="00CB7778"/>
    <w:rsid w:val="00CC1E2B"/>
    <w:rsid w:val="00CC2CCA"/>
    <w:rsid w:val="00CC659E"/>
    <w:rsid w:val="00CC7969"/>
    <w:rsid w:val="00CC7D35"/>
    <w:rsid w:val="00CC7DBE"/>
    <w:rsid w:val="00CD14C2"/>
    <w:rsid w:val="00CD225A"/>
    <w:rsid w:val="00CD2E10"/>
    <w:rsid w:val="00CE3361"/>
    <w:rsid w:val="00CE428C"/>
    <w:rsid w:val="00CE5385"/>
    <w:rsid w:val="00CE5850"/>
    <w:rsid w:val="00CE5B16"/>
    <w:rsid w:val="00CE60EC"/>
    <w:rsid w:val="00CE6BDC"/>
    <w:rsid w:val="00CF2863"/>
    <w:rsid w:val="00D005E4"/>
    <w:rsid w:val="00D02245"/>
    <w:rsid w:val="00D07C48"/>
    <w:rsid w:val="00D10055"/>
    <w:rsid w:val="00D1168F"/>
    <w:rsid w:val="00D1452E"/>
    <w:rsid w:val="00D158FE"/>
    <w:rsid w:val="00D21A7C"/>
    <w:rsid w:val="00D24063"/>
    <w:rsid w:val="00D24902"/>
    <w:rsid w:val="00D268F2"/>
    <w:rsid w:val="00D30414"/>
    <w:rsid w:val="00D30666"/>
    <w:rsid w:val="00D320ED"/>
    <w:rsid w:val="00D33424"/>
    <w:rsid w:val="00D34801"/>
    <w:rsid w:val="00D35871"/>
    <w:rsid w:val="00D359DD"/>
    <w:rsid w:val="00D37206"/>
    <w:rsid w:val="00D41B1C"/>
    <w:rsid w:val="00D423B6"/>
    <w:rsid w:val="00D43798"/>
    <w:rsid w:val="00D466EA"/>
    <w:rsid w:val="00D46E23"/>
    <w:rsid w:val="00D5017D"/>
    <w:rsid w:val="00D50911"/>
    <w:rsid w:val="00D6259C"/>
    <w:rsid w:val="00D65873"/>
    <w:rsid w:val="00D672D6"/>
    <w:rsid w:val="00D67A5D"/>
    <w:rsid w:val="00D7203E"/>
    <w:rsid w:val="00D80702"/>
    <w:rsid w:val="00D82440"/>
    <w:rsid w:val="00D83E18"/>
    <w:rsid w:val="00D85B30"/>
    <w:rsid w:val="00D85B79"/>
    <w:rsid w:val="00D95468"/>
    <w:rsid w:val="00DA2B20"/>
    <w:rsid w:val="00DA2C42"/>
    <w:rsid w:val="00DA3A36"/>
    <w:rsid w:val="00DA6B92"/>
    <w:rsid w:val="00DA76B9"/>
    <w:rsid w:val="00DB0E25"/>
    <w:rsid w:val="00DB5957"/>
    <w:rsid w:val="00DB5E37"/>
    <w:rsid w:val="00DB69D3"/>
    <w:rsid w:val="00DB6FC5"/>
    <w:rsid w:val="00DB73A7"/>
    <w:rsid w:val="00DC086F"/>
    <w:rsid w:val="00DC0D34"/>
    <w:rsid w:val="00DC3503"/>
    <w:rsid w:val="00DC444A"/>
    <w:rsid w:val="00DD2F8B"/>
    <w:rsid w:val="00DD4AAB"/>
    <w:rsid w:val="00DD53ED"/>
    <w:rsid w:val="00DD7D77"/>
    <w:rsid w:val="00DE045C"/>
    <w:rsid w:val="00DE351C"/>
    <w:rsid w:val="00DE36F3"/>
    <w:rsid w:val="00DE53DE"/>
    <w:rsid w:val="00DE63B7"/>
    <w:rsid w:val="00DE6978"/>
    <w:rsid w:val="00DE7408"/>
    <w:rsid w:val="00DF10C2"/>
    <w:rsid w:val="00DF552C"/>
    <w:rsid w:val="00DF5A4E"/>
    <w:rsid w:val="00E01439"/>
    <w:rsid w:val="00E04246"/>
    <w:rsid w:val="00E0526A"/>
    <w:rsid w:val="00E119D5"/>
    <w:rsid w:val="00E1571E"/>
    <w:rsid w:val="00E1668E"/>
    <w:rsid w:val="00E21DC6"/>
    <w:rsid w:val="00E2226B"/>
    <w:rsid w:val="00E22607"/>
    <w:rsid w:val="00E23C85"/>
    <w:rsid w:val="00E24931"/>
    <w:rsid w:val="00E25AE6"/>
    <w:rsid w:val="00E26B28"/>
    <w:rsid w:val="00E30B0F"/>
    <w:rsid w:val="00E34076"/>
    <w:rsid w:val="00E3484E"/>
    <w:rsid w:val="00E35862"/>
    <w:rsid w:val="00E35DDB"/>
    <w:rsid w:val="00E416E7"/>
    <w:rsid w:val="00E41859"/>
    <w:rsid w:val="00E44D0B"/>
    <w:rsid w:val="00E45154"/>
    <w:rsid w:val="00E54952"/>
    <w:rsid w:val="00E576E5"/>
    <w:rsid w:val="00E622A2"/>
    <w:rsid w:val="00E62C94"/>
    <w:rsid w:val="00E7084E"/>
    <w:rsid w:val="00E75108"/>
    <w:rsid w:val="00E814C8"/>
    <w:rsid w:val="00E81CCB"/>
    <w:rsid w:val="00E82385"/>
    <w:rsid w:val="00E8270F"/>
    <w:rsid w:val="00E85D8C"/>
    <w:rsid w:val="00E9010E"/>
    <w:rsid w:val="00E90CEB"/>
    <w:rsid w:val="00E91297"/>
    <w:rsid w:val="00E91461"/>
    <w:rsid w:val="00E94390"/>
    <w:rsid w:val="00E946A5"/>
    <w:rsid w:val="00E95CAB"/>
    <w:rsid w:val="00EA4E13"/>
    <w:rsid w:val="00EA7DE0"/>
    <w:rsid w:val="00EA7EA1"/>
    <w:rsid w:val="00EB150E"/>
    <w:rsid w:val="00EB4FAF"/>
    <w:rsid w:val="00EB59AF"/>
    <w:rsid w:val="00EB6AE7"/>
    <w:rsid w:val="00EB7201"/>
    <w:rsid w:val="00EC5271"/>
    <w:rsid w:val="00EC676F"/>
    <w:rsid w:val="00EC6EE0"/>
    <w:rsid w:val="00EC6F3A"/>
    <w:rsid w:val="00EC70F1"/>
    <w:rsid w:val="00EC7719"/>
    <w:rsid w:val="00ED112F"/>
    <w:rsid w:val="00ED20C6"/>
    <w:rsid w:val="00ED282F"/>
    <w:rsid w:val="00ED2EED"/>
    <w:rsid w:val="00ED69B5"/>
    <w:rsid w:val="00EE03F6"/>
    <w:rsid w:val="00EE0676"/>
    <w:rsid w:val="00EE0DF7"/>
    <w:rsid w:val="00EE330A"/>
    <w:rsid w:val="00EE373E"/>
    <w:rsid w:val="00EE66D7"/>
    <w:rsid w:val="00EF2A85"/>
    <w:rsid w:val="00EF4688"/>
    <w:rsid w:val="00EF48A4"/>
    <w:rsid w:val="00EF5461"/>
    <w:rsid w:val="00EF7677"/>
    <w:rsid w:val="00F041DE"/>
    <w:rsid w:val="00F04D86"/>
    <w:rsid w:val="00F05042"/>
    <w:rsid w:val="00F05CB8"/>
    <w:rsid w:val="00F105FC"/>
    <w:rsid w:val="00F11428"/>
    <w:rsid w:val="00F130B4"/>
    <w:rsid w:val="00F16A2B"/>
    <w:rsid w:val="00F17256"/>
    <w:rsid w:val="00F1743B"/>
    <w:rsid w:val="00F209C1"/>
    <w:rsid w:val="00F20F49"/>
    <w:rsid w:val="00F26463"/>
    <w:rsid w:val="00F278CE"/>
    <w:rsid w:val="00F33B61"/>
    <w:rsid w:val="00F4004C"/>
    <w:rsid w:val="00F4216E"/>
    <w:rsid w:val="00F442DD"/>
    <w:rsid w:val="00F45B4F"/>
    <w:rsid w:val="00F475BD"/>
    <w:rsid w:val="00F51925"/>
    <w:rsid w:val="00F52CCA"/>
    <w:rsid w:val="00F57191"/>
    <w:rsid w:val="00F60730"/>
    <w:rsid w:val="00F620A2"/>
    <w:rsid w:val="00F62E57"/>
    <w:rsid w:val="00F634BD"/>
    <w:rsid w:val="00F660E8"/>
    <w:rsid w:val="00F700C9"/>
    <w:rsid w:val="00F74F24"/>
    <w:rsid w:val="00F770C1"/>
    <w:rsid w:val="00F8126B"/>
    <w:rsid w:val="00F825CF"/>
    <w:rsid w:val="00F83D10"/>
    <w:rsid w:val="00F84126"/>
    <w:rsid w:val="00F85EC6"/>
    <w:rsid w:val="00F938C9"/>
    <w:rsid w:val="00FA171B"/>
    <w:rsid w:val="00FA52FD"/>
    <w:rsid w:val="00FA5A25"/>
    <w:rsid w:val="00FA6564"/>
    <w:rsid w:val="00FA6F1E"/>
    <w:rsid w:val="00FB19F1"/>
    <w:rsid w:val="00FB7102"/>
    <w:rsid w:val="00FB7FCF"/>
    <w:rsid w:val="00FC0906"/>
    <w:rsid w:val="00FC090E"/>
    <w:rsid w:val="00FC126F"/>
    <w:rsid w:val="00FC4482"/>
    <w:rsid w:val="00FC5B08"/>
    <w:rsid w:val="00FC645B"/>
    <w:rsid w:val="00FC7835"/>
    <w:rsid w:val="00FD13B9"/>
    <w:rsid w:val="00FD153E"/>
    <w:rsid w:val="00FD1E31"/>
    <w:rsid w:val="00FD3001"/>
    <w:rsid w:val="00FD3D15"/>
    <w:rsid w:val="00FD5062"/>
    <w:rsid w:val="00FE1896"/>
    <w:rsid w:val="00FE22BC"/>
    <w:rsid w:val="00FE4702"/>
    <w:rsid w:val="00FE4C43"/>
    <w:rsid w:val="00FE5FF0"/>
    <w:rsid w:val="00FE7AC9"/>
    <w:rsid w:val="00FF11D3"/>
    <w:rsid w:val="00FF3440"/>
    <w:rsid w:val="00FF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E3EF83"/>
  <w15:docId w15:val="{E725FE1C-8C7E-4F0F-83AB-61630E14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0ED"/>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7F3280"/>
    <w:pPr>
      <w:spacing w:after="240"/>
    </w:pPr>
    <w:rPr>
      <w:szCs w:val="24"/>
    </w:rPr>
  </w:style>
  <w:style w:type="paragraph" w:customStyle="1" w:styleId="Address">
    <w:name w:val="Address"/>
    <w:basedOn w:val="Normal"/>
    <w:next w:val="Normal"/>
    <w:rsid w:val="007F3280"/>
    <w:pPr>
      <w:keepLines/>
      <w:tabs>
        <w:tab w:val="left" w:pos="2160"/>
      </w:tabs>
    </w:pPr>
  </w:style>
  <w:style w:type="paragraph" w:styleId="Salutation">
    <w:name w:val="Salutation"/>
    <w:basedOn w:val="Normal"/>
    <w:next w:val="Normal"/>
    <w:rsid w:val="007F3280"/>
    <w:pPr>
      <w:spacing w:after="240" w:line="240" w:lineRule="atLeast"/>
    </w:pPr>
  </w:style>
  <w:style w:type="paragraph" w:styleId="Footer">
    <w:name w:val="footer"/>
    <w:basedOn w:val="Normal"/>
    <w:rsid w:val="007F3280"/>
    <w:pPr>
      <w:tabs>
        <w:tab w:val="center" w:pos="4320"/>
        <w:tab w:val="right" w:pos="8640"/>
      </w:tabs>
    </w:pPr>
  </w:style>
  <w:style w:type="paragraph" w:customStyle="1" w:styleId="TOCBase">
    <w:name w:val="TOC Base"/>
    <w:basedOn w:val="Normal"/>
    <w:rsid w:val="007F3280"/>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7F3280"/>
    <w:pPr>
      <w:spacing w:before="60"/>
    </w:pPr>
    <w:rPr>
      <w:rFonts w:ascii="Arial" w:hAnsi="Arial" w:cs="Times New Roman"/>
      <w:color w:val="auto"/>
      <w:spacing w:val="-5"/>
      <w:sz w:val="16"/>
    </w:rPr>
  </w:style>
  <w:style w:type="paragraph" w:styleId="BodyText">
    <w:name w:val="Body Text"/>
    <w:basedOn w:val="Normal"/>
    <w:rsid w:val="007F3280"/>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7F3280"/>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7F3280"/>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7F3280"/>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7F3280"/>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7F3280"/>
  </w:style>
  <w:style w:type="paragraph" w:customStyle="1" w:styleId="IndexBase">
    <w:name w:val="Index Base"/>
    <w:basedOn w:val="Normal"/>
    <w:rsid w:val="007F3280"/>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7F3280"/>
    <w:rPr>
      <w:rFonts w:ascii="Arial Black" w:hAnsi="Arial Black"/>
      <w:spacing w:val="-10"/>
      <w:sz w:val="18"/>
    </w:rPr>
  </w:style>
  <w:style w:type="paragraph" w:styleId="Header">
    <w:name w:val="header"/>
    <w:basedOn w:val="HeaderBase"/>
    <w:link w:val="HeaderChar"/>
    <w:uiPriority w:val="99"/>
    <w:rsid w:val="007F3280"/>
  </w:style>
  <w:style w:type="paragraph" w:customStyle="1" w:styleId="HeaderBase">
    <w:name w:val="Header Base"/>
    <w:basedOn w:val="Normal"/>
    <w:rsid w:val="007F3280"/>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7F3280"/>
    <w:rPr>
      <w:rFonts w:ascii="Tahoma" w:hAnsi="Tahoma" w:cs="Tahoma"/>
      <w:sz w:val="16"/>
      <w:szCs w:val="16"/>
    </w:rPr>
  </w:style>
  <w:style w:type="character" w:styleId="CommentReference">
    <w:name w:val="annotation reference"/>
    <w:basedOn w:val="DefaultParagraphFont"/>
    <w:semiHidden/>
    <w:rsid w:val="007F3280"/>
    <w:rPr>
      <w:sz w:val="16"/>
      <w:szCs w:val="16"/>
    </w:rPr>
  </w:style>
  <w:style w:type="paragraph" w:styleId="CommentText">
    <w:name w:val="annotation text"/>
    <w:basedOn w:val="Normal"/>
    <w:link w:val="CommentTextChar"/>
    <w:semiHidden/>
    <w:rsid w:val="007F3280"/>
    <w:rPr>
      <w:sz w:val="20"/>
    </w:rPr>
  </w:style>
  <w:style w:type="paragraph" w:styleId="CommentSubject">
    <w:name w:val="annotation subject"/>
    <w:basedOn w:val="CommentText"/>
    <w:next w:val="CommentText"/>
    <w:semiHidden/>
    <w:rsid w:val="007F3280"/>
    <w:rPr>
      <w:b/>
      <w:bCs/>
    </w:rPr>
  </w:style>
  <w:style w:type="paragraph" w:styleId="ListParagraph">
    <w:name w:val="List Paragraph"/>
    <w:basedOn w:val="Normal"/>
    <w:uiPriority w:val="34"/>
    <w:qFormat/>
    <w:rsid w:val="004F0B16"/>
    <w:pPr>
      <w:ind w:left="720"/>
      <w:contextualSpacing/>
    </w:pPr>
  </w:style>
  <w:style w:type="paragraph" w:styleId="FootnoteText">
    <w:name w:val="footnote text"/>
    <w:basedOn w:val="Normal"/>
    <w:link w:val="FootnoteTextChar"/>
    <w:rsid w:val="00CB1594"/>
    <w:rPr>
      <w:sz w:val="20"/>
    </w:rPr>
  </w:style>
  <w:style w:type="character" w:customStyle="1" w:styleId="FootnoteTextChar">
    <w:name w:val="Footnote Text Char"/>
    <w:basedOn w:val="DefaultParagraphFont"/>
    <w:link w:val="FootnoteText"/>
    <w:rsid w:val="00CB1594"/>
    <w:rPr>
      <w:rFonts w:cs="Arial"/>
      <w:color w:val="000000"/>
    </w:rPr>
  </w:style>
  <w:style w:type="character" w:styleId="FootnoteReference">
    <w:name w:val="footnote reference"/>
    <w:basedOn w:val="DefaultParagraphFont"/>
    <w:rsid w:val="00CB1594"/>
    <w:rPr>
      <w:vertAlign w:val="superscript"/>
    </w:rPr>
  </w:style>
  <w:style w:type="paragraph" w:styleId="Revision">
    <w:name w:val="Revision"/>
    <w:hidden/>
    <w:uiPriority w:val="99"/>
    <w:semiHidden/>
    <w:rsid w:val="004E667C"/>
    <w:rPr>
      <w:rFonts w:cs="Arial"/>
      <w:color w:val="000000"/>
      <w:sz w:val="24"/>
    </w:rPr>
  </w:style>
  <w:style w:type="character" w:customStyle="1" w:styleId="CommentTextChar">
    <w:name w:val="Comment Text Char"/>
    <w:basedOn w:val="DefaultParagraphFont"/>
    <w:link w:val="CommentText"/>
    <w:semiHidden/>
    <w:rsid w:val="003201D7"/>
    <w:rPr>
      <w:rFonts w:cs="Arial"/>
      <w:color w:val="000000"/>
    </w:rPr>
  </w:style>
  <w:style w:type="paragraph" w:styleId="Caption">
    <w:name w:val="caption"/>
    <w:basedOn w:val="Normal"/>
    <w:next w:val="Normal"/>
    <w:unhideWhenUsed/>
    <w:qFormat/>
    <w:rsid w:val="00D41B1C"/>
    <w:pPr>
      <w:spacing w:after="200"/>
    </w:pPr>
    <w:rPr>
      <w:b/>
      <w:bCs/>
      <w:color w:val="4F81BD"/>
      <w:sz w:val="18"/>
      <w:szCs w:val="18"/>
    </w:rPr>
  </w:style>
  <w:style w:type="character" w:customStyle="1" w:styleId="HeaderChar">
    <w:name w:val="Header Char"/>
    <w:basedOn w:val="DefaultParagraphFont"/>
    <w:link w:val="Header"/>
    <w:uiPriority w:val="99"/>
    <w:rsid w:val="008F578F"/>
    <w:rPr>
      <w:rFonts w:ascii="Arial" w:hAnsi="Arial"/>
      <w:caps/>
      <w:spacing w:val="-5"/>
      <w:sz w:val="15"/>
    </w:rPr>
  </w:style>
  <w:style w:type="character" w:styleId="Hyperlink">
    <w:name w:val="Hyperlink"/>
    <w:basedOn w:val="DefaultParagraphFont"/>
    <w:rsid w:val="00495521"/>
    <w:rPr>
      <w:color w:val="0000FF" w:themeColor="hyperlink"/>
      <w:u w:val="single"/>
    </w:rPr>
  </w:style>
  <w:style w:type="character" w:styleId="PlaceholderText">
    <w:name w:val="Placeholder Text"/>
    <w:basedOn w:val="DefaultParagraphFont"/>
    <w:uiPriority w:val="99"/>
    <w:semiHidden/>
    <w:rsid w:val="00742D48"/>
    <w:rPr>
      <w:color w:val="808080"/>
    </w:rPr>
  </w:style>
  <w:style w:type="table" w:styleId="TableColumns3">
    <w:name w:val="Table Columns 3"/>
    <w:basedOn w:val="TableNormal"/>
    <w:rsid w:val="00AB65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9A52F4"/>
    <w:pPr>
      <w:spacing w:after="120" w:line="480" w:lineRule="auto"/>
      <w:ind w:left="360"/>
    </w:pPr>
  </w:style>
  <w:style w:type="character" w:customStyle="1" w:styleId="BodyTextIndent2Char">
    <w:name w:val="Body Text Indent 2 Char"/>
    <w:basedOn w:val="DefaultParagraphFont"/>
    <w:link w:val="BodyTextIndent2"/>
    <w:rsid w:val="009A52F4"/>
    <w:rPr>
      <w:rFonts w:cs="Arial"/>
      <w:color w:val="000000"/>
      <w:sz w:val="24"/>
    </w:rPr>
  </w:style>
  <w:style w:type="table" w:styleId="TableGrid">
    <w:name w:val="Table Grid"/>
    <w:basedOn w:val="TableNormal"/>
    <w:rsid w:val="009A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A3E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5163">
      <w:bodyDiv w:val="1"/>
      <w:marLeft w:val="0"/>
      <w:marRight w:val="0"/>
      <w:marTop w:val="0"/>
      <w:marBottom w:val="0"/>
      <w:divBdr>
        <w:top w:val="none" w:sz="0" w:space="0" w:color="auto"/>
        <w:left w:val="none" w:sz="0" w:space="0" w:color="auto"/>
        <w:bottom w:val="none" w:sz="0" w:space="0" w:color="auto"/>
        <w:right w:val="none" w:sz="0" w:space="0" w:color="auto"/>
      </w:divBdr>
    </w:div>
    <w:div w:id="60643432">
      <w:bodyDiv w:val="1"/>
      <w:marLeft w:val="0"/>
      <w:marRight w:val="0"/>
      <w:marTop w:val="0"/>
      <w:marBottom w:val="0"/>
      <w:divBdr>
        <w:top w:val="none" w:sz="0" w:space="0" w:color="auto"/>
        <w:left w:val="none" w:sz="0" w:space="0" w:color="auto"/>
        <w:bottom w:val="none" w:sz="0" w:space="0" w:color="auto"/>
        <w:right w:val="none" w:sz="0" w:space="0" w:color="auto"/>
      </w:divBdr>
    </w:div>
    <w:div w:id="68232735">
      <w:bodyDiv w:val="1"/>
      <w:marLeft w:val="0"/>
      <w:marRight w:val="0"/>
      <w:marTop w:val="0"/>
      <w:marBottom w:val="0"/>
      <w:divBdr>
        <w:top w:val="none" w:sz="0" w:space="0" w:color="auto"/>
        <w:left w:val="none" w:sz="0" w:space="0" w:color="auto"/>
        <w:bottom w:val="none" w:sz="0" w:space="0" w:color="auto"/>
        <w:right w:val="none" w:sz="0" w:space="0" w:color="auto"/>
      </w:divBdr>
    </w:div>
    <w:div w:id="141312911">
      <w:bodyDiv w:val="1"/>
      <w:marLeft w:val="0"/>
      <w:marRight w:val="0"/>
      <w:marTop w:val="0"/>
      <w:marBottom w:val="0"/>
      <w:divBdr>
        <w:top w:val="none" w:sz="0" w:space="0" w:color="auto"/>
        <w:left w:val="none" w:sz="0" w:space="0" w:color="auto"/>
        <w:bottom w:val="none" w:sz="0" w:space="0" w:color="auto"/>
        <w:right w:val="none" w:sz="0" w:space="0" w:color="auto"/>
      </w:divBdr>
    </w:div>
    <w:div w:id="165872706">
      <w:bodyDiv w:val="1"/>
      <w:marLeft w:val="0"/>
      <w:marRight w:val="0"/>
      <w:marTop w:val="0"/>
      <w:marBottom w:val="0"/>
      <w:divBdr>
        <w:top w:val="none" w:sz="0" w:space="0" w:color="auto"/>
        <w:left w:val="none" w:sz="0" w:space="0" w:color="auto"/>
        <w:bottom w:val="none" w:sz="0" w:space="0" w:color="auto"/>
        <w:right w:val="none" w:sz="0" w:space="0" w:color="auto"/>
      </w:divBdr>
    </w:div>
    <w:div w:id="166987657">
      <w:bodyDiv w:val="1"/>
      <w:marLeft w:val="0"/>
      <w:marRight w:val="0"/>
      <w:marTop w:val="0"/>
      <w:marBottom w:val="0"/>
      <w:divBdr>
        <w:top w:val="none" w:sz="0" w:space="0" w:color="auto"/>
        <w:left w:val="none" w:sz="0" w:space="0" w:color="auto"/>
        <w:bottom w:val="none" w:sz="0" w:space="0" w:color="auto"/>
        <w:right w:val="none" w:sz="0" w:space="0" w:color="auto"/>
      </w:divBdr>
    </w:div>
    <w:div w:id="201671106">
      <w:bodyDiv w:val="1"/>
      <w:marLeft w:val="0"/>
      <w:marRight w:val="0"/>
      <w:marTop w:val="0"/>
      <w:marBottom w:val="0"/>
      <w:divBdr>
        <w:top w:val="none" w:sz="0" w:space="0" w:color="auto"/>
        <w:left w:val="none" w:sz="0" w:space="0" w:color="auto"/>
        <w:bottom w:val="none" w:sz="0" w:space="0" w:color="auto"/>
        <w:right w:val="none" w:sz="0" w:space="0" w:color="auto"/>
      </w:divBdr>
    </w:div>
    <w:div w:id="247272933">
      <w:bodyDiv w:val="1"/>
      <w:marLeft w:val="0"/>
      <w:marRight w:val="0"/>
      <w:marTop w:val="0"/>
      <w:marBottom w:val="0"/>
      <w:divBdr>
        <w:top w:val="none" w:sz="0" w:space="0" w:color="auto"/>
        <w:left w:val="none" w:sz="0" w:space="0" w:color="auto"/>
        <w:bottom w:val="none" w:sz="0" w:space="0" w:color="auto"/>
        <w:right w:val="none" w:sz="0" w:space="0" w:color="auto"/>
      </w:divBdr>
    </w:div>
    <w:div w:id="263998664">
      <w:bodyDiv w:val="1"/>
      <w:marLeft w:val="0"/>
      <w:marRight w:val="0"/>
      <w:marTop w:val="0"/>
      <w:marBottom w:val="0"/>
      <w:divBdr>
        <w:top w:val="none" w:sz="0" w:space="0" w:color="auto"/>
        <w:left w:val="none" w:sz="0" w:space="0" w:color="auto"/>
        <w:bottom w:val="none" w:sz="0" w:space="0" w:color="auto"/>
        <w:right w:val="none" w:sz="0" w:space="0" w:color="auto"/>
      </w:divBdr>
    </w:div>
    <w:div w:id="271593889">
      <w:bodyDiv w:val="1"/>
      <w:marLeft w:val="0"/>
      <w:marRight w:val="0"/>
      <w:marTop w:val="0"/>
      <w:marBottom w:val="0"/>
      <w:divBdr>
        <w:top w:val="none" w:sz="0" w:space="0" w:color="auto"/>
        <w:left w:val="none" w:sz="0" w:space="0" w:color="auto"/>
        <w:bottom w:val="none" w:sz="0" w:space="0" w:color="auto"/>
        <w:right w:val="none" w:sz="0" w:space="0" w:color="auto"/>
      </w:divBdr>
    </w:div>
    <w:div w:id="325331216">
      <w:bodyDiv w:val="1"/>
      <w:marLeft w:val="0"/>
      <w:marRight w:val="0"/>
      <w:marTop w:val="0"/>
      <w:marBottom w:val="0"/>
      <w:divBdr>
        <w:top w:val="none" w:sz="0" w:space="0" w:color="auto"/>
        <w:left w:val="none" w:sz="0" w:space="0" w:color="auto"/>
        <w:bottom w:val="none" w:sz="0" w:space="0" w:color="auto"/>
        <w:right w:val="none" w:sz="0" w:space="0" w:color="auto"/>
      </w:divBdr>
    </w:div>
    <w:div w:id="376928146">
      <w:bodyDiv w:val="1"/>
      <w:marLeft w:val="0"/>
      <w:marRight w:val="0"/>
      <w:marTop w:val="0"/>
      <w:marBottom w:val="0"/>
      <w:divBdr>
        <w:top w:val="none" w:sz="0" w:space="0" w:color="auto"/>
        <w:left w:val="none" w:sz="0" w:space="0" w:color="auto"/>
        <w:bottom w:val="none" w:sz="0" w:space="0" w:color="auto"/>
        <w:right w:val="none" w:sz="0" w:space="0" w:color="auto"/>
      </w:divBdr>
    </w:div>
    <w:div w:id="404960645">
      <w:bodyDiv w:val="1"/>
      <w:marLeft w:val="0"/>
      <w:marRight w:val="0"/>
      <w:marTop w:val="0"/>
      <w:marBottom w:val="0"/>
      <w:divBdr>
        <w:top w:val="none" w:sz="0" w:space="0" w:color="auto"/>
        <w:left w:val="none" w:sz="0" w:space="0" w:color="auto"/>
        <w:bottom w:val="none" w:sz="0" w:space="0" w:color="auto"/>
        <w:right w:val="none" w:sz="0" w:space="0" w:color="auto"/>
      </w:divBdr>
    </w:div>
    <w:div w:id="460390965">
      <w:bodyDiv w:val="1"/>
      <w:marLeft w:val="0"/>
      <w:marRight w:val="0"/>
      <w:marTop w:val="0"/>
      <w:marBottom w:val="0"/>
      <w:divBdr>
        <w:top w:val="none" w:sz="0" w:space="0" w:color="auto"/>
        <w:left w:val="none" w:sz="0" w:space="0" w:color="auto"/>
        <w:bottom w:val="none" w:sz="0" w:space="0" w:color="auto"/>
        <w:right w:val="none" w:sz="0" w:space="0" w:color="auto"/>
      </w:divBdr>
    </w:div>
    <w:div w:id="523401870">
      <w:bodyDiv w:val="1"/>
      <w:marLeft w:val="0"/>
      <w:marRight w:val="0"/>
      <w:marTop w:val="0"/>
      <w:marBottom w:val="0"/>
      <w:divBdr>
        <w:top w:val="none" w:sz="0" w:space="0" w:color="auto"/>
        <w:left w:val="none" w:sz="0" w:space="0" w:color="auto"/>
        <w:bottom w:val="none" w:sz="0" w:space="0" w:color="auto"/>
        <w:right w:val="none" w:sz="0" w:space="0" w:color="auto"/>
      </w:divBdr>
    </w:div>
    <w:div w:id="529807853">
      <w:bodyDiv w:val="1"/>
      <w:marLeft w:val="0"/>
      <w:marRight w:val="0"/>
      <w:marTop w:val="0"/>
      <w:marBottom w:val="0"/>
      <w:divBdr>
        <w:top w:val="none" w:sz="0" w:space="0" w:color="auto"/>
        <w:left w:val="none" w:sz="0" w:space="0" w:color="auto"/>
        <w:bottom w:val="none" w:sz="0" w:space="0" w:color="auto"/>
        <w:right w:val="none" w:sz="0" w:space="0" w:color="auto"/>
      </w:divBdr>
    </w:div>
    <w:div w:id="553198503">
      <w:bodyDiv w:val="1"/>
      <w:marLeft w:val="0"/>
      <w:marRight w:val="0"/>
      <w:marTop w:val="0"/>
      <w:marBottom w:val="0"/>
      <w:divBdr>
        <w:top w:val="none" w:sz="0" w:space="0" w:color="auto"/>
        <w:left w:val="none" w:sz="0" w:space="0" w:color="auto"/>
        <w:bottom w:val="none" w:sz="0" w:space="0" w:color="auto"/>
        <w:right w:val="none" w:sz="0" w:space="0" w:color="auto"/>
      </w:divBdr>
    </w:div>
    <w:div w:id="556015519">
      <w:bodyDiv w:val="1"/>
      <w:marLeft w:val="0"/>
      <w:marRight w:val="0"/>
      <w:marTop w:val="0"/>
      <w:marBottom w:val="0"/>
      <w:divBdr>
        <w:top w:val="none" w:sz="0" w:space="0" w:color="auto"/>
        <w:left w:val="none" w:sz="0" w:space="0" w:color="auto"/>
        <w:bottom w:val="none" w:sz="0" w:space="0" w:color="auto"/>
        <w:right w:val="none" w:sz="0" w:space="0" w:color="auto"/>
      </w:divBdr>
    </w:div>
    <w:div w:id="621229205">
      <w:bodyDiv w:val="1"/>
      <w:marLeft w:val="0"/>
      <w:marRight w:val="0"/>
      <w:marTop w:val="0"/>
      <w:marBottom w:val="0"/>
      <w:divBdr>
        <w:top w:val="none" w:sz="0" w:space="0" w:color="auto"/>
        <w:left w:val="none" w:sz="0" w:space="0" w:color="auto"/>
        <w:bottom w:val="none" w:sz="0" w:space="0" w:color="auto"/>
        <w:right w:val="none" w:sz="0" w:space="0" w:color="auto"/>
      </w:divBdr>
    </w:div>
    <w:div w:id="625890157">
      <w:bodyDiv w:val="1"/>
      <w:marLeft w:val="0"/>
      <w:marRight w:val="0"/>
      <w:marTop w:val="0"/>
      <w:marBottom w:val="0"/>
      <w:divBdr>
        <w:top w:val="none" w:sz="0" w:space="0" w:color="auto"/>
        <w:left w:val="none" w:sz="0" w:space="0" w:color="auto"/>
        <w:bottom w:val="none" w:sz="0" w:space="0" w:color="auto"/>
        <w:right w:val="none" w:sz="0" w:space="0" w:color="auto"/>
      </w:divBdr>
    </w:div>
    <w:div w:id="721713602">
      <w:bodyDiv w:val="1"/>
      <w:marLeft w:val="0"/>
      <w:marRight w:val="0"/>
      <w:marTop w:val="0"/>
      <w:marBottom w:val="0"/>
      <w:divBdr>
        <w:top w:val="none" w:sz="0" w:space="0" w:color="auto"/>
        <w:left w:val="none" w:sz="0" w:space="0" w:color="auto"/>
        <w:bottom w:val="none" w:sz="0" w:space="0" w:color="auto"/>
        <w:right w:val="none" w:sz="0" w:space="0" w:color="auto"/>
      </w:divBdr>
    </w:div>
    <w:div w:id="734595579">
      <w:bodyDiv w:val="1"/>
      <w:marLeft w:val="0"/>
      <w:marRight w:val="0"/>
      <w:marTop w:val="0"/>
      <w:marBottom w:val="0"/>
      <w:divBdr>
        <w:top w:val="none" w:sz="0" w:space="0" w:color="auto"/>
        <w:left w:val="none" w:sz="0" w:space="0" w:color="auto"/>
        <w:bottom w:val="none" w:sz="0" w:space="0" w:color="auto"/>
        <w:right w:val="none" w:sz="0" w:space="0" w:color="auto"/>
      </w:divBdr>
    </w:div>
    <w:div w:id="760175281">
      <w:bodyDiv w:val="1"/>
      <w:marLeft w:val="0"/>
      <w:marRight w:val="0"/>
      <w:marTop w:val="0"/>
      <w:marBottom w:val="0"/>
      <w:divBdr>
        <w:top w:val="none" w:sz="0" w:space="0" w:color="auto"/>
        <w:left w:val="none" w:sz="0" w:space="0" w:color="auto"/>
        <w:bottom w:val="none" w:sz="0" w:space="0" w:color="auto"/>
        <w:right w:val="none" w:sz="0" w:space="0" w:color="auto"/>
      </w:divBdr>
    </w:div>
    <w:div w:id="823357466">
      <w:bodyDiv w:val="1"/>
      <w:marLeft w:val="0"/>
      <w:marRight w:val="0"/>
      <w:marTop w:val="0"/>
      <w:marBottom w:val="0"/>
      <w:divBdr>
        <w:top w:val="none" w:sz="0" w:space="0" w:color="auto"/>
        <w:left w:val="none" w:sz="0" w:space="0" w:color="auto"/>
        <w:bottom w:val="none" w:sz="0" w:space="0" w:color="auto"/>
        <w:right w:val="none" w:sz="0" w:space="0" w:color="auto"/>
      </w:divBdr>
    </w:div>
    <w:div w:id="834883946">
      <w:bodyDiv w:val="1"/>
      <w:marLeft w:val="0"/>
      <w:marRight w:val="0"/>
      <w:marTop w:val="0"/>
      <w:marBottom w:val="0"/>
      <w:divBdr>
        <w:top w:val="none" w:sz="0" w:space="0" w:color="auto"/>
        <w:left w:val="none" w:sz="0" w:space="0" w:color="auto"/>
        <w:bottom w:val="none" w:sz="0" w:space="0" w:color="auto"/>
        <w:right w:val="none" w:sz="0" w:space="0" w:color="auto"/>
      </w:divBdr>
    </w:div>
    <w:div w:id="837382025">
      <w:bodyDiv w:val="1"/>
      <w:marLeft w:val="0"/>
      <w:marRight w:val="0"/>
      <w:marTop w:val="0"/>
      <w:marBottom w:val="0"/>
      <w:divBdr>
        <w:top w:val="none" w:sz="0" w:space="0" w:color="auto"/>
        <w:left w:val="none" w:sz="0" w:space="0" w:color="auto"/>
        <w:bottom w:val="none" w:sz="0" w:space="0" w:color="auto"/>
        <w:right w:val="none" w:sz="0" w:space="0" w:color="auto"/>
      </w:divBdr>
    </w:div>
    <w:div w:id="853572529">
      <w:bodyDiv w:val="1"/>
      <w:marLeft w:val="0"/>
      <w:marRight w:val="0"/>
      <w:marTop w:val="0"/>
      <w:marBottom w:val="0"/>
      <w:divBdr>
        <w:top w:val="none" w:sz="0" w:space="0" w:color="auto"/>
        <w:left w:val="none" w:sz="0" w:space="0" w:color="auto"/>
        <w:bottom w:val="none" w:sz="0" w:space="0" w:color="auto"/>
        <w:right w:val="none" w:sz="0" w:space="0" w:color="auto"/>
      </w:divBdr>
    </w:div>
    <w:div w:id="912398484">
      <w:bodyDiv w:val="1"/>
      <w:marLeft w:val="0"/>
      <w:marRight w:val="0"/>
      <w:marTop w:val="0"/>
      <w:marBottom w:val="0"/>
      <w:divBdr>
        <w:top w:val="none" w:sz="0" w:space="0" w:color="auto"/>
        <w:left w:val="none" w:sz="0" w:space="0" w:color="auto"/>
        <w:bottom w:val="none" w:sz="0" w:space="0" w:color="auto"/>
        <w:right w:val="none" w:sz="0" w:space="0" w:color="auto"/>
      </w:divBdr>
    </w:div>
    <w:div w:id="957487094">
      <w:bodyDiv w:val="1"/>
      <w:marLeft w:val="0"/>
      <w:marRight w:val="0"/>
      <w:marTop w:val="0"/>
      <w:marBottom w:val="0"/>
      <w:divBdr>
        <w:top w:val="none" w:sz="0" w:space="0" w:color="auto"/>
        <w:left w:val="none" w:sz="0" w:space="0" w:color="auto"/>
        <w:bottom w:val="none" w:sz="0" w:space="0" w:color="auto"/>
        <w:right w:val="none" w:sz="0" w:space="0" w:color="auto"/>
      </w:divBdr>
    </w:div>
    <w:div w:id="964121941">
      <w:bodyDiv w:val="1"/>
      <w:marLeft w:val="0"/>
      <w:marRight w:val="0"/>
      <w:marTop w:val="0"/>
      <w:marBottom w:val="0"/>
      <w:divBdr>
        <w:top w:val="none" w:sz="0" w:space="0" w:color="auto"/>
        <w:left w:val="none" w:sz="0" w:space="0" w:color="auto"/>
        <w:bottom w:val="none" w:sz="0" w:space="0" w:color="auto"/>
        <w:right w:val="none" w:sz="0" w:space="0" w:color="auto"/>
      </w:divBdr>
    </w:div>
    <w:div w:id="972055075">
      <w:bodyDiv w:val="1"/>
      <w:marLeft w:val="0"/>
      <w:marRight w:val="0"/>
      <w:marTop w:val="0"/>
      <w:marBottom w:val="0"/>
      <w:divBdr>
        <w:top w:val="none" w:sz="0" w:space="0" w:color="auto"/>
        <w:left w:val="none" w:sz="0" w:space="0" w:color="auto"/>
        <w:bottom w:val="none" w:sz="0" w:space="0" w:color="auto"/>
        <w:right w:val="none" w:sz="0" w:space="0" w:color="auto"/>
      </w:divBdr>
    </w:div>
    <w:div w:id="1034576519">
      <w:bodyDiv w:val="1"/>
      <w:marLeft w:val="0"/>
      <w:marRight w:val="0"/>
      <w:marTop w:val="0"/>
      <w:marBottom w:val="0"/>
      <w:divBdr>
        <w:top w:val="none" w:sz="0" w:space="0" w:color="auto"/>
        <w:left w:val="none" w:sz="0" w:space="0" w:color="auto"/>
        <w:bottom w:val="none" w:sz="0" w:space="0" w:color="auto"/>
        <w:right w:val="none" w:sz="0" w:space="0" w:color="auto"/>
      </w:divBdr>
    </w:div>
    <w:div w:id="1040279581">
      <w:bodyDiv w:val="1"/>
      <w:marLeft w:val="0"/>
      <w:marRight w:val="0"/>
      <w:marTop w:val="0"/>
      <w:marBottom w:val="0"/>
      <w:divBdr>
        <w:top w:val="none" w:sz="0" w:space="0" w:color="auto"/>
        <w:left w:val="none" w:sz="0" w:space="0" w:color="auto"/>
        <w:bottom w:val="none" w:sz="0" w:space="0" w:color="auto"/>
        <w:right w:val="none" w:sz="0" w:space="0" w:color="auto"/>
      </w:divBdr>
    </w:div>
    <w:div w:id="1064639244">
      <w:bodyDiv w:val="1"/>
      <w:marLeft w:val="0"/>
      <w:marRight w:val="0"/>
      <w:marTop w:val="0"/>
      <w:marBottom w:val="0"/>
      <w:divBdr>
        <w:top w:val="none" w:sz="0" w:space="0" w:color="auto"/>
        <w:left w:val="none" w:sz="0" w:space="0" w:color="auto"/>
        <w:bottom w:val="none" w:sz="0" w:space="0" w:color="auto"/>
        <w:right w:val="none" w:sz="0" w:space="0" w:color="auto"/>
      </w:divBdr>
    </w:div>
    <w:div w:id="1083067581">
      <w:bodyDiv w:val="1"/>
      <w:marLeft w:val="0"/>
      <w:marRight w:val="0"/>
      <w:marTop w:val="0"/>
      <w:marBottom w:val="0"/>
      <w:divBdr>
        <w:top w:val="none" w:sz="0" w:space="0" w:color="auto"/>
        <w:left w:val="none" w:sz="0" w:space="0" w:color="auto"/>
        <w:bottom w:val="none" w:sz="0" w:space="0" w:color="auto"/>
        <w:right w:val="none" w:sz="0" w:space="0" w:color="auto"/>
      </w:divBdr>
    </w:div>
    <w:div w:id="1098256626">
      <w:bodyDiv w:val="1"/>
      <w:marLeft w:val="0"/>
      <w:marRight w:val="0"/>
      <w:marTop w:val="0"/>
      <w:marBottom w:val="0"/>
      <w:divBdr>
        <w:top w:val="none" w:sz="0" w:space="0" w:color="auto"/>
        <w:left w:val="none" w:sz="0" w:space="0" w:color="auto"/>
        <w:bottom w:val="none" w:sz="0" w:space="0" w:color="auto"/>
        <w:right w:val="none" w:sz="0" w:space="0" w:color="auto"/>
      </w:divBdr>
    </w:div>
    <w:div w:id="1137449352">
      <w:bodyDiv w:val="1"/>
      <w:marLeft w:val="0"/>
      <w:marRight w:val="0"/>
      <w:marTop w:val="0"/>
      <w:marBottom w:val="0"/>
      <w:divBdr>
        <w:top w:val="none" w:sz="0" w:space="0" w:color="auto"/>
        <w:left w:val="none" w:sz="0" w:space="0" w:color="auto"/>
        <w:bottom w:val="none" w:sz="0" w:space="0" w:color="auto"/>
        <w:right w:val="none" w:sz="0" w:space="0" w:color="auto"/>
      </w:divBdr>
    </w:div>
    <w:div w:id="1171945682">
      <w:bodyDiv w:val="1"/>
      <w:marLeft w:val="0"/>
      <w:marRight w:val="0"/>
      <w:marTop w:val="0"/>
      <w:marBottom w:val="0"/>
      <w:divBdr>
        <w:top w:val="none" w:sz="0" w:space="0" w:color="auto"/>
        <w:left w:val="none" w:sz="0" w:space="0" w:color="auto"/>
        <w:bottom w:val="none" w:sz="0" w:space="0" w:color="auto"/>
        <w:right w:val="none" w:sz="0" w:space="0" w:color="auto"/>
      </w:divBdr>
    </w:div>
    <w:div w:id="1270550468">
      <w:bodyDiv w:val="1"/>
      <w:marLeft w:val="0"/>
      <w:marRight w:val="0"/>
      <w:marTop w:val="0"/>
      <w:marBottom w:val="0"/>
      <w:divBdr>
        <w:top w:val="none" w:sz="0" w:space="0" w:color="auto"/>
        <w:left w:val="none" w:sz="0" w:space="0" w:color="auto"/>
        <w:bottom w:val="none" w:sz="0" w:space="0" w:color="auto"/>
        <w:right w:val="none" w:sz="0" w:space="0" w:color="auto"/>
      </w:divBdr>
    </w:div>
    <w:div w:id="1293319163">
      <w:bodyDiv w:val="1"/>
      <w:marLeft w:val="0"/>
      <w:marRight w:val="0"/>
      <w:marTop w:val="0"/>
      <w:marBottom w:val="0"/>
      <w:divBdr>
        <w:top w:val="none" w:sz="0" w:space="0" w:color="auto"/>
        <w:left w:val="none" w:sz="0" w:space="0" w:color="auto"/>
        <w:bottom w:val="none" w:sz="0" w:space="0" w:color="auto"/>
        <w:right w:val="none" w:sz="0" w:space="0" w:color="auto"/>
      </w:divBdr>
    </w:div>
    <w:div w:id="1297754752">
      <w:bodyDiv w:val="1"/>
      <w:marLeft w:val="0"/>
      <w:marRight w:val="0"/>
      <w:marTop w:val="0"/>
      <w:marBottom w:val="0"/>
      <w:divBdr>
        <w:top w:val="none" w:sz="0" w:space="0" w:color="auto"/>
        <w:left w:val="none" w:sz="0" w:space="0" w:color="auto"/>
        <w:bottom w:val="none" w:sz="0" w:space="0" w:color="auto"/>
        <w:right w:val="none" w:sz="0" w:space="0" w:color="auto"/>
      </w:divBdr>
    </w:div>
    <w:div w:id="1446344236">
      <w:bodyDiv w:val="1"/>
      <w:marLeft w:val="0"/>
      <w:marRight w:val="0"/>
      <w:marTop w:val="0"/>
      <w:marBottom w:val="0"/>
      <w:divBdr>
        <w:top w:val="none" w:sz="0" w:space="0" w:color="auto"/>
        <w:left w:val="none" w:sz="0" w:space="0" w:color="auto"/>
        <w:bottom w:val="none" w:sz="0" w:space="0" w:color="auto"/>
        <w:right w:val="none" w:sz="0" w:space="0" w:color="auto"/>
      </w:divBdr>
    </w:div>
    <w:div w:id="1469086264">
      <w:bodyDiv w:val="1"/>
      <w:marLeft w:val="0"/>
      <w:marRight w:val="0"/>
      <w:marTop w:val="0"/>
      <w:marBottom w:val="0"/>
      <w:divBdr>
        <w:top w:val="none" w:sz="0" w:space="0" w:color="auto"/>
        <w:left w:val="none" w:sz="0" w:space="0" w:color="auto"/>
        <w:bottom w:val="none" w:sz="0" w:space="0" w:color="auto"/>
        <w:right w:val="none" w:sz="0" w:space="0" w:color="auto"/>
      </w:divBdr>
    </w:div>
    <w:div w:id="1509179779">
      <w:bodyDiv w:val="1"/>
      <w:marLeft w:val="0"/>
      <w:marRight w:val="0"/>
      <w:marTop w:val="0"/>
      <w:marBottom w:val="0"/>
      <w:divBdr>
        <w:top w:val="none" w:sz="0" w:space="0" w:color="auto"/>
        <w:left w:val="none" w:sz="0" w:space="0" w:color="auto"/>
        <w:bottom w:val="none" w:sz="0" w:space="0" w:color="auto"/>
        <w:right w:val="none" w:sz="0" w:space="0" w:color="auto"/>
      </w:divBdr>
    </w:div>
    <w:div w:id="1531798342">
      <w:bodyDiv w:val="1"/>
      <w:marLeft w:val="0"/>
      <w:marRight w:val="0"/>
      <w:marTop w:val="0"/>
      <w:marBottom w:val="0"/>
      <w:divBdr>
        <w:top w:val="none" w:sz="0" w:space="0" w:color="auto"/>
        <w:left w:val="none" w:sz="0" w:space="0" w:color="auto"/>
        <w:bottom w:val="none" w:sz="0" w:space="0" w:color="auto"/>
        <w:right w:val="none" w:sz="0" w:space="0" w:color="auto"/>
      </w:divBdr>
    </w:div>
    <w:div w:id="1570722926">
      <w:bodyDiv w:val="1"/>
      <w:marLeft w:val="0"/>
      <w:marRight w:val="0"/>
      <w:marTop w:val="0"/>
      <w:marBottom w:val="0"/>
      <w:divBdr>
        <w:top w:val="none" w:sz="0" w:space="0" w:color="auto"/>
        <w:left w:val="none" w:sz="0" w:space="0" w:color="auto"/>
        <w:bottom w:val="none" w:sz="0" w:space="0" w:color="auto"/>
        <w:right w:val="none" w:sz="0" w:space="0" w:color="auto"/>
      </w:divBdr>
    </w:div>
    <w:div w:id="1587182899">
      <w:bodyDiv w:val="1"/>
      <w:marLeft w:val="0"/>
      <w:marRight w:val="0"/>
      <w:marTop w:val="0"/>
      <w:marBottom w:val="0"/>
      <w:divBdr>
        <w:top w:val="none" w:sz="0" w:space="0" w:color="auto"/>
        <w:left w:val="none" w:sz="0" w:space="0" w:color="auto"/>
        <w:bottom w:val="none" w:sz="0" w:space="0" w:color="auto"/>
        <w:right w:val="none" w:sz="0" w:space="0" w:color="auto"/>
      </w:divBdr>
    </w:div>
    <w:div w:id="1627811317">
      <w:bodyDiv w:val="1"/>
      <w:marLeft w:val="0"/>
      <w:marRight w:val="0"/>
      <w:marTop w:val="0"/>
      <w:marBottom w:val="0"/>
      <w:divBdr>
        <w:top w:val="none" w:sz="0" w:space="0" w:color="auto"/>
        <w:left w:val="none" w:sz="0" w:space="0" w:color="auto"/>
        <w:bottom w:val="none" w:sz="0" w:space="0" w:color="auto"/>
        <w:right w:val="none" w:sz="0" w:space="0" w:color="auto"/>
      </w:divBdr>
    </w:div>
    <w:div w:id="1658613536">
      <w:bodyDiv w:val="1"/>
      <w:marLeft w:val="0"/>
      <w:marRight w:val="0"/>
      <w:marTop w:val="0"/>
      <w:marBottom w:val="0"/>
      <w:divBdr>
        <w:top w:val="none" w:sz="0" w:space="0" w:color="auto"/>
        <w:left w:val="none" w:sz="0" w:space="0" w:color="auto"/>
        <w:bottom w:val="none" w:sz="0" w:space="0" w:color="auto"/>
        <w:right w:val="none" w:sz="0" w:space="0" w:color="auto"/>
      </w:divBdr>
    </w:div>
    <w:div w:id="1659772151">
      <w:bodyDiv w:val="1"/>
      <w:marLeft w:val="0"/>
      <w:marRight w:val="0"/>
      <w:marTop w:val="0"/>
      <w:marBottom w:val="0"/>
      <w:divBdr>
        <w:top w:val="none" w:sz="0" w:space="0" w:color="auto"/>
        <w:left w:val="none" w:sz="0" w:space="0" w:color="auto"/>
        <w:bottom w:val="none" w:sz="0" w:space="0" w:color="auto"/>
        <w:right w:val="none" w:sz="0" w:space="0" w:color="auto"/>
      </w:divBdr>
    </w:div>
    <w:div w:id="1665431761">
      <w:bodyDiv w:val="1"/>
      <w:marLeft w:val="0"/>
      <w:marRight w:val="0"/>
      <w:marTop w:val="0"/>
      <w:marBottom w:val="0"/>
      <w:divBdr>
        <w:top w:val="none" w:sz="0" w:space="0" w:color="auto"/>
        <w:left w:val="none" w:sz="0" w:space="0" w:color="auto"/>
        <w:bottom w:val="none" w:sz="0" w:space="0" w:color="auto"/>
        <w:right w:val="none" w:sz="0" w:space="0" w:color="auto"/>
      </w:divBdr>
    </w:div>
    <w:div w:id="1679505802">
      <w:bodyDiv w:val="1"/>
      <w:marLeft w:val="0"/>
      <w:marRight w:val="0"/>
      <w:marTop w:val="0"/>
      <w:marBottom w:val="0"/>
      <w:divBdr>
        <w:top w:val="none" w:sz="0" w:space="0" w:color="auto"/>
        <w:left w:val="none" w:sz="0" w:space="0" w:color="auto"/>
        <w:bottom w:val="none" w:sz="0" w:space="0" w:color="auto"/>
        <w:right w:val="none" w:sz="0" w:space="0" w:color="auto"/>
      </w:divBdr>
    </w:div>
    <w:div w:id="1705328944">
      <w:bodyDiv w:val="1"/>
      <w:marLeft w:val="0"/>
      <w:marRight w:val="0"/>
      <w:marTop w:val="0"/>
      <w:marBottom w:val="0"/>
      <w:divBdr>
        <w:top w:val="none" w:sz="0" w:space="0" w:color="auto"/>
        <w:left w:val="none" w:sz="0" w:space="0" w:color="auto"/>
        <w:bottom w:val="none" w:sz="0" w:space="0" w:color="auto"/>
        <w:right w:val="none" w:sz="0" w:space="0" w:color="auto"/>
      </w:divBdr>
    </w:div>
    <w:div w:id="1715158765">
      <w:bodyDiv w:val="1"/>
      <w:marLeft w:val="0"/>
      <w:marRight w:val="0"/>
      <w:marTop w:val="0"/>
      <w:marBottom w:val="0"/>
      <w:divBdr>
        <w:top w:val="none" w:sz="0" w:space="0" w:color="auto"/>
        <w:left w:val="none" w:sz="0" w:space="0" w:color="auto"/>
        <w:bottom w:val="none" w:sz="0" w:space="0" w:color="auto"/>
        <w:right w:val="none" w:sz="0" w:space="0" w:color="auto"/>
      </w:divBdr>
      <w:divsChild>
        <w:div w:id="852381521">
          <w:marLeft w:val="0"/>
          <w:marRight w:val="0"/>
          <w:marTop w:val="0"/>
          <w:marBottom w:val="0"/>
          <w:divBdr>
            <w:top w:val="none" w:sz="0" w:space="0" w:color="auto"/>
            <w:left w:val="none" w:sz="0" w:space="0" w:color="auto"/>
            <w:bottom w:val="none" w:sz="0" w:space="0" w:color="auto"/>
            <w:right w:val="none" w:sz="0" w:space="0" w:color="auto"/>
          </w:divBdr>
        </w:div>
        <w:div w:id="2125268617">
          <w:marLeft w:val="0"/>
          <w:marRight w:val="0"/>
          <w:marTop w:val="0"/>
          <w:marBottom w:val="0"/>
          <w:divBdr>
            <w:top w:val="none" w:sz="0" w:space="0" w:color="auto"/>
            <w:left w:val="none" w:sz="0" w:space="0" w:color="auto"/>
            <w:bottom w:val="none" w:sz="0" w:space="0" w:color="auto"/>
            <w:right w:val="none" w:sz="0" w:space="0" w:color="auto"/>
          </w:divBdr>
        </w:div>
      </w:divsChild>
    </w:div>
    <w:div w:id="1766725286">
      <w:bodyDiv w:val="1"/>
      <w:marLeft w:val="0"/>
      <w:marRight w:val="0"/>
      <w:marTop w:val="0"/>
      <w:marBottom w:val="0"/>
      <w:divBdr>
        <w:top w:val="none" w:sz="0" w:space="0" w:color="auto"/>
        <w:left w:val="none" w:sz="0" w:space="0" w:color="auto"/>
        <w:bottom w:val="none" w:sz="0" w:space="0" w:color="auto"/>
        <w:right w:val="none" w:sz="0" w:space="0" w:color="auto"/>
      </w:divBdr>
    </w:div>
    <w:div w:id="1767730923">
      <w:bodyDiv w:val="1"/>
      <w:marLeft w:val="0"/>
      <w:marRight w:val="0"/>
      <w:marTop w:val="0"/>
      <w:marBottom w:val="0"/>
      <w:divBdr>
        <w:top w:val="none" w:sz="0" w:space="0" w:color="auto"/>
        <w:left w:val="none" w:sz="0" w:space="0" w:color="auto"/>
        <w:bottom w:val="none" w:sz="0" w:space="0" w:color="auto"/>
        <w:right w:val="none" w:sz="0" w:space="0" w:color="auto"/>
      </w:divBdr>
    </w:div>
    <w:div w:id="1864007674">
      <w:bodyDiv w:val="1"/>
      <w:marLeft w:val="0"/>
      <w:marRight w:val="0"/>
      <w:marTop w:val="0"/>
      <w:marBottom w:val="0"/>
      <w:divBdr>
        <w:top w:val="none" w:sz="0" w:space="0" w:color="auto"/>
        <w:left w:val="none" w:sz="0" w:space="0" w:color="auto"/>
        <w:bottom w:val="none" w:sz="0" w:space="0" w:color="auto"/>
        <w:right w:val="none" w:sz="0" w:space="0" w:color="auto"/>
      </w:divBdr>
    </w:div>
    <w:div w:id="1870218390">
      <w:bodyDiv w:val="1"/>
      <w:marLeft w:val="0"/>
      <w:marRight w:val="0"/>
      <w:marTop w:val="0"/>
      <w:marBottom w:val="0"/>
      <w:divBdr>
        <w:top w:val="none" w:sz="0" w:space="0" w:color="auto"/>
        <w:left w:val="none" w:sz="0" w:space="0" w:color="auto"/>
        <w:bottom w:val="none" w:sz="0" w:space="0" w:color="auto"/>
        <w:right w:val="none" w:sz="0" w:space="0" w:color="auto"/>
      </w:divBdr>
    </w:div>
    <w:div w:id="1990938659">
      <w:bodyDiv w:val="1"/>
      <w:marLeft w:val="0"/>
      <w:marRight w:val="0"/>
      <w:marTop w:val="0"/>
      <w:marBottom w:val="0"/>
      <w:divBdr>
        <w:top w:val="none" w:sz="0" w:space="0" w:color="auto"/>
        <w:left w:val="none" w:sz="0" w:space="0" w:color="auto"/>
        <w:bottom w:val="none" w:sz="0" w:space="0" w:color="auto"/>
        <w:right w:val="none" w:sz="0" w:space="0" w:color="auto"/>
      </w:divBdr>
    </w:div>
    <w:div w:id="2016686789">
      <w:bodyDiv w:val="1"/>
      <w:marLeft w:val="0"/>
      <w:marRight w:val="0"/>
      <w:marTop w:val="0"/>
      <w:marBottom w:val="0"/>
      <w:divBdr>
        <w:top w:val="none" w:sz="0" w:space="0" w:color="auto"/>
        <w:left w:val="none" w:sz="0" w:space="0" w:color="auto"/>
        <w:bottom w:val="none" w:sz="0" w:space="0" w:color="auto"/>
        <w:right w:val="none" w:sz="0" w:space="0" w:color="auto"/>
      </w:divBdr>
    </w:div>
    <w:div w:id="2056731816">
      <w:bodyDiv w:val="1"/>
      <w:marLeft w:val="0"/>
      <w:marRight w:val="0"/>
      <w:marTop w:val="0"/>
      <w:marBottom w:val="0"/>
      <w:divBdr>
        <w:top w:val="none" w:sz="0" w:space="0" w:color="auto"/>
        <w:left w:val="none" w:sz="0" w:space="0" w:color="auto"/>
        <w:bottom w:val="none" w:sz="0" w:space="0" w:color="auto"/>
        <w:right w:val="none" w:sz="0" w:space="0" w:color="auto"/>
      </w:divBdr>
    </w:div>
    <w:div w:id="2069067641">
      <w:bodyDiv w:val="1"/>
      <w:marLeft w:val="0"/>
      <w:marRight w:val="0"/>
      <w:marTop w:val="0"/>
      <w:marBottom w:val="0"/>
      <w:divBdr>
        <w:top w:val="none" w:sz="0" w:space="0" w:color="auto"/>
        <w:left w:val="none" w:sz="0" w:space="0" w:color="auto"/>
        <w:bottom w:val="none" w:sz="0" w:space="0" w:color="auto"/>
        <w:right w:val="none" w:sz="0" w:space="0" w:color="auto"/>
      </w:divBdr>
    </w:div>
    <w:div w:id="208117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9/may/naics3_481000.htm" TargetMode="External"/><Relationship Id="rId2" Type="http://schemas.openxmlformats.org/officeDocument/2006/relationships/hyperlink" Target="https://www.bls.gov/news.release/archives/ecec_09172020.htm" TargetMode="External"/><Relationship Id="rId1" Type="http://schemas.openxmlformats.org/officeDocument/2006/relationships/hyperlink" Target="https://www.bls.gov/oes/2019/may/naics3_481000.htm" TargetMode="External"/><Relationship Id="rId6" Type="http://schemas.openxmlformats.org/officeDocument/2006/relationships/hyperlink" Target="https://www.bls.gov/news.release/archives/ecec_09172020.htm" TargetMode="External"/><Relationship Id="rId5" Type="http://schemas.openxmlformats.org/officeDocument/2006/relationships/hyperlink" Target="https://www.bls.gov/oes/2019/may/naics3_481000.htm" TargetMode="External"/><Relationship Id="rId4" Type="http://schemas.openxmlformats.org/officeDocument/2006/relationships/hyperlink" Target="https://www.bls.gov/news.release/archives/ecec_091720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dcc26ded-df53-40e4-b0ec-50f0378640d6">TSADT-783092807-53364</_dlc_DocId>
    <_dlc_DocIdUrl xmlns="dcc26ded-df53-40e4-b0ec-50f0378640d6">
      <Url>https://apps2013.ishare.tsa.dhs.gov/sites/gel/OIT/_layouts/15/DocIdRedir.aspx?ID=TSADT-783092807-53364</Url>
      <Description>TSADT-783092807-53364</Description>
    </_dlc_DocIdUrl>
    <Col_x002e__x0020_Yr_x002e_ xmlns="351d9c43-df41-4f76-8579-34e6da0a12cb">FY21</Col_x002e__x0020_Yr_x002e_>
    <Doc_x002e__x0020_Type xmlns="351d9c43-df41-4f76-8579-34e6da0a12cb">N/A</Doc_x002e__x0020_Type>
    <Reviewer_x0020_Cmt_x0028_s_x0029_ xmlns="351d9c43-df41-4f76-8579-34e6da0a12cb" xsi:nil="true"/>
    <Prog_x002e__x0020_Office xmlns="351d9c43-df41-4f76-8579-34e6da0a12cb">N/A</Prog_x002e__x0020_Office>
    <Other_x0020_Actions xmlns="351d9c43-df41-4f76-8579-34e6da0a12cb">Legacy</Other_x0020_Actions>
    <Request_x0020_Type xmlns="351d9c43-df41-4f76-8579-34e6da0a12cb">EXT</Request_x0020_Typ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3DF92-0DF6-4955-96C1-1A13A6739381}">
  <ds:schemaRefs>
    <ds:schemaRef ds:uri="http://schemas.microsoft.com/sharepoint/v3/contenttype/forms"/>
  </ds:schemaRefs>
</ds:datastoreItem>
</file>

<file path=customXml/itemProps2.xml><?xml version="1.0" encoding="utf-8"?>
<ds:datastoreItem xmlns:ds="http://schemas.openxmlformats.org/officeDocument/2006/customXml" ds:itemID="{0FB37A24-6E82-476A-AB09-5D2674008118}">
  <ds:schemaRefs>
    <ds:schemaRef ds:uri="http://purl.org/dc/elements/1.1/"/>
    <ds:schemaRef ds:uri="http://schemas.microsoft.com/office/2006/metadata/properties"/>
    <ds:schemaRef ds:uri="351d9c43-df41-4f76-8579-34e6da0a12c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cc26ded-df53-40e4-b0ec-50f0378640d6"/>
    <ds:schemaRef ds:uri="http://www.w3.org/XML/1998/namespace"/>
    <ds:schemaRef ds:uri="http://purl.org/dc/dcmitype/"/>
  </ds:schemaRefs>
</ds:datastoreItem>
</file>

<file path=customXml/itemProps3.xml><?xml version="1.0" encoding="utf-8"?>
<ds:datastoreItem xmlns:ds="http://schemas.openxmlformats.org/officeDocument/2006/customXml" ds:itemID="{8A610BA6-1004-484F-AF23-89854854DBED}">
  <ds:schemaRefs>
    <ds:schemaRef ds:uri="http://schemas.microsoft.com/office/2006/metadata/longProperties"/>
  </ds:schemaRefs>
</ds:datastoreItem>
</file>

<file path=customXml/itemProps4.xml><?xml version="1.0" encoding="utf-8"?>
<ds:datastoreItem xmlns:ds="http://schemas.openxmlformats.org/officeDocument/2006/customXml" ds:itemID="{3D3D6AD0-61EE-4495-8E7A-123FF0EBF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481CE3-3FC2-48CD-BD6B-2A133A58762D}">
  <ds:schemaRefs>
    <ds:schemaRef ds:uri="http://schemas.microsoft.com/sharepoint/events"/>
  </ds:schemaRefs>
</ds:datastoreItem>
</file>

<file path=customXml/itemProps6.xml><?xml version="1.0" encoding="utf-8"?>
<ds:datastoreItem xmlns:ds="http://schemas.openxmlformats.org/officeDocument/2006/customXml" ds:itemID="{5C16FBC1-E233-4015-8E12-D7A7C67C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5297</Words>
  <Characters>30194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35421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keywords>5000.22;5000.23</cp:keywords>
  <cp:lastModifiedBy>Walsh, Christina</cp:lastModifiedBy>
  <cp:revision>2</cp:revision>
  <cp:lastPrinted>2018-03-01T12:31:00Z</cp:lastPrinted>
  <dcterms:created xsi:type="dcterms:W3CDTF">2021-07-20T12:53:00Z</dcterms:created>
  <dcterms:modified xsi:type="dcterms:W3CDTF">2021-07-20T12:53:00Z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_NewReviewCycle">
    <vt:lpwstr/>
  </property>
  <property fmtid="{D5CDD505-2E9C-101B-9397-08002B2CF9AE}" pid="4" name="ContentTypeId">
    <vt:lpwstr>0x01010014FAE3E703E4794793878A49BBFE0A14</vt:lpwstr>
  </property>
  <property fmtid="{D5CDD505-2E9C-101B-9397-08002B2CF9AE}" pid="5" name="Status">
    <vt:lpwstr>Draft</vt:lpwstr>
  </property>
  <property fmtid="{D5CDD505-2E9C-101B-9397-08002B2CF9AE}" pid="6" name="_dlc_DocIdItemGuid">
    <vt:lpwstr>0b6fba54-6e68-486a-a381-9d4dc67e6e75</vt:lpwstr>
  </property>
  <property fmtid="{D5CDD505-2E9C-101B-9397-08002B2CF9AE}" pid="7" name="Day Notice">
    <vt:lpwstr>N/A</vt:lpwstr>
  </property>
  <property fmtid="{D5CDD505-2E9C-101B-9397-08002B2CF9AE}" pid="8" name="Reviewer comment">
    <vt:lpwstr>Response to 11/3 meeting on changes needed.</vt:lpwstr>
  </property>
  <property fmtid="{D5CDD505-2E9C-101B-9397-08002B2CF9AE}" pid="9" name="Type of Request">
    <vt:lpwstr>Revision</vt:lpwstr>
  </property>
  <property fmtid="{D5CDD505-2E9C-101B-9397-08002B2CF9AE}" pid="10" name="_dlc_DocId">
    <vt:lpwstr>2MNXFYDWMX7Y-461-2551</vt:lpwstr>
  </property>
  <property fmtid="{D5CDD505-2E9C-101B-9397-08002B2CF9AE}" pid="11" name="Supplementary Document">
    <vt:lpwstr>Supporting Statement</vt:lpwstr>
  </property>
  <property fmtid="{D5CDD505-2E9C-101B-9397-08002B2CF9AE}" pid="12" name="_dlc_DocIdUrl">
    <vt:lpwstr>https://team.ishare.tsa.dhs.gov/sites/oit/bmo/PRA/_layouts/DocIdRedir.aspx?ID=2MNXFYDWMX7Y-461-25512MNXFYDWMX7Y-461-2551</vt:lpwstr>
  </property>
  <property fmtid="{D5CDD505-2E9C-101B-9397-08002B2CF9AE}" pid="13" name="Legacy">
    <vt:lpwstr>N/A</vt:lpwstr>
  </property>
  <property fmtid="{D5CDD505-2E9C-101B-9397-08002B2CF9AE}" pid="14" name="Renewal Year">
    <vt:lpwstr>FY16</vt:lpwstr>
  </property>
  <property fmtid="{D5CDD505-2E9C-101B-9397-08002B2CF9AE}" pid="15" name="Order">
    <vt:r8>295800</vt:r8>
  </property>
  <property fmtid="{D5CDD505-2E9C-101B-9397-08002B2CF9AE}" pid="16" name="_DocHome">
    <vt:i4>-1111585789</vt:i4>
  </property>
  <property fmtid="{D5CDD505-2E9C-101B-9397-08002B2CF9AE}" pid="17" name="Office">
    <vt:lpwstr>OSPIE</vt:lpwstr>
  </property>
  <property fmtid="{D5CDD505-2E9C-101B-9397-08002B2CF9AE}" pid="18" name="RequestType">
    <vt:lpwstr>Revision</vt:lpwstr>
  </property>
  <property fmtid="{D5CDD505-2E9C-101B-9397-08002B2CF9AE}" pid="19" name="Comment">
    <vt:lpwstr>Final version uploaded into ROCIS</vt:lpwstr>
  </property>
  <property fmtid="{D5CDD505-2E9C-101B-9397-08002B2CF9AE}" pid="20" name="OtherAction">
    <vt:lpwstr>ROCIS</vt:lpwstr>
  </property>
  <property fmtid="{D5CDD505-2E9C-101B-9397-08002B2CF9AE}" pid="21" name="CollectionYear">
    <vt:lpwstr>N/A</vt:lpwstr>
  </property>
  <property fmtid="{D5CDD505-2E9C-101B-9397-08002B2CF9AE}" pid="22" name="DayNotice">
    <vt:lpwstr>N/A</vt:lpwstr>
  </property>
  <property fmtid="{D5CDD505-2E9C-101B-9397-08002B2CF9AE}" pid="23" name="DocumentType">
    <vt:lpwstr>Supporting Statement</vt:lpwstr>
  </property>
  <property fmtid="{D5CDD505-2E9C-101B-9397-08002B2CF9AE}" pid="24" name="_docset_NoMedatataSyncRequired">
    <vt:lpwstr>False</vt:lpwstr>
  </property>
</Properties>
</file>