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528" w:rsidP="00CD4528" w:rsidRDefault="00504DE2" w14:paraId="4EDE0074" w14:textId="33BE23A2">
      <w:pPr>
        <w:pStyle w:val="Default"/>
      </w:pPr>
      <w:r w:rsidRPr="00504DE2">
        <w:rPr>
          <w:rFonts w:eastAsia="Times New Roman"/>
          <w:i/>
          <w:iCs/>
          <w:noProof/>
        </w:rPr>
        <mc:AlternateContent>
          <mc:Choice Requires="wps">
            <w:drawing>
              <wp:inline distT="0" distB="0" distL="0" distR="0" wp14:anchorId="2F97722F" wp14:editId="51614AAE">
                <wp:extent cx="5858510" cy="850900"/>
                <wp:effectExtent l="0" t="0" r="2794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850900"/>
                        </a:xfrm>
                        <a:prstGeom prst="rect">
                          <a:avLst/>
                        </a:prstGeom>
                        <a:solidFill>
                          <a:srgbClr val="FFFFFF"/>
                        </a:solidFill>
                        <a:ln w="9525">
                          <a:solidFill>
                            <a:srgbClr val="000000"/>
                          </a:solidFill>
                          <a:miter lim="800000"/>
                          <a:headEnd/>
                          <a:tailEnd/>
                        </a:ln>
                      </wps:spPr>
                      <wps:txbx>
                        <w:txbxContent>
                          <w:p w:rsidRPr="00504DE2" w:rsidR="00ED434B" w:rsidP="00504DE2" w:rsidRDefault="00ED434B" w14:paraId="516CD854" w14:textId="18426188">
                            <w:pPr>
                              <w:rPr>
                                <w:rFonts w:ascii="Times New Roman" w:hAnsi="Times New Roman" w:cs="Times New Roman"/>
                                <w:i/>
                                <w:sz w:val="24"/>
                                <w:szCs w:val="24"/>
                              </w:rPr>
                            </w:pPr>
                            <w:r w:rsidRPr="00504DE2">
                              <w:rPr>
                                <w:rFonts w:ascii="Times New Roman" w:hAnsi="Times New Roman" w:cs="Times New Roman"/>
                                <w:i/>
                                <w:iCs/>
                                <w:sz w:val="24"/>
                                <w:szCs w:val="24"/>
                              </w:rPr>
                              <w:t xml:space="preserve">This template is an example that may be used for the submission of a request for waivers of </w:t>
                            </w:r>
                            <w:r>
                              <w:rPr>
                                <w:rFonts w:ascii="Times New Roman" w:hAnsi="Times New Roman" w:cs="Times New Roman"/>
                                <w:i/>
                                <w:iCs/>
                                <w:sz w:val="24"/>
                                <w:szCs w:val="24"/>
                              </w:rPr>
                              <w:t>certain fiscal</w:t>
                            </w:r>
                            <w:r w:rsidRPr="00504DE2">
                              <w:rPr>
                                <w:rFonts w:ascii="Times New Roman" w:hAnsi="Times New Roman" w:cs="Times New Roman"/>
                                <w:i/>
                                <w:iCs/>
                                <w:sz w:val="24"/>
                                <w:szCs w:val="24"/>
                              </w:rPr>
                              <w:t xml:space="preserve"> requirements under the Elementary and Secondary Education Act of 1965, as amended. Note that a State educational agency is not required to use this template; for assistance, please contact </w:t>
                            </w:r>
                            <w:hyperlink w:history="1" r:id="rId8">
                              <w:r w:rsidRPr="00504DE2">
                                <w:rPr>
                                  <w:rStyle w:val="Hyperlink"/>
                                  <w:rFonts w:ascii="Times New Roman" w:hAnsi="Times New Roman" w:cs="Times New Roman"/>
                                  <w:i/>
                                  <w:iCs/>
                                  <w:sz w:val="24"/>
                                  <w:szCs w:val="24"/>
                                </w:rPr>
                                <w:t>OESE.Titlei-a@ed.gov</w:t>
                              </w:r>
                            </w:hyperlink>
                            <w:r w:rsidRPr="00504DE2">
                              <w:rPr>
                                <w:rFonts w:ascii="Times New Roman" w:hAnsi="Times New Roman" w:cs="Times New Roman"/>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F97722F">
                <v:stroke joinstyle="miter"/>
                <v:path gradientshapeok="t" o:connecttype="rect"/>
              </v:shapetype>
              <v:shape id="Text Box 2" style="width:461.3pt;height:67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">
                <v:textbox>
                  <w:txbxContent>
                    <w:p w:rsidRPr="00504DE2" w:rsidR="00ED434B" w:rsidP="00504DE2" w:rsidRDefault="00ED434B" w14:paraId="516CD854" w14:textId="18426188">
                      <w:pPr>
                        <w:rPr>
                          <w:rFonts w:ascii="Times New Roman" w:hAnsi="Times New Roman" w:cs="Times New Roman"/>
                          <w:i/>
                          <w:sz w:val="24"/>
                          <w:szCs w:val="24"/>
                        </w:rPr>
                      </w:pPr>
                      <w:r w:rsidRPr="00504DE2">
                        <w:rPr>
                          <w:rFonts w:ascii="Times New Roman" w:hAnsi="Times New Roman" w:cs="Times New Roman"/>
                          <w:i/>
                          <w:iCs/>
                          <w:sz w:val="24"/>
                          <w:szCs w:val="24"/>
                        </w:rPr>
                        <w:t xml:space="preserve">This template is an example that may be used for the submission of a request for waivers of </w:t>
                      </w:r>
                      <w:r>
                        <w:rPr>
                          <w:rFonts w:ascii="Times New Roman" w:hAnsi="Times New Roman" w:cs="Times New Roman"/>
                          <w:i/>
                          <w:iCs/>
                          <w:sz w:val="24"/>
                          <w:szCs w:val="24"/>
                        </w:rPr>
                        <w:t>certain fiscal</w:t>
                      </w:r>
                      <w:r w:rsidRPr="00504DE2">
                        <w:rPr>
                          <w:rFonts w:ascii="Times New Roman" w:hAnsi="Times New Roman" w:cs="Times New Roman"/>
                          <w:i/>
                          <w:iCs/>
                          <w:sz w:val="24"/>
                          <w:szCs w:val="24"/>
                        </w:rPr>
                        <w:t xml:space="preserve"> requirements under the Elementary and Secondary Education Act of 1965, as amended. Note that a State educational agency is not required to use this template; for assistance, please contact </w:t>
                      </w:r>
                      <w:hyperlink w:history="1" r:id="rId9">
                        <w:r w:rsidRPr="00504DE2">
                          <w:rPr>
                            <w:rStyle w:val="Hyperlink"/>
                            <w:rFonts w:ascii="Times New Roman" w:hAnsi="Times New Roman" w:cs="Times New Roman"/>
                            <w:i/>
                            <w:iCs/>
                            <w:sz w:val="24"/>
                            <w:szCs w:val="24"/>
                          </w:rPr>
                          <w:t>OESE.Titlei-a@ed.gov</w:t>
                        </w:r>
                      </w:hyperlink>
                      <w:r w:rsidRPr="00504DE2">
                        <w:rPr>
                          <w:rFonts w:ascii="Times New Roman" w:hAnsi="Times New Roman" w:cs="Times New Roman"/>
                          <w:i/>
                          <w:iCs/>
                          <w:sz w:val="24"/>
                          <w:szCs w:val="24"/>
                        </w:rPr>
                        <w:t xml:space="preserve">. </w:t>
                      </w:r>
                    </w:p>
                  </w:txbxContent>
                </v:textbox>
                <w10:anchorlock/>
              </v:shape>
            </w:pict>
          </mc:Fallback>
        </mc:AlternateContent>
      </w:r>
    </w:p>
    <w:p w:rsidRPr="00504DE2" w:rsidR="00504DE2" w:rsidP="00504DE2" w:rsidRDefault="00504DE2" w14:paraId="57B40101" w14:textId="5E609406">
      <w:pPr>
        <w:spacing w:after="0" w:line="240" w:lineRule="auto"/>
        <w:rPr>
          <w:rFonts w:ascii="Times New Roman" w:hAnsi="Times New Roman" w:eastAsia="Times New Roman" w:cs="Times New Roman"/>
          <w:i/>
          <w:sz w:val="24"/>
          <w:szCs w:val="24"/>
        </w:rPr>
      </w:pPr>
      <w:r w:rsidRPr="00504DE2">
        <w:rPr>
          <w:rFonts w:ascii="Times New Roman" w:hAnsi="Times New Roman" w:eastAsia="Times New Roman" w:cs="Times New Roman"/>
          <w:i/>
          <w:iCs/>
          <w:sz w:val="24"/>
          <w:szCs w:val="24"/>
        </w:rPr>
        <w:t xml:space="preserve"> </w:t>
      </w:r>
    </w:p>
    <w:p w:rsidRPr="00B91952" w:rsidR="00CD4528" w:rsidP="00CD4528" w:rsidRDefault="00CD4528" w14:paraId="0C8C0D39" w14:textId="00B55896">
      <w:pPr>
        <w:pStyle w:val="Default"/>
        <w:spacing w:before="100" w:beforeAutospacing="1" w:after="100" w:afterAutospacing="1"/>
        <w:contextualSpacing/>
      </w:pPr>
      <w:r w:rsidRPr="00B91952">
        <w:t>The Honorable Ian Rosenblum</w:t>
      </w:r>
    </w:p>
    <w:p w:rsidR="00D41754" w:rsidP="00373A9E" w:rsidRDefault="00ED434B" w14:paraId="1D390A58" w14:textId="77777777">
      <w:pPr>
        <w:pStyle w:val="Default"/>
        <w:spacing w:before="100" w:beforeAutospacing="1" w:after="100" w:afterAutospacing="1"/>
        <w:ind w:left="180" w:hanging="180"/>
        <w:contextualSpacing/>
      </w:pPr>
      <w:bookmarkStart w:name="_Hlk66105532" w:id="0"/>
      <w:r w:rsidRPr="00ED434B">
        <w:t xml:space="preserve">Deputy Assistant Secretary for Policy and Programs, </w:t>
      </w:r>
    </w:p>
    <w:p w:rsidR="00D41754" w:rsidP="00373A9E" w:rsidRDefault="00ED434B" w14:paraId="52AF5210" w14:textId="77777777">
      <w:pPr>
        <w:pStyle w:val="Default"/>
        <w:spacing w:before="100" w:beforeAutospacing="1" w:after="100" w:afterAutospacing="1"/>
        <w:ind w:left="180" w:hanging="180"/>
        <w:contextualSpacing/>
      </w:pPr>
      <w:r w:rsidRPr="00ED434B">
        <w:t xml:space="preserve">Delegated the authority to perform the functions and </w:t>
      </w:r>
    </w:p>
    <w:p w:rsidR="00373A9E" w:rsidP="00373A9E" w:rsidRDefault="00D41754" w14:paraId="0AAE2E2B" w14:textId="3E910271">
      <w:pPr>
        <w:pStyle w:val="Default"/>
        <w:spacing w:before="100" w:beforeAutospacing="1" w:after="100" w:afterAutospacing="1"/>
        <w:ind w:left="180" w:hanging="180"/>
        <w:contextualSpacing/>
      </w:pPr>
      <w:r>
        <w:t xml:space="preserve">  </w:t>
      </w:r>
      <w:r w:rsidRPr="00ED434B" w:rsidR="00ED434B">
        <w:t xml:space="preserve">duties of the Assistant Secretary </w:t>
      </w:r>
    </w:p>
    <w:p w:rsidRPr="00B91952" w:rsidR="00CD4528" w:rsidP="00373A9E" w:rsidRDefault="00CD4528" w14:paraId="0958B5B7" w14:textId="2F0FC2BA">
      <w:pPr>
        <w:pStyle w:val="Default"/>
        <w:spacing w:before="100" w:beforeAutospacing="1" w:after="100" w:afterAutospacing="1"/>
        <w:ind w:left="180" w:hanging="180"/>
        <w:contextualSpacing/>
      </w:pPr>
      <w:r w:rsidRPr="00B91952">
        <w:t>Office of Elementary and Secondary Education</w:t>
      </w:r>
    </w:p>
    <w:bookmarkEnd w:id="0"/>
    <w:p w:rsidRPr="00B91952" w:rsidR="00CD4528" w:rsidP="00CD4528" w:rsidRDefault="00CD4528" w14:paraId="4DD69AF7" w14:textId="774452C9">
      <w:pPr>
        <w:pStyle w:val="Default"/>
        <w:spacing w:before="100" w:beforeAutospacing="1" w:after="100" w:afterAutospacing="1"/>
        <w:contextualSpacing/>
      </w:pPr>
      <w:r w:rsidRPr="00B91952">
        <w:t>U.S. Department of Education</w:t>
      </w:r>
    </w:p>
    <w:p w:rsidRPr="00B91952" w:rsidR="00CD4528" w:rsidP="00CD4528" w:rsidRDefault="00CD4528" w14:paraId="59B43DE1" w14:textId="7D105972">
      <w:pPr>
        <w:pStyle w:val="Default"/>
        <w:spacing w:before="100" w:beforeAutospacing="1" w:after="100" w:afterAutospacing="1"/>
        <w:contextualSpacing/>
      </w:pPr>
      <w:r w:rsidRPr="00B91952">
        <w:t>400 Maryland Avenue, SW</w:t>
      </w:r>
    </w:p>
    <w:p w:rsidRPr="00B91952" w:rsidR="00CD4528" w:rsidP="00CD4528" w:rsidRDefault="00CD4528" w14:paraId="72B6B6D4" w14:textId="77777777">
      <w:pPr>
        <w:pStyle w:val="Default"/>
        <w:spacing w:before="100" w:beforeAutospacing="1" w:after="100" w:afterAutospacing="1"/>
        <w:contextualSpacing/>
      </w:pPr>
      <w:r w:rsidRPr="00B91952">
        <w:t>Washington, DC 20202</w:t>
      </w:r>
    </w:p>
    <w:p w:rsidRPr="00B91952" w:rsidR="00CD4528" w:rsidP="00CD4528" w:rsidRDefault="00CD4528" w14:paraId="6690D7E7" w14:textId="77777777">
      <w:pPr>
        <w:pStyle w:val="Default"/>
      </w:pPr>
    </w:p>
    <w:p w:rsidRPr="00B91952" w:rsidR="00CD4528" w:rsidP="00CD4528" w:rsidRDefault="00CD4528" w14:paraId="5DB7A08B" w14:textId="3C2821EC">
      <w:pPr>
        <w:pStyle w:val="Default"/>
      </w:pPr>
      <w:r w:rsidRPr="00B91952">
        <w:t xml:space="preserve">Dear </w:t>
      </w:r>
      <w:proofErr w:type="gramStart"/>
      <w:r w:rsidR="00ED434B">
        <w:t>Deputy</w:t>
      </w:r>
      <w:proofErr w:type="gramEnd"/>
      <w:r w:rsidRPr="00B91952">
        <w:t xml:space="preserve"> Assistant Secretary Rosenblum:</w:t>
      </w:r>
    </w:p>
    <w:p w:rsidRPr="00B91952" w:rsidR="00CD4528" w:rsidP="00CD4528" w:rsidRDefault="00CD4528" w14:paraId="6896D65A" w14:textId="77777777">
      <w:pPr>
        <w:pStyle w:val="Default"/>
      </w:pPr>
    </w:p>
    <w:p w:rsidRPr="00B91952" w:rsidR="00CD4528" w:rsidP="00CD4528" w:rsidRDefault="00CD4528" w14:paraId="0D80EB9D" w14:textId="5173F190">
      <w:pPr>
        <w:pStyle w:val="Default"/>
      </w:pPr>
      <w:r w:rsidRPr="00B91952">
        <w:t>I am writing to request a waiver, pursuant to section 8401 of the Elementary and Secondary Education Act of 1965 (ESEA)</w:t>
      </w:r>
      <w:r w:rsidR="005C2DA0">
        <w:t>,</w:t>
      </w:r>
      <w:r w:rsidRPr="00B91952">
        <w:t xml:space="preserve"> of the following requirements </w:t>
      </w:r>
      <w:proofErr w:type="gramStart"/>
      <w:r w:rsidRPr="00B91952">
        <w:t>as a result of</w:t>
      </w:r>
      <w:proofErr w:type="gramEnd"/>
      <w:r w:rsidRPr="00B91952">
        <w:t xml:space="preserve"> ongoing challenges related to the novel Coronavirus Disease 2019 (COVID-19):</w:t>
      </w:r>
    </w:p>
    <w:p w:rsidRPr="00B91952" w:rsidR="00CD4528" w:rsidP="00CD4528" w:rsidRDefault="00CD4528" w14:paraId="3648BC9A" w14:textId="1F783AD6">
      <w:pPr>
        <w:pStyle w:val="Default"/>
      </w:pPr>
    </w:p>
    <w:p w:rsidRPr="00B91952" w:rsidR="00CD4528" w:rsidP="00CD4528" w:rsidRDefault="00CD4528" w14:paraId="6275E3E1" w14:textId="65642DD9">
      <w:pPr>
        <w:pStyle w:val="Default"/>
      </w:pPr>
      <w:r w:rsidRPr="00B91952">
        <w:t>State:</w:t>
      </w:r>
      <w:r w:rsidRPr="00B91952" w:rsidR="0073151E">
        <w:t xml:space="preserve"> </w:t>
      </w:r>
    </w:p>
    <w:p w:rsidRPr="00B91952" w:rsidR="00CD4528" w:rsidP="00CD4528" w:rsidRDefault="00CD4528" w14:paraId="35FB0EE9" w14:textId="7B77D5AF">
      <w:pPr>
        <w:pStyle w:val="Default"/>
      </w:pPr>
    </w:p>
    <w:p w:rsidRPr="00051FAE" w:rsidR="00CD4528" w:rsidP="00CD4528" w:rsidRDefault="00CD4528" w14:paraId="7BA1774E" w14:textId="3C70BF0D">
      <w:pPr>
        <w:pStyle w:val="Default"/>
      </w:pPr>
      <w:r w:rsidRPr="00B91952">
        <w:rPr>
          <w:i/>
        </w:rPr>
        <w:t>Please check all that apply:</w:t>
      </w:r>
    </w:p>
    <w:p w:rsidRPr="00051FAE" w:rsidR="00CD4528" w:rsidP="00051FAE" w:rsidRDefault="00CD4528" w14:paraId="7C6AECCF" w14:textId="77777777">
      <w:pPr>
        <w:autoSpaceDE w:val="0"/>
        <w:autoSpaceDN w:val="0"/>
        <w:adjustRightInd w:val="0"/>
        <w:spacing w:after="0" w:line="240" w:lineRule="auto"/>
        <w:rPr>
          <w:rFonts w:ascii="Times New Roman" w:hAnsi="Times New Roman" w:cs="Times New Roman"/>
          <w:color w:val="000000"/>
          <w:sz w:val="24"/>
          <w:szCs w:val="24"/>
        </w:rPr>
      </w:pPr>
      <w:r w:rsidRPr="00051FAE">
        <w:rPr>
          <w:rFonts w:ascii="Times New Roman" w:hAnsi="Times New Roman" w:cs="Times New Roman"/>
          <w:color w:val="000000"/>
          <w:sz w:val="24"/>
          <w:szCs w:val="24"/>
        </w:rPr>
        <w:t xml:space="preserve"> </w:t>
      </w:r>
    </w:p>
    <w:p w:rsidRPr="00B91952" w:rsidR="00CD4528" w:rsidP="00051FAE" w:rsidRDefault="00CD4528" w14:paraId="2D0BBC9C" w14:textId="4513E6A0">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91952">
        <w:rPr>
          <w:rFonts w:ascii="Times New Roman" w:hAnsi="Times New Roman" w:cs="Times New Roman"/>
          <w:color w:val="000000"/>
          <w:sz w:val="24"/>
          <w:szCs w:val="24"/>
        </w:rPr>
        <w:t>Carryover limitation in section 1127(b) of the Elementary and Secondary Education Act of 1965 (ESEA) for Federal fiscal year (FY) 20</w:t>
      </w:r>
      <w:r w:rsidRPr="00B91952" w:rsidR="00DC6C4D">
        <w:rPr>
          <w:rFonts w:ascii="Times New Roman" w:hAnsi="Times New Roman" w:cs="Times New Roman"/>
          <w:color w:val="000000"/>
          <w:sz w:val="24"/>
          <w:szCs w:val="24"/>
        </w:rPr>
        <w:t>20</w:t>
      </w:r>
      <w:r w:rsidRPr="00B91952">
        <w:rPr>
          <w:rFonts w:ascii="Times New Roman" w:hAnsi="Times New Roman" w:cs="Times New Roman"/>
          <w:color w:val="000000"/>
          <w:sz w:val="24"/>
          <w:szCs w:val="24"/>
        </w:rPr>
        <w:t xml:space="preserve"> Title I, Part A funds (i.e., the Title I, Part A funds that will become carryover funds on October 1, 202</w:t>
      </w:r>
      <w:r w:rsidRPr="00B91952" w:rsidR="00DC6C4D">
        <w:rPr>
          <w:rFonts w:ascii="Times New Roman" w:hAnsi="Times New Roman" w:cs="Times New Roman"/>
          <w:color w:val="000000"/>
          <w:sz w:val="24"/>
          <w:szCs w:val="24"/>
        </w:rPr>
        <w:t>1</w:t>
      </w:r>
      <w:r w:rsidRPr="00B91952">
        <w:rPr>
          <w:rFonts w:ascii="Times New Roman" w:hAnsi="Times New Roman" w:cs="Times New Roman"/>
          <w:color w:val="000000"/>
          <w:sz w:val="24"/>
          <w:szCs w:val="24"/>
        </w:rPr>
        <w:t xml:space="preserve">): </w:t>
      </w:r>
      <w:r w:rsidR="002D2067">
        <w:rPr>
          <w:rFonts w:ascii="Times New Roman" w:hAnsi="Times New Roman" w:cs="Times New Roman"/>
          <w:color w:val="000000"/>
          <w:sz w:val="24"/>
          <w:szCs w:val="24"/>
        </w:rPr>
        <w:t xml:space="preserve">to waive </w:t>
      </w:r>
      <w:r w:rsidRPr="00B91952">
        <w:rPr>
          <w:rFonts w:ascii="Times New Roman" w:hAnsi="Times New Roman" w:cs="Times New Roman"/>
          <w:color w:val="000000"/>
          <w:sz w:val="24"/>
          <w:szCs w:val="24"/>
        </w:rPr>
        <w:t xml:space="preserve">the requirement that limits an SEA’s ability to grant to its LEAs a waiver of the 15 percent Title I, Part A carryover limitation in section 1127(a) </w:t>
      </w:r>
      <w:r w:rsidR="002D2067">
        <w:rPr>
          <w:rFonts w:ascii="Times New Roman" w:hAnsi="Times New Roman" w:cs="Times New Roman"/>
          <w:color w:val="000000"/>
          <w:sz w:val="24"/>
          <w:szCs w:val="24"/>
        </w:rPr>
        <w:t xml:space="preserve">to </w:t>
      </w:r>
      <w:r w:rsidRPr="00B91952">
        <w:rPr>
          <w:rFonts w:ascii="Times New Roman" w:hAnsi="Times New Roman" w:cs="Times New Roman"/>
          <w:color w:val="000000"/>
          <w:sz w:val="24"/>
          <w:szCs w:val="24"/>
        </w:rPr>
        <w:t>once every three years.</w:t>
      </w:r>
    </w:p>
    <w:p w:rsidRPr="00B91952" w:rsidR="00CD4528" w:rsidP="00051FAE" w:rsidRDefault="00CD4528" w14:paraId="40D3B84F" w14:textId="77777777">
      <w:pPr>
        <w:autoSpaceDE w:val="0"/>
        <w:autoSpaceDN w:val="0"/>
        <w:adjustRightInd w:val="0"/>
        <w:spacing w:after="0" w:line="240" w:lineRule="auto"/>
        <w:rPr>
          <w:rFonts w:ascii="Times New Roman" w:hAnsi="Times New Roman" w:cs="Times New Roman"/>
          <w:color w:val="000000"/>
          <w:sz w:val="24"/>
          <w:szCs w:val="24"/>
        </w:rPr>
      </w:pPr>
    </w:p>
    <w:p w:rsidR="00B733AB" w:rsidP="000342C5" w:rsidRDefault="00CD4528" w14:paraId="429A5DB6" w14:textId="28A0DE57">
      <w:pPr>
        <w:autoSpaceDE w:val="0"/>
        <w:autoSpaceDN w:val="0"/>
        <w:adjustRightInd w:val="0"/>
        <w:spacing w:after="0" w:line="240" w:lineRule="auto"/>
        <w:ind w:left="360"/>
        <w:rPr>
          <w:rFonts w:ascii="Times New Roman" w:hAnsi="Times New Roman" w:cs="Times New Roman"/>
          <w:color w:val="000000"/>
          <w:sz w:val="24"/>
          <w:szCs w:val="24"/>
        </w:rPr>
      </w:pPr>
      <w:r w:rsidRPr="00B91952">
        <w:rPr>
          <w:rFonts w:ascii="Times New Roman" w:hAnsi="Times New Roman" w:cs="Times New Roman"/>
          <w:color w:val="000000"/>
          <w:sz w:val="24"/>
          <w:szCs w:val="24"/>
        </w:rPr>
        <w:t>Period of availability of funds in section 421(b) of the General Education Provisions Act (GEPA): to extend the period of availability of FY 201</w:t>
      </w:r>
      <w:r w:rsidRPr="00B91952" w:rsidR="00DC6C4D">
        <w:rPr>
          <w:rFonts w:ascii="Times New Roman" w:hAnsi="Times New Roman" w:cs="Times New Roman"/>
          <w:color w:val="000000"/>
          <w:sz w:val="24"/>
          <w:szCs w:val="24"/>
        </w:rPr>
        <w:t>9</w:t>
      </w:r>
      <w:r w:rsidRPr="00B91952">
        <w:rPr>
          <w:rFonts w:ascii="Times New Roman" w:hAnsi="Times New Roman" w:cs="Times New Roman"/>
          <w:color w:val="000000"/>
          <w:sz w:val="24"/>
          <w:szCs w:val="24"/>
        </w:rPr>
        <w:t xml:space="preserve"> funds for programs in which the SEA participates under its approved consolidated State plan until September 30, 202</w:t>
      </w:r>
      <w:r w:rsidRPr="00B91952" w:rsidR="00DC6C4D">
        <w:rPr>
          <w:rFonts w:ascii="Times New Roman" w:hAnsi="Times New Roman" w:cs="Times New Roman"/>
          <w:color w:val="000000"/>
          <w:sz w:val="24"/>
          <w:szCs w:val="24"/>
        </w:rPr>
        <w:t>2</w:t>
      </w:r>
      <w:r w:rsidRPr="00B91952">
        <w:rPr>
          <w:rFonts w:ascii="Times New Roman" w:hAnsi="Times New Roman" w:cs="Times New Roman"/>
          <w:color w:val="000000"/>
          <w:sz w:val="24"/>
          <w:szCs w:val="24"/>
        </w:rPr>
        <w:t>. The programs are (</w:t>
      </w:r>
      <w:r w:rsidRPr="00A739AF" w:rsidR="00C42472">
        <w:rPr>
          <w:rFonts w:ascii="Times New Roman" w:hAnsi="Times New Roman" w:cs="Times New Roman"/>
          <w:i/>
          <w:iCs/>
          <w:color w:val="000000"/>
          <w:sz w:val="24"/>
          <w:szCs w:val="24"/>
        </w:rPr>
        <w:t xml:space="preserve">please </w:t>
      </w:r>
      <w:r w:rsidRPr="00A739AF">
        <w:rPr>
          <w:rFonts w:ascii="Times New Roman" w:hAnsi="Times New Roman" w:cs="Times New Roman"/>
          <w:i/>
          <w:iCs/>
          <w:color w:val="000000"/>
          <w:sz w:val="24"/>
          <w:szCs w:val="24"/>
        </w:rPr>
        <w:t>check all that apply</w:t>
      </w:r>
      <w:r w:rsidRPr="00B91952">
        <w:rPr>
          <w:rFonts w:ascii="Times New Roman" w:hAnsi="Times New Roman" w:cs="Times New Roman"/>
          <w:color w:val="000000"/>
          <w:sz w:val="24"/>
          <w:szCs w:val="24"/>
        </w:rPr>
        <w:t>):</w:t>
      </w:r>
    </w:p>
    <w:p w:rsidRPr="00B91952" w:rsidR="00CD4528" w:rsidP="000342C5" w:rsidRDefault="00CD4528" w14:paraId="364F6671" w14:textId="33A17D71">
      <w:pPr>
        <w:autoSpaceDE w:val="0"/>
        <w:autoSpaceDN w:val="0"/>
        <w:adjustRightInd w:val="0"/>
        <w:spacing w:after="0" w:line="240" w:lineRule="auto"/>
        <w:ind w:left="360"/>
        <w:rPr>
          <w:rFonts w:ascii="Times New Roman" w:hAnsi="Times New Roman" w:cs="Times New Roman"/>
          <w:color w:val="000000"/>
          <w:sz w:val="24"/>
          <w:szCs w:val="24"/>
        </w:rPr>
      </w:pPr>
    </w:p>
    <w:p w:rsidR="00051FAE" w:rsidP="00051FAE" w:rsidRDefault="00051FAE" w14:paraId="298D4256" w14:textId="2B656FFF">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w:t>
      </w:r>
      <w:r w:rsidRPr="00051FAE" w:rsidR="000342C5">
        <w:rPr>
          <w:rFonts w:ascii="Times New Roman" w:hAnsi="Times New Roman" w:cs="Times New Roman"/>
          <w:color w:val="000000"/>
          <w:sz w:val="24"/>
          <w:szCs w:val="24"/>
        </w:rPr>
        <w:t>itle I, Part A of the ESEA (</w:t>
      </w:r>
      <w:r w:rsidRPr="00051FAE" w:rsidR="007B2616">
        <w:rPr>
          <w:rFonts w:ascii="Times New Roman" w:hAnsi="Times New Roman" w:cs="Times New Roman"/>
          <w:color w:val="000000"/>
          <w:sz w:val="24"/>
          <w:szCs w:val="24"/>
        </w:rPr>
        <w:t>Improving Basic Programs Operated by LEAs</w:t>
      </w:r>
      <w:r w:rsidR="00F72622">
        <w:rPr>
          <w:rFonts w:ascii="Times New Roman" w:hAnsi="Times New Roman" w:cs="Times New Roman"/>
          <w:color w:val="000000"/>
          <w:sz w:val="24"/>
          <w:szCs w:val="24"/>
        </w:rPr>
        <w:t>)</w:t>
      </w:r>
      <w:r w:rsidRPr="00051FAE" w:rsidR="007B2616">
        <w:rPr>
          <w:rFonts w:ascii="Times New Roman" w:hAnsi="Times New Roman" w:cs="Times New Roman"/>
          <w:color w:val="000000"/>
          <w:sz w:val="24"/>
          <w:szCs w:val="24"/>
        </w:rPr>
        <w:t>, including the portions of the SEA’s Title I, Part A award used to carry out section 1003 school improvement, section 1003A direct student services, if applicable, and Title I, Part D, Subpart 2</w:t>
      </w:r>
    </w:p>
    <w:p w:rsidR="00051FAE" w:rsidP="00051FAE" w:rsidRDefault="00CD4528" w14:paraId="7CB8C242"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 Part B of the ESEA (State Assessment Formula Grants)</w:t>
      </w:r>
    </w:p>
    <w:p w:rsidR="00051FAE" w:rsidP="00051FAE" w:rsidRDefault="00CD4528" w14:paraId="0D0FB1AB"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 Part C of the ESEA (Education of Migratory Children)</w:t>
      </w:r>
    </w:p>
    <w:p w:rsidR="00051FAE" w:rsidP="00051FAE" w:rsidRDefault="00CD4528" w14:paraId="03FEB1D0"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 Part D, Subpart 1 of the ESEA (Prevention and Intervention Programs for Children and Youth Who Are Neglected, Delinquent, or At Risk)</w:t>
      </w:r>
    </w:p>
    <w:p w:rsidR="00051FAE" w:rsidP="00051FAE" w:rsidRDefault="00CD4528" w14:paraId="0F09E03A"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II, Part A of the ESEA (Supporting Effective Instruction)</w:t>
      </w:r>
    </w:p>
    <w:p w:rsidR="00051FAE" w:rsidP="00051FAE" w:rsidRDefault="00CD4528" w14:paraId="391200D3"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lastRenderedPageBreak/>
        <w:t>Title III, Part A of the ESEA (English Language Acquisition, Language Enhancement, and Academic Achievement</w:t>
      </w:r>
      <w:r w:rsidR="00051FAE">
        <w:rPr>
          <w:rFonts w:ascii="Times New Roman" w:hAnsi="Times New Roman" w:cs="Times New Roman"/>
          <w:color w:val="000000"/>
          <w:sz w:val="24"/>
          <w:szCs w:val="24"/>
        </w:rPr>
        <w:t>)</w:t>
      </w:r>
    </w:p>
    <w:p w:rsidR="00051FAE" w:rsidP="00051FAE" w:rsidRDefault="00CD4528" w14:paraId="1F03AEB6"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IV, Part A of the ESEA (Student Support and Academic Enrichment Grants)</w:t>
      </w:r>
    </w:p>
    <w:p w:rsidR="00051FAE" w:rsidP="00051FAE" w:rsidRDefault="00CD4528" w14:paraId="1DC629C6"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IV, Part B of the ESEA (21st Century Community Learning Centers)</w:t>
      </w:r>
    </w:p>
    <w:p w:rsidR="00051FAE" w:rsidP="00051FAE" w:rsidRDefault="00CD4528" w14:paraId="3347C139" w14:textId="77777777">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051FAE">
        <w:rPr>
          <w:rFonts w:ascii="Times New Roman" w:hAnsi="Times New Roman" w:cs="Times New Roman"/>
          <w:color w:val="000000"/>
          <w:sz w:val="24"/>
          <w:szCs w:val="24"/>
        </w:rPr>
        <w:t>Title V, Part B, Subpart 2 of the ESEA (Rural and Low-Income School Program)</w:t>
      </w:r>
    </w:p>
    <w:p w:rsidRPr="00B91952" w:rsidR="00CD4528" w:rsidP="00051FAE" w:rsidRDefault="00CD4528" w14:paraId="662B9C99" w14:textId="5A2E0A23">
      <w:pPr>
        <w:pStyle w:val="ListParagraph"/>
        <w:numPr>
          <w:ilvl w:val="0"/>
          <w:numId w:val="2"/>
        </w:numPr>
        <w:autoSpaceDE w:val="0"/>
        <w:autoSpaceDN w:val="0"/>
        <w:adjustRightInd w:val="0"/>
        <w:spacing w:after="0" w:line="240" w:lineRule="auto"/>
        <w:ind w:left="1170"/>
        <w:rPr>
          <w:rFonts w:ascii="Times New Roman" w:hAnsi="Times New Roman" w:cs="Times New Roman"/>
          <w:color w:val="000000"/>
          <w:sz w:val="24"/>
          <w:szCs w:val="24"/>
        </w:rPr>
      </w:pPr>
      <w:r w:rsidRPr="00B91952">
        <w:rPr>
          <w:rFonts w:ascii="Times New Roman" w:hAnsi="Times New Roman" w:cs="Times New Roman"/>
          <w:color w:val="000000"/>
          <w:sz w:val="24"/>
          <w:szCs w:val="24"/>
        </w:rPr>
        <w:t>McKinney-Vento Education for Homeless Children and Youth Program</w:t>
      </w:r>
    </w:p>
    <w:p w:rsidRPr="00B91952" w:rsidR="00105942" w:rsidP="00CD4528" w:rsidRDefault="00105942" w14:paraId="280B667F" w14:textId="77777777">
      <w:pPr>
        <w:autoSpaceDE w:val="0"/>
        <w:autoSpaceDN w:val="0"/>
        <w:adjustRightInd w:val="0"/>
        <w:spacing w:after="0" w:line="240" w:lineRule="auto"/>
        <w:rPr>
          <w:rFonts w:ascii="Times New Roman" w:hAnsi="Times New Roman" w:cs="Times New Roman"/>
          <w:color w:val="000000"/>
          <w:sz w:val="24"/>
          <w:szCs w:val="24"/>
        </w:rPr>
      </w:pPr>
    </w:p>
    <w:p w:rsidRPr="00B91952" w:rsidR="00CD4528" w:rsidP="00CD4528" w:rsidRDefault="00CD4528" w14:paraId="2116C0E6" w14:textId="31AED4AD">
      <w:pPr>
        <w:pStyle w:val="Default"/>
      </w:pPr>
      <w:r w:rsidRPr="00B91952">
        <w:t xml:space="preserve">I am requesting </w:t>
      </w:r>
      <w:r w:rsidR="002B035E">
        <w:t>this/</w:t>
      </w:r>
      <w:r w:rsidRPr="00B91952">
        <w:t>these waiver</w:t>
      </w:r>
      <w:r w:rsidR="006F1DB6">
        <w:t>(s)</w:t>
      </w:r>
      <w:r w:rsidRPr="00B91952">
        <w:t xml:space="preserve"> because it is not possible to obligate funds on a timely </w:t>
      </w:r>
      <w:r w:rsidR="002710BB">
        <w:t xml:space="preserve">and responsible </w:t>
      </w:r>
      <w:r w:rsidRPr="00B91952">
        <w:t>basis</w:t>
      </w:r>
      <w:r w:rsidR="002710BB">
        <w:t>. This is</w:t>
      </w:r>
      <w:r w:rsidRPr="00B91952">
        <w:t xml:space="preserve"> </w:t>
      </w:r>
      <w:r w:rsidRPr="00B91952" w:rsidR="00091DCD">
        <w:t xml:space="preserve">due to </w:t>
      </w:r>
      <w:r w:rsidR="00C36749">
        <w:t xml:space="preserve">several factors. </w:t>
      </w:r>
      <w:bookmarkStart w:name="_Hlk65595210" w:id="1"/>
      <w:r w:rsidR="00C36749">
        <w:t xml:space="preserve">First, </w:t>
      </w:r>
      <w:r w:rsidRPr="00B91952" w:rsidR="00091DCD">
        <w:t xml:space="preserve">the extraordinary </w:t>
      </w:r>
      <w:r w:rsidR="002710BB">
        <w:t xml:space="preserve">and unpredictable </w:t>
      </w:r>
      <w:r w:rsidRPr="00B91952" w:rsidR="00091DCD">
        <w:t xml:space="preserve">circumstances created by the COVID-19 pandemic and unprecedented </w:t>
      </w:r>
      <w:r w:rsidR="00A1385E">
        <w:t>challenges</w:t>
      </w:r>
      <w:r w:rsidRPr="00B91952" w:rsidR="00091DCD">
        <w:t xml:space="preserve"> students, educators, and schools are facing during the 2020-2021 school year</w:t>
      </w:r>
      <w:r w:rsidR="00C36749">
        <w:t xml:space="preserve"> ha</w:t>
      </w:r>
      <w:r w:rsidR="00B747F4">
        <w:t>ve</w:t>
      </w:r>
      <w:r w:rsidR="00C36749">
        <w:t xml:space="preserve"> delayed expenditures</w:t>
      </w:r>
      <w:r w:rsidRPr="00B91952" w:rsidR="00091DCD">
        <w:t>.</w:t>
      </w:r>
      <w:r w:rsidR="00D32BB3">
        <w:t xml:space="preserve"> Additionally</w:t>
      </w:r>
      <w:r w:rsidR="00C36749">
        <w:t xml:space="preserve">, the </w:t>
      </w:r>
      <w:r w:rsidRPr="00797739" w:rsidR="00797739">
        <w:t xml:space="preserve">additional pandemic-related Federal funds (e.g., ESSER I, ESSER II, and the American Rescue Plan), which may be used in alignment with existing programmatic grants in </w:t>
      </w:r>
      <w:r w:rsidR="00797739">
        <w:t xml:space="preserve">our </w:t>
      </w:r>
      <w:r w:rsidRPr="00797739" w:rsidR="00797739">
        <w:t>consolidated State plan</w:t>
      </w:r>
      <w:r w:rsidR="007C475E">
        <w:t>,</w:t>
      </w:r>
      <w:r w:rsidRPr="00797739" w:rsidR="00797739">
        <w:t xml:space="preserve"> </w:t>
      </w:r>
      <w:r w:rsidR="008C24DC">
        <w:t>have</w:t>
      </w:r>
      <w:r w:rsidR="007C7F44">
        <w:t>,</w:t>
      </w:r>
      <w:r w:rsidR="008C24DC">
        <w:t xml:space="preserve"> in some cases</w:t>
      </w:r>
      <w:r w:rsidR="007C7F44">
        <w:t>,</w:t>
      </w:r>
      <w:r w:rsidR="008C24DC">
        <w:t xml:space="preserve"> delayed the expenditures of funds from programs that are part of our consolidated State plan</w:t>
      </w:r>
      <w:r w:rsidR="00797739">
        <w:t>.</w:t>
      </w:r>
      <w:bookmarkEnd w:id="1"/>
    </w:p>
    <w:p w:rsidRPr="00B91952" w:rsidR="00CD4528" w:rsidP="00CD4528" w:rsidRDefault="00CD4528" w14:paraId="05FA77F7" w14:textId="77777777">
      <w:pPr>
        <w:pStyle w:val="Default"/>
      </w:pPr>
    </w:p>
    <w:p w:rsidRPr="00A739AF" w:rsidR="002A13B0" w:rsidP="002A13B0" w:rsidRDefault="002A13B0" w14:paraId="21DB21BF" w14:textId="454AAB1A">
      <w:pPr>
        <w:pStyle w:val="Default"/>
        <w:rPr>
          <w:i/>
          <w:iCs/>
        </w:rPr>
      </w:pPr>
      <w:r w:rsidRPr="00A739AF">
        <w:rPr>
          <w:i/>
          <w:iCs/>
        </w:rPr>
        <w:t>Consistent with the requirements of ESEA section 8401(b)(1)(C)</w:t>
      </w:r>
      <w:r w:rsidRPr="00A739AF" w:rsidR="007C7F44">
        <w:rPr>
          <w:i/>
          <w:iCs/>
        </w:rPr>
        <w:t xml:space="preserve"> and (F)</w:t>
      </w:r>
      <w:r w:rsidRPr="00A739AF">
        <w:rPr>
          <w:i/>
          <w:iCs/>
        </w:rPr>
        <w:t xml:space="preserve">, describe how the </w:t>
      </w:r>
      <w:r w:rsidRPr="00A739AF">
        <w:rPr>
          <w:i/>
          <w:iCs/>
          <w:color w:val="auto"/>
        </w:rPr>
        <w:t>waiving of such requirements will advance student academic achievement</w:t>
      </w:r>
      <w:r w:rsidRPr="00A739AF" w:rsidR="007C7F44">
        <w:rPr>
          <w:i/>
          <w:iCs/>
          <w:color w:val="auto"/>
        </w:rPr>
        <w:t xml:space="preserve"> and</w:t>
      </w:r>
      <w:r w:rsidRPr="00A739AF" w:rsidR="007C7F44">
        <w:rPr>
          <w:i/>
          <w:iCs/>
          <w:color w:val="auto"/>
          <w:shd w:val="clear" w:color="auto" w:fill="FFFFFF"/>
        </w:rPr>
        <w:t xml:space="preserve"> how schools will continue to </w:t>
      </w:r>
      <w:proofErr w:type="gramStart"/>
      <w:r w:rsidRPr="00A739AF" w:rsidR="007C7F44">
        <w:rPr>
          <w:i/>
          <w:iCs/>
          <w:color w:val="auto"/>
          <w:shd w:val="clear" w:color="auto" w:fill="FFFFFF"/>
        </w:rPr>
        <w:t>provide assistance to</w:t>
      </w:r>
      <w:proofErr w:type="gramEnd"/>
      <w:r w:rsidRPr="00A739AF" w:rsidR="007C7F44">
        <w:rPr>
          <w:i/>
          <w:iCs/>
          <w:color w:val="auto"/>
          <w:shd w:val="clear" w:color="auto" w:fill="FFFFFF"/>
        </w:rPr>
        <w:t xml:space="preserve"> the same populations served by programs for which waivers are requested</w:t>
      </w:r>
      <w:r w:rsidRPr="00A739AF">
        <w:rPr>
          <w:i/>
          <w:iCs/>
          <w:color w:val="auto"/>
        </w:rPr>
        <w:t>.</w:t>
      </w:r>
    </w:p>
    <w:p w:rsidRPr="007C7F44" w:rsidR="002A13B0" w:rsidP="002A13B0" w:rsidRDefault="002A13B0" w14:paraId="60C7AF5F" w14:textId="77777777">
      <w:pPr>
        <w:spacing w:after="0" w:line="240" w:lineRule="auto"/>
        <w:rPr>
          <w:rFonts w:ascii="Times New Roman" w:hAnsi="Times New Roman" w:eastAsia="Times New Roman" w:cs="Times New Roman"/>
          <w:sz w:val="24"/>
          <w:szCs w:val="24"/>
        </w:rPr>
      </w:pPr>
    </w:p>
    <w:p w:rsidRPr="007C7F44" w:rsidR="00B7489D" w:rsidP="00B7489D" w:rsidRDefault="00092376" w14:paraId="69C16F82" w14:textId="77777777">
      <w:pPr>
        <w:spacing w:after="0" w:line="240" w:lineRule="auto"/>
        <w:ind w:firstLine="720"/>
        <w:rPr>
          <w:rFonts w:ascii="Times New Roman" w:hAnsi="Times New Roman" w:eastAsia="Times New Roman" w:cs="Times New Roman"/>
          <w:sz w:val="24"/>
          <w:szCs w:val="24"/>
        </w:rPr>
      </w:pPr>
      <w:sdt>
        <w:sdtPr>
          <w:rPr>
            <w:rFonts w:ascii="Times New Roman" w:hAnsi="Times New Roman" w:eastAsia="Times New Roman" w:cs="Times New Roman"/>
            <w:i/>
            <w:iCs/>
            <w:sz w:val="24"/>
            <w:szCs w:val="24"/>
          </w:rPr>
          <w:id w:val="-668800583"/>
          <w:placeholder>
            <w:docPart w:val="585089AEC001446D96975BC2BE7A10A8"/>
          </w:placeholder>
        </w:sdtPr>
        <w:sdtEndPr>
          <w:rPr>
            <w:i w:val="0"/>
            <w:iCs w:val="0"/>
          </w:rPr>
        </w:sdtEndPr>
        <w:sdtContent>
          <w:r w:rsidRPr="007C7F44" w:rsidR="00B7489D">
            <w:rPr>
              <w:rFonts w:ascii="Times New Roman" w:hAnsi="Times New Roman" w:eastAsia="Times New Roman" w:cs="Times New Roman"/>
              <w:i/>
              <w:iCs/>
              <w:sz w:val="24"/>
              <w:szCs w:val="24"/>
            </w:rPr>
            <w:t>Enter description here.</w:t>
          </w:r>
        </w:sdtContent>
      </w:sdt>
    </w:p>
    <w:p w:rsidR="00243730" w:rsidP="002A13B0" w:rsidRDefault="00243730" w14:paraId="5A4F2189" w14:textId="77777777">
      <w:pPr>
        <w:pStyle w:val="Default"/>
      </w:pPr>
    </w:p>
    <w:p w:rsidR="00444EBC" w:rsidP="00444EBC" w:rsidRDefault="00CD4528" w14:paraId="57C4D726" w14:textId="2B74B46A">
      <w:pPr>
        <w:pStyle w:val="Default"/>
      </w:pPr>
      <w:r w:rsidRPr="00B91952">
        <w:t>In seeking these waivers, I assure that</w:t>
      </w:r>
      <w:r w:rsidR="00A739AF">
        <w:t xml:space="preserve"> </w:t>
      </w:r>
      <w:r w:rsidR="00444EBC">
        <w:t>(</w:t>
      </w:r>
      <w:r w:rsidRPr="00A739AF" w:rsidR="00C42472">
        <w:rPr>
          <w:i/>
          <w:iCs/>
        </w:rPr>
        <w:t xml:space="preserve">please </w:t>
      </w:r>
      <w:r w:rsidRPr="00C42472" w:rsidR="00444EBC">
        <w:rPr>
          <w:i/>
          <w:iCs/>
        </w:rPr>
        <w:t>check</w:t>
      </w:r>
      <w:r w:rsidRPr="00C07BCA" w:rsidR="00444EBC">
        <w:rPr>
          <w:i/>
          <w:iCs/>
        </w:rPr>
        <w:t xml:space="preserve"> all assurances)</w:t>
      </w:r>
      <w:r w:rsidRPr="00A739AF" w:rsidR="00A739AF">
        <w:t>:</w:t>
      </w:r>
    </w:p>
    <w:p w:rsidRPr="00B91952" w:rsidR="00444EBC" w:rsidP="00CD4528" w:rsidRDefault="00444EBC" w14:paraId="328C9F37" w14:textId="77777777">
      <w:pPr>
        <w:pStyle w:val="Default"/>
      </w:pPr>
    </w:p>
    <w:p w:rsidRPr="00B91952" w:rsidR="00CD4528" w:rsidP="00924F19" w:rsidRDefault="00CD4528" w14:paraId="043A8C0B" w14:textId="3D9592D6">
      <w:pPr>
        <w:pStyle w:val="Default"/>
        <w:numPr>
          <w:ilvl w:val="0"/>
          <w:numId w:val="1"/>
        </w:numPr>
      </w:pPr>
      <w:r w:rsidRPr="00B91952">
        <w:t>The SEA will use, and ensure that its subgrantees use, funds under the respective programs in accordance with the provisions of all applicable statutes, regulations, program plans, and applications not subject to these waivers.</w:t>
      </w:r>
    </w:p>
    <w:p w:rsidRPr="00B91952" w:rsidR="00CD4528" w:rsidP="00924F19" w:rsidRDefault="00CD4528" w14:paraId="551B4642" w14:textId="77777777">
      <w:pPr>
        <w:pStyle w:val="Default"/>
      </w:pPr>
    </w:p>
    <w:p w:rsidRPr="00B91952" w:rsidR="00CD4528" w:rsidP="00924F19" w:rsidRDefault="00CD4528" w14:paraId="12632329" w14:textId="0DCA2E83">
      <w:pPr>
        <w:pStyle w:val="Default"/>
        <w:numPr>
          <w:ilvl w:val="0"/>
          <w:numId w:val="1"/>
        </w:numPr>
      </w:pPr>
      <w:r w:rsidRPr="00B91952">
        <w:t xml:space="preserve">The SEA will work to mitigate, and ensure that its subgrantees work to mitigate, any negative effects that may occur </w:t>
      </w:r>
      <w:proofErr w:type="gramStart"/>
      <w:r w:rsidRPr="00B91952">
        <w:t>as a result of</w:t>
      </w:r>
      <w:proofErr w:type="gramEnd"/>
      <w:r w:rsidRPr="00B91952">
        <w:t xml:space="preserve"> the requested waivers.</w:t>
      </w:r>
    </w:p>
    <w:p w:rsidRPr="00B91952" w:rsidR="00CD4528" w:rsidP="00924F19" w:rsidRDefault="00CD4528" w14:paraId="00489392" w14:textId="77777777">
      <w:pPr>
        <w:pStyle w:val="Default"/>
      </w:pPr>
    </w:p>
    <w:p w:rsidRPr="00B91952" w:rsidR="00CD4528" w:rsidP="000342C5" w:rsidRDefault="00CD4528" w14:paraId="7B51F9F0" w14:textId="2D7F0D12">
      <w:pPr>
        <w:pStyle w:val="Default"/>
        <w:numPr>
          <w:ilvl w:val="0"/>
          <w:numId w:val="1"/>
        </w:numPr>
      </w:pPr>
      <w:r w:rsidRPr="00B91952">
        <w:t>The SEA</w:t>
      </w:r>
      <w:r w:rsidRPr="00B91952" w:rsidDel="00920F57">
        <w:t xml:space="preserve"> </w:t>
      </w:r>
      <w:r w:rsidRPr="00B91952" w:rsidR="00DC6C4D">
        <w:t xml:space="preserve">has </w:t>
      </w:r>
      <w:r w:rsidRPr="00B91952">
        <w:t>provide</w:t>
      </w:r>
      <w:r w:rsidRPr="00B91952" w:rsidR="00DC6C4D">
        <w:t>d</w:t>
      </w:r>
      <w:r w:rsidRPr="00B91952">
        <w:t xml:space="preserve"> the public and all LEAs in the State with notice of, and the opportunity to comment on, this request </w:t>
      </w:r>
      <w:r w:rsidRPr="00924F19" w:rsidDel="00DC6C4D">
        <w:t>by posting information regarding the waiver request and the process for commenting on the State website</w:t>
      </w:r>
      <w:r w:rsidR="00924F19">
        <w:t xml:space="preserve"> </w:t>
      </w:r>
      <w:r w:rsidRPr="00924F19" w:rsidR="00DC6C4D">
        <w:t>in</w:t>
      </w:r>
      <w:r w:rsidRPr="00B91952" w:rsidR="00DC6C4D">
        <w:t xml:space="preserve"> the </w:t>
      </w:r>
      <w:proofErr w:type="gramStart"/>
      <w:r w:rsidRPr="00B91952" w:rsidR="00DC6C4D">
        <w:t>manner in which</w:t>
      </w:r>
      <w:proofErr w:type="gramEnd"/>
      <w:r w:rsidRPr="00B91952" w:rsidR="00DC6C4D">
        <w:t xml:space="preserve"> the SEA customarily provides such notice and opportunity to comment and has enclosed with this waiver request </w:t>
      </w:r>
      <w:r w:rsidR="007C475E">
        <w:t>any</w:t>
      </w:r>
      <w:r w:rsidRPr="00B91952" w:rsidR="007C475E">
        <w:t xml:space="preserve"> </w:t>
      </w:r>
      <w:r w:rsidRPr="00B91952" w:rsidR="00DC6C4D">
        <w:t>comments received and a description of how the SEA addressed such comments</w:t>
      </w:r>
      <w:r w:rsidRPr="00B91952">
        <w:t>.</w:t>
      </w:r>
    </w:p>
    <w:p w:rsidR="00FE72BF" w:rsidP="00540EE9" w:rsidRDefault="00FE72BF" w14:paraId="3E309219" w14:textId="0D9E6FDC">
      <w:pPr>
        <w:pStyle w:val="ListParagraph"/>
        <w:spacing w:after="0" w:line="240" w:lineRule="auto"/>
      </w:pPr>
    </w:p>
    <w:p w:rsidRPr="00924F19" w:rsidR="00FE72BF" w:rsidP="00FE72BF" w:rsidRDefault="00FE72BF" w14:paraId="1F32825A" w14:textId="71FE9F7C">
      <w:pPr>
        <w:pStyle w:val="Default"/>
      </w:pPr>
      <w:r>
        <w:t>Thank you for your consideration.</w:t>
      </w:r>
    </w:p>
    <w:p w:rsidRPr="00B91952" w:rsidR="00CD4528" w:rsidP="00CD4528" w:rsidRDefault="00CD4528" w14:paraId="38F9689E" w14:textId="41B3A2E6">
      <w:pPr>
        <w:autoSpaceDE w:val="0"/>
        <w:autoSpaceDN w:val="0"/>
        <w:adjustRightInd w:val="0"/>
        <w:spacing w:after="0" w:line="240" w:lineRule="auto"/>
        <w:rPr>
          <w:rFonts w:ascii="Times New Roman" w:hAnsi="Times New Roman" w:cs="Times New Roman"/>
          <w:color w:val="000000"/>
          <w:sz w:val="24"/>
          <w:szCs w:val="24"/>
        </w:rPr>
      </w:pPr>
    </w:p>
    <w:p w:rsidRPr="00B91952" w:rsidR="00CD4528" w:rsidP="00CD4528" w:rsidRDefault="00CD4528" w14:paraId="61972DF1" w14:textId="7FCA6A89">
      <w:pPr>
        <w:pStyle w:val="Default"/>
        <w:ind w:left="4320"/>
      </w:pPr>
      <w:r w:rsidRPr="00B91952">
        <w:t xml:space="preserve">Sincerely, </w:t>
      </w:r>
    </w:p>
    <w:p w:rsidRPr="00B91952" w:rsidR="00CD4528" w:rsidP="00CD4528" w:rsidRDefault="00CD4528" w14:paraId="136610DE" w14:textId="77777777">
      <w:pPr>
        <w:pStyle w:val="Default"/>
        <w:ind w:left="4320"/>
      </w:pPr>
    </w:p>
    <w:p w:rsidRPr="00B91952" w:rsidR="00CD4528" w:rsidP="00CD4528" w:rsidRDefault="00CD4528" w14:paraId="15CFDC7C" w14:textId="2EDFFA6F">
      <w:pPr>
        <w:pStyle w:val="Default"/>
        <w:ind w:left="4320"/>
      </w:pPr>
      <w:r w:rsidRPr="00B91952">
        <w:t xml:space="preserve">Chief State School Officer (or Authorized Representative) </w:t>
      </w:r>
    </w:p>
    <w:p w:rsidR="00CD4528" w:rsidP="00CD4528" w:rsidRDefault="00CD4528" w14:paraId="624A44A1" w14:textId="77777777">
      <w:pPr>
        <w:pStyle w:val="Default"/>
        <w:rPr>
          <w:color w:val="auto"/>
        </w:rPr>
      </w:pPr>
    </w:p>
    <w:p w:rsidRPr="00B91952" w:rsidR="00CD4528" w:rsidP="00B91952" w:rsidRDefault="00C621B7" w14:paraId="5637CE8C" w14:textId="1FB66C9D">
      <w:pPr>
        <w:pStyle w:val="Default"/>
        <w:tabs>
          <w:tab w:val="right" w:pos="3420"/>
        </w:tabs>
        <w:ind w:left="1440"/>
        <w:rPr>
          <w:color w:val="auto"/>
        </w:rPr>
      </w:pPr>
      <w:r w:rsidRPr="00B91952">
        <w:rPr>
          <w:color w:val="auto"/>
        </w:rPr>
        <w:lastRenderedPageBreak/>
        <w:tab/>
      </w:r>
      <w:r w:rsidRPr="00B91952" w:rsidR="00CD4528">
        <w:rPr>
          <w:color w:val="auto"/>
        </w:rPr>
        <w:t xml:space="preserve">Digital Signature </w:t>
      </w:r>
    </w:p>
    <w:p w:rsidRPr="00B91952" w:rsidR="00CD4528" w:rsidP="00B91952" w:rsidRDefault="00CD4528" w14:paraId="7D5F5821" w14:textId="77777777">
      <w:pPr>
        <w:pStyle w:val="Default"/>
        <w:tabs>
          <w:tab w:val="right" w:pos="3420"/>
        </w:tabs>
        <w:ind w:left="1440"/>
        <w:rPr>
          <w:color w:val="auto"/>
        </w:rPr>
      </w:pPr>
    </w:p>
    <w:p w:rsidRPr="00B91952" w:rsidR="00CD4528" w:rsidP="00C621B7" w:rsidRDefault="00C621B7" w14:paraId="55672430" w14:textId="6088F2F0">
      <w:pPr>
        <w:pStyle w:val="Default"/>
        <w:tabs>
          <w:tab w:val="right" w:pos="2700"/>
        </w:tabs>
        <w:ind w:left="2160"/>
        <w:rPr>
          <w:color w:val="auto"/>
        </w:rPr>
      </w:pPr>
      <w:r w:rsidRPr="00B91952">
        <w:rPr>
          <w:color w:val="auto"/>
        </w:rPr>
        <w:tab/>
      </w:r>
      <w:r w:rsidRPr="00B91952" w:rsidR="00CD4528">
        <w:rPr>
          <w:color w:val="auto"/>
        </w:rPr>
        <w:t xml:space="preserve">OR </w:t>
      </w:r>
    </w:p>
    <w:p w:rsidRPr="00B91952" w:rsidR="00CD4528" w:rsidP="00B91952" w:rsidRDefault="00CD4528" w14:paraId="171CA2C2" w14:textId="77777777">
      <w:pPr>
        <w:pStyle w:val="Default"/>
        <w:tabs>
          <w:tab w:val="right" w:pos="3420"/>
        </w:tabs>
        <w:ind w:left="2160"/>
        <w:rPr>
          <w:color w:val="auto"/>
        </w:rPr>
      </w:pPr>
    </w:p>
    <w:p w:rsidRPr="00B91952" w:rsidR="00CD4528" w:rsidP="00B91952" w:rsidRDefault="00CD4528" w14:paraId="35FBA694" w14:textId="4DA1DB4E">
      <w:pPr>
        <w:pStyle w:val="Default"/>
        <w:tabs>
          <w:tab w:val="right" w:pos="3420"/>
        </w:tabs>
        <w:ind w:left="1440"/>
        <w:rPr>
          <w:color w:val="auto"/>
        </w:rPr>
      </w:pPr>
      <w:r w:rsidRPr="00B91952">
        <w:rPr>
          <w:color w:val="auto"/>
        </w:rPr>
        <w:t xml:space="preserve">Typed Name and Date </w:t>
      </w:r>
    </w:p>
    <w:p w:rsidRPr="00B91952" w:rsidR="00CD4528" w:rsidP="00CD4528" w:rsidRDefault="00CD4528" w14:paraId="58BD5D60" w14:textId="77777777">
      <w:pPr>
        <w:autoSpaceDE w:val="0"/>
        <w:autoSpaceDN w:val="0"/>
        <w:adjustRightInd w:val="0"/>
        <w:spacing w:after="0" w:line="240" w:lineRule="auto"/>
        <w:rPr>
          <w:rFonts w:ascii="Times New Roman" w:hAnsi="Times New Roman" w:cs="Times New Roman"/>
          <w:sz w:val="24"/>
          <w:szCs w:val="24"/>
        </w:rPr>
      </w:pPr>
    </w:p>
    <w:p w:rsidRPr="00B91952" w:rsidR="00CD4528" w:rsidP="00CD4528" w:rsidRDefault="00CD4528" w14:paraId="237D2387" w14:textId="51BDDF2E">
      <w:pPr>
        <w:autoSpaceDE w:val="0"/>
        <w:autoSpaceDN w:val="0"/>
        <w:adjustRightInd w:val="0"/>
        <w:spacing w:after="0" w:line="240" w:lineRule="auto"/>
        <w:ind w:left="4320"/>
        <w:rPr>
          <w:rFonts w:ascii="Times New Roman" w:hAnsi="Times New Roman" w:cs="Times New Roman"/>
          <w:color w:val="000000"/>
          <w:sz w:val="24"/>
          <w:szCs w:val="24"/>
        </w:rPr>
      </w:pPr>
      <w:r w:rsidRPr="00B91952">
        <w:rPr>
          <w:rFonts w:ascii="Times New Roman" w:hAnsi="Times New Roman" w:cs="Times New Roman"/>
          <w:sz w:val="24"/>
          <w:szCs w:val="24"/>
        </w:rPr>
        <w:t>By typing my name here, I am affirming submission of this waiver on behalf of the State.</w:t>
      </w:r>
    </w:p>
    <w:p w:rsidR="00ED434B" w:rsidRDefault="00ED434B" w14:paraId="49A33D92" w14:textId="51BDDF2E">
      <w:pPr>
        <w:rPr>
          <w:rFonts w:ascii="Times New Roman" w:hAnsi="Times New Roman" w:cs="Times New Roman"/>
          <w:color w:val="000000"/>
          <w:sz w:val="24"/>
          <w:szCs w:val="24"/>
        </w:rPr>
      </w:pPr>
      <w:r>
        <w:br w:type="page"/>
      </w:r>
    </w:p>
    <w:p w:rsidRPr="00CD4528" w:rsidR="00CD4528" w:rsidP="00ED434B" w:rsidRDefault="00ED434B" w14:paraId="7C27C764" w14:textId="41B1B4AD">
      <w:pPr>
        <w:pStyle w:val="Default"/>
      </w:pPr>
      <w:r w:rsidRPr="00504DE2">
        <w:rPr>
          <w:rFonts w:eastAsia="Times New Roman"/>
          <w:i/>
          <w:iCs/>
          <w:noProof/>
        </w:rPr>
        <w:lastRenderedPageBreak/>
        <mc:AlternateContent>
          <mc:Choice Requires="wps">
            <w:drawing>
              <wp:inline distT="0" distB="0" distL="0" distR="0" wp14:anchorId="596D1601" wp14:editId="44DCCAE6">
                <wp:extent cx="5858510" cy="2857500"/>
                <wp:effectExtent l="0" t="0" r="2794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857500"/>
                        </a:xfrm>
                        <a:prstGeom prst="rect">
                          <a:avLst/>
                        </a:prstGeom>
                        <a:solidFill>
                          <a:srgbClr val="FFFFFF"/>
                        </a:solidFill>
                        <a:ln w="9525">
                          <a:solidFill>
                            <a:srgbClr val="000000"/>
                          </a:solidFill>
                          <a:miter lim="800000"/>
                          <a:headEnd/>
                          <a:tailEnd/>
                        </a:ln>
                      </wps:spPr>
                      <wps:txbx>
                        <w:txbxContent>
                          <w:p w:rsidR="00ED434B" w:rsidP="00ED434B" w:rsidRDefault="00ED434B" w14:paraId="7234F572" w14:textId="7934F9E5">
                            <w:pPr>
                              <w:rPr>
                                <w:rFonts w:ascii="Times New Roman" w:hAnsi="Times New Roman" w:cs="Times New Roman"/>
                                <w:i/>
                                <w:iCs/>
                                <w:sz w:val="24"/>
                                <w:szCs w:val="24"/>
                              </w:rPr>
                            </w:pPr>
                            <w:r w:rsidRPr="00ED434B">
                              <w:rPr>
                                <w:rFonts w:ascii="Times New Roman" w:hAnsi="Times New Roman" w:cs="Times New Roman"/>
                                <w:b/>
                                <w:bCs/>
                                <w:i/>
                                <w:iCs/>
                                <w:sz w:val="24"/>
                                <w:szCs w:val="24"/>
                              </w:rPr>
                              <w:t xml:space="preserve">OMB Number: </w:t>
                            </w:r>
                            <w:r w:rsidRPr="00ED434B">
                              <w:rPr>
                                <w:rFonts w:ascii="Times New Roman" w:hAnsi="Times New Roman" w:cs="Times New Roman"/>
                                <w:i/>
                                <w:iCs/>
                                <w:sz w:val="24"/>
                                <w:szCs w:val="24"/>
                              </w:rPr>
                              <w:t>1810-</w:t>
                            </w:r>
                            <w:r w:rsidRPr="00ED434B">
                              <w:rPr>
                                <w:rFonts w:ascii="Times New Roman" w:hAnsi="Times New Roman" w:cs="Times New Roman"/>
                                <w:i/>
                                <w:iCs/>
                                <w:sz w:val="24"/>
                                <w:szCs w:val="24"/>
                                <w:highlight w:val="yellow"/>
                              </w:rPr>
                              <w:t>NEW</w:t>
                            </w:r>
                            <w:r>
                              <w:rPr>
                                <w:rFonts w:ascii="Times New Roman" w:hAnsi="Times New Roman" w:cs="Times New Roman"/>
                                <w:i/>
                                <w:iCs/>
                                <w:sz w:val="24"/>
                                <w:szCs w:val="24"/>
                              </w:rPr>
                              <w:br/>
                            </w:r>
                            <w:r w:rsidRPr="00ED434B">
                              <w:rPr>
                                <w:rFonts w:ascii="Times New Roman" w:hAnsi="Times New Roman" w:cs="Times New Roman"/>
                                <w:b/>
                                <w:bCs/>
                                <w:i/>
                                <w:iCs/>
                                <w:sz w:val="24"/>
                                <w:szCs w:val="24"/>
                              </w:rPr>
                              <w:t xml:space="preserve">Expiration Date: </w:t>
                            </w:r>
                            <w:r w:rsidRPr="00ED434B">
                              <w:rPr>
                                <w:rFonts w:ascii="Times New Roman" w:hAnsi="Times New Roman" w:cs="Times New Roman"/>
                                <w:i/>
                                <w:iCs/>
                                <w:sz w:val="24"/>
                                <w:szCs w:val="24"/>
                                <w:highlight w:val="yellow"/>
                              </w:rPr>
                              <w:t>Month XX</w:t>
                            </w:r>
                            <w:r w:rsidRPr="00ED434B">
                              <w:rPr>
                                <w:rFonts w:ascii="Times New Roman" w:hAnsi="Times New Roman" w:cs="Times New Roman"/>
                                <w:i/>
                                <w:iCs/>
                                <w:sz w:val="24"/>
                                <w:szCs w:val="24"/>
                              </w:rPr>
                              <w:t>, 2021</w:t>
                            </w:r>
                          </w:p>
                          <w:p w:rsidRPr="00ED434B" w:rsidR="00ED434B" w:rsidP="00ED434B" w:rsidRDefault="00ED434B" w14:paraId="146A00E9" w14:textId="78C2A194">
                            <w:pPr>
                              <w:rPr>
                                <w:rFonts w:ascii="Times New Roman" w:hAnsi="Times New Roman" w:cs="Times New Roman"/>
                                <w:i/>
                                <w:iCs/>
                                <w:sz w:val="24"/>
                                <w:szCs w:val="24"/>
                              </w:rPr>
                            </w:pPr>
                            <w:r w:rsidRPr="00ED434B">
                              <w:rPr>
                                <w:rFonts w:ascii="Times New Roman" w:hAnsi="Times New Roman" w:cs="Times New Roman"/>
                                <w:b/>
                                <w:bCs/>
                                <w:i/>
                                <w:iCs/>
                                <w:sz w:val="24"/>
                                <w:szCs w:val="24"/>
                              </w:rPr>
                              <w:t xml:space="preserve">Public Burden Statement: </w:t>
                            </w:r>
                            <w:r w:rsidRPr="00ED434B">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Pr>
                                <w:rFonts w:ascii="Times New Roman" w:hAnsi="Times New Roman" w:cs="Times New Roman"/>
                                <w:i/>
                                <w:iCs/>
                                <w:sz w:val="24"/>
                                <w:szCs w:val="24"/>
                              </w:rPr>
                              <w:t>-</w:t>
                            </w:r>
                            <w:r w:rsidRPr="00ED434B">
                              <w:rPr>
                                <w:rFonts w:ascii="Times New Roman" w:hAnsi="Times New Roman" w:cs="Times New Roman"/>
                                <w:i/>
                                <w:iCs/>
                                <w:sz w:val="24"/>
                                <w:szCs w:val="24"/>
                                <w:highlight w:val="yellow"/>
                              </w:rPr>
                              <w:t>NEW</w:t>
                            </w:r>
                            <w:r w:rsidRPr="00ED434B">
                              <w:rPr>
                                <w:rFonts w:ascii="Times New Roman" w:hAnsi="Times New Roman" w:cs="Times New Roman"/>
                                <w:i/>
                                <w:iCs/>
                                <w:sz w:val="24"/>
                                <w:szCs w:val="24"/>
                              </w:rPr>
                              <w:t xml:space="preserve">. Public reporting burden for this collection of information is estimated to average </w:t>
                            </w:r>
                            <w:r w:rsidRPr="00ED434B">
                              <w:rPr>
                                <w:rFonts w:ascii="Times New Roman" w:hAnsi="Times New Roman" w:cs="Times New Roman"/>
                                <w:i/>
                                <w:iCs/>
                                <w:sz w:val="24"/>
                                <w:szCs w:val="24"/>
                                <w:highlight w:val="yellow"/>
                              </w:rPr>
                              <w:t>X</w:t>
                            </w:r>
                            <w:r w:rsidRPr="00ED434B">
                              <w:rPr>
                                <w:rFonts w:ascii="Times New Roman" w:hAnsi="Times New Roman" w:cs="Times New Roman"/>
                                <w:i/>
                                <w:iCs/>
                                <w:sz w:val="24"/>
                                <w:szCs w:val="24"/>
                              </w:rPr>
                              <w:t xml:space="preserve"> hours per response, including time for reviewing instructions, searching existing data sources, </w:t>
                            </w:r>
                            <w:proofErr w:type="gramStart"/>
                            <w:r w:rsidRPr="00ED434B">
                              <w:rPr>
                                <w:rFonts w:ascii="Times New Roman" w:hAnsi="Times New Roman" w:cs="Times New Roman"/>
                                <w:i/>
                                <w:iCs/>
                                <w:sz w:val="24"/>
                                <w:szCs w:val="24"/>
                              </w:rPr>
                              <w:t>gathering</w:t>
                            </w:r>
                            <w:proofErr w:type="gramEnd"/>
                            <w:r w:rsidRPr="00ED434B">
                              <w:rPr>
                                <w:rFonts w:ascii="Times New Roman" w:hAnsi="Times New Roman" w:cs="Times New Roman"/>
                                <w:i/>
                                <w:iCs/>
                                <w:sz w:val="24"/>
                                <w:szCs w:val="24"/>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proofErr w:type="gramStart"/>
                            <w:r w:rsidRPr="00ED434B">
                              <w:rPr>
                                <w:rFonts w:ascii="Times New Roman" w:hAnsi="Times New Roman" w:cs="Times New Roman"/>
                                <w:i/>
                                <w:iCs/>
                                <w:sz w:val="24"/>
                                <w:szCs w:val="24"/>
                              </w:rPr>
                              <w:t>application</w:t>
                            </w:r>
                            <w:proofErr w:type="gramEnd"/>
                            <w:r w:rsidRPr="00ED434B">
                              <w:rPr>
                                <w:rFonts w:ascii="Times New Roman" w:hAnsi="Times New Roman" w:cs="Times New Roman"/>
                                <w:i/>
                                <w:iCs/>
                                <w:sz w:val="24"/>
                                <w:szCs w:val="24"/>
                              </w:rPr>
                              <w:t xml:space="preserve"> or survey, please contact the Office of School Support and Accountability, 400 Maryland Avenue, SW, LBJ Federal Office Building, Washington, DC, 20202 or OESE.Titlei-a@ed.gov.</w:t>
                            </w:r>
                          </w:p>
                        </w:txbxContent>
                      </wps:txbx>
                      <wps:bodyPr rot="0" vert="horz" wrap="square" lIns="91440" tIns="45720" rIns="91440" bIns="45720" anchor="t" anchorCtr="0">
                        <a:noAutofit/>
                      </wps:bodyPr>
                    </wps:wsp>
                  </a:graphicData>
                </a:graphic>
              </wp:inline>
            </w:drawing>
          </mc:Choice>
          <mc:Fallback>
            <w:pict>
              <v:shape id="_x0000_s1027" style="width:461.3pt;height:2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" w14:anchorId="596D1601">
                <v:textbox>
                  <w:txbxContent>
                    <w:p w:rsidR="00ED434B" w:rsidP="00ED434B" w:rsidRDefault="00ED434B" w14:paraId="7234F572" w14:textId="7934F9E5">
                      <w:pPr>
                        <w:rPr>
                          <w:rFonts w:ascii="Times New Roman" w:hAnsi="Times New Roman" w:cs="Times New Roman"/>
                          <w:i/>
                          <w:iCs/>
                          <w:sz w:val="24"/>
                          <w:szCs w:val="24"/>
                        </w:rPr>
                      </w:pPr>
                      <w:r w:rsidRPr="00ED434B">
                        <w:rPr>
                          <w:rFonts w:ascii="Times New Roman" w:hAnsi="Times New Roman" w:cs="Times New Roman"/>
                          <w:b/>
                          <w:bCs/>
                          <w:i/>
                          <w:iCs/>
                          <w:sz w:val="24"/>
                          <w:szCs w:val="24"/>
                        </w:rPr>
                        <w:t xml:space="preserve">OMB Number: </w:t>
                      </w:r>
                      <w:r w:rsidRPr="00ED434B">
                        <w:rPr>
                          <w:rFonts w:ascii="Times New Roman" w:hAnsi="Times New Roman" w:cs="Times New Roman"/>
                          <w:i/>
                          <w:iCs/>
                          <w:sz w:val="24"/>
                          <w:szCs w:val="24"/>
                        </w:rPr>
                        <w:t>1810-</w:t>
                      </w:r>
                      <w:r w:rsidRPr="00ED434B">
                        <w:rPr>
                          <w:rFonts w:ascii="Times New Roman" w:hAnsi="Times New Roman" w:cs="Times New Roman"/>
                          <w:i/>
                          <w:iCs/>
                          <w:sz w:val="24"/>
                          <w:szCs w:val="24"/>
                          <w:highlight w:val="yellow"/>
                        </w:rPr>
                        <w:t>NEW</w:t>
                      </w:r>
                      <w:r>
                        <w:rPr>
                          <w:rFonts w:ascii="Times New Roman" w:hAnsi="Times New Roman" w:cs="Times New Roman"/>
                          <w:i/>
                          <w:iCs/>
                          <w:sz w:val="24"/>
                          <w:szCs w:val="24"/>
                        </w:rPr>
                        <w:br/>
                      </w:r>
                      <w:r w:rsidRPr="00ED434B">
                        <w:rPr>
                          <w:rFonts w:ascii="Times New Roman" w:hAnsi="Times New Roman" w:cs="Times New Roman"/>
                          <w:b/>
                          <w:bCs/>
                          <w:i/>
                          <w:iCs/>
                          <w:sz w:val="24"/>
                          <w:szCs w:val="24"/>
                        </w:rPr>
                        <w:t xml:space="preserve">Expiration Date: </w:t>
                      </w:r>
                      <w:r w:rsidRPr="00ED434B">
                        <w:rPr>
                          <w:rFonts w:ascii="Times New Roman" w:hAnsi="Times New Roman" w:cs="Times New Roman"/>
                          <w:i/>
                          <w:iCs/>
                          <w:sz w:val="24"/>
                          <w:szCs w:val="24"/>
                          <w:highlight w:val="yellow"/>
                        </w:rPr>
                        <w:t>Month XX</w:t>
                      </w:r>
                      <w:r w:rsidRPr="00ED434B">
                        <w:rPr>
                          <w:rFonts w:ascii="Times New Roman" w:hAnsi="Times New Roman" w:cs="Times New Roman"/>
                          <w:i/>
                          <w:iCs/>
                          <w:sz w:val="24"/>
                          <w:szCs w:val="24"/>
                        </w:rPr>
                        <w:t>, 2021</w:t>
                      </w:r>
                    </w:p>
                    <w:p w:rsidRPr="00ED434B" w:rsidR="00ED434B" w:rsidP="00ED434B" w:rsidRDefault="00ED434B" w14:paraId="146A00E9" w14:textId="78C2A194">
                      <w:pPr>
                        <w:rPr>
                          <w:rFonts w:ascii="Times New Roman" w:hAnsi="Times New Roman" w:cs="Times New Roman"/>
                          <w:i/>
                          <w:iCs/>
                          <w:sz w:val="24"/>
                          <w:szCs w:val="24"/>
                        </w:rPr>
                      </w:pPr>
                      <w:r w:rsidRPr="00ED434B">
                        <w:rPr>
                          <w:rFonts w:ascii="Times New Roman" w:hAnsi="Times New Roman" w:cs="Times New Roman"/>
                          <w:b/>
                          <w:bCs/>
                          <w:i/>
                          <w:iCs/>
                          <w:sz w:val="24"/>
                          <w:szCs w:val="24"/>
                        </w:rPr>
                        <w:t xml:space="preserve">Public Burden Statement: </w:t>
                      </w:r>
                      <w:r w:rsidRPr="00ED434B">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Pr>
                          <w:rFonts w:ascii="Times New Roman" w:hAnsi="Times New Roman" w:cs="Times New Roman"/>
                          <w:i/>
                          <w:iCs/>
                          <w:sz w:val="24"/>
                          <w:szCs w:val="24"/>
                        </w:rPr>
                        <w:t>-</w:t>
                      </w:r>
                      <w:r w:rsidRPr="00ED434B">
                        <w:rPr>
                          <w:rFonts w:ascii="Times New Roman" w:hAnsi="Times New Roman" w:cs="Times New Roman"/>
                          <w:i/>
                          <w:iCs/>
                          <w:sz w:val="24"/>
                          <w:szCs w:val="24"/>
                          <w:highlight w:val="yellow"/>
                        </w:rPr>
                        <w:t>NEW</w:t>
                      </w:r>
                      <w:r w:rsidRPr="00ED434B">
                        <w:rPr>
                          <w:rFonts w:ascii="Times New Roman" w:hAnsi="Times New Roman" w:cs="Times New Roman"/>
                          <w:i/>
                          <w:iCs/>
                          <w:sz w:val="24"/>
                          <w:szCs w:val="24"/>
                        </w:rPr>
                        <w:t xml:space="preserve">. Public reporting burden for this collection of information is estimated to average </w:t>
                      </w:r>
                      <w:r w:rsidRPr="00ED434B">
                        <w:rPr>
                          <w:rFonts w:ascii="Times New Roman" w:hAnsi="Times New Roman" w:cs="Times New Roman"/>
                          <w:i/>
                          <w:iCs/>
                          <w:sz w:val="24"/>
                          <w:szCs w:val="24"/>
                          <w:highlight w:val="yellow"/>
                        </w:rPr>
                        <w:t>X</w:t>
                      </w:r>
                      <w:r w:rsidRPr="00ED434B">
                        <w:rPr>
                          <w:rFonts w:ascii="Times New Roman" w:hAnsi="Times New Roman" w:cs="Times New Roman"/>
                          <w:i/>
                          <w:iCs/>
                          <w:sz w:val="24"/>
                          <w:szCs w:val="24"/>
                        </w:rPr>
                        <w:t xml:space="preserve"> hours per response, including time for reviewing instructions, searching existing data sources, </w:t>
                      </w:r>
                      <w:proofErr w:type="gramStart"/>
                      <w:r w:rsidRPr="00ED434B">
                        <w:rPr>
                          <w:rFonts w:ascii="Times New Roman" w:hAnsi="Times New Roman" w:cs="Times New Roman"/>
                          <w:i/>
                          <w:iCs/>
                          <w:sz w:val="24"/>
                          <w:szCs w:val="24"/>
                        </w:rPr>
                        <w:t>gathering</w:t>
                      </w:r>
                      <w:proofErr w:type="gramEnd"/>
                      <w:r w:rsidRPr="00ED434B">
                        <w:rPr>
                          <w:rFonts w:ascii="Times New Roman" w:hAnsi="Times New Roman" w:cs="Times New Roman"/>
                          <w:i/>
                          <w:iCs/>
                          <w:sz w:val="24"/>
                          <w:szCs w:val="24"/>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proofErr w:type="gramStart"/>
                      <w:r w:rsidRPr="00ED434B">
                        <w:rPr>
                          <w:rFonts w:ascii="Times New Roman" w:hAnsi="Times New Roman" w:cs="Times New Roman"/>
                          <w:i/>
                          <w:iCs/>
                          <w:sz w:val="24"/>
                          <w:szCs w:val="24"/>
                        </w:rPr>
                        <w:t>application</w:t>
                      </w:r>
                      <w:proofErr w:type="gramEnd"/>
                      <w:r w:rsidRPr="00ED434B">
                        <w:rPr>
                          <w:rFonts w:ascii="Times New Roman" w:hAnsi="Times New Roman" w:cs="Times New Roman"/>
                          <w:i/>
                          <w:iCs/>
                          <w:sz w:val="24"/>
                          <w:szCs w:val="24"/>
                        </w:rPr>
                        <w:t xml:space="preserve"> or survey, please contact the Office of School Support and Accountability, 400 Maryland Avenue, SW, LBJ Federal Office Building, Washington, DC, 20202 or OESE.Titlei-a@ed.gov.</w:t>
                      </w:r>
                    </w:p>
                  </w:txbxContent>
                </v:textbox>
                <w10:anchorlock/>
              </v:shape>
            </w:pict>
          </mc:Fallback>
        </mc:AlternateContent>
      </w:r>
    </w:p>
    <w:sectPr w:rsidRPr="00CD4528" w:rsidR="00CD4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E49EF"/>
    <w:multiLevelType w:val="hybridMultilevel"/>
    <w:tmpl w:val="AF76CBE8"/>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E7C9C"/>
    <w:multiLevelType w:val="hybridMultilevel"/>
    <w:tmpl w:val="66B8158E"/>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28"/>
    <w:rsid w:val="000342C5"/>
    <w:rsid w:val="00051FAE"/>
    <w:rsid w:val="000521B4"/>
    <w:rsid w:val="00055FCF"/>
    <w:rsid w:val="00091DCD"/>
    <w:rsid w:val="00092376"/>
    <w:rsid w:val="000D59C2"/>
    <w:rsid w:val="00105942"/>
    <w:rsid w:val="0016529D"/>
    <w:rsid w:val="00196358"/>
    <w:rsid w:val="001C7CAB"/>
    <w:rsid w:val="00243730"/>
    <w:rsid w:val="002710BB"/>
    <w:rsid w:val="00297810"/>
    <w:rsid w:val="002A13B0"/>
    <w:rsid w:val="002B035E"/>
    <w:rsid w:val="002D2067"/>
    <w:rsid w:val="00300669"/>
    <w:rsid w:val="00347B38"/>
    <w:rsid w:val="00373A9E"/>
    <w:rsid w:val="003C51F6"/>
    <w:rsid w:val="003E382C"/>
    <w:rsid w:val="003F0BBB"/>
    <w:rsid w:val="00410496"/>
    <w:rsid w:val="004238C6"/>
    <w:rsid w:val="004252AB"/>
    <w:rsid w:val="00436F97"/>
    <w:rsid w:val="00444EBC"/>
    <w:rsid w:val="00487758"/>
    <w:rsid w:val="004B2158"/>
    <w:rsid w:val="004E79BA"/>
    <w:rsid w:val="00504DE2"/>
    <w:rsid w:val="00506940"/>
    <w:rsid w:val="0053199D"/>
    <w:rsid w:val="005334BF"/>
    <w:rsid w:val="00540EE9"/>
    <w:rsid w:val="00571B97"/>
    <w:rsid w:val="005C2DA0"/>
    <w:rsid w:val="005F5FD0"/>
    <w:rsid w:val="005F6861"/>
    <w:rsid w:val="0063042C"/>
    <w:rsid w:val="00653898"/>
    <w:rsid w:val="006875F5"/>
    <w:rsid w:val="006F1DB6"/>
    <w:rsid w:val="00703C08"/>
    <w:rsid w:val="0073151E"/>
    <w:rsid w:val="00731EBD"/>
    <w:rsid w:val="00785C5C"/>
    <w:rsid w:val="00797739"/>
    <w:rsid w:val="007B2616"/>
    <w:rsid w:val="007B27F7"/>
    <w:rsid w:val="007C475E"/>
    <w:rsid w:val="007C7F44"/>
    <w:rsid w:val="007D297E"/>
    <w:rsid w:val="007F39F5"/>
    <w:rsid w:val="008613A5"/>
    <w:rsid w:val="00881598"/>
    <w:rsid w:val="008B4695"/>
    <w:rsid w:val="008C24DC"/>
    <w:rsid w:val="008C2A28"/>
    <w:rsid w:val="008D763A"/>
    <w:rsid w:val="0090401B"/>
    <w:rsid w:val="00920F57"/>
    <w:rsid w:val="00924F19"/>
    <w:rsid w:val="009461C2"/>
    <w:rsid w:val="00984E31"/>
    <w:rsid w:val="009C1453"/>
    <w:rsid w:val="00A1385E"/>
    <w:rsid w:val="00A42FDF"/>
    <w:rsid w:val="00A739AF"/>
    <w:rsid w:val="00B131F4"/>
    <w:rsid w:val="00B733AB"/>
    <w:rsid w:val="00B747F4"/>
    <w:rsid w:val="00B7489D"/>
    <w:rsid w:val="00B91952"/>
    <w:rsid w:val="00C302AF"/>
    <w:rsid w:val="00C36749"/>
    <w:rsid w:val="00C42472"/>
    <w:rsid w:val="00C621B7"/>
    <w:rsid w:val="00CD4528"/>
    <w:rsid w:val="00CE5A3E"/>
    <w:rsid w:val="00D32BB3"/>
    <w:rsid w:val="00D41754"/>
    <w:rsid w:val="00D953B7"/>
    <w:rsid w:val="00DC6C4D"/>
    <w:rsid w:val="00DF36C0"/>
    <w:rsid w:val="00E63187"/>
    <w:rsid w:val="00ED434B"/>
    <w:rsid w:val="00F14AF9"/>
    <w:rsid w:val="00F25220"/>
    <w:rsid w:val="00F33D5B"/>
    <w:rsid w:val="00F37795"/>
    <w:rsid w:val="00F62634"/>
    <w:rsid w:val="00F63D56"/>
    <w:rsid w:val="00F72622"/>
    <w:rsid w:val="00F74BDA"/>
    <w:rsid w:val="00F760C8"/>
    <w:rsid w:val="00FE72BF"/>
    <w:rsid w:val="00FF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F08C"/>
  <w15:chartTrackingRefBased/>
  <w15:docId w15:val="{D8AAC049-5D02-4494-AD84-3986A372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452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2D14"/>
    <w:rPr>
      <w:sz w:val="16"/>
      <w:szCs w:val="16"/>
    </w:rPr>
  </w:style>
  <w:style w:type="paragraph" w:styleId="CommentText">
    <w:name w:val="annotation text"/>
    <w:basedOn w:val="Normal"/>
    <w:link w:val="CommentTextChar"/>
    <w:uiPriority w:val="99"/>
    <w:semiHidden/>
    <w:unhideWhenUsed/>
    <w:rsid w:val="00FF2D14"/>
    <w:pPr>
      <w:spacing w:line="240" w:lineRule="auto"/>
    </w:pPr>
    <w:rPr>
      <w:sz w:val="20"/>
      <w:szCs w:val="20"/>
    </w:rPr>
  </w:style>
  <w:style w:type="character" w:customStyle="1" w:styleId="CommentTextChar">
    <w:name w:val="Comment Text Char"/>
    <w:basedOn w:val="DefaultParagraphFont"/>
    <w:link w:val="CommentText"/>
    <w:uiPriority w:val="99"/>
    <w:semiHidden/>
    <w:rsid w:val="00FF2D14"/>
    <w:rPr>
      <w:sz w:val="20"/>
      <w:szCs w:val="20"/>
    </w:rPr>
  </w:style>
  <w:style w:type="paragraph" w:styleId="CommentSubject">
    <w:name w:val="annotation subject"/>
    <w:basedOn w:val="CommentText"/>
    <w:next w:val="CommentText"/>
    <w:link w:val="CommentSubjectChar"/>
    <w:uiPriority w:val="99"/>
    <w:semiHidden/>
    <w:unhideWhenUsed/>
    <w:rsid w:val="00FF2D14"/>
    <w:rPr>
      <w:b/>
      <w:bCs/>
    </w:rPr>
  </w:style>
  <w:style w:type="character" w:customStyle="1" w:styleId="CommentSubjectChar">
    <w:name w:val="Comment Subject Char"/>
    <w:basedOn w:val="CommentTextChar"/>
    <w:link w:val="CommentSubject"/>
    <w:uiPriority w:val="99"/>
    <w:semiHidden/>
    <w:rsid w:val="00FF2D14"/>
    <w:rPr>
      <w:b/>
      <w:bCs/>
      <w:sz w:val="20"/>
      <w:szCs w:val="20"/>
    </w:rPr>
  </w:style>
  <w:style w:type="character" w:styleId="Hyperlink">
    <w:name w:val="Hyperlink"/>
    <w:basedOn w:val="DefaultParagraphFont"/>
    <w:uiPriority w:val="99"/>
    <w:unhideWhenUsed/>
    <w:rsid w:val="00FF2D14"/>
    <w:rPr>
      <w:color w:val="0563C1" w:themeColor="hyperlink"/>
      <w:u w:val="single"/>
    </w:rPr>
  </w:style>
  <w:style w:type="paragraph" w:styleId="ListParagraph">
    <w:name w:val="List Paragraph"/>
    <w:basedOn w:val="Normal"/>
    <w:uiPriority w:val="34"/>
    <w:qFormat/>
    <w:rsid w:val="006875F5"/>
    <w:pPr>
      <w:ind w:left="720"/>
      <w:contextualSpacing/>
    </w:pPr>
  </w:style>
  <w:style w:type="paragraph" w:styleId="Revision">
    <w:name w:val="Revision"/>
    <w:hidden/>
    <w:uiPriority w:val="99"/>
    <w:semiHidden/>
    <w:rsid w:val="006875F5"/>
    <w:pPr>
      <w:spacing w:after="0" w:line="240" w:lineRule="auto"/>
    </w:pPr>
  </w:style>
  <w:style w:type="paragraph" w:styleId="BalloonText">
    <w:name w:val="Balloon Text"/>
    <w:basedOn w:val="Normal"/>
    <w:link w:val="BalloonTextChar"/>
    <w:uiPriority w:val="99"/>
    <w:semiHidden/>
    <w:unhideWhenUsed/>
    <w:rsid w:val="0010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42"/>
    <w:rPr>
      <w:rFonts w:ascii="Segoe UI" w:hAnsi="Segoe UI" w:cs="Segoe UI"/>
      <w:sz w:val="18"/>
      <w:szCs w:val="18"/>
    </w:rPr>
  </w:style>
  <w:style w:type="character" w:styleId="PlaceholderText">
    <w:name w:val="Placeholder Text"/>
    <w:basedOn w:val="DefaultParagraphFont"/>
    <w:uiPriority w:val="99"/>
    <w:semiHidden/>
    <w:rsid w:val="00A739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3179">
      <w:bodyDiv w:val="1"/>
      <w:marLeft w:val="0"/>
      <w:marRight w:val="0"/>
      <w:marTop w:val="0"/>
      <w:marBottom w:val="0"/>
      <w:divBdr>
        <w:top w:val="none" w:sz="0" w:space="0" w:color="auto"/>
        <w:left w:val="none" w:sz="0" w:space="0" w:color="auto"/>
        <w:bottom w:val="none" w:sz="0" w:space="0" w:color="auto"/>
        <w:right w:val="none" w:sz="0" w:space="0" w:color="auto"/>
      </w:divBdr>
    </w:div>
    <w:div w:id="423458202">
      <w:bodyDiv w:val="1"/>
      <w:marLeft w:val="0"/>
      <w:marRight w:val="0"/>
      <w:marTop w:val="0"/>
      <w:marBottom w:val="0"/>
      <w:divBdr>
        <w:top w:val="none" w:sz="0" w:space="0" w:color="auto"/>
        <w:left w:val="none" w:sz="0" w:space="0" w:color="auto"/>
        <w:bottom w:val="none" w:sz="0" w:space="0" w:color="auto"/>
        <w:right w:val="none" w:sz="0" w:space="0" w:color="auto"/>
      </w:divBdr>
    </w:div>
    <w:div w:id="856651572">
      <w:bodyDiv w:val="1"/>
      <w:marLeft w:val="0"/>
      <w:marRight w:val="0"/>
      <w:marTop w:val="0"/>
      <w:marBottom w:val="0"/>
      <w:divBdr>
        <w:top w:val="none" w:sz="0" w:space="0" w:color="auto"/>
        <w:left w:val="none" w:sz="0" w:space="0" w:color="auto"/>
        <w:bottom w:val="none" w:sz="0" w:space="0" w:color="auto"/>
        <w:right w:val="none" w:sz="0" w:space="0" w:color="auto"/>
      </w:divBdr>
    </w:div>
    <w:div w:id="11636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SE.Titlei-a@e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ESE.Titlei-a@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089AEC001446D96975BC2BE7A10A8"/>
        <w:category>
          <w:name w:val="General"/>
          <w:gallery w:val="placeholder"/>
        </w:category>
        <w:types>
          <w:type w:val="bbPlcHdr"/>
        </w:types>
        <w:behaviors>
          <w:behavior w:val="content"/>
        </w:behaviors>
        <w:guid w:val="{A9D7D00E-459E-4A98-94D9-E0E0346D1706}"/>
      </w:docPartPr>
      <w:docPartBody>
        <w:p w:rsidR="00FB2C61" w:rsidRDefault="00FB2C61" w:rsidP="00FB2C61">
          <w:pPr>
            <w:pStyle w:val="585089AEC001446D96975BC2BE7A10A8"/>
          </w:pPr>
          <w:r w:rsidRPr="009215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82"/>
    <w:rsid w:val="0013673C"/>
    <w:rsid w:val="0036658F"/>
    <w:rsid w:val="006B2FD4"/>
    <w:rsid w:val="0072223A"/>
    <w:rsid w:val="0092156A"/>
    <w:rsid w:val="00986082"/>
    <w:rsid w:val="00DB016D"/>
    <w:rsid w:val="00DC558F"/>
    <w:rsid w:val="00FB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C61"/>
    <w:rPr>
      <w:color w:val="808080"/>
    </w:rPr>
  </w:style>
  <w:style w:type="paragraph" w:customStyle="1" w:styleId="585089AEC001446D96975BC2BE7A10A8">
    <w:name w:val="585089AEC001446D96975BC2BE7A10A8"/>
    <w:rsid w:val="00FB2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80AB6-1789-46E0-B5B3-039FFBD5F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53941-D325-407F-845C-168EC8859C8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aadc187-350c-4b5f-8ff8-0d0c53b56a8e"/>
    <ds:schemaRef ds:uri="http://www.w3.org/XML/1998/namespace"/>
    <ds:schemaRef ds:uri="http://purl.org/dc/dcmitype/"/>
  </ds:schemaRefs>
</ds:datastoreItem>
</file>

<file path=customXml/itemProps3.xml><?xml version="1.0" encoding="utf-8"?>
<ds:datastoreItem xmlns:ds="http://schemas.openxmlformats.org/officeDocument/2006/customXml" ds:itemID="{40BFCB68-4ED4-4B96-9E57-91BEC4453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2020-2021 Fiscal Waiver Template</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21-001894 2020-2021 fiscal waiver template</dc:title>
  <dc:subject/>
  <dc:creator>Mary Frances Street</dc:creator>
  <cp:keywords/>
  <dc:description/>
  <cp:lastModifiedBy>Mullan, Kate</cp:lastModifiedBy>
  <cp:revision>2</cp:revision>
  <dcterms:created xsi:type="dcterms:W3CDTF">2021-07-01T18:38:00Z</dcterms:created>
  <dcterms:modified xsi:type="dcterms:W3CDTF">2021-07-01T18:38:00Z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ies>
</file>