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274" w:rsidRDefault="00F00274" w14:paraId="231E8E92" w14:textId="77777777">
      <w:pPr>
        <w:suppressAutoHyphens/>
        <w:rPr>
          <w:sz w:val="22"/>
        </w:rPr>
      </w:pPr>
    </w:p>
    <w:p w:rsidR="00F00274" w:rsidRDefault="00F00274" w14:paraId="66504902" w14:textId="77777777">
      <w:pPr>
        <w:suppressAutoHyphens/>
        <w:rPr>
          <w:sz w:val="22"/>
        </w:rPr>
      </w:pPr>
    </w:p>
    <w:p w:rsidR="00F00274" w:rsidRDefault="00F00274" w14:paraId="310DC6FE" w14:textId="77777777">
      <w:pPr>
        <w:suppressAutoHyphens/>
        <w:rPr>
          <w:sz w:val="22"/>
        </w:rPr>
      </w:pPr>
    </w:p>
    <w:p w:rsidR="00F00274" w:rsidRDefault="00F00274" w14:paraId="7897BC03" w14:textId="77777777">
      <w:pPr>
        <w:suppressAutoHyphens/>
        <w:rPr>
          <w:sz w:val="22"/>
        </w:rPr>
      </w:pPr>
    </w:p>
    <w:p w:rsidR="00C947AA" w:rsidRDefault="00C947AA" w14:paraId="7014B2B4" w14:textId="7B41EBF7">
      <w:pPr>
        <w:suppressAutoHyphen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OMB Control No. 1820-</w:t>
      </w:r>
      <w:r w:rsidR="00700EA8">
        <w:rPr>
          <w:sz w:val="22"/>
        </w:rPr>
        <w:t>0698</w:t>
      </w:r>
    </w:p>
    <w:p w:rsidR="00C947AA" w:rsidRDefault="00C947AA" w14:paraId="651887B8" w14:textId="77777777">
      <w:pPr>
        <w:suppressAutoHyphens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Exp. Date:  </w:t>
      </w:r>
      <w:r w:rsidR="000874C0">
        <w:rPr>
          <w:sz w:val="22"/>
        </w:rPr>
        <w:t>xx</w:t>
      </w:r>
      <w:r w:rsidR="001D5355">
        <w:rPr>
          <w:sz w:val="22"/>
        </w:rPr>
        <w:t>-</w:t>
      </w:r>
      <w:r w:rsidR="000874C0">
        <w:rPr>
          <w:sz w:val="22"/>
        </w:rPr>
        <w:t>xx</w:t>
      </w:r>
      <w:r w:rsidR="001D5355">
        <w:rPr>
          <w:sz w:val="22"/>
        </w:rPr>
        <w:t>-</w:t>
      </w:r>
      <w:r w:rsidR="009D5E29">
        <w:rPr>
          <w:sz w:val="22"/>
        </w:rPr>
        <w:t>2023</w:t>
      </w:r>
    </w:p>
    <w:p w:rsidR="006B26E2" w:rsidP="006B26E2" w:rsidRDefault="006B26E2" w14:paraId="791B8012" w14:textId="77777777">
      <w:pPr>
        <w:suppressAutoHyphens/>
        <w:spacing w:after="84"/>
        <w:rPr>
          <w:sz w:val="22"/>
        </w:rPr>
      </w:pPr>
    </w:p>
    <w:p w:rsidRPr="00117C05" w:rsidR="006B26E2" w:rsidP="006B26E2" w:rsidRDefault="006B26E2" w14:paraId="2F0D37C3" w14:textId="77777777">
      <w:pPr>
        <w:suppressAutoHyphens/>
        <w:spacing w:after="84"/>
        <w:jc w:val="center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>REHABILITATION SERVICES ADMINISTRATION</w:t>
      </w:r>
    </w:p>
    <w:p w:rsidRPr="00117C05" w:rsidR="00CA1247" w:rsidP="006B26E2" w:rsidRDefault="000874C0" w14:paraId="29210C2F" w14:textId="77777777">
      <w:pPr>
        <w:suppressAutoHyphens/>
        <w:spacing w:after="84"/>
        <w:jc w:val="center"/>
        <w:rPr>
          <w:rFonts w:ascii="Times New Roman" w:hAnsi="Times New Roman"/>
          <w:sz w:val="24"/>
          <w:szCs w:val="24"/>
        </w:rPr>
      </w:pPr>
      <w:bookmarkStart w:name="_Hlk61271083" w:id="0"/>
      <w:r w:rsidRPr="00117C05">
        <w:rPr>
          <w:rFonts w:ascii="Times New Roman" w:hAnsi="Times New Roman"/>
          <w:sz w:val="24"/>
          <w:szCs w:val="24"/>
        </w:rPr>
        <w:t>Randolph</w:t>
      </w:r>
      <w:r w:rsidRPr="00117C05" w:rsidR="00806BA3">
        <w:rPr>
          <w:rFonts w:ascii="Times New Roman" w:hAnsi="Times New Roman"/>
          <w:sz w:val="24"/>
          <w:szCs w:val="24"/>
        </w:rPr>
        <w:t xml:space="preserve">-Sheppard Financial Relief and Restoration </w:t>
      </w:r>
      <w:r w:rsidRPr="00117C05" w:rsidR="00773CC7">
        <w:rPr>
          <w:rFonts w:ascii="Times New Roman" w:hAnsi="Times New Roman"/>
          <w:sz w:val="24"/>
          <w:szCs w:val="24"/>
        </w:rPr>
        <w:t xml:space="preserve">Payments </w:t>
      </w:r>
      <w:r w:rsidRPr="00117C05" w:rsidR="00C53463">
        <w:rPr>
          <w:rFonts w:ascii="Times New Roman" w:hAnsi="Times New Roman"/>
          <w:sz w:val="24"/>
          <w:szCs w:val="24"/>
        </w:rPr>
        <w:t xml:space="preserve">(FRRP) </w:t>
      </w:r>
      <w:r w:rsidRPr="00117C05" w:rsidR="00844FD9">
        <w:rPr>
          <w:rFonts w:ascii="Times New Roman" w:hAnsi="Times New Roman"/>
          <w:sz w:val="24"/>
          <w:szCs w:val="24"/>
        </w:rPr>
        <w:t>Appropriation</w:t>
      </w:r>
      <w:r w:rsidRPr="00117C05" w:rsidR="00806BA3">
        <w:rPr>
          <w:rFonts w:ascii="Times New Roman" w:hAnsi="Times New Roman"/>
          <w:sz w:val="24"/>
          <w:szCs w:val="24"/>
        </w:rPr>
        <w:t xml:space="preserve"> </w:t>
      </w:r>
      <w:bookmarkEnd w:id="0"/>
    </w:p>
    <w:p w:rsidRPr="00117C05" w:rsidR="006B26E2" w:rsidP="006B26E2" w:rsidRDefault="006B26E2" w14:paraId="73DD2077" w14:textId="77777777">
      <w:pPr>
        <w:suppressAutoHyphens/>
        <w:spacing w:after="84"/>
        <w:jc w:val="center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>ASSURANCES</w:t>
      </w:r>
      <w:r w:rsidRPr="00117C05" w:rsidR="004C109B">
        <w:rPr>
          <w:rFonts w:ascii="Times New Roman" w:hAnsi="Times New Roman"/>
          <w:sz w:val="24"/>
          <w:szCs w:val="24"/>
        </w:rPr>
        <w:t xml:space="preserve"> and </w:t>
      </w:r>
      <w:r w:rsidRPr="00117C05" w:rsidR="00D4480C">
        <w:rPr>
          <w:rFonts w:ascii="Times New Roman" w:hAnsi="Times New Roman"/>
          <w:sz w:val="24"/>
          <w:szCs w:val="24"/>
        </w:rPr>
        <w:t>USE of FRRP FUNDS</w:t>
      </w:r>
    </w:p>
    <w:p w:rsidRPr="00117C05" w:rsidR="00996D54" w:rsidP="006B26E2" w:rsidRDefault="00996D54" w14:paraId="05337AAF" w14:textId="77777777">
      <w:pPr>
        <w:suppressAutoHyphens/>
        <w:spacing w:after="84"/>
        <w:rPr>
          <w:rFonts w:ascii="Times New Roman" w:hAnsi="Times New Roman"/>
          <w:sz w:val="24"/>
          <w:szCs w:val="24"/>
        </w:rPr>
      </w:pPr>
    </w:p>
    <w:p w:rsidRPr="00117C05" w:rsidR="00996D54" w:rsidP="00996D54" w:rsidRDefault="00996D54" w14:paraId="22F62C05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5D1098">
        <w:rPr>
          <w:rFonts w:ascii="Times New Roman" w:hAnsi="Times New Roman"/>
          <w:sz w:val="24"/>
          <w:szCs w:val="24"/>
        </w:rPr>
        <w:t xml:space="preserve">Name of State </w:t>
      </w:r>
      <w:r w:rsidR="00117C05">
        <w:rPr>
          <w:rFonts w:ascii="Times New Roman" w:hAnsi="Times New Roman"/>
          <w:sz w:val="24"/>
          <w:szCs w:val="24"/>
        </w:rPr>
        <w:t>l</w:t>
      </w:r>
      <w:r w:rsidRPr="005D1098">
        <w:rPr>
          <w:rFonts w:ascii="Times New Roman" w:hAnsi="Times New Roman"/>
          <w:sz w:val="24"/>
          <w:szCs w:val="24"/>
        </w:rPr>
        <w:t xml:space="preserve">icensing </w:t>
      </w:r>
      <w:r w:rsidR="00117C05">
        <w:rPr>
          <w:rFonts w:ascii="Times New Roman" w:hAnsi="Times New Roman"/>
          <w:sz w:val="24"/>
          <w:szCs w:val="24"/>
        </w:rPr>
        <w:t>a</w:t>
      </w:r>
      <w:r w:rsidRPr="005D1098">
        <w:rPr>
          <w:rFonts w:ascii="Times New Roman" w:hAnsi="Times New Roman"/>
          <w:sz w:val="24"/>
          <w:szCs w:val="24"/>
        </w:rPr>
        <w:t>gency (SLA)</w:t>
      </w:r>
      <w:r w:rsidRPr="00117C05">
        <w:rPr>
          <w:rFonts w:ascii="Times New Roman" w:hAnsi="Times New Roman"/>
          <w:sz w:val="24"/>
          <w:szCs w:val="24"/>
        </w:rPr>
        <w:t xml:space="preserve">: </w:t>
      </w:r>
    </w:p>
    <w:p w:rsidRPr="00117C05" w:rsidR="00996D54" w:rsidP="00117C05" w:rsidRDefault="00996D54" w14:paraId="5903883E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>DUNS:</w:t>
      </w:r>
    </w:p>
    <w:p w:rsidRPr="00117C05" w:rsidR="0089620A" w:rsidP="006B26E2" w:rsidRDefault="006B26E2" w14:paraId="778E96D9" w14:textId="77777777">
      <w:pPr>
        <w:suppressAutoHyphens/>
        <w:spacing w:after="84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</w:r>
      <w:r w:rsidRPr="00117C05" w:rsidR="00806BA3">
        <w:rPr>
          <w:rFonts w:ascii="Times New Roman" w:hAnsi="Times New Roman"/>
          <w:sz w:val="24"/>
          <w:szCs w:val="24"/>
        </w:rPr>
        <w:t xml:space="preserve"> </w:t>
      </w:r>
    </w:p>
    <w:p w:rsidRPr="00117C05" w:rsidR="004C109B" w:rsidP="004C109B" w:rsidRDefault="004C109B" w14:paraId="343E0B5A" w14:textId="77777777">
      <w:pPr>
        <w:numPr>
          <w:ilvl w:val="0"/>
          <w:numId w:val="2"/>
        </w:numPr>
        <w:suppressAutoHyphens/>
        <w:spacing w:after="84"/>
        <w:rPr>
          <w:rFonts w:ascii="Times New Roman" w:hAnsi="Times New Roman"/>
          <w:b/>
          <w:bCs/>
          <w:sz w:val="24"/>
          <w:szCs w:val="24"/>
        </w:rPr>
      </w:pPr>
      <w:r w:rsidRPr="00117C05">
        <w:rPr>
          <w:rFonts w:ascii="Times New Roman" w:hAnsi="Times New Roman"/>
          <w:b/>
          <w:bCs/>
          <w:sz w:val="24"/>
          <w:szCs w:val="24"/>
        </w:rPr>
        <w:t xml:space="preserve"> Assurances</w:t>
      </w:r>
    </w:p>
    <w:p w:rsidRPr="00117C05" w:rsidR="006B26E2" w:rsidP="006B26E2" w:rsidRDefault="004C109B" w14:paraId="4B4653BC" w14:textId="77777777">
      <w:pPr>
        <w:suppressAutoHyphens/>
        <w:spacing w:after="84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 xml:space="preserve">The State </w:t>
      </w:r>
      <w:r w:rsidRPr="00117C05" w:rsidR="00D4480C">
        <w:rPr>
          <w:rFonts w:ascii="Times New Roman" w:hAnsi="Times New Roman"/>
          <w:sz w:val="24"/>
          <w:szCs w:val="24"/>
        </w:rPr>
        <w:t>l</w:t>
      </w:r>
      <w:r w:rsidRPr="00117C05">
        <w:rPr>
          <w:rFonts w:ascii="Times New Roman" w:hAnsi="Times New Roman"/>
          <w:sz w:val="24"/>
          <w:szCs w:val="24"/>
        </w:rPr>
        <w:t xml:space="preserve">icensing </w:t>
      </w:r>
      <w:r w:rsidRPr="00117C05" w:rsidR="00D4480C">
        <w:rPr>
          <w:rFonts w:ascii="Times New Roman" w:hAnsi="Times New Roman"/>
          <w:sz w:val="24"/>
          <w:szCs w:val="24"/>
        </w:rPr>
        <w:t>a</w:t>
      </w:r>
      <w:r w:rsidRPr="00117C05">
        <w:rPr>
          <w:rFonts w:ascii="Times New Roman" w:hAnsi="Times New Roman"/>
          <w:sz w:val="24"/>
          <w:szCs w:val="24"/>
        </w:rPr>
        <w:t xml:space="preserve">gency (SLA), responsible for administering </w:t>
      </w:r>
      <w:r w:rsidRPr="00117C05" w:rsidR="00806BA3">
        <w:rPr>
          <w:rFonts w:ascii="Times New Roman" w:hAnsi="Times New Roman"/>
          <w:sz w:val="24"/>
          <w:szCs w:val="24"/>
        </w:rPr>
        <w:t xml:space="preserve">the Randolph-Sheppard </w:t>
      </w:r>
      <w:r w:rsidRPr="00117C05" w:rsidR="00844FD9">
        <w:rPr>
          <w:rFonts w:ascii="Times New Roman" w:hAnsi="Times New Roman"/>
          <w:sz w:val="24"/>
          <w:szCs w:val="24"/>
        </w:rPr>
        <w:t xml:space="preserve">Act </w:t>
      </w:r>
      <w:r w:rsidRPr="00117C05" w:rsidR="00806BA3">
        <w:rPr>
          <w:rFonts w:ascii="Times New Roman" w:hAnsi="Times New Roman"/>
          <w:sz w:val="24"/>
          <w:szCs w:val="24"/>
        </w:rPr>
        <w:t xml:space="preserve">program in the State, </w:t>
      </w:r>
      <w:r w:rsidRPr="00117C05" w:rsidR="00B80C59">
        <w:rPr>
          <w:rFonts w:ascii="Times New Roman" w:hAnsi="Times New Roman"/>
          <w:sz w:val="24"/>
          <w:szCs w:val="24"/>
        </w:rPr>
        <w:t xml:space="preserve">assures </w:t>
      </w:r>
      <w:r w:rsidRPr="00117C05" w:rsidR="002C3D85">
        <w:rPr>
          <w:rFonts w:ascii="Times New Roman" w:hAnsi="Times New Roman"/>
          <w:sz w:val="24"/>
          <w:szCs w:val="24"/>
        </w:rPr>
        <w:t xml:space="preserve">it will </w:t>
      </w:r>
      <w:r w:rsidRPr="00117C05" w:rsidR="00844FD9">
        <w:rPr>
          <w:rFonts w:ascii="Times New Roman" w:hAnsi="Times New Roman"/>
          <w:sz w:val="24"/>
          <w:szCs w:val="24"/>
        </w:rPr>
        <w:t>(</w:t>
      </w:r>
      <w:r w:rsidRPr="00117C05" w:rsidR="00313C2C">
        <w:rPr>
          <w:rFonts w:ascii="Times New Roman" w:hAnsi="Times New Roman"/>
          <w:sz w:val="24"/>
          <w:szCs w:val="24"/>
        </w:rPr>
        <w:t>check if yes</w:t>
      </w:r>
      <w:r w:rsidRPr="00117C05" w:rsidR="006B26E2">
        <w:rPr>
          <w:rFonts w:ascii="Times New Roman" w:hAnsi="Times New Roman"/>
          <w:sz w:val="24"/>
          <w:szCs w:val="24"/>
        </w:rPr>
        <w:t>)</w:t>
      </w:r>
      <w:r w:rsidRPr="00117C05" w:rsidR="00B80C59">
        <w:rPr>
          <w:rFonts w:ascii="Times New Roman" w:hAnsi="Times New Roman"/>
          <w:sz w:val="24"/>
          <w:szCs w:val="24"/>
        </w:rPr>
        <w:t>:</w:t>
      </w:r>
    </w:p>
    <w:p w:rsidRPr="00117C05" w:rsidR="00FE7FB0" w:rsidP="007A1013" w:rsidRDefault="006B26E2" w14:paraId="64073D8B" w14:textId="77777777">
      <w:pPr>
        <w:pStyle w:val="Assurance"/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</w:r>
      <w:r w:rsidRPr="00117C05">
        <w:rPr>
          <w:rFonts w:ascii="Times New Roman" w:hAnsi="Times New Roman"/>
          <w:sz w:val="24"/>
          <w:szCs w:val="24"/>
        </w:rPr>
        <w:tab/>
        <w:t>(1)</w:t>
      </w:r>
      <w:r w:rsidRPr="00117C05" w:rsidR="00D31CA3">
        <w:rPr>
          <w:rFonts w:ascii="Times New Roman" w:hAnsi="Times New Roman"/>
          <w:sz w:val="24"/>
          <w:szCs w:val="24"/>
        </w:rPr>
        <w:t xml:space="preserve"> </w:t>
      </w:r>
      <w:r w:rsidRPr="00117C05" w:rsidR="00B77518">
        <w:rPr>
          <w:rFonts w:ascii="Times New Roman" w:hAnsi="Times New Roman"/>
          <w:sz w:val="24"/>
          <w:szCs w:val="24"/>
        </w:rPr>
        <w:t xml:space="preserve">cooperate with the Secretary in applying the requirements of the Randolph-Sheppard Act in a uniform manner when administering the </w:t>
      </w:r>
      <w:r w:rsidRPr="00117C05" w:rsidR="007A1013">
        <w:rPr>
          <w:rFonts w:ascii="Times New Roman" w:hAnsi="Times New Roman"/>
          <w:sz w:val="24"/>
          <w:szCs w:val="24"/>
        </w:rPr>
        <w:t>FRRP</w:t>
      </w:r>
      <w:r w:rsidRPr="00117C05" w:rsidR="00B77518">
        <w:rPr>
          <w:rFonts w:ascii="Times New Roman" w:hAnsi="Times New Roman"/>
          <w:sz w:val="24"/>
          <w:szCs w:val="24"/>
        </w:rPr>
        <w:t>, pursuant to 34 C.F.R. § 395.3(a)(11)(i)</w:t>
      </w:r>
      <w:r w:rsidRPr="00117C05" w:rsidR="007A1013">
        <w:rPr>
          <w:rFonts w:ascii="Times New Roman" w:hAnsi="Times New Roman"/>
          <w:sz w:val="24"/>
          <w:szCs w:val="24"/>
        </w:rPr>
        <w:t xml:space="preserve">, and will </w:t>
      </w:r>
      <w:r w:rsidRPr="00117C05" w:rsidR="00FE7FB0">
        <w:rPr>
          <w:rFonts w:ascii="Times New Roman" w:hAnsi="Times New Roman"/>
          <w:sz w:val="24"/>
          <w:szCs w:val="24"/>
        </w:rPr>
        <w:t xml:space="preserve">comply with all applicable Federal statutory and regulatory requirements for Federal recipients, as well as the terms and conditions of the grant award; </w:t>
      </w:r>
    </w:p>
    <w:p w:rsidRPr="00117C05" w:rsidR="00113782" w:rsidP="006B26E2" w:rsidRDefault="00D31CA3" w14:paraId="04D0ED11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117C05">
        <w:rPr>
          <w:rFonts w:ascii="Times New Roman" w:hAnsi="Times New Roman"/>
          <w:sz w:val="24"/>
          <w:szCs w:val="24"/>
        </w:rPr>
        <w:t xml:space="preserve">   (2) use all funds received under the </w:t>
      </w:r>
      <w:r w:rsidRPr="00117C05" w:rsidR="00C53463">
        <w:rPr>
          <w:rFonts w:ascii="Times New Roman" w:hAnsi="Times New Roman"/>
          <w:sz w:val="24"/>
          <w:szCs w:val="24"/>
        </w:rPr>
        <w:t xml:space="preserve">FRRP </w:t>
      </w:r>
      <w:r w:rsidRPr="00117C05" w:rsidR="00113782">
        <w:rPr>
          <w:rFonts w:ascii="Times New Roman" w:hAnsi="Times New Roman"/>
          <w:sz w:val="24"/>
          <w:szCs w:val="24"/>
        </w:rPr>
        <w:t xml:space="preserve">in accordance with </w:t>
      </w:r>
      <w:r w:rsidRPr="00117C05" w:rsidR="00C728D5">
        <w:rPr>
          <w:rFonts w:ascii="Times New Roman" w:hAnsi="Times New Roman"/>
          <w:sz w:val="24"/>
          <w:szCs w:val="24"/>
        </w:rPr>
        <w:t xml:space="preserve">the terms of </w:t>
      </w:r>
      <w:r w:rsidRPr="00117C05" w:rsidR="00BA3F82">
        <w:rPr>
          <w:rFonts w:ascii="Times New Roman" w:hAnsi="Times New Roman"/>
          <w:sz w:val="24"/>
          <w:szCs w:val="24"/>
        </w:rPr>
        <w:t>the Consolidated Appropriations Act</w:t>
      </w:r>
      <w:r w:rsidRPr="00117C05" w:rsidR="00D4480C">
        <w:rPr>
          <w:rFonts w:ascii="Times New Roman" w:hAnsi="Times New Roman"/>
          <w:sz w:val="24"/>
          <w:szCs w:val="24"/>
        </w:rPr>
        <w:t xml:space="preserve"> of</w:t>
      </w:r>
      <w:r w:rsidRPr="00117C05" w:rsidR="00BA3F82">
        <w:rPr>
          <w:rFonts w:ascii="Times New Roman" w:hAnsi="Times New Roman"/>
          <w:sz w:val="24"/>
          <w:szCs w:val="24"/>
        </w:rPr>
        <w:t xml:space="preserve"> 2021</w:t>
      </w:r>
      <w:r w:rsidRPr="00117C05" w:rsidR="00C53463">
        <w:rPr>
          <w:rFonts w:ascii="Times New Roman" w:hAnsi="Times New Roman"/>
          <w:sz w:val="24"/>
          <w:szCs w:val="24"/>
        </w:rPr>
        <w:t xml:space="preserve">, </w:t>
      </w:r>
      <w:r w:rsidRPr="00117C05" w:rsidR="00C728D5">
        <w:rPr>
          <w:rFonts w:ascii="Times New Roman" w:hAnsi="Times New Roman"/>
          <w:sz w:val="24"/>
          <w:szCs w:val="24"/>
        </w:rPr>
        <w:t>PL 116-260</w:t>
      </w:r>
      <w:r w:rsidRPr="00117C05" w:rsidR="00C53463">
        <w:rPr>
          <w:rFonts w:ascii="Times New Roman" w:hAnsi="Times New Roman"/>
          <w:sz w:val="24"/>
          <w:szCs w:val="24"/>
        </w:rPr>
        <w:t>, Division H, Title III, section 318</w:t>
      </w:r>
      <w:r w:rsidRPr="00117C05" w:rsidR="001A50BD">
        <w:rPr>
          <w:rFonts w:ascii="Times New Roman" w:hAnsi="Times New Roman"/>
          <w:sz w:val="24"/>
          <w:szCs w:val="24"/>
        </w:rPr>
        <w:t>,</w:t>
      </w:r>
      <w:r w:rsidRPr="00117C05" w:rsidR="00313311">
        <w:rPr>
          <w:rFonts w:ascii="Times New Roman" w:hAnsi="Times New Roman"/>
          <w:sz w:val="24"/>
          <w:szCs w:val="24"/>
        </w:rPr>
        <w:t xml:space="preserve"> </w:t>
      </w:r>
      <w:r w:rsidRPr="00117C05" w:rsidR="00113782">
        <w:rPr>
          <w:rFonts w:ascii="Times New Roman" w:hAnsi="Times New Roman"/>
          <w:sz w:val="24"/>
          <w:szCs w:val="24"/>
        </w:rPr>
        <w:t>specifically for the purpose</w:t>
      </w:r>
      <w:r w:rsidRPr="00117C05" w:rsidR="00313311">
        <w:rPr>
          <w:rFonts w:ascii="Times New Roman" w:hAnsi="Times New Roman"/>
          <w:sz w:val="24"/>
          <w:szCs w:val="24"/>
        </w:rPr>
        <w:t>s</w:t>
      </w:r>
      <w:r w:rsidRPr="00117C05" w:rsidR="00113782">
        <w:rPr>
          <w:rFonts w:ascii="Times New Roman" w:hAnsi="Times New Roman"/>
          <w:sz w:val="24"/>
          <w:szCs w:val="24"/>
        </w:rPr>
        <w:t xml:space="preserve"> of:</w:t>
      </w:r>
    </w:p>
    <w:p w:rsidRPr="00117C05" w:rsidR="002825C4" w:rsidP="00650BAC" w:rsidRDefault="00847361" w14:paraId="5E236A68" w14:textId="77777777">
      <w:pPr>
        <w:pStyle w:val="Assurance"/>
        <w:numPr>
          <w:ilvl w:val="0"/>
          <w:numId w:val="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>offset</w:t>
      </w:r>
      <w:r w:rsidRPr="00117C05" w:rsidR="00897CEF">
        <w:rPr>
          <w:rFonts w:ascii="Times New Roman" w:hAnsi="Times New Roman"/>
          <w:sz w:val="24"/>
          <w:szCs w:val="24"/>
        </w:rPr>
        <w:t>ting</w:t>
      </w:r>
      <w:r w:rsidRPr="00117C05">
        <w:rPr>
          <w:rFonts w:ascii="Times New Roman" w:hAnsi="Times New Roman"/>
          <w:sz w:val="24"/>
          <w:szCs w:val="24"/>
        </w:rPr>
        <w:t xml:space="preserve"> losses of blind vendors that occurred during calendar year 2020, to the extent that such losses were not otherwise compensated</w:t>
      </w:r>
      <w:r w:rsidRPr="00117C05" w:rsidR="00C728D5">
        <w:rPr>
          <w:rFonts w:ascii="Times New Roman" w:hAnsi="Times New Roman"/>
          <w:sz w:val="24"/>
          <w:szCs w:val="24"/>
        </w:rPr>
        <w:t>;</w:t>
      </w:r>
      <w:r w:rsidRPr="00117C05" w:rsidR="001A50BD">
        <w:rPr>
          <w:rFonts w:ascii="Times New Roman" w:hAnsi="Times New Roman"/>
          <w:sz w:val="24"/>
          <w:szCs w:val="24"/>
        </w:rPr>
        <w:t xml:space="preserve"> and </w:t>
      </w:r>
      <w:r w:rsidRPr="00117C05">
        <w:rPr>
          <w:rFonts w:ascii="Times New Roman" w:hAnsi="Times New Roman"/>
          <w:sz w:val="24"/>
          <w:szCs w:val="24"/>
        </w:rPr>
        <w:t xml:space="preserve"> </w:t>
      </w:r>
    </w:p>
    <w:p w:rsidRPr="00117C05" w:rsidR="002825C4" w:rsidP="00650BAC" w:rsidRDefault="002825C4" w14:paraId="0FB611B1" w14:textId="77777777">
      <w:pPr>
        <w:pStyle w:val="Assurance"/>
        <w:numPr>
          <w:ilvl w:val="0"/>
          <w:numId w:val="1"/>
        </w:numPr>
        <w:tabs>
          <w:tab w:val="clear" w:pos="720"/>
        </w:tabs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 xml:space="preserve">other purposes authorized under </w:t>
      </w:r>
      <w:r w:rsidRPr="00117C05" w:rsidR="00C728D5">
        <w:rPr>
          <w:rFonts w:ascii="Times New Roman" w:hAnsi="Times New Roman"/>
          <w:sz w:val="24"/>
          <w:szCs w:val="24"/>
        </w:rPr>
        <w:t>34 C.F.R. § 395.9</w:t>
      </w:r>
      <w:r w:rsidRPr="00117C05" w:rsidR="00650BAC">
        <w:rPr>
          <w:rFonts w:ascii="Times New Roman" w:hAnsi="Times New Roman"/>
          <w:sz w:val="24"/>
          <w:szCs w:val="24"/>
        </w:rPr>
        <w:t xml:space="preserve"> for set-aside funds</w:t>
      </w:r>
      <w:r w:rsidRPr="00117C05" w:rsidR="00C728D5">
        <w:rPr>
          <w:rFonts w:ascii="Times New Roman" w:hAnsi="Times New Roman"/>
          <w:sz w:val="24"/>
          <w:szCs w:val="24"/>
        </w:rPr>
        <w:t xml:space="preserve">, but only </w:t>
      </w:r>
      <w:r w:rsidRPr="00117C05" w:rsidR="00C53463">
        <w:rPr>
          <w:rFonts w:ascii="Times New Roman" w:hAnsi="Times New Roman"/>
          <w:sz w:val="24"/>
          <w:szCs w:val="24"/>
        </w:rPr>
        <w:t>to the extent any funds remain available after offsetting losses that were incurred by blind vendors during calendar year 2020</w:t>
      </w:r>
      <w:r w:rsidRPr="00117C05" w:rsidR="00982D84">
        <w:rPr>
          <w:rFonts w:ascii="Times New Roman" w:hAnsi="Times New Roman"/>
          <w:sz w:val="24"/>
          <w:szCs w:val="24"/>
        </w:rPr>
        <w:t>.</w:t>
      </w:r>
      <w:r w:rsidRPr="00117C05">
        <w:rPr>
          <w:rFonts w:ascii="Times New Roman" w:hAnsi="Times New Roman"/>
          <w:sz w:val="24"/>
          <w:szCs w:val="24"/>
        </w:rPr>
        <w:t xml:space="preserve"> </w:t>
      </w:r>
    </w:p>
    <w:p w:rsidRPr="00117C05" w:rsidR="00D31CA3" w:rsidP="006B26E2" w:rsidRDefault="00650BAC" w14:paraId="56D17B15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  <w:t xml:space="preserve">   </w:t>
      </w:r>
      <w:r w:rsidRPr="00117C05" w:rsidR="00D31CA3">
        <w:rPr>
          <w:rFonts w:ascii="Times New Roman" w:hAnsi="Times New Roman"/>
          <w:sz w:val="24"/>
          <w:szCs w:val="24"/>
        </w:rPr>
        <w:t>(</w:t>
      </w:r>
      <w:r w:rsidRPr="00117C05" w:rsidR="00313311">
        <w:rPr>
          <w:rFonts w:ascii="Times New Roman" w:hAnsi="Times New Roman"/>
          <w:sz w:val="24"/>
          <w:szCs w:val="24"/>
        </w:rPr>
        <w:t>3</w:t>
      </w:r>
      <w:r w:rsidRPr="00117C05" w:rsidR="00D31CA3">
        <w:rPr>
          <w:rFonts w:ascii="Times New Roman" w:hAnsi="Times New Roman"/>
          <w:sz w:val="24"/>
          <w:szCs w:val="24"/>
        </w:rPr>
        <w:t xml:space="preserve">) actively participate with the State Elected Committee of Blind Vendors in developing </w:t>
      </w:r>
      <w:r w:rsidRPr="00117C05" w:rsidR="00164CF6">
        <w:rPr>
          <w:rFonts w:ascii="Times New Roman" w:hAnsi="Times New Roman"/>
          <w:sz w:val="24"/>
          <w:szCs w:val="24"/>
        </w:rPr>
        <w:t xml:space="preserve">for RSA approval how it will </w:t>
      </w:r>
      <w:r w:rsidRPr="00117C05" w:rsidR="00D4480C">
        <w:rPr>
          <w:rFonts w:ascii="Times New Roman" w:hAnsi="Times New Roman"/>
          <w:sz w:val="24"/>
          <w:szCs w:val="24"/>
        </w:rPr>
        <w:t>use</w:t>
      </w:r>
      <w:r w:rsidRPr="00117C05" w:rsidR="00164CF6">
        <w:rPr>
          <w:rFonts w:ascii="Times New Roman" w:hAnsi="Times New Roman"/>
          <w:sz w:val="24"/>
          <w:szCs w:val="24"/>
        </w:rPr>
        <w:t xml:space="preserve"> </w:t>
      </w:r>
      <w:r w:rsidRPr="00117C05" w:rsidR="00C53463">
        <w:rPr>
          <w:rFonts w:ascii="Times New Roman" w:hAnsi="Times New Roman"/>
          <w:sz w:val="24"/>
          <w:szCs w:val="24"/>
        </w:rPr>
        <w:t xml:space="preserve">the FRRP funds, consistent with the </w:t>
      </w:r>
      <w:r w:rsidRPr="00117C05" w:rsidR="005A7A66">
        <w:rPr>
          <w:rFonts w:ascii="Times New Roman" w:hAnsi="Times New Roman"/>
          <w:sz w:val="24"/>
          <w:szCs w:val="24"/>
        </w:rPr>
        <w:t xml:space="preserve">information required by </w:t>
      </w:r>
      <w:r w:rsidRPr="00117C05" w:rsidR="00AD3019">
        <w:rPr>
          <w:rFonts w:ascii="Times New Roman" w:hAnsi="Times New Roman"/>
          <w:sz w:val="24"/>
          <w:szCs w:val="24"/>
        </w:rPr>
        <w:t>Part B of</w:t>
      </w:r>
      <w:r w:rsidRPr="00117C05" w:rsidR="00C53463">
        <w:rPr>
          <w:rFonts w:ascii="Times New Roman" w:hAnsi="Times New Roman"/>
          <w:sz w:val="24"/>
          <w:szCs w:val="24"/>
        </w:rPr>
        <w:t xml:space="preserve"> this document</w:t>
      </w:r>
      <w:r w:rsidRPr="00117C05" w:rsidR="00164CF6">
        <w:rPr>
          <w:rFonts w:ascii="Times New Roman" w:hAnsi="Times New Roman"/>
          <w:sz w:val="24"/>
          <w:szCs w:val="24"/>
        </w:rPr>
        <w:t>,</w:t>
      </w:r>
      <w:r w:rsidRPr="00117C05" w:rsidR="00D31CA3">
        <w:rPr>
          <w:rFonts w:ascii="Times New Roman" w:hAnsi="Times New Roman"/>
          <w:sz w:val="24"/>
          <w:szCs w:val="24"/>
        </w:rPr>
        <w:t xml:space="preserve"> pursuant to 34 C.F.R. </w:t>
      </w:r>
      <w:r w:rsidRPr="00117C05" w:rsidR="00164CF6">
        <w:rPr>
          <w:rFonts w:ascii="Times New Roman" w:hAnsi="Times New Roman"/>
          <w:sz w:val="24"/>
          <w:szCs w:val="24"/>
        </w:rPr>
        <w:t xml:space="preserve">§§ 395.3(a)(2), 395.3(a)(6), </w:t>
      </w:r>
      <w:r w:rsidRPr="00117C05" w:rsidR="005A7A66">
        <w:rPr>
          <w:rFonts w:ascii="Times New Roman" w:hAnsi="Times New Roman"/>
          <w:sz w:val="24"/>
          <w:szCs w:val="24"/>
        </w:rPr>
        <w:t>395.3(a)(</w:t>
      </w:r>
      <w:r w:rsidRPr="00117C05" w:rsidR="00164CF6">
        <w:rPr>
          <w:rFonts w:ascii="Times New Roman" w:hAnsi="Times New Roman"/>
          <w:sz w:val="24"/>
          <w:szCs w:val="24"/>
        </w:rPr>
        <w:t>11)(iii)</w:t>
      </w:r>
      <w:r w:rsidRPr="00117C05" w:rsidR="005A7A66">
        <w:rPr>
          <w:rFonts w:ascii="Times New Roman" w:hAnsi="Times New Roman"/>
          <w:sz w:val="24"/>
          <w:szCs w:val="24"/>
        </w:rPr>
        <w:t>,</w:t>
      </w:r>
      <w:r w:rsidRPr="00117C05" w:rsidR="00164CF6">
        <w:rPr>
          <w:rFonts w:ascii="Times New Roman" w:hAnsi="Times New Roman"/>
          <w:sz w:val="24"/>
          <w:szCs w:val="24"/>
        </w:rPr>
        <w:t xml:space="preserve"> 395.4(a)</w:t>
      </w:r>
      <w:r w:rsidRPr="00117C05" w:rsidR="005A7A66">
        <w:rPr>
          <w:rFonts w:ascii="Times New Roman" w:hAnsi="Times New Roman"/>
          <w:sz w:val="24"/>
          <w:szCs w:val="24"/>
        </w:rPr>
        <w:t xml:space="preserve">, and </w:t>
      </w:r>
      <w:r w:rsidRPr="00117C05" w:rsidR="00D31CA3">
        <w:rPr>
          <w:rFonts w:ascii="Times New Roman" w:hAnsi="Times New Roman"/>
          <w:sz w:val="24"/>
          <w:szCs w:val="24"/>
        </w:rPr>
        <w:t>395.14</w:t>
      </w:r>
      <w:r w:rsidRPr="00117C05" w:rsidR="001D641D">
        <w:rPr>
          <w:rFonts w:ascii="Times New Roman" w:hAnsi="Times New Roman"/>
          <w:sz w:val="24"/>
          <w:szCs w:val="24"/>
        </w:rPr>
        <w:t>,</w:t>
      </w:r>
      <w:r w:rsidRPr="00117C05" w:rsidR="00D31CA3">
        <w:rPr>
          <w:rFonts w:ascii="Times New Roman" w:hAnsi="Times New Roman"/>
          <w:sz w:val="24"/>
          <w:szCs w:val="24"/>
        </w:rPr>
        <w:t xml:space="preserve"> and Technical Assistance Circular RSA-TAC-21-01</w:t>
      </w:r>
      <w:r w:rsidRPr="00117C05" w:rsidR="005A7A66">
        <w:rPr>
          <w:rFonts w:ascii="Times New Roman" w:hAnsi="Times New Roman"/>
          <w:sz w:val="24"/>
          <w:szCs w:val="24"/>
        </w:rPr>
        <w:t xml:space="preserve">. The SLA understands that this </w:t>
      </w:r>
      <w:r w:rsidRPr="00117C05" w:rsidR="00FF32FB">
        <w:rPr>
          <w:rFonts w:ascii="Times New Roman" w:hAnsi="Times New Roman"/>
          <w:sz w:val="24"/>
          <w:szCs w:val="24"/>
        </w:rPr>
        <w:t>information in Part B</w:t>
      </w:r>
      <w:r w:rsidRPr="00117C05" w:rsidR="005A7A66">
        <w:rPr>
          <w:rFonts w:ascii="Times New Roman" w:hAnsi="Times New Roman"/>
          <w:sz w:val="24"/>
          <w:szCs w:val="24"/>
        </w:rPr>
        <w:t xml:space="preserve"> is required since </w:t>
      </w:r>
      <w:r w:rsidRPr="00117C05" w:rsidR="00FF32FB">
        <w:rPr>
          <w:rFonts w:ascii="Times New Roman" w:hAnsi="Times New Roman"/>
          <w:sz w:val="24"/>
          <w:szCs w:val="24"/>
        </w:rPr>
        <w:t>receipt and use</w:t>
      </w:r>
      <w:r w:rsidRPr="00117C05" w:rsidR="005A7A66">
        <w:rPr>
          <w:rFonts w:ascii="Times New Roman" w:hAnsi="Times New Roman"/>
          <w:sz w:val="24"/>
          <w:szCs w:val="24"/>
        </w:rPr>
        <w:t xml:space="preserve"> of the FRRP funds represent a change in the SLA</w:t>
      </w:r>
      <w:r w:rsidRPr="00117C05" w:rsidR="001D641D">
        <w:rPr>
          <w:rFonts w:ascii="Times New Roman" w:hAnsi="Times New Roman"/>
          <w:sz w:val="24"/>
          <w:szCs w:val="24"/>
        </w:rPr>
        <w:t>’s</w:t>
      </w:r>
      <w:r w:rsidRPr="00117C05" w:rsidR="005A7A66">
        <w:rPr>
          <w:rFonts w:ascii="Times New Roman" w:hAnsi="Times New Roman"/>
          <w:sz w:val="24"/>
          <w:szCs w:val="24"/>
        </w:rPr>
        <w:t xml:space="preserve"> procedures covering the operation of vending facilities in accordance with Federal laws and its sources of funds for </w:t>
      </w:r>
      <w:r w:rsidRPr="00117C05" w:rsidR="001D641D">
        <w:rPr>
          <w:rFonts w:ascii="Times New Roman" w:hAnsi="Times New Roman"/>
          <w:sz w:val="24"/>
          <w:szCs w:val="24"/>
        </w:rPr>
        <w:t xml:space="preserve">the </w:t>
      </w:r>
      <w:r w:rsidRPr="00117C05" w:rsidR="005A7A66">
        <w:rPr>
          <w:rFonts w:ascii="Times New Roman" w:hAnsi="Times New Roman"/>
          <w:sz w:val="24"/>
          <w:szCs w:val="24"/>
        </w:rPr>
        <w:t>administration of the program</w:t>
      </w:r>
      <w:r w:rsidRPr="00117C05" w:rsidR="00D31CA3">
        <w:rPr>
          <w:rFonts w:ascii="Times New Roman" w:hAnsi="Times New Roman"/>
          <w:sz w:val="24"/>
          <w:szCs w:val="24"/>
        </w:rPr>
        <w:t>;</w:t>
      </w:r>
    </w:p>
    <w:p w:rsidRPr="00117C05" w:rsidR="001A50BD" w:rsidP="007A1013" w:rsidRDefault="00D31CA3" w14:paraId="3D6BAEEB" w14:textId="77777777">
      <w:pPr>
        <w:pStyle w:val="Assurance"/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117C05">
        <w:rPr>
          <w:rFonts w:ascii="Times New Roman" w:hAnsi="Times New Roman"/>
          <w:sz w:val="24"/>
          <w:szCs w:val="24"/>
        </w:rPr>
        <w:t xml:space="preserve">    </w:t>
      </w:r>
      <w:r w:rsidRPr="00117C05" w:rsidR="001A50BD">
        <w:rPr>
          <w:rFonts w:ascii="Times New Roman" w:hAnsi="Times New Roman"/>
          <w:sz w:val="24"/>
          <w:szCs w:val="24"/>
        </w:rPr>
        <w:t>(</w:t>
      </w:r>
      <w:r w:rsidRPr="00117C05" w:rsidR="007A1013">
        <w:rPr>
          <w:rFonts w:ascii="Times New Roman" w:hAnsi="Times New Roman"/>
          <w:sz w:val="24"/>
          <w:szCs w:val="24"/>
        </w:rPr>
        <w:t>4</w:t>
      </w:r>
      <w:r w:rsidRPr="00117C05" w:rsidR="001A50BD">
        <w:rPr>
          <w:rFonts w:ascii="Times New Roman" w:hAnsi="Times New Roman"/>
          <w:snapToGrid/>
          <w:sz w:val="24"/>
          <w:szCs w:val="24"/>
        </w:rPr>
        <w:t>)</w:t>
      </w:r>
      <w:r w:rsidRPr="00117C05" w:rsidR="001A50BD">
        <w:rPr>
          <w:rFonts w:ascii="Times New Roman" w:hAnsi="Times New Roman"/>
          <w:b/>
          <w:bCs/>
          <w:snapToGrid/>
          <w:sz w:val="24"/>
          <w:szCs w:val="24"/>
        </w:rPr>
        <w:t xml:space="preserve"> </w:t>
      </w:r>
      <w:r w:rsidRPr="00117C05" w:rsidR="001A50BD">
        <w:rPr>
          <w:rFonts w:ascii="Times New Roman" w:hAnsi="Times New Roman"/>
          <w:snapToGrid/>
          <w:sz w:val="24"/>
          <w:szCs w:val="24"/>
        </w:rPr>
        <w:t xml:space="preserve">expend all </w:t>
      </w:r>
      <w:r w:rsidRPr="00117C05" w:rsidR="00222F10">
        <w:rPr>
          <w:rFonts w:ascii="Times New Roman" w:hAnsi="Times New Roman"/>
          <w:snapToGrid/>
          <w:sz w:val="24"/>
          <w:szCs w:val="24"/>
        </w:rPr>
        <w:t xml:space="preserve">FRRP </w:t>
      </w:r>
      <w:r w:rsidRPr="00117C05" w:rsidR="001A50BD">
        <w:rPr>
          <w:rFonts w:ascii="Times New Roman" w:hAnsi="Times New Roman"/>
          <w:snapToGrid/>
          <w:sz w:val="24"/>
          <w:szCs w:val="24"/>
        </w:rPr>
        <w:t>funds</w:t>
      </w:r>
      <w:r w:rsidRPr="00117C05" w:rsidR="00222F10">
        <w:rPr>
          <w:rFonts w:ascii="Times New Roman" w:hAnsi="Times New Roman"/>
          <w:snapToGrid/>
          <w:sz w:val="24"/>
          <w:szCs w:val="24"/>
        </w:rPr>
        <w:t xml:space="preserve">, including for administrative purposes, </w:t>
      </w:r>
      <w:r w:rsidRPr="00117C05" w:rsidR="001A50BD">
        <w:rPr>
          <w:rFonts w:ascii="Times New Roman" w:hAnsi="Times New Roman"/>
          <w:snapToGrid/>
          <w:sz w:val="24"/>
          <w:szCs w:val="24"/>
        </w:rPr>
        <w:t xml:space="preserve">in a manner that is allowable, reasonable, and allocable as required by 2 C.F.R. </w:t>
      </w:r>
      <w:r w:rsidRPr="00117C05" w:rsidR="003101F1">
        <w:rPr>
          <w:rFonts w:ascii="Times New Roman" w:hAnsi="Times New Roman"/>
          <w:sz w:val="24"/>
          <w:szCs w:val="24"/>
        </w:rPr>
        <w:t xml:space="preserve">§§ </w:t>
      </w:r>
      <w:r w:rsidRPr="00117C05" w:rsidR="001A50BD">
        <w:rPr>
          <w:rFonts w:ascii="Times New Roman" w:hAnsi="Times New Roman"/>
          <w:snapToGrid/>
          <w:sz w:val="24"/>
          <w:szCs w:val="24"/>
        </w:rPr>
        <w:t>200.403 through 200.405;</w:t>
      </w:r>
    </w:p>
    <w:p w:rsidRPr="00117C05" w:rsidR="005F74A7" w:rsidP="006B26E2" w:rsidRDefault="005F74A7" w14:paraId="6722427D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</w:r>
      <w:r w:rsidRPr="00117C05" w:rsidR="00214FFC">
        <w:rPr>
          <w:rFonts w:ascii="Times New Roman" w:hAnsi="Times New Roman"/>
          <w:sz w:val="24"/>
          <w:szCs w:val="24"/>
        </w:rPr>
        <w:t xml:space="preserve">  </w:t>
      </w:r>
      <w:r w:rsidRPr="00117C05">
        <w:rPr>
          <w:rFonts w:ascii="Times New Roman" w:hAnsi="Times New Roman"/>
          <w:sz w:val="24"/>
          <w:szCs w:val="24"/>
        </w:rPr>
        <w:t>(</w:t>
      </w:r>
      <w:r w:rsidRPr="00117C05" w:rsidR="00222F10">
        <w:rPr>
          <w:rFonts w:ascii="Times New Roman" w:hAnsi="Times New Roman"/>
          <w:sz w:val="24"/>
          <w:szCs w:val="24"/>
        </w:rPr>
        <w:t>5</w:t>
      </w:r>
      <w:r w:rsidRPr="00117C05">
        <w:rPr>
          <w:rFonts w:ascii="Times New Roman" w:hAnsi="Times New Roman"/>
          <w:sz w:val="24"/>
          <w:szCs w:val="24"/>
        </w:rPr>
        <w:t xml:space="preserve">) not use </w:t>
      </w:r>
      <w:r w:rsidRPr="00117C05" w:rsidR="001A50BD">
        <w:rPr>
          <w:rFonts w:ascii="Times New Roman" w:hAnsi="Times New Roman"/>
          <w:sz w:val="24"/>
          <w:szCs w:val="24"/>
        </w:rPr>
        <w:t xml:space="preserve">Vocational Rehabilitation (VR) </w:t>
      </w:r>
      <w:r w:rsidRPr="00117C05">
        <w:rPr>
          <w:rFonts w:ascii="Times New Roman" w:hAnsi="Times New Roman"/>
          <w:sz w:val="24"/>
          <w:szCs w:val="24"/>
        </w:rPr>
        <w:t>program funds, either Federal or non-Federal, to</w:t>
      </w:r>
      <w:r w:rsidRPr="00117C05" w:rsidR="00CD6613">
        <w:rPr>
          <w:rFonts w:ascii="Times New Roman" w:hAnsi="Times New Roman"/>
          <w:sz w:val="24"/>
          <w:szCs w:val="24"/>
        </w:rPr>
        <w:t xml:space="preserve"> cover the administration of the</w:t>
      </w:r>
      <w:r w:rsidRPr="00117C05" w:rsidR="00222F10">
        <w:rPr>
          <w:rFonts w:ascii="Times New Roman" w:hAnsi="Times New Roman"/>
          <w:sz w:val="24"/>
          <w:szCs w:val="24"/>
        </w:rPr>
        <w:t xml:space="preserve"> FRRP </w:t>
      </w:r>
      <w:r w:rsidRPr="00117C05" w:rsidR="00FF32FB">
        <w:rPr>
          <w:rFonts w:ascii="Times New Roman" w:hAnsi="Times New Roman"/>
          <w:sz w:val="24"/>
          <w:szCs w:val="24"/>
        </w:rPr>
        <w:t>funds</w:t>
      </w:r>
      <w:r w:rsidRPr="00117C05" w:rsidR="00CD6613">
        <w:rPr>
          <w:rFonts w:ascii="Times New Roman" w:hAnsi="Times New Roman"/>
          <w:sz w:val="24"/>
          <w:szCs w:val="24"/>
        </w:rPr>
        <w:t xml:space="preserve"> unless such costs are </w:t>
      </w:r>
      <w:r w:rsidRPr="00117C05" w:rsidR="00C90247">
        <w:rPr>
          <w:rFonts w:ascii="Times New Roman" w:hAnsi="Times New Roman"/>
          <w:sz w:val="24"/>
          <w:szCs w:val="24"/>
        </w:rPr>
        <w:t xml:space="preserve">also </w:t>
      </w:r>
      <w:r w:rsidRPr="00117C05" w:rsidR="00CD6613">
        <w:rPr>
          <w:rFonts w:ascii="Times New Roman" w:hAnsi="Times New Roman"/>
          <w:sz w:val="24"/>
          <w:szCs w:val="24"/>
        </w:rPr>
        <w:t>allowable under the VR program</w:t>
      </w:r>
      <w:r w:rsidRPr="00117C05" w:rsidR="008964DD">
        <w:rPr>
          <w:rFonts w:ascii="Times New Roman" w:hAnsi="Times New Roman"/>
          <w:sz w:val="24"/>
          <w:szCs w:val="24"/>
        </w:rPr>
        <w:t xml:space="preserve"> in accordance with </w:t>
      </w:r>
      <w:r w:rsidRPr="00117C05" w:rsidR="00CD6613">
        <w:rPr>
          <w:rFonts w:ascii="Times New Roman" w:hAnsi="Times New Roman"/>
          <w:sz w:val="24"/>
          <w:szCs w:val="24"/>
        </w:rPr>
        <w:t xml:space="preserve">section 103(b)(1) of the Rehabilitation Act </w:t>
      </w:r>
      <w:r w:rsidRPr="00117C05" w:rsidR="008964DD">
        <w:rPr>
          <w:rFonts w:ascii="Times New Roman" w:hAnsi="Times New Roman"/>
          <w:sz w:val="24"/>
          <w:szCs w:val="24"/>
        </w:rPr>
        <w:t xml:space="preserve">of 1973 (Rehabilitation Act) </w:t>
      </w:r>
      <w:r w:rsidRPr="00117C05" w:rsidR="00CD6613">
        <w:rPr>
          <w:rFonts w:ascii="Times New Roman" w:hAnsi="Times New Roman"/>
          <w:sz w:val="24"/>
          <w:szCs w:val="24"/>
        </w:rPr>
        <w:t>and 34 C.F.R. § 361.49(a)(5)</w:t>
      </w:r>
      <w:r w:rsidRPr="00117C05" w:rsidR="00D35325">
        <w:rPr>
          <w:rFonts w:ascii="Times New Roman" w:hAnsi="Times New Roman"/>
          <w:sz w:val="24"/>
          <w:szCs w:val="24"/>
        </w:rPr>
        <w:t xml:space="preserve"> (</w:t>
      </w:r>
      <w:r w:rsidRPr="00117C05" w:rsidR="00B211E5">
        <w:rPr>
          <w:rFonts w:ascii="Times New Roman" w:hAnsi="Times New Roman"/>
          <w:i/>
          <w:iCs/>
          <w:sz w:val="24"/>
          <w:szCs w:val="24"/>
        </w:rPr>
        <w:t>i.e.</w:t>
      </w:r>
      <w:r w:rsidRPr="00117C05" w:rsidR="00B211E5">
        <w:rPr>
          <w:rFonts w:ascii="Times New Roman" w:hAnsi="Times New Roman"/>
          <w:sz w:val="24"/>
          <w:szCs w:val="24"/>
        </w:rPr>
        <w:t xml:space="preserve">, </w:t>
      </w:r>
      <w:r w:rsidRPr="00117C05" w:rsidR="00D35325">
        <w:rPr>
          <w:rFonts w:ascii="Times New Roman" w:hAnsi="Times New Roman"/>
          <w:sz w:val="24"/>
          <w:szCs w:val="24"/>
        </w:rPr>
        <w:t xml:space="preserve">“financial relief and restoration payments to offset losses of blind vendors that occurred during calendar year 2020” are </w:t>
      </w:r>
      <w:r w:rsidRPr="00117C05" w:rsidR="00D35325">
        <w:rPr>
          <w:rFonts w:ascii="Times New Roman" w:hAnsi="Times New Roman"/>
          <w:sz w:val="24"/>
          <w:szCs w:val="24"/>
        </w:rPr>
        <w:lastRenderedPageBreak/>
        <w:t xml:space="preserve">not allowable expenses under the VR </w:t>
      </w:r>
      <w:r w:rsidRPr="00117C05" w:rsidR="00B211E5">
        <w:rPr>
          <w:rFonts w:ascii="Times New Roman" w:hAnsi="Times New Roman"/>
          <w:sz w:val="24"/>
          <w:szCs w:val="24"/>
        </w:rPr>
        <w:t>program</w:t>
      </w:r>
      <w:r w:rsidRPr="00117C05" w:rsidR="00D35325">
        <w:rPr>
          <w:rFonts w:ascii="Times New Roman" w:hAnsi="Times New Roman"/>
          <w:sz w:val="24"/>
          <w:szCs w:val="24"/>
        </w:rPr>
        <w:t>)</w:t>
      </w:r>
      <w:r w:rsidRPr="00117C05" w:rsidR="00CD6613">
        <w:rPr>
          <w:rFonts w:ascii="Times New Roman" w:hAnsi="Times New Roman"/>
          <w:sz w:val="24"/>
          <w:szCs w:val="24"/>
        </w:rPr>
        <w:t>, and allocable to that program in accordance with the Federal cost principles at 2 C.F.R. §§ 200.403 through 200.405</w:t>
      </w:r>
      <w:r w:rsidRPr="00117C05" w:rsidR="002C3D85">
        <w:rPr>
          <w:rFonts w:ascii="Times New Roman" w:hAnsi="Times New Roman"/>
          <w:sz w:val="24"/>
          <w:szCs w:val="24"/>
        </w:rPr>
        <w:t xml:space="preserve">.  In </w:t>
      </w:r>
      <w:r w:rsidRPr="00117C05" w:rsidR="00366582">
        <w:rPr>
          <w:rFonts w:ascii="Times New Roman" w:hAnsi="Times New Roman"/>
          <w:sz w:val="24"/>
          <w:szCs w:val="24"/>
        </w:rPr>
        <w:t>the unusual event an activity</w:t>
      </w:r>
      <w:r w:rsidRPr="00117C05" w:rsidR="007B5BB7">
        <w:rPr>
          <w:rFonts w:ascii="Times New Roman" w:hAnsi="Times New Roman"/>
          <w:sz w:val="24"/>
          <w:szCs w:val="24"/>
        </w:rPr>
        <w:t xml:space="preserve"> </w:t>
      </w:r>
      <w:r w:rsidRPr="00117C05" w:rsidR="002C3D85">
        <w:rPr>
          <w:rFonts w:ascii="Times New Roman" w:hAnsi="Times New Roman"/>
          <w:sz w:val="24"/>
          <w:szCs w:val="24"/>
        </w:rPr>
        <w:t xml:space="preserve">under the FRRP </w:t>
      </w:r>
      <w:r w:rsidRPr="00117C05" w:rsidR="00FF32FB">
        <w:rPr>
          <w:rFonts w:ascii="Times New Roman" w:hAnsi="Times New Roman"/>
          <w:sz w:val="24"/>
          <w:szCs w:val="24"/>
        </w:rPr>
        <w:t xml:space="preserve">funds </w:t>
      </w:r>
      <w:r w:rsidRPr="00117C05" w:rsidR="00366582">
        <w:rPr>
          <w:rFonts w:ascii="Times New Roman" w:hAnsi="Times New Roman"/>
          <w:sz w:val="24"/>
          <w:szCs w:val="24"/>
        </w:rPr>
        <w:t xml:space="preserve">is also authorized under the VR program and the SLA wants to use VR program funds, either Federal or non-Federal, to pay the administrative costs, the SLA assures it will allocate those costs proportionately across all benefitting programs in accordance with 2 C.F.R. </w:t>
      </w:r>
      <w:r w:rsidRPr="00117C05" w:rsidR="00827944">
        <w:rPr>
          <w:rFonts w:ascii="Times New Roman" w:hAnsi="Times New Roman"/>
          <w:sz w:val="24"/>
          <w:szCs w:val="24"/>
        </w:rPr>
        <w:t>§</w:t>
      </w:r>
      <w:r w:rsidRPr="00117C05" w:rsidR="00366582">
        <w:rPr>
          <w:rFonts w:ascii="Times New Roman" w:hAnsi="Times New Roman"/>
          <w:sz w:val="24"/>
          <w:szCs w:val="24"/>
        </w:rPr>
        <w:t xml:space="preserve">§ 200.403 </w:t>
      </w:r>
      <w:r w:rsidRPr="00117C05" w:rsidR="00827944">
        <w:rPr>
          <w:rFonts w:ascii="Times New Roman" w:hAnsi="Times New Roman"/>
          <w:sz w:val="24"/>
          <w:szCs w:val="24"/>
        </w:rPr>
        <w:t xml:space="preserve">through </w:t>
      </w:r>
      <w:r w:rsidRPr="00117C05" w:rsidR="00366582">
        <w:rPr>
          <w:rFonts w:ascii="Times New Roman" w:hAnsi="Times New Roman"/>
          <w:sz w:val="24"/>
          <w:szCs w:val="24"/>
        </w:rPr>
        <w:t>200.405;</w:t>
      </w:r>
      <w:r w:rsidRPr="00117C05" w:rsidR="0000019C">
        <w:rPr>
          <w:rFonts w:ascii="Times New Roman" w:hAnsi="Times New Roman"/>
          <w:sz w:val="24"/>
          <w:szCs w:val="24"/>
        </w:rPr>
        <w:t xml:space="preserve"> </w:t>
      </w:r>
    </w:p>
    <w:p w:rsidRPr="00117C05" w:rsidR="001E5A9D" w:rsidP="007B5BB7" w:rsidRDefault="005F74A7" w14:paraId="285D9C70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</w:r>
      <w:r w:rsidRPr="00117C05" w:rsidR="00214FFC">
        <w:rPr>
          <w:rFonts w:ascii="Times New Roman" w:hAnsi="Times New Roman"/>
          <w:sz w:val="24"/>
          <w:szCs w:val="24"/>
        </w:rPr>
        <w:t xml:space="preserve">  </w:t>
      </w:r>
      <w:r w:rsidRPr="00117C05">
        <w:rPr>
          <w:rFonts w:ascii="Times New Roman" w:hAnsi="Times New Roman"/>
          <w:sz w:val="24"/>
          <w:szCs w:val="24"/>
        </w:rPr>
        <w:t>(</w:t>
      </w:r>
      <w:r w:rsidRPr="00117C05" w:rsidR="00827944">
        <w:rPr>
          <w:rFonts w:ascii="Times New Roman" w:hAnsi="Times New Roman"/>
          <w:sz w:val="24"/>
          <w:szCs w:val="24"/>
        </w:rPr>
        <w:t>6</w:t>
      </w:r>
      <w:r w:rsidRPr="00117C05">
        <w:rPr>
          <w:rFonts w:ascii="Times New Roman" w:hAnsi="Times New Roman"/>
          <w:sz w:val="24"/>
          <w:szCs w:val="24"/>
        </w:rPr>
        <w:t>) no</w:t>
      </w:r>
      <w:r w:rsidRPr="00117C05" w:rsidR="00827944">
        <w:rPr>
          <w:rFonts w:ascii="Times New Roman" w:hAnsi="Times New Roman"/>
          <w:sz w:val="24"/>
          <w:szCs w:val="24"/>
        </w:rPr>
        <w:t xml:space="preserve">t use </w:t>
      </w:r>
      <w:r w:rsidRPr="00117C05">
        <w:rPr>
          <w:rFonts w:ascii="Times New Roman" w:hAnsi="Times New Roman"/>
          <w:sz w:val="24"/>
          <w:szCs w:val="24"/>
        </w:rPr>
        <w:t xml:space="preserve">expenditures paid with these </w:t>
      </w:r>
      <w:r w:rsidRPr="00117C05" w:rsidR="00827944">
        <w:rPr>
          <w:rFonts w:ascii="Times New Roman" w:hAnsi="Times New Roman"/>
          <w:sz w:val="24"/>
          <w:szCs w:val="24"/>
        </w:rPr>
        <w:t xml:space="preserve">FRRP funds </w:t>
      </w:r>
      <w:r w:rsidRPr="00117C05">
        <w:rPr>
          <w:rFonts w:ascii="Times New Roman" w:hAnsi="Times New Roman"/>
          <w:sz w:val="24"/>
          <w:szCs w:val="24"/>
        </w:rPr>
        <w:t xml:space="preserve">to meet the non-Federal share of the </w:t>
      </w:r>
      <w:r w:rsidRPr="00117C05" w:rsidR="001E5A9D">
        <w:rPr>
          <w:rFonts w:ascii="Times New Roman" w:hAnsi="Times New Roman"/>
          <w:sz w:val="24"/>
          <w:szCs w:val="24"/>
        </w:rPr>
        <w:t xml:space="preserve">VR </w:t>
      </w:r>
      <w:r w:rsidRPr="00117C05">
        <w:rPr>
          <w:rFonts w:ascii="Times New Roman" w:hAnsi="Times New Roman"/>
          <w:sz w:val="24"/>
          <w:szCs w:val="24"/>
        </w:rPr>
        <w:t>program</w:t>
      </w:r>
      <w:r w:rsidRPr="00117C05" w:rsidR="0004446C">
        <w:rPr>
          <w:rFonts w:ascii="Times New Roman" w:hAnsi="Times New Roman"/>
          <w:sz w:val="24"/>
          <w:szCs w:val="24"/>
        </w:rPr>
        <w:t xml:space="preserve">, </w:t>
      </w:r>
      <w:r w:rsidRPr="00117C05" w:rsidR="0095688F">
        <w:rPr>
          <w:rFonts w:ascii="Times New Roman" w:hAnsi="Times New Roman"/>
          <w:sz w:val="24"/>
          <w:szCs w:val="24"/>
        </w:rPr>
        <w:t>because these are Federal – not non-Federal</w:t>
      </w:r>
      <w:r w:rsidRPr="00117C05" w:rsidR="0004709B">
        <w:rPr>
          <w:rFonts w:ascii="Times New Roman" w:hAnsi="Times New Roman"/>
          <w:sz w:val="24"/>
          <w:szCs w:val="24"/>
        </w:rPr>
        <w:t xml:space="preserve"> </w:t>
      </w:r>
      <w:r w:rsidRPr="00117C05" w:rsidR="007B5BB7">
        <w:rPr>
          <w:rFonts w:ascii="Times New Roman" w:hAnsi="Times New Roman"/>
          <w:sz w:val="24"/>
          <w:szCs w:val="24"/>
        </w:rPr>
        <w:t>–</w:t>
      </w:r>
      <w:r w:rsidRPr="00117C05" w:rsidR="0095688F">
        <w:rPr>
          <w:rFonts w:ascii="Times New Roman" w:hAnsi="Times New Roman"/>
          <w:sz w:val="24"/>
          <w:szCs w:val="24"/>
        </w:rPr>
        <w:t xml:space="preserve"> funds</w:t>
      </w:r>
      <w:r w:rsidRPr="00117C05">
        <w:rPr>
          <w:rFonts w:ascii="Times New Roman" w:hAnsi="Times New Roman"/>
          <w:sz w:val="24"/>
          <w:szCs w:val="24"/>
        </w:rPr>
        <w:t>;</w:t>
      </w:r>
      <w:r w:rsidRPr="00117C05" w:rsidR="000A4B44">
        <w:rPr>
          <w:rFonts w:ascii="Times New Roman" w:hAnsi="Times New Roman"/>
          <w:sz w:val="24"/>
          <w:szCs w:val="24"/>
        </w:rPr>
        <w:t xml:space="preserve"> and</w:t>
      </w:r>
    </w:p>
    <w:p w:rsidR="00996D54" w:rsidP="00B747E6" w:rsidRDefault="001E5A9D" w14:paraId="2A47452A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117C05">
        <w:rPr>
          <w:rFonts w:ascii="Times New Roman" w:hAnsi="Times New Roman"/>
          <w:sz w:val="24"/>
          <w:szCs w:val="24"/>
        </w:rPr>
        <w:tab/>
      </w:r>
      <w:r w:rsidRPr="00117C05" w:rsidR="00214FFC">
        <w:rPr>
          <w:rFonts w:ascii="Times New Roman" w:hAnsi="Times New Roman"/>
          <w:sz w:val="24"/>
          <w:szCs w:val="24"/>
        </w:rPr>
        <w:t xml:space="preserve">  </w:t>
      </w:r>
      <w:r w:rsidRPr="00117C05">
        <w:rPr>
          <w:rFonts w:ascii="Times New Roman" w:hAnsi="Times New Roman"/>
          <w:sz w:val="24"/>
          <w:szCs w:val="24"/>
        </w:rPr>
        <w:t>(</w:t>
      </w:r>
      <w:r w:rsidRPr="00117C05" w:rsidR="00827944">
        <w:rPr>
          <w:rFonts w:ascii="Times New Roman" w:hAnsi="Times New Roman"/>
          <w:sz w:val="24"/>
          <w:szCs w:val="24"/>
        </w:rPr>
        <w:t>7</w:t>
      </w:r>
      <w:r w:rsidRPr="00117C05">
        <w:rPr>
          <w:rFonts w:ascii="Times New Roman" w:hAnsi="Times New Roman"/>
          <w:sz w:val="24"/>
          <w:szCs w:val="24"/>
        </w:rPr>
        <w:t xml:space="preserve">) </w:t>
      </w:r>
      <w:r w:rsidRPr="00117C05" w:rsidR="00827944">
        <w:rPr>
          <w:rFonts w:ascii="Times New Roman" w:hAnsi="Times New Roman"/>
          <w:sz w:val="24"/>
          <w:szCs w:val="24"/>
        </w:rPr>
        <w:t xml:space="preserve">satisfy </w:t>
      </w:r>
      <w:r w:rsidRPr="00117C05" w:rsidR="0042283E">
        <w:rPr>
          <w:rFonts w:ascii="Times New Roman" w:hAnsi="Times New Roman"/>
          <w:sz w:val="24"/>
          <w:szCs w:val="24"/>
        </w:rPr>
        <w:t xml:space="preserve">all applicable requirements </w:t>
      </w:r>
      <w:r w:rsidRPr="00117C05" w:rsidR="0062027F">
        <w:rPr>
          <w:rFonts w:ascii="Times New Roman" w:hAnsi="Times New Roman"/>
          <w:sz w:val="24"/>
          <w:szCs w:val="24"/>
        </w:rPr>
        <w:t xml:space="preserve">under the Randolph-Sheppard </w:t>
      </w:r>
      <w:r w:rsidRPr="00117C05" w:rsidR="00747B69">
        <w:rPr>
          <w:rFonts w:ascii="Times New Roman" w:hAnsi="Times New Roman"/>
          <w:sz w:val="24"/>
          <w:szCs w:val="24"/>
        </w:rPr>
        <w:t>Vending Facilit</w:t>
      </w:r>
      <w:r w:rsidRPr="00117C05" w:rsidR="009B0808">
        <w:rPr>
          <w:rFonts w:ascii="Times New Roman" w:hAnsi="Times New Roman"/>
          <w:sz w:val="24"/>
          <w:szCs w:val="24"/>
        </w:rPr>
        <w:t>y</w:t>
      </w:r>
      <w:r w:rsidRPr="00117C05" w:rsidR="0062027F">
        <w:rPr>
          <w:rFonts w:ascii="Times New Roman" w:hAnsi="Times New Roman"/>
          <w:sz w:val="24"/>
          <w:szCs w:val="24"/>
        </w:rPr>
        <w:t xml:space="preserve"> </w:t>
      </w:r>
      <w:r w:rsidRPr="00117C05" w:rsidR="00747B69">
        <w:rPr>
          <w:rFonts w:ascii="Times New Roman" w:hAnsi="Times New Roman"/>
          <w:sz w:val="24"/>
          <w:szCs w:val="24"/>
        </w:rPr>
        <w:t>P</w:t>
      </w:r>
      <w:r w:rsidRPr="00117C05" w:rsidR="0062027F">
        <w:rPr>
          <w:rFonts w:ascii="Times New Roman" w:hAnsi="Times New Roman"/>
          <w:sz w:val="24"/>
          <w:szCs w:val="24"/>
        </w:rPr>
        <w:t xml:space="preserve">rogram, including those set forth at 34 C.F.R. § 395.3(a)(11) (viii) and (ix), as well as those </w:t>
      </w:r>
      <w:r w:rsidRPr="00117C05" w:rsidR="0042283E">
        <w:rPr>
          <w:rFonts w:ascii="Times New Roman" w:hAnsi="Times New Roman"/>
          <w:sz w:val="24"/>
          <w:szCs w:val="24"/>
        </w:rPr>
        <w:t xml:space="preserve">of 2 C.F.R. part 200, </w:t>
      </w:r>
      <w:r w:rsidRPr="00117C05" w:rsidR="00AD10CD">
        <w:rPr>
          <w:rFonts w:ascii="Times New Roman" w:hAnsi="Times New Roman"/>
          <w:sz w:val="24"/>
          <w:szCs w:val="24"/>
        </w:rPr>
        <w:t xml:space="preserve">including those </w:t>
      </w:r>
      <w:r w:rsidRPr="00117C05" w:rsidR="0042283E">
        <w:rPr>
          <w:rFonts w:ascii="Times New Roman" w:hAnsi="Times New Roman"/>
          <w:sz w:val="24"/>
          <w:szCs w:val="24"/>
        </w:rPr>
        <w:t>governing internal controls (§ 200.302), financial management (§</w:t>
      </w:r>
      <w:r w:rsidR="00BD5686">
        <w:rPr>
          <w:rFonts w:ascii="Times New Roman" w:hAnsi="Times New Roman"/>
          <w:sz w:val="24"/>
          <w:szCs w:val="24"/>
        </w:rPr>
        <w:t xml:space="preserve"> </w:t>
      </w:r>
      <w:r w:rsidRPr="00117C05" w:rsidR="0042283E">
        <w:rPr>
          <w:rFonts w:ascii="Times New Roman" w:hAnsi="Times New Roman"/>
          <w:sz w:val="24"/>
          <w:szCs w:val="24"/>
        </w:rPr>
        <w:t>200.303),</w:t>
      </w:r>
      <w:r w:rsidRPr="00117C05" w:rsidR="00AD10CD">
        <w:rPr>
          <w:rFonts w:ascii="Times New Roman" w:hAnsi="Times New Roman"/>
          <w:sz w:val="24"/>
          <w:szCs w:val="24"/>
        </w:rPr>
        <w:t xml:space="preserve"> financial reporting (§ 200.328), performance reporting and monitoring (§ 200.329), and grant closeout (§ 200.344)</w:t>
      </w:r>
      <w:r w:rsidR="00BA122C">
        <w:rPr>
          <w:rFonts w:ascii="Times New Roman" w:hAnsi="Times New Roman"/>
          <w:sz w:val="24"/>
          <w:szCs w:val="24"/>
        </w:rPr>
        <w:t>.</w:t>
      </w:r>
    </w:p>
    <w:p w:rsidRPr="00117C05" w:rsidR="00B747E6" w:rsidP="00B747E6" w:rsidRDefault="00B747E6" w14:paraId="0B3512E2" w14:textId="77777777">
      <w:pPr>
        <w:pStyle w:val="Assurance"/>
        <w:tabs>
          <w:tab w:val="clear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Pr="00BA122C" w:rsidR="004C109B" w:rsidP="00BA122C" w:rsidRDefault="004C109B" w14:paraId="0E222B8A" w14:textId="77777777">
      <w:pPr>
        <w:pStyle w:val="Assurance"/>
        <w:numPr>
          <w:ilvl w:val="0"/>
          <w:numId w:val="2"/>
        </w:numPr>
        <w:tabs>
          <w:tab w:val="clear" w:pos="720"/>
        </w:tabs>
        <w:rPr>
          <w:rFonts w:ascii="Times New Roman" w:hAnsi="Times New Roman"/>
          <w:b/>
          <w:bCs/>
          <w:sz w:val="24"/>
          <w:szCs w:val="24"/>
        </w:rPr>
      </w:pPr>
      <w:r w:rsidRPr="00B747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47E6" w:rsidR="00FF32FB">
        <w:rPr>
          <w:rFonts w:ascii="Times New Roman" w:hAnsi="Times New Roman"/>
          <w:b/>
          <w:bCs/>
          <w:sz w:val="24"/>
          <w:szCs w:val="24"/>
        </w:rPr>
        <w:t xml:space="preserve">Use of </w:t>
      </w:r>
      <w:r w:rsidRPr="00B747E6">
        <w:rPr>
          <w:rFonts w:ascii="Times New Roman" w:hAnsi="Times New Roman"/>
          <w:b/>
          <w:bCs/>
          <w:sz w:val="24"/>
          <w:szCs w:val="24"/>
        </w:rPr>
        <w:t>FRRP Funds</w:t>
      </w:r>
    </w:p>
    <w:p w:rsidRPr="00B747E6" w:rsidR="004C109B" w:rsidP="004C109B" w:rsidRDefault="004C109B" w14:paraId="4FED12E4" w14:textId="27EAA7D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D1098">
        <w:rPr>
          <w:rFonts w:ascii="Times New Roman" w:hAnsi="Times New Roman"/>
          <w:sz w:val="24"/>
          <w:szCs w:val="24"/>
        </w:rPr>
        <w:t xml:space="preserve">Explain </w:t>
      </w:r>
      <w:r w:rsidRPr="005D1098" w:rsidR="009D0CD5">
        <w:rPr>
          <w:rFonts w:ascii="Times New Roman" w:hAnsi="Times New Roman"/>
          <w:sz w:val="24"/>
          <w:szCs w:val="24"/>
        </w:rPr>
        <w:t>briefly</w:t>
      </w:r>
      <w:r w:rsidRPr="005D1098">
        <w:rPr>
          <w:rFonts w:ascii="Times New Roman" w:hAnsi="Times New Roman"/>
          <w:sz w:val="24"/>
          <w:szCs w:val="24"/>
        </w:rPr>
        <w:t xml:space="preserve"> how the SLA will distribute the </w:t>
      </w:r>
      <w:r w:rsidRPr="00117C05" w:rsidR="00D722B4">
        <w:rPr>
          <w:rFonts w:ascii="Times New Roman" w:hAnsi="Times New Roman"/>
          <w:sz w:val="24"/>
          <w:szCs w:val="24"/>
        </w:rPr>
        <w:t xml:space="preserve">FRRP </w:t>
      </w:r>
      <w:r w:rsidRPr="00117C05" w:rsidR="0004709B">
        <w:rPr>
          <w:rFonts w:ascii="Times New Roman" w:hAnsi="Times New Roman"/>
          <w:sz w:val="24"/>
          <w:szCs w:val="24"/>
        </w:rPr>
        <w:t>f</w:t>
      </w:r>
      <w:r w:rsidRPr="00B747E6">
        <w:rPr>
          <w:rFonts w:ascii="Times New Roman" w:hAnsi="Times New Roman"/>
          <w:sz w:val="24"/>
          <w:szCs w:val="24"/>
        </w:rPr>
        <w:t>unds to blind vendors to offset losses incurred during the 2020 calendar year (</w:t>
      </w:r>
      <w:r w:rsidRPr="00B747E6">
        <w:rPr>
          <w:rFonts w:ascii="Times New Roman" w:hAnsi="Times New Roman"/>
          <w:i/>
          <w:iCs/>
          <w:sz w:val="24"/>
          <w:szCs w:val="24"/>
        </w:rPr>
        <w:t>e</w:t>
      </w:r>
      <w:r w:rsidRPr="00B747E6" w:rsidR="008F3673">
        <w:rPr>
          <w:rFonts w:ascii="Times New Roman" w:hAnsi="Times New Roman"/>
          <w:i/>
          <w:iCs/>
          <w:sz w:val="24"/>
          <w:szCs w:val="24"/>
        </w:rPr>
        <w:t>.g.</w:t>
      </w:r>
      <w:r w:rsidRPr="00B747E6" w:rsidR="008F3673">
        <w:rPr>
          <w:rFonts w:ascii="Times New Roman" w:hAnsi="Times New Roman"/>
          <w:sz w:val="24"/>
          <w:szCs w:val="24"/>
        </w:rPr>
        <w:t>,</w:t>
      </w:r>
      <w:r w:rsidRPr="00B747E6">
        <w:rPr>
          <w:rFonts w:ascii="Times New Roman" w:hAnsi="Times New Roman"/>
          <w:sz w:val="24"/>
          <w:szCs w:val="24"/>
        </w:rPr>
        <w:t xml:space="preserve"> proportional to losses incurred, </w:t>
      </w:r>
      <w:r w:rsidRPr="00B747E6" w:rsidR="00AE0002">
        <w:rPr>
          <w:rFonts w:ascii="Times New Roman" w:hAnsi="Times New Roman"/>
          <w:sz w:val="24"/>
          <w:szCs w:val="24"/>
        </w:rPr>
        <w:t xml:space="preserve">based on </w:t>
      </w:r>
      <w:r w:rsidRPr="00B747E6" w:rsidR="00FF32FB">
        <w:rPr>
          <w:rFonts w:ascii="Times New Roman" w:hAnsi="Times New Roman"/>
          <w:sz w:val="24"/>
          <w:szCs w:val="24"/>
        </w:rPr>
        <w:t xml:space="preserve">losses due to vendor’s </w:t>
      </w:r>
      <w:r w:rsidRPr="00B747E6">
        <w:rPr>
          <w:rFonts w:ascii="Times New Roman" w:hAnsi="Times New Roman"/>
          <w:sz w:val="24"/>
          <w:szCs w:val="24"/>
        </w:rPr>
        <w:t>spoiled or expired stock, etc.).</w:t>
      </w:r>
    </w:p>
    <w:p w:rsidRPr="00B747E6" w:rsidR="00D722B4" w:rsidP="004C109B" w:rsidRDefault="00D722B4" w14:paraId="54FA92CA" w14:textId="77777777">
      <w:pPr>
        <w:rPr>
          <w:rFonts w:ascii="Times New Roman" w:hAnsi="Times New Roman"/>
          <w:sz w:val="24"/>
          <w:szCs w:val="24"/>
        </w:rPr>
      </w:pPr>
    </w:p>
    <w:p w:rsidRPr="00B747E6" w:rsidR="00D722B4" w:rsidP="00D722B4" w:rsidRDefault="00FF32FB" w14:paraId="2BDE20AE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D</w:t>
      </w:r>
      <w:r w:rsidRPr="00B747E6" w:rsidR="00D722B4">
        <w:rPr>
          <w:rFonts w:ascii="Times New Roman" w:hAnsi="Times New Roman"/>
          <w:sz w:val="24"/>
          <w:szCs w:val="24"/>
        </w:rPr>
        <w:t>o</w:t>
      </w:r>
      <w:r w:rsidRPr="00B747E6" w:rsidR="001D641D">
        <w:rPr>
          <w:rFonts w:ascii="Times New Roman" w:hAnsi="Times New Roman"/>
          <w:sz w:val="24"/>
          <w:szCs w:val="24"/>
        </w:rPr>
        <w:t xml:space="preserve">es the SLA </w:t>
      </w:r>
      <w:r w:rsidRPr="00B747E6" w:rsidR="00D722B4">
        <w:rPr>
          <w:rFonts w:ascii="Times New Roman" w:hAnsi="Times New Roman"/>
          <w:sz w:val="24"/>
          <w:szCs w:val="24"/>
        </w:rPr>
        <w:t xml:space="preserve">anticipate using any of the FRRP funds to cover administrative costs? </w:t>
      </w:r>
    </w:p>
    <w:p w:rsidRPr="00B747E6" w:rsidR="00D722B4" w:rsidP="00FF32FB" w:rsidRDefault="00FF32FB" w14:paraId="03989020" w14:textId="77777777">
      <w:pPr>
        <w:ind w:left="360" w:firstLine="36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</w:t>
      </w:r>
      <w:r w:rsidRPr="00B747E6" w:rsidR="00D722B4">
        <w:rPr>
          <w:rFonts w:ascii="Times New Roman" w:hAnsi="Times New Roman"/>
          <w:sz w:val="24"/>
          <w:szCs w:val="24"/>
        </w:rPr>
        <w:t xml:space="preserve">__Yes  ___ </w:t>
      </w:r>
      <w:r w:rsidRPr="00B747E6">
        <w:rPr>
          <w:rFonts w:ascii="Times New Roman" w:hAnsi="Times New Roman"/>
          <w:sz w:val="24"/>
          <w:szCs w:val="24"/>
        </w:rPr>
        <w:t>N</w:t>
      </w:r>
      <w:r w:rsidRPr="00B747E6" w:rsidR="00D722B4">
        <w:rPr>
          <w:rFonts w:ascii="Times New Roman" w:hAnsi="Times New Roman"/>
          <w:sz w:val="24"/>
          <w:szCs w:val="24"/>
        </w:rPr>
        <w:t>o</w:t>
      </w:r>
    </w:p>
    <w:p w:rsidRPr="00B747E6" w:rsidR="00FF32FB" w:rsidP="00D722B4" w:rsidRDefault="00FF32FB" w14:paraId="0EDDD818" w14:textId="77777777">
      <w:pPr>
        <w:ind w:left="360"/>
        <w:rPr>
          <w:rFonts w:ascii="Times New Roman" w:hAnsi="Times New Roman"/>
          <w:sz w:val="24"/>
          <w:szCs w:val="24"/>
        </w:rPr>
      </w:pPr>
    </w:p>
    <w:p w:rsidRPr="00B747E6" w:rsidR="00BF7CBF" w:rsidP="00D722B4" w:rsidRDefault="00D722B4" w14:paraId="6FB7DA98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If yes, what percentage of </w:t>
      </w:r>
      <w:r w:rsidRPr="00B747E6" w:rsidR="00BF7CBF">
        <w:rPr>
          <w:rFonts w:ascii="Times New Roman" w:hAnsi="Times New Roman"/>
          <w:sz w:val="24"/>
          <w:szCs w:val="24"/>
        </w:rPr>
        <w:t xml:space="preserve">the FRRP </w:t>
      </w:r>
      <w:r w:rsidRPr="00B747E6">
        <w:rPr>
          <w:rFonts w:ascii="Times New Roman" w:hAnsi="Times New Roman"/>
          <w:sz w:val="24"/>
          <w:szCs w:val="24"/>
        </w:rPr>
        <w:t>funds do you anticipate expending on administrative costs?</w:t>
      </w:r>
      <w:r w:rsidRPr="00B747E6" w:rsidR="00BF7CBF">
        <w:rPr>
          <w:rFonts w:ascii="Times New Roman" w:hAnsi="Times New Roman"/>
          <w:sz w:val="24"/>
          <w:szCs w:val="24"/>
        </w:rPr>
        <w:t xml:space="preserve">  ____ percent</w:t>
      </w:r>
    </w:p>
    <w:p w:rsidRPr="00B747E6" w:rsidR="00D722B4" w:rsidP="00BF7CBF" w:rsidRDefault="00D722B4" w14:paraId="7B49FD2A" w14:textId="77777777">
      <w:pPr>
        <w:ind w:left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 </w:t>
      </w:r>
    </w:p>
    <w:p w:rsidRPr="00B747E6" w:rsidR="004C109B" w:rsidP="004C109B" w:rsidRDefault="004C109B" w14:paraId="60822F8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How will the SLA ensure blind vendor losses were not previously compensated (</w:t>
      </w:r>
      <w:r w:rsidRPr="00B747E6">
        <w:rPr>
          <w:rFonts w:ascii="Times New Roman" w:hAnsi="Times New Roman"/>
          <w:i/>
          <w:iCs/>
          <w:sz w:val="24"/>
          <w:szCs w:val="24"/>
        </w:rPr>
        <w:t>e.g.</w:t>
      </w:r>
      <w:r w:rsidRPr="00B747E6" w:rsidR="008F3673">
        <w:rPr>
          <w:rFonts w:ascii="Times New Roman" w:hAnsi="Times New Roman"/>
          <w:sz w:val="24"/>
          <w:szCs w:val="24"/>
        </w:rPr>
        <w:t>,</w:t>
      </w:r>
      <w:r w:rsidRPr="00B747E6">
        <w:rPr>
          <w:rFonts w:ascii="Times New Roman" w:hAnsi="Times New Roman"/>
          <w:sz w:val="24"/>
          <w:szCs w:val="24"/>
        </w:rPr>
        <w:t xml:space="preserve"> attestation, financial reports, inventory reports, documentation of </w:t>
      </w:r>
      <w:r w:rsidRPr="00B747E6" w:rsidR="008F3673">
        <w:rPr>
          <w:rFonts w:ascii="Times New Roman" w:hAnsi="Times New Roman"/>
          <w:sz w:val="24"/>
          <w:szCs w:val="24"/>
        </w:rPr>
        <w:t xml:space="preserve">losses due to </w:t>
      </w:r>
      <w:r w:rsidRPr="00B747E6">
        <w:rPr>
          <w:rFonts w:ascii="Times New Roman" w:hAnsi="Times New Roman"/>
          <w:sz w:val="24"/>
          <w:szCs w:val="24"/>
        </w:rPr>
        <w:t xml:space="preserve">spoilage, etc.)?  </w:t>
      </w:r>
    </w:p>
    <w:p w:rsidRPr="00B747E6" w:rsidR="008F3673" w:rsidP="004C109B" w:rsidRDefault="008F3673" w14:paraId="7D65AD25" w14:textId="77777777">
      <w:pPr>
        <w:rPr>
          <w:rFonts w:ascii="Times New Roman" w:hAnsi="Times New Roman"/>
          <w:sz w:val="24"/>
          <w:szCs w:val="24"/>
        </w:rPr>
      </w:pPr>
    </w:p>
    <w:p w:rsidRPr="00B747E6" w:rsidR="004C109B" w:rsidP="004C109B" w:rsidRDefault="004C109B" w14:paraId="40B06E9C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Does the SLA anticipate </w:t>
      </w:r>
      <w:r w:rsidRPr="00B747E6" w:rsidR="00EF7DFC">
        <w:rPr>
          <w:rFonts w:ascii="Times New Roman" w:hAnsi="Times New Roman"/>
          <w:sz w:val="24"/>
          <w:szCs w:val="24"/>
        </w:rPr>
        <w:t xml:space="preserve">having </w:t>
      </w:r>
      <w:r w:rsidRPr="00B747E6">
        <w:rPr>
          <w:rFonts w:ascii="Times New Roman" w:hAnsi="Times New Roman"/>
          <w:sz w:val="24"/>
          <w:szCs w:val="24"/>
        </w:rPr>
        <w:t xml:space="preserve">any </w:t>
      </w:r>
      <w:r w:rsidRPr="00B747E6" w:rsidR="00EF7DFC">
        <w:rPr>
          <w:rFonts w:ascii="Times New Roman" w:hAnsi="Times New Roman"/>
          <w:sz w:val="24"/>
          <w:szCs w:val="24"/>
        </w:rPr>
        <w:t xml:space="preserve">FRRP </w:t>
      </w:r>
      <w:r w:rsidRPr="00B747E6">
        <w:rPr>
          <w:rFonts w:ascii="Times New Roman" w:hAnsi="Times New Roman"/>
          <w:sz w:val="24"/>
          <w:szCs w:val="24"/>
        </w:rPr>
        <w:t>funds remaining after distributing funds to the blind vendors to cover losses incurred in calendar year 2020?  _____ Yes ______ No</w:t>
      </w:r>
    </w:p>
    <w:p w:rsidRPr="00B747E6" w:rsidR="001D641D" w:rsidP="009D0CD5" w:rsidRDefault="001D641D" w14:paraId="4B902E6A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B747E6" w:rsidR="00EF7DFC" w:rsidP="00EF7DFC" w:rsidRDefault="004C109B" w14:paraId="755166E1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If </w:t>
      </w:r>
      <w:r w:rsidRPr="00B747E6" w:rsidR="00EF7DFC">
        <w:rPr>
          <w:rFonts w:ascii="Times New Roman" w:hAnsi="Times New Roman"/>
          <w:sz w:val="24"/>
          <w:szCs w:val="24"/>
        </w:rPr>
        <w:t>yes</w:t>
      </w:r>
      <w:r w:rsidRPr="00B747E6">
        <w:rPr>
          <w:rFonts w:ascii="Times New Roman" w:hAnsi="Times New Roman"/>
          <w:sz w:val="24"/>
          <w:szCs w:val="24"/>
        </w:rPr>
        <w:t xml:space="preserve">, </w:t>
      </w:r>
      <w:r w:rsidRPr="00B747E6" w:rsidR="00EF7DFC">
        <w:rPr>
          <w:rFonts w:ascii="Times New Roman" w:hAnsi="Times New Roman"/>
          <w:sz w:val="24"/>
          <w:szCs w:val="24"/>
        </w:rPr>
        <w:t xml:space="preserve">please identify </w:t>
      </w:r>
      <w:r w:rsidRPr="00B747E6" w:rsidR="0072239B">
        <w:rPr>
          <w:rFonts w:ascii="Times New Roman" w:hAnsi="Times New Roman"/>
          <w:sz w:val="24"/>
          <w:szCs w:val="24"/>
        </w:rPr>
        <w:t xml:space="preserve">for </w:t>
      </w:r>
      <w:r w:rsidRPr="00B747E6" w:rsidR="00EF7DFC">
        <w:rPr>
          <w:rFonts w:ascii="Times New Roman" w:hAnsi="Times New Roman"/>
          <w:sz w:val="24"/>
          <w:szCs w:val="24"/>
        </w:rPr>
        <w:t>which authorized</w:t>
      </w:r>
      <w:r w:rsidRPr="00B747E6" w:rsidR="0072239B">
        <w:rPr>
          <w:rFonts w:ascii="Times New Roman" w:hAnsi="Times New Roman"/>
          <w:sz w:val="24"/>
          <w:szCs w:val="24"/>
        </w:rPr>
        <w:t xml:space="preserve"> set aside </w:t>
      </w:r>
      <w:r w:rsidRPr="00B747E6" w:rsidR="00EF7DFC">
        <w:rPr>
          <w:rFonts w:ascii="Times New Roman" w:hAnsi="Times New Roman"/>
          <w:sz w:val="24"/>
          <w:szCs w:val="24"/>
        </w:rPr>
        <w:t xml:space="preserve">purposes </w:t>
      </w:r>
      <w:r w:rsidRPr="00B747E6" w:rsidR="0072239B">
        <w:rPr>
          <w:rFonts w:ascii="Times New Roman" w:hAnsi="Times New Roman"/>
          <w:sz w:val="24"/>
          <w:szCs w:val="24"/>
        </w:rPr>
        <w:t xml:space="preserve">under 34 C.F.R. </w:t>
      </w:r>
      <w:bookmarkStart w:name="_Hlk62747634" w:id="1"/>
      <w:r w:rsidRPr="00B747E6" w:rsidR="0072239B">
        <w:rPr>
          <w:rFonts w:ascii="Times New Roman" w:hAnsi="Times New Roman"/>
          <w:sz w:val="24"/>
          <w:szCs w:val="24"/>
        </w:rPr>
        <w:t xml:space="preserve">§ 395.9 </w:t>
      </w:r>
      <w:bookmarkEnd w:id="1"/>
      <w:r w:rsidRPr="00B747E6" w:rsidR="001D641D">
        <w:rPr>
          <w:rFonts w:ascii="Times New Roman" w:hAnsi="Times New Roman"/>
          <w:sz w:val="24"/>
          <w:szCs w:val="24"/>
        </w:rPr>
        <w:t>the SLA</w:t>
      </w:r>
      <w:r w:rsidRPr="00B747E6" w:rsidR="00EF7DFC">
        <w:rPr>
          <w:rFonts w:ascii="Times New Roman" w:hAnsi="Times New Roman"/>
          <w:sz w:val="24"/>
          <w:szCs w:val="24"/>
        </w:rPr>
        <w:t xml:space="preserve"> anticipate</w:t>
      </w:r>
      <w:r w:rsidRPr="00B747E6" w:rsidR="001D641D">
        <w:rPr>
          <w:rFonts w:ascii="Times New Roman" w:hAnsi="Times New Roman"/>
          <w:sz w:val="24"/>
          <w:szCs w:val="24"/>
        </w:rPr>
        <w:t>s</w:t>
      </w:r>
      <w:r w:rsidRPr="00B747E6" w:rsidR="00EF7DFC">
        <w:rPr>
          <w:rFonts w:ascii="Times New Roman" w:hAnsi="Times New Roman"/>
          <w:sz w:val="24"/>
          <w:szCs w:val="24"/>
        </w:rPr>
        <w:t xml:space="preserve"> using the funds (check all that apply):</w:t>
      </w:r>
    </w:p>
    <w:p w:rsidRPr="00B747E6" w:rsidR="00EF7DFC" w:rsidP="00FF6F10" w:rsidRDefault="00EF7DFC" w14:paraId="4EE4C5CA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____ purchase of equipment</w:t>
      </w:r>
      <w:r w:rsidRPr="00B747E6" w:rsidR="00FF6F10">
        <w:rPr>
          <w:rFonts w:ascii="Times New Roman" w:hAnsi="Times New Roman"/>
          <w:sz w:val="24"/>
          <w:szCs w:val="24"/>
        </w:rPr>
        <w:tab/>
      </w:r>
      <w:r w:rsidRPr="00B747E6" w:rsidR="00FF6F10">
        <w:rPr>
          <w:rFonts w:ascii="Times New Roman" w:hAnsi="Times New Roman"/>
          <w:sz w:val="24"/>
          <w:szCs w:val="24"/>
        </w:rPr>
        <w:tab/>
        <w:t>____ fair minimum return to vendors</w:t>
      </w:r>
    </w:p>
    <w:p w:rsidRPr="00B747E6" w:rsidR="00FF6F10" w:rsidP="00FF6F10" w:rsidRDefault="00EF7DFC" w14:paraId="3984C08F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___</w:t>
      </w:r>
      <w:r w:rsidRPr="00B747E6" w:rsidR="00FF6F10">
        <w:rPr>
          <w:rFonts w:ascii="Times New Roman" w:hAnsi="Times New Roman"/>
          <w:sz w:val="24"/>
          <w:szCs w:val="24"/>
        </w:rPr>
        <w:t>_</w:t>
      </w:r>
      <w:r w:rsidRPr="00B747E6">
        <w:rPr>
          <w:rFonts w:ascii="Times New Roman" w:hAnsi="Times New Roman"/>
          <w:sz w:val="24"/>
          <w:szCs w:val="24"/>
        </w:rPr>
        <w:t xml:space="preserve"> </w:t>
      </w:r>
      <w:r w:rsidRPr="00B747E6" w:rsidR="00FF6F10">
        <w:rPr>
          <w:rFonts w:ascii="Times New Roman" w:hAnsi="Times New Roman"/>
          <w:sz w:val="24"/>
          <w:szCs w:val="24"/>
        </w:rPr>
        <w:t>maintenance of equipment</w:t>
      </w:r>
      <w:r w:rsidRPr="00B747E6" w:rsidR="00FF6F10">
        <w:rPr>
          <w:rFonts w:ascii="Times New Roman" w:hAnsi="Times New Roman"/>
          <w:sz w:val="24"/>
          <w:szCs w:val="24"/>
        </w:rPr>
        <w:tab/>
        <w:t xml:space="preserve">____ establishment and maintenance of </w:t>
      </w:r>
    </w:p>
    <w:p w:rsidRPr="00B747E6" w:rsidR="00FF6F10" w:rsidP="00FF6F10" w:rsidRDefault="00FF6F10" w14:paraId="34DBF030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____ management services</w:t>
      </w:r>
      <w:r w:rsidRPr="00B747E6" w:rsidR="00EF7DFC">
        <w:rPr>
          <w:rFonts w:ascii="Times New Roman" w:hAnsi="Times New Roman"/>
          <w:sz w:val="24"/>
          <w:szCs w:val="24"/>
        </w:rPr>
        <w:t xml:space="preserve"> 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  <w:t xml:space="preserve">         retirement or pension funds</w:t>
      </w:r>
      <w:r w:rsidRPr="00B747E6" w:rsidR="00BF4699">
        <w:rPr>
          <w:rFonts w:ascii="Times New Roman" w:hAnsi="Times New Roman"/>
          <w:sz w:val="24"/>
          <w:szCs w:val="24"/>
        </w:rPr>
        <w:t>*</w:t>
      </w:r>
    </w:p>
    <w:p w:rsidRPr="00B747E6" w:rsidR="00FF6F10" w:rsidP="00FF6F10" w:rsidRDefault="00FF6F10" w14:paraId="749A2ACA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____ paid sick leave</w:t>
      </w:r>
      <w:r w:rsidRPr="00B747E6" w:rsidR="00BF4699">
        <w:rPr>
          <w:rFonts w:ascii="Times New Roman" w:hAnsi="Times New Roman"/>
          <w:sz w:val="24"/>
          <w:szCs w:val="24"/>
        </w:rPr>
        <w:t>*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  <w:t xml:space="preserve">____ </w:t>
      </w:r>
      <w:r w:rsidRPr="00B747E6" w:rsidR="00BF4699">
        <w:rPr>
          <w:rFonts w:ascii="Times New Roman" w:hAnsi="Times New Roman"/>
          <w:sz w:val="24"/>
          <w:szCs w:val="24"/>
        </w:rPr>
        <w:t>health insurance contributions*</w:t>
      </w:r>
    </w:p>
    <w:p w:rsidRPr="00B747E6" w:rsidR="004C109B" w:rsidP="00FF6F10" w:rsidRDefault="00FF6F10" w14:paraId="596880EA" w14:textId="77777777">
      <w:pPr>
        <w:ind w:firstLine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____ paid vacation time</w:t>
      </w:r>
      <w:r w:rsidRPr="00B747E6" w:rsidR="00BF4699">
        <w:rPr>
          <w:rFonts w:ascii="Times New Roman" w:hAnsi="Times New Roman"/>
          <w:sz w:val="24"/>
          <w:szCs w:val="24"/>
        </w:rPr>
        <w:t>*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  <w:t xml:space="preserve">         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</w:r>
    </w:p>
    <w:p w:rsidRPr="00B747E6" w:rsidR="004C109B" w:rsidP="004C109B" w:rsidRDefault="004C109B" w14:paraId="192682D4" w14:textId="77777777">
      <w:pPr>
        <w:rPr>
          <w:rFonts w:ascii="Times New Roman" w:hAnsi="Times New Roman"/>
          <w:sz w:val="24"/>
          <w:szCs w:val="24"/>
        </w:rPr>
      </w:pPr>
    </w:p>
    <w:p w:rsidRPr="00B747E6" w:rsidR="00BF4699" w:rsidP="008D428D" w:rsidRDefault="00BF4699" w14:paraId="7575AF1E" w14:textId="77777777">
      <w:pPr>
        <w:ind w:left="72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*Use of funds for these purposes would also require a majority vote of the blind vendors licensed by the SLA in accordance with 34 C</w:t>
      </w:r>
      <w:r w:rsidRPr="00B747E6" w:rsidR="009B65B8">
        <w:rPr>
          <w:rFonts w:ascii="Times New Roman" w:hAnsi="Times New Roman"/>
          <w:sz w:val="24"/>
          <w:szCs w:val="24"/>
        </w:rPr>
        <w:t>.</w:t>
      </w:r>
      <w:r w:rsidRPr="00B747E6">
        <w:rPr>
          <w:rFonts w:ascii="Times New Roman" w:hAnsi="Times New Roman"/>
          <w:sz w:val="24"/>
          <w:szCs w:val="24"/>
        </w:rPr>
        <w:t>F</w:t>
      </w:r>
      <w:r w:rsidRPr="00B747E6" w:rsidR="009B65B8">
        <w:rPr>
          <w:rFonts w:ascii="Times New Roman" w:hAnsi="Times New Roman"/>
          <w:sz w:val="24"/>
          <w:szCs w:val="24"/>
        </w:rPr>
        <w:t>.</w:t>
      </w:r>
      <w:r w:rsidRPr="00B747E6">
        <w:rPr>
          <w:rFonts w:ascii="Times New Roman" w:hAnsi="Times New Roman"/>
          <w:sz w:val="24"/>
          <w:szCs w:val="24"/>
        </w:rPr>
        <w:t>R</w:t>
      </w:r>
      <w:r w:rsidRPr="00B747E6" w:rsidR="009B65B8">
        <w:rPr>
          <w:rFonts w:ascii="Times New Roman" w:hAnsi="Times New Roman"/>
          <w:sz w:val="24"/>
          <w:szCs w:val="24"/>
        </w:rPr>
        <w:t>.</w:t>
      </w:r>
      <w:r w:rsidRPr="00B747E6">
        <w:rPr>
          <w:rFonts w:ascii="Times New Roman" w:hAnsi="Times New Roman"/>
          <w:sz w:val="24"/>
          <w:szCs w:val="24"/>
        </w:rPr>
        <w:t xml:space="preserve"> § 395.9(b)(5).</w:t>
      </w:r>
    </w:p>
    <w:p w:rsidRPr="00B747E6" w:rsidR="008F3673" w:rsidP="008F3673" w:rsidRDefault="008F3673" w14:paraId="3ECC0344" w14:textId="77777777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B747E6" w:rsidR="00D42BB3" w:rsidP="0019167B" w:rsidRDefault="004C109B" w14:paraId="33A61ACD" w14:textId="77777777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Explain </w:t>
      </w:r>
      <w:r w:rsidRPr="00B747E6" w:rsidR="009D0CD5">
        <w:rPr>
          <w:rFonts w:ascii="Times New Roman" w:hAnsi="Times New Roman"/>
          <w:sz w:val="24"/>
          <w:szCs w:val="24"/>
        </w:rPr>
        <w:t>briefly</w:t>
      </w:r>
      <w:r w:rsidRPr="00B747E6">
        <w:rPr>
          <w:rFonts w:ascii="Times New Roman" w:hAnsi="Times New Roman"/>
          <w:sz w:val="24"/>
          <w:szCs w:val="24"/>
        </w:rPr>
        <w:t xml:space="preserve"> how the SLA actively participated with the State’s Elected Committee of Blind Vendors to develop the </w:t>
      </w:r>
      <w:r w:rsidRPr="00B747E6" w:rsidR="008F3673">
        <w:rPr>
          <w:rFonts w:ascii="Times New Roman" w:hAnsi="Times New Roman"/>
          <w:sz w:val="24"/>
          <w:szCs w:val="24"/>
        </w:rPr>
        <w:t>Use of</w:t>
      </w:r>
      <w:r w:rsidRPr="00B747E6" w:rsidR="00D42BB3">
        <w:rPr>
          <w:rFonts w:ascii="Times New Roman" w:hAnsi="Times New Roman"/>
          <w:sz w:val="24"/>
          <w:szCs w:val="24"/>
        </w:rPr>
        <w:t xml:space="preserve"> FRRP funds </w:t>
      </w:r>
      <w:r w:rsidRPr="00B747E6" w:rsidR="009B0808">
        <w:rPr>
          <w:rFonts w:ascii="Times New Roman" w:hAnsi="Times New Roman"/>
          <w:sz w:val="24"/>
          <w:szCs w:val="24"/>
        </w:rPr>
        <w:t xml:space="preserve">under Part B of this document </w:t>
      </w:r>
      <w:r w:rsidRPr="00B747E6">
        <w:rPr>
          <w:rFonts w:ascii="Times New Roman" w:hAnsi="Times New Roman"/>
          <w:sz w:val="24"/>
          <w:szCs w:val="24"/>
        </w:rPr>
        <w:t xml:space="preserve">and the result of </w:t>
      </w:r>
      <w:r w:rsidRPr="00B747E6" w:rsidR="00D42BB3">
        <w:rPr>
          <w:rFonts w:ascii="Times New Roman" w:hAnsi="Times New Roman"/>
          <w:sz w:val="24"/>
          <w:szCs w:val="24"/>
        </w:rPr>
        <w:t xml:space="preserve">their </w:t>
      </w:r>
      <w:r w:rsidRPr="00B747E6">
        <w:rPr>
          <w:rFonts w:ascii="Times New Roman" w:hAnsi="Times New Roman"/>
          <w:sz w:val="24"/>
          <w:szCs w:val="24"/>
        </w:rPr>
        <w:t>active participation (</w:t>
      </w:r>
      <w:r w:rsidRPr="00B747E6" w:rsidR="00D42BB3">
        <w:rPr>
          <w:rFonts w:ascii="Times New Roman" w:hAnsi="Times New Roman"/>
          <w:i/>
          <w:iCs/>
          <w:sz w:val="24"/>
          <w:szCs w:val="24"/>
        </w:rPr>
        <w:t>e.g.</w:t>
      </w:r>
      <w:r w:rsidRPr="00B747E6" w:rsidR="00D42BB3">
        <w:rPr>
          <w:rFonts w:ascii="Times New Roman" w:hAnsi="Times New Roman"/>
          <w:sz w:val="24"/>
          <w:szCs w:val="24"/>
        </w:rPr>
        <w:t>,</w:t>
      </w:r>
      <w:r w:rsidRPr="00B747E6">
        <w:rPr>
          <w:rFonts w:ascii="Times New Roman" w:hAnsi="Times New Roman"/>
          <w:sz w:val="24"/>
          <w:szCs w:val="24"/>
        </w:rPr>
        <w:t xml:space="preserve"> was there consensus on the </w:t>
      </w:r>
      <w:r w:rsidRPr="00B747E6" w:rsidR="008F3673">
        <w:rPr>
          <w:rFonts w:ascii="Times New Roman" w:hAnsi="Times New Roman"/>
          <w:sz w:val="24"/>
          <w:szCs w:val="24"/>
        </w:rPr>
        <w:t>use of the funds</w:t>
      </w:r>
      <w:r w:rsidRPr="00B747E6">
        <w:rPr>
          <w:rFonts w:ascii="Times New Roman" w:hAnsi="Times New Roman"/>
          <w:sz w:val="24"/>
          <w:szCs w:val="24"/>
        </w:rPr>
        <w:t xml:space="preserve">).  </w:t>
      </w:r>
      <w:r w:rsidRPr="00B747E6" w:rsidR="00BF4699">
        <w:rPr>
          <w:rFonts w:ascii="Times New Roman" w:hAnsi="Times New Roman"/>
          <w:sz w:val="24"/>
          <w:szCs w:val="24"/>
        </w:rPr>
        <w:t xml:space="preserve">Documentation, such as </w:t>
      </w:r>
      <w:r w:rsidRPr="00B747E6" w:rsidR="00BF4699">
        <w:rPr>
          <w:rFonts w:ascii="Times New Roman" w:hAnsi="Times New Roman" w:eastAsia="Calibri"/>
          <w:snapToGrid/>
          <w:sz w:val="24"/>
          <w:szCs w:val="24"/>
        </w:rPr>
        <w:t>meeting minutes when the use of FRRP funds was discussed,</w:t>
      </w:r>
      <w:r w:rsidRPr="00B747E6" w:rsidR="00BF4699">
        <w:rPr>
          <w:rFonts w:ascii="Times New Roman" w:hAnsi="Times New Roman"/>
          <w:sz w:val="24"/>
          <w:szCs w:val="24"/>
        </w:rPr>
        <w:t xml:space="preserve"> must be available upon request</w:t>
      </w:r>
      <w:r w:rsidRPr="00B747E6" w:rsidR="009B65B8">
        <w:rPr>
          <w:rFonts w:ascii="Times New Roman" w:hAnsi="Times New Roman"/>
          <w:sz w:val="24"/>
          <w:szCs w:val="24"/>
        </w:rPr>
        <w:t>.</w:t>
      </w:r>
      <w:r w:rsidRPr="00B747E6" w:rsidR="00D42BB3">
        <w:rPr>
          <w:rFonts w:ascii="Times New Roman" w:hAnsi="Times New Roman"/>
          <w:sz w:val="24"/>
          <w:szCs w:val="24"/>
        </w:rPr>
        <w:t xml:space="preserve"> </w:t>
      </w:r>
    </w:p>
    <w:p w:rsidRPr="00B747E6" w:rsidR="00032A20" w:rsidP="00B747E6" w:rsidRDefault="00032A20" w14:paraId="065EEED0" w14:textId="77777777">
      <w:pPr>
        <w:ind w:left="720"/>
        <w:rPr>
          <w:rFonts w:ascii="Times New Roman" w:hAnsi="Times New Roman"/>
          <w:sz w:val="24"/>
          <w:szCs w:val="24"/>
        </w:rPr>
      </w:pPr>
    </w:p>
    <w:p w:rsidRPr="00B747E6" w:rsidR="00032A20" w:rsidP="00032A20" w:rsidRDefault="00032A20" w14:paraId="02FC47DB" w14:textId="77777777">
      <w:pPr>
        <w:numPr>
          <w:ilvl w:val="0"/>
          <w:numId w:val="3"/>
        </w:numPr>
        <w:snapToGrid w:val="0"/>
        <w:rPr>
          <w:rFonts w:ascii="Times New Roman" w:hAnsi="Times New Roman"/>
          <w:snapToGrid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Please identify the date by which the SLA anticipates obligating all FRRP funds, making sure all funds will be </w:t>
      </w:r>
      <w:r w:rsidRPr="00B747E6" w:rsidR="009B0808">
        <w:rPr>
          <w:rFonts w:ascii="Times New Roman" w:hAnsi="Times New Roman"/>
          <w:sz w:val="24"/>
          <w:szCs w:val="24"/>
        </w:rPr>
        <w:t xml:space="preserve">obligated </w:t>
      </w:r>
      <w:r w:rsidRPr="00B747E6">
        <w:rPr>
          <w:rFonts w:ascii="Times New Roman" w:hAnsi="Times New Roman"/>
          <w:sz w:val="24"/>
          <w:szCs w:val="24"/>
        </w:rPr>
        <w:t>by</w:t>
      </w:r>
      <w:r w:rsidRPr="00B747E6" w:rsidR="009B0808">
        <w:rPr>
          <w:rFonts w:ascii="Times New Roman" w:hAnsi="Times New Roman"/>
          <w:sz w:val="24"/>
          <w:szCs w:val="24"/>
        </w:rPr>
        <w:t xml:space="preserve"> September 30, 2022</w:t>
      </w:r>
      <w:r w:rsidRPr="00B747E6">
        <w:rPr>
          <w:rFonts w:ascii="Times New Roman" w:hAnsi="Times New Roman"/>
          <w:sz w:val="24"/>
          <w:szCs w:val="24"/>
        </w:rPr>
        <w:t xml:space="preserve">. </w:t>
      </w:r>
    </w:p>
    <w:p w:rsidRPr="00B747E6" w:rsidR="004C109B" w:rsidP="004C109B" w:rsidRDefault="004C109B" w14:paraId="235D4911" w14:textId="77777777">
      <w:pPr>
        <w:rPr>
          <w:rFonts w:ascii="Times New Roman" w:hAnsi="Times New Roman"/>
          <w:sz w:val="24"/>
          <w:szCs w:val="24"/>
        </w:rPr>
      </w:pPr>
    </w:p>
    <w:p w:rsidRPr="00B747E6" w:rsidR="004C109B" w:rsidP="004621F8" w:rsidRDefault="004621F8" w14:paraId="4CC8E6F8" w14:textId="77777777">
      <w:pPr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B747E6">
        <w:rPr>
          <w:rFonts w:ascii="Times New Roman" w:hAnsi="Times New Roman"/>
          <w:b/>
          <w:bCs/>
          <w:sz w:val="24"/>
          <w:szCs w:val="24"/>
        </w:rPr>
        <w:t>Certification</w:t>
      </w:r>
      <w:r w:rsidRPr="00B747E6">
        <w:rPr>
          <w:rFonts w:ascii="Times New Roman" w:hAnsi="Times New Roman"/>
          <w:sz w:val="24"/>
          <w:szCs w:val="24"/>
        </w:rPr>
        <w:t xml:space="preserve"> </w:t>
      </w:r>
    </w:p>
    <w:p w:rsidRPr="00B747E6" w:rsidR="004621F8" w:rsidP="004621F8" w:rsidRDefault="004621F8" w14:paraId="5251A81C" w14:textId="77777777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:rsidRPr="00B747E6" w:rsidR="006B26E2" w:rsidP="008F3673" w:rsidRDefault="006B26E2" w14:paraId="21AB2938" w14:textId="77777777">
      <w:pPr>
        <w:pStyle w:val="Assurance"/>
        <w:tabs>
          <w:tab w:val="clear" w:pos="720"/>
        </w:tabs>
        <w:ind w:left="0" w:firstLine="0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As a duly authorized representative of the applicant, I hereby certify that the applicant will comply with the </w:t>
      </w:r>
      <w:r w:rsidRPr="00B747E6" w:rsidR="00BF4699">
        <w:rPr>
          <w:rFonts w:ascii="Times New Roman" w:hAnsi="Times New Roman"/>
          <w:sz w:val="24"/>
          <w:szCs w:val="24"/>
        </w:rPr>
        <w:t>A</w:t>
      </w:r>
      <w:r w:rsidRPr="00B747E6">
        <w:rPr>
          <w:rFonts w:ascii="Times New Roman" w:hAnsi="Times New Roman"/>
          <w:sz w:val="24"/>
          <w:szCs w:val="24"/>
        </w:rPr>
        <w:t>ssurances</w:t>
      </w:r>
      <w:r w:rsidRPr="00B747E6" w:rsidR="00BF4699">
        <w:rPr>
          <w:rFonts w:ascii="Times New Roman" w:hAnsi="Times New Roman"/>
          <w:sz w:val="24"/>
          <w:szCs w:val="24"/>
        </w:rPr>
        <w:t xml:space="preserve"> in Part A</w:t>
      </w:r>
      <w:r w:rsidRPr="00B747E6">
        <w:rPr>
          <w:rFonts w:ascii="Times New Roman" w:hAnsi="Times New Roman"/>
          <w:sz w:val="24"/>
          <w:szCs w:val="24"/>
        </w:rPr>
        <w:t>.</w:t>
      </w:r>
      <w:r w:rsidRPr="00B747E6" w:rsidR="004621F8">
        <w:rPr>
          <w:rFonts w:ascii="Times New Roman" w:hAnsi="Times New Roman"/>
          <w:sz w:val="24"/>
          <w:szCs w:val="24"/>
        </w:rPr>
        <w:t xml:space="preserve">  I also attest that the information provided in </w:t>
      </w:r>
      <w:r w:rsidRPr="00B747E6" w:rsidR="00E97331">
        <w:rPr>
          <w:rFonts w:ascii="Times New Roman" w:hAnsi="Times New Roman"/>
          <w:sz w:val="24"/>
          <w:szCs w:val="24"/>
        </w:rPr>
        <w:t xml:space="preserve">Part B regarding </w:t>
      </w:r>
      <w:r w:rsidRPr="00B747E6" w:rsidR="004621F8">
        <w:rPr>
          <w:rFonts w:ascii="Times New Roman" w:hAnsi="Times New Roman"/>
          <w:sz w:val="24"/>
          <w:szCs w:val="24"/>
        </w:rPr>
        <w:t xml:space="preserve">the </w:t>
      </w:r>
      <w:r w:rsidRPr="00B747E6" w:rsidR="008F3673">
        <w:rPr>
          <w:rFonts w:ascii="Times New Roman" w:hAnsi="Times New Roman"/>
          <w:sz w:val="24"/>
          <w:szCs w:val="24"/>
        </w:rPr>
        <w:t xml:space="preserve">Use of </w:t>
      </w:r>
      <w:r w:rsidRPr="00B747E6" w:rsidR="004621F8">
        <w:rPr>
          <w:rFonts w:ascii="Times New Roman" w:hAnsi="Times New Roman"/>
          <w:sz w:val="24"/>
          <w:szCs w:val="24"/>
        </w:rPr>
        <w:t xml:space="preserve">FRRP </w:t>
      </w:r>
      <w:r w:rsidRPr="00B747E6" w:rsidR="008F3673">
        <w:rPr>
          <w:rFonts w:ascii="Times New Roman" w:hAnsi="Times New Roman"/>
          <w:sz w:val="24"/>
          <w:szCs w:val="24"/>
        </w:rPr>
        <w:t>F</w:t>
      </w:r>
      <w:r w:rsidRPr="00B747E6" w:rsidR="004621F8">
        <w:rPr>
          <w:rFonts w:ascii="Times New Roman" w:hAnsi="Times New Roman"/>
          <w:sz w:val="24"/>
          <w:szCs w:val="24"/>
        </w:rPr>
        <w:t xml:space="preserve">unds is </w:t>
      </w:r>
      <w:r w:rsidRPr="00B747E6" w:rsidR="009B65B8">
        <w:rPr>
          <w:rFonts w:ascii="Times New Roman" w:hAnsi="Times New Roman"/>
          <w:sz w:val="24"/>
          <w:szCs w:val="24"/>
        </w:rPr>
        <w:t xml:space="preserve">true and </w:t>
      </w:r>
      <w:r w:rsidRPr="00B747E6" w:rsidR="004621F8">
        <w:rPr>
          <w:rFonts w:ascii="Times New Roman" w:hAnsi="Times New Roman"/>
          <w:sz w:val="24"/>
          <w:szCs w:val="24"/>
        </w:rPr>
        <w:t>accurate.</w:t>
      </w:r>
    </w:p>
    <w:p w:rsidRPr="00B747E6" w:rsidR="004621F8" w:rsidP="000A4B44" w:rsidRDefault="004621F8" w14:paraId="3E59042A" w14:textId="77777777">
      <w:pPr>
        <w:pStyle w:val="Assurance"/>
        <w:tabs>
          <w:tab w:val="clear" w:pos="720"/>
        </w:tabs>
        <w:rPr>
          <w:rFonts w:ascii="Times New Roman" w:hAnsi="Times New Roman"/>
          <w:sz w:val="24"/>
          <w:szCs w:val="24"/>
        </w:rPr>
      </w:pPr>
    </w:p>
    <w:p w:rsidRPr="00B747E6" w:rsidR="006B26E2" w:rsidP="006B26E2" w:rsidRDefault="006B26E2" w14:paraId="78018949" w14:textId="77777777">
      <w:pPr>
        <w:pStyle w:val="LongLine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Printed name and title of authorized representative</w:t>
      </w:r>
      <w:r w:rsidR="005B143B">
        <w:rPr>
          <w:rFonts w:ascii="Times New Roman" w:hAnsi="Times New Roman"/>
          <w:sz w:val="24"/>
          <w:szCs w:val="24"/>
        </w:rPr>
        <w:t>:</w:t>
      </w:r>
      <w:r w:rsidRPr="00B747E6">
        <w:rPr>
          <w:rFonts w:ascii="Times New Roman" w:hAnsi="Times New Roman"/>
          <w:sz w:val="24"/>
          <w:szCs w:val="24"/>
        </w:rPr>
        <w:tab/>
      </w:r>
    </w:p>
    <w:p w:rsidRPr="00B747E6" w:rsidR="006B26E2" w:rsidP="006B26E2" w:rsidRDefault="006B26E2" w14:paraId="6DFCA10A" w14:textId="77777777">
      <w:pPr>
        <w:pStyle w:val="LongLine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 xml:space="preserve">Signature:                                                              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</w:r>
    </w:p>
    <w:p w:rsidRPr="00B747E6" w:rsidR="006B26E2" w:rsidP="006B26E2" w:rsidRDefault="006B26E2" w14:paraId="0FBAEFA7" w14:textId="77777777">
      <w:pPr>
        <w:pStyle w:val="LongLine"/>
        <w:rPr>
          <w:rFonts w:ascii="Times New Roman" w:hAnsi="Times New Roman"/>
          <w:sz w:val="24"/>
          <w:szCs w:val="24"/>
        </w:rPr>
      </w:pPr>
      <w:r w:rsidRPr="00B747E6">
        <w:rPr>
          <w:rFonts w:ascii="Times New Roman" w:hAnsi="Times New Roman"/>
          <w:sz w:val="24"/>
          <w:szCs w:val="24"/>
        </w:rPr>
        <w:t>Date:</w:t>
      </w:r>
      <w:r w:rsidRPr="00B747E6">
        <w:rPr>
          <w:rFonts w:ascii="Times New Roman" w:hAnsi="Times New Roman"/>
          <w:sz w:val="24"/>
          <w:szCs w:val="24"/>
        </w:rPr>
        <w:tab/>
      </w:r>
      <w:r w:rsidRPr="00B747E6">
        <w:rPr>
          <w:rFonts w:ascii="Times New Roman" w:hAnsi="Times New Roman"/>
          <w:sz w:val="24"/>
          <w:szCs w:val="24"/>
        </w:rPr>
        <w:tab/>
      </w:r>
    </w:p>
    <w:p w:rsidRPr="00B747E6" w:rsidR="00C947AA" w:rsidRDefault="00C947AA" w14:paraId="11888641" w14:textId="77777777">
      <w:pPr>
        <w:suppressAutoHyphens/>
        <w:spacing w:after="84"/>
        <w:rPr>
          <w:rFonts w:ascii="Times New Roman" w:hAnsi="Times New Roman"/>
          <w:sz w:val="24"/>
          <w:szCs w:val="24"/>
        </w:rPr>
      </w:pPr>
    </w:p>
    <w:p w:rsidRPr="005D1098" w:rsidR="00491331" w:rsidP="00491331" w:rsidRDefault="000C4371" w14:paraId="3D932203" w14:textId="495E4878">
      <w:pPr>
        <w:widowControl/>
        <w:rPr>
          <w:rFonts w:ascii="Times New Roman" w:hAnsi="Times New Roman" w:eastAsia="Calibri"/>
          <w:snapToGrid/>
          <w:sz w:val="24"/>
          <w:szCs w:val="24"/>
        </w:rPr>
      </w:pPr>
      <w:r w:rsidRPr="005D1098">
        <w:rPr>
          <w:rFonts w:ascii="Times New Roman" w:hAnsi="Times New Roman"/>
          <w:sz w:val="24"/>
          <w:szCs w:val="24"/>
        </w:rPr>
        <w:t>Paperwork B</w:t>
      </w:r>
      <w:r w:rsidRPr="00117C05">
        <w:rPr>
          <w:rFonts w:ascii="Times New Roman" w:hAnsi="Times New Roman"/>
          <w:sz w:val="24"/>
          <w:szCs w:val="24"/>
        </w:rPr>
        <w:t>urden Statem</w:t>
      </w:r>
      <w:r w:rsidRPr="00B747E6">
        <w:rPr>
          <w:rFonts w:ascii="Times New Roman" w:hAnsi="Times New Roman"/>
          <w:sz w:val="24"/>
          <w:szCs w:val="24"/>
        </w:rPr>
        <w:t xml:space="preserve">ent: </w:t>
      </w:r>
      <w:r w:rsidRPr="00B747E6" w:rsidR="00B22FB5">
        <w:rPr>
          <w:rFonts w:ascii="Times New Roman" w:hAnsi="Times New Roman"/>
          <w:sz w:val="24"/>
          <w:szCs w:val="24"/>
        </w:rPr>
        <w:t>According to the Paperwork Reduction Act of 1995, no persons are required to respond to a collection of information unless such collection displays a valid OMB control number</w:t>
      </w:r>
      <w:r w:rsidRPr="00B747E6" w:rsidR="003035DB">
        <w:rPr>
          <w:rFonts w:ascii="Times New Roman" w:hAnsi="Times New Roman"/>
          <w:sz w:val="24"/>
          <w:szCs w:val="24"/>
        </w:rPr>
        <w:t xml:space="preserve">. </w:t>
      </w:r>
      <w:r w:rsidRPr="00B747E6">
        <w:rPr>
          <w:rFonts w:ascii="Times New Roman" w:hAnsi="Times New Roman"/>
          <w:sz w:val="24"/>
          <w:szCs w:val="24"/>
        </w:rPr>
        <w:t>The valid OMB control number for this information collection is 1820-</w:t>
      </w:r>
      <w:r w:rsidR="00700EA8">
        <w:rPr>
          <w:rFonts w:ascii="Times New Roman" w:hAnsi="Times New Roman"/>
          <w:sz w:val="24"/>
          <w:szCs w:val="24"/>
        </w:rPr>
        <w:t>0698</w:t>
      </w:r>
      <w:r w:rsidRPr="00B747E6">
        <w:rPr>
          <w:rFonts w:ascii="Times New Roman" w:hAnsi="Times New Roman"/>
          <w:sz w:val="24"/>
          <w:szCs w:val="24"/>
        </w:rPr>
        <w:t xml:space="preserve">. 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Public reporting burden for this collection of information is estimated to average </w:t>
      </w:r>
      <w:r w:rsidRPr="00B747E6" w:rsidR="004621F8">
        <w:rPr>
          <w:rFonts w:ascii="Times New Roman" w:hAnsi="Times New Roman" w:eastAsia="Calibri"/>
          <w:snapToGrid/>
          <w:sz w:val="24"/>
          <w:szCs w:val="24"/>
        </w:rPr>
        <w:t xml:space="preserve">1 hour 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>per response, including time for reviewing instructions, searching existing data sources, gathering</w:t>
      </w:r>
      <w:r w:rsidRPr="00B747E6" w:rsidR="009B0808">
        <w:rPr>
          <w:rFonts w:ascii="Times New Roman" w:hAnsi="Times New Roman" w:eastAsia="Calibri"/>
          <w:snapToGrid/>
          <w:sz w:val="24"/>
          <w:szCs w:val="24"/>
        </w:rPr>
        <w:t>,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 and maintaining the data needed, and completing and reviewing the collection of information.</w:t>
      </w:r>
      <w:r w:rsidRPr="00B747E6" w:rsidR="00491331">
        <w:rPr>
          <w:rFonts w:ascii="Times New Roman" w:hAnsi="Times New Roman"/>
          <w:sz w:val="24"/>
          <w:szCs w:val="24"/>
        </w:rPr>
        <w:t xml:space="preserve">  </w:t>
      </w:r>
      <w:r w:rsidRPr="00B747E6" w:rsidR="00B22FB5">
        <w:rPr>
          <w:rFonts w:ascii="Times New Roman" w:hAnsi="Times New Roman"/>
          <w:sz w:val="24"/>
          <w:szCs w:val="24"/>
        </w:rPr>
        <w:t xml:space="preserve">The </w:t>
      </w:r>
      <w:r w:rsidRPr="00B747E6" w:rsidR="00213A5E">
        <w:rPr>
          <w:rFonts w:ascii="Times New Roman" w:hAnsi="Times New Roman"/>
          <w:sz w:val="24"/>
          <w:szCs w:val="24"/>
        </w:rPr>
        <w:t xml:space="preserve">Department is requiring States </w:t>
      </w:r>
      <w:r w:rsidRPr="00B747E6" w:rsidR="00B22FB5">
        <w:rPr>
          <w:rFonts w:ascii="Times New Roman" w:hAnsi="Times New Roman"/>
          <w:sz w:val="24"/>
          <w:szCs w:val="24"/>
        </w:rPr>
        <w:t xml:space="preserve">to respond to this collection to obtain </w:t>
      </w:r>
      <w:r w:rsidRPr="00B747E6" w:rsidR="00213A5E">
        <w:rPr>
          <w:rFonts w:ascii="Times New Roman" w:hAnsi="Times New Roman"/>
          <w:sz w:val="24"/>
          <w:szCs w:val="24"/>
        </w:rPr>
        <w:t xml:space="preserve">or retain </w:t>
      </w:r>
      <w:r w:rsidRPr="00B747E6" w:rsidR="00B22FB5">
        <w:rPr>
          <w:rFonts w:ascii="Times New Roman" w:hAnsi="Times New Roman"/>
          <w:sz w:val="24"/>
          <w:szCs w:val="24"/>
        </w:rPr>
        <w:t>benefit pursuant to</w:t>
      </w:r>
      <w:r w:rsidRPr="00B747E6" w:rsidR="00555E1F">
        <w:rPr>
          <w:rFonts w:ascii="Times New Roman" w:hAnsi="Times New Roman"/>
          <w:sz w:val="24"/>
          <w:szCs w:val="24"/>
        </w:rPr>
        <w:t xml:space="preserve"> 34 C.F.R. </w:t>
      </w:r>
      <w:r w:rsidRPr="00B747E6" w:rsidR="00A352CF">
        <w:rPr>
          <w:rFonts w:ascii="Times New Roman" w:hAnsi="Times New Roman"/>
          <w:sz w:val="24"/>
          <w:szCs w:val="24"/>
        </w:rPr>
        <w:t>§</w:t>
      </w:r>
      <w:r w:rsidRPr="00B747E6" w:rsidR="00555E1F">
        <w:rPr>
          <w:rFonts w:ascii="Times New Roman" w:hAnsi="Times New Roman"/>
          <w:sz w:val="24"/>
          <w:szCs w:val="24"/>
        </w:rPr>
        <w:t>§ 395.3</w:t>
      </w:r>
      <w:r w:rsidRPr="00B747E6" w:rsidR="00A352CF">
        <w:rPr>
          <w:rFonts w:ascii="Times New Roman" w:hAnsi="Times New Roman"/>
          <w:sz w:val="24"/>
          <w:szCs w:val="24"/>
        </w:rPr>
        <w:t>, 395.4(a), and 395.14</w:t>
      </w:r>
      <w:r w:rsidRPr="005D1098" w:rsidR="00B45ED3">
        <w:rPr>
          <w:rFonts w:ascii="Times New Roman" w:hAnsi="Times New Roman"/>
          <w:snapToGrid/>
          <w:sz w:val="24"/>
          <w:szCs w:val="24"/>
        </w:rPr>
        <w:t>,</w:t>
      </w:r>
      <w:r w:rsidRPr="00117C05" w:rsidR="00B45ED3">
        <w:rPr>
          <w:rFonts w:ascii="Times New Roman" w:hAnsi="Times New Roman"/>
          <w:snapToGrid/>
          <w:sz w:val="24"/>
          <w:szCs w:val="24"/>
        </w:rPr>
        <w:t xml:space="preserve"> and consistent with the requirement of 2 C.F.R. § 200.207</w:t>
      </w:r>
      <w:r w:rsidRPr="00117C05" w:rsidR="003035DB">
        <w:rPr>
          <w:rFonts w:ascii="Times New Roman" w:hAnsi="Times New Roman"/>
          <w:sz w:val="24"/>
          <w:szCs w:val="24"/>
        </w:rPr>
        <w:t xml:space="preserve">. </w:t>
      </w:r>
      <w:r w:rsidRPr="00117C05">
        <w:rPr>
          <w:rFonts w:ascii="Times New Roman" w:hAnsi="Times New Roman"/>
          <w:sz w:val="24"/>
          <w:szCs w:val="24"/>
        </w:rPr>
        <w:t xml:space="preserve">If you have </w:t>
      </w:r>
      <w:r w:rsidRPr="00B747E6">
        <w:rPr>
          <w:rFonts w:ascii="Times New Roman" w:hAnsi="Times New Roman"/>
          <w:sz w:val="24"/>
          <w:szCs w:val="24"/>
        </w:rPr>
        <w:t xml:space="preserve">any comments concerning 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the </w:t>
      </w:r>
      <w:r w:rsidRPr="00B747E6">
        <w:rPr>
          <w:rFonts w:ascii="Times New Roman" w:hAnsi="Times New Roman" w:eastAsia="Calibri"/>
          <w:snapToGrid/>
          <w:sz w:val="24"/>
          <w:szCs w:val="24"/>
        </w:rPr>
        <w:t xml:space="preserve">accuracy of the time 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>estimate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>, suggestions for improving this information collection,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 or 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>if you have comments or concerns regarding your individual form, application</w:t>
      </w:r>
      <w:r w:rsidRPr="00B747E6" w:rsidR="009B0808">
        <w:rPr>
          <w:rFonts w:ascii="Times New Roman" w:hAnsi="Times New Roman" w:eastAsia="Calibri"/>
          <w:snapToGrid/>
          <w:sz w:val="24"/>
          <w:szCs w:val="24"/>
        </w:rPr>
        <w:t>,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 xml:space="preserve"> or survey, please contact</w:t>
      </w:r>
      <w:r w:rsidRPr="00B747E6" w:rsidR="007D3BDD">
        <w:rPr>
          <w:rFonts w:ascii="Times New Roman" w:hAnsi="Times New Roman" w:eastAsia="Calibri"/>
          <w:snapToGrid/>
          <w:sz w:val="24"/>
          <w:szCs w:val="24"/>
        </w:rPr>
        <w:t xml:space="preserve"> Jesse Hartle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 xml:space="preserve">, 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U.S. Department of Education, </w:t>
      </w:r>
      <w:r w:rsidRPr="00B747E6" w:rsidR="009D5E29">
        <w:rPr>
          <w:rFonts w:ascii="Times New Roman" w:hAnsi="Times New Roman" w:eastAsia="Calibri"/>
          <w:snapToGrid/>
          <w:sz w:val="24"/>
          <w:szCs w:val="24"/>
        </w:rPr>
        <w:t>550</w:t>
      </w:r>
      <w:r w:rsidRPr="00B747E6" w:rsidR="009D5E29">
        <w:rPr>
          <w:rFonts w:ascii="Times New Roman" w:hAnsi="Times New Roman" w:eastAsia="Calibri"/>
          <w:snapToGrid/>
          <w:sz w:val="24"/>
          <w:szCs w:val="24"/>
          <w:vertAlign w:val="superscript"/>
        </w:rPr>
        <w:t xml:space="preserve"> </w:t>
      </w:r>
      <w:r w:rsidRPr="00B747E6" w:rsidR="009D5E29">
        <w:rPr>
          <w:rFonts w:ascii="Times New Roman" w:hAnsi="Times New Roman" w:eastAsia="Calibri"/>
          <w:snapToGrid/>
          <w:sz w:val="24"/>
          <w:szCs w:val="24"/>
        </w:rPr>
        <w:t>12</w:t>
      </w:r>
      <w:r w:rsidRPr="00B747E6" w:rsidR="009D5E29">
        <w:rPr>
          <w:rFonts w:ascii="Times New Roman" w:hAnsi="Times New Roman" w:eastAsia="Calibri"/>
          <w:snapToGrid/>
          <w:sz w:val="24"/>
          <w:szCs w:val="24"/>
          <w:vertAlign w:val="superscript"/>
        </w:rPr>
        <w:t>th</w:t>
      </w:r>
      <w:r w:rsidRPr="00B747E6" w:rsidR="009D5E29">
        <w:rPr>
          <w:rFonts w:ascii="Times New Roman" w:hAnsi="Times New Roman" w:eastAsia="Calibri"/>
          <w:snapToGrid/>
          <w:sz w:val="24"/>
          <w:szCs w:val="24"/>
        </w:rPr>
        <w:t xml:space="preserve"> Street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>, SW, Washington, DC 20202-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>5176</w:t>
      </w:r>
      <w:r w:rsidRPr="00B747E6" w:rsidR="00826FEE">
        <w:rPr>
          <w:rFonts w:ascii="Times New Roman" w:hAnsi="Times New Roman" w:eastAsia="Calibri"/>
          <w:snapToGrid/>
          <w:sz w:val="24"/>
          <w:szCs w:val="24"/>
        </w:rPr>
        <w:t xml:space="preserve">, </w:t>
      </w:r>
      <w:r w:rsidRPr="00B747E6" w:rsidR="007D3BDD">
        <w:rPr>
          <w:rFonts w:ascii="Times New Roman" w:hAnsi="Times New Roman" w:eastAsia="Calibri"/>
          <w:snapToGrid/>
          <w:sz w:val="24"/>
          <w:szCs w:val="24"/>
        </w:rPr>
        <w:t>Jesse.Hartle@ed.gov</w:t>
      </w:r>
      <w:r w:rsidRPr="00B747E6" w:rsidR="00826FEE">
        <w:rPr>
          <w:rFonts w:ascii="Times New Roman" w:hAnsi="Times New Roman" w:eastAsia="Calibri"/>
          <w:snapToGrid/>
          <w:sz w:val="24"/>
          <w:szCs w:val="24"/>
        </w:rPr>
        <w:t xml:space="preserve">, </w:t>
      </w:r>
      <w:r w:rsidRPr="00B747E6" w:rsidR="00783D81">
        <w:rPr>
          <w:rFonts w:ascii="Times New Roman" w:hAnsi="Times New Roman" w:eastAsia="Calibri"/>
          <w:snapToGrid/>
          <w:sz w:val="24"/>
          <w:szCs w:val="24"/>
        </w:rPr>
        <w:t>directly</w:t>
      </w:r>
      <w:r w:rsidRPr="00B747E6" w:rsidR="00491331">
        <w:rPr>
          <w:rFonts w:ascii="Times New Roman" w:hAnsi="Times New Roman" w:eastAsia="Calibri"/>
          <w:snapToGrid/>
          <w:sz w:val="24"/>
          <w:szCs w:val="24"/>
        </w:rPr>
        <w:t xml:space="preserve">. Note: Please do not return the completed form to this address. </w:t>
      </w:r>
    </w:p>
    <w:p w:rsidRPr="005D1098" w:rsidR="00491331" w:rsidP="00491331" w:rsidRDefault="00491331" w14:paraId="508CA1FC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p w:rsidRPr="005D1098" w:rsidR="00F72551" w:rsidP="00F72551" w:rsidRDefault="00F72551" w14:paraId="3E2F12AB" w14:textId="77777777">
      <w:pPr>
        <w:widowControl/>
        <w:spacing w:after="160"/>
        <w:rPr>
          <w:rFonts w:ascii="Times New Roman" w:hAnsi="Times New Roman" w:eastAsia="Calibri"/>
          <w:snapToGrid/>
          <w:sz w:val="24"/>
          <w:szCs w:val="24"/>
        </w:rPr>
      </w:pPr>
      <w:r w:rsidRPr="00117C05">
        <w:rPr>
          <w:rFonts w:ascii="Times New Roman" w:hAnsi="Times New Roman" w:eastAsia="Calibri"/>
          <w:snapToGrid/>
          <w:sz w:val="24"/>
          <w:szCs w:val="24"/>
        </w:rPr>
        <w:t xml:space="preserve">This form should </w:t>
      </w:r>
      <w:r w:rsidRPr="00B747E6">
        <w:rPr>
          <w:rFonts w:ascii="Times New Roman" w:hAnsi="Times New Roman" w:eastAsia="Calibri"/>
          <w:snapToGrid/>
          <w:sz w:val="24"/>
          <w:szCs w:val="24"/>
        </w:rPr>
        <w:t xml:space="preserve">be </w:t>
      </w:r>
      <w:r w:rsidRPr="00B747E6" w:rsidR="00032A20">
        <w:rPr>
          <w:rFonts w:ascii="Times New Roman" w:hAnsi="Times New Roman" w:eastAsia="Calibri"/>
          <w:snapToGrid/>
          <w:sz w:val="24"/>
          <w:szCs w:val="24"/>
        </w:rPr>
        <w:t xml:space="preserve">emailed to: </w:t>
      </w:r>
      <w:hyperlink w:history="1" r:id="rId8">
        <w:r w:rsidRPr="005D1098" w:rsidR="00032A20">
          <w:rPr>
            <w:rStyle w:val="Hyperlink"/>
            <w:rFonts w:ascii="Times New Roman" w:hAnsi="Times New Roman" w:eastAsia="Calibri"/>
            <w:snapToGrid/>
            <w:sz w:val="24"/>
            <w:szCs w:val="24"/>
          </w:rPr>
          <w:t>randolph-sheppa</w:t>
        </w:r>
        <w:r w:rsidRPr="00117C05" w:rsidR="00032A20">
          <w:rPr>
            <w:rStyle w:val="Hyperlink"/>
            <w:rFonts w:ascii="Times New Roman" w:hAnsi="Times New Roman" w:eastAsia="Calibri"/>
            <w:snapToGrid/>
            <w:sz w:val="24"/>
            <w:szCs w:val="24"/>
          </w:rPr>
          <w:t>rdvfprestorationfunds@ed.gov</w:t>
        </w:r>
      </w:hyperlink>
      <w:r w:rsidR="00282F1E">
        <w:rPr>
          <w:rFonts w:ascii="Times New Roman" w:hAnsi="Times New Roman" w:eastAsia="Calibri"/>
          <w:snapToGrid/>
          <w:sz w:val="24"/>
          <w:szCs w:val="24"/>
        </w:rPr>
        <w:t>.</w:t>
      </w:r>
    </w:p>
    <w:p w:rsidRPr="005D1098" w:rsidR="00032A20" w:rsidP="00F72551" w:rsidRDefault="00032A20" w14:paraId="2EEC06F5" w14:textId="77777777">
      <w:pPr>
        <w:widowControl/>
        <w:spacing w:after="160"/>
        <w:rPr>
          <w:rFonts w:ascii="Times New Roman" w:hAnsi="Times New Roman" w:eastAsia="Calibri"/>
          <w:snapToGrid/>
          <w:sz w:val="24"/>
          <w:szCs w:val="24"/>
        </w:rPr>
      </w:pPr>
    </w:p>
    <w:p w:rsidRPr="00117C05" w:rsidR="00491331" w:rsidP="00B22FB5" w:rsidRDefault="00491331" w14:paraId="2FD3C0DE" w14:textId="77777777">
      <w:pPr>
        <w:rPr>
          <w:rFonts w:ascii="Times New Roman" w:hAnsi="Times New Roman"/>
          <w:sz w:val="24"/>
          <w:szCs w:val="24"/>
          <w:highlight w:val="yellow"/>
        </w:rPr>
      </w:pPr>
    </w:p>
    <w:p w:rsidRPr="00282F1E" w:rsidR="00491331" w:rsidP="009B65B8" w:rsidRDefault="00491331" w14:paraId="699AD2A6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4"/>
        </w:rPr>
      </w:pPr>
    </w:p>
    <w:sectPr w:rsidRPr="00282F1E" w:rsidR="00491331">
      <w:footerReference w:type="default" r:id="rId9"/>
      <w:endnotePr>
        <w:numFmt w:val="decimal"/>
      </w:endnotePr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5253" w14:textId="77777777" w:rsidR="0048699B" w:rsidRDefault="0048699B">
      <w:pPr>
        <w:spacing w:line="20" w:lineRule="exact"/>
        <w:rPr>
          <w:sz w:val="24"/>
        </w:rPr>
      </w:pPr>
    </w:p>
  </w:endnote>
  <w:endnote w:type="continuationSeparator" w:id="0">
    <w:p w14:paraId="75638578" w14:textId="77777777" w:rsidR="0048699B" w:rsidRDefault="0048699B">
      <w:r>
        <w:rPr>
          <w:sz w:val="24"/>
        </w:rPr>
        <w:t xml:space="preserve"> </w:t>
      </w:r>
    </w:p>
  </w:endnote>
  <w:endnote w:type="continuationNotice" w:id="1">
    <w:p w14:paraId="69C470BD" w14:textId="77777777" w:rsidR="0048699B" w:rsidRDefault="0048699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28EB" w14:textId="65F4DE01" w:rsidR="00504BCB" w:rsidRDefault="00504BC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4F2A">
      <w:rPr>
        <w:noProof/>
      </w:rPr>
      <w:t>2</w:t>
    </w:r>
    <w:r>
      <w:rPr>
        <w:noProof/>
      </w:rPr>
      <w:fldChar w:fldCharType="end"/>
    </w:r>
  </w:p>
  <w:p w14:paraId="72249948" w14:textId="77777777" w:rsidR="00504BCB" w:rsidRDefault="00504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6ECA" w14:textId="77777777" w:rsidR="0048699B" w:rsidRDefault="0048699B">
      <w:r>
        <w:rPr>
          <w:sz w:val="24"/>
        </w:rPr>
        <w:separator/>
      </w:r>
    </w:p>
  </w:footnote>
  <w:footnote w:type="continuationSeparator" w:id="0">
    <w:p w14:paraId="35AE61CB" w14:textId="77777777" w:rsidR="0048699B" w:rsidRDefault="0048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1B9A"/>
    <w:multiLevelType w:val="hybridMultilevel"/>
    <w:tmpl w:val="098A6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EA1"/>
    <w:multiLevelType w:val="hybridMultilevel"/>
    <w:tmpl w:val="725CA4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09D51EF"/>
    <w:multiLevelType w:val="hybridMultilevel"/>
    <w:tmpl w:val="D172939E"/>
    <w:lvl w:ilvl="0" w:tplc="FFE24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D449D6"/>
    <w:multiLevelType w:val="hybridMultilevel"/>
    <w:tmpl w:val="5EC89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E43B8"/>
    <w:multiLevelType w:val="hybridMultilevel"/>
    <w:tmpl w:val="77AA1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55"/>
    <w:rsid w:val="0000019C"/>
    <w:rsid w:val="00005A98"/>
    <w:rsid w:val="000113D7"/>
    <w:rsid w:val="00020C9A"/>
    <w:rsid w:val="0002773A"/>
    <w:rsid w:val="00032A20"/>
    <w:rsid w:val="00042323"/>
    <w:rsid w:val="0004446C"/>
    <w:rsid w:val="0004709B"/>
    <w:rsid w:val="00081400"/>
    <w:rsid w:val="000874C0"/>
    <w:rsid w:val="00090EF8"/>
    <w:rsid w:val="000A4B44"/>
    <w:rsid w:val="000C261C"/>
    <w:rsid w:val="000C4371"/>
    <w:rsid w:val="000E3A43"/>
    <w:rsid w:val="000E692E"/>
    <w:rsid w:val="00113782"/>
    <w:rsid w:val="00117C05"/>
    <w:rsid w:val="0014556D"/>
    <w:rsid w:val="0014655C"/>
    <w:rsid w:val="0015180C"/>
    <w:rsid w:val="00164CF6"/>
    <w:rsid w:val="0017324A"/>
    <w:rsid w:val="00187593"/>
    <w:rsid w:val="0019167B"/>
    <w:rsid w:val="00194202"/>
    <w:rsid w:val="001A50BD"/>
    <w:rsid w:val="001C1258"/>
    <w:rsid w:val="001C52BC"/>
    <w:rsid w:val="001D5355"/>
    <w:rsid w:val="001D641D"/>
    <w:rsid w:val="001E5A9D"/>
    <w:rsid w:val="001E6D81"/>
    <w:rsid w:val="00213A5E"/>
    <w:rsid w:val="00214F2A"/>
    <w:rsid w:val="00214FFC"/>
    <w:rsid w:val="00222F10"/>
    <w:rsid w:val="0022538A"/>
    <w:rsid w:val="00232BA0"/>
    <w:rsid w:val="00232C8D"/>
    <w:rsid w:val="00252F7A"/>
    <w:rsid w:val="002723E0"/>
    <w:rsid w:val="002825C4"/>
    <w:rsid w:val="00282F1E"/>
    <w:rsid w:val="002C3D85"/>
    <w:rsid w:val="002F29DF"/>
    <w:rsid w:val="002F4765"/>
    <w:rsid w:val="003035DB"/>
    <w:rsid w:val="00303D56"/>
    <w:rsid w:val="003101F1"/>
    <w:rsid w:val="00313311"/>
    <w:rsid w:val="00313C2C"/>
    <w:rsid w:val="0032228D"/>
    <w:rsid w:val="00324E4B"/>
    <w:rsid w:val="003268D8"/>
    <w:rsid w:val="003272D0"/>
    <w:rsid w:val="00335512"/>
    <w:rsid w:val="00341B8E"/>
    <w:rsid w:val="0035732E"/>
    <w:rsid w:val="00366582"/>
    <w:rsid w:val="0039154F"/>
    <w:rsid w:val="003917AD"/>
    <w:rsid w:val="003C1CD3"/>
    <w:rsid w:val="003C2318"/>
    <w:rsid w:val="003D555C"/>
    <w:rsid w:val="00421054"/>
    <w:rsid w:val="0042283E"/>
    <w:rsid w:val="004332F4"/>
    <w:rsid w:val="00452B6F"/>
    <w:rsid w:val="004621F8"/>
    <w:rsid w:val="00467DE2"/>
    <w:rsid w:val="0047449F"/>
    <w:rsid w:val="0048699B"/>
    <w:rsid w:val="00491331"/>
    <w:rsid w:val="00493F0E"/>
    <w:rsid w:val="00494D33"/>
    <w:rsid w:val="004A09C0"/>
    <w:rsid w:val="004C109B"/>
    <w:rsid w:val="004F52AE"/>
    <w:rsid w:val="00504BCB"/>
    <w:rsid w:val="00506F33"/>
    <w:rsid w:val="0051278A"/>
    <w:rsid w:val="00520E71"/>
    <w:rsid w:val="00536E78"/>
    <w:rsid w:val="00555E1F"/>
    <w:rsid w:val="00556D3B"/>
    <w:rsid w:val="005657C1"/>
    <w:rsid w:val="005869CF"/>
    <w:rsid w:val="005A7A66"/>
    <w:rsid w:val="005B143B"/>
    <w:rsid w:val="005B364F"/>
    <w:rsid w:val="005B4CA6"/>
    <w:rsid w:val="005C5FBC"/>
    <w:rsid w:val="005C65F6"/>
    <w:rsid w:val="005D1098"/>
    <w:rsid w:val="005D6F29"/>
    <w:rsid w:val="005F74A7"/>
    <w:rsid w:val="00612E7E"/>
    <w:rsid w:val="0062027F"/>
    <w:rsid w:val="00620DB6"/>
    <w:rsid w:val="0062693E"/>
    <w:rsid w:val="00631802"/>
    <w:rsid w:val="006410B4"/>
    <w:rsid w:val="00650BAC"/>
    <w:rsid w:val="00667B9D"/>
    <w:rsid w:val="0067561D"/>
    <w:rsid w:val="0068003C"/>
    <w:rsid w:val="00686371"/>
    <w:rsid w:val="00690A6C"/>
    <w:rsid w:val="006B26E2"/>
    <w:rsid w:val="006E3D04"/>
    <w:rsid w:val="006E7BEE"/>
    <w:rsid w:val="00700EA8"/>
    <w:rsid w:val="00712F29"/>
    <w:rsid w:val="00716615"/>
    <w:rsid w:val="0072239B"/>
    <w:rsid w:val="0073409D"/>
    <w:rsid w:val="00747B69"/>
    <w:rsid w:val="00762866"/>
    <w:rsid w:val="00773CC7"/>
    <w:rsid w:val="00783D81"/>
    <w:rsid w:val="00785622"/>
    <w:rsid w:val="007A1013"/>
    <w:rsid w:val="007A29A6"/>
    <w:rsid w:val="007A6885"/>
    <w:rsid w:val="007B5BB7"/>
    <w:rsid w:val="007D3BDD"/>
    <w:rsid w:val="00806BA3"/>
    <w:rsid w:val="008079F6"/>
    <w:rsid w:val="00826FEE"/>
    <w:rsid w:val="00827944"/>
    <w:rsid w:val="00830BB1"/>
    <w:rsid w:val="008357CA"/>
    <w:rsid w:val="00844FD9"/>
    <w:rsid w:val="00847361"/>
    <w:rsid w:val="0085019D"/>
    <w:rsid w:val="008549CD"/>
    <w:rsid w:val="0087320B"/>
    <w:rsid w:val="008958CC"/>
    <w:rsid w:val="0089620A"/>
    <w:rsid w:val="008964DD"/>
    <w:rsid w:val="00897CEF"/>
    <w:rsid w:val="008A5889"/>
    <w:rsid w:val="008A6D75"/>
    <w:rsid w:val="008C3CE4"/>
    <w:rsid w:val="008D428D"/>
    <w:rsid w:val="008E69ED"/>
    <w:rsid w:val="008F3673"/>
    <w:rsid w:val="009007E2"/>
    <w:rsid w:val="00906F44"/>
    <w:rsid w:val="00954187"/>
    <w:rsid w:val="0095688F"/>
    <w:rsid w:val="00956E26"/>
    <w:rsid w:val="009575A8"/>
    <w:rsid w:val="009720A5"/>
    <w:rsid w:val="00982D84"/>
    <w:rsid w:val="00996D54"/>
    <w:rsid w:val="009A029E"/>
    <w:rsid w:val="009B0808"/>
    <w:rsid w:val="009B65B8"/>
    <w:rsid w:val="009D0CD5"/>
    <w:rsid w:val="009D5E29"/>
    <w:rsid w:val="009E1439"/>
    <w:rsid w:val="00A03CB5"/>
    <w:rsid w:val="00A053CA"/>
    <w:rsid w:val="00A2139B"/>
    <w:rsid w:val="00A352CF"/>
    <w:rsid w:val="00A501B3"/>
    <w:rsid w:val="00A64576"/>
    <w:rsid w:val="00A85FC4"/>
    <w:rsid w:val="00A874FE"/>
    <w:rsid w:val="00AA3EEA"/>
    <w:rsid w:val="00AC4344"/>
    <w:rsid w:val="00AD10CD"/>
    <w:rsid w:val="00AD3019"/>
    <w:rsid w:val="00AD3961"/>
    <w:rsid w:val="00AE0002"/>
    <w:rsid w:val="00AE782A"/>
    <w:rsid w:val="00B00AA1"/>
    <w:rsid w:val="00B211E5"/>
    <w:rsid w:val="00B22FB5"/>
    <w:rsid w:val="00B24223"/>
    <w:rsid w:val="00B2760A"/>
    <w:rsid w:val="00B45ED3"/>
    <w:rsid w:val="00B53DB1"/>
    <w:rsid w:val="00B747E6"/>
    <w:rsid w:val="00B77518"/>
    <w:rsid w:val="00B80C59"/>
    <w:rsid w:val="00B85B47"/>
    <w:rsid w:val="00B96297"/>
    <w:rsid w:val="00BA122C"/>
    <w:rsid w:val="00BA3F82"/>
    <w:rsid w:val="00BA6BE4"/>
    <w:rsid w:val="00BB6230"/>
    <w:rsid w:val="00BD471C"/>
    <w:rsid w:val="00BD5686"/>
    <w:rsid w:val="00BF1CD3"/>
    <w:rsid w:val="00BF286A"/>
    <w:rsid w:val="00BF4699"/>
    <w:rsid w:val="00BF7CBF"/>
    <w:rsid w:val="00C101B0"/>
    <w:rsid w:val="00C164D4"/>
    <w:rsid w:val="00C53463"/>
    <w:rsid w:val="00C728D5"/>
    <w:rsid w:val="00C730F4"/>
    <w:rsid w:val="00C90247"/>
    <w:rsid w:val="00C92E63"/>
    <w:rsid w:val="00C947AA"/>
    <w:rsid w:val="00CA1247"/>
    <w:rsid w:val="00CA4A47"/>
    <w:rsid w:val="00CB6031"/>
    <w:rsid w:val="00CD6613"/>
    <w:rsid w:val="00CE3FA1"/>
    <w:rsid w:val="00CF6E63"/>
    <w:rsid w:val="00CF6F79"/>
    <w:rsid w:val="00D31CA3"/>
    <w:rsid w:val="00D35325"/>
    <w:rsid w:val="00D42BB3"/>
    <w:rsid w:val="00D4480C"/>
    <w:rsid w:val="00D455D8"/>
    <w:rsid w:val="00D722B4"/>
    <w:rsid w:val="00D9419B"/>
    <w:rsid w:val="00D952C3"/>
    <w:rsid w:val="00DC7C55"/>
    <w:rsid w:val="00DD75EA"/>
    <w:rsid w:val="00DE1059"/>
    <w:rsid w:val="00DE34DE"/>
    <w:rsid w:val="00DF68CC"/>
    <w:rsid w:val="00E12CF1"/>
    <w:rsid w:val="00E13E79"/>
    <w:rsid w:val="00E32D0B"/>
    <w:rsid w:val="00E42B8C"/>
    <w:rsid w:val="00E619A6"/>
    <w:rsid w:val="00E652D4"/>
    <w:rsid w:val="00E6676B"/>
    <w:rsid w:val="00E85F0B"/>
    <w:rsid w:val="00E9059F"/>
    <w:rsid w:val="00E97331"/>
    <w:rsid w:val="00EB5CE0"/>
    <w:rsid w:val="00ED144F"/>
    <w:rsid w:val="00ED4A3B"/>
    <w:rsid w:val="00ED6405"/>
    <w:rsid w:val="00EE46F3"/>
    <w:rsid w:val="00EF7DFC"/>
    <w:rsid w:val="00F00274"/>
    <w:rsid w:val="00F22D0C"/>
    <w:rsid w:val="00F566B6"/>
    <w:rsid w:val="00F611D8"/>
    <w:rsid w:val="00F72551"/>
    <w:rsid w:val="00F86538"/>
    <w:rsid w:val="00FD3A03"/>
    <w:rsid w:val="00FE7FB0"/>
    <w:rsid w:val="00FF32FB"/>
    <w:rsid w:val="00FF3BA5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0816A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customStyle="1" w:styleId="Assurance">
    <w:name w:val="Assurance"/>
    <w:basedOn w:val="Normal"/>
    <w:link w:val="AssuranceChar"/>
    <w:qFormat/>
    <w:rsid w:val="006B26E2"/>
    <w:pPr>
      <w:tabs>
        <w:tab w:val="left" w:leader="underscore" w:pos="576"/>
        <w:tab w:val="left" w:pos="720"/>
      </w:tabs>
      <w:suppressAutoHyphens/>
      <w:spacing w:after="120"/>
      <w:ind w:left="864" w:hanging="864"/>
    </w:pPr>
    <w:rPr>
      <w:sz w:val="22"/>
    </w:rPr>
  </w:style>
  <w:style w:type="paragraph" w:customStyle="1" w:styleId="LongLine">
    <w:name w:val="Long Line"/>
    <w:basedOn w:val="Normal"/>
    <w:link w:val="LongLineChar"/>
    <w:qFormat/>
    <w:rsid w:val="006B26E2"/>
    <w:pPr>
      <w:tabs>
        <w:tab w:val="left" w:pos="4680"/>
        <w:tab w:val="left" w:leader="underscore" w:pos="9360"/>
      </w:tabs>
      <w:suppressAutoHyphens/>
      <w:spacing w:after="84"/>
    </w:pPr>
    <w:rPr>
      <w:sz w:val="22"/>
    </w:rPr>
  </w:style>
  <w:style w:type="character" w:customStyle="1" w:styleId="AssuranceChar">
    <w:name w:val="Assurance Char"/>
    <w:link w:val="Assurance"/>
    <w:rsid w:val="006B26E2"/>
    <w:rPr>
      <w:rFonts w:ascii="CG Times" w:hAnsi="CG Times"/>
      <w:snapToGrid w:val="0"/>
      <w:sz w:val="22"/>
    </w:rPr>
  </w:style>
  <w:style w:type="character" w:styleId="Hyperlink">
    <w:name w:val="Hyperlink"/>
    <w:uiPriority w:val="99"/>
    <w:unhideWhenUsed/>
    <w:rsid w:val="009D5E29"/>
    <w:rPr>
      <w:color w:val="0563C1"/>
      <w:u w:val="single"/>
    </w:rPr>
  </w:style>
  <w:style w:type="character" w:customStyle="1" w:styleId="LongLineChar">
    <w:name w:val="Long Line Char"/>
    <w:link w:val="LongLine"/>
    <w:rsid w:val="006B26E2"/>
    <w:rPr>
      <w:rFonts w:ascii="CG Times" w:hAnsi="CG Times"/>
      <w:snapToGrid w:val="0"/>
      <w:sz w:val="22"/>
    </w:rPr>
  </w:style>
  <w:style w:type="character" w:customStyle="1" w:styleId="UnresolvedMention1">
    <w:name w:val="Unresolved Mention1"/>
    <w:uiPriority w:val="99"/>
    <w:semiHidden/>
    <w:unhideWhenUsed/>
    <w:rsid w:val="009D5E2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5DB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E6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D81"/>
  </w:style>
  <w:style w:type="character" w:customStyle="1" w:styleId="CommentTextChar">
    <w:name w:val="Comment Text Char"/>
    <w:link w:val="CommentText"/>
    <w:uiPriority w:val="99"/>
    <w:semiHidden/>
    <w:rsid w:val="001E6D81"/>
    <w:rPr>
      <w:rFonts w:ascii="CG Times" w:hAnsi="CG Times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D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6D81"/>
    <w:rPr>
      <w:rFonts w:ascii="CG Times" w:hAnsi="CG Times"/>
      <w:b/>
      <w:bCs/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F002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0274"/>
    <w:rPr>
      <w:rFonts w:ascii="CG Times" w:hAnsi="CG Times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F002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0274"/>
    <w:rPr>
      <w:rFonts w:ascii="CG Times" w:hAnsi="CG Times"/>
      <w:snapToGrid w:val="0"/>
    </w:rPr>
  </w:style>
  <w:style w:type="paragraph" w:styleId="ListParagraph">
    <w:name w:val="List Paragraph"/>
    <w:basedOn w:val="Normal"/>
    <w:uiPriority w:val="34"/>
    <w:qFormat/>
    <w:rsid w:val="004C109B"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olph-sheppardvfprestorationfunds@e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24902-970B-41BF-8C34-AFE40E6E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6289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mailto:randolph-sheppardvfprestorationfunds@ed.gov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2021-06-09T14:21:00Z</dcterms:created>
  <dcterms:modified xsi:type="dcterms:W3CDTF">2021-06-09T14:21:00Z</dcterms:modified>
</cp:coreProperties>
</file>