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F4" w:rsidP="009463F8" w:rsidRDefault="007C1AF4" w14:paraId="6EEA9674" w14:textId="77777777">
      <w:pPr>
        <w:pStyle w:val="C1-CtrBoldHd"/>
        <w:widowControl w:val="0"/>
        <w:spacing w:after="0"/>
        <w:rPr>
          <w:color w:val="FFFF00"/>
          <w:sz w:val="28"/>
        </w:rPr>
      </w:pPr>
    </w:p>
    <w:p w:rsidR="007C1AF4" w:rsidP="009463F8" w:rsidRDefault="007C1AF4" w14:paraId="389ACF69" w14:textId="77777777">
      <w:pPr>
        <w:pStyle w:val="C1-CtrBoldHd"/>
        <w:widowControl w:val="0"/>
        <w:spacing w:after="0"/>
        <w:rPr>
          <w:color w:val="FFFF00"/>
          <w:sz w:val="28"/>
        </w:rPr>
      </w:pPr>
    </w:p>
    <w:p w:rsidRPr="00387E87" w:rsidR="007C1AF4" w:rsidP="009463F8" w:rsidRDefault="007C1AF4" w14:paraId="2613BEF2" w14:textId="77777777">
      <w:pPr>
        <w:pStyle w:val="C1-CtrBoldHd"/>
        <w:widowControl w:val="0"/>
        <w:spacing w:after="0"/>
        <w:rPr>
          <w:sz w:val="28"/>
        </w:rPr>
      </w:pPr>
    </w:p>
    <w:p w:rsidRPr="00387E87" w:rsidR="007C1AF4" w:rsidP="009463F8" w:rsidRDefault="007C1AF4" w14:paraId="5E910E8C" w14:textId="77777777">
      <w:pPr>
        <w:pStyle w:val="C1-CtrBoldHd"/>
        <w:widowControl w:val="0"/>
        <w:spacing w:after="0"/>
        <w:rPr>
          <w:sz w:val="28"/>
        </w:rPr>
      </w:pPr>
    </w:p>
    <w:p w:rsidRPr="000C0806" w:rsidR="007C1AF4" w:rsidP="009463F8" w:rsidRDefault="007C1AF4" w14:paraId="47570D5A" w14:textId="4A196C6F">
      <w:pPr>
        <w:pStyle w:val="C1-CtrBoldHd"/>
        <w:widowControl w:val="0"/>
        <w:spacing w:after="0"/>
        <w:rPr>
          <w:caps w:val="0"/>
          <w:sz w:val="56"/>
          <w:szCs w:val="56"/>
        </w:rPr>
      </w:pPr>
      <w:r w:rsidRPr="000C0806">
        <w:rPr>
          <w:caps w:val="0"/>
          <w:sz w:val="56"/>
          <w:szCs w:val="56"/>
        </w:rPr>
        <w:t xml:space="preserve">Program for International Student Assessment </w:t>
      </w:r>
      <w:r w:rsidRPr="000C0806" w:rsidR="00B451B3">
        <w:rPr>
          <w:caps w:val="0"/>
          <w:sz w:val="56"/>
          <w:szCs w:val="56"/>
        </w:rPr>
        <w:t>202</w:t>
      </w:r>
      <w:r w:rsidR="00B451B3">
        <w:rPr>
          <w:caps w:val="0"/>
          <w:sz w:val="56"/>
          <w:szCs w:val="56"/>
        </w:rPr>
        <w:t>2</w:t>
      </w:r>
      <w:r w:rsidRPr="000C0806" w:rsidR="00B451B3">
        <w:rPr>
          <w:caps w:val="0"/>
          <w:sz w:val="56"/>
          <w:szCs w:val="56"/>
        </w:rPr>
        <w:t xml:space="preserve"> </w:t>
      </w:r>
      <w:r w:rsidRPr="000C0806">
        <w:rPr>
          <w:caps w:val="0"/>
          <w:sz w:val="56"/>
          <w:szCs w:val="56"/>
        </w:rPr>
        <w:t xml:space="preserve">(PISA </w:t>
      </w:r>
      <w:r w:rsidRPr="000C0806" w:rsidR="00B451B3">
        <w:rPr>
          <w:caps w:val="0"/>
          <w:sz w:val="56"/>
          <w:szCs w:val="56"/>
        </w:rPr>
        <w:t>202</w:t>
      </w:r>
      <w:r w:rsidR="00B451B3">
        <w:rPr>
          <w:caps w:val="0"/>
          <w:sz w:val="56"/>
          <w:szCs w:val="56"/>
        </w:rPr>
        <w:t>2</w:t>
      </w:r>
      <w:r w:rsidRPr="000C0806">
        <w:rPr>
          <w:caps w:val="0"/>
          <w:sz w:val="56"/>
          <w:szCs w:val="56"/>
        </w:rPr>
        <w:t>) Main Study Recruitment and Field Test</w:t>
      </w:r>
    </w:p>
    <w:p w:rsidRPr="00387E87" w:rsidR="007C1AF4" w:rsidP="009463F8" w:rsidRDefault="007C1AF4" w14:paraId="71A80D22" w14:textId="77777777">
      <w:pPr>
        <w:pStyle w:val="C1-CtrBoldHd"/>
        <w:widowControl w:val="0"/>
        <w:spacing w:after="0"/>
        <w:rPr>
          <w:sz w:val="28"/>
        </w:rPr>
      </w:pPr>
    </w:p>
    <w:p w:rsidRPr="00387E87" w:rsidR="007C1AF4" w:rsidP="009463F8" w:rsidRDefault="007C1AF4" w14:paraId="570CD094" w14:textId="77777777">
      <w:pPr>
        <w:pStyle w:val="C1-CtrBoldHd"/>
        <w:widowControl w:val="0"/>
        <w:spacing w:after="0"/>
        <w:rPr>
          <w:sz w:val="28"/>
        </w:rPr>
      </w:pPr>
    </w:p>
    <w:p w:rsidR="007C1AF4" w:rsidP="009463F8" w:rsidRDefault="007C1AF4" w14:paraId="21AAA817" w14:textId="77777777">
      <w:pPr>
        <w:pStyle w:val="C1-CtrBoldHd"/>
        <w:widowControl w:val="0"/>
        <w:spacing w:after="0"/>
        <w:rPr>
          <w:sz w:val="28"/>
        </w:rPr>
      </w:pPr>
    </w:p>
    <w:p w:rsidRPr="000C0806" w:rsidR="007C1AF4" w:rsidP="009463F8" w:rsidRDefault="007C1AF4" w14:paraId="5349363C" w14:textId="30D44AFC">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rsidR="007C1AF4" w:rsidP="009463F8" w:rsidRDefault="007C1AF4" w14:paraId="3AB2866C" w14:textId="77777777">
      <w:pPr>
        <w:pStyle w:val="C1-CtrBoldHd"/>
        <w:widowControl w:val="0"/>
        <w:spacing w:after="0"/>
        <w:rPr>
          <w:sz w:val="28"/>
        </w:rPr>
      </w:pPr>
    </w:p>
    <w:p w:rsidR="007C1AF4" w:rsidP="009463F8" w:rsidRDefault="007C1AF4" w14:paraId="6DDBA2EA" w14:textId="77777777">
      <w:pPr>
        <w:pStyle w:val="C1-CtrBoldHd"/>
        <w:widowControl w:val="0"/>
        <w:spacing w:after="0"/>
        <w:rPr>
          <w:sz w:val="28"/>
        </w:rPr>
      </w:pPr>
    </w:p>
    <w:p w:rsidR="007C1AF4" w:rsidP="009463F8" w:rsidRDefault="007C1AF4" w14:paraId="63B00D47" w14:textId="77777777">
      <w:pPr>
        <w:pStyle w:val="C1-CtrBoldHd"/>
        <w:widowControl w:val="0"/>
        <w:spacing w:after="0"/>
        <w:rPr>
          <w:sz w:val="28"/>
        </w:rPr>
      </w:pPr>
    </w:p>
    <w:p w:rsidRPr="000C0806" w:rsidR="007C1AF4" w:rsidP="009463F8" w:rsidRDefault="007C1AF4" w14:paraId="73FA404B" w14:textId="4FF5CAD3">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477BD8">
        <w:rPr>
          <w:sz w:val="40"/>
          <w:szCs w:val="40"/>
        </w:rPr>
        <w:t>.</w:t>
      </w:r>
      <w:r w:rsidRPr="00477BD8" w:rsidR="00B451B3">
        <w:rPr>
          <w:sz w:val="40"/>
          <w:szCs w:val="40"/>
        </w:rPr>
        <w:t>2</w:t>
      </w:r>
      <w:r w:rsidR="00750B82">
        <w:rPr>
          <w:sz w:val="40"/>
          <w:szCs w:val="40"/>
        </w:rPr>
        <w:t>6</w:t>
      </w:r>
    </w:p>
    <w:p w:rsidRPr="00387E87" w:rsidR="007C1AF4" w:rsidP="009463F8" w:rsidRDefault="007C1AF4" w14:paraId="628185D7" w14:textId="77777777">
      <w:pPr>
        <w:pStyle w:val="C1-CtrBoldHd"/>
        <w:widowControl w:val="0"/>
        <w:spacing w:after="0"/>
        <w:rPr>
          <w:sz w:val="28"/>
        </w:rPr>
      </w:pPr>
    </w:p>
    <w:p w:rsidRPr="00387E87" w:rsidR="007C1AF4" w:rsidP="009463F8" w:rsidRDefault="007C1AF4" w14:paraId="1DF8680B" w14:textId="77777777">
      <w:pPr>
        <w:pStyle w:val="C1-CtrBoldHd"/>
        <w:widowControl w:val="0"/>
        <w:spacing w:after="0"/>
        <w:rPr>
          <w:sz w:val="28"/>
        </w:rPr>
      </w:pPr>
    </w:p>
    <w:p w:rsidRPr="00387E87" w:rsidR="007C1AF4" w:rsidP="009463F8" w:rsidRDefault="007C1AF4" w14:paraId="51E5A95C" w14:textId="77777777">
      <w:pPr>
        <w:pStyle w:val="C1-CtrBoldHd"/>
        <w:widowControl w:val="0"/>
        <w:spacing w:after="0"/>
        <w:rPr>
          <w:sz w:val="28"/>
        </w:rPr>
      </w:pPr>
    </w:p>
    <w:p w:rsidRPr="000C0806" w:rsidR="007C1AF4" w:rsidP="009463F8" w:rsidRDefault="007C1AF4" w14:paraId="729F0CAE" w14:textId="77777777">
      <w:pPr>
        <w:pStyle w:val="C1-CtrBoldHd"/>
        <w:widowControl w:val="0"/>
        <w:spacing w:after="0"/>
        <w:rPr>
          <w:sz w:val="28"/>
          <w:szCs w:val="28"/>
        </w:rPr>
      </w:pPr>
    </w:p>
    <w:p w:rsidRPr="000C0806" w:rsidR="007C1AF4" w:rsidP="009463F8" w:rsidRDefault="007C1AF4" w14:paraId="5AB65C61" w14:textId="77777777">
      <w:pPr>
        <w:pStyle w:val="C1-CtrBoldHd"/>
        <w:widowControl w:val="0"/>
        <w:spacing w:after="0"/>
        <w:rPr>
          <w:sz w:val="28"/>
          <w:szCs w:val="28"/>
        </w:rPr>
      </w:pPr>
      <w:r w:rsidRPr="000C0806">
        <w:rPr>
          <w:caps w:val="0"/>
          <w:sz w:val="28"/>
          <w:szCs w:val="28"/>
        </w:rPr>
        <w:t>National Center for Education Statistics (NCES)</w:t>
      </w:r>
    </w:p>
    <w:p w:rsidRPr="000C0806" w:rsidR="007C1AF4" w:rsidP="009463F8" w:rsidRDefault="007C1AF4" w14:paraId="2102E81B" w14:textId="77777777">
      <w:pPr>
        <w:pStyle w:val="C1-CtrBoldHd"/>
        <w:widowControl w:val="0"/>
        <w:spacing w:after="0"/>
        <w:rPr>
          <w:caps w:val="0"/>
          <w:sz w:val="28"/>
          <w:szCs w:val="28"/>
        </w:rPr>
      </w:pPr>
      <w:r w:rsidRPr="000C0806">
        <w:rPr>
          <w:caps w:val="0"/>
          <w:sz w:val="28"/>
          <w:szCs w:val="28"/>
        </w:rPr>
        <w:t>U.S. Department of Education</w:t>
      </w:r>
    </w:p>
    <w:p w:rsidRPr="000C0806" w:rsidR="007C1AF4" w:rsidP="009463F8" w:rsidRDefault="007C1AF4" w14:paraId="078F18BF" w14:textId="77777777">
      <w:pPr>
        <w:pStyle w:val="C1-CtrBoldHd"/>
        <w:widowControl w:val="0"/>
        <w:spacing w:after="0"/>
        <w:rPr>
          <w:sz w:val="28"/>
          <w:szCs w:val="28"/>
        </w:rPr>
      </w:pPr>
      <w:r w:rsidRPr="000C0806">
        <w:rPr>
          <w:caps w:val="0"/>
          <w:sz w:val="28"/>
          <w:szCs w:val="28"/>
        </w:rPr>
        <w:t>Institute of Education Sciences</w:t>
      </w:r>
    </w:p>
    <w:p w:rsidRPr="000C0806" w:rsidR="007C1AF4" w:rsidP="009463F8" w:rsidRDefault="007C1AF4" w14:paraId="17B50F10" w14:textId="77777777">
      <w:pPr>
        <w:pStyle w:val="C1-CtrBoldHd"/>
        <w:widowControl w:val="0"/>
        <w:spacing w:after="0"/>
        <w:rPr>
          <w:sz w:val="28"/>
          <w:szCs w:val="28"/>
        </w:rPr>
      </w:pPr>
      <w:r w:rsidRPr="000C0806">
        <w:rPr>
          <w:caps w:val="0"/>
          <w:sz w:val="28"/>
          <w:szCs w:val="28"/>
        </w:rPr>
        <w:t>Washington, DC</w:t>
      </w:r>
    </w:p>
    <w:p w:rsidRPr="00387E87" w:rsidR="007C1AF4" w:rsidP="009463F8" w:rsidRDefault="007C1AF4" w14:paraId="180F8AB8" w14:textId="77777777">
      <w:pPr>
        <w:pStyle w:val="C1-CtrBoldHd"/>
        <w:widowControl w:val="0"/>
        <w:spacing w:after="0"/>
      </w:pPr>
    </w:p>
    <w:p w:rsidR="007C1AF4" w:rsidP="009463F8" w:rsidRDefault="007C1AF4" w14:paraId="6912183A" w14:textId="77777777">
      <w:pPr>
        <w:pStyle w:val="C1-CtrBoldHd"/>
        <w:widowControl w:val="0"/>
        <w:spacing w:after="0"/>
      </w:pPr>
    </w:p>
    <w:p w:rsidRPr="00387E87" w:rsidR="007C1AF4" w:rsidP="009463F8" w:rsidRDefault="007C1AF4" w14:paraId="76385617" w14:textId="77777777">
      <w:pPr>
        <w:pStyle w:val="C1-CtrBoldHd"/>
        <w:widowControl w:val="0"/>
        <w:spacing w:after="0"/>
      </w:pPr>
    </w:p>
    <w:p w:rsidR="007C1AF4" w:rsidP="009463F8" w:rsidRDefault="007C1AF4" w14:paraId="6A4B9535" w14:textId="548E4A69">
      <w:pPr>
        <w:pStyle w:val="C1-CtrBoldHd"/>
        <w:widowControl w:val="0"/>
        <w:spacing w:after="0"/>
        <w:rPr>
          <w:caps w:val="0"/>
          <w:sz w:val="28"/>
          <w:szCs w:val="28"/>
        </w:rPr>
      </w:pPr>
      <w:r w:rsidRPr="000C0806">
        <w:rPr>
          <w:caps w:val="0"/>
          <w:sz w:val="28"/>
          <w:szCs w:val="28"/>
        </w:rPr>
        <w:t>August 2019</w:t>
      </w:r>
    </w:p>
    <w:p w:rsidRPr="000C0806" w:rsidR="009463F8" w:rsidP="009463F8" w:rsidRDefault="009463F8" w14:paraId="71C98A30" w14:textId="0BD55BAD">
      <w:pPr>
        <w:pStyle w:val="C1-CtrBoldHd"/>
        <w:widowControl w:val="0"/>
        <w:spacing w:after="0"/>
        <w:rPr>
          <w:caps w:val="0"/>
          <w:sz w:val="28"/>
          <w:szCs w:val="28"/>
        </w:rPr>
      </w:pPr>
      <w:r>
        <w:rPr>
          <w:caps w:val="0"/>
          <w:sz w:val="28"/>
          <w:szCs w:val="28"/>
        </w:rPr>
        <w:t xml:space="preserve">revised </w:t>
      </w:r>
      <w:r w:rsidR="00A364AB">
        <w:rPr>
          <w:caps w:val="0"/>
          <w:sz w:val="28"/>
          <w:szCs w:val="28"/>
        </w:rPr>
        <w:t>June</w:t>
      </w:r>
      <w:r w:rsidR="00750B82">
        <w:rPr>
          <w:caps w:val="0"/>
          <w:sz w:val="28"/>
          <w:szCs w:val="28"/>
        </w:rPr>
        <w:t xml:space="preserve"> </w:t>
      </w:r>
      <w:r w:rsidR="00C57CB0">
        <w:rPr>
          <w:caps w:val="0"/>
          <w:sz w:val="28"/>
          <w:szCs w:val="28"/>
        </w:rPr>
        <w:t>2021</w:t>
      </w:r>
    </w:p>
    <w:p w:rsidR="0012041B" w:rsidP="009463F8" w:rsidRDefault="0012041B" w14:paraId="62093FFF" w14:textId="77777777">
      <w:pPr>
        <w:pStyle w:val="C1-CtrBoldHd"/>
        <w:widowControl w:val="0"/>
        <w:spacing w:after="0"/>
        <w:rPr>
          <w:caps w:val="0"/>
        </w:rPr>
      </w:pPr>
    </w:p>
    <w:p w:rsidRPr="009463F8" w:rsidR="0012041B" w:rsidP="009463F8" w:rsidRDefault="0012041B" w14:paraId="48A4A0E7" w14:textId="77777777">
      <w:pPr>
        <w:pStyle w:val="Title"/>
        <w:widowControl w:val="0"/>
        <w:rPr>
          <w:rFonts w:ascii="Garamond" w:hAnsi="Garamond"/>
          <w:sz w:val="20"/>
          <w:szCs w:val="20"/>
        </w:rPr>
      </w:pPr>
    </w:p>
    <w:p w:rsidRPr="00BA3FB2" w:rsidR="001608BF" w:rsidP="009463F8" w:rsidRDefault="001608BF" w14:paraId="6FBB9414" w14:textId="77777777">
      <w:pPr>
        <w:pStyle w:val="Title"/>
        <w:widowControl w:val="0"/>
        <w:rPr>
          <w:rFonts w:ascii="Garamond" w:hAnsi="Garamond"/>
        </w:rPr>
      </w:pPr>
      <w:r w:rsidRPr="00BA3FB2">
        <w:rPr>
          <w:rFonts w:ascii="Garamond" w:hAnsi="Garamond"/>
        </w:rPr>
        <w:t>TABLE OF CONTENTS</w:t>
      </w:r>
    </w:p>
    <w:p w:rsidR="00C17079" w:rsidP="009463F8" w:rsidRDefault="00136808" w14:paraId="63A1C8BE" w14:textId="1A314BC0">
      <w:pPr>
        <w:pStyle w:val="TOC1"/>
        <w:widowControl w:val="0"/>
        <w:rPr>
          <w:rFonts w:asciiTheme="minorHAnsi" w:hAnsiTheme="minorHAnsi" w:eastAsiaTheme="minorEastAsia" w:cstheme="minorBidi"/>
          <w:noProof/>
          <w:sz w:val="22"/>
          <w:szCs w:val="22"/>
        </w:rPr>
      </w:pPr>
      <w:r w:rsidRPr="0003568C">
        <w:rPr>
          <w:szCs w:val="24"/>
        </w:rPr>
        <w:fldChar w:fldCharType="begin"/>
      </w:r>
      <w:r w:rsidRPr="0003568C" w:rsidR="00C31D49">
        <w:rPr>
          <w:szCs w:val="24"/>
        </w:rPr>
        <w:instrText xml:space="preserve"> TOC \h \z \t "Heading 1,2,Heading 2,3,Heading 3,4,Heading 0,1" </w:instrText>
      </w:r>
      <w:r w:rsidRPr="0003568C">
        <w:rPr>
          <w:szCs w:val="24"/>
        </w:rPr>
        <w:fldChar w:fldCharType="separate"/>
      </w:r>
      <w:hyperlink w:history="1" w:anchor="_Toc16441181">
        <w:r w:rsidRPr="0054359B" w:rsidR="00C17079">
          <w:rPr>
            <w:rStyle w:val="Hyperlink"/>
            <w:noProof/>
          </w:rPr>
          <w:t>B. COLLECTIONS OF INFORMATION EMPLOYING STATISTICAL METHODS</w:t>
        </w:r>
      </w:hyperlink>
    </w:p>
    <w:p w:rsidR="00C17079" w:rsidP="009463F8" w:rsidRDefault="00D0333D" w14:paraId="509F11B7" w14:textId="6F23FFD3">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2">
        <w:r w:rsidRPr="0054359B" w:rsidR="00C17079">
          <w:rPr>
            <w:rStyle w:val="Hyperlink"/>
            <w:noProof/>
          </w:rPr>
          <w:t>B.1</w:t>
        </w:r>
        <w:r w:rsidR="00C17079">
          <w:rPr>
            <w:rFonts w:asciiTheme="minorHAnsi" w:hAnsiTheme="minorHAnsi" w:eastAsiaTheme="minorEastAsia" w:cstheme="minorBidi"/>
            <w:noProof/>
            <w:szCs w:val="22"/>
          </w:rPr>
          <w:tab/>
        </w:r>
        <w:r w:rsidRPr="0054359B" w:rsidR="00C17079">
          <w:rPr>
            <w:rStyle w:val="Hyperlink"/>
            <w:noProof/>
          </w:rPr>
          <w:t>Respondent Universe</w:t>
        </w:r>
        <w:r w:rsidR="00C17079">
          <w:rPr>
            <w:noProof/>
            <w:webHidden/>
          </w:rPr>
          <w:tab/>
        </w:r>
        <w:r w:rsidR="00C17079">
          <w:rPr>
            <w:noProof/>
            <w:webHidden/>
          </w:rPr>
          <w:fldChar w:fldCharType="begin"/>
        </w:r>
        <w:r w:rsidR="00C17079">
          <w:rPr>
            <w:noProof/>
            <w:webHidden/>
          </w:rPr>
          <w:instrText xml:space="preserve"> PAGEREF _Toc16441182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D0333D" w14:paraId="01777A84" w14:textId="36CA4B69">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3">
        <w:r w:rsidRPr="0054359B" w:rsidR="00C17079">
          <w:rPr>
            <w:rStyle w:val="Hyperlink"/>
            <w:noProof/>
          </w:rPr>
          <w:t>B.2</w:t>
        </w:r>
        <w:r w:rsidR="00C17079">
          <w:rPr>
            <w:rFonts w:asciiTheme="minorHAnsi" w:hAnsiTheme="minorHAnsi" w:eastAsiaTheme="minorEastAsia" w:cstheme="minorBidi"/>
            <w:noProof/>
            <w:szCs w:val="22"/>
          </w:rPr>
          <w:tab/>
        </w:r>
        <w:r w:rsidRPr="0054359B" w:rsidR="00C17079">
          <w:rPr>
            <w:rStyle w:val="Hyperlink"/>
            <w:noProof/>
          </w:rPr>
          <w:t>Procedures for the Collection of Information</w:t>
        </w:r>
        <w:r w:rsidR="00C17079">
          <w:rPr>
            <w:noProof/>
            <w:webHidden/>
          </w:rPr>
          <w:tab/>
        </w:r>
        <w:r w:rsidR="00C17079">
          <w:rPr>
            <w:noProof/>
            <w:webHidden/>
          </w:rPr>
          <w:fldChar w:fldCharType="begin"/>
        </w:r>
        <w:r w:rsidR="00C17079">
          <w:rPr>
            <w:noProof/>
            <w:webHidden/>
          </w:rPr>
          <w:instrText xml:space="preserve"> PAGEREF _Toc16441183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D0333D" w14:paraId="5FA3D60B" w14:textId="31855C05">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4">
        <w:r w:rsidRPr="0054359B" w:rsidR="00C17079">
          <w:rPr>
            <w:rStyle w:val="Hyperlink"/>
            <w:noProof/>
          </w:rPr>
          <w:t>B.2a</w:t>
        </w:r>
        <w:r w:rsidR="00C17079">
          <w:rPr>
            <w:rFonts w:asciiTheme="minorHAnsi" w:hAnsiTheme="minorHAnsi" w:eastAsiaTheme="minorEastAsia" w:cstheme="minorBidi"/>
            <w:noProof/>
            <w:szCs w:val="22"/>
          </w:rPr>
          <w:tab/>
        </w:r>
        <w:r w:rsidRPr="0054359B" w:rsidR="00C17079">
          <w:rPr>
            <w:rStyle w:val="Hyperlink"/>
            <w:noProof/>
          </w:rPr>
          <w:t>Statistical Methodology</w:t>
        </w:r>
        <w:r w:rsidR="00C17079">
          <w:rPr>
            <w:noProof/>
            <w:webHidden/>
          </w:rPr>
          <w:tab/>
        </w:r>
        <w:r w:rsidR="00C17079">
          <w:rPr>
            <w:noProof/>
            <w:webHidden/>
          </w:rPr>
          <w:fldChar w:fldCharType="begin"/>
        </w:r>
        <w:r w:rsidR="00C17079">
          <w:rPr>
            <w:noProof/>
            <w:webHidden/>
          </w:rPr>
          <w:instrText xml:space="preserve"> PAGEREF _Toc16441184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D0333D" w14:paraId="2B5757C3" w14:textId="4716CF22">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5">
        <w:r w:rsidRPr="0054359B" w:rsidR="00C17079">
          <w:rPr>
            <w:rStyle w:val="Hyperlink"/>
            <w:noProof/>
          </w:rPr>
          <w:t>B.2b</w:t>
        </w:r>
        <w:r w:rsidR="00C17079">
          <w:rPr>
            <w:rFonts w:asciiTheme="minorHAnsi" w:hAnsiTheme="minorHAnsi" w:eastAsiaTheme="minorEastAsia" w:cstheme="minorBidi"/>
            <w:noProof/>
            <w:szCs w:val="22"/>
          </w:rPr>
          <w:tab/>
        </w:r>
        <w:r w:rsidRPr="0054359B" w:rsidR="00C17079">
          <w:rPr>
            <w:rStyle w:val="Hyperlink"/>
            <w:noProof/>
          </w:rPr>
          <w:t>Respondent Recruitment</w:t>
        </w:r>
        <w:r w:rsidR="00C17079">
          <w:rPr>
            <w:noProof/>
            <w:webHidden/>
          </w:rPr>
          <w:tab/>
        </w:r>
        <w:r w:rsidR="00C17079">
          <w:rPr>
            <w:noProof/>
            <w:webHidden/>
          </w:rPr>
          <w:fldChar w:fldCharType="begin"/>
        </w:r>
        <w:r w:rsidR="00C17079">
          <w:rPr>
            <w:noProof/>
            <w:webHidden/>
          </w:rPr>
          <w:instrText xml:space="preserve"> PAGEREF _Toc16441185 \h </w:instrText>
        </w:r>
        <w:r w:rsidR="00C17079">
          <w:rPr>
            <w:noProof/>
            <w:webHidden/>
          </w:rPr>
        </w:r>
        <w:r w:rsidR="00C17079">
          <w:rPr>
            <w:noProof/>
            <w:webHidden/>
          </w:rPr>
          <w:fldChar w:fldCharType="separate"/>
        </w:r>
        <w:r w:rsidR="00983102">
          <w:rPr>
            <w:noProof/>
            <w:webHidden/>
          </w:rPr>
          <w:t>6</w:t>
        </w:r>
        <w:r w:rsidR="00C17079">
          <w:rPr>
            <w:noProof/>
            <w:webHidden/>
          </w:rPr>
          <w:fldChar w:fldCharType="end"/>
        </w:r>
      </w:hyperlink>
    </w:p>
    <w:p w:rsidR="00C17079" w:rsidP="009463F8" w:rsidRDefault="00D0333D" w14:paraId="50CEAB21" w14:textId="6C0C4F18">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6">
        <w:r w:rsidRPr="0054359B" w:rsidR="00C17079">
          <w:rPr>
            <w:rStyle w:val="Hyperlink"/>
            <w:noProof/>
          </w:rPr>
          <w:t>B2.c</w:t>
        </w:r>
        <w:r w:rsidR="00C17079">
          <w:rPr>
            <w:rFonts w:asciiTheme="minorHAnsi" w:hAnsiTheme="minorHAnsi" w:eastAsiaTheme="minorEastAsia" w:cstheme="minorBidi"/>
            <w:noProof/>
            <w:szCs w:val="22"/>
          </w:rPr>
          <w:tab/>
        </w:r>
        <w:r w:rsidRPr="0054359B" w:rsidR="00C17079">
          <w:rPr>
            <w:rStyle w:val="Hyperlink"/>
            <w:noProof/>
          </w:rPr>
          <w:t>PISA Data Collection</w:t>
        </w:r>
        <w:r w:rsidR="00C17079">
          <w:rPr>
            <w:noProof/>
            <w:webHidden/>
          </w:rPr>
          <w:tab/>
        </w:r>
        <w:r w:rsidR="00C17079">
          <w:rPr>
            <w:noProof/>
            <w:webHidden/>
          </w:rPr>
          <w:fldChar w:fldCharType="begin"/>
        </w:r>
        <w:r w:rsidR="00C17079">
          <w:rPr>
            <w:noProof/>
            <w:webHidden/>
          </w:rPr>
          <w:instrText xml:space="preserve"> PAGEREF _Toc16441186 \h </w:instrText>
        </w:r>
        <w:r w:rsidR="00C17079">
          <w:rPr>
            <w:noProof/>
            <w:webHidden/>
          </w:rPr>
        </w:r>
        <w:r w:rsidR="00C17079">
          <w:rPr>
            <w:noProof/>
            <w:webHidden/>
          </w:rPr>
          <w:fldChar w:fldCharType="separate"/>
        </w:r>
        <w:r w:rsidR="00983102">
          <w:rPr>
            <w:noProof/>
            <w:webHidden/>
          </w:rPr>
          <w:t>8</w:t>
        </w:r>
        <w:r w:rsidR="00C17079">
          <w:rPr>
            <w:noProof/>
            <w:webHidden/>
          </w:rPr>
          <w:fldChar w:fldCharType="end"/>
        </w:r>
      </w:hyperlink>
    </w:p>
    <w:p w:rsidR="00C17079" w:rsidP="009463F8" w:rsidRDefault="00D0333D" w14:paraId="23880248" w14:textId="272930DE">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7">
        <w:r w:rsidRPr="0054359B" w:rsidR="00C17079">
          <w:rPr>
            <w:rStyle w:val="Hyperlink"/>
            <w:noProof/>
          </w:rPr>
          <w:t>B.3</w:t>
        </w:r>
        <w:r w:rsidR="00C17079">
          <w:rPr>
            <w:rFonts w:asciiTheme="minorHAnsi" w:hAnsiTheme="minorHAnsi" w:eastAsiaTheme="minorEastAsia" w:cstheme="minorBidi"/>
            <w:noProof/>
            <w:szCs w:val="22"/>
          </w:rPr>
          <w:tab/>
        </w:r>
        <w:r w:rsidRPr="0054359B" w:rsidR="00C17079">
          <w:rPr>
            <w:rStyle w:val="Hyperlink"/>
            <w:noProof/>
          </w:rPr>
          <w:t>Maximizing Response Rates</w:t>
        </w:r>
        <w:r w:rsidR="00C17079">
          <w:rPr>
            <w:noProof/>
            <w:webHidden/>
          </w:rPr>
          <w:tab/>
        </w:r>
        <w:r w:rsidR="00C17079">
          <w:rPr>
            <w:noProof/>
            <w:webHidden/>
          </w:rPr>
          <w:fldChar w:fldCharType="begin"/>
        </w:r>
        <w:r w:rsidR="00C17079">
          <w:rPr>
            <w:noProof/>
            <w:webHidden/>
          </w:rPr>
          <w:instrText xml:space="preserve"> PAGEREF _Toc16441187 \h </w:instrText>
        </w:r>
        <w:r w:rsidR="00C17079">
          <w:rPr>
            <w:noProof/>
            <w:webHidden/>
          </w:rPr>
        </w:r>
        <w:r w:rsidR="00C17079">
          <w:rPr>
            <w:noProof/>
            <w:webHidden/>
          </w:rPr>
          <w:fldChar w:fldCharType="separate"/>
        </w:r>
        <w:r w:rsidR="00983102">
          <w:rPr>
            <w:noProof/>
            <w:webHidden/>
          </w:rPr>
          <w:t>9</w:t>
        </w:r>
        <w:r w:rsidR="00C17079">
          <w:rPr>
            <w:noProof/>
            <w:webHidden/>
          </w:rPr>
          <w:fldChar w:fldCharType="end"/>
        </w:r>
      </w:hyperlink>
    </w:p>
    <w:p w:rsidR="00C17079" w:rsidP="009463F8" w:rsidRDefault="00D0333D" w14:paraId="33CC5036" w14:textId="5289E2D1">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8">
        <w:r w:rsidRPr="0054359B" w:rsidR="00C17079">
          <w:rPr>
            <w:rStyle w:val="Hyperlink"/>
            <w:noProof/>
          </w:rPr>
          <w:t>B.4</w:t>
        </w:r>
        <w:r w:rsidR="00C17079">
          <w:rPr>
            <w:rFonts w:asciiTheme="minorHAnsi" w:hAnsiTheme="minorHAnsi" w:eastAsiaTheme="minorEastAsia" w:cstheme="minorBidi"/>
            <w:noProof/>
            <w:szCs w:val="22"/>
          </w:rPr>
          <w:tab/>
        </w:r>
        <w:r w:rsidRPr="0054359B" w:rsidR="00C17079">
          <w:rPr>
            <w:rStyle w:val="Hyperlink"/>
            <w:noProof/>
          </w:rPr>
          <w:t>Purpose of Field Test and Data Uses</w:t>
        </w:r>
        <w:r w:rsidR="00C17079">
          <w:rPr>
            <w:noProof/>
            <w:webHidden/>
          </w:rPr>
          <w:tab/>
        </w:r>
        <w:r>
          <w:rPr>
            <w:noProof/>
            <w:webHidden/>
          </w:rPr>
          <w:t>10</w:t>
        </w:r>
        <w:bookmarkStart w:name="_GoBack" w:id="0"/>
        <w:bookmarkEnd w:id="0"/>
      </w:hyperlink>
    </w:p>
    <w:p w:rsidR="00C17079" w:rsidP="009463F8" w:rsidRDefault="00D0333D" w14:paraId="402DE91B" w14:textId="0B31B16F">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9">
        <w:r w:rsidRPr="0054359B" w:rsidR="00C17079">
          <w:rPr>
            <w:rStyle w:val="Hyperlink"/>
            <w:noProof/>
          </w:rPr>
          <w:t>B.5</w:t>
        </w:r>
        <w:r w:rsidR="00C17079">
          <w:rPr>
            <w:rFonts w:asciiTheme="minorHAnsi" w:hAnsiTheme="minorHAnsi" w:eastAsiaTheme="minorEastAsia" w:cstheme="minorBidi"/>
            <w:noProof/>
            <w:szCs w:val="22"/>
          </w:rPr>
          <w:tab/>
        </w:r>
        <w:r w:rsidRPr="0054359B" w:rsidR="00C17079">
          <w:rPr>
            <w:rStyle w:val="Hyperlink"/>
            <w:noProof/>
          </w:rPr>
          <w:t>Individuals Consulted on Study Design</w:t>
        </w:r>
        <w:r w:rsidR="00C17079">
          <w:rPr>
            <w:noProof/>
            <w:webHidden/>
          </w:rPr>
          <w:tab/>
        </w:r>
        <w:r w:rsidR="00C17079">
          <w:rPr>
            <w:noProof/>
            <w:webHidden/>
          </w:rPr>
          <w:fldChar w:fldCharType="begin"/>
        </w:r>
        <w:r w:rsidR="00C17079">
          <w:rPr>
            <w:noProof/>
            <w:webHidden/>
          </w:rPr>
          <w:instrText xml:space="preserve"> PAGEREF _Toc16441189 \h </w:instrText>
        </w:r>
        <w:r w:rsidR="00C17079">
          <w:rPr>
            <w:noProof/>
            <w:webHidden/>
          </w:rPr>
        </w:r>
        <w:r w:rsidR="00C17079">
          <w:rPr>
            <w:noProof/>
            <w:webHidden/>
          </w:rPr>
          <w:fldChar w:fldCharType="separate"/>
        </w:r>
        <w:r w:rsidR="00983102">
          <w:rPr>
            <w:noProof/>
            <w:webHidden/>
          </w:rPr>
          <w:t>10</w:t>
        </w:r>
        <w:r w:rsidR="00C17079">
          <w:rPr>
            <w:noProof/>
            <w:webHidden/>
          </w:rPr>
          <w:fldChar w:fldCharType="end"/>
        </w:r>
      </w:hyperlink>
    </w:p>
    <w:p w:rsidR="00C31D49" w:rsidP="009463F8" w:rsidRDefault="00136808" w14:paraId="6FBB941F" w14:textId="44A0B08C">
      <w:pPr>
        <w:pStyle w:val="C1-CtrBoldHd"/>
        <w:widowControl w:val="0"/>
        <w:tabs>
          <w:tab w:val="left" w:pos="900"/>
          <w:tab w:val="right" w:leader="dot" w:pos="8640"/>
        </w:tabs>
        <w:spacing w:after="0"/>
        <w:ind w:left="720" w:right="720" w:hanging="360"/>
      </w:pPr>
      <w:r w:rsidRPr="0003568C">
        <w:rPr>
          <w:szCs w:val="24"/>
        </w:rPr>
        <w:fldChar w:fldCharType="end"/>
      </w:r>
    </w:p>
    <w:p w:rsidR="00C31D49" w:rsidP="009463F8" w:rsidRDefault="00C31D49" w14:paraId="6FBB9420" w14:textId="77777777">
      <w:pPr>
        <w:pStyle w:val="C1-CtrBoldHd"/>
        <w:widowControl w:val="0"/>
        <w:tabs>
          <w:tab w:val="left" w:pos="450"/>
          <w:tab w:val="right" w:leader="dot" w:pos="8190"/>
          <w:tab w:val="right" w:leader="dot" w:pos="8640"/>
        </w:tabs>
        <w:spacing w:after="0"/>
        <w:ind w:right="720"/>
        <w:jc w:val="both"/>
        <w:sectPr w:rsidR="00C31D49" w:rsidSect="0003723A">
          <w:pgSz w:w="12240" w:h="15840" w:code="1"/>
          <w:pgMar w:top="864" w:right="864" w:bottom="720" w:left="864" w:header="720" w:footer="288" w:gutter="0"/>
          <w:pgNumType w:fmt="lowerRoman" w:start="1"/>
          <w:cols w:space="720"/>
          <w:titlePg/>
          <w:docGrid w:linePitch="299"/>
        </w:sectPr>
      </w:pPr>
    </w:p>
    <w:p w:rsidR="00C31D49" w:rsidP="009463F8" w:rsidRDefault="00C31D49" w14:paraId="6FBB9421" w14:textId="77777777">
      <w:pPr>
        <w:pStyle w:val="Heading0"/>
        <w:widowControl w:val="0"/>
        <w:spacing w:after="120" w:line="23" w:lineRule="atLeast"/>
      </w:pPr>
      <w:bookmarkStart w:name="_Toc16441181" w:id="1"/>
      <w:r>
        <w:rPr>
          <w:caps w:val="0"/>
        </w:rPr>
        <w:lastRenderedPageBreak/>
        <w:t>B.</w:t>
      </w:r>
      <w:r w:rsidR="00361117">
        <w:rPr>
          <w:caps w:val="0"/>
        </w:rPr>
        <w:t xml:space="preserve"> </w:t>
      </w:r>
      <w:r>
        <w:rPr>
          <w:caps w:val="0"/>
        </w:rPr>
        <w:t>COLLECTIONS OF INFORMATION EMPLOYING STATISTICAL METHODS</w:t>
      </w:r>
      <w:bookmarkEnd w:id="1"/>
    </w:p>
    <w:p w:rsidR="00486E79" w:rsidP="009463F8" w:rsidRDefault="00C31D49" w14:paraId="65B6B4D1" w14:textId="77777777">
      <w:pPr>
        <w:pStyle w:val="Heading1"/>
        <w:widowControl w:val="0"/>
        <w:tabs>
          <w:tab w:val="clear" w:pos="1152"/>
          <w:tab w:val="left" w:pos="720"/>
        </w:tabs>
        <w:spacing w:before="0" w:line="23" w:lineRule="atLeast"/>
        <w:ind w:left="720" w:hanging="720"/>
      </w:pPr>
      <w:bookmarkStart w:name="_Toc16441182" w:id="2"/>
      <w:r>
        <w:t>B.1</w:t>
      </w:r>
      <w:r>
        <w:tab/>
        <w:t>Respondent Universe</w:t>
      </w:r>
      <w:bookmarkEnd w:id="2"/>
    </w:p>
    <w:p w:rsidR="008D4EB2" w:rsidP="009463F8" w:rsidRDefault="008D4EB2" w14:paraId="1E4AB960" w14:textId="2EAE10C9">
      <w:pPr>
        <w:pStyle w:val="BodyText1"/>
        <w:widowControl w:val="0"/>
        <w:spacing w:before="0" w:line="23" w:lineRule="atLeast"/>
      </w:pPr>
      <w:r>
        <w:t xml:space="preserve">PISA 2021 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Pr="009B6BD4" w:rsidR="006E52C2" w:rsidP="009463F8" w:rsidRDefault="006E52C2" w14:paraId="5E271A75" w14:textId="77777777">
      <w:pPr>
        <w:pStyle w:val="Heading1"/>
        <w:widowControl w:val="0"/>
        <w:tabs>
          <w:tab w:val="clear" w:pos="1152"/>
          <w:tab w:val="left" w:pos="720"/>
        </w:tabs>
        <w:spacing w:before="0" w:line="23" w:lineRule="atLeast"/>
        <w:ind w:left="720" w:hanging="720"/>
      </w:pPr>
      <w:bookmarkStart w:name="_Toc16441183" w:id="3"/>
      <w:r w:rsidRPr="009B6BD4">
        <w:t>B.2</w:t>
      </w:r>
      <w:r w:rsidRPr="009B6BD4">
        <w:tab/>
        <w:t>Procedures for the Collection of Information</w:t>
      </w:r>
      <w:bookmarkEnd w:id="3"/>
    </w:p>
    <w:p w:rsidRPr="00842024" w:rsidR="006E52C2" w:rsidP="009463F8" w:rsidRDefault="006E52C2" w14:paraId="1D2EDF36" w14:textId="235D5DD4">
      <w:pPr>
        <w:pStyle w:val="BodyText1"/>
        <w:widowControl w:val="0"/>
        <w:spacing w:before="0" w:line="23" w:lineRule="atLeast"/>
      </w:pPr>
      <w:r w:rsidRPr="00842024">
        <w:t xml:space="preserve">This section presents information on the PISA international standards and description for school </w:t>
      </w:r>
      <w:r w:rsidRPr="005B5F7B" w:rsidR="005B5F7B">
        <w:t>and student</w:t>
      </w:r>
      <w:r w:rsidRPr="00842024">
        <w:t xml:space="preserve"> sampling, recruitment, and data collection procedures for the PISA 20</w:t>
      </w:r>
      <w:r>
        <w:t>2</w:t>
      </w:r>
      <w:r w:rsidR="006547C0">
        <w:t>2</w:t>
      </w:r>
      <w:r w:rsidRPr="00842024">
        <w:t xml:space="preserve"> main study. Gaining schools’ </w:t>
      </w:r>
      <w:r w:rsidR="003D32BA">
        <w:t xml:space="preserve">and </w:t>
      </w:r>
      <w:r w:rsidRPr="003D32BA" w:rsidR="003D32BA">
        <w:t>students</w:t>
      </w:r>
      <w:r w:rsidRPr="003D32BA">
        <w:t xml:space="preserve">’ </w:t>
      </w:r>
      <w:r w:rsidRPr="00842024">
        <w:t xml:space="preserve">cooperation in voluntary research is increasingly challenging and employing effective strategies for gaining the cooperation of schools is central to the data collection effort. </w:t>
      </w:r>
      <w:r>
        <w:t>PISA 202</w:t>
      </w:r>
      <w:r w:rsidR="006547C0">
        <w:t>2</w:t>
      </w:r>
      <w:r>
        <w:t xml:space="preserve"> m</w:t>
      </w:r>
      <w:r w:rsidRPr="00842024">
        <w:t>ain study states, districts, and schools will be recruit</w:t>
      </w:r>
      <w:r>
        <w:t>ed beginning in October 202</w:t>
      </w:r>
      <w:r w:rsidR="006547C0">
        <w:t>1</w:t>
      </w:r>
      <w:r>
        <w:t xml:space="preserve"> and </w:t>
      </w:r>
      <w:r w:rsidRPr="00842024">
        <w:t xml:space="preserve">data collection will be conducted from </w:t>
      </w:r>
      <w:r w:rsidRPr="006E52C2">
        <w:t>September-November 202</w:t>
      </w:r>
      <w:r w:rsidR="006547C0">
        <w:t>2</w:t>
      </w:r>
      <w:r w:rsidRPr="00842024">
        <w:t>.</w:t>
      </w:r>
    </w:p>
    <w:p w:rsidR="006E52C2" w:rsidP="009463F8" w:rsidRDefault="006E52C2" w14:paraId="2A35D2E4" w14:textId="14EE6AD4">
      <w:pPr>
        <w:pStyle w:val="Heading1"/>
        <w:keepNext w:val="0"/>
        <w:widowControl w:val="0"/>
        <w:tabs>
          <w:tab w:val="clear" w:pos="1152"/>
          <w:tab w:val="left" w:pos="720"/>
        </w:tabs>
        <w:spacing w:before="0" w:line="23" w:lineRule="atLeast"/>
        <w:ind w:left="720" w:hanging="720"/>
        <w:jc w:val="left"/>
      </w:pPr>
      <w:bookmarkStart w:name="_Toc16441184" w:id="4"/>
      <w:r>
        <w:t>B</w:t>
      </w:r>
      <w:r w:rsidR="00C17079">
        <w:t>.</w:t>
      </w:r>
      <w:r>
        <w:t>2a</w:t>
      </w:r>
      <w:r>
        <w:tab/>
        <w:t>Statistical Methodology</w:t>
      </w:r>
      <w:bookmarkEnd w:id="4"/>
    </w:p>
    <w:p w:rsidR="006E52C2" w:rsidP="009463F8" w:rsidRDefault="006E52C2" w14:paraId="6DE8381C" w14:textId="5F32F73A">
      <w:pPr>
        <w:pStyle w:val="BodyText1"/>
        <w:widowControl w:val="0"/>
        <w:spacing w:before="0" w:line="23" w:lineRule="atLeast"/>
      </w:pPr>
      <w:r>
        <w:t>The Technical Standards for PISA 202</w:t>
      </w:r>
      <w:r w:rsidR="006547C0">
        <w:t>2</w:t>
      </w:r>
      <w:r>
        <w:t xml:space="preserve"> main study established by the international governing board include the following:</w:t>
      </w:r>
    </w:p>
    <w:p w:rsidR="00486E79" w:rsidP="009463F8" w:rsidRDefault="00CD77AB" w14:paraId="17675BEB" w14:textId="5F3678E1">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1.8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r w:rsidRPr="000A2C46" w:rsidR="006E52C2">
        <w:rPr>
          <w:rFonts w:ascii="Garamond" w:hAnsi="Garamond"/>
          <w:sz w:val="24"/>
        </w:rPr>
        <w:t>The minimum student sample size for financial literacy in the national sample is an additional 1,650 students</w:t>
      </w:r>
      <w:r w:rsidR="006E52C2">
        <w:rPr>
          <w:rFonts w:ascii="Garamond" w:hAnsi="Garamond"/>
          <w:sz w:val="24"/>
        </w:rPr>
        <w:t>, for a total of a minimum of 6,900 students that need to be assessed in PISA 2021 in the United States</w:t>
      </w:r>
      <w:r w:rsidRPr="000A2C46" w:rsidR="006E52C2">
        <w:rPr>
          <w:rFonts w:ascii="Garamond" w:hAnsi="Garamond"/>
          <w:sz w:val="24"/>
        </w:rPr>
        <w:t>. If individual states participate in the U.S. to obtain state-level estimates, each state administering financial literacy would add approximately 550 students.</w:t>
      </w:r>
    </w:p>
    <w:p w:rsidR="00486E79" w:rsidP="009463F8" w:rsidRDefault="00CD77AB" w14:paraId="2A78F916" w14:textId="2E3C9F1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rsidR="00E85F06" w:rsidP="009463F8" w:rsidRDefault="00E85F06" w14:paraId="3E54B409" w14:textId="77777777">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1.10</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rsidR="00486E79" w:rsidP="009463F8" w:rsidRDefault="00CD77AB" w14:paraId="41259F6B" w14:textId="6F8BCF1F">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1</w:t>
      </w:r>
      <w:r w:rsidRPr="0046239C">
        <w:rPr>
          <w:rFonts w:ascii="Garamond" w:hAnsi="Garamond"/>
          <w:sz w:val="24"/>
        </w:rPr>
        <w:t xml:space="preserve"> The final weighted school response rate is at le</w:t>
      </w:r>
      <w:r w:rsidRPr="002065E9" w:rsid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Pr="002065E9" w:rsidR="002065E9">
        <w:rPr>
          <w:rFonts w:ascii="Garamond" w:hAnsi="Garamond"/>
          <w:sz w:val="24"/>
        </w:rPr>
        <w:t xml:space="preserve"> If a response rate is </w:t>
      </w:r>
      <w:r w:rsidR="006547C0">
        <w:rPr>
          <w:rFonts w:ascii="Garamond" w:hAnsi="Garamond"/>
          <w:sz w:val="24"/>
        </w:rPr>
        <w:t>b</w:t>
      </w:r>
      <w:r w:rsidRPr="002065E9" w:rsidR="002065E9">
        <w:rPr>
          <w:rFonts w:ascii="Garamond" w:hAnsi="Garamond"/>
          <w:sz w:val="24"/>
        </w:rPr>
        <w:t>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rsidR="00486E79" w:rsidP="009463F8" w:rsidRDefault="00CD77AB" w14:paraId="4D107DED" w14:textId="73883FB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2</w:t>
      </w:r>
      <w:r w:rsidRPr="0046239C">
        <w:rPr>
          <w:rFonts w:ascii="Garamond" w:hAnsi="Garamond"/>
          <w:sz w:val="24"/>
        </w:rPr>
        <w:t xml:space="preserve"> The final weighted student response rate is at least </w:t>
      </w:r>
      <w:r w:rsidRPr="002065E9" w:rsid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rsidR="00C31D49" w:rsidP="009463F8" w:rsidRDefault="00CD77AB" w14:paraId="6FBB942B" w14:textId="7B0E73EB">
      <w:pPr>
        <w:pStyle w:val="BodyText1"/>
        <w:widowControl w:val="0"/>
        <w:spacing w:before="0" w:line="23" w:lineRule="atLeast"/>
        <w:ind w:left="187"/>
        <w:rPr>
          <w:lang w:val="en-GB"/>
        </w:rPr>
      </w:pPr>
      <w:r w:rsidRPr="00CD77AB">
        <w:rPr>
          <w:b/>
        </w:rPr>
        <w:t>Standard 1.1</w:t>
      </w:r>
      <w:r w:rsidR="00E85F06">
        <w:rPr>
          <w:b/>
        </w:rPr>
        <w:t>3</w:t>
      </w:r>
      <w:r w:rsidRPr="0046239C">
        <w:rPr>
          <w:szCs w:val="22"/>
          <w:lang w:val="en-GB" w:eastAsia="zh-CN"/>
        </w:rPr>
        <w:t xml:space="preserve"> The final weighted sampling unit response rate for any optional </w:t>
      </w:r>
      <w:r w:rsidR="00666D5E">
        <w:rPr>
          <w:szCs w:val="22"/>
          <w:lang w:val="en-GB" w:eastAsia="zh-CN"/>
        </w:rPr>
        <w:t>cognitive</w:t>
      </w:r>
      <w:r w:rsidRPr="00D73699" w:rsidR="002065E9">
        <w:rPr>
          <w:szCs w:val="22"/>
          <w:lang w:val="en-GB" w:eastAsia="zh-CN"/>
        </w:rPr>
        <w:t xml:space="preserve"> assessment is at least 80 percent</w:t>
      </w:r>
      <w:r w:rsidRPr="0046239C">
        <w:rPr>
          <w:szCs w:val="22"/>
          <w:lang w:val="en-GB" w:eastAsia="zh-CN"/>
        </w:rPr>
        <w:t xml:space="preserve"> of all sampled students across responding schools.</w:t>
      </w:r>
      <w:r w:rsidRPr="0046239C" w:rsidDel="00CD77AB">
        <w:rPr>
          <w:szCs w:val="22"/>
          <w:lang w:val="en-GB" w:eastAsia="zh-CN"/>
        </w:rPr>
        <w:t xml:space="preserve"> </w:t>
      </w:r>
      <w:r w:rsidRPr="00D73699" w:rsidR="00C31D49">
        <w:rPr>
          <w:szCs w:val="22"/>
          <w:lang w:val="en-GB" w:eastAsia="zh-CN"/>
        </w:rPr>
        <w:t>In</w:t>
      </w:r>
      <w:r w:rsidR="00C31D49">
        <w:rPr>
          <w:lang w:val="en-GB"/>
        </w:rPr>
        <w:t xml:space="preserve"> addition, NCES has a standard in which student response rate should be </w:t>
      </w:r>
      <w:r w:rsidR="00977602">
        <w:rPr>
          <w:lang w:val="en-GB"/>
        </w:rPr>
        <w:t xml:space="preserve">at least </w:t>
      </w:r>
      <w:r w:rsidR="00C31D49">
        <w:rPr>
          <w:lang w:val="en-GB"/>
        </w:rPr>
        <w:t>85 percent, and the sampling design described below is based on that rate.</w:t>
      </w:r>
    </w:p>
    <w:p w:rsidR="00C31D49" w:rsidP="009463F8" w:rsidRDefault="00C31D49" w14:paraId="6FBB942D" w14:textId="77777777">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 xml:space="preserve">Schools will be selected in the </w:t>
      </w:r>
      <w:r w:rsidRPr="00BE47B0">
        <w:lastRenderedPageBreak/>
        <w:t>first stage with PPS and students will be sampled in the second stage</w:t>
      </w:r>
      <w:r>
        <w:t xml:space="preserve"> yielding overall equal probabilities of selection.</w:t>
      </w:r>
    </w:p>
    <w:p w:rsidRPr="000103BF" w:rsidR="00C31D49" w:rsidP="009463F8" w:rsidRDefault="00C31D49" w14:paraId="6FBB942E" w14:textId="77777777">
      <w:pPr>
        <w:keepNext/>
        <w:widowControl w:val="0"/>
        <w:spacing w:after="120" w:line="23" w:lineRule="atLeast"/>
        <w:ind w:left="720" w:hanging="720"/>
        <w:outlineLvl w:val="0"/>
        <w:rPr>
          <w:rFonts w:ascii="Garamond" w:hAnsi="Garamond"/>
          <w:b/>
          <w:sz w:val="24"/>
          <w:szCs w:val="22"/>
        </w:rPr>
      </w:pPr>
      <w:r w:rsidRPr="000103BF">
        <w:rPr>
          <w:rFonts w:ascii="Garamond" w:hAnsi="Garamond"/>
          <w:b/>
          <w:sz w:val="24"/>
          <w:szCs w:val="22"/>
        </w:rPr>
        <w:t>Target Populations</w:t>
      </w:r>
    </w:p>
    <w:p w:rsidR="00C31D49" w:rsidP="009463F8" w:rsidRDefault="00C31D49" w14:paraId="6FBB942F" w14:textId="5B70BD80">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Pr="000003F7" w:rsidR="000003F7">
        <w:t xml:space="preserve">The target population for any participating state is the same. </w:t>
      </w:r>
      <w:r>
        <w:t xml:space="preserve">The plan is to implement the </w:t>
      </w:r>
      <w:r w:rsidR="00F4189A">
        <w:t xml:space="preserve">main </w:t>
      </w:r>
      <w:r>
        <w:t>survey in the fall of 20</w:t>
      </w:r>
      <w:r w:rsidR="00283760">
        <w:t>2</w:t>
      </w:r>
      <w:r w:rsidR="006547C0">
        <w:t>2</w:t>
      </w:r>
      <w:r>
        <w:t xml:space="preserve">, with a </w:t>
      </w:r>
      <w:r w:rsidR="00393315">
        <w:t>field test</w:t>
      </w:r>
      <w:r>
        <w:t xml:space="preserve"> in the </w:t>
      </w:r>
      <w:r w:rsidR="006547C0">
        <w:t xml:space="preserve">fall </w:t>
      </w:r>
      <w:r>
        <w:t>of 20</w:t>
      </w:r>
      <w:r w:rsidR="00283760">
        <w:t>2</w:t>
      </w:r>
      <w:r w:rsidR="006547C0">
        <w:t>1</w:t>
      </w:r>
      <w:r>
        <w:t>.</w:t>
      </w:r>
      <w:r w:rsidR="00361117">
        <w:t xml:space="preserve"> </w:t>
      </w:r>
      <w:r>
        <w:t>The specific definition of age eligibility that will be used in the survey is “…between 15 years and 3 (completed) months to 16 years and 2 (completed) months at the beginning of the testing window.”</w:t>
      </w:r>
    </w:p>
    <w:p w:rsidRPr="000103BF" w:rsidR="00C31D49" w:rsidP="009463F8" w:rsidRDefault="00C31D49" w14:paraId="6FBB9430" w14:textId="77777777">
      <w:pPr>
        <w:keepNext/>
        <w:widowControl w:val="0"/>
        <w:spacing w:after="120" w:line="23" w:lineRule="atLeast"/>
        <w:ind w:left="720" w:hanging="720"/>
        <w:outlineLvl w:val="0"/>
        <w:rPr>
          <w:rFonts w:ascii="Garamond" w:hAnsi="Garamond"/>
          <w:b/>
          <w:sz w:val="24"/>
          <w:szCs w:val="22"/>
        </w:rPr>
      </w:pPr>
      <w:r w:rsidRPr="000103BF">
        <w:rPr>
          <w:rFonts w:ascii="Garamond" w:hAnsi="Garamond"/>
          <w:b/>
          <w:sz w:val="24"/>
          <w:szCs w:val="22"/>
        </w:rPr>
        <w:t>Sampling Frame of Schools</w:t>
      </w:r>
    </w:p>
    <w:p w:rsidR="002D0EB1" w:rsidP="009463F8" w:rsidRDefault="00C31D49" w14:paraId="46C579B8" w14:textId="7301B9D7">
      <w:pPr>
        <w:pStyle w:val="BodyText1"/>
        <w:widowControl w:val="0"/>
        <w:spacing w:before="0" w:line="23" w:lineRule="atLeast"/>
        <w:rPr>
          <w:rFonts w:cs="Garamond"/>
        </w:rPr>
      </w:pPr>
      <w:r>
        <w:t>The population of schools for PISA 20</w:t>
      </w:r>
      <w:r w:rsidR="000003F7">
        <w:t>2</w:t>
      </w:r>
      <w:r w:rsidR="006547C0">
        <w:t>2</w:t>
      </w:r>
      <w:r>
        <w:t xml:space="preserve"> is defined as all schools containing any 15-year-olds in grades 7 through 12</w:t>
      </w:r>
      <w:r w:rsidRPr="00FB052E">
        <w:t xml:space="preserve">. </w:t>
      </w:r>
      <w:r w:rsidRPr="000003F7" w:rsidR="000003F7">
        <w:t>As in previous PISA cycles, the school sampling frame for the PISA 20</w:t>
      </w:r>
      <w:r w:rsidR="000003F7">
        <w:t>2</w:t>
      </w:r>
      <w:r w:rsidR="006547C0">
        <w:t>2</w:t>
      </w:r>
      <w:r w:rsidRPr="000003F7" w:rsidR="000003F7">
        <w:t xml:space="preserve"> main study sample </w:t>
      </w:r>
      <w:r w:rsidRPr="00FB052E">
        <w:t>will be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 xml:space="preserve">For the PISA </w:t>
      </w:r>
      <w:r w:rsidR="006547C0">
        <w:rPr>
          <w:rFonts w:cs="Garamond"/>
        </w:rPr>
        <w:t xml:space="preserve">2022 </w:t>
      </w:r>
      <w:r w:rsidR="00393315">
        <w:rPr>
          <w:rFonts w:cs="Garamond"/>
        </w:rPr>
        <w:t>field test</w:t>
      </w:r>
      <w:r>
        <w:rPr>
          <w:rFonts w:cs="Garamond"/>
        </w:rPr>
        <w:t>, we will use the school sampl</w:t>
      </w:r>
      <w:r w:rsidR="006547C0">
        <w:rPr>
          <w:rFonts w:cs="Garamond"/>
        </w:rPr>
        <w:t>e selected for the initial field test that was planned for spring 2020, but suspended to the spread of the pandemic.  That sample used the sampl</w:t>
      </w:r>
      <w:r>
        <w:rPr>
          <w:rFonts w:cs="Garamond"/>
        </w:rPr>
        <w:t>ing frame prepared for the National Assessment of Educational Progress (NAEP) 201</w:t>
      </w:r>
      <w:r w:rsidR="000003F7">
        <w:rPr>
          <w:rFonts w:cs="Garamond"/>
        </w:rPr>
        <w:t>9</w:t>
      </w:r>
      <w:r w:rsidR="00666D5E">
        <w:rPr>
          <w:rFonts w:cs="Garamond"/>
        </w:rPr>
        <w:t>,</w:t>
      </w:r>
      <w:r>
        <w:rPr>
          <w:rFonts w:cs="Garamond"/>
        </w:rPr>
        <w:t xml:space="preserve"> which use</w:t>
      </w:r>
      <w:r w:rsidR="00F4189A">
        <w:rPr>
          <w:rFonts w:cs="Garamond"/>
        </w:rPr>
        <w:t>s</w:t>
      </w:r>
      <w:r>
        <w:rPr>
          <w:rFonts w:cs="Garamond"/>
        </w:rPr>
        <w:t xml:space="preserve"> the 20</w:t>
      </w:r>
      <w:r w:rsidR="00E37767">
        <w:rPr>
          <w:rFonts w:cs="Garamond"/>
        </w:rPr>
        <w:t>1</w:t>
      </w:r>
      <w:r w:rsidR="004F1FCC">
        <w:rPr>
          <w:rFonts w:cs="Garamond"/>
        </w:rPr>
        <w:t>7</w:t>
      </w:r>
      <w:r>
        <w:rPr>
          <w:rFonts w:cs="Garamond"/>
        </w:rPr>
        <w:t>-20</w:t>
      </w:r>
      <w:r w:rsidR="00E37767">
        <w:rPr>
          <w:rFonts w:cs="Garamond"/>
        </w:rPr>
        <w:t>1</w:t>
      </w:r>
      <w:r w:rsidR="004F1FCC">
        <w:rPr>
          <w:rFonts w:cs="Garamond"/>
        </w:rPr>
        <w:t>8</w:t>
      </w:r>
      <w:r>
        <w:rPr>
          <w:rFonts w:cs="Garamond"/>
        </w:rPr>
        <w:t xml:space="preserve"> CCD and </w:t>
      </w:r>
      <w:r w:rsidR="00AF7382">
        <w:rPr>
          <w:rFonts w:cs="Garamond"/>
        </w:rPr>
        <w:t xml:space="preserve">the </w:t>
      </w:r>
      <w:r w:rsidR="00540C02">
        <w:rPr>
          <w:rFonts w:cs="Garamond"/>
        </w:rPr>
        <w:t>20</w:t>
      </w:r>
      <w:r w:rsidR="002065E9">
        <w:rPr>
          <w:rFonts w:cs="Garamond"/>
        </w:rPr>
        <w:t>1</w:t>
      </w:r>
      <w:r w:rsidR="004F1FCC">
        <w:rPr>
          <w:rFonts w:cs="Garamond"/>
        </w:rPr>
        <w:t>7</w:t>
      </w:r>
      <w:r w:rsidR="00540C02">
        <w:rPr>
          <w:rFonts w:cs="Garamond"/>
        </w:rPr>
        <w:t>-</w:t>
      </w:r>
      <w:r w:rsidRPr="00DC50FE" w:rsidR="00540C02">
        <w:rPr>
          <w:rFonts w:cs="Garamond"/>
        </w:rPr>
        <w:t>201</w:t>
      </w:r>
      <w:r w:rsidR="004F1FCC">
        <w:rPr>
          <w:rFonts w:cs="Garamond"/>
        </w:rPr>
        <w:t>8</w:t>
      </w:r>
      <w:r w:rsidRPr="00DC50FE" w:rsidR="00540C02">
        <w:rPr>
          <w:rFonts w:cs="Garamond"/>
        </w:rPr>
        <w:t xml:space="preserve"> </w:t>
      </w:r>
      <w:r w:rsidRPr="00DC50FE">
        <w:rPr>
          <w:rFonts w:cs="Garamond"/>
        </w:rPr>
        <w:t xml:space="preserve">PSS school data. We will </w:t>
      </w:r>
      <w:r w:rsidR="000003F7">
        <w:rPr>
          <w:rFonts w:cs="Garamond"/>
        </w:rPr>
        <w:t>minimize overlap</w:t>
      </w:r>
      <w:r w:rsidRPr="00DC50FE">
        <w:rPr>
          <w:rFonts w:cs="Garamond"/>
        </w:rPr>
        <w:t xml:space="preserve">, to the degree possible, </w:t>
      </w:r>
      <w:r w:rsidR="000003F7">
        <w:rPr>
          <w:rFonts w:cs="Garamond"/>
        </w:rPr>
        <w:t xml:space="preserve">with </w:t>
      </w:r>
      <w:r w:rsidRPr="00DC50FE" w:rsidR="008D6264">
        <w:rPr>
          <w:rFonts w:cs="Garamond"/>
        </w:rPr>
        <w:t>NAEP</w:t>
      </w:r>
      <w:r w:rsidR="004F1FCC">
        <w:rPr>
          <w:rFonts w:cs="Garamond"/>
        </w:rPr>
        <w:t xml:space="preserve"> and </w:t>
      </w:r>
      <w:r w:rsidR="000003F7">
        <w:rPr>
          <w:rFonts w:cs="Garamond"/>
        </w:rPr>
        <w:t xml:space="preserve">the </w:t>
      </w:r>
      <w:r w:rsidRPr="000003F7" w:rsidR="000003F7">
        <w:rPr>
          <w:rFonts w:cs="Garamond"/>
        </w:rPr>
        <w:t>Progress in International Reading Literacy Study (PIRLS)</w:t>
      </w:r>
      <w:r w:rsidR="006547C0">
        <w:rPr>
          <w:rFonts w:cs="Garamond"/>
        </w:rPr>
        <w:t xml:space="preserve">, </w:t>
      </w:r>
      <w:r w:rsidRPr="000F5BCC" w:rsidR="000F5BCC">
        <w:rPr>
          <w:rFonts w:cs="Garamond"/>
        </w:rPr>
        <w:t xml:space="preserve">which will be collecting data in schools </w:t>
      </w:r>
      <w:r w:rsidR="006547C0">
        <w:rPr>
          <w:rFonts w:cs="Garamond"/>
        </w:rPr>
        <w:t>at the same time</w:t>
      </w:r>
      <w:r w:rsidRPr="00DC50FE">
        <w:rPr>
          <w:rFonts w:cs="Garamond"/>
        </w:rPr>
        <w:t>.</w:t>
      </w:r>
    </w:p>
    <w:p w:rsidR="00486E79" w:rsidP="009463F8" w:rsidRDefault="00C31D49" w14:paraId="1A97F931" w14:textId="01481E77">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p>
    <w:p w:rsidR="00C31D49" w:rsidP="009463F8" w:rsidRDefault="00393315" w14:paraId="6FBB9433" w14:textId="0CBBC597">
      <w:pPr>
        <w:keepNext/>
        <w:widowControl w:val="0"/>
        <w:spacing w:after="120" w:line="23" w:lineRule="atLeast"/>
        <w:ind w:left="720" w:hanging="720"/>
        <w:outlineLvl w:val="0"/>
        <w:rPr>
          <w:b/>
          <w:szCs w:val="22"/>
        </w:rPr>
      </w:pPr>
      <w:r>
        <w:rPr>
          <w:rFonts w:ascii="Garamond" w:hAnsi="Garamond"/>
          <w:b/>
          <w:sz w:val="24"/>
          <w:szCs w:val="22"/>
        </w:rPr>
        <w:t>Field Test</w:t>
      </w:r>
      <w:r w:rsidR="00F37123">
        <w:rPr>
          <w:rFonts w:ascii="Garamond" w:hAnsi="Garamond"/>
          <w:b/>
          <w:sz w:val="24"/>
          <w:szCs w:val="22"/>
        </w:rPr>
        <w:t xml:space="preserve"> Sampling</w:t>
      </w:r>
    </w:p>
    <w:p w:rsidR="002D0EB1" w:rsidP="009463F8" w:rsidRDefault="00C31D49" w14:paraId="1E0DF362" w14:textId="011D193F">
      <w:pPr>
        <w:pStyle w:val="BodyText1"/>
        <w:widowControl w:val="0"/>
        <w:spacing w:before="0" w:line="23" w:lineRule="atLeast"/>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FB3B6B">
        <w:rPr>
          <w:rFonts w:eastAsia="Arial Unicode MS"/>
          <w:noProof/>
        </w:rPr>
        <w:t>U.S.</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007824">
        <w:t>2,400</w:t>
      </w:r>
      <w:r>
        <w:t xml:space="preserve"> students. </w:t>
      </w:r>
      <w:r w:rsidR="00D20A5F">
        <w:t>In 2020, t</w:t>
      </w:r>
      <w:r>
        <w:t xml:space="preserve">he </w:t>
      </w:r>
      <w:r w:rsidR="00FB3B6B">
        <w:t>U.S.</w:t>
      </w:r>
      <w:r>
        <w:t xml:space="preserve"> select</w:t>
      </w:r>
      <w:r w:rsidR="00D20A5F">
        <w:t>ed</w:t>
      </w:r>
      <w:r>
        <w:t xml:space="preserve"> a sample of </w:t>
      </w:r>
      <w:r w:rsidR="00173512">
        <w:t>50</w:t>
      </w:r>
      <w:r>
        <w:t xml:space="preserve"> 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173512">
        <w:t xml:space="preserve">50 </w:t>
      </w:r>
      <w:r w:rsidR="00E37767">
        <w:t>schools</w:t>
      </w:r>
      <w:r>
        <w:t xml:space="preserve"> will ultimately participate, to provide for an adequate participating student sample.</w:t>
      </w:r>
      <w:r w:rsidR="00361117">
        <w:t xml:space="preserve"> </w:t>
      </w:r>
      <w:r w:rsidR="00AF7382">
        <w:t xml:space="preserve">Among the </w:t>
      </w:r>
      <w:r w:rsidR="00173512">
        <w:t>50</w:t>
      </w:r>
      <w:r w:rsidR="00AF7382">
        <w:t xml:space="preserve"> schools, </w:t>
      </w:r>
      <w:r w:rsidR="000F520C">
        <w:t>4</w:t>
      </w:r>
      <w:r w:rsidR="003C6BD4">
        <w:t>5</w:t>
      </w:r>
      <w:r w:rsidR="00173512">
        <w:t xml:space="preserve"> </w:t>
      </w:r>
      <w:r w:rsidR="00AF7382">
        <w:t xml:space="preserve">will be public schools and </w:t>
      </w:r>
      <w:r w:rsidR="000F520C">
        <w:t>5</w:t>
      </w:r>
      <w:r w:rsidR="00AF7382">
        <w:t xml:space="preserve"> will be private schools.</w:t>
      </w:r>
      <w:r w:rsidR="00361117">
        <w:t xml:space="preserve"> </w:t>
      </w:r>
      <w:r>
        <w:t>This allows for school and student non-response and also for school level and within-school level exclusions.</w:t>
      </w:r>
    </w:p>
    <w:p w:rsidR="00C31D49" w:rsidP="009463F8" w:rsidRDefault="00C31D49" w14:paraId="6FBB9436" w14:textId="3DA33B2A">
      <w:pPr>
        <w:pStyle w:val="BodyText1"/>
        <w:widowControl w:val="0"/>
        <w:spacing w:before="0" w:line="23" w:lineRule="atLeast"/>
        <w:rPr>
          <w:rFonts w:eastAsia="Arial Unicode MS"/>
          <w:noProof/>
          <w:color w:val="000000"/>
        </w:rPr>
      </w:pPr>
      <w:r w:rsidRPr="003E4832">
        <w:t xml:space="preserve">To obtain a school sample that is broadly representative of schools across the </w:t>
      </w:r>
      <w:r w:rsidR="00FB3B6B">
        <w:t>U.S.</w:t>
      </w:r>
      <w:r w:rsidRPr="003E4832">
        <w:t xml:space="preserve">,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173512">
        <w:rPr>
          <w:rFonts w:cs="Garamond"/>
        </w:rPr>
        <w:t>60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w:t>
      </w:r>
      <w:r w:rsidR="00FF3E10">
        <w:rPr>
          <w:rFonts w:cs="Garamond"/>
        </w:rPr>
        <w:t xml:space="preserve"> by NCES</w:t>
      </w:r>
      <w:r>
        <w:rPr>
          <w:rFonts w:cs="Garamond"/>
        </w:rPr>
        <w:t xml:space="preserve"> for o</w:t>
      </w:r>
      <w:r w:rsidR="00E013F1">
        <w:rPr>
          <w:rFonts w:cs="Garamond"/>
        </w:rPr>
        <w:t>ther educational studies in 20</w:t>
      </w:r>
      <w:r w:rsidR="00D20A5F">
        <w:rPr>
          <w:rFonts w:cs="Garamond"/>
        </w:rPr>
        <w:t>21</w:t>
      </w:r>
      <w:r w:rsidR="00FF3E10">
        <w:rPr>
          <w:rFonts w:cs="Garamond"/>
        </w:rPr>
        <w:t xml:space="preserve"> and 202</w:t>
      </w:r>
      <w:r w:rsidR="00D20A5F">
        <w:rPr>
          <w:rFonts w:cs="Garamond"/>
        </w:rPr>
        <w:t>2</w:t>
      </w:r>
      <w:r>
        <w:rPr>
          <w:rFonts w:cs="Garamond"/>
        </w:rPr>
        <w:t>. We will use the sample stratification characteristics used in previous PISA cycles including census region, locality (city/urban fringe/town/rural MSA), school type (public/private), grade span, and minority enrol</w:t>
      </w:r>
      <w:r w:rsidR="009366B2">
        <w:rPr>
          <w:rFonts w:cs="Garamond"/>
        </w:rPr>
        <w:t>l</w:t>
      </w:r>
      <w:r>
        <w:rPr>
          <w:rFonts w:cs="Garamond"/>
        </w:rPr>
        <w:t xml:space="preserve">ment. </w:t>
      </w:r>
      <w:r w:rsidRPr="00472915">
        <w:rPr>
          <w:rFonts w:eastAsia="Arial Unicode MS"/>
          <w:noProof/>
          <w:color w:val="000000"/>
        </w:rPr>
        <w:t>The sample will be a stratified systematic sample, with sampling probabilities proportional to measures of size, where the measure of size is the estimated number of 15-year-olds.</w:t>
      </w:r>
    </w:p>
    <w:p w:rsidR="002D0EB1" w:rsidP="009463F8" w:rsidRDefault="00277823" w14:paraId="369F77FB" w14:textId="71EF3501">
      <w:pPr>
        <w:widowControl w:val="0"/>
        <w:spacing w:after="120" w:line="23" w:lineRule="atLeast"/>
        <w:jc w:val="left"/>
        <w:rPr>
          <w:rFonts w:ascii="Garamond" w:hAnsi="Garamond"/>
          <w:sz w:val="24"/>
          <w:szCs w:val="24"/>
        </w:rPr>
      </w:pPr>
      <w:r w:rsidRPr="00DC50FE">
        <w:rPr>
          <w:rFonts w:ascii="Garamond" w:hAnsi="Garamond"/>
          <w:sz w:val="24"/>
          <w:szCs w:val="24"/>
        </w:rPr>
        <w:t xml:space="preserve">The </w:t>
      </w:r>
      <w:r>
        <w:rPr>
          <w:rFonts w:ascii="Garamond" w:hAnsi="Garamond"/>
          <w:sz w:val="24"/>
          <w:szCs w:val="24"/>
        </w:rPr>
        <w:t>Maple</w:t>
      </w:r>
      <w:r w:rsidRPr="00DC50FE">
        <w:rPr>
          <w:rFonts w:ascii="Garamond" w:hAnsi="Garamond"/>
          <w:sz w:val="24"/>
          <w:szCs w:val="24"/>
        </w:rPr>
        <w:t xml:space="preserve"> sampling software provided by the </w:t>
      </w:r>
      <w:r w:rsidRPr="00A96251">
        <w:rPr>
          <w:rFonts w:ascii="Garamond" w:hAnsi="Garamond"/>
          <w:sz w:val="24"/>
          <w:szCs w:val="24"/>
        </w:rPr>
        <w:t xml:space="preserve">PISA International Consortium </w:t>
      </w:r>
      <w:r w:rsidRPr="00DC50FE">
        <w:rPr>
          <w:rFonts w:ascii="Garamond" w:hAnsi="Garamond"/>
          <w:sz w:val="24"/>
          <w:szCs w:val="24"/>
        </w:rPr>
        <w:t>will be used to select the student sample in each school.</w:t>
      </w:r>
      <w:r>
        <w:rPr>
          <w:rFonts w:ascii="Garamond" w:hAnsi="Garamond"/>
          <w:sz w:val="24"/>
          <w:szCs w:val="24"/>
        </w:rPr>
        <w:t xml:space="preserve"> </w:t>
      </w:r>
      <w:r w:rsidR="00223120">
        <w:rPr>
          <w:rFonts w:ascii="Garamond" w:hAnsi="Garamond"/>
          <w:sz w:val="24"/>
          <w:szCs w:val="24"/>
        </w:rPr>
        <w:t>For the field test, t</w:t>
      </w:r>
      <w:r w:rsidRPr="00B1193B">
        <w:rPr>
          <w:rFonts w:ascii="Garamond" w:hAnsi="Garamond"/>
          <w:sz w:val="24"/>
          <w:szCs w:val="24"/>
        </w:rPr>
        <w:t xml:space="preserve">he target cluster size of students per school will be </w:t>
      </w:r>
      <w:r>
        <w:rPr>
          <w:rFonts w:ascii="Garamond" w:hAnsi="Garamond"/>
          <w:sz w:val="24"/>
          <w:szCs w:val="24"/>
        </w:rPr>
        <w:t>60</w:t>
      </w:r>
      <w:r w:rsidRPr="00B1193B">
        <w:rPr>
          <w:rFonts w:ascii="Garamond" w:hAnsi="Garamond"/>
          <w:sz w:val="24"/>
          <w:szCs w:val="24"/>
        </w:rPr>
        <w:t xml:space="preserve"> students with the goal of assessing at least </w:t>
      </w:r>
      <w:r>
        <w:rPr>
          <w:rFonts w:ascii="Garamond" w:hAnsi="Garamond"/>
          <w:sz w:val="24"/>
          <w:szCs w:val="24"/>
        </w:rPr>
        <w:t>48</w:t>
      </w:r>
      <w:r w:rsidRPr="00B1193B">
        <w:rPr>
          <w:rFonts w:ascii="Garamond" w:hAnsi="Garamond"/>
          <w:sz w:val="24"/>
          <w:szCs w:val="24"/>
        </w:rPr>
        <w:t xml:space="preserve"> students per school (after refusals and student ineligibility).</w:t>
      </w:r>
      <w:r w:rsidR="005616FE">
        <w:rPr>
          <w:rFonts w:ascii="Garamond" w:hAnsi="Garamond"/>
          <w:sz w:val="24"/>
          <w:szCs w:val="24"/>
        </w:rPr>
        <w:t xml:space="preserve"> </w:t>
      </w:r>
      <w:r w:rsidR="00223120">
        <w:rPr>
          <w:rFonts w:ascii="Garamond" w:hAnsi="Garamond"/>
          <w:sz w:val="24"/>
          <w:szCs w:val="24"/>
        </w:rPr>
        <w:t>For the PISA 202</w:t>
      </w:r>
      <w:r w:rsidR="0003330A">
        <w:rPr>
          <w:rFonts w:ascii="Garamond" w:hAnsi="Garamond"/>
          <w:sz w:val="24"/>
          <w:szCs w:val="24"/>
        </w:rPr>
        <w:t>2</w:t>
      </w:r>
      <w:r w:rsidR="00223120">
        <w:rPr>
          <w:rFonts w:ascii="Garamond" w:hAnsi="Garamond"/>
          <w:sz w:val="24"/>
          <w:szCs w:val="24"/>
        </w:rPr>
        <w:t xml:space="preserve"> main study, we expect to have a target cluster size of 52</w:t>
      </w:r>
      <w:r w:rsidR="00770DCC">
        <w:rPr>
          <w:rFonts w:ascii="Garamond" w:hAnsi="Garamond"/>
          <w:sz w:val="24"/>
          <w:szCs w:val="24"/>
        </w:rPr>
        <w:t xml:space="preserve"> students</w:t>
      </w:r>
      <w:r w:rsidR="00223120">
        <w:rPr>
          <w:rFonts w:ascii="Garamond" w:hAnsi="Garamond"/>
          <w:sz w:val="24"/>
          <w:szCs w:val="24"/>
        </w:rPr>
        <w:t>, the same as it was in PISA 2018.</w:t>
      </w:r>
    </w:p>
    <w:p w:rsidR="00277823" w:rsidP="009463F8" w:rsidRDefault="00277823" w14:paraId="1D4CF6A3" w14:textId="183EA728">
      <w:pPr>
        <w:pStyle w:val="BodyText1"/>
        <w:widowControl w:val="0"/>
        <w:spacing w:before="0" w:line="23" w:lineRule="atLeast"/>
        <w:rPr>
          <w:rFonts w:eastAsia="Arial Unicode MS"/>
          <w:noProof/>
          <w:color w:val="000000"/>
        </w:rPr>
      </w:pPr>
      <w:r w:rsidRPr="00277823">
        <w:rPr>
          <w:rFonts w:eastAsia="Arial Unicode MS"/>
          <w:noProof/>
          <w:color w:val="000000"/>
        </w:rPr>
        <w:t>Both in the field test and the main study, each school will have a school coordinator to provide assistance with arranging for the study and prepare a list of all eligible students in the school using a standardized Student Listing Form. Each completed list will be submitted to Westat and the information entered into the Maple sampling software. The collected data will be used only to select the student sample in each school. Once no further follow-up with sampled students is necessary, all student listing data will be destroyed.</w:t>
      </w:r>
    </w:p>
    <w:p w:rsidR="00693955" w:rsidP="009463F8" w:rsidRDefault="00693955" w14:paraId="304DFA4D" w14:textId="5BFC9348">
      <w:pPr>
        <w:keepNext/>
        <w:widowControl w:val="0"/>
        <w:spacing w:after="120" w:line="23" w:lineRule="atLeast"/>
        <w:ind w:left="720" w:hanging="720"/>
        <w:outlineLvl w:val="0"/>
        <w:rPr>
          <w:b/>
          <w:szCs w:val="22"/>
        </w:rPr>
      </w:pPr>
      <w:r>
        <w:rPr>
          <w:rFonts w:ascii="Garamond" w:hAnsi="Garamond"/>
          <w:b/>
          <w:sz w:val="24"/>
          <w:szCs w:val="22"/>
        </w:rPr>
        <w:t>Field Test Instrumentation and Design</w:t>
      </w:r>
    </w:p>
    <w:p w:rsidRPr="00DF2CB1" w:rsidR="0073557D" w:rsidP="009463F8" w:rsidRDefault="0073557D" w14:paraId="2B56CAFE" w14:textId="77777777">
      <w:pPr>
        <w:pStyle w:val="BodyText1"/>
        <w:widowControl w:val="0"/>
        <w:spacing w:before="0" w:line="23" w:lineRule="atLeast"/>
      </w:pPr>
      <w:r w:rsidRPr="00DF2CB1">
        <w:t>The PISA field test has the following goals:</w:t>
      </w:r>
    </w:p>
    <w:p w:rsidRPr="00DF2CB1" w:rsidR="0073557D" w:rsidP="009463F8" w:rsidRDefault="0073557D" w14:paraId="3BB634CF" w14:textId="64798A89">
      <w:pPr>
        <w:pStyle w:val="BodyText1"/>
        <w:widowControl w:val="0"/>
        <w:numPr>
          <w:ilvl w:val="0"/>
          <w:numId w:val="34"/>
        </w:numPr>
        <w:spacing w:before="0" w:line="23" w:lineRule="atLeast"/>
      </w:pPr>
      <w:r w:rsidRPr="00DF2CB1">
        <w:t xml:space="preserve">evaluation of the invariance of item parameters compared to previous PISA cycles for the </w:t>
      </w:r>
      <w:r w:rsidRPr="00DF2CB1" w:rsidR="00770DCC">
        <w:t>202</w:t>
      </w:r>
      <w:r w:rsidR="00770DCC">
        <w:t>2</w:t>
      </w:r>
      <w:r w:rsidRPr="00DF2CB1" w:rsidR="00770DCC">
        <w:t xml:space="preserve"> </w:t>
      </w:r>
      <w:r w:rsidRPr="00DF2CB1">
        <w:t>cycle (CBA and PBA);</w:t>
      </w:r>
    </w:p>
    <w:p w:rsidRPr="00DF2CB1" w:rsidR="0073557D" w:rsidP="009463F8" w:rsidRDefault="0073557D" w14:paraId="5814CE6D" w14:textId="77777777">
      <w:pPr>
        <w:pStyle w:val="BodyText1"/>
        <w:widowControl w:val="0"/>
        <w:numPr>
          <w:ilvl w:val="0"/>
          <w:numId w:val="34"/>
        </w:numPr>
        <w:spacing w:before="0" w:line="23" w:lineRule="atLeast"/>
      </w:pPr>
      <w:r w:rsidRPr="00DF2CB1">
        <w:t>evaluation of the invariance of item characteristics (in preparation for adaptive testing) when delivered in fixed unit order vs. variable unit order;</w:t>
      </w:r>
    </w:p>
    <w:p w:rsidRPr="00DF2CB1" w:rsidR="0073557D" w:rsidP="009463F8" w:rsidRDefault="0073557D" w14:paraId="314014A6" w14:textId="77777777">
      <w:pPr>
        <w:pStyle w:val="BodyText1"/>
        <w:widowControl w:val="0"/>
        <w:numPr>
          <w:ilvl w:val="0"/>
          <w:numId w:val="34"/>
        </w:numPr>
        <w:spacing w:before="0" w:line="23" w:lineRule="atLeast"/>
      </w:pPr>
      <w:r w:rsidRPr="00DF2CB1">
        <w:t>estimation of initial item parameters to e</w:t>
      </w:r>
      <w:r>
        <w:t xml:space="preserve">valuate the quality of the new </w:t>
      </w:r>
      <w:r w:rsidRPr="00DF2CB1">
        <w:t>items in pr</w:t>
      </w:r>
      <w:r>
        <w:t>eparation for the selection of m</w:t>
      </w:r>
      <w:r w:rsidRPr="00DF2CB1">
        <w:t xml:space="preserve">ain </w:t>
      </w:r>
      <w:r>
        <w:t>study</w:t>
      </w:r>
      <w:r w:rsidRPr="00DF2CB1">
        <w:t xml:space="preserve"> items and for the implementat</w:t>
      </w:r>
      <w:r>
        <w:t>ion of the adaptive design for mathematics in the m</w:t>
      </w:r>
      <w:r w:rsidRPr="00DF2CB1">
        <w:t xml:space="preserve">ain </w:t>
      </w:r>
      <w:r>
        <w:t>study</w:t>
      </w:r>
      <w:r w:rsidRPr="00DF2CB1">
        <w:t>;</w:t>
      </w:r>
    </w:p>
    <w:p w:rsidRPr="00DF2CB1" w:rsidR="0073557D" w:rsidP="009463F8" w:rsidRDefault="0073557D" w14:paraId="0264F11C" w14:textId="77777777">
      <w:pPr>
        <w:pStyle w:val="BodyText1"/>
        <w:widowControl w:val="0"/>
        <w:numPr>
          <w:ilvl w:val="0"/>
          <w:numId w:val="34"/>
        </w:numPr>
        <w:spacing w:before="0" w:line="23" w:lineRule="atLeast"/>
      </w:pPr>
      <w:r w:rsidRPr="00DF2CB1">
        <w:t>evaluation of sampling and survey operations aspects; and,</w:t>
      </w:r>
    </w:p>
    <w:p w:rsidRPr="00DF2CB1" w:rsidR="0073557D" w:rsidP="009463F8" w:rsidRDefault="0073557D" w14:paraId="7582799D" w14:textId="77777777">
      <w:pPr>
        <w:pStyle w:val="BodyText1"/>
        <w:widowControl w:val="0"/>
        <w:numPr>
          <w:ilvl w:val="0"/>
          <w:numId w:val="34"/>
        </w:numPr>
        <w:spacing w:before="0" w:line="23" w:lineRule="atLeast"/>
      </w:pPr>
      <w:r w:rsidRPr="00DF2CB1">
        <w:t>assessment of how well the computer platform functions within and across participants.</w:t>
      </w:r>
    </w:p>
    <w:p w:rsidRPr="002C49B9" w:rsidR="007C595C" w:rsidP="009463F8" w:rsidRDefault="00486E79" w14:paraId="6BAB1093" w14:textId="1F43B594">
      <w:pPr>
        <w:pStyle w:val="BodyText1"/>
        <w:widowControl w:val="0"/>
        <w:spacing w:before="0" w:line="23" w:lineRule="atLeast"/>
      </w:pPr>
      <w:r w:rsidRPr="002C49B9">
        <w:rPr>
          <w:b/>
          <w:i/>
        </w:rPr>
        <w:t>Cognitive</w:t>
      </w:r>
      <w:r w:rsidRPr="002C49B9" w:rsidR="00693955">
        <w:rPr>
          <w:b/>
          <w:i/>
        </w:rPr>
        <w:t xml:space="preserve"> </w:t>
      </w:r>
      <w:r w:rsidRPr="002C49B9" w:rsidR="007A17A3">
        <w:rPr>
          <w:b/>
          <w:i/>
        </w:rPr>
        <w:t>Design</w:t>
      </w:r>
      <w:r w:rsidRPr="002C49B9" w:rsidR="00693955">
        <w:t>.</w:t>
      </w:r>
      <w:r w:rsidR="005616FE">
        <w:t xml:space="preserve"> </w:t>
      </w:r>
      <w:r w:rsidRPr="002C49B9" w:rsidR="007C595C">
        <w:t>The PISA 202</w:t>
      </w:r>
      <w:r w:rsidR="00C746B5">
        <w:t>2</w:t>
      </w:r>
      <w:r w:rsidRPr="002C49B9" w:rsidR="007C595C">
        <w:t xml:space="preserve"> design is planned to follow closely that of </w:t>
      </w:r>
      <w:r w:rsidRPr="002C49B9" w:rsidR="002C49B9">
        <w:t xml:space="preserve">PISA </w:t>
      </w:r>
      <w:r w:rsidRPr="002C49B9" w:rsidR="007C595C">
        <w:t xml:space="preserve">2018, in that the field test will contribute information to construct a </w:t>
      </w:r>
      <w:r w:rsidRPr="002C49B9" w:rsidR="002C49B9">
        <w:t xml:space="preserve">multistage adaptive testing (MSAT) </w:t>
      </w:r>
      <w:r w:rsidRPr="002C49B9" w:rsidR="007C595C">
        <w:t>design for mathematics, as was done for reading in 2018.</w:t>
      </w:r>
      <w:r w:rsidR="005616FE">
        <w:t xml:space="preserve"> </w:t>
      </w:r>
      <w:r w:rsidRPr="002C49B9" w:rsidR="007C595C">
        <w:t>The reading MSAT will be carried forward in PISA 202</w:t>
      </w:r>
      <w:r w:rsidR="00C746B5">
        <w:t>2</w:t>
      </w:r>
      <w:r w:rsidRPr="002C49B9" w:rsidR="007C595C">
        <w:t>.</w:t>
      </w:r>
    </w:p>
    <w:p w:rsidR="005616FE" w:rsidP="009463F8" w:rsidRDefault="00223120" w14:paraId="4BB0C482" w14:textId="4DBC07AC">
      <w:pPr>
        <w:pStyle w:val="BodyText1"/>
        <w:widowControl w:val="0"/>
        <w:spacing w:before="0" w:line="23" w:lineRule="atLeast"/>
      </w:pPr>
      <w:r w:rsidRPr="002C49B9">
        <w:t>For the PISA 202</w:t>
      </w:r>
      <w:r w:rsidR="00C746B5">
        <w:t>2</w:t>
      </w:r>
      <w:r w:rsidRPr="002C49B9">
        <w:t xml:space="preserve"> field test, t</w:t>
      </w:r>
      <w:r w:rsidRPr="002C49B9" w:rsidR="00693955">
        <w:t xml:space="preserve">here are a total of 66 forms in the field test </w:t>
      </w:r>
      <w:r w:rsidRPr="002C49B9" w:rsidR="00DA5BDA">
        <w:t xml:space="preserve">containing a combination of </w:t>
      </w:r>
      <w:r w:rsidRPr="002C49B9" w:rsidR="007C595C">
        <w:t>clusters</w:t>
      </w:r>
      <w:r w:rsidRPr="002C49B9" w:rsidR="00DA5BDA">
        <w:t xml:space="preserve"> in</w:t>
      </w:r>
      <w:r w:rsidRPr="002C49B9" w:rsidR="00693955">
        <w:t xml:space="preserve"> </w:t>
      </w:r>
      <w:r w:rsidRPr="002C49B9" w:rsidR="00DA5BDA">
        <w:t xml:space="preserve">trend </w:t>
      </w:r>
      <w:r w:rsidRPr="002C49B9" w:rsidR="0051080F">
        <w:t>mathematics</w:t>
      </w:r>
      <w:r w:rsidRPr="002C49B9" w:rsidR="00DA5BDA">
        <w:t xml:space="preserve"> and science, trend mathematics and reading MSAT, trend mathematics and new mathematics, trend mathematics and </w:t>
      </w:r>
      <w:r w:rsidRPr="002C49B9" w:rsidR="0051080F">
        <w:t>financial literacy</w:t>
      </w:r>
      <w:r w:rsidRPr="002C49B9" w:rsidR="00DA5BDA">
        <w:t>, financial literacy and reading, or only new mathematics.</w:t>
      </w:r>
      <w:r w:rsidR="005616FE">
        <w:t xml:space="preserve"> </w:t>
      </w:r>
      <w:r w:rsidR="002C49B9">
        <w:t>For the</w:t>
      </w:r>
      <w:r w:rsidRPr="002C49B9" w:rsidR="00DA5BDA">
        <w:t xml:space="preserve"> assessment</w:t>
      </w:r>
      <w:r w:rsidR="002C49B9">
        <w:t xml:space="preserve">, </w:t>
      </w:r>
      <w:r w:rsidRPr="002C49B9" w:rsidR="00693955">
        <w:t>which will be administered in a 2-hour session</w:t>
      </w:r>
      <w:r w:rsidR="002C49B9">
        <w:t>, s</w:t>
      </w:r>
      <w:r w:rsidRPr="002C49B9" w:rsidR="00693955">
        <w:t>tudents will receive one form with a combination of clusters depending on the form. The forms are combined and organized in three distinct groups in order to ensure adequate coverage of newly developed items</w:t>
      </w:r>
      <w:r w:rsidR="00693955">
        <w:t xml:space="preserve"> and to examine the psychometric properties of the items. </w:t>
      </w:r>
      <w:r w:rsidR="0051080F">
        <w:t>There will be MSAT in 20</w:t>
      </w:r>
      <w:r w:rsidR="00C746B5">
        <w:t>22</w:t>
      </w:r>
      <w:r w:rsidR="0051080F">
        <w:t xml:space="preserve"> for reading as a minor domain.</w:t>
      </w:r>
      <w:r w:rsidR="002D0EB1">
        <w:t xml:space="preserve"> </w:t>
      </w:r>
      <w:r w:rsidR="0051080F">
        <w:t>MSAT was successfully developed and administered for reading as a major domain in PISA 2018.</w:t>
      </w:r>
      <w:r w:rsidR="005616FE">
        <w:t xml:space="preserve"> </w:t>
      </w:r>
      <w:r w:rsidR="007C595C">
        <w:t>As stated above, o</w:t>
      </w:r>
      <w:r w:rsidRPr="00A44F77" w:rsidR="0051080F">
        <w:t xml:space="preserve">ne of the goals to be met by the </w:t>
      </w:r>
      <w:r w:rsidR="0051080F">
        <w:t>field test</w:t>
      </w:r>
      <w:r w:rsidRPr="00A44F77" w:rsidR="0051080F">
        <w:t xml:space="preserve"> is collecting information in preparation of the planned introduction o</w:t>
      </w:r>
      <w:r w:rsidR="0051080F">
        <w:t>f MSAT for the major domain of m</w:t>
      </w:r>
      <w:r w:rsidRPr="00A44F77" w:rsidR="0051080F">
        <w:t>athemati</w:t>
      </w:r>
      <w:r w:rsidR="0051080F">
        <w:t>cal literacy, the use of a reduced r</w:t>
      </w:r>
      <w:r w:rsidRPr="00A44F77" w:rsidR="0051080F">
        <w:t>eading MSAT, and the use of previously used nonadaptive designs for the other minor and innovative domains.</w:t>
      </w:r>
      <w:r w:rsidR="0051080F">
        <w:t xml:space="preserve"> </w:t>
      </w:r>
      <w:r w:rsidR="00693955">
        <w:t>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rsidR="00693955" w:rsidP="009463F8" w:rsidRDefault="00693955" w14:paraId="41766864" w14:textId="7954F7BB">
      <w:pPr>
        <w:pStyle w:val="BodyText1"/>
        <w:widowControl w:val="0"/>
        <w:spacing w:before="0" w:line="23" w:lineRule="atLeast"/>
      </w:pPr>
      <w:r>
        <w:t>Cognitive items to be administered in the field trial consist of the following subjects and number of clusters (groups of items/units):</w:t>
      </w:r>
    </w:p>
    <w:p w:rsidR="00E807E6" w:rsidP="009463F8" w:rsidRDefault="00E807E6" w14:paraId="3441046A" w14:textId="77777777">
      <w:pPr>
        <w:pStyle w:val="BodyText1"/>
        <w:widowControl w:val="0"/>
        <w:spacing w:before="0" w:line="23" w:lineRule="atLeast"/>
        <w:ind w:left="720"/>
      </w:pPr>
      <w:r>
        <w:t>Mathematics = 6 intact trend clusters and 12 new clusters</w:t>
      </w:r>
    </w:p>
    <w:p w:rsidR="002D0EB1" w:rsidP="009463F8" w:rsidRDefault="00E807E6" w14:paraId="6221F615" w14:textId="77777777">
      <w:pPr>
        <w:pStyle w:val="BodyText1"/>
        <w:widowControl w:val="0"/>
        <w:spacing w:before="0" w:line="23" w:lineRule="atLeast"/>
        <w:ind w:left="720"/>
      </w:pPr>
      <w:r>
        <w:t>Reading = a reduced version of the 2018 reading MSAT;</w:t>
      </w:r>
    </w:p>
    <w:p w:rsidR="00E807E6" w:rsidP="009463F8" w:rsidRDefault="00E807E6" w14:paraId="3A2DC69E" w14:textId="1ECAB8D8">
      <w:pPr>
        <w:pStyle w:val="BodyText1"/>
        <w:widowControl w:val="0"/>
        <w:spacing w:before="0" w:line="23" w:lineRule="atLeast"/>
        <w:ind w:left="720"/>
      </w:pPr>
      <w:r>
        <w:t>Science = 6 intact trend clusters</w:t>
      </w:r>
    </w:p>
    <w:p w:rsidR="00E807E6" w:rsidP="009463F8" w:rsidRDefault="00E807E6" w14:paraId="09297A1D" w14:textId="06BD35CB">
      <w:pPr>
        <w:pStyle w:val="BodyText1"/>
        <w:widowControl w:val="0"/>
        <w:spacing w:before="0" w:line="23" w:lineRule="atLeast"/>
        <w:ind w:left="720"/>
      </w:pPr>
      <w:r>
        <w:t>Financial Literacy = 2 clusters assembled f</w:t>
      </w:r>
      <w:r w:rsidR="00825568">
        <w:t>ro</w:t>
      </w:r>
      <w:r>
        <w:t>m new and trend items</w:t>
      </w:r>
    </w:p>
    <w:p w:rsidR="00693955" w:rsidP="009463F8" w:rsidRDefault="00693955" w14:paraId="5BFCC1C3" w14:textId="55A7E48E">
      <w:pPr>
        <w:pStyle w:val="BodyText1"/>
        <w:widowControl w:val="0"/>
        <w:spacing w:before="0" w:line="23" w:lineRule="atLeast"/>
      </w:pPr>
      <w:r>
        <w:t xml:space="preserve">The field test assessment design utilizes 6 trend clusters and 12 new clusters of </w:t>
      </w:r>
      <w:r w:rsidR="00825568">
        <w:t xml:space="preserve">mathematics </w:t>
      </w:r>
      <w:r>
        <w:t>items, 6 trend clusters of science</w:t>
      </w:r>
      <w:r w:rsidR="00825568">
        <w:t>, 2 clusters combining new and trend items for financial literacy, and for reading, a reduced version of the reading MSAT.</w:t>
      </w:r>
      <w:r>
        <w:t xml:space="preserve"> These clusters are organized in a rotation within three groups of students. Within a school, sampled students will be assigned to each of the three groups.</w:t>
      </w:r>
    </w:p>
    <w:p w:rsidR="00231058" w:rsidP="009463F8" w:rsidRDefault="00231058" w14:paraId="6A08D8D3" w14:textId="2433AB3A">
      <w:pPr>
        <w:pStyle w:val="BodyText1"/>
        <w:widowControl w:val="0"/>
        <w:spacing w:before="0" w:line="23" w:lineRule="atLeast"/>
      </w:pPr>
      <w:r w:rsidRPr="00D77027">
        <w:rPr>
          <w:b/>
          <w:bCs/>
        </w:rPr>
        <w:t>Group 1</w:t>
      </w:r>
      <w:r>
        <w:t xml:space="preserve"> will receive </w:t>
      </w:r>
      <w:r w:rsidR="00D235BF">
        <w:t xml:space="preserve">4 </w:t>
      </w:r>
      <w:r>
        <w:t>trend clusters of combinations of science and mathematics, mathematics and reading, mathematics and financial literacy, or and reading and financial literacy. These clusters will be fixed unit order. Group 1 is expected to yield 137 responses per mathematics and science item and 80 responses per reading item per participant.</w:t>
      </w:r>
    </w:p>
    <w:p w:rsidR="00231058" w:rsidP="009463F8" w:rsidRDefault="00231058" w14:paraId="70730971" w14:textId="690A5AAE">
      <w:pPr>
        <w:pStyle w:val="BodyText1"/>
        <w:widowControl w:val="0"/>
        <w:spacing w:before="0" w:line="23" w:lineRule="atLeast"/>
      </w:pPr>
      <w:r>
        <w:t xml:space="preserve">The approach from 2015 and 2018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analysis, Group 1 forms can be directly linked to the existing data from prior cycles, The variability in the psychometric characteristics of the </w:t>
      </w:r>
      <w:r w:rsidR="00C746B5">
        <w:t>PISA</w:t>
      </w:r>
      <w:r>
        <w:t>202</w:t>
      </w:r>
      <w:r w:rsidR="00C746B5">
        <w:t>2</w:t>
      </w:r>
      <w:r>
        <w:t xml:space="preserve"> field test data collected relative to the 2018 analysis results gives a baseline for the magnitude of error expected across data collections when moving to mathematics adaptive testing. The variability in Group 1, given fixed unit order within a cluster with full construct coverage is the lower bound that can be used to evaluate the variability of psychometric characteristics observed for Group 2 (variable unit order) and Group 3 (fixed unit order) of the new mathematics clusters. Also</w:t>
      </w:r>
      <w:r w:rsidR="00321EF5">
        <w:t>,</w:t>
      </w:r>
      <w:r>
        <w:t xml:space="preserve"> the same variability will be referred to for comparisons of mathematics trend clusters of Group 1 (fixed unit order) and Group 2 (variable unit order).</w:t>
      </w:r>
    </w:p>
    <w:p w:rsidR="00231058" w:rsidP="009463F8" w:rsidRDefault="00231058" w14:paraId="083E1862" w14:textId="77777777">
      <w:pPr>
        <w:pStyle w:val="BodyText1"/>
        <w:widowControl w:val="0"/>
        <w:spacing w:before="0" w:line="23" w:lineRule="atLeast"/>
      </w:pPr>
      <w:r w:rsidRPr="00D77027">
        <w:rPr>
          <w:b/>
          <w:bCs/>
        </w:rPr>
        <w:t>Group 2</w:t>
      </w:r>
      <w:r>
        <w:t xml:space="preserve"> will receive new and trend items in mathematics. These items will apply variable unit ordering within clusters. The design will provide variations in unit ordering within clusters and can be examined relative to Group 1. Each of the 24 Group 2 forms contains a combination of one to six trend mathematics clusters and 3 of the 12 new mathematics clusters. Every trend cluster will be paired with a new cluster once and appears once in each position. The design is expected to yield, per participant, 103 responses per trend item and 154 responses per new item.</w:t>
      </w:r>
    </w:p>
    <w:p w:rsidR="00231058" w:rsidP="009463F8" w:rsidRDefault="00231058" w14:paraId="213B5078" w14:textId="5EE8ECD7">
      <w:pPr>
        <w:pStyle w:val="BodyText1"/>
        <w:widowControl w:val="0"/>
        <w:spacing w:before="0" w:line="23" w:lineRule="atLeast"/>
        <w:rPr>
          <w:rFonts w:cs="Garamond"/>
          <w:b/>
          <w:i/>
        </w:rPr>
      </w:pPr>
      <w:r w:rsidRPr="00D77027">
        <w:rPr>
          <w:b/>
          <w:bCs/>
        </w:rPr>
        <w:t>Group 3</w:t>
      </w:r>
      <w:r>
        <w:t xml:space="preserve"> contains new mathematics clusters and is based on a fixed order of units to provide a basis of comparison to the varying unit orders in Group 2. Each form will be administered to 757 students total.</w:t>
      </w:r>
    </w:p>
    <w:p w:rsidR="00693955" w:rsidP="009463F8" w:rsidRDefault="00F7625D" w14:paraId="39E03DA2" w14:textId="51A9C3CF">
      <w:pPr>
        <w:pStyle w:val="BodyText1"/>
        <w:keepNext/>
        <w:widowControl w:val="0"/>
        <w:spacing w:before="0" w:line="23" w:lineRule="atLeast"/>
      </w:pPr>
      <w:r>
        <w:rPr>
          <w:rFonts w:cs="Garamond"/>
          <w:b/>
          <w:i/>
        </w:rPr>
        <w:t>Financial Literacy</w:t>
      </w:r>
      <w:r w:rsidR="00D70330">
        <w:rPr>
          <w:rFonts w:cs="Garamond"/>
          <w:b/>
          <w:i/>
        </w:rPr>
        <w:t xml:space="preserve"> Design. </w:t>
      </w:r>
      <w:r>
        <w:t xml:space="preserve">The </w:t>
      </w:r>
      <w:r w:rsidR="00FB3B6B">
        <w:t>U.S.</w:t>
      </w:r>
      <w:r>
        <w:t xml:space="preserve"> is again participating in the optional financial literacy assessment in 20</w:t>
      </w:r>
      <w:r w:rsidR="00231058">
        <w:t>21</w:t>
      </w:r>
      <w:r>
        <w:t xml:space="preserve">. </w:t>
      </w:r>
      <w:r w:rsidR="00231058">
        <w:t>T</w:t>
      </w:r>
      <w:r w:rsidRPr="000936C8" w:rsidR="00231058">
        <w:t>he 20</w:t>
      </w:r>
      <w:r w:rsidR="00231058">
        <w:t>21</w:t>
      </w:r>
      <w:r w:rsidRPr="000936C8" w:rsidR="00231058">
        <w:t xml:space="preserve"> assessment design </w:t>
      </w:r>
      <w:r w:rsidR="00231058">
        <w:t xml:space="preserve">is the same </w:t>
      </w:r>
      <w:r w:rsidR="000F5BCC">
        <w:t>as</w:t>
      </w:r>
      <w:r w:rsidR="00231058">
        <w:t xml:space="preserve"> the one used in PISA 2018, with an expanded student sample used to assess financial literacy in the same session that mathematics, science, and reading are assessed. </w:t>
      </w:r>
      <w:r w:rsidRPr="00D54CAE">
        <w:t xml:space="preserve">Approximately </w:t>
      </w:r>
      <w:r w:rsidRPr="000E2FAB" w:rsidR="00231058">
        <w:t>12</w:t>
      </w:r>
      <w:r w:rsidRPr="00D54CAE">
        <w:t xml:space="preserve"> students will be </w:t>
      </w:r>
      <w:r w:rsidRPr="00D54CAE" w:rsidR="00231058">
        <w:t xml:space="preserve">assigned </w:t>
      </w:r>
      <w:r w:rsidRPr="00D54CAE">
        <w:t xml:space="preserve">financial literacy assessment </w:t>
      </w:r>
      <w:r w:rsidRPr="00D54CAE" w:rsidR="00231058">
        <w:t>items while the remaining</w:t>
      </w:r>
      <w:r w:rsidRPr="00D54CAE">
        <w:t xml:space="preserve"> </w:t>
      </w:r>
      <w:r w:rsidRPr="000E2FAB" w:rsidR="00D200E9">
        <w:t>48</w:t>
      </w:r>
      <w:r w:rsidRPr="00D54CAE">
        <w:t xml:space="preserve"> students </w:t>
      </w:r>
      <w:r w:rsidRPr="00D54CAE" w:rsidR="00231058">
        <w:t>with receive combinations of mathematics, reading and science items</w:t>
      </w:r>
      <w:r w:rsidRPr="00D54CAE">
        <w:t>. Each student sampled for financial literacy will receive</w:t>
      </w:r>
      <w:r w:rsidRPr="00393ADC">
        <w:t xml:space="preserve"> two clusters of math or reading and two clusters of financial literacy</w:t>
      </w:r>
      <w:r>
        <w:t xml:space="preserve">. </w:t>
      </w:r>
      <w:r w:rsidR="00693955">
        <w:t xml:space="preserve">The design for financial literacy is based on a yield of 384 assessed students. These students will be selected separately from the </w:t>
      </w:r>
      <w:r w:rsidR="00995B86">
        <w:t xml:space="preserve">core </w:t>
      </w:r>
      <w:r w:rsidR="00693955">
        <w:t xml:space="preserve">assessment but </w:t>
      </w:r>
      <w:r w:rsidR="00D77027">
        <w:t xml:space="preserve">will be </w:t>
      </w:r>
      <w:r w:rsidR="00693955">
        <w:t xml:space="preserve">administered the assessment in the same session as the students taking the </w:t>
      </w:r>
      <w:r w:rsidR="00995B86">
        <w:t xml:space="preserve">core </w:t>
      </w:r>
      <w:r w:rsidR="00693955">
        <w:t>assessment and will be included in Group 1</w:t>
      </w:r>
      <w:r>
        <w:t xml:space="preserve"> (see explanation above)</w:t>
      </w:r>
      <w:r w:rsidR="00693955">
        <w:t xml:space="preserve">. The financial literacy instrument will contain </w:t>
      </w:r>
      <w:r w:rsidR="007E612C">
        <w:t xml:space="preserve">2 </w:t>
      </w:r>
      <w:r w:rsidR="00693955">
        <w:t>clusters with trend items from 2012</w:t>
      </w:r>
      <w:r w:rsidR="00047FE8">
        <w:t>,</w:t>
      </w:r>
      <w:r w:rsidR="008344AB">
        <w:t xml:space="preserve"> </w:t>
      </w:r>
      <w:r w:rsidR="00693955">
        <w:t>2015</w:t>
      </w:r>
      <w:r w:rsidR="00047FE8">
        <w:t>, and 2018</w:t>
      </w:r>
      <w:r w:rsidR="00693955">
        <w:t xml:space="preserve"> a</w:t>
      </w:r>
      <w:r w:rsidR="00B1193B">
        <w:t>s well as new interactive items</w:t>
      </w:r>
      <w:r w:rsidR="00693955">
        <w:t>.</w:t>
      </w:r>
    </w:p>
    <w:p w:rsidR="004D4AB7" w:rsidP="009463F8" w:rsidRDefault="00693955" w14:paraId="14A8CE70" w14:textId="56EF2EB5">
      <w:pPr>
        <w:pStyle w:val="BodyText1"/>
        <w:widowControl w:val="0"/>
        <w:spacing w:before="0" w:line="23" w:lineRule="atLeast"/>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w:t>
      </w:r>
      <w:r w:rsidR="002B4A8A">
        <w:t>2</w:t>
      </w:r>
      <w:r w:rsidR="0072493E">
        <w:t>2</w:t>
      </w:r>
      <w:r w:rsidRPr="00F1226C">
        <w:t>.</w:t>
      </w:r>
      <w:r>
        <w:t xml:space="preserve"> The framework defines </w:t>
      </w:r>
      <w:r w:rsidR="00DA12DA">
        <w:t xml:space="preserve">19 </w:t>
      </w:r>
      <w:r>
        <w:t>modules across the school</w:t>
      </w:r>
      <w:r w:rsidR="002B4A8A">
        <w:t xml:space="preserve"> and</w:t>
      </w:r>
      <w:r>
        <w:t xml:space="preserve"> student questionnaires comprising student background characteristics, teaching and learning practices,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r w:rsidR="003C5BF4">
        <w:t xml:space="preserve">  </w:t>
      </w:r>
    </w:p>
    <w:p w:rsidR="00486E79" w:rsidP="009463F8" w:rsidRDefault="004D4AB7" w14:paraId="45B5FAA3" w14:textId="1C01B16C">
      <w:pPr>
        <w:pStyle w:val="BodyText1"/>
        <w:widowControl w:val="0"/>
        <w:spacing w:before="0" w:line="23" w:lineRule="atLeast"/>
      </w:pPr>
      <w:r w:rsidRPr="00AF403F">
        <w:rPr>
          <w:b/>
          <w:u w:val="single"/>
        </w:rPr>
        <w:t>Global Crisis Module</w:t>
      </w:r>
      <w:r>
        <w:rPr>
          <w:b/>
          <w:u w:val="single"/>
        </w:rPr>
        <w:t xml:space="preserve">.  </w:t>
      </w:r>
      <w:r w:rsidR="003C5BF4">
        <w:t xml:space="preserve">The impact of the COVID-19 pandemic </w:t>
      </w:r>
      <w:r>
        <w:t>on</w:t>
      </w:r>
      <w:r w:rsidR="005236CA">
        <w:t xml:space="preserve"> schools and students is of great interest internationally</w:t>
      </w:r>
      <w:r w:rsidR="003C5BF4">
        <w:t>.  A modul</w:t>
      </w:r>
      <w:r w:rsidR="005236CA">
        <w:t xml:space="preserve">e of </w:t>
      </w:r>
      <w:r>
        <w:t>pandemic</w:t>
      </w:r>
      <w:r w:rsidR="005236CA">
        <w:t>-related items</w:t>
      </w:r>
      <w:r w:rsidR="00E51DBF">
        <w:t>, called the Global Crisis Module,</w:t>
      </w:r>
      <w:r w:rsidR="005236CA">
        <w:t xml:space="preserve"> was</w:t>
      </w:r>
      <w:r w:rsidR="003C5BF4">
        <w:t xml:space="preserve"> developed for the field test for both the school and student questionnaires. </w:t>
      </w:r>
      <w:r w:rsidR="00E51DBF">
        <w:t xml:space="preserve">This module has 3 distinct purposes: </w:t>
      </w:r>
    </w:p>
    <w:p w:rsidR="00E51DBF" w:rsidP="00AF403F" w:rsidRDefault="00E51DBF" w14:paraId="4A3A1EF9" w14:textId="0A74949D">
      <w:pPr>
        <w:pStyle w:val="BodyText1"/>
        <w:widowControl w:val="0"/>
        <w:numPr>
          <w:ilvl w:val="0"/>
          <w:numId w:val="36"/>
        </w:numPr>
        <w:spacing w:line="23" w:lineRule="atLeast"/>
      </w:pPr>
      <w:r>
        <w:t>capture key contextual variables to describe students’ learning experiences during times of school building closures as well as preparedness for future global crises;</w:t>
      </w:r>
    </w:p>
    <w:p w:rsidR="00E51DBF" w:rsidP="00AF403F" w:rsidRDefault="00E51DBF" w14:paraId="0268CD5C" w14:textId="25AEBF5A">
      <w:pPr>
        <w:pStyle w:val="BodyText1"/>
        <w:widowControl w:val="0"/>
        <w:numPr>
          <w:ilvl w:val="0"/>
          <w:numId w:val="36"/>
        </w:numPr>
        <w:spacing w:line="23" w:lineRule="atLeast"/>
      </w:pPr>
      <w:r>
        <w:t>focus on educational opportunities as well as students’ subjective views on distance learning; and</w:t>
      </w:r>
    </w:p>
    <w:p w:rsidR="00E51DBF" w:rsidP="00AF403F" w:rsidRDefault="00E51DBF" w14:paraId="699A4B9F" w14:textId="0D76CC16">
      <w:pPr>
        <w:pStyle w:val="BodyText1"/>
        <w:widowControl w:val="0"/>
        <w:numPr>
          <w:ilvl w:val="0"/>
          <w:numId w:val="36"/>
        </w:numPr>
        <w:spacing w:before="0" w:line="23" w:lineRule="atLeast"/>
      </w:pPr>
      <w:r>
        <w:t>avoid potentially sensitive questions (e.g., about personal health issues due to COVID-19).</w:t>
      </w:r>
    </w:p>
    <w:p w:rsidR="00E51DBF" w:rsidP="00E51DBF" w:rsidRDefault="00E51DBF" w14:paraId="09DC6BED" w14:textId="5C192939">
      <w:pPr>
        <w:pStyle w:val="BodyText1"/>
        <w:widowControl w:val="0"/>
        <w:spacing w:before="0" w:line="23" w:lineRule="atLeast"/>
      </w:pPr>
      <w:r>
        <w:t>The school and student questionnaires, including these newly developed items, are presented in appendix C.</w:t>
      </w:r>
    </w:p>
    <w:p w:rsidR="009463F8" w:rsidP="009463F8" w:rsidRDefault="00693955" w14:paraId="5D8AAEF7" w14:textId="14FEFC4D">
      <w:pPr>
        <w:pStyle w:val="BodyText1"/>
        <w:widowControl w:val="0"/>
        <w:spacing w:before="0" w:line="23" w:lineRule="atLeast"/>
      </w:pPr>
      <w:r w:rsidRPr="00A40EC5">
        <w:rPr>
          <w:b/>
          <w:u w:val="single"/>
        </w:rPr>
        <w:t>School questionnaire</w:t>
      </w:r>
      <w:r w:rsidRPr="00744FC9">
        <w:rPr>
          <w:b/>
        </w:rPr>
        <w:t>.</w:t>
      </w:r>
      <w:r>
        <w:t xml:space="preserve"> </w:t>
      </w:r>
      <w:r w:rsidRPr="00E02A14" w:rsid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2B4A8A">
        <w:t xml:space="preserve">mathematics </w:t>
      </w:r>
      <w:r>
        <w:t>in 20</w:t>
      </w:r>
      <w:r w:rsidR="000F5BCC">
        <w:t>2</w:t>
      </w:r>
      <w:r w:rsidR="003C5BF4">
        <w:t>2</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w:t>
      </w:r>
      <w:r w:rsidR="00047FE8">
        <w:t>mathematics</w:t>
      </w:r>
      <w:r>
        <w:t xml:space="preserve">. </w:t>
      </w:r>
      <w:r w:rsidR="00E51DBF">
        <w:t xml:space="preserve"> </w:t>
      </w:r>
      <w:r w:rsidR="005362DA">
        <w:t xml:space="preserve">Global Crisis items will also be included.  </w:t>
      </w:r>
      <w:r>
        <w:t xml:space="preserve">For both the field test and main study, it is anticipated that the school questionnaire will take approximately </w:t>
      </w:r>
      <w:r w:rsidR="005236CA">
        <w:t xml:space="preserve">53 </w:t>
      </w:r>
      <w:r w:rsidR="00B451B3">
        <w:t xml:space="preserve">and 45 </w:t>
      </w:r>
      <w:r>
        <w:t>minutes</w:t>
      </w:r>
      <w:r w:rsidR="00B451B3">
        <w:t>, respectively</w:t>
      </w:r>
      <w:r>
        <w:t xml:space="preserve">. </w:t>
      </w:r>
      <w:r w:rsidR="005362DA">
        <w:t xml:space="preserve">This is an increase in time from the previous clearance for the original field test because the Global Crisis Module items add approximately 8 minutes to the school questionnaire.   </w:t>
      </w:r>
      <w:r w:rsidR="004D4AB7">
        <w:t>The school questionnaire</w:t>
      </w:r>
      <w:r>
        <w:t xml:space="preserve"> will be available to respondents online</w:t>
      </w:r>
      <w:r w:rsidR="004D4AB7">
        <w:t>, as it was in PISA 2015 and 2018</w:t>
      </w:r>
      <w:r>
        <w:t>.</w:t>
      </w:r>
      <w:r w:rsidR="009463F8">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rsidR="009463F8">
        <w:t xml:space="preserve"> </w:t>
      </w:r>
      <w:r w:rsidR="0030379A">
        <w:t>Principals, or their designate, access the questionnaire through a secure website with a username and password provided to them in their invitation (see Appendix A).</w:t>
      </w:r>
      <w:r w:rsidR="009463F8">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rsidR="009463F8">
        <w:t xml:space="preserve"> </w:t>
      </w:r>
      <w:r w:rsidR="00DD79CC">
        <w:t>In addition to completing questions, respondents may review and change their responses to previously answered questions.</w:t>
      </w:r>
    </w:p>
    <w:p w:rsidR="00A40EC5" w:rsidP="009463F8" w:rsidRDefault="00A40EC5" w14:paraId="35058503" w14:textId="0EFAC983">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2021 cycle, the U.S. will administer</w:t>
      </w:r>
      <w:r w:rsidR="009D50BE">
        <w:t xml:space="preserve"> three student questionnaires that </w:t>
      </w:r>
      <w:r w:rsidR="00B73FE3">
        <w:t>will be completed in a single</w:t>
      </w:r>
      <w:r w:rsidR="009D50BE">
        <w:t xml:space="preserve"> student questionnaire session following the assessment session: the core student questionn</w:t>
      </w:r>
      <w:r w:rsidR="00FB7B14">
        <w:t>aire, f</w:t>
      </w:r>
      <w:r w:rsidR="009D50BE">
        <w:t xml:space="preserve">inancial </w:t>
      </w:r>
      <w:r w:rsidR="00FB7B14">
        <w:t>l</w:t>
      </w:r>
      <w:r w:rsidR="009D50BE">
        <w:t xml:space="preserve">iteracy questionnaire and the </w:t>
      </w:r>
      <w:r w:rsidR="00FB7B14">
        <w:t>information and communication technology (ICT) f</w:t>
      </w:r>
      <w:r w:rsidRPr="009D50BE" w:rsid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Students access the questionnaires through the Student Delivery System (SDS), in the same way they access the assessment</w:t>
      </w:r>
      <w:r w:rsidR="00BF25AE">
        <w:t>, approximately 15 minutes after the assessment session has ended</w:t>
      </w:r>
      <w:r w:rsidR="009D50BE">
        <w:t>.</w:t>
      </w:r>
      <w:r w:rsidR="009463F8">
        <w:t xml:space="preserve"> </w:t>
      </w:r>
      <w:r w:rsidR="009D50BE">
        <w:t xml:space="preserve">Unlike the school questionnaire, the student questionnaires are only administered from the SDS and students only access the questionnaires in the questionnaire session. </w:t>
      </w:r>
      <w:r w:rsidR="00BF25AE">
        <w:t>That is, student access to the questionnaires can only be accomplished during the in-school session; there is no access to the student questionnaire outside of school hours.</w:t>
      </w:r>
    </w:p>
    <w:p w:rsidR="0027627F" w:rsidP="009463F8" w:rsidRDefault="00693955" w14:paraId="70875783" w14:textId="6D88746F">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w:t>
      </w:r>
      <w:r w:rsidR="003C5BF4">
        <w:t>2</w:t>
      </w:r>
      <w:r>
        <w:t xml:space="preserve">, </w:t>
      </w:r>
      <w:r w:rsidR="002B4A8A">
        <w:t>mathematics</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w:t>
      </w:r>
      <w:r w:rsidR="002B4A8A">
        <w:t>mathematics</w:t>
      </w:r>
      <w:r>
        <w:t xml:space="preserve">. </w:t>
      </w:r>
      <w:r w:rsidR="00E10762">
        <w:t xml:space="preserve"> The </w:t>
      </w:r>
      <w:r w:rsidR="00FB6F88">
        <w:t xml:space="preserve">questions included in the </w:t>
      </w:r>
      <w:r w:rsidR="00E10762">
        <w:t>Global Crisis Module has been added to the end of the core questionnaire.</w:t>
      </w:r>
    </w:p>
    <w:p w:rsidRPr="00D7367C" w:rsidR="00693955" w:rsidP="009463F8" w:rsidRDefault="00693955" w14:paraId="19B877B3" w14:textId="605BFBB7">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rsidR="0027627F">
        <w:t>36</w:t>
      </w:r>
      <w:r w:rsidRPr="00791A89" w:rsidR="003C5BF4">
        <w:t xml:space="preserve"> </w:t>
      </w:r>
      <w:r w:rsidRPr="00791A89">
        <w:t>minutes to complete</w:t>
      </w:r>
      <w:r>
        <w:t xml:space="preserve"> in the </w:t>
      </w:r>
      <w:r w:rsidR="00323ABC">
        <w:t xml:space="preserve">field test and the </w:t>
      </w:r>
      <w:r>
        <w:t>main study</w:t>
      </w:r>
      <w:r w:rsidRPr="00791A89">
        <w:t>.</w:t>
      </w:r>
      <w:r w:rsidR="007C595C">
        <w:t xml:space="preserve"> Although two forms of the student questionnaire were attempted in the PISA 2018 field test, the PISA 2018 main study reverted to fielding a single form.</w:t>
      </w:r>
      <w:r w:rsidR="005616FE">
        <w:t xml:space="preserve"> </w:t>
      </w:r>
      <w:r w:rsidRPr="002C49B9" w:rsidR="007C595C">
        <w:t>The PISA 202</w:t>
      </w:r>
      <w:r w:rsidR="003C5BF4">
        <w:t xml:space="preserve">2 </w:t>
      </w:r>
      <w:r w:rsidRPr="002C49B9">
        <w:t xml:space="preserve">field test </w:t>
      </w:r>
      <w:r w:rsidRPr="002C49B9" w:rsidR="00584C55">
        <w:t xml:space="preserve">will implement a matrix sampling design where different respondents </w:t>
      </w:r>
      <w:r w:rsidR="00323ABC">
        <w:t xml:space="preserve">will </w:t>
      </w:r>
      <w:r w:rsidRPr="002C49B9" w:rsidR="00584C55">
        <w:t>receive different sets of items to reduce student burden while maintaining content coverage across relevant areas. This approach is viable for PISA 202</w:t>
      </w:r>
      <w:r w:rsidR="003C5BF4">
        <w:t>2</w:t>
      </w:r>
      <w:r w:rsidRPr="002C49B9" w:rsidR="00584C55">
        <w:t xml:space="preserve"> due to the limited time available for the questionnaire and the large </w:t>
      </w:r>
      <w:r w:rsidR="00323ABC">
        <w:t xml:space="preserve">student </w:t>
      </w:r>
      <w:r w:rsidRPr="002C49B9" w:rsidR="00584C55">
        <w:t>sample size in large-scale assessments. This design is expected to be carried to the main study</w:t>
      </w:r>
      <w:r w:rsidRPr="00D7367C" w:rsidR="00B1193B">
        <w:t>.</w:t>
      </w:r>
    </w:p>
    <w:p w:rsidRPr="00D7367C" w:rsidR="00584C55" w:rsidP="009463F8" w:rsidRDefault="00584C55" w14:paraId="6C2FDE13" w14:textId="63CD16AF">
      <w:pPr>
        <w:pStyle w:val="BodyText1"/>
        <w:widowControl w:val="0"/>
        <w:spacing w:before="0" w:line="23" w:lineRule="atLeast"/>
      </w:pPr>
      <w:r w:rsidRPr="00D7367C">
        <w:t>The approach being proposed for PISA 202</w:t>
      </w:r>
      <w:r w:rsidR="00E10762">
        <w:t>2</w:t>
      </w:r>
      <w:r w:rsidRPr="00D7367C">
        <w:t xml:space="preserve"> will utilize an alternative matrix sampling design that rotates questions within constructs instead of across constructs. In the PISA 202</w:t>
      </w:r>
      <w:r w:rsidR="00E10762">
        <w:t>2</w:t>
      </w:r>
      <w:r w:rsidRPr="00D7367C">
        <w:t xml:space="preserve"> proposed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This approach will be implemented for a select number of scales in the field test. Using within-construct matrix sampling is an innovation to the questionnaire design in PISA 202</w:t>
      </w:r>
      <w:r w:rsidR="00E10762">
        <w:t>2</w:t>
      </w:r>
      <w:r w:rsidRPr="00D7367C">
        <w:t xml:space="preserve"> that has not been used in previous PISA cycles. A decision on the use of this design for the main study will be made based on an empirical evaluation of the PISA 202</w:t>
      </w:r>
      <w:r w:rsidR="00E10762">
        <w:t>2</w:t>
      </w:r>
      <w:r w:rsidRPr="00D7367C">
        <w:t xml:space="preserve"> field test </w:t>
      </w:r>
      <w:r w:rsidR="00323ABC">
        <w:t>results</w:t>
      </w:r>
      <w:r w:rsidRPr="00D7367C">
        <w:t>.</w:t>
      </w:r>
    </w:p>
    <w:p w:rsidRPr="005B4DA3" w:rsidR="007646B7" w:rsidP="009463F8" w:rsidRDefault="007646B7" w14:paraId="0CF6F5E8" w14:textId="72044D48">
      <w:pPr>
        <w:pStyle w:val="BodyText1"/>
        <w:widowControl w:val="0"/>
        <w:spacing w:before="0" w:line="23" w:lineRule="atLeast"/>
      </w:pPr>
      <w:r>
        <w:rPr>
          <w:b/>
        </w:rPr>
        <w:t>Financial Literacy (FL)</w:t>
      </w:r>
      <w:r w:rsidRPr="0059149A">
        <w:rPr>
          <w:b/>
        </w:rPr>
        <w:t xml:space="preserve"> </w:t>
      </w:r>
      <w:r w:rsidRPr="00744FC9" w:rsidR="00546DE3">
        <w:rPr>
          <w:b/>
        </w:rPr>
        <w:t>questionnaire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sidR="005B4DA3">
        <w:rPr>
          <w:rFonts w:cs="Arial"/>
          <w:lang w:val="en-GB"/>
        </w:rPr>
        <w:t xml:space="preserve">experience with money matters, such as having savings accounts, debit or prepaid cards, as well as whether they have experienced financial-related lessons in their school careers. </w:t>
      </w:r>
      <w:r w:rsidR="005B4DA3">
        <w:t>Many of the items in the FL questionnaire were previously administered in 2012</w:t>
      </w:r>
      <w:r w:rsidR="002B4A8A">
        <w:t xml:space="preserve">, </w:t>
      </w:r>
      <w:r w:rsidR="005B4DA3">
        <w:t>2015</w:t>
      </w:r>
      <w:r w:rsidR="002B4A8A">
        <w:t>, and 2018</w:t>
      </w:r>
      <w:r w:rsidR="005B4DA3">
        <w:t xml:space="preserve">, with a handful of new items being piloted in the field trial. </w:t>
      </w:r>
      <w:r>
        <w:rPr>
          <w:rFonts w:cs="Arial"/>
          <w:lang w:val="en-GB"/>
        </w:rPr>
        <w:t xml:space="preserve">The </w:t>
      </w:r>
      <w:r w:rsidR="005B4DA3">
        <w:rPr>
          <w:rFonts w:cs="Arial"/>
          <w:lang w:val="en-GB"/>
        </w:rPr>
        <w:t>FL</w:t>
      </w:r>
      <w:r>
        <w:rPr>
          <w:rFonts w:cs="Arial"/>
          <w:lang w:val="en-GB"/>
        </w:rPr>
        <w:t xml:space="preserve"> questionnaire for students is expected to take approximately 15 minutes to complete.</w:t>
      </w:r>
    </w:p>
    <w:p w:rsidR="00FB7B14" w:rsidP="009463F8" w:rsidRDefault="00FB7B14" w14:paraId="51F08972" w14:textId="3F5C73AB">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r w:rsidR="00B73FE3">
        <w:rPr>
          <w:rFonts w:cs="Arial"/>
          <w:lang w:val="en-GB"/>
        </w:rPr>
        <w:t xml:space="preserve"> The U.S. successfully administered the ICT questionnaire in the 2018 cycle of PISA.</w:t>
      </w:r>
    </w:p>
    <w:p w:rsidR="00B34CBE" w:rsidP="009463F8" w:rsidRDefault="00B34CBE" w14:paraId="527B425E" w14:textId="46E4C614">
      <w:pPr>
        <w:pStyle w:val="BodyText1"/>
        <w:widowControl w:val="0"/>
        <w:spacing w:before="0" w:line="23" w:lineRule="atLeast"/>
        <w:ind w:left="720" w:hanging="720"/>
        <w:outlineLvl w:val="0"/>
        <w:rPr>
          <w:b/>
          <w:szCs w:val="22"/>
        </w:rPr>
      </w:pPr>
      <w:r w:rsidRPr="000103BF">
        <w:rPr>
          <w:b/>
          <w:szCs w:val="22"/>
        </w:rPr>
        <w:t>Main Study</w:t>
      </w:r>
      <w:r>
        <w:rPr>
          <w:b/>
          <w:szCs w:val="22"/>
        </w:rPr>
        <w:t xml:space="preserve"> Sampling</w:t>
      </w:r>
    </w:p>
    <w:p w:rsidR="00B34CBE" w:rsidP="009463F8" w:rsidRDefault="00B34CBE" w14:paraId="5DADF9F2" w14:textId="20047983">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An additional 1,650 assessed students are required for education systems assessing financial literacy for total of 7,950 assessed students. </w:t>
      </w:r>
      <w:r w:rsidRPr="00A04109" w:rsidR="00A04109">
        <w:t xml:space="preserve">In past PISA rounds up until 2018, the U.S. typically assessed between 5,600 and 5,900 students in 165 schools </w:t>
      </w:r>
      <w:r w:rsidR="00A04109">
        <w:t>and</w:t>
      </w:r>
      <w:r w:rsidRPr="00A04109" w:rsidR="00A04109">
        <w:t xml:space="preserve"> sampl</w:t>
      </w:r>
      <w:r w:rsidR="00753877">
        <w:t>ed</w:t>
      </w:r>
      <w:r w:rsidRPr="00A04109" w:rsidR="00A04109">
        <w:t xml:space="preserve"> 42 students per school. However, </w:t>
      </w:r>
      <w:r w:rsidR="00753877">
        <w:t xml:space="preserve">as was already done in PISA 2018 main study, </w:t>
      </w:r>
      <w:r w:rsidRPr="00A04109" w:rsidR="00A04109">
        <w:t>in PISA 202</w:t>
      </w:r>
      <w:r w:rsidR="00D9045F">
        <w:t>2</w:t>
      </w:r>
      <w:r w:rsidRPr="00A04109" w:rsidR="00A04109">
        <w:t xml:space="preserve">, in order to achieve a larger number of students assessed </w:t>
      </w:r>
      <w:r w:rsidR="00753877">
        <w:t>as</w:t>
      </w:r>
      <w:r w:rsidR="00A04109">
        <w:t xml:space="preserve"> required </w:t>
      </w:r>
      <w:r w:rsidRPr="005B4DA3" w:rsidR="00A04109">
        <w:t>for financial literacy</w:t>
      </w:r>
      <w:r w:rsidR="00A04109">
        <w:t>,</w:t>
      </w:r>
      <w:r w:rsidRPr="00A04109" w:rsidR="00A04109">
        <w:t xml:space="preserve"> </w:t>
      </w:r>
      <w:r w:rsidR="00A04109">
        <w:t xml:space="preserve">and </w:t>
      </w:r>
      <w:r w:rsidRPr="00A04109" w:rsidR="00A04109">
        <w:t xml:space="preserve">to account for anticipated nonparticipation and student ineligibility, </w:t>
      </w:r>
      <w:r w:rsidR="00753877">
        <w:t>wherever possible, we will sample 52 students per</w:t>
      </w:r>
      <w:r w:rsidRPr="00A04109" w:rsidR="00A04109">
        <w:t xml:space="preserve"> school (42 students for the core assessment + 10 students for financial literacy).</w:t>
      </w:r>
      <w:r w:rsidR="00DC1AC4">
        <w:t xml:space="preserve"> </w:t>
      </w:r>
      <w:r w:rsidRPr="005B4DA3">
        <w:rPr>
          <w:rFonts w:cs="Garamond"/>
        </w:rPr>
        <w:t xml:space="preserve">Assuming the same response level as </w:t>
      </w:r>
      <w:r>
        <w:rPr>
          <w:rFonts w:cs="Garamond"/>
        </w:rPr>
        <w:t xml:space="preserve">in </w:t>
      </w:r>
      <w:r w:rsidRPr="005B4DA3">
        <w:rPr>
          <w:rFonts w:cs="Garamond"/>
        </w:rPr>
        <w:t>PISA 201</w:t>
      </w:r>
      <w:r>
        <w:rPr>
          <w:rFonts w:cs="Garamond"/>
        </w:rPr>
        <w:t>8</w:t>
      </w:r>
      <w:r w:rsidRPr="005B4DA3">
        <w:rPr>
          <w:rFonts w:cs="Garamond"/>
        </w:rPr>
        <w:t xml:space="preserve">, the initial target is a total sample of about </w:t>
      </w:r>
      <w:r w:rsidRPr="005B4DA3" w:rsidR="00CC6B22">
        <w:rPr>
          <w:rFonts w:cs="Garamond"/>
        </w:rPr>
        <w:t>2</w:t>
      </w:r>
      <w:r w:rsidR="00CC6B22">
        <w:rPr>
          <w:rFonts w:cs="Garamond"/>
        </w:rPr>
        <w:t>97</w:t>
      </w:r>
      <w:r w:rsidRPr="005B4DA3" w:rsidR="00CC6B22">
        <w:rPr>
          <w:rFonts w:cs="Garamond"/>
        </w:rPr>
        <w:t xml:space="preserve"> </w:t>
      </w:r>
      <w:r w:rsidRPr="005B4DA3">
        <w:rPr>
          <w:rFonts w:cs="Garamond"/>
        </w:rPr>
        <w:t>schools</w:t>
      </w:r>
      <w:r w:rsidR="00A364AB">
        <w:rPr>
          <w:rFonts w:cs="Garamond"/>
        </w:rPr>
        <w:t>, with estimated 249</w:t>
      </w:r>
      <w:r>
        <w:rPr>
          <w:rFonts w:cs="Garamond"/>
        </w:rPr>
        <w:t xml:space="preserve"> </w:t>
      </w:r>
      <w:r w:rsidR="00DC1AC4">
        <w:rPr>
          <w:rFonts w:cs="Garamond"/>
        </w:rPr>
        <w:t xml:space="preserve">schools </w:t>
      </w:r>
      <w:r>
        <w:rPr>
          <w:rFonts w:cs="Garamond"/>
        </w:rPr>
        <w:t>eligible,</w:t>
      </w:r>
      <w:r w:rsidRPr="005B4DA3">
        <w:rPr>
          <w:rFonts w:cs="Garamond"/>
        </w:rPr>
        <w:t xml:space="preserve"> to yield about </w:t>
      </w:r>
      <w:r w:rsidR="00A15DA6">
        <w:rPr>
          <w:rFonts w:cs="Garamond"/>
        </w:rPr>
        <w:t>212</w:t>
      </w:r>
      <w:r w:rsidRPr="005B4DA3" w:rsidR="00A15DA6">
        <w:rPr>
          <w:rFonts w:cs="Garamond"/>
        </w:rPr>
        <w:t xml:space="preserve"> </w:t>
      </w:r>
      <w:r w:rsidRPr="005B4DA3">
        <w:rPr>
          <w:rFonts w:cs="Garamond"/>
        </w:rPr>
        <w:t xml:space="preserve">participating schools (assuming </w:t>
      </w:r>
      <w:r>
        <w:rPr>
          <w:rFonts w:cs="Garamond"/>
        </w:rPr>
        <w:t>a</w:t>
      </w:r>
      <w:r w:rsidRPr="005B4DA3">
        <w:rPr>
          <w:rFonts w:cs="Garamond"/>
        </w:rPr>
        <w:t xml:space="preserve"> </w:t>
      </w:r>
      <w:r>
        <w:rPr>
          <w:rFonts w:cs="Garamond"/>
        </w:rPr>
        <w:t xml:space="preserve">total </w:t>
      </w:r>
      <w:r w:rsidRPr="00DC1AC4" w:rsidR="00DC1AC4">
        <w:rPr>
          <w:rFonts w:cs="Garamond"/>
        </w:rPr>
        <w:t>participation rate among schools</w:t>
      </w:r>
      <w:r w:rsidR="00D9045F">
        <w:rPr>
          <w:rFonts w:cs="Garamond"/>
        </w:rPr>
        <w:t xml:space="preserve"> of 85 percent</w:t>
      </w:r>
      <w:r w:rsidRPr="00DC1AC4" w:rsidR="00DC1AC4">
        <w:rPr>
          <w:rFonts w:cs="Garamond"/>
        </w:rPr>
        <w:t>,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rsidR="00500FE5" w:rsidP="009463F8" w:rsidRDefault="00500FE5" w14:paraId="29C8C2ED" w14:textId="63E2D664">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percent in 2003, 91 percent in 2006, 86 percent in 2009, 89 percent in 2012</w:t>
      </w:r>
      <w:r>
        <w:t xml:space="preserve">, </w:t>
      </w:r>
      <w:r w:rsidRPr="005B4DA3">
        <w:t>89 percent in 2015</w:t>
      </w:r>
      <w:r>
        <w:t>, and 85 percent in 2018</w:t>
      </w:r>
      <w:r w:rsidRPr="005B4DA3">
        <w:t xml:space="preserve">), the original sample size of students within schools </w:t>
      </w:r>
      <w:r w:rsidRPr="005B4DA3" w:rsidR="00B34CBE">
        <w:t>will be 5</w:t>
      </w:r>
      <w:r w:rsidR="00B34CBE">
        <w:t>2</w:t>
      </w:r>
      <w:r w:rsidRPr="005B4DA3" w:rsidR="00B34CBE">
        <w:t>.</w:t>
      </w:r>
      <w:r w:rsidR="00B34CBE">
        <w:rPr>
          <w:rStyle w:val="FootnoteReference"/>
        </w:rPr>
        <w:footnoteReference w:id="1"/>
      </w:r>
      <w:r w:rsidRPr="005B4DA3" w:rsidR="00B34CBE">
        <w:t xml:space="preserve"> </w:t>
      </w:r>
      <w:r w:rsidR="00B34CBE">
        <w:t xml:space="preserve">In schools that do not have 52 PISA-eligible students, all eligible students will be sampled. </w:t>
      </w:r>
      <w:r w:rsidRPr="005B4DA3">
        <w:t>Should any states participate in the 20</w:t>
      </w:r>
      <w:r>
        <w:t>2</w:t>
      </w:r>
      <w:r w:rsidR="00D9045F">
        <w:t>2</w:t>
      </w:r>
      <w:r w:rsidRPr="005B4DA3">
        <w:t xml:space="preserve"> 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Pr="005B4DA3" w:rsidR="003D68DC">
        <w:t xml:space="preserve">updated in the </w:t>
      </w:r>
      <w:r w:rsidR="003D68DC">
        <w:t xml:space="preserve">respondent </w:t>
      </w:r>
      <w:r w:rsidRPr="005B4DA3" w:rsidR="003D68DC">
        <w:t>burden table</w:t>
      </w:r>
      <w:r w:rsidR="003D68DC">
        <w:t xml:space="preserve"> in the Supporting Statement Part A</w:t>
      </w:r>
      <w:r w:rsidRPr="005B4DA3">
        <w:t>.</w:t>
      </w:r>
    </w:p>
    <w:p w:rsidR="00C31D49" w:rsidP="009463F8" w:rsidRDefault="00C31D49" w14:paraId="6FBB9445" w14:textId="7DD6D9CE">
      <w:pPr>
        <w:pStyle w:val="BodyText1"/>
        <w:keepNext/>
        <w:widowControl w:val="0"/>
        <w:spacing w:before="0" w:line="23" w:lineRule="atLeast"/>
        <w:ind w:left="720" w:hanging="720"/>
        <w:jc w:val="both"/>
        <w:outlineLvl w:val="0"/>
        <w:rPr>
          <w:b/>
          <w:szCs w:val="22"/>
        </w:rPr>
      </w:pPr>
      <w:r w:rsidRPr="000103BF">
        <w:rPr>
          <w:b/>
          <w:szCs w:val="22"/>
        </w:rPr>
        <w:t>Nonresponse Bias Analysis, Weighting, Sampling Error</w:t>
      </w:r>
      <w:r>
        <w:rPr>
          <w:b/>
          <w:szCs w:val="22"/>
        </w:rPr>
        <w:t>s</w:t>
      </w:r>
    </w:p>
    <w:p w:rsidR="00C31D49" w:rsidP="009463F8" w:rsidRDefault="00C31D49" w14:paraId="6FBB9446" w14:textId="0BF1A95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rsidRPr="00DA34F5" w:rsidR="00560D8A" w:rsidP="009463F8" w:rsidRDefault="00560D8A" w14:paraId="3048EFA3" w14:textId="1E735AF9">
      <w:pPr>
        <w:pStyle w:val="Heading1"/>
        <w:keepNext w:val="0"/>
        <w:widowControl w:val="0"/>
        <w:spacing w:before="0" w:line="23" w:lineRule="atLeast"/>
        <w:ind w:left="720" w:hanging="720"/>
        <w:jc w:val="left"/>
      </w:pPr>
      <w:bookmarkStart w:name="_Toc16441185" w:id="5"/>
      <w:r w:rsidRPr="00FC386D">
        <w:t>B</w:t>
      </w:r>
      <w:r w:rsidR="00C17079">
        <w:t>.</w:t>
      </w:r>
      <w:r w:rsidRPr="00FC386D">
        <w:t>2b</w:t>
      </w:r>
      <w:r w:rsidR="00C17079">
        <w:tab/>
      </w:r>
      <w:r w:rsidRPr="00FC386D">
        <w:t>Respondent Recruitment</w:t>
      </w:r>
      <w:bookmarkEnd w:id="5"/>
    </w:p>
    <w:p w:rsidR="00560D8A" w:rsidP="009463F8" w:rsidRDefault="00560D8A" w14:paraId="791E0D9D" w14:textId="12CCC4BA">
      <w:pPr>
        <w:widowControl w:val="0"/>
        <w:spacing w:after="120" w:line="23" w:lineRule="atLeast"/>
        <w:jc w:val="left"/>
        <w:rPr>
          <w:rFonts w:ascii="Garamond" w:hAnsi="Garamond"/>
          <w:sz w:val="24"/>
          <w:szCs w:val="24"/>
        </w:rPr>
      </w:pPr>
      <w:r w:rsidRPr="00DA34F5">
        <w:rPr>
          <w:rFonts w:ascii="Garamond" w:hAnsi="Garamond"/>
          <w:sz w:val="24"/>
          <w:szCs w:val="24"/>
        </w:rPr>
        <w:t xml:space="preserve">Based on recruitment knowledge gained in PISA 2018 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w:t>
      </w:r>
      <w:r w:rsidR="00D9045F">
        <w:rPr>
          <w:rFonts w:ascii="Garamond" w:hAnsi="Garamond"/>
          <w:sz w:val="24"/>
          <w:szCs w:val="24"/>
        </w:rPr>
        <w:t>2</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r w:rsidRPr="00DA34F5">
        <w:rPr>
          <w:rFonts w:ascii="Garamond" w:hAnsi="Garamond"/>
          <w:sz w:val="24"/>
          <w:szCs w:val="24"/>
        </w:rPr>
        <w:t>all of the respon</w:t>
      </w:r>
      <w:r>
        <w:rPr>
          <w:rFonts w:ascii="Garamond" w:hAnsi="Garamond"/>
          <w:sz w:val="24"/>
          <w:szCs w:val="24"/>
        </w:rPr>
        <w:t xml:space="preserve">dent recruitment materials </w:t>
      </w:r>
      <w:r w:rsidR="0097770F">
        <w:rPr>
          <w:rFonts w:ascii="Garamond" w:hAnsi="Garamond"/>
          <w:sz w:val="24"/>
          <w:szCs w:val="24"/>
        </w:rPr>
        <w:t xml:space="preserve">for the field test </w:t>
      </w:r>
      <w:r>
        <w:rPr>
          <w:rFonts w:ascii="Garamond" w:hAnsi="Garamond"/>
          <w:sz w:val="24"/>
          <w:szCs w:val="24"/>
        </w:rPr>
        <w:t xml:space="preserve">are provided in </w:t>
      </w:r>
      <w:r w:rsidRPr="00DA34F5">
        <w:rPr>
          <w:rFonts w:ascii="Garamond" w:hAnsi="Garamond"/>
          <w:sz w:val="24"/>
          <w:szCs w:val="24"/>
        </w:rPr>
        <w:t>Appendix A and B</w:t>
      </w:r>
      <w:r>
        <w:rPr>
          <w:rFonts w:ascii="Garamond" w:hAnsi="Garamond"/>
          <w:sz w:val="24"/>
          <w:szCs w:val="24"/>
        </w:rPr>
        <w:t>.</w:t>
      </w:r>
      <w:r w:rsidR="003938E5">
        <w:rPr>
          <w:rFonts w:ascii="Garamond" w:hAnsi="Garamond"/>
          <w:sz w:val="24"/>
          <w:szCs w:val="24"/>
        </w:rPr>
        <w:t xml:space="preserve">  </w:t>
      </w:r>
    </w:p>
    <w:p w:rsidRPr="00DA34F5" w:rsidR="003938E5" w:rsidP="009463F8" w:rsidRDefault="003938E5" w14:paraId="3CDFCB61" w14:textId="200F0293">
      <w:pPr>
        <w:widowControl w:val="0"/>
        <w:spacing w:after="120" w:line="23" w:lineRule="atLeast"/>
        <w:jc w:val="left"/>
        <w:rPr>
          <w:rFonts w:ascii="Garamond" w:hAnsi="Garamond"/>
          <w:sz w:val="24"/>
          <w:szCs w:val="24"/>
        </w:rPr>
      </w:pPr>
      <w:r>
        <w:rPr>
          <w:rFonts w:ascii="Garamond" w:hAnsi="Garamond"/>
          <w:sz w:val="24"/>
          <w:szCs w:val="24"/>
        </w:rPr>
        <w:t>The PISA field test</w:t>
      </w:r>
      <w:r w:rsidR="0083050F">
        <w:rPr>
          <w:rFonts w:ascii="Garamond" w:hAnsi="Garamond"/>
          <w:sz w:val="24"/>
          <w:szCs w:val="24"/>
        </w:rPr>
        <w:t xml:space="preserve">, </w:t>
      </w:r>
      <w:r>
        <w:rPr>
          <w:rFonts w:ascii="Garamond" w:hAnsi="Garamond"/>
          <w:sz w:val="24"/>
          <w:szCs w:val="24"/>
        </w:rPr>
        <w:t>originally planned for spring 2020</w:t>
      </w:r>
      <w:r w:rsidR="0083050F">
        <w:rPr>
          <w:rFonts w:ascii="Garamond" w:hAnsi="Garamond"/>
          <w:sz w:val="24"/>
          <w:szCs w:val="24"/>
        </w:rPr>
        <w:t xml:space="preserve">, </w:t>
      </w:r>
      <w:r>
        <w:rPr>
          <w:rFonts w:ascii="Garamond" w:hAnsi="Garamond"/>
          <w:sz w:val="24"/>
          <w:szCs w:val="24"/>
        </w:rPr>
        <w:t xml:space="preserve">was suspended just before the assessments were to begin.  Up to that point, schools had been recruited, students had been sampled, and test administrators were completing pre-assessment school visits to review study forms and meet with the selected students.  We plan to </w:t>
      </w:r>
      <w:r w:rsidR="0083050F">
        <w:rPr>
          <w:rFonts w:ascii="Garamond" w:hAnsi="Garamond"/>
          <w:sz w:val="24"/>
          <w:szCs w:val="24"/>
        </w:rPr>
        <w:t xml:space="preserve">use the 2020 school sample and </w:t>
      </w:r>
      <w:r>
        <w:rPr>
          <w:rFonts w:ascii="Garamond" w:hAnsi="Garamond"/>
          <w:sz w:val="24"/>
          <w:szCs w:val="24"/>
        </w:rPr>
        <w:t xml:space="preserve">approach the same schools for the field test planned for fall 2021. </w:t>
      </w:r>
    </w:p>
    <w:p w:rsidRPr="00DA34F5" w:rsidR="0097770F" w:rsidP="009463F8" w:rsidRDefault="00560D8A" w14:paraId="121CE7EB" w14:textId="2F0744A6">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F12480">
        <w:rPr>
          <w:rFonts w:ascii="Garamond" w:hAnsi="Garamond"/>
          <w:sz w:val="24"/>
          <w:szCs w:val="24"/>
        </w:rPr>
        <w:t>For the field test</w:t>
      </w:r>
      <w:r w:rsidR="003938E5">
        <w:rPr>
          <w:rFonts w:ascii="Garamond" w:hAnsi="Garamond"/>
          <w:sz w:val="24"/>
          <w:szCs w:val="24"/>
        </w:rPr>
        <w:t xml:space="preserve"> in fall 2021</w:t>
      </w:r>
      <w:r w:rsidR="00F12480">
        <w:rPr>
          <w:rFonts w:ascii="Garamond" w:hAnsi="Garamond"/>
          <w:sz w:val="24"/>
          <w:szCs w:val="24"/>
        </w:rPr>
        <w:t>, i</w:t>
      </w:r>
      <w:r w:rsidRPr="00DA34F5">
        <w:rPr>
          <w:rFonts w:ascii="Garamond" w:hAnsi="Garamond"/>
          <w:sz w:val="24"/>
          <w:szCs w:val="24"/>
        </w:rPr>
        <w:t xml:space="preserve">n </w:t>
      </w:r>
      <w:r w:rsidR="003938E5">
        <w:rPr>
          <w:rFonts w:ascii="Garamond" w:hAnsi="Garamond"/>
          <w:sz w:val="24"/>
          <w:szCs w:val="24"/>
        </w:rPr>
        <w:t>April</w:t>
      </w:r>
      <w:r w:rsidRPr="00DA34F5" w:rsidR="003938E5">
        <w:rPr>
          <w:rFonts w:ascii="Garamond" w:hAnsi="Garamond"/>
          <w:sz w:val="24"/>
          <w:szCs w:val="24"/>
        </w:rPr>
        <w:t xml:space="preserve"> </w:t>
      </w:r>
      <w:r w:rsidRPr="00DA34F5">
        <w:rPr>
          <w:rFonts w:ascii="Garamond" w:hAnsi="Garamond"/>
          <w:sz w:val="24"/>
          <w:szCs w:val="24"/>
        </w:rPr>
        <w:t>20</w:t>
      </w:r>
      <w:r w:rsidR="003938E5">
        <w:rPr>
          <w:rFonts w:ascii="Garamond" w:hAnsi="Garamond"/>
          <w:sz w:val="24"/>
          <w:szCs w:val="24"/>
        </w:rPr>
        <w:t>21</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003938E5">
        <w:rPr>
          <w:rFonts w:ascii="Garamond" w:hAnsi="Garamond"/>
          <w:sz w:val="24"/>
          <w:szCs w:val="24"/>
        </w:rPr>
        <w:t>field test</w:t>
      </w:r>
      <w:r w:rsidRPr="00DA34F5">
        <w:rPr>
          <w:rFonts w:ascii="Garamond" w:hAnsi="Garamond"/>
          <w:sz w:val="24"/>
          <w:szCs w:val="24"/>
        </w:rPr>
        <w:t xml:space="preserve">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21</w:t>
      </w:r>
      <w:r w:rsidRPr="00DA34F5">
        <w:rPr>
          <w:rFonts w:ascii="Garamond" w:hAnsi="Garamond"/>
          <w:sz w:val="24"/>
          <w:szCs w:val="24"/>
        </w:rPr>
        <w:t xml:space="preserve"> </w:t>
      </w:r>
      <w:r w:rsidR="00833B9C">
        <w:rPr>
          <w:rFonts w:ascii="Garamond" w:hAnsi="Garamond"/>
          <w:sz w:val="24"/>
          <w:szCs w:val="24"/>
        </w:rPr>
        <w:t xml:space="preserve">field test </w:t>
      </w:r>
      <w:r w:rsidRPr="00DA34F5">
        <w:rPr>
          <w:rFonts w:ascii="Garamond" w:hAnsi="Garamond"/>
          <w:sz w:val="24"/>
          <w:szCs w:val="24"/>
        </w:rPr>
        <w:t xml:space="preserve">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Westat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r w:rsidR="0097770F">
        <w:rPr>
          <w:rFonts w:ascii="Garamond" w:hAnsi="Garamond"/>
          <w:sz w:val="24"/>
          <w:szCs w:val="24"/>
        </w:rPr>
        <w:t>The main study contact will begin in October 202</w:t>
      </w:r>
      <w:r w:rsidR="003938E5">
        <w:rPr>
          <w:rFonts w:ascii="Garamond" w:hAnsi="Garamond"/>
          <w:sz w:val="24"/>
          <w:szCs w:val="24"/>
        </w:rPr>
        <w:t>1</w:t>
      </w:r>
      <w:r w:rsidR="0097770F">
        <w:rPr>
          <w:rFonts w:ascii="Garamond" w:hAnsi="Garamond"/>
          <w:sz w:val="24"/>
          <w:szCs w:val="24"/>
        </w:rPr>
        <w:t xml:space="preserve"> and follow the same procedures.</w:t>
      </w:r>
    </w:p>
    <w:p w:rsidR="00560D8A" w:rsidP="009463F8" w:rsidRDefault="00560D8A" w14:paraId="5C7CAE04" w14:textId="70D7BE47">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in </w:t>
      </w:r>
      <w:r w:rsidR="003938E5">
        <w:rPr>
          <w:rFonts w:ascii="Garamond" w:hAnsi="Garamond"/>
          <w:sz w:val="24"/>
          <w:szCs w:val="24"/>
        </w:rPr>
        <w:t>April 2021</w:t>
      </w:r>
      <w:r w:rsidR="0097770F">
        <w:rPr>
          <w:rFonts w:ascii="Garamond" w:hAnsi="Garamond"/>
          <w:sz w:val="24"/>
          <w:szCs w:val="24"/>
        </w:rPr>
        <w:t>,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w:t>
      </w:r>
      <w:r w:rsidR="003938E5">
        <w:rPr>
          <w:rFonts w:ascii="Garamond" w:hAnsi="Garamond"/>
          <w:sz w:val="24"/>
          <w:szCs w:val="24"/>
        </w:rPr>
        <w:t>2</w:t>
      </w:r>
      <w:r w:rsidR="00833B9C">
        <w:rPr>
          <w:rFonts w:ascii="Garamond" w:hAnsi="Garamond"/>
          <w:sz w:val="24"/>
          <w:szCs w:val="24"/>
        </w:rPr>
        <w:t xml:space="preserve"> field test</w:t>
      </w:r>
      <w:r w:rsidRPr="00DA34F5">
        <w:rPr>
          <w:rFonts w:ascii="Garamond" w:hAnsi="Garamond"/>
          <w:sz w:val="24"/>
          <w:szCs w:val="24"/>
        </w:rPr>
        <w:t xml:space="preserve"> 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Westat, depending on each NSC’s preference. Shortly after the mailing, the district superintendent </w:t>
      </w:r>
      <w:r w:rsidR="00833B9C">
        <w:rPr>
          <w:rFonts w:ascii="Garamond" w:hAnsi="Garamond"/>
          <w:sz w:val="24"/>
          <w:szCs w:val="24"/>
        </w:rPr>
        <w:t>will be</w:t>
      </w:r>
      <w:r w:rsidRPr="00DA34F5" w:rsidR="00833B9C">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w:t>
      </w:r>
      <w:r w:rsidR="003938E5">
        <w:rPr>
          <w:rFonts w:ascii="Garamond" w:hAnsi="Garamond"/>
          <w:sz w:val="24"/>
          <w:szCs w:val="24"/>
        </w:rPr>
        <w:t>2</w:t>
      </w:r>
      <w:r w:rsidR="00833B9C">
        <w:rPr>
          <w:rFonts w:ascii="Garamond" w:hAnsi="Garamond"/>
          <w:sz w:val="24"/>
          <w:szCs w:val="24"/>
        </w:rPr>
        <w:t xml:space="preserve"> field test</w:t>
      </w:r>
      <w:r w:rsidRPr="00DA34F5">
        <w:rPr>
          <w:rFonts w:ascii="Garamond" w:hAnsi="Garamond"/>
          <w:sz w:val="24"/>
          <w:szCs w:val="24"/>
        </w:rPr>
        <w:t xml:space="preserve"> 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r w:rsidR="0097770F">
        <w:rPr>
          <w:rFonts w:ascii="Garamond" w:hAnsi="Garamond"/>
          <w:sz w:val="24"/>
          <w:szCs w:val="24"/>
        </w:rPr>
        <w:t>The PISA 202</w:t>
      </w:r>
      <w:r w:rsidR="003938E5">
        <w:rPr>
          <w:rFonts w:ascii="Garamond" w:hAnsi="Garamond"/>
          <w:sz w:val="24"/>
          <w:szCs w:val="24"/>
        </w:rPr>
        <w:t>2</w:t>
      </w:r>
      <w:r w:rsidR="0097770F">
        <w:rPr>
          <w:rFonts w:ascii="Garamond" w:hAnsi="Garamond"/>
          <w:sz w:val="24"/>
          <w:szCs w:val="24"/>
        </w:rPr>
        <w:t xml:space="preserve"> main study will follow the same procedures with district contact beginning in October 202</w:t>
      </w:r>
      <w:r w:rsidR="003938E5">
        <w:rPr>
          <w:rFonts w:ascii="Garamond" w:hAnsi="Garamond"/>
          <w:sz w:val="24"/>
          <w:szCs w:val="24"/>
        </w:rPr>
        <w:t>1</w:t>
      </w:r>
      <w:r w:rsidR="0097770F">
        <w:rPr>
          <w:rFonts w:ascii="Garamond" w:hAnsi="Garamond"/>
          <w:sz w:val="24"/>
          <w:szCs w:val="24"/>
        </w:rPr>
        <w:t>, shortly after the state</w:t>
      </w:r>
      <w:r w:rsidR="005B5E35">
        <w:rPr>
          <w:rFonts w:ascii="Garamond" w:hAnsi="Garamond"/>
          <w:sz w:val="24"/>
          <w:szCs w:val="24"/>
        </w:rPr>
        <w:t xml:space="preserve"> contact</w:t>
      </w:r>
      <w:r w:rsidR="0097770F">
        <w:rPr>
          <w:rFonts w:ascii="Garamond" w:hAnsi="Garamond"/>
          <w:sz w:val="24"/>
          <w:szCs w:val="24"/>
        </w:rPr>
        <w:t>.</w:t>
      </w:r>
    </w:p>
    <w:p w:rsidRPr="00DA34F5" w:rsidR="00560D8A" w:rsidP="009463F8" w:rsidRDefault="00560D8A" w14:paraId="362CAC37" w14:textId="2FE4D543">
      <w:pPr>
        <w:widowControl w:val="0"/>
        <w:spacing w:after="120" w:line="23" w:lineRule="atLeast"/>
        <w:jc w:val="left"/>
        <w:rPr>
          <w:rFonts w:ascii="Garamond" w:hAnsi="Garamond"/>
          <w:sz w:val="24"/>
          <w:szCs w:val="24"/>
        </w:rPr>
      </w:pPr>
      <w:r w:rsidRPr="00DA34F5">
        <w:rPr>
          <w:rFonts w:ascii="Garamond" w:hAnsi="Garamond"/>
          <w:sz w:val="24"/>
          <w:szCs w:val="24"/>
        </w:rPr>
        <w:t>The PISA 20</w:t>
      </w:r>
      <w:r w:rsidR="00833B9C">
        <w:rPr>
          <w:rFonts w:ascii="Garamond" w:hAnsi="Garamond"/>
          <w:sz w:val="24"/>
          <w:szCs w:val="24"/>
        </w:rPr>
        <w:t>2</w:t>
      </w:r>
      <w:r w:rsidR="003938E5">
        <w:rPr>
          <w:rFonts w:ascii="Garamond" w:hAnsi="Garamond"/>
          <w:sz w:val="24"/>
          <w:szCs w:val="24"/>
        </w:rPr>
        <w:t>2</w:t>
      </w:r>
      <w:r w:rsidRPr="00DA34F5">
        <w:rPr>
          <w:rFonts w:ascii="Garamond" w:hAnsi="Garamond"/>
          <w:sz w:val="24"/>
          <w:szCs w:val="24"/>
        </w:rPr>
        <w:t xml:space="preserve"> 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Westat’s recruiters </w:t>
      </w:r>
      <w:r w:rsidR="00833B9C">
        <w:rPr>
          <w:rFonts w:ascii="Garamond" w:hAnsi="Garamond"/>
          <w:sz w:val="24"/>
          <w:szCs w:val="24"/>
        </w:rPr>
        <w:t xml:space="preserve">will </w:t>
      </w:r>
      <w:r w:rsidRPr="00DA34F5">
        <w:rPr>
          <w:rFonts w:ascii="Garamond" w:hAnsi="Garamond"/>
          <w:sz w:val="24"/>
          <w:szCs w:val="24"/>
        </w:rPr>
        <w:t>work directly with the districts.</w:t>
      </w:r>
    </w:p>
    <w:p w:rsidRPr="00DA34F5" w:rsidR="00560D8A" w:rsidP="009463F8" w:rsidRDefault="00560D8A" w14:paraId="6AD78EDF" w14:textId="77777777">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rsidRPr="00DA34F5" w:rsidR="00560D8A" w:rsidP="009463F8" w:rsidRDefault="00560D8A" w14:paraId="6A90F97E" w14:textId="178D255D">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w:t>
      </w:r>
      <w:r w:rsidR="003938E5">
        <w:rPr>
          <w:rFonts w:ascii="Garamond" w:hAnsi="Garamond"/>
          <w:sz w:val="24"/>
          <w:szCs w:val="24"/>
        </w:rPr>
        <w:t>2</w:t>
      </w:r>
      <w:r w:rsidRPr="00DA34F5">
        <w:rPr>
          <w:rFonts w:ascii="Garamond" w:hAnsi="Garamond"/>
          <w:sz w:val="24"/>
          <w:szCs w:val="24"/>
        </w:rPr>
        <w:t xml:space="preserve"> </w:t>
      </w:r>
      <w:r w:rsidR="001F23B7">
        <w:rPr>
          <w:rFonts w:ascii="Garamond" w:hAnsi="Garamond"/>
          <w:sz w:val="24"/>
          <w:szCs w:val="24"/>
        </w:rPr>
        <w:t xml:space="preserve">field test </w:t>
      </w:r>
      <w:r w:rsidRPr="00DA34F5">
        <w:rPr>
          <w:rFonts w:ascii="Garamond" w:hAnsi="Garamond"/>
          <w:sz w:val="24"/>
          <w:szCs w:val="24"/>
        </w:rPr>
        <w:t xml:space="preserve">package, the school mailings </w:t>
      </w:r>
      <w:r w:rsidR="00D53C0E">
        <w:rPr>
          <w:rFonts w:ascii="Garamond" w:hAnsi="Garamond"/>
          <w:sz w:val="24"/>
          <w:szCs w:val="24"/>
        </w:rPr>
        <w:t xml:space="preserve">will be </w:t>
      </w:r>
      <w:r w:rsidRPr="00DA34F5">
        <w:rPr>
          <w:rFonts w:ascii="Garamond" w:hAnsi="Garamond"/>
          <w:sz w:val="24"/>
          <w:szCs w:val="24"/>
        </w:rPr>
        <w:t>triggered. All of the school mailings</w:t>
      </w:r>
      <w:r>
        <w:rPr>
          <w:rFonts w:ascii="Garamond" w:hAnsi="Garamond"/>
          <w:sz w:val="24"/>
          <w:szCs w:val="24"/>
        </w:rPr>
        <w:t xml:space="preserve">, </w:t>
      </w:r>
      <w:r w:rsidRPr="00DA34F5">
        <w:rPr>
          <w:rFonts w:ascii="Garamond" w:hAnsi="Garamond"/>
          <w:sz w:val="24"/>
          <w:szCs w:val="24"/>
        </w:rPr>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r w:rsidR="003938E5">
        <w:rPr>
          <w:rFonts w:ascii="Garamond" w:hAnsi="Garamond"/>
          <w:sz w:val="24"/>
          <w:szCs w:val="24"/>
        </w:rPr>
        <w:t xml:space="preserve">April </w:t>
      </w:r>
      <w:r w:rsidRPr="00DA34F5" w:rsidR="001A320D">
        <w:rPr>
          <w:rFonts w:ascii="Garamond" w:hAnsi="Garamond"/>
          <w:sz w:val="24"/>
          <w:szCs w:val="24"/>
        </w:rPr>
        <w:t xml:space="preserve"> </w:t>
      </w:r>
      <w:r w:rsidRPr="00DA34F5">
        <w:rPr>
          <w:rFonts w:ascii="Garamond" w:hAnsi="Garamond"/>
          <w:sz w:val="24"/>
          <w:szCs w:val="24"/>
        </w:rPr>
        <w:t xml:space="preserve">through </w:t>
      </w:r>
      <w:r w:rsidR="003938E5">
        <w:rPr>
          <w:rFonts w:ascii="Garamond" w:hAnsi="Garamond"/>
          <w:sz w:val="24"/>
          <w:szCs w:val="24"/>
        </w:rPr>
        <w:t xml:space="preserve">August </w:t>
      </w:r>
      <w:r w:rsidRPr="00DA34F5">
        <w:rPr>
          <w:rFonts w:ascii="Garamond" w:hAnsi="Garamond"/>
          <w:sz w:val="24"/>
          <w:szCs w:val="24"/>
        </w:rPr>
        <w:t>of 20</w:t>
      </w:r>
      <w:r w:rsidR="001F23B7">
        <w:rPr>
          <w:rFonts w:ascii="Garamond" w:hAnsi="Garamond"/>
          <w:sz w:val="24"/>
          <w:szCs w:val="24"/>
        </w:rPr>
        <w:t>2</w:t>
      </w:r>
      <w:r w:rsidR="003938E5">
        <w:rPr>
          <w:rFonts w:ascii="Garamond" w:hAnsi="Garamond"/>
          <w:sz w:val="24"/>
          <w:szCs w:val="24"/>
        </w:rPr>
        <w:t>1</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Westat recruiters </w:t>
      </w:r>
      <w:r w:rsidR="003938E5">
        <w:rPr>
          <w:rFonts w:ascii="Garamond" w:hAnsi="Garamond"/>
          <w:sz w:val="24"/>
          <w:szCs w:val="24"/>
        </w:rPr>
        <w:t>contact</w:t>
      </w:r>
      <w:r w:rsidRPr="00DA34F5" w:rsidR="003938E5">
        <w:rPr>
          <w:rFonts w:ascii="Garamond" w:hAnsi="Garamond"/>
          <w:sz w:val="24"/>
          <w:szCs w:val="24"/>
        </w:rPr>
        <w:t xml:space="preserve"> </w:t>
      </w:r>
      <w:r w:rsidRPr="00DA34F5">
        <w:rPr>
          <w:rFonts w:ascii="Garamond" w:hAnsi="Garamond"/>
          <w:sz w:val="24"/>
          <w:szCs w:val="24"/>
        </w:rPr>
        <w:t xml:space="preserve">the school administrator to discuss the study, gain cooperation, and assign a school staff person to serve as the PISA </w:t>
      </w:r>
      <w:r w:rsidRPr="00DA34F5" w:rsidR="001A320D">
        <w:rPr>
          <w:rFonts w:ascii="Garamond" w:hAnsi="Garamond"/>
          <w:sz w:val="24"/>
          <w:szCs w:val="24"/>
        </w:rPr>
        <w:t>20</w:t>
      </w:r>
      <w:r w:rsidR="001A320D">
        <w:rPr>
          <w:rFonts w:ascii="Garamond" w:hAnsi="Garamond"/>
          <w:sz w:val="24"/>
          <w:szCs w:val="24"/>
        </w:rPr>
        <w:t>2</w:t>
      </w:r>
      <w:r w:rsidR="003938E5">
        <w:rPr>
          <w:rFonts w:ascii="Garamond" w:hAnsi="Garamond"/>
          <w:sz w:val="24"/>
          <w:szCs w:val="24"/>
        </w:rPr>
        <w:t>2</w:t>
      </w:r>
      <w:r w:rsidR="001A320D">
        <w:rPr>
          <w:rFonts w:ascii="Garamond" w:hAnsi="Garamond"/>
          <w:sz w:val="24"/>
          <w:szCs w:val="24"/>
        </w:rPr>
        <w:t xml:space="preserve"> field test</w:t>
      </w:r>
      <w:r w:rsidRPr="00DA34F5" w:rsidR="001A320D">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rsidR="005616FE" w:rsidP="009463F8" w:rsidRDefault="00560D8A" w14:paraId="2AE1D6A3" w14:textId="177E1A17">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r w:rsidR="0097770F">
        <w:rPr>
          <w:rFonts w:ascii="Garamond" w:hAnsi="Garamond"/>
          <w:sz w:val="24"/>
          <w:szCs w:val="24"/>
        </w:rPr>
        <w:t>The PISA 202</w:t>
      </w:r>
      <w:r w:rsidR="003938E5">
        <w:rPr>
          <w:rFonts w:ascii="Garamond" w:hAnsi="Garamond"/>
          <w:sz w:val="24"/>
          <w:szCs w:val="24"/>
        </w:rPr>
        <w:t>2</w:t>
      </w:r>
      <w:r w:rsidR="0097770F">
        <w:rPr>
          <w:rFonts w:ascii="Garamond" w:hAnsi="Garamond"/>
          <w:sz w:val="24"/>
          <w:szCs w:val="24"/>
        </w:rPr>
        <w:t xml:space="preserve"> main study contact of schools will follow the same procedures, with contact anticipated to begin in late October or early November 202</w:t>
      </w:r>
      <w:r w:rsidR="003938E5">
        <w:rPr>
          <w:rFonts w:ascii="Garamond" w:hAnsi="Garamond"/>
          <w:sz w:val="24"/>
          <w:szCs w:val="24"/>
        </w:rPr>
        <w:t>1</w:t>
      </w:r>
      <w:r w:rsidR="0097770F">
        <w:rPr>
          <w:rFonts w:ascii="Garamond" w:hAnsi="Garamond"/>
          <w:sz w:val="24"/>
          <w:szCs w:val="24"/>
        </w:rPr>
        <w:t xml:space="preserve"> and continue through the winter and spring of 202</w:t>
      </w:r>
      <w:r w:rsidR="003938E5">
        <w:rPr>
          <w:rFonts w:ascii="Garamond" w:hAnsi="Garamond"/>
          <w:sz w:val="24"/>
          <w:szCs w:val="24"/>
        </w:rPr>
        <w:t>2</w:t>
      </w:r>
      <w:r w:rsidR="0097770F">
        <w:rPr>
          <w:rFonts w:ascii="Garamond" w:hAnsi="Garamond"/>
          <w:sz w:val="24"/>
          <w:szCs w:val="24"/>
        </w:rPr>
        <w:t>.</w:t>
      </w:r>
    </w:p>
    <w:p w:rsidRPr="00DA34F5" w:rsidR="00560D8A" w:rsidP="009463F8" w:rsidRDefault="00560D8A" w14:paraId="2C488152" w14:textId="4153ACDE">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Westat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r w:rsidRPr="00DA34F5">
        <w:rPr>
          <w:rFonts w:ascii="Garamond" w:hAnsi="Garamond"/>
          <w:sz w:val="24"/>
          <w:szCs w:val="24"/>
        </w:rPr>
        <w:t>MyPISA website registration information. The MyPISA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w:t>
      </w:r>
      <w:r w:rsidR="00AC7683">
        <w:rPr>
          <w:rFonts w:ascii="Garamond" w:hAnsi="Garamond"/>
          <w:sz w:val="24"/>
          <w:szCs w:val="24"/>
        </w:rPr>
        <w:t xml:space="preserve"> for within-school student sampling</w:t>
      </w:r>
      <w:r w:rsidRPr="00DA34F5">
        <w:rPr>
          <w:rFonts w:ascii="Garamond" w:hAnsi="Garamond"/>
          <w:sz w:val="24"/>
          <w:szCs w:val="24"/>
        </w:rPr>
        <w:t>,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rsidRPr="00DA34F5" w:rsidR="00560D8A" w:rsidP="009463F8" w:rsidRDefault="0097770F" w14:paraId="7495F4C9" w14:textId="592C86E5">
      <w:pPr>
        <w:widowControl w:val="0"/>
        <w:spacing w:after="120" w:line="23" w:lineRule="atLeast"/>
        <w:jc w:val="left"/>
        <w:rPr>
          <w:rFonts w:ascii="Garamond" w:hAnsi="Garamond"/>
          <w:sz w:val="24"/>
          <w:szCs w:val="24"/>
        </w:rPr>
      </w:pPr>
      <w:r>
        <w:rPr>
          <w:rFonts w:ascii="Garamond" w:hAnsi="Garamond"/>
          <w:sz w:val="24"/>
          <w:szCs w:val="24"/>
        </w:rPr>
        <w:t>For the field test,</w:t>
      </w:r>
      <w:r w:rsidRPr="00DA34F5" w:rsidR="00560D8A">
        <w:rPr>
          <w:rFonts w:ascii="Garamond" w:hAnsi="Garamond"/>
          <w:sz w:val="24"/>
          <w:szCs w:val="24"/>
        </w:rPr>
        <w:t xml:space="preserve"> </w:t>
      </w:r>
      <w:r>
        <w:rPr>
          <w:rFonts w:ascii="Garamond" w:hAnsi="Garamond"/>
          <w:sz w:val="24"/>
          <w:szCs w:val="24"/>
        </w:rPr>
        <w:t xml:space="preserve">beginning in </w:t>
      </w:r>
      <w:r w:rsidR="00AC7683">
        <w:rPr>
          <w:rFonts w:ascii="Garamond" w:hAnsi="Garamond"/>
          <w:sz w:val="24"/>
          <w:szCs w:val="24"/>
        </w:rPr>
        <w:t xml:space="preserve">August </w:t>
      </w:r>
      <w:r>
        <w:rPr>
          <w:rFonts w:ascii="Garamond" w:hAnsi="Garamond"/>
          <w:sz w:val="24"/>
          <w:szCs w:val="24"/>
        </w:rPr>
        <w:t>202</w:t>
      </w:r>
      <w:r w:rsidR="00AC7683">
        <w:rPr>
          <w:rFonts w:ascii="Garamond" w:hAnsi="Garamond"/>
          <w:sz w:val="24"/>
          <w:szCs w:val="24"/>
        </w:rPr>
        <w:t>1</w:t>
      </w:r>
      <w:r>
        <w:rPr>
          <w:rFonts w:ascii="Garamond" w:hAnsi="Garamond"/>
          <w:sz w:val="24"/>
          <w:szCs w:val="24"/>
        </w:rPr>
        <w:t xml:space="preserve">, </w:t>
      </w:r>
      <w:r w:rsidRPr="00DA34F5" w:rsidR="00560D8A">
        <w:rPr>
          <w:rFonts w:ascii="Garamond" w:hAnsi="Garamond"/>
          <w:sz w:val="24"/>
          <w:szCs w:val="24"/>
        </w:rPr>
        <w:t>school coordinator</w:t>
      </w:r>
      <w:r w:rsidR="001A320D">
        <w:rPr>
          <w:rFonts w:ascii="Garamond" w:hAnsi="Garamond"/>
          <w:sz w:val="24"/>
          <w:szCs w:val="24"/>
        </w:rPr>
        <w:t>s of participating schools</w:t>
      </w:r>
      <w:r w:rsidRPr="00DA34F5" w:rsidR="00560D8A">
        <w:rPr>
          <w:rFonts w:ascii="Garamond" w:hAnsi="Garamond"/>
          <w:sz w:val="24"/>
          <w:szCs w:val="24"/>
        </w:rPr>
        <w:t xml:space="preserve"> will receive a handbook detailing the procedures for administering the PISA 20</w:t>
      </w:r>
      <w:r>
        <w:rPr>
          <w:rFonts w:ascii="Garamond" w:hAnsi="Garamond"/>
          <w:sz w:val="24"/>
          <w:szCs w:val="24"/>
        </w:rPr>
        <w:t>2</w:t>
      </w:r>
      <w:r w:rsidR="00AC7683">
        <w:rPr>
          <w:rFonts w:ascii="Garamond" w:hAnsi="Garamond"/>
          <w:sz w:val="24"/>
          <w:szCs w:val="24"/>
        </w:rPr>
        <w:t>2</w:t>
      </w:r>
      <w:r w:rsidRPr="00DA34F5" w:rsidR="00560D8A">
        <w:rPr>
          <w:rFonts w:ascii="Garamond" w:hAnsi="Garamond"/>
          <w:sz w:val="24"/>
          <w:szCs w:val="24"/>
        </w:rPr>
        <w:t xml:space="preserve"> survey in the school, and providing timelines and instructions for submission of the list of students via MyPISA. Westat PISA staff will also call the school coordinator to discuss the PISA activities at the school, including when to begin constructing and e-filing the student list.</w:t>
      </w:r>
      <w:r w:rsidR="005616FE">
        <w:rPr>
          <w:rFonts w:ascii="Garamond" w:hAnsi="Garamond"/>
          <w:sz w:val="24"/>
          <w:szCs w:val="24"/>
        </w:rPr>
        <w:t xml:space="preserve"> </w:t>
      </w:r>
      <w:r>
        <w:rPr>
          <w:rFonts w:ascii="Garamond" w:hAnsi="Garamond"/>
          <w:sz w:val="24"/>
          <w:szCs w:val="24"/>
        </w:rPr>
        <w:t>School coordinators of participating schools in the main study will receive these materials beginning in August of 202</w:t>
      </w:r>
      <w:r w:rsidR="00AC7683">
        <w:rPr>
          <w:rFonts w:ascii="Garamond" w:hAnsi="Garamond"/>
          <w:sz w:val="24"/>
          <w:szCs w:val="24"/>
        </w:rPr>
        <w:t>2</w:t>
      </w:r>
      <w:r>
        <w:rPr>
          <w:rFonts w:ascii="Garamond" w:hAnsi="Garamond"/>
          <w:sz w:val="24"/>
          <w:szCs w:val="24"/>
        </w:rPr>
        <w:t>.</w:t>
      </w:r>
    </w:p>
    <w:p w:rsidRPr="00DA34F5" w:rsidR="00560D8A" w:rsidP="009463F8" w:rsidRDefault="00560D8A" w14:paraId="553286B5" w14:textId="39089E55">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AC7683">
        <w:rPr>
          <w:rFonts w:ascii="Garamond" w:hAnsi="Garamond"/>
          <w:sz w:val="24"/>
          <w:szCs w:val="24"/>
        </w:rPr>
        <w:t>August 2021</w:t>
      </w:r>
      <w:r w:rsidR="00E16C14">
        <w:rPr>
          <w:rFonts w:ascii="Garamond" w:hAnsi="Garamond"/>
          <w:sz w:val="24"/>
          <w:szCs w:val="24"/>
        </w:rPr>
        <w:t xml:space="preserve"> for the field test</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p>
    <w:p w:rsidR="00560D8A" w:rsidP="009463F8" w:rsidRDefault="00560D8A" w14:paraId="0E66ACD7" w14:textId="4E52D525">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AC7683">
        <w:rPr>
          <w:rFonts w:ascii="Garamond" w:hAnsi="Garamond"/>
          <w:sz w:val="24"/>
          <w:szCs w:val="24"/>
        </w:rPr>
        <w:t xml:space="preserve">the </w:t>
      </w:r>
      <w:r w:rsidR="001A320D">
        <w:rPr>
          <w:rFonts w:ascii="Garamond" w:hAnsi="Garamond"/>
          <w:sz w:val="24"/>
          <w:szCs w:val="24"/>
        </w:rPr>
        <w:t>Maple</w:t>
      </w:r>
      <w:r w:rsidR="00AC7683">
        <w:rPr>
          <w:rFonts w:ascii="Garamond" w:hAnsi="Garamond"/>
          <w:sz w:val="24"/>
          <w:szCs w:val="24"/>
        </w:rPr>
        <w:t xml:space="preserve"> software system</w:t>
      </w:r>
      <w:r w:rsidR="001A320D">
        <w:rPr>
          <w:rFonts w:ascii="Garamond" w:hAnsi="Garamond"/>
          <w:sz w:val="24"/>
          <w:szCs w:val="24"/>
        </w:rPr>
        <w:t xml:space="preserve"> </w:t>
      </w:r>
      <w:r w:rsidRPr="00DA34F5">
        <w:rPr>
          <w:rFonts w:ascii="Garamond" w:hAnsi="Garamond"/>
          <w:sz w:val="24"/>
          <w:szCs w:val="24"/>
        </w:rPr>
        <w:t>and distributed to the school coordinator via MyPISA. These forms will also be used by the PISA field staff for administering the assessment and recording student participation status.</w:t>
      </w:r>
    </w:p>
    <w:p w:rsidR="00E16C14" w:rsidP="009463F8" w:rsidRDefault="00560D8A" w14:paraId="11C254FC" w14:textId="3D6C33BC">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r w:rsidR="00E16C14">
        <w:rPr>
          <w:rFonts w:ascii="Garamond" w:hAnsi="Garamond"/>
          <w:sz w:val="24"/>
          <w:szCs w:val="24"/>
        </w:rPr>
        <w:t>The process for the main study is the same as described for the field test.</w:t>
      </w:r>
      <w:r w:rsidR="005616FE">
        <w:rPr>
          <w:rFonts w:ascii="Garamond" w:hAnsi="Garamond"/>
          <w:sz w:val="24"/>
          <w:szCs w:val="24"/>
        </w:rPr>
        <w:t xml:space="preserve"> </w:t>
      </w:r>
      <w:r w:rsidR="00E16C14">
        <w:rPr>
          <w:rFonts w:ascii="Garamond" w:hAnsi="Garamond"/>
          <w:sz w:val="24"/>
          <w:szCs w:val="24"/>
        </w:rPr>
        <w:t>The main study student sampling will begin in August 202</w:t>
      </w:r>
      <w:r w:rsidR="00020E6F">
        <w:rPr>
          <w:rFonts w:ascii="Garamond" w:hAnsi="Garamond"/>
          <w:sz w:val="24"/>
          <w:szCs w:val="24"/>
        </w:rPr>
        <w:t>2</w:t>
      </w:r>
      <w:r w:rsidR="005B5E35">
        <w:rPr>
          <w:rFonts w:ascii="Garamond" w:hAnsi="Garamond"/>
          <w:sz w:val="24"/>
          <w:szCs w:val="24"/>
        </w:rPr>
        <w:t>, closer to start of the main study data collection in October-November 202</w:t>
      </w:r>
      <w:r w:rsidR="00020E6F">
        <w:rPr>
          <w:rFonts w:ascii="Garamond" w:hAnsi="Garamond"/>
          <w:sz w:val="24"/>
          <w:szCs w:val="24"/>
        </w:rPr>
        <w:t>2</w:t>
      </w:r>
      <w:r w:rsidR="00E16C14">
        <w:rPr>
          <w:rFonts w:ascii="Garamond" w:hAnsi="Garamond"/>
          <w:sz w:val="24"/>
          <w:szCs w:val="24"/>
        </w:rPr>
        <w:t>.</w:t>
      </w:r>
    </w:p>
    <w:p w:rsidRPr="00DA34F5" w:rsidR="00560D8A" w:rsidP="009463F8" w:rsidRDefault="00560D8A" w14:paraId="17D24F91" w14:textId="7AC31E4E">
      <w:pPr>
        <w:widowControl w:val="0"/>
        <w:spacing w:after="120" w:line="23" w:lineRule="atLeast"/>
        <w:jc w:val="left"/>
        <w:rPr>
          <w:rFonts w:ascii="Garamond" w:hAnsi="Garamond"/>
          <w:sz w:val="24"/>
          <w:szCs w:val="24"/>
        </w:rPr>
      </w:pPr>
      <w:r w:rsidRPr="00DA34F5">
        <w:rPr>
          <w:rFonts w:ascii="Garamond" w:hAnsi="Garamond"/>
          <w:b/>
          <w:sz w:val="24"/>
          <w:szCs w:val="24"/>
        </w:rPr>
        <w:t>Role of the MyPISA Website.</w:t>
      </w:r>
      <w:r w:rsidRPr="00DA34F5">
        <w:rPr>
          <w:rFonts w:ascii="Garamond" w:hAnsi="Garamond"/>
          <w:sz w:val="24"/>
          <w:szCs w:val="24"/>
        </w:rPr>
        <w:t xml:space="preserve"> The central purpose of MyPISA is to provide a way for the schools to securely upload a list of students and to provide the tracking forms </w:t>
      </w:r>
      <w:r w:rsidR="00020E6F">
        <w:rPr>
          <w:rFonts w:ascii="Garamond" w:hAnsi="Garamond"/>
          <w:sz w:val="24"/>
          <w:szCs w:val="24"/>
        </w:rPr>
        <w:t xml:space="preserve">with the sampled students </w:t>
      </w:r>
      <w:r w:rsidRPr="00DA34F5">
        <w:rPr>
          <w:rFonts w:ascii="Garamond" w:hAnsi="Garamond"/>
          <w:sz w:val="24"/>
          <w:szCs w:val="24"/>
        </w:rPr>
        <w:t xml:space="preserve">to the school coordinator and PISA field staff. MyPISA is also used as a source for </w:t>
      </w:r>
      <w:r w:rsidR="00020E6F">
        <w:rPr>
          <w:rFonts w:ascii="Garamond" w:hAnsi="Garamond"/>
          <w:sz w:val="24"/>
          <w:szCs w:val="24"/>
        </w:rPr>
        <w:t xml:space="preserve">disseminating </w:t>
      </w:r>
      <w:r w:rsidRPr="00DA34F5">
        <w:rPr>
          <w:rFonts w:ascii="Garamond" w:hAnsi="Garamond"/>
          <w:sz w:val="24"/>
          <w:szCs w:val="24"/>
        </w:rPr>
        <w:t>information about PISA</w:t>
      </w:r>
      <w:r w:rsidR="003D37D7">
        <w:rPr>
          <w:rFonts w:ascii="Garamond" w:hAnsi="Garamond"/>
          <w:sz w:val="24"/>
          <w:szCs w:val="24"/>
        </w:rPr>
        <w:t>,</w:t>
      </w:r>
      <w:r w:rsidRPr="00DA34F5">
        <w:rPr>
          <w:rFonts w:ascii="Garamond" w:hAnsi="Garamond"/>
          <w:sz w:val="24"/>
          <w:szCs w:val="24"/>
        </w:rPr>
        <w:t xml:space="preserve"> such as </w:t>
      </w:r>
      <w:r w:rsidR="00020E6F">
        <w:rPr>
          <w:rFonts w:ascii="Garamond" w:hAnsi="Garamond"/>
          <w:sz w:val="24"/>
          <w:szCs w:val="24"/>
        </w:rPr>
        <w:t xml:space="preserve">providing </w:t>
      </w:r>
      <w:r w:rsidRPr="00DA34F5">
        <w:rPr>
          <w:rFonts w:ascii="Garamond" w:hAnsi="Garamond"/>
          <w:sz w:val="24"/>
          <w:szCs w:val="24"/>
        </w:rPr>
        <w:t>copies of advanced materials and descriptions of survey activities, school actions, and instructions and templates for submitting lists. School registrants are encouraged to update their contact information and access information about the study in MyPISA.</w:t>
      </w:r>
    </w:p>
    <w:p w:rsidRPr="00C17079" w:rsidR="00560D8A" w:rsidP="009463F8" w:rsidRDefault="00560D8A" w14:paraId="7A432FC2" w14:textId="4A75C0F2">
      <w:pPr>
        <w:pStyle w:val="Heading1"/>
        <w:keepNext w:val="0"/>
        <w:widowControl w:val="0"/>
        <w:tabs>
          <w:tab w:val="clear" w:pos="1152"/>
          <w:tab w:val="left" w:pos="720"/>
        </w:tabs>
        <w:spacing w:before="0" w:line="23" w:lineRule="atLeast"/>
        <w:ind w:left="720" w:hanging="720"/>
        <w:jc w:val="left"/>
      </w:pPr>
      <w:bookmarkStart w:name="_Toc16441186" w:id="6"/>
      <w:r w:rsidRPr="00C17079">
        <w:t>B2.c</w:t>
      </w:r>
      <w:r w:rsidRPr="00C17079">
        <w:tab/>
        <w:t>PISA Data Collection</w:t>
      </w:r>
      <w:bookmarkEnd w:id="6"/>
    </w:p>
    <w:p w:rsidRPr="00DA34F5" w:rsidR="00560D8A" w:rsidP="009463F8" w:rsidRDefault="00560D8A" w14:paraId="7E8C2D9E" w14:textId="3EDF91ED">
      <w:pPr>
        <w:widowControl w:val="0"/>
        <w:spacing w:after="120" w:line="23" w:lineRule="atLeast"/>
        <w:jc w:val="left"/>
        <w:rPr>
          <w:rFonts w:ascii="Garamond" w:hAnsi="Garamond"/>
          <w:sz w:val="24"/>
          <w:szCs w:val="24"/>
        </w:rPr>
      </w:pPr>
      <w:r>
        <w:rPr>
          <w:rFonts w:ascii="Garamond" w:hAnsi="Garamond"/>
          <w:sz w:val="24"/>
          <w:szCs w:val="24"/>
        </w:rPr>
        <w:t>PISA 20</w:t>
      </w:r>
      <w:r w:rsidR="001A320D">
        <w:rPr>
          <w:rFonts w:ascii="Garamond" w:hAnsi="Garamond"/>
          <w:sz w:val="24"/>
          <w:szCs w:val="24"/>
        </w:rPr>
        <w:t>2</w:t>
      </w:r>
      <w:r w:rsidR="003D37D7">
        <w:rPr>
          <w:rFonts w:ascii="Garamond" w:hAnsi="Garamond"/>
          <w:sz w:val="24"/>
          <w:szCs w:val="24"/>
        </w:rPr>
        <w:t>2</w:t>
      </w:r>
      <w:r>
        <w:rPr>
          <w:rFonts w:ascii="Garamond" w:hAnsi="Garamond"/>
          <w:sz w:val="24"/>
          <w:szCs w:val="24"/>
        </w:rPr>
        <w:t xml:space="preserve"> </w:t>
      </w:r>
      <w:r w:rsidR="001A320D">
        <w:rPr>
          <w:rFonts w:ascii="Garamond" w:hAnsi="Garamond"/>
          <w:sz w:val="24"/>
          <w:szCs w:val="24"/>
        </w:rPr>
        <w:t>field test</w:t>
      </w:r>
      <w:r>
        <w:rPr>
          <w:rFonts w:ascii="Garamond" w:hAnsi="Garamond"/>
          <w:sz w:val="24"/>
          <w:szCs w:val="24"/>
        </w:rPr>
        <w:t xml:space="preserve"> d</w:t>
      </w:r>
      <w:r w:rsidRPr="00DA34F5">
        <w:rPr>
          <w:rFonts w:ascii="Garamond" w:hAnsi="Garamond"/>
          <w:sz w:val="24"/>
          <w:szCs w:val="24"/>
        </w:rPr>
        <w:t xml:space="preserve">ata collection will occur in </w:t>
      </w:r>
      <w:r w:rsidR="003D37D7">
        <w:rPr>
          <w:rFonts w:ascii="Garamond" w:hAnsi="Garamond"/>
          <w:sz w:val="24"/>
          <w:szCs w:val="24"/>
        </w:rPr>
        <w:t xml:space="preserve">September </w:t>
      </w:r>
      <w:r w:rsidR="001A320D">
        <w:rPr>
          <w:rFonts w:ascii="Garamond" w:hAnsi="Garamond"/>
          <w:sz w:val="24"/>
          <w:szCs w:val="24"/>
        </w:rPr>
        <w:t>–</w:t>
      </w:r>
      <w:r w:rsidR="003D37D7">
        <w:rPr>
          <w:rFonts w:ascii="Garamond" w:hAnsi="Garamond"/>
          <w:sz w:val="24"/>
          <w:szCs w:val="24"/>
        </w:rPr>
        <w:t xml:space="preserve">October </w:t>
      </w:r>
      <w:r w:rsidR="001A320D">
        <w:rPr>
          <w:rFonts w:ascii="Garamond" w:hAnsi="Garamond"/>
          <w:sz w:val="24"/>
          <w:szCs w:val="24"/>
        </w:rPr>
        <w:t>202</w:t>
      </w:r>
      <w:r w:rsidR="003D37D7">
        <w:rPr>
          <w:rFonts w:ascii="Garamond" w:hAnsi="Garamond"/>
          <w:sz w:val="24"/>
          <w:szCs w:val="24"/>
        </w:rPr>
        <w:t>1</w:t>
      </w:r>
      <w:r w:rsidRPr="00DA34F5">
        <w:rPr>
          <w:rFonts w:ascii="Garamond" w:hAnsi="Garamond"/>
          <w:sz w:val="24"/>
          <w:szCs w:val="24"/>
        </w:rPr>
        <w:t>. Prior to data collection, Westat PISA staff will complete various pre-survey activities.</w:t>
      </w:r>
    </w:p>
    <w:p w:rsidRPr="00DA34F5" w:rsidR="00560D8A" w:rsidP="009463F8" w:rsidRDefault="00560D8A" w14:paraId="62BF083F" w14:textId="77777777">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rsidRPr="00DA34F5" w:rsidR="00560D8A" w:rsidP="009463F8" w:rsidRDefault="00560D8A" w14:paraId="55AC50D9" w14:textId="0923EBA5">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3D37D7">
        <w:rPr>
          <w:rFonts w:ascii="Garamond" w:hAnsi="Garamond"/>
          <w:sz w:val="24"/>
          <w:szCs w:val="24"/>
        </w:rPr>
        <w:t xml:space="preserve">August </w:t>
      </w:r>
      <w:r w:rsidR="001A320D">
        <w:rPr>
          <w:rFonts w:ascii="Garamond" w:hAnsi="Garamond"/>
          <w:sz w:val="24"/>
          <w:szCs w:val="24"/>
        </w:rPr>
        <w:t>202</w:t>
      </w:r>
      <w:r w:rsidR="003D37D7">
        <w:rPr>
          <w:rFonts w:ascii="Garamond" w:hAnsi="Garamond"/>
          <w:sz w:val="24"/>
          <w:szCs w:val="24"/>
        </w:rPr>
        <w:t>1</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The lists will be submitted to Westat via MyPISA and the samples will be drawn during </w:t>
      </w:r>
      <w:r w:rsidR="003D37D7">
        <w:rPr>
          <w:rFonts w:ascii="Garamond" w:hAnsi="Garamond"/>
          <w:sz w:val="24"/>
          <w:szCs w:val="24"/>
        </w:rPr>
        <w:t xml:space="preserve">August and September </w:t>
      </w:r>
      <w:r w:rsidRPr="00DA34F5">
        <w:rPr>
          <w:rFonts w:ascii="Garamond" w:hAnsi="Garamond"/>
          <w:sz w:val="24"/>
          <w:szCs w:val="24"/>
        </w:rPr>
        <w:t>20</w:t>
      </w:r>
      <w:r w:rsidR="001A320D">
        <w:rPr>
          <w:rFonts w:ascii="Garamond" w:hAnsi="Garamond"/>
          <w:sz w:val="24"/>
          <w:szCs w:val="24"/>
        </w:rPr>
        <w:t>2</w:t>
      </w:r>
      <w:r w:rsidR="003D37D7">
        <w:rPr>
          <w:rFonts w:ascii="Garamond" w:hAnsi="Garamond"/>
          <w:sz w:val="24"/>
          <w:szCs w:val="24"/>
        </w:rPr>
        <w:t>1</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3D37D7">
        <w:rPr>
          <w:rFonts w:ascii="Garamond" w:hAnsi="Garamond"/>
          <w:sz w:val="24"/>
          <w:szCs w:val="24"/>
        </w:rPr>
        <w:t xml:space="preserve">August </w:t>
      </w:r>
      <w:r w:rsidR="001A320D">
        <w:rPr>
          <w:rFonts w:ascii="Garamond" w:hAnsi="Garamond"/>
          <w:sz w:val="24"/>
          <w:szCs w:val="24"/>
        </w:rPr>
        <w:t>202</w:t>
      </w:r>
      <w:r w:rsidR="003D37D7">
        <w:rPr>
          <w:rFonts w:ascii="Garamond" w:hAnsi="Garamond"/>
          <w:sz w:val="24"/>
          <w:szCs w:val="24"/>
        </w:rPr>
        <w:t>1</w:t>
      </w:r>
      <w:r w:rsidRPr="00DA34F5">
        <w:rPr>
          <w:rFonts w:ascii="Garamond" w:hAnsi="Garamond"/>
          <w:sz w:val="24"/>
          <w:szCs w:val="24"/>
        </w:rPr>
        <w:t>, school coordinators will be asked to do the following activities:</w:t>
      </w:r>
    </w:p>
    <w:p w:rsidRPr="00DA34F5" w:rsidR="00560D8A" w:rsidP="009463F8" w:rsidRDefault="00560D8A" w14:paraId="4EA66741" w14:textId="2C9EFFAC">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list of eligible students via MyPISA</w:t>
      </w:r>
      <w:r>
        <w:rPr>
          <w:rFonts w:ascii="Garamond" w:hAnsi="Garamond"/>
          <w:sz w:val="24"/>
          <w:szCs w:val="24"/>
        </w:rPr>
        <w:t>;</w:t>
      </w:r>
    </w:p>
    <w:p w:rsidRPr="00DA34F5" w:rsidR="00560D8A" w:rsidP="009463F8" w:rsidRDefault="00560D8A" w14:paraId="60D3FAF5" w14:textId="77777777">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study materials from the PISA Home Office</w:t>
      </w:r>
      <w:r>
        <w:rPr>
          <w:rFonts w:ascii="Garamond" w:hAnsi="Garamond"/>
          <w:sz w:val="24"/>
          <w:szCs w:val="24"/>
        </w:rPr>
        <w:t>;</w:t>
      </w:r>
    </w:p>
    <w:p w:rsidRPr="00DA34F5" w:rsidR="00560D8A" w:rsidP="009463F8" w:rsidRDefault="00560D8A" w14:paraId="3F4F7ABF" w14:textId="6AC34292">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rsidRPr="00DA34F5" w:rsidR="00560D8A" w:rsidP="009463F8" w:rsidRDefault="00560D8A" w14:paraId="6724C0E2" w14:textId="581D4AFA">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r w:rsidR="003D37D7">
        <w:rPr>
          <w:rFonts w:ascii="Garamond" w:hAnsi="Garamond"/>
          <w:sz w:val="24"/>
          <w:szCs w:val="24"/>
        </w:rPr>
        <w:t xml:space="preserve"> Depending on the situation with </w:t>
      </w:r>
      <w:r w:rsidR="00CA16D6">
        <w:rPr>
          <w:rFonts w:ascii="Garamond" w:hAnsi="Garamond"/>
          <w:sz w:val="24"/>
          <w:szCs w:val="24"/>
        </w:rPr>
        <w:t>the coronavirus pandemic</w:t>
      </w:r>
      <w:r w:rsidR="003D37D7">
        <w:rPr>
          <w:rFonts w:ascii="Garamond" w:hAnsi="Garamond"/>
          <w:sz w:val="24"/>
          <w:szCs w:val="24"/>
        </w:rPr>
        <w:t xml:space="preserve">, this meeting may be virtual facilitated by the school coordinator via Google Meet or another electronic meeting platform used by the school. In the event that Westat field staff cannot hold a student meeting, the school coordinator may hold the meeting.  This has sometimes occurred in past PISA rounds due to scheduling issues and travel.  </w:t>
      </w:r>
    </w:p>
    <w:p w:rsidRPr="00DA34F5" w:rsidR="00560D8A" w:rsidP="009463F8" w:rsidRDefault="00560D8A" w14:paraId="08089398" w14:textId="77777777">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rsidRPr="00DA34F5" w:rsidR="00560D8A" w:rsidP="009463F8" w:rsidRDefault="00560D8A" w14:paraId="4C12DA80" w14:textId="37FF39B7">
      <w:pPr>
        <w:pStyle w:val="BodyText1"/>
        <w:widowControl w:val="0"/>
        <w:spacing w:before="0" w:line="23" w:lineRule="atLeast"/>
      </w:pPr>
      <w:r w:rsidRPr="00DA34F5">
        <w:t xml:space="preserve">The </w:t>
      </w:r>
      <w:r>
        <w:t>school</w:t>
      </w:r>
      <w:r w:rsidRPr="00DA34F5">
        <w:t xml:space="preserve"> questionnaire will be available electronically, with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The student questionnaire will be administered as part of the SDS provided to countries by the International Consortium.</w:t>
      </w:r>
      <w:r>
        <w:t xml:space="preserve"> </w:t>
      </w:r>
      <w:r w:rsidRPr="00DA34F5">
        <w:t>The SDS includes the PISA main assessment, the financial literacy assessment, and the student questionnaires.</w:t>
      </w:r>
      <w:r>
        <w:t xml:space="preserve"> </w:t>
      </w:r>
      <w:r w:rsidRPr="00DA34F5">
        <w:t xml:space="preserve">The </w:t>
      </w:r>
      <w:r w:rsidR="000E5D6C">
        <w:t>field test</w:t>
      </w:r>
      <w:r w:rsidRPr="00DA34F5">
        <w:t xml:space="preserve"> PISA questionnaires are provided in Appendix </w:t>
      </w:r>
      <w:r>
        <w:t>C.</w:t>
      </w:r>
    </w:p>
    <w:p w:rsidR="0091398F" w:rsidP="009463F8" w:rsidRDefault="00560D8A" w14:paraId="13C7484B" w14:textId="2B47AAD7">
      <w:pPr>
        <w:pStyle w:val="BodyText1"/>
        <w:widowControl w:val="0"/>
        <w:spacing w:before="0" w:line="23" w:lineRule="atLeast"/>
      </w:pPr>
      <w:r w:rsidRPr="00DA34F5">
        <w:t xml:space="preserve">The PISA assessments are administered to students by trained PISA test administrators hired and trained by </w:t>
      </w:r>
      <w:r>
        <w:t>Westat</w:t>
      </w:r>
      <w:r w:rsidRPr="00DA34F5">
        <w:t>.</w:t>
      </w:r>
      <w:r>
        <w:t xml:space="preserve"> </w:t>
      </w:r>
      <w:r w:rsidRPr="00DA34F5">
        <w:t xml:space="preserve">The PISA test administrators </w:t>
      </w:r>
      <w:r>
        <w:t xml:space="preserve">will </w:t>
      </w:r>
      <w:r w:rsidRPr="00DA34F5">
        <w:t>bring all assessment equipment to the school including student laptops and peripheral equipment (power cords</w:t>
      </w:r>
      <w:r w:rsidR="00D9201D">
        <w:t>, additional extension cords, routers</w:t>
      </w:r>
      <w:r w:rsidRPr="00DA34F5">
        <w:t>).</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rsidR="00E6021D" w:rsidP="009463F8" w:rsidRDefault="00E6021D" w14:paraId="1C0F48EA" w14:textId="06950E3A">
      <w:pPr>
        <w:pStyle w:val="BodyText1"/>
        <w:widowControl w:val="0"/>
        <w:spacing w:before="0" w:line="23" w:lineRule="atLeast"/>
      </w:pPr>
      <w:r>
        <w:t xml:space="preserve">Students begin the data collection activities by entering a room containing desks and PISA laptops. Upon entering, each student </w:t>
      </w:r>
      <w:r w:rsidR="00EE28F9">
        <w:t>is directed</w:t>
      </w:r>
      <w:r w:rsidR="001E7828">
        <w:t xml:space="preserve"> to </w:t>
      </w:r>
      <w:r w:rsidR="00EE28F9">
        <w:t>their assigned</w:t>
      </w:r>
      <w:r w:rsidR="001E7828">
        <w:t xml:space="preserve"> computer</w:t>
      </w:r>
      <w:r w:rsidR="00EE28F9">
        <w:t xml:space="preserve"> by a PISA test administrator.</w:t>
      </w:r>
      <w:r w:rsidR="001E7828">
        <w:t xml:space="preserve"> On the computer is a paper log-in form</w:t>
      </w:r>
      <w:r w:rsidR="00581A1E">
        <w:t xml:space="preserve"> (see Appendix B, p. 32)</w:t>
      </w:r>
      <w:r w:rsidR="001E7828">
        <w:t xml:space="preserve"> with th</w:t>
      </w:r>
      <w:r w:rsidR="00EE28F9">
        <w:t>at</w:t>
      </w:r>
      <w:r w:rsidR="001E7828">
        <w:t xml:space="preserve"> student’s unique log-in information. This form also has the OMB statement printed below the log-in information</w:t>
      </w:r>
      <w:r w:rsidR="006173B3">
        <w:rPr>
          <w:rStyle w:val="FootnoteReference"/>
        </w:rPr>
        <w:footnoteReference w:id="2"/>
      </w:r>
      <w:r w:rsidR="001E7828">
        <w:t>.</w:t>
      </w:r>
      <w:r>
        <w:t xml:space="preserve"> The first screen that students see is the SDS </w:t>
      </w:r>
      <w:r w:rsidR="00D75688">
        <w:t xml:space="preserve">login </w:t>
      </w:r>
      <w:r>
        <w:t xml:space="preserve">screen (see Appendix C, p. </w:t>
      </w:r>
      <w:r w:rsidRPr="00AF403F">
        <w:t>83</w:t>
      </w:r>
      <w:r>
        <w:t xml:space="preserve">), </w:t>
      </w:r>
      <w:r w:rsidR="00D75688">
        <w:t>where the student enters the SDS to begin</w:t>
      </w:r>
      <w:r>
        <w:t xml:space="preserve"> PISA student data collection activities. The PISA test administrator gives the students the verbal instruction to </w:t>
      </w:r>
      <w:r w:rsidR="00D75688">
        <w:t>enter</w:t>
      </w:r>
      <w:r>
        <w:t xml:space="preserve"> their log-in information </w:t>
      </w:r>
      <w:r w:rsidR="009463F8">
        <w:t>to</w:t>
      </w:r>
      <w:r>
        <w:t xml:space="preserve"> begin. </w:t>
      </w:r>
      <w:r w:rsidRPr="00DA34F5">
        <w:t>Students complete the cognitive assessment</w:t>
      </w:r>
      <w:r w:rsidR="009463F8">
        <w:t xml:space="preserve">, take a short </w:t>
      </w:r>
      <w:r w:rsidR="00D75688">
        <w:t xml:space="preserve">break </w:t>
      </w:r>
      <w:r w:rsidR="009463F8">
        <w:t>(about 15 minutes)</w:t>
      </w:r>
      <w:r w:rsidR="00D75688">
        <w:t>,</w:t>
      </w:r>
      <w:r w:rsidR="009463F8">
        <w:t xml:space="preserve"> and return to complete </w:t>
      </w:r>
      <w:r w:rsidRPr="00DA34F5">
        <w:t>the student questionnaire</w:t>
      </w:r>
      <w:r>
        <w:t>s</w:t>
      </w:r>
      <w:r w:rsidR="009463F8">
        <w:t xml:space="preserve"> which end the student data collection.</w:t>
      </w:r>
    </w:p>
    <w:p w:rsidRPr="00DA34F5" w:rsidR="00560D8A" w:rsidP="009463F8" w:rsidRDefault="00560D8A" w14:paraId="33F6A09D" w14:textId="36AA7F73">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rsidR="00560D8A" w:rsidP="009463F8" w:rsidRDefault="00A1009C" w14:paraId="177C6B99" w14:textId="6DE03844">
      <w:pPr>
        <w:widowControl w:val="0"/>
        <w:spacing w:after="120" w:line="23" w:lineRule="atLeast"/>
        <w:jc w:val="left"/>
        <w:rPr>
          <w:rFonts w:ascii="Garamond" w:hAnsi="Garamond"/>
          <w:sz w:val="24"/>
          <w:szCs w:val="24"/>
        </w:rPr>
      </w:pPr>
      <w:r>
        <w:rPr>
          <w:rFonts w:ascii="Garamond" w:hAnsi="Garamond"/>
          <w:sz w:val="24"/>
          <w:szCs w:val="24"/>
        </w:rPr>
        <w:t>S</w:t>
      </w:r>
      <w:r w:rsidRPr="00DA34F5" w:rsidR="00560D8A">
        <w:rPr>
          <w:rFonts w:ascii="Garamond" w:hAnsi="Garamond"/>
          <w:sz w:val="24"/>
          <w:szCs w:val="24"/>
        </w:rPr>
        <w:t>chool coordinator incentive checks</w:t>
      </w:r>
      <w:r>
        <w:rPr>
          <w:rFonts w:ascii="Garamond" w:hAnsi="Garamond"/>
          <w:sz w:val="24"/>
          <w:szCs w:val="24"/>
        </w:rPr>
        <w:t xml:space="preserve"> will be distributed after Westat receives the student list completes within-school student sampling.  </w:t>
      </w:r>
      <w:r w:rsidRPr="00DA34F5" w:rsidR="00560D8A">
        <w:rPr>
          <w:rFonts w:ascii="Garamond" w:hAnsi="Garamond"/>
          <w:sz w:val="24"/>
          <w:szCs w:val="24"/>
        </w:rPr>
        <w:t xml:space="preserve"> </w:t>
      </w:r>
      <w:r w:rsidRPr="00DA34F5">
        <w:rPr>
          <w:rFonts w:ascii="Garamond" w:hAnsi="Garamond"/>
          <w:sz w:val="24"/>
          <w:szCs w:val="24"/>
        </w:rPr>
        <w:t xml:space="preserve">School </w:t>
      </w:r>
      <w:r>
        <w:rPr>
          <w:rFonts w:ascii="Garamond" w:hAnsi="Garamond"/>
          <w:sz w:val="24"/>
          <w:szCs w:val="24"/>
        </w:rPr>
        <w:t xml:space="preserve">incentive checks </w:t>
      </w:r>
      <w:r w:rsidRPr="00DA34F5" w:rsidR="00560D8A">
        <w:rPr>
          <w:rFonts w:ascii="Garamond" w:hAnsi="Garamond"/>
          <w:sz w:val="24"/>
          <w:szCs w:val="24"/>
        </w:rPr>
        <w:t xml:space="preserve">will be distributed after the </w:t>
      </w:r>
      <w:r w:rsidR="00560D8A">
        <w:rPr>
          <w:rFonts w:ascii="Garamond" w:hAnsi="Garamond"/>
          <w:sz w:val="24"/>
          <w:szCs w:val="24"/>
        </w:rPr>
        <w:t>assessment is</w:t>
      </w:r>
      <w:r w:rsidRPr="00DA34F5" w:rsidR="00560D8A">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rsidR="00C31D49" w:rsidP="009463F8" w:rsidRDefault="00497DC6" w14:paraId="6FBB9447" w14:textId="77777777">
      <w:pPr>
        <w:pStyle w:val="Heading1"/>
        <w:widowControl w:val="0"/>
        <w:spacing w:before="0" w:line="23" w:lineRule="atLeast"/>
        <w:ind w:left="720" w:hanging="720"/>
      </w:pPr>
      <w:bookmarkStart w:name="_Toc16441187" w:id="7"/>
      <w:r>
        <w:t>B.3</w:t>
      </w:r>
      <w:r>
        <w:tab/>
      </w:r>
      <w:r w:rsidR="00C31D49">
        <w:t>Maximizing Response Rates</w:t>
      </w:r>
      <w:bookmarkEnd w:id="7"/>
    </w:p>
    <w:p w:rsidR="00C31D49" w:rsidP="009463F8" w:rsidRDefault="00C31D49" w14:paraId="6FBB9448" w14:textId="75AEE7F5">
      <w:pPr>
        <w:pStyle w:val="BodyText1"/>
        <w:widowControl w:val="0"/>
        <w:spacing w:before="0" w:line="23" w:lineRule="atLeast"/>
      </w:pPr>
      <w:r>
        <w:t>Our approach to maximizing school and student response rates in the main study includes the following:</w:t>
      </w:r>
    </w:p>
    <w:p w:rsidRPr="00387E87" w:rsidR="00B95F14" w:rsidP="009463F8" w:rsidRDefault="00C31D49" w14:paraId="6FBB9449" w14:textId="0B3727A8">
      <w:pPr>
        <w:pStyle w:val="Bodybullet"/>
        <w:widowControl w:val="0"/>
        <w:numPr>
          <w:ilvl w:val="0"/>
          <w:numId w:val="27"/>
        </w:numPr>
        <w:spacing w:before="0" w:line="23" w:lineRule="atLeast"/>
      </w:pPr>
      <w:r w:rsidRPr="00387E87">
        <w:t xml:space="preserve">Use of a fall test administration, to avoid </w:t>
      </w:r>
      <w:r w:rsidR="00217F4A">
        <w:t xml:space="preserve">major </w:t>
      </w:r>
      <w:r w:rsidRPr="00387E87">
        <w:t xml:space="preserve">conflicts with </w:t>
      </w:r>
      <w:r>
        <w:t>s</w:t>
      </w:r>
      <w:r w:rsidRPr="00387E87">
        <w:t>tate testing;</w:t>
      </w:r>
    </w:p>
    <w:p w:rsidRPr="00387E87" w:rsidR="00C31D49" w:rsidP="009463F8" w:rsidRDefault="00C31D49" w14:paraId="6FBB944A" w14:textId="34B17D9E">
      <w:pPr>
        <w:pStyle w:val="Bodybullet"/>
        <w:widowControl w:val="0"/>
        <w:numPr>
          <w:ilvl w:val="0"/>
          <w:numId w:val="27"/>
        </w:numPr>
        <w:spacing w:before="0" w:line="23" w:lineRule="atLeast"/>
      </w:pPr>
      <w:r w:rsidRPr="00387E87">
        <w:t>Selecting and notifying schools at least a year in advance;</w:t>
      </w:r>
    </w:p>
    <w:p w:rsidRPr="00387E87" w:rsidR="00C31D49" w:rsidP="009463F8" w:rsidRDefault="00B95F14" w14:paraId="6FBB944B" w14:textId="24CC4C26">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to gain assistance with sampled schools;</w:t>
      </w:r>
    </w:p>
    <w:p w:rsidR="001A5FD2" w:rsidP="009463F8" w:rsidRDefault="001A5FD2" w14:paraId="7F884FCD" w14:textId="77777777">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process</w:t>
      </w:r>
      <w:r w:rsidRPr="00387E87">
        <w:t>;</w:t>
      </w:r>
    </w:p>
    <w:p w:rsidR="001F6175" w:rsidP="009463F8" w:rsidRDefault="00EA55A4" w14:paraId="475AD88D" w14:textId="77777777">
      <w:pPr>
        <w:pStyle w:val="Bodybullet"/>
        <w:widowControl w:val="0"/>
        <w:numPr>
          <w:ilvl w:val="0"/>
          <w:numId w:val="27"/>
        </w:numPr>
        <w:spacing w:before="0" w:line="23" w:lineRule="atLeast"/>
      </w:pPr>
      <w:r>
        <w:t xml:space="preserve">Monetary </w:t>
      </w:r>
      <w:r w:rsidR="001F6175">
        <w:t>i</w:t>
      </w:r>
      <w:r w:rsidRPr="00387E87" w:rsidR="001F6175">
        <w:t xml:space="preserve">ncentives </w:t>
      </w:r>
      <w:r w:rsidRPr="00387E87" w:rsidR="00C31D49">
        <w:t>for schools, school coordinators, and students (see Section A</w:t>
      </w:r>
      <w:r w:rsidR="00FC0AFB">
        <w:t>.</w:t>
      </w:r>
      <w:r w:rsidRPr="00387E87" w:rsidR="00C31D49">
        <w:t>9)</w:t>
      </w:r>
      <w:r>
        <w:t xml:space="preserve"> and below</w:t>
      </w:r>
      <w:r w:rsidRPr="00387E87" w:rsidR="00C31D49">
        <w:t>;</w:t>
      </w:r>
    </w:p>
    <w:p w:rsidR="00C31D49" w:rsidP="009463F8" w:rsidRDefault="00B73FE3" w14:paraId="6FBB944D" w14:textId="52C47102">
      <w:pPr>
        <w:pStyle w:val="Bodybullet"/>
        <w:widowControl w:val="0"/>
        <w:numPr>
          <w:ilvl w:val="0"/>
          <w:numId w:val="27"/>
        </w:numPr>
        <w:spacing w:before="0" w:line="23" w:lineRule="atLeast"/>
      </w:pPr>
      <w:r>
        <w:t xml:space="preserve">School </w:t>
      </w:r>
      <w:r w:rsidR="001F6175">
        <w:t>report i</w:t>
      </w:r>
      <w:r w:rsidRPr="00387E87" w:rsidR="001F6175">
        <w:t>ncentive for schools</w:t>
      </w:r>
      <w:r w:rsidR="001F6175">
        <w:t>;</w:t>
      </w:r>
    </w:p>
    <w:p w:rsidRPr="00387E87" w:rsidR="001F6175" w:rsidP="009463F8" w:rsidRDefault="001F6175" w14:paraId="170D0370" w14:textId="2F25F0F3">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r>
        <w:t>students;</w:t>
      </w:r>
    </w:p>
    <w:p w:rsidR="00560D8A" w:rsidP="009463F8" w:rsidRDefault="00C31D49" w14:paraId="73C68F17" w14:textId="51CE37BF">
      <w:pPr>
        <w:pStyle w:val="Bodybullet"/>
        <w:widowControl w:val="0"/>
        <w:numPr>
          <w:ilvl w:val="0"/>
          <w:numId w:val="27"/>
        </w:numPr>
        <w:spacing w:before="0" w:line="23" w:lineRule="atLeast"/>
      </w:pPr>
      <w:r w:rsidRPr="00387E87">
        <w:t>Contact with schools and school coordinators at set intervals throughout the year preceding the assessment</w:t>
      </w:r>
      <w:r w:rsidR="00EA55A4">
        <w:t>;</w:t>
      </w:r>
    </w:p>
    <w:p w:rsidR="00EA55A4" w:rsidP="009463F8" w:rsidRDefault="00EA55A4" w14:paraId="23A3869D" w14:textId="1890B7BA">
      <w:pPr>
        <w:pStyle w:val="Bodybullet"/>
        <w:widowControl w:val="0"/>
        <w:numPr>
          <w:ilvl w:val="0"/>
          <w:numId w:val="27"/>
        </w:numPr>
        <w:spacing w:before="0" w:after="60" w:line="240" w:lineRule="auto"/>
      </w:pPr>
      <w:r>
        <w:t>Use of an informational video about PISA 20</w:t>
      </w:r>
      <w:r w:rsidR="00167DAE">
        <w:t>21</w:t>
      </w:r>
      <w:r>
        <w:t xml:space="preserve"> to motivate student participation and full effort during the assessments; and</w:t>
      </w:r>
    </w:p>
    <w:p w:rsidR="00EA55A4" w:rsidP="009463F8" w:rsidRDefault="00EA55A4" w14:paraId="6F3D744C" w14:textId="15132BAA">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rsidR="009463F8" w:rsidP="009463F8" w:rsidRDefault="00B73FE3" w14:paraId="72CB5073" w14:textId="77777777">
      <w:pPr>
        <w:pStyle w:val="Bodybullet"/>
        <w:widowControl w:val="0"/>
        <w:spacing w:line="23" w:lineRule="atLeast"/>
      </w:pPr>
      <w:r>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Pr="007F54CE" w:rsidR="007F54CE">
        <w:t xml:space="preserve"> </w:t>
      </w:r>
      <w:r w:rsidR="007F54CE">
        <w:t>offered by OECD and NCES.</w:t>
      </w:r>
    </w:p>
    <w:p w:rsidR="00167DAE" w:rsidP="009463F8" w:rsidRDefault="00167DAE" w14:paraId="7BDBA745" w14:textId="7A73625A">
      <w:pPr>
        <w:pStyle w:val="Bodybullet"/>
        <w:widowControl w:val="0"/>
        <w:spacing w:line="23" w:lineRule="atLeast"/>
      </w:pPr>
      <w:r>
        <w:t xml:space="preserve">PISA </w:t>
      </w:r>
      <w:r w:rsidR="00E16721">
        <w:t xml:space="preserve">2022 </w:t>
      </w:r>
      <w:r>
        <w:t xml:space="preserve">main study schools that meet the criteria for receiving a </w:t>
      </w:r>
      <w:r w:rsidR="00517CB4">
        <w:t xml:space="preserve">school </w:t>
      </w:r>
      <w:r>
        <w:t xml:space="preserve">report (see section A.9 of Supporting Statement Part A), will be provided </w:t>
      </w:r>
      <w:r w:rsidRPr="00387E87">
        <w:t>school-level PISA</w:t>
      </w:r>
      <w:r>
        <w:t xml:space="preserve"> 202</w:t>
      </w:r>
      <w:r w:rsidR="00FC7168">
        <w:t>2</w:t>
      </w:r>
      <w:r>
        <w:t xml:space="preserve"> 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For PISA 202</w:t>
      </w:r>
      <w:r w:rsidR="00FC7168">
        <w:t>2</w:t>
      </w:r>
      <w:r w:rsidR="00F12480">
        <w:t>,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second “B” report will need to be reviewed and approved by the NCES chief statistician prior to implementation.</w:t>
      </w:r>
    </w:p>
    <w:p w:rsidR="00B90024" w:rsidP="009463F8" w:rsidRDefault="00167DAE" w14:paraId="18B9F4A5" w14:textId="56BE22D4">
      <w:pPr>
        <w:pStyle w:val="BodyText1"/>
        <w:widowControl w:val="0"/>
        <w:spacing w:line="23" w:lineRule="atLeast"/>
      </w:pPr>
      <w:r>
        <w:t>These approaches are based on recommendations from an NCES panel, experience with previous PISA administrations, as well as extensive discussions with NCES’ chief statistician</w:t>
      </w:r>
      <w:r w:rsidR="00C31D49">
        <w:t>.</w:t>
      </w:r>
    </w:p>
    <w:p w:rsidR="00C31D49" w:rsidP="009463F8" w:rsidRDefault="00497DC6" w14:paraId="6FBB9452" w14:textId="77777777">
      <w:pPr>
        <w:pStyle w:val="Heading1"/>
        <w:widowControl w:val="0"/>
        <w:tabs>
          <w:tab w:val="clear" w:pos="1152"/>
          <w:tab w:val="left" w:pos="720"/>
        </w:tabs>
        <w:spacing w:before="0" w:line="23" w:lineRule="atLeast"/>
        <w:ind w:left="720" w:hanging="720"/>
      </w:pPr>
      <w:bookmarkStart w:name="_Toc16441188" w:id="8"/>
      <w:r>
        <w:t>B.4</w:t>
      </w:r>
      <w:r>
        <w:tab/>
      </w:r>
      <w:r w:rsidR="00C31D49">
        <w:t xml:space="preserve">Purpose of </w:t>
      </w:r>
      <w:r w:rsidR="00393315">
        <w:t>Field Test</w:t>
      </w:r>
      <w:r w:rsidR="00C31D49">
        <w:t xml:space="preserve"> and Data Uses</w:t>
      </w:r>
      <w:bookmarkEnd w:id="8"/>
    </w:p>
    <w:p w:rsidR="00C31D49" w:rsidP="009463F8" w:rsidRDefault="00C31D49" w14:paraId="6FBB9453" w14:textId="3D9E0367">
      <w:pPr>
        <w:pStyle w:val="BodyText1"/>
        <w:widowControl w:val="0"/>
        <w:spacing w:before="0" w:line="23" w:lineRule="atLeast"/>
      </w:pPr>
      <w:r>
        <w:t xml:space="preserve">Participation in the </w:t>
      </w:r>
      <w:r w:rsidR="00393315">
        <w:t>field test</w:t>
      </w:r>
      <w:r>
        <w:t xml:space="preserve"> is an international requirement fo</w:t>
      </w:r>
      <w:r w:rsidR="00ED14CD">
        <w:t>r participating in the PISA 20</w:t>
      </w:r>
      <w:r w:rsidR="001A5FD2">
        <w:t>2</w:t>
      </w:r>
      <w:r w:rsidR="00FC7168">
        <w:t>2</w:t>
      </w:r>
      <w:r>
        <w:t xml:space="preserve"> main study.</w:t>
      </w:r>
      <w:r w:rsidR="00361117">
        <w:t xml:space="preserve"> </w:t>
      </w:r>
      <w:r>
        <w:t xml:space="preserve">The main focus of the </w:t>
      </w:r>
      <w:r w:rsidR="00393315">
        <w:t>field test</w:t>
      </w:r>
      <w:r>
        <w:t xml:space="preserve"> is to collect enough assessment data to perform reliable tests of the items</w:t>
      </w:r>
      <w:r w:rsidR="0097249D">
        <w:t xml:space="preserve">, to </w:t>
      </w:r>
      <w:r w:rsidRPr="00846D02" w:rsidR="0097249D">
        <w:t xml:space="preserve">evaluate newly developed </w:t>
      </w:r>
      <w:r w:rsidR="0097249D">
        <w:t xml:space="preserve">assessment </w:t>
      </w:r>
      <w:r w:rsidRPr="00846D02" w:rsidR="0097249D">
        <w:t>items</w:t>
      </w:r>
      <w:r w:rsidR="0097249D">
        <w:t xml:space="preserve"> and new or revised multi-stage adaptive test designs,</w:t>
      </w:r>
      <w:r w:rsidRPr="00846D02" w:rsidR="0097249D">
        <w:t xml:space="preserve"> </w:t>
      </w:r>
      <w:r w:rsidR="0097249D">
        <w:t>and</w:t>
      </w:r>
      <w:r w:rsidRPr="00846D02" w:rsidR="0097249D">
        <w:t xml:space="preserve"> to test the survey operations</w:t>
      </w:r>
      <w:r w:rsidR="0097249D">
        <w:t xml:space="preserve">. The </w:t>
      </w:r>
      <w:r w:rsidRPr="00846D02" w:rsidR="0097249D">
        <w:t xml:space="preserve">field test </w:t>
      </w:r>
      <w:r w:rsidR="0097249D">
        <w:t>i</w:t>
      </w:r>
      <w:r w:rsidRPr="00846D02" w:rsidR="0097249D">
        <w:t xml:space="preserve">s </w:t>
      </w:r>
      <w:r w:rsidR="0097249D">
        <w:t xml:space="preserve">also </w:t>
      </w:r>
      <w:r w:rsidRPr="00846D02" w:rsidR="0097249D">
        <w:t xml:space="preserve">used to </w:t>
      </w:r>
      <w:r w:rsidR="0097249D">
        <w:t>evaluate</w:t>
      </w:r>
      <w:r w:rsidRPr="00846D02" w:rsidR="0097249D">
        <w:t xml:space="preserve"> recruitment, data collection, and data management procedures in preparation for the main study</w:t>
      </w:r>
      <w:r w:rsidR="0097249D">
        <w:t xml:space="preserve">, including recruitment methods for obtaining school and student participation. </w:t>
      </w:r>
      <w:r w:rsidRPr="006B4800" w:rsidR="0097249D">
        <w:t xml:space="preserve">The </w:t>
      </w:r>
      <w:r w:rsidR="0097249D">
        <w:t xml:space="preserve">results of the field test are analyzed by OECD. In the U.S., NCES uses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rsidR="00C31D49" w:rsidP="009463F8" w:rsidRDefault="00C31D49" w14:paraId="6FBB9454" w14:textId="77777777">
      <w:pPr>
        <w:pStyle w:val="Heading1"/>
        <w:widowControl w:val="0"/>
        <w:tabs>
          <w:tab w:val="clear" w:pos="1152"/>
          <w:tab w:val="left" w:pos="720"/>
        </w:tabs>
        <w:spacing w:before="0" w:line="23" w:lineRule="atLeast"/>
        <w:ind w:left="720" w:hanging="720"/>
      </w:pPr>
      <w:bookmarkStart w:name="_Toc16441189" w:id="9"/>
      <w:r>
        <w:t>B.5</w:t>
      </w:r>
      <w:r>
        <w:tab/>
        <w:t>Individuals Consulted on Study Design</w:t>
      </w:r>
      <w:bookmarkEnd w:id="9"/>
    </w:p>
    <w:p w:rsidRPr="00A04A4D" w:rsidR="00C31D49" w:rsidP="009463F8" w:rsidRDefault="00167DAE" w14:paraId="6FBB9455" w14:textId="2D057C0C">
      <w:pPr>
        <w:pStyle w:val="BodyText1"/>
        <w:widowControl w:val="0"/>
        <w:spacing w:before="0" w:line="23" w:lineRule="atLeast"/>
        <w:rPr>
          <w:b/>
          <w:bCs/>
          <w:color w:val="FF0000"/>
          <w:szCs w:val="22"/>
        </w:rPr>
      </w:pPr>
      <w:r w:rsidRPr="00271243">
        <w:t xml:space="preserve">Many people at OECD, ETS, and other organizations around the world have been involved in the design of PISA. Some of the lead people are listed in section A8. Overall direction for PISA </w:t>
      </w:r>
      <w:r>
        <w:t xml:space="preserve">conducted in the U.S. </w:t>
      </w:r>
      <w:r w:rsidRPr="00271243">
        <w:t xml:space="preserve">is provided by </w:t>
      </w:r>
      <w:r w:rsidR="00E16721">
        <w:t>Samantha Burg</w:t>
      </w:r>
      <w:r w:rsidRPr="00271243">
        <w:t xml:space="preserve">, the PISA National </w:t>
      </w:r>
      <w:r w:rsidR="00E16721">
        <w:t>Study Lead</w:t>
      </w:r>
      <w:r w:rsidRPr="00271243">
        <w:t>, and other staff at NCES</w:t>
      </w:r>
      <w:r w:rsidR="00C31D49">
        <w:t>.</w:t>
      </w:r>
    </w:p>
    <w:sectPr w:rsidRPr="00A04A4D" w:rsidR="00C31D49" w:rsidSect="0003723A">
      <w:footerReference w:type="default" r:id="rId11"/>
      <w:footerReference w:type="first" r:id="rId12"/>
      <w:pgSz w:w="12240" w:h="15840" w:code="1"/>
      <w:pgMar w:top="864" w:right="864" w:bottom="720" w:left="864" w:header="432"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2DCE" w14:textId="77777777" w:rsidR="0002704E" w:rsidRDefault="0002704E">
      <w:r>
        <w:separator/>
      </w:r>
    </w:p>
  </w:endnote>
  <w:endnote w:type="continuationSeparator" w:id="0">
    <w:p w14:paraId="1A6CD9EF" w14:textId="77777777" w:rsidR="0002704E" w:rsidRDefault="000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9463" w14:textId="0B72EA14" w:rsidR="00C205EC" w:rsidRDefault="00C205EC" w:rsidP="00C436D9">
    <w:pPr>
      <w:pStyle w:val="Footer"/>
      <w:jc w:val="center"/>
    </w:pPr>
    <w:r>
      <w:fldChar w:fldCharType="begin"/>
    </w:r>
    <w:r>
      <w:instrText xml:space="preserve"> PAGE   \* MERGEFORMAT </w:instrText>
    </w:r>
    <w:r>
      <w:fldChar w:fldCharType="separate"/>
    </w:r>
    <w:r w:rsidR="00D0333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9464" w14:textId="2C1427EA" w:rsidR="00C205EC" w:rsidRDefault="00C205EC" w:rsidP="001608BF">
    <w:pPr>
      <w:pStyle w:val="Footer"/>
      <w:jc w:val="center"/>
    </w:pPr>
    <w:r>
      <w:fldChar w:fldCharType="begin"/>
    </w:r>
    <w:r>
      <w:instrText xml:space="preserve"> PAGE   \* MERGEFORMAT </w:instrText>
    </w:r>
    <w:r>
      <w:fldChar w:fldCharType="separate"/>
    </w:r>
    <w:r w:rsidR="00D0333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D392" w14:textId="77777777" w:rsidR="0002704E" w:rsidRDefault="0002704E">
      <w:r>
        <w:separator/>
      </w:r>
    </w:p>
  </w:footnote>
  <w:footnote w:type="continuationSeparator" w:id="0">
    <w:p w14:paraId="21B145E5" w14:textId="77777777" w:rsidR="0002704E" w:rsidRDefault="0002704E">
      <w:r>
        <w:continuationSeparator/>
      </w:r>
    </w:p>
  </w:footnote>
  <w:footnote w:id="1">
    <w:p w14:paraId="7F6630E1" w14:textId="28C5DB99" w:rsidR="00B34CBE" w:rsidRDefault="00B34CBE" w:rsidP="00B34CBE">
      <w:pPr>
        <w:pStyle w:val="FootnoteText"/>
      </w:pPr>
      <w:r>
        <w:rPr>
          <w:rStyle w:val="FootnoteReference"/>
        </w:rPr>
        <w:footnoteRef/>
      </w:r>
      <w:r>
        <w:t xml:space="preserve"> </w:t>
      </w:r>
      <w:r w:rsidRPr="008E7B5A">
        <w:t xml:space="preserve">For the national main study sample, we expect to draw an initial </w:t>
      </w:r>
      <w:r w:rsidRPr="00A364AB">
        <w:t xml:space="preserve">sample of </w:t>
      </w:r>
      <w:r w:rsidR="00D81BFA" w:rsidRPr="00A364AB">
        <w:t xml:space="preserve">297 </w:t>
      </w:r>
      <w:r w:rsidRPr="00A364AB">
        <w:t>schools.</w:t>
      </w:r>
      <w:r w:rsidRPr="008E7B5A">
        <w:t xml:space="preserve"> Taking into account closed, merged, and ineligible schools (historically, around 11% of sampled schools), as well as the historical school-level response rate, we anticipate interacting with/recruiting about 256 of these schools, of which, we estimate, 218 will participate in the PISA 202</w:t>
      </w:r>
      <w:r w:rsidR="00D82B36">
        <w:t>2</w:t>
      </w:r>
      <w:r w:rsidRPr="008E7B5A">
        <w:t xml:space="preserve"> 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(~83%), we estimate that, in the end, we will assess about 8,892 students (10,713 x 0.83), which will assure that we meet the minimum required 7,950 assessed students.</w:t>
      </w:r>
    </w:p>
  </w:footnote>
  <w:footnote w:id="2">
    <w:p w14:paraId="714D1050" w14:textId="508E26BE" w:rsidR="006173B3" w:rsidRDefault="006173B3">
      <w:pPr>
        <w:pStyle w:val="FootnoteText"/>
      </w:pPr>
      <w:r>
        <w:rPr>
          <w:rStyle w:val="FootnoteReference"/>
        </w:rPr>
        <w:footnoteRef/>
      </w:r>
      <w:r>
        <w:t xml:space="preserve"> Originally, we planned to include the OMB statement, including </w:t>
      </w:r>
      <w:r w:rsidR="003F4DE6">
        <w:t xml:space="preserve">assurances that the data collection was voluntary, the OMB number and expiration date, </w:t>
      </w:r>
      <w:r w:rsidR="00D62ABF">
        <w:t>and the paperwork burden statement, on the SDS log-in screens. We have since learned that those screens are uneditable</w:t>
      </w:r>
      <w:r w:rsidR="00845463">
        <w:t>, making this the best way to make sure that students are fully informed</w:t>
      </w:r>
      <w:r w:rsidR="00CD0F48">
        <w:t>.</w:t>
      </w:r>
      <w:r w:rsidR="002B4F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0342D92"/>
    <w:multiLevelType w:val="hybridMultilevel"/>
    <w:tmpl w:val="F9B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1593E"/>
    <w:multiLevelType w:val="hybridMultilevel"/>
    <w:tmpl w:val="E96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3" w15:restartNumberingAfterBreak="0">
    <w:nsid w:val="76160007"/>
    <w:multiLevelType w:val="hybridMultilevel"/>
    <w:tmpl w:val="9A9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6" w15:restartNumberingAfterBreak="0">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2"/>
  </w:num>
  <w:num w:numId="22">
    <w:abstractNumId w:val="10"/>
  </w:num>
  <w:num w:numId="23">
    <w:abstractNumId w:val="14"/>
  </w:num>
  <w:num w:numId="24">
    <w:abstractNumId w:val="8"/>
  </w:num>
  <w:num w:numId="25">
    <w:abstractNumId w:val="1"/>
  </w:num>
  <w:num w:numId="26">
    <w:abstractNumId w:val="9"/>
  </w:num>
  <w:num w:numId="27">
    <w:abstractNumId w:val="3"/>
  </w:num>
  <w:num w:numId="28">
    <w:abstractNumId w:val="6"/>
  </w:num>
  <w:num w:numId="29">
    <w:abstractNumId w:val="15"/>
  </w:num>
  <w:num w:numId="30">
    <w:abstractNumId w:val="7"/>
    <w:lvlOverride w:ilvl="0">
      <w:startOverride w:val="1"/>
    </w:lvlOverride>
  </w:num>
  <w:num w:numId="31">
    <w:abstractNumId w:val="11"/>
  </w:num>
  <w:num w:numId="32">
    <w:abstractNumId w:val="16"/>
  </w:num>
  <w:num w:numId="33">
    <w:abstractNumId w:val="4"/>
  </w:num>
  <w:num w:numId="34">
    <w:abstractNumId w:val="5"/>
  </w:num>
  <w:num w:numId="35">
    <w:abstractNumId w:val="13"/>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F7"/>
    <w:rsid w:val="000033FF"/>
    <w:rsid w:val="00004C80"/>
    <w:rsid w:val="00007824"/>
    <w:rsid w:val="00010378"/>
    <w:rsid w:val="000103BF"/>
    <w:rsid w:val="00011F9B"/>
    <w:rsid w:val="00020006"/>
    <w:rsid w:val="00020023"/>
    <w:rsid w:val="0002040A"/>
    <w:rsid w:val="00020E6F"/>
    <w:rsid w:val="00022999"/>
    <w:rsid w:val="00024066"/>
    <w:rsid w:val="00024084"/>
    <w:rsid w:val="00025D2F"/>
    <w:rsid w:val="0002704E"/>
    <w:rsid w:val="000304CE"/>
    <w:rsid w:val="00030FCE"/>
    <w:rsid w:val="0003133C"/>
    <w:rsid w:val="000313B7"/>
    <w:rsid w:val="00033085"/>
    <w:rsid w:val="0003330A"/>
    <w:rsid w:val="0003568C"/>
    <w:rsid w:val="0003723A"/>
    <w:rsid w:val="00037CEC"/>
    <w:rsid w:val="00041338"/>
    <w:rsid w:val="000418A6"/>
    <w:rsid w:val="0004226A"/>
    <w:rsid w:val="00043DD5"/>
    <w:rsid w:val="000457BC"/>
    <w:rsid w:val="0004623A"/>
    <w:rsid w:val="00046B09"/>
    <w:rsid w:val="00047991"/>
    <w:rsid w:val="00047FE8"/>
    <w:rsid w:val="00050199"/>
    <w:rsid w:val="000531A3"/>
    <w:rsid w:val="00053B34"/>
    <w:rsid w:val="00054872"/>
    <w:rsid w:val="000579B0"/>
    <w:rsid w:val="00060B10"/>
    <w:rsid w:val="00060C5E"/>
    <w:rsid w:val="00067B6B"/>
    <w:rsid w:val="0007313A"/>
    <w:rsid w:val="0007555C"/>
    <w:rsid w:val="00076AC7"/>
    <w:rsid w:val="00076F6D"/>
    <w:rsid w:val="00085D2B"/>
    <w:rsid w:val="000876FE"/>
    <w:rsid w:val="000903A3"/>
    <w:rsid w:val="000936C8"/>
    <w:rsid w:val="0009579D"/>
    <w:rsid w:val="00096A04"/>
    <w:rsid w:val="000A0E37"/>
    <w:rsid w:val="000A72A5"/>
    <w:rsid w:val="000A7E88"/>
    <w:rsid w:val="000B7CDF"/>
    <w:rsid w:val="000C0898"/>
    <w:rsid w:val="000C623E"/>
    <w:rsid w:val="000D01A3"/>
    <w:rsid w:val="000D105B"/>
    <w:rsid w:val="000D1B89"/>
    <w:rsid w:val="000D4059"/>
    <w:rsid w:val="000D42A3"/>
    <w:rsid w:val="000D4B97"/>
    <w:rsid w:val="000D4F74"/>
    <w:rsid w:val="000D7A4E"/>
    <w:rsid w:val="000E05FF"/>
    <w:rsid w:val="000E2FAB"/>
    <w:rsid w:val="000E33E2"/>
    <w:rsid w:val="000E5D6C"/>
    <w:rsid w:val="000F12A0"/>
    <w:rsid w:val="000F45D6"/>
    <w:rsid w:val="000F4C26"/>
    <w:rsid w:val="000F520C"/>
    <w:rsid w:val="000F5435"/>
    <w:rsid w:val="000F5BCC"/>
    <w:rsid w:val="000F6007"/>
    <w:rsid w:val="000F7764"/>
    <w:rsid w:val="00105E76"/>
    <w:rsid w:val="00106AF4"/>
    <w:rsid w:val="001112EC"/>
    <w:rsid w:val="00116A74"/>
    <w:rsid w:val="0012041B"/>
    <w:rsid w:val="00121CF7"/>
    <w:rsid w:val="00123068"/>
    <w:rsid w:val="00125251"/>
    <w:rsid w:val="00125E38"/>
    <w:rsid w:val="001271BE"/>
    <w:rsid w:val="0012786F"/>
    <w:rsid w:val="00127B81"/>
    <w:rsid w:val="00131C42"/>
    <w:rsid w:val="0013320E"/>
    <w:rsid w:val="00135D39"/>
    <w:rsid w:val="00136808"/>
    <w:rsid w:val="00144C26"/>
    <w:rsid w:val="00144F67"/>
    <w:rsid w:val="001453B3"/>
    <w:rsid w:val="001518BC"/>
    <w:rsid w:val="00151DD1"/>
    <w:rsid w:val="00152586"/>
    <w:rsid w:val="001528B3"/>
    <w:rsid w:val="00152942"/>
    <w:rsid w:val="00154B05"/>
    <w:rsid w:val="00157FD2"/>
    <w:rsid w:val="001608BF"/>
    <w:rsid w:val="00161036"/>
    <w:rsid w:val="00164569"/>
    <w:rsid w:val="00165C83"/>
    <w:rsid w:val="00167DAE"/>
    <w:rsid w:val="00170D2D"/>
    <w:rsid w:val="00171947"/>
    <w:rsid w:val="0017272F"/>
    <w:rsid w:val="00172AC2"/>
    <w:rsid w:val="00173512"/>
    <w:rsid w:val="0017474C"/>
    <w:rsid w:val="00177825"/>
    <w:rsid w:val="00177963"/>
    <w:rsid w:val="001856A3"/>
    <w:rsid w:val="00186BFE"/>
    <w:rsid w:val="00190868"/>
    <w:rsid w:val="00193367"/>
    <w:rsid w:val="00194B50"/>
    <w:rsid w:val="0019513B"/>
    <w:rsid w:val="0019712C"/>
    <w:rsid w:val="001A08AF"/>
    <w:rsid w:val="001A320D"/>
    <w:rsid w:val="001A5FD2"/>
    <w:rsid w:val="001A7B52"/>
    <w:rsid w:val="001B0633"/>
    <w:rsid w:val="001B4BA5"/>
    <w:rsid w:val="001C0CBB"/>
    <w:rsid w:val="001D2D91"/>
    <w:rsid w:val="001D39A1"/>
    <w:rsid w:val="001D48F7"/>
    <w:rsid w:val="001E1035"/>
    <w:rsid w:val="001E3AC8"/>
    <w:rsid w:val="001E5DE4"/>
    <w:rsid w:val="001E603F"/>
    <w:rsid w:val="001E7828"/>
    <w:rsid w:val="001F23B7"/>
    <w:rsid w:val="001F4798"/>
    <w:rsid w:val="001F580C"/>
    <w:rsid w:val="001F6175"/>
    <w:rsid w:val="001F64FC"/>
    <w:rsid w:val="002065E9"/>
    <w:rsid w:val="00210851"/>
    <w:rsid w:val="00212282"/>
    <w:rsid w:val="00213D4B"/>
    <w:rsid w:val="00217F4A"/>
    <w:rsid w:val="00220592"/>
    <w:rsid w:val="00222B29"/>
    <w:rsid w:val="002230B5"/>
    <w:rsid w:val="00223120"/>
    <w:rsid w:val="00223BA0"/>
    <w:rsid w:val="00224BB4"/>
    <w:rsid w:val="00225FFB"/>
    <w:rsid w:val="00231058"/>
    <w:rsid w:val="00231BBA"/>
    <w:rsid w:val="00233EC7"/>
    <w:rsid w:val="00235AD5"/>
    <w:rsid w:val="00235CAD"/>
    <w:rsid w:val="00242B4C"/>
    <w:rsid w:val="00244B12"/>
    <w:rsid w:val="00246019"/>
    <w:rsid w:val="00252B46"/>
    <w:rsid w:val="002563AF"/>
    <w:rsid w:val="00257262"/>
    <w:rsid w:val="002614E2"/>
    <w:rsid w:val="00263C35"/>
    <w:rsid w:val="00264C92"/>
    <w:rsid w:val="0026748E"/>
    <w:rsid w:val="002677B1"/>
    <w:rsid w:val="0027627F"/>
    <w:rsid w:val="002763A2"/>
    <w:rsid w:val="00277823"/>
    <w:rsid w:val="00283760"/>
    <w:rsid w:val="00287334"/>
    <w:rsid w:val="00290A0D"/>
    <w:rsid w:val="00290D6F"/>
    <w:rsid w:val="00290D7B"/>
    <w:rsid w:val="00292173"/>
    <w:rsid w:val="00292CBC"/>
    <w:rsid w:val="002A49FD"/>
    <w:rsid w:val="002B343D"/>
    <w:rsid w:val="002B4A8A"/>
    <w:rsid w:val="002B4FD7"/>
    <w:rsid w:val="002B61CC"/>
    <w:rsid w:val="002C1BDA"/>
    <w:rsid w:val="002C1CCE"/>
    <w:rsid w:val="002C49B9"/>
    <w:rsid w:val="002C567A"/>
    <w:rsid w:val="002C767E"/>
    <w:rsid w:val="002D0EB1"/>
    <w:rsid w:val="002D3909"/>
    <w:rsid w:val="002D6C17"/>
    <w:rsid w:val="002E2838"/>
    <w:rsid w:val="002E3AED"/>
    <w:rsid w:val="002E4948"/>
    <w:rsid w:val="002F2FCB"/>
    <w:rsid w:val="002F4836"/>
    <w:rsid w:val="002F6CAA"/>
    <w:rsid w:val="0030379A"/>
    <w:rsid w:val="00303CF9"/>
    <w:rsid w:val="00305144"/>
    <w:rsid w:val="0030739D"/>
    <w:rsid w:val="0031149B"/>
    <w:rsid w:val="003126DA"/>
    <w:rsid w:val="00321EF5"/>
    <w:rsid w:val="00322628"/>
    <w:rsid w:val="00323497"/>
    <w:rsid w:val="00323ABC"/>
    <w:rsid w:val="00325C46"/>
    <w:rsid w:val="003416E8"/>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8E5"/>
    <w:rsid w:val="00393ADC"/>
    <w:rsid w:val="003942D7"/>
    <w:rsid w:val="00395D89"/>
    <w:rsid w:val="00397640"/>
    <w:rsid w:val="003A4464"/>
    <w:rsid w:val="003A6D47"/>
    <w:rsid w:val="003B5161"/>
    <w:rsid w:val="003C1EE9"/>
    <w:rsid w:val="003C2E10"/>
    <w:rsid w:val="003C5BF4"/>
    <w:rsid w:val="003C5CBF"/>
    <w:rsid w:val="003C6BD4"/>
    <w:rsid w:val="003D32BA"/>
    <w:rsid w:val="003D37D7"/>
    <w:rsid w:val="003D5063"/>
    <w:rsid w:val="003D68DC"/>
    <w:rsid w:val="003D6F3D"/>
    <w:rsid w:val="003D7502"/>
    <w:rsid w:val="003E4832"/>
    <w:rsid w:val="003F2C35"/>
    <w:rsid w:val="003F3D9E"/>
    <w:rsid w:val="003F4077"/>
    <w:rsid w:val="003F486C"/>
    <w:rsid w:val="003F4DE6"/>
    <w:rsid w:val="003F681D"/>
    <w:rsid w:val="00400337"/>
    <w:rsid w:val="00406E3C"/>
    <w:rsid w:val="00406EBD"/>
    <w:rsid w:val="00410AF9"/>
    <w:rsid w:val="004124A2"/>
    <w:rsid w:val="00412C0C"/>
    <w:rsid w:val="004141F4"/>
    <w:rsid w:val="004156CA"/>
    <w:rsid w:val="00415AE1"/>
    <w:rsid w:val="00420691"/>
    <w:rsid w:val="00421A69"/>
    <w:rsid w:val="00422634"/>
    <w:rsid w:val="0042337A"/>
    <w:rsid w:val="00423E00"/>
    <w:rsid w:val="00432299"/>
    <w:rsid w:val="00434892"/>
    <w:rsid w:val="00436273"/>
    <w:rsid w:val="004404FB"/>
    <w:rsid w:val="0044152A"/>
    <w:rsid w:val="00453137"/>
    <w:rsid w:val="004620D2"/>
    <w:rsid w:val="0046239C"/>
    <w:rsid w:val="00462AD3"/>
    <w:rsid w:val="0046311F"/>
    <w:rsid w:val="00464C28"/>
    <w:rsid w:val="00466265"/>
    <w:rsid w:val="0047151D"/>
    <w:rsid w:val="00472915"/>
    <w:rsid w:val="00472DCE"/>
    <w:rsid w:val="0047338D"/>
    <w:rsid w:val="00477801"/>
    <w:rsid w:val="00477BD8"/>
    <w:rsid w:val="00482C28"/>
    <w:rsid w:val="00483BC6"/>
    <w:rsid w:val="00485A19"/>
    <w:rsid w:val="00486E79"/>
    <w:rsid w:val="004909C1"/>
    <w:rsid w:val="004925F8"/>
    <w:rsid w:val="004944C0"/>
    <w:rsid w:val="00497DC6"/>
    <w:rsid w:val="004A1B02"/>
    <w:rsid w:val="004A1EAF"/>
    <w:rsid w:val="004A2B6B"/>
    <w:rsid w:val="004B1141"/>
    <w:rsid w:val="004B3801"/>
    <w:rsid w:val="004B5432"/>
    <w:rsid w:val="004C02EE"/>
    <w:rsid w:val="004C57BE"/>
    <w:rsid w:val="004C5C3B"/>
    <w:rsid w:val="004D1DD8"/>
    <w:rsid w:val="004D4AB7"/>
    <w:rsid w:val="004D5099"/>
    <w:rsid w:val="004D566D"/>
    <w:rsid w:val="004E1C24"/>
    <w:rsid w:val="004E28E2"/>
    <w:rsid w:val="004F1FCC"/>
    <w:rsid w:val="00500FE5"/>
    <w:rsid w:val="00503053"/>
    <w:rsid w:val="00504880"/>
    <w:rsid w:val="0051080F"/>
    <w:rsid w:val="005117BF"/>
    <w:rsid w:val="005137D3"/>
    <w:rsid w:val="00513CB7"/>
    <w:rsid w:val="005151CD"/>
    <w:rsid w:val="00517CB4"/>
    <w:rsid w:val="00517EEA"/>
    <w:rsid w:val="00520F6C"/>
    <w:rsid w:val="005236CA"/>
    <w:rsid w:val="00530CA0"/>
    <w:rsid w:val="00531080"/>
    <w:rsid w:val="0053401B"/>
    <w:rsid w:val="005344B3"/>
    <w:rsid w:val="005362DA"/>
    <w:rsid w:val="005378FB"/>
    <w:rsid w:val="00540C02"/>
    <w:rsid w:val="00543C8B"/>
    <w:rsid w:val="0054524C"/>
    <w:rsid w:val="005455D3"/>
    <w:rsid w:val="00546DE3"/>
    <w:rsid w:val="0054757C"/>
    <w:rsid w:val="00552067"/>
    <w:rsid w:val="00560D8A"/>
    <w:rsid w:val="005616FE"/>
    <w:rsid w:val="00561AAF"/>
    <w:rsid w:val="00565DA3"/>
    <w:rsid w:val="00567A03"/>
    <w:rsid w:val="005704C9"/>
    <w:rsid w:val="0057122E"/>
    <w:rsid w:val="005724CE"/>
    <w:rsid w:val="00575AD1"/>
    <w:rsid w:val="00580590"/>
    <w:rsid w:val="00581A1E"/>
    <w:rsid w:val="005827C9"/>
    <w:rsid w:val="0058486B"/>
    <w:rsid w:val="00584C55"/>
    <w:rsid w:val="00585E8E"/>
    <w:rsid w:val="0059150C"/>
    <w:rsid w:val="005938A9"/>
    <w:rsid w:val="00593CB3"/>
    <w:rsid w:val="00594560"/>
    <w:rsid w:val="00596F3C"/>
    <w:rsid w:val="005B2CB4"/>
    <w:rsid w:val="005B3BC6"/>
    <w:rsid w:val="005B4634"/>
    <w:rsid w:val="005B4DA3"/>
    <w:rsid w:val="005B5E35"/>
    <w:rsid w:val="005B5F7B"/>
    <w:rsid w:val="005C01BE"/>
    <w:rsid w:val="005C20D3"/>
    <w:rsid w:val="005C24B7"/>
    <w:rsid w:val="005C389A"/>
    <w:rsid w:val="005C5AB7"/>
    <w:rsid w:val="005C7479"/>
    <w:rsid w:val="005D0D18"/>
    <w:rsid w:val="005D74AE"/>
    <w:rsid w:val="005E107F"/>
    <w:rsid w:val="005E508C"/>
    <w:rsid w:val="005F335D"/>
    <w:rsid w:val="00603D00"/>
    <w:rsid w:val="00606E33"/>
    <w:rsid w:val="006138E5"/>
    <w:rsid w:val="00613ABA"/>
    <w:rsid w:val="00617313"/>
    <w:rsid w:val="006173B3"/>
    <w:rsid w:val="00620010"/>
    <w:rsid w:val="00620117"/>
    <w:rsid w:val="00620A6C"/>
    <w:rsid w:val="00623DCA"/>
    <w:rsid w:val="006317EF"/>
    <w:rsid w:val="0063538F"/>
    <w:rsid w:val="00635CB8"/>
    <w:rsid w:val="0064048E"/>
    <w:rsid w:val="00646DD7"/>
    <w:rsid w:val="00653A33"/>
    <w:rsid w:val="00654103"/>
    <w:rsid w:val="006547C0"/>
    <w:rsid w:val="0065565E"/>
    <w:rsid w:val="00656085"/>
    <w:rsid w:val="0065692B"/>
    <w:rsid w:val="006577C4"/>
    <w:rsid w:val="00657B51"/>
    <w:rsid w:val="0066020C"/>
    <w:rsid w:val="006622E8"/>
    <w:rsid w:val="00666D5E"/>
    <w:rsid w:val="00671541"/>
    <w:rsid w:val="006772CD"/>
    <w:rsid w:val="00681879"/>
    <w:rsid w:val="00683EC3"/>
    <w:rsid w:val="00685BC8"/>
    <w:rsid w:val="00687F7A"/>
    <w:rsid w:val="00690E3A"/>
    <w:rsid w:val="006912B5"/>
    <w:rsid w:val="00693955"/>
    <w:rsid w:val="006A05B6"/>
    <w:rsid w:val="006A1CA2"/>
    <w:rsid w:val="006A31EA"/>
    <w:rsid w:val="006A43ED"/>
    <w:rsid w:val="006A6489"/>
    <w:rsid w:val="006A6D63"/>
    <w:rsid w:val="006B07E6"/>
    <w:rsid w:val="006B38D8"/>
    <w:rsid w:val="006C22DD"/>
    <w:rsid w:val="006C39E7"/>
    <w:rsid w:val="006C4070"/>
    <w:rsid w:val="006C57E4"/>
    <w:rsid w:val="006D1288"/>
    <w:rsid w:val="006E16AA"/>
    <w:rsid w:val="006E52C2"/>
    <w:rsid w:val="006E5A96"/>
    <w:rsid w:val="007010AE"/>
    <w:rsid w:val="0070377C"/>
    <w:rsid w:val="00704048"/>
    <w:rsid w:val="007049A4"/>
    <w:rsid w:val="00713047"/>
    <w:rsid w:val="00721493"/>
    <w:rsid w:val="00721C0F"/>
    <w:rsid w:val="00721E37"/>
    <w:rsid w:val="00722545"/>
    <w:rsid w:val="0072493E"/>
    <w:rsid w:val="00725851"/>
    <w:rsid w:val="00734935"/>
    <w:rsid w:val="0073557D"/>
    <w:rsid w:val="00741340"/>
    <w:rsid w:val="00741915"/>
    <w:rsid w:val="007424AE"/>
    <w:rsid w:val="00744FC9"/>
    <w:rsid w:val="00746CE7"/>
    <w:rsid w:val="00746D7D"/>
    <w:rsid w:val="00747421"/>
    <w:rsid w:val="00747BA8"/>
    <w:rsid w:val="00747C27"/>
    <w:rsid w:val="00750A60"/>
    <w:rsid w:val="00750B82"/>
    <w:rsid w:val="00751796"/>
    <w:rsid w:val="00753877"/>
    <w:rsid w:val="007563BD"/>
    <w:rsid w:val="007646B7"/>
    <w:rsid w:val="00765C25"/>
    <w:rsid w:val="007705AE"/>
    <w:rsid w:val="00770DCC"/>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6AC8"/>
    <w:rsid w:val="007C12AE"/>
    <w:rsid w:val="007C1AF4"/>
    <w:rsid w:val="007C28F4"/>
    <w:rsid w:val="007C595C"/>
    <w:rsid w:val="007C69AF"/>
    <w:rsid w:val="007C6B9B"/>
    <w:rsid w:val="007D5A16"/>
    <w:rsid w:val="007E0B01"/>
    <w:rsid w:val="007E2E0A"/>
    <w:rsid w:val="007E612C"/>
    <w:rsid w:val="007E7540"/>
    <w:rsid w:val="007F0040"/>
    <w:rsid w:val="007F4C5E"/>
    <w:rsid w:val="007F4D32"/>
    <w:rsid w:val="007F54CE"/>
    <w:rsid w:val="007F70D3"/>
    <w:rsid w:val="007F79F1"/>
    <w:rsid w:val="0080135B"/>
    <w:rsid w:val="00803077"/>
    <w:rsid w:val="00807183"/>
    <w:rsid w:val="0080742A"/>
    <w:rsid w:val="00807B0F"/>
    <w:rsid w:val="00811D8A"/>
    <w:rsid w:val="008129FE"/>
    <w:rsid w:val="0081488E"/>
    <w:rsid w:val="00823EF8"/>
    <w:rsid w:val="00825568"/>
    <w:rsid w:val="0083050F"/>
    <w:rsid w:val="00830794"/>
    <w:rsid w:val="00831C40"/>
    <w:rsid w:val="00833B9C"/>
    <w:rsid w:val="008344AB"/>
    <w:rsid w:val="00835131"/>
    <w:rsid w:val="00843A43"/>
    <w:rsid w:val="00845463"/>
    <w:rsid w:val="008504C8"/>
    <w:rsid w:val="00853EFA"/>
    <w:rsid w:val="0085463C"/>
    <w:rsid w:val="00857049"/>
    <w:rsid w:val="008645D8"/>
    <w:rsid w:val="008647EF"/>
    <w:rsid w:val="00876688"/>
    <w:rsid w:val="008833F9"/>
    <w:rsid w:val="00884040"/>
    <w:rsid w:val="008848BE"/>
    <w:rsid w:val="008851A0"/>
    <w:rsid w:val="0088678F"/>
    <w:rsid w:val="008928D4"/>
    <w:rsid w:val="008973C3"/>
    <w:rsid w:val="00897599"/>
    <w:rsid w:val="008A0956"/>
    <w:rsid w:val="008A106F"/>
    <w:rsid w:val="008A3C63"/>
    <w:rsid w:val="008A68CA"/>
    <w:rsid w:val="008A7A4E"/>
    <w:rsid w:val="008B0B68"/>
    <w:rsid w:val="008B29F3"/>
    <w:rsid w:val="008C47C5"/>
    <w:rsid w:val="008D0F64"/>
    <w:rsid w:val="008D1890"/>
    <w:rsid w:val="008D2E8B"/>
    <w:rsid w:val="008D3D82"/>
    <w:rsid w:val="008D4EB2"/>
    <w:rsid w:val="008D6264"/>
    <w:rsid w:val="008D7276"/>
    <w:rsid w:val="008E2986"/>
    <w:rsid w:val="008E7B5A"/>
    <w:rsid w:val="008F0EED"/>
    <w:rsid w:val="008F376F"/>
    <w:rsid w:val="008F437F"/>
    <w:rsid w:val="008F4455"/>
    <w:rsid w:val="008F4559"/>
    <w:rsid w:val="00900C05"/>
    <w:rsid w:val="009027C5"/>
    <w:rsid w:val="00903A8D"/>
    <w:rsid w:val="00903B03"/>
    <w:rsid w:val="009044E8"/>
    <w:rsid w:val="00904C85"/>
    <w:rsid w:val="00907FFA"/>
    <w:rsid w:val="0091279D"/>
    <w:rsid w:val="009128DC"/>
    <w:rsid w:val="00913510"/>
    <w:rsid w:val="0091398F"/>
    <w:rsid w:val="00914423"/>
    <w:rsid w:val="00915264"/>
    <w:rsid w:val="00917007"/>
    <w:rsid w:val="00917911"/>
    <w:rsid w:val="00917A44"/>
    <w:rsid w:val="00923FD8"/>
    <w:rsid w:val="0092462A"/>
    <w:rsid w:val="0092588E"/>
    <w:rsid w:val="0093543F"/>
    <w:rsid w:val="009366B2"/>
    <w:rsid w:val="00941577"/>
    <w:rsid w:val="00944E95"/>
    <w:rsid w:val="009463F8"/>
    <w:rsid w:val="009467E3"/>
    <w:rsid w:val="0094735B"/>
    <w:rsid w:val="00947705"/>
    <w:rsid w:val="00947ABC"/>
    <w:rsid w:val="009535A5"/>
    <w:rsid w:val="009650F5"/>
    <w:rsid w:val="009652BE"/>
    <w:rsid w:val="009658B2"/>
    <w:rsid w:val="00970A39"/>
    <w:rsid w:val="00972091"/>
    <w:rsid w:val="0097249D"/>
    <w:rsid w:val="0097450C"/>
    <w:rsid w:val="00975EDD"/>
    <w:rsid w:val="00976CD6"/>
    <w:rsid w:val="00977602"/>
    <w:rsid w:val="0097770F"/>
    <w:rsid w:val="00982622"/>
    <w:rsid w:val="009830EF"/>
    <w:rsid w:val="00983102"/>
    <w:rsid w:val="0098469F"/>
    <w:rsid w:val="009871F3"/>
    <w:rsid w:val="0099504D"/>
    <w:rsid w:val="00995B86"/>
    <w:rsid w:val="00996171"/>
    <w:rsid w:val="009A0579"/>
    <w:rsid w:val="009A0888"/>
    <w:rsid w:val="009A1E7B"/>
    <w:rsid w:val="009A2E89"/>
    <w:rsid w:val="009A4286"/>
    <w:rsid w:val="009B0358"/>
    <w:rsid w:val="009B2E4D"/>
    <w:rsid w:val="009B693A"/>
    <w:rsid w:val="009C2AB1"/>
    <w:rsid w:val="009C4C02"/>
    <w:rsid w:val="009C725A"/>
    <w:rsid w:val="009C7AE0"/>
    <w:rsid w:val="009C7F87"/>
    <w:rsid w:val="009D50BE"/>
    <w:rsid w:val="009E4385"/>
    <w:rsid w:val="009E5490"/>
    <w:rsid w:val="009E58C9"/>
    <w:rsid w:val="009E5DA6"/>
    <w:rsid w:val="009E6F29"/>
    <w:rsid w:val="009E6FB5"/>
    <w:rsid w:val="009F09AB"/>
    <w:rsid w:val="009F226D"/>
    <w:rsid w:val="00A04109"/>
    <w:rsid w:val="00A04A4D"/>
    <w:rsid w:val="00A0512F"/>
    <w:rsid w:val="00A059AC"/>
    <w:rsid w:val="00A07ECA"/>
    <w:rsid w:val="00A1009C"/>
    <w:rsid w:val="00A10E27"/>
    <w:rsid w:val="00A15DA6"/>
    <w:rsid w:val="00A16492"/>
    <w:rsid w:val="00A1765A"/>
    <w:rsid w:val="00A21640"/>
    <w:rsid w:val="00A21823"/>
    <w:rsid w:val="00A21E60"/>
    <w:rsid w:val="00A240B8"/>
    <w:rsid w:val="00A25AEC"/>
    <w:rsid w:val="00A263DF"/>
    <w:rsid w:val="00A30E17"/>
    <w:rsid w:val="00A31BCA"/>
    <w:rsid w:val="00A364AB"/>
    <w:rsid w:val="00A36901"/>
    <w:rsid w:val="00A40EC5"/>
    <w:rsid w:val="00A41897"/>
    <w:rsid w:val="00A42126"/>
    <w:rsid w:val="00A42531"/>
    <w:rsid w:val="00A42B17"/>
    <w:rsid w:val="00A45A3E"/>
    <w:rsid w:val="00A47A1E"/>
    <w:rsid w:val="00A5317A"/>
    <w:rsid w:val="00A6036E"/>
    <w:rsid w:val="00A60426"/>
    <w:rsid w:val="00A62594"/>
    <w:rsid w:val="00A63C38"/>
    <w:rsid w:val="00A66CE8"/>
    <w:rsid w:val="00A7528F"/>
    <w:rsid w:val="00A833DE"/>
    <w:rsid w:val="00A92650"/>
    <w:rsid w:val="00A95AD1"/>
    <w:rsid w:val="00A96251"/>
    <w:rsid w:val="00A9747D"/>
    <w:rsid w:val="00AA008B"/>
    <w:rsid w:val="00AA554E"/>
    <w:rsid w:val="00AA68F9"/>
    <w:rsid w:val="00AB1CF2"/>
    <w:rsid w:val="00AB4622"/>
    <w:rsid w:val="00AB75AA"/>
    <w:rsid w:val="00AC1594"/>
    <w:rsid w:val="00AC745C"/>
    <w:rsid w:val="00AC7683"/>
    <w:rsid w:val="00AD1D16"/>
    <w:rsid w:val="00AD59CC"/>
    <w:rsid w:val="00AD6F54"/>
    <w:rsid w:val="00AD7737"/>
    <w:rsid w:val="00AD7758"/>
    <w:rsid w:val="00AE6C89"/>
    <w:rsid w:val="00AF0408"/>
    <w:rsid w:val="00AF0A26"/>
    <w:rsid w:val="00AF19A9"/>
    <w:rsid w:val="00AF21B8"/>
    <w:rsid w:val="00AF403F"/>
    <w:rsid w:val="00AF649A"/>
    <w:rsid w:val="00AF7382"/>
    <w:rsid w:val="00AF78C4"/>
    <w:rsid w:val="00B0146B"/>
    <w:rsid w:val="00B020AD"/>
    <w:rsid w:val="00B10CE9"/>
    <w:rsid w:val="00B1193B"/>
    <w:rsid w:val="00B130CE"/>
    <w:rsid w:val="00B13590"/>
    <w:rsid w:val="00B15A97"/>
    <w:rsid w:val="00B22B22"/>
    <w:rsid w:val="00B24116"/>
    <w:rsid w:val="00B24553"/>
    <w:rsid w:val="00B25058"/>
    <w:rsid w:val="00B259AC"/>
    <w:rsid w:val="00B2793A"/>
    <w:rsid w:val="00B27C88"/>
    <w:rsid w:val="00B308BB"/>
    <w:rsid w:val="00B33C37"/>
    <w:rsid w:val="00B34CBE"/>
    <w:rsid w:val="00B3557D"/>
    <w:rsid w:val="00B40DB7"/>
    <w:rsid w:val="00B451B3"/>
    <w:rsid w:val="00B52950"/>
    <w:rsid w:val="00B53F22"/>
    <w:rsid w:val="00B57778"/>
    <w:rsid w:val="00B5788C"/>
    <w:rsid w:val="00B66913"/>
    <w:rsid w:val="00B675F4"/>
    <w:rsid w:val="00B711F2"/>
    <w:rsid w:val="00B71CC1"/>
    <w:rsid w:val="00B72989"/>
    <w:rsid w:val="00B73FE3"/>
    <w:rsid w:val="00B81735"/>
    <w:rsid w:val="00B81FF1"/>
    <w:rsid w:val="00B82C6A"/>
    <w:rsid w:val="00B83018"/>
    <w:rsid w:val="00B861E2"/>
    <w:rsid w:val="00B87D3F"/>
    <w:rsid w:val="00B90024"/>
    <w:rsid w:val="00B90F91"/>
    <w:rsid w:val="00B921F3"/>
    <w:rsid w:val="00B93216"/>
    <w:rsid w:val="00B93300"/>
    <w:rsid w:val="00B95F14"/>
    <w:rsid w:val="00BA1353"/>
    <w:rsid w:val="00BA3FB2"/>
    <w:rsid w:val="00BA46C8"/>
    <w:rsid w:val="00BA6DD2"/>
    <w:rsid w:val="00BB4FA5"/>
    <w:rsid w:val="00BB627C"/>
    <w:rsid w:val="00BC03EC"/>
    <w:rsid w:val="00BC5C8E"/>
    <w:rsid w:val="00BD3C87"/>
    <w:rsid w:val="00BD3FE1"/>
    <w:rsid w:val="00BD613C"/>
    <w:rsid w:val="00BD6918"/>
    <w:rsid w:val="00BD6FCC"/>
    <w:rsid w:val="00BD7895"/>
    <w:rsid w:val="00BD7BA6"/>
    <w:rsid w:val="00BE1A27"/>
    <w:rsid w:val="00BE21B0"/>
    <w:rsid w:val="00BE2207"/>
    <w:rsid w:val="00BE2352"/>
    <w:rsid w:val="00BE47B0"/>
    <w:rsid w:val="00BE7201"/>
    <w:rsid w:val="00BF07E5"/>
    <w:rsid w:val="00BF25AE"/>
    <w:rsid w:val="00BF333D"/>
    <w:rsid w:val="00C00F38"/>
    <w:rsid w:val="00C03A73"/>
    <w:rsid w:val="00C059CA"/>
    <w:rsid w:val="00C13083"/>
    <w:rsid w:val="00C169B6"/>
    <w:rsid w:val="00C17079"/>
    <w:rsid w:val="00C205EC"/>
    <w:rsid w:val="00C20E2C"/>
    <w:rsid w:val="00C24F83"/>
    <w:rsid w:val="00C27A9A"/>
    <w:rsid w:val="00C302C8"/>
    <w:rsid w:val="00C31D49"/>
    <w:rsid w:val="00C32681"/>
    <w:rsid w:val="00C436D9"/>
    <w:rsid w:val="00C5723F"/>
    <w:rsid w:val="00C57B4E"/>
    <w:rsid w:val="00C57CB0"/>
    <w:rsid w:val="00C62A3B"/>
    <w:rsid w:val="00C66F54"/>
    <w:rsid w:val="00C673CF"/>
    <w:rsid w:val="00C71C3E"/>
    <w:rsid w:val="00C7227E"/>
    <w:rsid w:val="00C723F2"/>
    <w:rsid w:val="00C72425"/>
    <w:rsid w:val="00C73956"/>
    <w:rsid w:val="00C746B5"/>
    <w:rsid w:val="00C761B6"/>
    <w:rsid w:val="00C8416E"/>
    <w:rsid w:val="00C8497D"/>
    <w:rsid w:val="00C8582E"/>
    <w:rsid w:val="00C8706E"/>
    <w:rsid w:val="00C8761D"/>
    <w:rsid w:val="00C903DA"/>
    <w:rsid w:val="00C91CEC"/>
    <w:rsid w:val="00C92961"/>
    <w:rsid w:val="00CA16D6"/>
    <w:rsid w:val="00CA3752"/>
    <w:rsid w:val="00CA4641"/>
    <w:rsid w:val="00CB305E"/>
    <w:rsid w:val="00CB5C3E"/>
    <w:rsid w:val="00CB783C"/>
    <w:rsid w:val="00CC385E"/>
    <w:rsid w:val="00CC495E"/>
    <w:rsid w:val="00CC53C6"/>
    <w:rsid w:val="00CC6B22"/>
    <w:rsid w:val="00CD0F48"/>
    <w:rsid w:val="00CD77AB"/>
    <w:rsid w:val="00CD7FFA"/>
    <w:rsid w:val="00CE2FF9"/>
    <w:rsid w:val="00CE342E"/>
    <w:rsid w:val="00CE3DEA"/>
    <w:rsid w:val="00CF65C8"/>
    <w:rsid w:val="00D01C95"/>
    <w:rsid w:val="00D0299C"/>
    <w:rsid w:val="00D02F88"/>
    <w:rsid w:val="00D0333D"/>
    <w:rsid w:val="00D07541"/>
    <w:rsid w:val="00D07694"/>
    <w:rsid w:val="00D142FB"/>
    <w:rsid w:val="00D200E9"/>
    <w:rsid w:val="00D20A5F"/>
    <w:rsid w:val="00D21824"/>
    <w:rsid w:val="00D235BF"/>
    <w:rsid w:val="00D33B12"/>
    <w:rsid w:val="00D34F1F"/>
    <w:rsid w:val="00D35FC6"/>
    <w:rsid w:val="00D37487"/>
    <w:rsid w:val="00D4194A"/>
    <w:rsid w:val="00D4324A"/>
    <w:rsid w:val="00D43F71"/>
    <w:rsid w:val="00D51F65"/>
    <w:rsid w:val="00D52222"/>
    <w:rsid w:val="00D53C0E"/>
    <w:rsid w:val="00D54CAE"/>
    <w:rsid w:val="00D55D40"/>
    <w:rsid w:val="00D62674"/>
    <w:rsid w:val="00D62ABF"/>
    <w:rsid w:val="00D6531D"/>
    <w:rsid w:val="00D65687"/>
    <w:rsid w:val="00D67469"/>
    <w:rsid w:val="00D70330"/>
    <w:rsid w:val="00D7367C"/>
    <w:rsid w:val="00D73699"/>
    <w:rsid w:val="00D75688"/>
    <w:rsid w:val="00D77027"/>
    <w:rsid w:val="00D81962"/>
    <w:rsid w:val="00D81BFA"/>
    <w:rsid w:val="00D82B36"/>
    <w:rsid w:val="00D83CAC"/>
    <w:rsid w:val="00D90341"/>
    <w:rsid w:val="00D9045F"/>
    <w:rsid w:val="00D9201D"/>
    <w:rsid w:val="00D935FE"/>
    <w:rsid w:val="00DA12DA"/>
    <w:rsid w:val="00DA1738"/>
    <w:rsid w:val="00DA1E0C"/>
    <w:rsid w:val="00DA5BDA"/>
    <w:rsid w:val="00DB3B65"/>
    <w:rsid w:val="00DC1AC4"/>
    <w:rsid w:val="00DC50FE"/>
    <w:rsid w:val="00DC5DF0"/>
    <w:rsid w:val="00DD3A70"/>
    <w:rsid w:val="00DD4DCC"/>
    <w:rsid w:val="00DD5C8D"/>
    <w:rsid w:val="00DD79CC"/>
    <w:rsid w:val="00DE083D"/>
    <w:rsid w:val="00DE14B4"/>
    <w:rsid w:val="00DE3058"/>
    <w:rsid w:val="00DF29CB"/>
    <w:rsid w:val="00DF33BC"/>
    <w:rsid w:val="00DF4059"/>
    <w:rsid w:val="00DF55B1"/>
    <w:rsid w:val="00E00BBE"/>
    <w:rsid w:val="00E013F1"/>
    <w:rsid w:val="00E01A44"/>
    <w:rsid w:val="00E02A14"/>
    <w:rsid w:val="00E05889"/>
    <w:rsid w:val="00E10762"/>
    <w:rsid w:val="00E10B4D"/>
    <w:rsid w:val="00E14473"/>
    <w:rsid w:val="00E16721"/>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D30"/>
    <w:rsid w:val="00E4737E"/>
    <w:rsid w:val="00E47587"/>
    <w:rsid w:val="00E51DBF"/>
    <w:rsid w:val="00E53678"/>
    <w:rsid w:val="00E6021D"/>
    <w:rsid w:val="00E61B27"/>
    <w:rsid w:val="00E61CC1"/>
    <w:rsid w:val="00E62183"/>
    <w:rsid w:val="00E6228B"/>
    <w:rsid w:val="00E661A9"/>
    <w:rsid w:val="00E7401C"/>
    <w:rsid w:val="00E7488D"/>
    <w:rsid w:val="00E76D1B"/>
    <w:rsid w:val="00E807E6"/>
    <w:rsid w:val="00E8084B"/>
    <w:rsid w:val="00E83163"/>
    <w:rsid w:val="00E8535E"/>
    <w:rsid w:val="00E85F06"/>
    <w:rsid w:val="00E8667B"/>
    <w:rsid w:val="00E8759C"/>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D4DBC"/>
    <w:rsid w:val="00ED5D86"/>
    <w:rsid w:val="00ED73E2"/>
    <w:rsid w:val="00EE28F9"/>
    <w:rsid w:val="00EE59D1"/>
    <w:rsid w:val="00EF0CED"/>
    <w:rsid w:val="00EF1891"/>
    <w:rsid w:val="00EF7BBC"/>
    <w:rsid w:val="00F012EE"/>
    <w:rsid w:val="00F07C1B"/>
    <w:rsid w:val="00F12480"/>
    <w:rsid w:val="00F174C6"/>
    <w:rsid w:val="00F17D11"/>
    <w:rsid w:val="00F213B5"/>
    <w:rsid w:val="00F24D10"/>
    <w:rsid w:val="00F30198"/>
    <w:rsid w:val="00F3022C"/>
    <w:rsid w:val="00F33875"/>
    <w:rsid w:val="00F33F15"/>
    <w:rsid w:val="00F34C78"/>
    <w:rsid w:val="00F36910"/>
    <w:rsid w:val="00F37123"/>
    <w:rsid w:val="00F4165E"/>
    <w:rsid w:val="00F4189A"/>
    <w:rsid w:val="00F438A2"/>
    <w:rsid w:val="00F46CC5"/>
    <w:rsid w:val="00F47AD1"/>
    <w:rsid w:val="00F5000D"/>
    <w:rsid w:val="00F5420F"/>
    <w:rsid w:val="00F57231"/>
    <w:rsid w:val="00F6783D"/>
    <w:rsid w:val="00F754A9"/>
    <w:rsid w:val="00F7625D"/>
    <w:rsid w:val="00F925EE"/>
    <w:rsid w:val="00FA34FA"/>
    <w:rsid w:val="00FA46AA"/>
    <w:rsid w:val="00FA5662"/>
    <w:rsid w:val="00FA7610"/>
    <w:rsid w:val="00FB052E"/>
    <w:rsid w:val="00FB067B"/>
    <w:rsid w:val="00FB234A"/>
    <w:rsid w:val="00FB3275"/>
    <w:rsid w:val="00FB3B6B"/>
    <w:rsid w:val="00FB6F88"/>
    <w:rsid w:val="00FB7B14"/>
    <w:rsid w:val="00FB7CA4"/>
    <w:rsid w:val="00FB7DC4"/>
    <w:rsid w:val="00FC0AFB"/>
    <w:rsid w:val="00FC1781"/>
    <w:rsid w:val="00FC4922"/>
    <w:rsid w:val="00FC4DCD"/>
    <w:rsid w:val="00FC7168"/>
    <w:rsid w:val="00FD26D3"/>
    <w:rsid w:val="00FD27E5"/>
    <w:rsid w:val="00FD4136"/>
    <w:rsid w:val="00FD73CD"/>
    <w:rsid w:val="00FE12B8"/>
    <w:rsid w:val="00FE3439"/>
    <w:rsid w:val="00FE4A44"/>
    <w:rsid w:val="00FE649D"/>
    <w:rsid w:val="00FF1201"/>
    <w:rsid w:val="00FF3D80"/>
    <w:rsid w:val="00FF3E1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15:docId w15:val="{0B9DDA85-9123-40BF-95AB-8C7AA5C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2.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D5DBD2-AEC7-4173-B763-9173207F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6533</Words>
  <Characters>37241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David Kastberg</cp:lastModifiedBy>
  <cp:revision>35</cp:revision>
  <cp:lastPrinted>2010-08-19T15:18:00Z</cp:lastPrinted>
  <dcterms:created xsi:type="dcterms:W3CDTF">2020-12-14T19:44:00Z</dcterms:created>
  <dcterms:modified xsi:type="dcterms:W3CDTF">2021-06-22T21:00:00Z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