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6F" w:rsidP="00FD66F1" w:rsidRDefault="00407CA1" w14:paraId="0ACFBA64" w14:textId="7E76A068">
      <w:pPr>
        <w:spacing w:after="0"/>
        <w:jc w:val="center"/>
        <w:rPr>
          <w:rFonts w:ascii="Times New Roman" w:hAnsi="Times New Roman" w:cs="Times New Roman"/>
          <w:sz w:val="24"/>
          <w:szCs w:val="24"/>
        </w:rPr>
      </w:pPr>
      <w:r>
        <w:rPr>
          <w:rFonts w:ascii="Times New Roman" w:hAnsi="Times New Roman" w:cs="Times New Roman"/>
          <w:sz w:val="24"/>
          <w:szCs w:val="24"/>
        </w:rPr>
        <w:t>S</w:t>
      </w:r>
      <w:r w:rsidR="00FD66F1">
        <w:rPr>
          <w:rFonts w:ascii="Times New Roman" w:hAnsi="Times New Roman" w:cs="Times New Roman"/>
          <w:sz w:val="24"/>
          <w:szCs w:val="24"/>
        </w:rPr>
        <w:t>upporting Statement</w:t>
      </w:r>
    </w:p>
    <w:p w:rsidR="00A96B65" w:rsidP="00570861" w:rsidRDefault="00D9209B" w14:paraId="5E2E51C3"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570861">
        <w:rPr>
          <w:rFonts w:ascii="Times New Roman" w:hAnsi="Times New Roman" w:cs="Times New Roman"/>
          <w:b/>
          <w:sz w:val="24"/>
          <w:szCs w:val="24"/>
        </w:rPr>
        <w:t>, Mandatory Reliability Standards for the Bulk-Power System: MOD Reliability Standards</w:t>
      </w:r>
    </w:p>
    <w:p w:rsidR="003B3B61" w:rsidP="003B3B61" w:rsidRDefault="00546870" w14:paraId="320391F6" w14:textId="2BCE5C14">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F8440A" w:rsidRDefault="00FD66F1" w14:paraId="4E036854" w14:textId="77777777">
      <w:pPr>
        <w:spacing w:after="0"/>
        <w:rPr>
          <w:rFonts w:ascii="Times New Roman" w:hAnsi="Times New Roman" w:cs="Times New Roman"/>
          <w:sz w:val="24"/>
          <w:szCs w:val="24"/>
        </w:rPr>
      </w:pPr>
    </w:p>
    <w:p w:rsidR="00546870" w:rsidP="00546870" w:rsidRDefault="00546870" w14:paraId="56B41986" w14:textId="2173F605">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Pr>
          <w:rFonts w:ascii="Times New Roman" w:hAnsi="Times New Roman" w:cs="Times New Roman"/>
          <w:sz w:val="24"/>
          <w:szCs w:val="24"/>
        </w:rPr>
        <w:t xml:space="preserve">FERC-725L </w:t>
      </w:r>
      <w:r w:rsidRPr="00A44AE9">
        <w:rPr>
          <w:rFonts w:ascii="Times New Roman" w:hAnsi="Times New Roman" w:cs="Times New Roman"/>
          <w:sz w:val="24"/>
          <w:szCs w:val="24"/>
        </w:rPr>
        <w:t>un</w:t>
      </w:r>
      <w:r>
        <w:rPr>
          <w:rFonts w:ascii="Times New Roman" w:hAnsi="Times New Roman" w:cs="Times New Roman"/>
          <w:sz w:val="24"/>
          <w:szCs w:val="24"/>
        </w:rPr>
        <w:t xml:space="preserve">der OMB Control No. 1902-0261. </w:t>
      </w:r>
      <w:r w:rsidRPr="00A44AE9">
        <w:rPr>
          <w:rFonts w:ascii="Times New Roman" w:hAnsi="Times New Roman" w:cs="Times New Roman"/>
          <w:sz w:val="24"/>
          <w:szCs w:val="24"/>
        </w:rPr>
        <w:t xml:space="preserve">This supporting statement covers the requirements </w:t>
      </w:r>
      <w:r>
        <w:rPr>
          <w:rFonts w:ascii="Times New Roman" w:hAnsi="Times New Roman" w:cs="Times New Roman"/>
          <w:sz w:val="24"/>
          <w:szCs w:val="24"/>
        </w:rPr>
        <w:t>of the FERC-725L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reporting requirements in the FERC-725L are also contained in FERC’s regulations in 18 Code of Federal Regulations (CFR) Part 40.</w:t>
      </w:r>
    </w:p>
    <w:p w:rsidR="0002242D" w:rsidP="00FD66F1" w:rsidRDefault="0002242D" w14:paraId="3418B643" w14:textId="2C605138">
      <w:pPr>
        <w:spacing w:after="0"/>
        <w:rPr>
          <w:rFonts w:ascii="Times New Roman" w:hAnsi="Times New Roman" w:cs="Times New Roman"/>
          <w:sz w:val="24"/>
          <w:szCs w:val="24"/>
        </w:rPr>
      </w:pPr>
    </w:p>
    <w:p w:rsidRPr="00EB3E6F" w:rsidR="00A72E7B" w:rsidP="00A72E7B" w:rsidRDefault="00A72E7B" w14:paraId="331505ED"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P="00EB3E6F" w:rsidRDefault="00A72E7B" w14:paraId="489129EB" w14:textId="77777777">
      <w:pPr>
        <w:spacing w:after="0"/>
        <w:rPr>
          <w:rFonts w:ascii="Times New Roman" w:hAnsi="Times New Roman" w:cs="Times New Roman"/>
          <w:sz w:val="24"/>
          <w:szCs w:val="24"/>
        </w:rPr>
      </w:pPr>
    </w:p>
    <w:p w:rsidRPr="00A44AE9" w:rsidR="00F61B24" w:rsidP="0000761B" w:rsidRDefault="0000761B" w14:paraId="1B1443EB" w14:textId="6AD605AF">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1"/>
      </w:r>
    </w:p>
    <w:p w:rsidR="00672094" w:rsidP="002C67B4" w:rsidRDefault="00672094" w14:paraId="64C37085" w14:textId="77777777">
      <w:pPr>
        <w:spacing w:after="0"/>
        <w:rPr>
          <w:rFonts w:ascii="Times New Roman" w:hAnsi="Times New Roman" w:cs="Times New Roman"/>
          <w:sz w:val="24"/>
          <w:szCs w:val="24"/>
        </w:rPr>
      </w:pPr>
    </w:p>
    <w:p w:rsidRPr="002C67B4" w:rsidR="002C67B4" w:rsidP="002C67B4" w:rsidRDefault="002C67B4" w14:paraId="41E09537" w14:textId="129477C5">
      <w:pPr>
        <w:spacing w:after="0"/>
        <w:rPr>
          <w:rFonts w:ascii="Times New Roman" w:hAnsi="Times New Roman" w:cs="Times New Roman"/>
          <w:sz w:val="24"/>
          <w:szCs w:val="24"/>
        </w:rPr>
      </w:pPr>
      <w:r w:rsidRPr="002C67B4">
        <w:rPr>
          <w:rFonts w:ascii="Times New Roman" w:hAnsi="Times New Roman" w:cs="Times New Roman"/>
          <w:sz w:val="24"/>
          <w:szCs w:val="24"/>
        </w:rPr>
        <w:t>On May 30, 2013, the North American Electric Reliability Corporation (NERC) filed a petition explaining that the reliability of the Bulk-Power System benefits from “good quality simulation models of power system equipment,” and that “model validation ensures the proper performance of the control systems and validates the computer models used for stability analysis.”   NERC further stated that the Reliability Standards will enhance reliability because the tests performed to obtain model data may reveal latent defects that could cause “inappropriate unit response during system disturbances.”</w:t>
      </w:r>
      <w:r w:rsidR="00005508">
        <w:rPr>
          <w:rFonts w:ascii="Times New Roman" w:hAnsi="Times New Roman" w:cs="Times New Roman"/>
          <w:sz w:val="24"/>
          <w:szCs w:val="24"/>
        </w:rPr>
        <w:t xml:space="preserve"> </w:t>
      </w:r>
      <w:r w:rsidRPr="002C67B4">
        <w:rPr>
          <w:rFonts w:ascii="Times New Roman" w:hAnsi="Times New Roman" w:cs="Times New Roman"/>
          <w:sz w:val="24"/>
          <w:szCs w:val="24"/>
        </w:rPr>
        <w:t>Subsequently, on March 20, 2014,</w:t>
      </w:r>
      <w:r w:rsidRPr="002C67B4">
        <w:rPr>
          <w:rFonts w:ascii="Times New Roman" w:hAnsi="Times New Roman" w:cs="Times New Roman"/>
          <w:b/>
          <w:sz w:val="24"/>
          <w:szCs w:val="24"/>
          <w:vertAlign w:val="superscript"/>
        </w:rPr>
        <w:footnoteReference w:id="2"/>
      </w:r>
      <w:r w:rsidRPr="002C67B4">
        <w:rPr>
          <w:rFonts w:ascii="Times New Roman" w:hAnsi="Times New Roman" w:cs="Times New Roman"/>
          <w:sz w:val="24"/>
          <w:szCs w:val="24"/>
        </w:rPr>
        <w:t xml:space="preserve"> the Commission approved Reliability Standards MOD-025-2, MOD-026-1, and MOD-027-1.</w:t>
      </w:r>
      <w:r w:rsidR="00005508">
        <w:rPr>
          <w:rFonts w:ascii="Times New Roman" w:hAnsi="Times New Roman" w:cs="Times New Roman"/>
          <w:sz w:val="24"/>
          <w:szCs w:val="24"/>
        </w:rPr>
        <w:t xml:space="preserve"> </w:t>
      </w:r>
      <w:r w:rsidRPr="002C67B4">
        <w:rPr>
          <w:rFonts w:ascii="Times New Roman" w:hAnsi="Times New Roman" w:cs="Times New Roman"/>
          <w:sz w:val="24"/>
          <w:szCs w:val="24"/>
        </w:rPr>
        <w:t xml:space="preserve"> </w:t>
      </w:r>
      <w:r w:rsidRPr="00005508" w:rsidR="00005508">
        <w:rPr>
          <w:rFonts w:ascii="Times New Roman" w:hAnsi="Times New Roman" w:cs="Times New Roman"/>
          <w:sz w:val="24"/>
          <w:szCs w:val="24"/>
        </w:rPr>
        <w:t>RD20-4  is modify</w:t>
      </w:r>
      <w:r w:rsidR="00005508">
        <w:rPr>
          <w:rFonts w:ascii="Times New Roman" w:hAnsi="Times New Roman" w:cs="Times New Roman"/>
          <w:sz w:val="24"/>
          <w:szCs w:val="24"/>
        </w:rPr>
        <w:t>ing</w:t>
      </w:r>
      <w:r w:rsidRPr="00005508" w:rsidR="00005508">
        <w:rPr>
          <w:rFonts w:ascii="Times New Roman" w:hAnsi="Times New Roman" w:cs="Times New Roman"/>
          <w:sz w:val="24"/>
          <w:szCs w:val="24"/>
        </w:rPr>
        <w:t xml:space="preserve"> two standards for this renewal</w:t>
      </w:r>
      <w:r w:rsidR="00431D39">
        <w:rPr>
          <w:rFonts w:ascii="Times New Roman" w:hAnsi="Times New Roman" w:cs="Times New Roman"/>
          <w:sz w:val="24"/>
          <w:szCs w:val="24"/>
        </w:rPr>
        <w:t>:</w:t>
      </w:r>
      <w:r w:rsidRPr="00005508" w:rsidR="00005508">
        <w:rPr>
          <w:rFonts w:ascii="Times New Roman" w:hAnsi="Times New Roman" w:cs="Times New Roman"/>
          <w:sz w:val="24"/>
          <w:szCs w:val="24"/>
        </w:rPr>
        <w:t xml:space="preserve"> Reliability Standard MOD 31-3 (formerly 31-2) and Reliability Standard MOD 33-2 (formerly 33-1)</w:t>
      </w:r>
      <w:r w:rsidR="002F6632">
        <w:rPr>
          <w:rFonts w:ascii="Times New Roman" w:hAnsi="Times New Roman" w:cs="Times New Roman"/>
          <w:sz w:val="24"/>
          <w:szCs w:val="24"/>
        </w:rPr>
        <w:t>.</w:t>
      </w:r>
      <w:r w:rsidRPr="00005508" w:rsidR="00005508">
        <w:rPr>
          <w:rFonts w:ascii="Times New Roman" w:hAnsi="Times New Roman" w:cs="Times New Roman"/>
          <w:sz w:val="24"/>
          <w:szCs w:val="24"/>
        </w:rPr>
        <w:t xml:space="preserve">  </w:t>
      </w:r>
      <w:r w:rsidRPr="002C67B4">
        <w:rPr>
          <w:rFonts w:ascii="Times New Roman" w:hAnsi="Times New Roman" w:cs="Times New Roman"/>
          <w:sz w:val="24"/>
          <w:szCs w:val="24"/>
        </w:rPr>
        <w:t xml:space="preserve"> These Standards </w:t>
      </w:r>
      <w:r w:rsidR="002F6632">
        <w:rPr>
          <w:rFonts w:ascii="Times New Roman" w:hAnsi="Times New Roman" w:cs="Times New Roman"/>
          <w:sz w:val="24"/>
          <w:szCs w:val="24"/>
        </w:rPr>
        <w:t>are</w:t>
      </w:r>
      <w:r w:rsidRPr="002C67B4">
        <w:rPr>
          <w:rFonts w:ascii="Times New Roman" w:hAnsi="Times New Roman" w:cs="Times New Roman"/>
          <w:sz w:val="24"/>
          <w:szCs w:val="24"/>
        </w:rPr>
        <w:t xml:space="preserve"> intended to address generator verifications needed to support Bulk-Power System reliability that would also ensure that accurate data is verified and made available for planning simulations.</w:t>
      </w:r>
      <w:bookmarkStart w:name="_Ref511115660" w:id="0"/>
      <w:r w:rsidRPr="002C67B4">
        <w:rPr>
          <w:rFonts w:ascii="Times New Roman" w:hAnsi="Times New Roman" w:cs="Times New Roman"/>
          <w:b/>
          <w:sz w:val="24"/>
          <w:szCs w:val="24"/>
          <w:vertAlign w:val="superscript"/>
        </w:rPr>
        <w:footnoteReference w:id="3"/>
      </w:r>
      <w:bookmarkEnd w:id="0"/>
      <w:r w:rsidRPr="002C67B4">
        <w:rPr>
          <w:rFonts w:ascii="Times New Roman" w:hAnsi="Times New Roman" w:cs="Times New Roman"/>
          <w:sz w:val="24"/>
          <w:szCs w:val="24"/>
        </w:rPr>
        <w:t xml:space="preserve">   </w:t>
      </w:r>
    </w:p>
    <w:p w:rsidR="002C67B4" w:rsidP="002C67B4" w:rsidRDefault="002C67B4" w14:paraId="5FC9257D" w14:textId="0BE979D2">
      <w:pPr>
        <w:spacing w:after="0"/>
        <w:rPr>
          <w:rFonts w:ascii="Times New Roman" w:hAnsi="Times New Roman" w:cs="Times New Roman"/>
          <w:sz w:val="24"/>
          <w:szCs w:val="24"/>
        </w:rPr>
      </w:pPr>
      <w:r w:rsidRPr="002C67B4">
        <w:rPr>
          <w:rFonts w:ascii="Times New Roman" w:hAnsi="Times New Roman" w:cs="Times New Roman"/>
          <w:sz w:val="24"/>
          <w:szCs w:val="24"/>
        </w:rPr>
        <w:lastRenderedPageBreak/>
        <w:t>On May 1, 2014,</w:t>
      </w:r>
      <w:r w:rsidRPr="002C67B4">
        <w:rPr>
          <w:rFonts w:ascii="Times New Roman" w:hAnsi="Times New Roman" w:cs="Times New Roman"/>
          <w:b/>
          <w:sz w:val="24"/>
          <w:szCs w:val="24"/>
          <w:vertAlign w:val="superscript"/>
        </w:rPr>
        <w:footnoteReference w:id="4"/>
      </w:r>
      <w:r w:rsidRPr="002C67B4">
        <w:rPr>
          <w:rFonts w:ascii="Times New Roman" w:hAnsi="Times New Roman" w:cs="Times New Roman"/>
          <w:sz w:val="24"/>
          <w:szCs w:val="24"/>
        </w:rPr>
        <w:t xml:space="preserve"> the Commission approved Reliability Standards MOD-032-1 and MOD-033-2.  These Standards were to address “system-level modeling data and validation requirements necessary for developing planning models and the Interconnection-wide cases that are integral to analyzing the reliability of the Bulk-Power System”.</w:t>
      </w:r>
    </w:p>
    <w:p w:rsidRPr="002C67B4" w:rsidR="00587353" w:rsidP="002C67B4" w:rsidRDefault="00587353" w14:paraId="16F329C2" w14:textId="77777777">
      <w:pPr>
        <w:spacing w:after="0"/>
        <w:rPr>
          <w:rFonts w:ascii="Times New Roman" w:hAnsi="Times New Roman" w:cs="Times New Roman"/>
          <w:sz w:val="24"/>
          <w:szCs w:val="24"/>
        </w:rPr>
      </w:pPr>
    </w:p>
    <w:p w:rsidRPr="002C67B4" w:rsidR="002C67B4" w:rsidP="002C67B4" w:rsidRDefault="002C67B4" w14:paraId="3ED808FE" w14:textId="56B3111E">
      <w:pPr>
        <w:spacing w:after="0"/>
        <w:rPr>
          <w:rFonts w:ascii="Times New Roman" w:hAnsi="Times New Roman" w:cs="Times New Roman"/>
          <w:sz w:val="24"/>
          <w:szCs w:val="24"/>
        </w:rPr>
      </w:pPr>
      <w:r w:rsidRPr="002C67B4">
        <w:rPr>
          <w:rFonts w:ascii="Times New Roman" w:hAnsi="Times New Roman" w:cs="Times New Roman"/>
          <w:sz w:val="24"/>
          <w:szCs w:val="24"/>
        </w:rPr>
        <w:t xml:space="preserve">MOD-025-2, MOD-026-1, MOD-027-1, MOD-031-3, MOD-032-1 and MOD-033-2 are all currently approved within the FERC-725L information collection.  </w:t>
      </w:r>
    </w:p>
    <w:p w:rsidR="00D2490E" w:rsidP="002C67B4" w:rsidRDefault="00D2490E" w14:paraId="5F4D51BE" w14:textId="77777777">
      <w:pPr>
        <w:spacing w:after="0"/>
        <w:rPr>
          <w:rFonts w:ascii="Times New Roman" w:hAnsi="Times New Roman" w:cs="Times New Roman"/>
          <w:sz w:val="24"/>
          <w:szCs w:val="24"/>
        </w:rPr>
      </w:pPr>
    </w:p>
    <w:p w:rsidRPr="002C67B4" w:rsidR="002C67B4" w:rsidP="002C67B4" w:rsidRDefault="002C67B4" w14:paraId="14C1DF88" w14:textId="5F0F0C07">
      <w:pPr>
        <w:spacing w:after="0"/>
        <w:rPr>
          <w:rFonts w:ascii="Times New Roman" w:hAnsi="Times New Roman" w:cs="Times New Roman"/>
          <w:sz w:val="24"/>
          <w:szCs w:val="24"/>
        </w:rPr>
      </w:pPr>
      <w:r w:rsidRPr="002C67B4">
        <w:rPr>
          <w:rFonts w:ascii="Times New Roman" w:hAnsi="Times New Roman" w:cs="Times New Roman"/>
          <w:sz w:val="24"/>
          <w:szCs w:val="24"/>
        </w:rPr>
        <w:t>MOD Reliability Standards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p>
    <w:p w:rsidRPr="00EB3E6F" w:rsidR="00EB3E6F" w:rsidP="00EB3E6F" w:rsidRDefault="00EB3E6F" w14:paraId="41C0BFB7" w14:textId="77777777">
      <w:pPr>
        <w:spacing w:after="0"/>
        <w:rPr>
          <w:rFonts w:ascii="Times New Roman" w:hAnsi="Times New Roman" w:cs="Times New Roman"/>
          <w:sz w:val="24"/>
          <w:szCs w:val="24"/>
        </w:rPr>
      </w:pPr>
    </w:p>
    <w:p w:rsidRPr="00EB3E6F" w:rsidR="00A72E7B" w:rsidP="00A72E7B" w:rsidRDefault="00EB3E6F" w14:paraId="1A879F5B"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4B3FFA" w:rsidP="004276A5" w:rsidRDefault="004B3FFA" w14:paraId="070BEF3D" w14:textId="77777777">
      <w:pPr>
        <w:spacing w:after="0"/>
        <w:rPr>
          <w:rFonts w:ascii="Times New Roman" w:hAnsi="Times New Roman" w:cs="Times New Roman"/>
          <w:sz w:val="24"/>
          <w:szCs w:val="24"/>
        </w:rPr>
      </w:pPr>
    </w:p>
    <w:p w:rsidR="008E58B7" w:rsidP="004276A5" w:rsidRDefault="008E58B7" w14:paraId="1111CF3A" w14:textId="0F5560D3">
      <w:pPr>
        <w:spacing w:after="0"/>
        <w:rPr>
          <w:rFonts w:ascii="Times New Roman" w:hAnsi="Times New Roman" w:cs="Times New Roman"/>
          <w:sz w:val="24"/>
          <w:szCs w:val="24"/>
        </w:rPr>
      </w:pPr>
      <w:r>
        <w:rPr>
          <w:rFonts w:ascii="Times New Roman" w:hAnsi="Times New Roman" w:cs="Times New Roman"/>
          <w:sz w:val="24"/>
          <w:szCs w:val="24"/>
        </w:rPr>
        <w:t>The FERC-725L information collection contains six reliability standards:</w:t>
      </w:r>
    </w:p>
    <w:p w:rsidR="008E58B7" w:rsidP="008E58B7" w:rsidRDefault="008E58B7" w14:paraId="0AFC6257" w14:textId="0CE3A29E">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MOD-025-2;</w:t>
      </w:r>
    </w:p>
    <w:p w:rsidR="008E58B7" w:rsidP="008E58B7" w:rsidRDefault="008E58B7" w14:paraId="59E04C80" w14:textId="2ADD34A3">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MOD-026-1;</w:t>
      </w:r>
    </w:p>
    <w:p w:rsidR="008E58B7" w:rsidP="008E58B7" w:rsidRDefault="008E58B7" w14:paraId="6C7A4CB2" w14:textId="5F22CE09">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MOD-027-1;</w:t>
      </w:r>
    </w:p>
    <w:p w:rsidR="008E58B7" w:rsidP="008E58B7" w:rsidRDefault="008E58B7" w14:paraId="57EAA0AC" w14:textId="3C596F6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MOD-031-</w:t>
      </w:r>
      <w:r w:rsidR="00F044CF">
        <w:rPr>
          <w:rFonts w:ascii="Times New Roman" w:hAnsi="Times New Roman" w:cs="Times New Roman"/>
          <w:sz w:val="24"/>
          <w:szCs w:val="24"/>
        </w:rPr>
        <w:t>3</w:t>
      </w:r>
      <w:r>
        <w:rPr>
          <w:rFonts w:ascii="Times New Roman" w:hAnsi="Times New Roman" w:cs="Times New Roman"/>
          <w:sz w:val="24"/>
          <w:szCs w:val="24"/>
        </w:rPr>
        <w:t>;</w:t>
      </w:r>
    </w:p>
    <w:p w:rsidR="008E58B7" w:rsidP="008E58B7" w:rsidRDefault="008E58B7" w14:paraId="55470A28" w14:textId="7FEEABFB">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MOD-032-1; and</w:t>
      </w:r>
    </w:p>
    <w:p w:rsidRPr="008E58B7" w:rsidR="008E58B7" w:rsidP="008E58B7" w:rsidRDefault="008E58B7" w14:paraId="1C122A54" w14:textId="4E1286F2">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MOD-033-</w:t>
      </w:r>
      <w:r w:rsidR="00F044CF">
        <w:rPr>
          <w:rFonts w:ascii="Times New Roman" w:hAnsi="Times New Roman" w:cs="Times New Roman"/>
          <w:sz w:val="24"/>
          <w:szCs w:val="24"/>
        </w:rPr>
        <w:t>2</w:t>
      </w:r>
      <w:r>
        <w:rPr>
          <w:rFonts w:ascii="Times New Roman" w:hAnsi="Times New Roman" w:cs="Times New Roman"/>
          <w:sz w:val="24"/>
          <w:szCs w:val="24"/>
        </w:rPr>
        <w:t>.</w:t>
      </w:r>
    </w:p>
    <w:p w:rsidR="008E58B7" w:rsidP="004276A5" w:rsidRDefault="008E58B7" w14:paraId="62206D66" w14:textId="77777777">
      <w:pPr>
        <w:spacing w:after="0"/>
        <w:rPr>
          <w:rFonts w:ascii="Times New Roman" w:hAnsi="Times New Roman" w:cs="Times New Roman"/>
          <w:sz w:val="24"/>
          <w:szCs w:val="24"/>
        </w:rPr>
      </w:pPr>
    </w:p>
    <w:p w:rsidR="00C6263B" w:rsidP="004276A5" w:rsidRDefault="00C6263B" w14:paraId="18AAF344" w14:textId="45922BE6">
      <w:pPr>
        <w:spacing w:after="0"/>
        <w:rPr>
          <w:rFonts w:ascii="Times New Roman" w:hAnsi="Times New Roman" w:cs="Times New Roman"/>
          <w:sz w:val="24"/>
          <w:szCs w:val="24"/>
        </w:rPr>
      </w:pPr>
      <w:r>
        <w:rPr>
          <w:rFonts w:ascii="Times New Roman" w:hAnsi="Times New Roman" w:cs="Times New Roman"/>
          <w:sz w:val="24"/>
          <w:szCs w:val="24"/>
        </w:rPr>
        <w:t>The Commission approved MOD-025-2, MOD-026-1, and MOD-027-1 Reliability Standards in the Final Rule in Docket RM13-16-000</w:t>
      </w:r>
      <w:r w:rsidRPr="000F1DBC" w:rsidR="008E58B7">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The purpose of these </w:t>
      </w:r>
      <w:r w:rsidRPr="002B5629" w:rsidR="002B5629">
        <w:rPr>
          <w:rFonts w:ascii="Times New Roman" w:hAnsi="Times New Roman" w:cs="Times New Roman"/>
          <w:sz w:val="24"/>
          <w:szCs w:val="24"/>
        </w:rPr>
        <w:t xml:space="preserve">generator verification </w:t>
      </w:r>
      <w:r>
        <w:rPr>
          <w:rFonts w:ascii="Times New Roman" w:hAnsi="Times New Roman" w:cs="Times New Roman"/>
          <w:sz w:val="24"/>
          <w:szCs w:val="24"/>
        </w:rPr>
        <w:t>Reliability Standards</w:t>
      </w:r>
      <w:r w:rsidRPr="00C6263B">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is to ensure:</w:t>
      </w:r>
    </w:p>
    <w:p w:rsidR="00C6263B" w:rsidP="00C6263B" w:rsidRDefault="00C6263B" w14:paraId="1B5C4481" w14:textId="2D0B4E05">
      <w:pPr>
        <w:pStyle w:val="ListParagraph"/>
        <w:numPr>
          <w:ilvl w:val="0"/>
          <w:numId w:val="9"/>
        </w:numPr>
        <w:spacing w:after="0"/>
        <w:rPr>
          <w:rFonts w:ascii="Times New Roman" w:hAnsi="Times New Roman" w:cs="Times New Roman"/>
          <w:sz w:val="24"/>
          <w:szCs w:val="24"/>
        </w:rPr>
      </w:pPr>
      <w:r w:rsidRPr="00C6263B">
        <w:rPr>
          <w:rFonts w:ascii="Times New Roman" w:hAnsi="Times New Roman" w:cs="Times New Roman"/>
          <w:sz w:val="24"/>
          <w:szCs w:val="24"/>
        </w:rPr>
        <w:t xml:space="preserve">generators remain in operation during specified voltage and frequency excursions; properly coordinate protective relays and generator voltage regulator controls; and </w:t>
      </w:r>
    </w:p>
    <w:p w:rsidR="00C6263B" w:rsidP="00C6263B" w:rsidRDefault="00C6263B" w14:paraId="6427B2A1" w14:textId="53334F70">
      <w:pPr>
        <w:pStyle w:val="ListParagraph"/>
        <w:numPr>
          <w:ilvl w:val="0"/>
          <w:numId w:val="9"/>
        </w:numPr>
        <w:spacing w:after="0"/>
        <w:rPr>
          <w:rFonts w:ascii="Times New Roman" w:hAnsi="Times New Roman" w:cs="Times New Roman"/>
          <w:sz w:val="24"/>
          <w:szCs w:val="24"/>
        </w:rPr>
      </w:pPr>
      <w:r w:rsidRPr="00C6263B">
        <w:rPr>
          <w:rFonts w:ascii="Times New Roman" w:hAnsi="Times New Roman" w:cs="Times New Roman"/>
          <w:sz w:val="24"/>
          <w:szCs w:val="24"/>
        </w:rPr>
        <w:t>generator models accurately reflect the generator’s capabilities and equipment performance</w:t>
      </w:r>
      <w:r>
        <w:rPr>
          <w:rFonts w:ascii="Times New Roman" w:hAnsi="Times New Roman" w:cs="Times New Roman"/>
          <w:sz w:val="24"/>
          <w:szCs w:val="24"/>
        </w:rPr>
        <w:t>.</w:t>
      </w:r>
    </w:p>
    <w:p w:rsidRPr="00C6263B" w:rsidR="00CE0343" w:rsidP="00CE0343" w:rsidRDefault="00CE0343" w14:paraId="727B4F61" w14:textId="77777777">
      <w:pPr>
        <w:pStyle w:val="ListParagraph"/>
        <w:spacing w:after="0"/>
        <w:rPr>
          <w:rFonts w:ascii="Times New Roman" w:hAnsi="Times New Roman" w:cs="Times New Roman"/>
          <w:sz w:val="24"/>
          <w:szCs w:val="24"/>
        </w:rPr>
      </w:pPr>
    </w:p>
    <w:p w:rsidR="00C6263B" w:rsidP="004276A5" w:rsidRDefault="00AD6602" w14:paraId="61FCBABB" w14:textId="12A0428D">
      <w:pPr>
        <w:spacing w:after="0"/>
        <w:rPr>
          <w:rFonts w:ascii="Times New Roman" w:hAnsi="Times New Roman" w:cs="Times New Roman"/>
          <w:b/>
          <w:bCs/>
          <w:sz w:val="24"/>
          <w:szCs w:val="24"/>
        </w:rPr>
      </w:pPr>
      <w:r w:rsidRPr="00AD6602">
        <w:rPr>
          <w:rFonts w:ascii="Times New Roman" w:hAnsi="Times New Roman" w:cs="Times New Roman"/>
          <w:b/>
          <w:bCs/>
          <w:sz w:val="24"/>
          <w:szCs w:val="24"/>
        </w:rPr>
        <w:t>Reliability Standard MOD-025-2</w:t>
      </w:r>
    </w:p>
    <w:p w:rsidRPr="00AD6602" w:rsidR="00CE0343" w:rsidP="004276A5" w:rsidRDefault="00CE0343" w14:paraId="2925D5F8" w14:textId="605124DD">
      <w:pPr>
        <w:spacing w:after="0"/>
        <w:rPr>
          <w:rFonts w:ascii="Times New Roman" w:hAnsi="Times New Roman" w:cs="Times New Roman"/>
          <w:b/>
          <w:bCs/>
          <w:sz w:val="24"/>
          <w:szCs w:val="24"/>
        </w:rPr>
      </w:pPr>
      <w:r>
        <w:rPr>
          <w:rFonts w:ascii="Times New Roman" w:hAnsi="Times New Roman" w:cs="Times New Roman"/>
          <w:b/>
          <w:bCs/>
          <w:sz w:val="24"/>
          <w:szCs w:val="24"/>
        </w:rPr>
        <w:t>Requirements</w:t>
      </w:r>
    </w:p>
    <w:p w:rsidRPr="00AD6602" w:rsidR="00AD6602" w:rsidP="00AD6602" w:rsidRDefault="00AD6602" w14:paraId="7433532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R1. </w:t>
      </w:r>
      <w:r w:rsidRPr="00AD6602">
        <w:rPr>
          <w:rFonts w:ascii="Times New Roman" w:hAnsi="Times New Roman" w:cs="Times New Roman"/>
          <w:sz w:val="24"/>
          <w:szCs w:val="24"/>
        </w:rPr>
        <w:t>Each Generator Owner shall provide its Transmission Planner with verification of the</w:t>
      </w:r>
    </w:p>
    <w:p w:rsidRPr="00AD6602" w:rsidR="00AD6602" w:rsidP="00DF55A8" w:rsidRDefault="00AD6602" w14:paraId="4DD28C03" w14:textId="19EFEDCA">
      <w:pPr>
        <w:spacing w:after="0"/>
        <w:rPr>
          <w:rFonts w:ascii="Times New Roman" w:hAnsi="Times New Roman" w:cs="Times New Roman"/>
          <w:i/>
          <w:iCs/>
          <w:sz w:val="24"/>
          <w:szCs w:val="24"/>
        </w:rPr>
      </w:pPr>
      <w:r w:rsidRPr="00AD6602">
        <w:rPr>
          <w:rFonts w:ascii="Times New Roman" w:hAnsi="Times New Roman" w:cs="Times New Roman"/>
          <w:sz w:val="24"/>
          <w:szCs w:val="24"/>
        </w:rPr>
        <w:t xml:space="preserve">Real Power capability of its applicable Facilities as follows: </w:t>
      </w:r>
    </w:p>
    <w:p w:rsidRPr="00AD6602" w:rsidR="00AD6602" w:rsidP="00AD6602" w:rsidRDefault="00AD6602" w14:paraId="6951F49D" w14:textId="43CE7E0A">
      <w:pPr>
        <w:spacing w:after="0"/>
        <w:rPr>
          <w:rFonts w:ascii="Times New Roman" w:hAnsi="Times New Roman" w:cs="Times New Roman"/>
          <w:sz w:val="24"/>
          <w:szCs w:val="24"/>
        </w:rPr>
      </w:pPr>
      <w:r w:rsidRPr="00AD6602">
        <w:rPr>
          <w:rFonts w:ascii="Times New Roman" w:hAnsi="Times New Roman" w:cs="Times New Roman"/>
          <w:b/>
          <w:bCs/>
          <w:sz w:val="24"/>
          <w:szCs w:val="24"/>
        </w:rPr>
        <w:lastRenderedPageBreak/>
        <w:t xml:space="preserve">1.1. </w:t>
      </w:r>
      <w:r w:rsidRPr="00AD6602">
        <w:rPr>
          <w:rFonts w:ascii="Times New Roman" w:hAnsi="Times New Roman" w:cs="Times New Roman"/>
          <w:sz w:val="24"/>
          <w:szCs w:val="24"/>
        </w:rPr>
        <w:t>Verify the Real Power capability of its generating units in accordance with</w:t>
      </w:r>
      <w:r w:rsidR="006100AC">
        <w:rPr>
          <w:rFonts w:ascii="Times New Roman" w:hAnsi="Times New Roman" w:cs="Times New Roman"/>
          <w:sz w:val="24"/>
          <w:szCs w:val="24"/>
        </w:rPr>
        <w:t xml:space="preserve"> </w:t>
      </w:r>
      <w:r w:rsidRPr="00AD6602">
        <w:rPr>
          <w:rFonts w:ascii="Times New Roman" w:hAnsi="Times New Roman" w:cs="Times New Roman"/>
          <w:sz w:val="24"/>
          <w:szCs w:val="24"/>
        </w:rPr>
        <w:t>Attachment 1.</w:t>
      </w:r>
    </w:p>
    <w:p w:rsidRPr="00AD6602" w:rsidR="00AD6602" w:rsidP="00AD6602" w:rsidRDefault="00AD6602" w14:paraId="082208A0"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1.2. </w:t>
      </w:r>
      <w:r w:rsidRPr="00AD6602">
        <w:rPr>
          <w:rFonts w:ascii="Times New Roman" w:hAnsi="Times New Roman" w:cs="Times New Roman"/>
          <w:sz w:val="24"/>
          <w:szCs w:val="24"/>
        </w:rPr>
        <w:t>Submit a completed Attachment 2 (or a form containing the same information as</w:t>
      </w:r>
    </w:p>
    <w:p w:rsidRPr="00AD6602" w:rsidR="00AD6602" w:rsidP="00AD6602" w:rsidRDefault="00AD6602" w14:paraId="1CB19095" w14:textId="77777777">
      <w:pPr>
        <w:spacing w:after="0"/>
        <w:rPr>
          <w:rFonts w:ascii="Times New Roman" w:hAnsi="Times New Roman" w:cs="Times New Roman"/>
          <w:sz w:val="24"/>
          <w:szCs w:val="24"/>
        </w:rPr>
      </w:pPr>
      <w:r w:rsidRPr="00AD6602">
        <w:rPr>
          <w:rFonts w:ascii="Times New Roman" w:hAnsi="Times New Roman" w:cs="Times New Roman"/>
          <w:sz w:val="24"/>
          <w:szCs w:val="24"/>
        </w:rPr>
        <w:t>identified in Attachment 2) to its Transmission Planner within 90 calendar days of</w:t>
      </w:r>
    </w:p>
    <w:p w:rsidRPr="00AD6602" w:rsidR="00AD6602" w:rsidP="00AD6602" w:rsidRDefault="00AD6602" w14:paraId="63046F48" w14:textId="77777777">
      <w:pPr>
        <w:spacing w:after="0"/>
        <w:rPr>
          <w:rFonts w:ascii="Times New Roman" w:hAnsi="Times New Roman" w:cs="Times New Roman"/>
          <w:sz w:val="24"/>
          <w:szCs w:val="24"/>
        </w:rPr>
      </w:pPr>
      <w:r w:rsidRPr="00AD6602">
        <w:rPr>
          <w:rFonts w:ascii="Times New Roman" w:hAnsi="Times New Roman" w:cs="Times New Roman"/>
          <w:sz w:val="24"/>
          <w:szCs w:val="24"/>
        </w:rPr>
        <w:t>either (i) the date the data is recorded for a staged test; or (ii) the date the data is</w:t>
      </w:r>
    </w:p>
    <w:p w:rsidRPr="00AD6602" w:rsidR="00AD6602" w:rsidP="00AD6602" w:rsidRDefault="00AD6602" w14:paraId="3C2DFE1D" w14:textId="77777777">
      <w:pPr>
        <w:spacing w:after="0"/>
        <w:rPr>
          <w:rFonts w:ascii="Times New Roman" w:hAnsi="Times New Roman" w:cs="Times New Roman"/>
          <w:sz w:val="24"/>
          <w:szCs w:val="24"/>
        </w:rPr>
      </w:pPr>
      <w:r w:rsidRPr="00AD6602">
        <w:rPr>
          <w:rFonts w:ascii="Times New Roman" w:hAnsi="Times New Roman" w:cs="Times New Roman"/>
          <w:sz w:val="24"/>
          <w:szCs w:val="24"/>
        </w:rPr>
        <w:t>selected for verification using historical operational data.</w:t>
      </w:r>
    </w:p>
    <w:p w:rsidRPr="00AD6602" w:rsidR="00AD6602" w:rsidP="00AD6602" w:rsidRDefault="00AD6602" w14:paraId="4B7A7A06"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R2. </w:t>
      </w:r>
      <w:r w:rsidRPr="00AD6602">
        <w:rPr>
          <w:rFonts w:ascii="Times New Roman" w:hAnsi="Times New Roman" w:cs="Times New Roman"/>
          <w:sz w:val="24"/>
          <w:szCs w:val="24"/>
        </w:rPr>
        <w:t>Each Generator Owner shall provide its Transmission Planner with verification of the</w:t>
      </w:r>
    </w:p>
    <w:p w:rsidRPr="00AD6602" w:rsidR="00AD6602" w:rsidP="00DF55A8" w:rsidRDefault="00AD6602" w14:paraId="2D8909D8" w14:textId="24820D71">
      <w:pPr>
        <w:spacing w:after="0"/>
        <w:rPr>
          <w:rFonts w:ascii="Times New Roman" w:hAnsi="Times New Roman" w:cs="Times New Roman"/>
          <w:i/>
          <w:iCs/>
          <w:sz w:val="24"/>
          <w:szCs w:val="24"/>
        </w:rPr>
      </w:pPr>
      <w:r w:rsidRPr="00AD6602">
        <w:rPr>
          <w:rFonts w:ascii="Times New Roman" w:hAnsi="Times New Roman" w:cs="Times New Roman"/>
          <w:sz w:val="24"/>
          <w:szCs w:val="24"/>
        </w:rPr>
        <w:t>Reactive Power capability of its applicable Facilities as follows</w:t>
      </w:r>
    </w:p>
    <w:p w:rsidRPr="00AD6602" w:rsidR="00AD6602" w:rsidP="00AD6602" w:rsidRDefault="00AD6602" w14:paraId="7D4B79EF"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2.1. </w:t>
      </w:r>
      <w:r w:rsidRPr="00AD6602">
        <w:rPr>
          <w:rFonts w:ascii="Times New Roman" w:hAnsi="Times New Roman" w:cs="Times New Roman"/>
          <w:sz w:val="24"/>
          <w:szCs w:val="24"/>
        </w:rPr>
        <w:t>Verify, in accordance with Attachment 1, (i) the Reactive Power capability of its</w:t>
      </w:r>
    </w:p>
    <w:p w:rsidRPr="00AD6602" w:rsidR="00AD6602" w:rsidP="00AD6602" w:rsidRDefault="00AD6602" w14:paraId="5391B731" w14:textId="77777777">
      <w:pPr>
        <w:spacing w:after="0"/>
        <w:rPr>
          <w:rFonts w:ascii="Times New Roman" w:hAnsi="Times New Roman" w:cs="Times New Roman"/>
          <w:sz w:val="24"/>
          <w:szCs w:val="24"/>
        </w:rPr>
      </w:pPr>
      <w:r w:rsidRPr="00AD6602">
        <w:rPr>
          <w:rFonts w:ascii="Times New Roman" w:hAnsi="Times New Roman" w:cs="Times New Roman"/>
          <w:sz w:val="24"/>
          <w:szCs w:val="24"/>
        </w:rPr>
        <w:t>generating units and (ii) the Reactive Power capability of its synchronous</w:t>
      </w:r>
    </w:p>
    <w:p w:rsidRPr="00AD6602" w:rsidR="00AD6602" w:rsidP="00AD6602" w:rsidRDefault="00AD6602" w14:paraId="182DA5E6" w14:textId="77777777">
      <w:pPr>
        <w:spacing w:after="0"/>
        <w:rPr>
          <w:rFonts w:ascii="Times New Roman" w:hAnsi="Times New Roman" w:cs="Times New Roman"/>
          <w:sz w:val="24"/>
          <w:szCs w:val="24"/>
        </w:rPr>
      </w:pPr>
      <w:r w:rsidRPr="00AD6602">
        <w:rPr>
          <w:rFonts w:ascii="Times New Roman" w:hAnsi="Times New Roman" w:cs="Times New Roman"/>
          <w:sz w:val="24"/>
          <w:szCs w:val="24"/>
        </w:rPr>
        <w:t>condenser units.</w:t>
      </w:r>
    </w:p>
    <w:p w:rsidRPr="00AD6602" w:rsidR="00AD6602" w:rsidP="00AD6602" w:rsidRDefault="00AD6602" w14:paraId="2A422CE4"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2.2. </w:t>
      </w:r>
      <w:r w:rsidRPr="00AD6602">
        <w:rPr>
          <w:rFonts w:ascii="Times New Roman" w:hAnsi="Times New Roman" w:cs="Times New Roman"/>
          <w:sz w:val="24"/>
          <w:szCs w:val="24"/>
        </w:rPr>
        <w:t>Submit a completed Attachment 2 (or a form containing the same information as</w:t>
      </w:r>
    </w:p>
    <w:p w:rsidRPr="00AD6602" w:rsidR="00AD6602" w:rsidP="00AD6602" w:rsidRDefault="00AD6602" w14:paraId="47C0F37B" w14:textId="77777777">
      <w:pPr>
        <w:spacing w:after="0"/>
        <w:rPr>
          <w:rFonts w:ascii="Times New Roman" w:hAnsi="Times New Roman" w:cs="Times New Roman"/>
          <w:sz w:val="24"/>
          <w:szCs w:val="24"/>
        </w:rPr>
      </w:pPr>
      <w:r w:rsidRPr="00AD6602">
        <w:rPr>
          <w:rFonts w:ascii="Times New Roman" w:hAnsi="Times New Roman" w:cs="Times New Roman"/>
          <w:sz w:val="24"/>
          <w:szCs w:val="24"/>
        </w:rPr>
        <w:t>identified in Attachment 2) to its Transmission Planner within 90 calendar days of</w:t>
      </w:r>
    </w:p>
    <w:p w:rsidRPr="00AD6602" w:rsidR="00AD6602" w:rsidP="00AD6602" w:rsidRDefault="00AD6602" w14:paraId="5049888E" w14:textId="77777777">
      <w:pPr>
        <w:spacing w:after="0"/>
        <w:rPr>
          <w:rFonts w:ascii="Times New Roman" w:hAnsi="Times New Roman" w:cs="Times New Roman"/>
          <w:sz w:val="24"/>
          <w:szCs w:val="24"/>
        </w:rPr>
      </w:pPr>
      <w:r w:rsidRPr="00AD6602">
        <w:rPr>
          <w:rFonts w:ascii="Times New Roman" w:hAnsi="Times New Roman" w:cs="Times New Roman"/>
          <w:sz w:val="24"/>
          <w:szCs w:val="24"/>
        </w:rPr>
        <w:t>either (i) the date the data is recorded for a staged test; or (ii) the date the data is</w:t>
      </w:r>
    </w:p>
    <w:p w:rsidRPr="00AD6602" w:rsidR="00AD6602" w:rsidP="00AD6602" w:rsidRDefault="00AD6602" w14:paraId="30088561" w14:textId="77777777">
      <w:pPr>
        <w:spacing w:after="0"/>
        <w:rPr>
          <w:rFonts w:ascii="Times New Roman" w:hAnsi="Times New Roman" w:cs="Times New Roman"/>
          <w:sz w:val="24"/>
          <w:szCs w:val="24"/>
        </w:rPr>
      </w:pPr>
      <w:r w:rsidRPr="00AD6602">
        <w:rPr>
          <w:rFonts w:ascii="Times New Roman" w:hAnsi="Times New Roman" w:cs="Times New Roman"/>
          <w:sz w:val="24"/>
          <w:szCs w:val="24"/>
        </w:rPr>
        <w:t>selected for verification using historical operational data.</w:t>
      </w:r>
    </w:p>
    <w:p w:rsidRPr="00AD6602" w:rsidR="00AD6602" w:rsidP="00AD6602" w:rsidRDefault="00AD6602" w14:paraId="51F1B341"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R3. </w:t>
      </w:r>
      <w:r w:rsidRPr="00AD6602">
        <w:rPr>
          <w:rFonts w:ascii="Times New Roman" w:hAnsi="Times New Roman" w:cs="Times New Roman"/>
          <w:sz w:val="24"/>
          <w:szCs w:val="24"/>
        </w:rPr>
        <w:t>Each Transmission Owner shall provide its Transmission Planner with verification of</w:t>
      </w:r>
    </w:p>
    <w:p w:rsidRPr="00AD6602" w:rsidR="00AD6602" w:rsidP="00DF55A8" w:rsidRDefault="00AD6602" w14:paraId="207327C8" w14:textId="2C4A5E3A">
      <w:pPr>
        <w:spacing w:after="0"/>
        <w:rPr>
          <w:rFonts w:ascii="Times New Roman" w:hAnsi="Times New Roman" w:cs="Times New Roman"/>
          <w:i/>
          <w:iCs/>
          <w:sz w:val="24"/>
          <w:szCs w:val="24"/>
        </w:rPr>
      </w:pPr>
      <w:r w:rsidRPr="00AD6602">
        <w:rPr>
          <w:rFonts w:ascii="Times New Roman" w:hAnsi="Times New Roman" w:cs="Times New Roman"/>
          <w:sz w:val="24"/>
          <w:szCs w:val="24"/>
        </w:rPr>
        <w:t xml:space="preserve">the Reactive Power capability of its applicable Facilities as follows: </w:t>
      </w:r>
    </w:p>
    <w:p w:rsidRPr="00AD6602" w:rsidR="00AD6602" w:rsidP="00AD6602" w:rsidRDefault="00AD6602" w14:paraId="7CC9EDC2"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3.1. </w:t>
      </w:r>
      <w:r w:rsidRPr="00AD6602">
        <w:rPr>
          <w:rFonts w:ascii="Times New Roman" w:hAnsi="Times New Roman" w:cs="Times New Roman"/>
          <w:sz w:val="24"/>
          <w:szCs w:val="24"/>
        </w:rPr>
        <w:t>Verify, in accordance with Attachment 1, the Reactive Power capability of its</w:t>
      </w:r>
    </w:p>
    <w:p w:rsidRPr="00AD6602" w:rsidR="00AD6602" w:rsidP="00AD6602" w:rsidRDefault="00AD6602" w14:paraId="69B31DF7" w14:textId="77777777">
      <w:pPr>
        <w:spacing w:after="0"/>
        <w:rPr>
          <w:rFonts w:ascii="Times New Roman" w:hAnsi="Times New Roman" w:cs="Times New Roman"/>
          <w:sz w:val="24"/>
          <w:szCs w:val="24"/>
        </w:rPr>
      </w:pPr>
      <w:r w:rsidRPr="00AD6602">
        <w:rPr>
          <w:rFonts w:ascii="Times New Roman" w:hAnsi="Times New Roman" w:cs="Times New Roman"/>
          <w:sz w:val="24"/>
          <w:szCs w:val="24"/>
        </w:rPr>
        <w:t>synchronous condenser units.</w:t>
      </w:r>
    </w:p>
    <w:p w:rsidRPr="00AD6602" w:rsidR="00AD6602" w:rsidP="00AD6602" w:rsidRDefault="00AD6602" w14:paraId="17917B8D"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3.2. </w:t>
      </w:r>
      <w:r w:rsidRPr="00AD6602">
        <w:rPr>
          <w:rFonts w:ascii="Times New Roman" w:hAnsi="Times New Roman" w:cs="Times New Roman"/>
          <w:sz w:val="24"/>
          <w:szCs w:val="24"/>
        </w:rPr>
        <w:t>Submit a completed Attachment 2 (or a form containing the same information as</w:t>
      </w:r>
    </w:p>
    <w:p w:rsidRPr="00AD6602" w:rsidR="00AD6602" w:rsidP="00AD6602" w:rsidRDefault="00AD6602" w14:paraId="433D9C80" w14:textId="77777777">
      <w:pPr>
        <w:spacing w:after="0"/>
        <w:rPr>
          <w:rFonts w:ascii="Times New Roman" w:hAnsi="Times New Roman" w:cs="Times New Roman"/>
          <w:sz w:val="24"/>
          <w:szCs w:val="24"/>
        </w:rPr>
      </w:pPr>
      <w:r w:rsidRPr="00AD6602">
        <w:rPr>
          <w:rFonts w:ascii="Times New Roman" w:hAnsi="Times New Roman" w:cs="Times New Roman"/>
          <w:sz w:val="24"/>
          <w:szCs w:val="24"/>
        </w:rPr>
        <w:t>identified in Attachment 2) to its Transmission Planner within 90 calendar days of</w:t>
      </w:r>
    </w:p>
    <w:p w:rsidRPr="00AD6602" w:rsidR="00AD6602" w:rsidP="00AD6602" w:rsidRDefault="00AD6602" w14:paraId="2DA9B0E5" w14:textId="77777777">
      <w:pPr>
        <w:spacing w:after="0"/>
        <w:rPr>
          <w:rFonts w:ascii="Times New Roman" w:hAnsi="Times New Roman" w:cs="Times New Roman"/>
          <w:sz w:val="24"/>
          <w:szCs w:val="24"/>
        </w:rPr>
      </w:pPr>
      <w:r w:rsidRPr="00AD6602">
        <w:rPr>
          <w:rFonts w:ascii="Times New Roman" w:hAnsi="Times New Roman" w:cs="Times New Roman"/>
          <w:sz w:val="24"/>
          <w:szCs w:val="24"/>
        </w:rPr>
        <w:t>either (i) the date the data is recorded for a staged test; or (ii) the date the data is</w:t>
      </w:r>
    </w:p>
    <w:p w:rsidRPr="00AD6602" w:rsidR="00AD6602" w:rsidP="00AD6602" w:rsidRDefault="00AD6602" w14:paraId="61F40539" w14:textId="77777777">
      <w:pPr>
        <w:spacing w:after="0"/>
        <w:rPr>
          <w:rFonts w:ascii="Times New Roman" w:hAnsi="Times New Roman" w:cs="Times New Roman"/>
          <w:sz w:val="24"/>
          <w:szCs w:val="24"/>
        </w:rPr>
      </w:pPr>
      <w:r w:rsidRPr="00AD6602">
        <w:rPr>
          <w:rFonts w:ascii="Times New Roman" w:hAnsi="Times New Roman" w:cs="Times New Roman"/>
          <w:sz w:val="24"/>
          <w:szCs w:val="24"/>
        </w:rPr>
        <w:t>selected for verification using historical operational data.</w:t>
      </w:r>
    </w:p>
    <w:p w:rsidRPr="00AD6602" w:rsidR="00AD6602" w:rsidP="00AD6602" w:rsidRDefault="00AD6602" w14:paraId="69795936" w14:textId="313AAEB0">
      <w:pPr>
        <w:spacing w:after="0"/>
        <w:rPr>
          <w:rFonts w:ascii="Times New Roman" w:hAnsi="Times New Roman" w:cs="Times New Roman"/>
          <w:b/>
          <w:bCs/>
          <w:sz w:val="24"/>
          <w:szCs w:val="24"/>
        </w:rPr>
      </w:pPr>
      <w:r w:rsidRPr="00AD6602">
        <w:rPr>
          <w:rFonts w:ascii="Times New Roman" w:hAnsi="Times New Roman" w:cs="Times New Roman"/>
          <w:b/>
          <w:bCs/>
          <w:sz w:val="24"/>
          <w:szCs w:val="24"/>
        </w:rPr>
        <w:t>Measures</w:t>
      </w:r>
    </w:p>
    <w:p w:rsidRPr="00AD6602" w:rsidR="00AD6602" w:rsidP="00AD6602" w:rsidRDefault="00AD6602" w14:paraId="6F604FF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M1. </w:t>
      </w:r>
      <w:r w:rsidRPr="00AD6602">
        <w:rPr>
          <w:rFonts w:ascii="Times New Roman" w:hAnsi="Times New Roman" w:cs="Times New Roman"/>
          <w:sz w:val="24"/>
          <w:szCs w:val="24"/>
        </w:rPr>
        <w:t>Each Generator Owner will have evidence that it performed the verification, such as a</w:t>
      </w:r>
    </w:p>
    <w:p w:rsidRPr="00AD6602" w:rsidR="00AD6602" w:rsidP="00AD6602" w:rsidRDefault="00AD6602" w14:paraId="5CE8D7C0" w14:textId="77777777">
      <w:pPr>
        <w:spacing w:after="0"/>
        <w:rPr>
          <w:rFonts w:ascii="Times New Roman" w:hAnsi="Times New Roman" w:cs="Times New Roman"/>
          <w:sz w:val="24"/>
          <w:szCs w:val="24"/>
        </w:rPr>
      </w:pPr>
      <w:r w:rsidRPr="00AD6602">
        <w:rPr>
          <w:rFonts w:ascii="Times New Roman" w:hAnsi="Times New Roman" w:cs="Times New Roman"/>
          <w:sz w:val="24"/>
          <w:szCs w:val="24"/>
        </w:rPr>
        <w:t>completed Attachment 2 or the Generator Owner form with the same information or</w:t>
      </w:r>
    </w:p>
    <w:p w:rsidRPr="00AD6602" w:rsidR="00AD6602" w:rsidP="00AD6602" w:rsidRDefault="00AD6602" w14:paraId="6BA9C7ED" w14:textId="77777777">
      <w:pPr>
        <w:spacing w:after="0"/>
        <w:rPr>
          <w:rFonts w:ascii="Times New Roman" w:hAnsi="Times New Roman" w:cs="Times New Roman"/>
          <w:sz w:val="24"/>
          <w:szCs w:val="24"/>
        </w:rPr>
      </w:pPr>
      <w:r w:rsidRPr="00AD6602">
        <w:rPr>
          <w:rFonts w:ascii="Times New Roman" w:hAnsi="Times New Roman" w:cs="Times New Roman"/>
          <w:sz w:val="24"/>
          <w:szCs w:val="24"/>
        </w:rPr>
        <w:t>dated information collected and used to complete attachments, and will have evidence</w:t>
      </w:r>
    </w:p>
    <w:p w:rsidRPr="00AD6602" w:rsidR="00AD6602" w:rsidP="00AD6602" w:rsidRDefault="00AD6602" w14:paraId="6B67AD81" w14:textId="77777777">
      <w:pPr>
        <w:spacing w:after="0"/>
        <w:rPr>
          <w:rFonts w:ascii="Times New Roman" w:hAnsi="Times New Roman" w:cs="Times New Roman"/>
          <w:sz w:val="24"/>
          <w:szCs w:val="24"/>
        </w:rPr>
      </w:pPr>
      <w:r w:rsidRPr="00AD6602">
        <w:rPr>
          <w:rFonts w:ascii="Times New Roman" w:hAnsi="Times New Roman" w:cs="Times New Roman"/>
          <w:sz w:val="24"/>
          <w:szCs w:val="24"/>
        </w:rPr>
        <w:t>that it submitted the information within 90 days to its Transmission Planner; such as</w:t>
      </w:r>
    </w:p>
    <w:p w:rsidRPr="00AD6602" w:rsidR="00AD6602" w:rsidP="00AD6602" w:rsidRDefault="00AD6602" w14:paraId="037828F9" w14:textId="77777777">
      <w:pPr>
        <w:spacing w:after="0"/>
        <w:rPr>
          <w:rFonts w:ascii="Times New Roman" w:hAnsi="Times New Roman" w:cs="Times New Roman"/>
          <w:sz w:val="24"/>
          <w:szCs w:val="24"/>
        </w:rPr>
      </w:pPr>
      <w:r w:rsidRPr="00AD6602">
        <w:rPr>
          <w:rFonts w:ascii="Times New Roman" w:hAnsi="Times New Roman" w:cs="Times New Roman"/>
          <w:sz w:val="24"/>
          <w:szCs w:val="24"/>
        </w:rPr>
        <w:t>dated electronic mail messages or mail receipts in accordance with Requirement R1.</w:t>
      </w:r>
    </w:p>
    <w:p w:rsidRPr="00AD6602" w:rsidR="00AD6602" w:rsidP="00AD6602" w:rsidRDefault="00AD6602" w14:paraId="33C89CB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M2. </w:t>
      </w:r>
      <w:r w:rsidRPr="00AD6602">
        <w:rPr>
          <w:rFonts w:ascii="Times New Roman" w:hAnsi="Times New Roman" w:cs="Times New Roman"/>
          <w:sz w:val="24"/>
          <w:szCs w:val="24"/>
        </w:rPr>
        <w:t>Each Generator Owner will have evidence that it performed the verification, such as a</w:t>
      </w:r>
    </w:p>
    <w:p w:rsidRPr="00AD6602" w:rsidR="00AD6602" w:rsidP="00AD6602" w:rsidRDefault="00AD6602" w14:paraId="32310487" w14:textId="77777777">
      <w:pPr>
        <w:spacing w:after="0"/>
        <w:rPr>
          <w:rFonts w:ascii="Times New Roman" w:hAnsi="Times New Roman" w:cs="Times New Roman"/>
          <w:sz w:val="24"/>
          <w:szCs w:val="24"/>
        </w:rPr>
      </w:pPr>
      <w:r w:rsidRPr="00AD6602">
        <w:rPr>
          <w:rFonts w:ascii="Times New Roman" w:hAnsi="Times New Roman" w:cs="Times New Roman"/>
          <w:sz w:val="24"/>
          <w:szCs w:val="24"/>
        </w:rPr>
        <w:t>completed Attachment 2 or the Generator Owner form with the same information, or</w:t>
      </w:r>
    </w:p>
    <w:p w:rsidRPr="00AD6602" w:rsidR="00AD6602" w:rsidP="00AD6602" w:rsidRDefault="00AD6602" w14:paraId="1D87860A" w14:textId="77777777">
      <w:pPr>
        <w:spacing w:after="0"/>
        <w:rPr>
          <w:rFonts w:ascii="Times New Roman" w:hAnsi="Times New Roman" w:cs="Times New Roman"/>
          <w:sz w:val="24"/>
          <w:szCs w:val="24"/>
        </w:rPr>
      </w:pPr>
      <w:r w:rsidRPr="00AD6602">
        <w:rPr>
          <w:rFonts w:ascii="Times New Roman" w:hAnsi="Times New Roman" w:cs="Times New Roman"/>
          <w:sz w:val="24"/>
          <w:szCs w:val="24"/>
        </w:rPr>
        <w:t>dated information collected and used to complete attachments and will have evidence</w:t>
      </w:r>
    </w:p>
    <w:p w:rsidRPr="00AD6602" w:rsidR="00AD6602" w:rsidP="00AD6602" w:rsidRDefault="00AD6602" w14:paraId="732DDCAF" w14:textId="77777777">
      <w:pPr>
        <w:spacing w:after="0"/>
        <w:rPr>
          <w:rFonts w:ascii="Times New Roman" w:hAnsi="Times New Roman" w:cs="Times New Roman"/>
          <w:sz w:val="24"/>
          <w:szCs w:val="24"/>
        </w:rPr>
      </w:pPr>
      <w:r w:rsidRPr="00AD6602">
        <w:rPr>
          <w:rFonts w:ascii="Times New Roman" w:hAnsi="Times New Roman" w:cs="Times New Roman"/>
          <w:sz w:val="24"/>
          <w:szCs w:val="24"/>
        </w:rPr>
        <w:t>that it submitted the information within 90 days to its Transmission Planner; such as</w:t>
      </w:r>
    </w:p>
    <w:p w:rsidR="00AD6602" w:rsidP="00AD6602" w:rsidRDefault="00AD6602" w14:paraId="2F8EFB03" w14:textId="41782879">
      <w:pPr>
        <w:spacing w:after="0"/>
        <w:rPr>
          <w:rFonts w:ascii="Times New Roman" w:hAnsi="Times New Roman" w:cs="Times New Roman"/>
          <w:sz w:val="24"/>
          <w:szCs w:val="24"/>
        </w:rPr>
      </w:pPr>
      <w:r w:rsidRPr="00AD6602">
        <w:rPr>
          <w:rFonts w:ascii="Times New Roman" w:hAnsi="Times New Roman" w:cs="Times New Roman"/>
          <w:sz w:val="24"/>
          <w:szCs w:val="24"/>
        </w:rPr>
        <w:t>dated electronic mail messages or mail receipts in accordance with Requirement R2.</w:t>
      </w:r>
    </w:p>
    <w:p w:rsidR="00A02B31" w:rsidP="00A02B31" w:rsidRDefault="0047153F" w14:paraId="1E4A68C9" w14:textId="1C3909A2">
      <w:pPr>
        <w:spacing w:after="0"/>
        <w:rPr>
          <w:rFonts w:ascii="Times New Roman" w:hAnsi="Times New Roman" w:cs="Times New Roman"/>
          <w:sz w:val="24"/>
          <w:szCs w:val="24"/>
        </w:rPr>
      </w:pPr>
      <w:r w:rsidRPr="0047153F">
        <w:rPr>
          <w:rFonts w:ascii="Times New Roman" w:hAnsi="Times New Roman" w:cs="Times New Roman"/>
          <w:sz w:val="24"/>
          <w:szCs w:val="24"/>
        </w:rPr>
        <w:t>Reliability Standard MOD-031-3</w:t>
      </w:r>
      <w:r>
        <w:rPr>
          <w:rFonts w:ascii="Times New Roman" w:hAnsi="Times New Roman" w:cs="Times New Roman"/>
          <w:sz w:val="24"/>
          <w:szCs w:val="24"/>
        </w:rPr>
        <w:t xml:space="preserve"> p</w:t>
      </w:r>
      <w:r w:rsidR="00A02B31">
        <w:rPr>
          <w:rFonts w:ascii="Times New Roman" w:hAnsi="Times New Roman" w:cs="Times New Roman"/>
          <w:sz w:val="24"/>
          <w:szCs w:val="24"/>
        </w:rPr>
        <w:t>urpose is t</w:t>
      </w:r>
      <w:r w:rsidRPr="00A02B31" w:rsidR="00A02B31">
        <w:rPr>
          <w:rFonts w:ascii="Times New Roman" w:hAnsi="Times New Roman" w:cs="Times New Roman"/>
          <w:sz w:val="24"/>
          <w:szCs w:val="24"/>
        </w:rPr>
        <w:t>o provide authority for applicable entities to collect Demand, energy</w:t>
      </w:r>
      <w:r>
        <w:rPr>
          <w:rFonts w:ascii="Times New Roman" w:hAnsi="Times New Roman" w:cs="Times New Roman"/>
          <w:sz w:val="24"/>
          <w:szCs w:val="24"/>
        </w:rPr>
        <w:t xml:space="preserve"> </w:t>
      </w:r>
      <w:r w:rsidRPr="00A02B31" w:rsidR="00A02B31">
        <w:rPr>
          <w:rFonts w:ascii="Times New Roman" w:hAnsi="Times New Roman" w:cs="Times New Roman"/>
          <w:sz w:val="24"/>
          <w:szCs w:val="24"/>
        </w:rPr>
        <w:t>and related data to support reliability studies and assessments and to enumerate the</w:t>
      </w:r>
      <w:r w:rsidR="00CE0343">
        <w:rPr>
          <w:rFonts w:ascii="Times New Roman" w:hAnsi="Times New Roman" w:cs="Times New Roman"/>
          <w:sz w:val="24"/>
          <w:szCs w:val="24"/>
        </w:rPr>
        <w:t xml:space="preserve"> </w:t>
      </w:r>
      <w:r w:rsidRPr="00A02B31" w:rsidR="00A02B31">
        <w:rPr>
          <w:rFonts w:ascii="Times New Roman" w:hAnsi="Times New Roman" w:cs="Times New Roman"/>
          <w:sz w:val="24"/>
          <w:szCs w:val="24"/>
        </w:rPr>
        <w:t>responsibilities and obligations of requestors and respondents of that data</w:t>
      </w:r>
      <w:r w:rsidR="00A02B31">
        <w:rPr>
          <w:rFonts w:ascii="Times New Roman" w:hAnsi="Times New Roman" w:cs="Times New Roman"/>
          <w:sz w:val="24"/>
          <w:szCs w:val="24"/>
        </w:rPr>
        <w:t xml:space="preserve">. </w:t>
      </w:r>
      <w:r w:rsidR="00E52D63">
        <w:rPr>
          <w:rFonts w:ascii="Times New Roman" w:hAnsi="Times New Roman" w:cs="Times New Roman"/>
          <w:sz w:val="24"/>
          <w:szCs w:val="24"/>
        </w:rPr>
        <w:t>provides plann</w:t>
      </w:r>
      <w:r w:rsidR="00621C29">
        <w:rPr>
          <w:rFonts w:ascii="Times New Roman" w:hAnsi="Times New Roman" w:cs="Times New Roman"/>
          <w:sz w:val="24"/>
          <w:szCs w:val="24"/>
        </w:rPr>
        <w:t>ers and operators access to</w:t>
      </w:r>
      <w:r w:rsidR="00E52D63">
        <w:rPr>
          <w:rFonts w:ascii="Times New Roman" w:hAnsi="Times New Roman" w:cs="Times New Roman"/>
          <w:sz w:val="24"/>
          <w:szCs w:val="24"/>
        </w:rPr>
        <w:t xml:space="preserve"> actual and forecast demand and energy data as neede</w:t>
      </w:r>
      <w:r w:rsidR="0040192F">
        <w:rPr>
          <w:rFonts w:ascii="Times New Roman" w:hAnsi="Times New Roman" w:cs="Times New Roman"/>
          <w:sz w:val="24"/>
          <w:szCs w:val="24"/>
        </w:rPr>
        <w:t xml:space="preserve">d to perform </w:t>
      </w:r>
      <w:r w:rsidR="00C676C1">
        <w:rPr>
          <w:rFonts w:ascii="Times New Roman" w:hAnsi="Times New Roman" w:cs="Times New Roman"/>
          <w:sz w:val="24"/>
          <w:szCs w:val="24"/>
        </w:rPr>
        <w:t xml:space="preserve">resource </w:t>
      </w:r>
      <w:r w:rsidR="0040192F">
        <w:rPr>
          <w:rFonts w:ascii="Times New Roman" w:hAnsi="Times New Roman" w:cs="Times New Roman"/>
          <w:sz w:val="24"/>
          <w:szCs w:val="24"/>
        </w:rPr>
        <w:t xml:space="preserve">adequacy studies. </w:t>
      </w:r>
    </w:p>
    <w:p w:rsidRPr="006100AC" w:rsidR="006100AC" w:rsidP="006100AC" w:rsidRDefault="006100AC" w14:paraId="0F2756A1" w14:textId="77777777">
      <w:pPr>
        <w:spacing w:after="0"/>
        <w:rPr>
          <w:rFonts w:ascii="Times New Roman" w:hAnsi="Times New Roman" w:cs="Times New Roman"/>
          <w:sz w:val="24"/>
          <w:szCs w:val="24"/>
        </w:rPr>
      </w:pPr>
      <w:r w:rsidRPr="006100AC">
        <w:rPr>
          <w:rFonts w:ascii="Times New Roman" w:hAnsi="Times New Roman" w:cs="Times New Roman"/>
          <w:b/>
          <w:bCs/>
          <w:sz w:val="24"/>
          <w:szCs w:val="24"/>
        </w:rPr>
        <w:t xml:space="preserve">M3. </w:t>
      </w:r>
      <w:r w:rsidRPr="006100AC">
        <w:rPr>
          <w:rFonts w:ascii="Times New Roman" w:hAnsi="Times New Roman" w:cs="Times New Roman"/>
          <w:sz w:val="24"/>
          <w:szCs w:val="24"/>
        </w:rPr>
        <w:t>Each Transmission Owner will have evidence that it performed the verification, such as</w:t>
      </w:r>
    </w:p>
    <w:p w:rsidRPr="006100AC" w:rsidR="006100AC" w:rsidP="006100AC" w:rsidRDefault="006100AC" w14:paraId="73330E5D" w14:textId="77777777">
      <w:pPr>
        <w:spacing w:after="0"/>
        <w:rPr>
          <w:rFonts w:ascii="Times New Roman" w:hAnsi="Times New Roman" w:cs="Times New Roman"/>
          <w:sz w:val="24"/>
          <w:szCs w:val="24"/>
        </w:rPr>
      </w:pPr>
      <w:r w:rsidRPr="006100AC">
        <w:rPr>
          <w:rFonts w:ascii="Times New Roman" w:hAnsi="Times New Roman" w:cs="Times New Roman"/>
          <w:sz w:val="24"/>
          <w:szCs w:val="24"/>
        </w:rPr>
        <w:t>a completed Attachment 2 or the Transmission Owner form with equivalent</w:t>
      </w:r>
    </w:p>
    <w:p w:rsidRPr="006100AC" w:rsidR="006100AC" w:rsidP="006100AC" w:rsidRDefault="006100AC" w14:paraId="08BB089D" w14:textId="77777777">
      <w:pPr>
        <w:spacing w:after="0"/>
        <w:rPr>
          <w:rFonts w:ascii="Times New Roman" w:hAnsi="Times New Roman" w:cs="Times New Roman"/>
          <w:sz w:val="24"/>
          <w:szCs w:val="24"/>
        </w:rPr>
      </w:pPr>
      <w:r w:rsidRPr="006100AC">
        <w:rPr>
          <w:rFonts w:ascii="Times New Roman" w:hAnsi="Times New Roman" w:cs="Times New Roman"/>
          <w:sz w:val="24"/>
          <w:szCs w:val="24"/>
        </w:rPr>
        <w:lastRenderedPageBreak/>
        <w:t>information or dated information collected and used to complete attachments, and will</w:t>
      </w:r>
    </w:p>
    <w:p w:rsidRPr="006100AC" w:rsidR="006100AC" w:rsidP="006100AC" w:rsidRDefault="006100AC" w14:paraId="0A462836" w14:textId="77777777">
      <w:pPr>
        <w:spacing w:after="0"/>
        <w:rPr>
          <w:rFonts w:ascii="Times New Roman" w:hAnsi="Times New Roman" w:cs="Times New Roman"/>
          <w:sz w:val="24"/>
          <w:szCs w:val="24"/>
        </w:rPr>
      </w:pPr>
      <w:r w:rsidRPr="006100AC">
        <w:rPr>
          <w:rFonts w:ascii="Times New Roman" w:hAnsi="Times New Roman" w:cs="Times New Roman"/>
          <w:sz w:val="24"/>
          <w:szCs w:val="24"/>
        </w:rPr>
        <w:t>have evidence that it submitted the information within 90 days to its Transmission</w:t>
      </w:r>
    </w:p>
    <w:p w:rsidRPr="006100AC" w:rsidR="006100AC" w:rsidP="006100AC" w:rsidRDefault="006100AC" w14:paraId="4081436F" w14:textId="77777777">
      <w:pPr>
        <w:spacing w:after="0"/>
        <w:rPr>
          <w:rFonts w:ascii="Times New Roman" w:hAnsi="Times New Roman" w:cs="Times New Roman"/>
          <w:sz w:val="24"/>
          <w:szCs w:val="24"/>
        </w:rPr>
      </w:pPr>
      <w:r w:rsidRPr="006100AC">
        <w:rPr>
          <w:rFonts w:ascii="Times New Roman" w:hAnsi="Times New Roman" w:cs="Times New Roman"/>
          <w:sz w:val="24"/>
          <w:szCs w:val="24"/>
        </w:rPr>
        <w:t>Planner; such as dated electronic mail messages or mail receipts in accordance with</w:t>
      </w:r>
    </w:p>
    <w:p w:rsidR="00CE0343" w:rsidP="006100AC" w:rsidRDefault="006100AC" w14:paraId="5AFD581C" w14:textId="334C5687">
      <w:pPr>
        <w:spacing w:after="0"/>
        <w:rPr>
          <w:rFonts w:ascii="Times New Roman" w:hAnsi="Times New Roman" w:cs="Times New Roman"/>
          <w:sz w:val="24"/>
          <w:szCs w:val="24"/>
        </w:rPr>
      </w:pPr>
      <w:r w:rsidRPr="006100AC">
        <w:rPr>
          <w:rFonts w:ascii="Times New Roman" w:hAnsi="Times New Roman" w:cs="Times New Roman"/>
          <w:sz w:val="24"/>
          <w:szCs w:val="24"/>
        </w:rPr>
        <w:t>Requirement R3.</w:t>
      </w:r>
    </w:p>
    <w:p w:rsidRPr="00152BA3" w:rsidR="00152BA3" w:rsidP="00152BA3" w:rsidRDefault="00152BA3" w14:paraId="0DF05086" w14:textId="77777777">
      <w:pPr>
        <w:spacing w:after="0"/>
        <w:rPr>
          <w:rFonts w:ascii="Times New Roman" w:hAnsi="Times New Roman" w:cs="Times New Roman"/>
          <w:b/>
          <w:bCs/>
          <w:sz w:val="24"/>
          <w:szCs w:val="24"/>
        </w:rPr>
      </w:pPr>
      <w:r w:rsidRPr="00152BA3">
        <w:rPr>
          <w:rFonts w:ascii="Times New Roman" w:hAnsi="Times New Roman" w:cs="Times New Roman"/>
          <w:b/>
          <w:bCs/>
          <w:sz w:val="24"/>
          <w:szCs w:val="24"/>
        </w:rPr>
        <w:t>Evidence Retention</w:t>
      </w:r>
    </w:p>
    <w:p w:rsidRPr="00152BA3" w:rsidR="00152BA3" w:rsidP="00152BA3" w:rsidRDefault="00152BA3" w14:paraId="574DE8B7" w14:textId="77777777">
      <w:pPr>
        <w:spacing w:after="0"/>
        <w:rPr>
          <w:rFonts w:ascii="Times New Roman" w:hAnsi="Times New Roman" w:cs="Times New Roman"/>
          <w:sz w:val="24"/>
          <w:szCs w:val="24"/>
        </w:rPr>
      </w:pPr>
      <w:r w:rsidRPr="00152BA3">
        <w:rPr>
          <w:rFonts w:ascii="Times New Roman" w:hAnsi="Times New Roman" w:cs="Times New Roman"/>
          <w:sz w:val="24"/>
          <w:szCs w:val="24"/>
        </w:rPr>
        <w:t>The following evidence retention periods identify a period of time an entity is</w:t>
      </w:r>
    </w:p>
    <w:p w:rsidRPr="00152BA3" w:rsidR="00152BA3" w:rsidP="00152BA3" w:rsidRDefault="00152BA3" w14:paraId="62E58B9F" w14:textId="77777777">
      <w:pPr>
        <w:spacing w:after="0"/>
        <w:rPr>
          <w:rFonts w:ascii="Times New Roman" w:hAnsi="Times New Roman" w:cs="Times New Roman"/>
          <w:sz w:val="24"/>
          <w:szCs w:val="24"/>
        </w:rPr>
      </w:pPr>
      <w:r w:rsidRPr="00152BA3">
        <w:rPr>
          <w:rFonts w:ascii="Times New Roman" w:hAnsi="Times New Roman" w:cs="Times New Roman"/>
          <w:sz w:val="24"/>
          <w:szCs w:val="24"/>
        </w:rPr>
        <w:t>required to retain specific evidence to demonstrate compliance. For instances</w:t>
      </w:r>
    </w:p>
    <w:p w:rsidRPr="00152BA3" w:rsidR="00152BA3" w:rsidP="00152BA3" w:rsidRDefault="00152BA3" w14:paraId="1B2A361F" w14:textId="77777777">
      <w:pPr>
        <w:spacing w:after="0"/>
        <w:rPr>
          <w:rFonts w:ascii="Times New Roman" w:hAnsi="Times New Roman" w:cs="Times New Roman"/>
          <w:sz w:val="24"/>
          <w:szCs w:val="24"/>
        </w:rPr>
      </w:pPr>
      <w:r w:rsidRPr="00152BA3">
        <w:rPr>
          <w:rFonts w:ascii="Times New Roman" w:hAnsi="Times New Roman" w:cs="Times New Roman"/>
          <w:sz w:val="24"/>
          <w:szCs w:val="24"/>
        </w:rPr>
        <w:t>where the evidence retention specified below is shorter than the time since the last</w:t>
      </w:r>
    </w:p>
    <w:p w:rsidRPr="00152BA3" w:rsidR="00152BA3" w:rsidP="00152BA3" w:rsidRDefault="00152BA3" w14:paraId="3D6AF131" w14:textId="77777777">
      <w:pPr>
        <w:spacing w:after="0"/>
        <w:rPr>
          <w:rFonts w:ascii="Times New Roman" w:hAnsi="Times New Roman" w:cs="Times New Roman"/>
          <w:sz w:val="24"/>
          <w:szCs w:val="24"/>
        </w:rPr>
      </w:pPr>
      <w:r w:rsidRPr="00152BA3">
        <w:rPr>
          <w:rFonts w:ascii="Times New Roman" w:hAnsi="Times New Roman" w:cs="Times New Roman"/>
          <w:sz w:val="24"/>
          <w:szCs w:val="24"/>
        </w:rPr>
        <w:t>compliance audit, the Compliance Enforcement Authority may ask an entity to</w:t>
      </w:r>
    </w:p>
    <w:p w:rsidRPr="00152BA3" w:rsidR="00152BA3" w:rsidP="00152BA3" w:rsidRDefault="00152BA3" w14:paraId="4AB3CBE7" w14:textId="77777777">
      <w:pPr>
        <w:spacing w:after="0"/>
        <w:rPr>
          <w:rFonts w:ascii="Times New Roman" w:hAnsi="Times New Roman" w:cs="Times New Roman"/>
          <w:sz w:val="24"/>
          <w:szCs w:val="24"/>
        </w:rPr>
      </w:pPr>
      <w:r w:rsidRPr="00152BA3">
        <w:rPr>
          <w:rFonts w:ascii="Times New Roman" w:hAnsi="Times New Roman" w:cs="Times New Roman"/>
          <w:sz w:val="24"/>
          <w:szCs w:val="24"/>
        </w:rPr>
        <w:t>provide other evidence to show that it was compliant for the full time period since</w:t>
      </w:r>
    </w:p>
    <w:p w:rsidRPr="00152BA3" w:rsidR="00152BA3" w:rsidP="00152BA3" w:rsidRDefault="00152BA3" w14:paraId="6EA2345B" w14:textId="77777777">
      <w:pPr>
        <w:spacing w:after="0"/>
        <w:rPr>
          <w:rFonts w:ascii="Times New Roman" w:hAnsi="Times New Roman" w:cs="Times New Roman"/>
          <w:sz w:val="24"/>
          <w:szCs w:val="24"/>
        </w:rPr>
      </w:pPr>
      <w:r w:rsidRPr="00152BA3">
        <w:rPr>
          <w:rFonts w:ascii="Times New Roman" w:hAnsi="Times New Roman" w:cs="Times New Roman"/>
          <w:sz w:val="24"/>
          <w:szCs w:val="24"/>
        </w:rPr>
        <w:t>the last audit.</w:t>
      </w:r>
    </w:p>
    <w:p w:rsidRPr="00152BA3" w:rsidR="00152BA3" w:rsidP="00152BA3" w:rsidRDefault="00152BA3" w14:paraId="5FBF8649" w14:textId="77777777">
      <w:pPr>
        <w:spacing w:after="0"/>
        <w:rPr>
          <w:rFonts w:ascii="Times New Roman" w:hAnsi="Times New Roman" w:cs="Times New Roman"/>
          <w:sz w:val="24"/>
          <w:szCs w:val="24"/>
        </w:rPr>
      </w:pPr>
      <w:r w:rsidRPr="00152BA3">
        <w:rPr>
          <w:rFonts w:ascii="Times New Roman" w:hAnsi="Times New Roman" w:cs="Times New Roman"/>
          <w:sz w:val="24"/>
          <w:szCs w:val="24"/>
        </w:rPr>
        <w:t>The Generator Owner and Transmission Owner shall each keep the data or</w:t>
      </w:r>
    </w:p>
    <w:p w:rsidRPr="00152BA3" w:rsidR="00152BA3" w:rsidP="00152BA3" w:rsidRDefault="00152BA3" w14:paraId="518F88D8" w14:textId="77777777">
      <w:pPr>
        <w:spacing w:after="0"/>
        <w:rPr>
          <w:rFonts w:ascii="Times New Roman" w:hAnsi="Times New Roman" w:cs="Times New Roman"/>
          <w:sz w:val="24"/>
          <w:szCs w:val="24"/>
        </w:rPr>
      </w:pPr>
      <w:r w:rsidRPr="00152BA3">
        <w:rPr>
          <w:rFonts w:ascii="Times New Roman" w:hAnsi="Times New Roman" w:cs="Times New Roman"/>
          <w:sz w:val="24"/>
          <w:szCs w:val="24"/>
        </w:rPr>
        <w:t>evidence to show compliance as identified below, unless directed by its</w:t>
      </w:r>
    </w:p>
    <w:p w:rsidRPr="00152BA3" w:rsidR="00152BA3" w:rsidP="00152BA3" w:rsidRDefault="00152BA3" w14:paraId="0A8196A5" w14:textId="77777777">
      <w:pPr>
        <w:spacing w:after="0"/>
        <w:rPr>
          <w:rFonts w:ascii="Times New Roman" w:hAnsi="Times New Roman" w:cs="Times New Roman"/>
          <w:sz w:val="24"/>
          <w:szCs w:val="24"/>
        </w:rPr>
      </w:pPr>
      <w:r w:rsidRPr="00152BA3">
        <w:rPr>
          <w:rFonts w:ascii="Times New Roman" w:hAnsi="Times New Roman" w:cs="Times New Roman"/>
          <w:sz w:val="24"/>
          <w:szCs w:val="24"/>
        </w:rPr>
        <w:t>Compliance Enforcement Authority to retain specific evidence for a longer period</w:t>
      </w:r>
    </w:p>
    <w:p w:rsidRPr="00152BA3" w:rsidR="00152BA3" w:rsidP="00152BA3" w:rsidRDefault="00152BA3" w14:paraId="287CF90E" w14:textId="77777777">
      <w:pPr>
        <w:spacing w:after="0"/>
        <w:rPr>
          <w:rFonts w:ascii="Times New Roman" w:hAnsi="Times New Roman" w:cs="Times New Roman"/>
          <w:sz w:val="24"/>
          <w:szCs w:val="24"/>
        </w:rPr>
      </w:pPr>
      <w:r w:rsidRPr="00152BA3">
        <w:rPr>
          <w:rFonts w:ascii="Times New Roman" w:hAnsi="Times New Roman" w:cs="Times New Roman"/>
          <w:sz w:val="24"/>
          <w:szCs w:val="24"/>
        </w:rPr>
        <w:t>of time as part of an investigation:</w:t>
      </w:r>
    </w:p>
    <w:p w:rsidRPr="00152BA3" w:rsidR="00152BA3" w:rsidP="00152BA3" w:rsidRDefault="00152BA3" w14:paraId="5D6B6201" w14:textId="3DEAC0AF">
      <w:pPr>
        <w:pStyle w:val="ListParagraph"/>
        <w:numPr>
          <w:ilvl w:val="0"/>
          <w:numId w:val="18"/>
        </w:numPr>
        <w:spacing w:after="0"/>
        <w:rPr>
          <w:rFonts w:ascii="Times New Roman" w:hAnsi="Times New Roman" w:cs="Times New Roman"/>
          <w:sz w:val="24"/>
          <w:szCs w:val="24"/>
        </w:rPr>
      </w:pPr>
      <w:r w:rsidRPr="00152BA3">
        <w:rPr>
          <w:rFonts w:ascii="Times New Roman" w:hAnsi="Times New Roman" w:cs="Times New Roman"/>
          <w:sz w:val="24"/>
          <w:szCs w:val="24"/>
        </w:rPr>
        <w:t>The Generator Owner shall retain the latest MOD-025 Attachment 2 and</w:t>
      </w:r>
    </w:p>
    <w:p w:rsidRPr="00152BA3" w:rsidR="00152BA3" w:rsidP="00152BA3" w:rsidRDefault="00152BA3" w14:paraId="7B9BAAFC" w14:textId="77777777">
      <w:pPr>
        <w:spacing w:after="0"/>
        <w:rPr>
          <w:rFonts w:ascii="Times New Roman" w:hAnsi="Times New Roman" w:cs="Times New Roman"/>
          <w:sz w:val="24"/>
          <w:szCs w:val="24"/>
        </w:rPr>
      </w:pPr>
      <w:r w:rsidRPr="00152BA3">
        <w:rPr>
          <w:rFonts w:ascii="Times New Roman" w:hAnsi="Times New Roman" w:cs="Times New Roman"/>
          <w:sz w:val="24"/>
          <w:szCs w:val="24"/>
        </w:rPr>
        <w:t>the data behind Attachment 2 or Generator Owner form with equivalent</w:t>
      </w:r>
    </w:p>
    <w:p w:rsidRPr="00152BA3" w:rsidR="00152BA3" w:rsidP="00152BA3" w:rsidRDefault="00152BA3" w14:paraId="1DFB7199" w14:textId="77777777">
      <w:pPr>
        <w:spacing w:after="0"/>
        <w:rPr>
          <w:rFonts w:ascii="Times New Roman" w:hAnsi="Times New Roman" w:cs="Times New Roman"/>
          <w:sz w:val="24"/>
          <w:szCs w:val="24"/>
        </w:rPr>
      </w:pPr>
      <w:r w:rsidRPr="00152BA3">
        <w:rPr>
          <w:rFonts w:ascii="Times New Roman" w:hAnsi="Times New Roman" w:cs="Times New Roman"/>
          <w:sz w:val="24"/>
          <w:szCs w:val="24"/>
        </w:rPr>
        <w:t>information and submittal evidence for Requirements R1 and R2,</w:t>
      </w:r>
    </w:p>
    <w:p w:rsidRPr="00152BA3" w:rsidR="00152BA3" w:rsidP="00152BA3" w:rsidRDefault="00152BA3" w14:paraId="5241AB5C" w14:textId="77777777">
      <w:pPr>
        <w:spacing w:after="0"/>
        <w:rPr>
          <w:rFonts w:ascii="Times New Roman" w:hAnsi="Times New Roman" w:cs="Times New Roman"/>
          <w:sz w:val="24"/>
          <w:szCs w:val="24"/>
        </w:rPr>
      </w:pPr>
      <w:r w:rsidRPr="00152BA3">
        <w:rPr>
          <w:rFonts w:ascii="Times New Roman" w:hAnsi="Times New Roman" w:cs="Times New Roman"/>
          <w:sz w:val="24"/>
          <w:szCs w:val="24"/>
        </w:rPr>
        <w:t>Measures M1 and M2 for the time period since the last compliance</w:t>
      </w:r>
    </w:p>
    <w:p w:rsidRPr="00152BA3" w:rsidR="00152BA3" w:rsidP="00152BA3" w:rsidRDefault="00152BA3" w14:paraId="3C57CBC7" w14:textId="77777777">
      <w:pPr>
        <w:spacing w:after="0"/>
        <w:rPr>
          <w:rFonts w:ascii="Times New Roman" w:hAnsi="Times New Roman" w:cs="Times New Roman"/>
          <w:sz w:val="24"/>
          <w:szCs w:val="24"/>
        </w:rPr>
      </w:pPr>
      <w:r w:rsidRPr="00152BA3">
        <w:rPr>
          <w:rFonts w:ascii="Times New Roman" w:hAnsi="Times New Roman" w:cs="Times New Roman"/>
          <w:sz w:val="24"/>
          <w:szCs w:val="24"/>
        </w:rPr>
        <w:t>audit.</w:t>
      </w:r>
    </w:p>
    <w:p w:rsidRPr="00152BA3" w:rsidR="00152BA3" w:rsidP="00152BA3" w:rsidRDefault="00152BA3" w14:paraId="0F316597" w14:textId="14B04ECA">
      <w:pPr>
        <w:pStyle w:val="ListParagraph"/>
        <w:numPr>
          <w:ilvl w:val="0"/>
          <w:numId w:val="17"/>
        </w:numPr>
        <w:spacing w:after="0"/>
        <w:rPr>
          <w:rFonts w:ascii="Times New Roman" w:hAnsi="Times New Roman" w:cs="Times New Roman"/>
          <w:sz w:val="24"/>
          <w:szCs w:val="24"/>
        </w:rPr>
      </w:pPr>
      <w:r w:rsidRPr="00152BA3">
        <w:rPr>
          <w:rFonts w:ascii="Times New Roman" w:hAnsi="Times New Roman" w:cs="Times New Roman"/>
          <w:sz w:val="24"/>
          <w:szCs w:val="24"/>
        </w:rPr>
        <w:t>The Transmission Owner shall retain the latest MOD-025 Attachment 2</w:t>
      </w:r>
    </w:p>
    <w:p w:rsidRPr="00152BA3" w:rsidR="00152BA3" w:rsidP="00152BA3" w:rsidRDefault="00152BA3" w14:paraId="75131297" w14:textId="77777777">
      <w:pPr>
        <w:spacing w:after="0"/>
        <w:rPr>
          <w:rFonts w:ascii="Times New Roman" w:hAnsi="Times New Roman" w:cs="Times New Roman"/>
          <w:sz w:val="24"/>
          <w:szCs w:val="24"/>
        </w:rPr>
      </w:pPr>
      <w:r w:rsidRPr="00152BA3">
        <w:rPr>
          <w:rFonts w:ascii="Times New Roman" w:hAnsi="Times New Roman" w:cs="Times New Roman"/>
          <w:sz w:val="24"/>
          <w:szCs w:val="24"/>
        </w:rPr>
        <w:t>and the data behind Attachment 2 or Transmission Owner form with</w:t>
      </w:r>
    </w:p>
    <w:p w:rsidRPr="00152BA3" w:rsidR="00152BA3" w:rsidP="00152BA3" w:rsidRDefault="00152BA3" w14:paraId="77BD28A8" w14:textId="77777777">
      <w:pPr>
        <w:spacing w:after="0"/>
        <w:rPr>
          <w:rFonts w:ascii="Times New Roman" w:hAnsi="Times New Roman" w:cs="Times New Roman"/>
          <w:sz w:val="24"/>
          <w:szCs w:val="24"/>
        </w:rPr>
      </w:pPr>
      <w:r w:rsidRPr="00152BA3">
        <w:rPr>
          <w:rFonts w:ascii="Times New Roman" w:hAnsi="Times New Roman" w:cs="Times New Roman"/>
          <w:sz w:val="24"/>
          <w:szCs w:val="24"/>
        </w:rPr>
        <w:t>equivalent information and submittal evidence for Requirement R3,</w:t>
      </w:r>
    </w:p>
    <w:p w:rsidRPr="00152BA3" w:rsidR="00152BA3" w:rsidP="00152BA3" w:rsidRDefault="00152BA3" w14:paraId="2ECDB456" w14:textId="77777777">
      <w:pPr>
        <w:spacing w:after="0"/>
        <w:rPr>
          <w:rFonts w:ascii="Times New Roman" w:hAnsi="Times New Roman" w:cs="Times New Roman"/>
          <w:sz w:val="24"/>
          <w:szCs w:val="24"/>
        </w:rPr>
      </w:pPr>
      <w:r w:rsidRPr="00152BA3">
        <w:rPr>
          <w:rFonts w:ascii="Times New Roman" w:hAnsi="Times New Roman" w:cs="Times New Roman"/>
          <w:sz w:val="24"/>
          <w:szCs w:val="24"/>
        </w:rPr>
        <w:t>Measure M3 for the time period since the last compliance audit.</w:t>
      </w:r>
    </w:p>
    <w:p w:rsidRPr="00152BA3" w:rsidR="00152BA3" w:rsidP="00152BA3" w:rsidRDefault="00152BA3" w14:paraId="248C1219" w14:textId="77777777">
      <w:pPr>
        <w:spacing w:after="0"/>
        <w:rPr>
          <w:rFonts w:ascii="Times New Roman" w:hAnsi="Times New Roman" w:cs="Times New Roman"/>
          <w:sz w:val="24"/>
          <w:szCs w:val="24"/>
        </w:rPr>
      </w:pPr>
      <w:r w:rsidRPr="00152BA3">
        <w:rPr>
          <w:rFonts w:ascii="Times New Roman" w:hAnsi="Times New Roman" w:cs="Times New Roman"/>
          <w:sz w:val="24"/>
          <w:szCs w:val="24"/>
        </w:rPr>
        <w:t>If a Generator Owner or Transmission Owner is found noncompliant, it shall keep</w:t>
      </w:r>
    </w:p>
    <w:p w:rsidRPr="00152BA3" w:rsidR="00152BA3" w:rsidP="00152BA3" w:rsidRDefault="00152BA3" w14:paraId="2C9F0E2B" w14:textId="77777777">
      <w:pPr>
        <w:spacing w:after="0"/>
        <w:rPr>
          <w:rFonts w:ascii="Times New Roman" w:hAnsi="Times New Roman" w:cs="Times New Roman"/>
          <w:sz w:val="24"/>
          <w:szCs w:val="24"/>
        </w:rPr>
      </w:pPr>
      <w:r w:rsidRPr="00152BA3">
        <w:rPr>
          <w:rFonts w:ascii="Times New Roman" w:hAnsi="Times New Roman" w:cs="Times New Roman"/>
          <w:sz w:val="24"/>
          <w:szCs w:val="24"/>
        </w:rPr>
        <w:t>information related to the noncompliance until mitigation is complete or for the</w:t>
      </w:r>
    </w:p>
    <w:p w:rsidRPr="00152BA3" w:rsidR="00152BA3" w:rsidP="00152BA3" w:rsidRDefault="00152BA3" w14:paraId="6CEF4D3A" w14:textId="77777777">
      <w:pPr>
        <w:spacing w:after="0"/>
        <w:rPr>
          <w:rFonts w:ascii="Times New Roman" w:hAnsi="Times New Roman" w:cs="Times New Roman"/>
          <w:sz w:val="24"/>
          <w:szCs w:val="24"/>
        </w:rPr>
      </w:pPr>
      <w:r w:rsidRPr="00152BA3">
        <w:rPr>
          <w:rFonts w:ascii="Times New Roman" w:hAnsi="Times New Roman" w:cs="Times New Roman"/>
          <w:sz w:val="24"/>
          <w:szCs w:val="24"/>
        </w:rPr>
        <w:t>time specified above, whichever is longer.</w:t>
      </w:r>
    </w:p>
    <w:p w:rsidRPr="00152BA3" w:rsidR="00152BA3" w:rsidP="00152BA3" w:rsidRDefault="00152BA3" w14:paraId="3372A075" w14:textId="77777777">
      <w:pPr>
        <w:spacing w:after="0"/>
        <w:rPr>
          <w:rFonts w:ascii="Times New Roman" w:hAnsi="Times New Roman" w:cs="Times New Roman"/>
          <w:sz w:val="24"/>
          <w:szCs w:val="24"/>
        </w:rPr>
      </w:pPr>
      <w:r w:rsidRPr="00152BA3">
        <w:rPr>
          <w:rFonts w:ascii="Times New Roman" w:hAnsi="Times New Roman" w:cs="Times New Roman"/>
          <w:sz w:val="24"/>
          <w:szCs w:val="24"/>
        </w:rPr>
        <w:t>The Compliance Enforcement Authority shall keep the last audit records and all</w:t>
      </w:r>
    </w:p>
    <w:p w:rsidR="006100AC" w:rsidP="00152BA3" w:rsidRDefault="00152BA3" w14:paraId="5BF17A82" w14:textId="7D2BF9EF">
      <w:pPr>
        <w:spacing w:after="0"/>
        <w:rPr>
          <w:rFonts w:ascii="Times New Roman" w:hAnsi="Times New Roman" w:cs="Times New Roman"/>
          <w:sz w:val="24"/>
          <w:szCs w:val="24"/>
        </w:rPr>
      </w:pPr>
      <w:r w:rsidRPr="00152BA3">
        <w:rPr>
          <w:rFonts w:ascii="Times New Roman" w:hAnsi="Times New Roman" w:cs="Times New Roman"/>
          <w:sz w:val="24"/>
          <w:szCs w:val="24"/>
        </w:rPr>
        <w:t>requested and submitted subsequent audit records.</w:t>
      </w:r>
    </w:p>
    <w:p w:rsidR="008A79A2" w:rsidP="00152BA3" w:rsidRDefault="008A79A2" w14:paraId="1B2053F7" w14:textId="4241F43C">
      <w:pPr>
        <w:spacing w:after="0"/>
        <w:rPr>
          <w:rFonts w:ascii="Times New Roman" w:hAnsi="Times New Roman" w:cs="Times New Roman"/>
          <w:sz w:val="24"/>
          <w:szCs w:val="24"/>
        </w:rPr>
      </w:pPr>
    </w:p>
    <w:p w:rsidRPr="008A79A2" w:rsidR="008A79A2" w:rsidP="008A79A2" w:rsidRDefault="00CE0343" w14:paraId="1EC7ADC5" w14:textId="14A8D393">
      <w:pPr>
        <w:spacing w:after="0"/>
        <w:rPr>
          <w:rFonts w:ascii="Times New Roman" w:hAnsi="Times New Roman" w:cs="Times New Roman"/>
          <w:b/>
          <w:bCs/>
          <w:sz w:val="24"/>
          <w:szCs w:val="24"/>
        </w:rPr>
      </w:pPr>
      <w:r w:rsidRPr="00CE0343">
        <w:rPr>
          <w:rFonts w:ascii="Times New Roman" w:hAnsi="Times New Roman" w:cs="Times New Roman"/>
          <w:b/>
          <w:bCs/>
          <w:sz w:val="24"/>
          <w:szCs w:val="24"/>
        </w:rPr>
        <w:t xml:space="preserve">Reliability Standard </w:t>
      </w:r>
      <w:r w:rsidRPr="00CE0343" w:rsidR="008A79A2">
        <w:rPr>
          <w:rFonts w:ascii="Times New Roman" w:hAnsi="Times New Roman" w:cs="Times New Roman"/>
          <w:b/>
          <w:bCs/>
          <w:sz w:val="24"/>
          <w:szCs w:val="24"/>
        </w:rPr>
        <w:t>MOD 26-</w:t>
      </w:r>
      <w:r w:rsidR="00B115C0">
        <w:rPr>
          <w:rFonts w:ascii="Times New Roman" w:hAnsi="Times New Roman" w:cs="Times New Roman"/>
          <w:b/>
          <w:bCs/>
          <w:sz w:val="24"/>
          <w:szCs w:val="24"/>
        </w:rPr>
        <w:t>1</w:t>
      </w:r>
    </w:p>
    <w:p w:rsidRPr="008A79A2" w:rsidR="008A79A2" w:rsidP="008A79A2" w:rsidRDefault="008A79A2" w14:paraId="6D621377"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Requirements </w:t>
      </w:r>
    </w:p>
    <w:p w:rsidRPr="008A79A2" w:rsidR="008A79A2" w:rsidP="008A79A2" w:rsidRDefault="008A79A2" w14:paraId="66919F35" w14:textId="4EE89E62">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R1. </w:t>
      </w:r>
      <w:r w:rsidRPr="008A79A2">
        <w:rPr>
          <w:rFonts w:ascii="Times New Roman" w:hAnsi="Times New Roman" w:cs="Times New Roman"/>
          <w:sz w:val="24"/>
          <w:szCs w:val="24"/>
        </w:rPr>
        <w:t>Each Transmission Planner shall provide the following requested information to the Generator Owner within 90 calendar days of receiving a written request</w:t>
      </w:r>
      <w:r w:rsidR="00CE0343">
        <w:rPr>
          <w:rFonts w:ascii="Times New Roman" w:hAnsi="Times New Roman" w:cs="Times New Roman"/>
          <w:sz w:val="24"/>
          <w:szCs w:val="24"/>
        </w:rPr>
        <w:t>:</w:t>
      </w:r>
    </w:p>
    <w:p w:rsidRPr="00CE0343" w:rsidR="008A79A2" w:rsidP="00CE0343" w:rsidRDefault="008A79A2" w14:paraId="7B95B281" w14:textId="01EEB0AD">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Instructions on how to obtain the list of excitation control system or plant volt/var control function models that are acceptable to the Transmission Planner for use in dynamic simulation, </w:t>
      </w:r>
    </w:p>
    <w:p w:rsidRPr="00CE0343" w:rsidR="008A79A2" w:rsidP="00CE0343" w:rsidRDefault="008A79A2" w14:paraId="38EE018A" w14:textId="251FE8FB">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Instructions on how to obtain the dynamic excitation control system or plant volt/var control function model library block diagrams and/or data sheets for models that are acceptable to the Transmission Planner, or </w:t>
      </w:r>
    </w:p>
    <w:p w:rsidRPr="00CE0343" w:rsidR="008A79A2" w:rsidP="00CE0343" w:rsidRDefault="008A79A2" w14:paraId="1DBDDC95" w14:textId="55718765">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Model data for any of the Generator Owner’s existing applicable unit specific excitation control system or plant volt/var control function contained in the Transmission Planner’s dynamic database from the current (in-use) models, including generator MVA base. </w:t>
      </w:r>
    </w:p>
    <w:p w:rsidRPr="008A79A2" w:rsidR="008A79A2" w:rsidP="008A79A2" w:rsidRDefault="008A79A2" w14:paraId="7B8412AB" w14:textId="314294C6">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R2. </w:t>
      </w:r>
      <w:r w:rsidRPr="008A79A2">
        <w:rPr>
          <w:rFonts w:ascii="Times New Roman" w:hAnsi="Times New Roman" w:cs="Times New Roman"/>
          <w:sz w:val="24"/>
          <w:szCs w:val="24"/>
        </w:rPr>
        <w:t>Each Generator Owner shall provide for each applicable unit, a verified generator excitation control system or plant volt/var control function model, including documentation and data (as specified in Part 2.1) to its Transmission Planner in accordance with the periodicity specified in MOD-026</w:t>
      </w:r>
      <w:r>
        <w:rPr>
          <w:rFonts w:ascii="Times New Roman" w:hAnsi="Times New Roman" w:cs="Times New Roman"/>
          <w:sz w:val="24"/>
          <w:szCs w:val="24"/>
        </w:rPr>
        <w:t>.</w:t>
      </w:r>
    </w:p>
    <w:p w:rsidRPr="008A79A2" w:rsidR="008A79A2" w:rsidP="008A79A2" w:rsidRDefault="008A79A2" w14:paraId="14CD16D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R3. </w:t>
      </w:r>
      <w:r w:rsidRPr="008A79A2">
        <w:rPr>
          <w:rFonts w:ascii="Times New Roman" w:hAnsi="Times New Roman" w:cs="Times New Roman"/>
          <w:sz w:val="24"/>
          <w:szCs w:val="24"/>
        </w:rPr>
        <w:t xml:space="preserve">Each Generator Owner shall provide a written response to its Transmission Planner within 90 calendar days of receiving one of the following items for an applicable unit: </w:t>
      </w:r>
    </w:p>
    <w:p w:rsidRPr="00CE0343" w:rsidR="008A79A2" w:rsidP="00CE0343" w:rsidRDefault="008A79A2" w14:paraId="1AF23C74" w14:textId="6D9296C7">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notification from its Transmission Planner (in accordance with Requirement R6) that the excitation control system or plant volt/var control function model is not usable, </w:t>
      </w:r>
    </w:p>
    <w:p w:rsidRPr="00CE0343" w:rsidR="008A79A2" w:rsidP="00CE0343" w:rsidRDefault="008A79A2" w14:paraId="5A05FBC4" w14:textId="6E96D6DE">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from its Transmission Planner identifying technical concerns with the verification documentation related to the excitation control system or plant volt/var control function model, or </w:t>
      </w:r>
    </w:p>
    <w:p w:rsidRPr="00CE0343" w:rsidR="008A79A2" w:rsidP="00CE0343" w:rsidRDefault="008A79A2" w14:paraId="32986EF0" w14:textId="513B49D4">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and supporting evidence from its Transmission Planner indicating that the simulated excitation control system or plant volt/var control function model response did not match the recorded response to a transmission system event. </w:t>
      </w:r>
    </w:p>
    <w:p w:rsidRPr="008A79A2" w:rsidR="008A79A2" w:rsidP="008A79A2" w:rsidRDefault="008A79A2" w14:paraId="1CE4B3C6" w14:textId="4D80F927">
      <w:pPr>
        <w:spacing w:after="0"/>
        <w:rPr>
          <w:rFonts w:ascii="Times New Roman" w:hAnsi="Times New Roman" w:cs="Times New Roman"/>
          <w:sz w:val="24"/>
          <w:szCs w:val="24"/>
        </w:rPr>
      </w:pPr>
      <w:r w:rsidRPr="008A79A2">
        <w:rPr>
          <w:rFonts w:ascii="Times New Roman" w:hAnsi="Times New Roman" w:cs="Times New Roman"/>
          <w:sz w:val="24"/>
          <w:szCs w:val="24"/>
        </w:rPr>
        <w:t xml:space="preserve">The written response shall contain either the technical basis for maintaining the current model, the model changes, or a plan to perform model verification3 (in accordance with Requirement R2). </w:t>
      </w:r>
    </w:p>
    <w:p w:rsidRPr="008A79A2" w:rsidR="008A79A2" w:rsidP="008A79A2" w:rsidRDefault="008A79A2" w14:paraId="204E8E04" w14:textId="12C08DDB">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R4. </w:t>
      </w:r>
      <w:r w:rsidRPr="008A79A2">
        <w:rPr>
          <w:rFonts w:ascii="Times New Roman" w:hAnsi="Times New Roman" w:cs="Times New Roman"/>
          <w:sz w:val="24"/>
          <w:szCs w:val="24"/>
        </w:rPr>
        <w:t>Each Generator Owner shall provide revised model data or plans to perform model verification4 (in accordance with Requirement R2) for an applicable unit to its Transmission Planner within 180 calendar days of making changes to the excitation control system or plant volt/var control function that alter the equipment response characteristic.</w:t>
      </w:r>
      <w:r w:rsidRPr="008A79A2">
        <w:rPr>
          <w:rFonts w:ascii="Times New Roman" w:hAnsi="Times New Roman" w:cs="Times New Roman"/>
          <w:i/>
          <w:iCs/>
          <w:sz w:val="24"/>
          <w:szCs w:val="24"/>
        </w:rPr>
        <w:t xml:space="preserve"> </w:t>
      </w:r>
    </w:p>
    <w:p w:rsidRPr="008A79A2" w:rsidR="008A79A2" w:rsidP="008A79A2" w:rsidRDefault="008A79A2" w14:paraId="00AAE46E" w14:textId="3C0D970F">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R5. </w:t>
      </w:r>
      <w:r w:rsidRPr="008A79A2">
        <w:rPr>
          <w:rFonts w:ascii="Times New Roman" w:hAnsi="Times New Roman" w:cs="Times New Roman"/>
          <w:sz w:val="24"/>
          <w:szCs w:val="24"/>
        </w:rPr>
        <w:t xml:space="preserve">Each Generator Owner shall provide a written response to its Transmission Planner, within 90 calendar days following receipt of a technically justified6 unit request from the Transmission Planner to perform a model review of a unit or plant that includes one of the following: </w:t>
      </w:r>
    </w:p>
    <w:p w:rsidRPr="00DF55A8" w:rsidR="008A79A2" w:rsidP="00DF55A8" w:rsidRDefault="008A79A2" w14:paraId="370A138C" w14:textId="0622C48A">
      <w:pPr>
        <w:pStyle w:val="ListParagraph"/>
        <w:numPr>
          <w:ilvl w:val="0"/>
          <w:numId w:val="22"/>
        </w:numPr>
        <w:spacing w:after="0"/>
        <w:rPr>
          <w:rFonts w:ascii="Times New Roman" w:hAnsi="Times New Roman" w:cs="Times New Roman"/>
          <w:sz w:val="24"/>
          <w:szCs w:val="24"/>
        </w:rPr>
      </w:pPr>
      <w:r w:rsidRPr="00DF55A8">
        <w:rPr>
          <w:rFonts w:ascii="Times New Roman" w:hAnsi="Times New Roman" w:cs="Times New Roman"/>
          <w:sz w:val="24"/>
          <w:szCs w:val="24"/>
        </w:rPr>
        <w:t xml:space="preserve">Details of plans to verify the model (in accordance with Requirement R2), or </w:t>
      </w:r>
    </w:p>
    <w:p w:rsidRPr="00DF55A8" w:rsidR="008A79A2" w:rsidP="00DF55A8" w:rsidRDefault="008A79A2" w14:paraId="189CB58F" w14:textId="2359F073">
      <w:pPr>
        <w:pStyle w:val="ListParagraph"/>
        <w:numPr>
          <w:ilvl w:val="0"/>
          <w:numId w:val="22"/>
        </w:numPr>
        <w:spacing w:after="0"/>
        <w:rPr>
          <w:rFonts w:ascii="Times New Roman" w:hAnsi="Times New Roman" w:cs="Times New Roman"/>
          <w:sz w:val="24"/>
          <w:szCs w:val="24"/>
        </w:rPr>
      </w:pPr>
      <w:r w:rsidRPr="00DF55A8">
        <w:rPr>
          <w:rFonts w:ascii="Times New Roman" w:hAnsi="Times New Roman" w:cs="Times New Roman"/>
          <w:sz w:val="24"/>
          <w:szCs w:val="24"/>
        </w:rPr>
        <w:t xml:space="preserve">Corrected model data including the source of revised model data such as discovery of manufacturer test values to replace generic model data or updating of data parameters based on an on-site review of the equipment. </w:t>
      </w:r>
    </w:p>
    <w:p w:rsidRPr="008A79A2" w:rsidR="008A79A2" w:rsidP="008A79A2" w:rsidRDefault="008A79A2" w14:paraId="4EEDE9C4"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R6. </w:t>
      </w:r>
      <w:r w:rsidRPr="008A79A2">
        <w:rPr>
          <w:rFonts w:ascii="Times New Roman" w:hAnsi="Times New Roman" w:cs="Times New Roman"/>
          <w:sz w:val="24"/>
          <w:szCs w:val="24"/>
        </w:rPr>
        <w:t xml:space="preserve">Each Transmission Planner shall provide a written response to the Generator Owner within 90 calendar days of receiving the verified excitation control system or plant volt/var control function model information in accordance with Requirement R2 that the model is usable (meets the criteria specified in Parts 6.1 through 6.3) or is not usable. </w:t>
      </w:r>
    </w:p>
    <w:p w:rsidRPr="008A79A2" w:rsidR="008A79A2" w:rsidP="008A79A2" w:rsidRDefault="008A79A2" w14:paraId="182DF49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6.1. </w:t>
      </w:r>
      <w:r w:rsidRPr="008A79A2">
        <w:rPr>
          <w:rFonts w:ascii="Times New Roman" w:hAnsi="Times New Roman" w:cs="Times New Roman"/>
          <w:sz w:val="24"/>
          <w:szCs w:val="24"/>
        </w:rPr>
        <w:t xml:space="preserve">The excitation control system or plant volt/var control function model initializes to compute modeling data without error, </w:t>
      </w:r>
    </w:p>
    <w:p w:rsidRPr="008A79A2" w:rsidR="008A79A2" w:rsidP="008A79A2" w:rsidRDefault="008A79A2" w14:paraId="360D56BE"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6.2. </w:t>
      </w:r>
      <w:r w:rsidRPr="008A79A2">
        <w:rPr>
          <w:rFonts w:ascii="Times New Roman" w:hAnsi="Times New Roman" w:cs="Times New Roman"/>
          <w:sz w:val="24"/>
          <w:szCs w:val="24"/>
        </w:rPr>
        <w:t xml:space="preserve">A no-disturbance simulation results in negligible transients, and </w:t>
      </w:r>
    </w:p>
    <w:p w:rsidRPr="008A79A2" w:rsidR="008A79A2" w:rsidP="008A79A2" w:rsidRDefault="008A79A2" w14:paraId="38C5839A"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6.3. </w:t>
      </w:r>
      <w:r w:rsidRPr="008A79A2">
        <w:rPr>
          <w:rFonts w:ascii="Times New Roman" w:hAnsi="Times New Roman" w:cs="Times New Roman"/>
          <w:sz w:val="24"/>
          <w:szCs w:val="24"/>
        </w:rPr>
        <w:t xml:space="preserve">For an otherwise stable simulation, a disturbance simulation results in the excitation control and plant volt/var control function model exhibiting positive damping. </w:t>
      </w:r>
    </w:p>
    <w:p w:rsidRPr="008A79A2" w:rsidR="008A79A2" w:rsidP="008A79A2" w:rsidRDefault="008A79A2" w14:paraId="6C1A3CBE" w14:textId="2151AD23">
      <w:pPr>
        <w:spacing w:after="0"/>
        <w:rPr>
          <w:rFonts w:ascii="Times New Roman" w:hAnsi="Times New Roman" w:cs="Times New Roman"/>
          <w:sz w:val="24"/>
          <w:szCs w:val="24"/>
        </w:rPr>
      </w:pPr>
      <w:r w:rsidRPr="008A79A2">
        <w:rPr>
          <w:rFonts w:ascii="Times New Roman" w:hAnsi="Times New Roman" w:cs="Times New Roman"/>
          <w:sz w:val="24"/>
          <w:szCs w:val="24"/>
        </w:rPr>
        <w:t xml:space="preserve">If the model is not usable, the Transmission Planner shall provide a technical description of why the model is not usable. </w:t>
      </w:r>
    </w:p>
    <w:p w:rsidRPr="008A79A2" w:rsidR="008A79A2" w:rsidP="008A79A2" w:rsidRDefault="008A79A2" w14:paraId="45994407" w14:textId="632BC5D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Measures </w:t>
      </w:r>
    </w:p>
    <w:p w:rsidRPr="008A79A2" w:rsidR="008A79A2" w:rsidP="008A79A2" w:rsidRDefault="008A79A2" w14:paraId="23D395E3"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M1. </w:t>
      </w:r>
      <w:r w:rsidRPr="008A79A2">
        <w:rPr>
          <w:rFonts w:ascii="Times New Roman" w:hAnsi="Times New Roman" w:cs="Times New Roman"/>
          <w:sz w:val="24"/>
          <w:szCs w:val="24"/>
        </w:rPr>
        <w:t xml:space="preserve">The Transmission Planner must have and provide the dated request for instructions or data, the transmitted instructions or data, and dated evidence of a written transmittal (e.g., electronic mail message, postal receipt, or confirmation of facsimile) as evidence that it provided the request within 90 calendar days in accordance with Requirement R1. </w:t>
      </w:r>
    </w:p>
    <w:p w:rsidRPr="008A79A2" w:rsidR="008A79A2" w:rsidP="008A79A2" w:rsidRDefault="008A79A2" w14:paraId="0729FB0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M2. </w:t>
      </w:r>
      <w:r w:rsidRPr="008A79A2">
        <w:rPr>
          <w:rFonts w:ascii="Times New Roman" w:hAnsi="Times New Roman" w:cs="Times New Roman"/>
          <w:sz w:val="24"/>
          <w:szCs w:val="24"/>
        </w:rPr>
        <w:t xml:space="preserve">The Generator Owner must have and provide dated evidence it verified each generator excitation control system or plant volt/var control function model according to Part 2.1 for each applicable unit and a dated transmittal (e.g., electronic mail message, postal receipt, or confirmation of facsimile) as evidence it provided the model, documentation, and data to its Transmission Planner, in accordance with Requirement R2. </w:t>
      </w:r>
    </w:p>
    <w:p w:rsidRPr="008A79A2" w:rsidR="008A79A2" w:rsidP="008A79A2" w:rsidRDefault="008A79A2" w14:paraId="27500CED" w14:textId="308A0563">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M3. </w:t>
      </w:r>
      <w:r w:rsidRPr="008A79A2">
        <w:rPr>
          <w:rFonts w:ascii="Times New Roman" w:hAnsi="Times New Roman" w:cs="Times New Roman"/>
          <w:sz w:val="24"/>
          <w:szCs w:val="24"/>
        </w:rPr>
        <w:t xml:space="preserve">Evidence for Requirement R3 must include the Generator Owner’s dated written response containing the information identified in Requirement R3 and dated evidence of transmittal (e.g., electronic mail message, postal receipt, or confirmation of facsimile) of the response. </w:t>
      </w:r>
    </w:p>
    <w:p w:rsidRPr="008A79A2" w:rsidR="008A79A2" w:rsidP="008A79A2" w:rsidRDefault="008A79A2" w14:paraId="450CB12C"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M4. </w:t>
      </w:r>
      <w:r w:rsidRPr="008A79A2">
        <w:rPr>
          <w:rFonts w:ascii="Times New Roman" w:hAnsi="Times New Roman" w:cs="Times New Roman"/>
          <w:sz w:val="24"/>
          <w:szCs w:val="24"/>
        </w:rPr>
        <w:t xml:space="preserve">Evidence for Requirement R4 must include, for each of the Generator Owner’s applicable units for which system changes specified in Requirement R4 were made, a dated revised model data or plans to perform a model verification and dated evidence (e.g., electronic mail message, postal receipt, or confirmation of facsimile) it provided the revised model and data or plans within 180 calendar days of making changes. </w:t>
      </w:r>
    </w:p>
    <w:p w:rsidRPr="008A79A2" w:rsidR="008A79A2" w:rsidP="008A79A2" w:rsidRDefault="008A79A2" w14:paraId="12F5ACFE"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M5. </w:t>
      </w:r>
      <w:r w:rsidRPr="008A79A2">
        <w:rPr>
          <w:rFonts w:ascii="Times New Roman" w:hAnsi="Times New Roman" w:cs="Times New Roman"/>
          <w:sz w:val="24"/>
          <w:szCs w:val="24"/>
        </w:rPr>
        <w:t xml:space="preserve">Evidence for Requirement R5 must include the Generator Owner’s dated written response containing the information identified in Requirement R5 and dated evidence (e.g., electronic mail message, postal receipt, or confirmation of facsimile) it provided a written response within 90 calendar days following receipt of a technically justified request. </w:t>
      </w:r>
    </w:p>
    <w:p w:rsidRPr="003E295A" w:rsidR="003E295A" w:rsidP="003E295A" w:rsidRDefault="008A79A2" w14:paraId="2E14CF02" w14:textId="62522C2C">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M6. </w:t>
      </w:r>
      <w:r w:rsidRPr="008A79A2">
        <w:rPr>
          <w:rFonts w:ascii="Times New Roman" w:hAnsi="Times New Roman" w:cs="Times New Roman"/>
          <w:sz w:val="24"/>
          <w:szCs w:val="24"/>
        </w:rPr>
        <w:t xml:space="preserve">Evidence of Requirement R6 must include, for each model received, the dated response indicating the model was usable or not usable according to the criteria specified in Parts 6.1 through 6.3 and for a model that is not usable, a technical description; and dated evidence of transmittal (e.g., electronic mail message, postal receipt, or confirmation of facsimile) that the Generator Owner was notified within 90 calendar days of receipt of model inform </w:t>
      </w:r>
    </w:p>
    <w:p w:rsidRPr="003E295A" w:rsidR="003E295A" w:rsidP="003E295A" w:rsidRDefault="003E295A" w14:paraId="6F564CD3" w14:textId="77777777">
      <w:pPr>
        <w:spacing w:after="0"/>
        <w:rPr>
          <w:rFonts w:ascii="Times New Roman" w:hAnsi="Times New Roman" w:cs="Times New Roman"/>
          <w:sz w:val="24"/>
          <w:szCs w:val="24"/>
        </w:rPr>
      </w:pPr>
      <w:r w:rsidRPr="003E295A">
        <w:rPr>
          <w:rFonts w:ascii="Times New Roman" w:hAnsi="Times New Roman" w:cs="Times New Roman"/>
          <w:b/>
          <w:bCs/>
          <w:sz w:val="24"/>
          <w:szCs w:val="24"/>
        </w:rPr>
        <w:t xml:space="preserve">Data Retention </w:t>
      </w:r>
    </w:p>
    <w:p w:rsidRPr="003E295A" w:rsidR="003E295A" w:rsidP="003E295A" w:rsidRDefault="003E295A" w14:paraId="5CCE3755"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w:t>
      </w:r>
    </w:p>
    <w:p w:rsidRPr="003E295A" w:rsidR="003E295A" w:rsidP="003E295A" w:rsidRDefault="003E295A" w14:paraId="6E2D9B4E"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and Transmission Planner shall each keep data or evidence to show compliance as identified below unless directed by its Compliance Enforcement Authority to retain specific evidence for a longer period of time as part of an investigation: </w:t>
      </w:r>
    </w:p>
    <w:p w:rsidRPr="00A66F65" w:rsidR="003E295A" w:rsidP="00A875FF" w:rsidRDefault="003E295A" w14:paraId="28713EAC" w14:textId="60D4F197">
      <w:pPr>
        <w:pStyle w:val="ListParagraph"/>
        <w:numPr>
          <w:ilvl w:val="0"/>
          <w:numId w:val="17"/>
        </w:numPr>
        <w:spacing w:after="0"/>
        <w:rPr>
          <w:rFonts w:ascii="Times New Roman" w:hAnsi="Times New Roman" w:cs="Times New Roman"/>
          <w:sz w:val="24"/>
          <w:szCs w:val="24"/>
        </w:rPr>
      </w:pPr>
      <w:r w:rsidRPr="00A66F65">
        <w:rPr>
          <w:rFonts w:ascii="Times New Roman" w:hAnsi="Times New Roman" w:cs="Times New Roman"/>
          <w:sz w:val="24"/>
          <w:szCs w:val="24"/>
        </w:rPr>
        <w:t>The Transmission Planner shall retain the information/data request and provided response evidence of Requirements R1 and R6, Measures M1 and M6 for three calendar years from the date the document was provided.</w:t>
      </w:r>
    </w:p>
    <w:p w:rsidRPr="003E295A" w:rsidR="003E295A" w:rsidP="003E295A" w:rsidRDefault="003E295A" w14:paraId="1B7E19BD" w14:textId="2C59EF0F">
      <w:pPr>
        <w:pStyle w:val="ListParagraph"/>
        <w:numPr>
          <w:ilvl w:val="0"/>
          <w:numId w:val="17"/>
        </w:num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shall retain the latest excitation control system or plant volt/var control function model verification evidence of Requirement R2, Measure M2. </w:t>
      </w:r>
    </w:p>
    <w:p w:rsidRPr="003E295A" w:rsidR="003E295A" w:rsidP="003E295A" w:rsidRDefault="003E295A" w14:paraId="4FAE258D" w14:textId="151AEC6D">
      <w:pPr>
        <w:pStyle w:val="ListParagraph"/>
        <w:numPr>
          <w:ilvl w:val="0"/>
          <w:numId w:val="17"/>
        </w:num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shall retain the information/data request and provided response evidence of Requirements R3 through R5, and Measures M3 through M5 for three calendar years from the date the document was provided. </w:t>
      </w:r>
    </w:p>
    <w:p w:rsidRPr="003E295A" w:rsidR="003E295A" w:rsidP="003E295A" w:rsidRDefault="003E295A" w14:paraId="66E36D69"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If a Generator Owner or Transmission Planner is found non-compliant, it shall keep information related to the non-compliance until mitigation is complete or approved or for the time specified above, whichever is longer. </w:t>
      </w:r>
    </w:p>
    <w:p w:rsidR="00047866" w:rsidP="003E295A" w:rsidRDefault="003E295A" w14:paraId="047CA2E9" w14:textId="43A1FB86">
      <w:pPr>
        <w:spacing w:after="0"/>
        <w:rPr>
          <w:rFonts w:ascii="Times New Roman" w:hAnsi="Times New Roman" w:cs="Times New Roman"/>
          <w:sz w:val="24"/>
          <w:szCs w:val="24"/>
        </w:rPr>
      </w:pPr>
      <w:r w:rsidRPr="003E295A">
        <w:rPr>
          <w:rFonts w:ascii="Times New Roman" w:hAnsi="Times New Roman" w:cs="Times New Roman"/>
          <w:sz w:val="24"/>
          <w:szCs w:val="24"/>
        </w:rPr>
        <w:t>The Compliance Enforcement Authority shall keep the last audit records and all requested and submitted subsequent audit reco</w:t>
      </w:r>
      <w:r w:rsidR="00A73CCF">
        <w:rPr>
          <w:rFonts w:ascii="Times New Roman" w:hAnsi="Times New Roman" w:cs="Times New Roman"/>
          <w:sz w:val="24"/>
          <w:szCs w:val="24"/>
        </w:rPr>
        <w:t>rds.</w:t>
      </w:r>
    </w:p>
    <w:p w:rsidR="00CE0343" w:rsidP="003E295A" w:rsidRDefault="00CE0343" w14:paraId="383B1427" w14:textId="77777777">
      <w:pPr>
        <w:spacing w:after="0"/>
        <w:rPr>
          <w:rFonts w:ascii="Times New Roman" w:hAnsi="Times New Roman" w:cs="Times New Roman"/>
          <w:sz w:val="24"/>
          <w:szCs w:val="24"/>
        </w:rPr>
      </w:pPr>
    </w:p>
    <w:p w:rsidR="00A61A4D" w:rsidP="00047866" w:rsidRDefault="00CE0343" w14:paraId="37FCC8ED"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Reliability Standard for MOD 27-1</w:t>
      </w:r>
    </w:p>
    <w:p w:rsidRPr="00047866" w:rsidR="00047866" w:rsidP="00047866" w:rsidRDefault="00A61A4D" w14:paraId="5A9BF285" w14:textId="7FA917D0">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E0343">
        <w:rPr>
          <w:rFonts w:ascii="Times New Roman" w:hAnsi="Times New Roman" w:cs="Times New Roman"/>
          <w:sz w:val="24"/>
          <w:szCs w:val="24"/>
        </w:rPr>
        <w:t>purpose</w:t>
      </w:r>
      <w:r w:rsidRPr="00CE0343" w:rsidR="00CE0343">
        <w:rPr>
          <w:rFonts w:ascii="Times New Roman" w:hAnsi="Times New Roman" w:cs="Times New Roman"/>
          <w:color w:val="000000"/>
          <w:sz w:val="24"/>
          <w:szCs w:val="24"/>
        </w:rPr>
        <w:t xml:space="preserve"> </w:t>
      </w:r>
      <w:r w:rsidR="00CE0343">
        <w:rPr>
          <w:rFonts w:ascii="Times New Roman" w:hAnsi="Times New Roman" w:cs="Times New Roman"/>
          <w:sz w:val="24"/>
          <w:szCs w:val="24"/>
        </w:rPr>
        <w:t xml:space="preserve">is to </w:t>
      </w:r>
      <w:r w:rsidRPr="00CE0343" w:rsidR="00CE0343">
        <w:rPr>
          <w:rFonts w:ascii="Times New Roman" w:hAnsi="Times New Roman" w:cs="Times New Roman"/>
          <w:sz w:val="24"/>
          <w:szCs w:val="24"/>
        </w:rPr>
        <w:t>verify that the turbine/governor and load control or active power/frequency control</w:t>
      </w:r>
      <w:r>
        <w:rPr>
          <w:rFonts w:ascii="Times New Roman" w:hAnsi="Times New Roman" w:cs="Times New Roman"/>
          <w:sz w:val="24"/>
          <w:szCs w:val="24"/>
        </w:rPr>
        <w:t xml:space="preserve"> </w:t>
      </w:r>
      <w:r w:rsidRPr="00CE0343" w:rsidR="00CE0343">
        <w:rPr>
          <w:rFonts w:ascii="Times New Roman" w:hAnsi="Times New Roman" w:cs="Times New Roman"/>
          <w:sz w:val="24"/>
          <w:szCs w:val="24"/>
        </w:rPr>
        <w:t>model and the model parameters, used in dynamic simulations that assess Bulk Electric System (BES) reliability, accurately represent generator unit real power response to system frequency variat</w:t>
      </w:r>
      <w:r w:rsidR="00CE0343">
        <w:rPr>
          <w:rFonts w:ascii="Times New Roman" w:hAnsi="Times New Roman" w:cs="Times New Roman"/>
          <w:sz w:val="24"/>
          <w:szCs w:val="24"/>
        </w:rPr>
        <w:t>ions.</w:t>
      </w:r>
      <w:r w:rsidRPr="00CE0343" w:rsidR="00CE0343">
        <w:rPr>
          <w:rFonts w:ascii="Times New Roman" w:hAnsi="Times New Roman" w:cs="Times New Roman"/>
          <w:sz w:val="24"/>
          <w:szCs w:val="24"/>
        </w:rPr>
        <w:t xml:space="preserve"> </w:t>
      </w:r>
    </w:p>
    <w:p w:rsidRPr="00047866" w:rsidR="00047866" w:rsidP="00047866" w:rsidRDefault="00047866" w14:paraId="2BB3C3B1" w14:textId="77777777">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Requirements </w:t>
      </w:r>
    </w:p>
    <w:p w:rsidRPr="00047866" w:rsidR="00047866" w:rsidP="00047866" w:rsidRDefault="00047866" w14:paraId="2A671BF1" w14:textId="609E52C2">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R1. </w:t>
      </w:r>
      <w:r w:rsidRPr="00047866">
        <w:rPr>
          <w:rFonts w:ascii="Times New Roman" w:hAnsi="Times New Roman" w:cs="Times New Roman"/>
          <w:sz w:val="24"/>
          <w:szCs w:val="24"/>
        </w:rPr>
        <w:t xml:space="preserve">Each Transmission Planner shall provide the following requested information to the Generator Owner within 90 calendar days of receiving a written request: </w:t>
      </w:r>
    </w:p>
    <w:p w:rsidRPr="00047866" w:rsidR="00047866" w:rsidP="00047866" w:rsidRDefault="00047866" w14:paraId="50A7C0B2" w14:textId="1F59716B">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Instructions on how to obtain the list of turbine/governor and load control or active power/frequency control system models that are acceptable to the Transmission Planner for use in dynamic simulation, </w:t>
      </w:r>
    </w:p>
    <w:p w:rsidRPr="00047866" w:rsidR="00047866" w:rsidP="00047866" w:rsidRDefault="00047866" w14:paraId="4E9845D4" w14:textId="4213B434">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Instructions on how to obtain the dynamic turbine/governor and load control or active power/frequency control function model library block diagrams and/or data sheets for models that are acceptable to the Transmission Planner, or </w:t>
      </w:r>
    </w:p>
    <w:p w:rsidRPr="00047866" w:rsidR="00047866" w:rsidP="00047866" w:rsidRDefault="00047866" w14:paraId="42BBB5B3" w14:textId="66046829">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Model data for any of the Generator Owner’s existing applicable unit specific turbine/governor and load control or active power/frequency control system contained in the Transmission Planner’s dynamic database from the current (in-use) models. </w:t>
      </w:r>
    </w:p>
    <w:p w:rsidRPr="00047866" w:rsidR="00047866" w:rsidP="00047866" w:rsidRDefault="00047866" w14:paraId="36366C25" w14:textId="158C1FFB">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R2. </w:t>
      </w:r>
      <w:r w:rsidRPr="00047866">
        <w:rPr>
          <w:rFonts w:ascii="Times New Roman" w:hAnsi="Times New Roman" w:cs="Times New Roman"/>
          <w:sz w:val="24"/>
          <w:szCs w:val="24"/>
        </w:rPr>
        <w:t xml:space="preserve">Each Generator Owner shall provide, for each applicable unit, a verified turbine/governor and load control or active power/frequency control model, including documentation and data (as specified in Part 2.1) to its Transmission Planner in accordance with the periodicity specified in MOD-027 Attachment 1. </w:t>
      </w:r>
    </w:p>
    <w:p w:rsidRPr="00CE0343" w:rsidR="00CE0343" w:rsidP="00CE0343" w:rsidRDefault="00CE0343" w14:paraId="7011A6D0"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R3. </w:t>
      </w:r>
      <w:r w:rsidRPr="00CE0343">
        <w:rPr>
          <w:rFonts w:ascii="Times New Roman" w:hAnsi="Times New Roman" w:cs="Times New Roman"/>
          <w:sz w:val="24"/>
          <w:szCs w:val="24"/>
        </w:rPr>
        <w:t xml:space="preserve">Each Generator Owner shall provide a written response to its Transmission Planner within 90 calendar days of receiving one of the following items for an applicable unit. </w:t>
      </w:r>
    </w:p>
    <w:p w:rsidRPr="00CE0343" w:rsidR="00CE0343" w:rsidP="00CE0343" w:rsidRDefault="00CE0343" w14:paraId="7039708C" w14:textId="302E8AB4">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notification, from its Transmission Planner (in accordance with Requirement R5) that the turbine/governor and load control or active power/frequency control model is not “usable,” </w:t>
      </w:r>
    </w:p>
    <w:p w:rsidRPr="00CE0343" w:rsidR="00CE0343" w:rsidP="00CE0343" w:rsidRDefault="00CE0343" w14:paraId="669F95C8" w14:textId="5D5ACE37">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from its Transmission Planner identifying technical concerns with the verification documentation related to the turbine/governor and load control or active power/frequency control model, or </w:t>
      </w:r>
    </w:p>
    <w:p w:rsidRPr="00CE0343" w:rsidR="00CE0343" w:rsidP="00CE0343" w:rsidRDefault="00CE0343" w14:paraId="1341FB4A" w14:textId="0F3A5FF0">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and supporting evidence from its Transmission Planner indicating that the simulated turbine/governor and load control or active power/frequency control response did not approximate the recorded response for three or more transmission system events. </w:t>
      </w:r>
    </w:p>
    <w:p w:rsidRPr="00CE0343" w:rsidR="00CE0343" w:rsidP="00CE0343" w:rsidRDefault="00CE0343" w14:paraId="6552135B" w14:textId="1898CBC7">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written response shall contain either the technical basis for maintaining the current model, the model changes, or a plan to perform model verification4 (in accordance with Requirement R2). </w:t>
      </w:r>
    </w:p>
    <w:p w:rsidRPr="00CE0343" w:rsidR="00CE0343" w:rsidP="00CE0343" w:rsidRDefault="00CE0343" w14:paraId="18BD8338" w14:textId="29F01242">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R4. </w:t>
      </w:r>
      <w:r w:rsidRPr="00CE0343">
        <w:rPr>
          <w:rFonts w:ascii="Times New Roman" w:hAnsi="Times New Roman" w:cs="Times New Roman"/>
          <w:sz w:val="24"/>
          <w:szCs w:val="24"/>
        </w:rPr>
        <w:t>Each Generator Owner shall provide revised model data or plans to perform model verification5 (in accordance with Requirement R2) for an applicable unit to its Transmission Planner within 180 calendar days of making changes to the turbine/governor and load control or active power/frequency control system that alter the equipment response characte</w:t>
      </w:r>
      <w:r>
        <w:rPr>
          <w:rFonts w:ascii="Times New Roman" w:hAnsi="Times New Roman" w:cs="Times New Roman"/>
          <w:sz w:val="24"/>
          <w:szCs w:val="24"/>
        </w:rPr>
        <w:t>ristic.</w:t>
      </w:r>
    </w:p>
    <w:p w:rsidRPr="00CE0343" w:rsidR="00CE0343" w:rsidP="00CE0343" w:rsidRDefault="00CE0343" w14:paraId="1E176C52" w14:textId="05756F53">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R5. </w:t>
      </w:r>
      <w:r w:rsidRPr="00CE0343">
        <w:rPr>
          <w:rFonts w:ascii="Times New Roman" w:hAnsi="Times New Roman" w:cs="Times New Roman"/>
          <w:sz w:val="24"/>
          <w:szCs w:val="24"/>
        </w:rPr>
        <w:t>Each Transmission Planner shall provide a written response to the Generator Owner within 90 calendar days of receiving the turbine/governor and load control or active power/frequency control system verified model information in accordance with Requirement R2 that the model is usable (meets the criteria specified in Parts 5.1 through 5.3) or is not usab</w:t>
      </w:r>
      <w:r>
        <w:rPr>
          <w:rFonts w:ascii="Times New Roman" w:hAnsi="Times New Roman" w:cs="Times New Roman"/>
          <w:sz w:val="24"/>
          <w:szCs w:val="24"/>
        </w:rPr>
        <w:t>le.</w:t>
      </w:r>
      <w:r w:rsidRPr="00CE0343">
        <w:rPr>
          <w:rFonts w:ascii="Times New Roman" w:hAnsi="Times New Roman" w:cs="Times New Roman"/>
          <w:sz w:val="24"/>
          <w:szCs w:val="24"/>
        </w:rPr>
        <w:t xml:space="preserve"> </w:t>
      </w:r>
    </w:p>
    <w:p w:rsidRPr="00CE0343" w:rsidR="00CE0343" w:rsidP="00CE0343" w:rsidRDefault="00CE0343" w14:paraId="03A338AB"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Measures </w:t>
      </w:r>
    </w:p>
    <w:p w:rsidRPr="00CE0343" w:rsidR="00CE0343" w:rsidP="00CE0343" w:rsidRDefault="00CE0343" w14:paraId="27C1B869"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M1. </w:t>
      </w:r>
      <w:r w:rsidRPr="00CE0343">
        <w:rPr>
          <w:rFonts w:ascii="Times New Roman" w:hAnsi="Times New Roman" w:cs="Times New Roman"/>
          <w:sz w:val="24"/>
          <w:szCs w:val="24"/>
        </w:rPr>
        <w:t xml:space="preserve">The Transmission Planner must have and provide the dated request for instructions or data, the transmitted instruction or data, and dated evidence of a written transmittal (e.g., electronic mail message, postal receipt, or confirmation of facsimile) as evidence that it provided the request within 90 calendar days in accordance with Requirement R1. </w:t>
      </w:r>
    </w:p>
    <w:p w:rsidRPr="00CE0343" w:rsidR="00CE0343" w:rsidP="00CE0343" w:rsidRDefault="00CE0343" w14:paraId="4DCC6823"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M2. </w:t>
      </w:r>
      <w:r w:rsidRPr="00CE0343">
        <w:rPr>
          <w:rFonts w:ascii="Times New Roman" w:hAnsi="Times New Roman" w:cs="Times New Roman"/>
          <w:sz w:val="24"/>
          <w:szCs w:val="24"/>
        </w:rPr>
        <w:t xml:space="preserve">The Generator Owner must have and provide dated evidence it verified each generator turbine/governor and load control or active power/frequency control model according to Part 2.1 for each applicable unit and a dated transmittal (e.g., electronic mail message, postal receipt, or confirmation of facsimile) as evidence it provided the model, documentation, and data to its Transmission Planner, in accordance with Requirement R2. </w:t>
      </w:r>
    </w:p>
    <w:p w:rsidRPr="00CE0343" w:rsidR="00CE0343" w:rsidP="00CE0343" w:rsidRDefault="00CE0343" w14:paraId="35C3F84F"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M3. </w:t>
      </w:r>
      <w:r w:rsidRPr="00CE0343">
        <w:rPr>
          <w:rFonts w:ascii="Times New Roman" w:hAnsi="Times New Roman" w:cs="Times New Roman"/>
          <w:sz w:val="24"/>
          <w:szCs w:val="24"/>
        </w:rPr>
        <w:t xml:space="preserve">Evidence for Requirement R3 must include the Generator Owner’s dated written response containing the information identified in Requirement R3 and dated evidence of transmittal (e.g., electronic mail message, postal receipt, or confirmation of facsimile) of the response. </w:t>
      </w:r>
    </w:p>
    <w:p w:rsidRPr="00CE0343" w:rsidR="00CE0343" w:rsidP="00CE0343" w:rsidRDefault="00CE0343" w14:paraId="3A19B043"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M4. </w:t>
      </w:r>
      <w:r w:rsidRPr="00CE0343">
        <w:rPr>
          <w:rFonts w:ascii="Times New Roman" w:hAnsi="Times New Roman" w:cs="Times New Roman"/>
          <w:sz w:val="24"/>
          <w:szCs w:val="24"/>
        </w:rPr>
        <w:t xml:space="preserve">Evidence for Requirement R4 must include, for each of the Generator Owner’s applicable units for which system changes specified in Requirement R4 were made, dated revised model data or dated plans to perform a model verification and dated evidence of transmittal (e.g., electronic mail message, postal receipt, or confirmation of facsimile) within 180 calendar days of making changes. </w:t>
      </w:r>
    </w:p>
    <w:p w:rsidRPr="00CE0343" w:rsidR="00CE0343" w:rsidP="00CE0343" w:rsidRDefault="00CE0343" w14:paraId="7424D4E6" w14:textId="053C86BE">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M5. </w:t>
      </w:r>
      <w:r w:rsidRPr="00CE0343">
        <w:rPr>
          <w:rFonts w:ascii="Times New Roman" w:hAnsi="Times New Roman" w:cs="Times New Roman"/>
          <w:sz w:val="24"/>
          <w:szCs w:val="24"/>
        </w:rPr>
        <w:t xml:space="preserve">Evidence of Requirement R5 must include, for each model received, the dated response indicating the model was usable or not usable according to the criteria specified in Parts 5.1 through 5.3 and for a model that is not useable, a technical description is the model is not usable, and dated evidence of transmittal (e.g., electronic mail messages, postal receipts, or confirmation of facsimile) that the Generator Owner was notified within 90 calendar days of receipt of model information in accordance with Requirement R5 </w:t>
      </w:r>
    </w:p>
    <w:p w:rsidRPr="00CE0343" w:rsidR="00CE0343" w:rsidP="00CE0343" w:rsidRDefault="00CE0343" w14:paraId="440879BC"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Data Retention </w:t>
      </w:r>
    </w:p>
    <w:p w:rsidRPr="00CE0343" w:rsidR="00CE0343" w:rsidP="00CE0343" w:rsidRDefault="00CE0343" w14:paraId="1432F6A5" w14:textId="77777777">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w:t>
      </w:r>
    </w:p>
    <w:p w:rsidR="00CE0343" w:rsidP="00CE0343" w:rsidRDefault="00CE0343" w14:paraId="151A9312" w14:textId="5C1EB6FB">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and Transmission Planner shall each keep data or evidence to show compliance as identified below unless directed by its Compliance Enforcement Authority to retain specific evidence for a longer period of time as part of an investigation: </w:t>
      </w:r>
    </w:p>
    <w:p w:rsidRPr="00CE0343" w:rsidR="00CE0343" w:rsidP="00CE0343" w:rsidRDefault="00CE0343" w14:paraId="0AE0C0EB" w14:textId="28161A9A">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Transmission Planner shall retain the information/data request and provided response evidence of Requirements R1 and R5, Measures M1 and M5 for 3 calendar years from the date the document was provided. </w:t>
      </w:r>
    </w:p>
    <w:p w:rsidRPr="00CE0343" w:rsidR="00CE0343" w:rsidP="00CE0343" w:rsidRDefault="00CE0343" w14:paraId="6B55AF1E" w14:textId="770980EF">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shall retain the latest turbine/governor and load control or active power/frequency control system model verification evidence of Requirement R2, Measure M2. </w:t>
      </w:r>
    </w:p>
    <w:p w:rsidRPr="00CE0343" w:rsidR="00CE0343" w:rsidP="00CE0343" w:rsidRDefault="00CE0343" w14:paraId="512C0820" w14:textId="35CAA768">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shall retain the information/data request and provided response evidence of Requirements R3, and R4 Measures M3 and M4 for 3 calendar years from the date the document was provided. </w:t>
      </w:r>
    </w:p>
    <w:p w:rsidRPr="00CE0343" w:rsidR="00CE0343" w:rsidP="00CE0343" w:rsidRDefault="00CE0343" w14:paraId="45D8D062" w14:textId="77777777">
      <w:pPr>
        <w:spacing w:after="0"/>
        <w:rPr>
          <w:rFonts w:ascii="Times New Roman" w:hAnsi="Times New Roman" w:cs="Times New Roman"/>
          <w:sz w:val="24"/>
          <w:szCs w:val="24"/>
        </w:rPr>
      </w:pPr>
      <w:bookmarkStart w:name="_GoBack" w:id="1"/>
      <w:bookmarkEnd w:id="1"/>
      <w:r w:rsidRPr="00CE0343">
        <w:rPr>
          <w:rFonts w:ascii="Times New Roman" w:hAnsi="Times New Roman" w:cs="Times New Roman"/>
          <w:sz w:val="24"/>
          <w:szCs w:val="24"/>
        </w:rPr>
        <w:t xml:space="preserve">If a Generator Owner or Transmission Planner is found non-compliant, it shall keep information related to the non-compliance until mitigation is complete and approved or for the time specified above, whichever is longer. </w:t>
      </w:r>
    </w:p>
    <w:p w:rsidR="00047866" w:rsidP="00CE0343" w:rsidRDefault="00CE0343" w14:paraId="634CF941" w14:textId="6A808F5E">
      <w:pPr>
        <w:spacing w:after="0"/>
        <w:rPr>
          <w:rFonts w:ascii="Times New Roman" w:hAnsi="Times New Roman" w:cs="Times New Roman"/>
          <w:sz w:val="24"/>
          <w:szCs w:val="24"/>
        </w:rPr>
      </w:pPr>
      <w:r w:rsidRPr="00CE0343">
        <w:rPr>
          <w:rFonts w:ascii="Times New Roman" w:hAnsi="Times New Roman" w:cs="Times New Roman"/>
          <w:sz w:val="24"/>
          <w:szCs w:val="24"/>
        </w:rPr>
        <w:t>The Compliance Enforcement Authority shall keep the last audit records and all requested and submitted subsequent audit reco</w:t>
      </w:r>
      <w:r>
        <w:rPr>
          <w:rFonts w:ascii="Times New Roman" w:hAnsi="Times New Roman" w:cs="Times New Roman"/>
          <w:sz w:val="24"/>
          <w:szCs w:val="24"/>
        </w:rPr>
        <w:t>rds.</w:t>
      </w:r>
    </w:p>
    <w:p w:rsidR="00CE0343" w:rsidP="00CE0343" w:rsidRDefault="00CE0343" w14:paraId="61090BBF" w14:textId="77777777">
      <w:pPr>
        <w:spacing w:after="0"/>
        <w:rPr>
          <w:rFonts w:ascii="Times New Roman" w:hAnsi="Times New Roman" w:cs="Times New Roman"/>
          <w:sz w:val="24"/>
          <w:szCs w:val="24"/>
        </w:rPr>
      </w:pPr>
    </w:p>
    <w:p w:rsidR="00621C29" w:rsidP="00E23E64" w:rsidRDefault="008E58B7" w14:paraId="41C11352" w14:textId="79694938">
      <w:pPr>
        <w:spacing w:after="0"/>
        <w:rPr>
          <w:rFonts w:ascii="Times New Roman" w:hAnsi="Times New Roman" w:cs="Times New Roman"/>
          <w:sz w:val="24"/>
          <w:szCs w:val="24"/>
        </w:rPr>
      </w:pPr>
      <w:r w:rsidRPr="006100AC">
        <w:rPr>
          <w:rFonts w:ascii="Times New Roman" w:hAnsi="Times New Roman" w:cs="Times New Roman"/>
          <w:b/>
          <w:bCs/>
          <w:sz w:val="24"/>
          <w:szCs w:val="24"/>
        </w:rPr>
        <w:t>MOD-031-</w:t>
      </w:r>
      <w:r w:rsidRPr="006100AC" w:rsidR="0047153F">
        <w:rPr>
          <w:rFonts w:ascii="Times New Roman" w:hAnsi="Times New Roman" w:cs="Times New Roman"/>
          <w:b/>
          <w:bCs/>
          <w:sz w:val="24"/>
          <w:szCs w:val="24"/>
        </w:rPr>
        <w:t>3</w:t>
      </w:r>
      <w:r w:rsidR="00621C29">
        <w:rPr>
          <w:rFonts w:ascii="Times New Roman" w:hAnsi="Times New Roman" w:cs="Times New Roman"/>
          <w:sz w:val="24"/>
          <w:szCs w:val="24"/>
        </w:rPr>
        <w:t xml:space="preserve"> contains four requirements:</w:t>
      </w:r>
    </w:p>
    <w:p w:rsidRPr="0047153F" w:rsidR="0047153F" w:rsidP="0047153F" w:rsidRDefault="0047153F" w14:paraId="5ABF3B35"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R1. </w:t>
      </w:r>
      <w:r w:rsidRPr="0047153F">
        <w:rPr>
          <w:rFonts w:ascii="Times New Roman" w:hAnsi="Times New Roman" w:cs="Times New Roman"/>
          <w:sz w:val="24"/>
          <w:szCs w:val="24"/>
        </w:rPr>
        <w:t>Each Planning Coordinator or Balancing Authority that identifies a need for the</w:t>
      </w:r>
    </w:p>
    <w:p w:rsidRPr="0047153F" w:rsidR="0047153F" w:rsidP="0047153F" w:rsidRDefault="0047153F" w14:paraId="754F37B1" w14:textId="77777777">
      <w:pPr>
        <w:spacing w:after="0"/>
        <w:rPr>
          <w:rFonts w:ascii="Times New Roman" w:hAnsi="Times New Roman" w:cs="Times New Roman"/>
          <w:sz w:val="24"/>
          <w:szCs w:val="24"/>
        </w:rPr>
      </w:pPr>
      <w:r w:rsidRPr="0047153F">
        <w:rPr>
          <w:rFonts w:ascii="Times New Roman" w:hAnsi="Times New Roman" w:cs="Times New Roman"/>
          <w:sz w:val="24"/>
          <w:szCs w:val="24"/>
        </w:rPr>
        <w:t>collection of Total Internal Demand, Net Energy for Load, and Demand Side</w:t>
      </w:r>
    </w:p>
    <w:p w:rsidRPr="0047153F" w:rsidR="0047153F" w:rsidP="0047153F" w:rsidRDefault="0047153F" w14:paraId="7B188087" w14:textId="77777777">
      <w:pPr>
        <w:spacing w:after="0"/>
        <w:rPr>
          <w:rFonts w:ascii="Times New Roman" w:hAnsi="Times New Roman" w:cs="Times New Roman"/>
          <w:sz w:val="24"/>
          <w:szCs w:val="24"/>
        </w:rPr>
      </w:pPr>
      <w:r w:rsidRPr="0047153F">
        <w:rPr>
          <w:rFonts w:ascii="Times New Roman" w:hAnsi="Times New Roman" w:cs="Times New Roman"/>
          <w:sz w:val="24"/>
          <w:szCs w:val="24"/>
        </w:rPr>
        <w:t>Management data shall develop and issue a data request to the applicable entities in</w:t>
      </w:r>
    </w:p>
    <w:p w:rsidRPr="0047153F" w:rsidR="0047153F" w:rsidP="00794CB5" w:rsidRDefault="0047153F" w14:paraId="1E5FD766" w14:textId="4B78B835">
      <w:pPr>
        <w:spacing w:after="0"/>
        <w:rPr>
          <w:rFonts w:ascii="Times New Roman" w:hAnsi="Times New Roman" w:cs="Times New Roman"/>
          <w:i/>
          <w:iCs/>
          <w:sz w:val="24"/>
          <w:szCs w:val="24"/>
        </w:rPr>
      </w:pPr>
      <w:r w:rsidRPr="0047153F">
        <w:rPr>
          <w:rFonts w:ascii="Times New Roman" w:hAnsi="Times New Roman" w:cs="Times New Roman"/>
          <w:sz w:val="24"/>
          <w:szCs w:val="24"/>
        </w:rPr>
        <w:t xml:space="preserve">its area. </w:t>
      </w:r>
    </w:p>
    <w:p w:rsidRPr="0047153F" w:rsidR="0047153F" w:rsidP="0047153F" w:rsidRDefault="0047153F" w14:paraId="5DD72C36"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1.1. </w:t>
      </w:r>
      <w:r w:rsidRPr="0047153F">
        <w:rPr>
          <w:rFonts w:ascii="Times New Roman" w:hAnsi="Times New Roman" w:cs="Times New Roman"/>
          <w:sz w:val="24"/>
          <w:szCs w:val="24"/>
        </w:rPr>
        <w:t>A list of Transmission Planners, Balancing Authorities, and Distribution Providers</w:t>
      </w:r>
    </w:p>
    <w:p w:rsidRPr="0047153F" w:rsidR="0047153F" w:rsidP="0047153F" w:rsidRDefault="0047153F" w14:paraId="22C7EA63" w14:textId="77777777">
      <w:pPr>
        <w:spacing w:after="0"/>
        <w:rPr>
          <w:rFonts w:ascii="Times New Roman" w:hAnsi="Times New Roman" w:cs="Times New Roman"/>
          <w:sz w:val="24"/>
          <w:szCs w:val="24"/>
        </w:rPr>
      </w:pPr>
      <w:r w:rsidRPr="0047153F">
        <w:rPr>
          <w:rFonts w:ascii="Times New Roman" w:hAnsi="Times New Roman" w:cs="Times New Roman"/>
          <w:sz w:val="24"/>
          <w:szCs w:val="24"/>
        </w:rPr>
        <w:t>that are required to provide the data (“Applicable Entities”).</w:t>
      </w:r>
    </w:p>
    <w:p w:rsidRPr="0047153F" w:rsidR="0047153F" w:rsidP="0047153F" w:rsidRDefault="0047153F" w14:paraId="6A77987A"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1.2. </w:t>
      </w:r>
      <w:r w:rsidRPr="0047153F">
        <w:rPr>
          <w:rFonts w:ascii="Times New Roman" w:hAnsi="Times New Roman" w:cs="Times New Roman"/>
          <w:sz w:val="24"/>
          <w:szCs w:val="24"/>
        </w:rPr>
        <w:t>A timetable for providing the data. (A minimum of 30 calendar days must be</w:t>
      </w:r>
    </w:p>
    <w:p w:rsidRPr="0047153F" w:rsidR="0047153F" w:rsidP="0047153F" w:rsidRDefault="0047153F" w14:paraId="09216939" w14:textId="77777777">
      <w:pPr>
        <w:spacing w:after="0"/>
        <w:rPr>
          <w:rFonts w:ascii="Times New Roman" w:hAnsi="Times New Roman" w:cs="Times New Roman"/>
          <w:sz w:val="24"/>
          <w:szCs w:val="24"/>
        </w:rPr>
      </w:pPr>
      <w:r w:rsidRPr="0047153F">
        <w:rPr>
          <w:rFonts w:ascii="Times New Roman" w:hAnsi="Times New Roman" w:cs="Times New Roman"/>
          <w:sz w:val="24"/>
          <w:szCs w:val="24"/>
        </w:rPr>
        <w:t>allowed for responding to the request).</w:t>
      </w:r>
    </w:p>
    <w:p w:rsidRPr="0047153F" w:rsidR="0047153F" w:rsidP="0047153F" w:rsidRDefault="0047153F" w14:paraId="61CE6E92"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 </w:t>
      </w:r>
      <w:r w:rsidRPr="0047153F">
        <w:rPr>
          <w:rFonts w:ascii="Times New Roman" w:hAnsi="Times New Roman" w:cs="Times New Roman"/>
          <w:sz w:val="24"/>
          <w:szCs w:val="24"/>
        </w:rPr>
        <w:t>A request to provide any or all of the following actual data, as necessary:</w:t>
      </w:r>
    </w:p>
    <w:p w:rsidRPr="0047153F" w:rsidR="0047153F" w:rsidP="0047153F" w:rsidRDefault="0047153F" w14:paraId="4774C017"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1.3.1. </w:t>
      </w:r>
      <w:r w:rsidRPr="0047153F">
        <w:rPr>
          <w:rFonts w:ascii="Times New Roman" w:hAnsi="Times New Roman" w:cs="Times New Roman"/>
          <w:sz w:val="24"/>
          <w:szCs w:val="24"/>
        </w:rPr>
        <w:t>Integrated hourly Demands in megawatts for the prior calendar year.</w:t>
      </w:r>
    </w:p>
    <w:p w:rsidRPr="0047153F" w:rsidR="0047153F" w:rsidP="0047153F" w:rsidRDefault="0047153F" w14:paraId="64F9FF28"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1.3.2. </w:t>
      </w:r>
      <w:r w:rsidRPr="0047153F">
        <w:rPr>
          <w:rFonts w:ascii="Times New Roman" w:hAnsi="Times New Roman" w:cs="Times New Roman"/>
          <w:sz w:val="24"/>
          <w:szCs w:val="24"/>
        </w:rPr>
        <w:t>Monthly and annual integrated peak hour Demands in megawatts for the</w:t>
      </w:r>
    </w:p>
    <w:p w:rsidRPr="0047153F" w:rsidR="0047153F" w:rsidP="0047153F" w:rsidRDefault="0047153F" w14:paraId="65BE8256" w14:textId="77777777">
      <w:pPr>
        <w:spacing w:after="0"/>
        <w:rPr>
          <w:rFonts w:ascii="Times New Roman" w:hAnsi="Times New Roman" w:cs="Times New Roman"/>
          <w:sz w:val="24"/>
          <w:szCs w:val="24"/>
        </w:rPr>
      </w:pPr>
      <w:r w:rsidRPr="0047153F">
        <w:rPr>
          <w:rFonts w:ascii="Times New Roman" w:hAnsi="Times New Roman" w:cs="Times New Roman"/>
          <w:sz w:val="24"/>
          <w:szCs w:val="24"/>
        </w:rPr>
        <w:t>prior calendar year.</w:t>
      </w:r>
    </w:p>
    <w:p w:rsidRPr="0047153F" w:rsidR="0047153F" w:rsidP="0047153F" w:rsidRDefault="0047153F" w14:paraId="589B1128" w14:textId="5A9542BD">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1.3.2.1. </w:t>
      </w:r>
      <w:r w:rsidRPr="0047153F">
        <w:rPr>
          <w:rFonts w:ascii="Times New Roman" w:hAnsi="Times New Roman" w:cs="Times New Roman"/>
          <w:sz w:val="24"/>
          <w:szCs w:val="24"/>
        </w:rPr>
        <w:t>If the annual peak hour actual Demand varies due to weather</w:t>
      </w:r>
      <w:r>
        <w:rPr>
          <w:rFonts w:ascii="Times New Roman" w:hAnsi="Times New Roman" w:cs="Times New Roman"/>
          <w:sz w:val="24"/>
          <w:szCs w:val="24"/>
        </w:rPr>
        <w:t xml:space="preserve"> </w:t>
      </w:r>
      <w:r w:rsidRPr="0047153F">
        <w:rPr>
          <w:rFonts w:ascii="Times New Roman" w:hAnsi="Times New Roman" w:cs="Times New Roman"/>
          <w:sz w:val="24"/>
          <w:szCs w:val="24"/>
        </w:rPr>
        <w:t>related</w:t>
      </w:r>
    </w:p>
    <w:p w:rsidRPr="0047153F" w:rsidR="0047153F" w:rsidP="0047153F" w:rsidRDefault="0047153F" w14:paraId="4FEE054B" w14:textId="77777777">
      <w:pPr>
        <w:spacing w:after="0"/>
        <w:rPr>
          <w:rFonts w:ascii="Times New Roman" w:hAnsi="Times New Roman" w:cs="Times New Roman"/>
          <w:sz w:val="24"/>
          <w:szCs w:val="24"/>
        </w:rPr>
      </w:pPr>
      <w:r w:rsidRPr="0047153F">
        <w:rPr>
          <w:rFonts w:ascii="Times New Roman" w:hAnsi="Times New Roman" w:cs="Times New Roman"/>
          <w:sz w:val="24"/>
          <w:szCs w:val="24"/>
        </w:rPr>
        <w:t>conditions (e.g., temperature, humidity or wind</w:t>
      </w:r>
    </w:p>
    <w:p w:rsidRPr="0047153F" w:rsidR="0047153F" w:rsidP="0047153F" w:rsidRDefault="0047153F" w14:paraId="794DFF4F" w14:textId="77777777">
      <w:pPr>
        <w:spacing w:after="0"/>
        <w:rPr>
          <w:rFonts w:ascii="Times New Roman" w:hAnsi="Times New Roman" w:cs="Times New Roman"/>
          <w:sz w:val="24"/>
          <w:szCs w:val="24"/>
        </w:rPr>
      </w:pPr>
      <w:r w:rsidRPr="0047153F">
        <w:rPr>
          <w:rFonts w:ascii="Times New Roman" w:hAnsi="Times New Roman" w:cs="Times New Roman"/>
          <w:sz w:val="24"/>
          <w:szCs w:val="24"/>
        </w:rPr>
        <w:t>speed), the Applicable Entity shall also provide the weather</w:t>
      </w:r>
    </w:p>
    <w:p w:rsidRPr="0047153F" w:rsidR="0047153F" w:rsidP="0047153F" w:rsidRDefault="0047153F" w14:paraId="40487D93" w14:textId="77777777">
      <w:pPr>
        <w:spacing w:after="0"/>
        <w:rPr>
          <w:rFonts w:ascii="Times New Roman" w:hAnsi="Times New Roman" w:cs="Times New Roman"/>
          <w:sz w:val="24"/>
          <w:szCs w:val="24"/>
        </w:rPr>
      </w:pPr>
      <w:r w:rsidRPr="0047153F">
        <w:rPr>
          <w:rFonts w:ascii="Times New Roman" w:hAnsi="Times New Roman" w:cs="Times New Roman"/>
          <w:sz w:val="24"/>
          <w:szCs w:val="24"/>
        </w:rPr>
        <w:t>normalized annual peak hour actual Demand for the prior</w:t>
      </w:r>
    </w:p>
    <w:p w:rsidR="0012296A" w:rsidP="0047153F" w:rsidRDefault="0047153F" w14:paraId="78B255AF" w14:textId="2B2E375C">
      <w:pPr>
        <w:spacing w:after="0"/>
        <w:rPr>
          <w:rFonts w:ascii="Times New Roman" w:hAnsi="Times New Roman" w:cs="Times New Roman"/>
          <w:sz w:val="24"/>
          <w:szCs w:val="24"/>
        </w:rPr>
      </w:pPr>
      <w:r w:rsidRPr="0047153F">
        <w:rPr>
          <w:rFonts w:ascii="Times New Roman" w:hAnsi="Times New Roman" w:cs="Times New Roman"/>
          <w:sz w:val="24"/>
          <w:szCs w:val="24"/>
        </w:rPr>
        <w:t>calendar year.</w:t>
      </w:r>
    </w:p>
    <w:p w:rsidRPr="0047153F" w:rsidR="0047153F" w:rsidP="0047153F" w:rsidRDefault="0047153F" w14:paraId="41295DAD"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M1. </w:t>
      </w:r>
      <w:r w:rsidRPr="0047153F">
        <w:rPr>
          <w:rFonts w:ascii="Times New Roman" w:hAnsi="Times New Roman" w:cs="Times New Roman"/>
          <w:sz w:val="24"/>
          <w:szCs w:val="24"/>
        </w:rPr>
        <w:t>The Planning Coordinator or Balancing Authority shall have a dated data request,</w:t>
      </w:r>
    </w:p>
    <w:p w:rsidRPr="0047153F" w:rsidR="0047153F" w:rsidP="0047153F" w:rsidRDefault="0047153F" w14:paraId="6AFB9202" w14:textId="77777777">
      <w:pPr>
        <w:spacing w:after="0"/>
        <w:rPr>
          <w:rFonts w:ascii="Times New Roman" w:hAnsi="Times New Roman" w:cs="Times New Roman"/>
          <w:sz w:val="24"/>
          <w:szCs w:val="24"/>
        </w:rPr>
      </w:pPr>
      <w:r w:rsidRPr="0047153F">
        <w:rPr>
          <w:rFonts w:ascii="Times New Roman" w:hAnsi="Times New Roman" w:cs="Times New Roman"/>
          <w:sz w:val="24"/>
          <w:szCs w:val="24"/>
        </w:rPr>
        <w:t>either in hardcopy or electronic format, in accordance with Requirement R1.</w:t>
      </w:r>
    </w:p>
    <w:p w:rsidRPr="0047153F" w:rsidR="0047153F" w:rsidP="0047153F" w:rsidRDefault="0047153F" w14:paraId="501D4099"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R2. </w:t>
      </w:r>
      <w:r w:rsidRPr="0047153F">
        <w:rPr>
          <w:rFonts w:ascii="Times New Roman" w:hAnsi="Times New Roman" w:cs="Times New Roman"/>
          <w:sz w:val="24"/>
          <w:szCs w:val="24"/>
        </w:rPr>
        <w:t>Each Applicable Entity identified in a data request shall provide the data requested by</w:t>
      </w:r>
    </w:p>
    <w:p w:rsidRPr="0047153F" w:rsidR="0047153F" w:rsidP="0047153F" w:rsidRDefault="0047153F" w14:paraId="0D4420C0" w14:textId="77777777">
      <w:pPr>
        <w:spacing w:after="0"/>
        <w:rPr>
          <w:rFonts w:ascii="Times New Roman" w:hAnsi="Times New Roman" w:cs="Times New Roman"/>
          <w:sz w:val="24"/>
          <w:szCs w:val="24"/>
        </w:rPr>
      </w:pPr>
      <w:r w:rsidRPr="0047153F">
        <w:rPr>
          <w:rFonts w:ascii="Times New Roman" w:hAnsi="Times New Roman" w:cs="Times New Roman"/>
          <w:sz w:val="24"/>
          <w:szCs w:val="24"/>
        </w:rPr>
        <w:t>its Planning Coordinator or Balancing Authority in accordance with the data request</w:t>
      </w:r>
    </w:p>
    <w:p w:rsidRPr="0047153F" w:rsidR="0047153F" w:rsidP="00794CB5" w:rsidRDefault="0047153F" w14:paraId="3844EBB7" w14:textId="713FB992">
      <w:pPr>
        <w:spacing w:after="0"/>
        <w:rPr>
          <w:rFonts w:ascii="Times New Roman" w:hAnsi="Times New Roman" w:cs="Times New Roman"/>
          <w:i/>
          <w:iCs/>
          <w:sz w:val="24"/>
          <w:szCs w:val="24"/>
        </w:rPr>
      </w:pPr>
      <w:r w:rsidRPr="0047153F">
        <w:rPr>
          <w:rFonts w:ascii="Times New Roman" w:hAnsi="Times New Roman" w:cs="Times New Roman"/>
          <w:sz w:val="24"/>
          <w:szCs w:val="24"/>
        </w:rPr>
        <w:t xml:space="preserve">issued pursuant to Requirement R1. </w:t>
      </w:r>
    </w:p>
    <w:p w:rsidRPr="0047153F" w:rsidR="0047153F" w:rsidP="0047153F" w:rsidRDefault="0047153F" w14:paraId="4713A53F"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M2. </w:t>
      </w:r>
      <w:r w:rsidRPr="0047153F">
        <w:rPr>
          <w:rFonts w:ascii="Times New Roman" w:hAnsi="Times New Roman" w:cs="Times New Roman"/>
          <w:sz w:val="24"/>
          <w:szCs w:val="24"/>
        </w:rPr>
        <w:t>Each Applicable Entity shall have evidence, such as dated e-mails or dated transmittal</w:t>
      </w:r>
    </w:p>
    <w:p w:rsidRPr="0047153F" w:rsidR="0047153F" w:rsidP="0047153F" w:rsidRDefault="0047153F" w14:paraId="57B72C97" w14:textId="77777777">
      <w:pPr>
        <w:spacing w:after="0"/>
        <w:rPr>
          <w:rFonts w:ascii="Times New Roman" w:hAnsi="Times New Roman" w:cs="Times New Roman"/>
          <w:sz w:val="24"/>
          <w:szCs w:val="24"/>
        </w:rPr>
      </w:pPr>
      <w:r w:rsidRPr="0047153F">
        <w:rPr>
          <w:rFonts w:ascii="Times New Roman" w:hAnsi="Times New Roman" w:cs="Times New Roman"/>
          <w:sz w:val="24"/>
          <w:szCs w:val="24"/>
        </w:rPr>
        <w:t>letters that it provided the requested data in accordance with Requirement R2.</w:t>
      </w:r>
    </w:p>
    <w:p w:rsidRPr="0047153F" w:rsidR="0047153F" w:rsidP="0047153F" w:rsidRDefault="0047153F" w14:paraId="29367A5E"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R3. </w:t>
      </w:r>
      <w:r w:rsidRPr="0047153F">
        <w:rPr>
          <w:rFonts w:ascii="Times New Roman" w:hAnsi="Times New Roman" w:cs="Times New Roman"/>
          <w:sz w:val="24"/>
          <w:szCs w:val="24"/>
        </w:rPr>
        <w:t>The Planning Coordinator or the Balancing Authority shall provide the data listed</w:t>
      </w:r>
    </w:p>
    <w:p w:rsidRPr="0047153F" w:rsidR="0047153F" w:rsidP="0047153F" w:rsidRDefault="0047153F" w14:paraId="2A013600" w14:textId="77777777">
      <w:pPr>
        <w:spacing w:after="0"/>
        <w:rPr>
          <w:rFonts w:ascii="Times New Roman" w:hAnsi="Times New Roman" w:cs="Times New Roman"/>
          <w:sz w:val="24"/>
          <w:szCs w:val="24"/>
        </w:rPr>
      </w:pPr>
      <w:r w:rsidRPr="0047153F">
        <w:rPr>
          <w:rFonts w:ascii="Times New Roman" w:hAnsi="Times New Roman" w:cs="Times New Roman"/>
          <w:sz w:val="24"/>
          <w:szCs w:val="24"/>
        </w:rPr>
        <w:t>under Requirement R1 Parts 1.3 through 1.5 for their area to the applicable Regional</w:t>
      </w:r>
    </w:p>
    <w:p w:rsidRPr="0047153F" w:rsidR="0047153F" w:rsidP="0047153F" w:rsidRDefault="0047153F" w14:paraId="0B816D47" w14:textId="77777777">
      <w:pPr>
        <w:spacing w:after="0"/>
        <w:rPr>
          <w:rFonts w:ascii="Times New Roman" w:hAnsi="Times New Roman" w:cs="Times New Roman"/>
          <w:sz w:val="24"/>
          <w:szCs w:val="24"/>
        </w:rPr>
      </w:pPr>
      <w:r w:rsidRPr="0047153F">
        <w:rPr>
          <w:rFonts w:ascii="Times New Roman" w:hAnsi="Times New Roman" w:cs="Times New Roman"/>
          <w:sz w:val="24"/>
          <w:szCs w:val="24"/>
        </w:rPr>
        <w:t>Entity within 75 calendar days of receiving a request for such data, unless otherwise</w:t>
      </w:r>
    </w:p>
    <w:p w:rsidRPr="0047153F" w:rsidR="0047153F" w:rsidP="00794CB5" w:rsidRDefault="0047153F" w14:paraId="53960D19" w14:textId="34BEFA98">
      <w:pPr>
        <w:spacing w:after="0"/>
        <w:rPr>
          <w:rFonts w:ascii="Times New Roman" w:hAnsi="Times New Roman" w:cs="Times New Roman"/>
          <w:i/>
          <w:iCs/>
          <w:sz w:val="24"/>
          <w:szCs w:val="24"/>
        </w:rPr>
      </w:pPr>
      <w:r w:rsidRPr="0047153F">
        <w:rPr>
          <w:rFonts w:ascii="Times New Roman" w:hAnsi="Times New Roman" w:cs="Times New Roman"/>
          <w:sz w:val="24"/>
          <w:szCs w:val="24"/>
        </w:rPr>
        <w:t xml:space="preserve">agreed upon by the parties. </w:t>
      </w:r>
    </w:p>
    <w:p w:rsidRPr="0047153F" w:rsidR="0047153F" w:rsidP="0047153F" w:rsidRDefault="0047153F" w14:paraId="3E815E36"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M3. </w:t>
      </w:r>
      <w:r w:rsidRPr="0047153F">
        <w:rPr>
          <w:rFonts w:ascii="Times New Roman" w:hAnsi="Times New Roman" w:cs="Times New Roman"/>
          <w:sz w:val="24"/>
          <w:szCs w:val="24"/>
        </w:rPr>
        <w:t>Each Planning Coordinator or Balancing Authority, shall have evidence, such as dated</w:t>
      </w:r>
    </w:p>
    <w:p w:rsidRPr="0047153F" w:rsidR="0047153F" w:rsidP="0047153F" w:rsidRDefault="0047153F" w14:paraId="04080733" w14:textId="77777777">
      <w:pPr>
        <w:spacing w:after="0"/>
        <w:rPr>
          <w:rFonts w:ascii="Times New Roman" w:hAnsi="Times New Roman" w:cs="Times New Roman"/>
          <w:sz w:val="24"/>
          <w:szCs w:val="24"/>
        </w:rPr>
      </w:pPr>
      <w:r w:rsidRPr="0047153F">
        <w:rPr>
          <w:rFonts w:ascii="Times New Roman" w:hAnsi="Times New Roman" w:cs="Times New Roman"/>
          <w:sz w:val="24"/>
          <w:szCs w:val="24"/>
        </w:rPr>
        <w:t>e-mails or dated transmittal letters that it provided the data requested by the</w:t>
      </w:r>
    </w:p>
    <w:p w:rsidRPr="0047153F" w:rsidR="0047153F" w:rsidP="0047153F" w:rsidRDefault="0047153F" w14:paraId="4308F13D" w14:textId="77777777">
      <w:pPr>
        <w:spacing w:after="0"/>
        <w:rPr>
          <w:rFonts w:ascii="Times New Roman" w:hAnsi="Times New Roman" w:cs="Times New Roman"/>
          <w:sz w:val="24"/>
          <w:szCs w:val="24"/>
        </w:rPr>
      </w:pPr>
      <w:r w:rsidRPr="0047153F">
        <w:rPr>
          <w:rFonts w:ascii="Times New Roman" w:hAnsi="Times New Roman" w:cs="Times New Roman"/>
          <w:sz w:val="24"/>
          <w:szCs w:val="24"/>
        </w:rPr>
        <w:t>applicable Regional Entity in accordance with Requirement R3.</w:t>
      </w:r>
    </w:p>
    <w:p w:rsidRPr="0047153F" w:rsidR="0047153F" w:rsidP="0047153F" w:rsidRDefault="0047153F" w14:paraId="491B9677"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R4. </w:t>
      </w:r>
      <w:r w:rsidRPr="0047153F">
        <w:rPr>
          <w:rFonts w:ascii="Times New Roman" w:hAnsi="Times New Roman" w:cs="Times New Roman"/>
          <w:sz w:val="24"/>
          <w:szCs w:val="24"/>
        </w:rPr>
        <w:t>Any Applicable Entity shall, in response to a written request for the data included in</w:t>
      </w:r>
    </w:p>
    <w:p w:rsidRPr="0047153F" w:rsidR="0047153F" w:rsidP="0047153F" w:rsidRDefault="0047153F" w14:paraId="42681CE3" w14:textId="77777777">
      <w:pPr>
        <w:spacing w:after="0"/>
        <w:rPr>
          <w:rFonts w:ascii="Times New Roman" w:hAnsi="Times New Roman" w:cs="Times New Roman"/>
          <w:sz w:val="24"/>
          <w:szCs w:val="24"/>
        </w:rPr>
      </w:pPr>
      <w:r w:rsidRPr="0047153F">
        <w:rPr>
          <w:rFonts w:ascii="Times New Roman" w:hAnsi="Times New Roman" w:cs="Times New Roman"/>
          <w:sz w:val="24"/>
          <w:szCs w:val="24"/>
        </w:rPr>
        <w:t>parts 1.3-1.5 of Requirement R1 from a Planning Coordinator, Balancing Authority,</w:t>
      </w:r>
    </w:p>
    <w:p w:rsidRPr="0047153F" w:rsidR="0047153F" w:rsidP="0047153F" w:rsidRDefault="0047153F" w14:paraId="2F28F926" w14:textId="77777777">
      <w:pPr>
        <w:spacing w:after="0"/>
        <w:rPr>
          <w:rFonts w:ascii="Times New Roman" w:hAnsi="Times New Roman" w:cs="Times New Roman"/>
          <w:sz w:val="24"/>
          <w:szCs w:val="24"/>
        </w:rPr>
      </w:pPr>
      <w:r w:rsidRPr="0047153F">
        <w:rPr>
          <w:rFonts w:ascii="Times New Roman" w:hAnsi="Times New Roman" w:cs="Times New Roman"/>
          <w:sz w:val="24"/>
          <w:szCs w:val="24"/>
        </w:rPr>
        <w:t>Transmission Planner or Resource Planner with a demonstrated need for such data in</w:t>
      </w:r>
    </w:p>
    <w:p w:rsidRPr="0047153F" w:rsidR="0047153F" w:rsidP="0047153F" w:rsidRDefault="0047153F" w14:paraId="51EAE19F" w14:textId="77777777">
      <w:pPr>
        <w:spacing w:after="0"/>
        <w:rPr>
          <w:rFonts w:ascii="Times New Roman" w:hAnsi="Times New Roman" w:cs="Times New Roman"/>
          <w:sz w:val="24"/>
          <w:szCs w:val="24"/>
        </w:rPr>
      </w:pPr>
      <w:r w:rsidRPr="0047153F">
        <w:rPr>
          <w:rFonts w:ascii="Times New Roman" w:hAnsi="Times New Roman" w:cs="Times New Roman"/>
          <w:sz w:val="24"/>
          <w:szCs w:val="24"/>
        </w:rPr>
        <w:t>order to conduct reliability assessments of the Bulk Electric System, provide or</w:t>
      </w:r>
    </w:p>
    <w:p w:rsidRPr="0047153F" w:rsidR="0047153F" w:rsidP="0047153F" w:rsidRDefault="0047153F" w14:paraId="3ADE8128" w14:textId="77777777">
      <w:pPr>
        <w:spacing w:after="0"/>
        <w:rPr>
          <w:rFonts w:ascii="Times New Roman" w:hAnsi="Times New Roman" w:cs="Times New Roman"/>
          <w:sz w:val="24"/>
          <w:szCs w:val="24"/>
        </w:rPr>
      </w:pPr>
      <w:r w:rsidRPr="0047153F">
        <w:rPr>
          <w:rFonts w:ascii="Times New Roman" w:hAnsi="Times New Roman" w:cs="Times New Roman"/>
          <w:sz w:val="24"/>
          <w:szCs w:val="24"/>
        </w:rPr>
        <w:t>otherwise make available that data to the requesting entity. This requirement does</w:t>
      </w:r>
    </w:p>
    <w:p w:rsidRPr="0047153F" w:rsidR="0047153F" w:rsidP="0047153F" w:rsidRDefault="0047153F" w14:paraId="050DA0B2" w14:textId="77777777">
      <w:pPr>
        <w:spacing w:after="0"/>
        <w:rPr>
          <w:rFonts w:ascii="Times New Roman" w:hAnsi="Times New Roman" w:cs="Times New Roman"/>
          <w:sz w:val="24"/>
          <w:szCs w:val="24"/>
        </w:rPr>
      </w:pPr>
      <w:r w:rsidRPr="0047153F">
        <w:rPr>
          <w:rFonts w:ascii="Times New Roman" w:hAnsi="Times New Roman" w:cs="Times New Roman"/>
          <w:sz w:val="24"/>
          <w:szCs w:val="24"/>
        </w:rPr>
        <w:t>not modify an entity’s obligation pursuant to Requirement R2 to respond to data</w:t>
      </w:r>
    </w:p>
    <w:p w:rsidRPr="0047153F" w:rsidR="0047153F" w:rsidP="0047153F" w:rsidRDefault="0047153F" w14:paraId="76DA72E0" w14:textId="77777777">
      <w:pPr>
        <w:spacing w:after="0"/>
        <w:rPr>
          <w:rFonts w:ascii="Times New Roman" w:hAnsi="Times New Roman" w:cs="Times New Roman"/>
          <w:sz w:val="24"/>
          <w:szCs w:val="24"/>
        </w:rPr>
      </w:pPr>
      <w:r w:rsidRPr="0047153F">
        <w:rPr>
          <w:rFonts w:ascii="Times New Roman" w:hAnsi="Times New Roman" w:cs="Times New Roman"/>
          <w:sz w:val="24"/>
          <w:szCs w:val="24"/>
        </w:rPr>
        <w:t>requests issued by its Planning Coordinator or Balancing Authority pursuant to</w:t>
      </w:r>
    </w:p>
    <w:p w:rsidRPr="0047153F" w:rsidR="0047153F" w:rsidP="0047153F" w:rsidRDefault="0047153F" w14:paraId="082A8692" w14:textId="14F8D67F">
      <w:pPr>
        <w:spacing w:after="0"/>
        <w:rPr>
          <w:rFonts w:ascii="Times New Roman" w:hAnsi="Times New Roman" w:cs="Times New Roman"/>
          <w:i/>
          <w:iCs/>
          <w:sz w:val="24"/>
          <w:szCs w:val="24"/>
        </w:rPr>
      </w:pPr>
      <w:r w:rsidRPr="0047153F">
        <w:rPr>
          <w:rFonts w:ascii="Times New Roman" w:hAnsi="Times New Roman" w:cs="Times New Roman"/>
          <w:sz w:val="24"/>
          <w:szCs w:val="24"/>
        </w:rPr>
        <w:t xml:space="preserve">Requirement R1. </w:t>
      </w:r>
    </w:p>
    <w:p w:rsidRPr="0047153F" w:rsidR="0047153F" w:rsidP="0047153F" w:rsidRDefault="0047153F" w14:paraId="62794848" w14:textId="04665B38">
      <w:pPr>
        <w:pStyle w:val="ListParagraph"/>
        <w:numPr>
          <w:ilvl w:val="0"/>
          <w:numId w:val="16"/>
        </w:numPr>
        <w:spacing w:after="0"/>
        <w:rPr>
          <w:rFonts w:ascii="Times New Roman" w:hAnsi="Times New Roman" w:cs="Times New Roman"/>
          <w:sz w:val="24"/>
          <w:szCs w:val="24"/>
        </w:rPr>
      </w:pPr>
      <w:r w:rsidRPr="0047153F">
        <w:rPr>
          <w:rFonts w:ascii="Times New Roman" w:hAnsi="Times New Roman" w:cs="Times New Roman"/>
          <w:sz w:val="24"/>
          <w:szCs w:val="24"/>
        </w:rPr>
        <w:t>shall not be required to alter the format in which it maintains or uses the data;</w:t>
      </w:r>
    </w:p>
    <w:p w:rsidRPr="0047153F" w:rsidR="0047153F" w:rsidP="0047153F" w:rsidRDefault="0047153F" w14:paraId="61D6E9AA" w14:textId="48BB07AD">
      <w:pPr>
        <w:pStyle w:val="ListParagraph"/>
        <w:numPr>
          <w:ilvl w:val="0"/>
          <w:numId w:val="16"/>
        </w:numPr>
        <w:spacing w:after="0"/>
        <w:rPr>
          <w:rFonts w:ascii="Times New Roman" w:hAnsi="Times New Roman" w:cs="Times New Roman"/>
          <w:sz w:val="24"/>
          <w:szCs w:val="24"/>
        </w:rPr>
      </w:pPr>
      <w:r w:rsidRPr="0047153F">
        <w:rPr>
          <w:rFonts w:ascii="Times New Roman" w:hAnsi="Times New Roman" w:cs="Times New Roman"/>
          <w:sz w:val="24"/>
          <w:szCs w:val="24"/>
        </w:rPr>
        <w:t>shall provide the requested data within 45 calendar days of the written</w:t>
      </w:r>
    </w:p>
    <w:p w:rsidR="0047153F" w:rsidP="0047153F" w:rsidRDefault="0047153F" w14:paraId="270E9113" w14:textId="4F6A89FA">
      <w:pPr>
        <w:spacing w:after="0"/>
        <w:rPr>
          <w:rFonts w:ascii="Times New Roman" w:hAnsi="Times New Roman" w:cs="Times New Roman"/>
          <w:sz w:val="24"/>
          <w:szCs w:val="24"/>
        </w:rPr>
      </w:pPr>
      <w:r w:rsidRPr="0047153F">
        <w:rPr>
          <w:rFonts w:ascii="Times New Roman" w:hAnsi="Times New Roman" w:cs="Times New Roman"/>
          <w:sz w:val="24"/>
          <w:szCs w:val="24"/>
        </w:rPr>
        <w:t>request</w:t>
      </w:r>
      <w:r>
        <w:rPr>
          <w:rFonts w:ascii="Times New Roman" w:hAnsi="Times New Roman" w:cs="Times New Roman"/>
          <w:sz w:val="24"/>
          <w:szCs w:val="24"/>
        </w:rPr>
        <w:t>.</w:t>
      </w:r>
    </w:p>
    <w:p w:rsidRPr="0047153F" w:rsidR="0047153F" w:rsidP="0047153F" w:rsidRDefault="0047153F" w14:paraId="0CF5C442"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M4. </w:t>
      </w:r>
      <w:r w:rsidRPr="0047153F">
        <w:rPr>
          <w:rFonts w:ascii="Times New Roman" w:hAnsi="Times New Roman" w:cs="Times New Roman"/>
          <w:sz w:val="24"/>
          <w:szCs w:val="24"/>
        </w:rPr>
        <w:t>Each Applicable Entity identified in Requirement R4 shall have evidence such as dated</w:t>
      </w:r>
    </w:p>
    <w:p w:rsidRPr="0047153F" w:rsidR="0047153F" w:rsidP="0047153F" w:rsidRDefault="0047153F" w14:paraId="4B76CB9A" w14:textId="77777777">
      <w:pPr>
        <w:spacing w:after="0"/>
        <w:rPr>
          <w:rFonts w:ascii="Times New Roman" w:hAnsi="Times New Roman" w:cs="Times New Roman"/>
          <w:sz w:val="24"/>
          <w:szCs w:val="24"/>
        </w:rPr>
      </w:pPr>
      <w:r w:rsidRPr="0047153F">
        <w:rPr>
          <w:rFonts w:ascii="Times New Roman" w:hAnsi="Times New Roman" w:cs="Times New Roman"/>
          <w:sz w:val="24"/>
          <w:szCs w:val="24"/>
        </w:rPr>
        <w:t>e-mails or dated transmittal letters that it provided the data requested or provided a</w:t>
      </w:r>
    </w:p>
    <w:p w:rsidRPr="0047153F" w:rsidR="0047153F" w:rsidP="0047153F" w:rsidRDefault="0047153F" w14:paraId="276DB28E" w14:textId="77777777">
      <w:pPr>
        <w:spacing w:after="0"/>
        <w:rPr>
          <w:rFonts w:ascii="Times New Roman" w:hAnsi="Times New Roman" w:cs="Times New Roman"/>
          <w:sz w:val="24"/>
          <w:szCs w:val="24"/>
        </w:rPr>
      </w:pPr>
      <w:r w:rsidRPr="0047153F">
        <w:rPr>
          <w:rFonts w:ascii="Times New Roman" w:hAnsi="Times New Roman" w:cs="Times New Roman"/>
          <w:sz w:val="24"/>
          <w:szCs w:val="24"/>
        </w:rPr>
        <w:t>written response specifying the data that is not being provided and the basis for not</w:t>
      </w:r>
    </w:p>
    <w:p w:rsidR="0047153F" w:rsidP="0047153F" w:rsidRDefault="0047153F" w14:paraId="453C2DF0" w14:textId="00A02545">
      <w:pPr>
        <w:spacing w:after="0"/>
        <w:rPr>
          <w:rFonts w:ascii="Times New Roman" w:hAnsi="Times New Roman" w:cs="Times New Roman"/>
          <w:sz w:val="24"/>
          <w:szCs w:val="24"/>
        </w:rPr>
      </w:pPr>
      <w:r w:rsidRPr="0047153F">
        <w:rPr>
          <w:rFonts w:ascii="Times New Roman" w:hAnsi="Times New Roman" w:cs="Times New Roman"/>
          <w:sz w:val="24"/>
          <w:szCs w:val="24"/>
        </w:rPr>
        <w:t>providing the data in accordance with Requirement R4.</w:t>
      </w:r>
    </w:p>
    <w:p w:rsidR="0047153F" w:rsidP="0047153F" w:rsidRDefault="0047153F" w14:paraId="1AC28B6E" w14:textId="2061FAFF">
      <w:pPr>
        <w:spacing w:after="0"/>
        <w:rPr>
          <w:rFonts w:ascii="Times New Roman" w:hAnsi="Times New Roman" w:cs="Times New Roman"/>
          <w:b/>
          <w:bCs/>
          <w:sz w:val="24"/>
          <w:szCs w:val="24"/>
        </w:rPr>
      </w:pPr>
      <w:r w:rsidRPr="0047153F">
        <w:rPr>
          <w:rFonts w:ascii="Times New Roman" w:hAnsi="Times New Roman" w:cs="Times New Roman"/>
          <w:b/>
          <w:bCs/>
          <w:sz w:val="24"/>
          <w:szCs w:val="24"/>
        </w:rPr>
        <w:t>Evidence Retention</w:t>
      </w:r>
    </w:p>
    <w:p w:rsidRPr="0047153F" w:rsidR="0047153F" w:rsidP="0047153F" w:rsidRDefault="0047153F" w14:paraId="4F0C17FB" w14:textId="77777777">
      <w:pPr>
        <w:spacing w:after="0"/>
        <w:rPr>
          <w:rFonts w:ascii="Times New Roman" w:hAnsi="Times New Roman" w:cs="Times New Roman"/>
          <w:sz w:val="24"/>
          <w:szCs w:val="24"/>
        </w:rPr>
      </w:pPr>
      <w:r w:rsidRPr="0047153F">
        <w:rPr>
          <w:rFonts w:ascii="Times New Roman" w:hAnsi="Times New Roman" w:cs="Times New Roman"/>
          <w:sz w:val="24"/>
          <w:szCs w:val="24"/>
        </w:rPr>
        <w:t>The following evidence retention periods identify the period of time an entity is</w:t>
      </w:r>
    </w:p>
    <w:p w:rsidRPr="0047153F" w:rsidR="0047153F" w:rsidP="0047153F" w:rsidRDefault="0047153F" w14:paraId="1E00E522" w14:textId="77777777">
      <w:pPr>
        <w:spacing w:after="0"/>
        <w:rPr>
          <w:rFonts w:ascii="Times New Roman" w:hAnsi="Times New Roman" w:cs="Times New Roman"/>
          <w:sz w:val="24"/>
          <w:szCs w:val="24"/>
        </w:rPr>
      </w:pPr>
      <w:r w:rsidRPr="0047153F">
        <w:rPr>
          <w:rFonts w:ascii="Times New Roman" w:hAnsi="Times New Roman" w:cs="Times New Roman"/>
          <w:sz w:val="24"/>
          <w:szCs w:val="24"/>
        </w:rPr>
        <w:t>required to retain specific evidence to demonstrate compliance. For instances</w:t>
      </w:r>
    </w:p>
    <w:p w:rsidRPr="0047153F" w:rsidR="0047153F" w:rsidP="0047153F" w:rsidRDefault="0047153F" w14:paraId="236300E0" w14:textId="77777777">
      <w:pPr>
        <w:spacing w:after="0"/>
        <w:rPr>
          <w:rFonts w:ascii="Times New Roman" w:hAnsi="Times New Roman" w:cs="Times New Roman"/>
          <w:sz w:val="24"/>
          <w:szCs w:val="24"/>
        </w:rPr>
      </w:pPr>
      <w:r w:rsidRPr="0047153F">
        <w:rPr>
          <w:rFonts w:ascii="Times New Roman" w:hAnsi="Times New Roman" w:cs="Times New Roman"/>
          <w:sz w:val="24"/>
          <w:szCs w:val="24"/>
        </w:rPr>
        <w:t>where the evidence retention period specified below is shorter than the time</w:t>
      </w:r>
    </w:p>
    <w:p w:rsidRPr="0047153F" w:rsidR="0047153F" w:rsidP="0047153F" w:rsidRDefault="0047153F" w14:paraId="28255BB5" w14:textId="77777777">
      <w:pPr>
        <w:spacing w:after="0"/>
        <w:rPr>
          <w:rFonts w:ascii="Times New Roman" w:hAnsi="Times New Roman" w:cs="Times New Roman"/>
          <w:sz w:val="24"/>
          <w:szCs w:val="24"/>
        </w:rPr>
      </w:pPr>
      <w:r w:rsidRPr="0047153F">
        <w:rPr>
          <w:rFonts w:ascii="Times New Roman" w:hAnsi="Times New Roman" w:cs="Times New Roman"/>
          <w:sz w:val="24"/>
          <w:szCs w:val="24"/>
        </w:rPr>
        <w:t>since the last audit, the Compliance Enforcement Authority may ask an entity to</w:t>
      </w:r>
    </w:p>
    <w:p w:rsidRPr="0047153F" w:rsidR="0047153F" w:rsidP="0047153F" w:rsidRDefault="0047153F" w14:paraId="3C3BE96C" w14:textId="77777777">
      <w:pPr>
        <w:spacing w:after="0"/>
        <w:rPr>
          <w:rFonts w:ascii="Times New Roman" w:hAnsi="Times New Roman" w:cs="Times New Roman"/>
          <w:sz w:val="24"/>
          <w:szCs w:val="24"/>
        </w:rPr>
      </w:pPr>
      <w:r w:rsidRPr="0047153F">
        <w:rPr>
          <w:rFonts w:ascii="Times New Roman" w:hAnsi="Times New Roman" w:cs="Times New Roman"/>
          <w:sz w:val="24"/>
          <w:szCs w:val="24"/>
        </w:rPr>
        <w:t>provide other evidence to show that it was compliant for the full time period</w:t>
      </w:r>
    </w:p>
    <w:p w:rsidRPr="0047153F" w:rsidR="0047153F" w:rsidP="0047153F" w:rsidRDefault="0047153F" w14:paraId="6176B6B0" w14:textId="77777777">
      <w:pPr>
        <w:spacing w:after="0"/>
        <w:rPr>
          <w:rFonts w:ascii="Times New Roman" w:hAnsi="Times New Roman" w:cs="Times New Roman"/>
          <w:sz w:val="24"/>
          <w:szCs w:val="24"/>
        </w:rPr>
      </w:pPr>
      <w:r w:rsidRPr="0047153F">
        <w:rPr>
          <w:rFonts w:ascii="Times New Roman" w:hAnsi="Times New Roman" w:cs="Times New Roman"/>
          <w:sz w:val="24"/>
          <w:szCs w:val="24"/>
        </w:rPr>
        <w:t>since the last audit.</w:t>
      </w:r>
    </w:p>
    <w:p w:rsidRPr="0047153F" w:rsidR="0047153F" w:rsidP="0047153F" w:rsidRDefault="0047153F" w14:paraId="224B71B4" w14:textId="77777777">
      <w:pPr>
        <w:spacing w:after="0"/>
        <w:rPr>
          <w:rFonts w:ascii="Times New Roman" w:hAnsi="Times New Roman" w:cs="Times New Roman"/>
          <w:sz w:val="24"/>
          <w:szCs w:val="24"/>
        </w:rPr>
      </w:pPr>
      <w:r w:rsidRPr="0047153F">
        <w:rPr>
          <w:rFonts w:ascii="Times New Roman" w:hAnsi="Times New Roman" w:cs="Times New Roman"/>
          <w:sz w:val="24"/>
          <w:szCs w:val="24"/>
        </w:rPr>
        <w:t>The Applicable Entity shall keep data or evidence to show compliance with</w:t>
      </w:r>
    </w:p>
    <w:p w:rsidRPr="0047153F" w:rsidR="0047153F" w:rsidP="0047153F" w:rsidRDefault="0047153F" w14:paraId="4355D238" w14:textId="77777777">
      <w:pPr>
        <w:spacing w:after="0"/>
        <w:rPr>
          <w:rFonts w:ascii="Times New Roman" w:hAnsi="Times New Roman" w:cs="Times New Roman"/>
          <w:sz w:val="24"/>
          <w:szCs w:val="24"/>
        </w:rPr>
      </w:pPr>
      <w:r w:rsidRPr="0047153F">
        <w:rPr>
          <w:rFonts w:ascii="Times New Roman" w:hAnsi="Times New Roman" w:cs="Times New Roman"/>
          <w:sz w:val="24"/>
          <w:szCs w:val="24"/>
        </w:rPr>
        <w:t>Requirements R1 through R4, and Measures M1 through M4, since the last audit,</w:t>
      </w:r>
    </w:p>
    <w:p w:rsidRPr="0047153F" w:rsidR="0047153F" w:rsidP="0047153F" w:rsidRDefault="0047153F" w14:paraId="4E6E814A" w14:textId="77777777">
      <w:pPr>
        <w:spacing w:after="0"/>
        <w:rPr>
          <w:rFonts w:ascii="Times New Roman" w:hAnsi="Times New Roman" w:cs="Times New Roman"/>
          <w:sz w:val="24"/>
          <w:szCs w:val="24"/>
        </w:rPr>
      </w:pPr>
      <w:r w:rsidRPr="0047153F">
        <w:rPr>
          <w:rFonts w:ascii="Times New Roman" w:hAnsi="Times New Roman" w:cs="Times New Roman"/>
          <w:sz w:val="24"/>
          <w:szCs w:val="24"/>
        </w:rPr>
        <w:t>unless directed by its Compliance Enforcement Authority to retain specific</w:t>
      </w:r>
    </w:p>
    <w:p w:rsidRPr="0047153F" w:rsidR="0047153F" w:rsidP="0047153F" w:rsidRDefault="0047153F" w14:paraId="0062D0A6" w14:textId="77777777">
      <w:pPr>
        <w:spacing w:after="0"/>
        <w:rPr>
          <w:rFonts w:ascii="Times New Roman" w:hAnsi="Times New Roman" w:cs="Times New Roman"/>
          <w:sz w:val="24"/>
          <w:szCs w:val="24"/>
        </w:rPr>
      </w:pPr>
      <w:r w:rsidRPr="0047153F">
        <w:rPr>
          <w:rFonts w:ascii="Times New Roman" w:hAnsi="Times New Roman" w:cs="Times New Roman"/>
          <w:sz w:val="24"/>
          <w:szCs w:val="24"/>
        </w:rPr>
        <w:t>evidence for a longer period of time as part of an investigation.</w:t>
      </w:r>
    </w:p>
    <w:p w:rsidRPr="0047153F" w:rsidR="0047153F" w:rsidP="0047153F" w:rsidRDefault="0047153F" w14:paraId="69EB1ED5" w14:textId="77777777">
      <w:pPr>
        <w:spacing w:after="0"/>
        <w:rPr>
          <w:rFonts w:ascii="Times New Roman" w:hAnsi="Times New Roman" w:cs="Times New Roman"/>
          <w:sz w:val="24"/>
          <w:szCs w:val="24"/>
        </w:rPr>
      </w:pPr>
      <w:r w:rsidRPr="0047153F">
        <w:rPr>
          <w:rFonts w:ascii="Times New Roman" w:hAnsi="Times New Roman" w:cs="Times New Roman"/>
          <w:sz w:val="24"/>
          <w:szCs w:val="24"/>
        </w:rPr>
        <w:t>If an Applicable Entity is found non-compliant, it shall keep information related</w:t>
      </w:r>
    </w:p>
    <w:p w:rsidRPr="0047153F" w:rsidR="0047153F" w:rsidP="0047153F" w:rsidRDefault="0047153F" w14:paraId="7C0AC9DD" w14:textId="77777777">
      <w:pPr>
        <w:spacing w:after="0"/>
        <w:rPr>
          <w:rFonts w:ascii="Times New Roman" w:hAnsi="Times New Roman" w:cs="Times New Roman"/>
          <w:sz w:val="24"/>
          <w:szCs w:val="24"/>
        </w:rPr>
      </w:pPr>
      <w:r w:rsidRPr="0047153F">
        <w:rPr>
          <w:rFonts w:ascii="Times New Roman" w:hAnsi="Times New Roman" w:cs="Times New Roman"/>
          <w:sz w:val="24"/>
          <w:szCs w:val="24"/>
        </w:rPr>
        <w:t>to the non-compliance until mitigation is complete and approved, or for the time</w:t>
      </w:r>
    </w:p>
    <w:p w:rsidRPr="0047153F" w:rsidR="0047153F" w:rsidP="0047153F" w:rsidRDefault="0047153F" w14:paraId="44EF0E82" w14:textId="77777777">
      <w:pPr>
        <w:spacing w:after="0"/>
        <w:rPr>
          <w:rFonts w:ascii="Times New Roman" w:hAnsi="Times New Roman" w:cs="Times New Roman"/>
          <w:sz w:val="24"/>
          <w:szCs w:val="24"/>
        </w:rPr>
      </w:pPr>
      <w:r w:rsidRPr="0047153F">
        <w:rPr>
          <w:rFonts w:ascii="Times New Roman" w:hAnsi="Times New Roman" w:cs="Times New Roman"/>
          <w:sz w:val="24"/>
          <w:szCs w:val="24"/>
        </w:rPr>
        <w:t>specified above, whichever is longer.</w:t>
      </w:r>
    </w:p>
    <w:p w:rsidRPr="0047153F" w:rsidR="0047153F" w:rsidP="0047153F" w:rsidRDefault="0047153F" w14:paraId="220C685F" w14:textId="77777777">
      <w:pPr>
        <w:spacing w:after="0"/>
        <w:rPr>
          <w:rFonts w:ascii="Times New Roman" w:hAnsi="Times New Roman" w:cs="Times New Roman"/>
          <w:sz w:val="24"/>
          <w:szCs w:val="24"/>
        </w:rPr>
      </w:pPr>
      <w:r w:rsidRPr="0047153F">
        <w:rPr>
          <w:rFonts w:ascii="Times New Roman" w:hAnsi="Times New Roman" w:cs="Times New Roman"/>
          <w:sz w:val="24"/>
          <w:szCs w:val="24"/>
        </w:rPr>
        <w:t>The Compliance Enforcement Authority shall keep the last audit records and all</w:t>
      </w:r>
    </w:p>
    <w:p w:rsidR="0047153F" w:rsidP="0047153F" w:rsidRDefault="0047153F" w14:paraId="69E6DC1B" w14:textId="5D105ABF">
      <w:pPr>
        <w:spacing w:after="0"/>
        <w:rPr>
          <w:rFonts w:ascii="Times New Roman" w:hAnsi="Times New Roman" w:cs="Times New Roman"/>
          <w:sz w:val="24"/>
          <w:szCs w:val="24"/>
        </w:rPr>
      </w:pPr>
      <w:r w:rsidRPr="0047153F">
        <w:rPr>
          <w:rFonts w:ascii="Times New Roman" w:hAnsi="Times New Roman" w:cs="Times New Roman"/>
          <w:sz w:val="24"/>
          <w:szCs w:val="24"/>
        </w:rPr>
        <w:t>requested and submitted subsequent audit records.</w:t>
      </w:r>
    </w:p>
    <w:p w:rsidRPr="0047153F" w:rsidR="0047153F" w:rsidP="0047153F" w:rsidRDefault="0047153F" w14:paraId="577640E1" w14:textId="77777777">
      <w:pPr>
        <w:spacing w:after="0"/>
        <w:rPr>
          <w:rFonts w:ascii="Times New Roman" w:hAnsi="Times New Roman" w:cs="Times New Roman"/>
          <w:sz w:val="24"/>
          <w:szCs w:val="24"/>
        </w:rPr>
      </w:pPr>
    </w:p>
    <w:p w:rsidR="000D6FBE" w:rsidP="000D6FBE" w:rsidRDefault="000F1DBC" w14:paraId="0F385964" w14:textId="1C36E870">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Reliability Standards MOD-032-1 and MOD-033-</w:t>
      </w:r>
      <w:r w:rsidR="00A02B31">
        <w:rPr>
          <w:rFonts w:ascii="Times New Roman" w:hAnsi="Times New Roman" w:cs="Times New Roman"/>
          <w:sz w:val="24"/>
          <w:szCs w:val="24"/>
        </w:rPr>
        <w:t>3</w:t>
      </w:r>
      <w:r>
        <w:rPr>
          <w:rFonts w:ascii="Times New Roman" w:hAnsi="Times New Roman" w:cs="Times New Roman"/>
          <w:sz w:val="24"/>
          <w:szCs w:val="24"/>
        </w:rPr>
        <w:t xml:space="preserve"> were approved by the Commission in an Order in Docket No. RD14-5-000</w:t>
      </w:r>
      <w:r w:rsidRPr="000D6FBE">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w:t>
      </w:r>
      <w:r w:rsidR="000D6FBE">
        <w:rPr>
          <w:rFonts w:ascii="Times New Roman" w:hAnsi="Times New Roman" w:cs="Times New Roman"/>
          <w:sz w:val="24"/>
          <w:szCs w:val="24"/>
        </w:rPr>
        <w:t xml:space="preserve">  Both standards were </w:t>
      </w:r>
      <w:r w:rsidR="000D6FBE">
        <w:rPr>
          <w:rFonts w:ascii="Times New Roman" w:hAnsi="Times New Roman" w:eastAsia="Times New Roman" w:cs="Times New Roman"/>
          <w:sz w:val="24"/>
          <w:szCs w:val="24"/>
        </w:rPr>
        <w:t>designed to replace, consolidate and improve upon existing MOD standards, “in addressing system-level modeling data and validation requirements necessary for developing planning models and the Interconnection-wide cases that are integral to analyzing the reliability of the Bulk-Power System.”</w:t>
      </w:r>
      <w:r w:rsidR="000D6FBE">
        <w:rPr>
          <w:rStyle w:val="FootnoteReference"/>
          <w:rFonts w:ascii="Times New Roman" w:hAnsi="Times New Roman" w:eastAsia="Times New Roman" w:cs="Times New Roman"/>
          <w:sz w:val="24"/>
          <w:szCs w:val="24"/>
          <w:vertAlign w:val="superscript"/>
        </w:rPr>
        <w:footnoteReference w:id="8"/>
      </w:r>
    </w:p>
    <w:p w:rsidRPr="00AD6602" w:rsidR="000D6FBE" w:rsidP="000D6FBE" w:rsidRDefault="000D6FBE" w14:paraId="003FA32B" w14:textId="77777777">
      <w:pPr>
        <w:spacing w:after="0" w:line="240" w:lineRule="auto"/>
        <w:rPr>
          <w:rFonts w:ascii="Times New Roman" w:hAnsi="Times New Roman" w:eastAsia="Times New Roman" w:cs="Times New Roman"/>
          <w:b/>
          <w:bCs/>
          <w:sz w:val="24"/>
          <w:szCs w:val="24"/>
        </w:rPr>
      </w:pPr>
    </w:p>
    <w:p w:rsidR="000D6FBE" w:rsidP="000D6FBE" w:rsidRDefault="000D6FBE" w14:paraId="24636551" w14:textId="587F0032">
      <w:pPr>
        <w:spacing w:after="0" w:line="240" w:lineRule="auto"/>
        <w:rPr>
          <w:rFonts w:ascii="Times New Roman" w:hAnsi="Times New Roman" w:eastAsia="Times New Roman" w:cs="Times New Roman"/>
          <w:sz w:val="24"/>
          <w:szCs w:val="24"/>
        </w:rPr>
      </w:pPr>
      <w:r w:rsidRPr="00AD6602">
        <w:rPr>
          <w:rFonts w:ascii="Times New Roman" w:hAnsi="Times New Roman" w:eastAsia="Times New Roman" w:cs="Times New Roman"/>
          <w:b/>
          <w:bCs/>
          <w:sz w:val="24"/>
          <w:szCs w:val="24"/>
        </w:rPr>
        <w:t>MOD-032-1</w:t>
      </w:r>
      <w:r>
        <w:rPr>
          <w:rFonts w:ascii="Times New Roman" w:hAnsi="Times New Roman" w:eastAsia="Times New Roman" w:cs="Times New Roman"/>
          <w:sz w:val="24"/>
          <w:szCs w:val="24"/>
        </w:rPr>
        <w:t xml:space="preserve"> Reliability Standard contains four requirements:</w:t>
      </w:r>
    </w:p>
    <w:p w:rsidRPr="000D6FBE" w:rsidR="000D6FBE" w:rsidP="000D6FBE" w:rsidRDefault="000D6FBE" w14:paraId="72524070" w14:textId="0D07219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Req</w:t>
      </w:r>
      <w:r w:rsidR="0020384F">
        <w:rPr>
          <w:rFonts w:ascii="Times New Roman" w:hAnsi="Times New Roman" w:eastAsia="Times New Roman" w:cs="Times New Roman"/>
          <w:sz w:val="24"/>
          <w:szCs w:val="24"/>
        </w:rPr>
        <w:t>uirement R1 mandates that each planning coordinator and each of its transmission p</w:t>
      </w:r>
      <w:r>
        <w:rPr>
          <w:rFonts w:ascii="Times New Roman" w:hAnsi="Times New Roman" w:eastAsia="Times New Roman" w:cs="Times New Roman"/>
          <w:sz w:val="24"/>
          <w:szCs w:val="24"/>
        </w:rPr>
        <w:t>lanners shall jointly develop steady-state, dynamics, and short circuit modeling data requirements an</w:t>
      </w:r>
      <w:r w:rsidR="0020384F">
        <w:rPr>
          <w:rFonts w:ascii="Times New Roman" w:hAnsi="Times New Roman" w:eastAsia="Times New Roman" w:cs="Times New Roman"/>
          <w:sz w:val="24"/>
          <w:szCs w:val="24"/>
        </w:rPr>
        <w:t>d reporting procedures for the planning c</w:t>
      </w:r>
      <w:r>
        <w:rPr>
          <w:rFonts w:ascii="Times New Roman" w:hAnsi="Times New Roman" w:eastAsia="Times New Roman" w:cs="Times New Roman"/>
          <w:sz w:val="24"/>
          <w:szCs w:val="24"/>
        </w:rPr>
        <w:t>oordinator’s planning area;</w:t>
      </w:r>
    </w:p>
    <w:p w:rsidR="000D6FBE" w:rsidP="000D6FBE" w:rsidRDefault="000D6FBE" w14:paraId="00BCA728" w14:textId="2ACAD01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Requirement R2 mandates that e</w:t>
      </w:r>
      <w:r w:rsidR="0020384F">
        <w:rPr>
          <w:rFonts w:ascii="Times New Roman" w:hAnsi="Times New Roman" w:cs="Times New Roman"/>
          <w:sz w:val="24"/>
          <w:szCs w:val="24"/>
        </w:rPr>
        <w:t>ach balancing authority, generator owner, load s</w:t>
      </w:r>
      <w:r w:rsidRPr="000D6FBE">
        <w:rPr>
          <w:rFonts w:ascii="Times New Roman" w:hAnsi="Times New Roman" w:cs="Times New Roman"/>
          <w:sz w:val="24"/>
          <w:szCs w:val="24"/>
        </w:rPr>
        <w:t>e</w:t>
      </w:r>
      <w:r w:rsidR="0020384F">
        <w:rPr>
          <w:rFonts w:ascii="Times New Roman" w:hAnsi="Times New Roman" w:cs="Times New Roman"/>
          <w:sz w:val="24"/>
          <w:szCs w:val="24"/>
        </w:rPr>
        <w:t>rving entity, resource p</w:t>
      </w:r>
      <w:r>
        <w:rPr>
          <w:rFonts w:ascii="Times New Roman" w:hAnsi="Times New Roman" w:cs="Times New Roman"/>
          <w:sz w:val="24"/>
          <w:szCs w:val="24"/>
        </w:rPr>
        <w:t xml:space="preserve">lanner, </w:t>
      </w:r>
      <w:r w:rsidR="0020384F">
        <w:rPr>
          <w:rFonts w:ascii="Times New Roman" w:hAnsi="Times New Roman" w:cs="Times New Roman"/>
          <w:sz w:val="24"/>
          <w:szCs w:val="24"/>
        </w:rPr>
        <w:t>transmission owner, and transmission service p</w:t>
      </w:r>
      <w:r w:rsidRPr="000D6FBE">
        <w:rPr>
          <w:rFonts w:ascii="Times New Roman" w:hAnsi="Times New Roman" w:cs="Times New Roman"/>
          <w:sz w:val="24"/>
          <w:szCs w:val="24"/>
        </w:rPr>
        <w:t>rovider shall provide steady-state, dynamics, and short circuit modeling data t</w:t>
      </w:r>
      <w:r w:rsidR="0020384F">
        <w:rPr>
          <w:rFonts w:ascii="Times New Roman" w:hAnsi="Times New Roman" w:cs="Times New Roman"/>
          <w:sz w:val="24"/>
          <w:szCs w:val="24"/>
        </w:rPr>
        <w:t>o its transmission planner(s) and planning c</w:t>
      </w:r>
      <w:r w:rsidRPr="000D6FBE">
        <w:rPr>
          <w:rFonts w:ascii="Times New Roman" w:hAnsi="Times New Roman" w:cs="Times New Roman"/>
          <w:sz w:val="24"/>
          <w:szCs w:val="24"/>
        </w:rPr>
        <w:t>oordinator(s) according to the data requirements and reporti</w:t>
      </w:r>
      <w:r w:rsidR="0020384F">
        <w:rPr>
          <w:rFonts w:ascii="Times New Roman" w:hAnsi="Times New Roman" w:cs="Times New Roman"/>
          <w:sz w:val="24"/>
          <w:szCs w:val="24"/>
        </w:rPr>
        <w:t>ng procedures developed by its planning coordinator and transmission p</w:t>
      </w:r>
      <w:r w:rsidRPr="000D6FBE">
        <w:rPr>
          <w:rFonts w:ascii="Times New Roman" w:hAnsi="Times New Roman" w:cs="Times New Roman"/>
          <w:sz w:val="24"/>
          <w:szCs w:val="24"/>
        </w:rPr>
        <w:t>lanner in Requirement R1. For data that has not changed since the last submission, a written confirmation that the dat</w:t>
      </w:r>
      <w:r>
        <w:rPr>
          <w:rFonts w:ascii="Times New Roman" w:hAnsi="Times New Roman" w:cs="Times New Roman"/>
          <w:sz w:val="24"/>
          <w:szCs w:val="24"/>
        </w:rPr>
        <w:t>a has not changed is sufficient;</w:t>
      </w:r>
    </w:p>
    <w:p w:rsidR="000D6FBE" w:rsidP="0020384F" w:rsidRDefault="000D6FBE" w14:paraId="0AD1DF8C" w14:textId="7F78276F">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w:t>
      </w:r>
      <w:r w:rsidR="004D29AB">
        <w:rPr>
          <w:rFonts w:ascii="Times New Roman" w:hAnsi="Times New Roman" w:cs="Times New Roman"/>
          <w:sz w:val="24"/>
          <w:szCs w:val="24"/>
        </w:rPr>
        <w:t>quirement R3 mandates that u</w:t>
      </w:r>
      <w:r w:rsidRPr="0020384F" w:rsidR="0020384F">
        <w:rPr>
          <w:rFonts w:ascii="Times New Roman" w:hAnsi="Times New Roman" w:cs="Times New Roman"/>
          <w:sz w:val="24"/>
          <w:szCs w:val="24"/>
        </w:rPr>
        <w:t>pon receipt of</w:t>
      </w:r>
      <w:r w:rsidR="0020384F">
        <w:rPr>
          <w:rFonts w:ascii="Times New Roman" w:hAnsi="Times New Roman" w:cs="Times New Roman"/>
          <w:sz w:val="24"/>
          <w:szCs w:val="24"/>
        </w:rPr>
        <w:t xml:space="preserve"> written notification from its planning coordinator or transmission p</w:t>
      </w:r>
      <w:r w:rsidRPr="0020384F" w:rsidR="0020384F">
        <w:rPr>
          <w:rFonts w:ascii="Times New Roman" w:hAnsi="Times New Roman" w:cs="Times New Roman"/>
          <w:sz w:val="24"/>
          <w:szCs w:val="24"/>
        </w:rPr>
        <w:t>lanner regarding technical concerns with the data submitted under Requirement R2, including the technical basis or reason for the technical concerns, each notified</w:t>
      </w:r>
      <w:r w:rsidR="0020384F">
        <w:rPr>
          <w:rFonts w:ascii="Times New Roman" w:hAnsi="Times New Roman" w:cs="Times New Roman"/>
          <w:sz w:val="24"/>
          <w:szCs w:val="24"/>
        </w:rPr>
        <w:t xml:space="preserve"> balancing authority, generator owner, load serving entity, resource p</w:t>
      </w:r>
      <w:r w:rsidRPr="0020384F" w:rsidR="0020384F">
        <w:rPr>
          <w:rFonts w:ascii="Times New Roman" w:hAnsi="Times New Roman" w:cs="Times New Roman"/>
          <w:sz w:val="24"/>
          <w:szCs w:val="24"/>
        </w:rPr>
        <w:t xml:space="preserve">lanner, </w:t>
      </w:r>
      <w:r w:rsidR="0020384F">
        <w:rPr>
          <w:rFonts w:ascii="Times New Roman" w:hAnsi="Times New Roman" w:cs="Times New Roman"/>
          <w:sz w:val="24"/>
          <w:szCs w:val="24"/>
        </w:rPr>
        <w:t>transmission o</w:t>
      </w:r>
      <w:r w:rsidRPr="0020384F" w:rsidR="0020384F">
        <w:rPr>
          <w:rFonts w:ascii="Times New Roman" w:hAnsi="Times New Roman" w:cs="Times New Roman"/>
          <w:sz w:val="24"/>
          <w:szCs w:val="24"/>
        </w:rPr>
        <w:t>wner, o</w:t>
      </w:r>
      <w:r w:rsidR="0020384F">
        <w:rPr>
          <w:rFonts w:ascii="Times New Roman" w:hAnsi="Times New Roman" w:cs="Times New Roman"/>
          <w:sz w:val="24"/>
          <w:szCs w:val="24"/>
        </w:rPr>
        <w:t>r transmission service p</w:t>
      </w:r>
      <w:r w:rsidRPr="0020384F" w:rsidR="0020384F">
        <w:rPr>
          <w:rFonts w:ascii="Times New Roman" w:hAnsi="Times New Roman" w:cs="Times New Roman"/>
          <w:sz w:val="24"/>
          <w:szCs w:val="24"/>
        </w:rPr>
        <w:t>rovider shall respond to the notifying</w:t>
      </w:r>
      <w:r w:rsidR="0020384F">
        <w:rPr>
          <w:rFonts w:ascii="Times New Roman" w:hAnsi="Times New Roman" w:cs="Times New Roman"/>
          <w:sz w:val="24"/>
          <w:szCs w:val="24"/>
        </w:rPr>
        <w:t xml:space="preserve"> planning coordinator or transmission p</w:t>
      </w:r>
      <w:r w:rsidRPr="0020384F" w:rsidR="0020384F">
        <w:rPr>
          <w:rFonts w:ascii="Times New Roman" w:hAnsi="Times New Roman" w:cs="Times New Roman"/>
          <w:sz w:val="24"/>
          <w:szCs w:val="24"/>
        </w:rPr>
        <w:t>lanner as follows</w:t>
      </w:r>
      <w:r w:rsidR="0020384F">
        <w:rPr>
          <w:rFonts w:ascii="Times New Roman" w:hAnsi="Times New Roman" w:cs="Times New Roman"/>
          <w:sz w:val="24"/>
          <w:szCs w:val="24"/>
        </w:rPr>
        <w:t>:</w:t>
      </w:r>
    </w:p>
    <w:p w:rsidRPr="0020384F" w:rsidR="0020384F" w:rsidP="0020384F" w:rsidRDefault="0020384F" w14:paraId="6A537174" w14:textId="77777777">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Provide either updated data or an explanation with a technical basis for maintaining the current data;</w:t>
      </w:r>
    </w:p>
    <w:p w:rsidRPr="0020384F" w:rsidR="0020384F" w:rsidP="0020384F" w:rsidRDefault="0020384F" w14:paraId="5C0F778F" w14:textId="1C2B3449">
      <w:pPr>
        <w:pStyle w:val="ListParagraph"/>
        <w:numPr>
          <w:ilvl w:val="1"/>
          <w:numId w:val="12"/>
        </w:numPr>
        <w:spacing w:after="0" w:line="240" w:lineRule="auto"/>
        <w:rPr>
          <w:rFonts w:ascii="Times New Roman" w:hAnsi="Times New Roman" w:cs="Times New Roman"/>
          <w:sz w:val="24"/>
          <w:szCs w:val="24"/>
        </w:rPr>
      </w:pPr>
      <w:r w:rsidRPr="0020384F">
        <w:rPr>
          <w:rFonts w:ascii="Times New Roman" w:hAnsi="Times New Roman" w:eastAsia="Times New Roman" w:cs="Times New Roman"/>
          <w:sz w:val="24"/>
          <w:szCs w:val="24"/>
        </w:rPr>
        <w:t>Provide the response within 90 calendar days of receipt, unless a longer time period i</w:t>
      </w:r>
      <w:r>
        <w:rPr>
          <w:rFonts w:ascii="Times New Roman" w:hAnsi="Times New Roman" w:eastAsia="Times New Roman" w:cs="Times New Roman"/>
          <w:sz w:val="24"/>
          <w:szCs w:val="24"/>
        </w:rPr>
        <w:t>s agreed upon by the notifying p</w:t>
      </w:r>
      <w:r w:rsidRPr="0020384F">
        <w:rPr>
          <w:rFonts w:ascii="Times New Roman" w:hAnsi="Times New Roman" w:eastAsia="Times New Roman" w:cs="Times New Roman"/>
          <w:sz w:val="24"/>
          <w:szCs w:val="24"/>
        </w:rPr>
        <w:t>lann</w:t>
      </w:r>
      <w:r>
        <w:rPr>
          <w:rFonts w:ascii="Times New Roman" w:hAnsi="Times New Roman" w:eastAsia="Times New Roman" w:cs="Times New Roman"/>
          <w:sz w:val="24"/>
          <w:szCs w:val="24"/>
        </w:rPr>
        <w:t>ing coordinator or transmission p</w:t>
      </w:r>
      <w:r w:rsidRPr="0020384F">
        <w:rPr>
          <w:rFonts w:ascii="Times New Roman" w:hAnsi="Times New Roman" w:eastAsia="Times New Roman" w:cs="Times New Roman"/>
          <w:sz w:val="24"/>
          <w:szCs w:val="24"/>
        </w:rPr>
        <w:t>lanner.</w:t>
      </w:r>
    </w:p>
    <w:p w:rsidRPr="0020384F" w:rsidR="0020384F" w:rsidP="0020384F" w:rsidRDefault="0020384F" w14:paraId="7BF66145" w14:textId="1F745179">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Requirement R4 mandates that each planning coordinator shall make available models for its planning area reflecting data provided to it under Requirement R2 to the Electric Reliability Organization (ERO) or its designee to support creation of the Interconnection-wide case(s) that includes the planning coordinator’s planning area.</w:t>
      </w:r>
    </w:p>
    <w:p w:rsidR="00C676C1" w:rsidP="0020384F" w:rsidRDefault="00C676C1" w14:paraId="11AEEEB0" w14:textId="77777777">
      <w:pPr>
        <w:spacing w:after="0" w:line="240" w:lineRule="auto"/>
        <w:rPr>
          <w:rFonts w:ascii="Times New Roman" w:hAnsi="Times New Roman" w:cs="Times New Roman"/>
          <w:sz w:val="24"/>
          <w:szCs w:val="24"/>
        </w:rPr>
      </w:pPr>
    </w:p>
    <w:p w:rsidR="0020384F" w:rsidP="0020384F" w:rsidRDefault="0020384F" w14:paraId="5AEBB464" w14:textId="56F26243">
      <w:pPr>
        <w:spacing w:after="0" w:line="240" w:lineRule="auto"/>
        <w:rPr>
          <w:rFonts w:ascii="Times New Roman" w:hAnsi="Times New Roman" w:cs="Times New Roman"/>
          <w:sz w:val="24"/>
          <w:szCs w:val="24"/>
        </w:rPr>
      </w:pPr>
      <w:r w:rsidRPr="001459CE">
        <w:rPr>
          <w:rFonts w:ascii="Times New Roman" w:hAnsi="Times New Roman" w:cs="Times New Roman"/>
          <w:b/>
          <w:bCs/>
          <w:sz w:val="24"/>
          <w:szCs w:val="24"/>
        </w:rPr>
        <w:t>MOD-033-</w:t>
      </w:r>
      <w:r w:rsidRPr="001459CE" w:rsidR="00E0535D">
        <w:rPr>
          <w:rFonts w:ascii="Times New Roman" w:hAnsi="Times New Roman" w:cs="Times New Roman"/>
          <w:b/>
          <w:bCs/>
          <w:sz w:val="24"/>
          <w:szCs w:val="24"/>
        </w:rPr>
        <w:t>2</w:t>
      </w:r>
      <w:r>
        <w:rPr>
          <w:rFonts w:ascii="Times New Roman" w:hAnsi="Times New Roman" w:cs="Times New Roman"/>
          <w:sz w:val="24"/>
          <w:szCs w:val="24"/>
        </w:rPr>
        <w:t xml:space="preserve"> Reliability Standard contains two requirements:</w:t>
      </w:r>
    </w:p>
    <w:p w:rsidR="009C5849" w:rsidP="009C5849" w:rsidRDefault="009C5849" w14:paraId="2BB07DCE" w14:textId="11B372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Purpose is to </w:t>
      </w:r>
      <w:r w:rsidRPr="009C5849">
        <w:rPr>
          <w:rFonts w:ascii="Times New Roman" w:hAnsi="Times New Roman" w:cs="Times New Roman"/>
          <w:sz w:val="24"/>
          <w:szCs w:val="24"/>
        </w:rPr>
        <w:t>establish consistent validation requirements to facilitate the</w:t>
      </w:r>
      <w:r>
        <w:rPr>
          <w:rFonts w:ascii="Times New Roman" w:hAnsi="Times New Roman" w:cs="Times New Roman"/>
          <w:sz w:val="24"/>
          <w:szCs w:val="24"/>
        </w:rPr>
        <w:t xml:space="preserve"> </w:t>
      </w:r>
      <w:r w:rsidRPr="009C5849">
        <w:rPr>
          <w:rFonts w:ascii="Times New Roman" w:hAnsi="Times New Roman" w:cs="Times New Roman"/>
          <w:sz w:val="24"/>
          <w:szCs w:val="24"/>
        </w:rPr>
        <w:t>collection of accurate data and building of planning models to analyze the reliability of</w:t>
      </w:r>
      <w:r>
        <w:rPr>
          <w:rFonts w:ascii="Times New Roman" w:hAnsi="Times New Roman" w:cs="Times New Roman"/>
          <w:sz w:val="24"/>
          <w:szCs w:val="24"/>
        </w:rPr>
        <w:t xml:space="preserve"> </w:t>
      </w:r>
      <w:r w:rsidRPr="009C5849">
        <w:rPr>
          <w:rFonts w:ascii="Times New Roman" w:hAnsi="Times New Roman" w:cs="Times New Roman"/>
          <w:sz w:val="24"/>
          <w:szCs w:val="24"/>
        </w:rPr>
        <w:t>the interconnected transmission system.</w:t>
      </w:r>
    </w:p>
    <w:p w:rsidRPr="009C5849" w:rsidR="009C5849" w:rsidP="009C5849" w:rsidRDefault="009C5849" w14:paraId="5D7F1AC3"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b/>
          <w:bCs/>
          <w:sz w:val="24"/>
          <w:szCs w:val="24"/>
        </w:rPr>
        <w:t xml:space="preserve">R1. </w:t>
      </w:r>
      <w:r w:rsidRPr="009C5849">
        <w:rPr>
          <w:rFonts w:ascii="Times New Roman" w:hAnsi="Times New Roman" w:eastAsia="Times New Roman" w:cs="Times New Roman"/>
          <w:sz w:val="24"/>
          <w:szCs w:val="24"/>
        </w:rPr>
        <w:t>Each Planning Coordinator shall implement a documented data validation process</w:t>
      </w:r>
    </w:p>
    <w:p w:rsidRPr="009C5849" w:rsidR="009C5849" w:rsidP="009C5849" w:rsidRDefault="009C5849" w14:paraId="7587C6B7"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b/>
          <w:bCs/>
          <w:sz w:val="24"/>
          <w:szCs w:val="24"/>
        </w:rPr>
        <w:t xml:space="preserve">1.1. </w:t>
      </w:r>
      <w:r w:rsidRPr="009C5849">
        <w:rPr>
          <w:rFonts w:ascii="Times New Roman" w:hAnsi="Times New Roman" w:eastAsia="Times New Roman" w:cs="Times New Roman"/>
          <w:sz w:val="24"/>
          <w:szCs w:val="24"/>
        </w:rPr>
        <w:t>Comparison of the performance of the Planning Coordinator’s portion of the</w:t>
      </w:r>
    </w:p>
    <w:p w:rsidRPr="009C5849" w:rsidR="009C5849" w:rsidP="009C5849" w:rsidRDefault="009C5849" w14:paraId="74DF4985"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existing system in a planning power flow model to actual system behavior,</w:t>
      </w:r>
    </w:p>
    <w:p w:rsidRPr="009C5849" w:rsidR="009C5849" w:rsidP="009C5849" w:rsidRDefault="009C5849" w14:paraId="35147B03"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represented by a state estimator case or other Real-time data sources, at least</w:t>
      </w:r>
    </w:p>
    <w:p w:rsidRPr="009C5849" w:rsidR="009C5849" w:rsidP="009C5849" w:rsidRDefault="009C5849" w14:paraId="6DBFFA21"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once every 24 calendar months through simulation;</w:t>
      </w:r>
    </w:p>
    <w:p w:rsidRPr="009C5849" w:rsidR="009C5849" w:rsidP="009C5849" w:rsidRDefault="009C5849" w14:paraId="78EBAE3C"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b/>
          <w:bCs/>
          <w:sz w:val="24"/>
          <w:szCs w:val="24"/>
        </w:rPr>
        <w:t xml:space="preserve">1.2. </w:t>
      </w:r>
      <w:r w:rsidRPr="009C5849">
        <w:rPr>
          <w:rFonts w:ascii="Times New Roman" w:hAnsi="Times New Roman" w:eastAsia="Times New Roman" w:cs="Times New Roman"/>
          <w:sz w:val="24"/>
          <w:szCs w:val="24"/>
        </w:rPr>
        <w:t>Comparison of the performance of the Planning Coordinator’s portion of the</w:t>
      </w:r>
    </w:p>
    <w:p w:rsidRPr="009C5849" w:rsidR="009C5849" w:rsidP="009C5849" w:rsidRDefault="009C5849" w14:paraId="04882385"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existing system in a planning dynamic model to actual system response, through</w:t>
      </w:r>
    </w:p>
    <w:p w:rsidRPr="009C5849" w:rsidR="009C5849" w:rsidP="009C5849" w:rsidRDefault="009C5849" w14:paraId="75C75232"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simulation of a dynamic local event, at least once every 24 calendar months (use</w:t>
      </w:r>
    </w:p>
    <w:p w:rsidRPr="009C5849" w:rsidR="009C5849" w:rsidP="009C5849" w:rsidRDefault="009C5849" w14:paraId="7AA940CC"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a dynamic local event that occurs within 24 calendar months of the last dynamic</w:t>
      </w:r>
    </w:p>
    <w:p w:rsidRPr="009C5849" w:rsidR="009C5849" w:rsidP="009C5849" w:rsidRDefault="009C5849" w14:paraId="4A27BD08"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local event used in comparison, and complete each comparison within 24</w:t>
      </w:r>
    </w:p>
    <w:p w:rsidRPr="009C5849" w:rsidR="009C5849" w:rsidP="009C5849" w:rsidRDefault="009C5849" w14:paraId="718BBD89"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calendar months of the dynamic local event). If no dynamic local event occurs</w:t>
      </w:r>
    </w:p>
    <w:p w:rsidRPr="009C5849" w:rsidR="009C5849" w:rsidP="009C5849" w:rsidRDefault="009C5849" w14:paraId="18F3249D"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within the 24 calendar months, use the next dynamic local event that occurs;</w:t>
      </w:r>
    </w:p>
    <w:p w:rsidRPr="009C5849" w:rsidR="009C5849" w:rsidP="009C5849" w:rsidRDefault="009C5849" w14:paraId="42D0479E"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b/>
          <w:bCs/>
          <w:sz w:val="24"/>
          <w:szCs w:val="24"/>
        </w:rPr>
        <w:t xml:space="preserve">1.3. </w:t>
      </w:r>
      <w:r w:rsidRPr="009C5849">
        <w:rPr>
          <w:rFonts w:ascii="Times New Roman" w:hAnsi="Times New Roman" w:eastAsia="Times New Roman" w:cs="Times New Roman"/>
          <w:sz w:val="24"/>
          <w:szCs w:val="24"/>
        </w:rPr>
        <w:t>Guidelines the Planning Coordinator will use to determine unacceptable</w:t>
      </w:r>
    </w:p>
    <w:p w:rsidRPr="009C5849" w:rsidR="009C5849" w:rsidP="009C5849" w:rsidRDefault="009C5849" w14:paraId="4B585529"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differences in performance under Part 1.1 or 1.2; and</w:t>
      </w:r>
    </w:p>
    <w:p w:rsidRPr="009C5849" w:rsidR="009C5849" w:rsidP="009C5849" w:rsidRDefault="009C5849" w14:paraId="16C7DACB"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b/>
          <w:bCs/>
          <w:sz w:val="24"/>
          <w:szCs w:val="24"/>
        </w:rPr>
        <w:t xml:space="preserve">1.4. </w:t>
      </w:r>
      <w:r w:rsidRPr="009C5849">
        <w:rPr>
          <w:rFonts w:ascii="Times New Roman" w:hAnsi="Times New Roman" w:eastAsia="Times New Roman" w:cs="Times New Roman"/>
          <w:sz w:val="24"/>
          <w:szCs w:val="24"/>
        </w:rPr>
        <w:t>Guidelines to resolve the unacceptable differences in performance identified</w:t>
      </w:r>
    </w:p>
    <w:p w:rsidRPr="009C5849" w:rsidR="009C5849" w:rsidP="009C5849" w:rsidRDefault="009C5849" w14:paraId="0C214982"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under Part 1.3.</w:t>
      </w:r>
    </w:p>
    <w:p w:rsidRPr="009C5849" w:rsidR="009C5849" w:rsidP="009C5849" w:rsidRDefault="009C5849" w14:paraId="740DB6B2"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b/>
          <w:bCs/>
          <w:sz w:val="24"/>
          <w:szCs w:val="24"/>
        </w:rPr>
        <w:t xml:space="preserve">M1. </w:t>
      </w:r>
      <w:r w:rsidRPr="009C5849">
        <w:rPr>
          <w:rFonts w:ascii="Times New Roman" w:hAnsi="Times New Roman" w:eastAsia="Times New Roman" w:cs="Times New Roman"/>
          <w:sz w:val="24"/>
          <w:szCs w:val="24"/>
        </w:rPr>
        <w:t>Each Planning Coordinator shall provide evidence that it has a documented validation</w:t>
      </w:r>
    </w:p>
    <w:p w:rsidRPr="009C5849" w:rsidR="009C5849" w:rsidP="009C5849" w:rsidRDefault="009C5849" w14:paraId="4D26CCE4"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process according to Requirement R1 as well as evidence that demonstrates the</w:t>
      </w:r>
    </w:p>
    <w:p w:rsidRPr="009C5849" w:rsidR="009C5849" w:rsidP="009C5849" w:rsidRDefault="009C5849" w14:paraId="648F14FA"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implementation of the required components of the process.</w:t>
      </w:r>
    </w:p>
    <w:p w:rsidRPr="009C5849" w:rsidR="009C5849" w:rsidP="009C5849" w:rsidRDefault="009C5849" w14:paraId="6024A5F7"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b/>
          <w:bCs/>
          <w:sz w:val="24"/>
          <w:szCs w:val="24"/>
        </w:rPr>
        <w:t xml:space="preserve">R2. </w:t>
      </w:r>
      <w:r w:rsidRPr="009C5849">
        <w:rPr>
          <w:rFonts w:ascii="Times New Roman" w:hAnsi="Times New Roman" w:eastAsia="Times New Roman" w:cs="Times New Roman"/>
          <w:sz w:val="24"/>
          <w:szCs w:val="24"/>
        </w:rPr>
        <w:t>Each Reliability Coordinator and Transmission Operator shall provide actual system</w:t>
      </w:r>
    </w:p>
    <w:p w:rsidRPr="009C5849" w:rsidR="009C5849" w:rsidP="009C5849" w:rsidRDefault="009C5849" w14:paraId="78FFEB30"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behavior data (or a written response that it does not have the requested data) to any</w:t>
      </w:r>
    </w:p>
    <w:p w:rsidRPr="009C5849" w:rsidR="009C5849" w:rsidP="009C5849" w:rsidRDefault="009C5849" w14:paraId="0CEE9750"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Planning Coordinator performing validation under Requirement R1 within 30 calendar</w:t>
      </w:r>
    </w:p>
    <w:p w:rsidRPr="009C5849" w:rsidR="009C5849" w:rsidP="009C5849" w:rsidRDefault="009C5849" w14:paraId="382F89BE"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days of a written request, such as, but not limited to, state estimator case or other</w:t>
      </w:r>
    </w:p>
    <w:p w:rsidRPr="009C5849" w:rsidR="009C5849" w:rsidP="009C5849" w:rsidRDefault="009C5849" w14:paraId="12C401E9"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Real-time data (including disturbance data recordings) necessary for actual system</w:t>
      </w:r>
    </w:p>
    <w:p w:rsidRPr="009C5849" w:rsidR="009C5849" w:rsidP="009C5849" w:rsidRDefault="009C5849" w14:paraId="048A10DA" w14:textId="38CE557A">
      <w:pPr>
        <w:spacing w:after="0"/>
        <w:rPr>
          <w:rFonts w:ascii="Times New Roman" w:hAnsi="Times New Roman" w:eastAsia="Times New Roman" w:cs="Times New Roman"/>
          <w:i/>
          <w:iCs/>
          <w:sz w:val="24"/>
          <w:szCs w:val="24"/>
        </w:rPr>
      </w:pPr>
      <w:r w:rsidRPr="009C5849">
        <w:rPr>
          <w:rFonts w:ascii="Times New Roman" w:hAnsi="Times New Roman" w:eastAsia="Times New Roman" w:cs="Times New Roman"/>
          <w:sz w:val="24"/>
          <w:szCs w:val="24"/>
        </w:rPr>
        <w:t xml:space="preserve">response validation. </w:t>
      </w:r>
    </w:p>
    <w:p w:rsidRPr="009C5849" w:rsidR="009C5849" w:rsidP="009C5849" w:rsidRDefault="009C5849" w14:paraId="3FB5406E"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b/>
          <w:bCs/>
          <w:sz w:val="24"/>
          <w:szCs w:val="24"/>
        </w:rPr>
        <w:t xml:space="preserve">M2. </w:t>
      </w:r>
      <w:r w:rsidRPr="009C5849">
        <w:rPr>
          <w:rFonts w:ascii="Times New Roman" w:hAnsi="Times New Roman" w:eastAsia="Times New Roman" w:cs="Times New Roman"/>
          <w:sz w:val="24"/>
          <w:szCs w:val="24"/>
        </w:rPr>
        <w:t>Each Reliability Coordinator and Transmission Operator shall provide evidence, such</w:t>
      </w:r>
    </w:p>
    <w:p w:rsidRPr="009C5849" w:rsidR="009C5849" w:rsidP="009C5849" w:rsidRDefault="009C5849" w14:paraId="27758F82"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as email notices or postal receipts showing recipient and date that it has distributed</w:t>
      </w:r>
    </w:p>
    <w:p w:rsidRPr="009C5849" w:rsidR="009C5849" w:rsidP="009C5849" w:rsidRDefault="009C5849" w14:paraId="640F3602"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the requested data or written response that it does not have the data, to any Planning</w:t>
      </w:r>
    </w:p>
    <w:p w:rsidRPr="009C5849" w:rsidR="009C5849" w:rsidP="009C5849" w:rsidRDefault="009C5849" w14:paraId="3697C504"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Coordinator performing validation under Requirement R1 within 30 days of a written</w:t>
      </w:r>
    </w:p>
    <w:p w:rsidRPr="009C5849" w:rsidR="009C5849" w:rsidP="009C5849" w:rsidRDefault="009C5849" w14:paraId="776DFF92"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request in accordance with Requirement R2; or a statement by the Reliability</w:t>
      </w:r>
    </w:p>
    <w:p w:rsidRPr="009C5849" w:rsidR="009C5849" w:rsidP="009C5849" w:rsidRDefault="009C5849" w14:paraId="51F26B11" w14:textId="77777777">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Coordinator or Transmission Operator that it has not received notification regarding</w:t>
      </w:r>
    </w:p>
    <w:p w:rsidR="000D6FBE" w:rsidP="009C5849" w:rsidRDefault="009C5849" w14:paraId="4683B0AA" w14:textId="6971BCC1">
      <w:pPr>
        <w:spacing w:after="0"/>
        <w:rPr>
          <w:rFonts w:ascii="Times New Roman" w:hAnsi="Times New Roman" w:eastAsia="Times New Roman" w:cs="Times New Roman"/>
          <w:sz w:val="24"/>
          <w:szCs w:val="24"/>
        </w:rPr>
      </w:pPr>
      <w:r w:rsidRPr="009C5849">
        <w:rPr>
          <w:rFonts w:ascii="Times New Roman" w:hAnsi="Times New Roman" w:eastAsia="Times New Roman" w:cs="Times New Roman"/>
          <w:sz w:val="24"/>
          <w:szCs w:val="24"/>
        </w:rPr>
        <w:t>data necessary for validation by any Planning Coordinator.</w:t>
      </w:r>
    </w:p>
    <w:p w:rsidRPr="009C5849" w:rsidR="009C5849" w:rsidP="009C5849" w:rsidRDefault="009C5849" w14:paraId="4B63364B" w14:textId="0E085BCB">
      <w:pPr>
        <w:spacing w:after="0"/>
        <w:rPr>
          <w:rFonts w:ascii="Times New Roman" w:hAnsi="Times New Roman" w:eastAsia="Times New Roman" w:cs="Times New Roman"/>
          <w:b/>
          <w:bCs/>
          <w:sz w:val="24"/>
          <w:szCs w:val="24"/>
        </w:rPr>
      </w:pPr>
      <w:r w:rsidRPr="009C5849">
        <w:rPr>
          <w:rFonts w:ascii="Times New Roman" w:hAnsi="Times New Roman" w:eastAsia="Times New Roman" w:cs="Times New Roman"/>
          <w:b/>
          <w:bCs/>
          <w:sz w:val="24"/>
          <w:szCs w:val="24"/>
        </w:rPr>
        <w:t>Evidence Retention</w:t>
      </w:r>
    </w:p>
    <w:p w:rsidR="009C5849" w:rsidP="009C5849" w:rsidRDefault="009C5849" w14:paraId="71B6211B" w14:textId="6600DF3F">
      <w:pPr>
        <w:spacing w:after="0"/>
        <w:rPr>
          <w:rFonts w:ascii="Times New Roman" w:hAnsi="Times New Roman" w:cs="Times New Roman"/>
          <w:sz w:val="24"/>
          <w:szCs w:val="24"/>
        </w:rPr>
      </w:pPr>
      <w:r w:rsidRPr="009C5849">
        <w:rPr>
          <w:rFonts w:ascii="Times New Roman" w:hAnsi="Times New Roman" w:cs="Times New Roman"/>
          <w:sz w:val="24"/>
          <w:szCs w:val="24"/>
        </w:rPr>
        <w:t>The following evidence retention periods identify the period of time an entity is</w:t>
      </w:r>
      <w:r>
        <w:rPr>
          <w:rFonts w:ascii="Times New Roman" w:hAnsi="Times New Roman" w:cs="Times New Roman"/>
          <w:sz w:val="24"/>
          <w:szCs w:val="24"/>
        </w:rPr>
        <w:t xml:space="preserve"> </w:t>
      </w:r>
      <w:r w:rsidRPr="009C5849">
        <w:rPr>
          <w:rFonts w:ascii="Times New Roman" w:hAnsi="Times New Roman" w:cs="Times New Roman"/>
          <w:sz w:val="24"/>
          <w:szCs w:val="24"/>
        </w:rPr>
        <w:t>required to retain specific evidence to demonstrate compliance. For instances</w:t>
      </w:r>
      <w:r>
        <w:rPr>
          <w:rFonts w:ascii="Times New Roman" w:hAnsi="Times New Roman" w:cs="Times New Roman"/>
          <w:sz w:val="24"/>
          <w:szCs w:val="24"/>
        </w:rPr>
        <w:t xml:space="preserve"> </w:t>
      </w:r>
      <w:r w:rsidRPr="009C5849">
        <w:rPr>
          <w:rFonts w:ascii="Times New Roman" w:hAnsi="Times New Roman" w:cs="Times New Roman"/>
          <w:sz w:val="24"/>
          <w:szCs w:val="24"/>
        </w:rPr>
        <w:t>where the evidence retention period specified below is shorter than the time</w:t>
      </w:r>
      <w:r>
        <w:rPr>
          <w:rFonts w:ascii="Times New Roman" w:hAnsi="Times New Roman" w:cs="Times New Roman"/>
          <w:sz w:val="24"/>
          <w:szCs w:val="24"/>
        </w:rPr>
        <w:t xml:space="preserve"> </w:t>
      </w:r>
      <w:r w:rsidRPr="009C5849">
        <w:rPr>
          <w:rFonts w:ascii="Times New Roman" w:hAnsi="Times New Roman" w:cs="Times New Roman"/>
          <w:sz w:val="24"/>
          <w:szCs w:val="24"/>
        </w:rPr>
        <w:t>since the last audit, the Compliance Enforcement Authority may ask an entity to</w:t>
      </w:r>
      <w:r>
        <w:rPr>
          <w:rFonts w:ascii="Times New Roman" w:hAnsi="Times New Roman" w:cs="Times New Roman"/>
          <w:sz w:val="24"/>
          <w:szCs w:val="24"/>
        </w:rPr>
        <w:t xml:space="preserve"> </w:t>
      </w:r>
      <w:r w:rsidRPr="009C5849">
        <w:rPr>
          <w:rFonts w:ascii="Times New Roman" w:hAnsi="Times New Roman" w:cs="Times New Roman"/>
          <w:sz w:val="24"/>
          <w:szCs w:val="24"/>
        </w:rPr>
        <w:t>provide other evidence to show that it was compliant for the full time period</w:t>
      </w:r>
      <w:r>
        <w:rPr>
          <w:rFonts w:ascii="Times New Roman" w:hAnsi="Times New Roman" w:cs="Times New Roman"/>
          <w:sz w:val="24"/>
          <w:szCs w:val="24"/>
        </w:rPr>
        <w:t xml:space="preserve"> </w:t>
      </w:r>
      <w:r w:rsidRPr="009C5849">
        <w:rPr>
          <w:rFonts w:ascii="Times New Roman" w:hAnsi="Times New Roman" w:cs="Times New Roman"/>
          <w:sz w:val="24"/>
          <w:szCs w:val="24"/>
        </w:rPr>
        <w:t>since the last audit.</w:t>
      </w:r>
      <w:r>
        <w:rPr>
          <w:rFonts w:ascii="Times New Roman" w:hAnsi="Times New Roman" w:cs="Times New Roman"/>
          <w:sz w:val="24"/>
          <w:szCs w:val="24"/>
        </w:rPr>
        <w:t xml:space="preserve"> </w:t>
      </w:r>
      <w:r w:rsidRPr="009C5849">
        <w:rPr>
          <w:rFonts w:ascii="Times New Roman" w:hAnsi="Times New Roman" w:cs="Times New Roman"/>
          <w:sz w:val="24"/>
          <w:szCs w:val="24"/>
        </w:rPr>
        <w:t>The applicable entity shall keep data or evidence to show compliance with</w:t>
      </w:r>
      <w:r>
        <w:rPr>
          <w:rFonts w:ascii="Times New Roman" w:hAnsi="Times New Roman" w:cs="Times New Roman"/>
          <w:sz w:val="24"/>
          <w:szCs w:val="24"/>
        </w:rPr>
        <w:t xml:space="preserve"> </w:t>
      </w:r>
      <w:r w:rsidRPr="009C5849">
        <w:rPr>
          <w:rFonts w:ascii="Times New Roman" w:hAnsi="Times New Roman" w:cs="Times New Roman"/>
          <w:sz w:val="24"/>
          <w:szCs w:val="24"/>
        </w:rPr>
        <w:t>Requirements R1 through R2, and Measures M1 through M2, since the last audit,</w:t>
      </w:r>
      <w:r>
        <w:rPr>
          <w:rFonts w:ascii="Times New Roman" w:hAnsi="Times New Roman" w:cs="Times New Roman"/>
          <w:sz w:val="24"/>
          <w:szCs w:val="24"/>
        </w:rPr>
        <w:t xml:space="preserve"> </w:t>
      </w:r>
      <w:r w:rsidRPr="009C5849">
        <w:rPr>
          <w:rFonts w:ascii="Times New Roman" w:hAnsi="Times New Roman" w:cs="Times New Roman"/>
          <w:sz w:val="24"/>
          <w:szCs w:val="24"/>
        </w:rPr>
        <w:t>unless directed by its Compliance Enforcement Authority to retain specific</w:t>
      </w:r>
      <w:r>
        <w:rPr>
          <w:rFonts w:ascii="Times New Roman" w:hAnsi="Times New Roman" w:cs="Times New Roman"/>
          <w:sz w:val="24"/>
          <w:szCs w:val="24"/>
        </w:rPr>
        <w:t xml:space="preserve"> </w:t>
      </w:r>
      <w:r w:rsidRPr="009C5849">
        <w:rPr>
          <w:rFonts w:ascii="Times New Roman" w:hAnsi="Times New Roman" w:cs="Times New Roman"/>
          <w:sz w:val="24"/>
          <w:szCs w:val="24"/>
        </w:rPr>
        <w:t>evidence for a longer period of time as part of an investigation.</w:t>
      </w:r>
      <w:r>
        <w:rPr>
          <w:rFonts w:ascii="Times New Roman" w:hAnsi="Times New Roman" w:cs="Times New Roman"/>
          <w:sz w:val="24"/>
          <w:szCs w:val="24"/>
        </w:rPr>
        <w:t xml:space="preserve"> </w:t>
      </w:r>
      <w:r w:rsidRPr="009C5849">
        <w:rPr>
          <w:rFonts w:ascii="Times New Roman" w:hAnsi="Times New Roman" w:cs="Times New Roman"/>
          <w:sz w:val="24"/>
          <w:szCs w:val="24"/>
        </w:rPr>
        <w:t>If an applicable entity is found non-compliant, it shall keep information related</w:t>
      </w:r>
      <w:r>
        <w:rPr>
          <w:rFonts w:ascii="Times New Roman" w:hAnsi="Times New Roman" w:cs="Times New Roman"/>
          <w:sz w:val="24"/>
          <w:szCs w:val="24"/>
        </w:rPr>
        <w:t xml:space="preserve"> </w:t>
      </w:r>
      <w:r w:rsidRPr="009C5849">
        <w:rPr>
          <w:rFonts w:ascii="Times New Roman" w:hAnsi="Times New Roman" w:cs="Times New Roman"/>
          <w:sz w:val="24"/>
          <w:szCs w:val="24"/>
        </w:rPr>
        <w:t>to the non-compliance until mitigation is complete and approved, or for the time</w:t>
      </w:r>
      <w:r>
        <w:rPr>
          <w:rFonts w:ascii="Times New Roman" w:hAnsi="Times New Roman" w:cs="Times New Roman"/>
          <w:sz w:val="24"/>
          <w:szCs w:val="24"/>
        </w:rPr>
        <w:t xml:space="preserve"> </w:t>
      </w:r>
      <w:r w:rsidRPr="009C5849">
        <w:rPr>
          <w:rFonts w:ascii="Times New Roman" w:hAnsi="Times New Roman" w:cs="Times New Roman"/>
          <w:sz w:val="24"/>
          <w:szCs w:val="24"/>
        </w:rPr>
        <w:t>specified above, whichever is longer.</w:t>
      </w:r>
      <w:r>
        <w:rPr>
          <w:rFonts w:ascii="Times New Roman" w:hAnsi="Times New Roman" w:cs="Times New Roman"/>
          <w:sz w:val="24"/>
          <w:szCs w:val="24"/>
        </w:rPr>
        <w:t xml:space="preserve"> </w:t>
      </w:r>
      <w:r w:rsidRPr="009C5849">
        <w:rPr>
          <w:rFonts w:ascii="Times New Roman" w:hAnsi="Times New Roman" w:cs="Times New Roman"/>
          <w:sz w:val="24"/>
          <w:szCs w:val="24"/>
        </w:rPr>
        <w:t>The Compliance Enforcement Authority shall keep the last audit records and all</w:t>
      </w:r>
      <w:r>
        <w:rPr>
          <w:rFonts w:ascii="Times New Roman" w:hAnsi="Times New Roman" w:cs="Times New Roman"/>
          <w:sz w:val="24"/>
          <w:szCs w:val="24"/>
        </w:rPr>
        <w:t xml:space="preserve"> </w:t>
      </w:r>
      <w:r w:rsidRPr="009C5849">
        <w:rPr>
          <w:rFonts w:ascii="Times New Roman" w:hAnsi="Times New Roman" w:cs="Times New Roman"/>
          <w:sz w:val="24"/>
          <w:szCs w:val="24"/>
        </w:rPr>
        <w:t>requested and submitted subsequent audit records.</w:t>
      </w:r>
    </w:p>
    <w:p w:rsidRPr="00EB3E6F" w:rsidR="009C5849" w:rsidP="009C5849" w:rsidRDefault="009C5849" w14:paraId="4A817390" w14:textId="77777777">
      <w:pPr>
        <w:spacing w:after="0"/>
        <w:rPr>
          <w:rFonts w:ascii="Times New Roman" w:hAnsi="Times New Roman" w:cs="Times New Roman"/>
          <w:sz w:val="24"/>
          <w:szCs w:val="24"/>
        </w:rPr>
      </w:pPr>
    </w:p>
    <w:p w:rsidRPr="00EB3E6F" w:rsidR="00EB3E6F" w:rsidP="00A72E7B" w:rsidRDefault="00EB3E6F"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rsidRDefault="00EB3E6F" w14:paraId="3DE42D36" w14:textId="77777777">
      <w:pPr>
        <w:spacing w:after="0"/>
        <w:rPr>
          <w:rFonts w:ascii="Times New Roman" w:hAnsi="Times New Roman" w:cs="Times New Roman"/>
          <w:sz w:val="24"/>
          <w:szCs w:val="24"/>
        </w:rPr>
      </w:pPr>
    </w:p>
    <w:p w:rsidR="00D43F0E" w:rsidP="00D43F0E" w:rsidRDefault="00D43F0E" w14:paraId="5F4E1DCA" w14:textId="58BA20C4">
      <w:pPr>
        <w:spacing w:after="0"/>
        <w:rPr>
          <w:rFonts w:ascii="Times New Roman" w:hAnsi="Times New Roman" w:cs="Times New Roman"/>
          <w:sz w:val="24"/>
          <w:szCs w:val="24"/>
        </w:rPr>
      </w:pPr>
      <w:r w:rsidRPr="00A44AE9">
        <w:rPr>
          <w:rFonts w:ascii="Times New Roman" w:hAnsi="Times New Roman" w:cs="Times New Roman"/>
          <w:sz w:val="24"/>
          <w:szCs w:val="24"/>
        </w:rPr>
        <w:t>Th</w:t>
      </w:r>
      <w:r>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DE18D9">
        <w:rPr>
          <w:rFonts w:ascii="Times New Roman" w:hAnsi="Times New Roman" w:cs="Times New Roman"/>
          <w:sz w:val="24"/>
          <w:szCs w:val="24"/>
        </w:rPr>
        <w:t>FERC-725L</w:t>
      </w:r>
      <w:r w:rsidRPr="00A44AE9">
        <w:rPr>
          <w:rFonts w:ascii="Times New Roman" w:hAnsi="Times New Roman" w:cs="Times New Roman"/>
          <w:sz w:val="24"/>
          <w:szCs w:val="24"/>
        </w:rPr>
        <w:t xml:space="preserve"> do</w:t>
      </w:r>
      <w:r>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Pr>
          <w:rFonts w:ascii="Times New Roman" w:hAnsi="Times New Roman" w:cs="Times New Roman"/>
          <w:sz w:val="24"/>
          <w:szCs w:val="24"/>
        </w:rPr>
        <w:t>rrent technology is an option.</w:t>
      </w:r>
    </w:p>
    <w:p w:rsidR="00D43F0E" w:rsidP="00D43F0E" w:rsidRDefault="00D43F0E" w14:paraId="52D9AB71" w14:textId="77777777">
      <w:pPr>
        <w:spacing w:after="0"/>
        <w:ind w:firstLine="360"/>
        <w:rPr>
          <w:rFonts w:ascii="Times New Roman" w:hAnsi="Times New Roman" w:cs="Times New Roman"/>
          <w:sz w:val="24"/>
          <w:szCs w:val="24"/>
        </w:rPr>
      </w:pPr>
    </w:p>
    <w:p w:rsidRPr="00A44AE9" w:rsidR="00D43F0E" w:rsidP="00D43F0E" w:rsidRDefault="00D43F0E" w14:paraId="0392FED2" w14:textId="77777777">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rsidRPr="00EB3E6F" w:rsidR="00466C57" w:rsidP="00EB3E6F" w:rsidRDefault="00466C57" w14:paraId="2AA4616C" w14:textId="77777777">
      <w:pPr>
        <w:spacing w:after="0"/>
        <w:rPr>
          <w:rFonts w:ascii="Times New Roman" w:hAnsi="Times New Roman" w:cs="Times New Roman"/>
          <w:sz w:val="24"/>
          <w:szCs w:val="24"/>
        </w:rPr>
      </w:pPr>
    </w:p>
    <w:p w:rsidRPr="00EB3E6F" w:rsidR="00EB3E6F" w:rsidP="00A72E7B" w:rsidRDefault="00EB3E6F"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rsidRDefault="00EB3E6F" w14:paraId="79379D3A" w14:textId="77777777">
      <w:pPr>
        <w:spacing w:after="0"/>
        <w:rPr>
          <w:rFonts w:ascii="Times New Roman" w:hAnsi="Times New Roman" w:cs="Times New Roman"/>
          <w:sz w:val="24"/>
          <w:szCs w:val="24"/>
        </w:rPr>
      </w:pPr>
    </w:p>
    <w:p w:rsidRPr="00A44AE9" w:rsidR="00D43F0E" w:rsidP="00D43F0E" w:rsidRDefault="00D43F0E" w14:paraId="2FB02FDA"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Pr>
          <w:rFonts w:ascii="Times New Roman" w:hAnsi="Times New Roman" w:cs="Times New Roman"/>
          <w:sz w:val="24"/>
          <w:szCs w:val="24"/>
        </w:rPr>
        <w:t xml:space="preserve"> to minimize the filing burden.  The Commission is unaware of any other source of information related to bulk-electric system physical security.</w:t>
      </w:r>
    </w:p>
    <w:p w:rsidRPr="00EB3E6F" w:rsidR="00466C57" w:rsidP="00EB3E6F" w:rsidRDefault="00466C57" w14:paraId="0802EA7E" w14:textId="77777777">
      <w:pPr>
        <w:spacing w:after="0"/>
        <w:rPr>
          <w:rFonts w:ascii="Times New Roman" w:hAnsi="Times New Roman" w:cs="Times New Roman"/>
          <w:sz w:val="24"/>
          <w:szCs w:val="24"/>
        </w:rPr>
      </w:pPr>
    </w:p>
    <w:p w:rsidRPr="00EB3E6F" w:rsidR="00EB3E6F" w:rsidP="00A72E7B" w:rsidRDefault="00EB3E6F"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rsidRDefault="00EB3E6F" w14:paraId="2C2C6A43" w14:textId="77777777">
      <w:pPr>
        <w:spacing w:after="0"/>
        <w:rPr>
          <w:rFonts w:ascii="Times New Roman" w:hAnsi="Times New Roman" w:cs="Times New Roman"/>
          <w:sz w:val="24"/>
          <w:szCs w:val="24"/>
        </w:rPr>
      </w:pPr>
    </w:p>
    <w:p w:rsidRPr="00A44AE9" w:rsidR="00D43F0E" w:rsidP="00D43F0E" w:rsidRDefault="00D43F0E" w14:paraId="07808E18" w14:textId="77777777">
      <w:pPr>
        <w:spacing w:after="0"/>
        <w:rPr>
          <w:rFonts w:ascii="Times New Roman" w:hAnsi="Times New Roman" w:cs="Times New Roman"/>
          <w:sz w:val="24"/>
          <w:szCs w:val="24"/>
        </w:rPr>
      </w:pPr>
      <w:r w:rsidRPr="00A44AE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9"/>
      </w:r>
      <w:r w:rsidRPr="00A44AE9">
        <w:rPr>
          <w:rFonts w:ascii="Times New Roman" w:hAnsi="Times New Roman" w:cs="Times New Roman"/>
          <w:sz w:val="24"/>
          <w:szCs w:val="24"/>
        </w:rPr>
        <w:t>.</w:t>
      </w:r>
    </w:p>
    <w:p w:rsidRPr="00EB3E6F" w:rsidR="001348AC" w:rsidP="00EB3E6F" w:rsidRDefault="001348AC" w14:paraId="6313B5C9" w14:textId="77777777">
      <w:pPr>
        <w:spacing w:after="0"/>
        <w:rPr>
          <w:rFonts w:ascii="Times New Roman" w:hAnsi="Times New Roman" w:cs="Times New Roman"/>
          <w:sz w:val="24"/>
          <w:szCs w:val="24"/>
        </w:rPr>
      </w:pPr>
    </w:p>
    <w:p w:rsidRPr="00D80FBD" w:rsidR="00EB3E6F" w:rsidP="00A72E7B" w:rsidRDefault="00EB3E6F" w14:paraId="0631BAC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rsidRDefault="00EB3E6F" w14:paraId="3CD67D0B" w14:textId="77777777">
      <w:pPr>
        <w:spacing w:after="0"/>
        <w:rPr>
          <w:rFonts w:ascii="Times New Roman" w:hAnsi="Times New Roman" w:cs="Times New Roman"/>
          <w:sz w:val="24"/>
          <w:szCs w:val="24"/>
        </w:rPr>
      </w:pPr>
    </w:p>
    <w:p w:rsidR="00CF759C" w:rsidP="00EB3E6F" w:rsidRDefault="000517E2" w14:paraId="0B87DD4D" w14:textId="357EDA12">
      <w:pPr>
        <w:spacing w:after="0"/>
        <w:rPr>
          <w:rFonts w:ascii="Times New Roman" w:hAnsi="Times New Roman" w:cs="Times New Roman"/>
          <w:sz w:val="24"/>
          <w:szCs w:val="24"/>
        </w:rPr>
      </w:pPr>
      <w:r>
        <w:rPr>
          <w:rFonts w:ascii="Times New Roman" w:hAnsi="Times New Roman" w:cs="Times New Roman"/>
          <w:sz w:val="24"/>
          <w:szCs w:val="24"/>
        </w:rPr>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297631">
        <w:rPr>
          <w:rFonts w:ascii="Times New Roman" w:hAnsi="Times New Roman" w:cs="Times New Roman"/>
          <w:sz w:val="24"/>
          <w:szCs w:val="24"/>
        </w:rPr>
        <w:t>.</w:t>
      </w:r>
    </w:p>
    <w:p w:rsidRPr="00EB3E6F" w:rsidR="00297631" w:rsidP="00EB3E6F" w:rsidRDefault="00297631" w14:paraId="76417F54" w14:textId="77777777">
      <w:pPr>
        <w:spacing w:after="0"/>
        <w:rPr>
          <w:rFonts w:ascii="Times New Roman" w:hAnsi="Times New Roman" w:cs="Times New Roman"/>
          <w:sz w:val="24"/>
          <w:szCs w:val="24"/>
        </w:rPr>
      </w:pPr>
    </w:p>
    <w:p w:rsidRPr="00D80FBD" w:rsidR="00EB3E6F" w:rsidP="00A72E7B" w:rsidRDefault="00EB3E6F"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rsidRDefault="00EB3E6F" w14:paraId="3235B8A1" w14:textId="77777777">
      <w:pPr>
        <w:spacing w:after="0"/>
        <w:rPr>
          <w:rFonts w:ascii="Times New Roman" w:hAnsi="Times New Roman" w:cs="Times New Roman"/>
          <w:sz w:val="24"/>
          <w:szCs w:val="24"/>
        </w:rPr>
      </w:pPr>
    </w:p>
    <w:p w:rsidR="00EB3E6F" w:rsidP="00EB3E6F" w:rsidRDefault="00C61E8F" w14:paraId="51F8D074" w14:textId="1FA93D21">
      <w:pPr>
        <w:spacing w:after="0"/>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r w:rsidR="00D43F0E">
        <w:rPr>
          <w:rFonts w:ascii="Times New Roman" w:hAnsi="Times New Roman" w:cs="Times New Roman"/>
          <w:sz w:val="24"/>
          <w:szCs w:val="24"/>
        </w:rPr>
        <w:t>related to the FERC-725L information collection.</w:t>
      </w:r>
    </w:p>
    <w:p w:rsidRPr="00EB3E6F" w:rsidR="008D310F" w:rsidP="00EB3E6F" w:rsidRDefault="008D310F" w14:paraId="5161D56B" w14:textId="77777777">
      <w:pPr>
        <w:spacing w:after="0"/>
        <w:rPr>
          <w:rFonts w:ascii="Times New Roman" w:hAnsi="Times New Roman" w:cs="Times New Roman"/>
          <w:sz w:val="24"/>
          <w:szCs w:val="24"/>
        </w:rPr>
      </w:pPr>
    </w:p>
    <w:p w:rsidRPr="00D80FBD" w:rsidR="00EB3E6F" w:rsidP="00A72E7B" w:rsidRDefault="00EB3E6F"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rsidRDefault="00EB3E6F" w14:paraId="4D23222C" w14:textId="77777777">
      <w:pPr>
        <w:spacing w:after="0"/>
        <w:rPr>
          <w:rFonts w:ascii="Times New Roman" w:hAnsi="Times New Roman" w:cs="Times New Roman"/>
          <w:sz w:val="24"/>
          <w:szCs w:val="24"/>
        </w:rPr>
      </w:pPr>
    </w:p>
    <w:p w:rsidRPr="00A44AE9" w:rsidR="00D43F0E" w:rsidP="00D43F0E" w:rsidRDefault="00D43F0E" w14:paraId="58C70201"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sidRPr="006400AE">
        <w:rPr>
          <w:rStyle w:val="FootnoteReference"/>
          <w:rFonts w:ascii="Times New Roman" w:hAnsi="Times New Roman" w:cs="Times New Roman"/>
          <w:sz w:val="24"/>
          <w:szCs w:val="24"/>
          <w:vertAlign w:val="superscript"/>
        </w:rPr>
        <w:footnoteReference w:id="10"/>
      </w:r>
      <w:r w:rsidRPr="00A44AE9">
        <w:rPr>
          <w:rFonts w:ascii="Times New Roman" w:hAnsi="Times New Roman" w:cs="Times New Roman"/>
          <w:sz w:val="24"/>
          <w:szCs w:val="24"/>
        </w:rPr>
        <w:t xml:space="preserve">  The </w:t>
      </w:r>
      <w:r>
        <w:rPr>
          <w:rFonts w:ascii="Times New Roman" w:hAnsi="Times New Roman" w:cs="Times New Roman"/>
          <w:sz w:val="24"/>
          <w:szCs w:val="24"/>
        </w:rPr>
        <w:t>NERC-</w:t>
      </w:r>
      <w:r w:rsidRPr="00A44AE9">
        <w:rPr>
          <w:rFonts w:ascii="Times New Roman" w:hAnsi="Times New Roman" w:cs="Times New Roman"/>
          <w:sz w:val="24"/>
          <w:szCs w:val="24"/>
        </w:rPr>
        <w:t xml:space="preserve">approved </w:t>
      </w:r>
      <w:r>
        <w:rPr>
          <w:rFonts w:ascii="Times New Roman" w:hAnsi="Times New Roman" w:cs="Times New Roman"/>
          <w:sz w:val="24"/>
          <w:szCs w:val="24"/>
        </w:rPr>
        <w:t>R</w:t>
      </w:r>
      <w:r w:rsidRPr="00A44AE9">
        <w:rPr>
          <w:rFonts w:ascii="Times New Roman" w:hAnsi="Times New Roman" w:cs="Times New Roman"/>
          <w:sz w:val="24"/>
          <w:szCs w:val="24"/>
        </w:rPr>
        <w:t xml:space="preserve">eliability </w:t>
      </w:r>
      <w:r>
        <w:rPr>
          <w:rFonts w:ascii="Times New Roman" w:hAnsi="Times New Roman" w:cs="Times New Roman"/>
          <w:sz w:val="24"/>
          <w:szCs w:val="24"/>
        </w:rPr>
        <w:t>S</w:t>
      </w:r>
      <w:r w:rsidRPr="00A44AE9">
        <w:rPr>
          <w:rFonts w:ascii="Times New Roman" w:hAnsi="Times New Roman" w:cs="Times New Roman"/>
          <w:sz w:val="24"/>
          <w:szCs w:val="24"/>
        </w:rPr>
        <w:t xml:space="preserve">tandards were </w:t>
      </w:r>
      <w:r>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Pr>
          <w:rFonts w:ascii="Times New Roman" w:hAnsi="Times New Roman" w:cs="Times New Roman"/>
          <w:sz w:val="24"/>
          <w:szCs w:val="24"/>
        </w:rPr>
        <w:t xml:space="preserve"> FERC for review and approval.</w:t>
      </w:r>
    </w:p>
    <w:p w:rsidRPr="00A44AE9" w:rsidR="00D43F0E" w:rsidP="00D43F0E" w:rsidRDefault="00D43F0E" w14:paraId="65A4CC8F" w14:textId="77777777">
      <w:pPr>
        <w:spacing w:after="0"/>
        <w:rPr>
          <w:rFonts w:ascii="Times New Roman" w:hAnsi="Times New Roman" w:cs="Times New Roman"/>
          <w:sz w:val="24"/>
          <w:szCs w:val="24"/>
        </w:rPr>
      </w:pPr>
    </w:p>
    <w:p w:rsidR="00D43F0E" w:rsidP="00D43F0E" w:rsidRDefault="00D43F0E" w14:paraId="7E486EE0" w14:textId="570B6D27">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D4396D">
        <w:rPr>
          <w:rStyle w:val="FootnoteReference"/>
          <w:rFonts w:ascii="Times New Roman" w:hAnsi="Times New Roman" w:cs="Times New Roman"/>
          <w:sz w:val="24"/>
          <w:szCs w:val="24"/>
          <w:vertAlign w:val="superscript"/>
        </w:rPr>
        <w:footnoteReference w:id="11"/>
      </w:r>
      <w:r>
        <w:rPr>
          <w:rFonts w:ascii="Times New Roman" w:hAnsi="Times New Roman" w:cs="Times New Roman"/>
          <w:sz w:val="24"/>
          <w:szCs w:val="24"/>
        </w:rPr>
        <w:t xml:space="preserve"> and a 30-day notice</w:t>
      </w:r>
      <w:r w:rsidRPr="009C06CD">
        <w:rPr>
          <w:rStyle w:val="FootnoteReference"/>
          <w:rFonts w:ascii="Times New Roman" w:hAnsi="Times New Roman" w:cs="Times New Roman"/>
          <w:sz w:val="24"/>
          <w:szCs w:val="24"/>
          <w:vertAlign w:val="superscript"/>
        </w:rPr>
        <w:footnoteReference w:id="12"/>
      </w:r>
      <w:r w:rsidRPr="00D4396D">
        <w:rPr>
          <w:rFonts w:ascii="Times New Roman" w:hAnsi="Times New Roman" w:cs="Times New Roman"/>
          <w:sz w:val="24"/>
          <w:szCs w:val="24"/>
        </w:rPr>
        <w:t xml:space="preserve"> to the public regarding thi</w:t>
      </w:r>
      <w:r>
        <w:rPr>
          <w:rFonts w:ascii="Times New Roman" w:hAnsi="Times New Roman" w:cs="Times New Roman"/>
          <w:sz w:val="24"/>
          <w:szCs w:val="24"/>
        </w:rPr>
        <w:t xml:space="preserve">s information collection on </w:t>
      </w:r>
      <w:r w:rsidR="006C5A02">
        <w:rPr>
          <w:rFonts w:ascii="Times New Roman" w:hAnsi="Times New Roman" w:cs="Times New Roman"/>
          <w:sz w:val="24"/>
          <w:szCs w:val="24"/>
        </w:rPr>
        <w:t>April 8, 2021</w:t>
      </w:r>
      <w:r>
        <w:rPr>
          <w:rFonts w:ascii="Times New Roman" w:hAnsi="Times New Roman" w:cs="Times New Roman"/>
          <w:sz w:val="24"/>
          <w:szCs w:val="24"/>
        </w:rPr>
        <w:t xml:space="preserve"> </w:t>
      </w:r>
      <w:r w:rsidRPr="00E75E04">
        <w:rPr>
          <w:rFonts w:ascii="Times New Roman" w:hAnsi="Times New Roman" w:cs="Times New Roman"/>
          <w:sz w:val="24"/>
          <w:szCs w:val="24"/>
        </w:rPr>
        <w:t xml:space="preserve">and </w:t>
      </w:r>
      <w:r w:rsidRPr="00E75E04" w:rsidR="008679A2">
        <w:rPr>
          <w:rFonts w:ascii="Times New Roman" w:hAnsi="Times New Roman" w:cs="Times New Roman"/>
          <w:sz w:val="24"/>
          <w:szCs w:val="24"/>
        </w:rPr>
        <w:t xml:space="preserve">June </w:t>
      </w:r>
      <w:r w:rsidRPr="00E75E04" w:rsidR="00E75E04">
        <w:rPr>
          <w:rFonts w:ascii="Times New Roman" w:hAnsi="Times New Roman" w:cs="Times New Roman"/>
          <w:sz w:val="24"/>
          <w:szCs w:val="24"/>
        </w:rPr>
        <w:t>14</w:t>
      </w:r>
      <w:r w:rsidRPr="00E75E04" w:rsidR="008679A2">
        <w:rPr>
          <w:rFonts w:ascii="Times New Roman" w:hAnsi="Times New Roman" w:cs="Times New Roman"/>
          <w:sz w:val="24"/>
          <w:szCs w:val="24"/>
        </w:rPr>
        <w:t>, 2021</w:t>
      </w:r>
      <w:r w:rsidRPr="00E75E04">
        <w:rPr>
          <w:rFonts w:ascii="Times New Roman" w:hAnsi="Times New Roman" w:cs="Times New Roman"/>
          <w:sz w:val="24"/>
          <w:szCs w:val="24"/>
        </w:rPr>
        <w:t xml:space="preserve"> respectively.  Within the public notices, the Commission noted that it would be requesting a three-year extension of the public reporting burden. The Commission received no comments</w:t>
      </w:r>
      <w:r>
        <w:rPr>
          <w:rFonts w:ascii="Times New Roman" w:hAnsi="Times New Roman" w:cs="Times New Roman"/>
          <w:sz w:val="24"/>
          <w:szCs w:val="24"/>
        </w:rPr>
        <w:t xml:space="preserve"> from the public in response to </w:t>
      </w:r>
      <w:r w:rsidR="00744A3C">
        <w:rPr>
          <w:rFonts w:ascii="Times New Roman" w:hAnsi="Times New Roman" w:cs="Times New Roman"/>
          <w:sz w:val="24"/>
          <w:szCs w:val="24"/>
        </w:rPr>
        <w:t>the 60-day</w:t>
      </w:r>
      <w:r>
        <w:rPr>
          <w:rFonts w:ascii="Times New Roman" w:hAnsi="Times New Roman" w:cs="Times New Roman"/>
          <w:sz w:val="24"/>
          <w:szCs w:val="24"/>
        </w:rPr>
        <w:t xml:space="preserve"> notice regarding the FERC-725L information collection.</w:t>
      </w:r>
    </w:p>
    <w:p w:rsidRPr="00EB3E6F" w:rsidR="00EB3E6F" w:rsidP="00EB3E6F" w:rsidRDefault="00EB3E6F" w14:paraId="45339A23" w14:textId="595D6301">
      <w:pPr>
        <w:spacing w:after="0"/>
        <w:rPr>
          <w:rFonts w:ascii="Times New Roman" w:hAnsi="Times New Roman" w:cs="Times New Roman"/>
          <w:sz w:val="24"/>
          <w:szCs w:val="24"/>
        </w:rPr>
      </w:pPr>
    </w:p>
    <w:p w:rsidRPr="00D80FBD" w:rsidR="00EB3E6F" w:rsidP="00A72E7B" w:rsidRDefault="00D80FBD"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rsidRDefault="00D80FBD" w14:paraId="7394C59A" w14:textId="77777777">
      <w:pPr>
        <w:spacing w:after="0"/>
        <w:rPr>
          <w:rFonts w:ascii="Times New Roman" w:hAnsi="Times New Roman" w:cs="Times New Roman"/>
          <w:sz w:val="24"/>
          <w:szCs w:val="24"/>
        </w:rPr>
      </w:pPr>
    </w:p>
    <w:p w:rsidR="00D80FBD" w:rsidP="00D80FBD" w:rsidRDefault="008D310F" w14:paraId="2D6D951D" w14:textId="77777777">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rsidRPr="00D80FBD" w:rsidR="008D310F" w:rsidP="00D80FBD" w:rsidRDefault="008D310F" w14:paraId="5FFE503A" w14:textId="77777777">
      <w:pPr>
        <w:spacing w:after="0"/>
        <w:rPr>
          <w:rFonts w:ascii="Times New Roman" w:hAnsi="Times New Roman" w:cs="Times New Roman"/>
          <w:sz w:val="24"/>
          <w:szCs w:val="24"/>
        </w:rPr>
      </w:pPr>
    </w:p>
    <w:p w:rsidRPr="00D80FBD" w:rsidR="00D80FBD" w:rsidP="00A72E7B" w:rsidRDefault="00D80FBD"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rsidRDefault="00D80FBD" w14:paraId="752483D7" w14:textId="77777777">
      <w:pPr>
        <w:spacing w:after="0"/>
        <w:rPr>
          <w:rFonts w:ascii="Times New Roman" w:hAnsi="Times New Roman" w:cs="Times New Roman"/>
          <w:sz w:val="24"/>
          <w:szCs w:val="24"/>
        </w:rPr>
      </w:pPr>
    </w:p>
    <w:p w:rsidR="002C1BFB" w:rsidP="002C1BFB" w:rsidRDefault="002C1BFB" w14:paraId="14E2B3F6" w14:textId="77777777">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13"/>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rsidR="002C1BFB" w:rsidP="002C1BFB" w:rsidRDefault="002C1BFB" w14:paraId="581EAAB9" w14:textId="77777777">
      <w:pPr>
        <w:spacing w:after="0"/>
        <w:rPr>
          <w:rFonts w:ascii="Times New Roman" w:hAnsi="Times New Roman" w:cs="Times New Roman"/>
          <w:sz w:val="24"/>
          <w:szCs w:val="24"/>
        </w:rPr>
      </w:pPr>
    </w:p>
    <w:p w:rsidR="002C1BFB" w:rsidP="002C1BFB" w:rsidRDefault="002C1BFB" w14:paraId="2B886A8D" w14:textId="27A5CA86">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w:t>
      </w:r>
      <w:r w:rsidR="006437A2">
        <w:rPr>
          <w:rFonts w:ascii="Times New Roman" w:hAnsi="Times New Roman" w:cs="Times New Roman"/>
          <w:sz w:val="24"/>
          <w:szCs w:val="24"/>
        </w:rPr>
        <w:t>se</w:t>
      </w:r>
      <w:r>
        <w:rPr>
          <w:rFonts w:ascii="Times New Roman" w:hAnsi="Times New Roman" w:cs="Times New Roman"/>
          <w:sz w:val="24"/>
          <w:szCs w:val="24"/>
        </w:rPr>
        <w:t xml:space="preserve"> Reliability Standard</w:t>
      </w:r>
      <w:r w:rsidR="006437A2">
        <w:rPr>
          <w:rFonts w:ascii="Times New Roman" w:hAnsi="Times New Roman" w:cs="Times New Roman"/>
          <w:sz w:val="24"/>
          <w:szCs w:val="24"/>
        </w:rPr>
        <w:t>s</w:t>
      </w:r>
      <w:r>
        <w:rPr>
          <w:rFonts w:ascii="Times New Roman" w:hAnsi="Times New Roman" w:cs="Times New Roman"/>
          <w:sz w:val="24"/>
          <w:szCs w:val="24"/>
        </w:rPr>
        <w:t xml:space="preserve">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in order to protect confidentiality. </w:t>
      </w:r>
    </w:p>
    <w:p w:rsidRPr="00D80FBD" w:rsidR="008D310F" w:rsidP="00D80FBD" w:rsidRDefault="008D310F" w14:paraId="2B6C79EB" w14:textId="77777777">
      <w:pPr>
        <w:spacing w:after="0"/>
        <w:rPr>
          <w:rFonts w:ascii="Times New Roman" w:hAnsi="Times New Roman" w:cs="Times New Roman"/>
          <w:sz w:val="24"/>
          <w:szCs w:val="24"/>
        </w:rPr>
      </w:pPr>
    </w:p>
    <w:p w:rsidRPr="00D80FBD" w:rsidR="00D80FBD" w:rsidP="00A72E7B" w:rsidRDefault="00D80FBD"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rsidRDefault="00D80FBD" w14:paraId="0DBA2F08" w14:textId="77777777">
      <w:pPr>
        <w:spacing w:after="0"/>
        <w:rPr>
          <w:rFonts w:ascii="Times New Roman" w:hAnsi="Times New Roman" w:cs="Times New Roman"/>
          <w:sz w:val="24"/>
          <w:szCs w:val="24"/>
        </w:rPr>
      </w:pPr>
    </w:p>
    <w:p w:rsidR="00D80FBD" w:rsidP="00D80FBD" w:rsidRDefault="0074195A" w14:paraId="3AAB0479"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Pr="00D80FBD" w:rsidR="0074195A" w:rsidP="00D80FBD" w:rsidRDefault="0074195A" w14:paraId="4DD76322" w14:textId="77777777">
      <w:pPr>
        <w:spacing w:after="0"/>
        <w:rPr>
          <w:rFonts w:ascii="Times New Roman" w:hAnsi="Times New Roman" w:cs="Times New Roman"/>
          <w:sz w:val="24"/>
          <w:szCs w:val="24"/>
        </w:rPr>
      </w:pPr>
    </w:p>
    <w:p w:rsidRPr="00D80FBD" w:rsidR="00D80FBD" w:rsidP="00A72E7B" w:rsidRDefault="00D80FBD" w14:paraId="5B02ECA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P="00D80FBD" w:rsidRDefault="00D80FBD" w14:paraId="1A3D0887" w14:textId="77777777">
      <w:pPr>
        <w:spacing w:after="0"/>
        <w:rPr>
          <w:rFonts w:ascii="Times New Roman" w:hAnsi="Times New Roman" w:cs="Times New Roman"/>
          <w:sz w:val="24"/>
          <w:szCs w:val="24"/>
        </w:rPr>
      </w:pPr>
    </w:p>
    <w:p w:rsidR="00E80DE8" w:rsidP="002C5784" w:rsidRDefault="006437A2" w14:paraId="5D64D8ED"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burden for the FERC-725L information collection includes estimates related to each </w:t>
      </w:r>
      <w:r w:rsidR="00CE0A63">
        <w:rPr>
          <w:rFonts w:ascii="Times New Roman" w:hAnsi="Times New Roman" w:cs="Times New Roman"/>
          <w:sz w:val="24"/>
          <w:szCs w:val="24"/>
        </w:rPr>
        <w:t>of the six</w:t>
      </w:r>
      <w:r>
        <w:rPr>
          <w:rFonts w:ascii="Times New Roman" w:hAnsi="Times New Roman" w:cs="Times New Roman"/>
          <w:sz w:val="24"/>
          <w:szCs w:val="24"/>
        </w:rPr>
        <w:t xml:space="preserve"> previously approved Reliability Standards.</w:t>
      </w:r>
    </w:p>
    <w:p w:rsidR="002C5784" w:rsidP="002C5784" w:rsidRDefault="00CE0A63" w14:paraId="026CA84A" w14:textId="266A770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61020" w:rsidP="00461020" w:rsidRDefault="00461020" w14:paraId="793D7C95" w14:textId="4448D537">
      <w:pPr>
        <w:spacing w:after="0"/>
        <w:rPr>
          <w:rFonts w:ascii="Times New Roman" w:hAnsi="Times New Roman" w:cs="Times New Roman"/>
          <w:sz w:val="24"/>
          <w:szCs w:val="24"/>
        </w:rPr>
      </w:pPr>
      <w:r w:rsidRPr="00461020">
        <w:rPr>
          <w:rFonts w:ascii="Times New Roman" w:hAnsi="Times New Roman" w:cs="Times New Roman"/>
          <w:i/>
          <w:sz w:val="24"/>
          <w:szCs w:val="24"/>
        </w:rPr>
        <w:t>Estimate of Annual Burden</w:t>
      </w:r>
      <w:r w:rsidRPr="00461020">
        <w:rPr>
          <w:rFonts w:ascii="Times New Roman" w:hAnsi="Times New Roman" w:cs="Times New Roman"/>
          <w:b/>
          <w:iCs/>
          <w:sz w:val="24"/>
          <w:szCs w:val="24"/>
          <w:vertAlign w:val="superscript"/>
        </w:rPr>
        <w:footnoteReference w:id="14"/>
      </w:r>
      <w:r w:rsidRPr="00461020">
        <w:rPr>
          <w:rFonts w:ascii="Times New Roman" w:hAnsi="Times New Roman" w:cs="Times New Roman"/>
          <w:i/>
          <w:sz w:val="24"/>
          <w:szCs w:val="24"/>
        </w:rPr>
        <w:t xml:space="preserve">: </w:t>
      </w:r>
      <w:r w:rsidRPr="00461020">
        <w:rPr>
          <w:rFonts w:ascii="Times New Roman" w:hAnsi="Times New Roman" w:cs="Times New Roman"/>
          <w:sz w:val="24"/>
          <w:szCs w:val="24"/>
        </w:rPr>
        <w:t>The Commission estimates the annual public reporting burden</w:t>
      </w:r>
      <w:r w:rsidRPr="00461020">
        <w:rPr>
          <w:rFonts w:ascii="Times New Roman" w:hAnsi="Times New Roman" w:cs="Times New Roman"/>
          <w:b/>
          <w:sz w:val="24"/>
          <w:szCs w:val="24"/>
          <w:vertAlign w:val="superscript"/>
        </w:rPr>
        <w:footnoteReference w:id="15"/>
      </w:r>
      <w:r w:rsidRPr="00461020">
        <w:rPr>
          <w:rFonts w:ascii="Times New Roman" w:hAnsi="Times New Roman" w:cs="Times New Roman"/>
          <w:sz w:val="24"/>
          <w:szCs w:val="24"/>
        </w:rPr>
        <w:t xml:space="preserve"> and cost for the information collection as:</w:t>
      </w:r>
    </w:p>
    <w:p w:rsidRPr="00461020" w:rsidR="008A3746" w:rsidP="00461020" w:rsidRDefault="008A3746" w14:paraId="392870E1" w14:textId="77777777">
      <w:pPr>
        <w:spacing w:after="0"/>
        <w:rPr>
          <w:rFonts w:ascii="Times New Roman" w:hAnsi="Times New Roman" w:cs="Times New Roman"/>
          <w:sz w:val="24"/>
          <w:szCs w:val="24"/>
        </w:rPr>
      </w:pPr>
    </w:p>
    <w:p w:rsidRPr="00461020" w:rsidR="00461020" w:rsidP="00461020" w:rsidRDefault="00461020" w14:paraId="46E168F3" w14:textId="77777777">
      <w:pPr>
        <w:spacing w:after="0"/>
        <w:rPr>
          <w:rFonts w:ascii="Times New Roman" w:hAnsi="Times New Roman" w:cs="Times New Roman"/>
          <w:sz w:val="24"/>
          <w:szCs w:val="24"/>
        </w:rPr>
      </w:pPr>
      <w:r w:rsidRPr="00461020">
        <w:rPr>
          <w:rFonts w:ascii="Times New Roman" w:hAnsi="Times New Roman" w:cs="Times New Roman"/>
          <w:b/>
          <w:bCs/>
          <w:sz w:val="24"/>
          <w:szCs w:val="24"/>
          <w:u w:val="single"/>
        </w:rPr>
        <w:t>RD20-4</w:t>
      </w:r>
      <w:r w:rsidRPr="00461020">
        <w:rPr>
          <w:rFonts w:ascii="Times New Roman" w:hAnsi="Times New Roman" w:cs="Times New Roman"/>
          <w:sz w:val="24"/>
          <w:szCs w:val="24"/>
        </w:rPr>
        <w:t>:</w:t>
      </w:r>
    </w:p>
    <w:p w:rsidR="004E21BE" w:rsidP="00461020" w:rsidRDefault="00461020" w14:paraId="34EE7920" w14:textId="64C11E7E">
      <w:pPr>
        <w:numPr>
          <w:ilvl w:val="0"/>
          <w:numId w:val="15"/>
        </w:numPr>
        <w:spacing w:after="0"/>
        <w:rPr>
          <w:rFonts w:ascii="Times New Roman" w:hAnsi="Times New Roman" w:cs="Times New Roman"/>
          <w:sz w:val="24"/>
          <w:szCs w:val="24"/>
        </w:rPr>
      </w:pPr>
      <w:r w:rsidRPr="00461020">
        <w:rPr>
          <w:rFonts w:ascii="Times New Roman" w:hAnsi="Times New Roman" w:cs="Times New Roman"/>
          <w:sz w:val="24"/>
          <w:szCs w:val="24"/>
        </w:rPr>
        <w:t>Elimination of the burden associated with the load-serving entity (LSE) function in Requirement R1 of</w:t>
      </w:r>
      <w:r w:rsidR="008D1464">
        <w:rPr>
          <w:rFonts w:ascii="Times New Roman" w:hAnsi="Times New Roman" w:cs="Times New Roman"/>
          <w:sz w:val="24"/>
          <w:szCs w:val="24"/>
        </w:rPr>
        <w:t xml:space="preserve"> </w:t>
      </w:r>
      <w:r w:rsidRPr="00461020">
        <w:rPr>
          <w:rFonts w:ascii="Times New Roman" w:hAnsi="Times New Roman" w:cs="Times New Roman"/>
          <w:sz w:val="24"/>
          <w:szCs w:val="24"/>
        </w:rPr>
        <w:t>Reliability Standard MOD-031-3.</w:t>
      </w:r>
      <w:r w:rsidRPr="00461020">
        <w:rPr>
          <w:rFonts w:ascii="Times New Roman" w:hAnsi="Times New Roman" w:cs="Times New Roman"/>
          <w:b/>
          <w:sz w:val="24"/>
          <w:szCs w:val="24"/>
          <w:vertAlign w:val="superscript"/>
        </w:rPr>
        <w:footnoteReference w:id="16"/>
      </w:r>
      <w:r w:rsidRPr="00461020">
        <w:rPr>
          <w:rFonts w:ascii="Times New Roman" w:hAnsi="Times New Roman" w:cs="Times New Roman"/>
          <w:sz w:val="24"/>
          <w:szCs w:val="24"/>
        </w:rPr>
        <w:t xml:space="preserve"> The NERC petition states as the load-serving entity is no longer a NERC registration category, NERC proposes to remove this entity from the applicability section of proposed Reliability Standard MOD-031-3 and remove reference to this entity in Requirement R1, Part 1.1, where it is listed as an “Applicable Entity” for purposes of Requirements R2 and R4.</w:t>
      </w:r>
      <w:r w:rsidRPr="00461020">
        <w:rPr>
          <w:rFonts w:ascii="Times New Roman" w:hAnsi="Times New Roman" w:cs="Times New Roman"/>
          <w:b/>
          <w:sz w:val="24"/>
          <w:szCs w:val="24"/>
          <w:vertAlign w:val="superscript"/>
        </w:rPr>
        <w:footnoteReference w:id="17"/>
      </w:r>
    </w:p>
    <w:p w:rsidRPr="00461020" w:rsidR="00461020" w:rsidP="004E21BE" w:rsidRDefault="00461020" w14:paraId="5083FFD4" w14:textId="2BA6B159">
      <w:pPr>
        <w:spacing w:after="0"/>
        <w:rPr>
          <w:rFonts w:ascii="Times New Roman" w:hAnsi="Times New Roman" w:cs="Times New Roman"/>
          <w:sz w:val="24"/>
          <w:szCs w:val="24"/>
        </w:rPr>
      </w:pPr>
      <w:r w:rsidRPr="00461020">
        <w:rPr>
          <w:rFonts w:ascii="Times New Roman" w:hAnsi="Times New Roman" w:cs="Times New Roman"/>
          <w:sz w:val="24"/>
          <w:szCs w:val="24"/>
        </w:rPr>
        <w:t xml:space="preserve"> </w:t>
      </w:r>
    </w:p>
    <w:p w:rsidR="00461020" w:rsidP="00461020" w:rsidRDefault="00461020" w14:paraId="72FA41C7" w14:textId="7D1F8333">
      <w:pPr>
        <w:spacing w:after="0"/>
        <w:rPr>
          <w:rFonts w:ascii="Times New Roman" w:hAnsi="Times New Roman" w:cs="Times New Roman"/>
          <w:sz w:val="24"/>
          <w:szCs w:val="24"/>
        </w:rPr>
      </w:pPr>
      <w:r w:rsidRPr="00461020">
        <w:rPr>
          <w:rFonts w:ascii="Times New Roman" w:hAnsi="Times New Roman" w:cs="Times New Roman"/>
          <w:sz w:val="24"/>
          <w:szCs w:val="24"/>
        </w:rPr>
        <w:t>Additionally, NERC proposes to strike the term “Planning Authority” from the applicability section of the standard and the explanatory text that follows. The preferred terminology for the responsible entity that coordinates and integrates transmission facilities and service plans, resource plans, and protection systems is “Planning Coordinator.”</w:t>
      </w:r>
      <w:r w:rsidRPr="00461020">
        <w:rPr>
          <w:rFonts w:ascii="Times New Roman" w:hAnsi="Times New Roman" w:cs="Times New Roman"/>
          <w:b/>
          <w:sz w:val="24"/>
          <w:szCs w:val="24"/>
          <w:vertAlign w:val="superscript"/>
        </w:rPr>
        <w:footnoteReference w:id="18"/>
      </w:r>
      <w:r w:rsidRPr="00461020">
        <w:rPr>
          <w:rFonts w:ascii="Times New Roman" w:hAnsi="Times New Roman" w:cs="Times New Roman"/>
          <w:sz w:val="24"/>
          <w:szCs w:val="24"/>
        </w:rPr>
        <w:t xml:space="preserve">  This is a terminology change and will not result in a change in burden.</w:t>
      </w:r>
    </w:p>
    <w:p w:rsidRPr="00461020" w:rsidR="006E527B" w:rsidP="00461020" w:rsidRDefault="006E527B" w14:paraId="3CF92ED8" w14:textId="77777777">
      <w:pPr>
        <w:spacing w:after="0"/>
        <w:rPr>
          <w:rFonts w:ascii="Times New Roman" w:hAnsi="Times New Roman" w:cs="Times New Roman"/>
          <w:sz w:val="24"/>
          <w:szCs w:val="24"/>
        </w:rPr>
      </w:pPr>
    </w:p>
    <w:p w:rsidRPr="00461020" w:rsidR="00461020" w:rsidP="00461020" w:rsidRDefault="00461020" w14:paraId="05BA605D" w14:textId="7492BCBF">
      <w:pPr>
        <w:numPr>
          <w:ilvl w:val="0"/>
          <w:numId w:val="15"/>
        </w:numPr>
        <w:spacing w:after="0"/>
        <w:rPr>
          <w:rFonts w:ascii="Times New Roman" w:hAnsi="Times New Roman" w:cs="Times New Roman"/>
          <w:sz w:val="24"/>
          <w:szCs w:val="24"/>
        </w:rPr>
      </w:pPr>
      <w:r w:rsidRPr="00461020">
        <w:rPr>
          <w:rFonts w:ascii="Times New Roman" w:hAnsi="Times New Roman" w:cs="Times New Roman"/>
          <w:sz w:val="24"/>
          <w:szCs w:val="24"/>
        </w:rPr>
        <w:t>Modification of the term “Planning Authority” to “Planning Coordinator” in Reliability Standard MOD-033-2.</w:t>
      </w:r>
      <w:r w:rsidRPr="00461020">
        <w:rPr>
          <w:rFonts w:ascii="Times New Roman" w:hAnsi="Times New Roman" w:cs="Times New Roman"/>
          <w:b/>
          <w:sz w:val="24"/>
          <w:szCs w:val="24"/>
          <w:vertAlign w:val="superscript"/>
        </w:rPr>
        <w:footnoteReference w:id="19"/>
      </w:r>
      <w:r w:rsidRPr="00461020">
        <w:rPr>
          <w:rFonts w:ascii="Times New Roman" w:hAnsi="Times New Roman" w:cs="Times New Roman"/>
          <w:sz w:val="24"/>
          <w:szCs w:val="24"/>
        </w:rPr>
        <w:t xml:space="preserve"> In the petition, NERC proposes to strike the term “Planning Authority” from the applicability section of the standard and the explanatory text that follows. The proposed change is intended to promote consistent use of “Planning Coordinator” throughout the Reliability Standards.</w:t>
      </w:r>
      <w:r w:rsidRPr="00461020">
        <w:rPr>
          <w:rFonts w:ascii="Times New Roman" w:hAnsi="Times New Roman" w:cs="Times New Roman"/>
          <w:b/>
          <w:sz w:val="24"/>
          <w:szCs w:val="24"/>
          <w:vertAlign w:val="superscript"/>
        </w:rPr>
        <w:footnoteReference w:id="20"/>
      </w:r>
      <w:r w:rsidRPr="00461020">
        <w:rPr>
          <w:rFonts w:ascii="Times New Roman" w:hAnsi="Times New Roman" w:cs="Times New Roman"/>
          <w:sz w:val="24"/>
          <w:szCs w:val="24"/>
        </w:rPr>
        <w:t xml:space="preserve"> This is a terminology change and will not result in a change in burden.</w:t>
      </w:r>
    </w:p>
    <w:p w:rsidRPr="00461020" w:rsidR="00461020" w:rsidP="00461020" w:rsidRDefault="00461020" w14:paraId="5A0F8702" w14:textId="77777777">
      <w:pPr>
        <w:numPr>
          <w:ilvl w:val="0"/>
          <w:numId w:val="15"/>
        </w:numPr>
        <w:spacing w:after="0"/>
        <w:rPr>
          <w:rFonts w:ascii="Times New Roman" w:hAnsi="Times New Roman" w:cs="Times New Roman"/>
          <w:sz w:val="24"/>
          <w:szCs w:val="24"/>
        </w:rPr>
      </w:pPr>
      <w:r w:rsidRPr="00461020">
        <w:rPr>
          <w:rFonts w:ascii="Times New Roman" w:hAnsi="Times New Roman" w:cs="Times New Roman"/>
          <w:sz w:val="24"/>
          <w:szCs w:val="24"/>
        </w:rPr>
        <w:t>Reliability Standard MOD-031-3 (Demand and Energy Data)</w:t>
      </w:r>
    </w:p>
    <w:p w:rsidRPr="00461020" w:rsidR="00461020" w:rsidP="00461020" w:rsidRDefault="00461020" w14:paraId="20BB2C8C" w14:textId="77777777">
      <w:pPr>
        <w:numPr>
          <w:ilvl w:val="0"/>
          <w:numId w:val="15"/>
        </w:numPr>
        <w:spacing w:after="0"/>
        <w:rPr>
          <w:rFonts w:ascii="Times New Roman" w:hAnsi="Times New Roman" w:cs="Times New Roman"/>
          <w:sz w:val="24"/>
          <w:szCs w:val="24"/>
        </w:rPr>
      </w:pPr>
      <w:r w:rsidRPr="00461020">
        <w:rPr>
          <w:rFonts w:ascii="Times New Roman" w:hAnsi="Times New Roman" w:cs="Times New Roman"/>
          <w:sz w:val="24"/>
          <w:szCs w:val="24"/>
        </w:rPr>
        <w:t>Reliability Standard MOD-033-2 (Steady-State and Dynamic System Model Validation)</w:t>
      </w:r>
    </w:p>
    <w:p w:rsidR="00461020" w:rsidP="002C5784" w:rsidRDefault="00461020" w14:paraId="1B366FB7" w14:textId="77777777">
      <w:pPr>
        <w:spacing w:after="0"/>
        <w:rPr>
          <w:rFonts w:ascii="Times New Roman" w:hAnsi="Times New Roman" w:cs="Times New Roman"/>
          <w:sz w:val="24"/>
          <w:szCs w:val="24"/>
        </w:rPr>
      </w:pPr>
    </w:p>
    <w:p w:rsidRPr="002C5784" w:rsidR="002C5784" w:rsidP="002C5784" w:rsidRDefault="002C5784" w14:paraId="367993A2" w14:textId="77777777">
      <w:pPr>
        <w:spacing w:after="0"/>
        <w:rPr>
          <w:rFonts w:ascii="Times New Roman" w:hAnsi="Times New Roman" w:cs="Times New Roman"/>
          <w:sz w:val="20"/>
          <w:szCs w:val="20"/>
        </w:rPr>
      </w:pPr>
    </w:p>
    <w:tbl>
      <w:tblPr>
        <w:tblW w:w="9094" w:type="dxa"/>
        <w:jc w:val="center"/>
        <w:tblLayout w:type="fixed"/>
        <w:tblCellMar>
          <w:left w:w="0" w:type="dxa"/>
          <w:right w:w="0" w:type="dxa"/>
        </w:tblCellMar>
        <w:tblLook w:val="04A0" w:firstRow="1" w:lastRow="0" w:firstColumn="1" w:lastColumn="0" w:noHBand="0" w:noVBand="1"/>
      </w:tblPr>
      <w:tblGrid>
        <w:gridCol w:w="1686"/>
        <w:gridCol w:w="1370"/>
        <w:gridCol w:w="1262"/>
        <w:gridCol w:w="1262"/>
        <w:gridCol w:w="1352"/>
        <w:gridCol w:w="2162"/>
      </w:tblGrid>
      <w:tr w:rsidRPr="006C5A02" w:rsidR="006C5A02" w:rsidTr="006C5A02" w14:paraId="5D797446" w14:textId="77777777">
        <w:trPr>
          <w:cantSplit/>
          <w:trHeight w:val="800"/>
          <w:jc w:val="center"/>
        </w:trPr>
        <w:tc>
          <w:tcPr>
            <w:tcW w:w="9089" w:type="dxa"/>
            <w:gridSpan w:val="6"/>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Pr="006C5A02" w:rsidR="006C5A02" w:rsidP="006C5A02" w:rsidRDefault="006C5A02" w14:paraId="0F8F823E"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rPr>
              <w:t>Proposed Changes to Burden Due to Docket No. RD20-4-000</w:t>
            </w:r>
          </w:p>
          <w:p w:rsidRPr="006C5A02" w:rsidR="006C5A02" w:rsidP="006C5A02" w:rsidRDefault="006C5A02" w14:paraId="0F8431DC" w14:textId="0F67813B">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 xml:space="preserve"> Adjustments and Clarifications</w:t>
            </w:r>
            <w:bookmarkStart w:name="_Ref40275808" w:id="2"/>
            <w:r w:rsidR="00406B1F">
              <w:rPr>
                <w:rStyle w:val="FootnoteReference"/>
                <w:rFonts w:ascii="Times New Roman" w:hAnsi="Times New Roman" w:eastAsia="Times New Roman" w:cs="Times New Roman"/>
                <w:b/>
                <w:bCs/>
                <w:color w:val="000000"/>
              </w:rPr>
              <w:footnoteReference w:id="21"/>
            </w:r>
            <w:bookmarkEnd w:id="2"/>
          </w:p>
        </w:tc>
      </w:tr>
      <w:tr w:rsidRPr="006C5A02" w:rsidR="006C5A02" w:rsidTr="006C5A02" w14:paraId="6303CC95" w14:textId="77777777">
        <w:trPr>
          <w:cantSplit/>
          <w:trHeight w:val="744"/>
          <w:jc w:val="center"/>
        </w:trPr>
        <w:tc>
          <w:tcPr>
            <w:tcW w:w="1686"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bottom"/>
            <w:hideMark/>
          </w:tcPr>
          <w:p w:rsidRPr="006C5A02" w:rsidR="006C5A02" w:rsidP="006C5A02" w:rsidRDefault="006C5A02" w14:paraId="176E99D8"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 xml:space="preserve">Reliability Standard &amp; Requirements </w:t>
            </w:r>
          </w:p>
        </w:tc>
        <w:tc>
          <w:tcPr>
            <w:tcW w:w="13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6C5A02" w:rsidR="006C5A02" w:rsidP="006C5A02" w:rsidRDefault="006C5A02" w14:paraId="0910A2FA"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No. of Respondents &amp; Type of Entity</w:t>
            </w:r>
          </w:p>
          <w:p w:rsidRPr="006C5A02" w:rsidR="006C5A02" w:rsidP="006C5A02" w:rsidRDefault="006C5A02" w14:paraId="5E490A70"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(1)</w:t>
            </w:r>
          </w:p>
        </w:tc>
        <w:tc>
          <w:tcPr>
            <w:tcW w:w="126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6C5A02" w:rsidR="006C5A02" w:rsidP="006C5A02" w:rsidRDefault="006C5A02" w14:paraId="33225EAD"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Annual No. of Responses per Respondent</w:t>
            </w:r>
          </w:p>
          <w:p w:rsidRPr="006C5A02" w:rsidR="006C5A02" w:rsidP="006C5A02" w:rsidRDefault="006C5A02" w14:paraId="4896F394"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(2)</w:t>
            </w:r>
          </w:p>
        </w:tc>
        <w:tc>
          <w:tcPr>
            <w:tcW w:w="126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6C5A02" w:rsidR="006C5A02" w:rsidP="006C5A02" w:rsidRDefault="006C5A02" w14:paraId="620B61B6"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Annual No. of Responses</w:t>
            </w:r>
          </w:p>
          <w:p w:rsidRPr="006C5A02" w:rsidR="006C5A02" w:rsidP="006C5A02" w:rsidRDefault="006C5A02" w14:paraId="69B06100"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(1)*(2)=(3)</w:t>
            </w:r>
          </w:p>
        </w:tc>
        <w:tc>
          <w:tcPr>
            <w:tcW w:w="135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6C5A02" w:rsidR="006C5A02" w:rsidP="006C5A02" w:rsidRDefault="006C5A02" w14:paraId="2E862DB2"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Average Burden Hrs.</w:t>
            </w:r>
            <w:r w:rsidRPr="006C5A02">
              <w:rPr>
                <w:rFonts w:ascii="Times New Roman" w:hAnsi="Times New Roman" w:eastAsia="Times New Roman" w:cs="Times New Roman"/>
                <w:b/>
                <w:bCs/>
                <w:color w:val="000000"/>
                <w:vertAlign w:val="superscript"/>
              </w:rPr>
              <w:t xml:space="preserve"> </w:t>
            </w:r>
            <w:r w:rsidRPr="006C5A02">
              <w:rPr>
                <w:rFonts w:ascii="Times New Roman" w:hAnsi="Times New Roman" w:eastAsia="Times New Roman" w:cs="Times New Roman"/>
                <w:b/>
                <w:bCs/>
                <w:color w:val="000000"/>
              </w:rPr>
              <w:t xml:space="preserve">Per Response </w:t>
            </w:r>
          </w:p>
          <w:p w:rsidRPr="006C5A02" w:rsidR="006C5A02" w:rsidP="006C5A02" w:rsidRDefault="006C5A02" w14:paraId="6C93C055"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(4)</w:t>
            </w:r>
          </w:p>
        </w:tc>
        <w:tc>
          <w:tcPr>
            <w:tcW w:w="216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6C5A02" w:rsidR="006C5A02" w:rsidP="006C5A02" w:rsidRDefault="006C5A02" w14:paraId="7B465F55"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 xml:space="preserve">Total Annual Burden Hours </w:t>
            </w:r>
          </w:p>
          <w:p w:rsidRPr="006C5A02" w:rsidR="006C5A02" w:rsidP="006C5A02" w:rsidRDefault="006C5A02" w14:paraId="55C433CB" w14:textId="77777777">
            <w:pPr>
              <w:spacing w:after="0" w:line="252" w:lineRule="auto"/>
              <w:jc w:val="center"/>
              <w:rPr>
                <w:rFonts w:ascii="Times New Roman" w:hAnsi="Times New Roman" w:eastAsia="Times New Roman" w:cs="Times New Roman"/>
                <w:b/>
                <w:bCs/>
              </w:rPr>
            </w:pPr>
            <w:r w:rsidRPr="006C5A02">
              <w:rPr>
                <w:rFonts w:ascii="Times New Roman" w:hAnsi="Times New Roman" w:eastAsia="Times New Roman" w:cs="Times New Roman"/>
                <w:b/>
                <w:bCs/>
                <w:color w:val="000000"/>
              </w:rPr>
              <w:t>(3)*(4)=(5)</w:t>
            </w:r>
          </w:p>
        </w:tc>
      </w:tr>
      <w:tr w:rsidRPr="006C5A02" w:rsidR="006C5A02" w:rsidTr="006C5A02" w14:paraId="2CB33E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cantSplit/>
          <w:trHeight w:val="299"/>
          <w:jc w:val="center"/>
        </w:trPr>
        <w:tc>
          <w:tcPr>
            <w:tcW w:w="9090" w:type="dxa"/>
            <w:gridSpan w:val="6"/>
            <w:tcBorders>
              <w:top w:val="single" w:color="auto" w:sz="4" w:space="0"/>
              <w:left w:val="single" w:color="auto" w:sz="4" w:space="0"/>
              <w:bottom w:val="single" w:color="auto" w:sz="4" w:space="0"/>
              <w:right w:val="single" w:color="auto" w:sz="4" w:space="0"/>
            </w:tcBorders>
            <w:shd w:val="pct10" w:color="auto" w:fill="auto"/>
            <w:vAlign w:val="bottom"/>
            <w:hideMark/>
          </w:tcPr>
          <w:p w:rsidRPr="006C5A02" w:rsidR="006C5A02" w:rsidP="006C5A02" w:rsidRDefault="006C5A02" w14:paraId="6A612AC9" w14:textId="77777777">
            <w:pPr>
              <w:spacing w:after="0"/>
              <w:rPr>
                <w:rFonts w:ascii="Times New Roman" w:hAnsi="Times New Roman" w:cs="Times New Roman"/>
                <w:sz w:val="20"/>
                <w:szCs w:val="20"/>
              </w:rPr>
            </w:pPr>
            <w:r w:rsidRPr="006C5A02">
              <w:rPr>
                <w:rFonts w:ascii="Times New Roman" w:hAnsi="Times New Roman" w:cs="Times New Roman"/>
                <w:b/>
                <w:bCs/>
                <w:iCs/>
                <w:sz w:val="20"/>
                <w:szCs w:val="20"/>
              </w:rPr>
              <w:t>RD20-4 Net Changes to FERC-725L, OMB Control No. 1902-0261</w:t>
            </w:r>
          </w:p>
        </w:tc>
      </w:tr>
      <w:tr w:rsidRPr="006C5A02" w:rsidR="006C5A02" w:rsidTr="006C5A02" w14:paraId="268C5F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735E9629"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MOD-031-3 (Demand and Energy Data)</w:t>
            </w:r>
          </w:p>
          <w:p w:rsidRPr="006C5A02" w:rsidR="006C5A02" w:rsidP="006C5A02" w:rsidRDefault="006C5A02" w14:paraId="0EB38F05"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Develop summary in accordance w/ R1, Subparts 1.5.4 and 1.5.5.—program decrease &amp; adjustment / clarification</w:t>
            </w:r>
            <w:bookmarkStart w:name="_Ref43994201" w:id="3"/>
            <w:r w:rsidRPr="006C5A02">
              <w:rPr>
                <w:rFonts w:ascii="Times New Roman" w:hAnsi="Times New Roman" w:cs="Times New Roman"/>
                <w:b/>
                <w:bCs/>
                <w:sz w:val="20"/>
                <w:szCs w:val="20"/>
                <w:vertAlign w:val="superscript"/>
              </w:rPr>
              <w:footnoteReference w:id="22"/>
            </w:r>
            <w:bookmarkEnd w:id="3"/>
          </w:p>
        </w:tc>
        <w:tc>
          <w:tcPr>
            <w:tcW w:w="1370"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19826A7E" w14:textId="63A2CFD5">
            <w:pPr>
              <w:spacing w:after="0"/>
              <w:rPr>
                <w:rFonts w:ascii="Times New Roman" w:hAnsi="Times New Roman" w:cs="Times New Roman"/>
                <w:sz w:val="20"/>
                <w:szCs w:val="20"/>
              </w:rPr>
            </w:pPr>
            <w:r w:rsidRPr="006C5A02">
              <w:rPr>
                <w:rFonts w:ascii="Times New Roman" w:hAnsi="Times New Roman" w:cs="Times New Roman"/>
                <w:sz w:val="20"/>
                <w:szCs w:val="20"/>
              </w:rPr>
              <w:t>-561 (DP, LSE, TP &amp; BA)</w:t>
            </w:r>
            <w:r w:rsidRPr="00DC35ED" w:rsidR="00DC35ED">
              <w:rPr>
                <w:rStyle w:val="FootnoteReference"/>
                <w:rFonts w:ascii="Times New Roman" w:hAnsi="Times New Roman" w:cs="Times New Roman"/>
                <w:sz w:val="20"/>
                <w:szCs w:val="20"/>
                <w:vertAlign w:val="superscript"/>
              </w:rPr>
              <w:footnoteReference w:id="23"/>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3B3C15AD"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0B1866A4" w14:textId="77777777">
            <w:pPr>
              <w:spacing w:after="0"/>
              <w:rPr>
                <w:rFonts w:ascii="Times New Roman" w:hAnsi="Times New Roman" w:cs="Times New Roman"/>
                <w:sz w:val="20"/>
                <w:szCs w:val="20"/>
              </w:rPr>
            </w:pPr>
            <w:r w:rsidRPr="006C5A02">
              <w:rPr>
                <w:rFonts w:ascii="Times New Roman" w:hAnsi="Times New Roman" w:cs="Times New Roman"/>
                <w:sz w:val="20"/>
                <w:szCs w:val="20"/>
              </w:rPr>
              <w:t>-561</w:t>
            </w:r>
          </w:p>
        </w:tc>
        <w:tc>
          <w:tcPr>
            <w:tcW w:w="135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42265E6C" w14:textId="77777777">
            <w:pPr>
              <w:spacing w:after="0"/>
              <w:rPr>
                <w:rFonts w:ascii="Times New Roman" w:hAnsi="Times New Roman" w:cs="Times New Roman"/>
                <w:sz w:val="20"/>
                <w:szCs w:val="20"/>
              </w:rPr>
            </w:pPr>
            <w:r w:rsidRPr="006C5A02">
              <w:rPr>
                <w:rFonts w:ascii="Times New Roman" w:hAnsi="Times New Roman" w:cs="Times New Roman"/>
                <w:sz w:val="20"/>
                <w:szCs w:val="20"/>
              </w:rPr>
              <w:t>8 hrs.</w:t>
            </w:r>
          </w:p>
        </w:tc>
        <w:tc>
          <w:tcPr>
            <w:tcW w:w="21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55011B97" w14:textId="77777777">
            <w:pPr>
              <w:spacing w:after="0"/>
              <w:rPr>
                <w:rFonts w:ascii="Times New Roman" w:hAnsi="Times New Roman" w:cs="Times New Roman"/>
                <w:sz w:val="20"/>
                <w:szCs w:val="20"/>
              </w:rPr>
            </w:pPr>
            <w:r w:rsidRPr="006C5A02">
              <w:rPr>
                <w:rFonts w:ascii="Times New Roman" w:hAnsi="Times New Roman" w:cs="Times New Roman"/>
                <w:sz w:val="20"/>
                <w:szCs w:val="20"/>
              </w:rPr>
              <w:t>-4,488 hrs.</w:t>
            </w:r>
          </w:p>
        </w:tc>
      </w:tr>
      <w:tr w:rsidRPr="006C5A02" w:rsidR="006C5A02" w:rsidTr="006C5A02" w14:paraId="0E138D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722CFE37"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 xml:space="preserve">MOD-031-3 (Demand and Energy Data) Develop data request in accordance w/ R1 and R3 </w:t>
            </w:r>
          </w:p>
          <w:p w:rsidRPr="006C5A02" w:rsidR="006C5A02" w:rsidP="006C5A02" w:rsidRDefault="006C5A02" w14:paraId="43218A41"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&amp; Evidence Retention—adjustment / clarification</w:t>
            </w:r>
            <w:r w:rsidRPr="006C5A02">
              <w:rPr>
                <w:rFonts w:ascii="Times New Roman" w:hAnsi="Times New Roman" w:cs="Times New Roman"/>
                <w:b/>
                <w:bCs/>
                <w:sz w:val="20"/>
                <w:szCs w:val="20"/>
                <w:vertAlign w:val="superscript"/>
              </w:rPr>
              <w:footnoteReference w:id="24"/>
            </w:r>
          </w:p>
        </w:tc>
        <w:tc>
          <w:tcPr>
            <w:tcW w:w="1370"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78C1A644" w14:textId="77777777">
            <w:pPr>
              <w:spacing w:after="0"/>
              <w:rPr>
                <w:rFonts w:ascii="Times New Roman" w:hAnsi="Times New Roman" w:cs="Times New Roman"/>
                <w:sz w:val="20"/>
                <w:szCs w:val="20"/>
              </w:rPr>
            </w:pPr>
            <w:r w:rsidRPr="006C5A02">
              <w:rPr>
                <w:rFonts w:ascii="Times New Roman" w:hAnsi="Times New Roman" w:cs="Times New Roman"/>
                <w:sz w:val="20"/>
                <w:szCs w:val="20"/>
              </w:rPr>
              <w:t>113 (PC &amp; BA)</w:t>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381489EC"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06FBE919" w14:textId="77777777">
            <w:pPr>
              <w:spacing w:after="0"/>
              <w:rPr>
                <w:rFonts w:ascii="Times New Roman" w:hAnsi="Times New Roman" w:cs="Times New Roman"/>
                <w:sz w:val="20"/>
                <w:szCs w:val="20"/>
              </w:rPr>
            </w:pPr>
            <w:r w:rsidRPr="006C5A02">
              <w:rPr>
                <w:rFonts w:ascii="Times New Roman" w:hAnsi="Times New Roman" w:cs="Times New Roman"/>
                <w:sz w:val="20"/>
                <w:szCs w:val="20"/>
              </w:rPr>
              <w:t>113</w:t>
            </w:r>
          </w:p>
        </w:tc>
        <w:tc>
          <w:tcPr>
            <w:tcW w:w="135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092A06B4" w14:textId="77777777">
            <w:pPr>
              <w:spacing w:after="0"/>
              <w:rPr>
                <w:rFonts w:ascii="Times New Roman" w:hAnsi="Times New Roman" w:cs="Times New Roman"/>
                <w:sz w:val="20"/>
                <w:szCs w:val="20"/>
              </w:rPr>
            </w:pPr>
            <w:r w:rsidRPr="006C5A02">
              <w:rPr>
                <w:rFonts w:ascii="Times New Roman" w:hAnsi="Times New Roman" w:cs="Times New Roman"/>
                <w:sz w:val="20"/>
                <w:szCs w:val="20"/>
              </w:rPr>
              <w:t>8 hrs.</w:t>
            </w:r>
          </w:p>
        </w:tc>
        <w:tc>
          <w:tcPr>
            <w:tcW w:w="21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2C4FD7B9" w14:textId="77777777">
            <w:pPr>
              <w:spacing w:after="0"/>
              <w:rPr>
                <w:rFonts w:ascii="Times New Roman" w:hAnsi="Times New Roman" w:cs="Times New Roman"/>
                <w:sz w:val="20"/>
                <w:szCs w:val="20"/>
              </w:rPr>
            </w:pPr>
            <w:r w:rsidRPr="006C5A02">
              <w:rPr>
                <w:rFonts w:ascii="Times New Roman" w:hAnsi="Times New Roman" w:cs="Times New Roman"/>
                <w:sz w:val="20"/>
                <w:szCs w:val="20"/>
              </w:rPr>
              <w:t>904 hrs.</w:t>
            </w:r>
          </w:p>
        </w:tc>
      </w:tr>
      <w:tr w:rsidRPr="006C5A02" w:rsidR="006C5A02" w:rsidTr="006C5A02" w14:paraId="550A77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1F31EBC6"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 xml:space="preserve">MOD-031-3 (Demand and Energy Data) Develop and provide data in accordance w/ R2 and R4 </w:t>
            </w:r>
          </w:p>
          <w:p w:rsidRPr="006C5A02" w:rsidR="006C5A02" w:rsidP="006C5A02" w:rsidRDefault="006C5A02" w14:paraId="592EC96B" w14:textId="10D5660A">
            <w:pPr>
              <w:spacing w:after="0"/>
              <w:rPr>
                <w:rFonts w:ascii="Times New Roman" w:hAnsi="Times New Roman" w:cs="Times New Roman"/>
                <w:bCs/>
                <w:sz w:val="20"/>
                <w:szCs w:val="20"/>
              </w:rPr>
            </w:pPr>
            <w:r w:rsidRPr="006C5A02">
              <w:rPr>
                <w:rFonts w:ascii="Times New Roman" w:hAnsi="Times New Roman" w:cs="Times New Roman"/>
                <w:bCs/>
                <w:sz w:val="20"/>
                <w:szCs w:val="20"/>
              </w:rPr>
              <w:t>&amp; Evidence Retention—adjustment / clarification</w:t>
            </w:r>
            <w:r w:rsidRPr="006C5A02">
              <w:rPr>
                <w:rFonts w:ascii="Times New Roman" w:hAnsi="Times New Roman" w:cs="Times New Roman"/>
                <w:b/>
                <w:sz w:val="20"/>
                <w:szCs w:val="20"/>
                <w:vertAlign w:val="superscript"/>
              </w:rPr>
              <w:fldChar w:fldCharType="begin"/>
            </w:r>
            <w:r w:rsidRPr="006C5A02">
              <w:rPr>
                <w:rFonts w:ascii="Times New Roman" w:hAnsi="Times New Roman" w:cs="Times New Roman"/>
                <w:b/>
                <w:sz w:val="20"/>
                <w:szCs w:val="20"/>
                <w:vertAlign w:val="superscript"/>
              </w:rPr>
              <w:instrText xml:space="preserve"> NOTEREF _Ref43994201 \h  \* MERGEFORMAT </w:instrText>
            </w:r>
            <w:r w:rsidRPr="006C5A02">
              <w:rPr>
                <w:rFonts w:ascii="Times New Roman" w:hAnsi="Times New Roman" w:cs="Times New Roman"/>
                <w:b/>
                <w:sz w:val="20"/>
                <w:szCs w:val="20"/>
                <w:vertAlign w:val="superscript"/>
              </w:rPr>
            </w:r>
            <w:r w:rsidRPr="006C5A02">
              <w:rPr>
                <w:rFonts w:ascii="Times New Roman" w:hAnsi="Times New Roman" w:cs="Times New Roman"/>
                <w:b/>
                <w:sz w:val="20"/>
                <w:szCs w:val="20"/>
                <w:vertAlign w:val="superscript"/>
              </w:rPr>
              <w:fldChar w:fldCharType="separate"/>
            </w:r>
            <w:r w:rsidR="00A23775">
              <w:rPr>
                <w:rFonts w:ascii="Times New Roman" w:hAnsi="Times New Roman" w:cs="Times New Roman"/>
                <w:b/>
                <w:sz w:val="20"/>
                <w:szCs w:val="20"/>
                <w:vertAlign w:val="superscript"/>
              </w:rPr>
              <w:t>23</w:t>
            </w:r>
            <w:r w:rsidRPr="006C5A02">
              <w:rPr>
                <w:rFonts w:ascii="Times New Roman" w:hAnsi="Times New Roman" w:cs="Times New Roman"/>
                <w:sz w:val="20"/>
                <w:szCs w:val="20"/>
              </w:rPr>
              <w:fldChar w:fldCharType="end"/>
            </w:r>
          </w:p>
        </w:tc>
        <w:tc>
          <w:tcPr>
            <w:tcW w:w="1370"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72F1FA70" w14:textId="77777777">
            <w:pPr>
              <w:spacing w:after="0"/>
              <w:rPr>
                <w:rFonts w:ascii="Times New Roman" w:hAnsi="Times New Roman" w:cs="Times New Roman"/>
                <w:sz w:val="20"/>
                <w:szCs w:val="20"/>
              </w:rPr>
            </w:pPr>
            <w:r w:rsidRPr="006C5A02">
              <w:rPr>
                <w:rFonts w:ascii="Times New Roman" w:hAnsi="Times New Roman" w:cs="Times New Roman"/>
                <w:sz w:val="20"/>
                <w:szCs w:val="20"/>
              </w:rPr>
              <w:t>381 (TP, BA &amp; DP)</w:t>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4821A275"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4D624170" w14:textId="77777777">
            <w:pPr>
              <w:spacing w:after="0"/>
              <w:rPr>
                <w:rFonts w:ascii="Times New Roman" w:hAnsi="Times New Roman" w:cs="Times New Roman"/>
                <w:sz w:val="20"/>
                <w:szCs w:val="20"/>
              </w:rPr>
            </w:pPr>
            <w:r w:rsidRPr="006C5A02">
              <w:rPr>
                <w:rFonts w:ascii="Times New Roman" w:hAnsi="Times New Roman" w:cs="Times New Roman"/>
                <w:sz w:val="20"/>
                <w:szCs w:val="20"/>
              </w:rPr>
              <w:t>381</w:t>
            </w:r>
          </w:p>
        </w:tc>
        <w:tc>
          <w:tcPr>
            <w:tcW w:w="135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4D7544D9" w14:textId="77777777">
            <w:pPr>
              <w:spacing w:after="0"/>
              <w:rPr>
                <w:rFonts w:ascii="Times New Roman" w:hAnsi="Times New Roman" w:cs="Times New Roman"/>
                <w:sz w:val="20"/>
                <w:szCs w:val="20"/>
              </w:rPr>
            </w:pPr>
            <w:r w:rsidRPr="006C5A02">
              <w:rPr>
                <w:rFonts w:ascii="Times New Roman" w:hAnsi="Times New Roman" w:cs="Times New Roman"/>
                <w:sz w:val="20"/>
                <w:szCs w:val="20"/>
              </w:rPr>
              <w:t>8 hrs.</w:t>
            </w:r>
          </w:p>
        </w:tc>
        <w:tc>
          <w:tcPr>
            <w:tcW w:w="21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26DF0689"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3,048 hrs. </w:t>
            </w:r>
          </w:p>
        </w:tc>
      </w:tr>
      <w:tr w:rsidRPr="006C5A02" w:rsidR="006C5A02" w:rsidTr="006C5A02" w14:paraId="487CE4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0D882FA3"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MOD-033-2 (Steady-State Dynamic System Model Validation)</w:t>
            </w:r>
          </w:p>
          <w:p w:rsidRPr="006C5A02" w:rsidR="006C5A02" w:rsidP="006C5A02" w:rsidRDefault="006C5A02" w14:paraId="3C98381D"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R2</w:t>
            </w:r>
          </w:p>
          <w:p w:rsidRPr="006C5A02" w:rsidR="006C5A02" w:rsidP="006C5A02" w:rsidRDefault="006C5A02" w14:paraId="36AD7758"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Data Submittal [for R2]—adjustment</w:t>
            </w:r>
          </w:p>
        </w:tc>
        <w:tc>
          <w:tcPr>
            <w:tcW w:w="1370"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37C83765"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 (RC &amp; TOP)</w:t>
            </w:r>
            <w:r w:rsidRPr="006C5A02">
              <w:rPr>
                <w:rFonts w:ascii="Times New Roman" w:hAnsi="Times New Roman" w:cs="Times New Roman"/>
                <w:b/>
                <w:bCs/>
                <w:sz w:val="20"/>
                <w:szCs w:val="20"/>
                <w:vertAlign w:val="superscript"/>
              </w:rPr>
              <w:t xml:space="preserve"> </w:t>
            </w:r>
            <w:r w:rsidRPr="006C5A02">
              <w:rPr>
                <w:rFonts w:ascii="Times New Roman" w:hAnsi="Times New Roman" w:cs="Times New Roman"/>
                <w:b/>
                <w:sz w:val="20"/>
                <w:szCs w:val="20"/>
                <w:vertAlign w:val="superscript"/>
              </w:rPr>
              <w:footnoteReference w:id="25"/>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17020206"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43145BF9"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w:t>
            </w:r>
          </w:p>
        </w:tc>
        <w:tc>
          <w:tcPr>
            <w:tcW w:w="135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7F193758" w14:textId="77777777">
            <w:pPr>
              <w:spacing w:after="0"/>
              <w:rPr>
                <w:rFonts w:ascii="Times New Roman" w:hAnsi="Times New Roman" w:cs="Times New Roman"/>
                <w:sz w:val="20"/>
                <w:szCs w:val="20"/>
              </w:rPr>
            </w:pPr>
            <w:r w:rsidRPr="006C5A02">
              <w:rPr>
                <w:rFonts w:ascii="Times New Roman" w:hAnsi="Times New Roman" w:cs="Times New Roman"/>
                <w:sz w:val="20"/>
                <w:szCs w:val="20"/>
              </w:rPr>
              <w:t>8 hrs.</w:t>
            </w:r>
          </w:p>
        </w:tc>
        <w:tc>
          <w:tcPr>
            <w:tcW w:w="21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056D2DA6" w14:textId="77777777">
            <w:pPr>
              <w:spacing w:after="0"/>
              <w:rPr>
                <w:rFonts w:ascii="Times New Roman" w:hAnsi="Times New Roman" w:cs="Times New Roman"/>
                <w:sz w:val="20"/>
                <w:szCs w:val="20"/>
              </w:rPr>
            </w:pPr>
            <w:r w:rsidRPr="006C5A02">
              <w:rPr>
                <w:rFonts w:ascii="Times New Roman" w:hAnsi="Times New Roman" w:cs="Times New Roman"/>
                <w:sz w:val="20"/>
                <w:szCs w:val="20"/>
              </w:rPr>
              <w:t>-112 hrs.;</w:t>
            </w:r>
          </w:p>
        </w:tc>
      </w:tr>
      <w:tr w:rsidRPr="006C5A02" w:rsidR="006C5A02" w:rsidTr="006C5A02" w14:paraId="750681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7A5294CF"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MOD-033-2 (Steady-State Dynamic System Model Validation),R1-R2, Evidence Retention, adjustment</w:t>
            </w:r>
          </w:p>
        </w:tc>
        <w:tc>
          <w:tcPr>
            <w:tcW w:w="1370"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4D23CA26"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-14 (PC, RC &amp; TOP) </w:t>
            </w:r>
            <w:r w:rsidRPr="006C5A02">
              <w:rPr>
                <w:rFonts w:ascii="Times New Roman" w:hAnsi="Times New Roman" w:cs="Times New Roman"/>
                <w:b/>
                <w:sz w:val="20"/>
                <w:szCs w:val="20"/>
                <w:vertAlign w:val="superscript"/>
              </w:rPr>
              <w:footnoteReference w:id="26"/>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710F04DE"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683ABC85"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w:t>
            </w:r>
          </w:p>
        </w:tc>
        <w:tc>
          <w:tcPr>
            <w:tcW w:w="135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305F2E88" w14:textId="77777777">
            <w:pPr>
              <w:spacing w:after="0"/>
              <w:rPr>
                <w:rFonts w:ascii="Times New Roman" w:hAnsi="Times New Roman" w:cs="Times New Roman"/>
                <w:sz w:val="20"/>
                <w:szCs w:val="20"/>
              </w:rPr>
            </w:pPr>
            <w:r w:rsidRPr="006C5A02">
              <w:rPr>
                <w:rFonts w:ascii="Times New Roman" w:hAnsi="Times New Roman" w:cs="Times New Roman"/>
                <w:sz w:val="20"/>
                <w:szCs w:val="20"/>
              </w:rPr>
              <w:t>1 hr.</w:t>
            </w:r>
          </w:p>
        </w:tc>
        <w:tc>
          <w:tcPr>
            <w:tcW w:w="21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4E88E6AE"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 hrs.</w:t>
            </w:r>
          </w:p>
        </w:tc>
      </w:tr>
      <w:tr w:rsidRPr="006C5A02" w:rsidR="006C5A02" w:rsidTr="006C5A02" w14:paraId="6A1EE9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15AE27C2" w14:textId="77777777">
            <w:pPr>
              <w:spacing w:after="0"/>
              <w:rPr>
                <w:rFonts w:ascii="Times New Roman" w:hAnsi="Times New Roman" w:cs="Times New Roman"/>
                <w:b/>
                <w:bCs/>
                <w:sz w:val="20"/>
                <w:szCs w:val="20"/>
              </w:rPr>
            </w:pPr>
            <w:r w:rsidRPr="006C5A02">
              <w:rPr>
                <w:rFonts w:ascii="Times New Roman" w:hAnsi="Times New Roman" w:cs="Times New Roman"/>
                <w:b/>
                <w:bCs/>
                <w:sz w:val="20"/>
                <w:szCs w:val="20"/>
              </w:rPr>
              <w:t>Net Changes for FERC-725L due to RD20-4</w:t>
            </w:r>
          </w:p>
        </w:tc>
        <w:tc>
          <w:tcPr>
            <w:tcW w:w="1370" w:type="dxa"/>
            <w:tcBorders>
              <w:top w:val="single" w:color="auto" w:sz="4" w:space="0"/>
              <w:left w:val="single" w:color="auto" w:sz="4" w:space="0"/>
              <w:bottom w:val="single" w:color="auto" w:sz="4" w:space="0"/>
              <w:right w:val="single" w:color="auto" w:sz="4" w:space="0"/>
            </w:tcBorders>
            <w:shd w:val="clear" w:color="auto" w:fill="D9D9D9"/>
            <w:vAlign w:val="bottom"/>
          </w:tcPr>
          <w:p w:rsidRPr="006C5A02" w:rsidR="006C5A02" w:rsidP="006C5A02" w:rsidRDefault="006C5A02" w14:paraId="5537FD3D" w14:textId="77777777">
            <w:pPr>
              <w:spacing w:after="0"/>
              <w:rPr>
                <w:rFonts w:ascii="Times New Roman" w:hAnsi="Times New Roman" w:cs="Times New Roman"/>
                <w:sz w:val="20"/>
                <w:szCs w:val="20"/>
              </w:rPr>
            </w:pPr>
          </w:p>
        </w:tc>
        <w:tc>
          <w:tcPr>
            <w:tcW w:w="1261" w:type="dxa"/>
            <w:tcBorders>
              <w:top w:val="single" w:color="auto" w:sz="4" w:space="0"/>
              <w:left w:val="single" w:color="auto" w:sz="4" w:space="0"/>
              <w:bottom w:val="single" w:color="auto" w:sz="4" w:space="0"/>
              <w:right w:val="single" w:color="auto" w:sz="4" w:space="0"/>
            </w:tcBorders>
            <w:shd w:val="clear" w:color="auto" w:fill="D9D9D9"/>
            <w:vAlign w:val="bottom"/>
          </w:tcPr>
          <w:p w:rsidRPr="006C5A02" w:rsidR="006C5A02" w:rsidP="006C5A02" w:rsidRDefault="006C5A02" w14:paraId="5FFAFD1A" w14:textId="77777777">
            <w:pPr>
              <w:spacing w:after="0"/>
              <w:rPr>
                <w:rFonts w:ascii="Times New Roman" w:hAnsi="Times New Roman" w:cs="Times New Roman"/>
                <w:sz w:val="20"/>
                <w:szCs w:val="20"/>
              </w:rPr>
            </w:pPr>
          </w:p>
        </w:tc>
        <w:tc>
          <w:tcPr>
            <w:tcW w:w="12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3ACCB685" w14:textId="77777777">
            <w:pPr>
              <w:spacing w:after="0"/>
              <w:rPr>
                <w:rFonts w:ascii="Times New Roman" w:hAnsi="Times New Roman" w:cs="Times New Roman"/>
                <w:sz w:val="20"/>
                <w:szCs w:val="20"/>
              </w:rPr>
            </w:pPr>
            <w:r w:rsidRPr="006C5A02">
              <w:rPr>
                <w:rFonts w:ascii="Times New Roman" w:hAnsi="Times New Roman" w:cs="Times New Roman"/>
                <w:sz w:val="20"/>
                <w:szCs w:val="20"/>
              </w:rPr>
              <w:t>-95 (net reduction)</w:t>
            </w:r>
          </w:p>
        </w:tc>
        <w:tc>
          <w:tcPr>
            <w:tcW w:w="1351" w:type="dxa"/>
            <w:tcBorders>
              <w:top w:val="single" w:color="auto" w:sz="4" w:space="0"/>
              <w:left w:val="single" w:color="auto" w:sz="4" w:space="0"/>
              <w:bottom w:val="single" w:color="auto" w:sz="4" w:space="0"/>
              <w:right w:val="single" w:color="auto" w:sz="4" w:space="0"/>
            </w:tcBorders>
            <w:shd w:val="clear" w:color="auto" w:fill="D9D9D9"/>
            <w:vAlign w:val="bottom"/>
          </w:tcPr>
          <w:p w:rsidRPr="006C5A02" w:rsidR="006C5A02" w:rsidP="006C5A02" w:rsidRDefault="006C5A02" w14:paraId="5A82F19E" w14:textId="77777777">
            <w:pPr>
              <w:spacing w:after="0"/>
              <w:rPr>
                <w:rFonts w:ascii="Times New Roman" w:hAnsi="Times New Roman" w:cs="Times New Roman"/>
                <w:sz w:val="20"/>
                <w:szCs w:val="20"/>
              </w:rPr>
            </w:pPr>
          </w:p>
        </w:tc>
        <w:tc>
          <w:tcPr>
            <w:tcW w:w="2161" w:type="dxa"/>
            <w:tcBorders>
              <w:top w:val="single" w:color="auto" w:sz="4" w:space="0"/>
              <w:left w:val="single" w:color="auto" w:sz="4" w:space="0"/>
              <w:bottom w:val="single" w:color="auto" w:sz="4" w:space="0"/>
              <w:right w:val="single" w:color="auto" w:sz="4" w:space="0"/>
            </w:tcBorders>
            <w:vAlign w:val="bottom"/>
            <w:hideMark/>
          </w:tcPr>
          <w:p w:rsidRPr="006C5A02" w:rsidR="006C5A02" w:rsidP="006C5A02" w:rsidRDefault="006C5A02" w14:paraId="6C7C2A6A" w14:textId="77777777">
            <w:pPr>
              <w:spacing w:after="0"/>
              <w:rPr>
                <w:rFonts w:ascii="Times New Roman" w:hAnsi="Times New Roman" w:cs="Times New Roman"/>
                <w:sz w:val="20"/>
                <w:szCs w:val="20"/>
              </w:rPr>
            </w:pPr>
            <w:r w:rsidRPr="006C5A02">
              <w:rPr>
                <w:rFonts w:ascii="Times New Roman" w:hAnsi="Times New Roman" w:cs="Times New Roman"/>
                <w:sz w:val="20"/>
                <w:szCs w:val="20"/>
              </w:rPr>
              <w:t>-662 hrs.;</w:t>
            </w:r>
          </w:p>
          <w:p w:rsidRPr="006C5A02" w:rsidR="006C5A02" w:rsidP="006C5A02" w:rsidRDefault="006C5A02" w14:paraId="7274138C" w14:textId="77777777">
            <w:pPr>
              <w:spacing w:after="0"/>
              <w:rPr>
                <w:rFonts w:ascii="Times New Roman" w:hAnsi="Times New Roman" w:cs="Times New Roman"/>
                <w:sz w:val="20"/>
                <w:szCs w:val="20"/>
              </w:rPr>
            </w:pPr>
            <w:r w:rsidRPr="006C5A02">
              <w:rPr>
                <w:rFonts w:ascii="Times New Roman" w:hAnsi="Times New Roman" w:cs="Times New Roman"/>
                <w:sz w:val="20"/>
                <w:szCs w:val="20"/>
              </w:rPr>
              <w:t>(net reduction)</w:t>
            </w:r>
          </w:p>
        </w:tc>
      </w:tr>
    </w:tbl>
    <w:p w:rsidRPr="006C5A02" w:rsidR="006C5A02" w:rsidP="006C5A02" w:rsidRDefault="006C5A02" w14:paraId="3EF2C4A1" w14:textId="77777777">
      <w:pPr>
        <w:spacing w:after="0"/>
        <w:rPr>
          <w:rFonts w:ascii="Times New Roman" w:hAnsi="Times New Roman" w:cs="Times New Roman"/>
          <w:sz w:val="20"/>
          <w:szCs w:val="20"/>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6"/>
        <w:gridCol w:w="1492"/>
        <w:gridCol w:w="1493"/>
        <w:gridCol w:w="1407"/>
        <w:gridCol w:w="1309"/>
        <w:gridCol w:w="1315"/>
        <w:gridCol w:w="1233"/>
      </w:tblGrid>
      <w:tr w:rsidRPr="006C5A02" w:rsidR="006C5A02" w:rsidTr="00E3501D" w14:paraId="54A9E414"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6C5A02" w:rsidR="006C5A02" w:rsidP="006C5A02" w:rsidRDefault="006C5A02" w14:paraId="026E1861"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MOD-025-2 (Verification and Data Reporting of Generator Real and Reactive Power Capability and Synchronous Condenser Reactive Power Capability)</w:t>
            </w:r>
          </w:p>
        </w:tc>
      </w:tr>
      <w:tr w:rsidRPr="006C5A02" w:rsidR="006C5A02" w:rsidTr="00E3501D" w14:paraId="0F0883BB"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149FBEDE" w14:textId="77777777">
            <w:pPr>
              <w:spacing w:after="0"/>
              <w:rPr>
                <w:rFonts w:ascii="Times New Roman" w:hAnsi="Times New Roman" w:cs="Times New Roman"/>
                <w:b/>
                <w:sz w:val="20"/>
                <w:szCs w:val="20"/>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4F6A0ED5"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Number of Respondents</w:t>
            </w:r>
            <w:r w:rsidRPr="006C5A02">
              <w:rPr>
                <w:rFonts w:ascii="Times New Roman" w:hAnsi="Times New Roman" w:cs="Times New Roman"/>
                <w:b/>
                <w:bCs/>
                <w:sz w:val="20"/>
                <w:szCs w:val="20"/>
                <w:vertAlign w:val="superscript"/>
              </w:rPr>
              <w:footnoteReference w:id="27"/>
            </w:r>
            <w:r w:rsidRPr="006C5A02">
              <w:rPr>
                <w:rFonts w:ascii="Times New Roman" w:hAnsi="Times New Roman" w:cs="Times New Roman"/>
                <w:b/>
                <w:sz w:val="20"/>
                <w:szCs w:val="20"/>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2C7E675"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Annual Number of Responses per Respondent</w:t>
            </w:r>
          </w:p>
          <w:p w:rsidRPr="006C5A02" w:rsidR="006C5A02" w:rsidP="006C5A02" w:rsidRDefault="006C5A02" w14:paraId="39E0F19E"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05A20F72"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537421C"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Average Burden &amp; Cost Per Response</w:t>
            </w:r>
          </w:p>
          <w:p w:rsidRPr="006C5A02" w:rsidR="006C5A02" w:rsidP="006C5A02" w:rsidRDefault="006C5A02" w14:paraId="23F000C5"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495A3BD0"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Annual Burden Hours &amp; Total Annual Cost</w:t>
            </w:r>
          </w:p>
          <w:p w:rsidRPr="006C5A02" w:rsidR="006C5A02" w:rsidP="006C5A02" w:rsidRDefault="006C5A02" w14:paraId="25B587E3"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402AC377"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Cost per Respondent</w:t>
            </w:r>
          </w:p>
          <w:p w:rsidRPr="006C5A02" w:rsidR="006C5A02" w:rsidP="006C5A02" w:rsidRDefault="006C5A02" w14:paraId="43998851"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 xml:space="preserve"> ($)</w:t>
            </w:r>
          </w:p>
          <w:p w:rsidRPr="006C5A02" w:rsidR="006C5A02" w:rsidP="006C5A02" w:rsidRDefault="006C5A02" w14:paraId="740F6E54"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(5)÷(1)</w:t>
            </w:r>
          </w:p>
        </w:tc>
      </w:tr>
      <w:tr w:rsidRPr="006C5A02" w:rsidR="006C5A02" w:rsidTr="00E3501D" w14:paraId="1AD50849"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4B2501C" w14:textId="77777777">
            <w:pPr>
              <w:spacing w:after="0"/>
              <w:rPr>
                <w:rFonts w:ascii="Times New Roman" w:hAnsi="Times New Roman" w:cs="Times New Roman"/>
                <w:sz w:val="20"/>
                <w:szCs w:val="20"/>
              </w:rPr>
            </w:pPr>
            <w:r w:rsidRPr="006C5A02">
              <w:rPr>
                <w:rFonts w:ascii="Times New Roman" w:hAnsi="Times New Roman" w:cs="Times New Roman"/>
                <w:sz w:val="20"/>
                <w:szCs w:val="20"/>
              </w:rPr>
              <w:t>Attachment 2</w:t>
            </w:r>
          </w:p>
        </w:tc>
        <w:tc>
          <w:tcPr>
            <w:tcW w:w="746"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57B81E55" w14:textId="77777777">
            <w:pPr>
              <w:spacing w:after="0"/>
              <w:rPr>
                <w:rFonts w:ascii="Times New Roman" w:hAnsi="Times New Roman" w:cs="Times New Roman"/>
                <w:sz w:val="20"/>
                <w:szCs w:val="20"/>
              </w:rPr>
            </w:pPr>
            <w:r w:rsidRPr="006C5A02">
              <w:rPr>
                <w:rFonts w:ascii="Times New Roman" w:hAnsi="Times New Roman" w:cs="Times New Roman"/>
                <w:sz w:val="20"/>
                <w:szCs w:val="20"/>
              </w:rPr>
              <w:t>1003 (GO)</w:t>
            </w:r>
          </w:p>
          <w:p w:rsidRPr="006C5A02" w:rsidR="006C5A02" w:rsidP="006C5A02" w:rsidRDefault="006C5A02" w14:paraId="4D708CC1" w14:textId="77777777">
            <w:pPr>
              <w:spacing w:after="0"/>
              <w:rPr>
                <w:rFonts w:ascii="Times New Roman" w:hAnsi="Times New Roman" w:cs="Times New Roman"/>
                <w:sz w:val="20"/>
                <w:szCs w:val="20"/>
              </w:rPr>
            </w:pPr>
          </w:p>
        </w:tc>
        <w:tc>
          <w:tcPr>
            <w:tcW w:w="74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1D494D6"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35ED5F3" w14:textId="77777777">
            <w:pPr>
              <w:spacing w:after="0"/>
              <w:rPr>
                <w:rFonts w:ascii="Times New Roman" w:hAnsi="Times New Roman" w:cs="Times New Roman"/>
                <w:sz w:val="20"/>
                <w:szCs w:val="20"/>
              </w:rPr>
            </w:pPr>
            <w:r w:rsidRPr="006C5A02">
              <w:rPr>
                <w:rFonts w:ascii="Times New Roman" w:hAnsi="Times New Roman" w:cs="Times New Roman"/>
                <w:sz w:val="20"/>
                <w:szCs w:val="20"/>
              </w:rPr>
              <w:t>1003</w:t>
            </w: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84276A9"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6 hrs.; </w:t>
            </w:r>
          </w:p>
          <w:p w:rsidRPr="006C5A02" w:rsidR="006C5A02" w:rsidP="006C5A02" w:rsidRDefault="006C5A02" w14:paraId="58CF11C0" w14:textId="77777777">
            <w:pPr>
              <w:spacing w:after="0"/>
              <w:rPr>
                <w:rFonts w:ascii="Times New Roman" w:hAnsi="Times New Roman" w:cs="Times New Roman"/>
                <w:sz w:val="20"/>
                <w:szCs w:val="20"/>
              </w:rPr>
            </w:pPr>
            <w:r w:rsidRPr="006C5A02">
              <w:rPr>
                <w:rFonts w:ascii="Times New Roman" w:hAnsi="Times New Roman" w:cs="Times New Roman"/>
                <w:sz w:val="20"/>
                <w:szCs w:val="20"/>
              </w:rPr>
              <w:t>$502.02</w:t>
            </w:r>
            <w:bookmarkStart w:name="_Ref504127780" w:id="4"/>
            <w:r w:rsidRPr="006C5A02">
              <w:rPr>
                <w:rFonts w:ascii="Times New Roman" w:hAnsi="Times New Roman" w:cs="Times New Roman"/>
                <w:b/>
                <w:sz w:val="20"/>
                <w:szCs w:val="20"/>
                <w:vertAlign w:val="superscript"/>
              </w:rPr>
              <w:footnoteReference w:id="28"/>
            </w:r>
            <w:bookmarkEnd w:id="4"/>
          </w:p>
        </w:tc>
        <w:tc>
          <w:tcPr>
            <w:tcW w:w="65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1AE8E338" w14:textId="77777777">
            <w:pPr>
              <w:spacing w:after="0"/>
              <w:rPr>
                <w:rFonts w:ascii="Times New Roman" w:hAnsi="Times New Roman" w:cs="Times New Roman"/>
                <w:sz w:val="20"/>
                <w:szCs w:val="20"/>
              </w:rPr>
            </w:pPr>
            <w:r w:rsidRPr="006C5A02">
              <w:rPr>
                <w:rFonts w:ascii="Times New Roman" w:hAnsi="Times New Roman" w:cs="Times New Roman"/>
                <w:sz w:val="20"/>
                <w:szCs w:val="20"/>
              </w:rPr>
              <w:t>6,018 hrs.;</w:t>
            </w:r>
          </w:p>
          <w:p w:rsidRPr="006C5A02" w:rsidR="006C5A02" w:rsidP="006C5A02" w:rsidRDefault="006C5A02" w14:paraId="7361A778"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$503,526.06 </w:t>
            </w:r>
          </w:p>
        </w:tc>
        <w:tc>
          <w:tcPr>
            <w:tcW w:w="616"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0462956B"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$502.02 </w:t>
            </w:r>
          </w:p>
          <w:p w:rsidRPr="006C5A02" w:rsidR="006C5A02" w:rsidP="006C5A02" w:rsidRDefault="006C5A02" w14:paraId="550ACFDC" w14:textId="77777777">
            <w:pPr>
              <w:spacing w:after="0"/>
              <w:rPr>
                <w:rFonts w:ascii="Times New Roman" w:hAnsi="Times New Roman" w:cs="Times New Roman"/>
                <w:sz w:val="20"/>
                <w:szCs w:val="20"/>
              </w:rPr>
            </w:pPr>
          </w:p>
        </w:tc>
      </w:tr>
      <w:tr w:rsidRPr="006C5A02" w:rsidR="006C5A02" w:rsidTr="00E3501D" w14:paraId="63BFFAC1"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9AB986E" w14:textId="77777777">
            <w:pPr>
              <w:spacing w:after="0"/>
              <w:rPr>
                <w:rFonts w:ascii="Times New Roman" w:hAnsi="Times New Roman" w:cs="Times New Roman"/>
                <w:sz w:val="20"/>
                <w:szCs w:val="20"/>
              </w:rPr>
            </w:pPr>
            <w:r w:rsidRPr="006C5A02">
              <w:rPr>
                <w:rFonts w:ascii="Times New Roman" w:hAnsi="Times New Roman" w:cs="Times New Roman"/>
                <w:sz w:val="20"/>
                <w:szCs w:val="20"/>
              </w:rPr>
              <w:t>Evidence Retention</w:t>
            </w:r>
          </w:p>
        </w:tc>
        <w:tc>
          <w:tcPr>
            <w:tcW w:w="74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703B1D7" w14:textId="77777777">
            <w:pPr>
              <w:spacing w:after="0"/>
              <w:rPr>
                <w:rFonts w:ascii="Times New Roman" w:hAnsi="Times New Roman" w:cs="Times New Roman"/>
                <w:sz w:val="20"/>
                <w:szCs w:val="20"/>
              </w:rPr>
            </w:pPr>
            <w:r w:rsidRPr="006C5A02">
              <w:rPr>
                <w:rFonts w:ascii="Times New Roman" w:hAnsi="Times New Roman" w:cs="Times New Roman"/>
                <w:sz w:val="20"/>
                <w:szCs w:val="20"/>
              </w:rPr>
              <w:t>1003</w:t>
            </w:r>
          </w:p>
          <w:p w:rsidRPr="006C5A02" w:rsidR="006C5A02" w:rsidP="006C5A02" w:rsidRDefault="006C5A02" w14:paraId="73CA64F0"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 (GO)</w:t>
            </w:r>
          </w:p>
        </w:tc>
        <w:tc>
          <w:tcPr>
            <w:tcW w:w="74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368F313E"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E60DA49" w14:textId="77777777">
            <w:pPr>
              <w:spacing w:after="0"/>
              <w:rPr>
                <w:rFonts w:ascii="Times New Roman" w:hAnsi="Times New Roman" w:cs="Times New Roman"/>
                <w:sz w:val="20"/>
                <w:szCs w:val="20"/>
              </w:rPr>
            </w:pPr>
            <w:r w:rsidRPr="006C5A02">
              <w:rPr>
                <w:rFonts w:ascii="Times New Roman" w:hAnsi="Times New Roman" w:cs="Times New Roman"/>
                <w:sz w:val="20"/>
                <w:szCs w:val="20"/>
              </w:rPr>
              <w:t>1003</w:t>
            </w: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4A2F64A"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bookmarkStart w:name="_Ref504041110" w:id="5"/>
            <w:r w:rsidRPr="006C5A02">
              <w:rPr>
                <w:rFonts w:ascii="Times New Roman" w:hAnsi="Times New Roman" w:cs="Times New Roman"/>
                <w:sz w:val="20"/>
                <w:szCs w:val="20"/>
              </w:rPr>
              <w:t xml:space="preserve"> hr.;</w:t>
            </w:r>
            <w:bookmarkEnd w:id="5"/>
          </w:p>
          <w:p w:rsidRPr="006C5A02" w:rsidR="006C5A02" w:rsidP="006C5A02" w:rsidRDefault="006C5A02" w14:paraId="0ACF5193" w14:textId="77777777">
            <w:pPr>
              <w:spacing w:after="0"/>
              <w:rPr>
                <w:rFonts w:ascii="Times New Roman" w:hAnsi="Times New Roman" w:cs="Times New Roman"/>
                <w:sz w:val="20"/>
                <w:szCs w:val="20"/>
              </w:rPr>
            </w:pPr>
            <w:r w:rsidRPr="006C5A02">
              <w:rPr>
                <w:rFonts w:ascii="Times New Roman" w:hAnsi="Times New Roman" w:cs="Times New Roman"/>
                <w:sz w:val="20"/>
                <w:szCs w:val="20"/>
              </w:rPr>
              <w:t>$34.79</w:t>
            </w:r>
            <w:bookmarkStart w:name="_Ref504127811" w:id="6"/>
            <w:r w:rsidRPr="006C5A02">
              <w:rPr>
                <w:rFonts w:ascii="Times New Roman" w:hAnsi="Times New Roman" w:cs="Times New Roman"/>
                <w:b/>
                <w:sz w:val="20"/>
                <w:szCs w:val="20"/>
                <w:vertAlign w:val="superscript"/>
              </w:rPr>
              <w:footnoteReference w:id="29"/>
            </w:r>
            <w:bookmarkEnd w:id="6"/>
          </w:p>
        </w:tc>
        <w:tc>
          <w:tcPr>
            <w:tcW w:w="65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E791BF7" w14:textId="77777777">
            <w:pPr>
              <w:spacing w:after="0"/>
              <w:rPr>
                <w:rFonts w:ascii="Times New Roman" w:hAnsi="Times New Roman" w:cs="Times New Roman"/>
                <w:sz w:val="20"/>
                <w:szCs w:val="20"/>
              </w:rPr>
            </w:pPr>
            <w:r w:rsidRPr="006C5A02">
              <w:rPr>
                <w:rFonts w:ascii="Times New Roman" w:hAnsi="Times New Roman" w:cs="Times New Roman"/>
                <w:sz w:val="20"/>
                <w:szCs w:val="20"/>
              </w:rPr>
              <w:t>1003 hrs.;</w:t>
            </w:r>
          </w:p>
          <w:p w:rsidRPr="006C5A02" w:rsidR="006C5A02" w:rsidP="006C5A02" w:rsidRDefault="006C5A02" w14:paraId="1732A8FA" w14:textId="77777777">
            <w:pPr>
              <w:spacing w:after="0"/>
              <w:rPr>
                <w:rFonts w:ascii="Times New Roman" w:hAnsi="Times New Roman" w:cs="Times New Roman"/>
                <w:sz w:val="20"/>
                <w:szCs w:val="20"/>
              </w:rPr>
            </w:pPr>
            <w:r w:rsidRPr="006C5A02">
              <w:rPr>
                <w:rFonts w:ascii="Times New Roman" w:hAnsi="Times New Roman" w:cs="Times New Roman"/>
                <w:sz w:val="20"/>
                <w:szCs w:val="20"/>
              </w:rPr>
              <w:t>$34,894.07</w:t>
            </w:r>
          </w:p>
        </w:tc>
        <w:tc>
          <w:tcPr>
            <w:tcW w:w="61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D8934EC" w14:textId="77777777">
            <w:pPr>
              <w:spacing w:after="0"/>
              <w:rPr>
                <w:rFonts w:ascii="Times New Roman" w:hAnsi="Times New Roman" w:cs="Times New Roman"/>
                <w:sz w:val="20"/>
                <w:szCs w:val="20"/>
              </w:rPr>
            </w:pPr>
            <w:r w:rsidRPr="006C5A02">
              <w:rPr>
                <w:rFonts w:ascii="Times New Roman" w:hAnsi="Times New Roman" w:cs="Times New Roman"/>
                <w:sz w:val="20"/>
                <w:szCs w:val="20"/>
              </w:rPr>
              <w:t>$34.79</w:t>
            </w:r>
          </w:p>
        </w:tc>
      </w:tr>
      <w:tr w:rsidRPr="006C5A02" w:rsidR="006C5A02" w:rsidTr="00E3501D" w14:paraId="61DB65F2" w14:textId="77777777">
        <w:trPr>
          <w:cantSplit/>
          <w:trHeight w:val="485"/>
        </w:trPr>
        <w:tc>
          <w:tcPr>
            <w:tcW w:w="878"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703A0B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w:t>
            </w:r>
          </w:p>
        </w:tc>
        <w:tc>
          <w:tcPr>
            <w:tcW w:w="2849" w:type="pct"/>
            <w:gridSpan w:val="4"/>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41398E2E" w14:textId="77777777">
            <w:pPr>
              <w:spacing w:after="0"/>
              <w:rPr>
                <w:rFonts w:ascii="Times New Roman" w:hAnsi="Times New Roman" w:cs="Times New Roman"/>
                <w:sz w:val="20"/>
                <w:szCs w:val="20"/>
              </w:rPr>
            </w:pPr>
          </w:p>
        </w:tc>
        <w:tc>
          <w:tcPr>
            <w:tcW w:w="65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81064A9"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7,021 hrs.;</w:t>
            </w:r>
          </w:p>
          <w:p w:rsidRPr="006C5A02" w:rsidR="006C5A02" w:rsidP="006C5A02" w:rsidRDefault="006C5A02" w14:paraId="07F27B1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$538,420.07</w:t>
            </w:r>
          </w:p>
        </w:tc>
        <w:tc>
          <w:tcPr>
            <w:tcW w:w="616"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7C68F712" w14:textId="77777777">
            <w:pPr>
              <w:spacing w:after="0"/>
              <w:rPr>
                <w:rFonts w:ascii="Times New Roman" w:hAnsi="Times New Roman" w:cs="Times New Roman"/>
                <w:b/>
                <w:sz w:val="20"/>
                <w:szCs w:val="20"/>
              </w:rPr>
            </w:pPr>
          </w:p>
        </w:tc>
      </w:tr>
    </w:tbl>
    <w:p w:rsidRPr="006C5A02" w:rsidR="006C5A02" w:rsidP="006C5A02" w:rsidRDefault="006C5A02" w14:paraId="38E2F139" w14:textId="77777777">
      <w:pPr>
        <w:spacing w:after="0"/>
        <w:rPr>
          <w:rFonts w:ascii="Times New Roman" w:hAnsi="Times New Roman" w:cs="Times New Roman"/>
          <w:sz w:val="20"/>
          <w:szCs w:val="20"/>
        </w:rPr>
      </w:pPr>
    </w:p>
    <w:tbl>
      <w:tblPr>
        <w:tblW w:w="5349"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6"/>
        <w:gridCol w:w="1491"/>
        <w:gridCol w:w="1494"/>
        <w:gridCol w:w="1406"/>
        <w:gridCol w:w="1308"/>
        <w:gridCol w:w="1314"/>
        <w:gridCol w:w="1234"/>
      </w:tblGrid>
      <w:tr w:rsidRPr="006C5A02" w:rsidR="006C5A02" w:rsidTr="00E3501D" w14:paraId="2012A51E"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6C5A02" w:rsidR="006C5A02" w:rsidP="006C5A02" w:rsidRDefault="006C5A02" w14:paraId="754CD84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MOD-026-1 (Verification of Models and Data for Generator Excitation Control System or Plant Volt/Variance Control Functions)</w:t>
            </w:r>
          </w:p>
        </w:tc>
      </w:tr>
      <w:tr w:rsidRPr="006C5A02" w:rsidR="006C5A02" w:rsidTr="00E3501D" w14:paraId="69AAA266" w14:textId="77777777">
        <w:trPr>
          <w:cantSplit/>
        </w:trPr>
        <w:tc>
          <w:tcPr>
            <w:tcW w:w="877"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06552AB9" w14:textId="77777777">
            <w:pPr>
              <w:spacing w:after="0"/>
              <w:rPr>
                <w:rFonts w:ascii="Times New Roman" w:hAnsi="Times New Roman" w:cs="Times New Roman"/>
                <w:b/>
                <w:sz w:val="20"/>
                <w:szCs w:val="20"/>
              </w:rPr>
            </w:pPr>
          </w:p>
        </w:tc>
        <w:tc>
          <w:tcPr>
            <w:tcW w:w="74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0C549EE0"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Number of Respondents</w:t>
            </w:r>
            <w:r w:rsidRPr="006C5A02">
              <w:rPr>
                <w:rFonts w:ascii="Times New Roman" w:hAnsi="Times New Roman" w:cs="Times New Roman"/>
                <w:b/>
                <w:sz w:val="20"/>
                <w:szCs w:val="20"/>
              </w:rPr>
              <w:br/>
              <w:t>(1)</w:t>
            </w:r>
          </w:p>
        </w:tc>
        <w:tc>
          <w:tcPr>
            <w:tcW w:w="74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255FBC89"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Annual Number of Responses per Respondent</w:t>
            </w:r>
          </w:p>
          <w:p w:rsidRPr="006C5A02" w:rsidR="006C5A02" w:rsidP="006C5A02" w:rsidRDefault="006C5A02" w14:paraId="64D0A05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2A4423C"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628DD1B6"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Average Burden &amp; Cost Per Response</w:t>
            </w:r>
          </w:p>
          <w:p w:rsidRPr="006C5A02" w:rsidR="006C5A02" w:rsidP="006C5A02" w:rsidRDefault="006C5A02" w14:paraId="75B30BC1"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70D6E6BE"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Annual Burden Hours &amp; Total Annual Cost</w:t>
            </w:r>
          </w:p>
          <w:p w:rsidRPr="006C5A02" w:rsidR="006C5A02" w:rsidP="006C5A02" w:rsidRDefault="006C5A02" w14:paraId="7F5EFC22"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(3)*(4)=(5)</w:t>
            </w:r>
          </w:p>
        </w:tc>
        <w:tc>
          <w:tcPr>
            <w:tcW w:w="61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79FBA0F4"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Cost per Respondent</w:t>
            </w:r>
          </w:p>
          <w:p w:rsidRPr="006C5A02" w:rsidR="006C5A02" w:rsidP="006C5A02" w:rsidRDefault="006C5A02" w14:paraId="455AB38A"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 xml:space="preserve"> ($)</w:t>
            </w:r>
          </w:p>
          <w:p w:rsidRPr="006C5A02" w:rsidR="006C5A02" w:rsidP="006C5A02" w:rsidRDefault="006C5A02" w14:paraId="43A69B8F"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(5)÷(1)</w:t>
            </w:r>
          </w:p>
        </w:tc>
      </w:tr>
      <w:tr w:rsidRPr="006C5A02" w:rsidR="006C5A02" w:rsidTr="00E3501D" w14:paraId="19A945AC"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2252102" w14:textId="77777777">
            <w:pPr>
              <w:spacing w:after="0"/>
              <w:rPr>
                <w:rFonts w:ascii="Times New Roman" w:hAnsi="Times New Roman" w:cs="Times New Roman"/>
                <w:sz w:val="20"/>
                <w:szCs w:val="20"/>
              </w:rPr>
            </w:pPr>
            <w:r w:rsidRPr="006C5A02">
              <w:rPr>
                <w:rFonts w:ascii="Times New Roman" w:hAnsi="Times New Roman" w:cs="Times New Roman"/>
                <w:sz w:val="20"/>
                <w:szCs w:val="20"/>
              </w:rPr>
              <w:t>Instructions for obtaining excitation control system or plant voltage/variance control function model</w:t>
            </w:r>
          </w:p>
        </w:tc>
        <w:tc>
          <w:tcPr>
            <w:tcW w:w="745"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5703086" w14:textId="77777777">
            <w:pPr>
              <w:spacing w:after="0"/>
              <w:rPr>
                <w:rFonts w:ascii="Times New Roman" w:hAnsi="Times New Roman" w:cs="Times New Roman"/>
                <w:sz w:val="20"/>
                <w:szCs w:val="20"/>
              </w:rPr>
            </w:pPr>
            <w:r w:rsidRPr="006C5A02">
              <w:rPr>
                <w:rFonts w:ascii="Times New Roman" w:hAnsi="Times New Roman" w:cs="Times New Roman"/>
                <w:sz w:val="20"/>
                <w:szCs w:val="20"/>
              </w:rPr>
              <w:t>201</w:t>
            </w:r>
          </w:p>
          <w:p w:rsidRPr="006C5A02" w:rsidR="006C5A02" w:rsidP="006C5A02" w:rsidRDefault="006C5A02" w14:paraId="6C028CF9"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 (TP)</w:t>
            </w:r>
          </w:p>
        </w:tc>
        <w:tc>
          <w:tcPr>
            <w:tcW w:w="74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38E715E2"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143F4876" w14:textId="77777777">
            <w:pPr>
              <w:spacing w:after="0"/>
              <w:rPr>
                <w:rFonts w:ascii="Times New Roman" w:hAnsi="Times New Roman" w:cs="Times New Roman"/>
                <w:sz w:val="20"/>
                <w:szCs w:val="20"/>
              </w:rPr>
            </w:pPr>
            <w:r w:rsidRPr="006C5A02">
              <w:rPr>
                <w:rFonts w:ascii="Times New Roman" w:hAnsi="Times New Roman" w:cs="Times New Roman"/>
                <w:sz w:val="20"/>
                <w:szCs w:val="20"/>
              </w:rPr>
              <w:t>201</w:t>
            </w: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ACB83AC"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8 hrs.; </w:t>
            </w:r>
          </w:p>
          <w:p w:rsidRPr="006C5A02" w:rsidR="006C5A02" w:rsidP="006C5A02" w:rsidRDefault="006C5A02" w14:paraId="4C874F26" w14:textId="65B84A8C">
            <w:pPr>
              <w:spacing w:after="0"/>
              <w:rPr>
                <w:rFonts w:ascii="Times New Roman" w:hAnsi="Times New Roman" w:cs="Times New Roman"/>
                <w:sz w:val="20"/>
                <w:szCs w:val="20"/>
              </w:rPr>
            </w:pPr>
            <w:r w:rsidRPr="006C5A02">
              <w:rPr>
                <w:rFonts w:ascii="Times New Roman" w:hAnsi="Times New Roman" w:cs="Times New Roman"/>
                <w:sz w:val="20"/>
                <w:szCs w:val="20"/>
              </w:rPr>
              <w:t>$669.36</w:t>
            </w:r>
            <w:r w:rsidRPr="006C5A02">
              <w:rPr>
                <w:rFonts w:ascii="Times New Roman" w:hAnsi="Times New Roman" w:cs="Times New Roman"/>
                <w:b/>
                <w:bCs/>
                <w:sz w:val="20"/>
                <w:szCs w:val="20"/>
                <w:vertAlign w:val="superscript"/>
              </w:rPr>
              <w:fldChar w:fldCharType="begin"/>
            </w:r>
            <w:r w:rsidRPr="006C5A02">
              <w:rPr>
                <w:rFonts w:ascii="Times New Roman" w:hAnsi="Times New Roman" w:cs="Times New Roman"/>
                <w:b/>
                <w:bCs/>
                <w:sz w:val="20"/>
                <w:szCs w:val="20"/>
                <w:vertAlign w:val="superscript"/>
              </w:rPr>
              <w:instrText xml:space="preserve"> NOTEREF _Ref504127780 \h  \* MERGEFORMAT </w:instrText>
            </w:r>
            <w:r w:rsidRPr="006C5A02">
              <w:rPr>
                <w:rFonts w:ascii="Times New Roman" w:hAnsi="Times New Roman" w:cs="Times New Roman"/>
                <w:b/>
                <w:bCs/>
                <w:sz w:val="20"/>
                <w:szCs w:val="20"/>
                <w:vertAlign w:val="superscript"/>
              </w:rPr>
            </w:r>
            <w:r w:rsidRPr="006C5A02">
              <w:rPr>
                <w:rFonts w:ascii="Times New Roman" w:hAnsi="Times New Roman" w:cs="Times New Roman"/>
                <w:b/>
                <w:bCs/>
                <w:sz w:val="20"/>
                <w:szCs w:val="20"/>
                <w:vertAlign w:val="superscript"/>
              </w:rPr>
              <w:fldChar w:fldCharType="separate"/>
            </w:r>
            <w:r w:rsidR="00A23775">
              <w:rPr>
                <w:rFonts w:ascii="Times New Roman" w:hAnsi="Times New Roman" w:cs="Times New Roman"/>
                <w:b/>
                <w:bCs/>
                <w:sz w:val="20"/>
                <w:szCs w:val="20"/>
                <w:vertAlign w:val="superscript"/>
              </w:rPr>
              <w:t>28</w:t>
            </w:r>
            <w:r w:rsidRPr="006C5A02">
              <w:rPr>
                <w:rFonts w:ascii="Times New Roman" w:hAnsi="Times New Roman" w:cs="Times New Roman"/>
                <w:sz w:val="20"/>
                <w:szCs w:val="20"/>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DF453B2" w14:textId="77777777">
            <w:pPr>
              <w:spacing w:after="0"/>
              <w:rPr>
                <w:rFonts w:ascii="Times New Roman" w:hAnsi="Times New Roman" w:cs="Times New Roman"/>
                <w:sz w:val="20"/>
                <w:szCs w:val="20"/>
              </w:rPr>
            </w:pPr>
            <w:r w:rsidRPr="006C5A02">
              <w:rPr>
                <w:rFonts w:ascii="Times New Roman" w:hAnsi="Times New Roman" w:cs="Times New Roman"/>
                <w:sz w:val="20"/>
                <w:szCs w:val="20"/>
              </w:rPr>
              <w:t>1,608 hrs.;</w:t>
            </w:r>
          </w:p>
          <w:p w:rsidRPr="006C5A02" w:rsidR="006C5A02" w:rsidP="006C5A02" w:rsidRDefault="006C5A02" w14:paraId="213BCD46" w14:textId="77777777">
            <w:pPr>
              <w:spacing w:after="0"/>
              <w:rPr>
                <w:rFonts w:ascii="Times New Roman" w:hAnsi="Times New Roman" w:cs="Times New Roman"/>
                <w:sz w:val="20"/>
                <w:szCs w:val="20"/>
              </w:rPr>
            </w:pPr>
            <w:r w:rsidRPr="006C5A02">
              <w:rPr>
                <w:rFonts w:ascii="Times New Roman" w:hAnsi="Times New Roman" w:cs="Times New Roman"/>
                <w:sz w:val="20"/>
                <w:szCs w:val="20"/>
              </w:rPr>
              <w:t>$134,541.36</w:t>
            </w:r>
          </w:p>
        </w:tc>
        <w:tc>
          <w:tcPr>
            <w:tcW w:w="61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E3EC8C7" w14:textId="77777777">
            <w:pPr>
              <w:spacing w:after="0"/>
              <w:rPr>
                <w:rFonts w:ascii="Times New Roman" w:hAnsi="Times New Roman" w:cs="Times New Roman"/>
                <w:sz w:val="20"/>
                <w:szCs w:val="20"/>
              </w:rPr>
            </w:pPr>
            <w:r w:rsidRPr="006C5A02">
              <w:rPr>
                <w:rFonts w:ascii="Times New Roman" w:hAnsi="Times New Roman" w:cs="Times New Roman"/>
                <w:sz w:val="20"/>
                <w:szCs w:val="20"/>
              </w:rPr>
              <w:t>$669.36</w:t>
            </w:r>
          </w:p>
        </w:tc>
      </w:tr>
      <w:tr w:rsidRPr="006C5A02" w:rsidR="006C5A02" w:rsidTr="00E3501D" w14:paraId="6F4EFA82"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DE2A6FD" w14:textId="77777777">
            <w:pPr>
              <w:spacing w:after="0"/>
              <w:rPr>
                <w:rFonts w:ascii="Times New Roman" w:hAnsi="Times New Roman" w:cs="Times New Roman"/>
                <w:sz w:val="20"/>
                <w:szCs w:val="20"/>
              </w:rPr>
            </w:pPr>
            <w:r w:rsidRPr="006C5A02">
              <w:rPr>
                <w:rFonts w:ascii="Times New Roman" w:hAnsi="Times New Roman" w:cs="Times New Roman"/>
                <w:sz w:val="20"/>
                <w:szCs w:val="20"/>
              </w:rPr>
              <w:t>Documentation on generator verification</w:t>
            </w:r>
          </w:p>
        </w:tc>
        <w:tc>
          <w:tcPr>
            <w:tcW w:w="745"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4B2CE0AC" w14:textId="77777777">
            <w:pPr>
              <w:spacing w:after="0"/>
              <w:rPr>
                <w:rFonts w:ascii="Times New Roman" w:hAnsi="Times New Roman" w:cs="Times New Roman"/>
                <w:sz w:val="20"/>
                <w:szCs w:val="20"/>
              </w:rPr>
            </w:pPr>
            <w:r w:rsidRPr="006C5A02">
              <w:rPr>
                <w:rFonts w:ascii="Times New Roman" w:hAnsi="Times New Roman" w:cs="Times New Roman"/>
                <w:sz w:val="20"/>
                <w:szCs w:val="20"/>
              </w:rPr>
              <w:t>501</w:t>
            </w:r>
          </w:p>
          <w:p w:rsidRPr="006C5A02" w:rsidR="006C5A02" w:rsidP="006C5A02" w:rsidRDefault="006C5A02" w14:paraId="13B3F922" w14:textId="1440EA48">
            <w:pPr>
              <w:spacing w:after="0"/>
              <w:rPr>
                <w:rFonts w:ascii="Times New Roman" w:hAnsi="Times New Roman" w:cs="Times New Roman"/>
                <w:sz w:val="20"/>
                <w:szCs w:val="20"/>
              </w:rPr>
            </w:pPr>
            <w:r w:rsidRPr="006C5A02">
              <w:rPr>
                <w:rFonts w:ascii="Times New Roman" w:hAnsi="Times New Roman" w:cs="Times New Roman"/>
                <w:sz w:val="20"/>
                <w:szCs w:val="20"/>
              </w:rPr>
              <w:t xml:space="preserve"> (GO)</w:t>
            </w:r>
            <w:r w:rsidRPr="006C5A02" w:rsidR="004B5DF3">
              <w:rPr>
                <w:rFonts w:ascii="Times New Roman" w:hAnsi="Times New Roman" w:cs="Times New Roman"/>
                <w:sz w:val="20"/>
                <w:szCs w:val="20"/>
              </w:rPr>
              <w:t xml:space="preserve"> </w:t>
            </w:r>
          </w:p>
          <w:p w:rsidRPr="006C5A02" w:rsidR="006C5A02" w:rsidP="006C5A02" w:rsidRDefault="006C5A02" w14:paraId="7A694E3C" w14:textId="77777777">
            <w:pPr>
              <w:spacing w:after="0"/>
              <w:rPr>
                <w:rFonts w:ascii="Times New Roman" w:hAnsi="Times New Roman" w:cs="Times New Roman"/>
                <w:sz w:val="20"/>
                <w:szCs w:val="20"/>
              </w:rPr>
            </w:pPr>
          </w:p>
        </w:tc>
        <w:tc>
          <w:tcPr>
            <w:tcW w:w="74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34EB5F8A"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4BD01D5" w14:textId="77777777">
            <w:pPr>
              <w:spacing w:after="0"/>
              <w:rPr>
                <w:rFonts w:ascii="Times New Roman" w:hAnsi="Times New Roman" w:cs="Times New Roman"/>
                <w:sz w:val="20"/>
                <w:szCs w:val="20"/>
              </w:rPr>
            </w:pPr>
            <w:r w:rsidRPr="006C5A02">
              <w:rPr>
                <w:rFonts w:ascii="Times New Roman" w:hAnsi="Times New Roman" w:cs="Times New Roman"/>
                <w:sz w:val="20"/>
                <w:szCs w:val="20"/>
              </w:rPr>
              <w:t>501</w:t>
            </w: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1FC13E9"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8 hrs.; </w:t>
            </w:r>
          </w:p>
          <w:p w:rsidRPr="006C5A02" w:rsidR="006C5A02" w:rsidP="006C5A02" w:rsidRDefault="006C5A02" w14:paraId="5E9488B7" w14:textId="6A10D08C">
            <w:pPr>
              <w:spacing w:after="0"/>
              <w:rPr>
                <w:rFonts w:ascii="Times New Roman" w:hAnsi="Times New Roman" w:cs="Times New Roman"/>
                <w:sz w:val="20"/>
                <w:szCs w:val="20"/>
              </w:rPr>
            </w:pPr>
            <w:r w:rsidRPr="006C5A02">
              <w:rPr>
                <w:rFonts w:ascii="Times New Roman" w:hAnsi="Times New Roman" w:cs="Times New Roman"/>
                <w:sz w:val="20"/>
                <w:szCs w:val="20"/>
              </w:rPr>
              <w:t>$669.36</w:t>
            </w:r>
            <w:r w:rsidRPr="006C5A02">
              <w:rPr>
                <w:rFonts w:ascii="Times New Roman" w:hAnsi="Times New Roman" w:cs="Times New Roman"/>
                <w:b/>
                <w:bCs/>
                <w:sz w:val="20"/>
                <w:szCs w:val="20"/>
                <w:vertAlign w:val="superscript"/>
              </w:rPr>
              <w:fldChar w:fldCharType="begin"/>
            </w:r>
            <w:r w:rsidRPr="006C5A02">
              <w:rPr>
                <w:rFonts w:ascii="Times New Roman" w:hAnsi="Times New Roman" w:cs="Times New Roman"/>
                <w:b/>
                <w:bCs/>
                <w:sz w:val="20"/>
                <w:szCs w:val="20"/>
                <w:vertAlign w:val="superscript"/>
              </w:rPr>
              <w:instrText xml:space="preserve"> NOTEREF _Ref504127780 \h  \* MERGEFORMAT </w:instrText>
            </w:r>
            <w:r w:rsidRPr="006C5A02">
              <w:rPr>
                <w:rFonts w:ascii="Times New Roman" w:hAnsi="Times New Roman" w:cs="Times New Roman"/>
                <w:b/>
                <w:bCs/>
                <w:sz w:val="20"/>
                <w:szCs w:val="20"/>
                <w:vertAlign w:val="superscript"/>
              </w:rPr>
            </w:r>
            <w:r w:rsidRPr="006C5A02">
              <w:rPr>
                <w:rFonts w:ascii="Times New Roman" w:hAnsi="Times New Roman" w:cs="Times New Roman"/>
                <w:b/>
                <w:bCs/>
                <w:sz w:val="20"/>
                <w:szCs w:val="20"/>
                <w:vertAlign w:val="superscript"/>
              </w:rPr>
              <w:fldChar w:fldCharType="separate"/>
            </w:r>
            <w:r w:rsidR="00A23775">
              <w:rPr>
                <w:rFonts w:ascii="Times New Roman" w:hAnsi="Times New Roman" w:cs="Times New Roman"/>
                <w:b/>
                <w:bCs/>
                <w:sz w:val="20"/>
                <w:szCs w:val="20"/>
                <w:vertAlign w:val="superscript"/>
              </w:rPr>
              <w:t>28</w:t>
            </w:r>
            <w:r w:rsidRPr="006C5A02">
              <w:rPr>
                <w:rFonts w:ascii="Times New Roman" w:hAnsi="Times New Roman" w:cs="Times New Roman"/>
                <w:sz w:val="20"/>
                <w:szCs w:val="20"/>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34DC1BB"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 4,008 hrs.;</w:t>
            </w:r>
          </w:p>
          <w:p w:rsidRPr="006C5A02" w:rsidR="006C5A02" w:rsidP="006C5A02" w:rsidRDefault="006C5A02" w14:paraId="590DCFF7"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$335,349.36 </w:t>
            </w:r>
          </w:p>
        </w:tc>
        <w:tc>
          <w:tcPr>
            <w:tcW w:w="617"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01F016F2"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$669.36 </w:t>
            </w:r>
          </w:p>
          <w:p w:rsidRPr="006C5A02" w:rsidR="006C5A02" w:rsidP="006C5A02" w:rsidRDefault="006C5A02" w14:paraId="72ACEEB8" w14:textId="77777777">
            <w:pPr>
              <w:spacing w:after="0"/>
              <w:rPr>
                <w:rFonts w:ascii="Times New Roman" w:hAnsi="Times New Roman" w:cs="Times New Roman"/>
                <w:sz w:val="20"/>
                <w:szCs w:val="20"/>
              </w:rPr>
            </w:pPr>
          </w:p>
        </w:tc>
      </w:tr>
      <w:tr w:rsidRPr="006C5A02" w:rsidR="006C5A02" w:rsidTr="00E3501D" w14:paraId="7713E968"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3ED5320" w14:textId="77777777">
            <w:pPr>
              <w:spacing w:after="0"/>
              <w:rPr>
                <w:rFonts w:ascii="Times New Roman" w:hAnsi="Times New Roman" w:cs="Times New Roman"/>
                <w:sz w:val="20"/>
                <w:szCs w:val="20"/>
              </w:rPr>
            </w:pPr>
            <w:r w:rsidRPr="006C5A02">
              <w:rPr>
                <w:rFonts w:ascii="Times New Roman" w:hAnsi="Times New Roman" w:cs="Times New Roman"/>
                <w:sz w:val="20"/>
                <w:szCs w:val="20"/>
              </w:rPr>
              <w:t>Evidence Retention</w:t>
            </w:r>
          </w:p>
        </w:tc>
        <w:tc>
          <w:tcPr>
            <w:tcW w:w="745"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29ABCE2"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668 </w:t>
            </w:r>
          </w:p>
          <w:p w:rsidRPr="006C5A02" w:rsidR="006C5A02" w:rsidP="006C5A02" w:rsidRDefault="006C5A02" w14:paraId="054CDDCE" w14:textId="77777777">
            <w:pPr>
              <w:spacing w:after="0"/>
              <w:rPr>
                <w:rFonts w:ascii="Times New Roman" w:hAnsi="Times New Roman" w:cs="Times New Roman"/>
                <w:sz w:val="20"/>
                <w:szCs w:val="20"/>
              </w:rPr>
            </w:pPr>
            <w:r w:rsidRPr="006C5A02">
              <w:rPr>
                <w:rFonts w:ascii="Times New Roman" w:hAnsi="Times New Roman" w:cs="Times New Roman"/>
                <w:sz w:val="20"/>
                <w:szCs w:val="20"/>
              </w:rPr>
              <w:t>(GO and TOP)</w:t>
            </w:r>
          </w:p>
        </w:tc>
        <w:tc>
          <w:tcPr>
            <w:tcW w:w="74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0E5E80D"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3F041EBE" w14:textId="77777777">
            <w:pPr>
              <w:spacing w:after="0"/>
              <w:rPr>
                <w:rFonts w:ascii="Times New Roman" w:hAnsi="Times New Roman" w:cs="Times New Roman"/>
                <w:sz w:val="20"/>
                <w:szCs w:val="20"/>
              </w:rPr>
            </w:pPr>
            <w:r w:rsidRPr="006C5A02">
              <w:rPr>
                <w:rFonts w:ascii="Times New Roman" w:hAnsi="Times New Roman" w:cs="Times New Roman"/>
                <w:sz w:val="20"/>
                <w:szCs w:val="20"/>
              </w:rPr>
              <w:t>668</w:t>
            </w: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1C1C3C76"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1 hr.; </w:t>
            </w:r>
          </w:p>
          <w:p w:rsidRPr="006C5A02" w:rsidR="006C5A02" w:rsidP="006C5A02" w:rsidRDefault="006C5A02" w14:paraId="024841C1" w14:textId="221D7615">
            <w:pPr>
              <w:spacing w:after="0"/>
              <w:rPr>
                <w:rFonts w:ascii="Times New Roman" w:hAnsi="Times New Roman" w:cs="Times New Roman"/>
                <w:sz w:val="20"/>
                <w:szCs w:val="20"/>
              </w:rPr>
            </w:pPr>
            <w:r w:rsidRPr="006C5A02">
              <w:rPr>
                <w:rFonts w:ascii="Times New Roman" w:hAnsi="Times New Roman" w:cs="Times New Roman"/>
                <w:sz w:val="20"/>
                <w:szCs w:val="20"/>
              </w:rPr>
              <w:t>$34.79</w:t>
            </w:r>
            <w:r w:rsidRPr="006C5A02">
              <w:rPr>
                <w:rFonts w:ascii="Times New Roman" w:hAnsi="Times New Roman" w:cs="Times New Roman"/>
                <w:b/>
                <w:bCs/>
                <w:sz w:val="20"/>
                <w:szCs w:val="20"/>
                <w:vertAlign w:val="superscript"/>
              </w:rPr>
              <w:fldChar w:fldCharType="begin"/>
            </w:r>
            <w:r w:rsidRPr="006C5A02">
              <w:rPr>
                <w:rFonts w:ascii="Times New Roman" w:hAnsi="Times New Roman" w:cs="Times New Roman"/>
                <w:b/>
                <w:bCs/>
                <w:sz w:val="20"/>
                <w:szCs w:val="20"/>
                <w:vertAlign w:val="superscript"/>
              </w:rPr>
              <w:instrText xml:space="preserve"> NOTEREF _Ref504127811 \h  \* MERGEFORMAT </w:instrText>
            </w:r>
            <w:r w:rsidRPr="006C5A02">
              <w:rPr>
                <w:rFonts w:ascii="Times New Roman" w:hAnsi="Times New Roman" w:cs="Times New Roman"/>
                <w:b/>
                <w:bCs/>
                <w:sz w:val="20"/>
                <w:szCs w:val="20"/>
                <w:vertAlign w:val="superscript"/>
              </w:rPr>
            </w:r>
            <w:r w:rsidRPr="006C5A02">
              <w:rPr>
                <w:rFonts w:ascii="Times New Roman" w:hAnsi="Times New Roman" w:cs="Times New Roman"/>
                <w:b/>
                <w:bCs/>
                <w:sz w:val="20"/>
                <w:szCs w:val="20"/>
                <w:vertAlign w:val="superscript"/>
              </w:rPr>
              <w:fldChar w:fldCharType="separate"/>
            </w:r>
            <w:r w:rsidR="00A23775">
              <w:rPr>
                <w:rFonts w:ascii="Times New Roman" w:hAnsi="Times New Roman" w:cs="Times New Roman"/>
                <w:b/>
                <w:bCs/>
                <w:sz w:val="20"/>
                <w:szCs w:val="20"/>
                <w:vertAlign w:val="superscript"/>
              </w:rPr>
              <w:t>29</w:t>
            </w:r>
            <w:r w:rsidRPr="006C5A02">
              <w:rPr>
                <w:rFonts w:ascii="Times New Roman" w:hAnsi="Times New Roman" w:cs="Times New Roman"/>
                <w:sz w:val="20"/>
                <w:szCs w:val="20"/>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90F3626" w14:textId="77777777">
            <w:pPr>
              <w:spacing w:after="0"/>
              <w:rPr>
                <w:rFonts w:ascii="Times New Roman" w:hAnsi="Times New Roman" w:cs="Times New Roman"/>
                <w:sz w:val="20"/>
                <w:szCs w:val="20"/>
              </w:rPr>
            </w:pPr>
            <w:r w:rsidRPr="006C5A02">
              <w:rPr>
                <w:rFonts w:ascii="Times New Roman" w:hAnsi="Times New Roman" w:cs="Times New Roman"/>
                <w:sz w:val="20"/>
                <w:szCs w:val="20"/>
              </w:rPr>
              <w:t>668 hrs.;</w:t>
            </w:r>
          </w:p>
          <w:p w:rsidRPr="006C5A02" w:rsidR="006C5A02" w:rsidP="006C5A02" w:rsidRDefault="006C5A02" w14:paraId="479D09A7" w14:textId="77777777">
            <w:pPr>
              <w:spacing w:after="0"/>
              <w:rPr>
                <w:rFonts w:ascii="Times New Roman" w:hAnsi="Times New Roman" w:cs="Times New Roman"/>
                <w:sz w:val="20"/>
                <w:szCs w:val="20"/>
              </w:rPr>
            </w:pPr>
            <w:r w:rsidRPr="006C5A02">
              <w:rPr>
                <w:rFonts w:ascii="Times New Roman" w:hAnsi="Times New Roman" w:cs="Times New Roman"/>
                <w:sz w:val="20"/>
                <w:szCs w:val="20"/>
              </w:rPr>
              <w:t>$23,239.72</w:t>
            </w:r>
          </w:p>
        </w:tc>
        <w:tc>
          <w:tcPr>
            <w:tcW w:w="61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E881ED6" w14:textId="77777777">
            <w:pPr>
              <w:spacing w:after="0"/>
              <w:rPr>
                <w:rFonts w:ascii="Times New Roman" w:hAnsi="Times New Roman" w:cs="Times New Roman"/>
                <w:sz w:val="20"/>
                <w:szCs w:val="20"/>
              </w:rPr>
            </w:pPr>
            <w:r w:rsidRPr="006C5A02">
              <w:rPr>
                <w:rFonts w:ascii="Times New Roman" w:hAnsi="Times New Roman" w:cs="Times New Roman"/>
                <w:sz w:val="20"/>
                <w:szCs w:val="20"/>
              </w:rPr>
              <w:t>$34.79</w:t>
            </w:r>
          </w:p>
        </w:tc>
      </w:tr>
      <w:tr w:rsidRPr="006C5A02" w:rsidR="006C5A02" w:rsidTr="00E3501D" w14:paraId="38425B57" w14:textId="77777777">
        <w:trPr>
          <w:cantSplit/>
          <w:trHeight w:val="485"/>
        </w:trPr>
        <w:tc>
          <w:tcPr>
            <w:tcW w:w="87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1EE29C0"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w:t>
            </w:r>
          </w:p>
        </w:tc>
        <w:tc>
          <w:tcPr>
            <w:tcW w:w="2849" w:type="pct"/>
            <w:gridSpan w:val="4"/>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38C4850A" w14:textId="77777777">
            <w:pPr>
              <w:spacing w:after="0"/>
              <w:rPr>
                <w:rFonts w:ascii="Times New Roman" w:hAnsi="Times New Roman" w:cs="Times New Roman"/>
                <w:sz w:val="20"/>
                <w:szCs w:val="20"/>
              </w:rPr>
            </w:pPr>
          </w:p>
        </w:tc>
        <w:tc>
          <w:tcPr>
            <w:tcW w:w="65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630A5C0"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6,284 hrs.;</w:t>
            </w:r>
          </w:p>
          <w:p w:rsidRPr="006C5A02" w:rsidR="006C5A02" w:rsidP="006C5A02" w:rsidRDefault="006C5A02" w14:paraId="73539DC6"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$493,130.44</w:t>
            </w:r>
          </w:p>
        </w:tc>
        <w:tc>
          <w:tcPr>
            <w:tcW w:w="617"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69D8ABC4" w14:textId="77777777">
            <w:pPr>
              <w:spacing w:after="0"/>
              <w:rPr>
                <w:rFonts w:ascii="Times New Roman" w:hAnsi="Times New Roman" w:cs="Times New Roman"/>
                <w:b/>
                <w:sz w:val="20"/>
                <w:szCs w:val="20"/>
              </w:rPr>
            </w:pPr>
          </w:p>
        </w:tc>
      </w:tr>
    </w:tbl>
    <w:p w:rsidRPr="006C5A02" w:rsidR="006C5A02" w:rsidP="006C5A02" w:rsidRDefault="006C5A02" w14:paraId="64B6E9FA" w14:textId="77777777">
      <w:pPr>
        <w:spacing w:after="0"/>
        <w:rPr>
          <w:rFonts w:ascii="Times New Roman" w:hAnsi="Times New Roman" w:cs="Times New Roman"/>
          <w:sz w:val="20"/>
          <w:szCs w:val="20"/>
        </w:rPr>
      </w:pPr>
    </w:p>
    <w:tbl>
      <w:tblPr>
        <w:tblW w:w="5363"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7"/>
        <w:gridCol w:w="1486"/>
        <w:gridCol w:w="1492"/>
        <w:gridCol w:w="1406"/>
        <w:gridCol w:w="1302"/>
        <w:gridCol w:w="1312"/>
        <w:gridCol w:w="1234"/>
      </w:tblGrid>
      <w:tr w:rsidRPr="006C5A02" w:rsidR="006C5A02" w:rsidTr="00E3501D" w14:paraId="6A7054BC"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6C5A02" w:rsidR="006C5A02" w:rsidP="006C5A02" w:rsidRDefault="006C5A02" w14:paraId="583AFFB3"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MOD-027-1 (Verification of Models and Data for Turbine/Governor and Load Control or Active Power/Frequency Control Functions)</w:t>
            </w:r>
          </w:p>
        </w:tc>
      </w:tr>
      <w:tr w:rsidRPr="006C5A02" w:rsidR="006C5A02" w:rsidTr="00E3501D" w14:paraId="51F598A9" w14:textId="77777777">
        <w:trPr>
          <w:cantSplit/>
        </w:trPr>
        <w:tc>
          <w:tcPr>
            <w:tcW w:w="896"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726FA0E9" w14:textId="77777777">
            <w:pPr>
              <w:spacing w:after="0"/>
              <w:rPr>
                <w:rFonts w:ascii="Times New Roman" w:hAnsi="Times New Roman" w:cs="Times New Roman"/>
                <w:b/>
                <w:sz w:val="20"/>
                <w:szCs w:val="20"/>
              </w:rPr>
            </w:pPr>
          </w:p>
        </w:tc>
        <w:tc>
          <w:tcPr>
            <w:tcW w:w="7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F7D0B12"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Number of Respondents</w:t>
            </w:r>
            <w:r w:rsidRPr="006C5A02">
              <w:rPr>
                <w:rFonts w:ascii="Times New Roman" w:hAnsi="Times New Roman" w:cs="Times New Roman"/>
                <w:b/>
                <w:sz w:val="20"/>
                <w:szCs w:val="20"/>
              </w:rPr>
              <w:br/>
              <w:t>(1)</w:t>
            </w:r>
          </w:p>
        </w:tc>
        <w:tc>
          <w:tcPr>
            <w:tcW w:w="74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B1E9844"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Annual Number of Responses per Respondent</w:t>
            </w:r>
          </w:p>
          <w:p w:rsidRPr="006C5A02" w:rsidR="006C5A02" w:rsidP="006C5A02" w:rsidRDefault="006C5A02" w14:paraId="1FC443A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(2)</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4764BE3A"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Number of Responses (1)*(2)=(3)</w:t>
            </w:r>
          </w:p>
        </w:tc>
        <w:tc>
          <w:tcPr>
            <w:tcW w:w="64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7EE29F5E"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Average Burden &amp; Cost Per Response</w:t>
            </w:r>
          </w:p>
          <w:p w:rsidRPr="006C5A02" w:rsidR="006C5A02" w:rsidP="006C5A02" w:rsidRDefault="006C5A02" w14:paraId="5708D35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(4)</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08A12DC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Annual Burden Hours &amp; Total Annual Cost</w:t>
            </w:r>
          </w:p>
          <w:p w:rsidRPr="006C5A02" w:rsidR="006C5A02" w:rsidP="006C5A02" w:rsidRDefault="006C5A02" w14:paraId="2A666F2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(3)*(4)=(5)</w:t>
            </w:r>
          </w:p>
        </w:tc>
        <w:tc>
          <w:tcPr>
            <w:tcW w:w="61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6C32407"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Cost per Respondent</w:t>
            </w:r>
          </w:p>
          <w:p w:rsidRPr="006C5A02" w:rsidR="006C5A02" w:rsidP="006C5A02" w:rsidRDefault="006C5A02" w14:paraId="7749F9D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 xml:space="preserve"> ($)</w:t>
            </w:r>
          </w:p>
          <w:p w:rsidRPr="006C5A02" w:rsidR="006C5A02" w:rsidP="006C5A02" w:rsidRDefault="006C5A02" w14:paraId="6C03342D"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(5)÷(1)</w:t>
            </w:r>
          </w:p>
        </w:tc>
      </w:tr>
      <w:tr w:rsidRPr="006C5A02" w:rsidR="006C5A02" w:rsidTr="00E3501D" w14:paraId="35538038"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5EE5E0A" w14:textId="77777777">
            <w:pPr>
              <w:spacing w:after="0"/>
              <w:rPr>
                <w:rFonts w:ascii="Times New Roman" w:hAnsi="Times New Roman" w:cs="Times New Roman"/>
                <w:sz w:val="20"/>
                <w:szCs w:val="20"/>
              </w:rPr>
            </w:pPr>
            <w:r w:rsidRPr="006C5A02">
              <w:rPr>
                <w:rFonts w:ascii="Times New Roman" w:hAnsi="Times New Roman" w:cs="Times New Roman"/>
                <w:sz w:val="20"/>
                <w:szCs w:val="20"/>
              </w:rPr>
              <w:t>Instructions for obtaining excitation control system or plant voltage/variance control function model</w:t>
            </w:r>
          </w:p>
        </w:tc>
        <w:tc>
          <w:tcPr>
            <w:tcW w:w="74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349A8CE3"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201 </w:t>
            </w:r>
          </w:p>
          <w:p w:rsidRPr="006C5A02" w:rsidR="006C5A02" w:rsidP="006C5A02" w:rsidRDefault="006C5A02" w14:paraId="281B9F7B" w14:textId="77777777">
            <w:pPr>
              <w:spacing w:after="0"/>
              <w:rPr>
                <w:rFonts w:ascii="Times New Roman" w:hAnsi="Times New Roman" w:cs="Times New Roman"/>
                <w:sz w:val="20"/>
                <w:szCs w:val="20"/>
              </w:rPr>
            </w:pPr>
            <w:r w:rsidRPr="006C5A02">
              <w:rPr>
                <w:rFonts w:ascii="Times New Roman" w:hAnsi="Times New Roman" w:cs="Times New Roman"/>
                <w:sz w:val="20"/>
                <w:szCs w:val="20"/>
              </w:rPr>
              <w:t>(TP)</w:t>
            </w:r>
          </w:p>
        </w:tc>
        <w:tc>
          <w:tcPr>
            <w:tcW w:w="74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6C2024E"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1BDF5543" w14:textId="77777777">
            <w:pPr>
              <w:spacing w:after="0"/>
              <w:rPr>
                <w:rFonts w:ascii="Times New Roman" w:hAnsi="Times New Roman" w:cs="Times New Roman"/>
                <w:sz w:val="20"/>
                <w:szCs w:val="20"/>
              </w:rPr>
            </w:pPr>
            <w:r w:rsidRPr="006C5A02">
              <w:rPr>
                <w:rFonts w:ascii="Times New Roman" w:hAnsi="Times New Roman" w:cs="Times New Roman"/>
                <w:sz w:val="20"/>
                <w:szCs w:val="20"/>
              </w:rPr>
              <w:t>201</w:t>
            </w:r>
          </w:p>
        </w:tc>
        <w:tc>
          <w:tcPr>
            <w:tcW w:w="64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1D6A688" w14:textId="77777777">
            <w:pPr>
              <w:spacing w:after="0"/>
              <w:rPr>
                <w:rFonts w:ascii="Times New Roman" w:hAnsi="Times New Roman" w:cs="Times New Roman"/>
                <w:sz w:val="20"/>
                <w:szCs w:val="20"/>
              </w:rPr>
            </w:pPr>
            <w:r w:rsidRPr="006C5A02">
              <w:rPr>
                <w:rFonts w:ascii="Times New Roman" w:hAnsi="Times New Roman" w:cs="Times New Roman"/>
                <w:sz w:val="20"/>
                <w:szCs w:val="20"/>
              </w:rPr>
              <w:t>8 hrs.;</w:t>
            </w:r>
          </w:p>
          <w:p w:rsidRPr="006C5A02" w:rsidR="006C5A02" w:rsidP="006C5A02" w:rsidRDefault="006C5A02" w14:paraId="02BF9C48" w14:textId="5F47DAB2">
            <w:pPr>
              <w:spacing w:after="0"/>
              <w:rPr>
                <w:rFonts w:ascii="Times New Roman" w:hAnsi="Times New Roman" w:cs="Times New Roman"/>
                <w:sz w:val="20"/>
                <w:szCs w:val="20"/>
              </w:rPr>
            </w:pPr>
            <w:r w:rsidRPr="006C5A02">
              <w:rPr>
                <w:rFonts w:ascii="Times New Roman" w:hAnsi="Times New Roman" w:cs="Times New Roman"/>
                <w:sz w:val="20"/>
                <w:szCs w:val="20"/>
              </w:rPr>
              <w:t>$669.36</w:t>
            </w:r>
            <w:r w:rsidRPr="006C5A02">
              <w:rPr>
                <w:rFonts w:ascii="Times New Roman" w:hAnsi="Times New Roman" w:cs="Times New Roman"/>
                <w:sz w:val="20"/>
                <w:szCs w:val="20"/>
                <w:vertAlign w:val="superscript"/>
              </w:rPr>
              <w:fldChar w:fldCharType="begin"/>
            </w:r>
            <w:r w:rsidRPr="006C5A02">
              <w:rPr>
                <w:rFonts w:ascii="Times New Roman" w:hAnsi="Times New Roman" w:cs="Times New Roman"/>
                <w:sz w:val="20"/>
                <w:szCs w:val="20"/>
                <w:vertAlign w:val="superscript"/>
              </w:rPr>
              <w:instrText xml:space="preserve"> NOTEREF _Ref504127780 \h  \* MERGEFORMAT </w:instrText>
            </w:r>
            <w:r w:rsidRPr="006C5A02">
              <w:rPr>
                <w:rFonts w:ascii="Times New Roman" w:hAnsi="Times New Roman" w:cs="Times New Roman"/>
                <w:sz w:val="20"/>
                <w:szCs w:val="20"/>
                <w:vertAlign w:val="superscript"/>
              </w:rPr>
            </w:r>
            <w:r w:rsidRPr="006C5A02">
              <w:rPr>
                <w:rFonts w:ascii="Times New Roman" w:hAnsi="Times New Roman" w:cs="Times New Roman"/>
                <w:sz w:val="20"/>
                <w:szCs w:val="20"/>
                <w:vertAlign w:val="superscript"/>
              </w:rPr>
              <w:fldChar w:fldCharType="separate"/>
            </w:r>
            <w:r w:rsidR="00A23775">
              <w:rPr>
                <w:rFonts w:ascii="Times New Roman" w:hAnsi="Times New Roman" w:cs="Times New Roman"/>
                <w:sz w:val="20"/>
                <w:szCs w:val="20"/>
                <w:vertAlign w:val="superscript"/>
              </w:rPr>
              <w:t>28</w:t>
            </w:r>
            <w:r w:rsidRPr="006C5A02">
              <w:rPr>
                <w:rFonts w:ascii="Times New Roman" w:hAnsi="Times New Roman" w:cs="Times New Roman"/>
                <w:sz w:val="20"/>
                <w:szCs w:val="20"/>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BDB26B7" w14:textId="77777777">
            <w:pPr>
              <w:spacing w:after="0"/>
              <w:rPr>
                <w:rFonts w:ascii="Times New Roman" w:hAnsi="Times New Roman" w:cs="Times New Roman"/>
                <w:sz w:val="20"/>
                <w:szCs w:val="20"/>
              </w:rPr>
            </w:pPr>
            <w:r w:rsidRPr="006C5A02">
              <w:rPr>
                <w:rFonts w:ascii="Times New Roman" w:hAnsi="Times New Roman" w:cs="Times New Roman"/>
                <w:sz w:val="20"/>
                <w:szCs w:val="20"/>
              </w:rPr>
              <w:t>1,608 hrs.;</w:t>
            </w:r>
          </w:p>
          <w:p w:rsidRPr="006C5A02" w:rsidR="006C5A02" w:rsidP="006C5A02" w:rsidRDefault="006C5A02" w14:paraId="7168E291" w14:textId="77777777">
            <w:pPr>
              <w:spacing w:after="0"/>
              <w:rPr>
                <w:rFonts w:ascii="Times New Roman" w:hAnsi="Times New Roman" w:cs="Times New Roman"/>
                <w:sz w:val="20"/>
                <w:szCs w:val="20"/>
              </w:rPr>
            </w:pPr>
            <w:r w:rsidRPr="006C5A02">
              <w:rPr>
                <w:rFonts w:ascii="Times New Roman" w:hAnsi="Times New Roman" w:cs="Times New Roman"/>
                <w:sz w:val="20"/>
                <w:szCs w:val="20"/>
              </w:rPr>
              <w:t>$134,541.36</w:t>
            </w:r>
          </w:p>
        </w:tc>
        <w:tc>
          <w:tcPr>
            <w:tcW w:w="615"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FC8CC53" w14:textId="77777777">
            <w:pPr>
              <w:spacing w:after="0"/>
              <w:rPr>
                <w:rFonts w:ascii="Times New Roman" w:hAnsi="Times New Roman" w:cs="Times New Roman"/>
                <w:sz w:val="20"/>
                <w:szCs w:val="20"/>
              </w:rPr>
            </w:pPr>
            <w:r w:rsidRPr="006C5A02">
              <w:rPr>
                <w:rFonts w:ascii="Times New Roman" w:hAnsi="Times New Roman" w:cs="Times New Roman"/>
                <w:sz w:val="20"/>
                <w:szCs w:val="20"/>
              </w:rPr>
              <w:t>$669.36</w:t>
            </w:r>
          </w:p>
        </w:tc>
      </w:tr>
      <w:tr w:rsidRPr="006C5A02" w:rsidR="006C5A02" w:rsidTr="00E3501D" w14:paraId="774EF913"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F6AA5AE" w14:textId="77777777">
            <w:pPr>
              <w:spacing w:after="0"/>
              <w:rPr>
                <w:rFonts w:ascii="Times New Roman" w:hAnsi="Times New Roman" w:cs="Times New Roman"/>
                <w:sz w:val="20"/>
                <w:szCs w:val="20"/>
              </w:rPr>
            </w:pPr>
            <w:r w:rsidRPr="006C5A02">
              <w:rPr>
                <w:rFonts w:ascii="Times New Roman" w:hAnsi="Times New Roman" w:cs="Times New Roman"/>
                <w:sz w:val="20"/>
                <w:szCs w:val="20"/>
              </w:rPr>
              <w:t>Documentation on generator verification</w:t>
            </w:r>
          </w:p>
        </w:tc>
        <w:tc>
          <w:tcPr>
            <w:tcW w:w="741"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1962ED0A" w14:textId="77777777">
            <w:pPr>
              <w:spacing w:after="0"/>
              <w:rPr>
                <w:rFonts w:ascii="Times New Roman" w:hAnsi="Times New Roman" w:cs="Times New Roman"/>
                <w:sz w:val="20"/>
                <w:szCs w:val="20"/>
              </w:rPr>
            </w:pPr>
            <w:r w:rsidRPr="006C5A02">
              <w:rPr>
                <w:rFonts w:ascii="Times New Roman" w:hAnsi="Times New Roman" w:cs="Times New Roman"/>
                <w:sz w:val="20"/>
                <w:szCs w:val="20"/>
              </w:rPr>
              <w:t>501</w:t>
            </w:r>
          </w:p>
          <w:p w:rsidRPr="006C5A02" w:rsidR="006C5A02" w:rsidP="006C5A02" w:rsidRDefault="006C5A02" w14:paraId="032C5089" w14:textId="77777777">
            <w:pPr>
              <w:spacing w:after="0"/>
              <w:rPr>
                <w:rFonts w:ascii="Times New Roman" w:hAnsi="Times New Roman" w:cs="Times New Roman"/>
                <w:sz w:val="20"/>
                <w:szCs w:val="20"/>
              </w:rPr>
            </w:pPr>
            <w:r w:rsidRPr="006C5A02">
              <w:rPr>
                <w:rFonts w:ascii="Times New Roman" w:hAnsi="Times New Roman" w:cs="Times New Roman"/>
                <w:sz w:val="20"/>
                <w:szCs w:val="20"/>
              </w:rPr>
              <w:t>(GO)</w:t>
            </w:r>
            <w:r w:rsidRPr="006C5A02">
              <w:rPr>
                <w:rFonts w:ascii="Times New Roman" w:hAnsi="Times New Roman" w:cs="Times New Roman"/>
                <w:b/>
                <w:sz w:val="20"/>
                <w:szCs w:val="20"/>
                <w:vertAlign w:val="superscript"/>
              </w:rPr>
              <w:footnoteReference w:id="30"/>
            </w:r>
          </w:p>
          <w:p w:rsidRPr="006C5A02" w:rsidR="006C5A02" w:rsidP="006C5A02" w:rsidRDefault="006C5A02" w14:paraId="561A3836" w14:textId="77777777">
            <w:pPr>
              <w:spacing w:after="0"/>
              <w:rPr>
                <w:rFonts w:ascii="Times New Roman" w:hAnsi="Times New Roman" w:cs="Times New Roman"/>
                <w:sz w:val="20"/>
                <w:szCs w:val="20"/>
              </w:rPr>
            </w:pPr>
          </w:p>
        </w:tc>
        <w:tc>
          <w:tcPr>
            <w:tcW w:w="74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6EB6269"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F2B2B1D" w14:textId="77777777">
            <w:pPr>
              <w:spacing w:after="0"/>
              <w:rPr>
                <w:rFonts w:ascii="Times New Roman" w:hAnsi="Times New Roman" w:cs="Times New Roman"/>
                <w:sz w:val="20"/>
                <w:szCs w:val="20"/>
              </w:rPr>
            </w:pPr>
            <w:r w:rsidRPr="006C5A02">
              <w:rPr>
                <w:rFonts w:ascii="Times New Roman" w:hAnsi="Times New Roman" w:cs="Times New Roman"/>
                <w:sz w:val="20"/>
                <w:szCs w:val="20"/>
              </w:rPr>
              <w:t>501</w:t>
            </w:r>
          </w:p>
        </w:tc>
        <w:tc>
          <w:tcPr>
            <w:tcW w:w="64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621D0A0" w14:textId="77777777">
            <w:pPr>
              <w:spacing w:after="0"/>
              <w:rPr>
                <w:rFonts w:ascii="Times New Roman" w:hAnsi="Times New Roman" w:cs="Times New Roman"/>
                <w:sz w:val="20"/>
                <w:szCs w:val="20"/>
              </w:rPr>
            </w:pPr>
            <w:r w:rsidRPr="006C5A02">
              <w:rPr>
                <w:rFonts w:ascii="Times New Roman" w:hAnsi="Times New Roman" w:cs="Times New Roman"/>
                <w:sz w:val="20"/>
                <w:szCs w:val="20"/>
              </w:rPr>
              <w:t>8 hrs.;</w:t>
            </w:r>
          </w:p>
          <w:p w:rsidRPr="006C5A02" w:rsidR="006C5A02" w:rsidP="006C5A02" w:rsidRDefault="006C5A02" w14:paraId="1A4D62D8" w14:textId="629DBB0D">
            <w:pPr>
              <w:spacing w:after="0"/>
              <w:rPr>
                <w:rFonts w:ascii="Times New Roman" w:hAnsi="Times New Roman" w:cs="Times New Roman"/>
                <w:sz w:val="20"/>
                <w:szCs w:val="20"/>
              </w:rPr>
            </w:pPr>
            <w:r w:rsidRPr="006C5A02">
              <w:rPr>
                <w:rFonts w:ascii="Times New Roman" w:hAnsi="Times New Roman" w:cs="Times New Roman"/>
                <w:sz w:val="20"/>
                <w:szCs w:val="20"/>
              </w:rPr>
              <w:t>$669.36</w:t>
            </w:r>
            <w:r w:rsidRPr="006C5A02">
              <w:rPr>
                <w:rFonts w:ascii="Times New Roman" w:hAnsi="Times New Roman" w:cs="Times New Roman"/>
                <w:sz w:val="20"/>
                <w:szCs w:val="20"/>
                <w:vertAlign w:val="superscript"/>
              </w:rPr>
              <w:fldChar w:fldCharType="begin"/>
            </w:r>
            <w:r w:rsidRPr="006C5A02">
              <w:rPr>
                <w:rFonts w:ascii="Times New Roman" w:hAnsi="Times New Roman" w:cs="Times New Roman"/>
                <w:sz w:val="20"/>
                <w:szCs w:val="20"/>
                <w:vertAlign w:val="superscript"/>
              </w:rPr>
              <w:instrText xml:space="preserve"> NOTEREF _Ref504127780 \h  \* MERGEFORMAT </w:instrText>
            </w:r>
            <w:r w:rsidRPr="006C5A02">
              <w:rPr>
                <w:rFonts w:ascii="Times New Roman" w:hAnsi="Times New Roman" w:cs="Times New Roman"/>
                <w:sz w:val="20"/>
                <w:szCs w:val="20"/>
                <w:vertAlign w:val="superscript"/>
              </w:rPr>
            </w:r>
            <w:r w:rsidRPr="006C5A02">
              <w:rPr>
                <w:rFonts w:ascii="Times New Roman" w:hAnsi="Times New Roman" w:cs="Times New Roman"/>
                <w:sz w:val="20"/>
                <w:szCs w:val="20"/>
                <w:vertAlign w:val="superscript"/>
              </w:rPr>
              <w:fldChar w:fldCharType="separate"/>
            </w:r>
            <w:r w:rsidR="00A23775">
              <w:rPr>
                <w:rFonts w:ascii="Times New Roman" w:hAnsi="Times New Roman" w:cs="Times New Roman"/>
                <w:sz w:val="20"/>
                <w:szCs w:val="20"/>
                <w:vertAlign w:val="superscript"/>
              </w:rPr>
              <w:t>28</w:t>
            </w:r>
            <w:r w:rsidRPr="006C5A02">
              <w:rPr>
                <w:rFonts w:ascii="Times New Roman" w:hAnsi="Times New Roman" w:cs="Times New Roman"/>
                <w:sz w:val="20"/>
                <w:szCs w:val="20"/>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5D5AE58"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 4,008 hrs.;</w:t>
            </w:r>
          </w:p>
          <w:p w:rsidRPr="006C5A02" w:rsidR="006C5A02" w:rsidP="006C5A02" w:rsidRDefault="006C5A02" w14:paraId="118E3073"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$335,349.36 </w:t>
            </w:r>
          </w:p>
        </w:tc>
        <w:tc>
          <w:tcPr>
            <w:tcW w:w="615"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16E57463"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$669.36 </w:t>
            </w:r>
          </w:p>
          <w:p w:rsidRPr="006C5A02" w:rsidR="006C5A02" w:rsidP="006C5A02" w:rsidRDefault="006C5A02" w14:paraId="7BAEADD0" w14:textId="77777777">
            <w:pPr>
              <w:spacing w:after="0"/>
              <w:rPr>
                <w:rFonts w:ascii="Times New Roman" w:hAnsi="Times New Roman" w:cs="Times New Roman"/>
                <w:sz w:val="20"/>
                <w:szCs w:val="20"/>
              </w:rPr>
            </w:pPr>
          </w:p>
        </w:tc>
      </w:tr>
      <w:tr w:rsidRPr="006C5A02" w:rsidR="006C5A02" w:rsidTr="00E3501D" w14:paraId="45AE37C4"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BB63920" w14:textId="77777777">
            <w:pPr>
              <w:spacing w:after="0"/>
              <w:rPr>
                <w:rFonts w:ascii="Times New Roman" w:hAnsi="Times New Roman" w:cs="Times New Roman"/>
                <w:sz w:val="20"/>
                <w:szCs w:val="20"/>
              </w:rPr>
            </w:pPr>
            <w:r w:rsidRPr="006C5A02">
              <w:rPr>
                <w:rFonts w:ascii="Times New Roman" w:hAnsi="Times New Roman" w:cs="Times New Roman"/>
                <w:sz w:val="20"/>
                <w:szCs w:val="20"/>
              </w:rPr>
              <w:t>Evidence Retention</w:t>
            </w:r>
          </w:p>
        </w:tc>
        <w:tc>
          <w:tcPr>
            <w:tcW w:w="74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8BA57C5"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668 </w:t>
            </w:r>
          </w:p>
          <w:p w:rsidRPr="006C5A02" w:rsidR="006C5A02" w:rsidP="006C5A02" w:rsidRDefault="006C5A02" w14:paraId="6FC5DD8E" w14:textId="77777777">
            <w:pPr>
              <w:spacing w:after="0"/>
              <w:rPr>
                <w:rFonts w:ascii="Times New Roman" w:hAnsi="Times New Roman" w:cs="Times New Roman"/>
                <w:sz w:val="20"/>
                <w:szCs w:val="20"/>
              </w:rPr>
            </w:pPr>
            <w:r w:rsidRPr="006C5A02">
              <w:rPr>
                <w:rFonts w:ascii="Times New Roman" w:hAnsi="Times New Roman" w:cs="Times New Roman"/>
                <w:sz w:val="20"/>
                <w:szCs w:val="20"/>
              </w:rPr>
              <w:t>(GO and TP)</w:t>
            </w:r>
          </w:p>
        </w:tc>
        <w:tc>
          <w:tcPr>
            <w:tcW w:w="74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14D18B3F"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5D7B0B3" w14:textId="77777777">
            <w:pPr>
              <w:spacing w:after="0"/>
              <w:rPr>
                <w:rFonts w:ascii="Times New Roman" w:hAnsi="Times New Roman" w:cs="Times New Roman"/>
                <w:sz w:val="20"/>
                <w:szCs w:val="20"/>
              </w:rPr>
            </w:pPr>
            <w:r w:rsidRPr="006C5A02">
              <w:rPr>
                <w:rFonts w:ascii="Times New Roman" w:hAnsi="Times New Roman" w:cs="Times New Roman"/>
                <w:sz w:val="20"/>
                <w:szCs w:val="20"/>
              </w:rPr>
              <w:t>668</w:t>
            </w:r>
          </w:p>
        </w:tc>
        <w:tc>
          <w:tcPr>
            <w:tcW w:w="64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EA2A16F" w14:textId="77777777">
            <w:pPr>
              <w:spacing w:after="0"/>
              <w:rPr>
                <w:rFonts w:ascii="Times New Roman" w:hAnsi="Times New Roman" w:cs="Times New Roman"/>
                <w:sz w:val="20"/>
                <w:szCs w:val="20"/>
              </w:rPr>
            </w:pPr>
            <w:r w:rsidRPr="006C5A02">
              <w:rPr>
                <w:rFonts w:ascii="Times New Roman" w:hAnsi="Times New Roman" w:cs="Times New Roman"/>
                <w:sz w:val="20"/>
                <w:szCs w:val="20"/>
              </w:rPr>
              <w:t>1 hr.;</w:t>
            </w:r>
          </w:p>
          <w:p w:rsidRPr="006C5A02" w:rsidR="006C5A02" w:rsidP="006C5A02" w:rsidRDefault="006C5A02" w14:paraId="40181A6F" w14:textId="581DBA23">
            <w:pPr>
              <w:spacing w:after="0"/>
              <w:rPr>
                <w:rFonts w:ascii="Times New Roman" w:hAnsi="Times New Roman" w:cs="Times New Roman"/>
                <w:sz w:val="20"/>
                <w:szCs w:val="20"/>
              </w:rPr>
            </w:pPr>
            <w:r w:rsidRPr="006C5A02">
              <w:rPr>
                <w:rFonts w:ascii="Times New Roman" w:hAnsi="Times New Roman" w:cs="Times New Roman"/>
                <w:sz w:val="20"/>
                <w:szCs w:val="20"/>
              </w:rPr>
              <w:t>$34.79</w:t>
            </w:r>
            <w:r w:rsidRPr="006C5A02">
              <w:rPr>
                <w:rFonts w:ascii="Times New Roman" w:hAnsi="Times New Roman" w:cs="Times New Roman"/>
                <w:sz w:val="20"/>
                <w:szCs w:val="20"/>
                <w:vertAlign w:val="superscript"/>
              </w:rPr>
              <w:fldChar w:fldCharType="begin"/>
            </w:r>
            <w:r w:rsidRPr="006C5A02">
              <w:rPr>
                <w:rFonts w:ascii="Times New Roman" w:hAnsi="Times New Roman" w:cs="Times New Roman"/>
                <w:sz w:val="20"/>
                <w:szCs w:val="20"/>
                <w:vertAlign w:val="superscript"/>
              </w:rPr>
              <w:instrText xml:space="preserve"> NOTEREF _Ref504127811 \h  \* MERGEFORMAT </w:instrText>
            </w:r>
            <w:r w:rsidRPr="006C5A02">
              <w:rPr>
                <w:rFonts w:ascii="Times New Roman" w:hAnsi="Times New Roman" w:cs="Times New Roman"/>
                <w:sz w:val="20"/>
                <w:szCs w:val="20"/>
                <w:vertAlign w:val="superscript"/>
              </w:rPr>
            </w:r>
            <w:r w:rsidRPr="006C5A02">
              <w:rPr>
                <w:rFonts w:ascii="Times New Roman" w:hAnsi="Times New Roman" w:cs="Times New Roman"/>
                <w:sz w:val="20"/>
                <w:szCs w:val="20"/>
                <w:vertAlign w:val="superscript"/>
              </w:rPr>
              <w:fldChar w:fldCharType="separate"/>
            </w:r>
            <w:r w:rsidR="00A23775">
              <w:rPr>
                <w:rFonts w:ascii="Times New Roman" w:hAnsi="Times New Roman" w:cs="Times New Roman"/>
                <w:sz w:val="20"/>
                <w:szCs w:val="20"/>
                <w:vertAlign w:val="superscript"/>
              </w:rPr>
              <w:t>29</w:t>
            </w:r>
            <w:r w:rsidRPr="006C5A02">
              <w:rPr>
                <w:rFonts w:ascii="Times New Roman" w:hAnsi="Times New Roman" w:cs="Times New Roman"/>
                <w:sz w:val="20"/>
                <w:szCs w:val="20"/>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7BAD895" w14:textId="77777777">
            <w:pPr>
              <w:spacing w:after="0"/>
              <w:rPr>
                <w:rFonts w:ascii="Times New Roman" w:hAnsi="Times New Roman" w:cs="Times New Roman"/>
                <w:sz w:val="20"/>
                <w:szCs w:val="20"/>
              </w:rPr>
            </w:pPr>
            <w:r w:rsidRPr="006C5A02">
              <w:rPr>
                <w:rFonts w:ascii="Times New Roman" w:hAnsi="Times New Roman" w:cs="Times New Roman"/>
                <w:sz w:val="20"/>
                <w:szCs w:val="20"/>
              </w:rPr>
              <w:t>668 hrs.;</w:t>
            </w:r>
          </w:p>
          <w:p w:rsidRPr="006C5A02" w:rsidR="006C5A02" w:rsidP="006C5A02" w:rsidRDefault="006C5A02" w14:paraId="5613B82D" w14:textId="77777777">
            <w:pPr>
              <w:spacing w:after="0"/>
              <w:rPr>
                <w:rFonts w:ascii="Times New Roman" w:hAnsi="Times New Roman" w:cs="Times New Roman"/>
                <w:sz w:val="20"/>
                <w:szCs w:val="20"/>
              </w:rPr>
            </w:pPr>
            <w:r w:rsidRPr="006C5A02">
              <w:rPr>
                <w:rFonts w:ascii="Times New Roman" w:hAnsi="Times New Roman" w:cs="Times New Roman"/>
                <w:sz w:val="20"/>
                <w:szCs w:val="20"/>
              </w:rPr>
              <w:t>$23,239.72</w:t>
            </w:r>
          </w:p>
        </w:tc>
        <w:tc>
          <w:tcPr>
            <w:tcW w:w="615"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D8D6D7D" w14:textId="77777777">
            <w:pPr>
              <w:spacing w:after="0"/>
              <w:rPr>
                <w:rFonts w:ascii="Times New Roman" w:hAnsi="Times New Roman" w:cs="Times New Roman"/>
                <w:sz w:val="20"/>
                <w:szCs w:val="20"/>
              </w:rPr>
            </w:pPr>
            <w:r w:rsidRPr="006C5A02">
              <w:rPr>
                <w:rFonts w:ascii="Times New Roman" w:hAnsi="Times New Roman" w:cs="Times New Roman"/>
                <w:sz w:val="20"/>
                <w:szCs w:val="20"/>
              </w:rPr>
              <w:t>$34.79</w:t>
            </w:r>
          </w:p>
        </w:tc>
      </w:tr>
      <w:tr w:rsidRPr="006C5A02" w:rsidR="006C5A02" w:rsidTr="00E3501D" w14:paraId="15F4E01D" w14:textId="77777777">
        <w:trPr>
          <w:cantSplit/>
          <w:trHeight w:val="485"/>
        </w:trPr>
        <w:tc>
          <w:tcPr>
            <w:tcW w:w="89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79E2E7F"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w:t>
            </w:r>
          </w:p>
        </w:tc>
        <w:tc>
          <w:tcPr>
            <w:tcW w:w="2835" w:type="pct"/>
            <w:gridSpan w:val="4"/>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1A6AA53E" w14:textId="77777777">
            <w:pPr>
              <w:spacing w:after="0"/>
              <w:rPr>
                <w:rFonts w:ascii="Times New Roman" w:hAnsi="Times New Roman" w:cs="Times New Roman"/>
                <w:sz w:val="20"/>
                <w:szCs w:val="20"/>
              </w:rPr>
            </w:pPr>
          </w:p>
        </w:tc>
        <w:tc>
          <w:tcPr>
            <w:tcW w:w="654"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851EC9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6,284 hrs.;</w:t>
            </w:r>
          </w:p>
          <w:p w:rsidRPr="006C5A02" w:rsidR="006C5A02" w:rsidP="006C5A02" w:rsidRDefault="006C5A02" w14:paraId="49EEA8CF"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$493,130.44</w:t>
            </w:r>
          </w:p>
        </w:tc>
        <w:tc>
          <w:tcPr>
            <w:tcW w:w="615"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63CEF75F" w14:textId="77777777">
            <w:pPr>
              <w:spacing w:after="0"/>
              <w:rPr>
                <w:rFonts w:ascii="Times New Roman" w:hAnsi="Times New Roman" w:cs="Times New Roman"/>
                <w:b/>
                <w:sz w:val="20"/>
                <w:szCs w:val="20"/>
              </w:rPr>
            </w:pPr>
          </w:p>
        </w:tc>
      </w:tr>
    </w:tbl>
    <w:p w:rsidRPr="006C5A02" w:rsidR="006C5A02" w:rsidP="006C5A02" w:rsidRDefault="006C5A02" w14:paraId="6E4681E3" w14:textId="77777777">
      <w:pPr>
        <w:spacing w:after="0"/>
        <w:rPr>
          <w:rFonts w:ascii="Times New Roman" w:hAnsi="Times New Roman" w:cs="Times New Roman"/>
          <w:sz w:val="20"/>
          <w:szCs w:val="20"/>
        </w:rPr>
      </w:pPr>
    </w:p>
    <w:tbl>
      <w:tblPr>
        <w:tblW w:w="5390"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1770"/>
        <w:gridCol w:w="1366"/>
        <w:gridCol w:w="33"/>
        <w:gridCol w:w="1327"/>
        <w:gridCol w:w="1323"/>
        <w:gridCol w:w="1243"/>
        <w:gridCol w:w="1775"/>
        <w:gridCol w:w="1242"/>
      </w:tblGrid>
      <w:tr w:rsidRPr="006C5A02" w:rsidR="006C5A02" w:rsidTr="00E3501D" w14:paraId="566B5A74" w14:textId="77777777">
        <w:trPr>
          <w:cantSplit/>
          <w:trHeight w:val="227"/>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6C5A02" w:rsidR="006C5A02" w:rsidP="006C5A02" w:rsidRDefault="006C5A02" w14:paraId="21F1DB00"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MOD-031-3 (formerly MOD-031-2) (Demand and Energy Data), included in FERC-725L</w:t>
            </w:r>
          </w:p>
        </w:tc>
      </w:tr>
      <w:tr w:rsidRPr="006C5A02" w:rsidR="006C5A02" w:rsidTr="00E3501D" w14:paraId="55536AD3" w14:textId="77777777">
        <w:trPr>
          <w:cantSplit/>
          <w:trHeight w:val="1358"/>
        </w:trPr>
        <w:tc>
          <w:tcPr>
            <w:tcW w:w="87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6F79EA9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Reliability Standard MOD-031-3</w:t>
            </w:r>
          </w:p>
        </w:tc>
        <w:tc>
          <w:tcPr>
            <w:tcW w:w="695"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32A2DAD"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Number and Type of Respondents</w:t>
            </w:r>
            <w:r w:rsidRPr="006C5A02">
              <w:rPr>
                <w:rFonts w:ascii="Times New Roman" w:hAnsi="Times New Roman" w:cs="Times New Roman"/>
                <w:b/>
                <w:sz w:val="20"/>
                <w:szCs w:val="20"/>
              </w:rPr>
              <w:br/>
              <w:t>(1)</w:t>
            </w:r>
          </w:p>
        </w:tc>
        <w:tc>
          <w:tcPr>
            <w:tcW w:w="65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742718F1"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Annual Number of Responses per Respondent (2)</w:t>
            </w:r>
          </w:p>
        </w:tc>
        <w:tc>
          <w:tcPr>
            <w:tcW w:w="65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1AF4C040"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Number of Responses</w:t>
            </w:r>
          </w:p>
          <w:p w:rsidRPr="006C5A02" w:rsidR="006C5A02" w:rsidP="006C5A02" w:rsidRDefault="006C5A02" w14:paraId="3A8023E7"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(1)*(2)=(3)</w:t>
            </w:r>
          </w:p>
        </w:tc>
        <w:tc>
          <w:tcPr>
            <w:tcW w:w="61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60EE27C9"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Avg. Burden &amp; Cost Per Response</w:t>
            </w:r>
            <w:r w:rsidRPr="006C5A02">
              <w:rPr>
                <w:rFonts w:ascii="Times New Roman" w:hAnsi="Times New Roman" w:cs="Times New Roman"/>
                <w:b/>
                <w:sz w:val="20"/>
                <w:szCs w:val="20"/>
                <w:vertAlign w:val="superscript"/>
              </w:rPr>
              <w:footnoteReference w:id="31"/>
            </w:r>
          </w:p>
          <w:p w:rsidRPr="006C5A02" w:rsidR="006C5A02" w:rsidP="006C5A02" w:rsidRDefault="006C5A02" w14:paraId="2B79462D"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(4)</w:t>
            </w:r>
          </w:p>
        </w:tc>
        <w:tc>
          <w:tcPr>
            <w:tcW w:w="88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6686055C"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Annual Burden Hours &amp; Total Annual Cost</w:t>
            </w:r>
          </w:p>
          <w:p w:rsidRPr="006C5A02" w:rsidR="006C5A02" w:rsidP="006C5A02" w:rsidRDefault="006C5A02" w14:paraId="3E88928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186A4BC4"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Cost per Respondent</w:t>
            </w:r>
          </w:p>
          <w:p w:rsidRPr="006C5A02" w:rsidR="006C5A02" w:rsidP="006C5A02" w:rsidRDefault="006C5A02" w14:paraId="40E9684F"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(5)÷(1)</w:t>
            </w:r>
          </w:p>
        </w:tc>
      </w:tr>
      <w:tr w:rsidRPr="006C5A02" w:rsidR="006C5A02" w:rsidTr="00E3501D" w14:paraId="6C8C1808" w14:textId="77777777">
        <w:trPr>
          <w:cantSplit/>
          <w:trHeight w:val="2177"/>
        </w:trPr>
        <w:tc>
          <w:tcPr>
            <w:tcW w:w="87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C360F78" w14:textId="77777777">
            <w:pPr>
              <w:spacing w:after="0"/>
              <w:rPr>
                <w:rFonts w:ascii="Times New Roman" w:hAnsi="Times New Roman" w:cs="Times New Roman"/>
                <w:sz w:val="20"/>
                <w:szCs w:val="20"/>
              </w:rPr>
            </w:pPr>
            <w:r w:rsidRPr="006C5A02">
              <w:rPr>
                <w:rFonts w:ascii="Times New Roman" w:hAnsi="Times New Roman" w:cs="Times New Roman"/>
                <w:sz w:val="20"/>
                <w:szCs w:val="20"/>
              </w:rPr>
              <w:t>(On-going) Develop summary in accordance with Requirement R1, Subparts 1.5.4 and 1.5.5.</w:t>
            </w:r>
          </w:p>
          <w:p w:rsidRPr="006C5A02" w:rsidR="006C5A02" w:rsidP="006C5A02" w:rsidRDefault="006C5A02" w14:paraId="40FC613C" w14:textId="77777777">
            <w:pPr>
              <w:spacing w:after="0"/>
              <w:rPr>
                <w:rFonts w:ascii="Times New Roman" w:hAnsi="Times New Roman" w:cs="Times New Roman"/>
                <w:sz w:val="20"/>
                <w:szCs w:val="20"/>
              </w:rPr>
            </w:pPr>
          </w:p>
        </w:tc>
        <w:tc>
          <w:tcPr>
            <w:tcW w:w="695" w:type="pct"/>
            <w:gridSpan w:val="2"/>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D2B1157" w14:textId="77777777">
            <w:pPr>
              <w:spacing w:after="0"/>
              <w:rPr>
                <w:rFonts w:ascii="Times New Roman" w:hAnsi="Times New Roman" w:cs="Times New Roman"/>
                <w:sz w:val="20"/>
                <w:szCs w:val="20"/>
              </w:rPr>
            </w:pPr>
            <w:r w:rsidRPr="006C5A02">
              <w:rPr>
                <w:rFonts w:ascii="Times New Roman" w:hAnsi="Times New Roman" w:cs="Times New Roman"/>
                <w:sz w:val="20"/>
                <w:szCs w:val="20"/>
              </w:rPr>
              <w:t>616</w:t>
            </w:r>
          </w:p>
          <w:p w:rsidRPr="006C5A02" w:rsidR="006C5A02" w:rsidP="006C5A02" w:rsidRDefault="006C5A02" w14:paraId="68450893" w14:textId="77777777">
            <w:pPr>
              <w:spacing w:after="0"/>
              <w:rPr>
                <w:rFonts w:ascii="Times New Roman" w:hAnsi="Times New Roman" w:cs="Times New Roman"/>
                <w:sz w:val="20"/>
                <w:szCs w:val="20"/>
              </w:rPr>
            </w:pPr>
            <w:r w:rsidRPr="006C5A02">
              <w:rPr>
                <w:rFonts w:ascii="Times New Roman" w:hAnsi="Times New Roman" w:cs="Times New Roman"/>
                <w:sz w:val="20"/>
                <w:szCs w:val="20"/>
              </w:rPr>
              <w:t>(DP, TP and/or BA)</w:t>
            </w:r>
          </w:p>
        </w:tc>
        <w:tc>
          <w:tcPr>
            <w:tcW w:w="65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3B66E4AA"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65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55F31DC" w14:textId="77777777">
            <w:pPr>
              <w:spacing w:after="0"/>
              <w:rPr>
                <w:rFonts w:ascii="Times New Roman" w:hAnsi="Times New Roman" w:cs="Times New Roman"/>
                <w:sz w:val="20"/>
                <w:szCs w:val="20"/>
              </w:rPr>
            </w:pPr>
            <w:r w:rsidRPr="006C5A02">
              <w:rPr>
                <w:rFonts w:ascii="Times New Roman" w:hAnsi="Times New Roman" w:cs="Times New Roman"/>
                <w:sz w:val="20"/>
                <w:szCs w:val="20"/>
              </w:rPr>
              <w:t>616</w:t>
            </w:r>
          </w:p>
        </w:tc>
        <w:tc>
          <w:tcPr>
            <w:tcW w:w="615"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008B889" w14:textId="77777777">
            <w:pPr>
              <w:spacing w:after="0"/>
              <w:rPr>
                <w:rFonts w:ascii="Times New Roman" w:hAnsi="Times New Roman" w:cs="Times New Roman"/>
                <w:sz w:val="20"/>
                <w:szCs w:val="20"/>
              </w:rPr>
            </w:pPr>
            <w:r w:rsidRPr="006C5A02">
              <w:rPr>
                <w:rFonts w:ascii="Times New Roman" w:hAnsi="Times New Roman" w:cs="Times New Roman"/>
                <w:sz w:val="20"/>
                <w:szCs w:val="20"/>
              </w:rPr>
              <w:t>8 hrs.;</w:t>
            </w:r>
          </w:p>
          <w:p w:rsidRPr="006C5A02" w:rsidR="006C5A02" w:rsidP="006C5A02" w:rsidRDefault="006C5A02" w14:paraId="499C4419"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 $561.52  </w:t>
            </w:r>
          </w:p>
        </w:tc>
        <w:tc>
          <w:tcPr>
            <w:tcW w:w="88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AED553E"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4,928 hrs.; </w:t>
            </w:r>
            <w:r w:rsidRPr="006C5A02">
              <w:rPr>
                <w:rFonts w:ascii="Times New Roman" w:hAnsi="Times New Roman" w:cs="Times New Roman"/>
                <w:sz w:val="20"/>
                <w:szCs w:val="20"/>
              </w:rPr>
              <w:br/>
              <w:t xml:space="preserve"> $345,896.32</w:t>
            </w:r>
          </w:p>
        </w:tc>
        <w:tc>
          <w:tcPr>
            <w:tcW w:w="61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DEBDD0D" w14:textId="77777777">
            <w:pPr>
              <w:spacing w:after="0"/>
              <w:rPr>
                <w:rFonts w:ascii="Times New Roman" w:hAnsi="Times New Roman" w:cs="Times New Roman"/>
                <w:sz w:val="20"/>
                <w:szCs w:val="20"/>
              </w:rPr>
            </w:pPr>
            <w:r w:rsidRPr="006C5A02">
              <w:rPr>
                <w:rFonts w:ascii="Times New Roman" w:hAnsi="Times New Roman" w:cs="Times New Roman"/>
                <w:sz w:val="20"/>
                <w:szCs w:val="20"/>
              </w:rPr>
              <w:t>$561.52</w:t>
            </w:r>
          </w:p>
        </w:tc>
      </w:tr>
      <w:tr w:rsidRPr="006C5A02" w:rsidR="006C5A02" w:rsidTr="00E3501D" w14:paraId="6EED2457" w14:textId="77777777">
        <w:trPr>
          <w:cantSplit/>
          <w:trHeight w:val="530"/>
        </w:trPr>
        <w:tc>
          <w:tcPr>
            <w:tcW w:w="879"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5582E2B7" w14:textId="77777777">
            <w:pPr>
              <w:spacing w:after="0"/>
              <w:rPr>
                <w:rFonts w:ascii="Times New Roman" w:hAnsi="Times New Roman" w:cs="Times New Roman"/>
                <w:sz w:val="20"/>
                <w:szCs w:val="20"/>
              </w:rPr>
            </w:pPr>
            <w:r w:rsidRPr="006C5A02">
              <w:rPr>
                <w:rFonts w:ascii="Times New Roman" w:hAnsi="Times New Roman" w:cs="Times New Roman"/>
                <w:bCs/>
                <w:sz w:val="20"/>
                <w:szCs w:val="20"/>
              </w:rPr>
              <w:t>MOD-031-3 Net Changes in RD20-4 (in the first table above)</w:t>
            </w:r>
            <w:r w:rsidRPr="006C5A02" w:rsidDel="00F82EE1">
              <w:rPr>
                <w:rFonts w:ascii="Times New Roman" w:hAnsi="Times New Roman" w:cs="Times New Roman"/>
                <w:bCs/>
                <w:sz w:val="20"/>
                <w:szCs w:val="20"/>
              </w:rPr>
              <w:t xml:space="preserve"> </w:t>
            </w:r>
          </w:p>
        </w:tc>
        <w:tc>
          <w:tcPr>
            <w:tcW w:w="678" w:type="pct"/>
            <w:tcBorders>
              <w:top w:val="single" w:color="auto" w:sz="4" w:space="0"/>
              <w:left w:val="single" w:color="auto" w:sz="4" w:space="0"/>
              <w:bottom w:val="single" w:color="auto" w:sz="4" w:space="0"/>
              <w:right w:val="single" w:color="auto" w:sz="4" w:space="0"/>
            </w:tcBorders>
            <w:shd w:val="clear" w:color="auto" w:fill="BFBFBF"/>
          </w:tcPr>
          <w:p w:rsidRPr="006C5A02" w:rsidR="006C5A02" w:rsidP="006C5A02" w:rsidRDefault="006C5A02" w14:paraId="19407168" w14:textId="77777777">
            <w:pPr>
              <w:spacing w:after="0"/>
              <w:rPr>
                <w:rFonts w:ascii="Times New Roman" w:hAnsi="Times New Roman" w:cs="Times New Roman"/>
                <w:sz w:val="20"/>
                <w:szCs w:val="20"/>
              </w:rPr>
            </w:pPr>
          </w:p>
        </w:tc>
        <w:tc>
          <w:tcPr>
            <w:tcW w:w="676" w:type="pct"/>
            <w:gridSpan w:val="2"/>
            <w:tcBorders>
              <w:top w:val="single" w:color="auto" w:sz="4" w:space="0"/>
              <w:left w:val="single" w:color="auto" w:sz="4" w:space="0"/>
              <w:bottom w:val="single" w:color="auto" w:sz="4" w:space="0"/>
              <w:right w:val="single" w:color="auto" w:sz="4" w:space="0"/>
            </w:tcBorders>
            <w:shd w:val="clear" w:color="auto" w:fill="BFBFBF"/>
          </w:tcPr>
          <w:p w:rsidRPr="006C5A02" w:rsidR="006C5A02" w:rsidP="006C5A02" w:rsidRDefault="006C5A02" w14:paraId="584B5DF9" w14:textId="77777777">
            <w:pPr>
              <w:spacing w:after="0"/>
              <w:rPr>
                <w:rFonts w:ascii="Times New Roman" w:hAnsi="Times New Roman" w:cs="Times New Roman"/>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tcPr>
          <w:p w:rsidRPr="006C5A02" w:rsidR="006C5A02" w:rsidP="006C5A02" w:rsidRDefault="006C5A02" w14:paraId="5E610654" w14:textId="77777777">
            <w:pPr>
              <w:spacing w:after="0"/>
              <w:rPr>
                <w:rFonts w:ascii="Times New Roman" w:hAnsi="Times New Roman" w:cs="Times New Roman"/>
                <w:sz w:val="20"/>
                <w:szCs w:val="20"/>
              </w:rPr>
            </w:pPr>
            <w:r w:rsidRPr="006C5A02">
              <w:rPr>
                <w:rFonts w:ascii="Times New Roman" w:hAnsi="Times New Roman" w:cs="Times New Roman"/>
                <w:sz w:val="20"/>
                <w:szCs w:val="20"/>
              </w:rPr>
              <w:t>-67</w:t>
            </w:r>
          </w:p>
        </w:tc>
        <w:tc>
          <w:tcPr>
            <w:tcW w:w="615"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6C5A02" w:rsidR="006C5A02" w:rsidP="006C5A02" w:rsidRDefault="006C5A02" w14:paraId="4B3C9B6F" w14:textId="77777777">
            <w:pPr>
              <w:spacing w:after="0"/>
              <w:rPr>
                <w:rFonts w:ascii="Times New Roman" w:hAnsi="Times New Roman" w:cs="Times New Roman"/>
                <w:sz w:val="20"/>
                <w:szCs w:val="20"/>
              </w:rPr>
            </w:pPr>
          </w:p>
        </w:tc>
        <w:tc>
          <w:tcPr>
            <w:tcW w:w="881" w:type="pct"/>
            <w:tcBorders>
              <w:top w:val="single" w:color="auto" w:sz="4" w:space="0"/>
              <w:left w:val="single" w:color="auto" w:sz="4" w:space="0"/>
              <w:bottom w:val="single" w:color="auto" w:sz="4" w:space="0"/>
              <w:right w:val="single" w:color="auto" w:sz="4" w:space="0"/>
            </w:tcBorders>
            <w:shd w:val="clear" w:color="auto" w:fill="auto"/>
          </w:tcPr>
          <w:p w:rsidRPr="006C5A02" w:rsidR="006C5A02" w:rsidP="006C5A02" w:rsidRDefault="006C5A02" w14:paraId="6F23BFC6" w14:textId="77777777">
            <w:pPr>
              <w:spacing w:after="0"/>
              <w:rPr>
                <w:rFonts w:ascii="Times New Roman" w:hAnsi="Times New Roman" w:cs="Times New Roman"/>
                <w:sz w:val="20"/>
                <w:szCs w:val="20"/>
              </w:rPr>
            </w:pPr>
            <w:r w:rsidRPr="006C5A02">
              <w:rPr>
                <w:rFonts w:ascii="Times New Roman" w:hAnsi="Times New Roman" w:cs="Times New Roman"/>
                <w:sz w:val="20"/>
                <w:szCs w:val="20"/>
              </w:rPr>
              <w:t>-536 hrs.;</w:t>
            </w:r>
          </w:p>
          <w:p w:rsidRPr="006C5A02" w:rsidR="006C5A02" w:rsidP="006C5A02" w:rsidRDefault="006C5A02" w14:paraId="4980EF96" w14:textId="77777777">
            <w:pPr>
              <w:spacing w:after="0"/>
              <w:rPr>
                <w:rFonts w:ascii="Times New Roman" w:hAnsi="Times New Roman" w:cs="Times New Roman"/>
                <w:sz w:val="20"/>
                <w:szCs w:val="20"/>
              </w:rPr>
            </w:pPr>
            <w:r w:rsidRPr="006C5A02">
              <w:rPr>
                <w:rFonts w:ascii="Times New Roman" w:hAnsi="Times New Roman" w:cs="Times New Roman"/>
                <w:sz w:val="20"/>
                <w:szCs w:val="20"/>
              </w:rPr>
              <w:t>$37,621.84</w:t>
            </w:r>
          </w:p>
        </w:tc>
        <w:tc>
          <w:tcPr>
            <w:tcW w:w="61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6C5A02" w:rsidR="006C5A02" w:rsidP="006C5A02" w:rsidRDefault="006C5A02" w14:paraId="7274339E" w14:textId="77777777">
            <w:pPr>
              <w:spacing w:after="0"/>
              <w:rPr>
                <w:rFonts w:ascii="Times New Roman" w:hAnsi="Times New Roman" w:cs="Times New Roman"/>
                <w:sz w:val="20"/>
                <w:szCs w:val="20"/>
              </w:rPr>
            </w:pPr>
          </w:p>
        </w:tc>
      </w:tr>
      <w:tr w:rsidRPr="006C5A02" w:rsidR="006C5A02" w:rsidTr="00E3501D" w14:paraId="4C647098" w14:textId="77777777">
        <w:trPr>
          <w:cantSplit/>
          <w:trHeight w:val="530"/>
        </w:trPr>
        <w:tc>
          <w:tcPr>
            <w:tcW w:w="879"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1A9805D5" w14:textId="77777777">
            <w:pPr>
              <w:spacing w:after="0"/>
              <w:rPr>
                <w:rFonts w:ascii="Times New Roman" w:hAnsi="Times New Roman" w:cs="Times New Roman"/>
                <w:bCs/>
                <w:sz w:val="20"/>
                <w:szCs w:val="20"/>
              </w:rPr>
            </w:pPr>
            <w:r w:rsidRPr="006C5A02">
              <w:rPr>
                <w:rFonts w:ascii="Times New Roman" w:hAnsi="Times New Roman" w:cs="Times New Roman"/>
                <w:b/>
                <w:sz w:val="20"/>
                <w:szCs w:val="20"/>
              </w:rPr>
              <w:t>New Total for MOD-031-3 for Renewal</w:t>
            </w:r>
          </w:p>
        </w:tc>
        <w:tc>
          <w:tcPr>
            <w:tcW w:w="678" w:type="pct"/>
            <w:tcBorders>
              <w:top w:val="single" w:color="auto" w:sz="4" w:space="0"/>
              <w:left w:val="single" w:color="auto" w:sz="4" w:space="0"/>
              <w:bottom w:val="single" w:color="auto" w:sz="4" w:space="0"/>
              <w:right w:val="single" w:color="auto" w:sz="4" w:space="0"/>
            </w:tcBorders>
            <w:shd w:val="clear" w:color="auto" w:fill="BFBFBF"/>
          </w:tcPr>
          <w:p w:rsidRPr="006C5A02" w:rsidR="006C5A02" w:rsidP="006C5A02" w:rsidRDefault="006C5A02" w14:paraId="55248954" w14:textId="77777777">
            <w:pPr>
              <w:spacing w:after="0"/>
              <w:rPr>
                <w:rFonts w:ascii="Times New Roman" w:hAnsi="Times New Roman" w:cs="Times New Roman"/>
                <w:sz w:val="20"/>
                <w:szCs w:val="20"/>
              </w:rPr>
            </w:pPr>
          </w:p>
        </w:tc>
        <w:tc>
          <w:tcPr>
            <w:tcW w:w="673" w:type="pct"/>
            <w:gridSpan w:val="2"/>
            <w:tcBorders>
              <w:top w:val="single" w:color="auto" w:sz="4" w:space="0"/>
              <w:left w:val="single" w:color="auto" w:sz="4" w:space="0"/>
              <w:bottom w:val="single" w:color="auto" w:sz="4" w:space="0"/>
              <w:right w:val="single" w:color="auto" w:sz="4" w:space="0"/>
            </w:tcBorders>
            <w:shd w:val="clear" w:color="auto" w:fill="BFBFBF"/>
          </w:tcPr>
          <w:p w:rsidRPr="006C5A02" w:rsidR="006C5A02" w:rsidP="006C5A02" w:rsidRDefault="006C5A02" w14:paraId="75B54A42" w14:textId="77777777">
            <w:pPr>
              <w:spacing w:after="0"/>
              <w:rPr>
                <w:rFonts w:ascii="Times New Roman" w:hAnsi="Times New Roman" w:cs="Times New Roman"/>
                <w:sz w:val="20"/>
                <w:szCs w:val="20"/>
              </w:rPr>
            </w:pPr>
          </w:p>
        </w:tc>
        <w:tc>
          <w:tcPr>
            <w:tcW w:w="657" w:type="pct"/>
            <w:tcBorders>
              <w:top w:val="single" w:color="auto" w:sz="4" w:space="0"/>
              <w:left w:val="single" w:color="auto" w:sz="4" w:space="0"/>
              <w:bottom w:val="single" w:color="auto" w:sz="4" w:space="0"/>
              <w:right w:val="single" w:color="auto" w:sz="4" w:space="0"/>
            </w:tcBorders>
            <w:shd w:val="clear" w:color="auto" w:fill="auto"/>
          </w:tcPr>
          <w:p w:rsidRPr="006C5A02" w:rsidR="006C5A02" w:rsidP="006C5A02" w:rsidRDefault="006C5A02" w14:paraId="46EEB1A6" w14:textId="77777777">
            <w:pPr>
              <w:spacing w:after="0"/>
              <w:rPr>
                <w:rFonts w:ascii="Times New Roman" w:hAnsi="Times New Roman" w:cs="Times New Roman"/>
                <w:sz w:val="20"/>
                <w:szCs w:val="20"/>
              </w:rPr>
            </w:pPr>
            <w:r w:rsidRPr="006C5A02">
              <w:rPr>
                <w:rFonts w:ascii="Times New Roman" w:hAnsi="Times New Roman" w:cs="Times New Roman"/>
                <w:b/>
                <w:bCs/>
                <w:sz w:val="20"/>
                <w:szCs w:val="20"/>
              </w:rPr>
              <w:t>549</w:t>
            </w:r>
          </w:p>
        </w:tc>
        <w:tc>
          <w:tcPr>
            <w:tcW w:w="617" w:type="pct"/>
            <w:tcBorders>
              <w:top w:val="single" w:color="auto" w:sz="4" w:space="0"/>
              <w:left w:val="single" w:color="auto" w:sz="4" w:space="0"/>
              <w:bottom w:val="single" w:color="auto" w:sz="4" w:space="0"/>
              <w:right w:val="single" w:color="auto" w:sz="4" w:space="0"/>
            </w:tcBorders>
            <w:shd w:val="clear" w:color="auto" w:fill="BFBFBF"/>
          </w:tcPr>
          <w:p w:rsidRPr="006C5A02" w:rsidR="006C5A02" w:rsidP="006C5A02" w:rsidRDefault="006C5A02" w14:paraId="4E2207E4" w14:textId="77777777">
            <w:pPr>
              <w:spacing w:after="0"/>
              <w:rPr>
                <w:rFonts w:ascii="Times New Roman" w:hAnsi="Times New Roman" w:cs="Times New Roman"/>
                <w:sz w:val="20"/>
                <w:szCs w:val="20"/>
              </w:rPr>
            </w:pPr>
          </w:p>
        </w:tc>
        <w:tc>
          <w:tcPr>
            <w:tcW w:w="881" w:type="pct"/>
            <w:tcBorders>
              <w:top w:val="single" w:color="auto" w:sz="4" w:space="0"/>
              <w:left w:val="single" w:color="auto" w:sz="4" w:space="0"/>
              <w:bottom w:val="single" w:color="auto" w:sz="4" w:space="0"/>
              <w:right w:val="single" w:color="auto" w:sz="4" w:space="0"/>
            </w:tcBorders>
            <w:shd w:val="clear" w:color="auto" w:fill="auto"/>
          </w:tcPr>
          <w:p w:rsidRPr="006C5A02" w:rsidR="006C5A02" w:rsidP="006C5A02" w:rsidRDefault="006C5A02" w14:paraId="0A95A6D3" w14:textId="77777777">
            <w:pPr>
              <w:spacing w:after="0"/>
              <w:rPr>
                <w:rFonts w:ascii="Times New Roman" w:hAnsi="Times New Roman" w:cs="Times New Roman"/>
                <w:b/>
                <w:bCs/>
                <w:sz w:val="20"/>
                <w:szCs w:val="20"/>
              </w:rPr>
            </w:pPr>
            <w:r w:rsidRPr="006C5A02">
              <w:rPr>
                <w:rFonts w:ascii="Times New Roman" w:hAnsi="Times New Roman" w:cs="Times New Roman"/>
                <w:b/>
                <w:bCs/>
                <w:sz w:val="20"/>
                <w:szCs w:val="20"/>
              </w:rPr>
              <w:t>4,392 hrs.;</w:t>
            </w:r>
          </w:p>
          <w:p w:rsidRPr="006C5A02" w:rsidR="006C5A02" w:rsidP="006C5A02" w:rsidRDefault="006C5A02" w14:paraId="2A2D9CD5" w14:textId="77777777">
            <w:pPr>
              <w:spacing w:after="0"/>
              <w:rPr>
                <w:rFonts w:ascii="Times New Roman" w:hAnsi="Times New Roman" w:cs="Times New Roman"/>
                <w:sz w:val="20"/>
                <w:szCs w:val="20"/>
              </w:rPr>
            </w:pPr>
            <w:r w:rsidRPr="006C5A02">
              <w:rPr>
                <w:rFonts w:ascii="Times New Roman" w:hAnsi="Times New Roman" w:cs="Times New Roman"/>
                <w:b/>
                <w:bCs/>
                <w:sz w:val="20"/>
                <w:szCs w:val="20"/>
              </w:rPr>
              <w:t>$308,274.48</w:t>
            </w:r>
          </w:p>
        </w:tc>
        <w:tc>
          <w:tcPr>
            <w:tcW w:w="616" w:type="pct"/>
            <w:tcBorders>
              <w:top w:val="single" w:color="auto" w:sz="4" w:space="0"/>
              <w:left w:val="single" w:color="auto" w:sz="4" w:space="0"/>
              <w:bottom w:val="single" w:color="auto" w:sz="4" w:space="0"/>
              <w:right w:val="single" w:color="auto" w:sz="4" w:space="0"/>
            </w:tcBorders>
            <w:shd w:val="clear" w:color="auto" w:fill="BFBFBF"/>
          </w:tcPr>
          <w:p w:rsidRPr="006C5A02" w:rsidR="006C5A02" w:rsidP="006C5A02" w:rsidRDefault="006C5A02" w14:paraId="32E6695A" w14:textId="77777777">
            <w:pPr>
              <w:spacing w:after="0"/>
              <w:rPr>
                <w:rFonts w:ascii="Times New Roman" w:hAnsi="Times New Roman" w:cs="Times New Roman"/>
                <w:sz w:val="20"/>
                <w:szCs w:val="20"/>
              </w:rPr>
            </w:pPr>
          </w:p>
        </w:tc>
      </w:tr>
    </w:tbl>
    <w:p w:rsidRPr="006C5A02" w:rsidR="006C5A02" w:rsidP="006C5A02" w:rsidRDefault="006C5A02" w14:paraId="44405B53" w14:textId="77777777">
      <w:pPr>
        <w:spacing w:after="0"/>
        <w:rPr>
          <w:rFonts w:ascii="Times New Roman" w:hAnsi="Times New Roman" w:cs="Times New Roman"/>
          <w:sz w:val="20"/>
          <w:szCs w:val="20"/>
        </w:rPr>
      </w:pPr>
    </w:p>
    <w:tbl>
      <w:tblPr>
        <w:tblpPr w:leftFromText="180" w:rightFromText="180" w:vertAnchor="text" w:horzAnchor="margin" w:tblpX="-95" w:tblpY="163"/>
        <w:tblW w:w="54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0"/>
        <w:gridCol w:w="1493"/>
        <w:gridCol w:w="1493"/>
        <w:gridCol w:w="1408"/>
        <w:gridCol w:w="1309"/>
        <w:gridCol w:w="1315"/>
        <w:gridCol w:w="1232"/>
      </w:tblGrid>
      <w:tr w:rsidRPr="006C5A02" w:rsidR="006C5A02" w:rsidTr="00E3501D" w14:paraId="310BEFAC"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6C5A02" w:rsidR="006C5A02" w:rsidP="006C5A02" w:rsidRDefault="006C5A02" w14:paraId="73FC4C67"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MOD-032-1 (Verification of Models and Data for Turbine/Governor and Load Control or Active Power/Frequency Control Functions)</w:t>
            </w:r>
          </w:p>
        </w:tc>
      </w:tr>
      <w:tr w:rsidRPr="006C5A02" w:rsidR="006C5A02" w:rsidTr="00E3501D" w14:paraId="1F7C8362" w14:textId="77777777">
        <w:trPr>
          <w:cantSplit/>
        </w:trPr>
        <w:tc>
          <w:tcPr>
            <w:tcW w:w="916"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31F674D3" w14:textId="77777777">
            <w:pPr>
              <w:spacing w:after="0"/>
              <w:rPr>
                <w:rFonts w:ascii="Times New Roman" w:hAnsi="Times New Roman" w:cs="Times New Roman"/>
                <w:b/>
                <w:sz w:val="20"/>
                <w:szCs w:val="20"/>
              </w:rPr>
            </w:pPr>
          </w:p>
        </w:tc>
        <w:tc>
          <w:tcPr>
            <w:tcW w:w="73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56EC863D"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Number of Respondents</w:t>
            </w:r>
            <w:r w:rsidRPr="006C5A02">
              <w:rPr>
                <w:rFonts w:ascii="Times New Roman" w:hAnsi="Times New Roman" w:cs="Times New Roman"/>
                <w:b/>
                <w:sz w:val="20"/>
                <w:szCs w:val="20"/>
              </w:rPr>
              <w:br/>
              <w:t>(1)</w:t>
            </w:r>
          </w:p>
        </w:tc>
        <w:tc>
          <w:tcPr>
            <w:tcW w:w="73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4AE6A5D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Annual Number of Responses per Respondent</w:t>
            </w:r>
          </w:p>
          <w:p w:rsidRPr="006C5A02" w:rsidR="006C5A02" w:rsidP="006C5A02" w:rsidRDefault="006C5A02" w14:paraId="0D75984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(2)</w:t>
            </w:r>
          </w:p>
        </w:tc>
        <w:tc>
          <w:tcPr>
            <w:tcW w:w="6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735FADD6"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Number of Responses (1)*(2)=(3)</w:t>
            </w:r>
          </w:p>
        </w:tc>
        <w:tc>
          <w:tcPr>
            <w:tcW w:w="6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89CE6F9"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Average Burden &amp; Cost Per Response</w:t>
            </w:r>
          </w:p>
          <w:p w:rsidRPr="006C5A02" w:rsidR="006C5A02" w:rsidP="006C5A02" w:rsidRDefault="006C5A02" w14:paraId="7655BE96"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(4)</w:t>
            </w:r>
          </w:p>
        </w:tc>
        <w:tc>
          <w:tcPr>
            <w:tcW w:w="65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527D826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Annual Burden Hours &amp; Total Annual Cost</w:t>
            </w:r>
          </w:p>
          <w:p w:rsidRPr="006C5A02" w:rsidR="006C5A02" w:rsidP="006C5A02" w:rsidRDefault="006C5A02" w14:paraId="34011B83"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(3)*(4)=(5)</w:t>
            </w:r>
          </w:p>
        </w:tc>
        <w:tc>
          <w:tcPr>
            <w:tcW w:w="6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298945DC"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Cost per Respondent</w:t>
            </w:r>
          </w:p>
          <w:p w:rsidRPr="006C5A02" w:rsidR="006C5A02" w:rsidP="006C5A02" w:rsidRDefault="006C5A02" w14:paraId="1249D786"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 xml:space="preserve"> ($)</w:t>
            </w:r>
          </w:p>
          <w:p w:rsidRPr="006C5A02" w:rsidR="006C5A02" w:rsidP="006C5A02" w:rsidRDefault="006C5A02" w14:paraId="35DDF7E9"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(5)÷(1)</w:t>
            </w:r>
          </w:p>
        </w:tc>
      </w:tr>
      <w:tr w:rsidRPr="006C5A02" w:rsidR="006C5A02" w:rsidTr="00E3501D" w14:paraId="7B4E3BC9" w14:textId="77777777">
        <w:trPr>
          <w:cantSplit/>
        </w:trPr>
        <w:tc>
          <w:tcPr>
            <w:tcW w:w="91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6C902FF" w14:textId="77777777">
            <w:pPr>
              <w:spacing w:after="0"/>
              <w:rPr>
                <w:rFonts w:ascii="Times New Roman" w:hAnsi="Times New Roman" w:cs="Times New Roman"/>
                <w:sz w:val="20"/>
                <w:szCs w:val="20"/>
              </w:rPr>
            </w:pPr>
            <w:r w:rsidRPr="006C5A02">
              <w:rPr>
                <w:rFonts w:ascii="Times New Roman" w:hAnsi="Times New Roman" w:cs="Times New Roman"/>
                <w:sz w:val="20"/>
                <w:szCs w:val="20"/>
              </w:rPr>
              <w:t>Data Submittal</w:t>
            </w:r>
          </w:p>
        </w:tc>
        <w:tc>
          <w:tcPr>
            <w:tcW w:w="739"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6884B38C"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1,418</w:t>
            </w:r>
          </w:p>
          <w:p w:rsidRPr="006C5A02" w:rsidR="006C5A02" w:rsidP="006C5A02" w:rsidRDefault="006C5A02" w14:paraId="45E8E391" w14:textId="77777777">
            <w:pPr>
              <w:spacing w:after="0"/>
              <w:rPr>
                <w:rFonts w:ascii="Times New Roman" w:hAnsi="Times New Roman" w:cs="Times New Roman"/>
                <w:sz w:val="20"/>
                <w:szCs w:val="20"/>
              </w:rPr>
            </w:pPr>
            <w:r w:rsidRPr="006C5A02">
              <w:rPr>
                <w:rFonts w:ascii="Times New Roman" w:hAnsi="Times New Roman" w:cs="Times New Roman"/>
                <w:sz w:val="20"/>
                <w:szCs w:val="20"/>
              </w:rPr>
              <w:t>(BA, GO, PA/PC, RP, TO, TP, and TSP)</w:t>
            </w:r>
          </w:p>
          <w:p w:rsidRPr="006C5A02" w:rsidR="006C5A02" w:rsidP="006C5A02" w:rsidRDefault="006C5A02" w14:paraId="126F0620" w14:textId="77777777">
            <w:pPr>
              <w:spacing w:after="0"/>
              <w:rPr>
                <w:rFonts w:ascii="Times New Roman" w:hAnsi="Times New Roman" w:cs="Times New Roman"/>
                <w:sz w:val="20"/>
                <w:szCs w:val="20"/>
              </w:rPr>
            </w:pPr>
          </w:p>
        </w:tc>
        <w:tc>
          <w:tcPr>
            <w:tcW w:w="73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84AA1F0"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69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2334362"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1,418</w:t>
            </w:r>
          </w:p>
        </w:tc>
        <w:tc>
          <w:tcPr>
            <w:tcW w:w="648"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33AD0695"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8 hrs.; </w:t>
            </w:r>
          </w:p>
          <w:p w:rsidRPr="006C5A02" w:rsidR="006C5A02" w:rsidP="006C5A02" w:rsidRDefault="006C5A02" w14:paraId="0FE23EE6" w14:textId="77777777">
            <w:pPr>
              <w:spacing w:after="0"/>
              <w:rPr>
                <w:rFonts w:ascii="Times New Roman" w:hAnsi="Times New Roman" w:cs="Times New Roman"/>
                <w:sz w:val="20"/>
                <w:szCs w:val="20"/>
              </w:rPr>
            </w:pPr>
            <w:r w:rsidRPr="006C5A02">
              <w:rPr>
                <w:rFonts w:ascii="Times New Roman" w:hAnsi="Times New Roman" w:cs="Times New Roman"/>
                <w:sz w:val="20"/>
                <w:szCs w:val="20"/>
              </w:rPr>
              <w:t>$</w:t>
            </w:r>
            <w:bookmarkStart w:name="_Ref504128368" w:id="7"/>
            <w:r w:rsidRPr="006C5A02">
              <w:rPr>
                <w:rFonts w:ascii="Times New Roman" w:hAnsi="Times New Roman" w:cs="Times New Roman"/>
                <w:sz w:val="20"/>
                <w:szCs w:val="20"/>
              </w:rPr>
              <w:t>561.52</w:t>
            </w:r>
            <w:bookmarkEnd w:id="7"/>
            <w:r w:rsidRPr="006C5A02">
              <w:rPr>
                <w:rFonts w:ascii="Times New Roman" w:hAnsi="Times New Roman" w:cs="Times New Roman"/>
                <w:b/>
                <w:sz w:val="20"/>
                <w:szCs w:val="20"/>
                <w:vertAlign w:val="superscript"/>
              </w:rPr>
              <w:t>20</w:t>
            </w:r>
          </w:p>
        </w:tc>
        <w:tc>
          <w:tcPr>
            <w:tcW w:w="65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593BCF1"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 11,344 hrs.;</w:t>
            </w:r>
          </w:p>
          <w:p w:rsidRPr="006C5A02" w:rsidR="006C5A02" w:rsidP="006C5A02" w:rsidRDefault="006C5A02" w14:paraId="3FC45D04"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$796,235.36 </w:t>
            </w:r>
          </w:p>
        </w:tc>
        <w:tc>
          <w:tcPr>
            <w:tcW w:w="610"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6B3138D8"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$561.52 </w:t>
            </w:r>
          </w:p>
          <w:p w:rsidRPr="006C5A02" w:rsidR="006C5A02" w:rsidP="006C5A02" w:rsidRDefault="006C5A02" w14:paraId="5A5EA0DE" w14:textId="77777777">
            <w:pPr>
              <w:spacing w:after="0"/>
              <w:rPr>
                <w:rFonts w:ascii="Times New Roman" w:hAnsi="Times New Roman" w:cs="Times New Roman"/>
                <w:sz w:val="20"/>
                <w:szCs w:val="20"/>
              </w:rPr>
            </w:pPr>
          </w:p>
        </w:tc>
      </w:tr>
      <w:tr w:rsidRPr="006C5A02" w:rsidR="006C5A02" w:rsidTr="00E3501D" w14:paraId="330AD08A" w14:textId="77777777">
        <w:trPr>
          <w:cantSplit/>
        </w:trPr>
        <w:tc>
          <w:tcPr>
            <w:tcW w:w="91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35897BE" w14:textId="77777777">
            <w:pPr>
              <w:spacing w:after="0"/>
              <w:rPr>
                <w:rFonts w:ascii="Times New Roman" w:hAnsi="Times New Roman" w:cs="Times New Roman"/>
                <w:sz w:val="20"/>
                <w:szCs w:val="20"/>
              </w:rPr>
            </w:pPr>
            <w:r w:rsidRPr="006C5A02">
              <w:rPr>
                <w:rFonts w:ascii="Times New Roman" w:hAnsi="Times New Roman" w:cs="Times New Roman"/>
                <w:sz w:val="20"/>
                <w:szCs w:val="20"/>
              </w:rPr>
              <w:t>Evidence Retention</w:t>
            </w:r>
          </w:p>
        </w:tc>
        <w:tc>
          <w:tcPr>
            <w:tcW w:w="739"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78C2021A"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1,418</w:t>
            </w:r>
          </w:p>
          <w:p w:rsidRPr="006C5A02" w:rsidR="006C5A02" w:rsidP="006C5A02" w:rsidRDefault="006C5A02" w14:paraId="45D7947C" w14:textId="77777777">
            <w:pPr>
              <w:spacing w:after="0"/>
              <w:rPr>
                <w:rFonts w:ascii="Times New Roman" w:hAnsi="Times New Roman" w:cs="Times New Roman"/>
                <w:sz w:val="20"/>
                <w:szCs w:val="20"/>
              </w:rPr>
            </w:pPr>
            <w:r w:rsidRPr="006C5A02">
              <w:rPr>
                <w:rFonts w:ascii="Times New Roman" w:hAnsi="Times New Roman" w:cs="Times New Roman"/>
                <w:sz w:val="20"/>
                <w:szCs w:val="20"/>
              </w:rPr>
              <w:t>(BA, GO, PA/PC, RP, TO, TP, and TSP)</w:t>
            </w:r>
          </w:p>
          <w:p w:rsidRPr="006C5A02" w:rsidR="006C5A02" w:rsidP="006C5A02" w:rsidRDefault="006C5A02" w14:paraId="7A682865" w14:textId="77777777">
            <w:pPr>
              <w:spacing w:after="0"/>
              <w:rPr>
                <w:rFonts w:ascii="Times New Roman" w:hAnsi="Times New Roman" w:cs="Times New Roman"/>
                <w:sz w:val="20"/>
                <w:szCs w:val="20"/>
              </w:rPr>
            </w:pPr>
          </w:p>
        </w:tc>
        <w:tc>
          <w:tcPr>
            <w:tcW w:w="73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8E2923F"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697"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7112F8F"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1,418</w:t>
            </w:r>
          </w:p>
        </w:tc>
        <w:tc>
          <w:tcPr>
            <w:tcW w:w="648"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95A7563"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1 hr.; </w:t>
            </w:r>
          </w:p>
          <w:p w:rsidRPr="006C5A02" w:rsidR="006C5A02" w:rsidP="006C5A02" w:rsidRDefault="006C5A02" w14:paraId="4E563B4B" w14:textId="077AB772">
            <w:pPr>
              <w:spacing w:after="0"/>
              <w:rPr>
                <w:rFonts w:ascii="Times New Roman" w:hAnsi="Times New Roman" w:cs="Times New Roman"/>
                <w:sz w:val="20"/>
                <w:szCs w:val="20"/>
              </w:rPr>
            </w:pPr>
            <w:r w:rsidRPr="006C5A02">
              <w:rPr>
                <w:rFonts w:ascii="Times New Roman" w:hAnsi="Times New Roman" w:cs="Times New Roman"/>
                <w:sz w:val="20"/>
                <w:szCs w:val="20"/>
              </w:rPr>
              <w:t>$34.79</w:t>
            </w:r>
            <w:r w:rsidRPr="006C5A02">
              <w:rPr>
                <w:rFonts w:ascii="Times New Roman" w:hAnsi="Times New Roman" w:cs="Times New Roman"/>
                <w:b/>
                <w:bCs/>
                <w:sz w:val="20"/>
                <w:szCs w:val="20"/>
                <w:vertAlign w:val="superscript"/>
              </w:rPr>
              <w:fldChar w:fldCharType="begin"/>
            </w:r>
            <w:r w:rsidRPr="006C5A02">
              <w:rPr>
                <w:rFonts w:ascii="Times New Roman" w:hAnsi="Times New Roman" w:cs="Times New Roman"/>
                <w:b/>
                <w:bCs/>
                <w:sz w:val="20"/>
                <w:szCs w:val="20"/>
                <w:vertAlign w:val="superscript"/>
              </w:rPr>
              <w:instrText xml:space="preserve"> NOTEREF _Ref504127811 \h  \* MERGEFORMAT </w:instrText>
            </w:r>
            <w:r w:rsidRPr="006C5A02">
              <w:rPr>
                <w:rFonts w:ascii="Times New Roman" w:hAnsi="Times New Roman" w:cs="Times New Roman"/>
                <w:b/>
                <w:bCs/>
                <w:sz w:val="20"/>
                <w:szCs w:val="20"/>
                <w:vertAlign w:val="superscript"/>
              </w:rPr>
            </w:r>
            <w:r w:rsidRPr="006C5A02">
              <w:rPr>
                <w:rFonts w:ascii="Times New Roman" w:hAnsi="Times New Roman" w:cs="Times New Roman"/>
                <w:b/>
                <w:bCs/>
                <w:sz w:val="20"/>
                <w:szCs w:val="20"/>
                <w:vertAlign w:val="superscript"/>
              </w:rPr>
              <w:fldChar w:fldCharType="separate"/>
            </w:r>
            <w:r w:rsidR="00A23775">
              <w:rPr>
                <w:rFonts w:ascii="Times New Roman" w:hAnsi="Times New Roman" w:cs="Times New Roman"/>
                <w:b/>
                <w:bCs/>
                <w:sz w:val="20"/>
                <w:szCs w:val="20"/>
                <w:vertAlign w:val="superscript"/>
              </w:rPr>
              <w:t>29</w:t>
            </w:r>
            <w:r w:rsidRPr="006C5A02">
              <w:rPr>
                <w:rFonts w:ascii="Times New Roman" w:hAnsi="Times New Roman" w:cs="Times New Roman"/>
                <w:sz w:val="20"/>
                <w:szCs w:val="20"/>
              </w:rPr>
              <w:fldChar w:fldCharType="end"/>
            </w:r>
          </w:p>
        </w:tc>
        <w:tc>
          <w:tcPr>
            <w:tcW w:w="65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D2D8E67" w14:textId="77777777">
            <w:pPr>
              <w:spacing w:after="0"/>
              <w:rPr>
                <w:rFonts w:ascii="Times New Roman" w:hAnsi="Times New Roman" w:cs="Times New Roman"/>
                <w:sz w:val="20"/>
                <w:szCs w:val="20"/>
              </w:rPr>
            </w:pPr>
            <w:r w:rsidRPr="006C5A02">
              <w:rPr>
                <w:rFonts w:ascii="Times New Roman" w:hAnsi="Times New Roman" w:cs="Times New Roman"/>
                <w:sz w:val="20"/>
                <w:szCs w:val="20"/>
              </w:rPr>
              <w:t>1,418 hrs.;</w:t>
            </w:r>
          </w:p>
          <w:p w:rsidRPr="006C5A02" w:rsidR="006C5A02" w:rsidP="006C5A02" w:rsidRDefault="006C5A02" w14:paraId="37BCDD4F" w14:textId="77777777">
            <w:pPr>
              <w:spacing w:after="0"/>
              <w:rPr>
                <w:rFonts w:ascii="Times New Roman" w:hAnsi="Times New Roman" w:cs="Times New Roman"/>
                <w:sz w:val="20"/>
                <w:szCs w:val="20"/>
              </w:rPr>
            </w:pPr>
            <w:r w:rsidRPr="006C5A02">
              <w:rPr>
                <w:rFonts w:ascii="Times New Roman" w:hAnsi="Times New Roman" w:cs="Times New Roman"/>
                <w:sz w:val="20"/>
                <w:szCs w:val="20"/>
              </w:rPr>
              <w:t>$49,332.22</w:t>
            </w:r>
          </w:p>
        </w:tc>
        <w:tc>
          <w:tcPr>
            <w:tcW w:w="610"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382FC02" w14:textId="77777777">
            <w:pPr>
              <w:spacing w:after="0"/>
              <w:rPr>
                <w:rFonts w:ascii="Times New Roman" w:hAnsi="Times New Roman" w:cs="Times New Roman"/>
                <w:sz w:val="20"/>
                <w:szCs w:val="20"/>
              </w:rPr>
            </w:pPr>
            <w:r w:rsidRPr="006C5A02">
              <w:rPr>
                <w:rFonts w:ascii="Times New Roman" w:hAnsi="Times New Roman" w:cs="Times New Roman"/>
                <w:sz w:val="20"/>
                <w:szCs w:val="20"/>
              </w:rPr>
              <w:t>$34.79</w:t>
            </w:r>
          </w:p>
        </w:tc>
      </w:tr>
      <w:tr w:rsidRPr="006C5A02" w:rsidR="006C5A02" w:rsidTr="00E3501D" w14:paraId="7AB5862F" w14:textId="77777777">
        <w:trPr>
          <w:cantSplit/>
          <w:trHeight w:val="485"/>
        </w:trPr>
        <w:tc>
          <w:tcPr>
            <w:tcW w:w="91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40EF029E"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w:t>
            </w:r>
          </w:p>
        </w:tc>
        <w:tc>
          <w:tcPr>
            <w:tcW w:w="2823" w:type="pct"/>
            <w:gridSpan w:val="4"/>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2C4441FD" w14:textId="77777777">
            <w:pPr>
              <w:spacing w:after="0"/>
              <w:rPr>
                <w:rFonts w:ascii="Times New Roman" w:hAnsi="Times New Roman" w:cs="Times New Roman"/>
                <w:sz w:val="20"/>
                <w:szCs w:val="20"/>
              </w:rPr>
            </w:pPr>
          </w:p>
        </w:tc>
        <w:tc>
          <w:tcPr>
            <w:tcW w:w="65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1A4518A"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12,762 hrs.;</w:t>
            </w:r>
          </w:p>
          <w:p w:rsidRPr="006C5A02" w:rsidR="006C5A02" w:rsidP="006C5A02" w:rsidRDefault="006C5A02" w14:paraId="27D8F1AD"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$998,484.70</w:t>
            </w:r>
          </w:p>
        </w:tc>
        <w:tc>
          <w:tcPr>
            <w:tcW w:w="610"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48BC4BD2" w14:textId="77777777">
            <w:pPr>
              <w:spacing w:after="0"/>
              <w:rPr>
                <w:rFonts w:ascii="Times New Roman" w:hAnsi="Times New Roman" w:cs="Times New Roman"/>
                <w:b/>
                <w:sz w:val="20"/>
                <w:szCs w:val="20"/>
              </w:rPr>
            </w:pPr>
          </w:p>
        </w:tc>
      </w:tr>
    </w:tbl>
    <w:p w:rsidRPr="006C5A02" w:rsidR="006C5A02" w:rsidP="006C5A02" w:rsidRDefault="006C5A02" w14:paraId="20E9C38B" w14:textId="77777777">
      <w:pPr>
        <w:spacing w:after="0"/>
        <w:rPr>
          <w:rFonts w:ascii="Times New Roman" w:hAnsi="Times New Roman" w:cs="Times New Roman"/>
          <w:sz w:val="20"/>
          <w:szCs w:val="20"/>
        </w:rPr>
      </w:pPr>
    </w:p>
    <w:tbl>
      <w:tblPr>
        <w:tblW w:w="537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2"/>
        <w:gridCol w:w="1326"/>
        <w:gridCol w:w="1454"/>
        <w:gridCol w:w="1388"/>
        <w:gridCol w:w="28"/>
        <w:gridCol w:w="1165"/>
        <w:gridCol w:w="1665"/>
        <w:gridCol w:w="1229"/>
      </w:tblGrid>
      <w:tr w:rsidRPr="006C5A02" w:rsidR="006C5A02" w:rsidTr="00E3501D" w14:paraId="5DC81BA4"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6C5A02" w:rsidR="006C5A02" w:rsidP="006C5A02" w:rsidRDefault="006C5A02" w14:paraId="42FF78BF"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MOD-033-2 (formerly MOD-033-1) (Steady-State and Dynamics System Model Validation)</w:t>
            </w:r>
          </w:p>
        </w:tc>
      </w:tr>
      <w:tr w:rsidRPr="006C5A02" w:rsidR="006C5A02" w:rsidTr="00E3501D" w14:paraId="202E1A70" w14:textId="77777777">
        <w:trPr>
          <w:cantSplit/>
        </w:trPr>
        <w:tc>
          <w:tcPr>
            <w:tcW w:w="896"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60D93DC4" w14:textId="77777777">
            <w:pPr>
              <w:spacing w:after="0"/>
              <w:rPr>
                <w:rFonts w:ascii="Times New Roman" w:hAnsi="Times New Roman" w:cs="Times New Roman"/>
                <w:b/>
                <w:sz w:val="20"/>
                <w:szCs w:val="20"/>
              </w:rPr>
            </w:pPr>
          </w:p>
        </w:tc>
        <w:tc>
          <w:tcPr>
            <w:tcW w:w="65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0923643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Number of Respondents</w:t>
            </w:r>
            <w:r w:rsidRPr="006C5A02">
              <w:rPr>
                <w:rFonts w:ascii="Times New Roman" w:hAnsi="Times New Roman" w:cs="Times New Roman"/>
                <w:b/>
                <w:sz w:val="20"/>
                <w:szCs w:val="20"/>
              </w:rPr>
              <w:br/>
              <w:t>(1)</w:t>
            </w:r>
          </w:p>
        </w:tc>
        <w:tc>
          <w:tcPr>
            <w:tcW w:w="72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2DC86DE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Annual Number of Responses per Respondent</w:t>
            </w:r>
          </w:p>
          <w:p w:rsidRPr="006C5A02" w:rsidR="006C5A02" w:rsidP="006C5A02" w:rsidRDefault="006C5A02" w14:paraId="7D2DA556"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(2)</w:t>
            </w:r>
          </w:p>
        </w:tc>
        <w:tc>
          <w:tcPr>
            <w:tcW w:w="704"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5B2CD3B2"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Number of Responses (1)*(2)=(3)</w:t>
            </w:r>
          </w:p>
        </w:tc>
        <w:tc>
          <w:tcPr>
            <w:tcW w:w="57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61C22C74"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Average Burden &amp; Cost Per Response</w:t>
            </w:r>
          </w:p>
          <w:p w:rsidRPr="006C5A02" w:rsidR="006C5A02" w:rsidP="006C5A02" w:rsidRDefault="006C5A02" w14:paraId="7130415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(4)</w:t>
            </w:r>
          </w:p>
        </w:tc>
        <w:tc>
          <w:tcPr>
            <w:tcW w:w="82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6347B9B0"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Total Annual Burden Hours &amp; Total Annual Cost</w:t>
            </w:r>
          </w:p>
          <w:p w:rsidRPr="006C5A02" w:rsidR="006C5A02" w:rsidP="006C5A02" w:rsidRDefault="006C5A02" w14:paraId="51AB845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(3)*(4)=(5)</w:t>
            </w:r>
          </w:p>
        </w:tc>
        <w:tc>
          <w:tcPr>
            <w:tcW w:w="61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C5A02" w:rsidR="006C5A02" w:rsidP="006C5A02" w:rsidRDefault="006C5A02" w14:paraId="3C0174B8"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Cost per Respondent</w:t>
            </w:r>
          </w:p>
          <w:p w:rsidRPr="006C5A02" w:rsidR="006C5A02" w:rsidP="006C5A02" w:rsidRDefault="006C5A02" w14:paraId="1EE792A2"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 xml:space="preserve"> ($)</w:t>
            </w:r>
          </w:p>
          <w:p w:rsidRPr="006C5A02" w:rsidR="006C5A02" w:rsidP="006C5A02" w:rsidRDefault="006C5A02" w14:paraId="34F117E2"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(5)÷(1)</w:t>
            </w:r>
          </w:p>
        </w:tc>
      </w:tr>
      <w:tr w:rsidRPr="006C5A02" w:rsidR="006C5A02" w:rsidTr="00E3501D" w14:paraId="23D03ECE"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3B8EC4B" w14:textId="77777777">
            <w:pPr>
              <w:spacing w:after="0"/>
              <w:rPr>
                <w:rFonts w:ascii="Times New Roman" w:hAnsi="Times New Roman" w:cs="Times New Roman"/>
                <w:sz w:val="20"/>
                <w:szCs w:val="20"/>
              </w:rPr>
            </w:pPr>
            <w:r w:rsidRPr="006C5A02">
              <w:rPr>
                <w:rFonts w:ascii="Times New Roman" w:hAnsi="Times New Roman" w:cs="Times New Roman"/>
                <w:sz w:val="20"/>
                <w:szCs w:val="20"/>
              </w:rPr>
              <w:t>Data Submittal</w:t>
            </w:r>
          </w:p>
        </w:tc>
        <w:tc>
          <w:tcPr>
            <w:tcW w:w="659"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084DB62B" w14:textId="77777777">
            <w:pPr>
              <w:spacing w:after="0"/>
              <w:rPr>
                <w:rFonts w:ascii="Times New Roman" w:hAnsi="Times New Roman" w:cs="Times New Roman"/>
                <w:sz w:val="20"/>
                <w:szCs w:val="20"/>
              </w:rPr>
            </w:pPr>
            <w:r w:rsidRPr="006C5A02">
              <w:rPr>
                <w:rFonts w:ascii="Times New Roman" w:hAnsi="Times New Roman" w:cs="Times New Roman"/>
                <w:sz w:val="20"/>
                <w:szCs w:val="20"/>
              </w:rPr>
              <w:t>178</w:t>
            </w:r>
          </w:p>
          <w:p w:rsidRPr="006C5A02" w:rsidR="006C5A02" w:rsidP="006C5A02" w:rsidRDefault="006C5A02" w14:paraId="28523696" w14:textId="77777777">
            <w:pPr>
              <w:spacing w:after="0"/>
              <w:rPr>
                <w:rFonts w:ascii="Times New Roman" w:hAnsi="Times New Roman" w:cs="Times New Roman"/>
                <w:sz w:val="20"/>
                <w:szCs w:val="20"/>
              </w:rPr>
            </w:pPr>
            <w:r w:rsidRPr="006C5A02">
              <w:rPr>
                <w:rFonts w:ascii="Times New Roman" w:hAnsi="Times New Roman" w:cs="Times New Roman"/>
                <w:sz w:val="20"/>
                <w:szCs w:val="20"/>
              </w:rPr>
              <w:t>(RC and TOP)</w:t>
            </w:r>
          </w:p>
          <w:p w:rsidRPr="006C5A02" w:rsidR="006C5A02" w:rsidP="006C5A02" w:rsidRDefault="006C5A02" w14:paraId="7504DD59" w14:textId="77777777">
            <w:pPr>
              <w:spacing w:after="0"/>
              <w:rPr>
                <w:rFonts w:ascii="Times New Roman" w:hAnsi="Times New Roman" w:cs="Times New Roman"/>
                <w:sz w:val="20"/>
                <w:szCs w:val="20"/>
              </w:rPr>
            </w:pPr>
          </w:p>
        </w:tc>
        <w:tc>
          <w:tcPr>
            <w:tcW w:w="723"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6AC9CC3"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4" w:type="pct"/>
            <w:gridSpan w:val="2"/>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3706C161" w14:textId="77777777">
            <w:pPr>
              <w:spacing w:after="0"/>
              <w:rPr>
                <w:rFonts w:ascii="Times New Roman" w:hAnsi="Times New Roman" w:cs="Times New Roman"/>
                <w:sz w:val="20"/>
                <w:szCs w:val="20"/>
              </w:rPr>
            </w:pPr>
            <w:r w:rsidRPr="006C5A02">
              <w:rPr>
                <w:rFonts w:ascii="Times New Roman" w:hAnsi="Times New Roman" w:cs="Times New Roman"/>
                <w:sz w:val="20"/>
                <w:szCs w:val="20"/>
              </w:rPr>
              <w:t>178</w:t>
            </w:r>
          </w:p>
        </w:tc>
        <w:tc>
          <w:tcPr>
            <w:tcW w:w="57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1935663B"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8 hrs.; </w:t>
            </w:r>
          </w:p>
          <w:p w:rsidRPr="006C5A02" w:rsidR="006C5A02" w:rsidP="006C5A02" w:rsidRDefault="006C5A02" w14:paraId="309F9D8E" w14:textId="1917BC09">
            <w:pPr>
              <w:spacing w:after="0"/>
              <w:rPr>
                <w:rFonts w:ascii="Times New Roman" w:hAnsi="Times New Roman" w:cs="Times New Roman"/>
                <w:sz w:val="20"/>
                <w:szCs w:val="20"/>
              </w:rPr>
            </w:pPr>
            <w:r w:rsidRPr="006C5A02">
              <w:rPr>
                <w:rFonts w:ascii="Times New Roman" w:hAnsi="Times New Roman" w:cs="Times New Roman"/>
                <w:sz w:val="20"/>
                <w:szCs w:val="20"/>
              </w:rPr>
              <w:t>$669.36</w:t>
            </w:r>
          </w:p>
        </w:tc>
        <w:tc>
          <w:tcPr>
            <w:tcW w:w="828"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66C2C4C"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 1,424 hrs.;</w:t>
            </w:r>
          </w:p>
          <w:p w:rsidRPr="006C5A02" w:rsidR="006C5A02" w:rsidP="006C5A02" w:rsidRDefault="006C5A02" w14:paraId="2EEC460A"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$119,146.08 </w:t>
            </w:r>
          </w:p>
        </w:tc>
        <w:tc>
          <w:tcPr>
            <w:tcW w:w="611"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3947ACCC"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$669.36 </w:t>
            </w:r>
          </w:p>
          <w:p w:rsidRPr="006C5A02" w:rsidR="006C5A02" w:rsidP="006C5A02" w:rsidRDefault="006C5A02" w14:paraId="0DBCECAC" w14:textId="77777777">
            <w:pPr>
              <w:spacing w:after="0"/>
              <w:rPr>
                <w:rFonts w:ascii="Times New Roman" w:hAnsi="Times New Roman" w:cs="Times New Roman"/>
                <w:sz w:val="20"/>
                <w:szCs w:val="20"/>
              </w:rPr>
            </w:pPr>
          </w:p>
        </w:tc>
      </w:tr>
      <w:tr w:rsidRPr="006C5A02" w:rsidR="006C5A02" w:rsidTr="00E3501D" w14:paraId="7B0254B5"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070620C8" w14:textId="77777777">
            <w:pPr>
              <w:spacing w:after="0"/>
              <w:rPr>
                <w:rFonts w:ascii="Times New Roman" w:hAnsi="Times New Roman" w:cs="Times New Roman"/>
                <w:sz w:val="20"/>
                <w:szCs w:val="20"/>
              </w:rPr>
            </w:pPr>
            <w:r w:rsidRPr="006C5A02">
              <w:rPr>
                <w:rFonts w:ascii="Times New Roman" w:hAnsi="Times New Roman" w:cs="Times New Roman"/>
                <w:sz w:val="20"/>
                <w:szCs w:val="20"/>
              </w:rPr>
              <w:t>Evidence Retention</w:t>
            </w:r>
          </w:p>
        </w:tc>
        <w:tc>
          <w:tcPr>
            <w:tcW w:w="65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11245820" w14:textId="77777777">
            <w:pPr>
              <w:spacing w:after="0"/>
              <w:rPr>
                <w:rFonts w:ascii="Times New Roman" w:hAnsi="Times New Roman" w:cs="Times New Roman"/>
                <w:sz w:val="20"/>
                <w:szCs w:val="20"/>
              </w:rPr>
            </w:pPr>
            <w:r w:rsidRPr="006C5A02">
              <w:rPr>
                <w:rFonts w:ascii="Times New Roman" w:hAnsi="Times New Roman" w:cs="Times New Roman"/>
                <w:sz w:val="20"/>
                <w:szCs w:val="20"/>
              </w:rPr>
              <w:t>243</w:t>
            </w:r>
          </w:p>
          <w:p w:rsidRPr="006C5A02" w:rsidR="006C5A02" w:rsidP="006C5A02" w:rsidRDefault="006C5A02" w14:paraId="3A557155" w14:textId="77777777">
            <w:pPr>
              <w:spacing w:after="0"/>
              <w:rPr>
                <w:rFonts w:ascii="Times New Roman" w:hAnsi="Times New Roman" w:cs="Times New Roman"/>
                <w:sz w:val="20"/>
                <w:szCs w:val="20"/>
              </w:rPr>
            </w:pPr>
            <w:r w:rsidRPr="006C5A02">
              <w:rPr>
                <w:rFonts w:ascii="Times New Roman" w:hAnsi="Times New Roman" w:cs="Times New Roman"/>
                <w:sz w:val="20"/>
                <w:szCs w:val="20"/>
              </w:rPr>
              <w:t>(PA/PC, RC, and TOP)</w:t>
            </w:r>
          </w:p>
        </w:tc>
        <w:tc>
          <w:tcPr>
            <w:tcW w:w="723"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7AE99C12" w14:textId="77777777">
            <w:pPr>
              <w:spacing w:after="0"/>
              <w:rPr>
                <w:rFonts w:ascii="Times New Roman" w:hAnsi="Times New Roman" w:cs="Times New Roman"/>
                <w:sz w:val="20"/>
                <w:szCs w:val="20"/>
              </w:rPr>
            </w:pPr>
            <w:r w:rsidRPr="006C5A02">
              <w:rPr>
                <w:rFonts w:ascii="Times New Roman" w:hAnsi="Times New Roman" w:cs="Times New Roman"/>
                <w:sz w:val="20"/>
                <w:szCs w:val="20"/>
              </w:rPr>
              <w:t>1</w:t>
            </w:r>
          </w:p>
        </w:tc>
        <w:tc>
          <w:tcPr>
            <w:tcW w:w="704" w:type="pct"/>
            <w:gridSpan w:val="2"/>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F1568B4" w14:textId="77777777">
            <w:pPr>
              <w:spacing w:after="0"/>
              <w:rPr>
                <w:rFonts w:ascii="Times New Roman" w:hAnsi="Times New Roman" w:cs="Times New Roman"/>
                <w:sz w:val="20"/>
                <w:szCs w:val="20"/>
              </w:rPr>
            </w:pPr>
            <w:r w:rsidRPr="006C5A02">
              <w:rPr>
                <w:rFonts w:ascii="Times New Roman" w:hAnsi="Times New Roman" w:cs="Times New Roman"/>
                <w:sz w:val="20"/>
                <w:szCs w:val="20"/>
              </w:rPr>
              <w:t>243</w:t>
            </w:r>
          </w:p>
        </w:tc>
        <w:tc>
          <w:tcPr>
            <w:tcW w:w="579"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35EBF7F" w14:textId="77777777">
            <w:pPr>
              <w:spacing w:after="0"/>
              <w:rPr>
                <w:rFonts w:ascii="Times New Roman" w:hAnsi="Times New Roman" w:cs="Times New Roman"/>
                <w:sz w:val="20"/>
                <w:szCs w:val="20"/>
              </w:rPr>
            </w:pPr>
            <w:r w:rsidRPr="006C5A02">
              <w:rPr>
                <w:rFonts w:ascii="Times New Roman" w:hAnsi="Times New Roman" w:cs="Times New Roman"/>
                <w:sz w:val="20"/>
                <w:szCs w:val="20"/>
              </w:rPr>
              <w:t xml:space="preserve">1 hr.; </w:t>
            </w:r>
          </w:p>
          <w:p w:rsidRPr="006C5A02" w:rsidR="006C5A02" w:rsidP="006C5A02" w:rsidRDefault="006C5A02" w14:paraId="04E53997" w14:textId="6250718F">
            <w:pPr>
              <w:spacing w:after="0"/>
              <w:rPr>
                <w:rFonts w:ascii="Times New Roman" w:hAnsi="Times New Roman" w:cs="Times New Roman"/>
                <w:sz w:val="20"/>
                <w:szCs w:val="20"/>
              </w:rPr>
            </w:pPr>
            <w:r w:rsidRPr="006C5A02">
              <w:rPr>
                <w:rFonts w:ascii="Times New Roman" w:hAnsi="Times New Roman" w:cs="Times New Roman"/>
                <w:sz w:val="20"/>
                <w:szCs w:val="20"/>
              </w:rPr>
              <w:t>$34.79</w:t>
            </w:r>
            <w:r w:rsidRPr="006C5A02">
              <w:rPr>
                <w:rFonts w:ascii="Times New Roman" w:hAnsi="Times New Roman" w:cs="Times New Roman"/>
                <w:b/>
                <w:bCs/>
                <w:sz w:val="20"/>
                <w:szCs w:val="20"/>
                <w:vertAlign w:val="superscript"/>
              </w:rPr>
              <w:fldChar w:fldCharType="begin"/>
            </w:r>
            <w:r w:rsidRPr="006C5A02">
              <w:rPr>
                <w:rFonts w:ascii="Times New Roman" w:hAnsi="Times New Roman" w:cs="Times New Roman"/>
                <w:b/>
                <w:bCs/>
                <w:sz w:val="20"/>
                <w:szCs w:val="20"/>
                <w:vertAlign w:val="superscript"/>
              </w:rPr>
              <w:instrText xml:space="preserve"> NOTEREF _Ref504127811 \h  \* MERGEFORMAT </w:instrText>
            </w:r>
            <w:r w:rsidRPr="006C5A02">
              <w:rPr>
                <w:rFonts w:ascii="Times New Roman" w:hAnsi="Times New Roman" w:cs="Times New Roman"/>
                <w:b/>
                <w:bCs/>
                <w:sz w:val="20"/>
                <w:szCs w:val="20"/>
                <w:vertAlign w:val="superscript"/>
              </w:rPr>
            </w:r>
            <w:r w:rsidRPr="006C5A02">
              <w:rPr>
                <w:rFonts w:ascii="Times New Roman" w:hAnsi="Times New Roman" w:cs="Times New Roman"/>
                <w:b/>
                <w:bCs/>
                <w:sz w:val="20"/>
                <w:szCs w:val="20"/>
                <w:vertAlign w:val="superscript"/>
              </w:rPr>
              <w:fldChar w:fldCharType="separate"/>
            </w:r>
            <w:r w:rsidR="00A23775">
              <w:rPr>
                <w:rFonts w:ascii="Times New Roman" w:hAnsi="Times New Roman" w:cs="Times New Roman"/>
                <w:b/>
                <w:bCs/>
                <w:sz w:val="20"/>
                <w:szCs w:val="20"/>
                <w:vertAlign w:val="superscript"/>
              </w:rPr>
              <w:t>29</w:t>
            </w:r>
            <w:r w:rsidRPr="006C5A02">
              <w:rPr>
                <w:rFonts w:ascii="Times New Roman" w:hAnsi="Times New Roman" w:cs="Times New Roman"/>
                <w:sz w:val="20"/>
                <w:szCs w:val="20"/>
              </w:rPr>
              <w:fldChar w:fldCharType="end"/>
            </w:r>
          </w:p>
        </w:tc>
        <w:tc>
          <w:tcPr>
            <w:tcW w:w="828"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68DF1026" w14:textId="77777777">
            <w:pPr>
              <w:spacing w:after="0"/>
              <w:rPr>
                <w:rFonts w:ascii="Times New Roman" w:hAnsi="Times New Roman" w:cs="Times New Roman"/>
                <w:sz w:val="20"/>
                <w:szCs w:val="20"/>
              </w:rPr>
            </w:pPr>
            <w:r w:rsidRPr="006C5A02">
              <w:rPr>
                <w:rFonts w:ascii="Times New Roman" w:hAnsi="Times New Roman" w:cs="Times New Roman"/>
                <w:sz w:val="20"/>
                <w:szCs w:val="20"/>
              </w:rPr>
              <w:t>243 hrs.;</w:t>
            </w:r>
          </w:p>
          <w:p w:rsidRPr="006C5A02" w:rsidR="006C5A02" w:rsidP="006C5A02" w:rsidRDefault="006C5A02" w14:paraId="507B67C8" w14:textId="77777777">
            <w:pPr>
              <w:spacing w:after="0"/>
              <w:rPr>
                <w:rFonts w:ascii="Times New Roman" w:hAnsi="Times New Roman" w:cs="Times New Roman"/>
                <w:sz w:val="20"/>
                <w:szCs w:val="20"/>
              </w:rPr>
            </w:pPr>
            <w:r w:rsidRPr="006C5A02">
              <w:rPr>
                <w:rFonts w:ascii="Times New Roman" w:hAnsi="Times New Roman" w:cs="Times New Roman"/>
                <w:sz w:val="20"/>
                <w:szCs w:val="20"/>
              </w:rPr>
              <w:t>$8,453.97</w:t>
            </w:r>
          </w:p>
        </w:tc>
        <w:tc>
          <w:tcPr>
            <w:tcW w:w="611"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94945AA" w14:textId="77777777">
            <w:pPr>
              <w:spacing w:after="0"/>
              <w:rPr>
                <w:rFonts w:ascii="Times New Roman" w:hAnsi="Times New Roman" w:cs="Times New Roman"/>
                <w:sz w:val="20"/>
                <w:szCs w:val="20"/>
              </w:rPr>
            </w:pPr>
            <w:r w:rsidRPr="006C5A02">
              <w:rPr>
                <w:rFonts w:ascii="Times New Roman" w:hAnsi="Times New Roman" w:cs="Times New Roman"/>
                <w:sz w:val="20"/>
                <w:szCs w:val="20"/>
              </w:rPr>
              <w:t>$34.79</w:t>
            </w:r>
          </w:p>
        </w:tc>
      </w:tr>
      <w:tr w:rsidRPr="006C5A02" w:rsidR="006C5A02" w:rsidTr="00E3501D" w14:paraId="20D48BAF" w14:textId="77777777">
        <w:trPr>
          <w:cantSplit/>
          <w:trHeight w:val="485"/>
        </w:trPr>
        <w:tc>
          <w:tcPr>
            <w:tcW w:w="896"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2378AEAC"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MOD-033-2 Net Changes in RD20-4 (in the first table above)</w:t>
            </w:r>
            <w:r w:rsidRPr="006C5A02" w:rsidDel="00F82EE1">
              <w:rPr>
                <w:rFonts w:ascii="Times New Roman" w:hAnsi="Times New Roman" w:cs="Times New Roman"/>
                <w:bCs/>
                <w:sz w:val="20"/>
                <w:szCs w:val="20"/>
              </w:rPr>
              <w:t xml:space="preserve"> </w:t>
            </w:r>
          </w:p>
        </w:tc>
        <w:tc>
          <w:tcPr>
            <w:tcW w:w="65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C5A02" w:rsidR="006C5A02" w:rsidP="006C5A02" w:rsidRDefault="006C5A02" w14:paraId="67D1CD54" w14:textId="77777777">
            <w:pPr>
              <w:spacing w:after="0"/>
              <w:rPr>
                <w:rFonts w:ascii="Times New Roman" w:hAnsi="Times New Roman" w:cs="Times New Roman"/>
                <w:sz w:val="20"/>
                <w:szCs w:val="20"/>
              </w:rPr>
            </w:pPr>
          </w:p>
        </w:tc>
        <w:tc>
          <w:tcPr>
            <w:tcW w:w="72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C5A02" w:rsidR="006C5A02" w:rsidP="006C5A02" w:rsidRDefault="006C5A02" w14:paraId="76BF0F57" w14:textId="77777777">
            <w:pPr>
              <w:spacing w:after="0"/>
              <w:rPr>
                <w:rFonts w:ascii="Times New Roman" w:hAnsi="Times New Roman" w:cs="Times New Roman"/>
                <w:sz w:val="20"/>
                <w:szCs w:val="20"/>
              </w:rPr>
            </w:pPr>
          </w:p>
        </w:tc>
        <w:tc>
          <w:tcPr>
            <w:tcW w:w="690" w:type="pct"/>
            <w:tcBorders>
              <w:top w:val="single" w:color="auto" w:sz="4" w:space="0"/>
              <w:left w:val="single" w:color="auto" w:sz="4" w:space="0"/>
              <w:bottom w:val="single" w:color="auto" w:sz="4" w:space="0"/>
              <w:right w:val="single" w:color="auto" w:sz="4" w:space="0"/>
            </w:tcBorders>
            <w:shd w:val="clear" w:color="auto" w:fill="auto"/>
          </w:tcPr>
          <w:p w:rsidRPr="006C5A02" w:rsidR="006C5A02" w:rsidP="006C5A02" w:rsidRDefault="006C5A02" w14:paraId="1ABC782A" w14:textId="77777777">
            <w:pPr>
              <w:spacing w:after="0"/>
              <w:rPr>
                <w:rFonts w:ascii="Times New Roman" w:hAnsi="Times New Roman" w:cs="Times New Roman"/>
                <w:sz w:val="20"/>
                <w:szCs w:val="20"/>
              </w:rPr>
            </w:pPr>
            <w:r w:rsidRPr="006C5A02">
              <w:rPr>
                <w:rFonts w:ascii="Times New Roman" w:hAnsi="Times New Roman" w:cs="Times New Roman"/>
                <w:sz w:val="20"/>
                <w:szCs w:val="20"/>
              </w:rPr>
              <w:t>-28</w:t>
            </w:r>
          </w:p>
          <w:p w:rsidRPr="006C5A02" w:rsidR="006C5A02" w:rsidP="006C5A02" w:rsidRDefault="006C5A02" w14:paraId="4B5AAAF7" w14:textId="77777777">
            <w:pPr>
              <w:spacing w:after="0"/>
              <w:rPr>
                <w:rFonts w:ascii="Times New Roman" w:hAnsi="Times New Roman" w:cs="Times New Roman"/>
                <w:b/>
                <w:bCs/>
                <w:sz w:val="20"/>
                <w:szCs w:val="20"/>
              </w:rPr>
            </w:pPr>
            <w:r w:rsidRPr="006C5A02">
              <w:rPr>
                <w:rFonts w:ascii="Times New Roman" w:hAnsi="Times New Roman" w:cs="Times New Roman"/>
                <w:b/>
                <w:bCs/>
                <w:sz w:val="20"/>
                <w:szCs w:val="20"/>
              </w:rPr>
              <w:t xml:space="preserve"> </w:t>
            </w:r>
          </w:p>
        </w:tc>
        <w:tc>
          <w:tcPr>
            <w:tcW w:w="593" w:type="pct"/>
            <w:gridSpan w:val="2"/>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705D990C" w14:textId="77777777">
            <w:pPr>
              <w:spacing w:after="0"/>
              <w:rPr>
                <w:rFonts w:ascii="Times New Roman" w:hAnsi="Times New Roman" w:cs="Times New Roman"/>
                <w:sz w:val="20"/>
                <w:szCs w:val="20"/>
              </w:rPr>
            </w:pPr>
          </w:p>
        </w:tc>
        <w:tc>
          <w:tcPr>
            <w:tcW w:w="828" w:type="pct"/>
            <w:tcBorders>
              <w:top w:val="single" w:color="auto" w:sz="4" w:space="0"/>
              <w:left w:val="single" w:color="auto" w:sz="4" w:space="0"/>
              <w:bottom w:val="single" w:color="auto" w:sz="4" w:space="0"/>
              <w:right w:val="single" w:color="auto" w:sz="4" w:space="0"/>
            </w:tcBorders>
            <w:hideMark/>
          </w:tcPr>
          <w:p w:rsidRPr="006C5A02" w:rsidR="006C5A02" w:rsidP="006C5A02" w:rsidRDefault="006C5A02" w14:paraId="51C560F6" w14:textId="77777777">
            <w:pPr>
              <w:spacing w:after="0"/>
              <w:rPr>
                <w:rFonts w:ascii="Times New Roman" w:hAnsi="Times New Roman" w:cs="Times New Roman"/>
                <w:bCs/>
                <w:sz w:val="20"/>
                <w:szCs w:val="20"/>
              </w:rPr>
            </w:pPr>
            <w:r w:rsidRPr="006C5A02">
              <w:rPr>
                <w:rFonts w:ascii="Times New Roman" w:hAnsi="Times New Roman" w:cs="Times New Roman"/>
                <w:bCs/>
                <w:sz w:val="20"/>
                <w:szCs w:val="20"/>
              </w:rPr>
              <w:t xml:space="preserve">-126 </w:t>
            </w:r>
          </w:p>
          <w:p w:rsidRPr="006C5A02" w:rsidR="006C5A02" w:rsidP="006C5A02" w:rsidRDefault="006C5A02" w14:paraId="1C25A419" w14:textId="77777777">
            <w:pPr>
              <w:spacing w:after="0"/>
              <w:rPr>
                <w:rFonts w:ascii="Times New Roman" w:hAnsi="Times New Roman" w:cs="Times New Roman"/>
                <w:b/>
                <w:sz w:val="20"/>
                <w:szCs w:val="20"/>
              </w:rPr>
            </w:pPr>
          </w:p>
        </w:tc>
        <w:tc>
          <w:tcPr>
            <w:tcW w:w="611"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6B1507AE" w14:textId="77777777">
            <w:pPr>
              <w:spacing w:after="0"/>
              <w:rPr>
                <w:rFonts w:ascii="Times New Roman" w:hAnsi="Times New Roman" w:cs="Times New Roman"/>
                <w:b/>
                <w:sz w:val="20"/>
                <w:szCs w:val="20"/>
              </w:rPr>
            </w:pPr>
          </w:p>
        </w:tc>
      </w:tr>
      <w:tr w:rsidRPr="006C5A02" w:rsidR="006C5A02" w:rsidTr="00E3501D" w14:paraId="43102595" w14:textId="77777777">
        <w:trPr>
          <w:cantSplit/>
          <w:trHeight w:val="485"/>
        </w:trPr>
        <w:tc>
          <w:tcPr>
            <w:tcW w:w="896"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14FF7A97"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New Total for MOD-033-2 Renewal</w:t>
            </w:r>
          </w:p>
        </w:tc>
        <w:tc>
          <w:tcPr>
            <w:tcW w:w="65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C5A02" w:rsidR="006C5A02" w:rsidP="006C5A02" w:rsidRDefault="006C5A02" w14:paraId="280EA74F" w14:textId="77777777">
            <w:pPr>
              <w:spacing w:after="0"/>
              <w:rPr>
                <w:rFonts w:ascii="Times New Roman" w:hAnsi="Times New Roman" w:cs="Times New Roman"/>
                <w:sz w:val="20"/>
                <w:szCs w:val="20"/>
              </w:rPr>
            </w:pPr>
          </w:p>
        </w:tc>
        <w:tc>
          <w:tcPr>
            <w:tcW w:w="72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C5A02" w:rsidR="006C5A02" w:rsidP="006C5A02" w:rsidRDefault="006C5A02" w14:paraId="55353ADE" w14:textId="77777777">
            <w:pPr>
              <w:spacing w:after="0"/>
              <w:rPr>
                <w:rFonts w:ascii="Times New Roman" w:hAnsi="Times New Roman" w:cs="Times New Roman"/>
                <w:sz w:val="20"/>
                <w:szCs w:val="20"/>
              </w:rPr>
            </w:pPr>
          </w:p>
        </w:tc>
        <w:tc>
          <w:tcPr>
            <w:tcW w:w="690" w:type="pct"/>
            <w:tcBorders>
              <w:top w:val="single" w:color="auto" w:sz="4" w:space="0"/>
              <w:left w:val="single" w:color="auto" w:sz="4" w:space="0"/>
              <w:bottom w:val="single" w:color="auto" w:sz="4" w:space="0"/>
              <w:right w:val="single" w:color="auto" w:sz="4" w:space="0"/>
            </w:tcBorders>
            <w:shd w:val="clear" w:color="auto" w:fill="auto"/>
          </w:tcPr>
          <w:p w:rsidRPr="006C5A02" w:rsidR="006C5A02" w:rsidP="006C5A02" w:rsidRDefault="006C5A02" w14:paraId="76204730" w14:textId="77777777">
            <w:pPr>
              <w:spacing w:after="0"/>
              <w:rPr>
                <w:rFonts w:ascii="Times New Roman" w:hAnsi="Times New Roman" w:cs="Times New Roman"/>
                <w:b/>
                <w:bCs/>
                <w:sz w:val="20"/>
                <w:szCs w:val="20"/>
              </w:rPr>
            </w:pPr>
            <w:r w:rsidRPr="006C5A02">
              <w:rPr>
                <w:rFonts w:ascii="Times New Roman" w:hAnsi="Times New Roman" w:cs="Times New Roman"/>
                <w:b/>
                <w:bCs/>
                <w:sz w:val="20"/>
                <w:szCs w:val="20"/>
              </w:rPr>
              <w:t>393</w:t>
            </w:r>
          </w:p>
        </w:tc>
        <w:tc>
          <w:tcPr>
            <w:tcW w:w="593" w:type="pct"/>
            <w:gridSpan w:val="2"/>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4F57F5E5" w14:textId="77777777">
            <w:pPr>
              <w:spacing w:after="0"/>
              <w:rPr>
                <w:rFonts w:ascii="Times New Roman" w:hAnsi="Times New Roman" w:cs="Times New Roman"/>
                <w:sz w:val="20"/>
                <w:szCs w:val="20"/>
              </w:rPr>
            </w:pPr>
          </w:p>
        </w:tc>
        <w:tc>
          <w:tcPr>
            <w:tcW w:w="828" w:type="pct"/>
            <w:tcBorders>
              <w:top w:val="single" w:color="auto" w:sz="4" w:space="0"/>
              <w:left w:val="single" w:color="auto" w:sz="4" w:space="0"/>
              <w:bottom w:val="single" w:color="auto" w:sz="4" w:space="0"/>
              <w:right w:val="single" w:color="auto" w:sz="4" w:space="0"/>
            </w:tcBorders>
          </w:tcPr>
          <w:p w:rsidRPr="006C5A02" w:rsidR="006C5A02" w:rsidP="006C5A02" w:rsidRDefault="006C5A02" w14:paraId="7C813CF6"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1,541 hrs.;</w:t>
            </w:r>
          </w:p>
          <w:p w:rsidRPr="006C5A02" w:rsidR="006C5A02" w:rsidP="006C5A02" w:rsidRDefault="006C5A02" w14:paraId="050CA35B" w14:textId="77777777">
            <w:pPr>
              <w:spacing w:after="0"/>
              <w:rPr>
                <w:rFonts w:ascii="Times New Roman" w:hAnsi="Times New Roman" w:cs="Times New Roman"/>
                <w:b/>
                <w:sz w:val="20"/>
                <w:szCs w:val="20"/>
              </w:rPr>
            </w:pPr>
            <w:r w:rsidRPr="006C5A02">
              <w:rPr>
                <w:rFonts w:ascii="Times New Roman" w:hAnsi="Times New Roman" w:cs="Times New Roman"/>
                <w:b/>
                <w:sz w:val="20"/>
                <w:szCs w:val="20"/>
              </w:rPr>
              <w:t>$128,935.47</w:t>
            </w:r>
          </w:p>
        </w:tc>
        <w:tc>
          <w:tcPr>
            <w:tcW w:w="611" w:type="pct"/>
            <w:tcBorders>
              <w:top w:val="single" w:color="auto" w:sz="4" w:space="0"/>
              <w:left w:val="single" w:color="auto" w:sz="4" w:space="0"/>
              <w:bottom w:val="single" w:color="auto" w:sz="4" w:space="0"/>
              <w:right w:val="single" w:color="auto" w:sz="4" w:space="0"/>
            </w:tcBorders>
            <w:shd w:val="clear" w:color="auto" w:fill="D9D9D9"/>
          </w:tcPr>
          <w:p w:rsidRPr="006C5A02" w:rsidR="006C5A02" w:rsidP="006C5A02" w:rsidRDefault="006C5A02" w14:paraId="50E38272" w14:textId="77777777">
            <w:pPr>
              <w:spacing w:after="0"/>
              <w:rPr>
                <w:rFonts w:ascii="Times New Roman" w:hAnsi="Times New Roman" w:cs="Times New Roman"/>
                <w:b/>
                <w:sz w:val="20"/>
                <w:szCs w:val="20"/>
              </w:rPr>
            </w:pPr>
          </w:p>
        </w:tc>
      </w:tr>
    </w:tbl>
    <w:p w:rsidRPr="006C5A02" w:rsidR="006C5A02" w:rsidP="006C5A02" w:rsidRDefault="006C5A02" w14:paraId="5D7E9A9F" w14:textId="77777777">
      <w:pPr>
        <w:spacing w:after="0"/>
        <w:rPr>
          <w:rFonts w:ascii="Times New Roman" w:hAnsi="Times New Roman" w:cs="Times New Roman"/>
          <w:sz w:val="20"/>
          <w:szCs w:val="20"/>
        </w:rPr>
      </w:pPr>
    </w:p>
    <w:p w:rsidRPr="009C5849" w:rsidR="00DE18D9" w:rsidP="002C5784" w:rsidRDefault="006C5A02" w14:paraId="00756926" w14:textId="62221313">
      <w:pPr>
        <w:spacing w:after="0"/>
        <w:rPr>
          <w:rFonts w:ascii="Times New Roman" w:hAnsi="Times New Roman" w:cs="Times New Roman"/>
          <w:sz w:val="20"/>
          <w:szCs w:val="20"/>
        </w:rPr>
      </w:pPr>
      <w:r w:rsidRPr="006C5A02">
        <w:rPr>
          <w:rFonts w:ascii="Times New Roman" w:hAnsi="Times New Roman" w:cs="Times New Roman"/>
          <w:sz w:val="20"/>
          <w:szCs w:val="20"/>
        </w:rPr>
        <w:t>The total annual estimated burden and cost for the FERC-725L information collection is 38,724 hours and $2,960,375.60 respectively.</w:t>
      </w:r>
    </w:p>
    <w:p w:rsidRPr="00D80FBD" w:rsidR="00EA5C58" w:rsidP="008D310F" w:rsidRDefault="00EA5C58" w14:paraId="15AB793E" w14:textId="77777777">
      <w:pPr>
        <w:spacing w:after="0"/>
        <w:rPr>
          <w:rFonts w:ascii="Times New Roman" w:hAnsi="Times New Roman" w:cs="Times New Roman"/>
          <w:sz w:val="24"/>
          <w:szCs w:val="24"/>
        </w:rPr>
      </w:pPr>
    </w:p>
    <w:p w:rsidRPr="00414F32" w:rsidR="00D80FBD" w:rsidP="00A72E7B" w:rsidRDefault="00E636D7"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rsidRDefault="00E636D7" w14:paraId="1A0B2949" w14:textId="77777777">
      <w:pPr>
        <w:spacing w:after="0"/>
        <w:rPr>
          <w:rFonts w:ascii="Times New Roman" w:hAnsi="Times New Roman" w:cs="Times New Roman"/>
          <w:sz w:val="24"/>
          <w:szCs w:val="24"/>
        </w:rPr>
      </w:pPr>
    </w:p>
    <w:p w:rsidRPr="0074195A" w:rsidR="0074195A" w:rsidP="0074195A" w:rsidRDefault="0074195A" w14:paraId="393B90F0" w14:textId="7DDF5525">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AD16A3">
        <w:rPr>
          <w:rFonts w:ascii="Times New Roman" w:hAnsi="Times New Roman" w:cs="Times New Roman"/>
          <w:sz w:val="24"/>
          <w:szCs w:val="24"/>
        </w:rPr>
        <w:t xml:space="preserve"> FERC-725L</w:t>
      </w:r>
      <w:r w:rsidRPr="0074195A">
        <w:rPr>
          <w:rFonts w:ascii="Times New Roman" w:hAnsi="Times New Roman" w:cs="Times New Roman"/>
          <w:sz w:val="24"/>
          <w:szCs w:val="24"/>
        </w:rPr>
        <w:t>.</w:t>
      </w:r>
    </w:p>
    <w:p w:rsidRPr="0074195A" w:rsidR="0074195A" w:rsidP="0074195A" w:rsidRDefault="0074195A" w14:paraId="3D34229A" w14:textId="77777777">
      <w:pPr>
        <w:spacing w:after="0"/>
        <w:rPr>
          <w:rFonts w:ascii="Times New Roman" w:hAnsi="Times New Roman" w:cs="Times New Roman"/>
          <w:sz w:val="24"/>
          <w:szCs w:val="24"/>
        </w:rPr>
      </w:pPr>
    </w:p>
    <w:p w:rsidR="00E636D7" w:rsidP="0074195A" w:rsidRDefault="0074195A" w14:paraId="14203881" w14:textId="084451FC">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Pr="00E636D7" w:rsidR="0074195A" w:rsidP="0074195A" w:rsidRDefault="0074195A" w14:paraId="33245613" w14:textId="77777777">
      <w:pPr>
        <w:spacing w:after="0"/>
        <w:rPr>
          <w:rFonts w:ascii="Times New Roman" w:hAnsi="Times New Roman" w:cs="Times New Roman"/>
          <w:sz w:val="24"/>
          <w:szCs w:val="24"/>
        </w:rPr>
      </w:pPr>
    </w:p>
    <w:p w:rsidRPr="00414F32" w:rsidR="00E636D7" w:rsidP="00A72E7B" w:rsidRDefault="00A276F5"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P="00A276F5" w:rsidRDefault="00A276F5" w14:paraId="68BEC129" w14:textId="77777777">
      <w:pPr>
        <w:spacing w:after="0"/>
        <w:rPr>
          <w:rFonts w:ascii="Times New Roman" w:hAnsi="Times New Roman" w:cs="Times New Roman"/>
          <w:sz w:val="24"/>
          <w:szCs w:val="24"/>
        </w:rPr>
      </w:pPr>
    </w:p>
    <w:p w:rsidR="00D85DBB" w:rsidP="00D85DBB" w:rsidRDefault="00D85DBB" w14:paraId="37038A7A" w14:textId="0FF6338F">
      <w:pPr>
        <w:spacing w:after="0"/>
        <w:rPr>
          <w:rFonts w:ascii="Times New Roman" w:hAnsi="Times New Roman" w:cs="Times New Roman"/>
          <w:sz w:val="24"/>
          <w:szCs w:val="24"/>
        </w:rPr>
      </w:pPr>
      <w:r>
        <w:rPr>
          <w:rFonts w:ascii="Times New Roman" w:hAnsi="Times New Roman"/>
          <w:sz w:val="24"/>
          <w:szCs w:val="24"/>
        </w:rPr>
        <w:t>The Regional Entities and NERC do most of the data processing, monitoring and compliance work for Reliability Standards</w:t>
      </w:r>
      <w:r w:rsidR="00E67CF3">
        <w:rPr>
          <w:rFonts w:ascii="Times New Roman" w:hAnsi="Times New Roman"/>
          <w:sz w:val="24"/>
          <w:szCs w:val="24"/>
        </w:rPr>
        <w:t xml:space="preserve">; the burden and cost are included </w:t>
      </w:r>
      <w:r w:rsidRPr="00E67CF3" w:rsid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Pr="00E67CF3" w:rsid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rsidR="00D85DBB" w:rsidP="00A276F5" w:rsidRDefault="00D85DBB" w14:paraId="20A27179" w14:textId="77777777">
      <w:pPr>
        <w:spacing w:after="0"/>
        <w:rPr>
          <w:rFonts w:ascii="Times New Roman" w:hAnsi="Times New Roman" w:cs="Times New Roman"/>
          <w:sz w:val="24"/>
          <w:szCs w:val="24"/>
        </w:rPr>
      </w:pPr>
    </w:p>
    <w:p w:rsidR="00A276F5" w:rsidP="00A276F5" w:rsidRDefault="00630A34" w14:paraId="79052984" w14:textId="01A962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FERC-725L</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rsidR="00630A34" w:rsidP="00A276F5" w:rsidRDefault="00630A34" w14:paraId="5616B52C" w14:textId="77777777">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630A34" w:rsidR="00630A34" w:rsidTr="002C63E1" w14:paraId="4D55693E"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630A34" w:rsidR="00630A34" w:rsidP="00630A34" w:rsidRDefault="00630A34" w14:paraId="40313B84" w14:textId="77777777">
            <w:pPr>
              <w:spacing w:after="0"/>
              <w:rPr>
                <w:rFonts w:ascii="Times New Roman" w:hAnsi="Times New Roman" w:cs="Times New Roman"/>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630A34" w:rsidR="00630A34" w:rsidP="00630A34" w:rsidRDefault="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630A34" w:rsidR="00630A34" w:rsidP="00630A34" w:rsidRDefault="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Pr="00630A34" w:rsidR="00630A34" w:rsidTr="002C63E1" w14:paraId="0442D0CC" w14:textId="77777777">
        <w:tc>
          <w:tcPr>
            <w:tcW w:w="3182" w:type="dxa"/>
            <w:tcBorders>
              <w:top w:val="single" w:color="auto" w:sz="4" w:space="0"/>
              <w:left w:val="single" w:color="auto" w:sz="4" w:space="0"/>
              <w:bottom w:val="single" w:color="auto" w:sz="4" w:space="0"/>
              <w:right w:val="single" w:color="auto" w:sz="4" w:space="0"/>
            </w:tcBorders>
            <w:hideMark/>
          </w:tcPr>
          <w:p w:rsidRPr="00630A34" w:rsidR="00630A34" w:rsidP="00630A34" w:rsidRDefault="00AD16A3" w14:paraId="60B348C3" w14:textId="72E96218">
            <w:pPr>
              <w:spacing w:after="0"/>
              <w:rPr>
                <w:rFonts w:ascii="Times New Roman" w:hAnsi="Times New Roman" w:cs="Times New Roman"/>
                <w:sz w:val="24"/>
                <w:szCs w:val="24"/>
              </w:rPr>
            </w:pPr>
            <w:r>
              <w:rPr>
                <w:rFonts w:ascii="Times New Roman" w:hAnsi="Times New Roman" w:cs="Times New Roman"/>
                <w:sz w:val="24"/>
                <w:szCs w:val="24"/>
              </w:rPr>
              <w:t>FERC-725L</w:t>
            </w:r>
            <w:r w:rsidR="00630A34">
              <w:rPr>
                <w:rFonts w:ascii="Times New Roman" w:hAnsi="Times New Roman" w:cs="Times New Roman"/>
                <w:sz w:val="24"/>
                <w:szCs w:val="24"/>
              </w:rPr>
              <w:t xml:space="preserve"> </w:t>
            </w:r>
            <w:r w:rsidRPr="00630A34" w:rsidR="00630A34">
              <w:rPr>
                <w:rFonts w:ascii="Times New Roman" w:hAnsi="Times New Roman" w:cs="Times New Roman"/>
                <w:sz w:val="24"/>
                <w:szCs w:val="24"/>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630A34" w:rsidR="00630A34" w:rsidP="00630A34" w:rsidRDefault="007B193F" w14:paraId="58FB477E" w14:textId="77777777">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630A34" w:rsidR="00630A34" w:rsidP="00630A34" w:rsidRDefault="00630A34" w14:paraId="3AF280C5" w14:textId="77777777">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Pr="00630A34" w:rsidR="00AD16A3" w:rsidTr="002C63E1" w14:paraId="574B7DA6" w14:textId="77777777">
        <w:tc>
          <w:tcPr>
            <w:tcW w:w="3182" w:type="dxa"/>
            <w:tcBorders>
              <w:top w:val="single" w:color="auto" w:sz="4" w:space="0"/>
              <w:left w:val="single" w:color="auto" w:sz="4" w:space="0"/>
              <w:bottom w:val="single" w:color="auto" w:sz="4" w:space="0"/>
              <w:right w:val="single" w:color="auto" w:sz="4" w:space="0"/>
            </w:tcBorders>
          </w:tcPr>
          <w:p w:rsidR="00AD16A3" w:rsidP="00F82B8E" w:rsidRDefault="00AD16A3"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32"/>
            </w:r>
            <w:r w:rsidRPr="00630A34">
              <w:rPr>
                <w:rFonts w:ascii="Times New Roman" w:hAnsi="Times New Roman" w:cs="Times New Roman"/>
                <w:sz w:val="24"/>
                <w:szCs w:val="24"/>
              </w:rPr>
              <w:t xml:space="preserve">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630A34" w:rsidR="00AD16A3" w:rsidP="00630A34" w:rsidRDefault="00AD16A3" w14:paraId="443B14DA"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tcPr>
          <w:p w:rsidRPr="00630A34" w:rsidR="00AD16A3" w:rsidP="00630A34" w:rsidRDefault="00AD16A3" w14:paraId="299BC118" w14:textId="75B3219B">
            <w:pPr>
              <w:spacing w:after="0"/>
              <w:rPr>
                <w:rFonts w:ascii="Times New Roman" w:hAnsi="Times New Roman" w:cs="Times New Roman"/>
                <w:sz w:val="24"/>
                <w:szCs w:val="24"/>
              </w:rPr>
            </w:pPr>
            <w:r w:rsidRPr="00630A34">
              <w:rPr>
                <w:rFonts w:ascii="Times New Roman" w:hAnsi="Times New Roman" w:cs="Times New Roman"/>
                <w:sz w:val="24"/>
                <w:szCs w:val="24"/>
              </w:rPr>
              <w:t>$</w:t>
            </w:r>
            <w:r w:rsidR="00375885">
              <w:rPr>
                <w:rFonts w:ascii="Times New Roman" w:hAnsi="Times New Roman" w:cs="Times New Roman"/>
                <w:sz w:val="24"/>
                <w:szCs w:val="24"/>
              </w:rPr>
              <w:t>6,475</w:t>
            </w:r>
          </w:p>
        </w:tc>
      </w:tr>
      <w:tr w:rsidRPr="00630A34" w:rsidR="00AD16A3" w:rsidTr="002C63E1" w14:paraId="3CFDFA41" w14:textId="77777777">
        <w:tc>
          <w:tcPr>
            <w:tcW w:w="3182" w:type="dxa"/>
            <w:tcBorders>
              <w:top w:val="single" w:color="auto" w:sz="4" w:space="0"/>
              <w:left w:val="single" w:color="auto" w:sz="4" w:space="0"/>
              <w:bottom w:val="single" w:color="auto" w:sz="4" w:space="0"/>
              <w:right w:val="single" w:color="auto" w:sz="4" w:space="0"/>
            </w:tcBorders>
            <w:hideMark/>
          </w:tcPr>
          <w:p w:rsidRPr="00630A34" w:rsidR="00AD16A3" w:rsidP="00630A34" w:rsidRDefault="00AD16A3"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630A34" w:rsidR="00AD16A3" w:rsidP="00630A34" w:rsidRDefault="00AD16A3" w14:paraId="1C18FB49"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630A34" w:rsidR="00AD16A3" w:rsidP="00E67CF3" w:rsidRDefault="00AD16A3" w14:paraId="056CE0F0" w14:textId="6C4526E7">
            <w:pPr>
              <w:spacing w:after="0"/>
              <w:rPr>
                <w:rFonts w:ascii="Times New Roman" w:hAnsi="Times New Roman" w:cs="Times New Roman"/>
                <w:sz w:val="24"/>
                <w:szCs w:val="24"/>
              </w:rPr>
            </w:pPr>
            <w:r w:rsidRPr="00630A34">
              <w:rPr>
                <w:rFonts w:ascii="Times New Roman" w:hAnsi="Times New Roman" w:cs="Times New Roman"/>
                <w:sz w:val="24"/>
                <w:szCs w:val="24"/>
              </w:rPr>
              <w:t>$</w:t>
            </w:r>
            <w:r w:rsidR="00375885">
              <w:rPr>
                <w:rFonts w:ascii="Times New Roman" w:hAnsi="Times New Roman" w:cs="Times New Roman"/>
                <w:sz w:val="24"/>
                <w:szCs w:val="24"/>
              </w:rPr>
              <w:t>6,475</w:t>
            </w:r>
          </w:p>
        </w:tc>
      </w:tr>
    </w:tbl>
    <w:p w:rsidRPr="006B437C" w:rsidR="006B437C" w:rsidP="006B437C" w:rsidRDefault="006B437C" w14:paraId="767669C0" w14:textId="77777777">
      <w:pPr>
        <w:spacing w:after="0"/>
        <w:rPr>
          <w:rFonts w:ascii="Times New Roman" w:hAnsi="Times New Roman" w:cs="Times New Roman"/>
          <w:sz w:val="24"/>
          <w:szCs w:val="24"/>
        </w:rPr>
      </w:pPr>
    </w:p>
    <w:p w:rsidR="00630A34" w:rsidP="006B437C" w:rsidRDefault="00596BFD" w14:paraId="37C3D84C" w14:textId="136E5815">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information collected under these Reliability Standards to FERC.  Rather, they maintain it internally and provide information collected to applicable Regional Entities.  Since there are no submissions made to FERC,</w:t>
      </w:r>
      <w:r w:rsidR="009C5D52">
        <w:rPr>
          <w:rFonts w:ascii="Times New Roman" w:hAnsi="Times New Roman" w:cs="Times New Roman"/>
          <w:sz w:val="24"/>
          <w:szCs w:val="24"/>
        </w:rPr>
        <w:t xml:space="preserve"> the Commi</w:t>
      </w:r>
      <w:r w:rsidR="00E0535D">
        <w:rPr>
          <w:rFonts w:ascii="Times New Roman" w:hAnsi="Times New Roman" w:cs="Times New Roman"/>
          <w:sz w:val="24"/>
          <w:szCs w:val="24"/>
        </w:rPr>
        <w:t>s</w:t>
      </w:r>
      <w:r w:rsidR="009C5D52">
        <w:rPr>
          <w:rFonts w:ascii="Times New Roman" w:hAnsi="Times New Roman" w:cs="Times New Roman"/>
          <w:sz w:val="24"/>
          <w:szCs w:val="24"/>
        </w:rPr>
        <w:t xml:space="preserve">sion estimates no federal costs </w:t>
      </w:r>
      <w:r w:rsidR="00E0535D">
        <w:rPr>
          <w:rFonts w:ascii="Times New Roman" w:hAnsi="Times New Roman" w:cs="Times New Roman"/>
          <w:sz w:val="24"/>
          <w:szCs w:val="24"/>
        </w:rPr>
        <w:t>associated with</w:t>
      </w:r>
      <w:r w:rsidR="009C5D52">
        <w:rPr>
          <w:rFonts w:ascii="Times New Roman" w:hAnsi="Times New Roman" w:cs="Times New Roman"/>
          <w:sz w:val="24"/>
          <w:szCs w:val="24"/>
        </w:rPr>
        <w:t xml:space="preserve"> </w:t>
      </w:r>
      <w:r w:rsidR="00D20C54">
        <w:rPr>
          <w:rFonts w:ascii="Times New Roman" w:hAnsi="Times New Roman" w:cs="Times New Roman"/>
          <w:sz w:val="24"/>
          <w:szCs w:val="24"/>
        </w:rPr>
        <w:t>analysis and processing of filings.</w:t>
      </w:r>
      <w:r w:rsidRPr="006B437C" w:rsidR="006B437C">
        <w:rPr>
          <w:rFonts w:ascii="Times New Roman" w:hAnsi="Times New Roman" w:cs="Times New Roman"/>
          <w:sz w:val="24"/>
          <w:szCs w:val="24"/>
        </w:rPr>
        <w:t xml:space="preserve">  </w:t>
      </w:r>
    </w:p>
    <w:p w:rsidR="00F82B8E" w:rsidP="006B437C" w:rsidRDefault="00F82B8E" w14:paraId="51438554" w14:textId="77777777">
      <w:pPr>
        <w:spacing w:after="0"/>
        <w:rPr>
          <w:rFonts w:ascii="Times New Roman" w:hAnsi="Times New Roman" w:cs="Times New Roman"/>
          <w:sz w:val="24"/>
          <w:szCs w:val="24"/>
        </w:rPr>
      </w:pPr>
    </w:p>
    <w:p w:rsidR="00F82B8E" w:rsidP="006B437C" w:rsidRDefault="00F82B8E" w14:paraId="265EC661" w14:textId="7541260A">
      <w:pPr>
        <w:spacing w:after="0"/>
        <w:rPr>
          <w:rFonts w:ascii="Times New Roman" w:hAnsi="Times New Roman" w:cs="Times New Roman"/>
          <w:sz w:val="24"/>
          <w:szCs w:val="24"/>
        </w:rPr>
      </w:pPr>
      <w:r w:rsidRPr="00F82B8E">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Pr="00A276F5" w:rsidR="006B437C" w:rsidP="006B437C" w:rsidRDefault="006B437C" w14:paraId="6F4DA4A9" w14:textId="77777777">
      <w:pPr>
        <w:spacing w:after="0"/>
        <w:rPr>
          <w:rFonts w:ascii="Times New Roman" w:hAnsi="Times New Roman" w:cs="Times New Roman"/>
          <w:sz w:val="24"/>
          <w:szCs w:val="24"/>
        </w:rPr>
      </w:pPr>
    </w:p>
    <w:p w:rsidRPr="00414F32" w:rsidR="00A276F5" w:rsidP="00A72E7B" w:rsidRDefault="00A276F5"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Pr="003316E0" w:rsidR="003316E0" w:rsidP="003316E0" w:rsidRDefault="003316E0" w14:paraId="3AFE43CF" w14:textId="77777777">
      <w:pPr>
        <w:spacing w:after="0"/>
        <w:rPr>
          <w:rFonts w:ascii="Times New Roman" w:hAnsi="Times New Roman" w:cs="Times New Roman"/>
          <w:sz w:val="24"/>
          <w:szCs w:val="24"/>
        </w:rPr>
      </w:pPr>
    </w:p>
    <w:p w:rsidR="000158B8" w:rsidP="00BE7025" w:rsidRDefault="003316E0" w14:paraId="68E5D5A9" w14:textId="77777777">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7B193F">
        <w:rPr>
          <w:rFonts w:ascii="Times New Roman" w:hAnsi="Times New Roman" w:cs="Times New Roman"/>
          <w:sz w:val="24"/>
          <w:szCs w:val="24"/>
        </w:rPr>
        <w:t xml:space="preserve">the FERC-725L </w:t>
      </w:r>
      <w:r w:rsidR="00BE7025">
        <w:rPr>
          <w:rFonts w:ascii="Times New Roman" w:hAnsi="Times New Roman" w:cs="Times New Roman"/>
          <w:sz w:val="24"/>
          <w:szCs w:val="24"/>
        </w:rPr>
        <w:t xml:space="preserve">information collection is experiencing both reductions and increases.  </w:t>
      </w:r>
    </w:p>
    <w:p w:rsidRPr="00DC35ED" w:rsidR="000158B8" w:rsidP="00DC35ED" w:rsidRDefault="00BE7025" w14:paraId="1150103F" w14:textId="5B39F525">
      <w:pPr>
        <w:pStyle w:val="ListParagraph"/>
        <w:numPr>
          <w:ilvl w:val="0"/>
          <w:numId w:val="14"/>
        </w:numPr>
        <w:spacing w:after="0"/>
        <w:rPr>
          <w:rFonts w:ascii="Times New Roman" w:hAnsi="Times New Roman" w:cs="Times New Roman"/>
          <w:sz w:val="24"/>
          <w:szCs w:val="24"/>
        </w:rPr>
      </w:pPr>
      <w:r w:rsidRPr="00007B68">
        <w:rPr>
          <w:rFonts w:ascii="Times New Roman" w:hAnsi="Times New Roman" w:cs="Times New Roman"/>
          <w:sz w:val="24"/>
          <w:szCs w:val="24"/>
        </w:rPr>
        <w:t>The reductions are due to</w:t>
      </w:r>
      <w:r w:rsidR="00DC35ED">
        <w:rPr>
          <w:rFonts w:ascii="Times New Roman" w:hAnsi="Times New Roman" w:cs="Times New Roman"/>
          <w:sz w:val="24"/>
          <w:szCs w:val="24"/>
        </w:rPr>
        <w:t xml:space="preserve"> RD20-4</w:t>
      </w:r>
      <w:r w:rsidRPr="00007B68">
        <w:rPr>
          <w:rFonts w:ascii="Times New Roman" w:hAnsi="Times New Roman" w:cs="Times New Roman"/>
          <w:sz w:val="24"/>
          <w:szCs w:val="24"/>
        </w:rPr>
        <w:t xml:space="preserve"> </w:t>
      </w:r>
      <w:r w:rsidR="00BE526B">
        <w:rPr>
          <w:rFonts w:ascii="Times New Roman" w:hAnsi="Times New Roman" w:cs="Times New Roman"/>
          <w:sz w:val="24"/>
          <w:szCs w:val="24"/>
        </w:rPr>
        <w:t xml:space="preserve">(program decrease) </w:t>
      </w:r>
      <w:r w:rsidRPr="00007B68">
        <w:rPr>
          <w:rFonts w:ascii="Times New Roman" w:hAnsi="Times New Roman" w:cs="Times New Roman"/>
          <w:sz w:val="24"/>
          <w:szCs w:val="24"/>
        </w:rPr>
        <w:t>associated with</w:t>
      </w:r>
      <w:r w:rsidR="00DC35ED">
        <w:rPr>
          <w:rFonts w:ascii="Times New Roman" w:hAnsi="Times New Roman" w:cs="Times New Roman"/>
          <w:sz w:val="24"/>
          <w:szCs w:val="24"/>
        </w:rPr>
        <w:t xml:space="preserve"> modifications made to</w:t>
      </w:r>
      <w:r w:rsidRPr="00007B68">
        <w:rPr>
          <w:rFonts w:ascii="Times New Roman" w:hAnsi="Times New Roman" w:cs="Times New Roman"/>
          <w:sz w:val="24"/>
          <w:szCs w:val="24"/>
        </w:rPr>
        <w:t xml:space="preserve"> </w:t>
      </w:r>
      <w:r w:rsidRPr="00007B68" w:rsidR="00A741BA">
        <w:rPr>
          <w:rFonts w:ascii="Times New Roman" w:hAnsi="Times New Roman" w:cs="Times New Roman"/>
          <w:sz w:val="24"/>
          <w:szCs w:val="24"/>
        </w:rPr>
        <w:t>Reliability Standards MOD-033-</w:t>
      </w:r>
      <w:r w:rsidR="00DC35ED">
        <w:rPr>
          <w:rFonts w:ascii="Times New Roman" w:hAnsi="Times New Roman" w:cs="Times New Roman"/>
          <w:sz w:val="24"/>
          <w:szCs w:val="24"/>
        </w:rPr>
        <w:t xml:space="preserve">2 </w:t>
      </w:r>
      <w:r w:rsidRPr="00007B68" w:rsidR="00A741BA">
        <w:rPr>
          <w:rFonts w:ascii="Times New Roman" w:hAnsi="Times New Roman" w:cs="Times New Roman"/>
          <w:sz w:val="24"/>
          <w:szCs w:val="24"/>
        </w:rPr>
        <w:t>and MOD-031-</w:t>
      </w:r>
      <w:r w:rsidR="00DC35ED">
        <w:rPr>
          <w:rFonts w:ascii="Times New Roman" w:hAnsi="Times New Roman" w:cs="Times New Roman"/>
          <w:sz w:val="24"/>
          <w:szCs w:val="24"/>
        </w:rPr>
        <w:t>3</w:t>
      </w:r>
      <w:r w:rsidRPr="00007B68" w:rsidR="00A741BA">
        <w:rPr>
          <w:rFonts w:ascii="Times New Roman" w:hAnsi="Times New Roman" w:cs="Times New Roman"/>
          <w:sz w:val="24"/>
          <w:szCs w:val="24"/>
        </w:rPr>
        <w:t>.</w:t>
      </w:r>
      <w:r w:rsidRPr="00007B68" w:rsidR="00F82B8E">
        <w:rPr>
          <w:rFonts w:ascii="Times New Roman" w:hAnsi="Times New Roman" w:cs="Times New Roman"/>
          <w:sz w:val="24"/>
          <w:szCs w:val="24"/>
        </w:rPr>
        <w:t xml:space="preserve"> </w:t>
      </w:r>
      <w:r w:rsidRPr="00DC35ED" w:rsidR="00DC35ED">
        <w:rPr>
          <w:rFonts w:ascii="Times New Roman" w:hAnsi="Times New Roman" w:cs="Times New Roman"/>
          <w:sz w:val="24"/>
          <w:szCs w:val="24"/>
        </w:rPr>
        <w:t xml:space="preserve">Two reliability standards (MOD-031-3 and MOD-033-2 experienced decreases (adjustments) to their respective annual burdens due to RD20-4). </w:t>
      </w:r>
    </w:p>
    <w:p w:rsidR="000158B8" w:rsidP="00007B68" w:rsidRDefault="00F82B8E" w14:paraId="62FE995B" w14:textId="047391A1">
      <w:pPr>
        <w:pStyle w:val="ListParagraph"/>
        <w:numPr>
          <w:ilvl w:val="0"/>
          <w:numId w:val="14"/>
        </w:numPr>
        <w:spacing w:after="0"/>
        <w:rPr>
          <w:rFonts w:ascii="Times New Roman" w:hAnsi="Times New Roman" w:cs="Times New Roman"/>
          <w:sz w:val="24"/>
          <w:szCs w:val="24"/>
        </w:rPr>
      </w:pPr>
      <w:r w:rsidRPr="00007B68">
        <w:rPr>
          <w:rFonts w:ascii="Times New Roman" w:hAnsi="Times New Roman" w:cs="Times New Roman"/>
          <w:sz w:val="24"/>
          <w:szCs w:val="24"/>
        </w:rPr>
        <w:t>Three reliability standards had increases to their respective annual burdens (MOD-025-2, MOD-026-1, and MOD-027-1)</w:t>
      </w:r>
      <w:r w:rsidRPr="00007B68" w:rsidR="00CE0A63">
        <w:rPr>
          <w:rFonts w:ascii="Times New Roman" w:hAnsi="Times New Roman" w:cs="Times New Roman"/>
          <w:sz w:val="24"/>
          <w:szCs w:val="24"/>
        </w:rPr>
        <w:t xml:space="preserve"> due to adjustments to the number of affected respondents</w:t>
      </w:r>
      <w:r w:rsidR="000158B8">
        <w:rPr>
          <w:rFonts w:ascii="Times New Roman" w:hAnsi="Times New Roman" w:cs="Times New Roman"/>
          <w:sz w:val="24"/>
          <w:szCs w:val="24"/>
        </w:rPr>
        <w:t xml:space="preserve"> (due to normal industry fluctuations</w:t>
      </w:r>
      <w:r w:rsidR="009C45B8">
        <w:rPr>
          <w:rFonts w:ascii="Times New Roman" w:hAnsi="Times New Roman" w:cs="Times New Roman"/>
          <w:sz w:val="24"/>
          <w:szCs w:val="24"/>
        </w:rPr>
        <w:t>, e.g., companies entering/leaving the industry, or merging/splitting</w:t>
      </w:r>
      <w:r w:rsidR="000158B8">
        <w:rPr>
          <w:rFonts w:ascii="Times New Roman" w:hAnsi="Times New Roman" w:cs="Times New Roman"/>
          <w:sz w:val="24"/>
          <w:szCs w:val="24"/>
        </w:rPr>
        <w:t>)</w:t>
      </w:r>
      <w:r w:rsidRPr="00007B68" w:rsidR="00CE0A63">
        <w:rPr>
          <w:rFonts w:ascii="Times New Roman" w:hAnsi="Times New Roman" w:cs="Times New Roman"/>
          <w:sz w:val="24"/>
          <w:szCs w:val="24"/>
        </w:rPr>
        <w:t xml:space="preserve">. </w:t>
      </w:r>
    </w:p>
    <w:p w:rsidR="00D76508" w:rsidP="003316E0" w:rsidRDefault="00D76508" w14:paraId="0599760A" w14:textId="77777777">
      <w:pPr>
        <w:spacing w:after="0"/>
        <w:rPr>
          <w:rFonts w:ascii="Times New Roman" w:hAnsi="Times New Roman" w:cs="Times New Roman"/>
          <w:sz w:val="24"/>
          <w:szCs w:val="24"/>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3316E0" w:rsidR="003316E0" w:rsidTr="002C63E1" w14:paraId="092CED9A" w14:textId="77777777">
        <w:trPr>
          <w:trHeight w:val="870"/>
        </w:trPr>
        <w:tc>
          <w:tcPr>
            <w:tcW w:w="2589" w:type="dxa"/>
            <w:shd w:val="clear" w:color="auto" w:fill="D9D9D9"/>
            <w:vAlign w:val="bottom"/>
          </w:tcPr>
          <w:p w:rsidRPr="003316E0" w:rsidR="003316E0" w:rsidP="003316E0" w:rsidRDefault="007B193F" w14:paraId="6B520AF6" w14:textId="77777777">
            <w:pPr>
              <w:spacing w:after="0"/>
              <w:rPr>
                <w:rFonts w:ascii="Times New Roman" w:hAnsi="Times New Roman" w:cs="Times New Roman"/>
                <w:b/>
                <w:sz w:val="24"/>
                <w:szCs w:val="24"/>
              </w:rPr>
            </w:pPr>
            <w:r>
              <w:rPr>
                <w:rFonts w:ascii="Times New Roman" w:hAnsi="Times New Roman" w:cs="Times New Roman"/>
                <w:b/>
                <w:sz w:val="24"/>
                <w:szCs w:val="24"/>
              </w:rPr>
              <w:t>FERC-725L</w:t>
            </w:r>
          </w:p>
        </w:tc>
        <w:tc>
          <w:tcPr>
            <w:tcW w:w="1779" w:type="dxa"/>
            <w:shd w:val="clear" w:color="auto" w:fill="D9D9D9"/>
            <w:vAlign w:val="bottom"/>
          </w:tcPr>
          <w:p w:rsidRPr="003316E0" w:rsidR="003316E0" w:rsidP="003316E0" w:rsidRDefault="003316E0" w14:paraId="457B7B7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rsidRPr="003316E0" w:rsidR="003316E0" w:rsidP="003316E0" w:rsidRDefault="003316E0" w14:paraId="2D3BBCD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rsidRPr="003316E0" w:rsidR="003316E0" w:rsidP="003316E0" w:rsidRDefault="003316E0" w14:paraId="67C7C085"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rsidRPr="003316E0" w:rsidR="003316E0" w:rsidP="003316E0" w:rsidRDefault="003316E0" w14:paraId="75318E4C"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Pr="003316E0" w:rsidR="003316E0" w:rsidTr="002C63E1" w14:paraId="35507E46" w14:textId="77777777">
        <w:trPr>
          <w:trHeight w:val="591"/>
        </w:trPr>
        <w:tc>
          <w:tcPr>
            <w:tcW w:w="2589" w:type="dxa"/>
          </w:tcPr>
          <w:p w:rsidRPr="003316E0" w:rsidR="003316E0" w:rsidP="003316E0" w:rsidRDefault="003316E0" w14:paraId="1BA3E751"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rsidRPr="003316E0" w:rsidR="003316E0" w:rsidP="00007B68" w:rsidRDefault="001C2970" w14:paraId="79EDD501" w14:textId="0B36B021">
            <w:pPr>
              <w:spacing w:after="0"/>
              <w:jc w:val="right"/>
              <w:rPr>
                <w:rFonts w:ascii="Times New Roman" w:hAnsi="Times New Roman" w:cs="Times New Roman"/>
                <w:sz w:val="24"/>
                <w:szCs w:val="24"/>
              </w:rPr>
            </w:pPr>
            <w:r>
              <w:rPr>
                <w:rFonts w:ascii="Times New Roman" w:hAnsi="Times New Roman" w:cs="Times New Roman"/>
                <w:sz w:val="24"/>
                <w:szCs w:val="24"/>
              </w:rPr>
              <w:t>4,</w:t>
            </w:r>
            <w:r w:rsidR="00CB63B2">
              <w:rPr>
                <w:rFonts w:ascii="Times New Roman" w:hAnsi="Times New Roman" w:cs="Times New Roman"/>
                <w:sz w:val="24"/>
                <w:szCs w:val="24"/>
              </w:rPr>
              <w:t>538</w:t>
            </w:r>
          </w:p>
        </w:tc>
        <w:tc>
          <w:tcPr>
            <w:tcW w:w="1959" w:type="dxa"/>
            <w:vAlign w:val="center"/>
          </w:tcPr>
          <w:p w:rsidRPr="003316E0" w:rsidR="003316E0" w:rsidP="00007B68" w:rsidRDefault="00CB63B2" w14:paraId="34118B9D" w14:textId="5A130DD8">
            <w:pPr>
              <w:spacing w:after="0"/>
              <w:jc w:val="right"/>
              <w:rPr>
                <w:rFonts w:ascii="Times New Roman" w:hAnsi="Times New Roman" w:cs="Times New Roman"/>
                <w:sz w:val="24"/>
                <w:szCs w:val="24"/>
              </w:rPr>
            </w:pPr>
            <w:r>
              <w:rPr>
                <w:rFonts w:ascii="Times New Roman" w:hAnsi="Times New Roman" w:cs="Times New Roman"/>
                <w:sz w:val="24"/>
                <w:szCs w:val="24"/>
              </w:rPr>
              <w:t>4,187</w:t>
            </w:r>
          </w:p>
        </w:tc>
        <w:tc>
          <w:tcPr>
            <w:tcW w:w="1683" w:type="dxa"/>
            <w:vAlign w:val="center"/>
          </w:tcPr>
          <w:p w:rsidRPr="003316E0" w:rsidR="003316E0" w:rsidP="00007B68" w:rsidRDefault="00CB63B2" w14:paraId="2025D071" w14:textId="36D3C207">
            <w:pPr>
              <w:spacing w:after="0"/>
              <w:jc w:val="right"/>
              <w:rPr>
                <w:rFonts w:ascii="Times New Roman" w:hAnsi="Times New Roman" w:cs="Times New Roman"/>
                <w:sz w:val="24"/>
                <w:szCs w:val="24"/>
              </w:rPr>
            </w:pPr>
            <w:r>
              <w:rPr>
                <w:rFonts w:ascii="Times New Roman" w:hAnsi="Times New Roman" w:cs="Times New Roman"/>
                <w:sz w:val="24"/>
                <w:szCs w:val="24"/>
              </w:rPr>
              <w:t>393</w:t>
            </w:r>
          </w:p>
        </w:tc>
        <w:tc>
          <w:tcPr>
            <w:tcW w:w="1357" w:type="dxa"/>
            <w:vAlign w:val="center"/>
          </w:tcPr>
          <w:p w:rsidRPr="003316E0" w:rsidR="003316E0" w:rsidP="00007B68" w:rsidRDefault="001C2970" w14:paraId="65BA40B0" w14:textId="59832D83">
            <w:pPr>
              <w:spacing w:after="0"/>
              <w:jc w:val="right"/>
              <w:rPr>
                <w:rFonts w:ascii="Times New Roman" w:hAnsi="Times New Roman" w:cs="Times New Roman"/>
                <w:sz w:val="24"/>
                <w:szCs w:val="24"/>
              </w:rPr>
            </w:pPr>
            <w:r>
              <w:rPr>
                <w:rFonts w:ascii="Times New Roman" w:hAnsi="Times New Roman" w:cs="Times New Roman"/>
                <w:sz w:val="24"/>
                <w:szCs w:val="24"/>
              </w:rPr>
              <w:t>-</w:t>
            </w:r>
            <w:r w:rsidR="00CB63B2">
              <w:rPr>
                <w:rFonts w:ascii="Times New Roman" w:hAnsi="Times New Roman" w:cs="Times New Roman"/>
                <w:sz w:val="24"/>
                <w:szCs w:val="24"/>
              </w:rPr>
              <w:t>42</w:t>
            </w:r>
          </w:p>
        </w:tc>
      </w:tr>
      <w:tr w:rsidRPr="003316E0" w:rsidR="003316E0" w:rsidTr="002C63E1" w14:paraId="782CF625" w14:textId="77777777">
        <w:trPr>
          <w:trHeight w:val="575"/>
        </w:trPr>
        <w:tc>
          <w:tcPr>
            <w:tcW w:w="2589" w:type="dxa"/>
          </w:tcPr>
          <w:p w:rsidRPr="003316E0" w:rsidR="003316E0" w:rsidP="003316E0" w:rsidRDefault="003316E0" w14:paraId="6C091134" w14:textId="3E97752B">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rsidRPr="003316E0" w:rsidR="003316E0" w:rsidP="00007B68" w:rsidRDefault="001C2970" w14:paraId="32E5E690" w14:textId="29C6162C">
            <w:pPr>
              <w:spacing w:after="0"/>
              <w:jc w:val="right"/>
              <w:rPr>
                <w:rFonts w:ascii="Times New Roman" w:hAnsi="Times New Roman" w:cs="Times New Roman"/>
                <w:sz w:val="24"/>
                <w:szCs w:val="24"/>
              </w:rPr>
            </w:pPr>
            <w:r>
              <w:rPr>
                <w:rFonts w:ascii="Times New Roman" w:hAnsi="Times New Roman" w:cs="Times New Roman"/>
                <w:sz w:val="24"/>
                <w:szCs w:val="24"/>
              </w:rPr>
              <w:t>3</w:t>
            </w:r>
            <w:r w:rsidR="00CB63B2">
              <w:rPr>
                <w:rFonts w:ascii="Times New Roman" w:hAnsi="Times New Roman" w:cs="Times New Roman"/>
                <w:sz w:val="24"/>
                <w:szCs w:val="24"/>
              </w:rPr>
              <w:t>8,284</w:t>
            </w:r>
          </w:p>
        </w:tc>
        <w:tc>
          <w:tcPr>
            <w:tcW w:w="1959" w:type="dxa"/>
            <w:vAlign w:val="center"/>
          </w:tcPr>
          <w:p w:rsidRPr="003316E0" w:rsidR="003316E0" w:rsidP="00007B68" w:rsidRDefault="00CB63B2" w14:paraId="38CAE0BB" w14:textId="7E33633B">
            <w:pPr>
              <w:spacing w:after="0"/>
              <w:jc w:val="right"/>
              <w:rPr>
                <w:rFonts w:ascii="Times New Roman" w:hAnsi="Times New Roman" w:cs="Times New Roman"/>
                <w:sz w:val="24"/>
                <w:szCs w:val="24"/>
              </w:rPr>
            </w:pPr>
            <w:r>
              <w:rPr>
                <w:rFonts w:ascii="Times New Roman" w:hAnsi="Times New Roman" w:cs="Times New Roman"/>
                <w:sz w:val="24"/>
                <w:szCs w:val="24"/>
              </w:rPr>
              <w:t>35,208</w:t>
            </w:r>
          </w:p>
        </w:tc>
        <w:tc>
          <w:tcPr>
            <w:tcW w:w="1683" w:type="dxa"/>
            <w:vAlign w:val="center"/>
          </w:tcPr>
          <w:p w:rsidRPr="003316E0" w:rsidR="003316E0" w:rsidP="00007B68" w:rsidRDefault="00CB63B2" w14:paraId="5A1C252C" w14:textId="0DECC2F8">
            <w:pPr>
              <w:spacing w:after="0"/>
              <w:jc w:val="right"/>
              <w:rPr>
                <w:rFonts w:ascii="Times New Roman" w:hAnsi="Times New Roman" w:cs="Times New Roman"/>
                <w:sz w:val="24"/>
                <w:szCs w:val="24"/>
              </w:rPr>
            </w:pPr>
            <w:r>
              <w:rPr>
                <w:rFonts w:ascii="Times New Roman" w:hAnsi="Times New Roman" w:cs="Times New Roman"/>
                <w:sz w:val="24"/>
                <w:szCs w:val="24"/>
              </w:rPr>
              <w:t>3,329</w:t>
            </w:r>
          </w:p>
        </w:tc>
        <w:tc>
          <w:tcPr>
            <w:tcW w:w="1357" w:type="dxa"/>
            <w:vAlign w:val="center"/>
          </w:tcPr>
          <w:p w:rsidRPr="003316E0" w:rsidR="003316E0" w:rsidP="00007B68" w:rsidRDefault="001C2970" w14:paraId="04CAEE84" w14:textId="726D8A57">
            <w:pPr>
              <w:spacing w:after="0"/>
              <w:jc w:val="right"/>
              <w:rPr>
                <w:rFonts w:ascii="Times New Roman" w:hAnsi="Times New Roman" w:cs="Times New Roman"/>
                <w:sz w:val="24"/>
                <w:szCs w:val="24"/>
              </w:rPr>
            </w:pPr>
            <w:r>
              <w:rPr>
                <w:rFonts w:ascii="Times New Roman" w:hAnsi="Times New Roman" w:cs="Times New Roman"/>
                <w:sz w:val="24"/>
                <w:szCs w:val="24"/>
              </w:rPr>
              <w:t>-2</w:t>
            </w:r>
            <w:r w:rsidR="00CB63B2">
              <w:rPr>
                <w:rFonts w:ascii="Times New Roman" w:hAnsi="Times New Roman" w:cs="Times New Roman"/>
                <w:sz w:val="24"/>
                <w:szCs w:val="24"/>
              </w:rPr>
              <w:t>53</w:t>
            </w:r>
          </w:p>
        </w:tc>
      </w:tr>
      <w:tr w:rsidRPr="003316E0" w:rsidR="003316E0" w:rsidTr="002C63E1" w14:paraId="568E6D4A" w14:textId="77777777">
        <w:trPr>
          <w:trHeight w:val="295"/>
        </w:trPr>
        <w:tc>
          <w:tcPr>
            <w:tcW w:w="2589" w:type="dxa"/>
          </w:tcPr>
          <w:p w:rsidRPr="003316E0" w:rsidR="003316E0" w:rsidP="003316E0" w:rsidRDefault="003316E0" w14:paraId="6FEBF27C"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rsidRPr="003316E0" w:rsidR="003316E0" w:rsidP="00007B68" w:rsidRDefault="003316E0" w14:paraId="49C2616D"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rsidRPr="003316E0" w:rsidR="003316E0" w:rsidP="00007B68" w:rsidRDefault="003316E0" w14:paraId="41207F78"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rsidRPr="003316E0" w:rsidR="003316E0" w:rsidP="00007B68" w:rsidRDefault="003316E0" w14:paraId="16C6F583"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Pr="003316E0" w:rsidR="003316E0" w:rsidP="00007B68" w:rsidRDefault="003316E0" w14:paraId="69C5710A"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rsidR="003316E0" w:rsidP="003316E0" w:rsidRDefault="003316E0" w14:paraId="310395DD" w14:textId="77777777">
      <w:pPr>
        <w:spacing w:after="0"/>
        <w:rPr>
          <w:rFonts w:ascii="Times New Roman" w:hAnsi="Times New Roman" w:cs="Times New Roman"/>
          <w:sz w:val="24"/>
          <w:szCs w:val="24"/>
        </w:rPr>
      </w:pPr>
    </w:p>
    <w:p w:rsidRPr="00A276F5" w:rsidR="003316E0" w:rsidP="003316E0" w:rsidRDefault="003316E0" w14:paraId="7198FAED" w14:textId="77777777">
      <w:pPr>
        <w:spacing w:after="0"/>
        <w:rPr>
          <w:rFonts w:ascii="Times New Roman" w:hAnsi="Times New Roman" w:cs="Times New Roman"/>
          <w:sz w:val="24"/>
          <w:szCs w:val="24"/>
        </w:rPr>
      </w:pPr>
    </w:p>
    <w:p w:rsidRPr="00414F32" w:rsidR="00A276F5" w:rsidP="00A72E7B" w:rsidRDefault="00414F32"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rsidRDefault="00414F32" w14:paraId="549D3523" w14:textId="77777777">
      <w:pPr>
        <w:spacing w:after="0"/>
        <w:rPr>
          <w:rFonts w:ascii="Times New Roman" w:hAnsi="Times New Roman" w:cs="Times New Roman"/>
          <w:sz w:val="24"/>
          <w:szCs w:val="24"/>
        </w:rPr>
      </w:pPr>
    </w:p>
    <w:p w:rsidR="00414F32" w:rsidP="00414F32" w:rsidRDefault="00197A36"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Pr="00414F32" w:rsidR="00197A36" w:rsidP="00414F32" w:rsidRDefault="00197A36" w14:paraId="2A811203" w14:textId="77777777">
      <w:pPr>
        <w:spacing w:after="0"/>
        <w:rPr>
          <w:rFonts w:ascii="Times New Roman" w:hAnsi="Times New Roman" w:cs="Times New Roman"/>
          <w:sz w:val="24"/>
          <w:szCs w:val="24"/>
        </w:rPr>
      </w:pPr>
    </w:p>
    <w:p w:rsidRPr="00414F32" w:rsidR="00414F32" w:rsidP="00A72E7B" w:rsidRDefault="00414F32"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rsidRDefault="00414F32" w14:paraId="7AC6D57D" w14:textId="77777777">
      <w:pPr>
        <w:spacing w:after="0"/>
        <w:rPr>
          <w:rFonts w:ascii="Times New Roman" w:hAnsi="Times New Roman" w:cs="Times New Roman"/>
          <w:sz w:val="24"/>
          <w:szCs w:val="24"/>
        </w:rPr>
      </w:pPr>
    </w:p>
    <w:p w:rsidRPr="00313D4E" w:rsidR="003F7B4E" w:rsidP="003F7B4E" w:rsidRDefault="003F7B4E" w14:paraId="432E98F9" w14:textId="6FC69C01">
      <w:pPr>
        <w:spacing w:after="0" w:line="240" w:lineRule="auto"/>
        <w:rPr>
          <w:rFonts w:ascii="Times New Roman" w:hAnsi="Times New Roman" w:eastAsia="Calibri" w:cs="Times New Roman"/>
          <w:sz w:val="24"/>
          <w:szCs w:val="24"/>
        </w:rPr>
      </w:pPr>
      <w:r w:rsidRPr="00313D4E">
        <w:rPr>
          <w:rFonts w:ascii="Times New Roman" w:hAnsi="Times New Roman" w:eastAsia="Calibri" w:cs="Times New Roman"/>
          <w:sz w:val="24"/>
          <w:szCs w:val="24"/>
        </w:rPr>
        <w:t xml:space="preserve">The PRA information (including expiration dates and OMB Control Nos.) is posted at </w:t>
      </w:r>
      <w:hyperlink w:history="1" r:id="rId11">
        <w:r w:rsidRPr="00313D4E">
          <w:rPr>
            <w:rFonts w:ascii="Times New Roman" w:hAnsi="Times New Roman" w:eastAsia="Times New Roman" w:cs="Times New Roman"/>
            <w:color w:val="0000FF"/>
            <w:sz w:val="24"/>
            <w:szCs w:val="24"/>
            <w:u w:val="single"/>
          </w:rPr>
          <w:t>http://www.ferc.gov/docs-filing/efiling.asp</w:t>
        </w:r>
      </w:hyperlink>
    </w:p>
    <w:p w:rsidR="00C27D56" w:rsidP="00414F32" w:rsidRDefault="00C27D56" w14:paraId="713D225F" w14:textId="6C8B9DB8">
      <w:pPr>
        <w:spacing w:after="0"/>
        <w:rPr>
          <w:rFonts w:ascii="Times New Roman" w:hAnsi="Times New Roman" w:cs="Times New Roman"/>
          <w:sz w:val="24"/>
          <w:szCs w:val="24"/>
        </w:rPr>
      </w:pPr>
      <w:r w:rsidRPr="00F50384">
        <w:rPr>
          <w:rFonts w:ascii="Times New Roman" w:hAnsi="Times New Roman" w:cs="Times New Roman"/>
          <w:sz w:val="24"/>
          <w:szCs w:val="24"/>
        </w:rPr>
        <w:t xml:space="preserve">. </w:t>
      </w:r>
    </w:p>
    <w:p w:rsidRPr="00414F32" w:rsidR="00197A36" w:rsidP="00414F32" w:rsidRDefault="00197A36" w14:paraId="515C9511" w14:textId="77777777">
      <w:pPr>
        <w:spacing w:after="0"/>
        <w:rPr>
          <w:rFonts w:ascii="Times New Roman" w:hAnsi="Times New Roman" w:cs="Times New Roman"/>
          <w:sz w:val="24"/>
          <w:szCs w:val="24"/>
        </w:rPr>
      </w:pPr>
    </w:p>
    <w:p w:rsidR="00414F32" w:rsidP="00A72E7B" w:rsidRDefault="00414F32"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rsidRDefault="00970FE4" w14:paraId="1E4AC3D6" w14:textId="77777777">
      <w:pPr>
        <w:spacing w:after="0"/>
        <w:rPr>
          <w:rFonts w:ascii="Times New Roman" w:hAnsi="Times New Roman" w:cs="Times New Roman"/>
          <w:sz w:val="24"/>
          <w:szCs w:val="24"/>
        </w:rPr>
      </w:pPr>
    </w:p>
    <w:p w:rsidR="00414F32" w:rsidP="007A2F92" w:rsidRDefault="00F26E86" w14:paraId="3547AA9B" w14:textId="2627D09E">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Pr="007A2F92" w:rsidR="001968F8" w:rsidP="002C5784" w:rsidRDefault="001968F8" w14:paraId="71D2FDBE" w14:textId="0B90ED0D">
      <w:pPr>
        <w:rPr>
          <w:rFonts w:ascii="Times New Roman" w:hAnsi="Times New Roman" w:cs="Times New Roman"/>
          <w:sz w:val="24"/>
          <w:szCs w:val="24"/>
        </w:rPr>
      </w:pPr>
    </w:p>
    <w:sectPr w:rsidRPr="007A2F92" w:rsidR="001968F8" w:rsidSect="0078612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E581" w14:textId="77777777" w:rsidR="00A02B31" w:rsidRDefault="00A02B31" w:rsidP="00FD66F1">
      <w:pPr>
        <w:spacing w:after="0" w:line="240" w:lineRule="auto"/>
      </w:pPr>
      <w:r>
        <w:separator/>
      </w:r>
    </w:p>
  </w:endnote>
  <w:endnote w:type="continuationSeparator" w:id="0">
    <w:p w14:paraId="21FB351F" w14:textId="77777777" w:rsidR="00A02B31" w:rsidRDefault="00A02B31"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A02B31" w:rsidRPr="00DD79FB" w:rsidRDefault="00A02B31">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A02B31" w:rsidRDefault="00A02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CC961" w14:textId="77777777" w:rsidR="00A02B31" w:rsidRDefault="00A02B31" w:rsidP="00FD66F1">
      <w:pPr>
        <w:spacing w:after="0" w:line="240" w:lineRule="auto"/>
      </w:pPr>
      <w:r>
        <w:separator/>
      </w:r>
    </w:p>
  </w:footnote>
  <w:footnote w:type="continuationSeparator" w:id="0">
    <w:p w14:paraId="65681534" w14:textId="77777777" w:rsidR="00A02B31" w:rsidRDefault="00A02B31" w:rsidP="00FD66F1">
      <w:pPr>
        <w:spacing w:after="0" w:line="240" w:lineRule="auto"/>
      </w:pPr>
      <w:r>
        <w:continuationSeparator/>
      </w:r>
    </w:p>
  </w:footnote>
  <w:footnote w:id="1">
    <w:p w14:paraId="3CF10310" w14:textId="77777777" w:rsidR="00A02B31" w:rsidRPr="00F82B8E" w:rsidRDefault="00A02B31" w:rsidP="0020384F">
      <w:pPr>
        <w:pStyle w:val="FootnoteText"/>
      </w:pPr>
      <w:r w:rsidRPr="00F82B8E">
        <w:rPr>
          <w:rStyle w:val="FootnoteReference"/>
        </w:rPr>
        <w:footnoteRef/>
      </w:r>
      <w:r w:rsidRPr="00F82B8E">
        <w:t xml:space="preserve"> </w:t>
      </w:r>
      <w:r w:rsidRPr="00F82B8E">
        <w:rPr>
          <w:i/>
          <w:iCs/>
        </w:rPr>
        <w:t>North American Electric Reliability Corp.</w:t>
      </w:r>
      <w:r w:rsidRPr="00F82B8E">
        <w:t xml:space="preserve">, 116 FERC ¶ 61,062, </w:t>
      </w:r>
      <w:r w:rsidRPr="00F82B8E">
        <w:rPr>
          <w:i/>
          <w:iCs/>
        </w:rPr>
        <w:t>order on reh’g &amp; compliance</w:t>
      </w:r>
      <w:r w:rsidRPr="00F82B8E">
        <w:t xml:space="preserve">, 117 FERC ¶ 61,126 (2006), </w:t>
      </w:r>
      <w:r w:rsidRPr="00F82B8E">
        <w:rPr>
          <w:i/>
        </w:rPr>
        <w:t xml:space="preserve">aff’d </w:t>
      </w:r>
      <w:r w:rsidRPr="00F82B8E">
        <w:rPr>
          <w:i/>
          <w:iCs/>
        </w:rPr>
        <w:t>sub nom. Alcoa, Inc. v. FERC</w:t>
      </w:r>
      <w:r w:rsidRPr="00F82B8E">
        <w:t xml:space="preserve">, 564 F.3d 1342 (D.C. Cir. 2009).  </w:t>
      </w:r>
    </w:p>
  </w:footnote>
  <w:footnote w:id="2">
    <w:p w14:paraId="757C7BF6" w14:textId="79E9959B" w:rsidR="00A02B31" w:rsidRPr="004177CD" w:rsidRDefault="00A02B31" w:rsidP="002C67B4">
      <w:pPr>
        <w:pStyle w:val="FootnoteText"/>
      </w:pPr>
      <w:r w:rsidRPr="004177CD">
        <w:rPr>
          <w:rStyle w:val="FootnoteReference"/>
        </w:rPr>
        <w:footnoteRef/>
      </w:r>
      <w:r w:rsidRPr="004177CD">
        <w:t xml:space="preserve"> Final Rule in Docket No. RM13-16-000</w:t>
      </w:r>
      <w:r w:rsidR="00005508">
        <w:t xml:space="preserve">; </w:t>
      </w:r>
      <w:r w:rsidR="00005508" w:rsidRPr="00005508">
        <w:t>https://www.nerc.com/FilingsOrders/us/FERCOrdersRules/Order%20No.%20796%20Generator%20Verfication.pdf</w:t>
      </w:r>
    </w:p>
  </w:footnote>
  <w:footnote w:id="3">
    <w:p w14:paraId="43AC9363" w14:textId="2F5DC041" w:rsidR="00A02B31" w:rsidRPr="00A23612" w:rsidRDefault="00A02B31" w:rsidP="002C67B4">
      <w:pPr>
        <w:pStyle w:val="FootnoteText"/>
      </w:pPr>
      <w:r w:rsidRPr="00A23612">
        <w:rPr>
          <w:rStyle w:val="FootnoteReference"/>
        </w:rPr>
        <w:footnoteRef/>
      </w:r>
      <w:r w:rsidRPr="00A23612">
        <w:t xml:space="preserve"> </w:t>
      </w:r>
      <w:r w:rsidR="00005508">
        <w:t>Letter Order</w:t>
      </w:r>
      <w:r w:rsidRPr="00A23612">
        <w:t xml:space="preserve"> for Approval of </w:t>
      </w:r>
      <w:r w:rsidR="00005508">
        <w:t>two</w:t>
      </w:r>
      <w:r w:rsidRPr="00A23612">
        <w:t xml:space="preserve"> Proposed Reliability Standards MOD-0</w:t>
      </w:r>
      <w:r w:rsidR="00005508">
        <w:t>31</w:t>
      </w:r>
      <w:r w:rsidRPr="00A23612">
        <w:t>-</w:t>
      </w:r>
      <w:r w:rsidR="00005508">
        <w:t>3</w:t>
      </w:r>
      <w:r w:rsidRPr="00A23612">
        <w:t>, MOD-0</w:t>
      </w:r>
      <w:r w:rsidR="00005508">
        <w:t>33</w:t>
      </w:r>
      <w:r w:rsidRPr="00A23612">
        <w:t>-</w:t>
      </w:r>
      <w:r w:rsidR="00005508">
        <w:t>2 October 20, 2020</w:t>
      </w:r>
      <w:r w:rsidRPr="00A23612">
        <w:t>.</w:t>
      </w:r>
      <w:r w:rsidR="00005508" w:rsidRPr="00005508">
        <w:t xml:space="preserve"> https://www.nerc.com/FilingsOrders/us/FERCOrdersRules/RD20-4-000_AD_Signature.pdf</w:t>
      </w:r>
    </w:p>
  </w:footnote>
  <w:footnote w:id="4">
    <w:p w14:paraId="4E9F2317" w14:textId="37D24D65" w:rsidR="00A02B31" w:rsidRPr="00A23612" w:rsidRDefault="00A02B31" w:rsidP="002C67B4">
      <w:pPr>
        <w:pStyle w:val="FootnoteText"/>
      </w:pPr>
      <w:r w:rsidRPr="00A23612">
        <w:rPr>
          <w:rStyle w:val="FootnoteReference"/>
        </w:rPr>
        <w:footnoteRef/>
      </w:r>
      <w:r w:rsidRPr="00A23612">
        <w:t xml:space="preserve"> Order in Docket No. RD14-5-000</w:t>
      </w:r>
      <w:r w:rsidR="00DF55A8" w:rsidRPr="00DF55A8">
        <w:t xml:space="preserve"> https://www.nerc.com/FilingsOrders/us/FERCOrdersRules/May_1_2014_Order_Aprpving_MOD_B_Standards.pdf</w:t>
      </w:r>
    </w:p>
  </w:footnote>
  <w:footnote w:id="5">
    <w:p w14:paraId="7DDB0E03" w14:textId="535C7687" w:rsidR="00A02B31" w:rsidRPr="00F82B8E" w:rsidRDefault="00A02B31" w:rsidP="0020384F">
      <w:pPr>
        <w:pStyle w:val="FootnoteText"/>
      </w:pPr>
      <w:r w:rsidRPr="00F82B8E">
        <w:rPr>
          <w:rStyle w:val="FootnoteReference"/>
        </w:rPr>
        <w:footnoteRef/>
      </w:r>
      <w:r w:rsidRPr="00F82B8E">
        <w:t xml:space="preserve"> </w:t>
      </w:r>
      <w:r>
        <w:t>Order No. 796 i</w:t>
      </w:r>
      <w:r w:rsidRPr="00F82B8E">
        <w:t>ssued on 3/20/2014 (published at 79 FR 17011, 3/27/2014).</w:t>
      </w:r>
    </w:p>
  </w:footnote>
  <w:footnote w:id="6">
    <w:p w14:paraId="22AA9601" w14:textId="20E2CBC1" w:rsidR="00A02B31" w:rsidRPr="00F82B8E" w:rsidRDefault="00A02B31" w:rsidP="0020384F">
      <w:pPr>
        <w:pStyle w:val="FootnoteText"/>
      </w:pPr>
      <w:r w:rsidRPr="00F82B8E">
        <w:rPr>
          <w:rStyle w:val="FootnoteReference"/>
        </w:rPr>
        <w:footnoteRef/>
      </w:r>
      <w:r w:rsidRPr="00F82B8E">
        <w:t xml:space="preserve"> In conjunction with Reliability Standards PRC-019-1 and PRC-024-1. The reporting requirements</w:t>
      </w:r>
      <w:r>
        <w:t xml:space="preserve"> for PRC-019-1 and PRC-024-1 Reliability Standards</w:t>
      </w:r>
      <w:r w:rsidRPr="00F82B8E">
        <w:t xml:space="preserve"> are contained in the FERC-725G information collection (OMB Control No. 1902-0252).</w:t>
      </w:r>
    </w:p>
  </w:footnote>
  <w:footnote w:id="7">
    <w:p w14:paraId="7A217B38" w14:textId="57D40571" w:rsidR="00A02B31" w:rsidRPr="00F82B8E" w:rsidRDefault="00A02B31" w:rsidP="0020384F">
      <w:pPr>
        <w:pStyle w:val="FootnoteText"/>
      </w:pPr>
      <w:r w:rsidRPr="00F82B8E">
        <w:rPr>
          <w:rStyle w:val="FootnoteReference"/>
        </w:rPr>
        <w:footnoteRef/>
      </w:r>
      <w:r w:rsidRPr="00F82B8E">
        <w:t xml:space="preserve"> Approved by the Commission in the Order in Docket No. RD14-5-000 (issued 5/1/2014).</w:t>
      </w:r>
    </w:p>
  </w:footnote>
  <w:footnote w:id="8">
    <w:p w14:paraId="7FC9FE48" w14:textId="4FE1215A" w:rsidR="00A02B31" w:rsidRPr="00F82B8E" w:rsidRDefault="00A02B31" w:rsidP="0020384F">
      <w:pPr>
        <w:pStyle w:val="FootnoteText"/>
      </w:pPr>
      <w:r w:rsidRPr="00F82B8E">
        <w:rPr>
          <w:rStyle w:val="FootnoteReference"/>
        </w:rPr>
        <w:footnoteRef/>
      </w:r>
      <w:r w:rsidRPr="00F82B8E">
        <w:t xml:space="preserve"> NERC Petition for MOD-032-1 at paragraph 2.</w:t>
      </w:r>
    </w:p>
  </w:footnote>
  <w:footnote w:id="9">
    <w:p w14:paraId="69D7D514" w14:textId="315BBC50" w:rsidR="00A02B31" w:rsidRPr="00F82B8E" w:rsidRDefault="00A02B31" w:rsidP="0020384F">
      <w:pPr>
        <w:pStyle w:val="FootnoteText"/>
      </w:pPr>
      <w:r w:rsidRPr="00F82B8E">
        <w:rPr>
          <w:rStyle w:val="FootnoteReference"/>
        </w:rPr>
        <w:footnoteRef/>
      </w:r>
      <w:r w:rsidRPr="00F82B8E">
        <w:t xml:space="preserve"> </w:t>
      </w:r>
      <w:hyperlink r:id="rId1" w:history="1">
        <w:r w:rsidRPr="00F82B8E">
          <w:rPr>
            <w:rStyle w:val="Hyperlink"/>
          </w:rPr>
          <w:t>http://www.nerc.com/FilingsOrders/us/RuleOfProcedureDL/NERC_ROP_Effective_20161031.pdf</w:t>
        </w:r>
      </w:hyperlink>
      <w:r w:rsidRPr="00F82B8E">
        <w:t xml:space="preserve"> </w:t>
      </w:r>
    </w:p>
  </w:footnote>
  <w:footnote w:id="10">
    <w:p w14:paraId="3BD27AEA" w14:textId="27541CE9" w:rsidR="00A02B31" w:rsidRPr="00F82B8E" w:rsidRDefault="00A02B31" w:rsidP="0020384F">
      <w:pPr>
        <w:pStyle w:val="FootnoteText"/>
      </w:pPr>
      <w:r w:rsidRPr="00F82B8E">
        <w:rPr>
          <w:rStyle w:val="FootnoteReference"/>
        </w:rPr>
        <w:footnoteRef/>
      </w:r>
      <w:r w:rsidRPr="00F82B8E">
        <w:t xml:space="preserve"> Details of the ERO standards development process are available on the NERC website at </w:t>
      </w:r>
      <w:hyperlink r:id="rId2" w:history="1">
        <w:r w:rsidRPr="00F82B8E">
          <w:rPr>
            <w:rStyle w:val="Hyperlink"/>
          </w:rPr>
          <w:t>http://www.nerc.com/pa/Stand/Documents/Appendix_3A_StandardsProcessesManual.pdf</w:t>
        </w:r>
      </w:hyperlink>
      <w:r w:rsidRPr="00F82B8E">
        <w:t>.</w:t>
      </w:r>
    </w:p>
  </w:footnote>
  <w:footnote w:id="11">
    <w:p w14:paraId="14C24072" w14:textId="75D83577" w:rsidR="00A02B31" w:rsidRPr="003F7B4E" w:rsidRDefault="00A02B31" w:rsidP="0020384F">
      <w:pPr>
        <w:pStyle w:val="FootnoteText"/>
        <w:rPr>
          <w:highlight w:val="yellow"/>
        </w:rPr>
      </w:pPr>
      <w:r w:rsidRPr="006C5A02">
        <w:rPr>
          <w:rStyle w:val="FootnoteReference"/>
        </w:rPr>
        <w:footnoteRef/>
      </w:r>
      <w:r w:rsidRPr="006C5A02">
        <w:t xml:space="preserve"> 86 FR 18279</w:t>
      </w:r>
    </w:p>
  </w:footnote>
  <w:footnote w:id="12">
    <w:p w14:paraId="7B2F1C4B" w14:textId="0A1C800A" w:rsidR="00A02B31" w:rsidRPr="00F82B8E" w:rsidRDefault="00A02B31" w:rsidP="0020384F">
      <w:pPr>
        <w:pStyle w:val="FootnoteText"/>
      </w:pPr>
      <w:r w:rsidRPr="008C666B">
        <w:rPr>
          <w:rStyle w:val="FootnoteReference"/>
        </w:rPr>
        <w:footnoteRef/>
      </w:r>
      <w:r w:rsidRPr="008C666B">
        <w:t xml:space="preserve"> 86 FR 31494</w:t>
      </w:r>
    </w:p>
  </w:footnote>
  <w:footnote w:id="13">
    <w:p w14:paraId="227080BC" w14:textId="77777777" w:rsidR="00A02B31" w:rsidRPr="00F82B8E" w:rsidRDefault="00A02B31" w:rsidP="0020384F">
      <w:pPr>
        <w:pStyle w:val="FootnoteText"/>
      </w:pPr>
      <w:r w:rsidRPr="00F82B8E">
        <w:rPr>
          <w:rStyle w:val="FootnoteReference"/>
        </w:rPr>
        <w:footnoteRef/>
      </w:r>
      <w:r w:rsidRPr="00F82B8E">
        <w:t xml:space="preserve"> Section 1502, Paragraph 2, available at NERCs website.</w:t>
      </w:r>
    </w:p>
  </w:footnote>
  <w:footnote w:id="14">
    <w:p w14:paraId="47A8C203" w14:textId="77777777" w:rsidR="00A02B31" w:rsidRPr="004177CD" w:rsidRDefault="00A02B31" w:rsidP="00461020">
      <w:pPr>
        <w:pStyle w:val="FootnoteText"/>
      </w:pPr>
      <w:r w:rsidRPr="004177CD">
        <w:rPr>
          <w:rStyle w:val="FootnoteReference"/>
        </w:rPr>
        <w:footnoteRef/>
      </w:r>
      <w:r w:rsidRPr="004177CD">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15">
    <w:p w14:paraId="3027CE0C" w14:textId="77777777" w:rsidR="00A02B31" w:rsidRPr="004177CD" w:rsidRDefault="00A02B31" w:rsidP="00461020">
      <w:pPr>
        <w:pStyle w:val="FootnoteText"/>
      </w:pPr>
      <w:r w:rsidRPr="004177CD">
        <w:rPr>
          <w:rStyle w:val="FootnoteReference"/>
        </w:rPr>
        <w:footnoteRef/>
      </w:r>
      <w:r w:rsidRPr="004177CD">
        <w:rPr>
          <w:b/>
        </w:rPr>
        <w:t xml:space="preserve"> </w:t>
      </w:r>
      <w:r w:rsidRPr="004177CD">
        <w:t>Each of the five MOD standards in the FERC-725L information collection previously contained “one-time” components to their respondent burden.  These one-time burden categories consisted primarily of activities related to establishing industry practices and developing data validation procedures tailored toward these reliability standards and their reporting requirements.  None of the one-time burdens apply any longer, so they are being removed from the FERC-725L information collection.</w:t>
      </w:r>
    </w:p>
  </w:footnote>
  <w:footnote w:id="16">
    <w:p w14:paraId="02187DDA" w14:textId="77777777" w:rsidR="00A02B31" w:rsidRPr="004177CD" w:rsidRDefault="00A02B31" w:rsidP="00461020">
      <w:pPr>
        <w:pStyle w:val="FootnoteText"/>
      </w:pPr>
      <w:r w:rsidRPr="004177CD">
        <w:rPr>
          <w:rStyle w:val="FootnoteReference"/>
        </w:rPr>
        <w:footnoteRef/>
      </w:r>
      <w:r w:rsidRPr="004177CD">
        <w:t xml:space="preserve"> The burden associated with the current version of this standard, MOD-031-2, is included in FERC-725L.</w:t>
      </w:r>
    </w:p>
    <w:p w14:paraId="00A0BF5C" w14:textId="77777777" w:rsidR="00A02B31" w:rsidRDefault="00A02B31" w:rsidP="00461020">
      <w:pPr>
        <w:pStyle w:val="FootnoteText"/>
        <w:ind w:firstLine="720"/>
      </w:pPr>
    </w:p>
  </w:footnote>
  <w:footnote w:id="17">
    <w:p w14:paraId="31D9D184" w14:textId="60E5D3EF" w:rsidR="00A02B31" w:rsidRPr="00F540BA" w:rsidRDefault="00A02B31" w:rsidP="00461020">
      <w:pPr>
        <w:pStyle w:val="FootnoteText"/>
        <w:rPr>
          <w:color w:val="0000FF"/>
          <w:u w:val="single"/>
        </w:rPr>
      </w:pPr>
      <w:r w:rsidRPr="00F540BA">
        <w:rPr>
          <w:rStyle w:val="FootnoteReference"/>
        </w:rPr>
        <w:footnoteRef/>
      </w:r>
      <w:r w:rsidRPr="00F540BA">
        <w:t xml:space="preserve"> </w:t>
      </w:r>
      <w:hyperlink r:id="rId3" w:history="1">
        <w:r w:rsidRPr="00F540BA">
          <w:rPr>
            <w:rStyle w:val="Hyperlink"/>
          </w:rPr>
          <w:t>Standards Alignment with Registration Petition</w:t>
        </w:r>
      </w:hyperlink>
      <w:r w:rsidRPr="00F540BA">
        <w:rPr>
          <w:rStyle w:val="Hyperlink"/>
        </w:rPr>
        <w:t xml:space="preserve"> at 10.</w:t>
      </w:r>
    </w:p>
  </w:footnote>
  <w:footnote w:id="18">
    <w:p w14:paraId="0C477C0F" w14:textId="6C0067FD" w:rsidR="00A02B31" w:rsidRPr="003E40B2" w:rsidRDefault="00A02B31" w:rsidP="00461020">
      <w:pPr>
        <w:pStyle w:val="FootnoteText"/>
        <w:rPr>
          <w:color w:val="0000FF"/>
          <w:u w:val="single"/>
        </w:rPr>
      </w:pPr>
      <w:r w:rsidRPr="003E40B2">
        <w:rPr>
          <w:rStyle w:val="FootnoteReference"/>
        </w:rPr>
        <w:footnoteRef/>
      </w:r>
      <w:r w:rsidRPr="003E40B2">
        <w:t xml:space="preserve"> </w:t>
      </w:r>
      <w:hyperlink r:id="rId4" w:history="1">
        <w:r w:rsidRPr="003E40B2">
          <w:rPr>
            <w:rStyle w:val="Hyperlink"/>
          </w:rPr>
          <w:t>Standards Alignment with Registration Petition</w:t>
        </w:r>
      </w:hyperlink>
      <w:r w:rsidRPr="003E40B2">
        <w:rPr>
          <w:rStyle w:val="Hyperlink"/>
        </w:rPr>
        <w:t xml:space="preserve"> at 10.</w:t>
      </w:r>
    </w:p>
  </w:footnote>
  <w:footnote w:id="19">
    <w:p w14:paraId="2D6EFA3E" w14:textId="77777777" w:rsidR="00A02B31" w:rsidRPr="003E40B2" w:rsidRDefault="00A02B31" w:rsidP="00461020">
      <w:pPr>
        <w:pStyle w:val="FootnoteText"/>
      </w:pPr>
      <w:r w:rsidRPr="003E40B2">
        <w:rPr>
          <w:rStyle w:val="FootnoteReference"/>
        </w:rPr>
        <w:footnoteRef/>
      </w:r>
      <w:r w:rsidRPr="003E40B2">
        <w:t xml:space="preserve"> The burden associated with the current version of this standard, MOD-033-1, is included in FERC-725L.</w:t>
      </w:r>
    </w:p>
  </w:footnote>
  <w:footnote w:id="20">
    <w:p w14:paraId="1582F3DB" w14:textId="66A251E3" w:rsidR="00A02B31" w:rsidRPr="003E40B2" w:rsidRDefault="00A02B31" w:rsidP="00461020">
      <w:pPr>
        <w:pStyle w:val="FootnoteText"/>
        <w:rPr>
          <w:color w:val="0000FF"/>
          <w:u w:val="single"/>
        </w:rPr>
      </w:pPr>
      <w:r w:rsidRPr="003E40B2">
        <w:rPr>
          <w:rStyle w:val="FootnoteReference"/>
        </w:rPr>
        <w:footnoteRef/>
      </w:r>
      <w:hyperlink r:id="rId5" w:history="1">
        <w:r w:rsidRPr="003E40B2">
          <w:rPr>
            <w:rStyle w:val="Hyperlink"/>
          </w:rPr>
          <w:t>Standards Alignment with Registration Petition</w:t>
        </w:r>
      </w:hyperlink>
      <w:r w:rsidRPr="003E40B2">
        <w:rPr>
          <w:rStyle w:val="Hyperlink"/>
        </w:rPr>
        <w:t xml:space="preserve"> at 11.</w:t>
      </w:r>
    </w:p>
  </w:footnote>
  <w:footnote w:id="21">
    <w:p w14:paraId="17D343E8" w14:textId="77777777" w:rsidR="00A02B31" w:rsidRPr="00406B1F" w:rsidRDefault="00A02B31" w:rsidP="00406B1F">
      <w:pPr>
        <w:pStyle w:val="FootnoteText"/>
      </w:pPr>
      <w:r>
        <w:rPr>
          <w:rStyle w:val="FootnoteReference"/>
        </w:rPr>
        <w:footnoteRef/>
      </w:r>
      <w:r>
        <w:t xml:space="preserve"> </w:t>
      </w:r>
      <w:r w:rsidRPr="00406B1F">
        <w:t xml:space="preserve">The adjustments, due to normal industry fluctuations, are based on figures in the NERC registry as of April 10, 2020. </w:t>
      </w:r>
    </w:p>
    <w:p w14:paraId="4E7A3FFB" w14:textId="1EE0D44E" w:rsidR="00A02B31" w:rsidRDefault="00A02B31">
      <w:pPr>
        <w:pStyle w:val="FootnoteText"/>
      </w:pPr>
    </w:p>
  </w:footnote>
  <w:footnote w:id="22">
    <w:p w14:paraId="30B077EF" w14:textId="77777777" w:rsidR="00A02B31" w:rsidRPr="00A23612" w:rsidRDefault="00A02B31" w:rsidP="006C5A02">
      <w:pPr>
        <w:pStyle w:val="FootnoteText"/>
      </w:pPr>
      <w:r w:rsidRPr="003E40B2">
        <w:rPr>
          <w:rStyle w:val="FootnoteReference"/>
        </w:rPr>
        <w:footnoteRef/>
      </w:r>
      <w:r w:rsidRPr="003E40B2">
        <w:t xml:space="preserve"> The estimates reflect a program decrease of 63 de-registered LSEs (and corresponding program decrease of 504 hrs.) related to Docket No. RD20-4-000, and an adjustment/clarification (decrease) of 498 DPs, TPs, and BAs (and</w:t>
      </w:r>
      <w:r w:rsidRPr="004177CD">
        <w:t xml:space="preserve"> </w:t>
      </w:r>
      <w:r w:rsidRPr="00A23612">
        <w:t>corresponding decrease of 3,984 hrs.), not related to Docket No. RD20-4-000.  The updated number of 381 DPs, TPs and BAs is listed in a new row clarifying their applicability with Requirements R2 and R4.   Requirement R2 requires applicable entities to develop and provide data pursuant with Requirement R1.</w:t>
      </w:r>
    </w:p>
  </w:footnote>
  <w:footnote w:id="23">
    <w:p w14:paraId="3918397D" w14:textId="77777777" w:rsidR="00A02B31" w:rsidRPr="00DC35ED" w:rsidRDefault="00A02B31" w:rsidP="00DC35ED">
      <w:pPr>
        <w:pStyle w:val="FootnoteText"/>
      </w:pPr>
      <w:r>
        <w:rPr>
          <w:rStyle w:val="FootnoteReference"/>
        </w:rPr>
        <w:footnoteRef/>
      </w:r>
      <w:r>
        <w:t xml:space="preserve"> </w:t>
      </w:r>
      <w:r w:rsidRPr="00DC35ED">
        <w:t>Planning Coordinator (PC), Transmission Planners (TP), Transmission Owner (TO), Generator Owner (GO), Distribution Provider (DP), Load-Serving Entity (LSE)</w:t>
      </w:r>
    </w:p>
    <w:p w14:paraId="780BFE22" w14:textId="71624933" w:rsidR="00A02B31" w:rsidRDefault="00A02B31">
      <w:pPr>
        <w:pStyle w:val="FootnoteText"/>
      </w:pPr>
    </w:p>
  </w:footnote>
  <w:footnote w:id="24">
    <w:p w14:paraId="7CF5EAAE" w14:textId="77777777" w:rsidR="00A02B31" w:rsidRPr="00A23612" w:rsidRDefault="00A02B31" w:rsidP="006C5A02">
      <w:pPr>
        <w:pStyle w:val="FootnoteText"/>
      </w:pPr>
      <w:r w:rsidRPr="00A23612">
        <w:rPr>
          <w:rStyle w:val="FootnoteReference"/>
        </w:rPr>
        <w:footnoteRef/>
      </w:r>
      <w:r w:rsidRPr="00A23612">
        <w:t xml:space="preserve"> The 113 PCs and BAs were originally estimated in FERC-725A due to </w:t>
      </w:r>
      <w:r>
        <w:t xml:space="preserve">Order </w:t>
      </w:r>
      <w:r w:rsidRPr="00A23612">
        <w:t>No. 693.  However, the estimates and descriptions were not clearly spelled out, so we are clarifying them.  [Some of this burden may still be in FERC-725A (and double counted temporarily).]</w:t>
      </w:r>
    </w:p>
  </w:footnote>
  <w:footnote w:id="25">
    <w:p w14:paraId="013913C5" w14:textId="77777777" w:rsidR="00A02B31" w:rsidRPr="00A23612" w:rsidRDefault="00A02B31" w:rsidP="006C5A02">
      <w:pPr>
        <w:pStyle w:val="FootnoteText"/>
      </w:pPr>
      <w:r w:rsidRPr="00A23612">
        <w:rPr>
          <w:rStyle w:val="FootnoteReference"/>
        </w:rPr>
        <w:footnoteRef/>
      </w:r>
      <w:r w:rsidRPr="00A23612">
        <w:t xml:space="preserve"> The estimate is changing to 174 (from 188) due to normal industry fluctuation.</w:t>
      </w:r>
    </w:p>
  </w:footnote>
  <w:footnote w:id="26">
    <w:p w14:paraId="05B8181B" w14:textId="77777777" w:rsidR="00A02B31" w:rsidRPr="00A23612" w:rsidRDefault="00A02B31" w:rsidP="006C5A02">
      <w:pPr>
        <w:pStyle w:val="FootnoteText"/>
      </w:pPr>
      <w:r w:rsidRPr="00A23612">
        <w:rPr>
          <w:rStyle w:val="FootnoteReference"/>
        </w:rPr>
        <w:footnoteRef/>
      </w:r>
      <w:r w:rsidRPr="00A23612">
        <w:t xml:space="preserve"> The estimate is changing to 188 (from 194) due to normal industry fluctuation.</w:t>
      </w:r>
    </w:p>
  </w:footnote>
  <w:footnote w:id="27">
    <w:p w14:paraId="02816562" w14:textId="77777777" w:rsidR="00A02B31" w:rsidRPr="004C0BC3" w:rsidRDefault="00A02B31" w:rsidP="006C5A02">
      <w:pPr>
        <w:pStyle w:val="FootnoteText"/>
      </w:pPr>
      <w:r w:rsidRPr="004C0BC3">
        <w:rPr>
          <w:rStyle w:val="FootnoteReference"/>
        </w:rPr>
        <w:footnoteRef/>
      </w:r>
      <w:r w:rsidRPr="004C0BC3">
        <w:t xml:space="preserve"> The number</w:t>
      </w:r>
      <w:r>
        <w:t xml:space="preserve"> of </w:t>
      </w:r>
      <w:r w:rsidRPr="004C0BC3">
        <w:t xml:space="preserve">respondents for MOD-025-2/ MOD-026-1/ MOD-027-1/ </w:t>
      </w:r>
      <w:r>
        <w:t xml:space="preserve">MOD-31-3/ </w:t>
      </w:r>
      <w:r w:rsidRPr="004C0BC3">
        <w:t>MOD-032-</w:t>
      </w:r>
      <w:r>
        <w:t>/ MOD-033-2</w:t>
      </w:r>
      <w:r w:rsidRPr="004C0BC3">
        <w:t xml:space="preserve"> are </w:t>
      </w:r>
      <w:r>
        <w:t xml:space="preserve">from the </w:t>
      </w:r>
      <w:r w:rsidRPr="004C0BC3">
        <w:t>NERC compliance re</w:t>
      </w:r>
      <w:r>
        <w:t>gistry February 5, 2021.</w:t>
      </w:r>
    </w:p>
  </w:footnote>
  <w:footnote w:id="28">
    <w:p w14:paraId="391B0799" w14:textId="77777777" w:rsidR="00A02B31" w:rsidRPr="00A23612" w:rsidRDefault="00A02B31" w:rsidP="006C5A02">
      <w:pPr>
        <w:pStyle w:val="FootnoteText"/>
      </w:pPr>
      <w:r w:rsidRPr="00A23612">
        <w:rPr>
          <w:rStyle w:val="FootnoteReference"/>
        </w:rPr>
        <w:footnoteRef/>
      </w:r>
      <w:r w:rsidRPr="00A23612">
        <w:t xml:space="preserve"> This wage figure uses the average hourly wage (plus benefits) for electrical engineers (Occupation Code: 17-2071, $</w:t>
      </w:r>
      <w:r>
        <w:t>70.19</w:t>
      </w:r>
      <w:r w:rsidRPr="00A23612">
        <w:t>/hour) and managers (Occupation Code: 11-0000, $</w:t>
      </w:r>
      <w:r>
        <w:t>97.15</w:t>
      </w:r>
      <w:r w:rsidRPr="00A23612">
        <w:t>/hour) obtained from the Bureau of Labor Statistics</w:t>
      </w:r>
      <w:r>
        <w:t xml:space="preserve"> (BLS) (from </w:t>
      </w:r>
      <w:r w:rsidRPr="00303516">
        <w:t>https://www.bls.gov/oes/current/naics2_22.htm</w:t>
      </w:r>
      <w:r>
        <w:t>)</w:t>
      </w:r>
      <w:r w:rsidRPr="00A23612">
        <w:t>. The average used the following calculation: [$</w:t>
      </w:r>
      <w:r>
        <w:t>70.19</w:t>
      </w:r>
      <w:r w:rsidRPr="00A23612">
        <w:t>/hour + $</w:t>
      </w:r>
      <w:r>
        <w:t>97.15</w:t>
      </w:r>
      <w:r w:rsidRPr="00A23612">
        <w:t>/hour] ÷ 2 = $</w:t>
      </w:r>
      <w:r>
        <w:t>83.67</w:t>
      </w:r>
      <w:r w:rsidRPr="00A23612">
        <w:t xml:space="preserve">/hour.  </w:t>
      </w:r>
    </w:p>
  </w:footnote>
  <w:footnote w:id="29">
    <w:p w14:paraId="5CFF4C7B" w14:textId="77777777" w:rsidR="00A02B31" w:rsidRPr="00A23612" w:rsidRDefault="00A02B31" w:rsidP="006C5A02">
      <w:pPr>
        <w:pStyle w:val="FootnoteText"/>
      </w:pPr>
      <w:r w:rsidRPr="00A23612">
        <w:rPr>
          <w:rStyle w:val="FootnoteReference"/>
        </w:rPr>
        <w:footnoteRef/>
      </w:r>
      <w:r w:rsidRPr="00A23612">
        <w:t xml:space="preserve"> The estimate uses the hourly average wage (plus benefits) for file clerks obtained from the Bureau of Labor Statistics: $</w:t>
      </w:r>
      <w:r>
        <w:t>34.79</w:t>
      </w:r>
      <w:r w:rsidRPr="00A23612">
        <w:t>/hour (BLS Occupation Code: 43-4071).</w:t>
      </w:r>
    </w:p>
  </w:footnote>
  <w:footnote w:id="30">
    <w:p w14:paraId="4925E62C" w14:textId="77777777" w:rsidR="00A02B31" w:rsidRDefault="00A02B31" w:rsidP="006C5A02">
      <w:pPr>
        <w:pStyle w:val="FootnoteText"/>
      </w:pPr>
      <w:r w:rsidRPr="004C0BC3">
        <w:rPr>
          <w:rStyle w:val="FootnoteReference"/>
        </w:rPr>
        <w:footnoteRef/>
      </w:r>
      <w:r w:rsidRPr="004C0BC3">
        <w:t xml:space="preserve"> </w:t>
      </w:r>
      <w:r w:rsidRPr="00871D53">
        <w:t>It</w:t>
      </w:r>
      <w:r>
        <w:t xml:space="preserve"> i</w:t>
      </w:r>
      <w:r w:rsidRPr="00871D53">
        <w:t xml:space="preserve">s estimated that the applicable numbers of generator owner respondents used to calculate the public reporting burden for these standards MOD-026-1, MOD-027- 1, MOD-032-1 and MOD-033-1 is half  of total numbers of GO </w:t>
      </w:r>
      <w:r>
        <w:t>(</w:t>
      </w:r>
      <w:r w:rsidRPr="00871D53">
        <w:t>501=1003/2</w:t>
      </w:r>
      <w:r>
        <w:t>)</w:t>
      </w:r>
      <w:r w:rsidRPr="00871D53">
        <w:t xml:space="preserve"> due to the higher applicability threshold for those Reliability Standards</w:t>
      </w:r>
      <w:r>
        <w:t>.</w:t>
      </w:r>
    </w:p>
  </w:footnote>
  <w:footnote w:id="31">
    <w:p w14:paraId="4DFBF781" w14:textId="77777777" w:rsidR="00A02B31" w:rsidRPr="0017684C" w:rsidRDefault="00A02B31" w:rsidP="006C5A02">
      <w:pPr>
        <w:pStyle w:val="FootnoteText"/>
      </w:pPr>
      <w:r w:rsidRPr="0017684C">
        <w:rPr>
          <w:rStyle w:val="FootnoteReference"/>
        </w:rPr>
        <w:footnoteRef/>
      </w:r>
      <w:r w:rsidRPr="0017684C">
        <w:t xml:space="preserve">  The estimate uses the average hourly wage (plus benefits) of $</w:t>
      </w:r>
      <w:r>
        <w:t>70.19</w:t>
      </w:r>
      <w:r w:rsidRPr="0017684C">
        <w:t>/hour for electrical engineers (Occupation Code: 17-2071) from the Bureau of Labor Statistics.</w:t>
      </w:r>
    </w:p>
  </w:footnote>
  <w:footnote w:id="32">
    <w:p w14:paraId="2C5047DF" w14:textId="77777777" w:rsidR="00A02B31" w:rsidRPr="00F82B8E" w:rsidRDefault="00A02B31" w:rsidP="0020384F">
      <w:pPr>
        <w:pStyle w:val="FootnoteText"/>
      </w:pPr>
      <w:r w:rsidRPr="00F82B8E">
        <w:rPr>
          <w:rStyle w:val="FootnoteReference"/>
        </w:rPr>
        <w:footnoteRef/>
      </w:r>
      <w:r w:rsidRPr="00F82B8E">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EECE" w14:textId="6CDB215F" w:rsidR="00A02B31" w:rsidRDefault="00A02B31">
    <w:pPr>
      <w:pStyle w:val="Head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2D9C2C9A" wp14:editId="62D22F39">
              <wp:simplePos x="0" y="0"/>
              <wp:positionH relativeFrom="page">
                <wp:posOffset>0</wp:posOffset>
              </wp:positionH>
              <wp:positionV relativeFrom="page">
                <wp:posOffset>190500</wp:posOffset>
              </wp:positionV>
              <wp:extent cx="7772400" cy="266700"/>
              <wp:effectExtent l="0" t="0" r="0" b="0"/>
              <wp:wrapNone/>
              <wp:docPr id="1" name="MSIPCMf08243709cf8189869ed7b5b"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84D486" w14:textId="260DD3D3" w:rsidR="00A02B31" w:rsidRPr="006B52D9" w:rsidRDefault="00A02B31" w:rsidP="006B52D9">
                          <w:pPr>
                            <w:spacing w:after="0"/>
                            <w:jc w:val="center"/>
                            <w:rPr>
                              <w:rFonts w:ascii="Times New Roman" w:hAnsi="Times New Roman" w:cs="Times New Roman"/>
                              <w:color w:val="FF0000"/>
                              <w:sz w:val="26"/>
                            </w:rPr>
                          </w:pPr>
                          <w:r w:rsidRPr="006B52D9">
                            <w:rPr>
                              <w:rFonts w:ascii="Times New Roman" w:hAnsi="Times New Roman" w:cs="Times New Roman"/>
                              <w:color w:val="FF0000"/>
                              <w:sz w:val="26"/>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9C2C9A" id="_x0000_t202" coordsize="21600,21600" o:spt="202" path="m,l,21600r21600,l21600,xe">
              <v:stroke joinstyle="miter"/>
              <v:path gradientshapeok="t" o:connecttype="rect"/>
            </v:shapetype>
            <v:shape id="MSIPCMf08243709cf8189869ed7b5b" o:spid="_x0000_s1026" type="#_x0000_t202" alt="{&quot;HashCode&quot;:1795946508,&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" o:allowincell="f" filled="f" stroked="f" strokeweight=".5pt">
              <v:textbox inset=",0,,0">
                <w:txbxContent>
                  <w:p w14:paraId="6A84D486" w14:textId="260DD3D3" w:rsidR="00A02B31" w:rsidRPr="006B52D9" w:rsidRDefault="00A02B31" w:rsidP="006B52D9">
                    <w:pPr>
                      <w:spacing w:after="0"/>
                      <w:jc w:val="center"/>
                      <w:rPr>
                        <w:rFonts w:ascii="Times New Roman" w:hAnsi="Times New Roman" w:cs="Times New Roman"/>
                        <w:color w:val="FF0000"/>
                        <w:sz w:val="26"/>
                      </w:rPr>
                    </w:pPr>
                    <w:r w:rsidRPr="006B52D9">
                      <w:rPr>
                        <w:rFonts w:ascii="Times New Roman" w:hAnsi="Times New Roman" w:cs="Times New Roman"/>
                        <w:color w:val="FF0000"/>
                        <w:sz w:val="26"/>
                      </w:rPr>
                      <w:t>CUI</w:t>
                    </w:r>
                  </w:p>
                </w:txbxContent>
              </v:textbox>
              <w10:wrap anchorx="page" anchory="page"/>
            </v:shape>
          </w:pict>
        </mc:Fallback>
      </mc:AlternateContent>
    </w:r>
    <w:r>
      <w:rPr>
        <w:rFonts w:ascii="Times New Roman" w:hAnsi="Times New Roman" w:cs="Times New Roman"/>
        <w:sz w:val="24"/>
        <w:szCs w:val="24"/>
      </w:rPr>
      <w:t>FERC-725L (OMB Control No. 1902-0261)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6B9"/>
    <w:multiLevelType w:val="hybridMultilevel"/>
    <w:tmpl w:val="9AF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37881752"/>
    <w:multiLevelType w:val="hybridMultilevel"/>
    <w:tmpl w:val="75083D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60307F"/>
    <w:multiLevelType w:val="hybridMultilevel"/>
    <w:tmpl w:val="A438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A7611"/>
    <w:multiLevelType w:val="hybridMultilevel"/>
    <w:tmpl w:val="FEC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5C57BA6"/>
    <w:multiLevelType w:val="hybridMultilevel"/>
    <w:tmpl w:val="7642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D716F"/>
    <w:multiLevelType w:val="hybridMultilevel"/>
    <w:tmpl w:val="1C2A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9248C"/>
    <w:multiLevelType w:val="hybridMultilevel"/>
    <w:tmpl w:val="98D2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5"/>
  </w:num>
  <w:num w:numId="4">
    <w:abstractNumId w:val="18"/>
  </w:num>
  <w:num w:numId="5">
    <w:abstractNumId w:val="13"/>
  </w:num>
  <w:num w:numId="6">
    <w:abstractNumId w:val="1"/>
  </w:num>
  <w:num w:numId="7">
    <w:abstractNumId w:val="6"/>
  </w:num>
  <w:num w:numId="8">
    <w:abstractNumId w:val="9"/>
  </w:num>
  <w:num w:numId="9">
    <w:abstractNumId w:val="20"/>
  </w:num>
  <w:num w:numId="10">
    <w:abstractNumId w:val="14"/>
  </w:num>
  <w:num w:numId="11">
    <w:abstractNumId w:val="3"/>
  </w:num>
  <w:num w:numId="12">
    <w:abstractNumId w:val="4"/>
  </w:num>
  <w:num w:numId="13">
    <w:abstractNumId w:val="2"/>
  </w:num>
  <w:num w:numId="14">
    <w:abstractNumId w:val="5"/>
  </w:num>
  <w:num w:numId="15">
    <w:abstractNumId w:val="16"/>
  </w:num>
  <w:num w:numId="16">
    <w:abstractNumId w:val="17"/>
  </w:num>
  <w:num w:numId="17">
    <w:abstractNumId w:val="11"/>
  </w:num>
  <w:num w:numId="18">
    <w:abstractNumId w:val="19"/>
  </w:num>
  <w:num w:numId="19">
    <w:abstractNumId w:val="10"/>
  </w:num>
  <w:num w:numId="20">
    <w:abstractNumId w:val="0"/>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5508"/>
    <w:rsid w:val="00007001"/>
    <w:rsid w:val="0000761B"/>
    <w:rsid w:val="00007B68"/>
    <w:rsid w:val="000158B8"/>
    <w:rsid w:val="0002242D"/>
    <w:rsid w:val="0002567F"/>
    <w:rsid w:val="00035845"/>
    <w:rsid w:val="00047866"/>
    <w:rsid w:val="000517E2"/>
    <w:rsid w:val="00074DC8"/>
    <w:rsid w:val="0007636B"/>
    <w:rsid w:val="00093189"/>
    <w:rsid w:val="00095368"/>
    <w:rsid w:val="00097E6C"/>
    <w:rsid w:val="000A0AC2"/>
    <w:rsid w:val="000A18A4"/>
    <w:rsid w:val="000B0C37"/>
    <w:rsid w:val="000B45EB"/>
    <w:rsid w:val="000C145B"/>
    <w:rsid w:val="000C5CD7"/>
    <w:rsid w:val="000D58F6"/>
    <w:rsid w:val="000D6FBE"/>
    <w:rsid w:val="000E15B3"/>
    <w:rsid w:val="000E5772"/>
    <w:rsid w:val="000E5F31"/>
    <w:rsid w:val="000F1DBC"/>
    <w:rsid w:val="000F34E5"/>
    <w:rsid w:val="000F41C9"/>
    <w:rsid w:val="00110F23"/>
    <w:rsid w:val="001115C7"/>
    <w:rsid w:val="001119AF"/>
    <w:rsid w:val="0012296A"/>
    <w:rsid w:val="001348AC"/>
    <w:rsid w:val="00143103"/>
    <w:rsid w:val="00144325"/>
    <w:rsid w:val="001459CE"/>
    <w:rsid w:val="00150D8F"/>
    <w:rsid w:val="0015113C"/>
    <w:rsid w:val="00152BA3"/>
    <w:rsid w:val="00162B26"/>
    <w:rsid w:val="0017533A"/>
    <w:rsid w:val="00175AD1"/>
    <w:rsid w:val="00181727"/>
    <w:rsid w:val="0018313C"/>
    <w:rsid w:val="00185730"/>
    <w:rsid w:val="001968F8"/>
    <w:rsid w:val="00197A36"/>
    <w:rsid w:val="001A05A0"/>
    <w:rsid w:val="001C1170"/>
    <w:rsid w:val="001C1E51"/>
    <w:rsid w:val="001C2970"/>
    <w:rsid w:val="001C2DAF"/>
    <w:rsid w:val="001D21B0"/>
    <w:rsid w:val="001D2429"/>
    <w:rsid w:val="001E6AC0"/>
    <w:rsid w:val="0020384F"/>
    <w:rsid w:val="00212A83"/>
    <w:rsid w:val="0021332D"/>
    <w:rsid w:val="0023163E"/>
    <w:rsid w:val="00232221"/>
    <w:rsid w:val="00236674"/>
    <w:rsid w:val="00245180"/>
    <w:rsid w:val="00247B75"/>
    <w:rsid w:val="00255031"/>
    <w:rsid w:val="0026674D"/>
    <w:rsid w:val="00272108"/>
    <w:rsid w:val="002779D9"/>
    <w:rsid w:val="002961E5"/>
    <w:rsid w:val="00297631"/>
    <w:rsid w:val="00297755"/>
    <w:rsid w:val="002A08FE"/>
    <w:rsid w:val="002A0D26"/>
    <w:rsid w:val="002A1294"/>
    <w:rsid w:val="002A40A7"/>
    <w:rsid w:val="002A6C17"/>
    <w:rsid w:val="002B07FF"/>
    <w:rsid w:val="002B13E2"/>
    <w:rsid w:val="002B4DD2"/>
    <w:rsid w:val="002B5629"/>
    <w:rsid w:val="002C1BFB"/>
    <w:rsid w:val="002C5784"/>
    <w:rsid w:val="002C63E1"/>
    <w:rsid w:val="002C67B4"/>
    <w:rsid w:val="002D2C3C"/>
    <w:rsid w:val="002F410F"/>
    <w:rsid w:val="002F6632"/>
    <w:rsid w:val="002F6EF7"/>
    <w:rsid w:val="00304952"/>
    <w:rsid w:val="003316E0"/>
    <w:rsid w:val="003528CC"/>
    <w:rsid w:val="00362710"/>
    <w:rsid w:val="00362A6A"/>
    <w:rsid w:val="00363B01"/>
    <w:rsid w:val="00375885"/>
    <w:rsid w:val="003800E6"/>
    <w:rsid w:val="00390F02"/>
    <w:rsid w:val="003967A4"/>
    <w:rsid w:val="003B0249"/>
    <w:rsid w:val="003B3B61"/>
    <w:rsid w:val="003D5A4D"/>
    <w:rsid w:val="003D5BDA"/>
    <w:rsid w:val="003E295A"/>
    <w:rsid w:val="003E6C01"/>
    <w:rsid w:val="003F0029"/>
    <w:rsid w:val="003F3754"/>
    <w:rsid w:val="003F6148"/>
    <w:rsid w:val="003F7B4E"/>
    <w:rsid w:val="0040192F"/>
    <w:rsid w:val="004050B5"/>
    <w:rsid w:val="00406B1F"/>
    <w:rsid w:val="00407CA1"/>
    <w:rsid w:val="00414F32"/>
    <w:rsid w:val="004276A5"/>
    <w:rsid w:val="00431D39"/>
    <w:rsid w:val="00443588"/>
    <w:rsid w:val="0045480C"/>
    <w:rsid w:val="0045680D"/>
    <w:rsid w:val="00461020"/>
    <w:rsid w:val="00466C57"/>
    <w:rsid w:val="0047153F"/>
    <w:rsid w:val="00481E6C"/>
    <w:rsid w:val="004B3FFA"/>
    <w:rsid w:val="004B5DF3"/>
    <w:rsid w:val="004C02F0"/>
    <w:rsid w:val="004C4C89"/>
    <w:rsid w:val="004C5E0E"/>
    <w:rsid w:val="004C7377"/>
    <w:rsid w:val="004D29AB"/>
    <w:rsid w:val="004E21BE"/>
    <w:rsid w:val="004E651C"/>
    <w:rsid w:val="004F6977"/>
    <w:rsid w:val="00507511"/>
    <w:rsid w:val="005121A2"/>
    <w:rsid w:val="00522F69"/>
    <w:rsid w:val="0053287C"/>
    <w:rsid w:val="00540572"/>
    <w:rsid w:val="00541B4E"/>
    <w:rsid w:val="00541FBD"/>
    <w:rsid w:val="005462B6"/>
    <w:rsid w:val="00546870"/>
    <w:rsid w:val="00547FA1"/>
    <w:rsid w:val="00557FD6"/>
    <w:rsid w:val="00570861"/>
    <w:rsid w:val="00571C5E"/>
    <w:rsid w:val="00576FDE"/>
    <w:rsid w:val="0057700F"/>
    <w:rsid w:val="00582E7E"/>
    <w:rsid w:val="00587353"/>
    <w:rsid w:val="00591BAD"/>
    <w:rsid w:val="00596BFD"/>
    <w:rsid w:val="005A2792"/>
    <w:rsid w:val="005A29F9"/>
    <w:rsid w:val="005B64E8"/>
    <w:rsid w:val="005B77CE"/>
    <w:rsid w:val="005E2146"/>
    <w:rsid w:val="005E318B"/>
    <w:rsid w:val="005F1C3C"/>
    <w:rsid w:val="005F1F29"/>
    <w:rsid w:val="005F44CB"/>
    <w:rsid w:val="005F4C3A"/>
    <w:rsid w:val="00601A05"/>
    <w:rsid w:val="006100AC"/>
    <w:rsid w:val="006166FA"/>
    <w:rsid w:val="00621C29"/>
    <w:rsid w:val="00630A34"/>
    <w:rsid w:val="00637CE1"/>
    <w:rsid w:val="006437A2"/>
    <w:rsid w:val="00656FFC"/>
    <w:rsid w:val="00657A47"/>
    <w:rsid w:val="00664BC0"/>
    <w:rsid w:val="00672094"/>
    <w:rsid w:val="00674FD8"/>
    <w:rsid w:val="00682634"/>
    <w:rsid w:val="00690136"/>
    <w:rsid w:val="0069237F"/>
    <w:rsid w:val="00697657"/>
    <w:rsid w:val="006A533C"/>
    <w:rsid w:val="006B437C"/>
    <w:rsid w:val="006B52D9"/>
    <w:rsid w:val="006B6D60"/>
    <w:rsid w:val="006C53D1"/>
    <w:rsid w:val="006C5A02"/>
    <w:rsid w:val="006D5F25"/>
    <w:rsid w:val="006E3CFD"/>
    <w:rsid w:val="006E527B"/>
    <w:rsid w:val="00711903"/>
    <w:rsid w:val="00716469"/>
    <w:rsid w:val="00731C22"/>
    <w:rsid w:val="00736047"/>
    <w:rsid w:val="0074195A"/>
    <w:rsid w:val="00744A3C"/>
    <w:rsid w:val="00745C7E"/>
    <w:rsid w:val="00761A02"/>
    <w:rsid w:val="00764660"/>
    <w:rsid w:val="00771FCE"/>
    <w:rsid w:val="00773AEB"/>
    <w:rsid w:val="0078612A"/>
    <w:rsid w:val="00787670"/>
    <w:rsid w:val="00794CB5"/>
    <w:rsid w:val="007A2F92"/>
    <w:rsid w:val="007A6142"/>
    <w:rsid w:val="007B06B3"/>
    <w:rsid w:val="007B193F"/>
    <w:rsid w:val="007B7E0C"/>
    <w:rsid w:val="007C1FB6"/>
    <w:rsid w:val="007C35DA"/>
    <w:rsid w:val="007C3F81"/>
    <w:rsid w:val="007D6BDD"/>
    <w:rsid w:val="007D719C"/>
    <w:rsid w:val="007E3C37"/>
    <w:rsid w:val="007E7C0F"/>
    <w:rsid w:val="00834C7F"/>
    <w:rsid w:val="008524C6"/>
    <w:rsid w:val="00855EC8"/>
    <w:rsid w:val="00855EFC"/>
    <w:rsid w:val="008619E1"/>
    <w:rsid w:val="008679A2"/>
    <w:rsid w:val="008734D3"/>
    <w:rsid w:val="00876F75"/>
    <w:rsid w:val="00895C2F"/>
    <w:rsid w:val="00896C01"/>
    <w:rsid w:val="008A21A4"/>
    <w:rsid w:val="008A3746"/>
    <w:rsid w:val="008A52E9"/>
    <w:rsid w:val="008A79A2"/>
    <w:rsid w:val="008B1CEB"/>
    <w:rsid w:val="008B703B"/>
    <w:rsid w:val="008C2059"/>
    <w:rsid w:val="008C238C"/>
    <w:rsid w:val="008C25E0"/>
    <w:rsid w:val="008C288D"/>
    <w:rsid w:val="008C2F02"/>
    <w:rsid w:val="008C5A8B"/>
    <w:rsid w:val="008C666B"/>
    <w:rsid w:val="008C76E2"/>
    <w:rsid w:val="008D1464"/>
    <w:rsid w:val="008D310F"/>
    <w:rsid w:val="008D461D"/>
    <w:rsid w:val="008E58B7"/>
    <w:rsid w:val="008E70CD"/>
    <w:rsid w:val="008E7788"/>
    <w:rsid w:val="00911FF4"/>
    <w:rsid w:val="00913A8B"/>
    <w:rsid w:val="00920AD5"/>
    <w:rsid w:val="0093102B"/>
    <w:rsid w:val="0093357F"/>
    <w:rsid w:val="009430EF"/>
    <w:rsid w:val="00950ECA"/>
    <w:rsid w:val="00952D21"/>
    <w:rsid w:val="00963609"/>
    <w:rsid w:val="00970C75"/>
    <w:rsid w:val="00970FE4"/>
    <w:rsid w:val="00971AB3"/>
    <w:rsid w:val="00977929"/>
    <w:rsid w:val="00982694"/>
    <w:rsid w:val="0099336E"/>
    <w:rsid w:val="009A5447"/>
    <w:rsid w:val="009C45B8"/>
    <w:rsid w:val="009C5849"/>
    <w:rsid w:val="009C5D52"/>
    <w:rsid w:val="009C6975"/>
    <w:rsid w:val="009E1190"/>
    <w:rsid w:val="00A02B31"/>
    <w:rsid w:val="00A07EDC"/>
    <w:rsid w:val="00A23775"/>
    <w:rsid w:val="00A276F5"/>
    <w:rsid w:val="00A5648B"/>
    <w:rsid w:val="00A615A6"/>
    <w:rsid w:val="00A61802"/>
    <w:rsid w:val="00A61A4D"/>
    <w:rsid w:val="00A62953"/>
    <w:rsid w:val="00A63686"/>
    <w:rsid w:val="00A65471"/>
    <w:rsid w:val="00A66F65"/>
    <w:rsid w:val="00A67154"/>
    <w:rsid w:val="00A72E7B"/>
    <w:rsid w:val="00A73CCF"/>
    <w:rsid w:val="00A741BA"/>
    <w:rsid w:val="00A74F23"/>
    <w:rsid w:val="00A81C16"/>
    <w:rsid w:val="00A82B09"/>
    <w:rsid w:val="00A84355"/>
    <w:rsid w:val="00A9186C"/>
    <w:rsid w:val="00A938F5"/>
    <w:rsid w:val="00A93F1B"/>
    <w:rsid w:val="00A96B65"/>
    <w:rsid w:val="00AA5970"/>
    <w:rsid w:val="00AC39D0"/>
    <w:rsid w:val="00AC5D45"/>
    <w:rsid w:val="00AD16A3"/>
    <w:rsid w:val="00AD3DE5"/>
    <w:rsid w:val="00AD50EA"/>
    <w:rsid w:val="00AD6602"/>
    <w:rsid w:val="00AE298A"/>
    <w:rsid w:val="00AE7003"/>
    <w:rsid w:val="00AF2217"/>
    <w:rsid w:val="00B015EC"/>
    <w:rsid w:val="00B01AC9"/>
    <w:rsid w:val="00B072C3"/>
    <w:rsid w:val="00B115C0"/>
    <w:rsid w:val="00B126FA"/>
    <w:rsid w:val="00B27783"/>
    <w:rsid w:val="00B33B5F"/>
    <w:rsid w:val="00B57039"/>
    <w:rsid w:val="00B72662"/>
    <w:rsid w:val="00B837BA"/>
    <w:rsid w:val="00B85235"/>
    <w:rsid w:val="00B8706D"/>
    <w:rsid w:val="00B9413E"/>
    <w:rsid w:val="00BA1C7D"/>
    <w:rsid w:val="00BA7C56"/>
    <w:rsid w:val="00BB3603"/>
    <w:rsid w:val="00BB3B2C"/>
    <w:rsid w:val="00BC27F0"/>
    <w:rsid w:val="00BD4CE0"/>
    <w:rsid w:val="00BE3D4E"/>
    <w:rsid w:val="00BE526B"/>
    <w:rsid w:val="00BE7025"/>
    <w:rsid w:val="00BF2816"/>
    <w:rsid w:val="00BF3F67"/>
    <w:rsid w:val="00C01698"/>
    <w:rsid w:val="00C03F29"/>
    <w:rsid w:val="00C05F12"/>
    <w:rsid w:val="00C27D56"/>
    <w:rsid w:val="00C35DFC"/>
    <w:rsid w:val="00C37208"/>
    <w:rsid w:val="00C47527"/>
    <w:rsid w:val="00C50EC4"/>
    <w:rsid w:val="00C510DD"/>
    <w:rsid w:val="00C60048"/>
    <w:rsid w:val="00C61E8F"/>
    <w:rsid w:val="00C6263B"/>
    <w:rsid w:val="00C676C1"/>
    <w:rsid w:val="00C9181D"/>
    <w:rsid w:val="00C9431F"/>
    <w:rsid w:val="00C96C91"/>
    <w:rsid w:val="00CA495F"/>
    <w:rsid w:val="00CA59C3"/>
    <w:rsid w:val="00CA704C"/>
    <w:rsid w:val="00CB26E8"/>
    <w:rsid w:val="00CB63B2"/>
    <w:rsid w:val="00CB6D65"/>
    <w:rsid w:val="00CD5624"/>
    <w:rsid w:val="00CE0343"/>
    <w:rsid w:val="00CE0A63"/>
    <w:rsid w:val="00CE15BC"/>
    <w:rsid w:val="00CE2CDA"/>
    <w:rsid w:val="00CE535C"/>
    <w:rsid w:val="00CF759C"/>
    <w:rsid w:val="00D075A0"/>
    <w:rsid w:val="00D20C54"/>
    <w:rsid w:val="00D21D86"/>
    <w:rsid w:val="00D23212"/>
    <w:rsid w:val="00D2490E"/>
    <w:rsid w:val="00D407F7"/>
    <w:rsid w:val="00D43F0E"/>
    <w:rsid w:val="00D47528"/>
    <w:rsid w:val="00D528E3"/>
    <w:rsid w:val="00D53CA0"/>
    <w:rsid w:val="00D55896"/>
    <w:rsid w:val="00D63739"/>
    <w:rsid w:val="00D76508"/>
    <w:rsid w:val="00D80FBD"/>
    <w:rsid w:val="00D83445"/>
    <w:rsid w:val="00D853FF"/>
    <w:rsid w:val="00D85DBB"/>
    <w:rsid w:val="00D87A76"/>
    <w:rsid w:val="00D9209B"/>
    <w:rsid w:val="00DA06F4"/>
    <w:rsid w:val="00DA5493"/>
    <w:rsid w:val="00DB55F4"/>
    <w:rsid w:val="00DB58D2"/>
    <w:rsid w:val="00DB6DC8"/>
    <w:rsid w:val="00DC015E"/>
    <w:rsid w:val="00DC35ED"/>
    <w:rsid w:val="00DC4E36"/>
    <w:rsid w:val="00DC739E"/>
    <w:rsid w:val="00DD3B35"/>
    <w:rsid w:val="00DD79FB"/>
    <w:rsid w:val="00DE18D9"/>
    <w:rsid w:val="00DF556A"/>
    <w:rsid w:val="00DF55A8"/>
    <w:rsid w:val="00E0535D"/>
    <w:rsid w:val="00E06351"/>
    <w:rsid w:val="00E0690B"/>
    <w:rsid w:val="00E11CA6"/>
    <w:rsid w:val="00E12A4B"/>
    <w:rsid w:val="00E14565"/>
    <w:rsid w:val="00E20612"/>
    <w:rsid w:val="00E23E64"/>
    <w:rsid w:val="00E25683"/>
    <w:rsid w:val="00E3501D"/>
    <w:rsid w:val="00E36A45"/>
    <w:rsid w:val="00E50DF3"/>
    <w:rsid w:val="00E52D63"/>
    <w:rsid w:val="00E57CCE"/>
    <w:rsid w:val="00E636D7"/>
    <w:rsid w:val="00E67CF3"/>
    <w:rsid w:val="00E75E04"/>
    <w:rsid w:val="00E760F8"/>
    <w:rsid w:val="00E80DE8"/>
    <w:rsid w:val="00E87A4F"/>
    <w:rsid w:val="00E949DC"/>
    <w:rsid w:val="00EA5C58"/>
    <w:rsid w:val="00EB3E6F"/>
    <w:rsid w:val="00EB554A"/>
    <w:rsid w:val="00EB7209"/>
    <w:rsid w:val="00EC3A64"/>
    <w:rsid w:val="00EC5E46"/>
    <w:rsid w:val="00ED5560"/>
    <w:rsid w:val="00EE29F1"/>
    <w:rsid w:val="00EE411E"/>
    <w:rsid w:val="00F044CF"/>
    <w:rsid w:val="00F109D2"/>
    <w:rsid w:val="00F12DC2"/>
    <w:rsid w:val="00F13D87"/>
    <w:rsid w:val="00F14038"/>
    <w:rsid w:val="00F152DF"/>
    <w:rsid w:val="00F26E86"/>
    <w:rsid w:val="00F2705B"/>
    <w:rsid w:val="00F41092"/>
    <w:rsid w:val="00F527A3"/>
    <w:rsid w:val="00F61B24"/>
    <w:rsid w:val="00F62674"/>
    <w:rsid w:val="00F707CA"/>
    <w:rsid w:val="00F7567B"/>
    <w:rsid w:val="00F77257"/>
    <w:rsid w:val="00F81142"/>
    <w:rsid w:val="00F82B8E"/>
    <w:rsid w:val="00F8440A"/>
    <w:rsid w:val="00F90797"/>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C912A1"/>
  <w15:docId w15:val="{3F12CF3A-9F22-4776-92DE-BA2D5C5A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styleId="EndnoteText">
    <w:name w:val="endnote text"/>
    <w:basedOn w:val="Normal"/>
    <w:link w:val="EndnoteTextChar"/>
    <w:uiPriority w:val="99"/>
    <w:semiHidden/>
    <w:unhideWhenUsed/>
    <w:rsid w:val="006C5A0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C5A0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docs-filing/efiling.a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468689" TargetMode="External"/><Relationship Id="rId2" Type="http://schemas.openxmlformats.org/officeDocument/2006/relationships/hyperlink" Target="http://www.nerc.com/pa/Stand/Documents/Appendix_3A_StandardsProcessesManual.pdf" TargetMode="External"/><Relationship Id="rId1" Type="http://schemas.openxmlformats.org/officeDocument/2006/relationships/hyperlink" Target="http://www.nerc.com/FilingsOrders/us/RuleOfProcedureDL/NERC_ROP_Effective_20161031.pdf" TargetMode="External"/><Relationship Id="rId5" Type="http://schemas.openxmlformats.org/officeDocument/2006/relationships/hyperlink" Target="https://elibrary.ferc.gov/idmws/common/OpenNat.asp?fileID=15468689" TargetMode="External"/><Relationship Id="rId4" Type="http://schemas.openxmlformats.org/officeDocument/2006/relationships/hyperlink" Target="https://elibrary.ferc.gov/idmws/common/OpenNat.asp?fileID=1546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C0CA-D67D-4002-B8C7-B082E3C4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A4479-0543-455B-A152-110FB41B2830}">
  <ds:schemaRefs>
    <ds:schemaRef ds:uri="http://schemas.microsoft.com/office/2006/metadata/properties"/>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B8C4DBDE-6DCB-4D3A-965F-3ADB3BEC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7332</Words>
  <Characters>41795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FERC-725L supporting statement</vt:lpstr>
    </vt:vector>
  </TitlesOfParts>
  <Company>FERC</Company>
  <LinksUpToDate>false</LinksUpToDate>
  <CharactersWithSpaces>49029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FERC-725L supporting statement</dc:title>
  <dc:creator>ferc</dc:creator>
  <cp:lastModifiedBy>Jean Sonneman</cp:lastModifiedBy>
  <cp:revision>13</cp:revision>
  <dcterms:created xsi:type="dcterms:W3CDTF">2021-06-14T20:59:00Z</dcterms:created>
  <dcterms:modified xsi:type="dcterms:W3CDTF">2021-06-14T21:07:00Z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e120c11f-7d21-4fdf-9d04-b34a9c1c3979_Enabled">
    <vt:lpwstr>True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David.OConnor@ferc.gov</vt:lpwstr>
  </property>
  <property fmtid="{D5CDD505-2E9C-101B-9397-08002B2CF9AE}" pid="6" name="MSIP_Label_e120c11f-7d21-4fdf-9d04-b34a9c1c3979_SetDate">
    <vt:lpwstr>2021-06-08T12:38:51.4216578Z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ActionId">
    <vt:lpwstr>6808663b-febc-46a2-8579-b94dfc2e1812</vt:lpwstr>
  </property>
  <property fmtid="{D5CDD505-2E9C-101B-9397-08002B2CF9AE}" pid="10" name="MSIP_Label_e120c11f-7d21-4fdf-9d04-b34a9c1c3979_Extended_MSFT_Method">
    <vt:lpwstr>Manual</vt:lpwstr>
  </property>
  <property fmtid="{D5CDD505-2E9C-101B-9397-08002B2CF9AE}" pid="11" name="Sensitivity">
    <vt:lpwstr>CUI</vt:lpwstr>
  </property>
</Properties>
</file>