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62E9" w:rsidRDefault="002862E9" w14:paraId="4960D6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Pr="002862E9" w:rsidR="002862E9" w:rsidRDefault="002862E9" w14:paraId="2311BD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2862E9" w:rsidRDefault="002862E9" w14:paraId="7A9139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994381" w:rsidRDefault="002862E9" w14:paraId="304BA1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SUPPORTING STATEMENT</w:t>
      </w:r>
      <w:r w:rsidR="00056A7E">
        <w:rPr>
          <w:bCs/>
          <w:color w:val="000000"/>
        </w:rPr>
        <w:t xml:space="preserve"> - PART A</w:t>
      </w:r>
    </w:p>
    <w:p w:rsidR="00DF46BB" w:rsidRDefault="00DF46BB" w14:paraId="2D2BD6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p>
    <w:p w:rsidR="00E85578" w:rsidRDefault="00E85578" w14:paraId="57C28214" w14:textId="681949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r>
        <w:rPr>
          <w:b/>
          <w:bCs/>
          <w:color w:val="000000"/>
          <w:u w:val="single"/>
        </w:rPr>
        <w:t>Survey</w:t>
      </w:r>
      <w:r w:rsidR="00520B10">
        <w:rPr>
          <w:b/>
          <w:bCs/>
          <w:color w:val="000000"/>
          <w:u w:val="single"/>
        </w:rPr>
        <w:t xml:space="preserve"> of FTA Stakeholders</w:t>
      </w:r>
    </w:p>
    <w:p w:rsidR="00B43B9A" w:rsidRDefault="00B43B9A" w14:paraId="5C0525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 xml:space="preserve">(OMB Control No. </w:t>
      </w:r>
      <w:r w:rsidRPr="00D941F5">
        <w:rPr>
          <w:bCs/>
          <w:color w:val="000000"/>
          <w:u w:val="single"/>
        </w:rPr>
        <w:t>2132-0564</w:t>
      </w:r>
      <w:r>
        <w:rPr>
          <w:bCs/>
          <w:color w:val="000000"/>
          <w:u w:val="single"/>
        </w:rPr>
        <w:t>)</w:t>
      </w:r>
    </w:p>
    <w:p w:rsidR="00B43B9A" w:rsidRDefault="00B43B9A" w14:paraId="4C8964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p>
    <w:p w:rsidRPr="001B4C80" w:rsidR="001B4C80" w:rsidP="006D4485" w:rsidRDefault="001B4C80" w14:paraId="4DD3E4BD" w14:textId="77777777">
      <w:pPr>
        <w:widowControl w:val="0"/>
        <w:autoSpaceDE w:val="0"/>
        <w:autoSpaceDN w:val="0"/>
        <w:adjustRightInd w:val="0"/>
        <w:rPr>
          <w:u w:val="single"/>
        </w:rPr>
      </w:pPr>
      <w:r w:rsidRPr="005765A2">
        <w:rPr>
          <w:u w:val="single"/>
        </w:rPr>
        <w:t>ABSTRACT</w:t>
      </w:r>
    </w:p>
    <w:p w:rsidR="006D4485" w:rsidP="006D4485" w:rsidRDefault="001B4C80" w14:paraId="54FB05D1" w14:textId="3E150D9F">
      <w:pPr>
        <w:widowControl w:val="0"/>
        <w:autoSpaceDE w:val="0"/>
        <w:autoSpaceDN w:val="0"/>
        <w:adjustRightInd w:val="0"/>
      </w:pPr>
      <w:r w:rsidRPr="00EF18AF">
        <w:t xml:space="preserve">This is a </w:t>
      </w:r>
      <w:r w:rsidRPr="00EF18AF" w:rsidR="006D4485">
        <w:t>request</w:t>
      </w:r>
      <w:r w:rsidRPr="00EF18AF">
        <w:t xml:space="preserve"> to</w:t>
      </w:r>
      <w:r w:rsidRPr="00EF18AF" w:rsidR="006D4485">
        <w:t xml:space="preserve"> the O</w:t>
      </w:r>
      <w:r w:rsidRPr="00EF18AF">
        <w:t>ffice of Management and Budget</w:t>
      </w:r>
      <w:r w:rsidRPr="00EF18AF" w:rsidR="006D4485">
        <w:t xml:space="preserve"> (OMB)</w:t>
      </w:r>
      <w:r w:rsidRPr="00EF18AF" w:rsidR="009E3704">
        <w:t xml:space="preserve"> to renew the</w:t>
      </w:r>
      <w:r w:rsidRPr="00EF18AF">
        <w:t xml:space="preserve"> current approval of</w:t>
      </w:r>
      <w:r w:rsidRPr="00EF18AF" w:rsidR="009E3704">
        <w:t xml:space="preserve"> the OMB Control Number 2132-0564, “Survey of FTA Stakeholders” information collection (IC), which is curr</w:t>
      </w:r>
      <w:r w:rsidRPr="00EF18AF" w:rsidR="00165A3B">
        <w:t>ently due to expire on August 31</w:t>
      </w:r>
      <w:r w:rsidRPr="00EF18AF" w:rsidR="009E3704">
        <w:t>, 2021, and extend it for three years.</w:t>
      </w:r>
      <w:r w:rsidRPr="00EF18AF">
        <w:t xml:space="preserve"> </w:t>
      </w:r>
      <w:r w:rsidRPr="00EF18AF" w:rsidR="009E3704">
        <w:t xml:space="preserve">This </w:t>
      </w:r>
      <w:r w:rsidRPr="00EF18AF">
        <w:t xml:space="preserve">request </w:t>
      </w:r>
      <w:r w:rsidR="00A52B00">
        <w:t>for a revision of a currently approved information collection</w:t>
      </w:r>
      <w:r w:rsidRPr="00EF18AF" w:rsidR="00165A3B">
        <w:t>, because of changes in methodology</w:t>
      </w:r>
      <w:r w:rsidR="00A52B00">
        <w:t>.</w:t>
      </w:r>
      <w:r w:rsidRPr="00EF18AF" w:rsidR="009E3704">
        <w:t xml:space="preserve"> </w:t>
      </w:r>
      <w:r w:rsidRPr="00EF18AF" w:rsidR="00E536DA">
        <w:t xml:space="preserve">Changes to methodology </w:t>
      </w:r>
      <w:r w:rsidRPr="00EF18AF" w:rsidR="000D6A12">
        <w:t>include</w:t>
      </w:r>
      <w:r w:rsidRPr="00EF18AF" w:rsidR="00E37A33">
        <w:t xml:space="preserve"> an effort</w:t>
      </w:r>
      <w:r w:rsidR="00EF18AF">
        <w:t xml:space="preserve"> to increase</w:t>
      </w:r>
      <w:r w:rsidRPr="00EF18AF" w:rsidR="007C1C5D">
        <w:t xml:space="preserve"> stakeholder feedback by expanding the number of</w:t>
      </w:r>
      <w:r w:rsidRPr="00EF18AF" w:rsidR="00486314">
        <w:t xml:space="preserve"> potential</w:t>
      </w:r>
      <w:r w:rsidRPr="00EF18AF" w:rsidR="007C1C5D">
        <w:t xml:space="preserve"> survey respondents from 1</w:t>
      </w:r>
      <w:r w:rsidRPr="00EF18AF" w:rsidR="00E536DA">
        <w:t>,188</w:t>
      </w:r>
      <w:r w:rsidRPr="00EF18AF" w:rsidR="00CD0973">
        <w:t xml:space="preserve"> in the previous IC</w:t>
      </w:r>
      <w:r w:rsidRPr="00EF18AF" w:rsidR="00E536DA">
        <w:t xml:space="preserve"> request</w:t>
      </w:r>
      <w:r w:rsidRPr="00EF18AF" w:rsidR="00CD0973">
        <w:t xml:space="preserve"> to 6,454 </w:t>
      </w:r>
      <w:r w:rsidRPr="00EF18AF" w:rsidR="004A3CD0">
        <w:t>in the current IC</w:t>
      </w:r>
      <w:r w:rsidRPr="00EF18AF" w:rsidR="00E536DA">
        <w:t xml:space="preserve"> request</w:t>
      </w:r>
      <w:r w:rsidRPr="00EF18AF" w:rsidR="00486314">
        <w:t>. This change reflects expansion of the target population beyond</w:t>
      </w:r>
      <w:r w:rsidRPr="00EF18AF" w:rsidR="000D6A12">
        <w:t xml:space="preserve"> transit CEOs to</w:t>
      </w:r>
      <w:r w:rsidRPr="00EF18AF" w:rsidR="00486314">
        <w:t xml:space="preserve"> include</w:t>
      </w:r>
      <w:r w:rsidRPr="00EF18AF" w:rsidR="000D6A12">
        <w:t xml:space="preserve"> all transit workers who have direct interaction with FTA</w:t>
      </w:r>
      <w:r w:rsidRPr="00EF18AF" w:rsidR="004A3CD0">
        <w:t xml:space="preserve">. </w:t>
      </w:r>
      <w:r w:rsidR="00A52B00">
        <w:t xml:space="preserve">This change was due only to an internal decision by </w:t>
      </w:r>
      <w:r w:rsidR="00A52B00">
        <w:rPr>
          <w:color w:val="000000"/>
        </w:rPr>
        <w:t>FTA leadership to expand outreach to a broader cross-section of FTA stakeholders</w:t>
      </w:r>
      <w:r w:rsidR="00A52B00">
        <w:t xml:space="preserve">.  </w:t>
      </w:r>
      <w:r w:rsidR="005765A2">
        <w:t>Burden was reduced from evidence in individual reports, resulting in a decrease of e</w:t>
      </w:r>
      <w:r w:rsidRPr="005765A2" w:rsidR="00405A98">
        <w:t xml:space="preserve">stimated annual burden hours from </w:t>
      </w:r>
      <w:r w:rsidRPr="005765A2" w:rsidR="00025731">
        <w:t>1,188 in the previous IC to 80</w:t>
      </w:r>
      <w:r w:rsidR="006A55FA">
        <w:t>8</w:t>
      </w:r>
      <w:r w:rsidRPr="005765A2" w:rsidR="00405A98">
        <w:t xml:space="preserve"> </w:t>
      </w:r>
      <w:r w:rsidRPr="005765A2" w:rsidR="00025731">
        <w:t>in the current IC</w:t>
      </w:r>
      <w:r w:rsidR="005765A2">
        <w:t xml:space="preserve">. </w:t>
      </w:r>
      <w:r w:rsidR="00A52B00">
        <w:t xml:space="preserve"> There were also non-substantive changes to the </w:t>
      </w:r>
      <w:r w:rsidRPr="00EF18AF" w:rsidR="001C20FA">
        <w:t>survey instrument</w:t>
      </w:r>
      <w:r w:rsidR="00A52B00">
        <w:t xml:space="preserve">, that </w:t>
      </w:r>
      <w:r w:rsidRPr="00EF18AF" w:rsidR="001C20FA">
        <w:t>are not significant and</w:t>
      </w:r>
      <w:r w:rsidRPr="00EF18AF" w:rsidR="00025731">
        <w:t xml:space="preserve"> only serve to</w:t>
      </w:r>
      <w:r w:rsidRPr="00EF18AF" w:rsidR="001C20FA">
        <w:t xml:space="preserve"> simplify, </w:t>
      </w:r>
      <w:proofErr w:type="gramStart"/>
      <w:r w:rsidRPr="00EF18AF" w:rsidR="001C20FA">
        <w:t>clarify</w:t>
      </w:r>
      <w:proofErr w:type="gramEnd"/>
      <w:r w:rsidRPr="00EF18AF" w:rsidR="001C20FA">
        <w:t xml:space="preserve"> or improve existing survey questions.</w:t>
      </w:r>
    </w:p>
    <w:p w:rsidRPr="00466454" w:rsidR="00466454" w:rsidP="00466454" w:rsidRDefault="00466454" w14:paraId="3D1B16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rsidR="00E85578" w:rsidP="00994381" w:rsidRDefault="00994381" w14:paraId="534DCF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Cs/>
          <w:color w:val="000000"/>
        </w:rPr>
        <w:t xml:space="preserve">A.  </w:t>
      </w:r>
      <w:r w:rsidR="003A75C6">
        <w:rPr>
          <w:bCs/>
          <w:color w:val="000000"/>
        </w:rPr>
        <w:t>Justification</w:t>
      </w:r>
    </w:p>
    <w:p w:rsidR="00E85578" w:rsidRDefault="00E85578" w14:paraId="6B227C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p w:rsidR="00E85578" w:rsidRDefault="00E85578" w14:paraId="250EF2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  </w:t>
      </w:r>
      <w:r>
        <w:rPr>
          <w:color w:val="000000"/>
          <w:u w:val="single"/>
        </w:rPr>
        <w:t>Circumstances that make the collection necessary.</w:t>
      </w:r>
      <w:r>
        <w:rPr>
          <w:color w:val="000000"/>
        </w:rPr>
        <w:t xml:space="preserve">  </w:t>
      </w:r>
    </w:p>
    <w:p w:rsidR="00E85578" w:rsidRDefault="00E85578" w14:paraId="4975FA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4E051F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Executive Order 12862 requires federal agencies that deliver services to the public to:</w:t>
      </w:r>
    </w:p>
    <w:p w:rsidR="00E85578" w:rsidRDefault="009477DE" w14:paraId="359481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I</w:t>
      </w:r>
      <w:r w:rsidR="00E85578">
        <w:rPr>
          <w:color w:val="000000"/>
        </w:rPr>
        <w:t xml:space="preserve">dentify </w:t>
      </w:r>
      <w:proofErr w:type="gramStart"/>
      <w:r w:rsidR="00E85578">
        <w:rPr>
          <w:color w:val="000000"/>
        </w:rPr>
        <w:t>customers;</w:t>
      </w:r>
      <w:proofErr w:type="gramEnd"/>
    </w:p>
    <w:p w:rsidR="00E85578" w:rsidRDefault="009477DE" w14:paraId="1D2E70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S</w:t>
      </w:r>
      <w:r w:rsidR="00E85578">
        <w:rPr>
          <w:color w:val="000000"/>
        </w:rPr>
        <w:t xml:space="preserve">urvey customers to determine the kind and quality of services they want and </w:t>
      </w:r>
      <w:proofErr w:type="gramStart"/>
      <w:r w:rsidR="00E85578">
        <w:rPr>
          <w:color w:val="000000"/>
        </w:rPr>
        <w:t>their</w:t>
      </w:r>
      <w:proofErr w:type="gramEnd"/>
    </w:p>
    <w:p w:rsidR="00E85578" w:rsidRDefault="00E85578" w14:paraId="19B0F7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w:t>
      </w:r>
      <w:r w:rsidR="00AF62A7">
        <w:rPr>
          <w:color w:val="000000"/>
        </w:rPr>
        <w:t xml:space="preserve">  </w:t>
      </w:r>
      <w:r w:rsidR="009477DE">
        <w:rPr>
          <w:color w:val="000000"/>
        </w:rPr>
        <w:t xml:space="preserve"> </w:t>
      </w:r>
      <w:r>
        <w:rPr>
          <w:color w:val="000000"/>
        </w:rPr>
        <w:t>level of satisfaction with existing services</w:t>
      </w:r>
      <w:r w:rsidR="00466454">
        <w:rPr>
          <w:color w:val="000000"/>
        </w:rPr>
        <w:t>;</w:t>
      </w:r>
      <w:r>
        <w:rPr>
          <w:color w:val="000000"/>
        </w:rPr>
        <w:t xml:space="preserve"> and</w:t>
      </w:r>
      <w:r w:rsidR="00466454">
        <w:rPr>
          <w:color w:val="000000"/>
        </w:rPr>
        <w:t>,</w:t>
      </w:r>
    </w:p>
    <w:p w:rsidR="00E85578" w:rsidRDefault="00E85578" w14:paraId="351A34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w:t>
      </w:r>
      <w:r w:rsidR="009477DE">
        <w:rPr>
          <w:color w:val="000000"/>
        </w:rPr>
        <w:t>P</w:t>
      </w:r>
      <w:r>
        <w:rPr>
          <w:color w:val="000000"/>
        </w:rPr>
        <w:t>ost service standards and measure results against them.</w:t>
      </w:r>
    </w:p>
    <w:p w:rsidR="00A63063" w:rsidRDefault="00A63063" w14:paraId="496033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A63063" w:rsidRDefault="00C64482" w14:paraId="0AABAE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 Federal Transit Administration (</w:t>
      </w:r>
      <w:r w:rsidR="00A63063">
        <w:rPr>
          <w:color w:val="000000"/>
        </w:rPr>
        <w:t>FTA</w:t>
      </w:r>
      <w:r>
        <w:rPr>
          <w:color w:val="000000"/>
        </w:rPr>
        <w:t>)</w:t>
      </w:r>
      <w:r w:rsidR="007428E6">
        <w:rPr>
          <w:color w:val="000000"/>
        </w:rPr>
        <w:t xml:space="preserve"> is requesting the</w:t>
      </w:r>
      <w:r w:rsidR="0007396A">
        <w:rPr>
          <w:color w:val="000000"/>
        </w:rPr>
        <w:t xml:space="preserve"> approval to </w:t>
      </w:r>
      <w:r w:rsidR="007428E6">
        <w:rPr>
          <w:color w:val="000000"/>
        </w:rPr>
        <w:t>renew the</w:t>
      </w:r>
      <w:r w:rsidR="0007396A">
        <w:rPr>
          <w:color w:val="000000"/>
        </w:rPr>
        <w:t xml:space="preserve"> customer service survey of its stakeholders.  FTA</w:t>
      </w:r>
      <w:r w:rsidR="00A63063">
        <w:rPr>
          <w:color w:val="000000"/>
        </w:rPr>
        <w:t xml:space="preserve"> </w:t>
      </w:r>
      <w:r w:rsidR="007428E6">
        <w:rPr>
          <w:color w:val="000000"/>
        </w:rPr>
        <w:t xml:space="preserve">will utilize the survey to </w:t>
      </w:r>
      <w:r w:rsidR="00A63063">
        <w:rPr>
          <w:color w:val="000000"/>
        </w:rPr>
        <w:t>assess how its services are perceived by its customers, learn about opportunities for improvement and establish goals to measure results.  The data captured from the survey will provide this information and enable FTA to make</w:t>
      </w:r>
      <w:r>
        <w:rPr>
          <w:color w:val="000000"/>
        </w:rPr>
        <w:t xml:space="preserve"> improvements where necessary.</w:t>
      </w:r>
    </w:p>
    <w:p w:rsidR="00E85578" w:rsidRDefault="00E85578" w14:paraId="7754E3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428E6" w:rsidRDefault="00E85578" w14:paraId="0EA450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survey will be limited to data collections that solicit voluntary opinions and will not involve information that is required by regulations.  </w:t>
      </w:r>
      <w:r w:rsidR="007428E6">
        <w:rPr>
          <w:color w:val="000000"/>
        </w:rPr>
        <w:t xml:space="preserve">FTA does not plan to alter the current survey instrument. </w:t>
      </w:r>
    </w:p>
    <w:p w:rsidR="007428E6" w:rsidRDefault="007428E6" w14:paraId="50B856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4AD613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2.  </w:t>
      </w:r>
      <w:r>
        <w:rPr>
          <w:color w:val="000000"/>
          <w:u w:val="single"/>
        </w:rPr>
        <w:t>How, by whom, and for what purpose the information is to be used</w:t>
      </w:r>
      <w:r w:rsidR="00E536DA">
        <w:rPr>
          <w:color w:val="000000"/>
          <w:u w:val="single"/>
        </w:rPr>
        <w:t>, and consequences if the information is not collected.</w:t>
      </w:r>
    </w:p>
    <w:p w:rsidR="00E85578" w:rsidRDefault="00E85578" w14:paraId="11ACE2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CD69B2" w:rsidRDefault="00E85578" w14:paraId="3083C6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lastRenderedPageBreak/>
        <w:t xml:space="preserve">FTA will use the information collected to respond to </w:t>
      </w:r>
      <w:r w:rsidRPr="00EF18AF">
        <w:rPr>
          <w:color w:val="000000"/>
        </w:rPr>
        <w:t>Presidential Executive Order</w:t>
      </w:r>
      <w:r w:rsidRPr="00EF18AF" w:rsidR="00E37A33">
        <w:rPr>
          <w:color w:val="000000"/>
        </w:rPr>
        <w:t xml:space="preserve"> (EO)</w:t>
      </w:r>
      <w:r w:rsidRPr="00EF18AF" w:rsidR="00A858EE">
        <w:rPr>
          <w:color w:val="000000"/>
        </w:rPr>
        <w:t xml:space="preserve"> 12862</w:t>
      </w:r>
      <w:r w:rsidRPr="00EF18AF" w:rsidR="00EA37BC">
        <w:rPr>
          <w:rStyle w:val="FootnoteReference"/>
          <w:color w:val="000000"/>
        </w:rPr>
        <w:footnoteReference w:id="1"/>
      </w:r>
      <w:r w:rsidRPr="00EF18AF" w:rsidR="00A858EE">
        <w:rPr>
          <w:color w:val="000000"/>
        </w:rPr>
        <w:t xml:space="preserve"> </w:t>
      </w:r>
      <w:r w:rsidRPr="00EF18AF" w:rsidR="00E37A33">
        <w:rPr>
          <w:color w:val="000000"/>
        </w:rPr>
        <w:t>(Setting Customer Service Standards), issued on Septe</w:t>
      </w:r>
      <w:r w:rsidR="00EF18AF">
        <w:rPr>
          <w:color w:val="000000"/>
        </w:rPr>
        <w:t>mber 11, 1993. EO 12862 requires</w:t>
      </w:r>
      <w:r w:rsidRPr="00EF18AF" w:rsidR="00E37A33">
        <w:rPr>
          <w:color w:val="000000"/>
        </w:rPr>
        <w:t xml:space="preserve"> agencies that provide significant services directly to the public to identify and survey their customers, establish service </w:t>
      </w:r>
      <w:proofErr w:type="gramStart"/>
      <w:r w:rsidRPr="00EF18AF" w:rsidR="00E37A33">
        <w:rPr>
          <w:color w:val="000000"/>
        </w:rPr>
        <w:t>standards</w:t>
      </w:r>
      <w:proofErr w:type="gramEnd"/>
      <w:r w:rsidRPr="00EF18AF" w:rsidR="00E37A33">
        <w:rPr>
          <w:color w:val="000000"/>
        </w:rPr>
        <w:t xml:space="preserve"> and track performance against those standards, and benchmark customer service performance against the best in business.</w:t>
      </w:r>
      <w:r w:rsidRPr="00B2426E" w:rsidR="00B2426E">
        <w:t xml:space="preserve"> </w:t>
      </w:r>
      <w:r>
        <w:rPr>
          <w:color w:val="000000"/>
        </w:rPr>
        <w:t xml:space="preserve">The information will assist FTA in assessing customer needs, determining how well the agency is responding to those </w:t>
      </w:r>
      <w:r w:rsidR="00E37A33">
        <w:rPr>
          <w:color w:val="000000"/>
        </w:rPr>
        <w:t>needs, and improving service performance where</w:t>
      </w:r>
      <w:r>
        <w:rPr>
          <w:color w:val="000000"/>
        </w:rPr>
        <w:t xml:space="preserve"> needed.  </w:t>
      </w:r>
      <w:r w:rsidR="00EE6C3F">
        <w:rPr>
          <w:color w:val="000000"/>
        </w:rPr>
        <w:t>The respondents to this information collection include high</w:t>
      </w:r>
      <w:r w:rsidR="00BB0070">
        <w:rPr>
          <w:color w:val="000000"/>
        </w:rPr>
        <w:t>-</w:t>
      </w:r>
      <w:r w:rsidR="00EE6C3F">
        <w:rPr>
          <w:color w:val="000000"/>
        </w:rPr>
        <w:t>level executives (CEO’s, Executive Directors, etc.)</w:t>
      </w:r>
      <w:r w:rsidR="00EA37BC">
        <w:rPr>
          <w:color w:val="000000"/>
        </w:rPr>
        <w:t>, as well as unit-level supervisors and professional staff (grant managers, engineers, planners, etc.)</w:t>
      </w:r>
      <w:r w:rsidR="00EE6C3F">
        <w:rPr>
          <w:color w:val="000000"/>
        </w:rPr>
        <w:t xml:space="preserve"> from </w:t>
      </w:r>
      <w:r w:rsidR="006B3B4B">
        <w:rPr>
          <w:color w:val="000000"/>
        </w:rPr>
        <w:t>1,875</w:t>
      </w:r>
      <w:r w:rsidR="00EE6C3F">
        <w:rPr>
          <w:color w:val="000000"/>
        </w:rPr>
        <w:t xml:space="preserve"> </w:t>
      </w:r>
      <w:r w:rsidR="000B22B3">
        <w:rPr>
          <w:color w:val="000000"/>
        </w:rPr>
        <w:t>FTA grantee organizations</w:t>
      </w:r>
      <w:r w:rsidR="00EE6C3F">
        <w:rPr>
          <w:color w:val="000000"/>
        </w:rPr>
        <w:t xml:space="preserve"> (large and small) from across the country.  </w:t>
      </w:r>
    </w:p>
    <w:p w:rsidR="00EE6C3F" w:rsidRDefault="00EE6C3F" w14:paraId="4A64F1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CD69B2" w:rsidP="00CD69B2" w:rsidRDefault="00CD69B2" w14:paraId="1D844E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Data captured from the survey will allow each Regional and Headquarters Office to better understand how its services are perceived by its customers, learn about opportunities for improvement and establish goals to measure results.  A majority of FTA’s grantees (</w:t>
      </w:r>
      <w:r w:rsidR="000B22B3">
        <w:rPr>
          <w:color w:val="000000"/>
        </w:rPr>
        <w:t xml:space="preserve">such as </w:t>
      </w:r>
      <w:r>
        <w:rPr>
          <w:color w:val="000000"/>
        </w:rPr>
        <w:t xml:space="preserve">public and private transit operators, state agencies and Metropolitan Planning Organizations) have frequent interactions with FTA Regional Offices.  Many Headquarters Offices interact with transit agencies </w:t>
      </w:r>
      <w:r w:rsidR="00EA37BC">
        <w:rPr>
          <w:color w:val="000000"/>
        </w:rPr>
        <w:t>o</w:t>
      </w:r>
      <w:r>
        <w:rPr>
          <w:color w:val="000000"/>
        </w:rPr>
        <w:t>n policy development, requests for information, and specialized research and planning grants.</w:t>
      </w:r>
    </w:p>
    <w:p w:rsidR="006D4485" w:rsidP="00CD69B2" w:rsidRDefault="006D4485" w14:paraId="77C506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Pr="001F111E" w:rsidR="007428E6" w:rsidP="001C2B3D" w:rsidRDefault="006D4485" w14:paraId="5C9C1E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4E6ED4">
        <w:rPr>
          <w:color w:val="000000"/>
        </w:rPr>
        <w:t>This information collection supports the DOT Strategic Goal</w:t>
      </w:r>
      <w:r w:rsidRPr="004E6ED4" w:rsidR="00E2409D">
        <w:rPr>
          <w:color w:val="000000"/>
        </w:rPr>
        <w:t xml:space="preserve"> of</w:t>
      </w:r>
      <w:r w:rsidR="00C311E2">
        <w:rPr>
          <w:color w:val="000000"/>
        </w:rPr>
        <w:t xml:space="preserve"> Accountability</w:t>
      </w:r>
      <w:r w:rsidR="000D6A12">
        <w:rPr>
          <w:color w:val="000000"/>
        </w:rPr>
        <w:t>.</w:t>
      </w:r>
      <w:r w:rsidRPr="004E6ED4" w:rsidR="007F1CBC">
        <w:rPr>
          <w:color w:val="000000"/>
        </w:rPr>
        <w:t xml:space="preserve"> As such, this survey will assist FTA in</w:t>
      </w:r>
      <w:r w:rsidR="00C311E2">
        <w:rPr>
          <w:color w:val="000000"/>
        </w:rPr>
        <w:t xml:space="preserve"> assessing and</w:t>
      </w:r>
      <w:r w:rsidR="00491BF5">
        <w:rPr>
          <w:color w:val="000000"/>
        </w:rPr>
        <w:t xml:space="preserve"> reducing regulatory burden,</w:t>
      </w:r>
      <w:r w:rsidR="00C311E2">
        <w:rPr>
          <w:color w:val="000000"/>
        </w:rPr>
        <w:t xml:space="preserve"> achieving greater efficiency and e</w:t>
      </w:r>
      <w:r w:rsidR="001C2B3D">
        <w:rPr>
          <w:color w:val="000000"/>
        </w:rPr>
        <w:t>ffectiveness in business processes, and enhancing</w:t>
      </w:r>
      <w:r w:rsidRPr="001C2B3D" w:rsidR="001C2B3D">
        <w:rPr>
          <w:color w:val="000000"/>
        </w:rPr>
        <w:t xml:space="preserve"> its responsiveness</w:t>
      </w:r>
      <w:r w:rsidR="001C2B3D">
        <w:rPr>
          <w:color w:val="000000"/>
        </w:rPr>
        <w:t xml:space="preserve"> </w:t>
      </w:r>
      <w:r w:rsidRPr="001C2B3D" w:rsidR="001C2B3D">
        <w:rPr>
          <w:color w:val="000000"/>
        </w:rPr>
        <w:t>and adaptability to the demands of a rapidly evolving industry</w:t>
      </w:r>
      <w:r w:rsidRPr="004E6ED4" w:rsidR="007F1CBC">
        <w:rPr>
          <w:color w:val="000000"/>
        </w:rPr>
        <w:t xml:space="preserve">. It will </w:t>
      </w:r>
      <w:r w:rsidRPr="004E6ED4" w:rsidR="007F1CBC">
        <w:rPr>
          <w:rFonts w:eastAsia="Arial Unicode MS"/>
          <w:color w:val="000000"/>
        </w:rPr>
        <w:t>provide FTA with a means to gather data directly from its stakeholders</w:t>
      </w:r>
      <w:r w:rsidRPr="004E6ED4" w:rsidR="007F1CBC">
        <w:rPr>
          <w:color w:val="000000"/>
          <w:sz w:val="21"/>
          <w:szCs w:val="21"/>
        </w:rPr>
        <w:t xml:space="preserve"> </w:t>
      </w:r>
      <w:r w:rsidRPr="004E6ED4" w:rsidR="007F1CBC">
        <w:rPr>
          <w:color w:val="000000"/>
        </w:rPr>
        <w:t xml:space="preserve">in an efficient, timely manner, in accordance with the Administration's commitment to improving service delivery. </w:t>
      </w:r>
      <w:r w:rsidRPr="004E6ED4" w:rsidR="007F1CBC">
        <w:rPr>
          <w:rFonts w:eastAsia="Arial Unicode MS"/>
          <w:color w:val="000000"/>
        </w:rPr>
        <w:t>The information obtained from the survey will provide insights into customer or stakeholder perceptions, experiences and expectations</w:t>
      </w:r>
      <w:r w:rsidR="009441A3">
        <w:rPr>
          <w:rFonts w:eastAsia="Arial Unicode MS"/>
          <w:color w:val="000000"/>
        </w:rPr>
        <w:t>;</w:t>
      </w:r>
      <w:r w:rsidRPr="004E6ED4" w:rsidR="007F1CBC">
        <w:rPr>
          <w:rFonts w:eastAsia="Arial Unicode MS"/>
          <w:color w:val="000000"/>
        </w:rPr>
        <w:t xml:space="preserve"> provide an early warning of issues with service</w:t>
      </w:r>
      <w:r w:rsidR="009441A3">
        <w:rPr>
          <w:rFonts w:eastAsia="Arial Unicode MS"/>
          <w:color w:val="000000"/>
        </w:rPr>
        <w:t>;</w:t>
      </w:r>
      <w:r w:rsidRPr="004E6ED4" w:rsidR="007F1CBC">
        <w:rPr>
          <w:rFonts w:eastAsia="Arial Unicode MS"/>
          <w:color w:val="000000"/>
        </w:rPr>
        <w:t xml:space="preserve"> or focus attention on areas where communication, training or changes in operations might improve delivery of products or services.</w:t>
      </w:r>
      <w:r w:rsidR="00D07237">
        <w:rPr>
          <w:rFonts w:eastAsia="Arial Unicode MS"/>
          <w:color w:val="000000"/>
        </w:rPr>
        <w:t xml:space="preserve"> Previous surveys surfaced a customer service issue in a specific FTA Regional Office and allowed FTA to </w:t>
      </w:r>
      <w:r w:rsidR="0021568C">
        <w:rPr>
          <w:rFonts w:eastAsia="Arial Unicode MS"/>
          <w:color w:val="000000"/>
        </w:rPr>
        <w:t xml:space="preserve">promptly </w:t>
      </w:r>
      <w:r w:rsidR="00D07237">
        <w:rPr>
          <w:rFonts w:eastAsia="Arial Unicode MS"/>
          <w:color w:val="000000"/>
        </w:rPr>
        <w:t>address the issue.</w:t>
      </w:r>
      <w:r w:rsidR="0021568C">
        <w:rPr>
          <w:rFonts w:eastAsia="Arial Unicode MS"/>
          <w:color w:val="000000"/>
        </w:rPr>
        <w:t xml:space="preserve"> Generally, feedback has been overall positive, but FTA strives to identify and address problems quickly.</w:t>
      </w:r>
      <w:r w:rsidRPr="004E6ED4" w:rsidR="007F1CBC">
        <w:rPr>
          <w:rFonts w:eastAsia="Arial Unicode MS"/>
          <w:color w:val="000000"/>
        </w:rPr>
        <w:t xml:space="preserve"> These collections will </w:t>
      </w:r>
      <w:r w:rsidR="009441A3">
        <w:rPr>
          <w:rFonts w:eastAsia="Arial Unicode MS"/>
          <w:color w:val="000000"/>
        </w:rPr>
        <w:t>enable</w:t>
      </w:r>
      <w:r w:rsidRPr="004E6ED4" w:rsidR="007F1CBC">
        <w:rPr>
          <w:rFonts w:eastAsia="Arial Unicode MS"/>
          <w:color w:val="000000"/>
        </w:rPr>
        <w:t xml:space="preserve"> ongoing, </w:t>
      </w:r>
      <w:proofErr w:type="gramStart"/>
      <w:r w:rsidRPr="004E6ED4" w:rsidR="007F1CBC">
        <w:rPr>
          <w:rFonts w:eastAsia="Arial Unicode MS"/>
          <w:color w:val="000000"/>
        </w:rPr>
        <w:t>collaborative</w:t>
      </w:r>
      <w:proofErr w:type="gramEnd"/>
      <w:r w:rsidRPr="004E6ED4" w:rsidR="007F1CBC">
        <w:rPr>
          <w:rFonts w:eastAsia="Arial Unicode MS"/>
          <w:color w:val="000000"/>
        </w:rPr>
        <w:t xml:space="preserve"> and actionable communications between FTA and its customers</w:t>
      </w:r>
      <w:r w:rsidR="001F5675">
        <w:rPr>
          <w:rFonts w:eastAsia="Arial Unicode MS"/>
          <w:color w:val="000000"/>
        </w:rPr>
        <w:t>.</w:t>
      </w:r>
    </w:p>
    <w:p w:rsidRPr="004E6ED4" w:rsidR="007F1CBC" w:rsidP="00CD69B2" w:rsidRDefault="007F1CBC" w14:paraId="6C56E0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5BF3B2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3.  </w:t>
      </w:r>
      <w:r>
        <w:rPr>
          <w:color w:val="000000"/>
          <w:u w:val="single"/>
        </w:rPr>
        <w:t>Describe whether collection of information involves information technology and any consideration of using information technology to reduce the burden.</w:t>
      </w:r>
      <w:r>
        <w:rPr>
          <w:color w:val="000000"/>
        </w:rPr>
        <w:t xml:space="preserve"> </w:t>
      </w:r>
    </w:p>
    <w:p w:rsidR="00E85578" w:rsidRDefault="00E85578" w14:paraId="2F1BD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5AC5EF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Information technology </w:t>
      </w:r>
      <w:r w:rsidR="001422AA">
        <w:rPr>
          <w:color w:val="000000"/>
        </w:rPr>
        <w:t>will be employed</w:t>
      </w:r>
      <w:r>
        <w:rPr>
          <w:color w:val="000000"/>
        </w:rPr>
        <w:t xml:space="preserve"> for the collection of this information.  </w:t>
      </w:r>
      <w:r w:rsidR="00D66A12">
        <w:rPr>
          <w:color w:val="000000"/>
        </w:rPr>
        <w:t>The survey</w:t>
      </w:r>
      <w:r w:rsidR="00B3537A">
        <w:rPr>
          <w:color w:val="000000"/>
        </w:rPr>
        <w:t xml:space="preserve"> is</w:t>
      </w:r>
      <w:r w:rsidR="00D66A12">
        <w:rPr>
          <w:color w:val="000000"/>
        </w:rPr>
        <w:t xml:space="preserve"> designed to minimize respondent burden by using survey software that is accessible via the </w:t>
      </w:r>
      <w:r w:rsidR="00B3537A">
        <w:rPr>
          <w:color w:val="000000"/>
        </w:rPr>
        <w:t>I</w:t>
      </w:r>
      <w:r w:rsidR="00D66A12">
        <w:rPr>
          <w:color w:val="000000"/>
        </w:rPr>
        <w:t>nternet.</w:t>
      </w:r>
      <w:r w:rsidR="008B1975">
        <w:rPr>
          <w:color w:val="000000"/>
        </w:rPr>
        <w:t xml:space="preserve">  The survey process is completely electronic</w:t>
      </w:r>
      <w:r w:rsidR="001170D4">
        <w:rPr>
          <w:color w:val="000000"/>
        </w:rPr>
        <w:t xml:space="preserve"> (</w:t>
      </w:r>
      <w:r w:rsidR="005C0647">
        <w:rPr>
          <w:color w:val="000000"/>
        </w:rPr>
        <w:t>100%</w:t>
      </w:r>
      <w:r w:rsidR="001170D4">
        <w:rPr>
          <w:color w:val="000000"/>
        </w:rPr>
        <w:t>)</w:t>
      </w:r>
      <w:r w:rsidR="00113C63">
        <w:rPr>
          <w:color w:val="000000"/>
        </w:rPr>
        <w:t>.  Respondents</w:t>
      </w:r>
      <w:r w:rsidR="008B1975">
        <w:rPr>
          <w:color w:val="000000"/>
        </w:rPr>
        <w:t xml:space="preserve"> access the survey online and complete and submit it electronically.</w:t>
      </w:r>
    </w:p>
    <w:p w:rsidR="001E65B3" w:rsidRDefault="001E65B3" w14:paraId="76749D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2C885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4.  </w:t>
      </w:r>
      <w:r>
        <w:rPr>
          <w:color w:val="000000"/>
          <w:u w:val="single"/>
        </w:rPr>
        <w:t>Describe efforts to identify duplication.  Show specifically why any similar information already available cannot be used or modified for use for the purposes described in Item 2.</w:t>
      </w:r>
      <w:r>
        <w:rPr>
          <w:color w:val="000000"/>
        </w:rPr>
        <w:t xml:space="preserve">  </w:t>
      </w:r>
    </w:p>
    <w:p w:rsidR="00E85578" w:rsidRDefault="00E85578" w14:paraId="11AC4DC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1A3186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information requested in the customer service surveys is the only </w:t>
      </w:r>
      <w:r w:rsidR="001422AA">
        <w:rPr>
          <w:color w:val="000000"/>
        </w:rPr>
        <w:t xml:space="preserve">systematic </w:t>
      </w:r>
      <w:r>
        <w:rPr>
          <w:color w:val="000000"/>
        </w:rPr>
        <w:t xml:space="preserve">source of </w:t>
      </w:r>
      <w:r>
        <w:rPr>
          <w:color w:val="000000"/>
        </w:rPr>
        <w:lastRenderedPageBreak/>
        <w:t>information on the opinions of FTA customers</w:t>
      </w:r>
      <w:r w:rsidR="001E65B3">
        <w:rPr>
          <w:color w:val="000000"/>
        </w:rPr>
        <w:t xml:space="preserve"> regarding FTA’s level </w:t>
      </w:r>
      <w:r w:rsidR="009441A3">
        <w:rPr>
          <w:color w:val="000000"/>
        </w:rPr>
        <w:t xml:space="preserve">and quality </w:t>
      </w:r>
      <w:r w:rsidR="001E65B3">
        <w:rPr>
          <w:color w:val="000000"/>
        </w:rPr>
        <w:t>of service delivery</w:t>
      </w:r>
      <w:r>
        <w:rPr>
          <w:color w:val="000000"/>
        </w:rPr>
        <w:t>.</w:t>
      </w:r>
    </w:p>
    <w:p w:rsidR="00E85578" w:rsidRDefault="00E85578" w14:paraId="790DD5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22C42D4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5.  </w:t>
      </w:r>
      <w:r>
        <w:rPr>
          <w:color w:val="000000"/>
          <w:u w:val="single"/>
        </w:rPr>
        <w:t>If the collection of information impacts small businesses or other small entities, describe any methods used to minimize burden.</w:t>
      </w:r>
    </w:p>
    <w:p w:rsidR="00E85578" w:rsidRDefault="00E85578" w14:paraId="5B08A8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624A0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Since the requirements are minimal</w:t>
      </w:r>
      <w:r w:rsidR="005C0647">
        <w:rPr>
          <w:color w:val="000000"/>
        </w:rPr>
        <w:t xml:space="preserve">, </w:t>
      </w:r>
      <w:r>
        <w:rPr>
          <w:color w:val="000000"/>
        </w:rPr>
        <w:t>no special methods are used for small businesses</w:t>
      </w:r>
      <w:r w:rsidR="001422AA">
        <w:rPr>
          <w:color w:val="000000"/>
        </w:rPr>
        <w:t xml:space="preserve"> or other smaller entities.</w:t>
      </w:r>
      <w:r w:rsidR="00FE0AFC">
        <w:rPr>
          <w:color w:val="000000"/>
        </w:rPr>
        <w:t xml:space="preserve">  The survey is voluntary and can be completed online.</w:t>
      </w:r>
    </w:p>
    <w:p w:rsidR="00E85578" w:rsidRDefault="00E85578" w14:paraId="763769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46D9EA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6.  </w:t>
      </w:r>
      <w:r>
        <w:rPr>
          <w:color w:val="000000"/>
          <w:u w:val="single"/>
        </w:rPr>
        <w:t>Describe consequences to federal program or policy activities if information were not collected or collected less frequently, as well as any technical or legal obstacles to reducing burden.</w:t>
      </w:r>
    </w:p>
    <w:p w:rsidR="00E85578" w:rsidRDefault="00E85578" w14:paraId="30F57A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547892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FTA would be unable to meet the </w:t>
      </w:r>
      <w:r w:rsidR="00B2426E">
        <w:rPr>
          <w:color w:val="000000"/>
        </w:rPr>
        <w:t xml:space="preserve">requirements of Executive Order </w:t>
      </w:r>
      <w:r>
        <w:rPr>
          <w:color w:val="000000"/>
        </w:rPr>
        <w:t>12862.  The survey contain</w:t>
      </w:r>
      <w:r w:rsidR="00B3537A">
        <w:rPr>
          <w:color w:val="000000"/>
        </w:rPr>
        <w:t>s</w:t>
      </w:r>
      <w:r>
        <w:rPr>
          <w:color w:val="000000"/>
        </w:rPr>
        <w:t xml:space="preserve"> specific questions concerning the actual and perceived levels</w:t>
      </w:r>
      <w:r w:rsidR="00BD7085">
        <w:rPr>
          <w:color w:val="000000"/>
        </w:rPr>
        <w:t xml:space="preserve"> and quality</w:t>
      </w:r>
      <w:r>
        <w:rPr>
          <w:color w:val="000000"/>
        </w:rPr>
        <w:t xml:space="preserve"> of service delivery to FTA</w:t>
      </w:r>
      <w:r w:rsidR="00AF62A7">
        <w:rPr>
          <w:color w:val="000000"/>
        </w:rPr>
        <w:t>’s</w:t>
      </w:r>
      <w:r>
        <w:rPr>
          <w:color w:val="000000"/>
        </w:rPr>
        <w:t xml:space="preserve"> customers.  The information obtained from FTA's customers will provide decision makers with the information necessary to determine current levels of service, establish realistic ongoing service delivery standards</w:t>
      </w:r>
      <w:r w:rsidR="001422AA">
        <w:rPr>
          <w:color w:val="000000"/>
        </w:rPr>
        <w:t xml:space="preserve"> and opportunities for improvement</w:t>
      </w:r>
      <w:r>
        <w:rPr>
          <w:color w:val="000000"/>
        </w:rPr>
        <w:t>, and establish mechanisms for ongoing monitoring of customer satisfaction.</w:t>
      </w:r>
    </w:p>
    <w:p w:rsidR="003457A7" w:rsidRDefault="003457A7" w14:paraId="309A68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2EA656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7.  </w:t>
      </w:r>
      <w:r>
        <w:rPr>
          <w:color w:val="000000"/>
          <w:u w:val="single"/>
        </w:rPr>
        <w:t>Explain any special circumstances that would cause an information collection to be conducted in a manner inconsistent with 5 CFR 1320.6</w:t>
      </w:r>
      <w:r>
        <w:rPr>
          <w:color w:val="000000"/>
        </w:rPr>
        <w:t xml:space="preserve">.  </w:t>
      </w:r>
    </w:p>
    <w:p w:rsidR="00E85578" w:rsidRDefault="00E85578" w14:paraId="3E5BD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64520D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 information collection requirements are consistent with 5 CFR 1320.6.</w:t>
      </w:r>
    </w:p>
    <w:p w:rsidR="006C7CAB" w:rsidRDefault="006C7CAB" w14:paraId="3ACE97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Pr="007C5A35" w:rsidR="00E85578" w:rsidRDefault="00E85578" w14:paraId="22992A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8.  </w:t>
      </w:r>
      <w:r>
        <w:rPr>
          <w:color w:val="000000"/>
          <w:u w:val="single"/>
        </w:rPr>
        <w:t>Describe efforts to consult with persons outside the agency to obtain their views</w:t>
      </w:r>
      <w:r w:rsidR="007C5A35">
        <w:rPr>
          <w:color w:val="000000"/>
        </w:rPr>
        <w:t>.</w:t>
      </w:r>
    </w:p>
    <w:p w:rsidR="00E85578" w:rsidRDefault="00E85578" w14:paraId="68FAC3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23F17" w:rsidP="00B23F17" w:rsidRDefault="006A0925" w14:paraId="773DC66E" w14:textId="5A8D91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As required, FTA has solicited public feedback on the survey burden by publishing a 60-day Federal Register notice on March 29, 2021 Vol. 86 No. 58 page (16442-16443), soliciting comments prior to submission to the Office of Management and Budget (OMB).  </w:t>
      </w:r>
      <w:r w:rsidRPr="006A0925">
        <w:rPr>
          <w:color w:val="000000"/>
        </w:rPr>
        <w:t>No comments were received in response to that notice.</w:t>
      </w:r>
      <w:r>
        <w:rPr>
          <w:color w:val="000000"/>
        </w:rPr>
        <w:t xml:space="preserve">  The 30-day Federal Register notice was published on </w:t>
      </w:r>
      <w:r w:rsidRPr="00BF7664" w:rsidR="007D103B">
        <w:rPr>
          <w:color w:val="000000"/>
        </w:rPr>
        <w:t xml:space="preserve">August </w:t>
      </w:r>
      <w:r w:rsidRPr="00BF7664" w:rsidR="00BF7664">
        <w:rPr>
          <w:color w:val="000000"/>
        </w:rPr>
        <w:t>24</w:t>
      </w:r>
      <w:r w:rsidRPr="00BF7664">
        <w:rPr>
          <w:color w:val="000000"/>
        </w:rPr>
        <w:t xml:space="preserve">, 2021 Vol. </w:t>
      </w:r>
      <w:r w:rsidRPr="00BF7664" w:rsidR="00BF7664">
        <w:rPr>
          <w:color w:val="000000"/>
        </w:rPr>
        <w:t>86</w:t>
      </w:r>
      <w:r w:rsidRPr="00BF7664">
        <w:rPr>
          <w:color w:val="000000"/>
        </w:rPr>
        <w:t xml:space="preserve"> No.</w:t>
      </w:r>
      <w:r w:rsidRPr="00BF7664" w:rsidR="00BF7664">
        <w:rPr>
          <w:color w:val="000000"/>
        </w:rPr>
        <w:t>161</w:t>
      </w:r>
      <w:r w:rsidRPr="00BF7664">
        <w:rPr>
          <w:color w:val="000000"/>
        </w:rPr>
        <w:t xml:space="preserve"> page</w:t>
      </w:r>
      <w:r w:rsidRPr="00BF7664" w:rsidR="00BF7664">
        <w:rPr>
          <w:color w:val="000000"/>
        </w:rPr>
        <w:t>s</w:t>
      </w:r>
      <w:r w:rsidRPr="00BF7664">
        <w:rPr>
          <w:color w:val="000000"/>
        </w:rPr>
        <w:t xml:space="preserve"> (</w:t>
      </w:r>
      <w:r w:rsidRPr="00BF7664" w:rsidR="00BF7664">
        <w:rPr>
          <w:color w:val="000000"/>
        </w:rPr>
        <w:t>47366</w:t>
      </w:r>
      <w:r w:rsidRPr="00BF7664">
        <w:rPr>
          <w:color w:val="000000"/>
        </w:rPr>
        <w:t>-</w:t>
      </w:r>
      <w:r w:rsidRPr="00BF7664" w:rsidR="00BF7664">
        <w:rPr>
          <w:color w:val="000000"/>
        </w:rPr>
        <w:t>47367</w:t>
      </w:r>
      <w:r w:rsidRPr="00BF7664">
        <w:rPr>
          <w:color w:val="000000"/>
        </w:rPr>
        <w:t>).</w:t>
      </w:r>
      <w:r>
        <w:rPr>
          <w:color w:val="000000"/>
        </w:rPr>
        <w:t xml:space="preserve">  </w:t>
      </w:r>
      <w:r w:rsidRPr="00EF18AF" w:rsidR="00EF18AF">
        <w:rPr>
          <w:color w:val="000000"/>
        </w:rPr>
        <w:t>In addition to this</w:t>
      </w:r>
      <w:r w:rsidRPr="00EF18AF" w:rsidR="001C20FA">
        <w:rPr>
          <w:color w:val="000000"/>
        </w:rPr>
        <w:t xml:space="preserve"> survey, </w:t>
      </w:r>
      <w:r w:rsidRPr="00EF18AF" w:rsidR="00165A3B">
        <w:rPr>
          <w:color w:val="000000"/>
        </w:rPr>
        <w:t xml:space="preserve">FTA program managers routinely </w:t>
      </w:r>
      <w:r w:rsidRPr="00EF18AF" w:rsidR="001C20FA">
        <w:rPr>
          <w:color w:val="000000"/>
        </w:rPr>
        <w:t>conduct outreach</w:t>
      </w:r>
      <w:r w:rsidRPr="00EF18AF" w:rsidR="00165A3B">
        <w:rPr>
          <w:color w:val="000000"/>
        </w:rPr>
        <w:t xml:space="preserve"> with stakeholders and provide them with the opportunity to give feedback. For example, the Transit Asset Management program holds annual peer exchanges (the </w:t>
      </w:r>
      <w:r w:rsidR="0000154E">
        <w:rPr>
          <w:color w:val="000000"/>
        </w:rPr>
        <w:t xml:space="preserve">latest was held on </w:t>
      </w:r>
      <w:r w:rsidR="00A61194">
        <w:rPr>
          <w:color w:val="000000"/>
        </w:rPr>
        <w:t>J</w:t>
      </w:r>
      <w:r w:rsidRPr="00EF18AF" w:rsidR="00165A3B">
        <w:rPr>
          <w:color w:val="000000"/>
        </w:rPr>
        <w:t>une 22, 2021), and sends out a quarterly newsletter (latest newsletter March 2021).</w:t>
      </w:r>
      <w:r w:rsidR="000D6A12">
        <w:rPr>
          <w:color w:val="000000"/>
        </w:rPr>
        <w:t xml:space="preserve"> </w:t>
      </w:r>
    </w:p>
    <w:p w:rsidR="005715EC" w:rsidRDefault="005715EC" w14:paraId="17F25E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480DF3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9.  </w:t>
      </w:r>
      <w:r>
        <w:rPr>
          <w:color w:val="000000"/>
          <w:u w:val="single"/>
        </w:rPr>
        <w:t>Explain any decision to provide any payment or gift to respondents, other than remuneration of contractors or grantees</w:t>
      </w:r>
      <w:r>
        <w:rPr>
          <w:color w:val="000000"/>
        </w:rPr>
        <w:t>.</w:t>
      </w:r>
    </w:p>
    <w:p w:rsidR="00E85578" w:rsidRDefault="00E85578" w14:paraId="5A54C7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0173C7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No payment or gift is made to respondents.</w:t>
      </w:r>
    </w:p>
    <w:p w:rsidR="00F418F6" w:rsidRDefault="00F418F6" w14:paraId="51B7E7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173596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10.  </w:t>
      </w:r>
      <w:r>
        <w:rPr>
          <w:color w:val="000000"/>
          <w:u w:val="single"/>
        </w:rPr>
        <w:t>Describe any assurance of confidentiality provided respondents</w:t>
      </w:r>
      <w:r>
        <w:rPr>
          <w:color w:val="000000"/>
        </w:rPr>
        <w:t xml:space="preserve">. </w:t>
      </w:r>
    </w:p>
    <w:p w:rsidR="00E85578" w:rsidRDefault="00E85578" w14:paraId="7DD83B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D36F0" w:rsidRDefault="00D941F5" w14:paraId="6B76F7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t>Responses will be anonymous. FTA will not collect individual name, email, IP address or organization name from survey responses.</w:t>
      </w:r>
      <w:r w:rsidR="00E85578">
        <w:rPr>
          <w:color w:val="000000"/>
        </w:rPr>
        <w:t xml:space="preserve">  </w:t>
      </w:r>
      <w:r w:rsidR="00181681">
        <w:rPr>
          <w:color w:val="000000"/>
        </w:rPr>
        <w:t xml:space="preserve">The survey will be conducted via a commercially </w:t>
      </w:r>
      <w:r w:rsidR="00181681">
        <w:rPr>
          <w:color w:val="000000"/>
        </w:rPr>
        <w:lastRenderedPageBreak/>
        <w:t>acquired service, Survey</w:t>
      </w:r>
      <w:r w:rsidR="00C10CEE">
        <w:rPr>
          <w:color w:val="000000"/>
        </w:rPr>
        <w:t xml:space="preserve"> </w:t>
      </w:r>
      <w:r w:rsidR="00181681">
        <w:rPr>
          <w:color w:val="000000"/>
        </w:rPr>
        <w:t>Monkey.  The account is password protected and FTA directs Survey</w:t>
      </w:r>
      <w:r w:rsidR="00C10CEE">
        <w:rPr>
          <w:color w:val="000000"/>
        </w:rPr>
        <w:t xml:space="preserve"> </w:t>
      </w:r>
      <w:r w:rsidR="00181681">
        <w:rPr>
          <w:color w:val="000000"/>
        </w:rPr>
        <w:t xml:space="preserve">Monkey to block from FTA’s view individual IP addresses, having specified that only one response may come from each address.  </w:t>
      </w:r>
      <w:r>
        <w:rPr>
          <w:color w:val="000000"/>
        </w:rPr>
        <w:t>Any information obtained from the survey will be maintained by FTA.</w:t>
      </w:r>
      <w:r w:rsidR="00F81F9A">
        <w:rPr>
          <w:color w:val="000000"/>
        </w:rPr>
        <w:t xml:space="preserve"> Except for responses to open-ended questions, data will be reported in aggregate.</w:t>
      </w:r>
      <w:r>
        <w:rPr>
          <w:color w:val="000000"/>
        </w:rPr>
        <w:t xml:space="preserve"> </w:t>
      </w:r>
      <w:r w:rsidR="00181681">
        <w:rPr>
          <w:color w:val="000000"/>
        </w:rPr>
        <w:t>The respondents are FTA stakeholders</w:t>
      </w:r>
      <w:r w:rsidR="00B2426E">
        <w:rPr>
          <w:color w:val="000000"/>
        </w:rPr>
        <w:t>,</w:t>
      </w:r>
      <w:r w:rsidR="00181681">
        <w:rPr>
          <w:color w:val="000000"/>
        </w:rPr>
        <w:t xml:space="preserve"> who do business with FTA.  </w:t>
      </w:r>
    </w:p>
    <w:p w:rsidR="005C0647" w:rsidRDefault="005C0647" w14:paraId="4E0883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37B48B1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11.  </w:t>
      </w:r>
      <w:r>
        <w:rPr>
          <w:color w:val="000000"/>
          <w:u w:val="single"/>
        </w:rPr>
        <w:t>Additional justification for any questions of a sensitive nature.</w:t>
      </w:r>
    </w:p>
    <w:p w:rsidR="00E85578" w:rsidRDefault="00E85578" w14:paraId="2447C4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05873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No sensiti</w:t>
      </w:r>
      <w:r w:rsidR="00C05781">
        <w:rPr>
          <w:color w:val="000000"/>
        </w:rPr>
        <w:t xml:space="preserve">ve information </w:t>
      </w:r>
      <w:r w:rsidRPr="006A0925" w:rsidR="00C05781">
        <w:rPr>
          <w:color w:val="000000"/>
        </w:rPr>
        <w:t>is requested or required</w:t>
      </w:r>
      <w:r>
        <w:rPr>
          <w:color w:val="000000"/>
        </w:rPr>
        <w:t>.</w:t>
      </w:r>
    </w:p>
    <w:p w:rsidR="007F1CBC" w:rsidRDefault="007F1CBC" w14:paraId="0C57DD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Pr="005D2C6E" w:rsidR="00E85578" w:rsidRDefault="00E85578" w14:paraId="21E96D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12.  </w:t>
      </w:r>
      <w:r w:rsidRPr="005765A2">
        <w:rPr>
          <w:color w:val="000000"/>
          <w:u w:val="single"/>
        </w:rPr>
        <w:t>Estimates of the hour burden of the collection of information and annualized cost to respondents.</w:t>
      </w:r>
    </w:p>
    <w:p w:rsidRPr="005D2C6E" w:rsidR="00E85578" w:rsidRDefault="00E85578" w14:paraId="1321F9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Pr="005D2C6E" w:rsidR="00F418F6" w:rsidP="00F418F6" w:rsidRDefault="00F418F6" w14:paraId="1973CAD9" w14:textId="0D4ED25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5D2C6E">
        <w:rPr>
          <w:snapToGrid w:val="0"/>
          <w:color w:val="000000"/>
          <w:sz w:val="25"/>
          <w:szCs w:val="25"/>
        </w:rPr>
        <w:t>Estimated Total Number of Respondents:</w:t>
      </w:r>
      <w:r w:rsidRPr="005D2C6E">
        <w:rPr>
          <w:b/>
          <w:snapToGrid w:val="0"/>
          <w:color w:val="000000"/>
          <w:sz w:val="25"/>
          <w:szCs w:val="25"/>
        </w:rPr>
        <w:t xml:space="preserve"> </w:t>
      </w:r>
      <w:r w:rsidRPr="005D2C6E" w:rsidR="009B2F95">
        <w:rPr>
          <w:b/>
          <w:snapToGrid w:val="0"/>
          <w:color w:val="000000"/>
          <w:sz w:val="25"/>
          <w:szCs w:val="25"/>
        </w:rPr>
        <w:t>6,454</w:t>
      </w:r>
      <w:r w:rsidRPr="005D2C6E">
        <w:rPr>
          <w:b/>
          <w:snapToGrid w:val="0"/>
          <w:color w:val="000000"/>
          <w:sz w:val="25"/>
          <w:szCs w:val="25"/>
        </w:rPr>
        <w:t xml:space="preserve"> </w:t>
      </w:r>
    </w:p>
    <w:p w:rsidRPr="00DC3E1B" w:rsidR="001C0394" w:rsidP="001C0394" w:rsidRDefault="00781CD6" w14:paraId="0A39A361" w14:textId="46C3366F">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Cs/>
          <w:i/>
          <w:iCs/>
          <w:snapToGrid w:val="0"/>
          <w:color w:val="000000"/>
          <w:sz w:val="25"/>
          <w:szCs w:val="25"/>
        </w:rPr>
      </w:pPr>
      <w:r w:rsidRPr="005D2C6E">
        <w:rPr>
          <w:snapToGrid w:val="0"/>
          <w:color w:val="000000"/>
          <w:sz w:val="25"/>
          <w:szCs w:val="25"/>
        </w:rPr>
        <w:t xml:space="preserve">Estimated Total Number of Responses: </w:t>
      </w:r>
      <w:r w:rsidRPr="005D2C6E" w:rsidR="009B2F95">
        <w:rPr>
          <w:b/>
          <w:snapToGrid w:val="0"/>
          <w:color w:val="000000"/>
          <w:sz w:val="25"/>
          <w:szCs w:val="25"/>
        </w:rPr>
        <w:t>6,454</w:t>
      </w:r>
      <w:r w:rsidR="007D103B">
        <w:rPr>
          <w:b/>
          <w:snapToGrid w:val="0"/>
          <w:color w:val="000000"/>
          <w:sz w:val="25"/>
          <w:szCs w:val="25"/>
        </w:rPr>
        <w:t xml:space="preserve"> </w:t>
      </w:r>
      <w:r w:rsidRPr="00DC3E1B" w:rsidR="007D103B">
        <w:rPr>
          <w:bCs/>
          <w:i/>
          <w:iCs/>
          <w:snapToGrid w:val="0"/>
          <w:color w:val="000000"/>
          <w:sz w:val="25"/>
          <w:szCs w:val="25"/>
        </w:rPr>
        <w:t xml:space="preserve">(1 </w:t>
      </w:r>
      <w:r w:rsidRPr="00DC3E1B" w:rsidR="00DC3E1B">
        <w:rPr>
          <w:bCs/>
          <w:i/>
          <w:iCs/>
          <w:snapToGrid w:val="0"/>
          <w:color w:val="000000"/>
          <w:sz w:val="25"/>
          <w:szCs w:val="25"/>
        </w:rPr>
        <w:t>r</w:t>
      </w:r>
      <w:r w:rsidRPr="00DC3E1B" w:rsidR="007D103B">
        <w:rPr>
          <w:bCs/>
          <w:i/>
          <w:iCs/>
          <w:snapToGrid w:val="0"/>
          <w:color w:val="000000"/>
          <w:sz w:val="25"/>
          <w:szCs w:val="25"/>
        </w:rPr>
        <w:t>esponse per respondent</w:t>
      </w:r>
      <w:r w:rsidRPr="00DC3E1B" w:rsidR="00DC3E1B">
        <w:rPr>
          <w:bCs/>
          <w:i/>
          <w:iCs/>
          <w:snapToGrid w:val="0"/>
          <w:color w:val="000000"/>
          <w:sz w:val="25"/>
          <w:szCs w:val="25"/>
        </w:rPr>
        <w:t>)</w:t>
      </w:r>
    </w:p>
    <w:p w:rsidRPr="001C0394" w:rsidR="001C0394" w:rsidP="001C0394" w:rsidRDefault="001C0394" w14:paraId="2F3414AC" w14:textId="2409C49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snapToGrid w:val="0"/>
          <w:color w:val="000000"/>
          <w:sz w:val="25"/>
          <w:szCs w:val="25"/>
        </w:rPr>
        <w:t xml:space="preserve">Estimated </w:t>
      </w:r>
      <w:r w:rsidRPr="001C0394" w:rsidR="00F418F6">
        <w:rPr>
          <w:i/>
          <w:iCs/>
          <w:snapToGrid w:val="0"/>
          <w:color w:val="000000"/>
          <w:sz w:val="25"/>
          <w:szCs w:val="25"/>
        </w:rPr>
        <w:t>Annual</w:t>
      </w:r>
      <w:r w:rsidRPr="005D2C6E" w:rsidR="00F418F6">
        <w:rPr>
          <w:snapToGrid w:val="0"/>
          <w:color w:val="000000"/>
          <w:sz w:val="25"/>
          <w:szCs w:val="25"/>
        </w:rPr>
        <w:t xml:space="preserve"> Burden Hours:</w:t>
      </w:r>
      <w:r w:rsidRPr="005D2C6E" w:rsidR="00F418F6">
        <w:rPr>
          <w:b/>
          <w:snapToGrid w:val="0"/>
          <w:color w:val="000000"/>
          <w:sz w:val="25"/>
          <w:szCs w:val="25"/>
        </w:rPr>
        <w:t xml:space="preserve"> </w:t>
      </w:r>
      <w:r w:rsidRPr="005D2C6E" w:rsidR="009B7374">
        <w:rPr>
          <w:b/>
          <w:snapToGrid w:val="0"/>
          <w:color w:val="000000"/>
          <w:sz w:val="25"/>
          <w:szCs w:val="25"/>
        </w:rPr>
        <w:t>80</w:t>
      </w:r>
      <w:r w:rsidR="00BF7664">
        <w:rPr>
          <w:b/>
          <w:snapToGrid w:val="0"/>
          <w:color w:val="000000"/>
          <w:sz w:val="25"/>
          <w:szCs w:val="25"/>
        </w:rPr>
        <w:t xml:space="preserve">8 </w:t>
      </w:r>
    </w:p>
    <w:p w:rsidR="001C0394" w:rsidP="001C0394" w:rsidRDefault="001C0394" w14:paraId="21D6DDD8" w14:textId="1C9CEAE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snapToGrid w:val="0"/>
          <w:color w:val="000000"/>
          <w:sz w:val="25"/>
          <w:szCs w:val="25"/>
        </w:rPr>
        <w:t xml:space="preserve">Estimated </w:t>
      </w:r>
      <w:r w:rsidRPr="001C0394" w:rsidR="00C05781">
        <w:rPr>
          <w:i/>
          <w:iCs/>
          <w:snapToGrid w:val="0"/>
          <w:color w:val="000000"/>
          <w:sz w:val="25"/>
          <w:szCs w:val="25"/>
        </w:rPr>
        <w:t>Annual</w:t>
      </w:r>
      <w:r w:rsidRPr="005D2C6E" w:rsidR="00F418F6">
        <w:rPr>
          <w:snapToGrid w:val="0"/>
          <w:color w:val="000000"/>
          <w:sz w:val="25"/>
          <w:szCs w:val="25"/>
        </w:rPr>
        <w:t xml:space="preserve"> Cost:</w:t>
      </w:r>
      <w:r w:rsidRPr="005D2C6E" w:rsidR="00F418F6">
        <w:rPr>
          <w:b/>
          <w:snapToGrid w:val="0"/>
          <w:color w:val="000000"/>
          <w:sz w:val="25"/>
          <w:szCs w:val="25"/>
        </w:rPr>
        <w:t xml:space="preserve"> $</w:t>
      </w:r>
      <w:r>
        <w:rPr>
          <w:b/>
          <w:snapToGrid w:val="0"/>
          <w:color w:val="000000"/>
          <w:sz w:val="25"/>
          <w:szCs w:val="25"/>
        </w:rPr>
        <w:t>56,</w:t>
      </w:r>
      <w:r w:rsidR="008640D3">
        <w:rPr>
          <w:b/>
          <w:snapToGrid w:val="0"/>
          <w:color w:val="000000"/>
          <w:sz w:val="25"/>
          <w:szCs w:val="25"/>
        </w:rPr>
        <w:t>529</w:t>
      </w:r>
    </w:p>
    <w:p w:rsidRPr="007D103B" w:rsidR="00F418F6" w:rsidP="00F418F6" w:rsidRDefault="00781CD6" w14:paraId="4B0973D2"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Cs/>
          <w:snapToGrid w:val="0"/>
          <w:color w:val="000000"/>
          <w:sz w:val="25"/>
          <w:szCs w:val="25"/>
        </w:rPr>
      </w:pPr>
      <w:r w:rsidRPr="007D103B">
        <w:rPr>
          <w:bCs/>
          <w:snapToGrid w:val="0"/>
          <w:color w:val="000000"/>
          <w:sz w:val="25"/>
          <w:szCs w:val="25"/>
        </w:rPr>
        <w:t xml:space="preserve">Frequency: </w:t>
      </w:r>
      <w:r w:rsidRPr="00DC3E1B">
        <w:rPr>
          <w:b/>
          <w:snapToGrid w:val="0"/>
          <w:color w:val="000000"/>
          <w:sz w:val="25"/>
          <w:szCs w:val="25"/>
        </w:rPr>
        <w:t>Bi</w:t>
      </w:r>
      <w:r w:rsidRPr="00DC3E1B" w:rsidR="00F32376">
        <w:rPr>
          <w:b/>
          <w:snapToGrid w:val="0"/>
          <w:color w:val="000000"/>
          <w:sz w:val="25"/>
          <w:szCs w:val="25"/>
        </w:rPr>
        <w:t>e</w:t>
      </w:r>
      <w:r w:rsidRPr="00DC3E1B">
        <w:rPr>
          <w:b/>
          <w:snapToGrid w:val="0"/>
          <w:color w:val="000000"/>
          <w:sz w:val="25"/>
          <w:szCs w:val="25"/>
        </w:rPr>
        <w:t>nn</w:t>
      </w:r>
      <w:r w:rsidRPr="00DC3E1B" w:rsidR="00F32376">
        <w:rPr>
          <w:b/>
          <w:snapToGrid w:val="0"/>
          <w:color w:val="000000"/>
          <w:sz w:val="25"/>
          <w:szCs w:val="25"/>
        </w:rPr>
        <w:t>i</w:t>
      </w:r>
      <w:r w:rsidRPr="00DC3E1B">
        <w:rPr>
          <w:b/>
          <w:snapToGrid w:val="0"/>
          <w:color w:val="000000"/>
          <w:sz w:val="25"/>
          <w:szCs w:val="25"/>
        </w:rPr>
        <w:t>al</w:t>
      </w:r>
    </w:p>
    <w:p w:rsidRPr="00F418F6" w:rsidR="00F418F6" w:rsidP="00F418F6" w:rsidRDefault="00F418F6" w14:paraId="44AD1C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C5934" w:rsidP="00F418F6" w:rsidRDefault="000C5934" w14:paraId="4030F2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Ind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124"/>
        <w:gridCol w:w="2664"/>
      </w:tblGrid>
      <w:tr w:rsidRPr="008F4BD4" w:rsidR="000C5934" w:rsidTr="00FA3FCC" w14:paraId="5AE9A3FB" w14:textId="77777777">
        <w:tc>
          <w:tcPr>
            <w:tcW w:w="7182" w:type="dxa"/>
            <w:gridSpan w:val="3"/>
            <w:shd w:val="clear" w:color="auto" w:fill="E7E6E6"/>
            <w:vAlign w:val="center"/>
          </w:tcPr>
          <w:p w:rsidRPr="008F4BD4" w:rsidR="000C5934" w:rsidP="00353C86" w:rsidRDefault="00E11541" w14:paraId="30D715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1. Number of Respondents</w:t>
            </w:r>
          </w:p>
          <w:p w:rsidRPr="008F4BD4" w:rsidR="000C5934" w:rsidP="00353C86" w:rsidRDefault="000C5934" w14:paraId="46663A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rsidRPr="008F4BD4" w:rsidR="000F11F0" w:rsidTr="00353C86" w14:paraId="60A29AC0" w14:textId="77777777">
        <w:tc>
          <w:tcPr>
            <w:tcW w:w="2394" w:type="dxa"/>
            <w:shd w:val="clear" w:color="auto" w:fill="auto"/>
            <w:vAlign w:val="center"/>
          </w:tcPr>
          <w:p w:rsidRPr="008F4BD4" w:rsidR="000F11F0" w:rsidP="00353C86" w:rsidRDefault="00D51425" w14:paraId="5044BD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 GROUP</w:t>
            </w:r>
          </w:p>
        </w:tc>
        <w:tc>
          <w:tcPr>
            <w:tcW w:w="2124" w:type="dxa"/>
            <w:shd w:val="clear" w:color="auto" w:fill="auto"/>
            <w:vAlign w:val="center"/>
          </w:tcPr>
          <w:p w:rsidRPr="008F4BD4" w:rsidR="000F11F0" w:rsidP="00353C86" w:rsidRDefault="000F11F0" w14:paraId="781993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NUMBER OF RESPONDENTS</w:t>
            </w:r>
          </w:p>
        </w:tc>
        <w:tc>
          <w:tcPr>
            <w:tcW w:w="2664" w:type="dxa"/>
            <w:shd w:val="clear" w:color="auto" w:fill="auto"/>
            <w:vAlign w:val="center"/>
          </w:tcPr>
          <w:p w:rsidRPr="008F4BD4" w:rsidR="000F11F0" w:rsidP="00353C86" w:rsidRDefault="000F11F0" w14:paraId="08452B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NUMBER OF RESPONSES</w:t>
            </w:r>
          </w:p>
        </w:tc>
      </w:tr>
      <w:tr w:rsidRPr="008F4BD4" w:rsidR="000F11F0" w:rsidTr="000F11F0" w14:paraId="5B4597BC" w14:textId="77777777">
        <w:tc>
          <w:tcPr>
            <w:tcW w:w="2394" w:type="dxa"/>
            <w:shd w:val="clear" w:color="auto" w:fill="auto"/>
          </w:tcPr>
          <w:p w:rsidRPr="008F4BD4" w:rsidR="000F11F0" w:rsidP="002C7443" w:rsidRDefault="000F11F0" w14:paraId="59179C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A (CEOs)</w:t>
            </w:r>
          </w:p>
        </w:tc>
        <w:tc>
          <w:tcPr>
            <w:tcW w:w="2124" w:type="dxa"/>
            <w:shd w:val="clear" w:color="auto" w:fill="auto"/>
          </w:tcPr>
          <w:p w:rsidRPr="008F4BD4" w:rsidR="000F11F0" w:rsidP="008C6CAC" w:rsidRDefault="000F11F0" w14:paraId="79C8A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1,875</w:t>
            </w:r>
          </w:p>
        </w:tc>
        <w:tc>
          <w:tcPr>
            <w:tcW w:w="2664" w:type="dxa"/>
            <w:shd w:val="clear" w:color="auto" w:fill="auto"/>
          </w:tcPr>
          <w:p w:rsidRPr="008F4BD4" w:rsidR="000F11F0" w:rsidP="008C6CAC" w:rsidRDefault="000F11F0" w14:paraId="22B6D6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1,875</w:t>
            </w:r>
          </w:p>
        </w:tc>
      </w:tr>
      <w:tr w:rsidRPr="008F4BD4" w:rsidR="000F11F0" w:rsidTr="000F11F0" w14:paraId="2ACF9C1B" w14:textId="77777777">
        <w:tc>
          <w:tcPr>
            <w:tcW w:w="2394" w:type="dxa"/>
            <w:shd w:val="clear" w:color="auto" w:fill="auto"/>
          </w:tcPr>
          <w:p w:rsidR="000F11F0" w:rsidP="002C7443" w:rsidRDefault="000F11F0" w14:paraId="17DADC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2124" w:type="dxa"/>
            <w:shd w:val="clear" w:color="auto" w:fill="auto"/>
          </w:tcPr>
          <w:p w:rsidRPr="008F4BD4" w:rsidR="000F11F0" w:rsidP="008C6CAC" w:rsidRDefault="000F11F0" w14:paraId="4240F5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4,579</w:t>
            </w:r>
          </w:p>
        </w:tc>
        <w:tc>
          <w:tcPr>
            <w:tcW w:w="2664" w:type="dxa"/>
            <w:shd w:val="clear" w:color="auto" w:fill="auto"/>
          </w:tcPr>
          <w:p w:rsidR="000F11F0" w:rsidP="008C6CAC" w:rsidRDefault="000F11F0" w14:paraId="512245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4,579</w:t>
            </w:r>
          </w:p>
        </w:tc>
      </w:tr>
      <w:tr w:rsidRPr="008F4BD4" w:rsidR="000F11F0" w:rsidTr="00FA3FCC" w14:paraId="77E66A25" w14:textId="77777777">
        <w:tc>
          <w:tcPr>
            <w:tcW w:w="2394" w:type="dxa"/>
            <w:shd w:val="clear" w:color="auto" w:fill="E7E6E6"/>
          </w:tcPr>
          <w:p w:rsidR="000F11F0" w:rsidP="002C7443" w:rsidRDefault="00567550" w14:paraId="79A482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p>
        </w:tc>
        <w:tc>
          <w:tcPr>
            <w:tcW w:w="2124" w:type="dxa"/>
            <w:shd w:val="clear" w:color="auto" w:fill="E7E6E6"/>
          </w:tcPr>
          <w:p w:rsidRPr="008F4BD4" w:rsidR="000F11F0" w:rsidP="008C6CAC" w:rsidRDefault="000F11F0" w14:paraId="372719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6,454</w:t>
            </w:r>
          </w:p>
        </w:tc>
        <w:tc>
          <w:tcPr>
            <w:tcW w:w="2664" w:type="dxa"/>
            <w:shd w:val="clear" w:color="auto" w:fill="E7E6E6"/>
          </w:tcPr>
          <w:p w:rsidR="000F11F0" w:rsidP="008C6CAC" w:rsidRDefault="000F11F0" w14:paraId="7209AA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6,454</w:t>
            </w:r>
          </w:p>
        </w:tc>
      </w:tr>
    </w:tbl>
    <w:p w:rsidR="000C5934" w:rsidP="00F418F6" w:rsidRDefault="000C5934" w14:paraId="5D82F4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567550" w:rsidP="00F418F6" w:rsidRDefault="000F11F0" w14:paraId="03E970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Table 1 shows the number of respondents for two respondent groups. Group A includes Chief Executive Officers (CEOs) and other executive leaders of transit agencies, state DOTs, and other FTA stakeholders. Group B includes unit supervisors and professional staff such as engineers, urban </w:t>
      </w:r>
      <w:proofErr w:type="gramStart"/>
      <w:r>
        <w:rPr>
          <w:color w:val="000000"/>
        </w:rPr>
        <w:t>planners</w:t>
      </w:r>
      <w:proofErr w:type="gramEnd"/>
      <w:r>
        <w:rPr>
          <w:color w:val="000000"/>
        </w:rPr>
        <w:t xml:space="preserve"> and budget analysts from the same organizations.</w:t>
      </w:r>
      <w:r w:rsidR="00567550">
        <w:rPr>
          <w:color w:val="000000"/>
        </w:rPr>
        <w:t xml:space="preserve"> The previous IC only targeted respondents in</w:t>
      </w:r>
      <w:r>
        <w:rPr>
          <w:color w:val="000000"/>
        </w:rPr>
        <w:t xml:space="preserve"> Group A</w:t>
      </w:r>
      <w:r w:rsidR="00567550">
        <w:rPr>
          <w:color w:val="000000"/>
        </w:rPr>
        <w:t>. The current IC targets respondents in both Group A and Group B.</w:t>
      </w:r>
      <w:r>
        <w:rPr>
          <w:color w:val="000000"/>
        </w:rPr>
        <w:t xml:space="preserve"> </w:t>
      </w:r>
    </w:p>
    <w:p w:rsidRPr="00F418F6" w:rsidR="00567550" w:rsidP="00F418F6" w:rsidRDefault="00567550" w14:paraId="2D7FF9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4"/>
        <w:gridCol w:w="1612"/>
        <w:gridCol w:w="2399"/>
        <w:gridCol w:w="1211"/>
        <w:gridCol w:w="1754"/>
      </w:tblGrid>
      <w:tr w:rsidRPr="008F4BD4" w:rsidR="00836A19" w:rsidTr="007B5FCF" w14:paraId="5943C990" w14:textId="77777777">
        <w:tc>
          <w:tcPr>
            <w:tcW w:w="9576" w:type="dxa"/>
            <w:gridSpan w:val="5"/>
            <w:shd w:val="clear" w:color="auto" w:fill="E7E6E6"/>
          </w:tcPr>
          <w:p w:rsidRPr="008F4BD4" w:rsidR="00836A19" w:rsidP="00353C86" w:rsidRDefault="00836A19" w14:paraId="21818D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2. Estimated Burden Hours</w:t>
            </w:r>
          </w:p>
          <w:p w:rsidRPr="008F4BD4" w:rsidR="00836A19" w:rsidP="00353C86" w:rsidRDefault="00836A19" w14:paraId="022179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Pr="008F4BD4" w:rsidR="008A63A0" w:rsidTr="005B3D77" w14:paraId="552B9774" w14:textId="77777777">
        <w:trPr>
          <w:trHeight w:val="548"/>
        </w:trPr>
        <w:tc>
          <w:tcPr>
            <w:tcW w:w="2448" w:type="dxa"/>
            <w:shd w:val="clear" w:color="auto" w:fill="auto"/>
            <w:vAlign w:val="center"/>
          </w:tcPr>
          <w:p w:rsidRPr="008F4BD4" w:rsidR="008A63A0" w:rsidP="00353C86" w:rsidRDefault="008A63A0" w14:paraId="18987C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 GROUP</w:t>
            </w:r>
          </w:p>
        </w:tc>
        <w:tc>
          <w:tcPr>
            <w:tcW w:w="1620" w:type="dxa"/>
            <w:shd w:val="clear" w:color="auto" w:fill="auto"/>
            <w:vAlign w:val="center"/>
          </w:tcPr>
          <w:p w:rsidRPr="008F4BD4" w:rsidR="008A63A0" w:rsidP="00353C86" w:rsidRDefault="008A63A0" w14:paraId="2CE817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TOTAL RESPONSES</w:t>
            </w:r>
          </w:p>
        </w:tc>
        <w:tc>
          <w:tcPr>
            <w:tcW w:w="2520" w:type="dxa"/>
            <w:shd w:val="clear" w:color="auto" w:fill="auto"/>
            <w:vAlign w:val="center"/>
          </w:tcPr>
          <w:p w:rsidRPr="008F4BD4" w:rsidR="008A63A0" w:rsidP="00353C86" w:rsidRDefault="008A63A0" w14:paraId="5EEB1A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 PER RESPONSE</w:t>
            </w:r>
          </w:p>
        </w:tc>
        <w:tc>
          <w:tcPr>
            <w:tcW w:w="1212" w:type="dxa"/>
            <w:vAlign w:val="center"/>
          </w:tcPr>
          <w:p w:rsidRPr="001928C6" w:rsidR="008A63A0" w:rsidP="005B3D77" w:rsidRDefault="008A63A0" w14:paraId="7C5E78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vertAlign w:val="superscript"/>
              </w:rPr>
            </w:pPr>
            <w:r>
              <w:rPr>
                <w:color w:val="000000"/>
              </w:rPr>
              <w:t>TOTAL BURDEN HOURS</w:t>
            </w:r>
            <w:r w:rsidR="005A2D2E">
              <w:rPr>
                <w:color w:val="000000"/>
                <w:vertAlign w:val="superscript"/>
              </w:rPr>
              <w:t>1</w:t>
            </w:r>
          </w:p>
        </w:tc>
        <w:tc>
          <w:tcPr>
            <w:tcW w:w="1776" w:type="dxa"/>
            <w:shd w:val="clear" w:color="auto" w:fill="auto"/>
            <w:vAlign w:val="center"/>
          </w:tcPr>
          <w:p w:rsidR="00D0271A" w:rsidP="00353C86" w:rsidRDefault="00D0271A" w14:paraId="4F4AAB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ESTIMATED</w:t>
            </w:r>
          </w:p>
          <w:p w:rsidR="008A63A0" w:rsidP="00353C86" w:rsidRDefault="008A63A0" w14:paraId="7E959F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ANNUAL BURDEN</w:t>
            </w:r>
          </w:p>
          <w:p w:rsidRPr="001928C6" w:rsidR="008A63A0" w:rsidP="00353C86" w:rsidRDefault="008A63A0" w14:paraId="4D2666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vertAlign w:val="superscript"/>
              </w:rPr>
            </w:pPr>
            <w:r>
              <w:rPr>
                <w:color w:val="000000"/>
              </w:rPr>
              <w:t>HOURS</w:t>
            </w:r>
            <w:r w:rsidR="005A2D2E">
              <w:rPr>
                <w:color w:val="000000"/>
                <w:vertAlign w:val="superscript"/>
              </w:rPr>
              <w:t>1, 2</w:t>
            </w:r>
          </w:p>
        </w:tc>
      </w:tr>
      <w:tr w:rsidRPr="008F4BD4" w:rsidR="008A63A0" w:rsidTr="008A63A0" w14:paraId="5BF53449" w14:textId="77777777">
        <w:tc>
          <w:tcPr>
            <w:tcW w:w="2448" w:type="dxa"/>
            <w:shd w:val="clear" w:color="auto" w:fill="auto"/>
          </w:tcPr>
          <w:p w:rsidRPr="008F4BD4" w:rsidR="008A63A0" w:rsidP="00D51425" w:rsidRDefault="008A63A0" w14:paraId="045E30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A (CEOs)</w:t>
            </w:r>
          </w:p>
        </w:tc>
        <w:tc>
          <w:tcPr>
            <w:tcW w:w="1620" w:type="dxa"/>
            <w:shd w:val="clear" w:color="auto" w:fill="auto"/>
          </w:tcPr>
          <w:p w:rsidRPr="008F4BD4" w:rsidR="008A63A0" w:rsidP="008C6CAC" w:rsidRDefault="008A63A0" w14:paraId="2C7E60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1,875</w:t>
            </w:r>
          </w:p>
        </w:tc>
        <w:tc>
          <w:tcPr>
            <w:tcW w:w="2520" w:type="dxa"/>
            <w:shd w:val="clear" w:color="auto" w:fill="auto"/>
          </w:tcPr>
          <w:p w:rsidRPr="008F4BD4" w:rsidR="008A63A0" w:rsidP="008C6CAC" w:rsidRDefault="008A63A0" w14:paraId="0748C7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15 minutes</w:t>
            </w:r>
          </w:p>
        </w:tc>
        <w:tc>
          <w:tcPr>
            <w:tcW w:w="1212" w:type="dxa"/>
          </w:tcPr>
          <w:p w:rsidR="008A63A0" w:rsidP="008C6CAC" w:rsidRDefault="008A63A0" w14:paraId="0E183C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469</w:t>
            </w:r>
          </w:p>
        </w:tc>
        <w:tc>
          <w:tcPr>
            <w:tcW w:w="1776" w:type="dxa"/>
            <w:shd w:val="clear" w:color="auto" w:fill="auto"/>
          </w:tcPr>
          <w:p w:rsidRPr="008F4BD4" w:rsidR="008A63A0" w:rsidP="008C6CAC" w:rsidRDefault="008A63A0" w14:paraId="52C49E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23</w:t>
            </w:r>
            <w:r w:rsidR="008D1F47">
              <w:rPr>
                <w:color w:val="000000"/>
              </w:rPr>
              <w:t>5</w:t>
            </w:r>
          </w:p>
        </w:tc>
      </w:tr>
      <w:tr w:rsidRPr="008F4BD4" w:rsidR="008A63A0" w:rsidTr="008A63A0" w14:paraId="26760690" w14:textId="77777777">
        <w:tc>
          <w:tcPr>
            <w:tcW w:w="2448" w:type="dxa"/>
            <w:shd w:val="clear" w:color="auto" w:fill="auto"/>
          </w:tcPr>
          <w:p w:rsidR="008A63A0" w:rsidP="00D51425" w:rsidRDefault="008A63A0" w14:paraId="68E3AB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1620" w:type="dxa"/>
            <w:shd w:val="clear" w:color="auto" w:fill="auto"/>
          </w:tcPr>
          <w:p w:rsidR="008A63A0" w:rsidP="008C6CAC" w:rsidRDefault="008A63A0" w14:paraId="014035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4,579</w:t>
            </w:r>
          </w:p>
        </w:tc>
        <w:tc>
          <w:tcPr>
            <w:tcW w:w="2520" w:type="dxa"/>
            <w:shd w:val="clear" w:color="auto" w:fill="auto"/>
          </w:tcPr>
          <w:p w:rsidR="008A63A0" w:rsidP="008C6CAC" w:rsidRDefault="008A63A0" w14:paraId="1755E4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15 minutes</w:t>
            </w:r>
          </w:p>
        </w:tc>
        <w:tc>
          <w:tcPr>
            <w:tcW w:w="1212" w:type="dxa"/>
          </w:tcPr>
          <w:p w:rsidR="008A63A0" w:rsidP="008C6CAC" w:rsidRDefault="008A63A0" w14:paraId="553C8C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1,145</w:t>
            </w:r>
          </w:p>
        </w:tc>
        <w:tc>
          <w:tcPr>
            <w:tcW w:w="1776" w:type="dxa"/>
            <w:shd w:val="clear" w:color="auto" w:fill="auto"/>
          </w:tcPr>
          <w:p w:rsidRPr="008F4BD4" w:rsidR="008A63A0" w:rsidP="008C6CAC" w:rsidRDefault="008A63A0" w14:paraId="0EDF45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57</w:t>
            </w:r>
            <w:r w:rsidR="008D1F47">
              <w:rPr>
                <w:color w:val="000000"/>
              </w:rPr>
              <w:t>3</w:t>
            </w:r>
          </w:p>
        </w:tc>
      </w:tr>
      <w:tr w:rsidRPr="008F4BD4" w:rsidR="008A63A0" w:rsidTr="008A63A0" w14:paraId="09770C2A" w14:textId="77777777">
        <w:tc>
          <w:tcPr>
            <w:tcW w:w="2448" w:type="dxa"/>
            <w:shd w:val="clear" w:color="auto" w:fill="E7E6E6"/>
          </w:tcPr>
          <w:p w:rsidR="008A63A0" w:rsidP="00D51425" w:rsidRDefault="008A63A0" w14:paraId="18E6981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r w:rsidR="002700BE">
              <w:rPr>
                <w:color w:val="000000"/>
              </w:rPr>
              <w:t>S</w:t>
            </w:r>
          </w:p>
        </w:tc>
        <w:tc>
          <w:tcPr>
            <w:tcW w:w="1620" w:type="dxa"/>
            <w:shd w:val="clear" w:color="auto" w:fill="E7E6E6"/>
          </w:tcPr>
          <w:p w:rsidR="008A63A0" w:rsidP="008C6CAC" w:rsidRDefault="008A63A0" w14:paraId="61661C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6,454</w:t>
            </w:r>
          </w:p>
        </w:tc>
        <w:tc>
          <w:tcPr>
            <w:tcW w:w="2520" w:type="dxa"/>
            <w:shd w:val="clear" w:color="auto" w:fill="E7E6E6"/>
          </w:tcPr>
          <w:p w:rsidR="008A63A0" w:rsidP="008C6CAC" w:rsidRDefault="008A63A0" w14:paraId="256C9C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212" w:type="dxa"/>
            <w:shd w:val="clear" w:color="auto" w:fill="E7E6E6"/>
          </w:tcPr>
          <w:p w:rsidR="008A63A0" w:rsidP="008C6CAC" w:rsidRDefault="008A63A0" w14:paraId="52B8D5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1,614</w:t>
            </w:r>
          </w:p>
        </w:tc>
        <w:tc>
          <w:tcPr>
            <w:tcW w:w="1776" w:type="dxa"/>
            <w:shd w:val="clear" w:color="auto" w:fill="E7E6E6"/>
          </w:tcPr>
          <w:p w:rsidRPr="008F4BD4" w:rsidR="008A63A0" w:rsidP="008C6CAC" w:rsidRDefault="008A63A0" w14:paraId="17E00D9D" w14:textId="11F74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80</w:t>
            </w:r>
            <w:r w:rsidR="00BF7664">
              <w:rPr>
                <w:color w:val="000000"/>
              </w:rPr>
              <w:t>8</w:t>
            </w:r>
          </w:p>
        </w:tc>
      </w:tr>
    </w:tbl>
    <w:p w:rsidR="009B7374" w:rsidP="00BD4282" w:rsidRDefault="005A2D2E" w14:paraId="371A6F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1</w:t>
      </w:r>
      <w:r w:rsidR="00D0271A">
        <w:rPr>
          <w:i/>
          <w:color w:val="000000"/>
        </w:rPr>
        <w:t>Computations in these columns involved rounding to the nearest whole number.</w:t>
      </w:r>
    </w:p>
    <w:p w:rsidRPr="005A2D2E" w:rsidR="005A2D2E" w:rsidP="00BD4282" w:rsidRDefault="001928C6" w14:paraId="0C3C8B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sidR="005A2D2E">
        <w:rPr>
          <w:i/>
          <w:color w:val="000000"/>
        </w:rPr>
        <w:t>Estimated Annual Burden Hours is computed by dividing Total Burden Hours by 2.</w:t>
      </w:r>
    </w:p>
    <w:p w:rsidR="008D1F47" w:rsidP="00BD4282" w:rsidRDefault="008D1F47" w14:paraId="09CA67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2217F" w:rsidP="00BD4282" w:rsidRDefault="00BD4282" w14:paraId="34FF9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lastRenderedPageBreak/>
        <w:t>The time per response is estimated to be 15 minutes</w:t>
      </w:r>
      <w:r w:rsidR="008C6CAC">
        <w:rPr>
          <w:color w:val="000000"/>
        </w:rPr>
        <w:t xml:space="preserve"> (</w:t>
      </w:r>
      <w:r>
        <w:rPr>
          <w:color w:val="000000"/>
        </w:rPr>
        <w:t>0.25 hours</w:t>
      </w:r>
      <w:r w:rsidR="008C6CAC">
        <w:rPr>
          <w:color w:val="000000"/>
        </w:rPr>
        <w:t>)</w:t>
      </w:r>
      <w:r>
        <w:rPr>
          <w:color w:val="000000"/>
        </w:rPr>
        <w:t>.</w:t>
      </w:r>
      <w:r w:rsidR="00D51425">
        <w:rPr>
          <w:color w:val="000000"/>
        </w:rPr>
        <w:t xml:space="preserve"> </w:t>
      </w:r>
      <w:r w:rsidR="008C6CAC">
        <w:rPr>
          <w:color w:val="000000"/>
        </w:rPr>
        <w:t>Since the survey is administered approximately</w:t>
      </w:r>
      <w:r w:rsidR="00836A19">
        <w:rPr>
          <w:color w:val="000000"/>
        </w:rPr>
        <w:t xml:space="preserve"> every</w:t>
      </w:r>
      <w:r w:rsidR="008C6CAC">
        <w:rPr>
          <w:color w:val="000000"/>
        </w:rPr>
        <w:t xml:space="preserve"> two years, </w:t>
      </w:r>
      <w:r w:rsidR="0092217F">
        <w:rPr>
          <w:color w:val="000000"/>
        </w:rPr>
        <w:t xml:space="preserve">Table 2 shows </w:t>
      </w:r>
      <w:r w:rsidR="008C6CAC">
        <w:rPr>
          <w:color w:val="000000"/>
        </w:rPr>
        <w:t xml:space="preserve">both the total burden </w:t>
      </w:r>
      <w:r w:rsidR="00836A19">
        <w:rPr>
          <w:color w:val="000000"/>
        </w:rPr>
        <w:t xml:space="preserve">hours </w:t>
      </w:r>
      <w:r w:rsidR="008C6CAC">
        <w:rPr>
          <w:color w:val="000000"/>
        </w:rPr>
        <w:t>per biennial survey cycle</w:t>
      </w:r>
      <w:r w:rsidR="00836A19">
        <w:rPr>
          <w:color w:val="000000"/>
        </w:rPr>
        <w:t>,</w:t>
      </w:r>
      <w:r w:rsidR="0092217F">
        <w:rPr>
          <w:color w:val="000000"/>
        </w:rPr>
        <w:t xml:space="preserve"> </w:t>
      </w:r>
      <w:r w:rsidR="008C6CAC">
        <w:rPr>
          <w:color w:val="000000"/>
        </w:rPr>
        <w:t xml:space="preserve">and </w:t>
      </w:r>
      <w:r w:rsidR="0092217F">
        <w:rPr>
          <w:color w:val="000000"/>
        </w:rPr>
        <w:t>the</w:t>
      </w:r>
      <w:r w:rsidR="008C6CAC">
        <w:rPr>
          <w:color w:val="000000"/>
        </w:rPr>
        <w:t xml:space="preserve"> </w:t>
      </w:r>
      <w:r w:rsidR="005A2D2E">
        <w:rPr>
          <w:color w:val="000000"/>
        </w:rPr>
        <w:t xml:space="preserve">estimated </w:t>
      </w:r>
      <w:r w:rsidR="0092217F">
        <w:rPr>
          <w:color w:val="000000"/>
        </w:rPr>
        <w:t xml:space="preserve">annual </w:t>
      </w:r>
      <w:r w:rsidR="008C6CAC">
        <w:rPr>
          <w:color w:val="000000"/>
        </w:rPr>
        <w:t>burden</w:t>
      </w:r>
      <w:r w:rsidR="00836A19">
        <w:rPr>
          <w:color w:val="000000"/>
        </w:rPr>
        <w:t xml:space="preserve"> hours</w:t>
      </w:r>
      <w:r w:rsidR="0092217F">
        <w:rPr>
          <w:color w:val="000000"/>
        </w:rPr>
        <w:t xml:space="preserve">, i.e., the total burden hours </w:t>
      </w:r>
      <w:r w:rsidR="008C6CAC">
        <w:rPr>
          <w:color w:val="000000"/>
        </w:rPr>
        <w:t xml:space="preserve">annualized over two years. </w:t>
      </w:r>
    </w:p>
    <w:p w:rsidR="0092217F" w:rsidP="00BD4282" w:rsidRDefault="0092217F" w14:paraId="4CC595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D51425" w:rsidP="00BD4282" w:rsidRDefault="009352C7" w14:paraId="530532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w:t>
      </w:r>
      <w:r w:rsidR="008A63A0">
        <w:rPr>
          <w:color w:val="000000"/>
        </w:rPr>
        <w:t xml:space="preserve">“Total Burden Hours” </w:t>
      </w:r>
      <w:r>
        <w:rPr>
          <w:color w:val="000000"/>
        </w:rPr>
        <w:t xml:space="preserve">column </w:t>
      </w:r>
      <w:r w:rsidR="008A63A0">
        <w:rPr>
          <w:color w:val="000000"/>
        </w:rPr>
        <w:t xml:space="preserve">shows the </w:t>
      </w:r>
      <w:r w:rsidR="00836A19">
        <w:rPr>
          <w:color w:val="000000"/>
        </w:rPr>
        <w:t>total</w:t>
      </w:r>
      <w:r w:rsidR="008A63A0">
        <w:rPr>
          <w:color w:val="000000"/>
        </w:rPr>
        <w:t xml:space="preserve"> burden</w:t>
      </w:r>
      <w:r w:rsidR="00836A19">
        <w:rPr>
          <w:color w:val="000000"/>
        </w:rPr>
        <w:t xml:space="preserve"> hours</w:t>
      </w:r>
      <w:r w:rsidR="008A63A0">
        <w:rPr>
          <w:color w:val="000000"/>
        </w:rPr>
        <w:t xml:space="preserve"> </w:t>
      </w:r>
      <w:r w:rsidR="00845E56">
        <w:rPr>
          <w:color w:val="000000"/>
        </w:rPr>
        <w:t>for</w:t>
      </w:r>
      <w:r w:rsidR="008A63A0">
        <w:rPr>
          <w:color w:val="000000"/>
        </w:rPr>
        <w:t xml:space="preserve"> respondents </w:t>
      </w:r>
      <w:r>
        <w:rPr>
          <w:color w:val="000000"/>
        </w:rPr>
        <w:t>for each biennial</w:t>
      </w:r>
      <w:r w:rsidR="008A63A0">
        <w:rPr>
          <w:color w:val="000000"/>
        </w:rPr>
        <w:t xml:space="preserve"> survey cycle. </w:t>
      </w:r>
      <w:r w:rsidR="00D51425">
        <w:rPr>
          <w:color w:val="000000"/>
        </w:rPr>
        <w:t>The estimated</w:t>
      </w:r>
      <w:r w:rsidR="008A63A0">
        <w:rPr>
          <w:color w:val="000000"/>
        </w:rPr>
        <w:t xml:space="preserve"> total</w:t>
      </w:r>
      <w:r w:rsidR="00D51425">
        <w:rPr>
          <w:color w:val="000000"/>
        </w:rPr>
        <w:t xml:space="preserve"> burden hours for Group A is </w:t>
      </w:r>
      <w:r w:rsidR="00483C86">
        <w:rPr>
          <w:color w:val="000000"/>
        </w:rPr>
        <w:t>4</w:t>
      </w:r>
      <w:r w:rsidR="008A63A0">
        <w:rPr>
          <w:color w:val="000000"/>
        </w:rPr>
        <w:t>6</w:t>
      </w:r>
      <w:r w:rsidR="00483C86">
        <w:rPr>
          <w:color w:val="000000"/>
        </w:rPr>
        <w:t>9 (1,875 x</w:t>
      </w:r>
      <w:r w:rsidR="009B7374">
        <w:rPr>
          <w:color w:val="000000"/>
        </w:rPr>
        <w:t xml:space="preserve"> 15 minutes = 4</w:t>
      </w:r>
      <w:r w:rsidR="008A63A0">
        <w:rPr>
          <w:color w:val="000000"/>
        </w:rPr>
        <w:t>6</w:t>
      </w:r>
      <w:r w:rsidR="009B7374">
        <w:rPr>
          <w:color w:val="000000"/>
        </w:rPr>
        <w:t xml:space="preserve">9). The estimated </w:t>
      </w:r>
      <w:r>
        <w:rPr>
          <w:color w:val="000000"/>
        </w:rPr>
        <w:t xml:space="preserve">total </w:t>
      </w:r>
      <w:r w:rsidR="009B7374">
        <w:rPr>
          <w:color w:val="000000"/>
        </w:rPr>
        <w:t xml:space="preserve">burden hours for Group B is 1,145 (4,579 </w:t>
      </w:r>
      <w:r w:rsidR="00483C86">
        <w:rPr>
          <w:color w:val="000000"/>
        </w:rPr>
        <w:t>x</w:t>
      </w:r>
      <w:r w:rsidR="009B7374">
        <w:rPr>
          <w:color w:val="000000"/>
        </w:rPr>
        <w:t xml:space="preserve"> 15 minutes = 1,145). </w:t>
      </w:r>
      <w:r w:rsidR="00BD4282">
        <w:rPr>
          <w:color w:val="000000"/>
        </w:rPr>
        <w:t xml:space="preserve">The </w:t>
      </w:r>
      <w:r w:rsidR="00836A19">
        <w:rPr>
          <w:color w:val="000000"/>
        </w:rPr>
        <w:t xml:space="preserve">estimated </w:t>
      </w:r>
      <w:r w:rsidR="00BD4282">
        <w:rPr>
          <w:color w:val="000000"/>
        </w:rPr>
        <w:t>total burden hours</w:t>
      </w:r>
      <w:r>
        <w:rPr>
          <w:color w:val="000000"/>
        </w:rPr>
        <w:t xml:space="preserve"> for all respondents</w:t>
      </w:r>
      <w:r w:rsidR="00BD4282">
        <w:rPr>
          <w:color w:val="000000"/>
        </w:rPr>
        <w:t xml:space="preserve"> </w:t>
      </w:r>
      <w:r>
        <w:rPr>
          <w:color w:val="000000"/>
        </w:rPr>
        <w:t>is</w:t>
      </w:r>
      <w:r w:rsidR="00BD4282">
        <w:rPr>
          <w:color w:val="000000"/>
        </w:rPr>
        <w:t xml:space="preserve"> 1,614 (6,454 </w:t>
      </w:r>
      <w:r w:rsidR="00483C86">
        <w:rPr>
          <w:color w:val="000000"/>
        </w:rPr>
        <w:t>x</w:t>
      </w:r>
      <w:r w:rsidR="00D51425">
        <w:rPr>
          <w:color w:val="000000"/>
        </w:rPr>
        <w:t xml:space="preserve"> </w:t>
      </w:r>
      <w:r>
        <w:rPr>
          <w:color w:val="000000"/>
        </w:rPr>
        <w:t xml:space="preserve">15 minutes </w:t>
      </w:r>
      <w:r w:rsidR="00BD4282">
        <w:rPr>
          <w:color w:val="000000"/>
        </w:rPr>
        <w:t>= 1,614).</w:t>
      </w:r>
      <w:r w:rsidR="00D51425">
        <w:rPr>
          <w:color w:val="000000"/>
        </w:rPr>
        <w:t xml:space="preserve"> </w:t>
      </w:r>
      <w:r w:rsidR="00D0271A">
        <w:rPr>
          <w:color w:val="000000"/>
        </w:rPr>
        <w:t xml:space="preserve"> Note t</w:t>
      </w:r>
      <w:r w:rsidR="005A2D2E">
        <w:rPr>
          <w:color w:val="000000"/>
        </w:rPr>
        <w:t>h</w:t>
      </w:r>
      <w:r w:rsidR="00D0271A">
        <w:rPr>
          <w:color w:val="000000"/>
        </w:rPr>
        <w:t>ese estimates involve rounding to the nearest whole number.</w:t>
      </w:r>
    </w:p>
    <w:p w:rsidR="008A63A0" w:rsidP="00BD4282" w:rsidRDefault="008A63A0" w14:paraId="097CCF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A63A0" w:rsidP="008A63A0" w:rsidRDefault="008C6CAC" w14:paraId="143EC54D" w14:textId="3B173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w:t>
      </w:r>
      <w:r w:rsidR="009352C7">
        <w:rPr>
          <w:color w:val="000000"/>
        </w:rPr>
        <w:t xml:space="preserve">he “Annual Burden Hours” column shows the </w:t>
      </w:r>
      <w:r w:rsidR="002A390C">
        <w:rPr>
          <w:color w:val="000000"/>
        </w:rPr>
        <w:t>annual</w:t>
      </w:r>
      <w:r w:rsidR="00836A19">
        <w:rPr>
          <w:color w:val="000000"/>
        </w:rPr>
        <w:t xml:space="preserve"> </w:t>
      </w:r>
      <w:r w:rsidR="009352C7">
        <w:rPr>
          <w:color w:val="000000"/>
        </w:rPr>
        <w:t>burden</w:t>
      </w:r>
      <w:r w:rsidR="00836A19">
        <w:rPr>
          <w:color w:val="000000"/>
        </w:rPr>
        <w:t xml:space="preserve"> hours</w:t>
      </w:r>
      <w:r w:rsidR="009352C7">
        <w:rPr>
          <w:color w:val="000000"/>
        </w:rPr>
        <w:t xml:space="preserve"> </w:t>
      </w:r>
      <w:r w:rsidR="00845E56">
        <w:rPr>
          <w:color w:val="000000"/>
        </w:rPr>
        <w:t>for</w:t>
      </w:r>
      <w:r w:rsidR="009352C7">
        <w:rPr>
          <w:color w:val="000000"/>
        </w:rPr>
        <w:t xml:space="preserve"> respondents</w:t>
      </w:r>
      <w:r w:rsidR="00836A19">
        <w:rPr>
          <w:color w:val="000000"/>
        </w:rPr>
        <w:t>, i.e., the total burden hours</w:t>
      </w:r>
      <w:r w:rsidR="009352C7">
        <w:rPr>
          <w:color w:val="000000"/>
        </w:rPr>
        <w:t xml:space="preserve"> annualized over two years. </w:t>
      </w:r>
      <w:r w:rsidR="005A2D2E">
        <w:rPr>
          <w:color w:val="000000"/>
        </w:rPr>
        <w:t xml:space="preserve">The estimated Annual Burden Hours is computed by dividing the Total Burden Hours by 2.  </w:t>
      </w:r>
      <w:r w:rsidR="008A63A0">
        <w:rPr>
          <w:color w:val="000000"/>
        </w:rPr>
        <w:t xml:space="preserve">The estimated </w:t>
      </w:r>
      <w:r w:rsidRPr="009B7374" w:rsidR="008A63A0">
        <w:rPr>
          <w:i/>
          <w:color w:val="000000"/>
        </w:rPr>
        <w:t>annual</w:t>
      </w:r>
      <w:r w:rsidR="008A63A0">
        <w:rPr>
          <w:color w:val="000000"/>
        </w:rPr>
        <w:t xml:space="preserve"> burden hours for Group A is 23</w:t>
      </w:r>
      <w:r w:rsidR="008D1F47">
        <w:rPr>
          <w:color w:val="000000"/>
        </w:rPr>
        <w:t>5</w:t>
      </w:r>
      <w:r w:rsidR="008A63A0">
        <w:rPr>
          <w:color w:val="000000"/>
        </w:rPr>
        <w:t xml:space="preserve"> (469 </w:t>
      </w:r>
      <w:r>
        <w:rPr>
          <w:color w:val="000000"/>
        </w:rPr>
        <w:t>÷</w:t>
      </w:r>
      <w:r w:rsidR="008A63A0">
        <w:rPr>
          <w:color w:val="000000"/>
        </w:rPr>
        <w:t xml:space="preserve"> 2 = 23</w:t>
      </w:r>
      <w:r w:rsidR="00D4137A">
        <w:rPr>
          <w:color w:val="000000"/>
        </w:rPr>
        <w:t>5)</w:t>
      </w:r>
      <w:r w:rsidR="008A63A0">
        <w:rPr>
          <w:color w:val="000000"/>
        </w:rPr>
        <w:t xml:space="preserve">. The estimated </w:t>
      </w:r>
      <w:r w:rsidRPr="009B7374" w:rsidR="008A63A0">
        <w:rPr>
          <w:i/>
          <w:color w:val="000000"/>
        </w:rPr>
        <w:t>annual</w:t>
      </w:r>
      <w:r w:rsidR="008A63A0">
        <w:rPr>
          <w:color w:val="000000"/>
        </w:rPr>
        <w:t xml:space="preserve"> burden hours for Group B is 57</w:t>
      </w:r>
      <w:r w:rsidR="008D1F47">
        <w:rPr>
          <w:color w:val="000000"/>
        </w:rPr>
        <w:t>3</w:t>
      </w:r>
      <w:r w:rsidR="008A63A0">
        <w:rPr>
          <w:color w:val="000000"/>
        </w:rPr>
        <w:t xml:space="preserve"> (1,145 </w:t>
      </w:r>
      <w:r>
        <w:rPr>
          <w:color w:val="000000"/>
        </w:rPr>
        <w:t>÷</w:t>
      </w:r>
      <w:r w:rsidR="008A63A0">
        <w:rPr>
          <w:color w:val="000000"/>
        </w:rPr>
        <w:t xml:space="preserve"> 2 = </w:t>
      </w:r>
      <w:proofErr w:type="gramStart"/>
      <w:r w:rsidR="008A63A0">
        <w:rPr>
          <w:color w:val="000000"/>
        </w:rPr>
        <w:t>57</w:t>
      </w:r>
      <w:r w:rsidR="00D4137A">
        <w:rPr>
          <w:color w:val="000000"/>
        </w:rPr>
        <w:t>3</w:t>
      </w:r>
      <w:r w:rsidR="008A63A0">
        <w:rPr>
          <w:color w:val="000000"/>
        </w:rPr>
        <w:t>)</w:t>
      </w:r>
      <w:r w:rsidRPr="00D4137A" w:rsidR="00D4137A">
        <w:rPr>
          <w:color w:val="000000"/>
          <w:sz w:val="16"/>
          <w:szCs w:val="16"/>
        </w:rPr>
        <w:t>*</w:t>
      </w:r>
      <w:proofErr w:type="gramEnd"/>
      <w:r w:rsidR="008A63A0">
        <w:rPr>
          <w:color w:val="000000"/>
        </w:rPr>
        <w:t xml:space="preserve">.  The estimated </w:t>
      </w:r>
      <w:r w:rsidRPr="00D51425" w:rsidR="008A63A0">
        <w:rPr>
          <w:i/>
          <w:color w:val="000000"/>
        </w:rPr>
        <w:t>annual</w:t>
      </w:r>
      <w:r w:rsidR="008A63A0">
        <w:rPr>
          <w:color w:val="000000"/>
        </w:rPr>
        <w:t xml:space="preserve"> burden hours</w:t>
      </w:r>
      <w:r>
        <w:rPr>
          <w:color w:val="000000"/>
        </w:rPr>
        <w:t xml:space="preserve"> for all respondents</w:t>
      </w:r>
      <w:r w:rsidR="008A63A0">
        <w:rPr>
          <w:color w:val="000000"/>
        </w:rPr>
        <w:t xml:space="preserve"> </w:t>
      </w:r>
      <w:r>
        <w:rPr>
          <w:color w:val="000000"/>
        </w:rPr>
        <w:t>is</w:t>
      </w:r>
      <w:r w:rsidR="008A63A0">
        <w:rPr>
          <w:color w:val="000000"/>
        </w:rPr>
        <w:t xml:space="preserve"> 80</w:t>
      </w:r>
      <w:r w:rsidR="00D4137A">
        <w:rPr>
          <w:color w:val="000000"/>
        </w:rPr>
        <w:t>8</w:t>
      </w:r>
      <w:r w:rsidR="005859D8">
        <w:rPr>
          <w:color w:val="000000"/>
        </w:rPr>
        <w:t xml:space="preserve"> (</w:t>
      </w:r>
      <w:r w:rsidR="008640D3">
        <w:rPr>
          <w:color w:val="000000"/>
        </w:rPr>
        <w:t xml:space="preserve">1,614 ÷ 2 </w:t>
      </w:r>
      <w:r w:rsidR="008A63A0">
        <w:rPr>
          <w:color w:val="000000"/>
        </w:rPr>
        <w:t>= 80</w:t>
      </w:r>
      <w:r w:rsidR="00D4137A">
        <w:rPr>
          <w:color w:val="000000"/>
        </w:rPr>
        <w:t>8)</w:t>
      </w:r>
      <w:r w:rsidR="008A63A0">
        <w:rPr>
          <w:color w:val="000000"/>
        </w:rPr>
        <w:t xml:space="preserve">. </w:t>
      </w:r>
      <w:r>
        <w:rPr>
          <w:color w:val="000000"/>
        </w:rPr>
        <w:t xml:space="preserve">Note that </w:t>
      </w:r>
      <w:r w:rsidR="00D0271A">
        <w:rPr>
          <w:color w:val="000000"/>
        </w:rPr>
        <w:t xml:space="preserve">the estimates </w:t>
      </w:r>
      <w:r w:rsidR="00836A19">
        <w:rPr>
          <w:color w:val="000000"/>
        </w:rPr>
        <w:t xml:space="preserve">in the </w:t>
      </w:r>
      <w:r>
        <w:rPr>
          <w:color w:val="000000"/>
        </w:rPr>
        <w:t>Annual Burden Hours</w:t>
      </w:r>
      <w:r w:rsidR="00836A19">
        <w:rPr>
          <w:color w:val="000000"/>
        </w:rPr>
        <w:t xml:space="preserve"> column</w:t>
      </w:r>
      <w:r>
        <w:rPr>
          <w:color w:val="000000"/>
        </w:rPr>
        <w:t xml:space="preserve"> </w:t>
      </w:r>
      <w:r w:rsidR="00D0271A">
        <w:rPr>
          <w:color w:val="000000"/>
        </w:rPr>
        <w:t>have been rounded to the nearest whole number.</w:t>
      </w:r>
    </w:p>
    <w:p w:rsidR="008A63A0" w:rsidP="00BD4282" w:rsidRDefault="008A63A0" w14:paraId="4723CC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D4282" w:rsidRDefault="00BD4282" w14:paraId="4357E7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5"/>
        <w:gridCol w:w="2103"/>
        <w:gridCol w:w="1313"/>
        <w:gridCol w:w="1116"/>
        <w:gridCol w:w="1230"/>
        <w:gridCol w:w="1333"/>
      </w:tblGrid>
      <w:tr w:rsidRPr="008F4BD4" w:rsidR="008D1F47" w:rsidTr="007B5FCF" w14:paraId="186533C8" w14:textId="77777777">
        <w:tc>
          <w:tcPr>
            <w:tcW w:w="9576" w:type="dxa"/>
            <w:gridSpan w:val="6"/>
            <w:shd w:val="clear" w:color="auto" w:fill="E7E6E6"/>
          </w:tcPr>
          <w:p w:rsidRPr="008F4BD4" w:rsidR="008D1F47" w:rsidP="00FA3FCC" w:rsidRDefault="008D1F47" w14:paraId="1E5C4F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3. Estimated Cost to Respondents</w:t>
            </w:r>
          </w:p>
          <w:p w:rsidRPr="008F4BD4" w:rsidR="008D1F47" w:rsidP="00FA3FCC" w:rsidRDefault="008D1F47" w14:paraId="566915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rsidRPr="008F4BD4" w:rsidR="002700BE" w:rsidTr="007B5FCF" w14:paraId="6D735102" w14:textId="77777777">
        <w:tc>
          <w:tcPr>
            <w:tcW w:w="2358" w:type="dxa"/>
            <w:vMerge w:val="restart"/>
            <w:shd w:val="clear" w:color="auto" w:fill="auto"/>
            <w:vAlign w:val="center"/>
          </w:tcPr>
          <w:p w:rsidR="002700BE" w:rsidP="002700BE" w:rsidRDefault="002700BE" w14:paraId="7D802C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w:t>
            </w:r>
          </w:p>
          <w:p w:rsidR="002700BE" w:rsidP="002700BE" w:rsidRDefault="002700BE" w14:paraId="39369C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GROUP</w:t>
            </w:r>
          </w:p>
        </w:tc>
        <w:tc>
          <w:tcPr>
            <w:tcW w:w="2250" w:type="dxa"/>
            <w:vMerge w:val="restart"/>
            <w:shd w:val="clear" w:color="auto" w:fill="auto"/>
            <w:vAlign w:val="center"/>
          </w:tcPr>
          <w:p w:rsidR="002700BE" w:rsidP="002700BE" w:rsidRDefault="002700BE" w14:paraId="7F1FFC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AVERAGE HOURLY </w:t>
            </w:r>
            <w:r w:rsidRPr="008F4BD4">
              <w:rPr>
                <w:color w:val="000000"/>
              </w:rPr>
              <w:t xml:space="preserve">WAGE </w:t>
            </w:r>
            <w:r>
              <w:rPr>
                <w:color w:val="000000"/>
              </w:rPr>
              <w:t>(INCL. BENEFITS)</w:t>
            </w:r>
          </w:p>
        </w:tc>
        <w:tc>
          <w:tcPr>
            <w:tcW w:w="2340" w:type="dxa"/>
            <w:gridSpan w:val="2"/>
            <w:shd w:val="clear" w:color="auto" w:fill="auto"/>
            <w:vAlign w:val="center"/>
          </w:tcPr>
          <w:p w:rsidRPr="008B18C3" w:rsidR="002700BE" w:rsidP="00353C86" w:rsidRDefault="002700BE" w14:paraId="0921C9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8B18C3">
              <w:rPr>
                <w:i/>
                <w:iCs/>
                <w:color w:val="000000"/>
              </w:rPr>
              <w:t>TOTAL</w:t>
            </w:r>
          </w:p>
        </w:tc>
        <w:tc>
          <w:tcPr>
            <w:tcW w:w="2628" w:type="dxa"/>
            <w:gridSpan w:val="2"/>
          </w:tcPr>
          <w:p w:rsidRPr="008B18C3" w:rsidR="002700BE" w:rsidP="00353C86" w:rsidRDefault="002700BE" w14:paraId="702C4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8B18C3">
              <w:rPr>
                <w:i/>
                <w:iCs/>
                <w:color w:val="000000"/>
              </w:rPr>
              <w:t>ANNUAL</w:t>
            </w:r>
          </w:p>
        </w:tc>
      </w:tr>
      <w:tr w:rsidRPr="008F4BD4" w:rsidR="002700BE" w:rsidTr="002700BE" w14:paraId="136576DE" w14:textId="77777777">
        <w:tc>
          <w:tcPr>
            <w:tcW w:w="2358" w:type="dxa"/>
            <w:vMerge/>
            <w:shd w:val="clear" w:color="auto" w:fill="auto"/>
            <w:vAlign w:val="center"/>
          </w:tcPr>
          <w:p w:rsidRPr="008F4BD4" w:rsidR="002700BE" w:rsidP="002700BE" w:rsidRDefault="002700BE" w14:paraId="7BF7B0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2250" w:type="dxa"/>
            <w:vMerge/>
            <w:shd w:val="clear" w:color="auto" w:fill="auto"/>
            <w:vAlign w:val="center"/>
          </w:tcPr>
          <w:p w:rsidRPr="008F4BD4" w:rsidR="002700BE" w:rsidP="002700BE" w:rsidRDefault="002700BE" w14:paraId="6834C1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337" w:type="dxa"/>
            <w:shd w:val="clear" w:color="auto" w:fill="auto"/>
            <w:vAlign w:val="center"/>
          </w:tcPr>
          <w:p w:rsidRPr="008F4BD4" w:rsidR="002700BE" w:rsidP="002700BE" w:rsidRDefault="002700BE" w14:paraId="4AFA2C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w:t>
            </w:r>
          </w:p>
        </w:tc>
        <w:tc>
          <w:tcPr>
            <w:tcW w:w="1003" w:type="dxa"/>
            <w:vAlign w:val="center"/>
          </w:tcPr>
          <w:p w:rsidR="002700BE" w:rsidP="002700BE" w:rsidRDefault="002700BE" w14:paraId="7A90FD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COST</w:t>
            </w:r>
            <w:r w:rsidRPr="001928C6" w:rsidR="005A2D2E">
              <w:rPr>
                <w:color w:val="000000"/>
                <w:vertAlign w:val="superscript"/>
              </w:rPr>
              <w:t>1</w:t>
            </w:r>
          </w:p>
        </w:tc>
        <w:tc>
          <w:tcPr>
            <w:tcW w:w="1230" w:type="dxa"/>
            <w:vAlign w:val="center"/>
          </w:tcPr>
          <w:p w:rsidR="002700BE" w:rsidP="002700BE" w:rsidRDefault="002700BE" w14:paraId="2748E6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w:t>
            </w:r>
            <w:r w:rsidRPr="00F11BD7" w:rsidR="00F11BD7">
              <w:rPr>
                <w:color w:val="000000"/>
                <w:vertAlign w:val="superscript"/>
              </w:rPr>
              <w:t>1</w:t>
            </w:r>
            <w:r w:rsidR="00F11BD7">
              <w:rPr>
                <w:color w:val="000000"/>
                <w:vertAlign w:val="superscript"/>
              </w:rPr>
              <w:t>,2</w:t>
            </w:r>
          </w:p>
        </w:tc>
        <w:tc>
          <w:tcPr>
            <w:tcW w:w="1398" w:type="dxa"/>
            <w:shd w:val="clear" w:color="auto" w:fill="auto"/>
            <w:vAlign w:val="center"/>
          </w:tcPr>
          <w:p w:rsidRPr="008F4BD4" w:rsidR="002700BE" w:rsidP="002700BE" w:rsidRDefault="002700BE" w14:paraId="32CD91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COST</w:t>
            </w:r>
            <w:r w:rsidR="005A2D2E">
              <w:rPr>
                <w:color w:val="000000"/>
                <w:vertAlign w:val="superscript"/>
              </w:rPr>
              <w:t>1</w:t>
            </w:r>
            <w:r w:rsidR="00F11BD7">
              <w:rPr>
                <w:color w:val="000000"/>
                <w:vertAlign w:val="superscript"/>
              </w:rPr>
              <w:t>,3</w:t>
            </w:r>
          </w:p>
        </w:tc>
      </w:tr>
      <w:tr w:rsidRPr="008F4BD4" w:rsidR="008549DE" w:rsidTr="008D1F47" w14:paraId="583942CF" w14:textId="77777777">
        <w:tc>
          <w:tcPr>
            <w:tcW w:w="2358" w:type="dxa"/>
            <w:shd w:val="clear" w:color="auto" w:fill="auto"/>
          </w:tcPr>
          <w:p w:rsidRPr="008F4BD4" w:rsidR="008549DE" w:rsidP="00D51425" w:rsidRDefault="008549DE" w14:paraId="368DD6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A (CEOs)</w:t>
            </w:r>
          </w:p>
        </w:tc>
        <w:tc>
          <w:tcPr>
            <w:tcW w:w="2250" w:type="dxa"/>
            <w:shd w:val="clear" w:color="auto" w:fill="auto"/>
          </w:tcPr>
          <w:p w:rsidRPr="008F4BD4" w:rsidR="008549DE" w:rsidP="008B18C3" w:rsidRDefault="008549DE" w14:paraId="7A735A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$121.75</w:t>
            </w:r>
          </w:p>
        </w:tc>
        <w:tc>
          <w:tcPr>
            <w:tcW w:w="1337" w:type="dxa"/>
            <w:shd w:val="clear" w:color="auto" w:fill="auto"/>
          </w:tcPr>
          <w:p w:rsidRPr="008F4BD4" w:rsidR="008549DE" w:rsidP="008B18C3" w:rsidRDefault="008549DE" w14:paraId="365A9B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469</w:t>
            </w:r>
          </w:p>
        </w:tc>
        <w:tc>
          <w:tcPr>
            <w:tcW w:w="1003" w:type="dxa"/>
          </w:tcPr>
          <w:p w:rsidRPr="008F4BD4" w:rsidR="008549DE" w:rsidP="008B18C3" w:rsidRDefault="008B18C3" w14:paraId="4CFDEB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w:t>
            </w:r>
            <w:r w:rsidR="008549DE">
              <w:rPr>
                <w:color w:val="000000"/>
              </w:rPr>
              <w:t>57,101</w:t>
            </w:r>
          </w:p>
        </w:tc>
        <w:tc>
          <w:tcPr>
            <w:tcW w:w="1230" w:type="dxa"/>
          </w:tcPr>
          <w:p w:rsidRPr="008F4BD4" w:rsidR="008549DE" w:rsidP="008B18C3" w:rsidRDefault="008549DE" w14:paraId="445099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235</w:t>
            </w:r>
          </w:p>
        </w:tc>
        <w:tc>
          <w:tcPr>
            <w:tcW w:w="1398" w:type="dxa"/>
            <w:shd w:val="clear" w:color="auto" w:fill="auto"/>
          </w:tcPr>
          <w:p w:rsidRPr="008F4BD4" w:rsidR="008549DE" w:rsidP="008B18C3" w:rsidRDefault="008549DE" w14:paraId="632331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w:t>
            </w:r>
            <w:r>
              <w:rPr>
                <w:color w:val="000000"/>
              </w:rPr>
              <w:t>28,</w:t>
            </w:r>
            <w:r w:rsidR="008640D3">
              <w:rPr>
                <w:color w:val="000000"/>
              </w:rPr>
              <w:t>551</w:t>
            </w:r>
          </w:p>
        </w:tc>
      </w:tr>
      <w:tr w:rsidRPr="008F4BD4" w:rsidR="008549DE" w:rsidTr="008D1F47" w14:paraId="42A3E1F2" w14:textId="77777777">
        <w:tc>
          <w:tcPr>
            <w:tcW w:w="2358" w:type="dxa"/>
            <w:shd w:val="clear" w:color="auto" w:fill="auto"/>
          </w:tcPr>
          <w:p w:rsidR="008549DE" w:rsidP="00D51425" w:rsidRDefault="008549DE" w14:paraId="27C4DC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2250" w:type="dxa"/>
            <w:shd w:val="clear" w:color="auto" w:fill="auto"/>
          </w:tcPr>
          <w:p w:rsidRPr="008F4BD4" w:rsidR="008549DE" w:rsidP="008B18C3" w:rsidRDefault="008549DE" w14:paraId="4656DF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$48.87</w:t>
            </w:r>
          </w:p>
        </w:tc>
        <w:tc>
          <w:tcPr>
            <w:tcW w:w="1337" w:type="dxa"/>
            <w:shd w:val="clear" w:color="auto" w:fill="auto"/>
          </w:tcPr>
          <w:p w:rsidR="008549DE" w:rsidP="008B18C3" w:rsidRDefault="008549DE" w14:paraId="0DD606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1,145</w:t>
            </w:r>
          </w:p>
        </w:tc>
        <w:tc>
          <w:tcPr>
            <w:tcW w:w="1003" w:type="dxa"/>
          </w:tcPr>
          <w:p w:rsidR="008549DE" w:rsidP="008B18C3" w:rsidRDefault="008B18C3" w14:paraId="66BAF2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w:t>
            </w:r>
            <w:r w:rsidR="008549DE">
              <w:rPr>
                <w:color w:val="000000"/>
              </w:rPr>
              <w:t>55,956</w:t>
            </w:r>
          </w:p>
        </w:tc>
        <w:tc>
          <w:tcPr>
            <w:tcW w:w="1230" w:type="dxa"/>
          </w:tcPr>
          <w:p w:rsidR="008549DE" w:rsidP="008B18C3" w:rsidRDefault="008549DE" w14:paraId="2D0696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573</w:t>
            </w:r>
          </w:p>
        </w:tc>
        <w:tc>
          <w:tcPr>
            <w:tcW w:w="1398" w:type="dxa"/>
            <w:shd w:val="clear" w:color="auto" w:fill="auto"/>
          </w:tcPr>
          <w:p w:rsidRPr="008F4BD4" w:rsidR="008549DE" w:rsidP="008B18C3" w:rsidRDefault="008549DE" w14:paraId="70C14C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w:t>
            </w:r>
            <w:r w:rsidR="008640D3">
              <w:rPr>
                <w:color w:val="000000"/>
              </w:rPr>
              <w:t>7,978</w:t>
            </w:r>
          </w:p>
        </w:tc>
      </w:tr>
      <w:tr w:rsidRPr="008F4BD4" w:rsidR="008B18C3" w:rsidTr="007B5FCF" w14:paraId="60601FB0" w14:textId="77777777">
        <w:tc>
          <w:tcPr>
            <w:tcW w:w="4608" w:type="dxa"/>
            <w:gridSpan w:val="2"/>
            <w:shd w:val="clear" w:color="auto" w:fill="E7E6E6"/>
          </w:tcPr>
          <w:p w:rsidRPr="008F4BD4" w:rsidR="008549DE" w:rsidP="00D51425" w:rsidRDefault="008549DE" w14:paraId="241FD7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r w:rsidR="008D1F47">
              <w:rPr>
                <w:color w:val="000000"/>
              </w:rPr>
              <w:t>S</w:t>
            </w:r>
          </w:p>
        </w:tc>
        <w:tc>
          <w:tcPr>
            <w:tcW w:w="1337" w:type="dxa"/>
            <w:shd w:val="clear" w:color="auto" w:fill="E7E6E6"/>
          </w:tcPr>
          <w:p w:rsidR="008549DE" w:rsidP="008B18C3" w:rsidRDefault="008549DE" w14:paraId="749975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1,614</w:t>
            </w:r>
          </w:p>
        </w:tc>
        <w:tc>
          <w:tcPr>
            <w:tcW w:w="1003" w:type="dxa"/>
            <w:shd w:val="clear" w:color="auto" w:fill="E7E6E6"/>
          </w:tcPr>
          <w:p w:rsidR="008549DE" w:rsidP="008B18C3" w:rsidRDefault="008B18C3" w14:paraId="3E3C98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w:t>
            </w:r>
            <w:r w:rsidR="008549DE">
              <w:rPr>
                <w:color w:val="000000"/>
              </w:rPr>
              <w:t>113,057</w:t>
            </w:r>
          </w:p>
        </w:tc>
        <w:tc>
          <w:tcPr>
            <w:tcW w:w="1230" w:type="dxa"/>
            <w:shd w:val="clear" w:color="auto" w:fill="E7E6E6"/>
          </w:tcPr>
          <w:p w:rsidR="008549DE" w:rsidP="008B18C3" w:rsidRDefault="008549DE" w14:paraId="35A88086" w14:textId="19C2A0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80</w:t>
            </w:r>
            <w:r w:rsidR="00BF7664">
              <w:rPr>
                <w:color w:val="000000"/>
              </w:rPr>
              <w:t>8</w:t>
            </w:r>
          </w:p>
        </w:tc>
        <w:tc>
          <w:tcPr>
            <w:tcW w:w="1398" w:type="dxa"/>
            <w:shd w:val="clear" w:color="auto" w:fill="E7E6E6"/>
          </w:tcPr>
          <w:p w:rsidRPr="008F4BD4" w:rsidR="008549DE" w:rsidP="008B18C3" w:rsidRDefault="008B18C3" w14:paraId="1C5768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w:t>
            </w:r>
            <w:r w:rsidR="008549DE">
              <w:rPr>
                <w:color w:val="000000"/>
              </w:rPr>
              <w:t>56,</w:t>
            </w:r>
            <w:r w:rsidR="008640D3">
              <w:rPr>
                <w:color w:val="000000"/>
              </w:rPr>
              <w:t>529</w:t>
            </w:r>
          </w:p>
        </w:tc>
      </w:tr>
    </w:tbl>
    <w:p w:rsidR="000656DB" w:rsidRDefault="005A2D2E" w14:paraId="62AC7E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1928C6">
        <w:rPr>
          <w:i/>
          <w:color w:val="000000"/>
          <w:vertAlign w:val="superscript"/>
        </w:rPr>
        <w:t>1</w:t>
      </w:r>
      <w:r w:rsidR="00D0271A">
        <w:rPr>
          <w:i/>
          <w:color w:val="000000"/>
        </w:rPr>
        <w:t>Computations in these columns involve rounding to the nearest whole number.</w:t>
      </w:r>
    </w:p>
    <w:p w:rsidR="00F11BD7" w:rsidRDefault="00F11BD7" w14:paraId="0E7DCC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Pr>
          <w:i/>
          <w:color w:val="000000"/>
        </w:rPr>
        <w:t>Estimated Annual Burden Hours is computed by dividing Total Burden Hours by 2.</w:t>
      </w:r>
    </w:p>
    <w:p w:rsidR="00F11BD7" w:rsidRDefault="00F11BD7" w14:paraId="0B2DF3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F11BD7">
        <w:rPr>
          <w:i/>
          <w:color w:val="000000"/>
          <w:vertAlign w:val="superscript"/>
        </w:rPr>
        <w:t>3</w:t>
      </w:r>
      <w:r>
        <w:rPr>
          <w:i/>
          <w:color w:val="000000"/>
        </w:rPr>
        <w:t>Estimated Annual Cost is computed by dividing Total Cost by 2.</w:t>
      </w:r>
    </w:p>
    <w:p w:rsidR="00B504AC" w:rsidRDefault="00B504AC" w14:paraId="7CE758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B18C3" w:rsidP="00625153" w:rsidRDefault="008B18C3" w14:paraId="522D97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Since the survey is administered approximately every two years, Table 3 shows both the total burden hours and cost per biennial survey cycle, and the </w:t>
      </w:r>
      <w:r w:rsidR="005A2D2E">
        <w:rPr>
          <w:color w:val="000000"/>
        </w:rPr>
        <w:t xml:space="preserve">estimated </w:t>
      </w:r>
      <w:r>
        <w:rPr>
          <w:color w:val="000000"/>
        </w:rPr>
        <w:t xml:space="preserve">annual burden hours and cost, i.e., the total burden hours and cost annualized over two years. </w:t>
      </w:r>
    </w:p>
    <w:p w:rsidR="008B18C3" w:rsidP="00625153" w:rsidRDefault="008B18C3" w14:paraId="3A1FA0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2700BE" w:rsidP="00625153" w:rsidRDefault="00625153" w14:paraId="6A52EA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418F6">
        <w:rPr>
          <w:color w:val="000000"/>
        </w:rPr>
        <w:t>FTA estimates that the</w:t>
      </w:r>
      <w:r>
        <w:rPr>
          <w:color w:val="000000"/>
        </w:rPr>
        <w:t xml:space="preserve"> </w:t>
      </w:r>
      <w:r w:rsidRPr="00F418F6">
        <w:rPr>
          <w:color w:val="000000"/>
        </w:rPr>
        <w:t>respondent</w:t>
      </w:r>
      <w:r>
        <w:rPr>
          <w:color w:val="000000"/>
        </w:rPr>
        <w:t>s in Group A have a</w:t>
      </w:r>
      <w:r w:rsidR="002700BE">
        <w:rPr>
          <w:color w:val="000000"/>
        </w:rPr>
        <w:t>n average</w:t>
      </w:r>
      <w:r w:rsidRPr="00F418F6">
        <w:rPr>
          <w:color w:val="000000"/>
        </w:rPr>
        <w:t xml:space="preserve"> hourly wage of $</w:t>
      </w:r>
      <w:r>
        <w:rPr>
          <w:color w:val="000000"/>
        </w:rPr>
        <w:t>95.12</w:t>
      </w:r>
      <w:r>
        <w:rPr>
          <w:rStyle w:val="FootnoteReference"/>
          <w:color w:val="000000"/>
        </w:rPr>
        <w:footnoteReference w:id="2"/>
      </w:r>
      <w:r w:rsidR="002700BE">
        <w:rPr>
          <w:color w:val="000000"/>
        </w:rPr>
        <w:t>.</w:t>
      </w:r>
      <w:r>
        <w:rPr>
          <w:color w:val="000000"/>
        </w:rPr>
        <w:t xml:space="preserve"> </w:t>
      </w:r>
      <w:r w:rsidR="002700BE">
        <w:rPr>
          <w:color w:val="000000"/>
        </w:rPr>
        <w:t>FTA estimates that r</w:t>
      </w:r>
      <w:r>
        <w:rPr>
          <w:color w:val="000000"/>
        </w:rPr>
        <w:t xml:space="preserve">espondents in Group B have an </w:t>
      </w:r>
      <w:r w:rsidR="002700BE">
        <w:rPr>
          <w:color w:val="000000"/>
        </w:rPr>
        <w:t>average</w:t>
      </w:r>
      <w:r>
        <w:rPr>
          <w:color w:val="000000"/>
        </w:rPr>
        <w:t xml:space="preserve"> hourly wage of $38.18</w:t>
      </w:r>
      <w:r w:rsidR="00346E90">
        <w:rPr>
          <w:rStyle w:val="FootnoteReference"/>
          <w:color w:val="000000"/>
        </w:rPr>
        <w:footnoteReference w:id="3"/>
      </w:r>
      <w:r w:rsidR="00C514AC">
        <w:rPr>
          <w:color w:val="000000"/>
        </w:rPr>
        <w:t>.</w:t>
      </w:r>
      <w:r>
        <w:rPr>
          <w:color w:val="000000"/>
        </w:rPr>
        <w:t xml:space="preserve"> Fringe benefits were estimated to be 28% for both groups, per FTA policy. </w:t>
      </w:r>
      <w:r w:rsidR="002700BE">
        <w:rPr>
          <w:color w:val="000000"/>
        </w:rPr>
        <w:t>The calculated a</w:t>
      </w:r>
      <w:r>
        <w:rPr>
          <w:color w:val="000000"/>
        </w:rPr>
        <w:t>verage hourly wage</w:t>
      </w:r>
      <w:r w:rsidR="002700BE">
        <w:rPr>
          <w:color w:val="000000"/>
        </w:rPr>
        <w:t xml:space="preserve">, </w:t>
      </w:r>
      <w:r>
        <w:rPr>
          <w:color w:val="000000"/>
        </w:rPr>
        <w:t>including fringe benefits</w:t>
      </w:r>
      <w:r w:rsidR="002700BE">
        <w:rPr>
          <w:color w:val="000000"/>
        </w:rPr>
        <w:t>,</w:t>
      </w:r>
      <w:r>
        <w:rPr>
          <w:color w:val="000000"/>
        </w:rPr>
        <w:t xml:space="preserve"> </w:t>
      </w:r>
      <w:r w:rsidR="002700BE">
        <w:rPr>
          <w:color w:val="000000"/>
        </w:rPr>
        <w:t xml:space="preserve">for Group A </w:t>
      </w:r>
      <w:r>
        <w:rPr>
          <w:color w:val="000000"/>
        </w:rPr>
        <w:t xml:space="preserve">was $121.75 </w:t>
      </w:r>
      <w:r w:rsidR="00483C86">
        <w:rPr>
          <w:color w:val="000000"/>
        </w:rPr>
        <w:t xml:space="preserve">(95.12 </w:t>
      </w:r>
      <w:r w:rsidR="005A2D2E">
        <w:rPr>
          <w:color w:val="000000"/>
        </w:rPr>
        <w:t>+</w:t>
      </w:r>
      <w:r w:rsidR="00483C86">
        <w:rPr>
          <w:color w:val="000000"/>
        </w:rPr>
        <w:t xml:space="preserve"> [95.12 x </w:t>
      </w:r>
      <w:r>
        <w:rPr>
          <w:color w:val="000000"/>
        </w:rPr>
        <w:t>.28] = 121.75)</w:t>
      </w:r>
      <w:r w:rsidR="002700BE">
        <w:rPr>
          <w:color w:val="000000"/>
        </w:rPr>
        <w:t>. The calculated average hourly wage, including fringe benefits, for Group B was</w:t>
      </w:r>
      <w:r>
        <w:rPr>
          <w:color w:val="000000"/>
        </w:rPr>
        <w:t xml:space="preserve"> $48.87</w:t>
      </w:r>
      <w:r w:rsidR="00483C86">
        <w:rPr>
          <w:color w:val="000000"/>
        </w:rPr>
        <w:t xml:space="preserve"> (38.18 </w:t>
      </w:r>
      <w:r w:rsidR="005A2D2E">
        <w:rPr>
          <w:color w:val="000000"/>
        </w:rPr>
        <w:t>+</w:t>
      </w:r>
      <w:r w:rsidR="00483C86">
        <w:rPr>
          <w:color w:val="000000"/>
        </w:rPr>
        <w:t xml:space="preserve"> [38.18 x </w:t>
      </w:r>
      <w:r>
        <w:rPr>
          <w:color w:val="000000"/>
        </w:rPr>
        <w:t xml:space="preserve">.28] = 48.87). </w:t>
      </w:r>
    </w:p>
    <w:p w:rsidR="002700BE" w:rsidP="00625153" w:rsidRDefault="002700BE" w14:paraId="0A0D2F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B18C3" w:rsidP="00625153" w:rsidRDefault="00625153" w14:paraId="36ED6B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w:t>
      </w:r>
      <w:r w:rsidR="005859D8">
        <w:rPr>
          <w:color w:val="000000"/>
        </w:rPr>
        <w:t xml:space="preserve"> two</w:t>
      </w:r>
      <w:r w:rsidR="002700BE">
        <w:rPr>
          <w:color w:val="000000"/>
        </w:rPr>
        <w:t xml:space="preserve"> </w:t>
      </w:r>
      <w:r w:rsidRPr="008B18C3" w:rsidR="008B18C3">
        <w:rPr>
          <w:i/>
          <w:iCs/>
          <w:color w:val="000000"/>
        </w:rPr>
        <w:t>“TOTAL”</w:t>
      </w:r>
      <w:r w:rsidR="008B18C3">
        <w:rPr>
          <w:color w:val="000000"/>
        </w:rPr>
        <w:t xml:space="preserve"> columns show the total burden hours and costs to respondents for each biennial survey cycle. The</w:t>
      </w:r>
      <w:r>
        <w:rPr>
          <w:color w:val="000000"/>
        </w:rPr>
        <w:t xml:space="preserve"> estimated </w:t>
      </w:r>
      <w:r w:rsidR="008B18C3">
        <w:rPr>
          <w:color w:val="000000"/>
        </w:rPr>
        <w:t xml:space="preserve">total </w:t>
      </w:r>
      <w:r>
        <w:rPr>
          <w:color w:val="000000"/>
        </w:rPr>
        <w:t xml:space="preserve">cost to </w:t>
      </w:r>
      <w:r w:rsidR="008B18C3">
        <w:rPr>
          <w:color w:val="000000"/>
        </w:rPr>
        <w:t>Group A respondents was $57,101 ($121.75 x 469 = $57,101). The estimated total cost to Group B respondents was $55,956 ($48.87 x 1,145 = $55,956). The estimated total cost to all respondents was $113,057 ($57,101 + $55,956 = $113,057).</w:t>
      </w:r>
      <w:r w:rsidR="008640D3">
        <w:rPr>
          <w:color w:val="000000"/>
        </w:rPr>
        <w:t xml:space="preserve"> Note these estimates involve rounding to the nearest whole number.</w:t>
      </w:r>
    </w:p>
    <w:p w:rsidR="008B18C3" w:rsidP="00625153" w:rsidRDefault="008B18C3" w14:paraId="4D3B77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5859D8" w:rsidP="005859D8" w:rsidRDefault="008B18C3" w14:paraId="7D64E2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w:t>
      </w:r>
      <w:r w:rsidR="005859D8">
        <w:rPr>
          <w:color w:val="000000"/>
        </w:rPr>
        <w:t xml:space="preserve"> two</w:t>
      </w:r>
      <w:r>
        <w:rPr>
          <w:color w:val="000000"/>
        </w:rPr>
        <w:t xml:space="preserve"> </w:t>
      </w:r>
      <w:r w:rsidRPr="005859D8">
        <w:rPr>
          <w:i/>
          <w:iCs/>
          <w:color w:val="000000"/>
        </w:rPr>
        <w:t>“ANNUAL”</w:t>
      </w:r>
      <w:r>
        <w:rPr>
          <w:color w:val="000000"/>
        </w:rPr>
        <w:t xml:space="preserve"> columns show </w:t>
      </w:r>
      <w:r w:rsidR="005859D8">
        <w:rPr>
          <w:color w:val="000000"/>
        </w:rPr>
        <w:t xml:space="preserve">the </w:t>
      </w:r>
      <w:r w:rsidR="002A390C">
        <w:rPr>
          <w:color w:val="000000"/>
        </w:rPr>
        <w:t>annual</w:t>
      </w:r>
      <w:r w:rsidR="005859D8">
        <w:rPr>
          <w:color w:val="000000"/>
        </w:rPr>
        <w:t xml:space="preserve"> burden hours and cost to respondents, i.e., the total burden hours and cost annualized over two years. The estimated </w:t>
      </w:r>
      <w:r w:rsidRPr="005859D8" w:rsidR="005859D8">
        <w:rPr>
          <w:i/>
          <w:iCs/>
          <w:color w:val="000000"/>
        </w:rPr>
        <w:t>annual</w:t>
      </w:r>
      <w:r w:rsidR="005859D8">
        <w:rPr>
          <w:color w:val="000000"/>
        </w:rPr>
        <w:t xml:space="preserve"> cost to Group A respondents was </w:t>
      </w:r>
      <w:r w:rsidR="008640D3">
        <w:rPr>
          <w:color w:val="000000"/>
        </w:rPr>
        <w:t xml:space="preserve">$28,551 ($57,101 ÷ 2 </w:t>
      </w:r>
      <w:r w:rsidR="00625153">
        <w:rPr>
          <w:color w:val="000000"/>
        </w:rPr>
        <w:t>= $28,</w:t>
      </w:r>
      <w:r w:rsidR="008640D3">
        <w:rPr>
          <w:color w:val="000000"/>
        </w:rPr>
        <w:t>551</w:t>
      </w:r>
      <w:r w:rsidR="00625153">
        <w:rPr>
          <w:color w:val="000000"/>
        </w:rPr>
        <w:t>).</w:t>
      </w:r>
      <w:r w:rsidR="00C05781">
        <w:rPr>
          <w:color w:val="000000"/>
        </w:rPr>
        <w:t xml:space="preserve"> </w:t>
      </w:r>
      <w:r w:rsidR="005859D8">
        <w:rPr>
          <w:color w:val="000000"/>
        </w:rPr>
        <w:t xml:space="preserve">The estimated </w:t>
      </w:r>
      <w:r w:rsidRPr="005859D8" w:rsidR="005859D8">
        <w:rPr>
          <w:i/>
          <w:iCs/>
          <w:color w:val="000000"/>
        </w:rPr>
        <w:t>annual</w:t>
      </w:r>
      <w:r w:rsidR="005859D8">
        <w:rPr>
          <w:color w:val="000000"/>
        </w:rPr>
        <w:t xml:space="preserve"> cost to </w:t>
      </w:r>
      <w:r w:rsidR="000656DB">
        <w:rPr>
          <w:color w:val="000000"/>
        </w:rPr>
        <w:t xml:space="preserve">Group B respondents was </w:t>
      </w:r>
      <w:r w:rsidR="008640D3">
        <w:rPr>
          <w:color w:val="000000"/>
        </w:rPr>
        <w:t>$27,978</w:t>
      </w:r>
      <w:r w:rsidR="000656DB">
        <w:rPr>
          <w:color w:val="000000"/>
        </w:rPr>
        <w:t xml:space="preserve"> </w:t>
      </w:r>
      <w:r w:rsidR="008640D3">
        <w:rPr>
          <w:color w:val="000000"/>
        </w:rPr>
        <w:t>($55,956 ÷ 2</w:t>
      </w:r>
      <w:r w:rsidR="000656DB">
        <w:rPr>
          <w:color w:val="000000"/>
        </w:rPr>
        <w:t xml:space="preserve"> = $2</w:t>
      </w:r>
      <w:r w:rsidR="008640D3">
        <w:rPr>
          <w:color w:val="000000"/>
        </w:rPr>
        <w:t>7,978</w:t>
      </w:r>
      <w:r w:rsidR="000656DB">
        <w:rPr>
          <w:color w:val="000000"/>
        </w:rPr>
        <w:t xml:space="preserve">). </w:t>
      </w:r>
      <w:r w:rsidR="005859D8">
        <w:rPr>
          <w:color w:val="000000"/>
        </w:rPr>
        <w:t xml:space="preserve">The estimated </w:t>
      </w:r>
      <w:r w:rsidRPr="00D94BEB" w:rsidR="005859D8">
        <w:rPr>
          <w:i/>
          <w:iCs/>
          <w:color w:val="000000"/>
        </w:rPr>
        <w:t>annual</w:t>
      </w:r>
      <w:r w:rsidR="005859D8">
        <w:rPr>
          <w:color w:val="000000"/>
        </w:rPr>
        <w:t xml:space="preserve"> cost to all respondents was $56,</w:t>
      </w:r>
      <w:r w:rsidR="00F11BD7">
        <w:rPr>
          <w:color w:val="000000"/>
        </w:rPr>
        <w:t>529</w:t>
      </w:r>
      <w:r w:rsidR="005859D8">
        <w:rPr>
          <w:color w:val="000000"/>
        </w:rPr>
        <w:t xml:space="preserve"> </w:t>
      </w:r>
      <w:r w:rsidR="00F11BD7">
        <w:rPr>
          <w:color w:val="000000"/>
        </w:rPr>
        <w:t>($113,057 ÷ 2</w:t>
      </w:r>
      <w:r w:rsidR="005859D8">
        <w:rPr>
          <w:color w:val="000000"/>
        </w:rPr>
        <w:t xml:space="preserve"> = $56,</w:t>
      </w:r>
      <w:r w:rsidR="00F11BD7">
        <w:rPr>
          <w:color w:val="000000"/>
        </w:rPr>
        <w:t>529</w:t>
      </w:r>
      <w:r w:rsidR="005859D8">
        <w:rPr>
          <w:color w:val="000000"/>
        </w:rPr>
        <w:t xml:space="preserve">). </w:t>
      </w:r>
      <w:r w:rsidR="00F11BD7">
        <w:rPr>
          <w:color w:val="000000"/>
        </w:rPr>
        <w:t>Note that the estimates in the Annual Cost column have been rounded to the nearest whole number.</w:t>
      </w:r>
    </w:p>
    <w:p w:rsidR="00625153" w:rsidRDefault="00625153" w14:paraId="224EBF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421DCD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13.  </w:t>
      </w:r>
      <w:r>
        <w:rPr>
          <w:color w:val="000000"/>
          <w:u w:val="single"/>
        </w:rPr>
        <w:t>Estimate of total annual cost burden to respondents or record keepers resulting from the collection of information (not including the cost of any hour burden shown in items 12 and 14).</w:t>
      </w:r>
    </w:p>
    <w:p w:rsidR="00E85578" w:rsidRDefault="00E85578" w14:paraId="0C5382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AC7BF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There is no additional cost beyond that shown in items 12 and </w:t>
      </w:r>
      <w:r w:rsidR="00B903E7">
        <w:rPr>
          <w:color w:val="000000"/>
        </w:rPr>
        <w:t>1</w:t>
      </w:r>
      <w:r>
        <w:rPr>
          <w:color w:val="000000"/>
        </w:rPr>
        <w:t>4.</w:t>
      </w:r>
    </w:p>
    <w:p w:rsidR="005C0647" w:rsidRDefault="005C0647" w14:paraId="5C1D5B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6D3DAB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r>
        <w:rPr>
          <w:color w:val="000000"/>
        </w:rPr>
        <w:t xml:space="preserve">l4.  </w:t>
      </w:r>
      <w:r w:rsidRPr="005D2C6E">
        <w:rPr>
          <w:color w:val="000000"/>
          <w:u w:val="single"/>
        </w:rPr>
        <w:t>Estimate of annualized cost to the federal government.</w:t>
      </w:r>
    </w:p>
    <w:p w:rsidR="00B23F17" w:rsidRDefault="00B23F17" w14:paraId="71DC9A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7"/>
        <w:gridCol w:w="1898"/>
        <w:gridCol w:w="1235"/>
        <w:gridCol w:w="1339"/>
        <w:gridCol w:w="1482"/>
        <w:gridCol w:w="1689"/>
      </w:tblGrid>
      <w:tr w:rsidRPr="008F4BD4" w:rsidR="00D94BEB" w:rsidTr="007B5FCF" w14:paraId="3C57E6BF" w14:textId="77777777">
        <w:tc>
          <w:tcPr>
            <w:tcW w:w="9576" w:type="dxa"/>
            <w:gridSpan w:val="6"/>
            <w:shd w:val="clear" w:color="auto" w:fill="E7E6E6"/>
          </w:tcPr>
          <w:p w:rsidRPr="008F4BD4" w:rsidR="00D94BEB" w:rsidP="008F4BD4" w:rsidRDefault="00D94BEB" w14:paraId="3730CF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8F4BD4">
              <w:rPr>
                <w:b/>
                <w:color w:val="000000"/>
              </w:rPr>
              <w:t>Estimated Cost to the Federal Government</w:t>
            </w:r>
          </w:p>
          <w:p w:rsidRPr="008F4BD4" w:rsidR="00D94BEB" w:rsidP="008F4BD4" w:rsidRDefault="00D94BEB" w14:paraId="6682A0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rsidRPr="008F4BD4" w:rsidR="00D94BEB" w:rsidTr="00D94BEB" w14:paraId="748040D5" w14:textId="77777777">
        <w:tc>
          <w:tcPr>
            <w:tcW w:w="1762" w:type="dxa"/>
            <w:vMerge w:val="restart"/>
            <w:shd w:val="clear" w:color="auto" w:fill="auto"/>
            <w:vAlign w:val="center"/>
          </w:tcPr>
          <w:p w:rsidRPr="008F4BD4" w:rsidR="00D94BEB" w:rsidP="00D94BEB" w:rsidRDefault="00D94BEB" w14:paraId="133C0D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STAFF</w:t>
            </w:r>
          </w:p>
        </w:tc>
        <w:tc>
          <w:tcPr>
            <w:tcW w:w="1966" w:type="dxa"/>
            <w:vMerge w:val="restart"/>
            <w:shd w:val="clear" w:color="auto" w:fill="auto"/>
            <w:vAlign w:val="center"/>
          </w:tcPr>
          <w:p w:rsidRPr="008F4BD4" w:rsidR="00D94BEB" w:rsidP="00D94BEB" w:rsidRDefault="00D94BEB" w14:paraId="01CE43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WAGE</w:t>
            </w:r>
          </w:p>
        </w:tc>
        <w:tc>
          <w:tcPr>
            <w:tcW w:w="2612" w:type="dxa"/>
            <w:gridSpan w:val="2"/>
            <w:vAlign w:val="center"/>
          </w:tcPr>
          <w:p w:rsidRPr="00D94BEB" w:rsidR="00D94BEB" w:rsidP="00D94BEB" w:rsidRDefault="00D94BEB" w14:paraId="61064E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D94BEB">
              <w:rPr>
                <w:i/>
                <w:iCs/>
                <w:color w:val="000000"/>
              </w:rPr>
              <w:t>TOTAL</w:t>
            </w:r>
          </w:p>
        </w:tc>
        <w:tc>
          <w:tcPr>
            <w:tcW w:w="3236" w:type="dxa"/>
            <w:gridSpan w:val="2"/>
            <w:shd w:val="clear" w:color="auto" w:fill="auto"/>
            <w:vAlign w:val="center"/>
          </w:tcPr>
          <w:p w:rsidRPr="00D94BEB" w:rsidR="00D94BEB" w:rsidP="00D94BEB" w:rsidRDefault="00D94BEB" w14:paraId="4A0D1F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D94BEB">
              <w:rPr>
                <w:i/>
                <w:iCs/>
                <w:color w:val="000000"/>
              </w:rPr>
              <w:t>ANNUAL</w:t>
            </w:r>
          </w:p>
        </w:tc>
      </w:tr>
      <w:tr w:rsidRPr="008F4BD4" w:rsidR="00D94BEB" w:rsidTr="00D94BEB" w14:paraId="3BE74D26" w14:textId="77777777">
        <w:tc>
          <w:tcPr>
            <w:tcW w:w="1762" w:type="dxa"/>
            <w:vMerge/>
            <w:shd w:val="clear" w:color="auto" w:fill="auto"/>
            <w:vAlign w:val="center"/>
          </w:tcPr>
          <w:p w:rsidRPr="008F4BD4" w:rsidR="00D94BEB" w:rsidP="00D94BEB" w:rsidRDefault="00D94BEB" w14:paraId="774418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966" w:type="dxa"/>
            <w:vMerge/>
            <w:shd w:val="clear" w:color="auto" w:fill="auto"/>
            <w:vAlign w:val="center"/>
          </w:tcPr>
          <w:p w:rsidRPr="008F4BD4" w:rsidR="00D94BEB" w:rsidP="00D94BEB" w:rsidRDefault="00D94BEB" w14:paraId="0A7465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249" w:type="dxa"/>
            <w:vAlign w:val="center"/>
          </w:tcPr>
          <w:p w:rsidRPr="008F4BD4" w:rsidR="00D94BEB" w:rsidP="00D94BEB" w:rsidRDefault="00D94BEB" w14:paraId="2E6569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HOURS</w:t>
            </w:r>
          </w:p>
        </w:tc>
        <w:tc>
          <w:tcPr>
            <w:tcW w:w="1363" w:type="dxa"/>
            <w:vAlign w:val="center"/>
          </w:tcPr>
          <w:p w:rsidRPr="008F4BD4" w:rsidR="00D94BEB" w:rsidP="00D94BEB" w:rsidRDefault="00D94BEB" w14:paraId="0387D4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COST</w:t>
            </w:r>
          </w:p>
        </w:tc>
        <w:tc>
          <w:tcPr>
            <w:tcW w:w="1500" w:type="dxa"/>
            <w:shd w:val="clear" w:color="auto" w:fill="auto"/>
            <w:vAlign w:val="center"/>
          </w:tcPr>
          <w:p w:rsidRPr="008F4BD4" w:rsidR="00D94BEB" w:rsidP="00D94BEB" w:rsidRDefault="00D94BEB" w14:paraId="0CE38F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HOURS</w:t>
            </w:r>
            <w:r w:rsidRPr="005B3D77" w:rsidR="005B3D77">
              <w:rPr>
                <w:color w:val="000000"/>
                <w:vertAlign w:val="superscript"/>
              </w:rPr>
              <w:t>1</w:t>
            </w:r>
            <w:r w:rsidR="005B3D77">
              <w:rPr>
                <w:color w:val="000000"/>
                <w:vertAlign w:val="superscript"/>
              </w:rPr>
              <w:t>,2</w:t>
            </w:r>
          </w:p>
        </w:tc>
        <w:tc>
          <w:tcPr>
            <w:tcW w:w="1736" w:type="dxa"/>
            <w:shd w:val="clear" w:color="auto" w:fill="auto"/>
            <w:vAlign w:val="center"/>
          </w:tcPr>
          <w:p w:rsidRPr="008F4BD4" w:rsidR="00D94BEB" w:rsidP="00D94BEB" w:rsidRDefault="00D94BEB" w14:paraId="110305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COST</w:t>
            </w:r>
            <w:r w:rsidRPr="005B3D77" w:rsidR="005B3D77">
              <w:rPr>
                <w:color w:val="000000"/>
                <w:vertAlign w:val="superscript"/>
              </w:rPr>
              <w:t>1</w:t>
            </w:r>
            <w:r w:rsidR="005B3D77">
              <w:rPr>
                <w:color w:val="000000"/>
                <w:vertAlign w:val="superscript"/>
              </w:rPr>
              <w:t>,3</w:t>
            </w:r>
          </w:p>
        </w:tc>
      </w:tr>
      <w:tr w:rsidRPr="008F4BD4" w:rsidR="00D94BEB" w:rsidTr="00D94BEB" w14:paraId="58184F4B" w14:textId="77777777">
        <w:tc>
          <w:tcPr>
            <w:tcW w:w="1762" w:type="dxa"/>
            <w:shd w:val="clear" w:color="auto" w:fill="auto"/>
          </w:tcPr>
          <w:p w:rsidRPr="008F4BD4" w:rsidR="00D94BEB" w:rsidP="008F4BD4" w:rsidRDefault="00D94BEB" w14:paraId="338786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8F4BD4">
              <w:rPr>
                <w:color w:val="000000"/>
              </w:rPr>
              <w:t xml:space="preserve">GS-12 step </w:t>
            </w:r>
            <w:r>
              <w:rPr>
                <w:color w:val="000000"/>
              </w:rPr>
              <w:t>5</w:t>
            </w:r>
          </w:p>
        </w:tc>
        <w:tc>
          <w:tcPr>
            <w:tcW w:w="1966" w:type="dxa"/>
            <w:shd w:val="clear" w:color="auto" w:fill="auto"/>
          </w:tcPr>
          <w:p w:rsidRPr="008F4BD4" w:rsidR="00D94BEB" w:rsidP="00D94BEB" w:rsidRDefault="00D94BEB" w14:paraId="712F1D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w:t>
            </w:r>
            <w:r>
              <w:rPr>
                <w:color w:val="000000"/>
              </w:rPr>
              <w:t>47.35</w:t>
            </w:r>
          </w:p>
        </w:tc>
        <w:tc>
          <w:tcPr>
            <w:tcW w:w="1249" w:type="dxa"/>
          </w:tcPr>
          <w:p w:rsidR="00D94BEB" w:rsidP="00D94BEB" w:rsidRDefault="00D94BEB" w14:paraId="377E5F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275</w:t>
            </w:r>
          </w:p>
        </w:tc>
        <w:tc>
          <w:tcPr>
            <w:tcW w:w="1363" w:type="dxa"/>
          </w:tcPr>
          <w:p w:rsidR="00D94BEB" w:rsidP="00D94BEB" w:rsidRDefault="00D94BEB" w14:paraId="061CAE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$13,021</w:t>
            </w:r>
          </w:p>
        </w:tc>
        <w:tc>
          <w:tcPr>
            <w:tcW w:w="1500" w:type="dxa"/>
            <w:shd w:val="clear" w:color="auto" w:fill="auto"/>
          </w:tcPr>
          <w:p w:rsidRPr="008F4BD4" w:rsidR="00D94BEB" w:rsidP="00D94BEB" w:rsidRDefault="00D94BEB" w14:paraId="1565F8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138</w:t>
            </w:r>
          </w:p>
        </w:tc>
        <w:tc>
          <w:tcPr>
            <w:tcW w:w="1736" w:type="dxa"/>
            <w:shd w:val="clear" w:color="auto" w:fill="auto"/>
          </w:tcPr>
          <w:p w:rsidRPr="008F4BD4" w:rsidR="00D94BEB" w:rsidP="00D94BEB" w:rsidRDefault="00D94BEB" w14:paraId="03F7E4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w:t>
            </w:r>
            <w:r>
              <w:rPr>
                <w:color w:val="000000"/>
              </w:rPr>
              <w:t>6,5</w:t>
            </w:r>
            <w:r w:rsidR="00F11BD7">
              <w:rPr>
                <w:color w:val="000000"/>
              </w:rPr>
              <w:t>11</w:t>
            </w:r>
          </w:p>
        </w:tc>
      </w:tr>
    </w:tbl>
    <w:p w:rsidR="00E305F5" w:rsidRDefault="005B3D77" w14:paraId="37A6CF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1928C6">
        <w:rPr>
          <w:i/>
          <w:color w:val="000000"/>
          <w:vertAlign w:val="superscript"/>
        </w:rPr>
        <w:t>1</w:t>
      </w:r>
      <w:r>
        <w:rPr>
          <w:i/>
          <w:color w:val="000000"/>
        </w:rPr>
        <w:t>Computations in these columns involve rounding to the nearest whole number.</w:t>
      </w:r>
    </w:p>
    <w:p w:rsidR="005B3D77" w:rsidP="005B3D77" w:rsidRDefault="005B3D77" w14:paraId="157276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Pr>
          <w:i/>
          <w:color w:val="000000"/>
        </w:rPr>
        <w:t>Estimated Annual Hours is computed by dividing Total Hours by 2.</w:t>
      </w:r>
    </w:p>
    <w:p w:rsidRPr="005B3D77" w:rsidR="005B3D77" w:rsidP="005B3D77" w:rsidRDefault="005B3D77" w14:paraId="63333E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iCs/>
          <w:color w:val="000000"/>
        </w:rPr>
      </w:pPr>
      <w:r w:rsidRPr="00F11BD7">
        <w:rPr>
          <w:i/>
          <w:color w:val="000000"/>
          <w:vertAlign w:val="superscript"/>
        </w:rPr>
        <w:t>3</w:t>
      </w:r>
      <w:r>
        <w:rPr>
          <w:i/>
          <w:color w:val="000000"/>
        </w:rPr>
        <w:t>Estimated Annual Cost is computed by dividing Total Cost by 2.</w:t>
      </w:r>
    </w:p>
    <w:p w:rsidR="005B3D77" w:rsidRDefault="005B3D77" w14:paraId="3FE8EC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D94BEB" w:rsidP="00CE7EEE" w:rsidRDefault="00D94BEB" w14:paraId="65CAB739" w14:textId="77777777">
      <w:pPr>
        <w:pStyle w:val="CommentText"/>
        <w:rPr>
          <w:color w:val="000000"/>
          <w:sz w:val="24"/>
          <w:szCs w:val="24"/>
        </w:rPr>
      </w:pPr>
      <w:r w:rsidRPr="00D94BEB">
        <w:rPr>
          <w:color w:val="000000"/>
          <w:sz w:val="24"/>
          <w:szCs w:val="24"/>
        </w:rPr>
        <w:t xml:space="preserve">Since the survey is administered approximately every two years, </w:t>
      </w:r>
      <w:r>
        <w:rPr>
          <w:color w:val="000000"/>
          <w:sz w:val="24"/>
          <w:szCs w:val="24"/>
        </w:rPr>
        <w:t>this table</w:t>
      </w:r>
      <w:r w:rsidRPr="00D94BEB">
        <w:rPr>
          <w:color w:val="000000"/>
          <w:sz w:val="24"/>
          <w:szCs w:val="24"/>
        </w:rPr>
        <w:t xml:space="preserve"> shows both the total </w:t>
      </w:r>
      <w:r>
        <w:rPr>
          <w:color w:val="000000"/>
          <w:sz w:val="24"/>
          <w:szCs w:val="24"/>
        </w:rPr>
        <w:t>staff</w:t>
      </w:r>
      <w:r w:rsidRPr="00D94BEB">
        <w:rPr>
          <w:color w:val="000000"/>
          <w:sz w:val="24"/>
          <w:szCs w:val="24"/>
        </w:rPr>
        <w:t xml:space="preserve"> hours and cost per biennial survey cycle, and the </w:t>
      </w:r>
      <w:r w:rsidR="0015337A">
        <w:rPr>
          <w:color w:val="000000"/>
          <w:sz w:val="24"/>
          <w:szCs w:val="24"/>
        </w:rPr>
        <w:t xml:space="preserve">estimated </w:t>
      </w:r>
      <w:r w:rsidRPr="00D94BEB">
        <w:rPr>
          <w:color w:val="000000"/>
          <w:sz w:val="24"/>
          <w:szCs w:val="24"/>
        </w:rPr>
        <w:t xml:space="preserve">annual </w:t>
      </w:r>
      <w:r>
        <w:rPr>
          <w:color w:val="000000"/>
          <w:sz w:val="24"/>
          <w:szCs w:val="24"/>
        </w:rPr>
        <w:t>staff</w:t>
      </w:r>
      <w:r w:rsidRPr="00D94BEB">
        <w:rPr>
          <w:color w:val="000000"/>
          <w:sz w:val="24"/>
          <w:szCs w:val="24"/>
        </w:rPr>
        <w:t xml:space="preserve"> hours and cost, i.e., the total </w:t>
      </w:r>
      <w:r>
        <w:rPr>
          <w:color w:val="000000"/>
          <w:sz w:val="24"/>
          <w:szCs w:val="24"/>
        </w:rPr>
        <w:t>staff</w:t>
      </w:r>
      <w:r w:rsidRPr="00D94BEB">
        <w:rPr>
          <w:color w:val="000000"/>
          <w:sz w:val="24"/>
          <w:szCs w:val="24"/>
        </w:rPr>
        <w:t xml:space="preserve"> hours and cost annualized over two years</w:t>
      </w:r>
      <w:r>
        <w:rPr>
          <w:color w:val="000000"/>
          <w:sz w:val="24"/>
          <w:szCs w:val="24"/>
        </w:rPr>
        <w:t>.</w:t>
      </w:r>
    </w:p>
    <w:p w:rsidR="00D94BEB" w:rsidP="00CE7EEE" w:rsidRDefault="00D94BEB" w14:paraId="2CE404A3" w14:textId="77777777">
      <w:pPr>
        <w:pStyle w:val="CommentText"/>
        <w:rPr>
          <w:color w:val="000000"/>
          <w:sz w:val="24"/>
          <w:szCs w:val="24"/>
        </w:rPr>
      </w:pPr>
    </w:p>
    <w:p w:rsidR="00017A6D" w:rsidP="00CE7EEE" w:rsidRDefault="00E85578" w14:paraId="4292AF84" w14:textId="77777777">
      <w:pPr>
        <w:pStyle w:val="CommentText"/>
        <w:rPr>
          <w:color w:val="000000"/>
          <w:sz w:val="24"/>
          <w:szCs w:val="24"/>
        </w:rPr>
      </w:pPr>
      <w:r w:rsidRPr="00CE7EEE">
        <w:rPr>
          <w:color w:val="000000"/>
          <w:sz w:val="24"/>
          <w:szCs w:val="24"/>
        </w:rPr>
        <w:t xml:space="preserve">The survey will be conducted </w:t>
      </w:r>
      <w:r w:rsidRPr="00CE7EEE" w:rsidR="00623D37">
        <w:rPr>
          <w:color w:val="000000"/>
          <w:sz w:val="24"/>
          <w:szCs w:val="24"/>
        </w:rPr>
        <w:t xml:space="preserve">through an </w:t>
      </w:r>
      <w:r w:rsidRPr="00CE7EEE" w:rsidR="00A85D9E">
        <w:rPr>
          <w:color w:val="000000"/>
          <w:sz w:val="24"/>
          <w:szCs w:val="24"/>
        </w:rPr>
        <w:t>I</w:t>
      </w:r>
      <w:r w:rsidRPr="00CE7EEE" w:rsidR="00623D37">
        <w:rPr>
          <w:color w:val="000000"/>
          <w:sz w:val="24"/>
          <w:szCs w:val="24"/>
        </w:rPr>
        <w:t xml:space="preserve">nternet survey software program </w:t>
      </w:r>
      <w:r w:rsidRPr="00CE7EEE" w:rsidR="00CB747E">
        <w:rPr>
          <w:color w:val="000000"/>
          <w:sz w:val="24"/>
          <w:szCs w:val="24"/>
        </w:rPr>
        <w:t xml:space="preserve">(SurveyMonkey) </w:t>
      </w:r>
      <w:r w:rsidRPr="00CE7EEE" w:rsidR="00623D37">
        <w:rPr>
          <w:color w:val="000000"/>
          <w:sz w:val="24"/>
          <w:szCs w:val="24"/>
        </w:rPr>
        <w:t>with</w:t>
      </w:r>
      <w:r w:rsidR="006E2E97">
        <w:rPr>
          <w:color w:val="000000"/>
          <w:sz w:val="24"/>
          <w:szCs w:val="24"/>
        </w:rPr>
        <w:t xml:space="preserve"> survey preparation, data analysis, and reporting of results by government staff.</w:t>
      </w:r>
      <w:r w:rsidRPr="00CE7EEE" w:rsidR="00623D37">
        <w:rPr>
          <w:color w:val="000000"/>
          <w:sz w:val="24"/>
          <w:szCs w:val="24"/>
        </w:rPr>
        <w:t xml:space="preserve"> </w:t>
      </w:r>
      <w:r w:rsidR="00F0568F">
        <w:rPr>
          <w:color w:val="000000"/>
          <w:sz w:val="24"/>
          <w:szCs w:val="24"/>
        </w:rPr>
        <w:t>Although several different staffers devote part of their time to the project, it is estimated that the average grade level of project staff is GS-12/step 5</w:t>
      </w:r>
      <w:r w:rsidR="00D94BEB">
        <w:rPr>
          <w:color w:val="000000"/>
          <w:sz w:val="24"/>
          <w:szCs w:val="24"/>
        </w:rPr>
        <w:t xml:space="preserve">. The </w:t>
      </w:r>
      <w:r w:rsidR="00017A6D">
        <w:rPr>
          <w:color w:val="000000"/>
          <w:sz w:val="24"/>
          <w:szCs w:val="24"/>
        </w:rPr>
        <w:t xml:space="preserve">hourly wage for government staff at GS-12/step 5, </w:t>
      </w:r>
      <w:r w:rsidR="00F0568F">
        <w:rPr>
          <w:sz w:val="24"/>
          <w:szCs w:val="24"/>
        </w:rPr>
        <w:t>including</w:t>
      </w:r>
      <w:r w:rsidR="00017A6D">
        <w:rPr>
          <w:sz w:val="24"/>
          <w:szCs w:val="24"/>
        </w:rPr>
        <w:t xml:space="preserve"> appropriate</w:t>
      </w:r>
      <w:r w:rsidR="00F0568F">
        <w:rPr>
          <w:sz w:val="24"/>
          <w:szCs w:val="24"/>
        </w:rPr>
        <w:t xml:space="preserve"> locality pay</w:t>
      </w:r>
      <w:r w:rsidR="00017A6D">
        <w:rPr>
          <w:sz w:val="24"/>
          <w:szCs w:val="24"/>
        </w:rPr>
        <w:t>, is</w:t>
      </w:r>
      <w:r w:rsidR="00F0568F">
        <w:rPr>
          <w:sz w:val="24"/>
          <w:szCs w:val="24"/>
        </w:rPr>
        <w:t xml:space="preserve"> $47.35</w:t>
      </w:r>
      <w:r w:rsidR="00D94BEB">
        <w:rPr>
          <w:rStyle w:val="FootnoteReference"/>
          <w:sz w:val="24"/>
          <w:szCs w:val="24"/>
        </w:rPr>
        <w:footnoteReference w:id="4"/>
      </w:r>
      <w:r w:rsidR="00F0568F">
        <w:rPr>
          <w:color w:val="000000"/>
          <w:sz w:val="24"/>
          <w:szCs w:val="24"/>
        </w:rPr>
        <w:t xml:space="preserve">. </w:t>
      </w:r>
    </w:p>
    <w:p w:rsidR="00017A6D" w:rsidP="00CE7EEE" w:rsidRDefault="00017A6D" w14:paraId="10642DAD" w14:textId="77777777">
      <w:pPr>
        <w:pStyle w:val="CommentText"/>
        <w:rPr>
          <w:color w:val="000000"/>
          <w:sz w:val="24"/>
          <w:szCs w:val="24"/>
        </w:rPr>
      </w:pPr>
    </w:p>
    <w:p w:rsidR="00017A6D" w:rsidP="00CE7EEE" w:rsidRDefault="00017A6D" w14:paraId="6E390DB4" w14:textId="77777777">
      <w:pPr>
        <w:pStyle w:val="CommentText"/>
        <w:rPr>
          <w:color w:val="000000"/>
          <w:sz w:val="24"/>
          <w:szCs w:val="24"/>
        </w:rPr>
      </w:pPr>
      <w:r w:rsidRPr="00017A6D">
        <w:rPr>
          <w:color w:val="000000"/>
          <w:sz w:val="24"/>
          <w:szCs w:val="24"/>
        </w:rPr>
        <w:t xml:space="preserve">The two </w:t>
      </w:r>
      <w:r w:rsidRPr="00017A6D">
        <w:rPr>
          <w:i/>
          <w:iCs/>
          <w:color w:val="000000"/>
          <w:sz w:val="24"/>
          <w:szCs w:val="24"/>
        </w:rPr>
        <w:t>“TOTAL”</w:t>
      </w:r>
      <w:r w:rsidRPr="00017A6D">
        <w:rPr>
          <w:color w:val="000000"/>
          <w:sz w:val="24"/>
          <w:szCs w:val="24"/>
        </w:rPr>
        <w:t xml:space="preserve"> columns show the total </w:t>
      </w:r>
      <w:r>
        <w:rPr>
          <w:color w:val="000000"/>
          <w:sz w:val="24"/>
          <w:szCs w:val="24"/>
        </w:rPr>
        <w:t>staff</w:t>
      </w:r>
      <w:r w:rsidRPr="00017A6D">
        <w:rPr>
          <w:color w:val="000000"/>
          <w:sz w:val="24"/>
          <w:szCs w:val="24"/>
        </w:rPr>
        <w:t xml:space="preserve"> hours and cost</w:t>
      </w:r>
      <w:r>
        <w:rPr>
          <w:color w:val="000000"/>
          <w:sz w:val="24"/>
          <w:szCs w:val="24"/>
        </w:rPr>
        <w:t xml:space="preserve"> to the government</w:t>
      </w:r>
      <w:r w:rsidRPr="00017A6D">
        <w:rPr>
          <w:color w:val="000000"/>
          <w:sz w:val="24"/>
          <w:szCs w:val="24"/>
        </w:rPr>
        <w:t xml:space="preserve"> for each biennial survey cycle.</w:t>
      </w:r>
      <w:r>
        <w:rPr>
          <w:color w:val="000000"/>
          <w:sz w:val="24"/>
          <w:szCs w:val="24"/>
        </w:rPr>
        <w:t xml:space="preserve"> The estimated total staff hours </w:t>
      </w:r>
      <w:proofErr w:type="gramStart"/>
      <w:r>
        <w:rPr>
          <w:color w:val="000000"/>
          <w:sz w:val="24"/>
          <w:szCs w:val="24"/>
        </w:rPr>
        <w:t>is</w:t>
      </w:r>
      <w:proofErr w:type="gramEnd"/>
      <w:r>
        <w:rPr>
          <w:color w:val="000000"/>
          <w:sz w:val="24"/>
          <w:szCs w:val="24"/>
        </w:rPr>
        <w:t xml:space="preserve"> 275. </w:t>
      </w:r>
      <w:r w:rsidR="00483C86">
        <w:rPr>
          <w:color w:val="000000"/>
          <w:sz w:val="24"/>
          <w:szCs w:val="24"/>
        </w:rPr>
        <w:t>The</w:t>
      </w:r>
      <w:r>
        <w:rPr>
          <w:color w:val="000000"/>
          <w:sz w:val="24"/>
          <w:szCs w:val="24"/>
        </w:rPr>
        <w:t xml:space="preserve"> estimated</w:t>
      </w:r>
      <w:r w:rsidR="00483C86">
        <w:rPr>
          <w:color w:val="000000"/>
          <w:sz w:val="24"/>
          <w:szCs w:val="24"/>
        </w:rPr>
        <w:t xml:space="preserve"> total cost to the federal government is </w:t>
      </w:r>
      <w:r w:rsidR="006E2E97">
        <w:rPr>
          <w:color w:val="000000"/>
          <w:sz w:val="24"/>
          <w:szCs w:val="24"/>
        </w:rPr>
        <w:t>$13,021</w:t>
      </w:r>
      <w:r w:rsidR="00483C86">
        <w:rPr>
          <w:color w:val="000000"/>
          <w:sz w:val="24"/>
          <w:szCs w:val="24"/>
        </w:rPr>
        <w:t xml:space="preserve"> ($</w:t>
      </w:r>
      <w:r w:rsidR="006E2E97">
        <w:rPr>
          <w:color w:val="000000"/>
          <w:sz w:val="24"/>
          <w:szCs w:val="24"/>
        </w:rPr>
        <w:t>47.35</w:t>
      </w:r>
      <w:r w:rsidR="00483C86">
        <w:rPr>
          <w:color w:val="000000"/>
          <w:sz w:val="24"/>
          <w:szCs w:val="24"/>
        </w:rPr>
        <w:t xml:space="preserve"> wage</w:t>
      </w:r>
      <w:r w:rsidR="006E2E97">
        <w:rPr>
          <w:color w:val="000000"/>
          <w:sz w:val="24"/>
          <w:szCs w:val="24"/>
        </w:rPr>
        <w:t xml:space="preserve"> x 27</w:t>
      </w:r>
      <w:r w:rsidR="00483C86">
        <w:rPr>
          <w:color w:val="000000"/>
          <w:sz w:val="24"/>
          <w:szCs w:val="24"/>
        </w:rPr>
        <w:t xml:space="preserve">5 hours = </w:t>
      </w:r>
      <w:r w:rsidR="006E2E97">
        <w:rPr>
          <w:color w:val="000000"/>
          <w:sz w:val="24"/>
          <w:szCs w:val="24"/>
        </w:rPr>
        <w:t>$13,021</w:t>
      </w:r>
      <w:r w:rsidR="00483C86">
        <w:rPr>
          <w:color w:val="000000"/>
          <w:sz w:val="24"/>
          <w:szCs w:val="24"/>
        </w:rPr>
        <w:t xml:space="preserve">). </w:t>
      </w:r>
      <w:r w:rsidRPr="00F11BD7" w:rsidR="00F11BD7">
        <w:rPr>
          <w:color w:val="000000"/>
          <w:sz w:val="24"/>
          <w:szCs w:val="24"/>
        </w:rPr>
        <w:t>Note these estimates involve rounding to the nearest whole number.</w:t>
      </w:r>
    </w:p>
    <w:p w:rsidR="00017A6D" w:rsidP="00CE7EEE" w:rsidRDefault="00017A6D" w14:paraId="1DCF93A6" w14:textId="77777777">
      <w:pPr>
        <w:pStyle w:val="CommentText"/>
        <w:rPr>
          <w:color w:val="000000"/>
          <w:sz w:val="24"/>
          <w:szCs w:val="24"/>
        </w:rPr>
      </w:pPr>
    </w:p>
    <w:p w:rsidRPr="00CE7EEE" w:rsidR="00E85578" w:rsidP="00CE7EEE" w:rsidRDefault="00017A6D" w14:paraId="3F601874" w14:textId="77777777">
      <w:pPr>
        <w:pStyle w:val="CommentText"/>
        <w:rPr>
          <w:color w:val="000000"/>
          <w:sz w:val="24"/>
          <w:szCs w:val="24"/>
        </w:rPr>
      </w:pPr>
      <w:r w:rsidRPr="00017A6D">
        <w:rPr>
          <w:color w:val="000000"/>
          <w:sz w:val="24"/>
          <w:szCs w:val="24"/>
        </w:rPr>
        <w:t xml:space="preserve">The two </w:t>
      </w:r>
      <w:r w:rsidRPr="00017A6D">
        <w:rPr>
          <w:i/>
          <w:iCs/>
          <w:color w:val="000000"/>
          <w:sz w:val="24"/>
          <w:szCs w:val="24"/>
        </w:rPr>
        <w:t>“ANNUAL”</w:t>
      </w:r>
      <w:r w:rsidRPr="00017A6D">
        <w:rPr>
          <w:color w:val="000000"/>
          <w:sz w:val="24"/>
          <w:szCs w:val="24"/>
        </w:rPr>
        <w:t xml:space="preserve"> columns show the</w:t>
      </w:r>
      <w:r w:rsidR="002A390C">
        <w:rPr>
          <w:color w:val="000000"/>
          <w:sz w:val="24"/>
          <w:szCs w:val="24"/>
        </w:rPr>
        <w:t xml:space="preserve"> annual</w:t>
      </w:r>
      <w:r w:rsidRPr="00017A6D">
        <w:rPr>
          <w:color w:val="000000"/>
          <w:sz w:val="24"/>
          <w:szCs w:val="24"/>
        </w:rPr>
        <w:t xml:space="preserve"> </w:t>
      </w:r>
      <w:r>
        <w:rPr>
          <w:color w:val="000000"/>
          <w:sz w:val="24"/>
          <w:szCs w:val="24"/>
        </w:rPr>
        <w:t>staff</w:t>
      </w:r>
      <w:r w:rsidRPr="00017A6D">
        <w:rPr>
          <w:color w:val="000000"/>
          <w:sz w:val="24"/>
          <w:szCs w:val="24"/>
        </w:rPr>
        <w:t xml:space="preserve"> hours and cost to </w:t>
      </w:r>
      <w:r>
        <w:rPr>
          <w:color w:val="000000"/>
          <w:sz w:val="24"/>
          <w:szCs w:val="24"/>
        </w:rPr>
        <w:t>the government</w:t>
      </w:r>
      <w:r w:rsidRPr="00017A6D">
        <w:rPr>
          <w:color w:val="000000"/>
          <w:sz w:val="24"/>
          <w:szCs w:val="24"/>
        </w:rPr>
        <w:t xml:space="preserve">, i.e., the total </w:t>
      </w:r>
      <w:r>
        <w:rPr>
          <w:color w:val="000000"/>
          <w:sz w:val="24"/>
          <w:szCs w:val="24"/>
        </w:rPr>
        <w:t>staff</w:t>
      </w:r>
      <w:r w:rsidRPr="00017A6D">
        <w:rPr>
          <w:color w:val="000000"/>
          <w:sz w:val="24"/>
          <w:szCs w:val="24"/>
        </w:rPr>
        <w:t xml:space="preserve"> hours and cost annualized over two years.</w:t>
      </w:r>
      <w:r>
        <w:rPr>
          <w:color w:val="000000"/>
          <w:sz w:val="24"/>
          <w:szCs w:val="24"/>
        </w:rPr>
        <w:t xml:space="preserve"> The estimated </w:t>
      </w:r>
      <w:r w:rsidRPr="00017A6D">
        <w:rPr>
          <w:i/>
          <w:iCs/>
          <w:color w:val="000000"/>
          <w:sz w:val="24"/>
          <w:szCs w:val="24"/>
        </w:rPr>
        <w:t>annual</w:t>
      </w:r>
      <w:r>
        <w:rPr>
          <w:color w:val="000000"/>
          <w:sz w:val="24"/>
          <w:szCs w:val="24"/>
        </w:rPr>
        <w:t xml:space="preserve"> staff hours </w:t>
      </w:r>
      <w:proofErr w:type="gramStart"/>
      <w:r>
        <w:rPr>
          <w:color w:val="000000"/>
          <w:sz w:val="24"/>
          <w:szCs w:val="24"/>
        </w:rPr>
        <w:t>is</w:t>
      </w:r>
      <w:proofErr w:type="gramEnd"/>
      <w:r>
        <w:rPr>
          <w:color w:val="000000"/>
          <w:sz w:val="24"/>
          <w:szCs w:val="24"/>
        </w:rPr>
        <w:t xml:space="preserve"> 138 (275 </w:t>
      </w:r>
      <w:bookmarkStart w:name="_Hlk76543908" w:id="0"/>
      <w:r>
        <w:rPr>
          <w:color w:val="000000"/>
        </w:rPr>
        <w:t>÷</w:t>
      </w:r>
      <w:r>
        <w:rPr>
          <w:color w:val="000000"/>
          <w:sz w:val="24"/>
          <w:szCs w:val="24"/>
        </w:rPr>
        <w:t xml:space="preserve"> 2</w:t>
      </w:r>
      <w:bookmarkEnd w:id="0"/>
      <w:r>
        <w:rPr>
          <w:color w:val="000000"/>
          <w:sz w:val="24"/>
          <w:szCs w:val="24"/>
        </w:rPr>
        <w:t xml:space="preserve"> = 138). </w:t>
      </w:r>
      <w:r w:rsidRPr="00CE7EEE" w:rsidR="00E85578">
        <w:rPr>
          <w:color w:val="000000"/>
          <w:sz w:val="24"/>
          <w:szCs w:val="24"/>
        </w:rPr>
        <w:t xml:space="preserve">The </w:t>
      </w:r>
      <w:r>
        <w:rPr>
          <w:color w:val="000000"/>
          <w:sz w:val="24"/>
          <w:szCs w:val="24"/>
        </w:rPr>
        <w:t>estimated</w:t>
      </w:r>
      <w:r w:rsidRPr="00CE7EEE" w:rsidR="00E85578">
        <w:rPr>
          <w:color w:val="000000"/>
          <w:sz w:val="24"/>
          <w:szCs w:val="24"/>
        </w:rPr>
        <w:t xml:space="preserve"> </w:t>
      </w:r>
      <w:r w:rsidRPr="00483C86" w:rsidR="00483C86">
        <w:rPr>
          <w:i/>
          <w:color w:val="000000"/>
          <w:sz w:val="24"/>
          <w:szCs w:val="24"/>
        </w:rPr>
        <w:t>annual</w:t>
      </w:r>
      <w:r w:rsidR="00483C86">
        <w:rPr>
          <w:color w:val="000000"/>
          <w:sz w:val="24"/>
          <w:szCs w:val="24"/>
        </w:rPr>
        <w:t xml:space="preserve"> </w:t>
      </w:r>
      <w:r w:rsidRPr="00CE7EEE" w:rsidR="00E85578">
        <w:rPr>
          <w:color w:val="000000"/>
          <w:sz w:val="24"/>
          <w:szCs w:val="24"/>
        </w:rPr>
        <w:t>cost</w:t>
      </w:r>
      <w:r w:rsidRPr="00CE7EEE" w:rsidR="00623D37">
        <w:rPr>
          <w:color w:val="000000"/>
          <w:sz w:val="24"/>
          <w:szCs w:val="24"/>
        </w:rPr>
        <w:t xml:space="preserve"> to the federal government is $</w:t>
      </w:r>
      <w:r w:rsidR="006E2E97">
        <w:rPr>
          <w:color w:val="000000"/>
          <w:sz w:val="24"/>
          <w:szCs w:val="24"/>
        </w:rPr>
        <w:t>6,5</w:t>
      </w:r>
      <w:r w:rsidR="00F11BD7">
        <w:rPr>
          <w:color w:val="000000"/>
          <w:sz w:val="24"/>
          <w:szCs w:val="24"/>
        </w:rPr>
        <w:t>11</w:t>
      </w:r>
      <w:r w:rsidRPr="00CE7EEE" w:rsidR="00B2426E">
        <w:rPr>
          <w:color w:val="000000"/>
          <w:sz w:val="24"/>
          <w:szCs w:val="24"/>
        </w:rPr>
        <w:t xml:space="preserve"> </w:t>
      </w:r>
      <w:r w:rsidR="00F11BD7">
        <w:rPr>
          <w:color w:val="000000"/>
          <w:sz w:val="24"/>
          <w:szCs w:val="24"/>
        </w:rPr>
        <w:t>(</w:t>
      </w:r>
      <w:r w:rsidRPr="00F11BD7" w:rsidR="00F11BD7">
        <w:rPr>
          <w:color w:val="000000"/>
          <w:sz w:val="24"/>
          <w:szCs w:val="24"/>
        </w:rPr>
        <w:t>$13,021</w:t>
      </w:r>
      <w:r w:rsidR="00F11BD7">
        <w:rPr>
          <w:color w:val="000000"/>
          <w:sz w:val="24"/>
          <w:szCs w:val="24"/>
        </w:rPr>
        <w:t xml:space="preserve"> </w:t>
      </w:r>
      <w:r w:rsidRPr="00F11BD7" w:rsidR="00F11BD7">
        <w:rPr>
          <w:color w:val="000000"/>
          <w:sz w:val="24"/>
          <w:szCs w:val="24"/>
        </w:rPr>
        <w:t>÷ 2</w:t>
      </w:r>
      <w:r w:rsidR="00F11BD7">
        <w:rPr>
          <w:color w:val="000000"/>
          <w:sz w:val="24"/>
          <w:szCs w:val="24"/>
        </w:rPr>
        <w:t xml:space="preserve"> </w:t>
      </w:r>
      <w:r w:rsidR="006E2E97">
        <w:rPr>
          <w:color w:val="000000"/>
          <w:sz w:val="24"/>
          <w:szCs w:val="24"/>
        </w:rPr>
        <w:t>= $6,5</w:t>
      </w:r>
      <w:r w:rsidR="00F11BD7">
        <w:rPr>
          <w:color w:val="000000"/>
          <w:sz w:val="24"/>
          <w:szCs w:val="24"/>
        </w:rPr>
        <w:t>11</w:t>
      </w:r>
      <w:r w:rsidRPr="00CE7EEE" w:rsidR="00B2426E">
        <w:rPr>
          <w:color w:val="000000"/>
          <w:sz w:val="24"/>
          <w:szCs w:val="24"/>
        </w:rPr>
        <w:t>)</w:t>
      </w:r>
      <w:r w:rsidR="00483C86">
        <w:rPr>
          <w:color w:val="000000"/>
          <w:sz w:val="24"/>
          <w:szCs w:val="24"/>
        </w:rPr>
        <w:t>.</w:t>
      </w:r>
      <w:r w:rsidRPr="00CE7EEE" w:rsidR="009477DE">
        <w:rPr>
          <w:color w:val="000000"/>
          <w:sz w:val="24"/>
          <w:szCs w:val="24"/>
        </w:rPr>
        <w:t xml:space="preserve"> </w:t>
      </w:r>
      <w:r w:rsidRPr="00F11BD7" w:rsidR="00F11BD7">
        <w:rPr>
          <w:color w:val="000000"/>
          <w:sz w:val="24"/>
          <w:szCs w:val="24"/>
        </w:rPr>
        <w:t>Note that the</w:t>
      </w:r>
      <w:r w:rsidR="00F11BD7">
        <w:rPr>
          <w:color w:val="000000"/>
          <w:sz w:val="24"/>
          <w:szCs w:val="24"/>
        </w:rPr>
        <w:t>se</w:t>
      </w:r>
      <w:r w:rsidRPr="00F11BD7" w:rsidR="00F11BD7">
        <w:rPr>
          <w:color w:val="000000"/>
          <w:sz w:val="24"/>
          <w:szCs w:val="24"/>
        </w:rPr>
        <w:t xml:space="preserve"> estimates have been rounded to the nearest whole number.</w:t>
      </w:r>
    </w:p>
    <w:p w:rsidR="00CE7EEE" w:rsidRDefault="00CE7EEE" w14:paraId="6496E9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623D37" w14:paraId="0C79E8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1</w:t>
      </w:r>
      <w:r w:rsidR="00E85578">
        <w:rPr>
          <w:color w:val="000000"/>
        </w:rPr>
        <w:t xml:space="preserve">5.  </w:t>
      </w:r>
      <w:r w:rsidRPr="005B3D77" w:rsidR="00E85578">
        <w:rPr>
          <w:color w:val="000000"/>
          <w:u w:val="single"/>
        </w:rPr>
        <w:t xml:space="preserve">Explain the reasons for </w:t>
      </w:r>
      <w:r w:rsidRPr="005B3D77" w:rsidR="00567550">
        <w:rPr>
          <w:color w:val="000000"/>
          <w:u w:val="single"/>
        </w:rPr>
        <w:t>change in burden, including the need for any increases</w:t>
      </w:r>
      <w:r w:rsidRPr="005B3D77" w:rsidR="00E536DA">
        <w:rPr>
          <w:color w:val="000000"/>
          <w:u w:val="single"/>
        </w:rPr>
        <w:t>.</w:t>
      </w:r>
    </w:p>
    <w:p w:rsidR="00B2426E" w:rsidRDefault="00B2426E" w14:paraId="3BDD71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D4CC7" w:rsidP="00B23F17" w:rsidRDefault="000B6EE3" w14:paraId="3963AA1A" w14:textId="7FFDF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estimated number of respondents is 6,454, an increase of 5,266 respondents from the previous request of 1,188 respondents. </w:t>
      </w:r>
      <w:r w:rsidR="00096E2F">
        <w:rPr>
          <w:color w:val="000000"/>
        </w:rPr>
        <w:t xml:space="preserve">There is an </w:t>
      </w:r>
      <w:r w:rsidR="003E5EBB">
        <w:rPr>
          <w:color w:val="000000"/>
        </w:rPr>
        <w:t xml:space="preserve">increase </w:t>
      </w:r>
      <w:r w:rsidR="00FD28AE">
        <w:rPr>
          <w:color w:val="000000"/>
        </w:rPr>
        <w:t>in the number of respondents</w:t>
      </w:r>
      <w:r w:rsidR="00A56D70">
        <w:rPr>
          <w:color w:val="000000"/>
        </w:rPr>
        <w:t xml:space="preserve"> due to FTA’s effort</w:t>
      </w:r>
      <w:r w:rsidR="00767007">
        <w:rPr>
          <w:color w:val="000000"/>
        </w:rPr>
        <w:t>s</w:t>
      </w:r>
      <w:r w:rsidR="00A56D70">
        <w:rPr>
          <w:color w:val="000000"/>
        </w:rPr>
        <w:t xml:space="preserve"> to expand outreach to a broader cross-section of</w:t>
      </w:r>
      <w:r w:rsidR="00767007">
        <w:rPr>
          <w:color w:val="000000"/>
        </w:rPr>
        <w:t xml:space="preserve"> FTA stakeholders.</w:t>
      </w:r>
      <w:r w:rsidR="00E536DA">
        <w:rPr>
          <w:color w:val="000000"/>
        </w:rPr>
        <w:t xml:space="preserve"> Respondents are </w:t>
      </w:r>
      <w:r w:rsidR="00A52B00">
        <w:rPr>
          <w:color w:val="000000"/>
        </w:rPr>
        <w:t xml:space="preserve">now </w:t>
      </w:r>
      <w:r w:rsidR="00E536DA">
        <w:rPr>
          <w:color w:val="000000"/>
        </w:rPr>
        <w:t>split into two groups.</w:t>
      </w:r>
      <w:r w:rsidR="00767007">
        <w:rPr>
          <w:color w:val="000000"/>
        </w:rPr>
        <w:t xml:space="preserve"> </w:t>
      </w:r>
      <w:r w:rsidR="00E536DA">
        <w:rPr>
          <w:color w:val="000000"/>
        </w:rPr>
        <w:t xml:space="preserve">Group A includes Chief Executive Officers (CEOs) and other executive leaders of transit agencies, state DOTs, and other FTA stakeholders. Group B includes unit supervisors and professional staff such as engineers, urban </w:t>
      </w:r>
      <w:proofErr w:type="gramStart"/>
      <w:r w:rsidR="00E536DA">
        <w:rPr>
          <w:color w:val="000000"/>
        </w:rPr>
        <w:t>planners</w:t>
      </w:r>
      <w:proofErr w:type="gramEnd"/>
      <w:r w:rsidR="00E536DA">
        <w:rPr>
          <w:color w:val="000000"/>
        </w:rPr>
        <w:t xml:space="preserve"> and budget analysts from the same organizations. The previous IC only targeted respondents in Group A. The current IC targets respondents in both Group A and Group B. To further expand stakeholder outreach, </w:t>
      </w:r>
      <w:r w:rsidR="00FD28AE">
        <w:rPr>
          <w:color w:val="000000"/>
        </w:rPr>
        <w:t xml:space="preserve">FTA </w:t>
      </w:r>
      <w:r w:rsidR="00767007">
        <w:rPr>
          <w:color w:val="000000"/>
        </w:rPr>
        <w:t>accessed a</w:t>
      </w:r>
      <w:r w:rsidR="00A56D70">
        <w:rPr>
          <w:color w:val="000000"/>
        </w:rPr>
        <w:t>n additional database</w:t>
      </w:r>
      <w:r w:rsidR="007F2CF2">
        <w:rPr>
          <w:color w:val="000000"/>
        </w:rPr>
        <w:t xml:space="preserve">, and </w:t>
      </w:r>
      <w:r w:rsidR="00E536DA">
        <w:rPr>
          <w:color w:val="000000"/>
        </w:rPr>
        <w:t>allowed multiple respondents to submit responses</w:t>
      </w:r>
      <w:r w:rsidR="007F2CF2">
        <w:rPr>
          <w:color w:val="000000"/>
        </w:rPr>
        <w:t xml:space="preserve"> from a single </w:t>
      </w:r>
      <w:r w:rsidR="00FD28AE">
        <w:rPr>
          <w:color w:val="000000"/>
        </w:rPr>
        <w:t>organization</w:t>
      </w:r>
      <w:r w:rsidR="00767007">
        <w:rPr>
          <w:color w:val="000000"/>
        </w:rPr>
        <w:t>.</w:t>
      </w:r>
      <w:r w:rsidR="003E5EBB">
        <w:rPr>
          <w:color w:val="000000"/>
        </w:rPr>
        <w:t xml:space="preserve"> </w:t>
      </w:r>
      <w:r w:rsidR="00562095">
        <w:rPr>
          <w:color w:val="000000"/>
        </w:rPr>
        <w:t>Previously, since only CEOs or other top executive leader of an organization responded, there could be only one response per organization because there is only one top executive leader per organization. However, the expansion of the target population to other labor categories allows multiple people from the same organization to respond to the survey (CEO, engineer, urban planner, etc.).</w:t>
      </w:r>
    </w:p>
    <w:p w:rsidR="007D4CC7" w:rsidP="00B23F17" w:rsidRDefault="007D4CC7" w14:paraId="3F817F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D4CC7" w:rsidP="00B23F17" w:rsidRDefault="007F2CF2" w14:paraId="65F642F1" w14:textId="178594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B3D77">
        <w:rPr>
          <w:color w:val="000000"/>
        </w:rPr>
        <w:t>T</w:t>
      </w:r>
      <w:r w:rsidRPr="005B3D77" w:rsidR="00FF7E50">
        <w:rPr>
          <w:color w:val="000000"/>
        </w:rPr>
        <w:t>here i</w:t>
      </w:r>
      <w:r w:rsidRPr="005B3D77" w:rsidR="00794911">
        <w:rPr>
          <w:color w:val="000000"/>
        </w:rPr>
        <w:t>s a</w:t>
      </w:r>
      <w:r w:rsidRPr="005B3D77" w:rsidR="003E5EBB">
        <w:rPr>
          <w:color w:val="000000"/>
        </w:rPr>
        <w:t xml:space="preserve"> </w:t>
      </w:r>
      <w:r w:rsidRPr="005B3D77" w:rsidR="00096E2F">
        <w:rPr>
          <w:color w:val="000000"/>
        </w:rPr>
        <w:t>decrease</w:t>
      </w:r>
      <w:r w:rsidRPr="005B3D77">
        <w:rPr>
          <w:color w:val="000000"/>
        </w:rPr>
        <w:t xml:space="preserve"> in</w:t>
      </w:r>
      <w:r w:rsidRPr="005B3D77" w:rsidR="00364974">
        <w:rPr>
          <w:color w:val="000000"/>
        </w:rPr>
        <w:t xml:space="preserve"> the estimated annual total burden hours</w:t>
      </w:r>
      <w:r w:rsidRPr="005B3D77" w:rsidR="00567550">
        <w:rPr>
          <w:color w:val="000000"/>
        </w:rPr>
        <w:t xml:space="preserve">, despite the increase in number of </w:t>
      </w:r>
      <w:r w:rsidRPr="005B3D77" w:rsidR="00FF7E50">
        <w:rPr>
          <w:color w:val="000000"/>
        </w:rPr>
        <w:t>respondents</w:t>
      </w:r>
      <w:r w:rsidRPr="005B3D77" w:rsidR="00562095">
        <w:rPr>
          <w:color w:val="000000"/>
        </w:rPr>
        <w:t xml:space="preserve">, in large part because FTA found that respondents spent less time interacting with the </w:t>
      </w:r>
      <w:r w:rsidRPr="005B3D77" w:rsidR="005D2C6E">
        <w:rPr>
          <w:color w:val="000000"/>
        </w:rPr>
        <w:t xml:space="preserve">previous </w:t>
      </w:r>
      <w:r w:rsidRPr="005B3D77" w:rsidR="00562095">
        <w:rPr>
          <w:color w:val="000000"/>
        </w:rPr>
        <w:t>survey than estimated</w:t>
      </w:r>
      <w:r w:rsidRPr="005B3D77" w:rsidR="00B7097D">
        <w:rPr>
          <w:color w:val="000000"/>
        </w:rPr>
        <w:t>.</w:t>
      </w:r>
      <w:r w:rsidR="00B7097D">
        <w:rPr>
          <w:color w:val="000000"/>
        </w:rPr>
        <w:t xml:space="preserve"> </w:t>
      </w:r>
      <w:r w:rsidR="00F0568F">
        <w:rPr>
          <w:color w:val="000000"/>
        </w:rPr>
        <w:t xml:space="preserve">In addition to stakeholder outreach outlined in </w:t>
      </w:r>
      <w:r w:rsidR="00A52B00">
        <w:rPr>
          <w:color w:val="000000"/>
        </w:rPr>
        <w:t xml:space="preserve">question </w:t>
      </w:r>
      <w:r w:rsidR="00F0568F">
        <w:rPr>
          <w:color w:val="000000"/>
        </w:rPr>
        <w:t xml:space="preserve">#8 </w:t>
      </w:r>
      <w:r w:rsidR="00A52B00">
        <w:rPr>
          <w:color w:val="000000"/>
        </w:rPr>
        <w:t>of this supporting statement</w:t>
      </w:r>
      <w:r w:rsidR="00F0568F">
        <w:rPr>
          <w:color w:val="000000"/>
        </w:rPr>
        <w:t>, in 2019</w:t>
      </w:r>
      <w:r w:rsidR="005D2C6E">
        <w:rPr>
          <w:color w:val="000000"/>
        </w:rPr>
        <w:t>,</w:t>
      </w:r>
      <w:r w:rsidR="00F0568F">
        <w:rPr>
          <w:color w:val="000000"/>
        </w:rPr>
        <w:t xml:space="preserve"> FTA utilized survey analytics to appropriately determine the amount of time spent filling out the survey. Survey data analytics showed </w:t>
      </w:r>
      <w:r w:rsidR="00FF7E50">
        <w:rPr>
          <w:color w:val="000000"/>
        </w:rPr>
        <w:t>that respondents spent about</w:t>
      </w:r>
      <w:r w:rsidR="00F95399">
        <w:rPr>
          <w:color w:val="000000"/>
        </w:rPr>
        <w:t xml:space="preserve"> 8-10 minutes interacting with the</w:t>
      </w:r>
      <w:r w:rsidR="00FF7E50">
        <w:rPr>
          <w:color w:val="000000"/>
        </w:rPr>
        <w:t xml:space="preserve"> survey</w:t>
      </w:r>
      <w:r w:rsidR="00F95399">
        <w:rPr>
          <w:color w:val="000000"/>
        </w:rPr>
        <w:t>, instead of the</w:t>
      </w:r>
      <w:r w:rsidR="00025731">
        <w:rPr>
          <w:color w:val="000000"/>
        </w:rPr>
        <w:t xml:space="preserve"> previously</w:t>
      </w:r>
      <w:r w:rsidR="00F95399">
        <w:rPr>
          <w:color w:val="000000"/>
        </w:rPr>
        <w:t xml:space="preserve"> estimated 1 hour</w:t>
      </w:r>
      <w:r w:rsidR="00FF7E50">
        <w:rPr>
          <w:color w:val="000000"/>
        </w:rPr>
        <w:t xml:space="preserve">. Including time spent accessing technology and systems, and retrieving, </w:t>
      </w:r>
      <w:proofErr w:type="gramStart"/>
      <w:r w:rsidR="00FF7E50">
        <w:rPr>
          <w:color w:val="000000"/>
        </w:rPr>
        <w:t>validating</w:t>
      </w:r>
      <w:proofErr w:type="gramEnd"/>
      <w:r w:rsidR="00FF7E50">
        <w:rPr>
          <w:color w:val="000000"/>
        </w:rPr>
        <w:t xml:space="preserve"> and verifying information, </w:t>
      </w:r>
      <w:r w:rsidR="00364974">
        <w:rPr>
          <w:color w:val="000000"/>
        </w:rPr>
        <w:t xml:space="preserve">the estimated </w:t>
      </w:r>
      <w:r w:rsidR="00FF7E50">
        <w:rPr>
          <w:color w:val="000000"/>
        </w:rPr>
        <w:t>burden</w:t>
      </w:r>
      <w:r w:rsidR="00364974">
        <w:rPr>
          <w:color w:val="000000"/>
        </w:rPr>
        <w:t xml:space="preserve"> hours per respondent</w:t>
      </w:r>
      <w:r w:rsidR="00FF7E50">
        <w:rPr>
          <w:color w:val="000000"/>
        </w:rPr>
        <w:t xml:space="preserve"> was revised </w:t>
      </w:r>
      <w:r w:rsidR="00364974">
        <w:rPr>
          <w:color w:val="000000"/>
        </w:rPr>
        <w:t>from 1 hour</w:t>
      </w:r>
      <w:r w:rsidR="00846D23">
        <w:rPr>
          <w:color w:val="000000"/>
        </w:rPr>
        <w:t xml:space="preserve"> </w:t>
      </w:r>
      <w:r w:rsidR="00FF7E50">
        <w:rPr>
          <w:color w:val="000000"/>
        </w:rPr>
        <w:t>to 15 minutes</w:t>
      </w:r>
      <w:r w:rsidR="00364974">
        <w:rPr>
          <w:color w:val="000000"/>
        </w:rPr>
        <w:t xml:space="preserve"> (0.25 hours)</w:t>
      </w:r>
      <w:r w:rsidR="00FF7E50">
        <w:rPr>
          <w:color w:val="000000"/>
        </w:rPr>
        <w:t xml:space="preserve">. </w:t>
      </w:r>
    </w:p>
    <w:p w:rsidR="00B7097D" w:rsidP="00B23F17" w:rsidRDefault="00B7097D" w14:paraId="3372F5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97D" w:rsidP="00B23F17" w:rsidRDefault="00B7097D" w14:paraId="5C3BB4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B3D77">
        <w:rPr>
          <w:color w:val="000000"/>
        </w:rPr>
        <w:t xml:space="preserve">Total cost to the government increased, primarily due to additional estimated staff project time, and also to reflect current labor rates.  Total cost for respondents </w:t>
      </w:r>
      <w:r w:rsidRPr="005B3D77" w:rsidR="005B3D77">
        <w:rPr>
          <w:color w:val="000000"/>
        </w:rPr>
        <w:t>increased</w:t>
      </w:r>
      <w:r w:rsidRPr="005B3D77" w:rsidR="00B023DA">
        <w:rPr>
          <w:color w:val="000000"/>
        </w:rPr>
        <w:t xml:space="preserve"> due to the </w:t>
      </w:r>
      <w:r w:rsidRPr="005B3D77" w:rsidR="005B3D77">
        <w:rPr>
          <w:color w:val="000000"/>
        </w:rPr>
        <w:t>increase in number of respondents</w:t>
      </w:r>
      <w:r w:rsidRPr="005B3D77">
        <w:rPr>
          <w:color w:val="000000"/>
        </w:rPr>
        <w:t>.</w:t>
      </w:r>
    </w:p>
    <w:p w:rsidR="00B23F17" w:rsidRDefault="00B23F17" w14:paraId="797AD4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83AAD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16.  </w:t>
      </w:r>
      <w:r>
        <w:rPr>
          <w:color w:val="000000"/>
          <w:u w:val="single"/>
        </w:rPr>
        <w:t>Plans for tabulation and publication for collections of information whose results will be published</w:t>
      </w:r>
      <w:r>
        <w:rPr>
          <w:color w:val="000000"/>
        </w:rPr>
        <w:t xml:space="preserve">.   </w:t>
      </w:r>
    </w:p>
    <w:p w:rsidR="00E85578" w:rsidRDefault="00E85578" w14:paraId="7E1733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5B3198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FTA </w:t>
      </w:r>
      <w:r w:rsidR="001F759A">
        <w:rPr>
          <w:color w:val="000000"/>
        </w:rPr>
        <w:t xml:space="preserve">will </w:t>
      </w:r>
      <w:r>
        <w:rPr>
          <w:color w:val="000000"/>
        </w:rPr>
        <w:t>not publish the results of the information collected for statistical use.</w:t>
      </w:r>
      <w:r w:rsidR="00F9538F">
        <w:rPr>
          <w:color w:val="000000"/>
        </w:rPr>
        <w:t xml:space="preserve">  FTA will use the results to improve customer service.</w:t>
      </w:r>
    </w:p>
    <w:p w:rsidR="00CD69B2" w:rsidRDefault="00CD69B2" w14:paraId="18B6ED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3CB03D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17.  </w:t>
      </w:r>
      <w:r>
        <w:rPr>
          <w:color w:val="000000"/>
          <w:u w:val="single"/>
        </w:rPr>
        <w:t>If seeking approval not to display the expiration date for OMB approval, explain the reasons.</w:t>
      </w:r>
    </w:p>
    <w:p w:rsidR="00E85578" w:rsidRDefault="00E85578" w14:paraId="5034191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Default="00E85578" w14:paraId="79B252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There is no reason not to display the expiration date of OMB approval.</w:t>
      </w:r>
    </w:p>
    <w:p w:rsidR="00E85578" w:rsidRDefault="00E85578" w14:paraId="490780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C7386" w:rsidRDefault="00E85578" w14:paraId="3FDDA8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r>
        <w:rPr>
          <w:color w:val="000000"/>
        </w:rPr>
        <w:t xml:space="preserve">l8.  </w:t>
      </w:r>
      <w:r>
        <w:rPr>
          <w:color w:val="000000"/>
          <w:u w:val="single"/>
        </w:rPr>
        <w:t>Explain any exceptions to the certification statement identified in Item 19 of OMB Form</w:t>
      </w:r>
    </w:p>
    <w:p w:rsidR="00E85578" w:rsidRDefault="00E85578" w14:paraId="359CE4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u w:val="single"/>
        </w:rPr>
        <w:t>83-I.</w:t>
      </w:r>
    </w:p>
    <w:p w:rsidR="00E85578" w:rsidRDefault="00E85578" w14:paraId="5EE542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376665" w:rsidP="002862E9" w:rsidRDefault="003457A7" w14:paraId="1C3EA7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No exceptions are stated.</w:t>
      </w:r>
    </w:p>
    <w:sectPr w:rsidR="00376665" w:rsidSect="009E6A34">
      <w:footerReference w:type="even" r:id="rId11"/>
      <w:footerReference w:type="default" r:id="rId12"/>
      <w:pgSz w:w="12240" w:h="15840"/>
      <w:pgMar w:top="1440" w:right="1440" w:bottom="1440" w:left="1440" w:header="360" w:footer="36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8F514" w14:textId="77777777" w:rsidR="00E750AB" w:rsidRDefault="00E750AB">
      <w:r>
        <w:separator/>
      </w:r>
    </w:p>
  </w:endnote>
  <w:endnote w:type="continuationSeparator" w:id="0">
    <w:p w14:paraId="543A17C2" w14:textId="77777777" w:rsidR="00E750AB" w:rsidRDefault="00E7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98926" w14:textId="77777777" w:rsidR="00181681" w:rsidRDefault="00181681" w:rsidP="009C7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F6420" w14:textId="77777777" w:rsidR="00181681" w:rsidRDefault="0018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3AFF" w14:textId="77777777" w:rsidR="00181681" w:rsidRDefault="00181681" w:rsidP="009C7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0D7">
      <w:rPr>
        <w:rStyle w:val="PageNumber"/>
        <w:noProof/>
      </w:rPr>
      <w:t>7</w:t>
    </w:r>
    <w:r>
      <w:rPr>
        <w:rStyle w:val="PageNumber"/>
      </w:rPr>
      <w:fldChar w:fldCharType="end"/>
    </w:r>
  </w:p>
  <w:p w14:paraId="102B2B8C" w14:textId="77777777" w:rsidR="00181681" w:rsidRDefault="00181681">
    <w:pPr>
      <w:widowControl w:val="0"/>
      <w:tabs>
        <w:tab w:val="left" w:pos="720"/>
        <w:tab w:val="left" w:pos="1440"/>
        <w:tab w:val="left" w:pos="2880"/>
        <w:tab w:val="left" w:pos="4320"/>
        <w:tab w:val="left" w:pos="5760"/>
      </w:tabs>
      <w:autoSpaceDE w:val="0"/>
      <w:autoSpaceDN w:val="0"/>
      <w:adjustRightInd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C0ED4" w14:textId="77777777" w:rsidR="00E750AB" w:rsidRDefault="00E750AB">
      <w:r>
        <w:separator/>
      </w:r>
    </w:p>
  </w:footnote>
  <w:footnote w:type="continuationSeparator" w:id="0">
    <w:p w14:paraId="6CC90A46" w14:textId="77777777" w:rsidR="00E750AB" w:rsidRDefault="00E750AB">
      <w:r>
        <w:continuationSeparator/>
      </w:r>
    </w:p>
  </w:footnote>
  <w:footnote w:id="1">
    <w:p w14:paraId="0B942085" w14:textId="77777777" w:rsidR="00EA37BC" w:rsidRDefault="00EA37BC">
      <w:pPr>
        <w:pStyle w:val="FootnoteText"/>
      </w:pPr>
      <w:r>
        <w:rPr>
          <w:rStyle w:val="FootnoteReference"/>
        </w:rPr>
        <w:footnoteRef/>
      </w:r>
      <w:r>
        <w:t xml:space="preserve"> </w:t>
      </w:r>
      <w:hyperlink r:id="rId1" w:history="1">
        <w:r w:rsidRPr="005D42C8">
          <w:rPr>
            <w:rStyle w:val="Hyperlink"/>
          </w:rPr>
          <w:t>https://www.archives.gov/files/federal-register/executive-orders/pdf/12862.pdf</w:t>
        </w:r>
      </w:hyperlink>
      <w:r>
        <w:rPr>
          <w:color w:val="000000"/>
        </w:rPr>
        <w:t xml:space="preserve"> </w:t>
      </w:r>
    </w:p>
  </w:footnote>
  <w:footnote w:id="2">
    <w:p w14:paraId="4CB055F3" w14:textId="77777777" w:rsidR="00625153" w:rsidRDefault="00625153" w:rsidP="00625153">
      <w:pPr>
        <w:pStyle w:val="FootnoteText"/>
      </w:pPr>
      <w:r>
        <w:rPr>
          <w:rStyle w:val="FootnoteReference"/>
        </w:rPr>
        <w:footnoteRef/>
      </w:r>
      <w:r>
        <w:t xml:space="preserve"> </w:t>
      </w:r>
      <w:r w:rsidRPr="00F418F6">
        <w:rPr>
          <w:color w:val="000000"/>
        </w:rPr>
        <w:t xml:space="preserve">Bureau of Labor Statistics </w:t>
      </w:r>
      <w:hyperlink r:id="rId2" w:history="1">
        <w:r w:rsidR="00346E90" w:rsidRPr="00567FCB">
          <w:rPr>
            <w:rStyle w:val="Hyperlink"/>
          </w:rPr>
          <w:t>https://www.bls.gov/oes/current/oes111011.htm</w:t>
        </w:r>
      </w:hyperlink>
      <w:r w:rsidR="00346E90">
        <w:rPr>
          <w:color w:val="000000"/>
        </w:rPr>
        <w:t xml:space="preserve"> </w:t>
      </w:r>
    </w:p>
  </w:footnote>
  <w:footnote w:id="3">
    <w:p w14:paraId="23DE17A2" w14:textId="77991772" w:rsidR="00346E90" w:rsidRDefault="00346E90">
      <w:pPr>
        <w:pStyle w:val="FootnoteText"/>
      </w:pPr>
      <w:r>
        <w:rPr>
          <w:rStyle w:val="FootnoteReference"/>
        </w:rPr>
        <w:footnoteRef/>
      </w:r>
      <w:r>
        <w:t xml:space="preserve"> Bureau of Labor Statistics </w:t>
      </w:r>
      <w:hyperlink r:id="rId3" w:history="1">
        <w:r w:rsidRPr="00567FCB">
          <w:rPr>
            <w:rStyle w:val="Hyperlink"/>
          </w:rPr>
          <w:t>https://www.bls.gov/oes/current/oes193051.htm</w:t>
        </w:r>
      </w:hyperlink>
      <w:r>
        <w:t xml:space="preserve"> </w:t>
      </w:r>
    </w:p>
    <w:p w14:paraId="4725612E" w14:textId="752C796B" w:rsidR="00D4137A" w:rsidRPr="00D4137A" w:rsidRDefault="00D4137A" w:rsidP="00D4137A">
      <w:pPr>
        <w:pStyle w:val="FootnoteText"/>
        <w:rPr>
          <w:sz w:val="16"/>
          <w:szCs w:val="16"/>
        </w:rPr>
      </w:pPr>
      <w:r>
        <w:rPr>
          <w:sz w:val="16"/>
          <w:szCs w:val="16"/>
        </w:rPr>
        <w:t>*numbers rounded up to nearest hundred for submission in ROCIS</w:t>
      </w:r>
    </w:p>
  </w:footnote>
  <w:footnote w:id="4">
    <w:p w14:paraId="1A3D58DA" w14:textId="77777777" w:rsidR="00D94BEB" w:rsidRDefault="00D94BEB">
      <w:pPr>
        <w:pStyle w:val="FootnoteText"/>
      </w:pPr>
      <w:r>
        <w:rPr>
          <w:rStyle w:val="FootnoteReference"/>
        </w:rPr>
        <w:footnoteRef/>
      </w:r>
      <w:r>
        <w:t xml:space="preserve"> </w:t>
      </w:r>
      <w:r w:rsidR="00017A6D">
        <w:t xml:space="preserve">Office of Personnel Management </w:t>
      </w:r>
      <w:hyperlink r:id="rId4" w:history="1">
        <w:r w:rsidR="00017A6D" w:rsidRPr="00567FCB">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7713B"/>
    <w:multiLevelType w:val="hybridMultilevel"/>
    <w:tmpl w:val="11705C88"/>
    <w:lvl w:ilvl="0" w:tplc="B26A123C">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E5D1603"/>
    <w:multiLevelType w:val="multilevel"/>
    <w:tmpl w:val="067897AE"/>
    <w:lvl w:ilvl="0">
      <w:start w:val="1"/>
      <w:numFmt w:val="bullet"/>
      <w:lvlText w:val=""/>
      <w:lvlJc w:val="left"/>
      <w:pPr>
        <w:tabs>
          <w:tab w:val="num" w:pos="1296"/>
        </w:tabs>
        <w:ind w:left="1296" w:hanging="288"/>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2391338"/>
    <w:multiLevelType w:val="hybridMultilevel"/>
    <w:tmpl w:val="067897AE"/>
    <w:lvl w:ilvl="0" w:tplc="B26A123C">
      <w:start w:val="1"/>
      <w:numFmt w:val="bullet"/>
      <w:lvlText w:val=""/>
      <w:lvlJc w:val="left"/>
      <w:pPr>
        <w:tabs>
          <w:tab w:val="num" w:pos="1296"/>
        </w:tabs>
        <w:ind w:left="1296"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EB3D00"/>
    <w:multiLevelType w:val="hybridMultilevel"/>
    <w:tmpl w:val="6AD6202A"/>
    <w:lvl w:ilvl="0" w:tplc="0409000F">
      <w:start w:val="1"/>
      <w:numFmt w:val="decimal"/>
      <w:lvlText w:val="%1."/>
      <w:lvlJc w:val="left"/>
      <w:pPr>
        <w:tabs>
          <w:tab w:val="num" w:pos="720"/>
        </w:tabs>
        <w:ind w:left="720" w:hanging="360"/>
      </w:pPr>
      <w:rPr>
        <w:rFonts w:hint="default"/>
      </w:rPr>
    </w:lvl>
    <w:lvl w:ilvl="1" w:tplc="B26A123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734412"/>
    <w:multiLevelType w:val="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B0F3979"/>
    <w:multiLevelType w:val="hybridMultilevel"/>
    <w:tmpl w:val="E7506EA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78"/>
    <w:rsid w:val="000007D9"/>
    <w:rsid w:val="0000154E"/>
    <w:rsid w:val="00010C00"/>
    <w:rsid w:val="00017A6D"/>
    <w:rsid w:val="00025731"/>
    <w:rsid w:val="00041A4E"/>
    <w:rsid w:val="00042E2C"/>
    <w:rsid w:val="00056A7E"/>
    <w:rsid w:val="00061C2B"/>
    <w:rsid w:val="000656DB"/>
    <w:rsid w:val="0007396A"/>
    <w:rsid w:val="00092B8D"/>
    <w:rsid w:val="00093780"/>
    <w:rsid w:val="0009538E"/>
    <w:rsid w:val="00095686"/>
    <w:rsid w:val="00096E2F"/>
    <w:rsid w:val="000B22B3"/>
    <w:rsid w:val="000B6EE3"/>
    <w:rsid w:val="000C5934"/>
    <w:rsid w:val="000D1F85"/>
    <w:rsid w:val="000D6A12"/>
    <w:rsid w:val="000F06EB"/>
    <w:rsid w:val="000F11F0"/>
    <w:rsid w:val="001009A2"/>
    <w:rsid w:val="00113C63"/>
    <w:rsid w:val="00115ADC"/>
    <w:rsid w:val="00116630"/>
    <w:rsid w:val="001170D4"/>
    <w:rsid w:val="001204C2"/>
    <w:rsid w:val="00130814"/>
    <w:rsid w:val="00135603"/>
    <w:rsid w:val="001422AA"/>
    <w:rsid w:val="00144A28"/>
    <w:rsid w:val="0015337A"/>
    <w:rsid w:val="00165A3B"/>
    <w:rsid w:val="00176ED6"/>
    <w:rsid w:val="001775BE"/>
    <w:rsid w:val="00181681"/>
    <w:rsid w:val="001828A8"/>
    <w:rsid w:val="00187FB5"/>
    <w:rsid w:val="001928C6"/>
    <w:rsid w:val="001A317C"/>
    <w:rsid w:val="001B1EB1"/>
    <w:rsid w:val="001B2851"/>
    <w:rsid w:val="001B4C80"/>
    <w:rsid w:val="001B5882"/>
    <w:rsid w:val="001C0394"/>
    <w:rsid w:val="001C20FA"/>
    <w:rsid w:val="001C2B3D"/>
    <w:rsid w:val="001C78C1"/>
    <w:rsid w:val="001D5933"/>
    <w:rsid w:val="001E65B3"/>
    <w:rsid w:val="001F111E"/>
    <w:rsid w:val="001F460A"/>
    <w:rsid w:val="001F5675"/>
    <w:rsid w:val="001F759A"/>
    <w:rsid w:val="00200498"/>
    <w:rsid w:val="00201BF5"/>
    <w:rsid w:val="0020444E"/>
    <w:rsid w:val="00207ABE"/>
    <w:rsid w:val="0021568C"/>
    <w:rsid w:val="00231A2E"/>
    <w:rsid w:val="00240B2E"/>
    <w:rsid w:val="002416C3"/>
    <w:rsid w:val="00255021"/>
    <w:rsid w:val="0026154B"/>
    <w:rsid w:val="002624D8"/>
    <w:rsid w:val="002700BE"/>
    <w:rsid w:val="00273DA3"/>
    <w:rsid w:val="00281DDC"/>
    <w:rsid w:val="002862E9"/>
    <w:rsid w:val="002A390C"/>
    <w:rsid w:val="002C7443"/>
    <w:rsid w:val="002D45E3"/>
    <w:rsid w:val="00300FCD"/>
    <w:rsid w:val="003249D4"/>
    <w:rsid w:val="003376F5"/>
    <w:rsid w:val="00345123"/>
    <w:rsid w:val="003457A7"/>
    <w:rsid w:val="00346E90"/>
    <w:rsid w:val="00353C86"/>
    <w:rsid w:val="00354AB8"/>
    <w:rsid w:val="00357CC4"/>
    <w:rsid w:val="00363D84"/>
    <w:rsid w:val="00364974"/>
    <w:rsid w:val="003662A6"/>
    <w:rsid w:val="00366875"/>
    <w:rsid w:val="00376665"/>
    <w:rsid w:val="00381916"/>
    <w:rsid w:val="00385FA7"/>
    <w:rsid w:val="00392D35"/>
    <w:rsid w:val="00394C2A"/>
    <w:rsid w:val="003A09F5"/>
    <w:rsid w:val="003A75C6"/>
    <w:rsid w:val="003B0BCF"/>
    <w:rsid w:val="003C216F"/>
    <w:rsid w:val="003C5291"/>
    <w:rsid w:val="003E5EBB"/>
    <w:rsid w:val="00405A98"/>
    <w:rsid w:val="00412534"/>
    <w:rsid w:val="00465DA2"/>
    <w:rsid w:val="00466454"/>
    <w:rsid w:val="00475740"/>
    <w:rsid w:val="004760D9"/>
    <w:rsid w:val="00483C86"/>
    <w:rsid w:val="00486314"/>
    <w:rsid w:val="0048764F"/>
    <w:rsid w:val="00490021"/>
    <w:rsid w:val="00491BF5"/>
    <w:rsid w:val="004A01BE"/>
    <w:rsid w:val="004A0FE1"/>
    <w:rsid w:val="004A3CD0"/>
    <w:rsid w:val="004C46AC"/>
    <w:rsid w:val="004C676E"/>
    <w:rsid w:val="004D0EF8"/>
    <w:rsid w:val="004D2C99"/>
    <w:rsid w:val="004D2FFB"/>
    <w:rsid w:val="004E6ED4"/>
    <w:rsid w:val="004F07B8"/>
    <w:rsid w:val="004F1A0B"/>
    <w:rsid w:val="004F46BD"/>
    <w:rsid w:val="004F4E84"/>
    <w:rsid w:val="00500DB0"/>
    <w:rsid w:val="00504B44"/>
    <w:rsid w:val="00520B10"/>
    <w:rsid w:val="005324CB"/>
    <w:rsid w:val="00536552"/>
    <w:rsid w:val="00537877"/>
    <w:rsid w:val="00544BA0"/>
    <w:rsid w:val="00562095"/>
    <w:rsid w:val="00562ACC"/>
    <w:rsid w:val="00563B03"/>
    <w:rsid w:val="00565611"/>
    <w:rsid w:val="00566CDC"/>
    <w:rsid w:val="00567550"/>
    <w:rsid w:val="005715EC"/>
    <w:rsid w:val="005765A2"/>
    <w:rsid w:val="00584325"/>
    <w:rsid w:val="005859D8"/>
    <w:rsid w:val="00593921"/>
    <w:rsid w:val="005975CE"/>
    <w:rsid w:val="005A2D2E"/>
    <w:rsid w:val="005B3D77"/>
    <w:rsid w:val="005C0647"/>
    <w:rsid w:val="005D2C6E"/>
    <w:rsid w:val="00601FA5"/>
    <w:rsid w:val="00607D62"/>
    <w:rsid w:val="00623D37"/>
    <w:rsid w:val="00625153"/>
    <w:rsid w:val="00643D68"/>
    <w:rsid w:val="006524F0"/>
    <w:rsid w:val="006537DC"/>
    <w:rsid w:val="0065673D"/>
    <w:rsid w:val="00674C34"/>
    <w:rsid w:val="00683DFB"/>
    <w:rsid w:val="006913E6"/>
    <w:rsid w:val="006957F8"/>
    <w:rsid w:val="006A0925"/>
    <w:rsid w:val="006A1037"/>
    <w:rsid w:val="006A55FA"/>
    <w:rsid w:val="006B3B4B"/>
    <w:rsid w:val="006B7ADA"/>
    <w:rsid w:val="006C140B"/>
    <w:rsid w:val="006C25CF"/>
    <w:rsid w:val="006C457D"/>
    <w:rsid w:val="006C7CAB"/>
    <w:rsid w:val="006D4485"/>
    <w:rsid w:val="006E2E97"/>
    <w:rsid w:val="006F5576"/>
    <w:rsid w:val="006F5F73"/>
    <w:rsid w:val="006F6C70"/>
    <w:rsid w:val="00710AF5"/>
    <w:rsid w:val="00713678"/>
    <w:rsid w:val="007235B2"/>
    <w:rsid w:val="00727319"/>
    <w:rsid w:val="00735FF2"/>
    <w:rsid w:val="007360D4"/>
    <w:rsid w:val="007428E6"/>
    <w:rsid w:val="00767007"/>
    <w:rsid w:val="007723C8"/>
    <w:rsid w:val="00781CD6"/>
    <w:rsid w:val="00781DD7"/>
    <w:rsid w:val="00794690"/>
    <w:rsid w:val="00794911"/>
    <w:rsid w:val="007A09A5"/>
    <w:rsid w:val="007B5FCF"/>
    <w:rsid w:val="007C1C5D"/>
    <w:rsid w:val="007C5A35"/>
    <w:rsid w:val="007D103B"/>
    <w:rsid w:val="007D48E8"/>
    <w:rsid w:val="007D4CC7"/>
    <w:rsid w:val="007F1CBC"/>
    <w:rsid w:val="007F2CF2"/>
    <w:rsid w:val="007F672F"/>
    <w:rsid w:val="007F6968"/>
    <w:rsid w:val="007F70A4"/>
    <w:rsid w:val="00814F20"/>
    <w:rsid w:val="00824806"/>
    <w:rsid w:val="00836A19"/>
    <w:rsid w:val="00845E56"/>
    <w:rsid w:val="00846D23"/>
    <w:rsid w:val="008549DE"/>
    <w:rsid w:val="008640D3"/>
    <w:rsid w:val="00873B9B"/>
    <w:rsid w:val="00895F93"/>
    <w:rsid w:val="008A63A0"/>
    <w:rsid w:val="008A7D4F"/>
    <w:rsid w:val="008B18C3"/>
    <w:rsid w:val="008B1975"/>
    <w:rsid w:val="008B7CD3"/>
    <w:rsid w:val="008C6CAC"/>
    <w:rsid w:val="008C738E"/>
    <w:rsid w:val="008D1F47"/>
    <w:rsid w:val="008D5858"/>
    <w:rsid w:val="008E39BB"/>
    <w:rsid w:val="008E3B4A"/>
    <w:rsid w:val="008F4BD4"/>
    <w:rsid w:val="009027D8"/>
    <w:rsid w:val="00903A07"/>
    <w:rsid w:val="00905811"/>
    <w:rsid w:val="009146A2"/>
    <w:rsid w:val="00920407"/>
    <w:rsid w:val="0092217F"/>
    <w:rsid w:val="009301E3"/>
    <w:rsid w:val="00931218"/>
    <w:rsid w:val="009352C7"/>
    <w:rsid w:val="009441A3"/>
    <w:rsid w:val="009477DE"/>
    <w:rsid w:val="00954C66"/>
    <w:rsid w:val="0095754C"/>
    <w:rsid w:val="009650E7"/>
    <w:rsid w:val="009738E1"/>
    <w:rsid w:val="00973B95"/>
    <w:rsid w:val="00976CC1"/>
    <w:rsid w:val="009800D1"/>
    <w:rsid w:val="00994381"/>
    <w:rsid w:val="00996803"/>
    <w:rsid w:val="009A0785"/>
    <w:rsid w:val="009A731E"/>
    <w:rsid w:val="009B2F95"/>
    <w:rsid w:val="009B7374"/>
    <w:rsid w:val="009C7386"/>
    <w:rsid w:val="009D1B45"/>
    <w:rsid w:val="009D5F1A"/>
    <w:rsid w:val="009E06AC"/>
    <w:rsid w:val="009E3704"/>
    <w:rsid w:val="009E6A34"/>
    <w:rsid w:val="009F11AD"/>
    <w:rsid w:val="00A03BF4"/>
    <w:rsid w:val="00A03FF7"/>
    <w:rsid w:val="00A04713"/>
    <w:rsid w:val="00A23FDC"/>
    <w:rsid w:val="00A33D70"/>
    <w:rsid w:val="00A36B99"/>
    <w:rsid w:val="00A40346"/>
    <w:rsid w:val="00A40445"/>
    <w:rsid w:val="00A52B00"/>
    <w:rsid w:val="00A56D70"/>
    <w:rsid w:val="00A61194"/>
    <w:rsid w:val="00A63063"/>
    <w:rsid w:val="00A65694"/>
    <w:rsid w:val="00A77D4B"/>
    <w:rsid w:val="00A77EF4"/>
    <w:rsid w:val="00A8239F"/>
    <w:rsid w:val="00A858EE"/>
    <w:rsid w:val="00A85D9E"/>
    <w:rsid w:val="00A9139F"/>
    <w:rsid w:val="00A96E6E"/>
    <w:rsid w:val="00AA6512"/>
    <w:rsid w:val="00AE5062"/>
    <w:rsid w:val="00AF1268"/>
    <w:rsid w:val="00AF62A7"/>
    <w:rsid w:val="00B023DA"/>
    <w:rsid w:val="00B07D46"/>
    <w:rsid w:val="00B23F17"/>
    <w:rsid w:val="00B2426E"/>
    <w:rsid w:val="00B3537A"/>
    <w:rsid w:val="00B43B9A"/>
    <w:rsid w:val="00B504AC"/>
    <w:rsid w:val="00B7088E"/>
    <w:rsid w:val="00B7097D"/>
    <w:rsid w:val="00B87B81"/>
    <w:rsid w:val="00B903E7"/>
    <w:rsid w:val="00BB0070"/>
    <w:rsid w:val="00BC2163"/>
    <w:rsid w:val="00BC6544"/>
    <w:rsid w:val="00BD0779"/>
    <w:rsid w:val="00BD36F0"/>
    <w:rsid w:val="00BD4282"/>
    <w:rsid w:val="00BD7085"/>
    <w:rsid w:val="00BF628B"/>
    <w:rsid w:val="00BF7664"/>
    <w:rsid w:val="00C05781"/>
    <w:rsid w:val="00C10CEE"/>
    <w:rsid w:val="00C20EC1"/>
    <w:rsid w:val="00C311E2"/>
    <w:rsid w:val="00C36FA6"/>
    <w:rsid w:val="00C43540"/>
    <w:rsid w:val="00C514AC"/>
    <w:rsid w:val="00C54478"/>
    <w:rsid w:val="00C64482"/>
    <w:rsid w:val="00C70460"/>
    <w:rsid w:val="00C71379"/>
    <w:rsid w:val="00C80FF2"/>
    <w:rsid w:val="00C8677C"/>
    <w:rsid w:val="00C87D57"/>
    <w:rsid w:val="00CA25F2"/>
    <w:rsid w:val="00CB747E"/>
    <w:rsid w:val="00CC3A74"/>
    <w:rsid w:val="00CD06EC"/>
    <w:rsid w:val="00CD0973"/>
    <w:rsid w:val="00CD25CB"/>
    <w:rsid w:val="00CD69B2"/>
    <w:rsid w:val="00CE7EEE"/>
    <w:rsid w:val="00CF1606"/>
    <w:rsid w:val="00D0053F"/>
    <w:rsid w:val="00D0271A"/>
    <w:rsid w:val="00D07237"/>
    <w:rsid w:val="00D200D7"/>
    <w:rsid w:val="00D31B38"/>
    <w:rsid w:val="00D4137A"/>
    <w:rsid w:val="00D472E6"/>
    <w:rsid w:val="00D51425"/>
    <w:rsid w:val="00D63C0D"/>
    <w:rsid w:val="00D66A12"/>
    <w:rsid w:val="00D6715C"/>
    <w:rsid w:val="00D86235"/>
    <w:rsid w:val="00D87595"/>
    <w:rsid w:val="00D941F5"/>
    <w:rsid w:val="00D9427F"/>
    <w:rsid w:val="00D94BEB"/>
    <w:rsid w:val="00DB473B"/>
    <w:rsid w:val="00DC3E1B"/>
    <w:rsid w:val="00DC6688"/>
    <w:rsid w:val="00DE28A4"/>
    <w:rsid w:val="00DE4DAE"/>
    <w:rsid w:val="00DF2E45"/>
    <w:rsid w:val="00DF33CB"/>
    <w:rsid w:val="00DF46BB"/>
    <w:rsid w:val="00E0449D"/>
    <w:rsid w:val="00E11541"/>
    <w:rsid w:val="00E23558"/>
    <w:rsid w:val="00E2409D"/>
    <w:rsid w:val="00E25799"/>
    <w:rsid w:val="00E305F5"/>
    <w:rsid w:val="00E37A33"/>
    <w:rsid w:val="00E4173D"/>
    <w:rsid w:val="00E41C15"/>
    <w:rsid w:val="00E43B60"/>
    <w:rsid w:val="00E44C0F"/>
    <w:rsid w:val="00E4594D"/>
    <w:rsid w:val="00E53226"/>
    <w:rsid w:val="00E536DA"/>
    <w:rsid w:val="00E737BD"/>
    <w:rsid w:val="00E750AB"/>
    <w:rsid w:val="00E85578"/>
    <w:rsid w:val="00E8672A"/>
    <w:rsid w:val="00E955CC"/>
    <w:rsid w:val="00E95827"/>
    <w:rsid w:val="00E95C61"/>
    <w:rsid w:val="00E971EB"/>
    <w:rsid w:val="00EA37BC"/>
    <w:rsid w:val="00EA6F67"/>
    <w:rsid w:val="00EC4C84"/>
    <w:rsid w:val="00ED01B4"/>
    <w:rsid w:val="00EE6C3F"/>
    <w:rsid w:val="00EF18AF"/>
    <w:rsid w:val="00EF255E"/>
    <w:rsid w:val="00F04A1F"/>
    <w:rsid w:val="00F0568F"/>
    <w:rsid w:val="00F11BD7"/>
    <w:rsid w:val="00F11BED"/>
    <w:rsid w:val="00F14C55"/>
    <w:rsid w:val="00F20109"/>
    <w:rsid w:val="00F211A8"/>
    <w:rsid w:val="00F32376"/>
    <w:rsid w:val="00F339BC"/>
    <w:rsid w:val="00F34D94"/>
    <w:rsid w:val="00F418F6"/>
    <w:rsid w:val="00F479ED"/>
    <w:rsid w:val="00F54956"/>
    <w:rsid w:val="00F605F0"/>
    <w:rsid w:val="00F64A41"/>
    <w:rsid w:val="00F81F9A"/>
    <w:rsid w:val="00F87E79"/>
    <w:rsid w:val="00F9538F"/>
    <w:rsid w:val="00F95399"/>
    <w:rsid w:val="00F95D16"/>
    <w:rsid w:val="00FA3FCC"/>
    <w:rsid w:val="00FB36B5"/>
    <w:rsid w:val="00FC5C53"/>
    <w:rsid w:val="00FC5DE1"/>
    <w:rsid w:val="00FD28AE"/>
    <w:rsid w:val="00FE0AFC"/>
    <w:rsid w:val="00FE3AFE"/>
    <w:rsid w:val="00FF25DC"/>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3FC6"/>
  <w15:chartTrackingRefBased/>
  <w15:docId w15:val="{CFD22967-A718-483C-94A8-54FF5F22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F5576"/>
  </w:style>
  <w:style w:type="paragraph" w:styleId="BalloonText">
    <w:name w:val="Balloon Text"/>
    <w:basedOn w:val="Normal"/>
    <w:semiHidden/>
    <w:rsid w:val="001422AA"/>
    <w:rPr>
      <w:rFonts w:ascii="Tahoma" w:hAnsi="Tahoma" w:cs="Tahoma"/>
      <w:sz w:val="16"/>
      <w:szCs w:val="16"/>
    </w:rPr>
  </w:style>
  <w:style w:type="character" w:styleId="CommentReference">
    <w:name w:val="annotation reference"/>
    <w:semiHidden/>
    <w:rsid w:val="00475740"/>
    <w:rPr>
      <w:sz w:val="16"/>
      <w:szCs w:val="16"/>
    </w:rPr>
  </w:style>
  <w:style w:type="paragraph" w:styleId="CommentText">
    <w:name w:val="annotation text"/>
    <w:basedOn w:val="Normal"/>
    <w:semiHidden/>
    <w:rsid w:val="00475740"/>
    <w:rPr>
      <w:sz w:val="20"/>
      <w:szCs w:val="20"/>
    </w:rPr>
  </w:style>
  <w:style w:type="paragraph" w:styleId="CommentSubject">
    <w:name w:val="annotation subject"/>
    <w:basedOn w:val="CommentText"/>
    <w:next w:val="CommentText"/>
    <w:semiHidden/>
    <w:rsid w:val="00475740"/>
    <w:rPr>
      <w:b/>
      <w:bCs/>
    </w:rPr>
  </w:style>
  <w:style w:type="table" w:styleId="TableGrid">
    <w:name w:val="Table Grid"/>
    <w:basedOn w:val="TableNormal"/>
    <w:rsid w:val="00E3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426E"/>
    <w:rPr>
      <w:color w:val="0000FF"/>
      <w:u w:val="single"/>
    </w:rPr>
  </w:style>
  <w:style w:type="paragraph" w:styleId="ListParagraph">
    <w:name w:val="List Paragraph"/>
    <w:basedOn w:val="Normal"/>
    <w:uiPriority w:val="34"/>
    <w:qFormat/>
    <w:rsid w:val="00B23F17"/>
    <w:pPr>
      <w:spacing w:after="200" w:line="276" w:lineRule="auto"/>
      <w:ind w:left="720"/>
      <w:contextualSpacing/>
    </w:pPr>
    <w:rPr>
      <w:rFonts w:ascii="Calibri" w:hAnsi="Calibri"/>
      <w:sz w:val="22"/>
      <w:szCs w:val="22"/>
    </w:rPr>
  </w:style>
  <w:style w:type="character" w:styleId="Emphasis">
    <w:name w:val="Emphasis"/>
    <w:uiPriority w:val="20"/>
    <w:qFormat/>
    <w:rsid w:val="00C311E2"/>
    <w:rPr>
      <w:i/>
      <w:iCs/>
    </w:rPr>
  </w:style>
  <w:style w:type="character" w:styleId="UnresolvedMention">
    <w:name w:val="Unresolved Mention"/>
    <w:uiPriority w:val="99"/>
    <w:semiHidden/>
    <w:unhideWhenUsed/>
    <w:rsid w:val="001C2B3D"/>
    <w:rPr>
      <w:color w:val="808080"/>
      <w:shd w:val="clear" w:color="auto" w:fill="E6E6E6"/>
    </w:rPr>
  </w:style>
  <w:style w:type="character" w:styleId="FollowedHyperlink">
    <w:name w:val="FollowedHyperlink"/>
    <w:rsid w:val="001C2B3D"/>
    <w:rPr>
      <w:color w:val="954F72"/>
      <w:u w:val="single"/>
    </w:rPr>
  </w:style>
  <w:style w:type="paragraph" w:styleId="EndnoteText">
    <w:name w:val="endnote text"/>
    <w:basedOn w:val="Normal"/>
    <w:link w:val="EndnoteTextChar"/>
    <w:rsid w:val="00EA37BC"/>
    <w:rPr>
      <w:sz w:val="20"/>
      <w:szCs w:val="20"/>
    </w:rPr>
  </w:style>
  <w:style w:type="character" w:customStyle="1" w:styleId="EndnoteTextChar">
    <w:name w:val="Endnote Text Char"/>
    <w:basedOn w:val="DefaultParagraphFont"/>
    <w:link w:val="EndnoteText"/>
    <w:rsid w:val="00EA37BC"/>
  </w:style>
  <w:style w:type="character" w:styleId="EndnoteReference">
    <w:name w:val="endnote reference"/>
    <w:rsid w:val="00EA37BC"/>
    <w:rPr>
      <w:vertAlign w:val="superscript"/>
    </w:rPr>
  </w:style>
  <w:style w:type="paragraph" w:styleId="FootnoteText">
    <w:name w:val="footnote text"/>
    <w:basedOn w:val="Normal"/>
    <w:link w:val="FootnoteTextChar"/>
    <w:rsid w:val="00EA37BC"/>
    <w:rPr>
      <w:sz w:val="20"/>
      <w:szCs w:val="20"/>
    </w:rPr>
  </w:style>
  <w:style w:type="character" w:customStyle="1" w:styleId="FootnoteTextChar">
    <w:name w:val="Footnote Text Char"/>
    <w:basedOn w:val="DefaultParagraphFont"/>
    <w:link w:val="FootnoteText"/>
    <w:rsid w:val="00EA37BC"/>
  </w:style>
  <w:style w:type="character" w:styleId="FootnoteReference">
    <w:name w:val="footnote reference"/>
    <w:rsid w:val="00EA37BC"/>
    <w:rPr>
      <w:vertAlign w:val="superscript"/>
    </w:rPr>
  </w:style>
  <w:style w:type="character" w:styleId="Mention">
    <w:name w:val="Mention"/>
    <w:uiPriority w:val="99"/>
    <w:semiHidden/>
    <w:unhideWhenUsed/>
    <w:rsid w:val="00F0568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93051.htm" TargetMode="External"/><Relationship Id="rId2" Type="http://schemas.openxmlformats.org/officeDocument/2006/relationships/hyperlink" Target="https://www.bls.gov/oes/current/oes111011.htm" TargetMode="External"/><Relationship Id="rId1" Type="http://schemas.openxmlformats.org/officeDocument/2006/relationships/hyperlink" Target="https://www.archives.gov/files/federal-register/executive-orders/pdf/12862.pdf" TargetMode="External"/><Relationship Id="rId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9" ma:contentTypeDescription="Create a new document." ma:contentTypeScope="" ma:versionID="e9a9c981c9896123d241eb587b511bf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5808b3fde199d795c643de28d72ed22e"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92C18-CA7E-4D58-8358-1172EB0E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292D0-56B4-47B6-B4C3-92DB3FBEAF4B}">
  <ds:schemaRefs>
    <ds:schemaRef ds:uri="http://schemas.openxmlformats.org/officeDocument/2006/bibliography"/>
  </ds:schemaRefs>
</ds:datastoreItem>
</file>

<file path=customXml/itemProps3.xml><?xml version="1.0" encoding="utf-8"?>
<ds:datastoreItem xmlns:ds="http://schemas.openxmlformats.org/officeDocument/2006/customXml" ds:itemID="{567B10E4-F07B-4535-831A-C83BFB223E47}">
  <ds:schemaRefs>
    <ds:schemaRef ds:uri="http://schemas.microsoft.com/sharepoint/v3/contenttype/forms"/>
  </ds:schemaRefs>
</ds:datastoreItem>
</file>

<file path=customXml/itemProps4.xml><?xml version="1.0" encoding="utf-8"?>
<ds:datastoreItem xmlns:ds="http://schemas.openxmlformats.org/officeDocument/2006/customXml" ds:itemID="{17158ABF-6838-4705-BDAA-9FD109910B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2895</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FTA@DOT</Company>
  <LinksUpToDate>false</LinksUpToDate>
  <CharactersWithSpaces>18827</CharactersWithSpaces>
  <SharedDoc>false</SharedDoc>
  <HLinks>
    <vt:vector size="24" baseType="variant">
      <vt:variant>
        <vt:i4>4587637</vt:i4>
      </vt:variant>
      <vt:variant>
        <vt:i4>9</vt:i4>
      </vt:variant>
      <vt:variant>
        <vt:i4>0</vt:i4>
      </vt:variant>
      <vt:variant>
        <vt:i4>5</vt:i4>
      </vt:variant>
      <vt:variant>
        <vt:lpwstr>https://www.opm.gov/policy-data-oversight/pay-leave/salaries-wages/salary-tables/pdf/2021/DCB_h.pdf</vt:lpwstr>
      </vt:variant>
      <vt:variant>
        <vt:lpwstr/>
      </vt:variant>
      <vt:variant>
        <vt:i4>5111824</vt:i4>
      </vt:variant>
      <vt:variant>
        <vt:i4>6</vt:i4>
      </vt:variant>
      <vt:variant>
        <vt:i4>0</vt:i4>
      </vt:variant>
      <vt:variant>
        <vt:i4>5</vt:i4>
      </vt:variant>
      <vt:variant>
        <vt:lpwstr>https://www.bls.gov/oes/current/oes193051.htm</vt:lpwstr>
      </vt:variant>
      <vt:variant>
        <vt:lpwstr/>
      </vt:variant>
      <vt:variant>
        <vt:i4>4718616</vt:i4>
      </vt:variant>
      <vt:variant>
        <vt:i4>3</vt:i4>
      </vt:variant>
      <vt:variant>
        <vt:i4>0</vt:i4>
      </vt:variant>
      <vt:variant>
        <vt:i4>5</vt:i4>
      </vt:variant>
      <vt:variant>
        <vt:lpwstr>https://www.bls.gov/oes/current/oes111011.htm</vt:lpwstr>
      </vt:variant>
      <vt:variant>
        <vt:lpwstr/>
      </vt:variant>
      <vt:variant>
        <vt:i4>6553711</vt:i4>
      </vt:variant>
      <vt:variant>
        <vt:i4>0</vt:i4>
      </vt:variant>
      <vt:variant>
        <vt:i4>0</vt:i4>
      </vt:variant>
      <vt:variant>
        <vt:i4>5</vt:i4>
      </vt:variant>
      <vt:variant>
        <vt:lpwstr>https://www.archives.gov/files/federal-register/executive-orders/pdf/12862.pdf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subject/>
  <dc:creator>BarneyS</dc:creator>
  <cp:keywords/>
  <cp:lastModifiedBy>Swain, Tia (FTA)</cp:lastModifiedBy>
  <cp:revision>2</cp:revision>
  <cp:lastPrinted>2021-06-29T22:10:00Z</cp:lastPrinted>
  <dcterms:created xsi:type="dcterms:W3CDTF">2021-08-27T21:48:00Z</dcterms:created>
  <dcterms:modified xsi:type="dcterms:W3CDTF">2021-08-27T21:48:00Z</dcterms:modified>
</cp:coreProperties>
</file>