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D67F8" w:rsidRPr="001D5A6C" w:rsidRDefault="001D5A6C" w:rsidP="00E65196">
      <w:pPr>
        <w:jc w:val="center"/>
        <w:rPr>
          <w:b/>
          <w:sz w:val="36"/>
          <w:szCs w:val="36"/>
        </w:rPr>
      </w:pPr>
      <w:r w:rsidRPr="001D5A6C">
        <w:rPr>
          <w:b/>
          <w:spacing w:val="10"/>
          <w:sz w:val="36"/>
          <w:szCs w:val="36"/>
        </w:rPr>
        <w:t xml:space="preserve">2535-0107 – Public Housing Financial Management Template for the Public Housing Financial Assessment Subsystem </w:t>
      </w:r>
    </w:p>
    <w:p w:rsidR="009A1FDC" w:rsidRPr="001D5A6C" w:rsidRDefault="009A1FDC" w:rsidP="00E65196">
      <w:pPr>
        <w:jc w:val="center"/>
        <w:rPr>
          <w:b/>
          <w:sz w:val="32"/>
          <w:szCs w:val="32"/>
        </w:rPr>
      </w:pPr>
    </w:p>
    <w:p w:rsidR="001126B8" w:rsidRDefault="001126B8" w:rsidP="00E65196">
      <w:pPr>
        <w:jc w:val="center"/>
        <w:rPr>
          <w:b/>
          <w:sz w:val="36"/>
          <w:szCs w:val="36"/>
        </w:rPr>
      </w:pPr>
    </w:p>
    <w:p w:rsidR="00D242D8" w:rsidRPr="00DD1036" w:rsidRDefault="00D242D8" w:rsidP="00E65196">
      <w:pPr>
        <w:jc w:val="center"/>
        <w:rPr>
          <w:b/>
          <w:sz w:val="36"/>
          <w:szCs w:val="36"/>
        </w:rPr>
      </w:pPr>
      <w:r>
        <w:rPr>
          <w:b/>
          <w:sz w:val="36"/>
          <w:szCs w:val="36"/>
        </w:rPr>
        <w:t>Office of Public and Indian Housing</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9024F5" w:rsidRDefault="003D2E61" w:rsidP="00E65196">
      <w:pPr>
        <w:pStyle w:val="TitleCover-Date"/>
        <w:ind w:left="0"/>
        <w:rPr>
          <w:rFonts w:ascii="Times New Roman" w:hAnsi="Times New Roman"/>
          <w:color w:val="000000" w:themeColor="text1"/>
          <w:szCs w:val="36"/>
        </w:rPr>
      </w:pPr>
      <w:r>
        <w:rPr>
          <w:rFonts w:ascii="Times New Roman" w:hAnsi="Times New Roman"/>
          <w:color w:val="000000" w:themeColor="text1"/>
          <w:szCs w:val="36"/>
        </w:rPr>
        <w:t xml:space="preserve">May </w:t>
      </w:r>
      <w:r w:rsidR="009024F5" w:rsidRPr="009024F5">
        <w:rPr>
          <w:rFonts w:ascii="Times New Roman" w:hAnsi="Times New Roman"/>
          <w:color w:val="000000" w:themeColor="text1"/>
          <w:szCs w:val="36"/>
        </w:rPr>
        <w:t>2</w:t>
      </w:r>
      <w:r>
        <w:rPr>
          <w:rFonts w:ascii="Times New Roman" w:hAnsi="Times New Roman"/>
          <w:color w:val="000000" w:themeColor="text1"/>
          <w:szCs w:val="36"/>
        </w:rPr>
        <w:t>3</w:t>
      </w:r>
      <w:r w:rsidR="009024F5" w:rsidRPr="009024F5">
        <w:rPr>
          <w:rFonts w:ascii="Times New Roman" w:hAnsi="Times New Roman"/>
          <w:color w:val="000000" w:themeColor="text1"/>
          <w:szCs w:val="36"/>
        </w:rPr>
        <w:t>, 2017</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3D2E61" w:rsidP="00E923A7">
      <w:pPr>
        <w:kinsoku w:val="0"/>
        <w:overflowPunct w:val="0"/>
        <w:autoSpaceDE/>
        <w:autoSpaceDN/>
        <w:adjustRightInd/>
        <w:spacing w:before="411" w:line="269" w:lineRule="exact"/>
        <w:jc w:val="center"/>
        <w:textAlignment w:val="baseline"/>
        <w:rPr>
          <w:sz w:val="24"/>
          <w:szCs w:val="24"/>
        </w:rPr>
      </w:pPr>
      <w:hyperlink r:id="rId9"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0"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1"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322ECE">
        <w:rPr>
          <w:spacing w:val="10"/>
          <w:sz w:val="24"/>
          <w:szCs w:val="24"/>
        </w:rPr>
        <w:t xml:space="preserve"> </w:t>
      </w:r>
      <w:r w:rsidR="00D242D8" w:rsidRPr="00D242D8">
        <w:rPr>
          <w:color w:val="3333FF"/>
          <w:spacing w:val="10"/>
          <w:sz w:val="24"/>
          <w:szCs w:val="24"/>
        </w:rPr>
        <w:t>25</w:t>
      </w:r>
      <w:r w:rsidR="00975FF5">
        <w:rPr>
          <w:color w:val="3333FF"/>
          <w:spacing w:val="10"/>
          <w:sz w:val="24"/>
          <w:szCs w:val="24"/>
        </w:rPr>
        <w:t>35</w:t>
      </w:r>
      <w:r w:rsidR="00D242D8" w:rsidRPr="00D242D8">
        <w:rPr>
          <w:color w:val="3333FF"/>
          <w:spacing w:val="10"/>
          <w:sz w:val="24"/>
          <w:szCs w:val="24"/>
        </w:rPr>
        <w:t>-</w:t>
      </w:r>
      <w:r w:rsidR="001126B8">
        <w:rPr>
          <w:color w:val="3333FF"/>
          <w:spacing w:val="10"/>
          <w:sz w:val="24"/>
          <w:szCs w:val="24"/>
        </w:rPr>
        <w:t>0</w:t>
      </w:r>
      <w:r w:rsidR="00975FF5">
        <w:rPr>
          <w:color w:val="3333FF"/>
          <w:spacing w:val="10"/>
          <w:sz w:val="24"/>
          <w:szCs w:val="24"/>
        </w:rPr>
        <w:t>107</w:t>
      </w:r>
      <w:r w:rsidR="00D242D8" w:rsidRPr="00D242D8">
        <w:rPr>
          <w:color w:val="3333FF"/>
          <w:spacing w:val="10"/>
          <w:sz w:val="24"/>
          <w:szCs w:val="24"/>
        </w:rPr>
        <w:t xml:space="preserve"> </w:t>
      </w:r>
      <w:r w:rsidR="00322ECE">
        <w:rPr>
          <w:color w:val="3333FF"/>
          <w:spacing w:val="10"/>
          <w:sz w:val="24"/>
          <w:szCs w:val="24"/>
        </w:rPr>
        <w:t>–</w:t>
      </w:r>
      <w:r w:rsidR="00D242D8" w:rsidRPr="00D242D8">
        <w:rPr>
          <w:color w:val="3333FF"/>
          <w:spacing w:val="10"/>
          <w:sz w:val="24"/>
          <w:szCs w:val="24"/>
        </w:rPr>
        <w:t xml:space="preserve"> </w:t>
      </w:r>
      <w:r w:rsidR="00975FF5" w:rsidRPr="00975FF5">
        <w:rPr>
          <w:color w:val="3333FF"/>
          <w:spacing w:val="10"/>
          <w:sz w:val="24"/>
          <w:szCs w:val="24"/>
        </w:rPr>
        <w:t>Public Housing Financial Management Template for the Public Housing Financial Assessment Subsystem</w:t>
      </w:r>
      <w:r w:rsidR="00322ECE">
        <w:rPr>
          <w:color w:val="3333FF"/>
          <w:spacing w:val="10"/>
          <w:sz w:val="24"/>
          <w:szCs w:val="24"/>
        </w:rPr>
        <w:t xml:space="preserve"> </w:t>
      </w:r>
    </w:p>
    <w:p w:rsidR="00095FE9" w:rsidRPr="00322ECE" w:rsidRDefault="00095FE9" w:rsidP="00222C94">
      <w:pPr>
        <w:kinsoku w:val="0"/>
        <w:overflowPunct w:val="0"/>
        <w:autoSpaceDE/>
        <w:autoSpaceDN/>
        <w:adjustRightInd/>
        <w:spacing w:before="278" w:line="260" w:lineRule="exact"/>
        <w:textAlignment w:val="baseline"/>
        <w:rPr>
          <w:color w:val="0070C0"/>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DD4B7A" w:rsidRPr="00DD4B7A">
        <w:rPr>
          <w:color w:val="3333FF"/>
          <w:spacing w:val="11"/>
          <w:sz w:val="24"/>
          <w:szCs w:val="24"/>
        </w:rPr>
        <w:t>P093 -Financial Assessment Sub-System Public Housing Agency (FASS-PHA)</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D242D8">
        <w:rPr>
          <w:color w:val="3333FF"/>
          <w:spacing w:val="11"/>
          <w:sz w:val="24"/>
          <w:szCs w:val="24"/>
        </w:rPr>
        <w:t>Public and Indian Housing</w:t>
      </w:r>
      <w:r w:rsidR="003D2E61">
        <w:rPr>
          <w:color w:val="3333FF"/>
          <w:spacing w:val="11"/>
          <w:sz w:val="24"/>
          <w:szCs w:val="24"/>
        </w:rPr>
        <w:t xml:space="preserve"> Real Estate Assessment Center</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620AB1">
        <w:rPr>
          <w:color w:val="3333FF"/>
          <w:spacing w:val="10"/>
          <w:sz w:val="24"/>
          <w:szCs w:val="24"/>
        </w:rPr>
        <w:t xml:space="preserve"> </w:t>
      </w:r>
      <w:r w:rsidR="00AF2DEE">
        <w:rPr>
          <w:color w:val="3333FF"/>
          <w:spacing w:val="10"/>
          <w:sz w:val="24"/>
          <w:szCs w:val="24"/>
        </w:rPr>
        <w:t>Nicholas Miele</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ED6C04">
        <w:rPr>
          <w:color w:val="3333FF"/>
          <w:spacing w:val="10"/>
          <w:sz w:val="24"/>
          <w:szCs w:val="24"/>
        </w:rPr>
        <w:t>ni</w:t>
      </w:r>
      <w:r w:rsidR="00AF2DEE">
        <w:rPr>
          <w:color w:val="3333FF"/>
          <w:spacing w:val="10"/>
          <w:sz w:val="24"/>
          <w:szCs w:val="24"/>
        </w:rPr>
        <w:t>cholas.x.miele@</w:t>
      </w:r>
      <w:r w:rsidR="00D242D8">
        <w:rPr>
          <w:color w:val="3333FF"/>
          <w:spacing w:val="10"/>
          <w:sz w:val="24"/>
          <w:szCs w:val="24"/>
        </w:rPr>
        <w:t>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D242D8">
        <w:rPr>
          <w:color w:val="3333FF"/>
          <w:spacing w:val="11"/>
          <w:sz w:val="24"/>
          <w:szCs w:val="24"/>
        </w:rPr>
        <w:t>202.4</w:t>
      </w:r>
      <w:r w:rsidR="00322ECE">
        <w:rPr>
          <w:color w:val="3333FF"/>
          <w:spacing w:val="11"/>
          <w:sz w:val="24"/>
          <w:szCs w:val="24"/>
        </w:rPr>
        <w:t>75.</w:t>
      </w:r>
      <w:r w:rsidR="001F7E12">
        <w:rPr>
          <w:color w:val="3333FF"/>
          <w:spacing w:val="11"/>
          <w:sz w:val="24"/>
          <w:szCs w:val="24"/>
        </w:rPr>
        <w:t>8</w:t>
      </w:r>
      <w:r w:rsidR="00620AB1">
        <w:rPr>
          <w:color w:val="3333FF"/>
          <w:spacing w:val="11"/>
          <w:sz w:val="24"/>
          <w:szCs w:val="24"/>
        </w:rPr>
        <w:t>7</w:t>
      </w:r>
      <w:r w:rsidR="00AF2DEE">
        <w:rPr>
          <w:color w:val="3333FF"/>
          <w:spacing w:val="11"/>
          <w:sz w:val="24"/>
          <w:szCs w:val="24"/>
        </w:rPr>
        <w:t>88</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3D2E61"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1"/>
            <w14:checkedState w14:val="2612" w14:font="MS Gothic"/>
            <w14:uncheckedState w14:val="2610" w14:font="MS Gothic"/>
          </w14:checkbox>
        </w:sdtPr>
        <w:sdtEndPr/>
        <w:sdtContent>
          <w:r w:rsidR="00ED6C04">
            <w:rPr>
              <w:rFonts w:ascii="MS Gothic" w:eastAsia="MS Gothic" w:hAnsi="MS Gothic"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3D2E61"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3D2E61" w:rsidP="00222C94">
      <w:pPr>
        <w:kinsoku w:val="0"/>
        <w:overflowPunct w:val="0"/>
        <w:autoSpaceDE/>
        <w:autoSpaceDN/>
        <w:adjustRightInd/>
        <w:spacing w:line="541" w:lineRule="exact"/>
        <w:ind w:left="360" w:right="3888"/>
        <w:textAlignment w:val="baseline"/>
        <w:rPr>
          <w:sz w:val="24"/>
          <w:szCs w:val="24"/>
        </w:rPr>
      </w:pPr>
      <w:sdt>
        <w:sdtPr>
          <w:rPr>
            <w:b/>
            <w:spacing w:val="-1"/>
            <w:sz w:val="24"/>
            <w:szCs w:val="24"/>
          </w:rPr>
          <w:id w:val="-2041512183"/>
          <w14:checkbox>
            <w14:checked w14:val="0"/>
            <w14:checkedState w14:val="2612" w14:font="MS Gothic"/>
            <w14:uncheckedState w14:val="2610" w14:font="MS Gothic"/>
          </w14:checkbox>
        </w:sdtPr>
        <w:sdtEndPr/>
        <w:sdtContent>
          <w:r w:rsidR="00ED6C04">
            <w:rPr>
              <w:rFonts w:ascii="MS Gothic" w:eastAsia="MS Gothic" w:hAnsi="MS Gothic" w:hint="eastAsia"/>
              <w:b/>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3D2E61"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2"/>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3A62EA" w:rsidRDefault="00592BD2" w:rsidP="00222C94">
      <w:pPr>
        <w:kinsoku w:val="0"/>
        <w:overflowPunct w:val="0"/>
        <w:autoSpaceDE/>
        <w:autoSpaceDN/>
        <w:adjustRightInd/>
        <w:spacing w:before="259" w:line="249" w:lineRule="exact"/>
        <w:ind w:left="432"/>
        <w:textAlignment w:val="baseline"/>
        <w:rPr>
          <w:color w:val="3333FF"/>
          <w:sz w:val="24"/>
          <w:szCs w:val="24"/>
        </w:rPr>
      </w:pPr>
      <w:r w:rsidRPr="00592BD2">
        <w:rPr>
          <w:color w:val="3333FF"/>
          <w:sz w:val="24"/>
          <w:szCs w:val="24"/>
        </w:rPr>
        <w:t xml:space="preserve">The Financial Assessment Subsystem – Public Housing (FASS-PH) is a division within the Office of Public and Indian Housing’s (PIH’s) Real Estate Assessment Center (REAC).  PIH-REAC established the FASS-PH application to provide a secure system environment that is Internet-based for program participants to transmit their Generally Accepted Accounting Principles (GAAP) based financial statements to the Department. </w:t>
      </w:r>
      <w:r w:rsidR="002250B9" w:rsidRPr="002250B9">
        <w:rPr>
          <w:color w:val="3333FF"/>
          <w:sz w:val="24"/>
          <w:szCs w:val="24"/>
        </w:rPr>
        <w:t>The FASS-PH application provides for an electronic financial scoring process.  The financial condition indicator score is calculated at the project level and provides for an assessment of the project’s financial condition.  Scores equate to financial stability and/or risk and are used for trending and comparative analysis. The financial condition indicator score is valued at 25 points and based on the three financial condition scoring sub-indicators, quick ratio, months expendable net assets ratio, and debt service coverage ratio.</w:t>
      </w:r>
      <w:r w:rsidRPr="00592BD2">
        <w:rPr>
          <w:color w:val="3333FF"/>
          <w:sz w:val="24"/>
          <w:szCs w:val="24"/>
        </w:rPr>
        <w:t xml:space="preserve"> </w:t>
      </w:r>
      <w:r w:rsidR="00FD4639">
        <w:rPr>
          <w:color w:val="3333FF"/>
          <w:sz w:val="24"/>
          <w:szCs w:val="24"/>
        </w:rPr>
        <w:t xml:space="preserve"> </w:t>
      </w:r>
      <w:r w:rsidR="000D3EA7">
        <w:rPr>
          <w:color w:val="3333FF"/>
          <w:sz w:val="24"/>
          <w:szCs w:val="24"/>
        </w:rPr>
        <w:t xml:space="preserve">  </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3D2E61"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FD4639">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3D2E61" w:rsidP="00222C94">
      <w:pPr>
        <w:kinsoku w:val="0"/>
        <w:overflowPunct w:val="0"/>
        <w:autoSpaceDE/>
        <w:autoSpaceDN/>
        <w:adjustRightInd/>
        <w:spacing w:before="119" w:line="270" w:lineRule="exact"/>
        <w:ind w:left="1224"/>
        <w:textAlignment w:val="baseline"/>
        <w:rPr>
          <w:sz w:val="24"/>
          <w:szCs w:val="24"/>
        </w:rPr>
      </w:pPr>
      <w:sdt>
        <w:sdtPr>
          <w:rPr>
            <w:b/>
            <w:sz w:val="24"/>
            <w:szCs w:val="24"/>
          </w:rPr>
          <w:id w:val="1649174566"/>
          <w14:checkbox>
            <w14:checked w14:val="1"/>
            <w14:checkedState w14:val="2612" w14:font="MS Gothic"/>
            <w14:uncheckedState w14:val="2610" w14:font="MS Gothic"/>
          </w14:checkbox>
        </w:sdtPr>
        <w:sdtEndPr/>
        <w:sdtContent>
          <w:r w:rsidR="00FD4639" w:rsidRPr="00FD4639">
            <w:rPr>
              <w:rFonts w:ascii="MS Gothic" w:eastAsia="MS Gothic" w:hAnsi="MS Gothic" w:hint="eastAsia"/>
              <w:b/>
              <w:sz w:val="24"/>
              <w:szCs w:val="24"/>
            </w:rPr>
            <w:t>☒</w:t>
          </w:r>
        </w:sdtContent>
      </w:sdt>
      <w:r w:rsidR="00E0193A" w:rsidRPr="003E1599">
        <w:rPr>
          <w:sz w:val="24"/>
          <w:szCs w:val="24"/>
        </w:rPr>
        <w:t xml:space="preserve"> </w:t>
      </w:r>
      <w:r w:rsidR="00095FE9" w:rsidRPr="003E1599">
        <w:rPr>
          <w:sz w:val="24"/>
          <w:szCs w:val="24"/>
        </w:rPr>
        <w:t>This is an existing project.</w:t>
      </w:r>
    </w:p>
    <w:p w:rsidR="00FD4639" w:rsidRDefault="00095FE9" w:rsidP="00FD4639">
      <w:pPr>
        <w:kinsoku w:val="0"/>
        <w:overflowPunct w:val="0"/>
        <w:autoSpaceDE/>
        <w:autoSpaceDN/>
        <w:adjustRightInd/>
        <w:spacing w:before="119" w:line="270" w:lineRule="exact"/>
        <w:ind w:left="1584"/>
        <w:textAlignment w:val="baseline"/>
        <w:rPr>
          <w:color w:val="3333FF"/>
          <w:sz w:val="24"/>
          <w:szCs w:val="24"/>
        </w:rPr>
      </w:pPr>
      <w:r w:rsidRPr="003E1599">
        <w:rPr>
          <w:sz w:val="24"/>
          <w:szCs w:val="24"/>
        </w:rPr>
        <w:t>Date first developed:</w:t>
      </w:r>
      <w:r w:rsidR="00FD4639">
        <w:rPr>
          <w:sz w:val="24"/>
          <w:szCs w:val="24"/>
        </w:rPr>
        <w:t xml:space="preserve">  </w:t>
      </w:r>
      <w:r w:rsidR="002250B9">
        <w:rPr>
          <w:color w:val="3333FF"/>
          <w:sz w:val="24"/>
          <w:szCs w:val="24"/>
        </w:rPr>
        <w:t>August 1998</w:t>
      </w:r>
    </w:p>
    <w:p w:rsidR="00095FE9" w:rsidRPr="003E1599" w:rsidRDefault="00095FE9" w:rsidP="00FD4639">
      <w:pPr>
        <w:kinsoku w:val="0"/>
        <w:overflowPunct w:val="0"/>
        <w:autoSpaceDE/>
        <w:autoSpaceDN/>
        <w:adjustRightInd/>
        <w:spacing w:before="119" w:line="270" w:lineRule="exact"/>
        <w:ind w:left="1584"/>
        <w:textAlignment w:val="baseline"/>
        <w:rPr>
          <w:sz w:val="24"/>
          <w:szCs w:val="24"/>
        </w:rPr>
      </w:pPr>
      <w:r w:rsidRPr="003E1599">
        <w:rPr>
          <w:sz w:val="24"/>
          <w:szCs w:val="24"/>
        </w:rPr>
        <w:t>Date last updated:</w:t>
      </w:r>
      <w:r w:rsidR="00D242D8">
        <w:rPr>
          <w:sz w:val="24"/>
          <w:szCs w:val="24"/>
        </w:rPr>
        <w:t xml:space="preserve"> </w:t>
      </w:r>
      <w:r w:rsidR="00FD4639">
        <w:rPr>
          <w:sz w:val="24"/>
          <w:szCs w:val="24"/>
        </w:rPr>
        <w:t xml:space="preserve"> </w:t>
      </w:r>
      <w:r w:rsidR="002250B9">
        <w:rPr>
          <w:color w:val="3333FF"/>
          <w:sz w:val="24"/>
          <w:szCs w:val="24"/>
        </w:rPr>
        <w:t>February 2016</w:t>
      </w:r>
    </w:p>
    <w:p w:rsidR="00095FE9" w:rsidRPr="002815D6" w:rsidRDefault="00C303AE" w:rsidP="000946D9">
      <w:pPr>
        <w:tabs>
          <w:tab w:val="left" w:pos="720"/>
        </w:tabs>
        <w:kinsoku w:val="0"/>
        <w:overflowPunct w:val="0"/>
        <w:autoSpaceDE/>
        <w:autoSpaceDN/>
        <w:adjustRightInd/>
        <w:spacing w:before="119" w:line="270" w:lineRule="exact"/>
        <w:textAlignment w:val="baseline"/>
        <w:rPr>
          <w:color w:val="000000" w:themeColor="text1"/>
          <w:sz w:val="24"/>
          <w:szCs w:val="24"/>
        </w:rPr>
      </w:pPr>
      <w:r w:rsidRPr="003E1599">
        <w:rPr>
          <w:color w:val="0070C0"/>
          <w:sz w:val="24"/>
          <w:szCs w:val="24"/>
        </w:rPr>
        <w:t xml:space="preserve">        </w:t>
      </w:r>
      <w:r w:rsidRPr="00C01178">
        <w:rPr>
          <w:color w:val="3333FF"/>
          <w:sz w:val="24"/>
          <w:szCs w:val="24"/>
        </w:rPr>
        <w:tab/>
      </w:r>
      <w:r w:rsidR="00D242D8">
        <w:rPr>
          <w:color w:val="3333FF"/>
          <w:sz w:val="24"/>
          <w:szCs w:val="24"/>
        </w:rPr>
        <w:t>.</w:t>
      </w:r>
    </w:p>
    <w:p w:rsidR="00687009" w:rsidRPr="0068700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r w:rsidR="00687009">
        <w:rPr>
          <w:spacing w:val="1"/>
          <w:sz w:val="24"/>
          <w:szCs w:val="24"/>
        </w:rPr>
        <w:t xml:space="preserve">  </w:t>
      </w:r>
    </w:p>
    <w:p w:rsidR="00095FE9" w:rsidRPr="003E1599" w:rsidRDefault="00687009" w:rsidP="00687009">
      <w:pPr>
        <w:kinsoku w:val="0"/>
        <w:overflowPunct w:val="0"/>
        <w:autoSpaceDE/>
        <w:autoSpaceDN/>
        <w:adjustRightInd/>
        <w:spacing w:before="254" w:line="255" w:lineRule="exact"/>
        <w:ind w:left="432"/>
        <w:textAlignment w:val="baseline"/>
        <w:rPr>
          <w:b/>
          <w:spacing w:val="1"/>
          <w:sz w:val="24"/>
          <w:szCs w:val="24"/>
        </w:rPr>
      </w:pPr>
      <w:r>
        <w:rPr>
          <w:color w:val="3333FF"/>
          <w:sz w:val="24"/>
          <w:szCs w:val="24"/>
        </w:rPr>
        <w:t xml:space="preserve">None of the below are applicable.  The information is collected from </w:t>
      </w:r>
      <w:r w:rsidR="00FD4639">
        <w:rPr>
          <w:color w:val="3333FF"/>
          <w:sz w:val="24"/>
          <w:szCs w:val="24"/>
        </w:rPr>
        <w:t>PHAs</w:t>
      </w:r>
      <w:r>
        <w:rPr>
          <w:color w:val="3333FF"/>
          <w:sz w:val="24"/>
          <w:szCs w:val="24"/>
        </w:rPr>
        <w:t>.</w:t>
      </w:r>
    </w:p>
    <w:p w:rsidR="00095FE9" w:rsidRPr="003E1599" w:rsidRDefault="003D2E61"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3D2E61"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3D2E61"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322ECE">
            <w:rPr>
              <w:rFonts w:ascii="MS Gothic" w:eastAsia="MS Gothic" w:hAnsi="MS Gothic" w:hint="eastAsia"/>
              <w:sz w:val="24"/>
              <w:szCs w:val="24"/>
            </w:rPr>
            <w:t>☐</w:t>
          </w:r>
        </w:sdtContent>
      </w:sdt>
      <w:r w:rsidR="009472FC" w:rsidRPr="003E1599">
        <w:rPr>
          <w:sz w:val="24"/>
          <w:szCs w:val="24"/>
        </w:rPr>
        <w:t xml:space="preserve"> </w:t>
      </w:r>
      <w:r w:rsidR="008B4934">
        <w:rPr>
          <w:sz w:val="24"/>
          <w:szCs w:val="24"/>
        </w:rPr>
        <w:t>Tenants and or prospective tenants of Public Housing</w:t>
      </w:r>
    </w:p>
    <w:p w:rsidR="00095FE9" w:rsidRPr="003E1599" w:rsidRDefault="003D2E61"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8B4934">
            <w:rPr>
              <w:rFonts w:ascii="MS Gothic" w:eastAsia="MS Gothic" w:hAnsi="MS Gothic"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3D2E61"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322ECE">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3D2E61"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322ECE">
            <w:rPr>
              <w:rFonts w:ascii="MS Gothic" w:eastAsia="MS Gothic" w:hAnsi="MS Gothic"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8B4934" w:rsidRDefault="008B4934" w:rsidP="008B4934">
      <w:pPr>
        <w:rPr>
          <w:color w:val="3333FF"/>
          <w:sz w:val="24"/>
          <w:szCs w:val="24"/>
        </w:rPr>
      </w:pPr>
    </w:p>
    <w:p w:rsidR="00095FE9" w:rsidRPr="003E1599" w:rsidRDefault="00095FE9" w:rsidP="00322ECE">
      <w:pPr>
        <w:pStyle w:val="Default"/>
        <w:rPr>
          <w:b/>
          <w:spacing w:val="3"/>
        </w:rPr>
      </w:pPr>
      <w:r w:rsidRPr="003E1599">
        <w:rPr>
          <w:b/>
          <w:spacing w:val="3"/>
        </w:rPr>
        <w:t>What information about individuals could be collected, generated or retained?</w:t>
      </w:r>
    </w:p>
    <w:p w:rsidR="00322ECE" w:rsidRDefault="00322ECE" w:rsidP="00D242D8">
      <w:pPr>
        <w:widowControl/>
        <w:rPr>
          <w:b/>
          <w:bCs/>
          <w:sz w:val="24"/>
          <w:szCs w:val="24"/>
        </w:rPr>
      </w:pPr>
    </w:p>
    <w:p w:rsidR="000A389F" w:rsidRDefault="00D4398D" w:rsidP="00D242D8">
      <w:pPr>
        <w:widowControl/>
        <w:rPr>
          <w:color w:val="3333FF"/>
          <w:sz w:val="24"/>
          <w:szCs w:val="24"/>
        </w:rPr>
      </w:pPr>
      <w:r>
        <w:rPr>
          <w:color w:val="3333FF"/>
          <w:sz w:val="24"/>
          <w:szCs w:val="24"/>
        </w:rPr>
        <w:t xml:space="preserve">For each </w:t>
      </w:r>
      <w:r w:rsidR="00620AB1">
        <w:rPr>
          <w:color w:val="3333FF"/>
          <w:sz w:val="24"/>
          <w:szCs w:val="24"/>
        </w:rPr>
        <w:t>PHA</w:t>
      </w:r>
      <w:r>
        <w:rPr>
          <w:color w:val="3333FF"/>
          <w:sz w:val="24"/>
          <w:szCs w:val="24"/>
        </w:rPr>
        <w:t xml:space="preserve"> financial submission</w:t>
      </w:r>
      <w:r w:rsidR="00620AB1">
        <w:rPr>
          <w:color w:val="3333FF"/>
          <w:sz w:val="24"/>
          <w:szCs w:val="24"/>
        </w:rPr>
        <w:t>, t</w:t>
      </w:r>
      <w:r w:rsidR="00FD4639">
        <w:rPr>
          <w:color w:val="3333FF"/>
          <w:sz w:val="24"/>
          <w:szCs w:val="24"/>
        </w:rPr>
        <w:t xml:space="preserve">he </w:t>
      </w:r>
      <w:r w:rsidR="000A389F">
        <w:rPr>
          <w:color w:val="3333FF"/>
          <w:sz w:val="24"/>
          <w:szCs w:val="24"/>
        </w:rPr>
        <w:t>following is collected:</w:t>
      </w:r>
    </w:p>
    <w:p w:rsidR="000A389F" w:rsidRDefault="000A389F" w:rsidP="00D242D8">
      <w:pPr>
        <w:widowControl/>
        <w:rPr>
          <w:color w:val="3333FF"/>
          <w:sz w:val="24"/>
          <w:szCs w:val="24"/>
        </w:rPr>
      </w:pPr>
    </w:p>
    <w:p w:rsidR="000A389F" w:rsidRPr="000A389F" w:rsidRDefault="000A389F" w:rsidP="000A389F">
      <w:pPr>
        <w:widowControl/>
        <w:rPr>
          <w:color w:val="3333FF"/>
          <w:sz w:val="24"/>
          <w:szCs w:val="24"/>
        </w:rPr>
      </w:pPr>
    </w:p>
    <w:p w:rsidR="000A389F" w:rsidRPr="000A389F" w:rsidRDefault="000A389F" w:rsidP="000A389F">
      <w:pPr>
        <w:pStyle w:val="ListParagraph"/>
        <w:widowControl/>
        <w:numPr>
          <w:ilvl w:val="0"/>
          <w:numId w:val="11"/>
        </w:numPr>
        <w:rPr>
          <w:color w:val="3333FF"/>
          <w:sz w:val="24"/>
          <w:szCs w:val="24"/>
        </w:rPr>
      </w:pPr>
      <w:r w:rsidRPr="000A389F">
        <w:rPr>
          <w:color w:val="3333FF"/>
          <w:sz w:val="24"/>
          <w:szCs w:val="24"/>
        </w:rPr>
        <w:t>Auditee Contact Name, Auditee Contact Title, Auditee Contact Telephone No., Auditee Contact Email</w:t>
      </w:r>
      <w:r>
        <w:rPr>
          <w:color w:val="3333FF"/>
          <w:sz w:val="24"/>
          <w:szCs w:val="24"/>
        </w:rPr>
        <w:t>;</w:t>
      </w:r>
    </w:p>
    <w:p w:rsidR="000A389F" w:rsidRPr="000A389F" w:rsidRDefault="000A389F" w:rsidP="000A389F">
      <w:pPr>
        <w:pStyle w:val="ListParagraph"/>
        <w:widowControl/>
        <w:numPr>
          <w:ilvl w:val="0"/>
          <w:numId w:val="11"/>
        </w:numPr>
        <w:rPr>
          <w:color w:val="3333FF"/>
          <w:sz w:val="24"/>
          <w:szCs w:val="24"/>
        </w:rPr>
      </w:pPr>
      <w:r w:rsidRPr="000A389F">
        <w:rPr>
          <w:color w:val="3333FF"/>
          <w:sz w:val="24"/>
          <w:szCs w:val="24"/>
        </w:rPr>
        <w:t>Certifying Official Name, Certifying Official Title</w:t>
      </w:r>
      <w:r>
        <w:rPr>
          <w:color w:val="3333FF"/>
          <w:sz w:val="24"/>
          <w:szCs w:val="24"/>
        </w:rPr>
        <w:t>;</w:t>
      </w:r>
      <w:r w:rsidRPr="000A389F">
        <w:rPr>
          <w:color w:val="3333FF"/>
          <w:sz w:val="24"/>
          <w:szCs w:val="24"/>
        </w:rPr>
        <w:t xml:space="preserve"> </w:t>
      </w:r>
    </w:p>
    <w:p w:rsidR="000A389F" w:rsidRPr="000A389F" w:rsidRDefault="000A389F" w:rsidP="000A389F">
      <w:pPr>
        <w:pStyle w:val="ListParagraph"/>
        <w:widowControl/>
        <w:numPr>
          <w:ilvl w:val="0"/>
          <w:numId w:val="11"/>
        </w:numPr>
        <w:rPr>
          <w:color w:val="3333FF"/>
          <w:sz w:val="24"/>
          <w:szCs w:val="24"/>
        </w:rPr>
      </w:pPr>
      <w:r w:rsidRPr="000A389F">
        <w:rPr>
          <w:color w:val="3333FF"/>
          <w:sz w:val="24"/>
          <w:szCs w:val="24"/>
        </w:rPr>
        <w:t xml:space="preserve">Auditor Name, Auditor Address, Auditor Contact Telephone </w:t>
      </w:r>
      <w:r>
        <w:rPr>
          <w:color w:val="3333FF"/>
          <w:sz w:val="24"/>
          <w:szCs w:val="24"/>
        </w:rPr>
        <w:t xml:space="preserve">No., </w:t>
      </w:r>
      <w:r w:rsidRPr="000A389F">
        <w:rPr>
          <w:color w:val="3333FF"/>
          <w:sz w:val="24"/>
          <w:szCs w:val="24"/>
        </w:rPr>
        <w:t>Auditor Contact Email</w:t>
      </w:r>
      <w:r>
        <w:rPr>
          <w:color w:val="3333FF"/>
          <w:sz w:val="24"/>
          <w:szCs w:val="24"/>
        </w:rPr>
        <w:t>;</w:t>
      </w:r>
    </w:p>
    <w:p w:rsidR="000A389F" w:rsidRPr="000A389F" w:rsidRDefault="000A389F" w:rsidP="000A389F">
      <w:pPr>
        <w:pStyle w:val="ListParagraph"/>
        <w:widowControl/>
        <w:numPr>
          <w:ilvl w:val="0"/>
          <w:numId w:val="11"/>
        </w:numPr>
        <w:rPr>
          <w:color w:val="3333FF"/>
          <w:sz w:val="24"/>
          <w:szCs w:val="24"/>
        </w:rPr>
      </w:pPr>
      <w:r w:rsidRPr="000A389F">
        <w:rPr>
          <w:color w:val="3333FF"/>
          <w:sz w:val="24"/>
          <w:szCs w:val="24"/>
        </w:rPr>
        <w:t>Fee Accountant Name, Fee Accountant Address, Fee Accountant Contact Telephone No. Fee Accountant Contact Email</w:t>
      </w:r>
      <w:r>
        <w:rPr>
          <w:color w:val="3333FF"/>
          <w:sz w:val="24"/>
          <w:szCs w:val="24"/>
        </w:rPr>
        <w:t>.</w:t>
      </w:r>
    </w:p>
    <w:p w:rsidR="00687009" w:rsidRDefault="00687009" w:rsidP="00D242D8">
      <w:pPr>
        <w:widowControl/>
        <w:rPr>
          <w:b/>
          <w:bCs/>
          <w:sz w:val="24"/>
          <w:szCs w:val="24"/>
        </w:rPr>
      </w:pPr>
    </w:p>
    <w:p w:rsidR="00687009" w:rsidRDefault="00687009" w:rsidP="00D242D8">
      <w:pPr>
        <w:widowControl/>
        <w:rPr>
          <w:b/>
          <w:bCs/>
          <w:sz w:val="24"/>
          <w:szCs w:val="24"/>
        </w:rPr>
      </w:pPr>
    </w:p>
    <w:p w:rsidR="00095FE9" w:rsidRPr="003E1599" w:rsidRDefault="00095FE9" w:rsidP="00D242D8">
      <w:pPr>
        <w:widowControl/>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3D2E61" w:rsidP="00222C94">
      <w:pPr>
        <w:kinsoku w:val="0"/>
        <w:overflowPunct w:val="0"/>
        <w:autoSpaceDE/>
        <w:autoSpaceDN/>
        <w:adjustRightInd/>
        <w:spacing w:before="237" w:line="270" w:lineRule="exact"/>
        <w:ind w:left="1224"/>
        <w:textAlignment w:val="baseline"/>
        <w:rPr>
          <w:sz w:val="24"/>
          <w:szCs w:val="24"/>
        </w:rPr>
      </w:pPr>
      <w:sdt>
        <w:sdtPr>
          <w:rPr>
            <w:b/>
            <w:sz w:val="24"/>
            <w:szCs w:val="24"/>
          </w:rPr>
          <w:id w:val="1150946371"/>
          <w14:checkbox>
            <w14:checked w14:val="1"/>
            <w14:checkedState w14:val="2612" w14:font="MS Gothic"/>
            <w14:uncheckedState w14:val="2610" w14:font="MS Gothic"/>
          </w14:checkbox>
        </w:sdtPr>
        <w:sdtEndPr/>
        <w:sdtContent>
          <w:r w:rsidR="00936C6D">
            <w:rPr>
              <w:rFonts w:ascii="MS Gothic" w:eastAsia="MS Gothic" w:hAnsi="MS Gothic" w:hint="eastAsia"/>
              <w:b/>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3D2E61"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936C6D">
            <w:rPr>
              <w:rFonts w:ascii="MS Gothic" w:eastAsia="MS Gothic" w:hAnsi="MS Gothic"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3D2E61"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322ECE">
            <w:rPr>
              <w:rFonts w:ascii="MS Gothic" w:eastAsia="MS Gothic" w:hAnsi="MS Gothic" w:hint="eastAsia"/>
              <w:sz w:val="24"/>
              <w:szCs w:val="24"/>
            </w:rPr>
            <w:t>☐</w:t>
          </w:r>
        </w:sdtContent>
      </w:sdt>
      <w:r w:rsidR="00095FE9" w:rsidRPr="003E1599">
        <w:rPr>
          <w:sz w:val="24"/>
          <w:szCs w:val="24"/>
        </w:rPr>
        <w:t>No. Please continue to the next question.</w:t>
      </w:r>
    </w:p>
    <w:p w:rsidR="00095FE9" w:rsidRPr="003E1599" w:rsidRDefault="003D2E61"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3D2E61"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3D2E61"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322ECE" w:rsidRPr="003E1599" w:rsidRDefault="00322ECE" w:rsidP="00322ECE">
      <w:pPr>
        <w:kinsoku w:val="0"/>
        <w:overflowPunct w:val="0"/>
        <w:autoSpaceDE/>
        <w:autoSpaceDN/>
        <w:adjustRightInd/>
        <w:spacing w:before="253" w:line="260" w:lineRule="exact"/>
        <w:ind w:left="936" w:right="144"/>
        <w:textAlignment w:val="baseline"/>
        <w:rPr>
          <w:b/>
          <w:bCs/>
          <w:sz w:val="24"/>
          <w:szCs w:val="24"/>
        </w:rPr>
      </w:pPr>
    </w:p>
    <w:p w:rsidR="0040224A" w:rsidRPr="003E1599" w:rsidRDefault="0040224A" w:rsidP="00222C94">
      <w:pPr>
        <w:rPr>
          <w:sz w:val="24"/>
          <w:szCs w:val="24"/>
        </w:rPr>
      </w:pPr>
      <w:r w:rsidRPr="003E1599">
        <w:rPr>
          <w:sz w:val="24"/>
          <w:szCs w:val="24"/>
        </w:rPr>
        <w:tab/>
      </w:r>
      <w:r w:rsidRPr="003E1599">
        <w:rPr>
          <w:sz w:val="24"/>
          <w:szCs w:val="24"/>
        </w:rPr>
        <w:tab/>
      </w:r>
      <w:sdt>
        <w:sdtPr>
          <w:rPr>
            <w:b/>
            <w:sz w:val="24"/>
            <w:szCs w:val="24"/>
          </w:rPr>
          <w:id w:val="-1640573590"/>
          <w14:checkbox>
            <w14:checked w14:val="1"/>
            <w14:checkedState w14:val="2612" w14:font="MS Gothic"/>
            <w14:uncheckedState w14:val="2610" w14:font="MS Gothic"/>
          </w14:checkbox>
        </w:sdtPr>
        <w:sdtEndPr/>
        <w:sdtContent>
          <w:r w:rsidR="00FD4639">
            <w:rPr>
              <w:rFonts w:ascii="MS Gothic" w:eastAsia="MS Gothic" w:hAnsi="MS Gothic" w:hint="eastAsia"/>
              <w:b/>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Pr="00FD4F95">
        <w:rPr>
          <w:b/>
          <w:color w:val="002060"/>
          <w:sz w:val="24"/>
          <w:szCs w:val="24"/>
        </w:rPr>
        <w:t>.)?</w:t>
      </w:r>
      <w:r w:rsidR="00FD4F95" w:rsidRPr="00FD4F95">
        <w:rPr>
          <w:b/>
          <w:color w:val="002060"/>
          <w:sz w:val="24"/>
          <w:szCs w:val="24"/>
        </w:rPr>
        <w:t xml:space="preserve">     </w:t>
      </w:r>
      <w:r w:rsidR="00FD4F95" w:rsidRPr="00921A24">
        <w:rPr>
          <w:color w:val="3333FF"/>
          <w:sz w:val="24"/>
          <w:szCs w:val="24"/>
        </w:rPr>
        <w:t>N/A</w:t>
      </w:r>
      <w:r w:rsidR="00FD4F95" w:rsidRPr="00FD4F95">
        <w:rPr>
          <w:b/>
          <w:color w:val="002060"/>
          <w:sz w:val="24"/>
          <w:szCs w:val="24"/>
        </w:rPr>
        <w:t xml:space="preserve"> </w:t>
      </w:r>
    </w:p>
    <w:p w:rsidR="00A24656" w:rsidRPr="003E1599" w:rsidRDefault="00A24656" w:rsidP="0029151F">
      <w:pPr>
        <w:ind w:left="900" w:hanging="468"/>
        <w:rPr>
          <w:b/>
          <w:sz w:val="24"/>
          <w:szCs w:val="24"/>
        </w:rPr>
      </w:pPr>
    </w:p>
    <w:p w:rsidR="00620AB1" w:rsidRDefault="009D3C9C" w:rsidP="00C52C25">
      <w:pPr>
        <w:pStyle w:val="ListParagraph"/>
        <w:numPr>
          <w:ilvl w:val="0"/>
          <w:numId w:val="4"/>
        </w:numPr>
        <w:rPr>
          <w:b/>
          <w:sz w:val="24"/>
          <w:szCs w:val="24"/>
        </w:rPr>
      </w:pPr>
      <w:r w:rsidRPr="00C52C25">
        <w:rPr>
          <w:b/>
          <w:sz w:val="24"/>
          <w:szCs w:val="24"/>
        </w:rPr>
        <w:t xml:space="preserve">Does the system meet </w:t>
      </w:r>
      <w:r w:rsidR="00983F54" w:rsidRPr="00C52C25">
        <w:rPr>
          <w:b/>
          <w:sz w:val="24"/>
          <w:szCs w:val="24"/>
        </w:rPr>
        <w:t>all</w:t>
      </w:r>
      <w:r w:rsidRPr="00C52C25">
        <w:rPr>
          <w:b/>
          <w:sz w:val="24"/>
          <w:szCs w:val="24"/>
        </w:rPr>
        <w:t xml:space="preserve"> of the following </w:t>
      </w:r>
      <w:r w:rsidR="001B693B" w:rsidRPr="00C52C25">
        <w:rPr>
          <w:b/>
          <w:sz w:val="24"/>
          <w:szCs w:val="24"/>
        </w:rPr>
        <w:t>requirements?</w:t>
      </w:r>
      <w:r w:rsidR="00D242D8" w:rsidRPr="00C52C25">
        <w:rPr>
          <w:b/>
          <w:sz w:val="24"/>
          <w:szCs w:val="24"/>
        </w:rPr>
        <w:t xml:space="preserve"> </w:t>
      </w:r>
    </w:p>
    <w:p w:rsidR="00620AB1" w:rsidRDefault="00620AB1" w:rsidP="00620AB1">
      <w:pPr>
        <w:pStyle w:val="ListParagraph"/>
        <w:ind w:left="990"/>
        <w:rPr>
          <w:b/>
          <w:sz w:val="24"/>
          <w:szCs w:val="24"/>
        </w:rPr>
      </w:pPr>
    </w:p>
    <w:p w:rsidR="009D3C9C" w:rsidRPr="003E1599" w:rsidRDefault="00FD4639" w:rsidP="00C52C25">
      <w:pPr>
        <w:pStyle w:val="ListParagraph"/>
        <w:ind w:left="990"/>
        <w:rPr>
          <w:b/>
          <w:sz w:val="24"/>
          <w:szCs w:val="24"/>
        </w:rPr>
      </w:pPr>
      <w:r w:rsidRPr="00C52C25">
        <w:rPr>
          <w:color w:val="3333FF"/>
          <w:sz w:val="24"/>
          <w:szCs w:val="24"/>
        </w:rPr>
        <w:t xml:space="preserve"> </w:t>
      </w:r>
      <w:r>
        <w:rPr>
          <w:color w:val="3333FF"/>
          <w:sz w:val="24"/>
          <w:szCs w:val="24"/>
        </w:rPr>
        <w:t>Each submission only has the name</w:t>
      </w:r>
      <w:r w:rsidR="001E692A">
        <w:rPr>
          <w:color w:val="3333FF"/>
          <w:sz w:val="24"/>
          <w:szCs w:val="24"/>
        </w:rPr>
        <w:t>, address and contact numbers of the Auditee, Certifying Official, Auditor and Fee Accountant.</w:t>
      </w:r>
      <w:r>
        <w:rPr>
          <w:color w:val="3333FF"/>
          <w:sz w:val="24"/>
          <w:szCs w:val="24"/>
        </w:rPr>
        <w:t xml:space="preserve">  </w:t>
      </w:r>
      <w:r w:rsidR="00C52C25">
        <w:rPr>
          <w:color w:val="3333FF"/>
          <w:sz w:val="24"/>
          <w:szCs w:val="24"/>
        </w:rPr>
        <w:t>N</w:t>
      </w:r>
      <w:r>
        <w:rPr>
          <w:color w:val="3333FF"/>
          <w:sz w:val="24"/>
          <w:szCs w:val="24"/>
        </w:rPr>
        <w:t xml:space="preserve">o personal </w:t>
      </w:r>
      <w:r w:rsidR="00C52C25">
        <w:rPr>
          <w:color w:val="3333FF"/>
          <w:sz w:val="24"/>
          <w:szCs w:val="24"/>
        </w:rPr>
        <w:t xml:space="preserve">information or </w:t>
      </w:r>
      <w:r>
        <w:rPr>
          <w:color w:val="3333FF"/>
          <w:sz w:val="24"/>
          <w:szCs w:val="24"/>
        </w:rPr>
        <w:t>data</w:t>
      </w:r>
      <w:r w:rsidR="00C52C25">
        <w:rPr>
          <w:color w:val="3333FF"/>
          <w:sz w:val="24"/>
          <w:szCs w:val="24"/>
        </w:rPr>
        <w:t xml:space="preserve"> is collected.</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lastRenderedPageBreak/>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b/>
            <w:sz w:val="24"/>
            <w:szCs w:val="24"/>
          </w:rPr>
          <w:id w:val="2029293414"/>
          <w14:checkbox>
            <w14:checked w14:val="1"/>
            <w14:checkedState w14:val="2612" w14:font="MS Gothic"/>
            <w14:uncheckedState w14:val="2610" w14:font="MS Gothic"/>
          </w14:checkbox>
        </w:sdtPr>
        <w:sdtEndPr/>
        <w:sdtContent>
          <w:r w:rsidR="001D5F38">
            <w:rPr>
              <w:rFonts w:ascii="MS Gothic" w:eastAsia="MS Gothic" w:hAnsi="MS Gothic" w:hint="eastAsia"/>
              <w:b/>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b/>
            <w:sz w:val="24"/>
            <w:szCs w:val="24"/>
          </w:rPr>
          <w:id w:val="-586615584"/>
          <w14:checkbox>
            <w14:checked w14:val="1"/>
            <w14:checkedState w14:val="2612" w14:font="MS Gothic"/>
            <w14:uncheckedState w14:val="2610" w14:font="MS Gothic"/>
          </w14:checkbox>
        </w:sdtPr>
        <w:sdtEndPr/>
        <w:sdtContent>
          <w:r w:rsidR="001D5F38">
            <w:rPr>
              <w:rFonts w:ascii="MS Gothic" w:eastAsia="MS Gothic" w:hAnsi="MS Gothic" w:hint="eastAsia"/>
              <w:b/>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r w:rsidR="009A1FDC">
        <w:rPr>
          <w:b/>
          <w:bCs/>
          <w:sz w:val="24"/>
          <w:szCs w:val="24"/>
        </w:rPr>
        <w:t xml:space="preserve">  </w:t>
      </w:r>
    </w:p>
    <w:p w:rsidR="00095FE9" w:rsidRPr="003E1599" w:rsidRDefault="003D2E61"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1"/>
            <w14:checkedState w14:val="2612" w14:font="MS Gothic"/>
            <w14:uncheckedState w14:val="2610" w14:font="MS Gothic"/>
          </w14:checkbox>
        </w:sdtPr>
        <w:sdtEndPr/>
        <w:sdtContent>
          <w:r w:rsidR="007D7562">
            <w:rPr>
              <w:rFonts w:ascii="MS Gothic" w:eastAsia="MS Gothic" w:hAnsi="MS Gothic" w:hint="eastAsia"/>
              <w:spacing w:val="-1"/>
              <w:sz w:val="24"/>
              <w:szCs w:val="24"/>
            </w:rPr>
            <w:t>☒</w:t>
          </w:r>
        </w:sdtContent>
      </w:sdt>
      <w:r w:rsidR="002021A6" w:rsidRPr="003E1599">
        <w:rPr>
          <w:spacing w:val="-1"/>
          <w:sz w:val="24"/>
          <w:szCs w:val="24"/>
        </w:rPr>
        <w:t xml:space="preserve"> Unknown</w:t>
      </w:r>
    </w:p>
    <w:p w:rsidR="00095FE9" w:rsidRPr="003E1599" w:rsidRDefault="003D2E61" w:rsidP="00222C94">
      <w:pPr>
        <w:kinsoku w:val="0"/>
        <w:overflowPunct w:val="0"/>
        <w:autoSpaceDE/>
        <w:autoSpaceDN/>
        <w:adjustRightInd/>
        <w:spacing w:before="120" w:line="269" w:lineRule="exact"/>
        <w:ind w:left="1224"/>
        <w:textAlignment w:val="baseline"/>
        <w:rPr>
          <w:spacing w:val="-2"/>
          <w:sz w:val="24"/>
          <w:szCs w:val="24"/>
        </w:rPr>
      </w:pPr>
      <w:sdt>
        <w:sdtPr>
          <w:rPr>
            <w:b/>
            <w:spacing w:val="-2"/>
            <w:sz w:val="24"/>
            <w:szCs w:val="24"/>
          </w:rPr>
          <w:id w:val="-1746953401"/>
          <w14:checkbox>
            <w14:checked w14:val="0"/>
            <w14:checkedState w14:val="2612" w14:font="MS Gothic"/>
            <w14:uncheckedState w14:val="2610" w14:font="MS Gothic"/>
          </w14:checkbox>
        </w:sdtPr>
        <w:sdtEndPr/>
        <w:sdtContent>
          <w:r w:rsidR="007D7562">
            <w:rPr>
              <w:rFonts w:ascii="MS Gothic" w:eastAsia="MS Gothic" w:hAnsi="MS Gothic" w:hint="eastAsia"/>
              <w:b/>
              <w:spacing w:val="-2"/>
              <w:sz w:val="24"/>
              <w:szCs w:val="24"/>
            </w:rPr>
            <w:t>☐</w:t>
          </w:r>
        </w:sdtContent>
      </w:sdt>
      <w:r w:rsidR="002021A6" w:rsidRPr="003E1599">
        <w:rPr>
          <w:spacing w:val="-2"/>
          <w:sz w:val="24"/>
          <w:szCs w:val="24"/>
        </w:rPr>
        <w:t xml:space="preserve"> No</w:t>
      </w:r>
      <w:r w:rsidR="009F69D6">
        <w:rPr>
          <w:spacing w:val="-2"/>
          <w:sz w:val="24"/>
          <w:szCs w:val="24"/>
        </w:rPr>
        <w:t xml:space="preserve">  </w:t>
      </w:r>
    </w:p>
    <w:p w:rsidR="00095FE9" w:rsidRPr="003E1599" w:rsidRDefault="003D2E61"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68700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687009" w:rsidRDefault="00687009">
      <w:pPr>
        <w:widowControl/>
        <w:autoSpaceDE/>
        <w:autoSpaceDN/>
        <w:adjustRightInd/>
        <w:rPr>
          <w:sz w:val="24"/>
          <w:szCs w:val="24"/>
        </w:rPr>
      </w:pPr>
      <w:r>
        <w:rPr>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3D2E61"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3D2E61"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322ECE" w:rsidP="001F7E12">
            <w:pPr>
              <w:pStyle w:val="Heading1"/>
              <w:rPr>
                <w:rFonts w:ascii="Times New Roman" w:hAnsi="Times New Roman" w:cs="Times New Roman"/>
                <w:sz w:val="24"/>
                <w:szCs w:val="24"/>
              </w:rPr>
            </w:pPr>
            <w:r>
              <w:rPr>
                <w:rFonts w:ascii="Times New Roman" w:hAnsi="Times New Roman" w:cs="Times New Roman"/>
                <w:color w:val="3333FF"/>
                <w:sz w:val="24"/>
                <w:szCs w:val="24"/>
              </w:rPr>
              <w:t xml:space="preserve"> </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BD2E88" w:rsidP="00322ECE">
            <w:pPr>
              <w:pStyle w:val="Header"/>
              <w:tabs>
                <w:tab w:val="left" w:pos="720"/>
              </w:tabs>
              <w:rPr>
                <w:b/>
                <w:bCs/>
                <w:sz w:val="24"/>
                <w:szCs w:val="24"/>
              </w:rPr>
            </w:pPr>
            <w:r>
              <w:rPr>
                <w:b/>
                <w:bCs/>
                <w:color w:val="3333FF"/>
                <w:sz w:val="24"/>
                <w:szCs w:val="24"/>
              </w:rPr>
              <w:t>P</w:t>
            </w:r>
            <w:r w:rsidR="00322ECE">
              <w:rPr>
                <w:b/>
                <w:bCs/>
                <w:color w:val="3333FF"/>
                <w:sz w:val="24"/>
                <w:szCs w:val="24"/>
              </w:rPr>
              <w:t>IH Real Estate Assessment Center</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9A1FDC" w:rsidRDefault="00A422DF">
            <w:pPr>
              <w:pStyle w:val="Heading1"/>
              <w:rPr>
                <w:rFonts w:ascii="Times New Roman" w:hAnsi="Times New Roman" w:cs="Times New Roman"/>
                <w:sz w:val="24"/>
                <w:szCs w:val="24"/>
              </w:rPr>
            </w:pPr>
            <w:r w:rsidRPr="009A1FDC">
              <w:rPr>
                <w:rFonts w:ascii="Times New Roman" w:hAnsi="Times New Roman" w:cs="Times New Roman"/>
                <w:sz w:val="24"/>
                <w:szCs w:val="24"/>
              </w:rPr>
              <w:t>PROGRAM AREA MANAGER</w:t>
            </w:r>
          </w:p>
          <w:p w:rsidR="00A422DF" w:rsidRPr="009A1FDC" w:rsidRDefault="003D2E61" w:rsidP="001F7E12">
            <w:pPr>
              <w:pStyle w:val="Heading1"/>
              <w:rPr>
                <w:rFonts w:ascii="Times New Roman" w:hAnsi="Times New Roman" w:cs="Times New Roman"/>
                <w:sz w:val="24"/>
                <w:szCs w:val="24"/>
              </w:rPr>
            </w:pPr>
            <w:r>
              <w:rPr>
                <w:rFonts w:ascii="Times New Roman" w:hAnsi="Times New Roman" w:cs="Times New Roman"/>
                <w:color w:val="3333FF"/>
                <w:sz w:val="24"/>
                <w:szCs w:val="24"/>
              </w:rPr>
              <w:t>Nicholas Miele, FASS-PH</w:t>
            </w:r>
            <w:bookmarkStart w:id="0" w:name="_GoBack"/>
            <w:bookmarkEnd w:id="0"/>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01178">
        <w:trPr>
          <w:trHeight w:val="468"/>
        </w:trPr>
        <w:tc>
          <w:tcPr>
            <w:tcW w:w="5580" w:type="dxa"/>
            <w:hideMark/>
          </w:tcPr>
          <w:p w:rsidR="00A422DF" w:rsidRPr="009A1FDC" w:rsidRDefault="009A1FDC" w:rsidP="009A1FDC">
            <w:pPr>
              <w:pStyle w:val="TOC1"/>
              <w:rPr>
                <w:caps/>
                <w:noProof w:val="0"/>
              </w:rPr>
            </w:pPr>
            <w:r w:rsidRPr="009A1FDC">
              <w:t>PIH Real Estate Assessment Center</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pPr>
              <w:rPr>
                <w:b/>
                <w:sz w:val="24"/>
                <w:szCs w:val="24"/>
              </w:rPr>
            </w:pPr>
            <w:r w:rsidRPr="003E1599">
              <w:rPr>
                <w:b/>
                <w:sz w:val="24"/>
                <w:szCs w:val="24"/>
              </w:rPr>
              <w:t>OFFICE OF THE EXECUTIVE SECRETARIAT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9E" w:rsidRDefault="0006459E" w:rsidP="000B10EB">
      <w:r>
        <w:separator/>
      </w:r>
    </w:p>
  </w:endnote>
  <w:endnote w:type="continuationSeparator" w:id="0">
    <w:p w:rsidR="0006459E" w:rsidRDefault="0006459E" w:rsidP="000B10EB">
      <w:r>
        <w:continuationSeparator/>
      </w:r>
    </w:p>
  </w:endnote>
  <w:endnote w:type="continuationNotice" w:id="1">
    <w:p w:rsidR="0006459E" w:rsidRDefault="00064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3D2E61">
          <w:rPr>
            <w:noProof/>
          </w:rPr>
          <w:t>8</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9E" w:rsidRDefault="0006459E" w:rsidP="000B10EB">
      <w:r>
        <w:separator/>
      </w:r>
    </w:p>
  </w:footnote>
  <w:footnote w:type="continuationSeparator" w:id="0">
    <w:p w:rsidR="0006459E" w:rsidRDefault="0006459E" w:rsidP="000B10EB">
      <w:r>
        <w:continuationSeparator/>
      </w:r>
    </w:p>
  </w:footnote>
  <w:footnote w:type="continuationNotice" w:id="1">
    <w:p w:rsidR="0006459E" w:rsidRDefault="000645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15:restartNumberingAfterBreak="0">
    <w:nsid w:val="3A1574BA"/>
    <w:multiLevelType w:val="hybridMultilevel"/>
    <w:tmpl w:val="203A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D0B04"/>
    <w:multiLevelType w:val="hybridMultilevel"/>
    <w:tmpl w:val="8F2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9"/>
    <w:rsid w:val="0001762A"/>
    <w:rsid w:val="00050F49"/>
    <w:rsid w:val="0006459E"/>
    <w:rsid w:val="00064A62"/>
    <w:rsid w:val="00080278"/>
    <w:rsid w:val="00085979"/>
    <w:rsid w:val="000946D9"/>
    <w:rsid w:val="00095FE9"/>
    <w:rsid w:val="000A389F"/>
    <w:rsid w:val="000B10EB"/>
    <w:rsid w:val="000C1C6D"/>
    <w:rsid w:val="000D3EA7"/>
    <w:rsid w:val="0010342D"/>
    <w:rsid w:val="001126B8"/>
    <w:rsid w:val="00115AEB"/>
    <w:rsid w:val="00127E3A"/>
    <w:rsid w:val="001601EA"/>
    <w:rsid w:val="00172180"/>
    <w:rsid w:val="00176259"/>
    <w:rsid w:val="00193AE8"/>
    <w:rsid w:val="001B693B"/>
    <w:rsid w:val="001C3C41"/>
    <w:rsid w:val="001D0674"/>
    <w:rsid w:val="001D4763"/>
    <w:rsid w:val="001D5A6C"/>
    <w:rsid w:val="001D5F38"/>
    <w:rsid w:val="001E161A"/>
    <w:rsid w:val="001E692A"/>
    <w:rsid w:val="001F42AD"/>
    <w:rsid w:val="001F7E12"/>
    <w:rsid w:val="002021A6"/>
    <w:rsid w:val="00203DBE"/>
    <w:rsid w:val="0021603C"/>
    <w:rsid w:val="00222C94"/>
    <w:rsid w:val="002250B9"/>
    <w:rsid w:val="0024455F"/>
    <w:rsid w:val="00264684"/>
    <w:rsid w:val="00265D62"/>
    <w:rsid w:val="00276371"/>
    <w:rsid w:val="002815D6"/>
    <w:rsid w:val="0029151F"/>
    <w:rsid w:val="0029604C"/>
    <w:rsid w:val="00296539"/>
    <w:rsid w:val="002B3D5B"/>
    <w:rsid w:val="002B736F"/>
    <w:rsid w:val="002E6D5A"/>
    <w:rsid w:val="002E7DFA"/>
    <w:rsid w:val="00300347"/>
    <w:rsid w:val="00304FFD"/>
    <w:rsid w:val="00312751"/>
    <w:rsid w:val="00322ECE"/>
    <w:rsid w:val="00340389"/>
    <w:rsid w:val="00345B39"/>
    <w:rsid w:val="0035478A"/>
    <w:rsid w:val="00360423"/>
    <w:rsid w:val="003615D9"/>
    <w:rsid w:val="003A62EA"/>
    <w:rsid w:val="003D0FD7"/>
    <w:rsid w:val="003D2E61"/>
    <w:rsid w:val="003E09B4"/>
    <w:rsid w:val="003E1599"/>
    <w:rsid w:val="003F08DC"/>
    <w:rsid w:val="003F2176"/>
    <w:rsid w:val="003F2D79"/>
    <w:rsid w:val="0040224A"/>
    <w:rsid w:val="004268D1"/>
    <w:rsid w:val="00472E55"/>
    <w:rsid w:val="004A319E"/>
    <w:rsid w:val="004A3235"/>
    <w:rsid w:val="004B65F5"/>
    <w:rsid w:val="004F4763"/>
    <w:rsid w:val="00517B50"/>
    <w:rsid w:val="0053570C"/>
    <w:rsid w:val="00536EA2"/>
    <w:rsid w:val="005413B4"/>
    <w:rsid w:val="00547EBE"/>
    <w:rsid w:val="0057667D"/>
    <w:rsid w:val="00584961"/>
    <w:rsid w:val="00592BD2"/>
    <w:rsid w:val="005B1185"/>
    <w:rsid w:val="005E618C"/>
    <w:rsid w:val="005F58A4"/>
    <w:rsid w:val="00620AB1"/>
    <w:rsid w:val="00624EB7"/>
    <w:rsid w:val="00675BC3"/>
    <w:rsid w:val="00687009"/>
    <w:rsid w:val="00691415"/>
    <w:rsid w:val="006A07AA"/>
    <w:rsid w:val="006B0ABD"/>
    <w:rsid w:val="006D62A5"/>
    <w:rsid w:val="006E233B"/>
    <w:rsid w:val="0075098C"/>
    <w:rsid w:val="007755EE"/>
    <w:rsid w:val="007C55D6"/>
    <w:rsid w:val="007D127C"/>
    <w:rsid w:val="007D7562"/>
    <w:rsid w:val="007E0D37"/>
    <w:rsid w:val="007E3A58"/>
    <w:rsid w:val="007F50F2"/>
    <w:rsid w:val="00803FF0"/>
    <w:rsid w:val="008061FE"/>
    <w:rsid w:val="00810ABB"/>
    <w:rsid w:val="00812EB6"/>
    <w:rsid w:val="00813304"/>
    <w:rsid w:val="0083043F"/>
    <w:rsid w:val="008359E0"/>
    <w:rsid w:val="00837B84"/>
    <w:rsid w:val="00845528"/>
    <w:rsid w:val="00854AC5"/>
    <w:rsid w:val="00862B7E"/>
    <w:rsid w:val="00891971"/>
    <w:rsid w:val="008A2FF3"/>
    <w:rsid w:val="008A719F"/>
    <w:rsid w:val="008B4934"/>
    <w:rsid w:val="008C4EFD"/>
    <w:rsid w:val="008D1CE7"/>
    <w:rsid w:val="008F0196"/>
    <w:rsid w:val="008F60EE"/>
    <w:rsid w:val="009024F5"/>
    <w:rsid w:val="00921A24"/>
    <w:rsid w:val="0093200F"/>
    <w:rsid w:val="00936C6D"/>
    <w:rsid w:val="009472FC"/>
    <w:rsid w:val="00961BDF"/>
    <w:rsid w:val="00971354"/>
    <w:rsid w:val="00975FF5"/>
    <w:rsid w:val="0098174C"/>
    <w:rsid w:val="00983F54"/>
    <w:rsid w:val="009A192C"/>
    <w:rsid w:val="009A1FDC"/>
    <w:rsid w:val="009A5678"/>
    <w:rsid w:val="009B245C"/>
    <w:rsid w:val="009D3C9C"/>
    <w:rsid w:val="009E5BF6"/>
    <w:rsid w:val="009E785E"/>
    <w:rsid w:val="009F69D6"/>
    <w:rsid w:val="00A13DA7"/>
    <w:rsid w:val="00A2210C"/>
    <w:rsid w:val="00A24656"/>
    <w:rsid w:val="00A31E25"/>
    <w:rsid w:val="00A422DF"/>
    <w:rsid w:val="00A548A2"/>
    <w:rsid w:val="00AA43C2"/>
    <w:rsid w:val="00AC6E31"/>
    <w:rsid w:val="00AD58CD"/>
    <w:rsid w:val="00AF177F"/>
    <w:rsid w:val="00AF2DEE"/>
    <w:rsid w:val="00AF3913"/>
    <w:rsid w:val="00B126FB"/>
    <w:rsid w:val="00B24D73"/>
    <w:rsid w:val="00B37231"/>
    <w:rsid w:val="00B705E1"/>
    <w:rsid w:val="00B709E0"/>
    <w:rsid w:val="00B7177E"/>
    <w:rsid w:val="00B7403A"/>
    <w:rsid w:val="00B82760"/>
    <w:rsid w:val="00B82974"/>
    <w:rsid w:val="00B82DD9"/>
    <w:rsid w:val="00BB3ED9"/>
    <w:rsid w:val="00BB4281"/>
    <w:rsid w:val="00BC79DC"/>
    <w:rsid w:val="00BD2E88"/>
    <w:rsid w:val="00C00CEC"/>
    <w:rsid w:val="00C01178"/>
    <w:rsid w:val="00C15E52"/>
    <w:rsid w:val="00C24346"/>
    <w:rsid w:val="00C303AE"/>
    <w:rsid w:val="00C475FF"/>
    <w:rsid w:val="00C52C25"/>
    <w:rsid w:val="00C918B5"/>
    <w:rsid w:val="00C92FC0"/>
    <w:rsid w:val="00CE1EA7"/>
    <w:rsid w:val="00CF6E59"/>
    <w:rsid w:val="00D15AFE"/>
    <w:rsid w:val="00D242D8"/>
    <w:rsid w:val="00D315C0"/>
    <w:rsid w:val="00D4398D"/>
    <w:rsid w:val="00D47834"/>
    <w:rsid w:val="00D85A90"/>
    <w:rsid w:val="00DB5D28"/>
    <w:rsid w:val="00DC126E"/>
    <w:rsid w:val="00DD1036"/>
    <w:rsid w:val="00DD4B7A"/>
    <w:rsid w:val="00E0193A"/>
    <w:rsid w:val="00E17B61"/>
    <w:rsid w:val="00E32157"/>
    <w:rsid w:val="00E40A51"/>
    <w:rsid w:val="00E43B9F"/>
    <w:rsid w:val="00E548D3"/>
    <w:rsid w:val="00E65196"/>
    <w:rsid w:val="00E803EE"/>
    <w:rsid w:val="00E923A7"/>
    <w:rsid w:val="00ED6061"/>
    <w:rsid w:val="00ED67F8"/>
    <w:rsid w:val="00ED6C04"/>
    <w:rsid w:val="00EF007A"/>
    <w:rsid w:val="00EF249C"/>
    <w:rsid w:val="00F10565"/>
    <w:rsid w:val="00F430E3"/>
    <w:rsid w:val="00F45505"/>
    <w:rsid w:val="00F57841"/>
    <w:rsid w:val="00F73806"/>
    <w:rsid w:val="00F742F4"/>
    <w:rsid w:val="00F91B3C"/>
    <w:rsid w:val="00FC348C"/>
    <w:rsid w:val="00FD4639"/>
    <w:rsid w:val="00FD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39E44B"/>
  <w14:defaultImageDpi w14:val="0"/>
  <w15:docId w15:val="{6220E2FF-65D0-41BE-B8E4-CED06EDC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57667D"/>
    <w:pPr>
      <w:autoSpaceDE w:val="0"/>
      <w:autoSpaceDN w:val="0"/>
      <w:adjustRightInd w:val="0"/>
    </w:pPr>
    <w:rPr>
      <w:rFonts w:ascii="DLCAOH+TimesNewRoman" w:hAnsi="DLCAOH+TimesNewRoman" w:cs="DLCAOH+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54FD-56DC-43B5-A0F9-FDB9501B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REAC Comment</cp:lastModifiedBy>
  <cp:revision>27</cp:revision>
  <cp:lastPrinted>2017-02-21T21:07:00Z</cp:lastPrinted>
  <dcterms:created xsi:type="dcterms:W3CDTF">2017-02-13T20:35:00Z</dcterms:created>
  <dcterms:modified xsi:type="dcterms:W3CDTF">2017-05-23T18:52:00Z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