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78C4" w:rsidR="00E57AA2" w:rsidP="001F26A6" w:rsidRDefault="00E57AA2" w14:paraId="780C1715" w14:textId="77777777">
      <w:pPr>
        <w:spacing w:after="0"/>
        <w:jc w:val="center"/>
        <w:rPr>
          <w:b/>
          <w:sz w:val="32"/>
          <w:szCs w:val="32"/>
        </w:rPr>
      </w:pPr>
      <w:bookmarkStart w:name="_Toc150615665" w:id="0"/>
      <w:bookmarkStart w:name="_Toc150616104" w:id="1"/>
      <w:bookmarkStart w:name="_Toc150616161" w:id="2"/>
      <w:bookmarkStart w:name="_Toc150619550" w:id="3"/>
      <w:bookmarkStart w:name="_Toc150697801" w:id="4"/>
      <w:bookmarkStart w:name="_Toc150704423" w:id="5"/>
      <w:bookmarkStart w:name="_Toc150704581" w:id="6"/>
      <w:bookmarkStart w:name="_Toc25646555" w:id="7"/>
      <w:bookmarkStart w:name="_Toc189310735" w:id="8"/>
    </w:p>
    <w:p w:rsidRPr="002078C4" w:rsidR="00E57AA2" w:rsidP="001F26A6" w:rsidRDefault="00E57AA2" w14:paraId="02DE7572" w14:textId="77777777">
      <w:pPr>
        <w:spacing w:after="0"/>
        <w:jc w:val="center"/>
        <w:rPr>
          <w:b/>
          <w:sz w:val="32"/>
          <w:szCs w:val="32"/>
        </w:rPr>
      </w:pPr>
    </w:p>
    <w:p w:rsidRPr="002078C4" w:rsidR="00E57AA2" w:rsidP="001F26A6" w:rsidRDefault="00E57AA2" w14:paraId="2B4C50C9" w14:textId="77777777">
      <w:pPr>
        <w:spacing w:after="0"/>
        <w:jc w:val="center"/>
        <w:rPr>
          <w:b/>
          <w:sz w:val="32"/>
          <w:szCs w:val="32"/>
        </w:rPr>
      </w:pPr>
    </w:p>
    <w:p w:rsidRPr="002078C4" w:rsidR="001B2DA1" w:rsidP="001F26A6" w:rsidRDefault="001B2DA1" w14:paraId="29C3F59B" w14:textId="77777777">
      <w:pPr>
        <w:spacing w:after="0"/>
        <w:jc w:val="center"/>
        <w:rPr>
          <w:b/>
          <w:sz w:val="36"/>
          <w:szCs w:val="36"/>
        </w:rPr>
      </w:pPr>
      <w:r w:rsidRPr="002078C4">
        <w:rPr>
          <w:b/>
          <w:sz w:val="36"/>
          <w:szCs w:val="36"/>
        </w:rPr>
        <w:t>National Science Foundation</w:t>
      </w:r>
    </w:p>
    <w:p w:rsidRPr="002078C4" w:rsidR="001B2DA1" w:rsidP="001F26A6" w:rsidRDefault="001B2DA1" w14:paraId="5DB209D5" w14:textId="77777777">
      <w:pPr>
        <w:spacing w:after="0"/>
        <w:jc w:val="center"/>
        <w:rPr>
          <w:b/>
          <w:sz w:val="36"/>
          <w:szCs w:val="36"/>
        </w:rPr>
      </w:pPr>
      <w:r w:rsidRPr="002078C4">
        <w:rPr>
          <w:b/>
          <w:sz w:val="36"/>
          <w:szCs w:val="36"/>
        </w:rPr>
        <w:t>Engineering Research Centers Program</w:t>
      </w:r>
    </w:p>
    <w:p w:rsidRPr="002078C4" w:rsidR="001B2DA1" w:rsidP="001F26A6" w:rsidRDefault="001B2DA1" w14:paraId="12301802" w14:textId="77777777">
      <w:pPr>
        <w:spacing w:after="0"/>
        <w:jc w:val="center"/>
        <w:rPr>
          <w:b/>
          <w:sz w:val="36"/>
          <w:szCs w:val="36"/>
        </w:rPr>
      </w:pPr>
    </w:p>
    <w:p w:rsidRPr="002078C4" w:rsidR="001B2DA1" w:rsidP="001F26A6" w:rsidRDefault="001B2DA1" w14:paraId="5A15C038" w14:textId="77777777">
      <w:pPr>
        <w:spacing w:after="0"/>
        <w:jc w:val="center"/>
        <w:rPr>
          <w:b/>
          <w:sz w:val="36"/>
          <w:szCs w:val="36"/>
        </w:rPr>
      </w:pPr>
    </w:p>
    <w:p w:rsidRPr="002078C4" w:rsidR="001B2DA1" w:rsidP="001F26A6" w:rsidRDefault="001B2DA1" w14:paraId="0F7C06BA" w14:textId="77777777">
      <w:pPr>
        <w:spacing w:after="0"/>
        <w:jc w:val="center"/>
        <w:rPr>
          <w:b/>
          <w:sz w:val="36"/>
          <w:szCs w:val="36"/>
        </w:rPr>
      </w:pPr>
    </w:p>
    <w:p w:rsidRPr="002078C4" w:rsidR="001B2DA1" w:rsidP="001F26A6" w:rsidRDefault="001B2DA1" w14:paraId="241AD401" w14:textId="77777777">
      <w:pPr>
        <w:spacing w:after="0"/>
        <w:jc w:val="center"/>
        <w:rPr>
          <w:b/>
          <w:sz w:val="32"/>
          <w:szCs w:val="32"/>
        </w:rPr>
      </w:pPr>
      <w:r w:rsidRPr="002078C4">
        <w:rPr>
          <w:b/>
          <w:sz w:val="32"/>
          <w:szCs w:val="32"/>
        </w:rPr>
        <w:t>Guidelines for ERCWeb Data Entry for the</w:t>
      </w:r>
    </w:p>
    <w:p w:rsidRPr="002078C4" w:rsidR="001B2DA1" w:rsidP="001F26A6" w:rsidRDefault="001B2DA1" w14:paraId="3443FA50" w14:textId="77777777">
      <w:pPr>
        <w:spacing w:after="0"/>
        <w:jc w:val="center"/>
        <w:rPr>
          <w:b/>
          <w:sz w:val="32"/>
          <w:szCs w:val="32"/>
        </w:rPr>
      </w:pPr>
      <w:r w:rsidRPr="002078C4">
        <w:rPr>
          <w:b/>
          <w:sz w:val="32"/>
          <w:szCs w:val="32"/>
        </w:rPr>
        <w:t>Engineering Research Centers</w:t>
      </w:r>
    </w:p>
    <w:p w:rsidRPr="002078C4" w:rsidR="001B2DA1" w:rsidP="001F26A6" w:rsidRDefault="00FE34EE" w14:paraId="2EE6A1A3" w14:textId="77777777">
      <w:pPr>
        <w:spacing w:after="0"/>
        <w:jc w:val="center"/>
        <w:rPr>
          <w:b/>
          <w:sz w:val="32"/>
          <w:szCs w:val="32"/>
        </w:rPr>
      </w:pPr>
      <w:r w:rsidRPr="002078C4">
        <w:rPr>
          <w:b/>
          <w:sz w:val="32"/>
          <w:szCs w:val="32"/>
        </w:rPr>
        <w:t>FY</w:t>
      </w:r>
      <w:r w:rsidR="00BD629D">
        <w:rPr>
          <w:b/>
          <w:sz w:val="32"/>
          <w:szCs w:val="32"/>
        </w:rPr>
        <w:t xml:space="preserve"> </w:t>
      </w:r>
      <w:r w:rsidRPr="002078C4">
        <w:rPr>
          <w:b/>
          <w:sz w:val="32"/>
          <w:szCs w:val="32"/>
        </w:rPr>
        <w:t>20</w:t>
      </w:r>
      <w:r w:rsidR="008F088F">
        <w:rPr>
          <w:b/>
          <w:sz w:val="32"/>
          <w:szCs w:val="32"/>
        </w:rPr>
        <w:t>2</w:t>
      </w:r>
      <w:r w:rsidR="00080294">
        <w:rPr>
          <w:b/>
          <w:sz w:val="32"/>
          <w:szCs w:val="32"/>
        </w:rPr>
        <w:t>1</w:t>
      </w:r>
    </w:p>
    <w:p w:rsidRPr="003B2467" w:rsidR="001B2DA1" w:rsidP="001F26A6" w:rsidRDefault="001B2DA1" w14:paraId="60D3A422" w14:textId="77777777">
      <w:pPr>
        <w:spacing w:after="0"/>
        <w:jc w:val="center"/>
        <w:rPr>
          <w:b/>
          <w:sz w:val="28"/>
          <w:szCs w:val="28"/>
        </w:rPr>
      </w:pPr>
    </w:p>
    <w:p w:rsidRPr="003B2467" w:rsidR="001B2DA1" w:rsidP="003B2467" w:rsidRDefault="006018A1" w14:paraId="324C95DA" w14:textId="77777777">
      <w:pPr>
        <w:spacing w:after="0"/>
        <w:jc w:val="center"/>
        <w:rPr>
          <w:b/>
          <w:sz w:val="28"/>
          <w:szCs w:val="28"/>
        </w:rPr>
      </w:pPr>
      <w:r>
        <w:rPr>
          <w:b/>
          <w:sz w:val="28"/>
          <w:szCs w:val="28"/>
        </w:rPr>
        <w:t>January</w:t>
      </w:r>
      <w:r w:rsidR="008F088F">
        <w:rPr>
          <w:b/>
          <w:sz w:val="28"/>
          <w:szCs w:val="28"/>
        </w:rPr>
        <w:t xml:space="preserve"> 202</w:t>
      </w:r>
      <w:r w:rsidR="00080294">
        <w:rPr>
          <w:b/>
          <w:sz w:val="28"/>
          <w:szCs w:val="28"/>
        </w:rPr>
        <w:t>1</w:t>
      </w:r>
    </w:p>
    <w:p w:rsidRPr="003B2467" w:rsidR="001B2DA1" w:rsidP="003B2467" w:rsidRDefault="001B2DA1" w14:paraId="3F1D9C72" w14:textId="77777777">
      <w:pPr>
        <w:spacing w:after="0"/>
        <w:jc w:val="center"/>
        <w:rPr>
          <w:sz w:val="28"/>
          <w:szCs w:val="28"/>
        </w:rPr>
      </w:pPr>
    </w:p>
    <w:p w:rsidRPr="003B2467" w:rsidR="00E57AA2" w:rsidP="003B2467" w:rsidRDefault="00E57AA2" w14:paraId="6E07897E" w14:textId="77777777">
      <w:pPr>
        <w:spacing w:after="0"/>
        <w:jc w:val="center"/>
        <w:rPr>
          <w:sz w:val="28"/>
          <w:szCs w:val="28"/>
        </w:rPr>
      </w:pPr>
    </w:p>
    <w:p w:rsidR="001B2DA1" w:rsidP="003B2467" w:rsidRDefault="001B2DA1" w14:paraId="32329CF0" w14:textId="77777777">
      <w:pPr>
        <w:spacing w:after="0"/>
        <w:jc w:val="center"/>
        <w:rPr>
          <w:sz w:val="28"/>
          <w:szCs w:val="28"/>
        </w:rPr>
      </w:pPr>
    </w:p>
    <w:p w:rsidR="003B2467" w:rsidP="003B2467" w:rsidRDefault="003B2467" w14:paraId="5ABB67E5" w14:textId="77777777">
      <w:pPr>
        <w:spacing w:after="0"/>
        <w:jc w:val="center"/>
        <w:rPr>
          <w:sz w:val="28"/>
          <w:szCs w:val="28"/>
        </w:rPr>
      </w:pPr>
    </w:p>
    <w:p w:rsidR="003B2467" w:rsidP="003B2467" w:rsidRDefault="003B2467" w14:paraId="628DABAF" w14:textId="77777777">
      <w:pPr>
        <w:spacing w:after="0"/>
        <w:jc w:val="center"/>
        <w:rPr>
          <w:sz w:val="28"/>
          <w:szCs w:val="28"/>
        </w:rPr>
      </w:pPr>
    </w:p>
    <w:p w:rsidR="003B2467" w:rsidP="003B2467" w:rsidRDefault="003B2467" w14:paraId="70003D33" w14:textId="77777777">
      <w:pPr>
        <w:spacing w:after="0"/>
        <w:jc w:val="center"/>
        <w:rPr>
          <w:sz w:val="28"/>
          <w:szCs w:val="28"/>
        </w:rPr>
      </w:pPr>
    </w:p>
    <w:p w:rsidR="003B2467" w:rsidP="003B2467" w:rsidRDefault="003B2467" w14:paraId="5438CB8E" w14:textId="77777777">
      <w:pPr>
        <w:spacing w:after="0"/>
        <w:jc w:val="center"/>
        <w:rPr>
          <w:sz w:val="28"/>
          <w:szCs w:val="28"/>
        </w:rPr>
      </w:pPr>
    </w:p>
    <w:p w:rsidRPr="003B2467" w:rsidR="003B2467" w:rsidP="003B2467" w:rsidRDefault="003B2467" w14:paraId="21E5F482" w14:textId="77777777">
      <w:pPr>
        <w:spacing w:after="0"/>
        <w:jc w:val="center"/>
        <w:rPr>
          <w:sz w:val="28"/>
          <w:szCs w:val="28"/>
        </w:rPr>
      </w:pPr>
    </w:p>
    <w:p w:rsidRPr="002078C4" w:rsidR="001B2DA1" w:rsidP="003B2467" w:rsidRDefault="00E57AA2" w14:paraId="0DE1E49D" w14:textId="77777777">
      <w:pPr>
        <w:spacing w:after="0"/>
        <w:jc w:val="center"/>
        <w:rPr>
          <w:i/>
          <w:sz w:val="28"/>
        </w:rPr>
      </w:pPr>
      <w:r w:rsidRPr="002078C4">
        <w:rPr>
          <w:i/>
          <w:sz w:val="28"/>
        </w:rPr>
        <w:t xml:space="preserve">prepared </w:t>
      </w:r>
      <w:r w:rsidRPr="002078C4" w:rsidR="001B2DA1">
        <w:rPr>
          <w:i/>
          <w:sz w:val="28"/>
        </w:rPr>
        <w:t>for</w:t>
      </w:r>
    </w:p>
    <w:p w:rsidRPr="002078C4" w:rsidR="001B2DA1" w:rsidP="003B2467" w:rsidRDefault="001B2DA1" w14:paraId="2E0C1628" w14:textId="77777777">
      <w:pPr>
        <w:spacing w:after="0"/>
        <w:jc w:val="center"/>
      </w:pPr>
    </w:p>
    <w:p w:rsidRPr="002078C4" w:rsidR="001B2DA1" w:rsidP="003B2467" w:rsidRDefault="001B2DA1" w14:paraId="20BABC13" w14:textId="77777777">
      <w:pPr>
        <w:spacing w:after="0"/>
        <w:jc w:val="center"/>
        <w:rPr>
          <w:b/>
          <w:sz w:val="28"/>
          <w:szCs w:val="28"/>
        </w:rPr>
      </w:pPr>
      <w:r w:rsidRPr="002078C4">
        <w:rPr>
          <w:b/>
          <w:sz w:val="28"/>
          <w:szCs w:val="28"/>
        </w:rPr>
        <w:t>National Science Foundation</w:t>
      </w:r>
    </w:p>
    <w:p w:rsidRPr="002078C4" w:rsidR="001B2DA1" w:rsidP="003B2467" w:rsidRDefault="001B2DA1" w14:paraId="36CDD994" w14:textId="77777777">
      <w:pPr>
        <w:spacing w:after="0"/>
        <w:jc w:val="center"/>
        <w:rPr>
          <w:b/>
          <w:sz w:val="28"/>
          <w:szCs w:val="28"/>
        </w:rPr>
      </w:pPr>
      <w:r w:rsidRPr="002078C4">
        <w:rPr>
          <w:b/>
          <w:sz w:val="28"/>
          <w:szCs w:val="28"/>
        </w:rPr>
        <w:t>Directorate for Engineering</w:t>
      </w:r>
    </w:p>
    <w:p w:rsidRPr="002078C4" w:rsidR="001B2DA1" w:rsidP="003B2467" w:rsidRDefault="001B2DA1" w14:paraId="1220D0D8" w14:textId="77777777">
      <w:pPr>
        <w:spacing w:after="0"/>
        <w:jc w:val="center"/>
        <w:rPr>
          <w:b/>
          <w:sz w:val="28"/>
          <w:szCs w:val="28"/>
        </w:rPr>
      </w:pPr>
      <w:r w:rsidRPr="002078C4">
        <w:rPr>
          <w:b/>
          <w:sz w:val="28"/>
          <w:szCs w:val="28"/>
        </w:rPr>
        <w:t>Division of Engineering Education and Centers</w:t>
      </w:r>
    </w:p>
    <w:p w:rsidRPr="002078C4" w:rsidR="00E57AA2" w:rsidP="003B2467" w:rsidRDefault="00E57AA2" w14:paraId="0FF8AC4A" w14:textId="77777777">
      <w:pPr>
        <w:spacing w:after="0"/>
        <w:jc w:val="center"/>
      </w:pPr>
    </w:p>
    <w:p w:rsidRPr="002078C4" w:rsidR="003B2467" w:rsidP="003B2467" w:rsidRDefault="003B2467" w14:paraId="51F640BD" w14:textId="77777777">
      <w:pPr>
        <w:spacing w:after="0"/>
        <w:jc w:val="center"/>
      </w:pPr>
    </w:p>
    <w:p w:rsidRPr="002078C4" w:rsidR="00E57AA2" w:rsidP="001F26A6" w:rsidRDefault="00E57AA2" w14:paraId="6F1E72CA" w14:textId="77777777">
      <w:pPr>
        <w:spacing w:after="0"/>
        <w:jc w:val="center"/>
        <w:rPr>
          <w:i/>
          <w:sz w:val="28"/>
        </w:rPr>
      </w:pPr>
      <w:r w:rsidRPr="002078C4">
        <w:rPr>
          <w:i/>
          <w:sz w:val="28"/>
        </w:rPr>
        <w:t>by</w:t>
      </w:r>
    </w:p>
    <w:p w:rsidRPr="002078C4" w:rsidR="00E57AA2" w:rsidP="003B2467" w:rsidRDefault="00D25C07" w14:paraId="7E26B14E" w14:textId="5E0F87BC">
      <w:pPr>
        <w:spacing w:after="0"/>
        <w:jc w:val="center"/>
        <w:rPr>
          <w:b/>
        </w:rPr>
      </w:pPr>
      <w:r>
        <w:rPr>
          <w:rFonts w:ascii="Calibri" w:hAnsi="Calibri" w:eastAsia="Calibri"/>
          <w:noProof/>
          <w:sz w:val="22"/>
          <w:szCs w:val="22"/>
        </w:rPr>
        <w:drawing>
          <wp:inline distT="0" distB="0" distL="0" distR="0" wp14:anchorId="55D89064" wp14:editId="58C37941">
            <wp:extent cx="1219200" cy="9448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944880"/>
                    </a:xfrm>
                    <a:prstGeom prst="rect">
                      <a:avLst/>
                    </a:prstGeom>
                    <a:noFill/>
                    <a:ln>
                      <a:noFill/>
                    </a:ln>
                  </pic:spPr>
                </pic:pic>
              </a:graphicData>
            </a:graphic>
          </wp:inline>
        </w:drawing>
      </w:r>
    </w:p>
    <w:p w:rsidRPr="002078C4" w:rsidR="00DE2854" w:rsidP="006D2B1C" w:rsidRDefault="00DE2854" w14:paraId="2D6CFC57" w14:textId="77777777">
      <w:pPr>
        <w:tabs>
          <w:tab w:val="left" w:pos="270"/>
          <w:tab w:val="left" w:pos="1980"/>
        </w:tabs>
        <w:spacing w:after="0"/>
        <w:jc w:val="center"/>
        <w:rPr>
          <w:i/>
        </w:rPr>
      </w:pPr>
    </w:p>
    <w:p w:rsidRPr="00F4354F" w:rsidR="00283AD3" w:rsidP="003B2467" w:rsidRDefault="00283AD3" w14:paraId="49196AF3" w14:textId="77777777">
      <w:pPr>
        <w:spacing w:after="0"/>
        <w:jc w:val="center"/>
        <w:rPr>
          <w:rFonts w:ascii="Helvetica" w:hAnsi="Helvetica"/>
          <w:color w:val="666666"/>
          <w:spacing w:val="2"/>
          <w:sz w:val="21"/>
          <w:szCs w:val="21"/>
          <w:shd w:val="clear" w:color="auto" w:fill="FFFFFF"/>
          <w:lang w:val="es-ES"/>
        </w:rPr>
      </w:pPr>
      <w:bookmarkStart w:name="_Toc345662661" w:id="9"/>
      <w:r w:rsidRPr="00F4354F">
        <w:rPr>
          <w:rFonts w:ascii="Helvetica" w:hAnsi="Helvetica"/>
          <w:color w:val="666666"/>
          <w:spacing w:val="2"/>
          <w:sz w:val="21"/>
          <w:szCs w:val="21"/>
          <w:shd w:val="clear" w:color="auto" w:fill="FFFFFF"/>
          <w:lang w:val="es-ES"/>
        </w:rPr>
        <w:t>1401 Mercantile Lane Largo MD, 20774</w:t>
      </w:r>
    </w:p>
    <w:p w:rsidRPr="00F4354F" w:rsidR="003B2467" w:rsidP="003B2467" w:rsidRDefault="003254C4" w14:paraId="6F28C1D8" w14:textId="77777777">
      <w:pPr>
        <w:spacing w:after="0"/>
        <w:jc w:val="center"/>
        <w:rPr>
          <w:b/>
          <w:lang w:val="es-ES"/>
        </w:rPr>
      </w:pPr>
      <w:hyperlink w:history="1" r:id="rId10">
        <w:r w:rsidRPr="00F4354F" w:rsidR="00283AD3">
          <w:rPr>
            <w:rStyle w:val="Hyperlink"/>
            <w:b/>
            <w:lang w:val="es-ES"/>
          </w:rPr>
          <w:t>www.cbsxcels.com</w:t>
        </w:r>
      </w:hyperlink>
    </w:p>
    <w:p w:rsidRPr="00F4354F" w:rsidR="00283AD3" w:rsidP="003B2467" w:rsidRDefault="00283AD3" w14:paraId="09A165F2" w14:textId="77777777">
      <w:pPr>
        <w:spacing w:after="0"/>
        <w:jc w:val="center"/>
        <w:rPr>
          <w:b/>
          <w:lang w:val="es-ES"/>
        </w:rPr>
      </w:pPr>
    </w:p>
    <w:p w:rsidRPr="00F4354F" w:rsidR="003B2467" w:rsidP="003B2467" w:rsidRDefault="003B2467" w14:paraId="0FD0ACBD" w14:textId="77777777">
      <w:pPr>
        <w:spacing w:after="0"/>
        <w:jc w:val="center"/>
        <w:rPr>
          <w:b/>
          <w:lang w:val="es-ES"/>
        </w:rPr>
      </w:pPr>
    </w:p>
    <w:p w:rsidRPr="00F4354F" w:rsidR="003B2467" w:rsidP="003B2467" w:rsidRDefault="003B2467" w14:paraId="537F8E80" w14:textId="77777777">
      <w:pPr>
        <w:spacing w:after="0"/>
        <w:jc w:val="center"/>
        <w:rPr>
          <w:b/>
          <w:lang w:val="es-ES"/>
        </w:rPr>
      </w:pPr>
    </w:p>
    <w:p w:rsidRPr="00F4354F" w:rsidR="003B2467" w:rsidP="003B2467" w:rsidRDefault="003B2467" w14:paraId="5F8A950C" w14:textId="77777777">
      <w:pPr>
        <w:spacing w:after="0"/>
        <w:jc w:val="center"/>
        <w:rPr>
          <w:b/>
          <w:lang w:val="es-ES"/>
        </w:rPr>
      </w:pPr>
    </w:p>
    <w:p w:rsidR="00871387" w:rsidP="00871387" w:rsidRDefault="00871387" w14:paraId="6284D150" w14:textId="77777777">
      <w:pPr>
        <w:pStyle w:val="TOCHeading"/>
        <w:jc w:val="center"/>
        <w:rPr>
          <w:rFonts w:ascii="Arial" w:hAnsi="Arial" w:cs="Arial"/>
          <w:color w:val="auto"/>
          <w:sz w:val="24"/>
          <w:szCs w:val="24"/>
        </w:rPr>
      </w:pPr>
      <w:r w:rsidRPr="00871387">
        <w:rPr>
          <w:rFonts w:ascii="Arial" w:hAnsi="Arial" w:cs="Arial"/>
          <w:color w:val="auto"/>
          <w:sz w:val="24"/>
          <w:szCs w:val="24"/>
        </w:rPr>
        <w:t>Contents</w:t>
      </w:r>
    </w:p>
    <w:p w:rsidR="00145E89" w:rsidRDefault="00844005" w14:paraId="5A199B28" w14:textId="10235963">
      <w:pPr>
        <w:pStyle w:val="TOC1"/>
        <w:tabs>
          <w:tab w:val="left" w:pos="907"/>
          <w:tab w:val="right" w:leader="dot" w:pos="1007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63953601">
        <w:r w:rsidRPr="00BE13AF" w:rsidR="00145E89">
          <w:rPr>
            <w:rStyle w:val="Hyperlink"/>
            <w:noProof/>
          </w:rPr>
          <w:t>1.</w:t>
        </w:r>
        <w:r w:rsidR="00145E89">
          <w:rPr>
            <w:rFonts w:asciiTheme="minorHAnsi" w:hAnsiTheme="minorHAnsi" w:eastAsiaTheme="minorEastAsia" w:cstheme="minorBidi"/>
            <w:noProof/>
            <w:sz w:val="22"/>
            <w:szCs w:val="22"/>
          </w:rPr>
          <w:tab/>
        </w:r>
        <w:r w:rsidRPr="00BE13AF" w:rsidR="00145E89">
          <w:rPr>
            <w:rStyle w:val="Hyperlink"/>
            <w:noProof/>
          </w:rPr>
          <w:t>Introduction</w:t>
        </w:r>
        <w:r w:rsidR="00145E89">
          <w:rPr>
            <w:noProof/>
            <w:webHidden/>
          </w:rPr>
          <w:tab/>
        </w:r>
        <w:r w:rsidR="00145E89">
          <w:rPr>
            <w:noProof/>
            <w:webHidden/>
          </w:rPr>
          <w:fldChar w:fldCharType="begin"/>
        </w:r>
        <w:r w:rsidR="00145E89">
          <w:rPr>
            <w:noProof/>
            <w:webHidden/>
          </w:rPr>
          <w:instrText xml:space="preserve"> PAGEREF _Toc63953601 \h </w:instrText>
        </w:r>
        <w:r w:rsidR="00145E89">
          <w:rPr>
            <w:noProof/>
            <w:webHidden/>
          </w:rPr>
        </w:r>
        <w:r w:rsidR="00145E89">
          <w:rPr>
            <w:noProof/>
            <w:webHidden/>
          </w:rPr>
          <w:fldChar w:fldCharType="separate"/>
        </w:r>
        <w:r w:rsidR="00145E89">
          <w:rPr>
            <w:noProof/>
            <w:webHidden/>
          </w:rPr>
          <w:t>1</w:t>
        </w:r>
        <w:r w:rsidR="00145E89">
          <w:rPr>
            <w:noProof/>
            <w:webHidden/>
          </w:rPr>
          <w:fldChar w:fldCharType="end"/>
        </w:r>
      </w:hyperlink>
    </w:p>
    <w:p w:rsidR="00145E89" w:rsidRDefault="003254C4" w14:paraId="23623396" w14:textId="2FAFB931">
      <w:pPr>
        <w:pStyle w:val="TOC2"/>
        <w:rPr>
          <w:rFonts w:asciiTheme="minorHAnsi" w:hAnsiTheme="minorHAnsi" w:eastAsiaTheme="minorEastAsia" w:cstheme="minorBidi"/>
          <w:sz w:val="22"/>
          <w:szCs w:val="22"/>
        </w:rPr>
      </w:pPr>
      <w:hyperlink w:history="1" w:anchor="_Toc63953602">
        <w:r w:rsidRPr="00BE13AF" w:rsidR="00145E89">
          <w:rPr>
            <w:rStyle w:val="Hyperlink"/>
          </w:rPr>
          <w:t>1.1.</w:t>
        </w:r>
        <w:r w:rsidR="00145E89">
          <w:rPr>
            <w:rFonts w:asciiTheme="minorHAnsi" w:hAnsiTheme="minorHAnsi" w:eastAsiaTheme="minorEastAsia" w:cstheme="minorBidi"/>
            <w:sz w:val="22"/>
            <w:szCs w:val="22"/>
          </w:rPr>
          <w:tab/>
        </w:r>
        <w:r w:rsidRPr="00BE13AF" w:rsidR="00145E89">
          <w:rPr>
            <w:rStyle w:val="Hyperlink"/>
          </w:rPr>
          <w:t>Getting Started</w:t>
        </w:r>
        <w:r w:rsidR="00145E89">
          <w:rPr>
            <w:webHidden/>
          </w:rPr>
          <w:tab/>
        </w:r>
        <w:r w:rsidR="00145E89">
          <w:rPr>
            <w:webHidden/>
          </w:rPr>
          <w:fldChar w:fldCharType="begin"/>
        </w:r>
        <w:r w:rsidR="00145E89">
          <w:rPr>
            <w:webHidden/>
          </w:rPr>
          <w:instrText xml:space="preserve"> PAGEREF _Toc63953602 \h </w:instrText>
        </w:r>
        <w:r w:rsidR="00145E89">
          <w:rPr>
            <w:webHidden/>
          </w:rPr>
        </w:r>
        <w:r w:rsidR="00145E89">
          <w:rPr>
            <w:webHidden/>
          </w:rPr>
          <w:fldChar w:fldCharType="separate"/>
        </w:r>
        <w:r w:rsidR="00145E89">
          <w:rPr>
            <w:webHidden/>
          </w:rPr>
          <w:t>1</w:t>
        </w:r>
        <w:r w:rsidR="00145E89">
          <w:rPr>
            <w:webHidden/>
          </w:rPr>
          <w:fldChar w:fldCharType="end"/>
        </w:r>
      </w:hyperlink>
    </w:p>
    <w:p w:rsidR="00145E89" w:rsidRDefault="003254C4" w14:paraId="0961C41B" w14:textId="5A09EE35">
      <w:pPr>
        <w:pStyle w:val="TOC3"/>
        <w:rPr>
          <w:rFonts w:asciiTheme="minorHAnsi" w:hAnsiTheme="minorHAnsi" w:eastAsiaTheme="minorEastAsia" w:cstheme="minorBidi"/>
          <w:noProof/>
          <w:sz w:val="22"/>
          <w:szCs w:val="22"/>
        </w:rPr>
      </w:pPr>
      <w:hyperlink w:history="1" w:anchor="_Toc63953603">
        <w:r w:rsidRPr="00BE13AF" w:rsidR="00145E89">
          <w:rPr>
            <w:rStyle w:val="Hyperlink"/>
            <w:noProof/>
          </w:rPr>
          <w:t>1.1.1.</w:t>
        </w:r>
        <w:r w:rsidR="00145E89">
          <w:rPr>
            <w:rFonts w:asciiTheme="minorHAnsi" w:hAnsiTheme="minorHAnsi" w:eastAsiaTheme="minorEastAsia" w:cstheme="minorBidi"/>
            <w:noProof/>
            <w:sz w:val="22"/>
            <w:szCs w:val="22"/>
          </w:rPr>
          <w:tab/>
        </w:r>
        <w:r w:rsidRPr="00BE13AF" w:rsidR="00145E89">
          <w:rPr>
            <w:rStyle w:val="Hyperlink"/>
            <w:noProof/>
          </w:rPr>
          <w:t>Reporting Periods</w:t>
        </w:r>
        <w:r w:rsidR="00145E89">
          <w:rPr>
            <w:noProof/>
            <w:webHidden/>
          </w:rPr>
          <w:tab/>
        </w:r>
        <w:r w:rsidR="00145E89">
          <w:rPr>
            <w:noProof/>
            <w:webHidden/>
          </w:rPr>
          <w:fldChar w:fldCharType="begin"/>
        </w:r>
        <w:r w:rsidR="00145E89">
          <w:rPr>
            <w:noProof/>
            <w:webHidden/>
          </w:rPr>
          <w:instrText xml:space="preserve"> PAGEREF _Toc63953603 \h </w:instrText>
        </w:r>
        <w:r w:rsidR="00145E89">
          <w:rPr>
            <w:noProof/>
            <w:webHidden/>
          </w:rPr>
        </w:r>
        <w:r w:rsidR="00145E89">
          <w:rPr>
            <w:noProof/>
            <w:webHidden/>
          </w:rPr>
          <w:fldChar w:fldCharType="separate"/>
        </w:r>
        <w:r w:rsidR="00145E89">
          <w:rPr>
            <w:noProof/>
            <w:webHidden/>
          </w:rPr>
          <w:t>2</w:t>
        </w:r>
        <w:r w:rsidR="00145E89">
          <w:rPr>
            <w:noProof/>
            <w:webHidden/>
          </w:rPr>
          <w:fldChar w:fldCharType="end"/>
        </w:r>
      </w:hyperlink>
    </w:p>
    <w:p w:rsidR="00145E89" w:rsidRDefault="003254C4" w14:paraId="06AD05A5" w14:textId="6303379C">
      <w:pPr>
        <w:pStyle w:val="TOC3"/>
        <w:rPr>
          <w:rFonts w:asciiTheme="minorHAnsi" w:hAnsiTheme="minorHAnsi" w:eastAsiaTheme="minorEastAsia" w:cstheme="minorBidi"/>
          <w:noProof/>
          <w:sz w:val="22"/>
          <w:szCs w:val="22"/>
        </w:rPr>
      </w:pPr>
      <w:hyperlink w:history="1" w:anchor="_Toc63953604">
        <w:r w:rsidRPr="00BE13AF" w:rsidR="00145E89">
          <w:rPr>
            <w:rStyle w:val="Hyperlink"/>
            <w:noProof/>
          </w:rPr>
          <w:t>1.1.2.</w:t>
        </w:r>
        <w:r w:rsidR="00145E89">
          <w:rPr>
            <w:rFonts w:asciiTheme="minorHAnsi" w:hAnsiTheme="minorHAnsi" w:eastAsiaTheme="minorEastAsia" w:cstheme="minorBidi"/>
            <w:noProof/>
            <w:sz w:val="22"/>
            <w:szCs w:val="22"/>
          </w:rPr>
          <w:tab/>
        </w:r>
        <w:r w:rsidRPr="00BE13AF" w:rsidR="00145E89">
          <w:rPr>
            <w:rStyle w:val="Hyperlink"/>
            <w:noProof/>
          </w:rPr>
          <w:t>Reporting Budget and Financial Data</w:t>
        </w:r>
        <w:r w:rsidR="00145E89">
          <w:rPr>
            <w:noProof/>
            <w:webHidden/>
          </w:rPr>
          <w:tab/>
        </w:r>
        <w:r w:rsidR="00145E89">
          <w:rPr>
            <w:noProof/>
            <w:webHidden/>
          </w:rPr>
          <w:fldChar w:fldCharType="begin"/>
        </w:r>
        <w:r w:rsidR="00145E89">
          <w:rPr>
            <w:noProof/>
            <w:webHidden/>
          </w:rPr>
          <w:instrText xml:space="preserve"> PAGEREF _Toc63953604 \h </w:instrText>
        </w:r>
        <w:r w:rsidR="00145E89">
          <w:rPr>
            <w:noProof/>
            <w:webHidden/>
          </w:rPr>
        </w:r>
        <w:r w:rsidR="00145E89">
          <w:rPr>
            <w:noProof/>
            <w:webHidden/>
          </w:rPr>
          <w:fldChar w:fldCharType="separate"/>
        </w:r>
        <w:r w:rsidR="00145E89">
          <w:rPr>
            <w:noProof/>
            <w:webHidden/>
          </w:rPr>
          <w:t>2</w:t>
        </w:r>
        <w:r w:rsidR="00145E89">
          <w:rPr>
            <w:noProof/>
            <w:webHidden/>
          </w:rPr>
          <w:fldChar w:fldCharType="end"/>
        </w:r>
      </w:hyperlink>
    </w:p>
    <w:p w:rsidR="00145E89" w:rsidRDefault="003254C4" w14:paraId="36BE4982" w14:textId="1833DCCD">
      <w:pPr>
        <w:pStyle w:val="TOC2"/>
        <w:rPr>
          <w:rFonts w:asciiTheme="minorHAnsi" w:hAnsiTheme="minorHAnsi" w:eastAsiaTheme="minorEastAsia" w:cstheme="minorBidi"/>
          <w:sz w:val="22"/>
          <w:szCs w:val="22"/>
        </w:rPr>
      </w:pPr>
      <w:hyperlink w:history="1" w:anchor="_Toc63953605">
        <w:r w:rsidRPr="00BE13AF" w:rsidR="00145E89">
          <w:rPr>
            <w:rStyle w:val="Hyperlink"/>
          </w:rPr>
          <w:t>1.2.</w:t>
        </w:r>
        <w:r w:rsidR="00145E89">
          <w:rPr>
            <w:rFonts w:asciiTheme="minorHAnsi" w:hAnsiTheme="minorHAnsi" w:eastAsiaTheme="minorEastAsia" w:cstheme="minorBidi"/>
            <w:sz w:val="22"/>
            <w:szCs w:val="22"/>
          </w:rPr>
          <w:tab/>
        </w:r>
        <w:r w:rsidRPr="00BE13AF" w:rsidR="00145E89">
          <w:rPr>
            <w:rStyle w:val="Hyperlink"/>
          </w:rPr>
          <w:t>Submitting the Data</w:t>
        </w:r>
        <w:r w:rsidR="00145E89">
          <w:rPr>
            <w:webHidden/>
          </w:rPr>
          <w:tab/>
        </w:r>
        <w:r w:rsidR="00145E89">
          <w:rPr>
            <w:webHidden/>
          </w:rPr>
          <w:fldChar w:fldCharType="begin"/>
        </w:r>
        <w:r w:rsidR="00145E89">
          <w:rPr>
            <w:webHidden/>
          </w:rPr>
          <w:instrText xml:space="preserve"> PAGEREF _Toc63953605 \h </w:instrText>
        </w:r>
        <w:r w:rsidR="00145E89">
          <w:rPr>
            <w:webHidden/>
          </w:rPr>
        </w:r>
        <w:r w:rsidR="00145E89">
          <w:rPr>
            <w:webHidden/>
          </w:rPr>
          <w:fldChar w:fldCharType="separate"/>
        </w:r>
        <w:r w:rsidR="00145E89">
          <w:rPr>
            <w:webHidden/>
          </w:rPr>
          <w:t>3</w:t>
        </w:r>
        <w:r w:rsidR="00145E89">
          <w:rPr>
            <w:webHidden/>
          </w:rPr>
          <w:fldChar w:fldCharType="end"/>
        </w:r>
      </w:hyperlink>
    </w:p>
    <w:p w:rsidR="00145E89" w:rsidRDefault="003254C4" w14:paraId="3D16CD67" w14:textId="563CFC64">
      <w:pPr>
        <w:pStyle w:val="TOC1"/>
        <w:tabs>
          <w:tab w:val="left" w:pos="907"/>
          <w:tab w:val="right" w:leader="dot" w:pos="10070"/>
        </w:tabs>
        <w:rPr>
          <w:rFonts w:asciiTheme="minorHAnsi" w:hAnsiTheme="minorHAnsi" w:eastAsiaTheme="minorEastAsia" w:cstheme="minorBidi"/>
          <w:noProof/>
          <w:sz w:val="22"/>
          <w:szCs w:val="22"/>
        </w:rPr>
      </w:pPr>
      <w:hyperlink w:history="1" w:anchor="_Toc63953606">
        <w:r w:rsidRPr="00BE13AF" w:rsidR="00145E89">
          <w:rPr>
            <w:rStyle w:val="Hyperlink"/>
            <w:noProof/>
          </w:rPr>
          <w:t>2.</w:t>
        </w:r>
        <w:r w:rsidR="00145E89">
          <w:rPr>
            <w:rFonts w:asciiTheme="minorHAnsi" w:hAnsiTheme="minorHAnsi" w:eastAsiaTheme="minorEastAsia" w:cstheme="minorBidi"/>
            <w:noProof/>
            <w:sz w:val="22"/>
            <w:szCs w:val="22"/>
          </w:rPr>
          <w:tab/>
        </w:r>
        <w:r w:rsidRPr="00BE13AF" w:rsidR="00145E89">
          <w:rPr>
            <w:rStyle w:val="Hyperlink"/>
            <w:noProof/>
          </w:rPr>
          <w:t>ERCWeb Table Descriptions</w:t>
        </w:r>
        <w:r w:rsidR="00145E89">
          <w:rPr>
            <w:noProof/>
            <w:webHidden/>
          </w:rPr>
          <w:tab/>
        </w:r>
        <w:r w:rsidR="00145E89">
          <w:rPr>
            <w:noProof/>
            <w:webHidden/>
          </w:rPr>
          <w:fldChar w:fldCharType="begin"/>
        </w:r>
        <w:r w:rsidR="00145E89">
          <w:rPr>
            <w:noProof/>
            <w:webHidden/>
          </w:rPr>
          <w:instrText xml:space="preserve"> PAGEREF _Toc63953606 \h </w:instrText>
        </w:r>
        <w:r w:rsidR="00145E89">
          <w:rPr>
            <w:noProof/>
            <w:webHidden/>
          </w:rPr>
        </w:r>
        <w:r w:rsidR="00145E89">
          <w:rPr>
            <w:noProof/>
            <w:webHidden/>
          </w:rPr>
          <w:fldChar w:fldCharType="separate"/>
        </w:r>
        <w:r w:rsidR="00145E89">
          <w:rPr>
            <w:noProof/>
            <w:webHidden/>
          </w:rPr>
          <w:t>4</w:t>
        </w:r>
        <w:r w:rsidR="00145E89">
          <w:rPr>
            <w:noProof/>
            <w:webHidden/>
          </w:rPr>
          <w:fldChar w:fldCharType="end"/>
        </w:r>
      </w:hyperlink>
    </w:p>
    <w:p w:rsidR="00145E89" w:rsidRDefault="003254C4" w14:paraId="2ED2C5B4" w14:textId="38A60A0B">
      <w:pPr>
        <w:pStyle w:val="TOC1"/>
        <w:tabs>
          <w:tab w:val="left" w:pos="907"/>
          <w:tab w:val="right" w:leader="dot" w:pos="10070"/>
        </w:tabs>
        <w:rPr>
          <w:rFonts w:asciiTheme="minorHAnsi" w:hAnsiTheme="minorHAnsi" w:eastAsiaTheme="minorEastAsia" w:cstheme="minorBidi"/>
          <w:noProof/>
          <w:sz w:val="22"/>
          <w:szCs w:val="22"/>
        </w:rPr>
      </w:pPr>
      <w:hyperlink w:history="1" w:anchor="_Toc63953607">
        <w:r w:rsidRPr="00BE13AF" w:rsidR="00145E89">
          <w:rPr>
            <w:rStyle w:val="Hyperlink"/>
            <w:noProof/>
          </w:rPr>
          <w:t>3.</w:t>
        </w:r>
        <w:r w:rsidR="00145E89">
          <w:rPr>
            <w:rFonts w:asciiTheme="minorHAnsi" w:hAnsiTheme="minorHAnsi" w:eastAsiaTheme="minorEastAsia" w:cstheme="minorBidi"/>
            <w:noProof/>
            <w:sz w:val="22"/>
            <w:szCs w:val="22"/>
          </w:rPr>
          <w:tab/>
        </w:r>
        <w:r w:rsidRPr="00BE13AF" w:rsidR="00145E89">
          <w:rPr>
            <w:rStyle w:val="Hyperlink"/>
            <w:noProof/>
          </w:rPr>
          <w:t>Offline Data Entry Templates</w:t>
        </w:r>
        <w:r w:rsidR="00145E89">
          <w:rPr>
            <w:noProof/>
            <w:webHidden/>
          </w:rPr>
          <w:tab/>
        </w:r>
        <w:r w:rsidR="00145E89">
          <w:rPr>
            <w:noProof/>
            <w:webHidden/>
          </w:rPr>
          <w:fldChar w:fldCharType="begin"/>
        </w:r>
        <w:r w:rsidR="00145E89">
          <w:rPr>
            <w:noProof/>
            <w:webHidden/>
          </w:rPr>
          <w:instrText xml:space="preserve"> PAGEREF _Toc63953607 \h </w:instrText>
        </w:r>
        <w:r w:rsidR="00145E89">
          <w:rPr>
            <w:noProof/>
            <w:webHidden/>
          </w:rPr>
        </w:r>
        <w:r w:rsidR="00145E89">
          <w:rPr>
            <w:noProof/>
            <w:webHidden/>
          </w:rPr>
          <w:fldChar w:fldCharType="separate"/>
        </w:r>
        <w:r w:rsidR="00145E89">
          <w:rPr>
            <w:noProof/>
            <w:webHidden/>
          </w:rPr>
          <w:t>10</w:t>
        </w:r>
        <w:r w:rsidR="00145E89">
          <w:rPr>
            <w:noProof/>
            <w:webHidden/>
          </w:rPr>
          <w:fldChar w:fldCharType="end"/>
        </w:r>
      </w:hyperlink>
    </w:p>
    <w:p w:rsidR="00145E89" w:rsidRDefault="003254C4" w14:paraId="66F769B3" w14:textId="577AEB01">
      <w:pPr>
        <w:pStyle w:val="TOC2"/>
        <w:rPr>
          <w:rFonts w:asciiTheme="minorHAnsi" w:hAnsiTheme="minorHAnsi" w:eastAsiaTheme="minorEastAsia" w:cstheme="minorBidi"/>
          <w:sz w:val="22"/>
          <w:szCs w:val="22"/>
        </w:rPr>
      </w:pPr>
      <w:hyperlink w:history="1" w:anchor="_Toc63953608">
        <w:r w:rsidRPr="00BE13AF" w:rsidR="00145E89">
          <w:rPr>
            <w:rStyle w:val="Hyperlink"/>
          </w:rPr>
          <w:t>3.1.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_Toc63953608 \h </w:instrText>
        </w:r>
        <w:r w:rsidR="00145E89">
          <w:rPr>
            <w:webHidden/>
          </w:rPr>
        </w:r>
        <w:r w:rsidR="00145E89">
          <w:rPr>
            <w:webHidden/>
          </w:rPr>
          <w:fldChar w:fldCharType="separate"/>
        </w:r>
        <w:r w:rsidR="00145E89">
          <w:rPr>
            <w:webHidden/>
          </w:rPr>
          <w:t>10</w:t>
        </w:r>
        <w:r w:rsidR="00145E89">
          <w:rPr>
            <w:webHidden/>
          </w:rPr>
          <w:fldChar w:fldCharType="end"/>
        </w:r>
      </w:hyperlink>
    </w:p>
    <w:p w:rsidR="00145E89" w:rsidRDefault="003254C4" w14:paraId="3C9ED3AA" w14:textId="7B0939B0">
      <w:pPr>
        <w:pStyle w:val="TOC2"/>
        <w:rPr>
          <w:rFonts w:asciiTheme="minorHAnsi" w:hAnsiTheme="minorHAnsi" w:eastAsiaTheme="minorEastAsia" w:cstheme="minorBidi"/>
          <w:sz w:val="22"/>
          <w:szCs w:val="22"/>
        </w:rPr>
      </w:pPr>
      <w:hyperlink w:history="1" w:anchor="_Toc63953609">
        <w:r w:rsidRPr="00BE13AF" w:rsidR="00145E89">
          <w:rPr>
            <w:rStyle w:val="Hyperlink"/>
          </w:rPr>
          <w:t>3.2.</w:t>
        </w:r>
        <w:r w:rsidR="00145E89">
          <w:rPr>
            <w:rFonts w:asciiTheme="minorHAnsi" w:hAnsiTheme="minorHAnsi" w:eastAsiaTheme="minorEastAsia" w:cstheme="minorBidi"/>
            <w:sz w:val="22"/>
            <w:szCs w:val="22"/>
          </w:rPr>
          <w:tab/>
        </w:r>
        <w:r w:rsidRPr="00BE13AF" w:rsidR="00145E89">
          <w:rPr>
            <w:rStyle w:val="Hyperlink"/>
          </w:rPr>
          <w:t>Instructions</w:t>
        </w:r>
        <w:r w:rsidR="00145E89">
          <w:rPr>
            <w:webHidden/>
          </w:rPr>
          <w:tab/>
        </w:r>
        <w:r w:rsidR="00145E89">
          <w:rPr>
            <w:webHidden/>
          </w:rPr>
          <w:fldChar w:fldCharType="begin"/>
        </w:r>
        <w:r w:rsidR="00145E89">
          <w:rPr>
            <w:webHidden/>
          </w:rPr>
          <w:instrText xml:space="preserve"> PAGEREF _Toc63953609 \h </w:instrText>
        </w:r>
        <w:r w:rsidR="00145E89">
          <w:rPr>
            <w:webHidden/>
          </w:rPr>
        </w:r>
        <w:r w:rsidR="00145E89">
          <w:rPr>
            <w:webHidden/>
          </w:rPr>
          <w:fldChar w:fldCharType="separate"/>
        </w:r>
        <w:r w:rsidR="00145E89">
          <w:rPr>
            <w:webHidden/>
          </w:rPr>
          <w:t>10</w:t>
        </w:r>
        <w:r w:rsidR="00145E89">
          <w:rPr>
            <w:webHidden/>
          </w:rPr>
          <w:fldChar w:fldCharType="end"/>
        </w:r>
      </w:hyperlink>
    </w:p>
    <w:p w:rsidR="00145E89" w:rsidRDefault="003254C4" w14:paraId="342B0038" w14:textId="769DF129">
      <w:pPr>
        <w:pStyle w:val="TOC1"/>
        <w:tabs>
          <w:tab w:val="left" w:pos="907"/>
          <w:tab w:val="right" w:leader="dot" w:pos="10070"/>
        </w:tabs>
        <w:rPr>
          <w:rFonts w:asciiTheme="minorHAnsi" w:hAnsiTheme="minorHAnsi" w:eastAsiaTheme="minorEastAsia" w:cstheme="minorBidi"/>
          <w:noProof/>
          <w:sz w:val="22"/>
          <w:szCs w:val="22"/>
        </w:rPr>
      </w:pPr>
      <w:hyperlink w:history="1" w:anchor="_Toc63953610">
        <w:r w:rsidRPr="00BE13AF" w:rsidR="00145E89">
          <w:rPr>
            <w:rStyle w:val="Hyperlink"/>
            <w:noProof/>
          </w:rPr>
          <w:t>4.</w:t>
        </w:r>
        <w:r w:rsidR="00145E89">
          <w:rPr>
            <w:rFonts w:asciiTheme="minorHAnsi" w:hAnsiTheme="minorHAnsi" w:eastAsiaTheme="minorEastAsia" w:cstheme="minorBidi"/>
            <w:noProof/>
            <w:sz w:val="22"/>
            <w:szCs w:val="22"/>
          </w:rPr>
          <w:tab/>
        </w:r>
        <w:r w:rsidRPr="00BE13AF" w:rsidR="00145E89">
          <w:rPr>
            <w:rStyle w:val="Hyperlink"/>
            <w:noProof/>
          </w:rPr>
          <w:t>Support</w:t>
        </w:r>
        <w:r w:rsidR="00145E89">
          <w:rPr>
            <w:noProof/>
            <w:webHidden/>
          </w:rPr>
          <w:tab/>
        </w:r>
        <w:r w:rsidR="00145E89">
          <w:rPr>
            <w:noProof/>
            <w:webHidden/>
          </w:rPr>
          <w:fldChar w:fldCharType="begin"/>
        </w:r>
        <w:r w:rsidR="00145E89">
          <w:rPr>
            <w:noProof/>
            <w:webHidden/>
          </w:rPr>
          <w:instrText xml:space="preserve"> PAGEREF _Toc63953610 \h </w:instrText>
        </w:r>
        <w:r w:rsidR="00145E89">
          <w:rPr>
            <w:noProof/>
            <w:webHidden/>
          </w:rPr>
        </w:r>
        <w:r w:rsidR="00145E89">
          <w:rPr>
            <w:noProof/>
            <w:webHidden/>
          </w:rPr>
          <w:fldChar w:fldCharType="separate"/>
        </w:r>
        <w:r w:rsidR="00145E89">
          <w:rPr>
            <w:noProof/>
            <w:webHidden/>
          </w:rPr>
          <w:t>11</w:t>
        </w:r>
        <w:r w:rsidR="00145E89">
          <w:rPr>
            <w:noProof/>
            <w:webHidden/>
          </w:rPr>
          <w:fldChar w:fldCharType="end"/>
        </w:r>
      </w:hyperlink>
    </w:p>
    <w:p w:rsidR="00145E89" w:rsidRDefault="003254C4" w14:paraId="70B4278D" w14:textId="465A92B0">
      <w:pPr>
        <w:pStyle w:val="TOC2"/>
        <w:rPr>
          <w:rFonts w:asciiTheme="minorHAnsi" w:hAnsiTheme="minorHAnsi" w:eastAsiaTheme="minorEastAsia" w:cstheme="minorBidi"/>
          <w:sz w:val="22"/>
          <w:szCs w:val="22"/>
        </w:rPr>
      </w:pPr>
      <w:hyperlink w:history="1" w:anchor="_Toc63953611">
        <w:r w:rsidRPr="00BE13AF" w:rsidR="00145E89">
          <w:rPr>
            <w:rStyle w:val="Hyperlink"/>
          </w:rPr>
          <w:t>4.1.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_Toc63953611 \h </w:instrText>
        </w:r>
        <w:r w:rsidR="00145E89">
          <w:rPr>
            <w:webHidden/>
          </w:rPr>
        </w:r>
        <w:r w:rsidR="00145E89">
          <w:rPr>
            <w:webHidden/>
          </w:rPr>
          <w:fldChar w:fldCharType="separate"/>
        </w:r>
        <w:r w:rsidR="00145E89">
          <w:rPr>
            <w:webHidden/>
          </w:rPr>
          <w:t>11</w:t>
        </w:r>
        <w:r w:rsidR="00145E89">
          <w:rPr>
            <w:webHidden/>
          </w:rPr>
          <w:fldChar w:fldCharType="end"/>
        </w:r>
      </w:hyperlink>
    </w:p>
    <w:p w:rsidR="00145E89" w:rsidRDefault="003254C4" w14:paraId="4A5E49CD" w14:textId="14841A20">
      <w:pPr>
        <w:pStyle w:val="TOC2"/>
        <w:rPr>
          <w:rFonts w:asciiTheme="minorHAnsi" w:hAnsiTheme="minorHAnsi" w:eastAsiaTheme="minorEastAsia" w:cstheme="minorBidi"/>
          <w:sz w:val="22"/>
          <w:szCs w:val="22"/>
        </w:rPr>
      </w:pPr>
      <w:hyperlink w:history="1" w:anchor="_Toc63953612">
        <w:r w:rsidRPr="00BE13AF" w:rsidR="00145E89">
          <w:rPr>
            <w:rStyle w:val="Hyperlink"/>
          </w:rPr>
          <w:t>4.2.</w:t>
        </w:r>
        <w:r w:rsidR="00145E89">
          <w:rPr>
            <w:rFonts w:asciiTheme="minorHAnsi" w:hAnsiTheme="minorHAnsi" w:eastAsiaTheme="minorEastAsia" w:cstheme="minorBidi"/>
            <w:sz w:val="22"/>
            <w:szCs w:val="22"/>
          </w:rPr>
          <w:tab/>
        </w:r>
        <w:r w:rsidRPr="00BE13AF" w:rsidR="00145E89">
          <w:rPr>
            <w:rStyle w:val="Hyperlink"/>
          </w:rPr>
          <w:t>Instructions</w:t>
        </w:r>
        <w:r w:rsidR="00145E89">
          <w:rPr>
            <w:webHidden/>
          </w:rPr>
          <w:tab/>
        </w:r>
        <w:r w:rsidR="00145E89">
          <w:rPr>
            <w:webHidden/>
          </w:rPr>
          <w:fldChar w:fldCharType="begin"/>
        </w:r>
        <w:r w:rsidR="00145E89">
          <w:rPr>
            <w:webHidden/>
          </w:rPr>
          <w:instrText xml:space="preserve"> PAGEREF _Toc63953612 \h </w:instrText>
        </w:r>
        <w:r w:rsidR="00145E89">
          <w:rPr>
            <w:webHidden/>
          </w:rPr>
        </w:r>
        <w:r w:rsidR="00145E89">
          <w:rPr>
            <w:webHidden/>
          </w:rPr>
          <w:fldChar w:fldCharType="separate"/>
        </w:r>
        <w:r w:rsidR="00145E89">
          <w:rPr>
            <w:webHidden/>
          </w:rPr>
          <w:t>12</w:t>
        </w:r>
        <w:r w:rsidR="00145E89">
          <w:rPr>
            <w:webHidden/>
          </w:rPr>
          <w:fldChar w:fldCharType="end"/>
        </w:r>
      </w:hyperlink>
    </w:p>
    <w:p w:rsidR="00145E89" w:rsidRDefault="003254C4" w14:paraId="1E4227CC" w14:textId="74BCC8DA">
      <w:pPr>
        <w:pStyle w:val="TOC3"/>
        <w:rPr>
          <w:rFonts w:asciiTheme="minorHAnsi" w:hAnsiTheme="minorHAnsi" w:eastAsiaTheme="minorEastAsia" w:cstheme="minorBidi"/>
          <w:noProof/>
          <w:sz w:val="22"/>
          <w:szCs w:val="22"/>
        </w:rPr>
      </w:pPr>
      <w:hyperlink w:history="1" w:anchor="_Toc63953613">
        <w:r w:rsidRPr="00BE13AF" w:rsidR="00145E89">
          <w:rPr>
            <w:rStyle w:val="Hyperlink"/>
            <w:noProof/>
          </w:rPr>
          <w:t>4.2.1.</w:t>
        </w:r>
        <w:r w:rsidR="00145E89">
          <w:rPr>
            <w:rFonts w:asciiTheme="minorHAnsi" w:hAnsiTheme="minorHAnsi" w:eastAsiaTheme="minorEastAsia" w:cstheme="minorBidi"/>
            <w:noProof/>
            <w:sz w:val="22"/>
            <w:szCs w:val="22"/>
          </w:rPr>
          <w:tab/>
        </w:r>
        <w:r w:rsidRPr="00BE13AF" w:rsidR="00145E89">
          <w:rPr>
            <w:rStyle w:val="Hyperlink"/>
            <w:noProof/>
          </w:rPr>
          <w:t>NSF Support</w:t>
        </w:r>
        <w:r w:rsidR="00145E89">
          <w:rPr>
            <w:noProof/>
            <w:webHidden/>
          </w:rPr>
          <w:tab/>
        </w:r>
        <w:r w:rsidR="00145E89">
          <w:rPr>
            <w:noProof/>
            <w:webHidden/>
          </w:rPr>
          <w:fldChar w:fldCharType="begin"/>
        </w:r>
        <w:r w:rsidR="00145E89">
          <w:rPr>
            <w:noProof/>
            <w:webHidden/>
          </w:rPr>
          <w:instrText xml:space="preserve"> PAGEREF _Toc63953613 \h </w:instrText>
        </w:r>
        <w:r w:rsidR="00145E89">
          <w:rPr>
            <w:noProof/>
            <w:webHidden/>
          </w:rPr>
        </w:r>
        <w:r w:rsidR="00145E89">
          <w:rPr>
            <w:noProof/>
            <w:webHidden/>
          </w:rPr>
          <w:fldChar w:fldCharType="separate"/>
        </w:r>
        <w:r w:rsidR="00145E89">
          <w:rPr>
            <w:noProof/>
            <w:webHidden/>
          </w:rPr>
          <w:t>12</w:t>
        </w:r>
        <w:r w:rsidR="00145E89">
          <w:rPr>
            <w:noProof/>
            <w:webHidden/>
          </w:rPr>
          <w:fldChar w:fldCharType="end"/>
        </w:r>
      </w:hyperlink>
    </w:p>
    <w:p w:rsidR="00145E89" w:rsidRDefault="003254C4" w14:paraId="6AFD8D48" w14:textId="403D48D6">
      <w:pPr>
        <w:pStyle w:val="TOC3"/>
        <w:rPr>
          <w:rFonts w:asciiTheme="minorHAnsi" w:hAnsiTheme="minorHAnsi" w:eastAsiaTheme="minorEastAsia" w:cstheme="minorBidi"/>
          <w:noProof/>
          <w:sz w:val="22"/>
          <w:szCs w:val="22"/>
        </w:rPr>
      </w:pPr>
      <w:hyperlink w:history="1" w:anchor="_Toc63953614">
        <w:r w:rsidRPr="00BE13AF" w:rsidR="00145E89">
          <w:rPr>
            <w:rStyle w:val="Hyperlink"/>
            <w:noProof/>
          </w:rPr>
          <w:t>4.2.2.</w:t>
        </w:r>
        <w:r w:rsidR="00145E89">
          <w:rPr>
            <w:rFonts w:asciiTheme="minorHAnsi" w:hAnsiTheme="minorHAnsi" w:eastAsiaTheme="minorEastAsia" w:cstheme="minorBidi"/>
            <w:noProof/>
            <w:sz w:val="22"/>
            <w:szCs w:val="22"/>
          </w:rPr>
          <w:tab/>
        </w:r>
        <w:r w:rsidRPr="00BE13AF" w:rsidR="00145E89">
          <w:rPr>
            <w:rStyle w:val="Hyperlink"/>
            <w:noProof/>
          </w:rPr>
          <w:t>Supporting Organizations</w:t>
        </w:r>
        <w:r w:rsidR="00145E89">
          <w:rPr>
            <w:noProof/>
            <w:webHidden/>
          </w:rPr>
          <w:tab/>
        </w:r>
        <w:r w:rsidR="00145E89">
          <w:rPr>
            <w:noProof/>
            <w:webHidden/>
          </w:rPr>
          <w:fldChar w:fldCharType="begin"/>
        </w:r>
        <w:r w:rsidR="00145E89">
          <w:rPr>
            <w:noProof/>
            <w:webHidden/>
          </w:rPr>
          <w:instrText xml:space="preserve"> PAGEREF _Toc63953614 \h </w:instrText>
        </w:r>
        <w:r w:rsidR="00145E89">
          <w:rPr>
            <w:noProof/>
            <w:webHidden/>
          </w:rPr>
        </w:r>
        <w:r w:rsidR="00145E89">
          <w:rPr>
            <w:noProof/>
            <w:webHidden/>
          </w:rPr>
          <w:fldChar w:fldCharType="separate"/>
        </w:r>
        <w:r w:rsidR="00145E89">
          <w:rPr>
            <w:noProof/>
            <w:webHidden/>
          </w:rPr>
          <w:t>12</w:t>
        </w:r>
        <w:r w:rsidR="00145E89">
          <w:rPr>
            <w:noProof/>
            <w:webHidden/>
          </w:rPr>
          <w:fldChar w:fldCharType="end"/>
        </w:r>
      </w:hyperlink>
    </w:p>
    <w:p w:rsidR="00145E89" w:rsidRDefault="003254C4" w14:paraId="1C21EAA2" w14:textId="401E6B75">
      <w:pPr>
        <w:pStyle w:val="TOC3"/>
        <w:rPr>
          <w:rFonts w:asciiTheme="minorHAnsi" w:hAnsiTheme="minorHAnsi" w:eastAsiaTheme="minorEastAsia" w:cstheme="minorBidi"/>
          <w:noProof/>
          <w:sz w:val="22"/>
          <w:szCs w:val="22"/>
        </w:rPr>
      </w:pPr>
      <w:hyperlink w:history="1" w:anchor="_Toc63953615">
        <w:r w:rsidRPr="00BE13AF" w:rsidR="00145E89">
          <w:rPr>
            <w:rStyle w:val="Hyperlink"/>
            <w:noProof/>
          </w:rPr>
          <w:t>4.2.3.</w:t>
        </w:r>
        <w:r w:rsidR="00145E89">
          <w:rPr>
            <w:rFonts w:asciiTheme="minorHAnsi" w:hAnsiTheme="minorHAnsi" w:eastAsiaTheme="minorEastAsia" w:cstheme="minorBidi"/>
            <w:noProof/>
            <w:sz w:val="22"/>
            <w:szCs w:val="22"/>
          </w:rPr>
          <w:tab/>
        </w:r>
        <w:r w:rsidRPr="00BE13AF" w:rsidR="00145E89">
          <w:rPr>
            <w:rStyle w:val="Hyperlink"/>
            <w:noProof/>
          </w:rPr>
          <w:t>University Support</w:t>
        </w:r>
        <w:r w:rsidR="00145E89">
          <w:rPr>
            <w:noProof/>
            <w:webHidden/>
          </w:rPr>
          <w:tab/>
        </w:r>
        <w:r w:rsidR="00145E89">
          <w:rPr>
            <w:noProof/>
            <w:webHidden/>
          </w:rPr>
          <w:fldChar w:fldCharType="begin"/>
        </w:r>
        <w:r w:rsidR="00145E89">
          <w:rPr>
            <w:noProof/>
            <w:webHidden/>
          </w:rPr>
          <w:instrText xml:space="preserve"> PAGEREF _Toc63953615 \h </w:instrText>
        </w:r>
        <w:r w:rsidR="00145E89">
          <w:rPr>
            <w:noProof/>
            <w:webHidden/>
          </w:rPr>
        </w:r>
        <w:r w:rsidR="00145E89">
          <w:rPr>
            <w:noProof/>
            <w:webHidden/>
          </w:rPr>
          <w:fldChar w:fldCharType="separate"/>
        </w:r>
        <w:r w:rsidR="00145E89">
          <w:rPr>
            <w:noProof/>
            <w:webHidden/>
          </w:rPr>
          <w:t>16</w:t>
        </w:r>
        <w:r w:rsidR="00145E89">
          <w:rPr>
            <w:noProof/>
            <w:webHidden/>
          </w:rPr>
          <w:fldChar w:fldCharType="end"/>
        </w:r>
      </w:hyperlink>
    </w:p>
    <w:p w:rsidR="00145E89" w:rsidRDefault="003254C4" w14:paraId="5C331CD8" w14:textId="389206D3">
      <w:pPr>
        <w:pStyle w:val="TOC3"/>
        <w:rPr>
          <w:rFonts w:asciiTheme="minorHAnsi" w:hAnsiTheme="minorHAnsi" w:eastAsiaTheme="minorEastAsia" w:cstheme="minorBidi"/>
          <w:noProof/>
          <w:sz w:val="22"/>
          <w:szCs w:val="22"/>
        </w:rPr>
      </w:pPr>
      <w:hyperlink w:history="1" w:anchor="_Toc63953616">
        <w:r w:rsidRPr="00BE13AF" w:rsidR="00145E89">
          <w:rPr>
            <w:rStyle w:val="Hyperlink"/>
            <w:noProof/>
          </w:rPr>
          <w:t>4.2.4.</w:t>
        </w:r>
        <w:r w:rsidR="00145E89">
          <w:rPr>
            <w:rFonts w:asciiTheme="minorHAnsi" w:hAnsiTheme="minorHAnsi" w:eastAsiaTheme="minorEastAsia" w:cstheme="minorBidi"/>
            <w:noProof/>
            <w:sz w:val="22"/>
            <w:szCs w:val="22"/>
          </w:rPr>
          <w:tab/>
        </w:r>
        <w:r w:rsidRPr="00BE13AF" w:rsidR="00145E89">
          <w:rPr>
            <w:rStyle w:val="Hyperlink"/>
            <w:noProof/>
          </w:rPr>
          <w:t>Other Sources of Support</w:t>
        </w:r>
        <w:r w:rsidR="00145E89">
          <w:rPr>
            <w:noProof/>
            <w:webHidden/>
          </w:rPr>
          <w:tab/>
        </w:r>
        <w:r w:rsidR="00145E89">
          <w:rPr>
            <w:noProof/>
            <w:webHidden/>
          </w:rPr>
          <w:fldChar w:fldCharType="begin"/>
        </w:r>
        <w:r w:rsidR="00145E89">
          <w:rPr>
            <w:noProof/>
            <w:webHidden/>
          </w:rPr>
          <w:instrText xml:space="preserve"> PAGEREF _Toc63953616 \h </w:instrText>
        </w:r>
        <w:r w:rsidR="00145E89">
          <w:rPr>
            <w:noProof/>
            <w:webHidden/>
          </w:rPr>
        </w:r>
        <w:r w:rsidR="00145E89">
          <w:rPr>
            <w:noProof/>
            <w:webHidden/>
          </w:rPr>
          <w:fldChar w:fldCharType="separate"/>
        </w:r>
        <w:r w:rsidR="00145E89">
          <w:rPr>
            <w:noProof/>
            <w:webHidden/>
          </w:rPr>
          <w:t>16</w:t>
        </w:r>
        <w:r w:rsidR="00145E89">
          <w:rPr>
            <w:noProof/>
            <w:webHidden/>
          </w:rPr>
          <w:fldChar w:fldCharType="end"/>
        </w:r>
      </w:hyperlink>
    </w:p>
    <w:p w:rsidR="00145E89" w:rsidRDefault="003254C4" w14:paraId="2FE67C10" w14:textId="1785E0DC">
      <w:pPr>
        <w:pStyle w:val="TOC3"/>
        <w:rPr>
          <w:rFonts w:asciiTheme="minorHAnsi" w:hAnsiTheme="minorHAnsi" w:eastAsiaTheme="minorEastAsia" w:cstheme="minorBidi"/>
          <w:noProof/>
          <w:sz w:val="22"/>
          <w:szCs w:val="22"/>
        </w:rPr>
      </w:pPr>
      <w:hyperlink w:history="1" w:anchor="_Toc63953617">
        <w:r w:rsidRPr="00BE13AF" w:rsidR="00145E89">
          <w:rPr>
            <w:rStyle w:val="Hyperlink"/>
            <w:noProof/>
          </w:rPr>
          <w:t>4.2.5.</w:t>
        </w:r>
        <w:r w:rsidR="00145E89">
          <w:rPr>
            <w:rFonts w:asciiTheme="minorHAnsi" w:hAnsiTheme="minorHAnsi" w:eastAsiaTheme="minorEastAsia" w:cstheme="minorBidi"/>
            <w:noProof/>
            <w:sz w:val="22"/>
            <w:szCs w:val="22"/>
          </w:rPr>
          <w:tab/>
        </w:r>
        <w:r w:rsidRPr="00BE13AF" w:rsidR="00145E89">
          <w:rPr>
            <w:rStyle w:val="Hyperlink"/>
            <w:noProof/>
          </w:rPr>
          <w:t>Residual Funds Brought Forward</w:t>
        </w:r>
        <w:r w:rsidR="00145E89">
          <w:rPr>
            <w:noProof/>
            <w:webHidden/>
          </w:rPr>
          <w:tab/>
        </w:r>
        <w:r w:rsidR="00145E89">
          <w:rPr>
            <w:noProof/>
            <w:webHidden/>
          </w:rPr>
          <w:fldChar w:fldCharType="begin"/>
        </w:r>
        <w:r w:rsidR="00145E89">
          <w:rPr>
            <w:noProof/>
            <w:webHidden/>
          </w:rPr>
          <w:instrText xml:space="preserve"> PAGEREF _Toc63953617 \h </w:instrText>
        </w:r>
        <w:r w:rsidR="00145E89">
          <w:rPr>
            <w:noProof/>
            <w:webHidden/>
          </w:rPr>
        </w:r>
        <w:r w:rsidR="00145E89">
          <w:rPr>
            <w:noProof/>
            <w:webHidden/>
          </w:rPr>
          <w:fldChar w:fldCharType="separate"/>
        </w:r>
        <w:r w:rsidR="00145E89">
          <w:rPr>
            <w:noProof/>
            <w:webHidden/>
          </w:rPr>
          <w:t>16</w:t>
        </w:r>
        <w:r w:rsidR="00145E89">
          <w:rPr>
            <w:noProof/>
            <w:webHidden/>
          </w:rPr>
          <w:fldChar w:fldCharType="end"/>
        </w:r>
      </w:hyperlink>
    </w:p>
    <w:p w:rsidR="00145E89" w:rsidRDefault="003254C4" w14:paraId="38323360" w14:textId="568B0172">
      <w:pPr>
        <w:pStyle w:val="TOC3"/>
        <w:rPr>
          <w:rFonts w:asciiTheme="minorHAnsi" w:hAnsiTheme="minorHAnsi" w:eastAsiaTheme="minorEastAsia" w:cstheme="minorBidi"/>
          <w:noProof/>
          <w:sz w:val="22"/>
          <w:szCs w:val="22"/>
        </w:rPr>
      </w:pPr>
      <w:hyperlink w:history="1" w:anchor="_Toc63953618">
        <w:r w:rsidRPr="00BE13AF" w:rsidR="00145E89">
          <w:rPr>
            <w:rStyle w:val="Hyperlink"/>
            <w:noProof/>
          </w:rPr>
          <w:t>4.2.6.</w:t>
        </w:r>
        <w:r w:rsidR="00145E89">
          <w:rPr>
            <w:rFonts w:asciiTheme="minorHAnsi" w:hAnsiTheme="minorHAnsi" w:eastAsiaTheme="minorEastAsia" w:cstheme="minorBidi"/>
            <w:noProof/>
            <w:sz w:val="22"/>
            <w:szCs w:val="22"/>
          </w:rPr>
          <w:tab/>
        </w:r>
        <w:r w:rsidRPr="00BE13AF" w:rsidR="00145E89">
          <w:rPr>
            <w:rStyle w:val="Hyperlink"/>
            <w:noProof/>
          </w:rPr>
          <w:t>Support Summary</w:t>
        </w:r>
        <w:r w:rsidR="00145E89">
          <w:rPr>
            <w:noProof/>
            <w:webHidden/>
          </w:rPr>
          <w:tab/>
        </w:r>
        <w:r w:rsidR="00145E89">
          <w:rPr>
            <w:noProof/>
            <w:webHidden/>
          </w:rPr>
          <w:fldChar w:fldCharType="begin"/>
        </w:r>
        <w:r w:rsidR="00145E89">
          <w:rPr>
            <w:noProof/>
            <w:webHidden/>
          </w:rPr>
          <w:instrText xml:space="preserve"> PAGEREF _Toc63953618 \h </w:instrText>
        </w:r>
        <w:r w:rsidR="00145E89">
          <w:rPr>
            <w:noProof/>
            <w:webHidden/>
          </w:rPr>
        </w:r>
        <w:r w:rsidR="00145E89">
          <w:rPr>
            <w:noProof/>
            <w:webHidden/>
          </w:rPr>
          <w:fldChar w:fldCharType="separate"/>
        </w:r>
        <w:r w:rsidR="00145E89">
          <w:rPr>
            <w:noProof/>
            <w:webHidden/>
          </w:rPr>
          <w:t>17</w:t>
        </w:r>
        <w:r w:rsidR="00145E89">
          <w:rPr>
            <w:noProof/>
            <w:webHidden/>
          </w:rPr>
          <w:fldChar w:fldCharType="end"/>
        </w:r>
      </w:hyperlink>
    </w:p>
    <w:p w:rsidR="00145E89" w:rsidRDefault="003254C4" w14:paraId="78E9C13D" w14:textId="6FB71C5E">
      <w:pPr>
        <w:pStyle w:val="TOC1"/>
        <w:tabs>
          <w:tab w:val="left" w:pos="907"/>
          <w:tab w:val="right" w:leader="dot" w:pos="10070"/>
        </w:tabs>
        <w:rPr>
          <w:rFonts w:asciiTheme="minorHAnsi" w:hAnsiTheme="minorHAnsi" w:eastAsiaTheme="minorEastAsia" w:cstheme="minorBidi"/>
          <w:noProof/>
          <w:sz w:val="22"/>
          <w:szCs w:val="22"/>
        </w:rPr>
      </w:pPr>
      <w:hyperlink w:history="1" w:anchor="_Toc63953619">
        <w:r w:rsidRPr="00BE13AF" w:rsidR="00145E89">
          <w:rPr>
            <w:rStyle w:val="Hyperlink"/>
            <w:noProof/>
          </w:rPr>
          <w:t>5.</w:t>
        </w:r>
        <w:r w:rsidR="00145E89">
          <w:rPr>
            <w:rFonts w:asciiTheme="minorHAnsi" w:hAnsiTheme="minorHAnsi" w:eastAsiaTheme="minorEastAsia" w:cstheme="minorBidi"/>
            <w:noProof/>
            <w:sz w:val="22"/>
            <w:szCs w:val="22"/>
          </w:rPr>
          <w:tab/>
        </w:r>
        <w:r w:rsidRPr="00BE13AF" w:rsidR="00145E89">
          <w:rPr>
            <w:rStyle w:val="Hyperlink"/>
            <w:noProof/>
          </w:rPr>
          <w:t>Academic Institutions</w:t>
        </w:r>
        <w:r w:rsidR="00145E89">
          <w:rPr>
            <w:noProof/>
            <w:webHidden/>
          </w:rPr>
          <w:tab/>
        </w:r>
        <w:r w:rsidR="00145E89">
          <w:rPr>
            <w:noProof/>
            <w:webHidden/>
          </w:rPr>
          <w:fldChar w:fldCharType="begin"/>
        </w:r>
        <w:r w:rsidR="00145E89">
          <w:rPr>
            <w:noProof/>
            <w:webHidden/>
          </w:rPr>
          <w:instrText xml:space="preserve"> PAGEREF _Toc63953619 \h </w:instrText>
        </w:r>
        <w:r w:rsidR="00145E89">
          <w:rPr>
            <w:noProof/>
            <w:webHidden/>
          </w:rPr>
        </w:r>
        <w:r w:rsidR="00145E89">
          <w:rPr>
            <w:noProof/>
            <w:webHidden/>
          </w:rPr>
          <w:fldChar w:fldCharType="separate"/>
        </w:r>
        <w:r w:rsidR="00145E89">
          <w:rPr>
            <w:noProof/>
            <w:webHidden/>
          </w:rPr>
          <w:t>18</w:t>
        </w:r>
        <w:r w:rsidR="00145E89">
          <w:rPr>
            <w:noProof/>
            <w:webHidden/>
          </w:rPr>
          <w:fldChar w:fldCharType="end"/>
        </w:r>
      </w:hyperlink>
    </w:p>
    <w:p w:rsidR="00145E89" w:rsidRDefault="003254C4" w14:paraId="3AA7396C" w14:textId="4080268B">
      <w:pPr>
        <w:pStyle w:val="TOC2"/>
        <w:rPr>
          <w:rFonts w:asciiTheme="minorHAnsi" w:hAnsiTheme="minorHAnsi" w:eastAsiaTheme="minorEastAsia" w:cstheme="minorBidi"/>
          <w:sz w:val="22"/>
          <w:szCs w:val="22"/>
        </w:rPr>
      </w:pPr>
      <w:hyperlink w:history="1" w:anchor="_Toc63953620">
        <w:r w:rsidRPr="00BE13AF" w:rsidR="00145E89">
          <w:rPr>
            <w:rStyle w:val="Hyperlink"/>
          </w:rPr>
          <w:t>5.1.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_Toc63953620 \h </w:instrText>
        </w:r>
        <w:r w:rsidR="00145E89">
          <w:rPr>
            <w:webHidden/>
          </w:rPr>
        </w:r>
        <w:r w:rsidR="00145E89">
          <w:rPr>
            <w:webHidden/>
          </w:rPr>
          <w:fldChar w:fldCharType="separate"/>
        </w:r>
        <w:r w:rsidR="00145E89">
          <w:rPr>
            <w:webHidden/>
          </w:rPr>
          <w:t>18</w:t>
        </w:r>
        <w:r w:rsidR="00145E89">
          <w:rPr>
            <w:webHidden/>
          </w:rPr>
          <w:fldChar w:fldCharType="end"/>
        </w:r>
      </w:hyperlink>
    </w:p>
    <w:p w:rsidR="00145E89" w:rsidRDefault="003254C4" w14:paraId="3C52AC3E" w14:textId="2F1A19F8">
      <w:pPr>
        <w:pStyle w:val="TOC2"/>
        <w:rPr>
          <w:rFonts w:asciiTheme="minorHAnsi" w:hAnsiTheme="minorHAnsi" w:eastAsiaTheme="minorEastAsia" w:cstheme="minorBidi"/>
          <w:sz w:val="22"/>
          <w:szCs w:val="22"/>
        </w:rPr>
      </w:pPr>
      <w:hyperlink w:history="1" w:anchor="_Toc63953621">
        <w:r w:rsidRPr="00BE13AF" w:rsidR="00145E89">
          <w:rPr>
            <w:rStyle w:val="Hyperlink"/>
          </w:rPr>
          <w:t>5.2.</w:t>
        </w:r>
        <w:r w:rsidR="00145E89">
          <w:rPr>
            <w:rFonts w:asciiTheme="minorHAnsi" w:hAnsiTheme="minorHAnsi" w:eastAsiaTheme="minorEastAsia" w:cstheme="minorBidi"/>
            <w:sz w:val="22"/>
            <w:szCs w:val="22"/>
          </w:rPr>
          <w:tab/>
        </w:r>
        <w:r w:rsidRPr="00BE13AF" w:rsidR="00145E89">
          <w:rPr>
            <w:rStyle w:val="Hyperlink"/>
          </w:rPr>
          <w:t>Instructions</w:t>
        </w:r>
        <w:r w:rsidR="00145E89">
          <w:rPr>
            <w:webHidden/>
          </w:rPr>
          <w:tab/>
        </w:r>
        <w:r w:rsidR="00145E89">
          <w:rPr>
            <w:webHidden/>
          </w:rPr>
          <w:fldChar w:fldCharType="begin"/>
        </w:r>
        <w:r w:rsidR="00145E89">
          <w:rPr>
            <w:webHidden/>
          </w:rPr>
          <w:instrText xml:space="preserve"> PAGEREF _Toc63953621 \h </w:instrText>
        </w:r>
        <w:r w:rsidR="00145E89">
          <w:rPr>
            <w:webHidden/>
          </w:rPr>
        </w:r>
        <w:r w:rsidR="00145E89">
          <w:rPr>
            <w:webHidden/>
          </w:rPr>
          <w:fldChar w:fldCharType="separate"/>
        </w:r>
        <w:r w:rsidR="00145E89">
          <w:rPr>
            <w:webHidden/>
          </w:rPr>
          <w:t>18</w:t>
        </w:r>
        <w:r w:rsidR="00145E89">
          <w:rPr>
            <w:webHidden/>
          </w:rPr>
          <w:fldChar w:fldCharType="end"/>
        </w:r>
      </w:hyperlink>
    </w:p>
    <w:p w:rsidR="00145E89" w:rsidRDefault="003254C4" w14:paraId="4AA68F5A" w14:textId="5D1C487A">
      <w:pPr>
        <w:pStyle w:val="TOC3"/>
        <w:rPr>
          <w:rFonts w:asciiTheme="minorHAnsi" w:hAnsiTheme="minorHAnsi" w:eastAsiaTheme="minorEastAsia" w:cstheme="minorBidi"/>
          <w:noProof/>
          <w:sz w:val="22"/>
          <w:szCs w:val="22"/>
        </w:rPr>
      </w:pPr>
      <w:hyperlink w:history="1" w:anchor="_Toc63953622">
        <w:r w:rsidRPr="00BE13AF" w:rsidR="00145E89">
          <w:rPr>
            <w:rStyle w:val="Hyperlink"/>
            <w:noProof/>
          </w:rPr>
          <w:t>5.2.1.</w:t>
        </w:r>
        <w:r w:rsidR="00145E89">
          <w:rPr>
            <w:rFonts w:asciiTheme="minorHAnsi" w:hAnsiTheme="minorHAnsi" w:eastAsiaTheme="minorEastAsia" w:cstheme="minorBidi"/>
            <w:noProof/>
            <w:sz w:val="22"/>
            <w:szCs w:val="22"/>
          </w:rPr>
          <w:tab/>
        </w:r>
        <w:r w:rsidRPr="00BE13AF" w:rsidR="00145E89">
          <w:rPr>
            <w:rStyle w:val="Hyperlink"/>
            <w:noProof/>
          </w:rPr>
          <w:t>Add/Edit Current Year Institution Data</w:t>
        </w:r>
        <w:r w:rsidR="00145E89">
          <w:rPr>
            <w:noProof/>
            <w:webHidden/>
          </w:rPr>
          <w:tab/>
        </w:r>
        <w:r w:rsidR="00145E89">
          <w:rPr>
            <w:noProof/>
            <w:webHidden/>
          </w:rPr>
          <w:fldChar w:fldCharType="begin"/>
        </w:r>
        <w:r w:rsidR="00145E89">
          <w:rPr>
            <w:noProof/>
            <w:webHidden/>
          </w:rPr>
          <w:instrText xml:space="preserve"> PAGEREF _Toc63953622 \h </w:instrText>
        </w:r>
        <w:r w:rsidR="00145E89">
          <w:rPr>
            <w:noProof/>
            <w:webHidden/>
          </w:rPr>
        </w:r>
        <w:r w:rsidR="00145E89">
          <w:rPr>
            <w:noProof/>
            <w:webHidden/>
          </w:rPr>
          <w:fldChar w:fldCharType="separate"/>
        </w:r>
        <w:r w:rsidR="00145E89">
          <w:rPr>
            <w:noProof/>
            <w:webHidden/>
          </w:rPr>
          <w:t>18</w:t>
        </w:r>
        <w:r w:rsidR="00145E89">
          <w:rPr>
            <w:noProof/>
            <w:webHidden/>
          </w:rPr>
          <w:fldChar w:fldCharType="end"/>
        </w:r>
      </w:hyperlink>
    </w:p>
    <w:p w:rsidR="00145E89" w:rsidRDefault="003254C4" w14:paraId="72D65ED0" w14:textId="5779DF08">
      <w:pPr>
        <w:pStyle w:val="TOC3"/>
        <w:rPr>
          <w:rFonts w:asciiTheme="minorHAnsi" w:hAnsiTheme="minorHAnsi" w:eastAsiaTheme="minorEastAsia" w:cstheme="minorBidi"/>
          <w:noProof/>
          <w:sz w:val="22"/>
          <w:szCs w:val="22"/>
        </w:rPr>
      </w:pPr>
      <w:hyperlink w:history="1" w:anchor="_Toc63953623">
        <w:r w:rsidRPr="00BE13AF" w:rsidR="00145E89">
          <w:rPr>
            <w:rStyle w:val="Hyperlink"/>
            <w:noProof/>
          </w:rPr>
          <w:t>5.2.2.</w:t>
        </w:r>
        <w:r w:rsidR="00145E89">
          <w:rPr>
            <w:rFonts w:asciiTheme="minorHAnsi" w:hAnsiTheme="minorHAnsi" w:eastAsiaTheme="minorEastAsia" w:cstheme="minorBidi"/>
            <w:noProof/>
            <w:sz w:val="22"/>
            <w:szCs w:val="22"/>
          </w:rPr>
          <w:tab/>
        </w:r>
        <w:r w:rsidRPr="00BE13AF" w:rsidR="00145E89">
          <w:rPr>
            <w:rStyle w:val="Hyperlink"/>
            <w:noProof/>
          </w:rPr>
          <w:t>Delete Institution Data</w:t>
        </w:r>
        <w:r w:rsidR="00145E89">
          <w:rPr>
            <w:noProof/>
            <w:webHidden/>
          </w:rPr>
          <w:tab/>
        </w:r>
        <w:r w:rsidR="00145E89">
          <w:rPr>
            <w:noProof/>
            <w:webHidden/>
          </w:rPr>
          <w:fldChar w:fldCharType="begin"/>
        </w:r>
        <w:r w:rsidR="00145E89">
          <w:rPr>
            <w:noProof/>
            <w:webHidden/>
          </w:rPr>
          <w:instrText xml:space="preserve"> PAGEREF _Toc63953623 \h </w:instrText>
        </w:r>
        <w:r w:rsidR="00145E89">
          <w:rPr>
            <w:noProof/>
            <w:webHidden/>
          </w:rPr>
        </w:r>
        <w:r w:rsidR="00145E89">
          <w:rPr>
            <w:noProof/>
            <w:webHidden/>
          </w:rPr>
          <w:fldChar w:fldCharType="separate"/>
        </w:r>
        <w:r w:rsidR="00145E89">
          <w:rPr>
            <w:noProof/>
            <w:webHidden/>
          </w:rPr>
          <w:t>20</w:t>
        </w:r>
        <w:r w:rsidR="00145E89">
          <w:rPr>
            <w:noProof/>
            <w:webHidden/>
          </w:rPr>
          <w:fldChar w:fldCharType="end"/>
        </w:r>
      </w:hyperlink>
    </w:p>
    <w:p w:rsidR="00145E89" w:rsidRDefault="003254C4" w14:paraId="250039B7" w14:textId="6FD1600F">
      <w:pPr>
        <w:pStyle w:val="TOC1"/>
        <w:tabs>
          <w:tab w:val="left" w:pos="907"/>
          <w:tab w:val="right" w:leader="dot" w:pos="10070"/>
        </w:tabs>
        <w:rPr>
          <w:rFonts w:asciiTheme="minorHAnsi" w:hAnsiTheme="minorHAnsi" w:eastAsiaTheme="minorEastAsia" w:cstheme="minorBidi"/>
          <w:noProof/>
          <w:sz w:val="22"/>
          <w:szCs w:val="22"/>
        </w:rPr>
      </w:pPr>
      <w:hyperlink w:history="1" w:anchor="_Toc63953624">
        <w:r w:rsidRPr="00BE13AF" w:rsidR="00145E89">
          <w:rPr>
            <w:rStyle w:val="Hyperlink"/>
            <w:noProof/>
          </w:rPr>
          <w:t>6.</w:t>
        </w:r>
        <w:r w:rsidR="00145E89">
          <w:rPr>
            <w:rFonts w:asciiTheme="minorHAnsi" w:hAnsiTheme="minorHAnsi" w:eastAsiaTheme="minorEastAsia" w:cstheme="minorBidi"/>
            <w:noProof/>
            <w:sz w:val="22"/>
            <w:szCs w:val="22"/>
          </w:rPr>
          <w:tab/>
        </w:r>
        <w:r w:rsidRPr="00BE13AF" w:rsidR="00145E89">
          <w:rPr>
            <w:rStyle w:val="Hyperlink"/>
            <w:noProof/>
          </w:rPr>
          <w:t>Personnel</w:t>
        </w:r>
        <w:r w:rsidR="00145E89">
          <w:rPr>
            <w:noProof/>
            <w:webHidden/>
          </w:rPr>
          <w:tab/>
        </w:r>
        <w:r w:rsidR="00145E89">
          <w:rPr>
            <w:noProof/>
            <w:webHidden/>
          </w:rPr>
          <w:fldChar w:fldCharType="begin"/>
        </w:r>
        <w:r w:rsidR="00145E89">
          <w:rPr>
            <w:noProof/>
            <w:webHidden/>
          </w:rPr>
          <w:instrText xml:space="preserve"> PAGEREF _Toc63953624 \h </w:instrText>
        </w:r>
        <w:r w:rsidR="00145E89">
          <w:rPr>
            <w:noProof/>
            <w:webHidden/>
          </w:rPr>
        </w:r>
        <w:r w:rsidR="00145E89">
          <w:rPr>
            <w:noProof/>
            <w:webHidden/>
          </w:rPr>
          <w:fldChar w:fldCharType="separate"/>
        </w:r>
        <w:r w:rsidR="00145E89">
          <w:rPr>
            <w:noProof/>
            <w:webHidden/>
          </w:rPr>
          <w:t>21</w:t>
        </w:r>
        <w:r w:rsidR="00145E89">
          <w:rPr>
            <w:noProof/>
            <w:webHidden/>
          </w:rPr>
          <w:fldChar w:fldCharType="end"/>
        </w:r>
      </w:hyperlink>
    </w:p>
    <w:p w:rsidR="00145E89" w:rsidRDefault="003254C4" w14:paraId="14B2E78B" w14:textId="7D149D76">
      <w:pPr>
        <w:pStyle w:val="TOC2"/>
        <w:rPr>
          <w:rFonts w:asciiTheme="minorHAnsi" w:hAnsiTheme="minorHAnsi" w:eastAsiaTheme="minorEastAsia" w:cstheme="minorBidi"/>
          <w:sz w:val="22"/>
          <w:szCs w:val="22"/>
        </w:rPr>
      </w:pPr>
      <w:hyperlink w:history="1" w:anchor="_Toc63953625">
        <w:r w:rsidRPr="00BE13AF" w:rsidR="00145E89">
          <w:rPr>
            <w:rStyle w:val="Hyperlink"/>
          </w:rPr>
          <w:t>6.1.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_Toc63953625 \h </w:instrText>
        </w:r>
        <w:r w:rsidR="00145E89">
          <w:rPr>
            <w:webHidden/>
          </w:rPr>
        </w:r>
        <w:r w:rsidR="00145E89">
          <w:rPr>
            <w:webHidden/>
          </w:rPr>
          <w:fldChar w:fldCharType="separate"/>
        </w:r>
        <w:r w:rsidR="00145E89">
          <w:rPr>
            <w:webHidden/>
          </w:rPr>
          <w:t>21</w:t>
        </w:r>
        <w:r w:rsidR="00145E89">
          <w:rPr>
            <w:webHidden/>
          </w:rPr>
          <w:fldChar w:fldCharType="end"/>
        </w:r>
      </w:hyperlink>
    </w:p>
    <w:p w:rsidR="00145E89" w:rsidRDefault="003254C4" w14:paraId="2E696C9B" w14:textId="0AE10A42">
      <w:pPr>
        <w:pStyle w:val="TOC2"/>
        <w:rPr>
          <w:rFonts w:asciiTheme="minorHAnsi" w:hAnsiTheme="minorHAnsi" w:eastAsiaTheme="minorEastAsia" w:cstheme="minorBidi"/>
          <w:sz w:val="22"/>
          <w:szCs w:val="22"/>
        </w:rPr>
      </w:pPr>
      <w:hyperlink w:history="1" w:anchor="_Toc63953626">
        <w:r w:rsidRPr="00BE13AF" w:rsidR="00145E89">
          <w:rPr>
            <w:rStyle w:val="Hyperlink"/>
          </w:rPr>
          <w:t>6.2.</w:t>
        </w:r>
        <w:r w:rsidR="00145E89">
          <w:rPr>
            <w:rFonts w:asciiTheme="minorHAnsi" w:hAnsiTheme="minorHAnsi" w:eastAsiaTheme="minorEastAsia" w:cstheme="minorBidi"/>
            <w:sz w:val="22"/>
            <w:szCs w:val="22"/>
          </w:rPr>
          <w:tab/>
        </w:r>
        <w:r w:rsidRPr="00BE13AF" w:rsidR="00145E89">
          <w:rPr>
            <w:rStyle w:val="Hyperlink"/>
          </w:rPr>
          <w:t>Instructions</w:t>
        </w:r>
        <w:r w:rsidR="00145E89">
          <w:rPr>
            <w:webHidden/>
          </w:rPr>
          <w:tab/>
        </w:r>
        <w:r w:rsidR="00145E89">
          <w:rPr>
            <w:webHidden/>
          </w:rPr>
          <w:fldChar w:fldCharType="begin"/>
        </w:r>
        <w:r w:rsidR="00145E89">
          <w:rPr>
            <w:webHidden/>
          </w:rPr>
          <w:instrText xml:space="preserve"> PAGEREF _Toc63953626 \h </w:instrText>
        </w:r>
        <w:r w:rsidR="00145E89">
          <w:rPr>
            <w:webHidden/>
          </w:rPr>
        </w:r>
        <w:r w:rsidR="00145E89">
          <w:rPr>
            <w:webHidden/>
          </w:rPr>
          <w:fldChar w:fldCharType="separate"/>
        </w:r>
        <w:r w:rsidR="00145E89">
          <w:rPr>
            <w:webHidden/>
          </w:rPr>
          <w:t>21</w:t>
        </w:r>
        <w:r w:rsidR="00145E89">
          <w:rPr>
            <w:webHidden/>
          </w:rPr>
          <w:fldChar w:fldCharType="end"/>
        </w:r>
      </w:hyperlink>
    </w:p>
    <w:p w:rsidR="00145E89" w:rsidRDefault="003254C4" w14:paraId="1D783720" w14:textId="642F7A6C">
      <w:pPr>
        <w:pStyle w:val="TOC3"/>
        <w:rPr>
          <w:rFonts w:asciiTheme="minorHAnsi" w:hAnsiTheme="minorHAnsi" w:eastAsiaTheme="minorEastAsia" w:cstheme="minorBidi"/>
          <w:noProof/>
          <w:sz w:val="22"/>
          <w:szCs w:val="22"/>
        </w:rPr>
      </w:pPr>
      <w:hyperlink w:history="1" w:anchor="_Toc63953627">
        <w:r w:rsidRPr="00BE13AF" w:rsidR="00145E89">
          <w:rPr>
            <w:rStyle w:val="Hyperlink"/>
            <w:noProof/>
          </w:rPr>
          <w:t>6.2.1.</w:t>
        </w:r>
        <w:r w:rsidR="00145E89">
          <w:rPr>
            <w:rFonts w:asciiTheme="minorHAnsi" w:hAnsiTheme="minorHAnsi" w:eastAsiaTheme="minorEastAsia" w:cstheme="minorBidi"/>
            <w:noProof/>
            <w:sz w:val="22"/>
            <w:szCs w:val="22"/>
          </w:rPr>
          <w:tab/>
        </w:r>
        <w:r w:rsidRPr="00BE13AF" w:rsidR="00145E89">
          <w:rPr>
            <w:rStyle w:val="Hyperlink"/>
            <w:noProof/>
          </w:rPr>
          <w:t>Personnel Data Entry</w:t>
        </w:r>
        <w:r w:rsidR="00145E89">
          <w:rPr>
            <w:noProof/>
            <w:webHidden/>
          </w:rPr>
          <w:tab/>
        </w:r>
        <w:r w:rsidR="00145E89">
          <w:rPr>
            <w:noProof/>
            <w:webHidden/>
          </w:rPr>
          <w:fldChar w:fldCharType="begin"/>
        </w:r>
        <w:r w:rsidR="00145E89">
          <w:rPr>
            <w:noProof/>
            <w:webHidden/>
          </w:rPr>
          <w:instrText xml:space="preserve"> PAGEREF _Toc63953627 \h </w:instrText>
        </w:r>
        <w:r w:rsidR="00145E89">
          <w:rPr>
            <w:noProof/>
            <w:webHidden/>
          </w:rPr>
        </w:r>
        <w:r w:rsidR="00145E89">
          <w:rPr>
            <w:noProof/>
            <w:webHidden/>
          </w:rPr>
          <w:fldChar w:fldCharType="separate"/>
        </w:r>
        <w:r w:rsidR="00145E89">
          <w:rPr>
            <w:noProof/>
            <w:webHidden/>
          </w:rPr>
          <w:t>21</w:t>
        </w:r>
        <w:r w:rsidR="00145E89">
          <w:rPr>
            <w:noProof/>
            <w:webHidden/>
          </w:rPr>
          <w:fldChar w:fldCharType="end"/>
        </w:r>
      </w:hyperlink>
    </w:p>
    <w:p w:rsidR="00145E89" w:rsidRDefault="003254C4" w14:paraId="27E77EAC" w14:textId="43364585">
      <w:pPr>
        <w:pStyle w:val="TOC3"/>
        <w:rPr>
          <w:rFonts w:asciiTheme="minorHAnsi" w:hAnsiTheme="minorHAnsi" w:eastAsiaTheme="minorEastAsia" w:cstheme="minorBidi"/>
          <w:noProof/>
          <w:sz w:val="22"/>
          <w:szCs w:val="22"/>
        </w:rPr>
      </w:pPr>
      <w:hyperlink w:history="1" w:anchor="_Toc63953628">
        <w:r w:rsidRPr="00BE13AF" w:rsidR="00145E89">
          <w:rPr>
            <w:rStyle w:val="Hyperlink"/>
            <w:noProof/>
          </w:rPr>
          <w:t>6.2.2.</w:t>
        </w:r>
        <w:r w:rsidR="00145E89">
          <w:rPr>
            <w:rFonts w:asciiTheme="minorHAnsi" w:hAnsiTheme="minorHAnsi" w:eastAsiaTheme="minorEastAsia" w:cstheme="minorBidi"/>
            <w:noProof/>
            <w:sz w:val="22"/>
            <w:szCs w:val="22"/>
          </w:rPr>
          <w:tab/>
        </w:r>
        <w:r w:rsidRPr="00BE13AF" w:rsidR="00145E89">
          <w:rPr>
            <w:rStyle w:val="Hyperlink"/>
            <w:noProof/>
          </w:rPr>
          <w:t>Assign a Personnel Record to Multiple Institutions</w:t>
        </w:r>
        <w:r w:rsidR="00145E89">
          <w:rPr>
            <w:noProof/>
            <w:webHidden/>
          </w:rPr>
          <w:tab/>
        </w:r>
        <w:r w:rsidR="00145E89">
          <w:rPr>
            <w:noProof/>
            <w:webHidden/>
          </w:rPr>
          <w:fldChar w:fldCharType="begin"/>
        </w:r>
        <w:r w:rsidR="00145E89">
          <w:rPr>
            <w:noProof/>
            <w:webHidden/>
          </w:rPr>
          <w:instrText xml:space="preserve"> PAGEREF _Toc63953628 \h </w:instrText>
        </w:r>
        <w:r w:rsidR="00145E89">
          <w:rPr>
            <w:noProof/>
            <w:webHidden/>
          </w:rPr>
        </w:r>
        <w:r w:rsidR="00145E89">
          <w:rPr>
            <w:noProof/>
            <w:webHidden/>
          </w:rPr>
          <w:fldChar w:fldCharType="separate"/>
        </w:r>
        <w:r w:rsidR="00145E89">
          <w:rPr>
            <w:noProof/>
            <w:webHidden/>
          </w:rPr>
          <w:t>23</w:t>
        </w:r>
        <w:r w:rsidR="00145E89">
          <w:rPr>
            <w:noProof/>
            <w:webHidden/>
          </w:rPr>
          <w:fldChar w:fldCharType="end"/>
        </w:r>
      </w:hyperlink>
    </w:p>
    <w:p w:rsidR="00145E89" w:rsidRDefault="003254C4" w14:paraId="76F3613A" w14:textId="1CC3055C">
      <w:pPr>
        <w:pStyle w:val="TOC3"/>
        <w:rPr>
          <w:rFonts w:asciiTheme="minorHAnsi" w:hAnsiTheme="minorHAnsi" w:eastAsiaTheme="minorEastAsia" w:cstheme="minorBidi"/>
          <w:noProof/>
          <w:sz w:val="22"/>
          <w:szCs w:val="22"/>
        </w:rPr>
      </w:pPr>
      <w:hyperlink w:history="1" w:anchor="_Toc63953629">
        <w:r w:rsidRPr="00BE13AF" w:rsidR="00145E89">
          <w:rPr>
            <w:rStyle w:val="Hyperlink"/>
            <w:noProof/>
          </w:rPr>
          <w:t>6.2.3.</w:t>
        </w:r>
        <w:r w:rsidR="00145E89">
          <w:rPr>
            <w:rFonts w:asciiTheme="minorHAnsi" w:hAnsiTheme="minorHAnsi" w:eastAsiaTheme="minorEastAsia" w:cstheme="minorBidi"/>
            <w:noProof/>
            <w:sz w:val="22"/>
            <w:szCs w:val="22"/>
          </w:rPr>
          <w:tab/>
        </w:r>
        <w:r w:rsidRPr="00BE13AF" w:rsidR="00145E89">
          <w:rPr>
            <w:rStyle w:val="Hyperlink"/>
            <w:noProof/>
          </w:rPr>
          <w:t>NSF Classifications and Personnel Types</w:t>
        </w:r>
        <w:r w:rsidR="00145E89">
          <w:rPr>
            <w:noProof/>
            <w:webHidden/>
          </w:rPr>
          <w:tab/>
        </w:r>
        <w:r w:rsidR="00145E89">
          <w:rPr>
            <w:noProof/>
            <w:webHidden/>
          </w:rPr>
          <w:fldChar w:fldCharType="begin"/>
        </w:r>
        <w:r w:rsidR="00145E89">
          <w:rPr>
            <w:noProof/>
            <w:webHidden/>
          </w:rPr>
          <w:instrText xml:space="preserve"> PAGEREF _Toc63953629 \h </w:instrText>
        </w:r>
        <w:r w:rsidR="00145E89">
          <w:rPr>
            <w:noProof/>
            <w:webHidden/>
          </w:rPr>
        </w:r>
        <w:r w:rsidR="00145E89">
          <w:rPr>
            <w:noProof/>
            <w:webHidden/>
          </w:rPr>
          <w:fldChar w:fldCharType="separate"/>
        </w:r>
        <w:r w:rsidR="00145E89">
          <w:rPr>
            <w:noProof/>
            <w:webHidden/>
          </w:rPr>
          <w:t>23</w:t>
        </w:r>
        <w:r w:rsidR="00145E89">
          <w:rPr>
            <w:noProof/>
            <w:webHidden/>
          </w:rPr>
          <w:fldChar w:fldCharType="end"/>
        </w:r>
      </w:hyperlink>
    </w:p>
    <w:p w:rsidR="00145E89" w:rsidRDefault="003254C4" w14:paraId="71E5D89E" w14:textId="4E0B416C">
      <w:pPr>
        <w:pStyle w:val="TOC3"/>
        <w:rPr>
          <w:rFonts w:asciiTheme="minorHAnsi" w:hAnsiTheme="minorHAnsi" w:eastAsiaTheme="minorEastAsia" w:cstheme="minorBidi"/>
          <w:noProof/>
          <w:sz w:val="22"/>
          <w:szCs w:val="22"/>
        </w:rPr>
      </w:pPr>
      <w:hyperlink w:history="1" w:anchor="_Toc63953630">
        <w:r w:rsidRPr="00BE13AF" w:rsidR="00145E89">
          <w:rPr>
            <w:rStyle w:val="Hyperlink"/>
            <w:noProof/>
          </w:rPr>
          <w:t>6.2.4.</w:t>
        </w:r>
        <w:r w:rsidR="00145E89">
          <w:rPr>
            <w:rFonts w:asciiTheme="minorHAnsi" w:hAnsiTheme="minorHAnsi" w:eastAsiaTheme="minorEastAsia" w:cstheme="minorBidi"/>
            <w:noProof/>
            <w:sz w:val="22"/>
            <w:szCs w:val="22"/>
          </w:rPr>
          <w:tab/>
        </w:r>
        <w:r w:rsidRPr="00BE13AF" w:rsidR="00145E89">
          <w:rPr>
            <w:rStyle w:val="Hyperlink"/>
            <w:noProof/>
          </w:rPr>
          <w:t>Delete a Personnel Record</w:t>
        </w:r>
        <w:r w:rsidR="00145E89">
          <w:rPr>
            <w:noProof/>
            <w:webHidden/>
          </w:rPr>
          <w:tab/>
        </w:r>
        <w:r w:rsidR="00145E89">
          <w:rPr>
            <w:noProof/>
            <w:webHidden/>
          </w:rPr>
          <w:fldChar w:fldCharType="begin"/>
        </w:r>
        <w:r w:rsidR="00145E89">
          <w:rPr>
            <w:noProof/>
            <w:webHidden/>
          </w:rPr>
          <w:instrText xml:space="preserve"> PAGEREF _Toc63953630 \h </w:instrText>
        </w:r>
        <w:r w:rsidR="00145E89">
          <w:rPr>
            <w:noProof/>
            <w:webHidden/>
          </w:rPr>
        </w:r>
        <w:r w:rsidR="00145E89">
          <w:rPr>
            <w:noProof/>
            <w:webHidden/>
          </w:rPr>
          <w:fldChar w:fldCharType="separate"/>
        </w:r>
        <w:r w:rsidR="00145E89">
          <w:rPr>
            <w:noProof/>
            <w:webHidden/>
          </w:rPr>
          <w:t>25</w:t>
        </w:r>
        <w:r w:rsidR="00145E89">
          <w:rPr>
            <w:noProof/>
            <w:webHidden/>
          </w:rPr>
          <w:fldChar w:fldCharType="end"/>
        </w:r>
      </w:hyperlink>
    </w:p>
    <w:p w:rsidR="00145E89" w:rsidRDefault="003254C4" w14:paraId="19B40AA1" w14:textId="453AD5FD">
      <w:pPr>
        <w:pStyle w:val="TOC1"/>
        <w:tabs>
          <w:tab w:val="left" w:pos="907"/>
          <w:tab w:val="right" w:leader="dot" w:pos="10070"/>
        </w:tabs>
        <w:rPr>
          <w:rFonts w:asciiTheme="minorHAnsi" w:hAnsiTheme="minorHAnsi" w:eastAsiaTheme="minorEastAsia" w:cstheme="minorBidi"/>
          <w:noProof/>
          <w:sz w:val="22"/>
          <w:szCs w:val="22"/>
        </w:rPr>
      </w:pPr>
      <w:hyperlink w:history="1" w:anchor="_Toc63953631">
        <w:r w:rsidRPr="00BE13AF" w:rsidR="00145E89">
          <w:rPr>
            <w:rStyle w:val="Hyperlink"/>
            <w:noProof/>
          </w:rPr>
          <w:t>7.</w:t>
        </w:r>
        <w:r w:rsidR="00145E89">
          <w:rPr>
            <w:rFonts w:asciiTheme="minorHAnsi" w:hAnsiTheme="minorHAnsi" w:eastAsiaTheme="minorEastAsia" w:cstheme="minorBidi"/>
            <w:noProof/>
            <w:sz w:val="22"/>
            <w:szCs w:val="22"/>
          </w:rPr>
          <w:tab/>
        </w:r>
        <w:r w:rsidRPr="00BE13AF" w:rsidR="00145E89">
          <w:rPr>
            <w:rStyle w:val="Hyperlink"/>
            <w:noProof/>
          </w:rPr>
          <w:t>Advisory boards</w:t>
        </w:r>
        <w:r w:rsidR="00145E89">
          <w:rPr>
            <w:noProof/>
            <w:webHidden/>
          </w:rPr>
          <w:tab/>
        </w:r>
        <w:r w:rsidR="00145E89">
          <w:rPr>
            <w:noProof/>
            <w:webHidden/>
          </w:rPr>
          <w:fldChar w:fldCharType="begin"/>
        </w:r>
        <w:r w:rsidR="00145E89">
          <w:rPr>
            <w:noProof/>
            <w:webHidden/>
          </w:rPr>
          <w:instrText xml:space="preserve"> PAGEREF _Toc63953631 \h </w:instrText>
        </w:r>
        <w:r w:rsidR="00145E89">
          <w:rPr>
            <w:noProof/>
            <w:webHidden/>
          </w:rPr>
        </w:r>
        <w:r w:rsidR="00145E89">
          <w:rPr>
            <w:noProof/>
            <w:webHidden/>
          </w:rPr>
          <w:fldChar w:fldCharType="separate"/>
        </w:r>
        <w:r w:rsidR="00145E89">
          <w:rPr>
            <w:noProof/>
            <w:webHidden/>
          </w:rPr>
          <w:t>26</w:t>
        </w:r>
        <w:r w:rsidR="00145E89">
          <w:rPr>
            <w:noProof/>
            <w:webHidden/>
          </w:rPr>
          <w:fldChar w:fldCharType="end"/>
        </w:r>
      </w:hyperlink>
    </w:p>
    <w:p w:rsidR="00145E89" w:rsidRDefault="003254C4" w14:paraId="2B088540" w14:textId="1A7AA423">
      <w:pPr>
        <w:pStyle w:val="TOC2"/>
        <w:rPr>
          <w:rFonts w:asciiTheme="minorHAnsi" w:hAnsiTheme="minorHAnsi" w:eastAsiaTheme="minorEastAsia" w:cstheme="minorBidi"/>
          <w:sz w:val="22"/>
          <w:szCs w:val="22"/>
        </w:rPr>
      </w:pPr>
      <w:hyperlink w:history="1" w:anchor="_Toc63953632">
        <w:r w:rsidRPr="00BE13AF" w:rsidR="00145E89">
          <w:rPr>
            <w:rStyle w:val="Hyperlink"/>
          </w:rPr>
          <w:t>7.1.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_Toc63953632 \h </w:instrText>
        </w:r>
        <w:r w:rsidR="00145E89">
          <w:rPr>
            <w:webHidden/>
          </w:rPr>
        </w:r>
        <w:r w:rsidR="00145E89">
          <w:rPr>
            <w:webHidden/>
          </w:rPr>
          <w:fldChar w:fldCharType="separate"/>
        </w:r>
        <w:r w:rsidR="00145E89">
          <w:rPr>
            <w:webHidden/>
          </w:rPr>
          <w:t>26</w:t>
        </w:r>
        <w:r w:rsidR="00145E89">
          <w:rPr>
            <w:webHidden/>
          </w:rPr>
          <w:fldChar w:fldCharType="end"/>
        </w:r>
      </w:hyperlink>
    </w:p>
    <w:p w:rsidR="00145E89" w:rsidRDefault="003254C4" w14:paraId="00ECBC06" w14:textId="61ADC501">
      <w:pPr>
        <w:pStyle w:val="TOC2"/>
        <w:rPr>
          <w:rFonts w:asciiTheme="minorHAnsi" w:hAnsiTheme="minorHAnsi" w:eastAsiaTheme="minorEastAsia" w:cstheme="minorBidi"/>
          <w:sz w:val="22"/>
          <w:szCs w:val="22"/>
        </w:rPr>
      </w:pPr>
      <w:hyperlink w:history="1" w:anchor="_Toc63953633">
        <w:r w:rsidRPr="00BE13AF" w:rsidR="00145E89">
          <w:rPr>
            <w:rStyle w:val="Hyperlink"/>
          </w:rPr>
          <w:t>7.2.</w:t>
        </w:r>
        <w:r w:rsidR="00145E89">
          <w:rPr>
            <w:rFonts w:asciiTheme="minorHAnsi" w:hAnsiTheme="minorHAnsi" w:eastAsiaTheme="minorEastAsia" w:cstheme="minorBidi"/>
            <w:sz w:val="22"/>
            <w:szCs w:val="22"/>
          </w:rPr>
          <w:tab/>
        </w:r>
        <w:r w:rsidRPr="00BE13AF" w:rsidR="00145E89">
          <w:rPr>
            <w:rStyle w:val="Hyperlink"/>
          </w:rPr>
          <w:t>Instructions</w:t>
        </w:r>
        <w:r w:rsidR="00145E89">
          <w:rPr>
            <w:webHidden/>
          </w:rPr>
          <w:tab/>
        </w:r>
        <w:r w:rsidR="00145E89">
          <w:rPr>
            <w:webHidden/>
          </w:rPr>
          <w:fldChar w:fldCharType="begin"/>
        </w:r>
        <w:r w:rsidR="00145E89">
          <w:rPr>
            <w:webHidden/>
          </w:rPr>
          <w:instrText xml:space="preserve"> PAGEREF _Toc63953633 \h </w:instrText>
        </w:r>
        <w:r w:rsidR="00145E89">
          <w:rPr>
            <w:webHidden/>
          </w:rPr>
        </w:r>
        <w:r w:rsidR="00145E89">
          <w:rPr>
            <w:webHidden/>
          </w:rPr>
          <w:fldChar w:fldCharType="separate"/>
        </w:r>
        <w:r w:rsidR="00145E89">
          <w:rPr>
            <w:webHidden/>
          </w:rPr>
          <w:t>26</w:t>
        </w:r>
        <w:r w:rsidR="00145E89">
          <w:rPr>
            <w:webHidden/>
          </w:rPr>
          <w:fldChar w:fldCharType="end"/>
        </w:r>
      </w:hyperlink>
    </w:p>
    <w:p w:rsidR="00145E89" w:rsidRDefault="003254C4" w14:paraId="14F5E881" w14:textId="3DAF2022">
      <w:pPr>
        <w:pStyle w:val="TOC1"/>
        <w:tabs>
          <w:tab w:val="left" w:pos="907"/>
          <w:tab w:val="right" w:leader="dot" w:pos="10070"/>
        </w:tabs>
        <w:rPr>
          <w:rFonts w:asciiTheme="minorHAnsi" w:hAnsiTheme="minorHAnsi" w:eastAsiaTheme="minorEastAsia" w:cstheme="minorBidi"/>
          <w:noProof/>
          <w:sz w:val="22"/>
          <w:szCs w:val="22"/>
        </w:rPr>
      </w:pPr>
      <w:hyperlink w:history="1" w:anchor="_Toc63953634">
        <w:r w:rsidRPr="00BE13AF" w:rsidR="00145E89">
          <w:rPr>
            <w:rStyle w:val="Hyperlink"/>
            <w:noProof/>
          </w:rPr>
          <w:t>8.</w:t>
        </w:r>
        <w:r w:rsidR="00145E89">
          <w:rPr>
            <w:rFonts w:asciiTheme="minorHAnsi" w:hAnsiTheme="minorHAnsi" w:eastAsiaTheme="minorEastAsia" w:cstheme="minorBidi"/>
            <w:noProof/>
            <w:sz w:val="22"/>
            <w:szCs w:val="22"/>
          </w:rPr>
          <w:tab/>
        </w:r>
        <w:r w:rsidRPr="00BE13AF" w:rsidR="00145E89">
          <w:rPr>
            <w:rStyle w:val="Hyperlink"/>
            <w:noProof/>
          </w:rPr>
          <w:t>Research</w:t>
        </w:r>
        <w:r w:rsidR="00145E89">
          <w:rPr>
            <w:noProof/>
            <w:webHidden/>
          </w:rPr>
          <w:tab/>
        </w:r>
        <w:r w:rsidR="00145E89">
          <w:rPr>
            <w:noProof/>
            <w:webHidden/>
          </w:rPr>
          <w:fldChar w:fldCharType="begin"/>
        </w:r>
        <w:r w:rsidR="00145E89">
          <w:rPr>
            <w:noProof/>
            <w:webHidden/>
          </w:rPr>
          <w:instrText xml:space="preserve"> PAGEREF _Toc63953634 \h </w:instrText>
        </w:r>
        <w:r w:rsidR="00145E89">
          <w:rPr>
            <w:noProof/>
            <w:webHidden/>
          </w:rPr>
        </w:r>
        <w:r w:rsidR="00145E89">
          <w:rPr>
            <w:noProof/>
            <w:webHidden/>
          </w:rPr>
          <w:fldChar w:fldCharType="separate"/>
        </w:r>
        <w:r w:rsidR="00145E89">
          <w:rPr>
            <w:noProof/>
            <w:webHidden/>
          </w:rPr>
          <w:t>27</w:t>
        </w:r>
        <w:r w:rsidR="00145E89">
          <w:rPr>
            <w:noProof/>
            <w:webHidden/>
          </w:rPr>
          <w:fldChar w:fldCharType="end"/>
        </w:r>
      </w:hyperlink>
    </w:p>
    <w:p w:rsidR="00145E89" w:rsidRDefault="003254C4" w14:paraId="38E56ACA" w14:textId="35779633">
      <w:pPr>
        <w:pStyle w:val="TOC2"/>
        <w:rPr>
          <w:rFonts w:asciiTheme="minorHAnsi" w:hAnsiTheme="minorHAnsi" w:eastAsiaTheme="minorEastAsia" w:cstheme="minorBidi"/>
          <w:sz w:val="22"/>
          <w:szCs w:val="22"/>
        </w:rPr>
      </w:pPr>
      <w:hyperlink w:history="1" w:anchor="_Toc63953635">
        <w:r w:rsidRPr="00BE13AF" w:rsidR="00145E89">
          <w:rPr>
            <w:rStyle w:val="Hyperlink"/>
          </w:rPr>
          <w:t>8.1.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_Toc63953635 \h </w:instrText>
        </w:r>
        <w:r w:rsidR="00145E89">
          <w:rPr>
            <w:webHidden/>
          </w:rPr>
        </w:r>
        <w:r w:rsidR="00145E89">
          <w:rPr>
            <w:webHidden/>
          </w:rPr>
          <w:fldChar w:fldCharType="separate"/>
        </w:r>
        <w:r w:rsidR="00145E89">
          <w:rPr>
            <w:webHidden/>
          </w:rPr>
          <w:t>27</w:t>
        </w:r>
        <w:r w:rsidR="00145E89">
          <w:rPr>
            <w:webHidden/>
          </w:rPr>
          <w:fldChar w:fldCharType="end"/>
        </w:r>
      </w:hyperlink>
    </w:p>
    <w:p w:rsidR="00145E89" w:rsidRDefault="003254C4" w14:paraId="543EA920" w14:textId="21E87EF1">
      <w:pPr>
        <w:pStyle w:val="TOC2"/>
        <w:rPr>
          <w:rFonts w:asciiTheme="minorHAnsi" w:hAnsiTheme="minorHAnsi" w:eastAsiaTheme="minorEastAsia" w:cstheme="minorBidi"/>
          <w:sz w:val="22"/>
          <w:szCs w:val="22"/>
        </w:rPr>
      </w:pPr>
      <w:hyperlink w:history="1" w:anchor="_Toc63953636">
        <w:r w:rsidRPr="00BE13AF" w:rsidR="00145E89">
          <w:rPr>
            <w:rStyle w:val="Hyperlink"/>
          </w:rPr>
          <w:t>8.2.</w:t>
        </w:r>
        <w:r w:rsidR="00145E89">
          <w:rPr>
            <w:rFonts w:asciiTheme="minorHAnsi" w:hAnsiTheme="minorHAnsi" w:eastAsiaTheme="minorEastAsia" w:cstheme="minorBidi"/>
            <w:sz w:val="22"/>
            <w:szCs w:val="22"/>
          </w:rPr>
          <w:tab/>
        </w:r>
        <w:r w:rsidRPr="00BE13AF" w:rsidR="00145E89">
          <w:rPr>
            <w:rStyle w:val="Hyperlink"/>
          </w:rPr>
          <w:t>Instructions</w:t>
        </w:r>
        <w:r w:rsidR="00145E89">
          <w:rPr>
            <w:webHidden/>
          </w:rPr>
          <w:tab/>
        </w:r>
        <w:r w:rsidR="00145E89">
          <w:rPr>
            <w:webHidden/>
          </w:rPr>
          <w:fldChar w:fldCharType="begin"/>
        </w:r>
        <w:r w:rsidR="00145E89">
          <w:rPr>
            <w:webHidden/>
          </w:rPr>
          <w:instrText xml:space="preserve"> PAGEREF _Toc63953636 \h </w:instrText>
        </w:r>
        <w:r w:rsidR="00145E89">
          <w:rPr>
            <w:webHidden/>
          </w:rPr>
        </w:r>
        <w:r w:rsidR="00145E89">
          <w:rPr>
            <w:webHidden/>
          </w:rPr>
          <w:fldChar w:fldCharType="separate"/>
        </w:r>
        <w:r w:rsidR="00145E89">
          <w:rPr>
            <w:webHidden/>
          </w:rPr>
          <w:t>27</w:t>
        </w:r>
        <w:r w:rsidR="00145E89">
          <w:rPr>
            <w:webHidden/>
          </w:rPr>
          <w:fldChar w:fldCharType="end"/>
        </w:r>
      </w:hyperlink>
    </w:p>
    <w:p w:rsidR="00145E89" w:rsidRDefault="003254C4" w14:paraId="02EB1BC7" w14:textId="1ED0D8EA">
      <w:pPr>
        <w:pStyle w:val="TOC3"/>
        <w:rPr>
          <w:rFonts w:asciiTheme="minorHAnsi" w:hAnsiTheme="minorHAnsi" w:eastAsiaTheme="minorEastAsia" w:cstheme="minorBidi"/>
          <w:noProof/>
          <w:sz w:val="22"/>
          <w:szCs w:val="22"/>
        </w:rPr>
      </w:pPr>
      <w:hyperlink w:history="1" w:anchor="_Toc63953637">
        <w:r w:rsidRPr="00BE13AF" w:rsidR="00145E89">
          <w:rPr>
            <w:rStyle w:val="Hyperlink"/>
            <w:noProof/>
          </w:rPr>
          <w:t>8.2.1.</w:t>
        </w:r>
        <w:r w:rsidR="00145E89">
          <w:rPr>
            <w:rFonts w:asciiTheme="minorHAnsi" w:hAnsiTheme="minorHAnsi" w:eastAsiaTheme="minorEastAsia" w:cstheme="minorBidi"/>
            <w:noProof/>
            <w:sz w:val="22"/>
            <w:szCs w:val="22"/>
          </w:rPr>
          <w:tab/>
        </w:r>
        <w:r w:rsidRPr="00BE13AF" w:rsidR="00145E89">
          <w:rPr>
            <w:rStyle w:val="Hyperlink"/>
            <w:noProof/>
          </w:rPr>
          <w:t>Report Research by Thrusts and Projects</w:t>
        </w:r>
        <w:r w:rsidR="00145E89">
          <w:rPr>
            <w:noProof/>
            <w:webHidden/>
          </w:rPr>
          <w:tab/>
        </w:r>
        <w:r w:rsidR="00145E89">
          <w:rPr>
            <w:noProof/>
            <w:webHidden/>
          </w:rPr>
          <w:fldChar w:fldCharType="begin"/>
        </w:r>
        <w:r w:rsidR="00145E89">
          <w:rPr>
            <w:noProof/>
            <w:webHidden/>
          </w:rPr>
          <w:instrText xml:space="preserve"> PAGEREF _Toc63953637 \h </w:instrText>
        </w:r>
        <w:r w:rsidR="00145E89">
          <w:rPr>
            <w:noProof/>
            <w:webHidden/>
          </w:rPr>
        </w:r>
        <w:r w:rsidR="00145E89">
          <w:rPr>
            <w:noProof/>
            <w:webHidden/>
          </w:rPr>
          <w:fldChar w:fldCharType="separate"/>
        </w:r>
        <w:r w:rsidR="00145E89">
          <w:rPr>
            <w:noProof/>
            <w:webHidden/>
          </w:rPr>
          <w:t>27</w:t>
        </w:r>
        <w:r w:rsidR="00145E89">
          <w:rPr>
            <w:noProof/>
            <w:webHidden/>
          </w:rPr>
          <w:fldChar w:fldCharType="end"/>
        </w:r>
      </w:hyperlink>
    </w:p>
    <w:p w:rsidR="00145E89" w:rsidRDefault="003254C4" w14:paraId="10954B08" w14:textId="5D450356">
      <w:pPr>
        <w:pStyle w:val="TOC3"/>
        <w:rPr>
          <w:rFonts w:asciiTheme="minorHAnsi" w:hAnsiTheme="minorHAnsi" w:eastAsiaTheme="minorEastAsia" w:cstheme="minorBidi"/>
          <w:noProof/>
          <w:sz w:val="22"/>
          <w:szCs w:val="22"/>
        </w:rPr>
      </w:pPr>
      <w:hyperlink w:history="1" w:anchor="_Toc63953638">
        <w:r w:rsidRPr="00BE13AF" w:rsidR="00145E89">
          <w:rPr>
            <w:rStyle w:val="Hyperlink"/>
            <w:noProof/>
          </w:rPr>
          <w:t>8.2.2.</w:t>
        </w:r>
        <w:r w:rsidR="00145E89">
          <w:rPr>
            <w:rFonts w:asciiTheme="minorHAnsi" w:hAnsiTheme="minorHAnsi" w:eastAsiaTheme="minorEastAsia" w:cstheme="minorBidi"/>
            <w:noProof/>
            <w:sz w:val="22"/>
            <w:szCs w:val="22"/>
          </w:rPr>
          <w:tab/>
        </w:r>
        <w:r w:rsidRPr="00BE13AF" w:rsidR="00145E89">
          <w:rPr>
            <w:rStyle w:val="Hyperlink"/>
            <w:noProof/>
          </w:rPr>
          <w:t>Enter Project Personnel</w:t>
        </w:r>
        <w:r w:rsidR="00145E89">
          <w:rPr>
            <w:noProof/>
            <w:webHidden/>
          </w:rPr>
          <w:tab/>
        </w:r>
        <w:r w:rsidR="00145E89">
          <w:rPr>
            <w:noProof/>
            <w:webHidden/>
          </w:rPr>
          <w:fldChar w:fldCharType="begin"/>
        </w:r>
        <w:r w:rsidR="00145E89">
          <w:rPr>
            <w:noProof/>
            <w:webHidden/>
          </w:rPr>
          <w:instrText xml:space="preserve"> PAGEREF _Toc63953638 \h </w:instrText>
        </w:r>
        <w:r w:rsidR="00145E89">
          <w:rPr>
            <w:noProof/>
            <w:webHidden/>
          </w:rPr>
        </w:r>
        <w:r w:rsidR="00145E89">
          <w:rPr>
            <w:noProof/>
            <w:webHidden/>
          </w:rPr>
          <w:fldChar w:fldCharType="separate"/>
        </w:r>
        <w:r w:rsidR="00145E89">
          <w:rPr>
            <w:noProof/>
            <w:webHidden/>
          </w:rPr>
          <w:t>28</w:t>
        </w:r>
        <w:r w:rsidR="00145E89">
          <w:rPr>
            <w:noProof/>
            <w:webHidden/>
          </w:rPr>
          <w:fldChar w:fldCharType="end"/>
        </w:r>
      </w:hyperlink>
    </w:p>
    <w:p w:rsidR="00145E89" w:rsidRDefault="003254C4" w14:paraId="4A6C2C0D" w14:textId="5F088A99">
      <w:pPr>
        <w:pStyle w:val="TOC3"/>
        <w:rPr>
          <w:rFonts w:asciiTheme="minorHAnsi" w:hAnsiTheme="minorHAnsi" w:eastAsiaTheme="minorEastAsia" w:cstheme="minorBidi"/>
          <w:noProof/>
          <w:sz w:val="22"/>
          <w:szCs w:val="22"/>
        </w:rPr>
      </w:pPr>
      <w:hyperlink w:history="1" w:anchor="_Toc63953639">
        <w:r w:rsidRPr="00BE13AF" w:rsidR="00145E89">
          <w:rPr>
            <w:rStyle w:val="Hyperlink"/>
            <w:noProof/>
          </w:rPr>
          <w:t>8.2.3.</w:t>
        </w:r>
        <w:r w:rsidR="00145E89">
          <w:rPr>
            <w:rFonts w:asciiTheme="minorHAnsi" w:hAnsiTheme="minorHAnsi" w:eastAsiaTheme="minorEastAsia" w:cstheme="minorBidi"/>
            <w:noProof/>
            <w:sz w:val="22"/>
            <w:szCs w:val="22"/>
          </w:rPr>
          <w:tab/>
        </w:r>
        <w:r w:rsidRPr="00BE13AF" w:rsidR="00145E89">
          <w:rPr>
            <w:rStyle w:val="Hyperlink"/>
            <w:noProof/>
          </w:rPr>
          <w:t>Delete a Thrust or Project</w:t>
        </w:r>
        <w:r w:rsidR="00145E89">
          <w:rPr>
            <w:noProof/>
            <w:webHidden/>
          </w:rPr>
          <w:tab/>
        </w:r>
        <w:r w:rsidR="00145E89">
          <w:rPr>
            <w:noProof/>
            <w:webHidden/>
          </w:rPr>
          <w:fldChar w:fldCharType="begin"/>
        </w:r>
        <w:r w:rsidR="00145E89">
          <w:rPr>
            <w:noProof/>
            <w:webHidden/>
          </w:rPr>
          <w:instrText xml:space="preserve"> PAGEREF _Toc63953639 \h </w:instrText>
        </w:r>
        <w:r w:rsidR="00145E89">
          <w:rPr>
            <w:noProof/>
            <w:webHidden/>
          </w:rPr>
        </w:r>
        <w:r w:rsidR="00145E89">
          <w:rPr>
            <w:noProof/>
            <w:webHidden/>
          </w:rPr>
          <w:fldChar w:fldCharType="separate"/>
        </w:r>
        <w:r w:rsidR="00145E89">
          <w:rPr>
            <w:noProof/>
            <w:webHidden/>
          </w:rPr>
          <w:t>29</w:t>
        </w:r>
        <w:r w:rsidR="00145E89">
          <w:rPr>
            <w:noProof/>
            <w:webHidden/>
          </w:rPr>
          <w:fldChar w:fldCharType="end"/>
        </w:r>
      </w:hyperlink>
    </w:p>
    <w:p w:rsidR="00145E89" w:rsidRDefault="003254C4" w14:paraId="32E2DDC4" w14:textId="69C7C2C8">
      <w:pPr>
        <w:pStyle w:val="TOC1"/>
        <w:tabs>
          <w:tab w:val="left" w:pos="907"/>
          <w:tab w:val="right" w:leader="dot" w:pos="10070"/>
        </w:tabs>
        <w:rPr>
          <w:rFonts w:asciiTheme="minorHAnsi" w:hAnsiTheme="minorHAnsi" w:eastAsiaTheme="minorEastAsia" w:cstheme="minorBidi"/>
          <w:noProof/>
          <w:sz w:val="22"/>
          <w:szCs w:val="22"/>
        </w:rPr>
      </w:pPr>
      <w:hyperlink w:history="1" w:anchor="_Toc63953640">
        <w:r w:rsidRPr="00BE13AF" w:rsidR="00145E89">
          <w:rPr>
            <w:rStyle w:val="Hyperlink"/>
            <w:noProof/>
          </w:rPr>
          <w:t>9.</w:t>
        </w:r>
        <w:r w:rsidR="00145E89">
          <w:rPr>
            <w:rFonts w:asciiTheme="minorHAnsi" w:hAnsiTheme="minorHAnsi" w:eastAsiaTheme="minorEastAsia" w:cstheme="minorBidi"/>
            <w:noProof/>
            <w:sz w:val="22"/>
            <w:szCs w:val="22"/>
          </w:rPr>
          <w:tab/>
        </w:r>
        <w:r w:rsidRPr="00BE13AF" w:rsidR="00145E89">
          <w:rPr>
            <w:rStyle w:val="Hyperlink"/>
            <w:noProof/>
          </w:rPr>
          <w:t>Budgets</w:t>
        </w:r>
        <w:r w:rsidR="00145E89">
          <w:rPr>
            <w:noProof/>
            <w:webHidden/>
          </w:rPr>
          <w:tab/>
        </w:r>
        <w:r w:rsidR="00145E89">
          <w:rPr>
            <w:noProof/>
            <w:webHidden/>
          </w:rPr>
          <w:fldChar w:fldCharType="begin"/>
        </w:r>
        <w:r w:rsidR="00145E89">
          <w:rPr>
            <w:noProof/>
            <w:webHidden/>
          </w:rPr>
          <w:instrText xml:space="preserve"> PAGEREF _Toc63953640 \h </w:instrText>
        </w:r>
        <w:r w:rsidR="00145E89">
          <w:rPr>
            <w:noProof/>
            <w:webHidden/>
          </w:rPr>
        </w:r>
        <w:r w:rsidR="00145E89">
          <w:rPr>
            <w:noProof/>
            <w:webHidden/>
          </w:rPr>
          <w:fldChar w:fldCharType="separate"/>
        </w:r>
        <w:r w:rsidR="00145E89">
          <w:rPr>
            <w:noProof/>
            <w:webHidden/>
          </w:rPr>
          <w:t>30</w:t>
        </w:r>
        <w:r w:rsidR="00145E89">
          <w:rPr>
            <w:noProof/>
            <w:webHidden/>
          </w:rPr>
          <w:fldChar w:fldCharType="end"/>
        </w:r>
      </w:hyperlink>
    </w:p>
    <w:p w:rsidR="00145E89" w:rsidRDefault="003254C4" w14:paraId="44628963" w14:textId="447CAF41">
      <w:pPr>
        <w:pStyle w:val="TOC2"/>
        <w:rPr>
          <w:rFonts w:asciiTheme="minorHAnsi" w:hAnsiTheme="minorHAnsi" w:eastAsiaTheme="minorEastAsia" w:cstheme="minorBidi"/>
          <w:sz w:val="22"/>
          <w:szCs w:val="22"/>
        </w:rPr>
      </w:pPr>
      <w:hyperlink w:history="1" w:anchor="_Toc63953641">
        <w:r w:rsidRPr="00BE13AF" w:rsidR="00145E89">
          <w:rPr>
            <w:rStyle w:val="Hyperlink"/>
          </w:rPr>
          <w:t>9.1.</w:t>
        </w:r>
        <w:r w:rsidR="00145E89">
          <w:rPr>
            <w:rFonts w:asciiTheme="minorHAnsi" w:hAnsiTheme="minorHAnsi" w:eastAsiaTheme="minorEastAsia" w:cstheme="minorBidi"/>
            <w:sz w:val="22"/>
            <w:szCs w:val="22"/>
          </w:rPr>
          <w:tab/>
        </w:r>
        <w:r w:rsidRPr="00BE13AF" w:rsidR="00145E89">
          <w:rPr>
            <w:rStyle w:val="Hyperlink"/>
          </w:rPr>
          <w:t>Overview</w:t>
        </w:r>
        <w:r w:rsidR="00145E89">
          <w:rPr>
            <w:webHidden/>
          </w:rPr>
          <w:tab/>
        </w:r>
        <w:r w:rsidR="00145E89">
          <w:rPr>
            <w:webHidden/>
          </w:rPr>
          <w:fldChar w:fldCharType="begin"/>
        </w:r>
        <w:r w:rsidR="00145E89">
          <w:rPr>
            <w:webHidden/>
          </w:rPr>
          <w:instrText xml:space="preserve"> PAGEREF _Toc63953641 \h </w:instrText>
        </w:r>
        <w:r w:rsidR="00145E89">
          <w:rPr>
            <w:webHidden/>
          </w:rPr>
        </w:r>
        <w:r w:rsidR="00145E89">
          <w:rPr>
            <w:webHidden/>
          </w:rPr>
          <w:fldChar w:fldCharType="separate"/>
        </w:r>
        <w:r w:rsidR="00145E89">
          <w:rPr>
            <w:webHidden/>
          </w:rPr>
          <w:t>30</w:t>
        </w:r>
        <w:r w:rsidR="00145E89">
          <w:rPr>
            <w:webHidden/>
          </w:rPr>
          <w:fldChar w:fldCharType="end"/>
        </w:r>
      </w:hyperlink>
    </w:p>
    <w:p w:rsidR="00145E89" w:rsidRDefault="003254C4" w14:paraId="133D64FF" w14:textId="226D1DFE">
      <w:pPr>
        <w:pStyle w:val="TOC3"/>
        <w:rPr>
          <w:rFonts w:asciiTheme="minorHAnsi" w:hAnsiTheme="minorHAnsi" w:eastAsiaTheme="minorEastAsia" w:cstheme="minorBidi"/>
          <w:noProof/>
          <w:sz w:val="22"/>
          <w:szCs w:val="22"/>
        </w:rPr>
      </w:pPr>
      <w:hyperlink w:history="1" w:anchor="_Toc63953642">
        <w:r w:rsidRPr="00BE13AF" w:rsidR="00145E89">
          <w:rPr>
            <w:rStyle w:val="Hyperlink"/>
            <w:noProof/>
          </w:rPr>
          <w:t>9.1.1.</w:t>
        </w:r>
        <w:r w:rsidR="00145E89">
          <w:rPr>
            <w:rFonts w:asciiTheme="minorHAnsi" w:hAnsiTheme="minorHAnsi" w:eastAsiaTheme="minorEastAsia" w:cstheme="minorBidi"/>
            <w:noProof/>
            <w:sz w:val="22"/>
            <w:szCs w:val="22"/>
          </w:rPr>
          <w:tab/>
        </w:r>
        <w:r w:rsidRPr="00BE13AF" w:rsidR="00145E89">
          <w:rPr>
            <w:rStyle w:val="Hyperlink"/>
            <w:noProof/>
          </w:rPr>
          <w:t>Annual Expenditures and Budgets</w:t>
        </w:r>
        <w:r w:rsidR="00145E89">
          <w:rPr>
            <w:noProof/>
            <w:webHidden/>
          </w:rPr>
          <w:tab/>
        </w:r>
        <w:r w:rsidR="00145E89">
          <w:rPr>
            <w:noProof/>
            <w:webHidden/>
          </w:rPr>
          <w:fldChar w:fldCharType="begin"/>
        </w:r>
        <w:r w:rsidR="00145E89">
          <w:rPr>
            <w:noProof/>
            <w:webHidden/>
          </w:rPr>
          <w:instrText xml:space="preserve"> PAGEREF _Toc63953642 \h </w:instrText>
        </w:r>
        <w:r w:rsidR="00145E89">
          <w:rPr>
            <w:noProof/>
            <w:webHidden/>
          </w:rPr>
        </w:r>
        <w:r w:rsidR="00145E89">
          <w:rPr>
            <w:noProof/>
            <w:webHidden/>
          </w:rPr>
          <w:fldChar w:fldCharType="separate"/>
        </w:r>
        <w:r w:rsidR="00145E89">
          <w:rPr>
            <w:noProof/>
            <w:webHidden/>
          </w:rPr>
          <w:t>30</w:t>
        </w:r>
        <w:r w:rsidR="00145E89">
          <w:rPr>
            <w:noProof/>
            <w:webHidden/>
          </w:rPr>
          <w:fldChar w:fldCharType="end"/>
        </w:r>
      </w:hyperlink>
    </w:p>
    <w:p w:rsidR="00145E89" w:rsidRDefault="003254C4" w14:paraId="35584FCC" w14:textId="3764DDF6">
      <w:pPr>
        <w:pStyle w:val="TOC3"/>
        <w:rPr>
          <w:rFonts w:asciiTheme="minorHAnsi" w:hAnsiTheme="minorHAnsi" w:eastAsiaTheme="minorEastAsia" w:cstheme="minorBidi"/>
          <w:noProof/>
          <w:sz w:val="22"/>
          <w:szCs w:val="22"/>
        </w:rPr>
      </w:pPr>
      <w:hyperlink w:history="1" w:anchor="_Toc63953643">
        <w:r w:rsidRPr="00BE13AF" w:rsidR="00145E89">
          <w:rPr>
            <w:rStyle w:val="Hyperlink"/>
            <w:noProof/>
          </w:rPr>
          <w:t>9.1.2.</w:t>
        </w:r>
        <w:r w:rsidR="00145E89">
          <w:rPr>
            <w:rFonts w:asciiTheme="minorHAnsi" w:hAnsiTheme="minorHAnsi" w:eastAsiaTheme="minorEastAsia" w:cstheme="minorBidi"/>
            <w:noProof/>
            <w:sz w:val="22"/>
            <w:szCs w:val="22"/>
          </w:rPr>
          <w:tab/>
        </w:r>
        <w:r w:rsidRPr="00BE13AF" w:rsidR="00145E89">
          <w:rPr>
            <w:rStyle w:val="Hyperlink"/>
            <w:noProof/>
          </w:rPr>
          <w:t>Functional and Educational Budget</w:t>
        </w:r>
        <w:r w:rsidR="00145E89">
          <w:rPr>
            <w:noProof/>
            <w:webHidden/>
          </w:rPr>
          <w:tab/>
        </w:r>
        <w:r w:rsidR="00145E89">
          <w:rPr>
            <w:noProof/>
            <w:webHidden/>
          </w:rPr>
          <w:fldChar w:fldCharType="begin"/>
        </w:r>
        <w:r w:rsidR="00145E89">
          <w:rPr>
            <w:noProof/>
            <w:webHidden/>
          </w:rPr>
          <w:instrText xml:space="preserve"> PAGEREF _Toc63953643 \h </w:instrText>
        </w:r>
        <w:r w:rsidR="00145E89">
          <w:rPr>
            <w:noProof/>
            <w:webHidden/>
          </w:rPr>
        </w:r>
        <w:r w:rsidR="00145E89">
          <w:rPr>
            <w:noProof/>
            <w:webHidden/>
          </w:rPr>
          <w:fldChar w:fldCharType="separate"/>
        </w:r>
        <w:r w:rsidR="00145E89">
          <w:rPr>
            <w:noProof/>
            <w:webHidden/>
          </w:rPr>
          <w:t>31</w:t>
        </w:r>
        <w:r w:rsidR="00145E89">
          <w:rPr>
            <w:noProof/>
            <w:webHidden/>
          </w:rPr>
          <w:fldChar w:fldCharType="end"/>
        </w:r>
      </w:hyperlink>
    </w:p>
    <w:p w:rsidR="00145E89" w:rsidRDefault="003254C4" w14:paraId="17FA11B0" w14:textId="43EA6F7E">
      <w:pPr>
        <w:pStyle w:val="TOC1"/>
        <w:tabs>
          <w:tab w:val="right" w:leader="dot" w:pos="10070"/>
        </w:tabs>
        <w:rPr>
          <w:rFonts w:asciiTheme="minorHAnsi" w:hAnsiTheme="minorHAnsi" w:eastAsiaTheme="minorEastAsia" w:cstheme="minorBidi"/>
          <w:noProof/>
          <w:sz w:val="22"/>
          <w:szCs w:val="22"/>
        </w:rPr>
      </w:pPr>
      <w:hyperlink w:history="1" w:anchor="_Toc63953644">
        <w:r w:rsidRPr="00BE13AF" w:rsidR="00145E89">
          <w:rPr>
            <w:rStyle w:val="Hyperlink"/>
            <w:noProof/>
          </w:rPr>
          <w:t>10. Outputs and Impact</w:t>
        </w:r>
        <w:r w:rsidR="00145E89">
          <w:rPr>
            <w:noProof/>
            <w:webHidden/>
          </w:rPr>
          <w:tab/>
        </w:r>
        <w:r w:rsidR="00145E89">
          <w:rPr>
            <w:noProof/>
            <w:webHidden/>
          </w:rPr>
          <w:fldChar w:fldCharType="begin"/>
        </w:r>
        <w:r w:rsidR="00145E89">
          <w:rPr>
            <w:noProof/>
            <w:webHidden/>
          </w:rPr>
          <w:instrText xml:space="preserve"> PAGEREF _Toc63953644 \h </w:instrText>
        </w:r>
        <w:r w:rsidR="00145E89">
          <w:rPr>
            <w:noProof/>
            <w:webHidden/>
          </w:rPr>
        </w:r>
        <w:r w:rsidR="00145E89">
          <w:rPr>
            <w:noProof/>
            <w:webHidden/>
          </w:rPr>
          <w:fldChar w:fldCharType="separate"/>
        </w:r>
        <w:r w:rsidR="00145E89">
          <w:rPr>
            <w:noProof/>
            <w:webHidden/>
          </w:rPr>
          <w:t>33</w:t>
        </w:r>
        <w:r w:rsidR="00145E89">
          <w:rPr>
            <w:noProof/>
            <w:webHidden/>
          </w:rPr>
          <w:fldChar w:fldCharType="end"/>
        </w:r>
      </w:hyperlink>
    </w:p>
    <w:p w:rsidR="00145E89" w:rsidRDefault="003254C4" w14:paraId="6F8558D6" w14:textId="2CE9B4A8">
      <w:pPr>
        <w:pStyle w:val="TOC2"/>
        <w:rPr>
          <w:rFonts w:asciiTheme="minorHAnsi" w:hAnsiTheme="minorHAnsi" w:eastAsiaTheme="minorEastAsia" w:cstheme="minorBidi"/>
          <w:sz w:val="22"/>
          <w:szCs w:val="22"/>
        </w:rPr>
      </w:pPr>
      <w:hyperlink w:history="1" w:anchor="_Toc63953645">
        <w:r w:rsidRPr="00BE13AF" w:rsidR="00145E89">
          <w:rPr>
            <w:rStyle w:val="Hyperlink"/>
          </w:rPr>
          <w:t>10.1 Overview</w:t>
        </w:r>
        <w:r w:rsidR="00145E89">
          <w:rPr>
            <w:webHidden/>
          </w:rPr>
          <w:tab/>
        </w:r>
        <w:r w:rsidR="00145E89">
          <w:rPr>
            <w:webHidden/>
          </w:rPr>
          <w:fldChar w:fldCharType="begin"/>
        </w:r>
        <w:r w:rsidR="00145E89">
          <w:rPr>
            <w:webHidden/>
          </w:rPr>
          <w:instrText xml:space="preserve"> PAGEREF _Toc63953645 \h </w:instrText>
        </w:r>
        <w:r w:rsidR="00145E89">
          <w:rPr>
            <w:webHidden/>
          </w:rPr>
        </w:r>
        <w:r w:rsidR="00145E89">
          <w:rPr>
            <w:webHidden/>
          </w:rPr>
          <w:fldChar w:fldCharType="separate"/>
        </w:r>
        <w:r w:rsidR="00145E89">
          <w:rPr>
            <w:webHidden/>
          </w:rPr>
          <w:t>33</w:t>
        </w:r>
        <w:r w:rsidR="00145E89">
          <w:rPr>
            <w:webHidden/>
          </w:rPr>
          <w:fldChar w:fldCharType="end"/>
        </w:r>
      </w:hyperlink>
    </w:p>
    <w:p w:rsidR="00145E89" w:rsidRDefault="003254C4" w14:paraId="69AE0A04" w14:textId="046F9FAC">
      <w:pPr>
        <w:pStyle w:val="TOC2"/>
        <w:rPr>
          <w:rFonts w:asciiTheme="minorHAnsi" w:hAnsiTheme="minorHAnsi" w:eastAsiaTheme="minorEastAsia" w:cstheme="minorBidi"/>
          <w:sz w:val="22"/>
          <w:szCs w:val="22"/>
        </w:rPr>
      </w:pPr>
      <w:hyperlink w:history="1" w:anchor="_Toc63953646">
        <w:r w:rsidRPr="00BE13AF" w:rsidR="00145E89">
          <w:rPr>
            <w:rStyle w:val="Hyperlink"/>
          </w:rPr>
          <w:t>10.2 Instructions</w:t>
        </w:r>
        <w:r w:rsidR="00145E89">
          <w:rPr>
            <w:webHidden/>
          </w:rPr>
          <w:tab/>
        </w:r>
        <w:r w:rsidR="00145E89">
          <w:rPr>
            <w:webHidden/>
          </w:rPr>
          <w:fldChar w:fldCharType="begin"/>
        </w:r>
        <w:r w:rsidR="00145E89">
          <w:rPr>
            <w:webHidden/>
          </w:rPr>
          <w:instrText xml:space="preserve"> PAGEREF _Toc63953646 \h </w:instrText>
        </w:r>
        <w:r w:rsidR="00145E89">
          <w:rPr>
            <w:webHidden/>
          </w:rPr>
        </w:r>
        <w:r w:rsidR="00145E89">
          <w:rPr>
            <w:webHidden/>
          </w:rPr>
          <w:fldChar w:fldCharType="separate"/>
        </w:r>
        <w:r w:rsidR="00145E89">
          <w:rPr>
            <w:webHidden/>
          </w:rPr>
          <w:t>33</w:t>
        </w:r>
        <w:r w:rsidR="00145E89">
          <w:rPr>
            <w:webHidden/>
          </w:rPr>
          <w:fldChar w:fldCharType="end"/>
        </w:r>
      </w:hyperlink>
    </w:p>
    <w:p w:rsidR="00145E89" w:rsidRDefault="003254C4" w14:paraId="54C33A75" w14:textId="37BBE5EF">
      <w:pPr>
        <w:pStyle w:val="TOC3"/>
        <w:rPr>
          <w:rFonts w:asciiTheme="minorHAnsi" w:hAnsiTheme="minorHAnsi" w:eastAsiaTheme="minorEastAsia" w:cstheme="minorBidi"/>
          <w:noProof/>
          <w:sz w:val="22"/>
          <w:szCs w:val="22"/>
        </w:rPr>
      </w:pPr>
      <w:hyperlink w:history="1" w:anchor="_Toc63953647">
        <w:r w:rsidRPr="00BE13AF" w:rsidR="00145E89">
          <w:rPr>
            <w:rStyle w:val="Hyperlink"/>
            <w:noProof/>
          </w:rPr>
          <w:t>10.2.1 Quantifiable Outputs</w:t>
        </w:r>
        <w:r w:rsidR="00145E89">
          <w:rPr>
            <w:noProof/>
            <w:webHidden/>
          </w:rPr>
          <w:tab/>
        </w:r>
        <w:r w:rsidR="00145E89">
          <w:rPr>
            <w:noProof/>
            <w:webHidden/>
          </w:rPr>
          <w:fldChar w:fldCharType="begin"/>
        </w:r>
        <w:r w:rsidR="00145E89">
          <w:rPr>
            <w:noProof/>
            <w:webHidden/>
          </w:rPr>
          <w:instrText xml:space="preserve"> PAGEREF _Toc63953647 \h </w:instrText>
        </w:r>
        <w:r w:rsidR="00145E89">
          <w:rPr>
            <w:noProof/>
            <w:webHidden/>
          </w:rPr>
        </w:r>
        <w:r w:rsidR="00145E89">
          <w:rPr>
            <w:noProof/>
            <w:webHidden/>
          </w:rPr>
          <w:fldChar w:fldCharType="separate"/>
        </w:r>
        <w:r w:rsidR="00145E89">
          <w:rPr>
            <w:noProof/>
            <w:webHidden/>
          </w:rPr>
          <w:t>33</w:t>
        </w:r>
        <w:r w:rsidR="00145E89">
          <w:rPr>
            <w:noProof/>
            <w:webHidden/>
          </w:rPr>
          <w:fldChar w:fldCharType="end"/>
        </w:r>
      </w:hyperlink>
    </w:p>
    <w:p w:rsidR="00145E89" w:rsidRDefault="003254C4" w14:paraId="60A66FC5" w14:textId="53586AF7">
      <w:pPr>
        <w:pStyle w:val="TOC3"/>
        <w:rPr>
          <w:rFonts w:asciiTheme="minorHAnsi" w:hAnsiTheme="minorHAnsi" w:eastAsiaTheme="minorEastAsia" w:cstheme="minorBidi"/>
          <w:noProof/>
          <w:sz w:val="22"/>
          <w:szCs w:val="22"/>
        </w:rPr>
      </w:pPr>
      <w:hyperlink w:history="1" w:anchor="_Toc63953648">
        <w:r w:rsidRPr="00BE13AF" w:rsidR="00145E89">
          <w:rPr>
            <w:rStyle w:val="Hyperlink"/>
            <w:noProof/>
          </w:rPr>
          <w:t>10.2.2 Educational Impact</w:t>
        </w:r>
        <w:r w:rsidR="00145E89">
          <w:rPr>
            <w:noProof/>
            <w:webHidden/>
          </w:rPr>
          <w:tab/>
        </w:r>
        <w:r w:rsidR="00145E89">
          <w:rPr>
            <w:noProof/>
            <w:webHidden/>
          </w:rPr>
          <w:fldChar w:fldCharType="begin"/>
        </w:r>
        <w:r w:rsidR="00145E89">
          <w:rPr>
            <w:noProof/>
            <w:webHidden/>
          </w:rPr>
          <w:instrText xml:space="preserve"> PAGEREF _Toc63953648 \h </w:instrText>
        </w:r>
        <w:r w:rsidR="00145E89">
          <w:rPr>
            <w:noProof/>
            <w:webHidden/>
          </w:rPr>
        </w:r>
        <w:r w:rsidR="00145E89">
          <w:rPr>
            <w:noProof/>
            <w:webHidden/>
          </w:rPr>
          <w:fldChar w:fldCharType="separate"/>
        </w:r>
        <w:r w:rsidR="00145E89">
          <w:rPr>
            <w:noProof/>
            <w:webHidden/>
          </w:rPr>
          <w:t>36</w:t>
        </w:r>
        <w:r w:rsidR="00145E89">
          <w:rPr>
            <w:noProof/>
            <w:webHidden/>
          </w:rPr>
          <w:fldChar w:fldCharType="end"/>
        </w:r>
      </w:hyperlink>
    </w:p>
    <w:p w:rsidR="00145E89" w:rsidRDefault="003254C4" w14:paraId="6C1ACD87" w14:textId="54A8BC0C">
      <w:pPr>
        <w:pStyle w:val="TOC3"/>
        <w:rPr>
          <w:rFonts w:asciiTheme="minorHAnsi" w:hAnsiTheme="minorHAnsi" w:eastAsiaTheme="minorEastAsia" w:cstheme="minorBidi"/>
          <w:noProof/>
          <w:sz w:val="22"/>
          <w:szCs w:val="22"/>
        </w:rPr>
      </w:pPr>
      <w:hyperlink w:history="1" w:anchor="_Toc63953649">
        <w:r w:rsidRPr="00BE13AF" w:rsidR="00145E89">
          <w:rPr>
            <w:rStyle w:val="Hyperlink"/>
            <w:noProof/>
          </w:rPr>
          <w:t>10.2.3 Intellectual Property</w:t>
        </w:r>
        <w:r w:rsidR="00145E89">
          <w:rPr>
            <w:noProof/>
            <w:webHidden/>
          </w:rPr>
          <w:tab/>
        </w:r>
        <w:r w:rsidR="00145E89">
          <w:rPr>
            <w:noProof/>
            <w:webHidden/>
          </w:rPr>
          <w:fldChar w:fldCharType="begin"/>
        </w:r>
        <w:r w:rsidR="00145E89">
          <w:rPr>
            <w:noProof/>
            <w:webHidden/>
          </w:rPr>
          <w:instrText xml:space="preserve"> PAGEREF _Toc63953649 \h </w:instrText>
        </w:r>
        <w:r w:rsidR="00145E89">
          <w:rPr>
            <w:noProof/>
            <w:webHidden/>
          </w:rPr>
        </w:r>
        <w:r w:rsidR="00145E89">
          <w:rPr>
            <w:noProof/>
            <w:webHidden/>
          </w:rPr>
          <w:fldChar w:fldCharType="separate"/>
        </w:r>
        <w:r w:rsidR="00145E89">
          <w:rPr>
            <w:noProof/>
            <w:webHidden/>
          </w:rPr>
          <w:t>37</w:t>
        </w:r>
        <w:r w:rsidR="00145E89">
          <w:rPr>
            <w:noProof/>
            <w:webHidden/>
          </w:rPr>
          <w:fldChar w:fldCharType="end"/>
        </w:r>
      </w:hyperlink>
    </w:p>
    <w:p w:rsidR="00145E89" w:rsidRDefault="003254C4" w14:paraId="5B4BA2A3" w14:textId="556CF888">
      <w:pPr>
        <w:pStyle w:val="TOC3"/>
        <w:rPr>
          <w:rFonts w:asciiTheme="minorHAnsi" w:hAnsiTheme="minorHAnsi" w:eastAsiaTheme="minorEastAsia" w:cstheme="minorBidi"/>
          <w:noProof/>
          <w:sz w:val="22"/>
          <w:szCs w:val="22"/>
        </w:rPr>
      </w:pPr>
      <w:hyperlink w:history="1" w:anchor="_Toc63953650">
        <w:r w:rsidRPr="00BE13AF" w:rsidR="00145E89">
          <w:rPr>
            <w:rStyle w:val="Hyperlink"/>
            <w:noProof/>
          </w:rPr>
          <w:t>10.2.4 Technology Transfer</w:t>
        </w:r>
        <w:r w:rsidR="00145E89">
          <w:rPr>
            <w:noProof/>
            <w:webHidden/>
          </w:rPr>
          <w:tab/>
        </w:r>
        <w:r w:rsidR="00145E89">
          <w:rPr>
            <w:noProof/>
            <w:webHidden/>
          </w:rPr>
          <w:fldChar w:fldCharType="begin"/>
        </w:r>
        <w:r w:rsidR="00145E89">
          <w:rPr>
            <w:noProof/>
            <w:webHidden/>
          </w:rPr>
          <w:instrText xml:space="preserve"> PAGEREF _Toc63953650 \h </w:instrText>
        </w:r>
        <w:r w:rsidR="00145E89">
          <w:rPr>
            <w:noProof/>
            <w:webHidden/>
          </w:rPr>
        </w:r>
        <w:r w:rsidR="00145E89">
          <w:rPr>
            <w:noProof/>
            <w:webHidden/>
          </w:rPr>
          <w:fldChar w:fldCharType="separate"/>
        </w:r>
        <w:r w:rsidR="00145E89">
          <w:rPr>
            <w:noProof/>
            <w:webHidden/>
          </w:rPr>
          <w:t>37</w:t>
        </w:r>
        <w:r w:rsidR="00145E89">
          <w:rPr>
            <w:noProof/>
            <w:webHidden/>
          </w:rPr>
          <w:fldChar w:fldCharType="end"/>
        </w:r>
      </w:hyperlink>
    </w:p>
    <w:p w:rsidR="00145E89" w:rsidRDefault="003254C4" w14:paraId="7FAB24F2" w14:textId="0075386F">
      <w:pPr>
        <w:pStyle w:val="TOC3"/>
        <w:rPr>
          <w:rFonts w:asciiTheme="minorHAnsi" w:hAnsiTheme="minorHAnsi" w:eastAsiaTheme="minorEastAsia" w:cstheme="minorBidi"/>
          <w:noProof/>
          <w:sz w:val="22"/>
          <w:szCs w:val="22"/>
        </w:rPr>
      </w:pPr>
      <w:hyperlink w:history="1" w:anchor="_Toc63953651">
        <w:r w:rsidRPr="00BE13AF" w:rsidR="00145E89">
          <w:rPr>
            <w:rStyle w:val="Hyperlink"/>
            <w:noProof/>
          </w:rPr>
          <w:t>10.2.5 Start-Up Firms</w:t>
        </w:r>
        <w:r w:rsidR="00145E89">
          <w:rPr>
            <w:noProof/>
            <w:webHidden/>
          </w:rPr>
          <w:tab/>
        </w:r>
        <w:r w:rsidR="00145E89">
          <w:rPr>
            <w:noProof/>
            <w:webHidden/>
          </w:rPr>
          <w:fldChar w:fldCharType="begin"/>
        </w:r>
        <w:r w:rsidR="00145E89">
          <w:rPr>
            <w:noProof/>
            <w:webHidden/>
          </w:rPr>
          <w:instrText xml:space="preserve"> PAGEREF _Toc63953651 \h </w:instrText>
        </w:r>
        <w:r w:rsidR="00145E89">
          <w:rPr>
            <w:noProof/>
            <w:webHidden/>
          </w:rPr>
        </w:r>
        <w:r w:rsidR="00145E89">
          <w:rPr>
            <w:noProof/>
            <w:webHidden/>
          </w:rPr>
          <w:fldChar w:fldCharType="separate"/>
        </w:r>
        <w:r w:rsidR="00145E89">
          <w:rPr>
            <w:noProof/>
            <w:webHidden/>
          </w:rPr>
          <w:t>38</w:t>
        </w:r>
        <w:r w:rsidR="00145E89">
          <w:rPr>
            <w:noProof/>
            <w:webHidden/>
          </w:rPr>
          <w:fldChar w:fldCharType="end"/>
        </w:r>
      </w:hyperlink>
    </w:p>
    <w:p w:rsidR="00844005" w:rsidRDefault="00844005" w14:paraId="65D9146A" w14:textId="63B56108">
      <w:r>
        <w:rPr>
          <w:b/>
          <w:bCs/>
          <w:noProof/>
        </w:rPr>
        <w:fldChar w:fldCharType="end"/>
      </w:r>
    </w:p>
    <w:p w:rsidRPr="004D1F31" w:rsidR="00232E20" w:rsidP="00232E20" w:rsidRDefault="00232E20" w14:paraId="53F10571" w14:textId="77777777">
      <w:pPr>
        <w:spacing w:after="0"/>
        <w:jc w:val="left"/>
        <w:rPr>
          <w:b/>
        </w:rPr>
        <w:sectPr w:rsidRPr="004D1F31" w:rsidR="00232E20">
          <w:pgSz w:w="12240" w:h="15840"/>
          <w:pgMar w:top="1440" w:right="1080" w:bottom="1080" w:left="1080" w:header="720" w:footer="720" w:gutter="0"/>
          <w:cols w:space="720"/>
        </w:sectPr>
      </w:pPr>
    </w:p>
    <w:p w:rsidRPr="004D1F31" w:rsidR="00232E20" w:rsidP="00232E20" w:rsidRDefault="00232E20" w14:paraId="606A9F35" w14:textId="77777777">
      <w:pPr>
        <w:pStyle w:val="Heading1"/>
        <w:rPr>
          <w:lang w:val="en-US"/>
        </w:rPr>
      </w:pPr>
      <w:bookmarkStart w:name="_Toc367446121" w:id="10"/>
      <w:bookmarkStart w:name="_Toc367971325" w:id="11"/>
      <w:bookmarkStart w:name="_Toc63953601" w:id="12"/>
      <w:r w:rsidRPr="004D1F31">
        <w:rPr>
          <w:lang w:val="en-US"/>
        </w:rPr>
        <w:lastRenderedPageBreak/>
        <w:t>Introduction</w:t>
      </w:r>
      <w:bookmarkEnd w:id="10"/>
      <w:bookmarkEnd w:id="11"/>
      <w:bookmarkEnd w:id="12"/>
    </w:p>
    <w:p w:rsidRPr="004D1F31" w:rsidR="00232E20" w:rsidP="00232E20" w:rsidRDefault="00232E20" w14:paraId="756AA851" w14:textId="77777777">
      <w:r w:rsidRPr="004D1F31">
        <w:t xml:space="preserve">The Engineering Research Centers (ERC) Program began collecting annual activity and performance data from each Center soon after the first class of ERCs was awarded in 1985. The repository of data is known as ERCWeb. These data inform the ERCs and National Science Foundation (NSF) about the resources used by and financial management, outcomes, and impacts of each class of ERCs. These data are used by the ERC Program and NSF to monitor the ERCs’ performance and report to NSF, the Office of Management and Budget (OMB), and Congress. </w:t>
      </w:r>
    </w:p>
    <w:p w:rsidRPr="004D1F31" w:rsidR="00232E20" w:rsidP="00232E20" w:rsidRDefault="00232E20" w14:paraId="17C81321" w14:textId="77777777">
      <w:r w:rsidRPr="004D1F31">
        <w:t xml:space="preserve">The ERCWeb templates for data submission have been developed by the ERC Program’s database contractor, </w:t>
      </w:r>
      <w:r w:rsidR="00283AD3">
        <w:t>CBS</w:t>
      </w:r>
      <w:r w:rsidR="003B2467">
        <w:t xml:space="preserve"> </w:t>
      </w:r>
      <w:r w:rsidRPr="004D1F31">
        <w:t xml:space="preserve">Inc. </w:t>
      </w:r>
      <w:r w:rsidR="00283AD3">
        <w:t>CBS</w:t>
      </w:r>
      <w:r w:rsidRPr="004D1F31">
        <w:t xml:space="preserve"> staff maintain the data entry site and underlying database and develop analytical reports for NSF using the submitted data. These reports are used to respond to questions about the program, for budget justifications, and to study trends across Centers over time. </w:t>
      </w:r>
    </w:p>
    <w:p w:rsidRPr="004D1F31" w:rsidR="00232E20" w:rsidP="00232E20" w:rsidRDefault="00232E20" w14:paraId="71929B72" w14:textId="77777777">
      <w:r w:rsidRPr="004D1F31">
        <w:t>This document has been developed to guide the Centers in the reporting of activity and performance data to NSF. It explains the data to be collected, the input tables for reporting the data, and the output tables that are required for the Centers’ annual reports. It should be considered a companion to the Annual Reporting Guidelines document as the Centers prepare their annual reports.</w:t>
      </w:r>
    </w:p>
    <w:p w:rsidRPr="002078C4" w:rsidR="00232E20" w:rsidP="00232E20" w:rsidRDefault="00232E20" w14:paraId="2062690A" w14:textId="77777777">
      <w:pPr>
        <w:pStyle w:val="Heading2"/>
        <w:rPr>
          <w:lang w:val="en-US"/>
        </w:rPr>
      </w:pPr>
      <w:bookmarkStart w:name="_Toc367446122" w:id="13"/>
      <w:bookmarkStart w:name="_Toc367971326" w:id="14"/>
      <w:bookmarkStart w:name="_Toc63953602" w:id="15"/>
      <w:r w:rsidRPr="004D1F31">
        <w:rPr>
          <w:lang w:val="en-US"/>
        </w:rPr>
        <w:t>Getting Started</w:t>
      </w:r>
      <w:bookmarkEnd w:id="13"/>
      <w:bookmarkEnd w:id="14"/>
      <w:bookmarkEnd w:id="15"/>
    </w:p>
    <w:p w:rsidRPr="004D1F31" w:rsidR="00232E20" w:rsidP="00232E20" w:rsidRDefault="00232E20" w14:paraId="7A646B96" w14:textId="77777777">
      <w:r w:rsidRPr="004D1F31">
        <w:t xml:space="preserve">The login page for ERCWeb is at </w:t>
      </w:r>
      <w:hyperlink w:history="1" r:id="rId11">
        <w:r w:rsidRPr="004D1F31">
          <w:rPr>
            <w:rStyle w:val="Hyperlink"/>
          </w:rPr>
          <w:t>http://www.erc-reports.org/</w:t>
        </w:r>
      </w:hyperlink>
      <w:r w:rsidRPr="004D1F31">
        <w:t xml:space="preserve">. ERCWeb is currently managed by </w:t>
      </w:r>
      <w:r w:rsidR="00283AD3">
        <w:t>CBS</w:t>
      </w:r>
      <w:r w:rsidR="000B3D1F">
        <w:t>, Inc</w:t>
      </w:r>
      <w:r w:rsidRPr="004D1F31">
        <w:t xml:space="preserve">. The </w:t>
      </w:r>
      <w:r w:rsidR="00283AD3">
        <w:t>CBS</w:t>
      </w:r>
      <w:r w:rsidRPr="004D1F31">
        <w:t xml:space="preserve"> team consists of a project director, a project manager, Web designers, programmers, and analysts who are familiar with all aspects of the database, how to collect specific types of data, and how to handle entering unusual data. A toll-free ph</w:t>
      </w:r>
      <w:r w:rsidR="002C1871">
        <w:t>one number, (800) 981-2852</w:t>
      </w:r>
      <w:r w:rsidRPr="004D1F31">
        <w:t>, and an e</w:t>
      </w:r>
      <w:r w:rsidRPr="004D1F31">
        <w:noBreakHyphen/>
        <w:t xml:space="preserve">mail address, </w:t>
      </w:r>
      <w:hyperlink w:history="1" r:id="rId12">
        <w:r w:rsidRPr="004D1F31">
          <w:rPr>
            <w:rStyle w:val="Hyperlink"/>
          </w:rPr>
          <w:t>support@erc-reports.org</w:t>
        </w:r>
      </w:hyperlink>
      <w:r w:rsidRPr="004D1F31">
        <w:t xml:space="preserve">, have been set up exclusively for ERCWeb assistance and technical support. New Centers should contact </w:t>
      </w:r>
      <w:r w:rsidR="00283AD3">
        <w:t>CBS</w:t>
      </w:r>
      <w:r w:rsidRPr="004D1F31">
        <w:t xml:space="preserve"> via phone or e-mail to receive access to the ERCWeb system. </w:t>
      </w:r>
    </w:p>
    <w:p w:rsidRPr="004D1F31" w:rsidR="00232E20" w:rsidP="00232E20" w:rsidRDefault="00232E20" w14:paraId="79805A37" w14:textId="77777777">
      <w:r w:rsidRPr="004D1F31">
        <w:t xml:space="preserve">The ERCWeb site includes the ERC Library, which consists of a broad range of documents related to reporting, annual and renewal site visits, performance expectations, and reports from studies of the ERC Program. A link to the ERC Association Web site is also provided on the ERC Library page. </w:t>
      </w:r>
    </w:p>
    <w:p w:rsidR="007F3838" w:rsidP="004D1F31" w:rsidRDefault="00232E20" w14:paraId="4C11F294" w14:textId="5E99F3A8">
      <w:r w:rsidRPr="004D1F31">
        <w:t xml:space="preserve">It is recommended that new Centers begin by reviewing the online tutorials developed by </w:t>
      </w:r>
      <w:r w:rsidR="00283AD3">
        <w:t>CBS</w:t>
      </w:r>
      <w:r w:rsidRPr="004D1F31">
        <w:t xml:space="preserve"> staff to assist in learning how to navigate ERCWeb, both operationally and in terms of data entry. The tutorials </w:t>
      </w:r>
      <w:r w:rsidR="006776DE">
        <w:t xml:space="preserve">and Guidelines </w:t>
      </w:r>
      <w:r w:rsidRPr="004D1F31">
        <w:t xml:space="preserve">can be found </w:t>
      </w:r>
      <w:r w:rsidRPr="004D1F31" w:rsidR="00A86D0F">
        <w:t>by selecting the</w:t>
      </w:r>
      <w:r w:rsidRPr="004D1F31" w:rsidR="000442C5">
        <w:t xml:space="preserve"> </w:t>
      </w:r>
      <w:r w:rsidRPr="004D1F31" w:rsidR="006776DE">
        <w:t>ERC Library, Glossary</w:t>
      </w:r>
      <w:r w:rsidR="006776DE">
        <w:t xml:space="preserve">, and </w:t>
      </w:r>
      <w:r w:rsidRPr="004D1F31" w:rsidR="00A86D0F">
        <w:t>Tutorials link</w:t>
      </w:r>
      <w:r w:rsidR="006776DE">
        <w:t>s</w:t>
      </w:r>
      <w:r w:rsidRPr="004D1F31" w:rsidR="00A86D0F">
        <w:t xml:space="preserve"> from any page of the ERCWeb system</w:t>
      </w:r>
      <w:r w:rsidRPr="004D1F31" w:rsidR="002078C4">
        <w:t xml:space="preserve"> </w:t>
      </w:r>
      <w:r w:rsidRPr="004D1F31" w:rsidR="00082F89">
        <w:t>and</w:t>
      </w:r>
      <w:r w:rsidRPr="004D1F31">
        <w:t xml:space="preserve"> a login ID or password</w:t>
      </w:r>
      <w:r w:rsidRPr="004D1F31" w:rsidR="00082F89">
        <w:t xml:space="preserve"> is not required</w:t>
      </w:r>
      <w:r w:rsidR="006776DE">
        <w:t xml:space="preserve"> for accessing the </w:t>
      </w:r>
      <w:r w:rsidRPr="004D1F31" w:rsidR="006776DE">
        <w:t xml:space="preserve">ERC Library, </w:t>
      </w:r>
      <w:r w:rsidR="006776DE">
        <w:t xml:space="preserve">and </w:t>
      </w:r>
      <w:r w:rsidRPr="004D1F31" w:rsidR="006776DE">
        <w:t>Glossary</w:t>
      </w:r>
      <w:bookmarkStart w:name="_Toc367446123" w:id="16"/>
      <w:r w:rsidR="006776DE">
        <w:t xml:space="preserve"> sections.</w:t>
      </w:r>
    </w:p>
    <w:p w:rsidRPr="00D702E9" w:rsidR="00232E20" w:rsidP="004D1F31" w:rsidRDefault="00232E20" w14:paraId="679408AE" w14:textId="77777777">
      <w:pPr>
        <w:rPr>
          <w:b/>
        </w:rPr>
      </w:pPr>
      <w:r w:rsidRPr="00D702E9">
        <w:rPr>
          <w:b/>
        </w:rPr>
        <w:t>Important Dates and Establishing Reporting Periods</w:t>
      </w:r>
      <w:bookmarkEnd w:id="16"/>
    </w:p>
    <w:p w:rsidRPr="004D1F31" w:rsidR="00232E20" w:rsidP="00232E20" w:rsidRDefault="00232E20" w14:paraId="351DF126" w14:textId="57948782">
      <w:r w:rsidRPr="004D1F31">
        <w:t xml:space="preserve">A Center must keep track of several periods of time simultaneously </w:t>
      </w:r>
      <w:proofErr w:type="gramStart"/>
      <w:r w:rsidRPr="004D1F31">
        <w:t>in order to</w:t>
      </w:r>
      <w:proofErr w:type="gramEnd"/>
      <w:r w:rsidRPr="004D1F31">
        <w:t xml:space="preserve"> properly prepare an Annual Report. Reporting period definitions are provided below, along with examples, and the definitions are repeated in the </w:t>
      </w:r>
      <w:hyperlink w:history="1" r:id="rId13">
        <w:r w:rsidRPr="00E527AD" w:rsidR="00E527AD">
          <w:rPr>
            <w:rStyle w:val="Hyperlink"/>
          </w:rPr>
          <w:t>glossary</w:t>
        </w:r>
      </w:hyperlink>
      <w:r w:rsidRPr="00E527AD" w:rsidR="00E527AD">
        <w:t xml:space="preserve"> section in ERCWeb</w:t>
      </w:r>
      <w:r w:rsidR="001A1814">
        <w:t xml:space="preserve">. </w:t>
      </w:r>
      <w:r w:rsidRPr="004D1F31">
        <w:t>The required tables in the Annual Report are completed using data from various time periods.</w:t>
      </w:r>
    </w:p>
    <w:p w:rsidRPr="004D1F31" w:rsidR="00232E20" w:rsidP="00232E20" w:rsidRDefault="00232E20" w14:paraId="58B914E5" w14:textId="77777777">
      <w:pPr>
        <w:pStyle w:val="Heading3"/>
        <w:rPr>
          <w:lang w:val="en-US"/>
        </w:rPr>
      </w:pPr>
      <w:bookmarkStart w:name="_Toc367446124" w:id="17"/>
      <w:bookmarkStart w:name="_Toc367971327" w:id="18"/>
      <w:bookmarkStart w:name="_Toc63953603" w:id="19"/>
      <w:r w:rsidRPr="004D1F31">
        <w:rPr>
          <w:lang w:val="en-US"/>
        </w:rPr>
        <w:lastRenderedPageBreak/>
        <w:t>Reporting Periods</w:t>
      </w:r>
      <w:bookmarkEnd w:id="17"/>
      <w:bookmarkEnd w:id="18"/>
      <w:bookmarkEnd w:id="19"/>
    </w:p>
    <w:p w:rsidRPr="004D1F31" w:rsidR="00232E20" w:rsidP="00232E20" w:rsidRDefault="00232E20" w14:paraId="4F638A14" w14:textId="77777777">
      <w:r w:rsidRPr="004D1F31">
        <w:t>The Federal Government operates on the Federal fiscal year. The Federal fiscal year begins on October 1 and ends on September 30.</w:t>
      </w:r>
    </w:p>
    <w:p w:rsidRPr="004D1F31" w:rsidR="00232E20" w:rsidP="00232E20" w:rsidRDefault="00232E20" w14:paraId="38B508E4" w14:textId="77777777">
      <w:r w:rsidRPr="004D1F31">
        <w:t>An ERC’s Award Year begins on the date that the ERC first receives NSF funding and continues for the following 12 months. These start and end dates remain the same throughout the life of the Center</w:t>
      </w:r>
      <w:r w:rsidR="008F088F">
        <w:t xml:space="preserve"> and are noted in the NSF Cooperative Agreement.</w:t>
      </w:r>
    </w:p>
    <w:p w:rsidRPr="004D1F31" w:rsidR="00232E20" w:rsidP="00232E20" w:rsidRDefault="00232E20" w14:paraId="1422F4B0" w14:textId="77777777">
      <w:r w:rsidRPr="004D1F31">
        <w:t>The ERC Current Award Year is the Award Year during which a given Annual Report is submitted to NSF. The Current Award Year is the period used in reporting required financial information in ERCWeb and the Annual Report. The ERC Proposed Award Year is the Award Year following the Current Award Year.</w:t>
      </w:r>
    </w:p>
    <w:p w:rsidR="008F088F" w:rsidP="00232E20" w:rsidRDefault="00232E20" w14:paraId="1C11BFF5" w14:textId="77777777">
      <w:r w:rsidRPr="004D1F31">
        <w:t xml:space="preserve">The ERC Reporting Year is a 12-month period established by </w:t>
      </w:r>
      <w:r w:rsidR="008F088F">
        <w:t>the ERC Program Officer and the Center Director</w:t>
      </w:r>
      <w:r w:rsidR="00FE3C9D">
        <w:t xml:space="preserve"> when the NSF Cooperative Agreement is awarded</w:t>
      </w:r>
      <w:r w:rsidR="008F088F">
        <w:t>.</w:t>
      </w:r>
    </w:p>
    <w:p w:rsidR="008F088F" w:rsidP="00232E20" w:rsidRDefault="008F088F" w14:paraId="6FFDE06F" w14:textId="77777777"/>
    <w:p w:rsidRPr="004D1F31" w:rsidR="00232E20" w:rsidP="00232E20" w:rsidRDefault="00232E20" w14:paraId="7997F8A2" w14:textId="77777777">
      <w:pPr>
        <w:pStyle w:val="Heading3"/>
        <w:rPr>
          <w:lang w:val="en-US"/>
        </w:rPr>
      </w:pPr>
      <w:bookmarkStart w:name="_Toc367446125" w:id="20"/>
      <w:bookmarkStart w:name="_Toc367971328" w:id="21"/>
      <w:bookmarkStart w:name="_Toc63953604" w:id="22"/>
      <w:r w:rsidRPr="004D1F31">
        <w:rPr>
          <w:lang w:val="en-US"/>
        </w:rPr>
        <w:t>Reporting Budget and Financial Data</w:t>
      </w:r>
      <w:bookmarkEnd w:id="20"/>
      <w:bookmarkEnd w:id="21"/>
      <w:bookmarkEnd w:id="22"/>
    </w:p>
    <w:p w:rsidRPr="004D1F31" w:rsidR="00232E20" w:rsidP="00232E20" w:rsidRDefault="00232E20" w14:paraId="562A57DC" w14:textId="77777777">
      <w:r w:rsidRPr="004D1F31">
        <w:t>In the case of tables with columns for Current Year budget data, the amount the Center plans to spend during the Current Award Year should be reported based on the amount of support that has already been received within the Current Award Year, plus the amount brought over from the preceding year (residual), plus all amounts for which the Center has documentation that the support will be received before the end of the Current Award Year.</w:t>
      </w:r>
    </w:p>
    <w:p w:rsidRPr="004D1F31" w:rsidR="00232E20" w:rsidP="00232E20" w:rsidRDefault="00232E20" w14:paraId="31797A40" w14:textId="77777777">
      <w:r w:rsidRPr="004D1F31">
        <w:t>ERCWeb</w:t>
      </w:r>
      <w:r w:rsidR="00200C23">
        <w:t>-</w:t>
      </w:r>
      <w:r w:rsidR="00080294">
        <w:t>produce</w:t>
      </w:r>
      <w:r w:rsidR="00200C23">
        <w:t>d</w:t>
      </w:r>
      <w:r w:rsidR="00080294">
        <w:t xml:space="preserve"> </w:t>
      </w:r>
      <w:r w:rsidRPr="004D1F31">
        <w:t>tables</w:t>
      </w:r>
      <w:r w:rsidR="00200C23">
        <w:t xml:space="preserve"> (</w:t>
      </w:r>
      <w:r w:rsidRPr="007522ED" w:rsidR="00200C23">
        <w:rPr>
          <w:i/>
          <w:iCs/>
        </w:rPr>
        <w:t xml:space="preserve">Sources of Support, Annual Expenditures and Budgets, </w:t>
      </w:r>
      <w:r w:rsidRPr="007522ED" w:rsidR="00200C23">
        <w:t>and</w:t>
      </w:r>
      <w:r w:rsidRPr="007522ED" w:rsidR="00200C23">
        <w:rPr>
          <w:i/>
          <w:iCs/>
        </w:rPr>
        <w:t xml:space="preserve"> Modes of Support, by Industry and other Practitioner Organizations</w:t>
      </w:r>
      <w:r w:rsidR="00200C23">
        <w:t>)</w:t>
      </w:r>
      <w:r w:rsidRPr="004D1F31">
        <w:t xml:space="preserve"> show multiple years of data. The Current Award Year data are based on expected income and expenditures. ERCWeb automatically moves current-year data from a Center’s last report to the prior-year column in the new report. On the data entry screens for these tables, there is a column for prior-year actual data that must be updated once the Award Year is finished to reflect the actual values received and spent. These completed data are considered actual data—they are based on actual dollar amounts expended or membership renewals received within that Award Year. Once prior-year data have been entered in ERCWeb, the system produces tables and conducts analyses with the full-year data exclusively. The partial-year data are archived but never used again. </w:t>
      </w:r>
    </w:p>
    <w:p w:rsidRPr="004D1F31" w:rsidR="00232E20" w:rsidP="00232E20" w:rsidRDefault="00080294" w14:paraId="1C53AF3C" w14:textId="77777777">
      <w:r>
        <w:t xml:space="preserve">The </w:t>
      </w:r>
      <w:r w:rsidRPr="00370FA5">
        <w:rPr>
          <w:i/>
          <w:iCs/>
        </w:rPr>
        <w:t xml:space="preserve">Estimated Budgets by Research Thrust </w:t>
      </w:r>
      <w:r w:rsidRPr="007C780B">
        <w:t>and</w:t>
      </w:r>
      <w:r w:rsidRPr="00370FA5">
        <w:rPr>
          <w:i/>
          <w:iCs/>
        </w:rPr>
        <w:t xml:space="preserve"> Annual Expenditures and Budgets</w:t>
      </w:r>
      <w:r>
        <w:t xml:space="preserve">  Tables </w:t>
      </w:r>
      <w:r w:rsidRPr="004D1F31" w:rsidR="00232E20">
        <w:t>contain a column for the proposed budget, which summarizes the Center’s spending plan for the Proposed Budget: Next Award Year—the year for which the Center is requesting ERC Program support in the Annual Report. This column identifies the Center’s plans for spending all expected cash, not just the ERC Program core support. (In</w:t>
      </w:r>
      <w:r>
        <w:t xml:space="preserve"> the </w:t>
      </w:r>
      <w:r w:rsidRPr="007522ED">
        <w:rPr>
          <w:i/>
          <w:iCs/>
        </w:rPr>
        <w:t>Estimated Budgets by Research Thrust</w:t>
      </w:r>
      <w:r w:rsidRPr="004D1F31" w:rsidR="00232E20">
        <w:t xml:space="preserve"> </w:t>
      </w:r>
      <w:r w:rsidR="003846F1">
        <w:t>T</w:t>
      </w:r>
      <w:r w:rsidRPr="004D1F31" w:rsidR="00232E20">
        <w:t xml:space="preserve">able, the project budgets for the Current Year and the thrust Estimated Next Year Budget should include only direct research costs [e.g., salary, benefits, equipment, travel] and not overhead charges.) </w:t>
      </w:r>
    </w:p>
    <w:p w:rsidRPr="004D1F31" w:rsidR="00232E20" w:rsidP="00232E20" w:rsidRDefault="00232E20" w14:paraId="51765D4C" w14:textId="77777777">
      <w:pPr>
        <w:pStyle w:val="Heading2"/>
        <w:rPr>
          <w:lang w:val="en-US"/>
        </w:rPr>
      </w:pPr>
      <w:bookmarkStart w:name="_Toc367446126" w:id="23"/>
      <w:bookmarkStart w:name="_Toc367971329" w:id="24"/>
      <w:bookmarkStart w:name="_Toc63953605" w:id="25"/>
      <w:r w:rsidRPr="004D1F31">
        <w:rPr>
          <w:lang w:val="en-US"/>
        </w:rPr>
        <w:lastRenderedPageBreak/>
        <w:t>Submitting the Data</w:t>
      </w:r>
      <w:bookmarkEnd w:id="23"/>
      <w:bookmarkEnd w:id="24"/>
      <w:bookmarkEnd w:id="25"/>
    </w:p>
    <w:p w:rsidRPr="004D1F31" w:rsidR="00232E20" w:rsidP="00232E20" w:rsidRDefault="00232E20" w14:paraId="44E617E8" w14:textId="77777777">
      <w:r w:rsidRPr="004D1F31">
        <w:t>Once all data have been collected and entered, the Center must submit these data officially through ERCWeb using the Final Submit button on the home page. Until this is done, the Center has not fulfilled its data entry requirements. ERCWeb staff will notify Centers nearing their Annual Report deadlines of the need to complete data entry and submit the data to ERCWeb. If necessary, corrections of erroneous data or otherwise incomplete data due to unusual circumstances may be arranged with the ERCWeb technical support team with the approval of the NSF Program Director.</w:t>
      </w:r>
    </w:p>
    <w:p w:rsidRPr="009B4FCC" w:rsidR="000A0E01" w:rsidP="00232E20" w:rsidRDefault="000A0E01" w14:paraId="4A2FFD51" w14:textId="77777777">
      <w:r w:rsidRPr="009B4FCC">
        <w:t xml:space="preserve">Before data are final submitted, the </w:t>
      </w:r>
      <w:r w:rsidR="008F4B3E">
        <w:t>C</w:t>
      </w:r>
      <w:r w:rsidRPr="009B4FCC">
        <w:t xml:space="preserve">enter should request </w:t>
      </w:r>
      <w:r w:rsidR="00200C23">
        <w:t xml:space="preserve">map </w:t>
      </w:r>
      <w:r w:rsidRPr="007C780B">
        <w:t>figures</w:t>
      </w:r>
      <w:r w:rsidR="00200C23">
        <w:t>.</w:t>
      </w:r>
      <w:r w:rsidRPr="009B4FCC">
        <w:t xml:space="preserve"> </w:t>
      </w:r>
      <w:r w:rsidRPr="009B4FCC">
        <w:rPr>
          <w:rStyle w:val="Strong"/>
          <w:b w:val="0"/>
          <w:shd w:val="clear" w:color="auto" w:fill="FFFFFF"/>
        </w:rPr>
        <w:t>Maps can be requested as soon as</w:t>
      </w:r>
      <w:r w:rsidRPr="009B4FCC" w:rsidR="00F42A9C">
        <w:rPr>
          <w:rStyle w:val="Strong"/>
          <w:b w:val="0"/>
          <w:shd w:val="clear" w:color="auto" w:fill="FFFFFF"/>
        </w:rPr>
        <w:t xml:space="preserve"> the Institutions and P</w:t>
      </w:r>
      <w:r w:rsidRPr="009B4FCC">
        <w:rPr>
          <w:rStyle w:val="Strong"/>
          <w:b w:val="0"/>
          <w:shd w:val="clear" w:color="auto" w:fill="FFFFFF"/>
        </w:rPr>
        <w:t xml:space="preserve">ersonnel sections are completed, but we </w:t>
      </w:r>
      <w:r w:rsidRPr="009B4FCC">
        <w:rPr>
          <w:shd w:val="clear" w:color="auto" w:fill="FFFFFF"/>
        </w:rPr>
        <w:t xml:space="preserve">suggest that you request your maps no later than 2 weeks prior to the </w:t>
      </w:r>
      <w:r w:rsidR="00D702E9">
        <w:rPr>
          <w:shd w:val="clear" w:color="auto" w:fill="FFFFFF"/>
        </w:rPr>
        <w:t>A</w:t>
      </w:r>
      <w:r w:rsidRPr="009B4FCC">
        <w:rPr>
          <w:shd w:val="clear" w:color="auto" w:fill="FFFFFF"/>
        </w:rPr>
        <w:t xml:space="preserve">nnual </w:t>
      </w:r>
      <w:r w:rsidR="00D702E9">
        <w:rPr>
          <w:shd w:val="clear" w:color="auto" w:fill="FFFFFF"/>
        </w:rPr>
        <w:t>R</w:t>
      </w:r>
      <w:r w:rsidRPr="009B4FCC">
        <w:rPr>
          <w:shd w:val="clear" w:color="auto" w:fill="FFFFFF"/>
        </w:rPr>
        <w:t>eport due date.</w:t>
      </w:r>
    </w:p>
    <w:p w:rsidRPr="004D1F31" w:rsidR="00232E20" w:rsidP="00232E20" w:rsidRDefault="00232E20" w14:paraId="2E15E4B1" w14:textId="77777777">
      <w:r w:rsidRPr="004D1F31">
        <w:t>ERCWeb automatically compares data entered across different data entry sections for consistency and compliance with NSF validation rules. Error messages are displayed at the top of the data entry pages when inconsistencies are found. The Final Submit button on the home page is disabled until all the error messages are cleared.</w:t>
      </w:r>
    </w:p>
    <w:p w:rsidRPr="004D1F31" w:rsidR="00232E20" w:rsidP="00232E20" w:rsidRDefault="00232E20" w14:paraId="18F33318" w14:textId="77777777">
      <w:r w:rsidRPr="004D1F31">
        <w:t>Once the data have been submitted, the Center should download all the required ERCWeb</w:t>
      </w:r>
      <w:r w:rsidRPr="004D1F31">
        <w:noBreakHyphen/>
        <w:t>produced tables and charts to insert into the Annual Report. The ERCWeb-produced tables should be inserted exactly as produced; it is not acceptable to delete data rows or columns from standard tables, even if the entries are zeros. Also, the tables and charts must be presented at a scale that is easily readable.</w:t>
      </w:r>
    </w:p>
    <w:p w:rsidRPr="004D1F31" w:rsidR="00232E20" w:rsidP="00232E20" w:rsidRDefault="00232E20" w14:paraId="44FBDC90" w14:textId="77777777">
      <w:pPr>
        <w:pStyle w:val="Heading1"/>
        <w:pageBreakBefore/>
        <w:rPr>
          <w:lang w:val="en-US"/>
        </w:rPr>
      </w:pPr>
      <w:bookmarkStart w:name="_Toc367446127" w:id="26"/>
      <w:bookmarkStart w:name="_Toc367971330" w:id="27"/>
      <w:bookmarkStart w:name="_Toc63953606" w:id="28"/>
      <w:r w:rsidRPr="004D1F31">
        <w:rPr>
          <w:lang w:val="en-US"/>
        </w:rPr>
        <w:lastRenderedPageBreak/>
        <w:t>ERCWeb Table Descriptions</w:t>
      </w:r>
      <w:bookmarkEnd w:id="26"/>
      <w:bookmarkEnd w:id="27"/>
      <w:bookmarkEnd w:id="28"/>
    </w:p>
    <w:p w:rsidRPr="00370FA5" w:rsidR="00200C23" w:rsidP="00232E20" w:rsidRDefault="00200C23" w14:paraId="0D4946AC" w14:textId="77777777">
      <w:pPr>
        <w:rPr>
          <w:b/>
          <w:sz w:val="26"/>
          <w:szCs w:val="26"/>
        </w:rPr>
      </w:pPr>
      <w:r w:rsidRPr="00370FA5">
        <w:rPr>
          <w:b/>
          <w:sz w:val="26"/>
          <w:szCs w:val="26"/>
        </w:rPr>
        <w:t>Participant Tables—</w:t>
      </w:r>
    </w:p>
    <w:p w:rsidRPr="00370FA5" w:rsidR="00D33DC9" w:rsidP="00370FA5" w:rsidRDefault="008F4C1F" w14:paraId="4F28FD77" w14:textId="0E453EA1">
      <w:pPr>
        <w:ind w:left="360"/>
        <w:rPr>
          <w:bCs/>
        </w:rPr>
      </w:pPr>
      <w:r>
        <w:rPr>
          <w:b/>
        </w:rPr>
        <w:t xml:space="preserve">Table: </w:t>
      </w:r>
      <w:r w:rsidRPr="00D33DC9" w:rsidR="00D33DC9">
        <w:rPr>
          <w:b/>
        </w:rPr>
        <w:t>Academic Institutions</w:t>
      </w:r>
      <w:r w:rsidRPr="004D1F31" w:rsidR="009419C5">
        <w:rPr>
          <w:b/>
        </w:rPr>
        <w:t>—</w:t>
      </w:r>
      <w:bookmarkStart w:name="_Hlk60753576" w:id="29"/>
      <w:r w:rsidR="007C780B">
        <w:rPr>
          <w:bCs/>
        </w:rPr>
        <w:t xml:space="preserve">This table includes data related to center’s Academic Institutions, including each institution’s type (Lead/Domestic Partner/Foreign Partner), city, </w:t>
      </w:r>
      <w:r w:rsidR="00EC5D5C">
        <w:rPr>
          <w:bCs/>
        </w:rPr>
        <w:t>state,</w:t>
      </w:r>
      <w:r w:rsidR="007C780B">
        <w:rPr>
          <w:bCs/>
        </w:rPr>
        <w:t xml:space="preserve"> and location. </w:t>
      </w:r>
    </w:p>
    <w:bookmarkEnd w:id="29"/>
    <w:p w:rsidRPr="00162D4D" w:rsidR="007C780B" w:rsidP="007C780B" w:rsidRDefault="008F4C1F" w14:paraId="729094EB" w14:textId="2818584E">
      <w:pPr>
        <w:ind w:left="360"/>
        <w:rPr>
          <w:bCs/>
        </w:rPr>
      </w:pPr>
      <w:r>
        <w:rPr>
          <w:b/>
        </w:rPr>
        <w:t xml:space="preserve">Table: </w:t>
      </w:r>
      <w:r w:rsidRPr="00D33DC9" w:rsidR="00D33DC9">
        <w:rPr>
          <w:b/>
        </w:rPr>
        <w:t>Leadership Team</w:t>
      </w:r>
      <w:r w:rsidRPr="004D1F31" w:rsidR="009419C5">
        <w:rPr>
          <w:b/>
        </w:rPr>
        <w:t>—</w:t>
      </w:r>
      <w:r w:rsidR="007C780B">
        <w:rPr>
          <w:bCs/>
        </w:rPr>
        <w:t>This table includes data related to center’s Leadership Team (Director, Administrative Director, Research Thrust Leader, Research Thrust Management and Strategic Planning</w:t>
      </w:r>
      <w:r w:rsidR="00BE0E11">
        <w:rPr>
          <w:bCs/>
        </w:rPr>
        <w:t xml:space="preserve"> (Gen-3 Only)</w:t>
      </w:r>
      <w:r w:rsidR="007C780B">
        <w:rPr>
          <w:bCs/>
        </w:rPr>
        <w:t xml:space="preserve">, </w:t>
      </w:r>
      <w:r w:rsidRPr="007C780B" w:rsidR="007C780B">
        <w:rPr>
          <w:bCs/>
        </w:rPr>
        <w:t>Innovation Ecosystem Program Leader</w:t>
      </w:r>
      <w:r w:rsidR="007C780B">
        <w:rPr>
          <w:bCs/>
        </w:rPr>
        <w:t>,</w:t>
      </w:r>
      <w:r w:rsidR="00FC517F">
        <w:rPr>
          <w:bCs/>
        </w:rPr>
        <w:t xml:space="preserve"> </w:t>
      </w:r>
      <w:r w:rsidRPr="007C780B" w:rsidR="007C780B">
        <w:rPr>
          <w:bCs/>
        </w:rPr>
        <w:t xml:space="preserve">Engineering Workforce Development Program </w:t>
      </w:r>
      <w:r w:rsidRPr="007C780B" w:rsidR="00EC5D5C">
        <w:rPr>
          <w:bCs/>
        </w:rPr>
        <w:t>Leader,</w:t>
      </w:r>
      <w:r w:rsidR="007C780B">
        <w:rPr>
          <w:bCs/>
        </w:rPr>
        <w:t xml:space="preserve"> </w:t>
      </w:r>
      <w:r w:rsidR="00EB5569">
        <w:rPr>
          <w:bCs/>
        </w:rPr>
        <w:t xml:space="preserve">Student Leader, Diversity and Culture of Inclusion Program Leader </w:t>
      </w:r>
      <w:r w:rsidR="007C780B">
        <w:rPr>
          <w:bCs/>
        </w:rPr>
        <w:t>and other Leadership Staff</w:t>
      </w:r>
      <w:r w:rsidR="00C75DAA">
        <w:rPr>
          <w:bCs/>
        </w:rPr>
        <w:t>)</w:t>
      </w:r>
      <w:r w:rsidR="007C780B">
        <w:rPr>
          <w:bCs/>
        </w:rPr>
        <w:t>.</w:t>
      </w:r>
    </w:p>
    <w:p w:rsidRPr="00D33DC9" w:rsidR="00D33DC9" w:rsidP="00370FA5" w:rsidRDefault="008F4C1F" w14:paraId="2FAE01A5" w14:textId="748CA1D7">
      <w:pPr>
        <w:ind w:left="360"/>
        <w:rPr>
          <w:b/>
        </w:rPr>
      </w:pPr>
      <w:r>
        <w:rPr>
          <w:b/>
        </w:rPr>
        <w:t xml:space="preserve">Table: </w:t>
      </w:r>
      <w:r w:rsidRPr="00D33DC9" w:rsidR="00D33DC9">
        <w:rPr>
          <w:b/>
        </w:rPr>
        <w:t>Research Thrust Participants</w:t>
      </w:r>
      <w:r w:rsidRPr="004D1F31" w:rsidR="009419C5">
        <w:rPr>
          <w:b/>
        </w:rPr>
        <w:t>—</w:t>
      </w:r>
      <w:r w:rsidR="00075F66">
        <w:rPr>
          <w:bCs/>
        </w:rPr>
        <w:t xml:space="preserve">This table includes data related to center’s Research Thrust Participants, by thrust. Personnel type, name, </w:t>
      </w:r>
      <w:r w:rsidR="00EC5D5C">
        <w:rPr>
          <w:bCs/>
        </w:rPr>
        <w:t>department,</w:t>
      </w:r>
      <w:r w:rsidR="00075F66">
        <w:rPr>
          <w:bCs/>
        </w:rPr>
        <w:t xml:space="preserve"> and academic institution are included.</w:t>
      </w:r>
    </w:p>
    <w:p w:rsidRPr="00370FA5" w:rsidR="00D33DC9" w:rsidP="00370FA5" w:rsidRDefault="008F4C1F" w14:paraId="4181DD99" w14:textId="77777777">
      <w:pPr>
        <w:ind w:left="360"/>
        <w:rPr>
          <w:bCs/>
        </w:rPr>
      </w:pPr>
      <w:r>
        <w:rPr>
          <w:b/>
        </w:rPr>
        <w:t xml:space="preserve">Table: </w:t>
      </w:r>
      <w:r w:rsidRPr="00D33DC9" w:rsidR="00D33DC9">
        <w:rPr>
          <w:b/>
        </w:rPr>
        <w:t>ERC Partners</w:t>
      </w:r>
      <w:r w:rsidRPr="004D1F31" w:rsidR="009419C5">
        <w:rPr>
          <w:b/>
        </w:rPr>
        <w:t>—</w:t>
      </w:r>
      <w:r w:rsidR="00075F66">
        <w:rPr>
          <w:bCs/>
        </w:rPr>
        <w:t>This table includes data detailing ERC Partner names, type (Pre-College Partner, Collaborating Institution, Pre-college Partner, Non-ERC Institution Providing ERC Students, Innovation Partner, Foreign Partner, Funder of Associated Projects, Industrial/Practitioner Member, Core Partner and Contributing Organization), Country, City, and State.</w:t>
      </w:r>
    </w:p>
    <w:p w:rsidRPr="00370FA5" w:rsidR="00D33DC9" w:rsidP="00370FA5" w:rsidRDefault="008F4C1F" w14:paraId="2E1F1B70" w14:textId="77777777">
      <w:pPr>
        <w:ind w:left="360"/>
        <w:rPr>
          <w:bCs/>
        </w:rPr>
      </w:pPr>
      <w:r>
        <w:rPr>
          <w:b/>
        </w:rPr>
        <w:t xml:space="preserve">Table: </w:t>
      </w:r>
      <w:r w:rsidRPr="00D33DC9" w:rsidR="00D33DC9">
        <w:rPr>
          <w:b/>
        </w:rPr>
        <w:t>Advisory Boards</w:t>
      </w:r>
      <w:r w:rsidRPr="004D1F31" w:rsidR="009419C5">
        <w:rPr>
          <w:b/>
        </w:rPr>
        <w:t>—</w:t>
      </w:r>
      <w:r w:rsidR="00FC517F">
        <w:rPr>
          <w:bCs/>
        </w:rPr>
        <w:t>This table includes information related to center’s Advisory Board members, including member Name, Position Title, Department/Division, and Organization/Firm.</w:t>
      </w:r>
    </w:p>
    <w:p w:rsidRPr="00370FA5" w:rsidR="00200C23" w:rsidP="00232E20" w:rsidRDefault="00200C23" w14:paraId="7A6C5DE4" w14:textId="77777777">
      <w:pPr>
        <w:rPr>
          <w:b/>
          <w:sz w:val="26"/>
          <w:szCs w:val="26"/>
        </w:rPr>
      </w:pPr>
      <w:r w:rsidRPr="00370FA5">
        <w:rPr>
          <w:b/>
          <w:sz w:val="26"/>
          <w:szCs w:val="26"/>
        </w:rPr>
        <w:t>Strategic Plan—</w:t>
      </w:r>
    </w:p>
    <w:p w:rsidR="00232E20" w:rsidP="00370FA5" w:rsidRDefault="006E0B38" w14:paraId="2A5AFB9A" w14:textId="77777777">
      <w:pPr>
        <w:ind w:left="360"/>
      </w:pPr>
      <w:r>
        <w:rPr>
          <w:b/>
        </w:rPr>
        <w:t xml:space="preserve">Table: </w:t>
      </w:r>
      <w:r w:rsidRPr="004D1F31" w:rsidR="00232E20">
        <w:rPr>
          <w:b/>
        </w:rPr>
        <w:t>Quantifiable Outputs—</w:t>
      </w:r>
      <w:r>
        <w:t>This table</w:t>
      </w:r>
      <w:r w:rsidRPr="004D1F31" w:rsidR="00232E20">
        <w:t xml:space="preserve"> includes data on the research, technology transfer, and educational outputs of the Center from its inception through the Current Reporting Year. Data are presented individually for each of the most recent 5 Reporting Years. The All Years column contains totals for everything submitted, and the Early Cumulative Total column shows totals for the years prior to the most recent individual Reporting Years shown.</w:t>
      </w:r>
    </w:p>
    <w:p w:rsidR="00D33DC9" w:rsidP="00370FA5" w:rsidRDefault="00D33DC9" w14:paraId="7F72FB83" w14:textId="77777777">
      <w:pPr>
        <w:ind w:left="360"/>
      </w:pPr>
      <w:r w:rsidRPr="004D1F31">
        <w:rPr>
          <w:b/>
        </w:rPr>
        <w:t>Table: Average Metrics Benchmarked Against All Active ERCs and the Center’s Tech Sector—</w:t>
      </w:r>
      <w:r w:rsidR="006E0B38">
        <w:t>This table</w:t>
      </w:r>
      <w:r w:rsidRPr="004D1F31">
        <w:t xml:space="preserve"> includes values from all input tabs </w:t>
      </w:r>
      <w:proofErr w:type="gramStart"/>
      <w:r w:rsidRPr="004D1F31">
        <w:t>in order to</w:t>
      </w:r>
      <w:proofErr w:type="gramEnd"/>
      <w:r w:rsidRPr="004D1F31">
        <w:t xml:space="preserve"> create totals for the current Federal fiscal year. These metrics are then benchmarked against all active ERCs, the Center’s specific sector, and the Center’s specific class for previous Federal fiscal years.</w:t>
      </w:r>
    </w:p>
    <w:p w:rsidR="006E0B38" w:rsidP="00370FA5" w:rsidRDefault="006E0B38" w14:paraId="7927D61C" w14:textId="77777777">
      <w:pPr>
        <w:ind w:left="360"/>
      </w:pPr>
      <w:r w:rsidRPr="004D1F31">
        <w:rPr>
          <w:b/>
        </w:rPr>
        <w:t xml:space="preserve">Figure: </w:t>
      </w:r>
      <w:r w:rsidRPr="004D1F31">
        <w:rPr>
          <w:b/>
          <w:bCs/>
        </w:rPr>
        <w:t>Research Project Investigators, by Discipline</w:t>
      </w:r>
      <w:r w:rsidRPr="004D1F31">
        <w:rPr>
          <w:b/>
        </w:rPr>
        <w:t>—</w:t>
      </w:r>
      <w:r>
        <w:t>This figure</w:t>
      </w:r>
      <w:r w:rsidRPr="004D1F31">
        <w:t xml:space="preserve"> is</w:t>
      </w:r>
      <w:r w:rsidRPr="004D1F31">
        <w:rPr>
          <w:b/>
        </w:rPr>
        <w:t xml:space="preserve"> </w:t>
      </w:r>
      <w:r w:rsidRPr="004D1F31">
        <w:t>a pie chart that presents the percentage of investigators by discipline.</w:t>
      </w:r>
    </w:p>
    <w:p w:rsidR="00A1734E" w:rsidP="00232E20" w:rsidRDefault="00A1734E" w14:paraId="2F3F7951" w14:textId="77777777">
      <w:pPr>
        <w:rPr>
          <w:b/>
          <w:bCs/>
          <w:sz w:val="26"/>
          <w:szCs w:val="26"/>
        </w:rPr>
      </w:pPr>
    </w:p>
    <w:p w:rsidRPr="00370FA5" w:rsidR="00200C23" w:rsidP="00232E20" w:rsidRDefault="00200C23" w14:paraId="311DD99D" w14:textId="77777777">
      <w:pPr>
        <w:rPr>
          <w:b/>
          <w:sz w:val="26"/>
          <w:szCs w:val="26"/>
        </w:rPr>
      </w:pPr>
      <w:r w:rsidRPr="00370FA5">
        <w:rPr>
          <w:b/>
          <w:bCs/>
          <w:sz w:val="26"/>
          <w:szCs w:val="26"/>
        </w:rPr>
        <w:t>Management and Organization</w:t>
      </w:r>
      <w:r w:rsidRPr="00370FA5">
        <w:rPr>
          <w:b/>
          <w:sz w:val="26"/>
          <w:szCs w:val="26"/>
        </w:rPr>
        <w:t>—</w:t>
      </w:r>
    </w:p>
    <w:p w:rsidRPr="004D1F31" w:rsidR="00D33DC9" w:rsidP="00370FA5" w:rsidRDefault="00D33DC9" w14:paraId="613236EC" w14:textId="77777777">
      <w:pPr>
        <w:ind w:left="360"/>
      </w:pPr>
      <w:r w:rsidRPr="004D1F31">
        <w:rPr>
          <w:b/>
        </w:rPr>
        <w:lastRenderedPageBreak/>
        <w:t>Table: Institutions Executing the ERC’s Research, Technology Transfer, and Education Programs—</w:t>
      </w:r>
      <w:r w:rsidRPr="004D1F31">
        <w:t>The names and types of institutions executing the ERC’s research, technology transfer, and education programs are listed here, as well as total numbers of students, teachers, faculty, postdocs, and Young Scholars involved in ERC activities.</w:t>
      </w:r>
    </w:p>
    <w:p w:rsidRPr="004D1F31" w:rsidR="00D33DC9" w:rsidP="00370FA5" w:rsidRDefault="00D33DC9" w14:paraId="5E71E23C" w14:textId="77777777">
      <w:pPr>
        <w:ind w:left="360"/>
      </w:pPr>
      <w:r w:rsidRPr="004D1F31">
        <w:rPr>
          <w:b/>
        </w:rPr>
        <w:t>Figure: Location of Lead, Core Partner(s), and all Domestic Collaborating Institutions —</w:t>
      </w:r>
      <w:r w:rsidR="006E0B38">
        <w:t>This f</w:t>
      </w:r>
      <w:r w:rsidRPr="004D1F31">
        <w:t>igure shows a map detailing the U.S. locations of the lead institution, core Partner institutions, collaborating institutions, community colleges, institutions that provide REU participants, and pre-colleges that provide RET participants.</w:t>
      </w:r>
      <w:r>
        <w:t xml:space="preserve"> Please note that this map must be created by CBS. Find the </w:t>
      </w:r>
      <w:r w:rsidRPr="006B2648">
        <w:rPr>
          <w:b/>
        </w:rPr>
        <w:t>Request Maps</w:t>
      </w:r>
      <w:r>
        <w:t xml:space="preserve"> button in the upper right corner of the Home page.</w:t>
      </w:r>
    </w:p>
    <w:p w:rsidRPr="004D1F31" w:rsidR="00D33DC9" w:rsidP="00370FA5" w:rsidRDefault="00D33DC9" w14:paraId="52010438" w14:textId="77777777">
      <w:pPr>
        <w:ind w:left="360"/>
        <w:rPr>
          <w:b/>
        </w:rPr>
      </w:pPr>
      <w:r w:rsidRPr="004D1F31">
        <w:rPr>
          <w:b/>
        </w:rPr>
        <w:t xml:space="preserve">Figure: </w:t>
      </w:r>
      <w:r w:rsidRPr="009419C5" w:rsidR="009419C5">
        <w:rPr>
          <w:b/>
        </w:rPr>
        <w:t>Location of Foreign Collaborating Institutions and/or Foreign Partner Institutions</w:t>
      </w:r>
      <w:r w:rsidRPr="004D1F31">
        <w:rPr>
          <w:b/>
        </w:rPr>
        <w:t>—</w:t>
      </w:r>
      <w:r w:rsidR="006E0B38">
        <w:t>This figure</w:t>
      </w:r>
      <w:r w:rsidRPr="004D1F31">
        <w:t xml:space="preserve"> shows a map detailing the locations of foreign participating institutions.</w:t>
      </w:r>
      <w:r>
        <w:t xml:space="preserve"> Please note that this map must be created by CBS. Find the </w:t>
      </w:r>
      <w:r w:rsidRPr="00DB76C1">
        <w:rPr>
          <w:b/>
        </w:rPr>
        <w:t>Request Maps</w:t>
      </w:r>
      <w:r>
        <w:t xml:space="preserve"> button in the upper right corner of the Home page.</w:t>
      </w:r>
    </w:p>
    <w:p w:rsidR="00D33DC9" w:rsidP="00370FA5" w:rsidRDefault="00D33DC9" w14:paraId="0C0BABD1" w14:textId="77777777">
      <w:pPr>
        <w:ind w:left="360"/>
      </w:pPr>
      <w:r w:rsidRPr="004D1F31">
        <w:rPr>
          <w:b/>
        </w:rPr>
        <w:t>Figure: Country of Citizenship of ERC Foreign Personnel—</w:t>
      </w:r>
      <w:r w:rsidR="006E0B38">
        <w:t>This figure</w:t>
      </w:r>
      <w:r w:rsidRPr="004D1F31">
        <w:t xml:space="preserve"> shows a map detailing the countries of citizenship of ERC Foreign Personnel.</w:t>
      </w:r>
      <w:r>
        <w:t xml:space="preserve"> Please note that this map must be created by CBS. Find the </w:t>
      </w:r>
      <w:r w:rsidRPr="00DB76C1">
        <w:rPr>
          <w:b/>
        </w:rPr>
        <w:t>Request Maps</w:t>
      </w:r>
      <w:r>
        <w:t xml:space="preserve"> button in the upper right corner of the Home page.</w:t>
      </w:r>
    </w:p>
    <w:p w:rsidRPr="00370FA5" w:rsidR="00200C23" w:rsidP="00232E20" w:rsidRDefault="00200C23" w14:paraId="2C3FFE12" w14:textId="77777777">
      <w:pPr>
        <w:rPr>
          <w:b/>
          <w:sz w:val="26"/>
          <w:szCs w:val="26"/>
        </w:rPr>
      </w:pPr>
      <w:r w:rsidRPr="00370FA5">
        <w:rPr>
          <w:b/>
          <w:sz w:val="26"/>
          <w:szCs w:val="26"/>
        </w:rPr>
        <w:t>Convergent Research—</w:t>
      </w:r>
    </w:p>
    <w:p w:rsidR="006E0B38" w:rsidP="00370FA5" w:rsidRDefault="006E0B38" w14:paraId="2E02CD49" w14:textId="77777777">
      <w:pPr>
        <w:ind w:left="360"/>
      </w:pPr>
      <w:r w:rsidRPr="004D1F31">
        <w:rPr>
          <w:b/>
        </w:rPr>
        <w:t>Table: Estimated Budgets by Research Thrust—</w:t>
      </w:r>
      <w:r w:rsidRPr="004D1F31">
        <w:t>The information presented in this table represents the scope of the research program supported by direct and indirect support to the ERC performed at the lead, core partner, collaborating institutions, or diversity partners, including Alliances with NSF Diversity Awardees.</w:t>
      </w:r>
    </w:p>
    <w:p w:rsidRPr="00370FA5" w:rsidR="00200C23" w:rsidP="00232E20" w:rsidRDefault="00200C23" w14:paraId="1C083779" w14:textId="77777777">
      <w:pPr>
        <w:rPr>
          <w:b/>
          <w:sz w:val="26"/>
          <w:szCs w:val="26"/>
        </w:rPr>
      </w:pPr>
      <w:r w:rsidRPr="00370FA5">
        <w:rPr>
          <w:b/>
          <w:sz w:val="26"/>
          <w:szCs w:val="26"/>
        </w:rPr>
        <w:t>Engineering Work Force Development—</w:t>
      </w:r>
    </w:p>
    <w:p w:rsidRPr="004D1F31" w:rsidR="00D33DC9" w:rsidP="00370FA5" w:rsidRDefault="00D33DC9" w14:paraId="0244D1B6" w14:textId="77777777">
      <w:pPr>
        <w:ind w:left="360"/>
      </w:pPr>
      <w:r w:rsidRPr="004D1F31">
        <w:rPr>
          <w:b/>
        </w:rPr>
        <w:t>Table</w:t>
      </w:r>
      <w:r w:rsidR="00321ADB">
        <w:rPr>
          <w:b/>
        </w:rPr>
        <w:t xml:space="preserve">: </w:t>
      </w:r>
      <w:r w:rsidRPr="004D1F31">
        <w:rPr>
          <w:b/>
        </w:rPr>
        <w:t>Educational Impact—</w:t>
      </w:r>
      <w:r w:rsidR="00321ADB">
        <w:t>This table</w:t>
      </w:r>
      <w:r w:rsidRPr="004D1F31">
        <w:t xml:space="preserve"> further specifies information about certain outputs reported in </w:t>
      </w:r>
      <w:r w:rsidR="00321ADB">
        <w:t xml:space="preserve">the </w:t>
      </w:r>
      <w:r w:rsidRPr="00370FA5" w:rsidR="00321ADB">
        <w:rPr>
          <w:i/>
          <w:iCs/>
        </w:rPr>
        <w:t>Quantifiable Outputs</w:t>
      </w:r>
      <w:r w:rsidR="00321ADB">
        <w:t xml:space="preserve"> table</w:t>
      </w:r>
      <w:r w:rsidRPr="004D1F31">
        <w:t>. The outputs are:</w:t>
      </w:r>
    </w:p>
    <w:p w:rsidRPr="004D1F31" w:rsidR="00D33DC9" w:rsidP="00370FA5" w:rsidRDefault="00D33DC9" w14:paraId="252DE1CD" w14:textId="77777777">
      <w:pPr>
        <w:pStyle w:val="bullet"/>
        <w:numPr>
          <w:ilvl w:val="0"/>
          <w:numId w:val="30"/>
        </w:numPr>
        <w:ind w:left="1080"/>
      </w:pPr>
      <w:r w:rsidRPr="004D1F31">
        <w:t>New courses currently offered</w:t>
      </w:r>
    </w:p>
    <w:p w:rsidRPr="004D1F31" w:rsidR="00D33DC9" w:rsidP="00370FA5" w:rsidRDefault="00D33DC9" w14:paraId="6C3C2F2B" w14:textId="77777777">
      <w:pPr>
        <w:pStyle w:val="bullet"/>
        <w:numPr>
          <w:ilvl w:val="0"/>
          <w:numId w:val="30"/>
        </w:numPr>
        <w:ind w:left="1080"/>
      </w:pPr>
      <w:r w:rsidRPr="004D1F31">
        <w:t>Currently offered, ongoing courses with ERC content</w:t>
      </w:r>
    </w:p>
    <w:p w:rsidRPr="004D1F31" w:rsidR="00D33DC9" w:rsidP="00370FA5" w:rsidRDefault="00D33DC9" w14:paraId="5BEA7037" w14:textId="77777777">
      <w:pPr>
        <w:pStyle w:val="bullet"/>
        <w:numPr>
          <w:ilvl w:val="0"/>
          <w:numId w:val="30"/>
        </w:numPr>
        <w:ind w:left="1080"/>
      </w:pPr>
      <w:r w:rsidRPr="004D1F31">
        <w:t xml:space="preserve">Workshops, short courses, and webinars </w:t>
      </w:r>
    </w:p>
    <w:p w:rsidRPr="004D1F31" w:rsidR="00D33DC9" w:rsidP="00370FA5" w:rsidRDefault="00D33DC9" w14:paraId="4BDFE7E3" w14:textId="77777777">
      <w:pPr>
        <w:pStyle w:val="bulletLAST"/>
        <w:numPr>
          <w:ilvl w:val="0"/>
          <w:numId w:val="30"/>
        </w:numPr>
        <w:ind w:left="1080"/>
      </w:pPr>
      <w:r w:rsidRPr="004D1F31">
        <w:t>New textbooks based on ERC research</w:t>
      </w:r>
    </w:p>
    <w:p w:rsidRPr="004D1F31" w:rsidR="00D33DC9" w:rsidP="00370FA5" w:rsidRDefault="00D33DC9" w14:paraId="67CFDD9B" w14:textId="77777777">
      <w:pPr>
        <w:ind w:left="360"/>
      </w:pPr>
      <w:r w:rsidRPr="004D1F31">
        <w:t>The outputs are categorized as follows:</w:t>
      </w:r>
    </w:p>
    <w:p w:rsidRPr="004D1F31" w:rsidR="00D33DC9" w:rsidP="00370FA5" w:rsidRDefault="00D33DC9" w14:paraId="2C7583F6" w14:textId="77777777">
      <w:pPr>
        <w:pStyle w:val="bullet"/>
        <w:numPr>
          <w:ilvl w:val="0"/>
          <w:numId w:val="31"/>
        </w:numPr>
        <w:ind w:left="1080"/>
      </w:pPr>
      <w:r w:rsidRPr="004D1F31">
        <w:t xml:space="preserve">With engineered systems focus </w:t>
      </w:r>
    </w:p>
    <w:p w:rsidRPr="004D1F31" w:rsidR="00D33DC9" w:rsidP="00370FA5" w:rsidRDefault="00D33DC9" w14:paraId="3354497D" w14:textId="77777777">
      <w:pPr>
        <w:pStyle w:val="bullet"/>
        <w:numPr>
          <w:ilvl w:val="0"/>
          <w:numId w:val="31"/>
        </w:numPr>
        <w:ind w:left="1080"/>
      </w:pPr>
      <w:r w:rsidRPr="004D1F31">
        <w:t xml:space="preserve">With multidisciplinary content </w:t>
      </w:r>
    </w:p>
    <w:p w:rsidRPr="004D1F31" w:rsidR="00D33DC9" w:rsidP="00370FA5" w:rsidRDefault="00D33DC9" w14:paraId="43940113" w14:textId="77777777">
      <w:pPr>
        <w:pStyle w:val="bullet"/>
        <w:numPr>
          <w:ilvl w:val="0"/>
          <w:numId w:val="31"/>
        </w:numPr>
        <w:ind w:left="1080"/>
      </w:pPr>
      <w:r w:rsidRPr="004D1F31">
        <w:t xml:space="preserve">Team taught by faculty from more than one department </w:t>
      </w:r>
    </w:p>
    <w:p w:rsidRPr="004D1F31" w:rsidR="00D33DC9" w:rsidP="00370FA5" w:rsidRDefault="00D33DC9" w14:paraId="1FFA0661" w14:textId="77777777">
      <w:pPr>
        <w:pStyle w:val="bullet"/>
        <w:numPr>
          <w:ilvl w:val="0"/>
          <w:numId w:val="31"/>
        </w:numPr>
        <w:ind w:left="1080"/>
      </w:pPr>
      <w:r w:rsidRPr="004D1F31">
        <w:t xml:space="preserve">Undergraduate level </w:t>
      </w:r>
    </w:p>
    <w:p w:rsidRPr="004D1F31" w:rsidR="00D33DC9" w:rsidP="00370FA5" w:rsidRDefault="00D33DC9" w14:paraId="55D36DDC" w14:textId="77777777">
      <w:pPr>
        <w:pStyle w:val="bullet"/>
        <w:numPr>
          <w:ilvl w:val="0"/>
          <w:numId w:val="31"/>
        </w:numPr>
        <w:ind w:left="1080"/>
      </w:pPr>
      <w:r w:rsidRPr="004D1F31">
        <w:t xml:space="preserve">Graduate level </w:t>
      </w:r>
    </w:p>
    <w:p w:rsidR="00D33DC9" w:rsidP="00370FA5" w:rsidRDefault="00D33DC9" w14:paraId="2B2A7AB9" w14:textId="77777777">
      <w:pPr>
        <w:pStyle w:val="bulletLAST"/>
        <w:numPr>
          <w:ilvl w:val="0"/>
          <w:numId w:val="31"/>
        </w:numPr>
        <w:ind w:left="1080"/>
      </w:pPr>
      <w:r w:rsidRPr="004D1F31">
        <w:t>Used at more than one ERC institution</w:t>
      </w:r>
    </w:p>
    <w:p w:rsidRPr="004D1F31" w:rsidR="00D33DC9" w:rsidP="00370FA5" w:rsidRDefault="00D33DC9" w14:paraId="420771B1" w14:textId="77777777">
      <w:pPr>
        <w:ind w:left="360"/>
      </w:pPr>
      <w:r w:rsidRPr="004D1F31">
        <w:rPr>
          <w:b/>
        </w:rPr>
        <w:lastRenderedPageBreak/>
        <w:t>Table: Ratio of Graduates to Undergraduates—</w:t>
      </w:r>
      <w:r w:rsidR="00321ADB">
        <w:t>This table</w:t>
      </w:r>
      <w:r w:rsidRPr="004D1F31">
        <w:t xml:space="preserve"> presents values of graduate students, undergraduate students, REU students, and Young Scholars benchmarked against all active ERCs, each specific sector, and each specific class in the first three rows of the table. ERC-specific totals are presented in the last two rows.</w:t>
      </w:r>
    </w:p>
    <w:p w:rsidRPr="00370FA5" w:rsidR="00200C23" w:rsidP="00232E20" w:rsidRDefault="00D33DC9" w14:paraId="32A16499" w14:textId="77777777">
      <w:pPr>
        <w:rPr>
          <w:b/>
          <w:sz w:val="26"/>
          <w:szCs w:val="26"/>
        </w:rPr>
      </w:pPr>
      <w:r w:rsidRPr="00370FA5">
        <w:rPr>
          <w:b/>
          <w:sz w:val="26"/>
          <w:szCs w:val="26"/>
        </w:rPr>
        <w:t>Diversity and Culture of Inclusion—</w:t>
      </w:r>
    </w:p>
    <w:p w:rsidR="00D33DC9" w:rsidP="00370FA5" w:rsidRDefault="00D33DC9" w14:paraId="749D1E7D" w14:textId="77777777">
      <w:pPr>
        <w:ind w:left="360"/>
      </w:pPr>
      <w:r w:rsidRPr="004D1F31">
        <w:rPr>
          <w:b/>
        </w:rPr>
        <w:t>Table: Diversity Statistics for ERC Faculty and Students—</w:t>
      </w:r>
      <w:r w:rsidR="008168DC">
        <w:t>This table</w:t>
      </w:r>
      <w:r w:rsidRPr="004D1F31">
        <w:t xml:space="preserve"> shows diversity statistics for women, underrepresented racial minorities, Hispanics/Latinos, and individuals with disabilities for leadership team members, faculty, doctoral students, master’s students, and undergraduate students at the Center level as compared to the latest American Society for Engineering Education (ASEE) diversity data. This information is broken out by citizenship and is displayed separately for U.S. citizens and permanent residents and for foreign individuals. </w:t>
      </w:r>
    </w:p>
    <w:p w:rsidRPr="004D1F31" w:rsidR="00D33DC9" w:rsidP="00370FA5" w:rsidRDefault="00D33DC9" w14:paraId="1D48C644" w14:textId="77777777">
      <w:pPr>
        <w:ind w:left="360"/>
      </w:pPr>
      <w:r w:rsidRPr="004D1F31">
        <w:rPr>
          <w:b/>
        </w:rPr>
        <w:t>Figure: Women in the ERC—</w:t>
      </w:r>
      <w:r w:rsidR="008168DC">
        <w:t>This figure</w:t>
      </w:r>
      <w:r w:rsidRPr="004D1F31">
        <w:t xml:space="preserve"> shows statistics for female members of the leadership team, faculty, postdoctorates, doctoral students, master’s students, and undergraduate students at the Center level as compared to the latest ASEE diversity data.</w:t>
      </w:r>
    </w:p>
    <w:p w:rsidRPr="004D1F31" w:rsidR="00D33DC9" w:rsidP="00370FA5" w:rsidRDefault="00D33DC9" w14:paraId="0BEADCE6" w14:textId="77777777">
      <w:pPr>
        <w:ind w:left="360"/>
      </w:pPr>
      <w:r w:rsidRPr="004D1F31">
        <w:rPr>
          <w:b/>
        </w:rPr>
        <w:t>Figure: Underrepresented Racial Minorities in the ERC—</w:t>
      </w:r>
      <w:r w:rsidR="008168DC">
        <w:t>This figure</w:t>
      </w:r>
      <w:r w:rsidRPr="004D1F31">
        <w:t xml:space="preserve"> shows statistics for underrepresented racial minorities at the Center level as compared to the latest ASEE diversity data. Categories include leadership team members, faculty, postdoctorates, doctoral students, master’s students, and undergraduate students.</w:t>
      </w:r>
    </w:p>
    <w:p w:rsidRPr="004D1F31" w:rsidR="00D33DC9" w:rsidP="00370FA5" w:rsidRDefault="00D33DC9" w14:paraId="4C290DE4" w14:textId="77777777">
      <w:pPr>
        <w:ind w:left="360"/>
      </w:pPr>
      <w:r w:rsidRPr="004D1F31">
        <w:rPr>
          <w:b/>
        </w:rPr>
        <w:t>Figure: Hispanics/Latinos in the ERC—</w:t>
      </w:r>
      <w:r w:rsidR="008168DC">
        <w:t>This figure</w:t>
      </w:r>
      <w:r w:rsidRPr="004D1F31">
        <w:t xml:space="preserve"> shows statistics for Hispanic/Latino leadership team members, faculty, postdoctorates, doctoral students, master’s students, and undergraduate students at the Center Level as compared to the latest ASEE diversity data. These data are broken out by citizenship and are displayed separately for U.S. citizens and permanent residents and for foreign individuals.</w:t>
      </w:r>
    </w:p>
    <w:p w:rsidRPr="004D1F31" w:rsidR="00D33DC9" w:rsidP="00370FA5" w:rsidRDefault="00D33DC9" w14:paraId="5E06AF5B" w14:textId="77777777">
      <w:pPr>
        <w:ind w:left="360"/>
      </w:pPr>
      <w:r w:rsidRPr="004D1F31">
        <w:rPr>
          <w:b/>
        </w:rPr>
        <w:t xml:space="preserve">Figure: Persons </w:t>
      </w:r>
      <w:r w:rsidR="008168DC">
        <w:rPr>
          <w:b/>
        </w:rPr>
        <w:t>w</w:t>
      </w:r>
      <w:r w:rsidRPr="004D1F31">
        <w:rPr>
          <w:b/>
        </w:rPr>
        <w:t>ith Disabilities in the ERC—</w:t>
      </w:r>
      <w:r w:rsidR="008168DC">
        <w:t>This figure</w:t>
      </w:r>
      <w:r w:rsidRPr="004D1F31">
        <w:t xml:space="preserve"> shows statistics for individuals with disabilities at the Center level as compared to the latest data on disability from the National Center for Science and Engineering Statistics (NCSES) at the National Science Foundation. Categories include leadership team members, faculty, postdoctorates, doctoral students, master’s students, and undergraduate students.</w:t>
      </w:r>
    </w:p>
    <w:p w:rsidRPr="004D1F31" w:rsidR="00D33DC9" w:rsidP="00370FA5" w:rsidRDefault="00D33DC9" w14:paraId="4182137F" w14:textId="77777777">
      <w:pPr>
        <w:ind w:left="360"/>
      </w:pPr>
      <w:r w:rsidRPr="004D1F31">
        <w:rPr>
          <w:b/>
        </w:rPr>
        <w:t>Table: Center Diversity, by Institution—</w:t>
      </w:r>
      <w:r w:rsidR="008168DC">
        <w:rPr>
          <w:bCs/>
        </w:rPr>
        <w:t xml:space="preserve">This table shows </w:t>
      </w:r>
      <w:r w:rsidR="008168DC">
        <w:t>t</w:t>
      </w:r>
      <w:r w:rsidRPr="004D1F31">
        <w:t>he numbers and percentages of women, underrepresented racial minorities, and Hispanics/Latinos by institution.</w:t>
      </w:r>
    </w:p>
    <w:p w:rsidRPr="00370FA5" w:rsidR="00D33DC9" w:rsidP="00232E20" w:rsidRDefault="00D33DC9" w14:paraId="3632B605" w14:textId="77777777">
      <w:pPr>
        <w:rPr>
          <w:b/>
          <w:sz w:val="26"/>
          <w:szCs w:val="26"/>
        </w:rPr>
      </w:pPr>
      <w:r w:rsidRPr="00370FA5">
        <w:rPr>
          <w:b/>
          <w:sz w:val="26"/>
          <w:szCs w:val="26"/>
        </w:rPr>
        <w:t>Innovation Ecosystem—</w:t>
      </w:r>
    </w:p>
    <w:p w:rsidRPr="004D1F31" w:rsidR="00D33DC9" w:rsidP="00370FA5" w:rsidRDefault="00D33DC9" w14:paraId="527DB136" w14:textId="77777777">
      <w:pPr>
        <w:ind w:left="360"/>
      </w:pPr>
      <w:r w:rsidRPr="004D1F31">
        <w:rPr>
          <w:b/>
        </w:rPr>
        <w:t>Table: Industrial/Practitioner Members, Innovation Partners, Funders of Sponsored Projects, Funders of Associated Projects, and Contributing Organizations—</w:t>
      </w:r>
      <w:r w:rsidRPr="004D1F31">
        <w:t>Included in this table is information about all the different types of supporting organizations involved with the Center. The information includes the name of the organization, the organization sector, the product focus (industry only), the type of involvement, whether the firm is domestic or foreign, the size (industry only), the number of sponsored projects, and whether the organization is new.</w:t>
      </w:r>
    </w:p>
    <w:p w:rsidRPr="002078C4" w:rsidR="00D33DC9" w:rsidP="00370FA5" w:rsidRDefault="00D33DC9" w14:paraId="2DD1352F" w14:textId="77777777">
      <w:pPr>
        <w:ind w:left="360"/>
      </w:pPr>
      <w:r w:rsidRPr="004D1F31">
        <w:rPr>
          <w:b/>
        </w:rPr>
        <w:lastRenderedPageBreak/>
        <w:t>Table:</w:t>
      </w:r>
      <w:r w:rsidRPr="004D1F31">
        <w:t xml:space="preserve"> </w:t>
      </w:r>
      <w:r w:rsidRPr="004D1F31">
        <w:rPr>
          <w:b/>
        </w:rPr>
        <w:t>Organization Involvement in Innovation and Entrepreneurship Activities—</w:t>
      </w:r>
      <w:r w:rsidRPr="004D1F31">
        <w:t xml:space="preserve">This table displays the types of activities and involvement by the Center’s </w:t>
      </w:r>
      <w:r>
        <w:t>supporting organizations</w:t>
      </w:r>
      <w:r w:rsidRPr="002078C4">
        <w:t>, including:</w:t>
      </w:r>
    </w:p>
    <w:p w:rsidRPr="004D1F31" w:rsidR="00D33DC9" w:rsidP="00370FA5" w:rsidRDefault="00D33DC9" w14:paraId="4DF22071" w14:textId="77777777">
      <w:pPr>
        <w:numPr>
          <w:ilvl w:val="0"/>
          <w:numId w:val="49"/>
        </w:numPr>
        <w:spacing w:after="0"/>
      </w:pPr>
      <w:r w:rsidRPr="004D1F31">
        <w:t>Innovation/Entrepreneurship Training Activities</w:t>
      </w:r>
    </w:p>
    <w:p w:rsidRPr="004D1F31" w:rsidR="00D33DC9" w:rsidP="00370FA5" w:rsidRDefault="00D33DC9" w14:paraId="5CD37D1E" w14:textId="77777777">
      <w:pPr>
        <w:numPr>
          <w:ilvl w:val="0"/>
          <w:numId w:val="49"/>
        </w:numPr>
        <w:spacing w:after="0"/>
      </w:pPr>
      <w:r w:rsidRPr="004D1F31">
        <w:t xml:space="preserve">Incubation Facilities </w:t>
      </w:r>
    </w:p>
    <w:p w:rsidRPr="004D1F31" w:rsidR="00D33DC9" w:rsidP="00370FA5" w:rsidRDefault="00D33DC9" w14:paraId="3873E195" w14:textId="77777777">
      <w:pPr>
        <w:numPr>
          <w:ilvl w:val="0"/>
          <w:numId w:val="49"/>
        </w:numPr>
        <w:spacing w:after="0"/>
      </w:pPr>
      <w:r w:rsidRPr="004D1F31">
        <w:t>Technology Screening Activities</w:t>
      </w:r>
    </w:p>
    <w:p w:rsidRPr="004D1F31" w:rsidR="00D33DC9" w:rsidP="00370FA5" w:rsidRDefault="00D33DC9" w14:paraId="50A1EA5E" w14:textId="77777777">
      <w:pPr>
        <w:numPr>
          <w:ilvl w:val="0"/>
          <w:numId w:val="49"/>
        </w:numPr>
        <w:spacing w:after="0"/>
      </w:pPr>
      <w:r w:rsidRPr="004D1F31">
        <w:t>Connections to Sources of Commercialization Funding</w:t>
      </w:r>
    </w:p>
    <w:p w:rsidRPr="004D1F31" w:rsidR="00D33DC9" w:rsidP="00370FA5" w:rsidRDefault="00D33DC9" w14:paraId="6EA8FECC" w14:textId="77777777">
      <w:pPr>
        <w:numPr>
          <w:ilvl w:val="0"/>
          <w:numId w:val="49"/>
        </w:numPr>
      </w:pPr>
      <w:r w:rsidRPr="004D1F31">
        <w:t>Other Activity</w:t>
      </w:r>
    </w:p>
    <w:p w:rsidRPr="004D1F31" w:rsidR="00D33DC9" w:rsidP="00370FA5" w:rsidRDefault="00D33DC9" w14:paraId="6443D277" w14:textId="77777777">
      <w:pPr>
        <w:ind w:left="360"/>
      </w:pPr>
      <w:r w:rsidRPr="004D1F31">
        <w:rPr>
          <w:b/>
        </w:rPr>
        <w:t>Tabl</w:t>
      </w:r>
      <w:r w:rsidR="00D95969">
        <w:rPr>
          <w:b/>
        </w:rPr>
        <w:t>e</w:t>
      </w:r>
      <w:r w:rsidRPr="004D1F31">
        <w:rPr>
          <w:b/>
        </w:rPr>
        <w:t xml:space="preserve">: </w:t>
      </w:r>
      <w:r w:rsidRPr="004D1F31">
        <w:rPr>
          <w:b/>
          <w:bCs/>
        </w:rPr>
        <w:t>Innovation Ecosystem Partners and Support, by Year</w:t>
      </w:r>
      <w:r w:rsidRPr="004D1F31">
        <w:rPr>
          <w:b/>
        </w:rPr>
        <w:t>—</w:t>
      </w:r>
      <w:r w:rsidRPr="004D1F31">
        <w:t>This table provides</w:t>
      </w:r>
      <w:r w:rsidRPr="004D1F31">
        <w:rPr>
          <w:b/>
        </w:rPr>
        <w:t xml:space="preserve"> </w:t>
      </w:r>
      <w:r w:rsidRPr="004D1F31">
        <w:t>numbers of Industrial/Practitioner members, Innovation Partners, Funders of Sponsored Projects, Funders of Associated Projects, and Contributing Organizations, listed by Reporting Year. Detailed information on dollar amounts for sponsored projects and the total dollar amount of industrial/practitioner member support provided to the Center are also provided.</w:t>
      </w:r>
    </w:p>
    <w:p w:rsidRPr="004D1F31" w:rsidR="00D33DC9" w:rsidP="00370FA5" w:rsidRDefault="00D33DC9" w14:paraId="18EE10E6" w14:textId="23BFF403">
      <w:pPr>
        <w:ind w:left="360"/>
      </w:pPr>
      <w:r w:rsidRPr="004D1F31">
        <w:rPr>
          <w:b/>
        </w:rPr>
        <w:t>Table: Technology Transfer Activities—</w:t>
      </w:r>
      <w:r w:rsidRPr="004D1F31">
        <w:t xml:space="preserve">This </w:t>
      </w:r>
      <w:r w:rsidR="00BD5C76">
        <w:t>table</w:t>
      </w:r>
      <w:r w:rsidRPr="004D1F31">
        <w:t xml:space="preserve"> indicates the types of technology transfer activities supported by the Center’s Industrial/Practitioner members, including:</w:t>
      </w:r>
    </w:p>
    <w:p w:rsidRPr="004D1F31" w:rsidR="00D33DC9" w:rsidP="00370FA5" w:rsidRDefault="00D33DC9" w14:paraId="000B1017" w14:textId="77777777">
      <w:pPr>
        <w:numPr>
          <w:ilvl w:val="0"/>
          <w:numId w:val="50"/>
        </w:numPr>
        <w:spacing w:after="0"/>
      </w:pPr>
      <w:r w:rsidRPr="004D1F31">
        <w:t>Faculty Onsite at Organization</w:t>
      </w:r>
    </w:p>
    <w:p w:rsidRPr="004D1F31" w:rsidR="00D33DC9" w:rsidP="00370FA5" w:rsidRDefault="00D33DC9" w14:paraId="4374EF3D" w14:textId="77777777">
      <w:pPr>
        <w:numPr>
          <w:ilvl w:val="0"/>
          <w:numId w:val="50"/>
        </w:numPr>
        <w:spacing w:after="0"/>
      </w:pPr>
      <w:r w:rsidRPr="004D1F31">
        <w:t>Faculty Instruction to Organization</w:t>
      </w:r>
    </w:p>
    <w:p w:rsidRPr="004D1F31" w:rsidR="00D33DC9" w:rsidP="00370FA5" w:rsidRDefault="00D33DC9" w14:paraId="780AC96E" w14:textId="77777777">
      <w:pPr>
        <w:numPr>
          <w:ilvl w:val="0"/>
          <w:numId w:val="50"/>
        </w:numPr>
        <w:spacing w:after="0"/>
      </w:pPr>
      <w:r w:rsidRPr="004D1F31">
        <w:t xml:space="preserve">Individual </w:t>
      </w:r>
      <w:r>
        <w:t>f</w:t>
      </w:r>
      <w:r w:rsidRPr="004D1F31">
        <w:t>rom Organization on Lead Institution Campus</w:t>
      </w:r>
    </w:p>
    <w:p w:rsidRPr="004D1F31" w:rsidR="00D33DC9" w:rsidP="00370FA5" w:rsidRDefault="00D33DC9" w14:paraId="50DE795F" w14:textId="77777777">
      <w:pPr>
        <w:numPr>
          <w:ilvl w:val="0"/>
          <w:numId w:val="50"/>
        </w:numPr>
        <w:spacing w:after="0"/>
      </w:pPr>
      <w:r w:rsidRPr="004D1F31">
        <w:t>Licensed Software</w:t>
      </w:r>
    </w:p>
    <w:p w:rsidRPr="004D1F31" w:rsidR="00D33DC9" w:rsidP="00370FA5" w:rsidRDefault="00D33DC9" w14:paraId="01E30775" w14:textId="77777777">
      <w:pPr>
        <w:numPr>
          <w:ilvl w:val="0"/>
          <w:numId w:val="50"/>
        </w:numPr>
        <w:spacing w:after="0"/>
      </w:pPr>
      <w:r w:rsidRPr="004D1F31">
        <w:t>Licensed Technology (other than software)</w:t>
      </w:r>
    </w:p>
    <w:p w:rsidRPr="004D1F31" w:rsidR="00D33DC9" w:rsidP="00370FA5" w:rsidRDefault="00D33DC9" w14:paraId="7DA1D417" w14:textId="77777777">
      <w:pPr>
        <w:numPr>
          <w:ilvl w:val="0"/>
          <w:numId w:val="50"/>
        </w:numPr>
        <w:spacing w:after="0"/>
      </w:pPr>
      <w:r w:rsidRPr="004D1F31">
        <w:t>Graduate Hired by Organization</w:t>
      </w:r>
    </w:p>
    <w:p w:rsidRPr="004D1F31" w:rsidR="00D33DC9" w:rsidP="00370FA5" w:rsidRDefault="00D33DC9" w14:paraId="4452663A" w14:textId="77777777">
      <w:pPr>
        <w:numPr>
          <w:ilvl w:val="0"/>
          <w:numId w:val="50"/>
        </w:numPr>
        <w:spacing w:after="0"/>
      </w:pPr>
      <w:r w:rsidRPr="004D1F31">
        <w:t>Student Onsite at Organization</w:t>
      </w:r>
    </w:p>
    <w:p w:rsidRPr="004D1F31" w:rsidR="00D33DC9" w:rsidP="00370FA5" w:rsidRDefault="00D33DC9" w14:paraId="282890D2" w14:textId="77777777">
      <w:pPr>
        <w:numPr>
          <w:ilvl w:val="0"/>
          <w:numId w:val="50"/>
        </w:numPr>
        <w:spacing w:after="0"/>
      </w:pPr>
      <w:r w:rsidRPr="004D1F31">
        <w:t>Participation in Testbed</w:t>
      </w:r>
    </w:p>
    <w:p w:rsidRPr="004D1F31" w:rsidR="00D33DC9" w:rsidP="00370FA5" w:rsidRDefault="00D33DC9" w14:paraId="37488249" w14:textId="77777777">
      <w:pPr>
        <w:numPr>
          <w:ilvl w:val="0"/>
          <w:numId w:val="50"/>
        </w:numPr>
      </w:pPr>
      <w:r w:rsidRPr="004D1F31">
        <w:t>Other Activities</w:t>
      </w:r>
    </w:p>
    <w:p w:rsidRPr="004D1F31" w:rsidR="00D33DC9" w:rsidP="00370FA5" w:rsidRDefault="00D33DC9" w14:paraId="73BAF49F" w14:textId="77777777">
      <w:pPr>
        <w:ind w:left="360"/>
      </w:pPr>
      <w:r w:rsidRPr="004D1F31">
        <w:rPr>
          <w:b/>
        </w:rPr>
        <w:t>Figure: Lifetime Industrial/Practitioner Membership History—</w:t>
      </w:r>
      <w:r w:rsidRPr="004D1F31">
        <w:t>This figure displays all industrial/practitioner members throughout the life of the Center by Award Years of membership</w:t>
      </w:r>
      <w:r w:rsidR="00D95969">
        <w:t xml:space="preserve"> </w:t>
      </w:r>
      <w:r w:rsidRPr="004D1F31" w:rsidR="00D95969">
        <w:t>graphically</w:t>
      </w:r>
      <w:r w:rsidRPr="004D1F31">
        <w:t>.</w:t>
      </w:r>
    </w:p>
    <w:p w:rsidRPr="004D1F31" w:rsidR="00D33DC9" w:rsidP="00370FA5" w:rsidRDefault="00D33DC9" w14:paraId="66476A40" w14:textId="77777777">
      <w:pPr>
        <w:ind w:left="360"/>
        <w:rPr>
          <w:i/>
        </w:rPr>
      </w:pPr>
      <w:r w:rsidRPr="004D1F31">
        <w:rPr>
          <w:b/>
        </w:rPr>
        <w:t>Figure: Total Number of Industrial/Practitioner Members—</w:t>
      </w:r>
      <w:r w:rsidR="00D95969">
        <w:rPr>
          <w:bCs/>
        </w:rPr>
        <w:t xml:space="preserve">This figure displays </w:t>
      </w:r>
      <w:r w:rsidR="00D95969">
        <w:t>d</w:t>
      </w:r>
      <w:r w:rsidRPr="004D1F31">
        <w:t>ata for four Award Years of industrial/practitioner memberships are presented graphically</w:t>
      </w:r>
      <w:r w:rsidRPr="004D1F31">
        <w:rPr>
          <w:i/>
        </w:rPr>
        <w:t>.</w:t>
      </w:r>
    </w:p>
    <w:p w:rsidRPr="004D1F31" w:rsidR="00D33DC9" w:rsidP="00370FA5" w:rsidRDefault="00D33DC9" w14:paraId="5CC40811" w14:textId="77777777">
      <w:pPr>
        <w:ind w:left="360"/>
        <w:rPr>
          <w:b/>
        </w:rPr>
      </w:pPr>
      <w:r w:rsidRPr="004D1F31">
        <w:rPr>
          <w:b/>
        </w:rPr>
        <w:t>Figure: Industrial/Practitioner Member Support, by Year—</w:t>
      </w:r>
      <w:r w:rsidR="00D95969">
        <w:rPr>
          <w:bCs/>
        </w:rPr>
        <w:t xml:space="preserve">This figure displays </w:t>
      </w:r>
      <w:r w:rsidR="00D95969">
        <w:t>d</w:t>
      </w:r>
      <w:r w:rsidRPr="004D1F31">
        <w:t xml:space="preserve">ata for the dollar amount and type (membership fees, sponsored projects, associated projects, and in-kind support) of industrial/practitioner support for the past 4 award years graphically. </w:t>
      </w:r>
    </w:p>
    <w:p w:rsidR="00C66089" w:rsidP="00370FA5" w:rsidRDefault="008F4C1F" w14:paraId="677666D0" w14:textId="554C436E">
      <w:pPr>
        <w:ind w:left="360"/>
        <w:rPr>
          <w:b/>
        </w:rPr>
      </w:pPr>
      <w:r>
        <w:rPr>
          <w:b/>
        </w:rPr>
        <w:t xml:space="preserve">Table: </w:t>
      </w:r>
      <w:r w:rsidRPr="00C66089" w:rsidR="00C66089">
        <w:rPr>
          <w:b/>
        </w:rPr>
        <w:t>Intellectual Property</w:t>
      </w:r>
      <w:r w:rsidRPr="004D1F31" w:rsidR="00943765">
        <w:rPr>
          <w:b/>
        </w:rPr>
        <w:t>—</w:t>
      </w:r>
      <w:r w:rsidR="00943765">
        <w:rPr>
          <w:bCs/>
        </w:rPr>
        <w:t xml:space="preserve">This table displays </w:t>
      </w:r>
      <w:r w:rsidR="00943765">
        <w:t>center Intellectual Property records.</w:t>
      </w:r>
    </w:p>
    <w:p w:rsidR="00C66089" w:rsidP="00370FA5" w:rsidRDefault="008F4C1F" w14:paraId="44533651" w14:textId="5E577F9F">
      <w:pPr>
        <w:ind w:left="360"/>
        <w:rPr>
          <w:b/>
        </w:rPr>
      </w:pPr>
      <w:r>
        <w:rPr>
          <w:b/>
        </w:rPr>
        <w:t xml:space="preserve">Table: </w:t>
      </w:r>
      <w:r w:rsidRPr="00C66089" w:rsidR="00C66089">
        <w:rPr>
          <w:b/>
        </w:rPr>
        <w:t>Technology Transfer</w:t>
      </w:r>
      <w:r w:rsidRPr="004D1F31" w:rsidR="00943765">
        <w:rPr>
          <w:b/>
        </w:rPr>
        <w:t>—</w:t>
      </w:r>
      <w:r w:rsidR="00943765">
        <w:rPr>
          <w:bCs/>
        </w:rPr>
        <w:t xml:space="preserve">This table displays </w:t>
      </w:r>
      <w:r w:rsidR="00943765">
        <w:t>center Technology Transfer records.</w:t>
      </w:r>
    </w:p>
    <w:p w:rsidR="00C66089" w:rsidP="00370FA5" w:rsidRDefault="008F4C1F" w14:paraId="4757ABD3" w14:textId="102DF470">
      <w:pPr>
        <w:ind w:left="360"/>
      </w:pPr>
      <w:r>
        <w:rPr>
          <w:b/>
        </w:rPr>
        <w:t xml:space="preserve">Table: </w:t>
      </w:r>
      <w:r w:rsidRPr="00C66089" w:rsidR="00C66089">
        <w:rPr>
          <w:b/>
        </w:rPr>
        <w:t>Start-up Firms</w:t>
      </w:r>
      <w:r w:rsidRPr="004D1F31" w:rsidR="00943765">
        <w:rPr>
          <w:b/>
        </w:rPr>
        <w:t>—</w:t>
      </w:r>
      <w:r w:rsidR="00943765">
        <w:rPr>
          <w:bCs/>
        </w:rPr>
        <w:t xml:space="preserve">This table displays </w:t>
      </w:r>
      <w:r w:rsidR="00943765">
        <w:t>center Start-Up Firms.</w:t>
      </w:r>
    </w:p>
    <w:p w:rsidR="00943765" w:rsidP="00370FA5" w:rsidRDefault="00943765" w14:paraId="4E072E66" w14:textId="77777777">
      <w:pPr>
        <w:ind w:left="360"/>
        <w:rPr>
          <w:b/>
        </w:rPr>
      </w:pPr>
    </w:p>
    <w:p w:rsidRPr="00370FA5" w:rsidR="00D33DC9" w:rsidP="00232E20" w:rsidRDefault="00D33DC9" w14:paraId="65C41319" w14:textId="77777777">
      <w:pPr>
        <w:rPr>
          <w:b/>
          <w:sz w:val="26"/>
          <w:szCs w:val="26"/>
        </w:rPr>
      </w:pPr>
      <w:r w:rsidRPr="00370FA5">
        <w:rPr>
          <w:b/>
          <w:sz w:val="26"/>
          <w:szCs w:val="26"/>
        </w:rPr>
        <w:lastRenderedPageBreak/>
        <w:t>Resources and Institutional Commitment—</w:t>
      </w:r>
    </w:p>
    <w:p w:rsidRPr="004D1F31" w:rsidR="00C66089" w:rsidP="00370FA5" w:rsidRDefault="00C66089" w14:paraId="2E1DA0BE" w14:textId="77777777">
      <w:pPr>
        <w:ind w:left="360"/>
      </w:pPr>
      <w:r w:rsidRPr="004D1F31">
        <w:rPr>
          <w:b/>
        </w:rPr>
        <w:t xml:space="preserve">Table: </w:t>
      </w:r>
      <w:bookmarkStart w:name="_Hlk60651601" w:id="30"/>
      <w:r w:rsidRPr="004D1F31">
        <w:rPr>
          <w:b/>
        </w:rPr>
        <w:t>Current Award Year Functional Budget</w:t>
      </w:r>
      <w:bookmarkEnd w:id="30"/>
      <w:r w:rsidRPr="004D1F31">
        <w:rPr>
          <w:b/>
        </w:rPr>
        <w:t>—</w:t>
      </w:r>
      <w:r w:rsidRPr="004D1F31">
        <w:t xml:space="preserve">This table represents the functional budget allocations for direct support and associated projects to the Center. Totals for each research thrust are included, as well as totals for the educational program, general shared equipment, new facilities/new construction, leadership/administration/management, industrial collaboration/innovation programs, Center-related travel, indirect costs, multi-year support reserved for future years, and residual funds remaining. </w:t>
      </w:r>
    </w:p>
    <w:p w:rsidRPr="004D1F31" w:rsidR="00C66089" w:rsidP="00370FA5" w:rsidRDefault="00C66089" w14:paraId="41AC59C3" w14:textId="77777777">
      <w:pPr>
        <w:ind w:left="360"/>
      </w:pPr>
      <w:r w:rsidRPr="004D1F31">
        <w:t xml:space="preserve">This table includes only cash and will equal the current-year total column in </w:t>
      </w:r>
      <w:r w:rsidR="00447923">
        <w:t xml:space="preserve">the </w:t>
      </w:r>
      <w:r w:rsidRPr="00370FA5" w:rsidR="00447923">
        <w:rPr>
          <w:i/>
          <w:iCs/>
        </w:rPr>
        <w:t xml:space="preserve">Sources of Support </w:t>
      </w:r>
      <w:r w:rsidRPr="007C780B" w:rsidR="00447923">
        <w:t>table</w:t>
      </w:r>
      <w:r w:rsidRPr="004D1F31">
        <w:t xml:space="preserve"> and the current-year budget column in </w:t>
      </w:r>
      <w:r w:rsidR="00447923">
        <w:t xml:space="preserve">the </w:t>
      </w:r>
      <w:r w:rsidR="00447923">
        <w:rPr>
          <w:i/>
          <w:iCs/>
        </w:rPr>
        <w:t xml:space="preserve">Annual Expenditures and Budgets </w:t>
      </w:r>
      <w:r w:rsidR="00447923">
        <w:t>table</w:t>
      </w:r>
      <w:r w:rsidRPr="004D1F31">
        <w:t xml:space="preserve">. The sum of the Current Year projects in each thrust in </w:t>
      </w:r>
      <w:r w:rsidR="00447923">
        <w:t xml:space="preserve">the </w:t>
      </w:r>
      <w:r w:rsidR="00447923">
        <w:rPr>
          <w:i/>
          <w:iCs/>
        </w:rPr>
        <w:t xml:space="preserve">Estimated Budgets by Research Thrust </w:t>
      </w:r>
      <w:r w:rsidR="00447923">
        <w:t>table</w:t>
      </w:r>
      <w:r w:rsidRPr="004D1F31">
        <w:t xml:space="preserve"> should be the same as the subtotal for that thrust in </w:t>
      </w:r>
      <w:r w:rsidR="00447923">
        <w:t>the</w:t>
      </w:r>
      <w:r w:rsidRPr="00370FA5" w:rsidR="00447923">
        <w:rPr>
          <w:i/>
          <w:iCs/>
        </w:rPr>
        <w:t xml:space="preserve"> Current Award Year Functional Budget </w:t>
      </w:r>
      <w:r w:rsidR="00447923">
        <w:t>table</w:t>
      </w:r>
      <w:r w:rsidRPr="004D1F31">
        <w:t>.</w:t>
      </w:r>
    </w:p>
    <w:p w:rsidRPr="004D1F31" w:rsidR="00C66089" w:rsidP="00370FA5" w:rsidRDefault="00C66089" w14:paraId="0BFC6549" w14:textId="77777777">
      <w:pPr>
        <w:ind w:left="360"/>
      </w:pPr>
      <w:r w:rsidRPr="004D1F31">
        <w:rPr>
          <w:b/>
        </w:rPr>
        <w:t>Figure: Functional Budget as a Percentage of Direct Support—</w:t>
      </w:r>
      <w:r w:rsidR="00447923">
        <w:t>This figure</w:t>
      </w:r>
      <w:r w:rsidRPr="004D1F31">
        <w:t xml:space="preserve"> is a pie chart of the Direct Support portion of the functional budget.</w:t>
      </w:r>
    </w:p>
    <w:p w:rsidRPr="004D1F31" w:rsidR="00C66089" w:rsidP="00370FA5" w:rsidRDefault="00C66089" w14:paraId="6CC65405" w14:textId="77777777">
      <w:pPr>
        <w:ind w:left="360"/>
      </w:pPr>
      <w:r w:rsidRPr="004D1F31">
        <w:rPr>
          <w:b/>
        </w:rPr>
        <w:t>Figure: Functional Budget as a Percentage of Associated Project Support—</w:t>
      </w:r>
      <w:r w:rsidR="00447923">
        <w:t>This figure</w:t>
      </w:r>
      <w:r w:rsidRPr="004D1F31">
        <w:t xml:space="preserve"> is a pie chart of the Associated Project Support portion of the functional budget.</w:t>
      </w:r>
    </w:p>
    <w:p w:rsidRPr="004D1F31" w:rsidR="00C66089" w:rsidP="00370FA5" w:rsidRDefault="00C66089" w14:paraId="0F922DFE" w14:textId="77777777">
      <w:pPr>
        <w:ind w:left="360"/>
      </w:pPr>
      <w:r w:rsidRPr="004D1F31">
        <w:rPr>
          <w:b/>
        </w:rPr>
        <w:t>Table: Current Award Year Education Functional Budget—</w:t>
      </w:r>
      <w:r w:rsidRPr="004D1F31">
        <w:t>This table represents the functional budget allocations for direct support and associated projects to the Center. Totals are included for Pre-College Activities; University Education; Student Leadership Council; Young Scholars; REU; RET; Assessment; and Community College Activities.</w:t>
      </w:r>
    </w:p>
    <w:p w:rsidRPr="004D1F31" w:rsidR="00C66089" w:rsidP="00370FA5" w:rsidRDefault="00C66089" w14:paraId="75FB2B95" w14:textId="77777777">
      <w:pPr>
        <w:ind w:left="360"/>
      </w:pPr>
      <w:r w:rsidRPr="004D1F31">
        <w:rPr>
          <w:b/>
        </w:rPr>
        <w:t>Table</w:t>
      </w:r>
      <w:r w:rsidR="00DF7C1D">
        <w:rPr>
          <w:b/>
        </w:rPr>
        <w:t>:</w:t>
      </w:r>
      <w:r w:rsidRPr="004D1F31">
        <w:rPr>
          <w:b/>
        </w:rPr>
        <w:t xml:space="preserve"> Sources of Support—</w:t>
      </w:r>
      <w:r w:rsidR="00DF7C1D">
        <w:t>This table</w:t>
      </w:r>
      <w:r w:rsidRPr="004D1F31">
        <w:t xml:space="preserve"> provides a detailed breakdown and totals for unrestricted cash, restricted cash, associated project, residual funds, and in-kind sources of support for the Award Year reported here. Multiple years of data are shown.</w:t>
      </w:r>
    </w:p>
    <w:p w:rsidRPr="004D1F31" w:rsidR="00C66089" w:rsidP="00370FA5" w:rsidRDefault="00C66089" w14:paraId="3FC3E9D1" w14:textId="77777777">
      <w:pPr>
        <w:ind w:left="360"/>
      </w:pPr>
      <w:r w:rsidRPr="004D1F31">
        <w:rPr>
          <w:b/>
        </w:rPr>
        <w:t>Table: Annual Expenditures and Budgets—</w:t>
      </w:r>
      <w:r w:rsidR="00DF7C1D">
        <w:t xml:space="preserve">This table </w:t>
      </w:r>
      <w:r w:rsidRPr="004D1F31">
        <w:t xml:space="preserve">displays actual expenditures, current-year budgets, and proposed budgets. Information on residual funds remaining is also reported here. Multiple years of data are shown. </w:t>
      </w:r>
    </w:p>
    <w:p w:rsidRPr="004D1F31" w:rsidR="00C66089" w:rsidP="00370FA5" w:rsidRDefault="00C66089" w14:paraId="59EDC5F9" w14:textId="77777777">
      <w:pPr>
        <w:ind w:left="360"/>
      </w:pPr>
      <w:r w:rsidRPr="004D1F31">
        <w:rPr>
          <w:b/>
        </w:rPr>
        <w:t>Table: Modes of Support, by Industry and Other Practitioner Organizations—</w:t>
      </w:r>
      <w:r w:rsidRPr="004D1F31">
        <w:t>This table lists cash and in-kind support from current members, funders of sponsored projects, funders of associated projects, and contributing organizations; listed by organization and Award Year for both Received and Promised support.</w:t>
      </w:r>
    </w:p>
    <w:p w:rsidRPr="0008677A" w:rsidR="00546CCD" w:rsidP="00546CCD" w:rsidRDefault="00546CCD" w14:paraId="11D0D380" w14:textId="77777777">
      <w:pPr>
        <w:ind w:left="360"/>
      </w:pPr>
      <w:r w:rsidRPr="0008677A">
        <w:t xml:space="preserve">The summary section includes the Current Year Budget and Estimated Next Year Budget for each Thrust. The Current Year Budget section shows how the budget is allocated between Core Projects, Sponsored Projects, and Associated Projects and includes a Projects Total column. </w:t>
      </w:r>
    </w:p>
    <w:p w:rsidR="00937E6D" w:rsidP="00232E20" w:rsidRDefault="00937E6D" w14:paraId="4E07C7C9" w14:textId="77777777">
      <w:pPr>
        <w:rPr>
          <w:bCs/>
          <w:i/>
          <w:iCs/>
        </w:rPr>
      </w:pPr>
    </w:p>
    <w:p w:rsidR="00937E6D" w:rsidP="00013173" w:rsidRDefault="00013173" w14:paraId="54E828DF" w14:textId="19D65BE0">
      <w:pPr>
        <w:tabs>
          <w:tab w:val="left" w:pos="1392"/>
        </w:tabs>
        <w:rPr>
          <w:bCs/>
          <w:i/>
          <w:iCs/>
        </w:rPr>
      </w:pPr>
      <w:r>
        <w:rPr>
          <w:bCs/>
          <w:i/>
          <w:iCs/>
        </w:rPr>
        <w:tab/>
      </w:r>
    </w:p>
    <w:p w:rsidR="00013173" w:rsidP="00013173" w:rsidRDefault="00013173" w14:paraId="4F8F57E5" w14:textId="77777777">
      <w:pPr>
        <w:tabs>
          <w:tab w:val="left" w:pos="1392"/>
        </w:tabs>
        <w:rPr>
          <w:bCs/>
          <w:i/>
          <w:iCs/>
        </w:rPr>
      </w:pPr>
    </w:p>
    <w:p w:rsidRPr="00370FA5" w:rsidR="00D33DC9" w:rsidP="00232E20" w:rsidRDefault="00D33DC9" w14:paraId="498A523B" w14:textId="004DF4B6">
      <w:pPr>
        <w:rPr>
          <w:b/>
          <w:sz w:val="26"/>
          <w:szCs w:val="26"/>
        </w:rPr>
      </w:pPr>
      <w:r w:rsidRPr="00370FA5">
        <w:rPr>
          <w:b/>
          <w:sz w:val="26"/>
          <w:szCs w:val="26"/>
        </w:rPr>
        <w:lastRenderedPageBreak/>
        <w:t>Appendix</w:t>
      </w:r>
      <w:r w:rsidR="00E739E1">
        <w:rPr>
          <w:b/>
          <w:sz w:val="26"/>
          <w:szCs w:val="26"/>
        </w:rPr>
        <w:t xml:space="preserve"> III</w:t>
      </w:r>
      <w:r w:rsidRPr="00370FA5">
        <w:rPr>
          <w:b/>
          <w:sz w:val="26"/>
          <w:szCs w:val="26"/>
        </w:rPr>
        <w:t>—</w:t>
      </w:r>
    </w:p>
    <w:p w:rsidR="00C66089" w:rsidP="00370FA5" w:rsidRDefault="00C66089" w14:paraId="5A817594" w14:textId="77777777">
      <w:pPr>
        <w:ind w:left="360"/>
      </w:pPr>
      <w:r w:rsidRPr="004D1F31">
        <w:rPr>
          <w:b/>
        </w:rPr>
        <w:t>Table: ERC Personnel—</w:t>
      </w:r>
      <w:r w:rsidR="00546CCD">
        <w:t>This table</w:t>
      </w:r>
      <w:r w:rsidRPr="004D1F31">
        <w:t xml:space="preserve"> includes demographic data for all Center personnel from lead, core partner, and collaborating institutions. All demographic data are provided to the Center voluntarily by </w:t>
      </w:r>
      <w:proofErr w:type="gramStart"/>
      <w:r w:rsidRPr="004D1F31">
        <w:t>each individual</w:t>
      </w:r>
      <w:proofErr w:type="gramEnd"/>
      <w:r w:rsidRPr="004D1F31">
        <w:t xml:space="preserve">. In accordance with the Federal Privacy Act, missing information cannot be added by ERC personnel when not provided by individual participants. </w:t>
      </w:r>
    </w:p>
    <w:p w:rsidR="00546CCD" w:rsidP="00232E20" w:rsidRDefault="00232E20" w14:paraId="2B0D848F" w14:textId="1E5DFA2E">
      <w:pPr>
        <w:rPr>
          <w:b/>
          <w:sz w:val="26"/>
          <w:szCs w:val="26"/>
        </w:rPr>
      </w:pPr>
      <w:r w:rsidRPr="00370FA5">
        <w:rPr>
          <w:b/>
          <w:sz w:val="26"/>
          <w:szCs w:val="26"/>
        </w:rPr>
        <w:t xml:space="preserve">Final Report </w:t>
      </w:r>
      <w:r w:rsidRPr="00370FA5" w:rsidR="003846F1">
        <w:rPr>
          <w:b/>
          <w:sz w:val="26"/>
          <w:szCs w:val="26"/>
        </w:rPr>
        <w:t>T</w:t>
      </w:r>
      <w:r w:rsidRPr="00370FA5">
        <w:rPr>
          <w:b/>
          <w:sz w:val="26"/>
          <w:szCs w:val="26"/>
        </w:rPr>
        <w:t>ables—</w:t>
      </w:r>
    </w:p>
    <w:p w:rsidRPr="004D1F31" w:rsidR="00232E20" w:rsidP="00370FA5" w:rsidRDefault="008B60EA" w14:paraId="40A32CCE" w14:textId="77777777">
      <w:pPr>
        <w:ind w:left="360"/>
      </w:pPr>
      <w:r w:rsidRPr="004D1F31">
        <w:t xml:space="preserve">For </w:t>
      </w:r>
      <w:r w:rsidRPr="004D1F31" w:rsidR="00232E20">
        <w:t xml:space="preserve">centers </w:t>
      </w:r>
      <w:r w:rsidRPr="004D1F31">
        <w:t>entering data for their 10</w:t>
      </w:r>
      <w:r w:rsidRPr="004D1F31">
        <w:rPr>
          <w:vertAlign w:val="superscript"/>
        </w:rPr>
        <w:t>th</w:t>
      </w:r>
      <w:r w:rsidRPr="004D1F31">
        <w:t xml:space="preserve"> and final year or during a no-cost extension period, ERCWeb provides tables to be included in the center’s final report.</w:t>
      </w:r>
      <w:r w:rsidRPr="004D1F31" w:rsidR="00232E20">
        <w:t xml:space="preserve"> Please refer to the Final Report Guidelines located in the ERC Library for further details.</w:t>
      </w:r>
    </w:p>
    <w:p w:rsidRPr="004D1F31" w:rsidR="00232E20" w:rsidP="00232E20" w:rsidRDefault="00232E20" w14:paraId="4EFA9FEB" w14:textId="77777777">
      <w:pPr>
        <w:rPr>
          <w:b/>
        </w:rPr>
      </w:pPr>
    </w:p>
    <w:p w:rsidRPr="004D1F31" w:rsidR="00232E20" w:rsidP="00232E20" w:rsidRDefault="003D15B3" w14:paraId="7FD5E657" w14:textId="77777777">
      <w:pPr>
        <w:pStyle w:val="Heading1"/>
        <w:pageBreakBefore/>
        <w:spacing w:after="240"/>
        <w:rPr>
          <w:lang w:val="en-US"/>
        </w:rPr>
      </w:pPr>
      <w:bookmarkStart w:name="_Toc63953607" w:id="31"/>
      <w:r>
        <w:rPr>
          <w:lang w:val="en-US"/>
        </w:rPr>
        <w:lastRenderedPageBreak/>
        <w:t>Offline Data Entry Templates</w:t>
      </w:r>
      <w:bookmarkEnd w:id="31"/>
    </w:p>
    <w:p w:rsidRPr="004D1F31" w:rsidR="00232E20" w:rsidP="00232E20" w:rsidRDefault="00232E20" w14:paraId="4BF28DFE" w14:textId="77777777">
      <w:pPr>
        <w:pStyle w:val="Heading2"/>
        <w:spacing w:before="240"/>
        <w:rPr>
          <w:lang w:val="en-US"/>
        </w:rPr>
      </w:pPr>
      <w:bookmarkStart w:name="_Toc367446129" w:id="32"/>
      <w:bookmarkStart w:name="_Toc367971332" w:id="33"/>
      <w:bookmarkStart w:name="_Toc63953608" w:id="34"/>
      <w:r w:rsidRPr="004D1F31">
        <w:rPr>
          <w:lang w:val="en-US"/>
        </w:rPr>
        <w:t>Overview</w:t>
      </w:r>
      <w:bookmarkEnd w:id="32"/>
      <w:bookmarkEnd w:id="33"/>
      <w:bookmarkEnd w:id="34"/>
    </w:p>
    <w:p w:rsidRPr="004D1F31" w:rsidR="00232E20" w:rsidP="00232E20" w:rsidRDefault="00232E20" w14:paraId="333E22D0" w14:textId="3EBFA603">
      <w:pPr>
        <w:rPr>
          <w:i/>
        </w:rPr>
      </w:pPr>
      <w:r w:rsidRPr="004D1F31">
        <w:t xml:space="preserve">The following </w:t>
      </w:r>
      <w:r w:rsidR="0016393C">
        <w:t>eleven</w:t>
      </w:r>
      <w:r w:rsidRPr="004D1F31">
        <w:t xml:space="preserve"> Microsoft Excel templates are available for your Center to edit or add data outside of the ERCWeb system:</w:t>
      </w:r>
    </w:p>
    <w:p w:rsidRPr="004D1F31" w:rsidR="00232E20" w:rsidP="00DF5110" w:rsidRDefault="00232E20" w14:paraId="71CA61B9" w14:textId="77777777">
      <w:pPr>
        <w:numPr>
          <w:ilvl w:val="0"/>
          <w:numId w:val="34"/>
        </w:numPr>
        <w:spacing w:after="0"/>
        <w:rPr>
          <w:i/>
        </w:rPr>
      </w:pPr>
      <w:r w:rsidRPr="004D1F31">
        <w:t xml:space="preserve">Organizations </w:t>
      </w:r>
    </w:p>
    <w:p w:rsidRPr="004D1F31" w:rsidR="00232E20" w:rsidP="00DF5110" w:rsidRDefault="00232E20" w14:paraId="7C13E014" w14:textId="77777777">
      <w:pPr>
        <w:numPr>
          <w:ilvl w:val="0"/>
          <w:numId w:val="34"/>
        </w:numPr>
        <w:spacing w:after="0"/>
        <w:rPr>
          <w:i/>
        </w:rPr>
      </w:pPr>
      <w:r w:rsidRPr="004D1F31">
        <w:t xml:space="preserve">Institutions </w:t>
      </w:r>
    </w:p>
    <w:p w:rsidRPr="004D1F31" w:rsidR="00232E20" w:rsidP="00DF5110" w:rsidRDefault="00232E20" w14:paraId="2188526F" w14:textId="77777777">
      <w:pPr>
        <w:numPr>
          <w:ilvl w:val="0"/>
          <w:numId w:val="34"/>
        </w:numPr>
        <w:spacing w:after="0"/>
        <w:rPr>
          <w:i/>
        </w:rPr>
      </w:pPr>
      <w:r w:rsidRPr="004D1F31">
        <w:t xml:space="preserve">Personnel </w:t>
      </w:r>
    </w:p>
    <w:p w:rsidRPr="004D1F31" w:rsidR="00232E20" w:rsidP="00DF5110" w:rsidRDefault="00232E20" w14:paraId="05CF26D9" w14:textId="77777777">
      <w:pPr>
        <w:numPr>
          <w:ilvl w:val="0"/>
          <w:numId w:val="34"/>
        </w:numPr>
        <w:spacing w:after="0"/>
        <w:rPr>
          <w:i/>
        </w:rPr>
      </w:pPr>
      <w:r w:rsidRPr="004D1F31">
        <w:t xml:space="preserve">Thrusts </w:t>
      </w:r>
    </w:p>
    <w:p w:rsidRPr="004D1F31" w:rsidR="00232E20" w:rsidP="00DF5110" w:rsidRDefault="00232E20" w14:paraId="771200FC" w14:textId="77777777">
      <w:pPr>
        <w:numPr>
          <w:ilvl w:val="0"/>
          <w:numId w:val="34"/>
        </w:numPr>
        <w:spacing w:after="0"/>
        <w:rPr>
          <w:i/>
        </w:rPr>
      </w:pPr>
      <w:r w:rsidRPr="004D1F31">
        <w:t xml:space="preserve">Projects </w:t>
      </w:r>
    </w:p>
    <w:p w:rsidRPr="004D1F31" w:rsidR="00232E20" w:rsidP="00DF5110" w:rsidRDefault="00232E20" w14:paraId="08BCBF8F" w14:textId="77777777">
      <w:pPr>
        <w:numPr>
          <w:ilvl w:val="0"/>
          <w:numId w:val="34"/>
        </w:numPr>
        <w:spacing w:after="0"/>
        <w:rPr>
          <w:i/>
        </w:rPr>
      </w:pPr>
      <w:r w:rsidRPr="004D1F31">
        <w:t xml:space="preserve">Project Organizations </w:t>
      </w:r>
    </w:p>
    <w:p w:rsidRPr="00370FA5" w:rsidR="00702F5F" w:rsidP="00370FA5" w:rsidRDefault="00232E20" w14:paraId="4C0D75BD" w14:textId="77777777">
      <w:pPr>
        <w:numPr>
          <w:ilvl w:val="0"/>
          <w:numId w:val="34"/>
        </w:numPr>
        <w:spacing w:after="0"/>
        <w:rPr>
          <w:i/>
        </w:rPr>
      </w:pPr>
      <w:r w:rsidRPr="004D1F31">
        <w:t>Project Personnel</w:t>
      </w:r>
    </w:p>
    <w:p w:rsidRPr="00370FA5" w:rsidR="00702F5F" w:rsidP="00370FA5" w:rsidRDefault="00702F5F" w14:paraId="3B6AB49E" w14:textId="77777777">
      <w:pPr>
        <w:numPr>
          <w:ilvl w:val="0"/>
          <w:numId w:val="34"/>
        </w:numPr>
        <w:spacing w:after="0"/>
        <w:rPr>
          <w:i/>
        </w:rPr>
      </w:pPr>
      <w:r>
        <w:t>Advisory Boards</w:t>
      </w:r>
    </w:p>
    <w:p w:rsidRPr="00370FA5" w:rsidR="00702F5F" w:rsidP="00370FA5" w:rsidRDefault="00702F5F" w14:paraId="079FECE4" w14:textId="77777777">
      <w:pPr>
        <w:numPr>
          <w:ilvl w:val="0"/>
          <w:numId w:val="34"/>
        </w:numPr>
        <w:spacing w:after="0"/>
        <w:rPr>
          <w:i/>
        </w:rPr>
      </w:pPr>
      <w:r>
        <w:rPr>
          <w:iCs/>
        </w:rPr>
        <w:t>Intellectual Property</w:t>
      </w:r>
    </w:p>
    <w:p w:rsidRPr="00370FA5" w:rsidR="00702F5F" w:rsidP="00370FA5" w:rsidRDefault="00702F5F" w14:paraId="1D4F91FD" w14:textId="77777777">
      <w:pPr>
        <w:numPr>
          <w:ilvl w:val="0"/>
          <w:numId w:val="34"/>
        </w:numPr>
        <w:spacing w:after="0"/>
        <w:rPr>
          <w:i/>
        </w:rPr>
      </w:pPr>
      <w:r>
        <w:t xml:space="preserve">Technology Transfer </w:t>
      </w:r>
    </w:p>
    <w:p w:rsidRPr="007C780B" w:rsidR="00702F5F" w:rsidP="00370FA5" w:rsidRDefault="00702F5F" w14:paraId="10A0625E" w14:textId="77777777">
      <w:pPr>
        <w:numPr>
          <w:ilvl w:val="0"/>
          <w:numId w:val="34"/>
        </w:numPr>
        <w:spacing w:after="0"/>
        <w:rPr>
          <w:i/>
        </w:rPr>
      </w:pPr>
      <w:r>
        <w:t>Start-Up Firms</w:t>
      </w:r>
      <w:r w:rsidRPr="004D1F31" w:rsidR="00232E20">
        <w:t xml:space="preserve"> </w:t>
      </w:r>
    </w:p>
    <w:p w:rsidRPr="004D1F31" w:rsidR="00232E20" w:rsidP="00232E20" w:rsidRDefault="00232E20" w14:paraId="73EA6040" w14:textId="77777777">
      <w:pPr>
        <w:pStyle w:val="Heading2"/>
        <w:rPr>
          <w:lang w:val="en-US"/>
        </w:rPr>
      </w:pPr>
      <w:bookmarkStart w:name="_Toc367446130" w:id="35"/>
      <w:bookmarkStart w:name="_Toc367971333" w:id="36"/>
      <w:bookmarkStart w:name="_Toc63953609" w:id="37"/>
      <w:r w:rsidRPr="004D1F31">
        <w:rPr>
          <w:lang w:val="en-US"/>
        </w:rPr>
        <w:t>Instructions</w:t>
      </w:r>
      <w:bookmarkEnd w:id="35"/>
      <w:bookmarkEnd w:id="36"/>
      <w:bookmarkEnd w:id="37"/>
    </w:p>
    <w:p w:rsidRPr="004D1F31" w:rsidR="00232E20" w:rsidP="00232E20" w:rsidRDefault="00232E20" w14:paraId="017B689F" w14:textId="77777777">
      <w:pPr>
        <w:rPr>
          <w:i/>
        </w:rPr>
      </w:pPr>
      <w:r w:rsidRPr="004D1F31">
        <w:t>The templates can be downloaded with the current data from the system (recommended) or with column headings only and no data. A link to the Offline Data Entry Templates page is available from the Home page and from the Import links found on the Supporting Organizations, Academic Institutions, Personnel, Thrusts and Projects pages of the ERCWeb system.</w:t>
      </w:r>
    </w:p>
    <w:p w:rsidRPr="004D1F31" w:rsidR="00232E20" w:rsidP="00232E20" w:rsidRDefault="00232E20" w14:paraId="7669487E" w14:textId="77777777">
      <w:r w:rsidRPr="004D1F31">
        <w:t xml:space="preserve">Your Center is not required to use all </w:t>
      </w:r>
      <w:r w:rsidR="00702F5F">
        <w:t>eleven</w:t>
      </w:r>
      <w:r w:rsidRPr="004D1F31" w:rsidR="00702F5F">
        <w:t xml:space="preserve"> </w:t>
      </w:r>
      <w:r w:rsidRPr="004D1F31">
        <w:t xml:space="preserve">templates; however, any templates used should be uploaded following the Upload Order Rules: </w:t>
      </w:r>
    </w:p>
    <w:p w:rsidRPr="004D1F31" w:rsidR="00232E20" w:rsidP="00DF5110" w:rsidRDefault="00232E20" w14:paraId="400EF479" w14:textId="77777777">
      <w:pPr>
        <w:numPr>
          <w:ilvl w:val="0"/>
          <w:numId w:val="35"/>
        </w:numPr>
        <w:spacing w:after="0"/>
      </w:pPr>
      <w:r w:rsidRPr="004D1F31">
        <w:t xml:space="preserve">Upload </w:t>
      </w:r>
      <w:r w:rsidRPr="004D1F31">
        <w:rPr>
          <w:rStyle w:val="Strong"/>
        </w:rPr>
        <w:t>Institutions</w:t>
      </w:r>
      <w:r w:rsidRPr="004D1F31">
        <w:t xml:space="preserve">, then </w:t>
      </w:r>
      <w:r w:rsidRPr="004D1F31">
        <w:rPr>
          <w:rStyle w:val="Strong"/>
        </w:rPr>
        <w:t>Personnel</w:t>
      </w:r>
    </w:p>
    <w:p w:rsidRPr="004D1F31" w:rsidR="00232E20" w:rsidP="00DF5110" w:rsidRDefault="00232E20" w14:paraId="18C59E26" w14:textId="77777777">
      <w:pPr>
        <w:numPr>
          <w:ilvl w:val="0"/>
          <w:numId w:val="35"/>
        </w:numPr>
        <w:spacing w:after="0"/>
      </w:pPr>
      <w:r w:rsidRPr="004D1F31">
        <w:t xml:space="preserve">Upload </w:t>
      </w:r>
      <w:r w:rsidRPr="004D1F31">
        <w:rPr>
          <w:rStyle w:val="Strong"/>
        </w:rPr>
        <w:t>Thrusts</w:t>
      </w:r>
      <w:r w:rsidR="00F63352">
        <w:rPr>
          <w:rStyle w:val="Strong"/>
        </w:rPr>
        <w:t xml:space="preserve"> </w:t>
      </w:r>
      <w:r w:rsidRPr="004D1F31">
        <w:t xml:space="preserve">then </w:t>
      </w:r>
      <w:r w:rsidRPr="004D1F31">
        <w:rPr>
          <w:rStyle w:val="Strong"/>
        </w:rPr>
        <w:t>Projects</w:t>
      </w:r>
    </w:p>
    <w:p w:rsidRPr="004D1F31" w:rsidR="00232E20" w:rsidP="00DF5110" w:rsidRDefault="00232E20" w14:paraId="7050E9A0" w14:textId="77777777">
      <w:pPr>
        <w:numPr>
          <w:ilvl w:val="0"/>
          <w:numId w:val="35"/>
        </w:numPr>
        <w:spacing w:after="0"/>
      </w:pPr>
      <w:r w:rsidRPr="004D1F31">
        <w:t xml:space="preserve">Upload </w:t>
      </w:r>
      <w:r w:rsidRPr="004D1F31">
        <w:rPr>
          <w:rStyle w:val="Strong"/>
        </w:rPr>
        <w:t>Organizations</w:t>
      </w:r>
      <w:r w:rsidRPr="004D1F31">
        <w:t xml:space="preserve"> and </w:t>
      </w:r>
      <w:r w:rsidRPr="004D1F31">
        <w:rPr>
          <w:rStyle w:val="Strong"/>
        </w:rPr>
        <w:t>Projects</w:t>
      </w:r>
      <w:r w:rsidRPr="004D1F31">
        <w:rPr>
          <w:b/>
        </w:rPr>
        <w:t>,</w:t>
      </w:r>
      <w:r w:rsidRPr="004D1F31">
        <w:t xml:space="preserve"> then </w:t>
      </w:r>
      <w:r w:rsidRPr="004D1F31">
        <w:rPr>
          <w:rStyle w:val="Strong"/>
        </w:rPr>
        <w:t>Project Organizations</w:t>
      </w:r>
    </w:p>
    <w:p w:rsidRPr="00370FA5" w:rsidR="00232E20" w:rsidP="00370FA5" w:rsidRDefault="00232E20" w14:paraId="6B1F8673" w14:textId="77777777">
      <w:pPr>
        <w:numPr>
          <w:ilvl w:val="0"/>
          <w:numId w:val="35"/>
        </w:numPr>
        <w:spacing w:after="0"/>
        <w:rPr>
          <w:rStyle w:val="Strong"/>
          <w:b w:val="0"/>
          <w:bCs w:val="0"/>
        </w:rPr>
      </w:pPr>
      <w:r w:rsidRPr="004D1F31">
        <w:t xml:space="preserve">Upload </w:t>
      </w:r>
      <w:r w:rsidRPr="004D1F31">
        <w:rPr>
          <w:rStyle w:val="Strong"/>
        </w:rPr>
        <w:t>Personnel</w:t>
      </w:r>
      <w:r w:rsidRPr="004D1F31">
        <w:t xml:space="preserve"> and </w:t>
      </w:r>
      <w:r w:rsidRPr="004D1F31">
        <w:rPr>
          <w:rStyle w:val="Strong"/>
        </w:rPr>
        <w:t>Projects</w:t>
      </w:r>
      <w:r w:rsidRPr="004D1F31">
        <w:rPr>
          <w:b/>
        </w:rPr>
        <w:t>,</w:t>
      </w:r>
      <w:r w:rsidRPr="004D1F31">
        <w:t xml:space="preserve"> then </w:t>
      </w:r>
      <w:r w:rsidRPr="004D1F31">
        <w:rPr>
          <w:rStyle w:val="Strong"/>
        </w:rPr>
        <w:t>Project Personnel</w:t>
      </w:r>
    </w:p>
    <w:p w:rsidRPr="00370FA5" w:rsidR="00F63352" w:rsidP="00DF5110" w:rsidRDefault="00F63352" w14:paraId="3375D633" w14:textId="77777777">
      <w:pPr>
        <w:numPr>
          <w:ilvl w:val="0"/>
          <w:numId w:val="35"/>
        </w:numPr>
        <w:rPr>
          <w:rStyle w:val="Strong"/>
          <w:b w:val="0"/>
          <w:bCs w:val="0"/>
        </w:rPr>
      </w:pPr>
      <w:r w:rsidRPr="00F63352">
        <w:rPr>
          <w:rStyle w:val="Strong"/>
          <w:b w:val="0"/>
          <w:bCs w:val="0"/>
        </w:rPr>
        <w:t xml:space="preserve">These may be uploaded in any order: </w:t>
      </w:r>
      <w:r w:rsidRPr="00370FA5">
        <w:rPr>
          <w:rStyle w:val="Strong"/>
        </w:rPr>
        <w:t>Advisory Boards, Intellectual Property, Technology Transfer,</w:t>
      </w:r>
      <w:r w:rsidRPr="00F63352">
        <w:rPr>
          <w:rStyle w:val="Strong"/>
          <w:b w:val="0"/>
          <w:bCs w:val="0"/>
        </w:rPr>
        <w:t xml:space="preserve"> and </w:t>
      </w:r>
      <w:r w:rsidRPr="00370FA5">
        <w:rPr>
          <w:rStyle w:val="Strong"/>
        </w:rPr>
        <w:t>Start-Up Firms</w:t>
      </w:r>
    </w:p>
    <w:p w:rsidRPr="004D1F31" w:rsidR="00232E20" w:rsidP="00232E20" w:rsidRDefault="00232E20" w14:paraId="4AA73612" w14:textId="77777777">
      <w:r w:rsidRPr="004D1F31">
        <w:t xml:space="preserve">For more complete instructions, please review the Data Upload Spreadsheets Tutorial found on the Tutorials page within the ERC </w:t>
      </w:r>
      <w:r w:rsidRPr="004D1F31" w:rsidR="00B37D22">
        <w:t>Library, Glossary and Tutorials</w:t>
      </w:r>
      <w:r w:rsidRPr="004D1F31">
        <w:t xml:space="preserve"> section of ERCWeb.</w:t>
      </w:r>
    </w:p>
    <w:p w:rsidRPr="004D1F31" w:rsidR="001B2DA1" w:rsidP="00BB26F8" w:rsidRDefault="005A0744" w14:paraId="0BD23EB0" w14:textId="77777777">
      <w:pPr>
        <w:pStyle w:val="Heading1"/>
        <w:pageBreakBefore/>
        <w:spacing w:after="240"/>
        <w:rPr>
          <w:lang w:val="en-US"/>
        </w:rPr>
      </w:pPr>
      <w:bookmarkStart w:name="_Toc345662722" w:id="38"/>
      <w:bookmarkStart w:name="_Toc345662723" w:id="39"/>
      <w:bookmarkStart w:name="_Toc150703742" w:id="40"/>
      <w:bookmarkStart w:name="_Toc150704426" w:id="41"/>
      <w:bookmarkStart w:name="_Toc150704584" w:id="42"/>
      <w:bookmarkStart w:name="_Toc150705877" w:id="43"/>
      <w:bookmarkStart w:name="_Toc150704593" w:id="44"/>
      <w:bookmarkStart w:name="_Toc150705884" w:id="45"/>
      <w:bookmarkStart w:name="_Toc326930073" w:id="46"/>
      <w:bookmarkStart w:name="_Toc367446131" w:id="47"/>
      <w:bookmarkStart w:name="_Toc367971334" w:id="48"/>
      <w:bookmarkStart w:name="_Toc63953610" w:id="49"/>
      <w:bookmarkEnd w:id="0"/>
      <w:bookmarkEnd w:id="1"/>
      <w:bookmarkEnd w:id="2"/>
      <w:bookmarkEnd w:id="3"/>
      <w:bookmarkEnd w:id="4"/>
      <w:bookmarkEnd w:id="5"/>
      <w:bookmarkEnd w:id="6"/>
      <w:bookmarkEnd w:id="7"/>
      <w:bookmarkEnd w:id="8"/>
      <w:bookmarkEnd w:id="9"/>
      <w:bookmarkEnd w:id="38"/>
      <w:bookmarkEnd w:id="39"/>
      <w:bookmarkEnd w:id="40"/>
      <w:bookmarkEnd w:id="41"/>
      <w:bookmarkEnd w:id="42"/>
      <w:bookmarkEnd w:id="43"/>
      <w:bookmarkEnd w:id="44"/>
      <w:bookmarkEnd w:id="45"/>
      <w:r w:rsidRPr="004D1F31">
        <w:rPr>
          <w:lang w:val="en-US"/>
        </w:rPr>
        <w:lastRenderedPageBreak/>
        <w:t>Support</w:t>
      </w:r>
      <w:bookmarkEnd w:id="46"/>
      <w:bookmarkEnd w:id="47"/>
      <w:bookmarkEnd w:id="48"/>
      <w:bookmarkEnd w:id="49"/>
    </w:p>
    <w:p w:rsidR="001B2DA1" w:rsidP="00BB26F8" w:rsidRDefault="002B345A" w14:paraId="1BBB99DE" w14:textId="77777777">
      <w:pPr>
        <w:pStyle w:val="Heading2"/>
        <w:spacing w:before="240"/>
        <w:rPr>
          <w:lang w:val="en-US"/>
        </w:rPr>
      </w:pPr>
      <w:bookmarkStart w:name="_Toc189310746" w:id="50"/>
      <w:bookmarkStart w:name="_Toc222135837" w:id="51"/>
      <w:bookmarkStart w:name="_Toc326930074" w:id="52"/>
      <w:bookmarkStart w:name="_Toc367446132" w:id="53"/>
      <w:bookmarkStart w:name="_Toc367971335" w:id="54"/>
      <w:bookmarkStart w:name="_Toc63953611" w:id="55"/>
      <w:r w:rsidRPr="004D1F31">
        <w:rPr>
          <w:lang w:val="en-US"/>
        </w:rPr>
        <w:t>Overview</w:t>
      </w:r>
      <w:bookmarkEnd w:id="50"/>
      <w:bookmarkEnd w:id="51"/>
      <w:bookmarkEnd w:id="52"/>
      <w:bookmarkEnd w:id="53"/>
      <w:bookmarkEnd w:id="54"/>
      <w:bookmarkEnd w:id="55"/>
    </w:p>
    <w:p w:rsidRPr="004D1F31" w:rsidR="002A751B" w:rsidP="00637D64" w:rsidRDefault="002A751B" w14:paraId="070A8868" w14:textId="77777777">
      <w:r w:rsidRPr="004D1F31">
        <w:t xml:space="preserve">Each year, </w:t>
      </w:r>
      <w:r w:rsidR="008F4B3E">
        <w:t>C</w:t>
      </w:r>
      <w:r w:rsidRPr="004D1F31">
        <w:t xml:space="preserve">enters receive financial or in-kind support from many sources. The Support data entry section of the ERCWeb system is where </w:t>
      </w:r>
      <w:r w:rsidR="008F4B3E">
        <w:t>C</w:t>
      </w:r>
      <w:r w:rsidRPr="004D1F31">
        <w:t>enters should report all sources of support</w:t>
      </w:r>
      <w:r w:rsidRPr="004D1F31" w:rsidR="00690A89">
        <w:t>.</w:t>
      </w:r>
      <w:r w:rsidRPr="004D1F31" w:rsidR="007C2954">
        <w:t xml:space="preserve"> </w:t>
      </w:r>
      <w:r w:rsidR="00994EDB">
        <w:t>Once entered, t</w:t>
      </w:r>
      <w:r w:rsidRPr="004D1F31" w:rsidR="007C2954">
        <w:t xml:space="preserve">he amount of support from </w:t>
      </w:r>
      <w:proofErr w:type="gramStart"/>
      <w:r w:rsidRPr="004D1F31" w:rsidR="007C2954">
        <w:t>all of</w:t>
      </w:r>
      <w:proofErr w:type="gramEnd"/>
      <w:r w:rsidRPr="004D1F31" w:rsidR="007C2954">
        <w:t xml:space="preserve"> the various sources is available for planning the functional budget and annual expenditures budget.</w:t>
      </w:r>
    </w:p>
    <w:p w:rsidR="00835F2D" w:rsidP="0086333A" w:rsidRDefault="00325FFD" w14:paraId="3A1FBE72" w14:textId="77777777">
      <w:r w:rsidRPr="004D1F31">
        <w:t>There are five data entry subsections available under the ERCWeb Support Section: NSF Support, Supporting Organizations, University Support, Other Sources of Support, and Residual Funds Brought Forward.</w:t>
      </w:r>
      <w:r w:rsidR="003D15B3">
        <w:t xml:space="preserve"> </w:t>
      </w:r>
      <w:r w:rsidR="00994EDB">
        <w:t xml:space="preserve"> The following </w:t>
      </w:r>
      <w:r w:rsidR="00835F2D">
        <w:t>concepts</w:t>
      </w:r>
      <w:r w:rsidR="00994EDB">
        <w:t xml:space="preserve"> are common to most or </w:t>
      </w:r>
      <w:proofErr w:type="gramStart"/>
      <w:r w:rsidR="00994EDB">
        <w:t>all of</w:t>
      </w:r>
      <w:proofErr w:type="gramEnd"/>
      <w:r w:rsidR="00994EDB">
        <w:t xml:space="preserve"> the support data entry pages.</w:t>
      </w:r>
    </w:p>
    <w:p w:rsidR="008E0E73" w:rsidP="00DF5110" w:rsidRDefault="00182186" w14:paraId="6ED9EBE2" w14:textId="77777777">
      <w:pPr>
        <w:pStyle w:val="bullet"/>
        <w:numPr>
          <w:ilvl w:val="0"/>
          <w:numId w:val="19"/>
        </w:numPr>
      </w:pPr>
      <w:r w:rsidRPr="0086333A">
        <w:rPr>
          <w:b/>
        </w:rPr>
        <w:t>Prior Award Year Actual</w:t>
      </w:r>
      <w:r w:rsidRPr="0086333A" w:rsidR="00C6686C">
        <w:rPr>
          <w:b/>
        </w:rPr>
        <w:t>:</w:t>
      </w:r>
      <w:r w:rsidR="00C6686C">
        <w:t xml:space="preserve"> The prior award year column is used to reconcile the differences between the values anticipated during the previous year and actual amounts received.</w:t>
      </w:r>
      <w:r w:rsidR="003D15B3">
        <w:t xml:space="preserve"> </w:t>
      </w:r>
      <w:r w:rsidR="00C6686C">
        <w:t xml:space="preserve">The sum of the amount of support received and promised from the previous year is displayed next to the data entry fields as a reference. Prior award year columns do not appear for new </w:t>
      </w:r>
      <w:r w:rsidR="008F4B3E">
        <w:t>C</w:t>
      </w:r>
      <w:r w:rsidR="00C6686C">
        <w:t>enters or for new supporting organizations.</w:t>
      </w:r>
    </w:p>
    <w:p w:rsidRPr="0086333A" w:rsidR="008E0E73" w:rsidP="0086333A" w:rsidRDefault="008E0E73" w14:paraId="393B4074" w14:textId="77777777">
      <w:pPr>
        <w:pStyle w:val="bullet"/>
        <w:numPr>
          <w:ilvl w:val="0"/>
          <w:numId w:val="0"/>
        </w:numPr>
        <w:ind w:left="720"/>
      </w:pPr>
    </w:p>
    <w:p w:rsidR="008E0E73" w:rsidP="00DF5110" w:rsidRDefault="008E0E73" w14:paraId="312465A7" w14:textId="77777777">
      <w:pPr>
        <w:pStyle w:val="bullet"/>
        <w:numPr>
          <w:ilvl w:val="0"/>
          <w:numId w:val="19"/>
        </w:numPr>
      </w:pPr>
      <w:r w:rsidRPr="00844005">
        <w:rPr>
          <w:b/>
        </w:rPr>
        <w:t xml:space="preserve">Prior Award Year Estimate: </w:t>
      </w:r>
      <w:r w:rsidRPr="002078C4">
        <w:t xml:space="preserve">An estimate will be shown in a read-only column for all </w:t>
      </w:r>
      <w:r>
        <w:t>sources of support.</w:t>
      </w:r>
      <w:r w:rsidRPr="002078C4">
        <w:t xml:space="preserve"> The Estimate column is the sum of the data entered for “Received by End of Reporting Year” and “Promised by End of Reporting Year” in the ERCWeb system last year. Because these calculations are only system-generated estimates, please enter the actual amount.</w:t>
      </w:r>
    </w:p>
    <w:p w:rsidR="00E03ED3" w:rsidP="0086333A" w:rsidRDefault="00E03ED3" w14:paraId="5C5C8465" w14:textId="77777777">
      <w:pPr>
        <w:pStyle w:val="bullet"/>
        <w:numPr>
          <w:ilvl w:val="0"/>
          <w:numId w:val="0"/>
        </w:numPr>
        <w:rPr>
          <w:b/>
        </w:rPr>
      </w:pPr>
    </w:p>
    <w:p w:rsidR="00182186" w:rsidP="00DF5110" w:rsidRDefault="00182186" w14:paraId="644FF087" w14:textId="345199A5">
      <w:pPr>
        <w:pStyle w:val="bullet"/>
        <w:numPr>
          <w:ilvl w:val="0"/>
          <w:numId w:val="19"/>
        </w:numPr>
      </w:pPr>
      <w:r w:rsidRPr="0086333A">
        <w:rPr>
          <w:b/>
        </w:rPr>
        <w:t xml:space="preserve">Received by End of Reporting </w:t>
      </w:r>
      <w:r w:rsidR="007F1442">
        <w:rPr>
          <w:b/>
        </w:rPr>
        <w:t xml:space="preserve">or Award </w:t>
      </w:r>
      <w:r w:rsidRPr="0086333A">
        <w:rPr>
          <w:b/>
        </w:rPr>
        <w:t>Year</w:t>
      </w:r>
      <w:r w:rsidRPr="003F7449" w:rsidR="0018737B">
        <w:rPr>
          <w:b/>
        </w:rPr>
        <w:t xml:space="preserve">: </w:t>
      </w:r>
      <w:r w:rsidRPr="0086333A" w:rsidR="0018737B">
        <w:t xml:space="preserve">Centers should enter the amount of support received by the end of the reporting </w:t>
      </w:r>
      <w:r w:rsidR="00C736E2">
        <w:t xml:space="preserve">or award </w:t>
      </w:r>
      <w:r w:rsidRPr="0086333A" w:rsidR="0018737B">
        <w:t>year.</w:t>
      </w:r>
      <w:r w:rsidR="000A6815">
        <w:t xml:space="preserve"> </w:t>
      </w:r>
    </w:p>
    <w:p w:rsidR="00E03ED3" w:rsidP="0086333A" w:rsidRDefault="00E03ED3" w14:paraId="69CB6313" w14:textId="77777777">
      <w:pPr>
        <w:pStyle w:val="bullet"/>
        <w:numPr>
          <w:ilvl w:val="0"/>
          <w:numId w:val="0"/>
        </w:numPr>
        <w:rPr>
          <w:b/>
        </w:rPr>
      </w:pPr>
    </w:p>
    <w:p w:rsidR="00E03ED3" w:rsidP="00DF5110" w:rsidRDefault="00182186" w14:paraId="3AA4CFA8" w14:textId="4926BE3A">
      <w:pPr>
        <w:pStyle w:val="bullet"/>
        <w:numPr>
          <w:ilvl w:val="0"/>
          <w:numId w:val="19"/>
        </w:numPr>
      </w:pPr>
      <w:r w:rsidRPr="0086333A">
        <w:rPr>
          <w:b/>
        </w:rPr>
        <w:t>Promised by End of Award Year</w:t>
      </w:r>
      <w:r w:rsidRPr="003F7449" w:rsidR="00C6686C">
        <w:rPr>
          <w:b/>
        </w:rPr>
        <w:t xml:space="preserve">: </w:t>
      </w:r>
      <w:r w:rsidR="00AE0C5C">
        <w:t xml:space="preserve">When </w:t>
      </w:r>
      <w:r w:rsidR="00C6686C">
        <w:t>the award year ends after the reporting year, promised support may be entered for the anticipated amount expected by the end of the award year</w:t>
      </w:r>
      <w:r w:rsidR="000A6815">
        <w:t>, if applicable</w:t>
      </w:r>
      <w:r w:rsidR="00C6686C">
        <w:t>.</w:t>
      </w:r>
    </w:p>
    <w:p w:rsidR="00E03ED3" w:rsidP="0086333A" w:rsidRDefault="00E03ED3" w14:paraId="5FBF2E41" w14:textId="77777777">
      <w:pPr>
        <w:pStyle w:val="bullet"/>
        <w:numPr>
          <w:ilvl w:val="0"/>
          <w:numId w:val="0"/>
        </w:numPr>
        <w:rPr>
          <w:b/>
        </w:rPr>
      </w:pPr>
    </w:p>
    <w:p w:rsidR="00207074" w:rsidP="00DF5110" w:rsidRDefault="0018737B" w14:paraId="445E65BB" w14:textId="77777777">
      <w:pPr>
        <w:pStyle w:val="bullet"/>
        <w:numPr>
          <w:ilvl w:val="0"/>
          <w:numId w:val="19"/>
        </w:numPr>
      </w:pPr>
      <w:r w:rsidRPr="003F7449">
        <w:rPr>
          <w:b/>
        </w:rPr>
        <w:t xml:space="preserve">Unrestricted Cash: </w:t>
      </w:r>
      <w:r w:rsidRPr="0086333A">
        <w:t xml:space="preserve">Support that a </w:t>
      </w:r>
      <w:r w:rsidR="008F4B3E">
        <w:t>C</w:t>
      </w:r>
      <w:r w:rsidRPr="0086333A">
        <w:t>enter receives that is not designated to be used for a specific project</w:t>
      </w:r>
      <w:r w:rsidR="00207074">
        <w:t xml:space="preserve"> but may be used for any purpose</w:t>
      </w:r>
      <w:r w:rsidRPr="0086333A">
        <w:t>.</w:t>
      </w:r>
      <w:r w:rsidR="003D15B3">
        <w:t xml:space="preserve"> </w:t>
      </w:r>
      <w:r w:rsidRPr="0086333A" w:rsidR="00207074">
        <w:t>This may include membership fees and other cash support.</w:t>
      </w:r>
    </w:p>
    <w:p w:rsidRPr="004D1F31" w:rsidR="00207074" w:rsidP="0086333A" w:rsidRDefault="00207074" w14:paraId="747182E8" w14:textId="77777777">
      <w:pPr>
        <w:pStyle w:val="bullet"/>
        <w:numPr>
          <w:ilvl w:val="0"/>
          <w:numId w:val="0"/>
        </w:numPr>
        <w:ind w:left="360"/>
      </w:pPr>
    </w:p>
    <w:p w:rsidR="00DD238A" w:rsidP="00DF5110" w:rsidRDefault="00DD238A" w14:paraId="41B80587" w14:textId="2C18322B">
      <w:pPr>
        <w:pStyle w:val="bullet"/>
        <w:numPr>
          <w:ilvl w:val="0"/>
          <w:numId w:val="19"/>
        </w:numPr>
      </w:pPr>
      <w:r w:rsidRPr="001476ED">
        <w:rPr>
          <w:b/>
        </w:rPr>
        <w:t xml:space="preserve">Restricted Cash: </w:t>
      </w:r>
      <w:r>
        <w:t xml:space="preserve">Support that a </w:t>
      </w:r>
      <w:r w:rsidR="008F4B3E">
        <w:t>C</w:t>
      </w:r>
      <w:r>
        <w:t>enter receives that is designated for use on a specific (sponsored) project.</w:t>
      </w:r>
      <w:r w:rsidR="003D15B3">
        <w:t xml:space="preserve"> </w:t>
      </w:r>
      <w:r>
        <w:t xml:space="preserve">Enter restricted cash donations under non-translational or translation research (see </w:t>
      </w:r>
      <w:bookmarkStart w:name="_Hlk63081202" w:id="56"/>
      <w:r w:rsidR="00E527AD">
        <w:fldChar w:fldCharType="begin"/>
      </w:r>
      <w:r w:rsidR="00E527AD">
        <w:instrText xml:space="preserve"> HYPERLINK "https://www.erc-reports.org/public/glossary" </w:instrText>
      </w:r>
      <w:r w:rsidR="00E527AD">
        <w:fldChar w:fldCharType="separate"/>
      </w:r>
      <w:r w:rsidRPr="00E527AD">
        <w:rPr>
          <w:rStyle w:val="Hyperlink"/>
        </w:rPr>
        <w:t>glossary</w:t>
      </w:r>
      <w:r w:rsidR="00E527AD">
        <w:fldChar w:fldCharType="end"/>
      </w:r>
      <w:r w:rsidR="00E527AD">
        <w:t xml:space="preserve"> section in ERCWeb</w:t>
      </w:r>
      <w:bookmarkEnd w:id="56"/>
      <w:r>
        <w:t>).</w:t>
      </w:r>
    </w:p>
    <w:p w:rsidR="00DD238A" w:rsidP="0086333A" w:rsidRDefault="00DD238A" w14:paraId="4BB8E0A3" w14:textId="77777777">
      <w:pPr>
        <w:pStyle w:val="bullet"/>
        <w:numPr>
          <w:ilvl w:val="0"/>
          <w:numId w:val="0"/>
        </w:numPr>
        <w:ind w:left="360" w:hanging="360"/>
        <w:rPr>
          <w:b/>
        </w:rPr>
      </w:pPr>
    </w:p>
    <w:p w:rsidR="00A27406" w:rsidP="00DF5110" w:rsidRDefault="00A27406" w14:paraId="0E8EA9D4" w14:textId="4568AC0F">
      <w:pPr>
        <w:pStyle w:val="bullet"/>
        <w:numPr>
          <w:ilvl w:val="0"/>
          <w:numId w:val="19"/>
        </w:numPr>
      </w:pPr>
      <w:r w:rsidRPr="0086333A">
        <w:rPr>
          <w:b/>
        </w:rPr>
        <w:t xml:space="preserve">Associated </w:t>
      </w:r>
      <w:r w:rsidR="00207074">
        <w:rPr>
          <w:b/>
        </w:rPr>
        <w:t>P</w:t>
      </w:r>
      <w:r w:rsidRPr="0086333A" w:rsidR="00207074">
        <w:rPr>
          <w:b/>
        </w:rPr>
        <w:t xml:space="preserve">roject </w:t>
      </w:r>
      <w:r w:rsidR="00207074">
        <w:rPr>
          <w:b/>
        </w:rPr>
        <w:t>S</w:t>
      </w:r>
      <w:r w:rsidRPr="0086333A" w:rsidR="00207074">
        <w:rPr>
          <w:b/>
        </w:rPr>
        <w:t>upport</w:t>
      </w:r>
      <w:r w:rsidR="00207074">
        <w:rPr>
          <w:b/>
        </w:rPr>
        <w:t>:</w:t>
      </w:r>
      <w:r w:rsidRPr="004D1F31">
        <w:t xml:space="preserve"> </w:t>
      </w:r>
      <w:r w:rsidR="00207074">
        <w:t>Support</w:t>
      </w:r>
      <w:r w:rsidRPr="004D1F31">
        <w:t xml:space="preserve"> given to </w:t>
      </w:r>
      <w:r w:rsidRPr="004D1F31" w:rsidR="00AB0F47">
        <w:t xml:space="preserve">the home department of </w:t>
      </w:r>
      <w:r w:rsidRPr="004D1F31">
        <w:t>ERC faculty member</w:t>
      </w:r>
      <w:r w:rsidRPr="004D1F31" w:rsidR="002078C4">
        <w:t xml:space="preserve"> </w:t>
      </w:r>
      <w:r w:rsidRPr="004D1F31" w:rsidR="00AB0F47">
        <w:t>rather than</w:t>
      </w:r>
      <w:r w:rsidRPr="004D1F31">
        <w:t xml:space="preserve"> </w:t>
      </w:r>
      <w:r w:rsidRPr="004D1F31" w:rsidR="00AB0F47">
        <w:t xml:space="preserve">directly to </w:t>
      </w:r>
      <w:r w:rsidRPr="004D1F31">
        <w:t xml:space="preserve">the </w:t>
      </w:r>
      <w:r w:rsidRPr="004D1F31" w:rsidR="00AB0F47">
        <w:t>Center</w:t>
      </w:r>
      <w:r w:rsidRPr="004D1F31">
        <w:t>.</w:t>
      </w:r>
      <w:r w:rsidR="00207074">
        <w:t xml:space="preserve"> Enter associated project support under non-translational or translation</w:t>
      </w:r>
      <w:r w:rsidR="004A5A91">
        <w:t>al</w:t>
      </w:r>
      <w:r w:rsidR="00207074">
        <w:t xml:space="preserve"> research (see </w:t>
      </w:r>
      <w:hyperlink w:history="1" r:id="rId14">
        <w:r w:rsidRPr="00E527AD" w:rsidR="00E527AD">
          <w:rPr>
            <w:rStyle w:val="Hyperlink"/>
          </w:rPr>
          <w:t>glossary</w:t>
        </w:r>
      </w:hyperlink>
      <w:r w:rsidR="00E527AD">
        <w:t xml:space="preserve"> section in ERCWeb</w:t>
      </w:r>
      <w:r w:rsidR="00207074">
        <w:t>).</w:t>
      </w:r>
    </w:p>
    <w:p w:rsidR="00937E6D" w:rsidP="00937E6D" w:rsidRDefault="00937E6D" w14:paraId="4F2B61B1" w14:textId="77777777">
      <w:pPr>
        <w:pStyle w:val="ListParagraph"/>
      </w:pPr>
    </w:p>
    <w:p w:rsidR="00937E6D" w:rsidP="00937E6D" w:rsidRDefault="00937E6D" w14:paraId="401A61EC" w14:textId="77777777">
      <w:pPr>
        <w:pStyle w:val="bullet"/>
        <w:numPr>
          <w:ilvl w:val="0"/>
          <w:numId w:val="0"/>
        </w:numPr>
        <w:ind w:left="720"/>
      </w:pPr>
    </w:p>
    <w:p w:rsidRPr="004D1F31" w:rsidR="00207074" w:rsidP="0086333A" w:rsidRDefault="00207074" w14:paraId="1215F0FA" w14:textId="77777777">
      <w:pPr>
        <w:pStyle w:val="bullet"/>
        <w:numPr>
          <w:ilvl w:val="0"/>
          <w:numId w:val="0"/>
        </w:numPr>
        <w:tabs>
          <w:tab w:val="left" w:pos="1485"/>
        </w:tabs>
        <w:ind w:left="360" w:firstLine="1125"/>
      </w:pPr>
    </w:p>
    <w:p w:rsidRPr="003F7449" w:rsidR="009E1268" w:rsidP="00DF5110" w:rsidRDefault="009E1268" w14:paraId="6ECA5AD1" w14:textId="77777777">
      <w:pPr>
        <w:numPr>
          <w:ilvl w:val="0"/>
          <w:numId w:val="19"/>
        </w:numPr>
      </w:pPr>
      <w:r w:rsidRPr="004D1F31">
        <w:rPr>
          <w:b/>
        </w:rPr>
        <w:lastRenderedPageBreak/>
        <w:t>In-Kind Support</w:t>
      </w:r>
      <w:r w:rsidR="007F6308">
        <w:rPr>
          <w:b/>
        </w:rPr>
        <w:t xml:space="preserve">: </w:t>
      </w:r>
      <w:r w:rsidRPr="0086333A" w:rsidR="007F6308">
        <w:t xml:space="preserve">Centers should </w:t>
      </w:r>
      <w:r w:rsidR="002F322B">
        <w:t>document</w:t>
      </w:r>
      <w:r w:rsidRPr="0086333A" w:rsidR="002F322B">
        <w:t xml:space="preserve"> </w:t>
      </w:r>
      <w:r w:rsidRPr="0086333A" w:rsidR="007F6308">
        <w:t>the monet</w:t>
      </w:r>
      <w:r w:rsidRPr="0086333A" w:rsidR="00E03ED3">
        <w:t xml:space="preserve">ary value of </w:t>
      </w:r>
      <w:r w:rsidRPr="003F7449" w:rsidR="00E03ED3">
        <w:t>in-kind</w:t>
      </w:r>
      <w:r w:rsidR="00E03ED3">
        <w:t xml:space="preserve"> </w:t>
      </w:r>
      <w:r w:rsidRPr="0086333A" w:rsidR="00E03ED3">
        <w:t>donations.</w:t>
      </w:r>
      <w:r w:rsidR="00E03ED3">
        <w:t xml:space="preserve"> </w:t>
      </w:r>
      <w:r w:rsidRPr="003F7449">
        <w:t xml:space="preserve">The </w:t>
      </w:r>
      <w:r w:rsidRPr="003F7449" w:rsidR="00121F7D">
        <w:t xml:space="preserve">types </w:t>
      </w:r>
      <w:r w:rsidRPr="003F7449">
        <w:t>of in-kind support are:</w:t>
      </w:r>
    </w:p>
    <w:p w:rsidRPr="004D1F31" w:rsidR="009E1268" w:rsidP="00DF5110" w:rsidRDefault="009E1268" w14:paraId="640B0660" w14:textId="77777777">
      <w:pPr>
        <w:pStyle w:val="bullet"/>
        <w:numPr>
          <w:ilvl w:val="1"/>
          <w:numId w:val="19"/>
        </w:numPr>
      </w:pPr>
      <w:r w:rsidRPr="004D1F31">
        <w:t>Equipment</w:t>
      </w:r>
    </w:p>
    <w:p w:rsidRPr="004D1F31" w:rsidR="009E1268" w:rsidP="00DF5110" w:rsidRDefault="009E1268" w14:paraId="160073DC" w14:textId="77777777">
      <w:pPr>
        <w:pStyle w:val="bullet"/>
        <w:numPr>
          <w:ilvl w:val="1"/>
          <w:numId w:val="19"/>
        </w:numPr>
      </w:pPr>
      <w:r w:rsidRPr="004D1F31">
        <w:t>New Construction</w:t>
      </w:r>
    </w:p>
    <w:p w:rsidRPr="004D1F31" w:rsidR="009E1268" w:rsidP="00DF5110" w:rsidRDefault="009E1268" w14:paraId="2A697060" w14:textId="77777777">
      <w:pPr>
        <w:pStyle w:val="bullet"/>
        <w:numPr>
          <w:ilvl w:val="1"/>
          <w:numId w:val="19"/>
        </w:numPr>
      </w:pPr>
      <w:r w:rsidRPr="004D1F31">
        <w:t>New Facilities in Existing Buildings</w:t>
      </w:r>
    </w:p>
    <w:p w:rsidRPr="004D1F31" w:rsidR="009E1268" w:rsidP="00DF5110" w:rsidRDefault="009E1268" w14:paraId="2A08E838" w14:textId="77777777">
      <w:pPr>
        <w:pStyle w:val="bullet"/>
        <w:numPr>
          <w:ilvl w:val="1"/>
          <w:numId w:val="19"/>
        </w:numPr>
      </w:pPr>
      <w:r w:rsidRPr="004D1F31">
        <w:t>Other Assets</w:t>
      </w:r>
    </w:p>
    <w:p w:rsidRPr="004D1F31" w:rsidR="009E1268" w:rsidP="00DF5110" w:rsidRDefault="009E1268" w14:paraId="32C181EA" w14:textId="77777777">
      <w:pPr>
        <w:pStyle w:val="bulletLAST"/>
        <w:numPr>
          <w:ilvl w:val="1"/>
          <w:numId w:val="19"/>
        </w:numPr>
      </w:pPr>
      <w:r w:rsidRPr="004D1F31">
        <w:t>Visiting Personnel</w:t>
      </w:r>
    </w:p>
    <w:p w:rsidRPr="003F7449" w:rsidR="00DB3B0F" w:rsidP="00637D64" w:rsidRDefault="003F7449" w14:paraId="44A1B21E" w14:textId="77777777">
      <w:r>
        <w:t>Information</w:t>
      </w:r>
      <w:r w:rsidRPr="0086333A" w:rsidR="00DB3B0F">
        <w:t xml:space="preserve"> specific to the </w:t>
      </w:r>
      <w:r>
        <w:t>five s</w:t>
      </w:r>
      <w:r w:rsidRPr="0086333A" w:rsidR="00DB3B0F">
        <w:t>upport subsections (NSF, Supporting Organizations, Universities, Other Sources of Support, and Residual Funds) are described below.</w:t>
      </w:r>
    </w:p>
    <w:p w:rsidR="00222A69" w:rsidRDefault="00222A69" w14:paraId="0A3B0703" w14:textId="77777777">
      <w:pPr>
        <w:pStyle w:val="Heading2"/>
      </w:pPr>
      <w:bookmarkStart w:name="_Toc63953612" w:id="57"/>
      <w:r>
        <w:t>Instructions</w:t>
      </w:r>
      <w:bookmarkEnd w:id="57"/>
    </w:p>
    <w:p w:rsidRPr="004D1F31" w:rsidR="00A30C85" w:rsidP="0086333A" w:rsidRDefault="00A30C85" w14:paraId="1588B6F7" w14:textId="77777777">
      <w:pPr>
        <w:pStyle w:val="Heading3"/>
        <w:rPr>
          <w:lang w:val="en-US"/>
        </w:rPr>
      </w:pPr>
      <w:bookmarkStart w:name="_Toc368061616" w:id="58"/>
      <w:bookmarkStart w:name="_Toc368061617" w:id="59"/>
      <w:bookmarkStart w:name="_Toc368061623" w:id="60"/>
      <w:bookmarkStart w:name="_Toc368061630" w:id="61"/>
      <w:bookmarkStart w:name="_Toc368061631" w:id="62"/>
      <w:bookmarkStart w:name="_Toc367446133" w:id="63"/>
      <w:bookmarkStart w:name="_Toc367971336" w:id="64"/>
      <w:bookmarkStart w:name="_Toc63953613" w:id="65"/>
      <w:bookmarkStart w:name="_Toc222135839" w:id="66"/>
      <w:bookmarkStart w:name="_Toc326930076" w:id="67"/>
      <w:bookmarkEnd w:id="58"/>
      <w:bookmarkEnd w:id="59"/>
      <w:bookmarkEnd w:id="60"/>
      <w:bookmarkEnd w:id="61"/>
      <w:bookmarkEnd w:id="62"/>
      <w:r w:rsidRPr="004D1F31">
        <w:rPr>
          <w:lang w:val="en-US"/>
        </w:rPr>
        <w:t>NSF Support</w:t>
      </w:r>
      <w:bookmarkEnd w:id="63"/>
      <w:bookmarkEnd w:id="64"/>
      <w:bookmarkEnd w:id="65"/>
    </w:p>
    <w:p w:rsidR="00DB3B0F" w:rsidP="00A30C85" w:rsidRDefault="003F7449" w14:paraId="38DFD009" w14:textId="77777777">
      <w:r>
        <w:t xml:space="preserve">Centers are required </w:t>
      </w:r>
      <w:r w:rsidR="00DB3B0F">
        <w:t>to complete the NSF Support data entry page yearly</w:t>
      </w:r>
      <w:r w:rsidR="00952A95">
        <w:t>.</w:t>
      </w:r>
    </w:p>
    <w:p w:rsidRPr="004D1F31" w:rsidR="003F7449" w:rsidP="003F7449" w:rsidRDefault="003F7449" w14:paraId="7D3CCCD9" w14:textId="20650D91">
      <w:r w:rsidRPr="004D1F31">
        <w:t>Data provided in this section produce:</w:t>
      </w:r>
    </w:p>
    <w:p w:rsidRPr="004D1F31" w:rsidR="003F7449" w:rsidP="00DF5110" w:rsidRDefault="003F7449" w14:paraId="208B8A09" w14:textId="77777777">
      <w:pPr>
        <w:pStyle w:val="bullet"/>
        <w:numPr>
          <w:ilvl w:val="0"/>
          <w:numId w:val="36"/>
        </w:numPr>
      </w:pPr>
      <w:r w:rsidRPr="004D1F31">
        <w:t xml:space="preserve">Table: Average Metrics Benchmarked Against All Active ERCs and the Center’s Tech Sector </w:t>
      </w:r>
    </w:p>
    <w:p w:rsidR="003F7449" w:rsidP="00DF5110" w:rsidRDefault="003F7449" w14:paraId="243B2FA5" w14:textId="5AA03408">
      <w:pPr>
        <w:pStyle w:val="bullet"/>
        <w:numPr>
          <w:ilvl w:val="0"/>
          <w:numId w:val="36"/>
        </w:numPr>
      </w:pPr>
      <w:r w:rsidRPr="004D1F31">
        <w:t>Table: Sources of Support</w:t>
      </w:r>
    </w:p>
    <w:p w:rsidRPr="004D1F31" w:rsidR="009E65EA" w:rsidP="00DF5110" w:rsidRDefault="009E65EA" w14:paraId="4EF90B7E" w14:textId="3D483946">
      <w:pPr>
        <w:pStyle w:val="bullet"/>
        <w:numPr>
          <w:ilvl w:val="0"/>
          <w:numId w:val="36"/>
        </w:numPr>
      </w:pPr>
      <w:r>
        <w:t>Table: Annual Expenditure</w:t>
      </w:r>
      <w:r w:rsidR="00497972">
        <w:t>s and Budgets</w:t>
      </w:r>
    </w:p>
    <w:p w:rsidR="00F4183A" w:rsidP="0086333A" w:rsidRDefault="00F4183A" w14:paraId="0D9FA583" w14:textId="77777777">
      <w:pPr>
        <w:pStyle w:val="Heading3"/>
        <w:rPr>
          <w:lang w:val="en-US"/>
        </w:rPr>
      </w:pPr>
      <w:bookmarkStart w:name="_Toc367446134" w:id="68"/>
      <w:bookmarkStart w:name="_Toc367971337" w:id="69"/>
      <w:bookmarkStart w:name="_Toc63953614" w:id="70"/>
      <w:r w:rsidRPr="004D1F31">
        <w:rPr>
          <w:lang w:val="en-US"/>
        </w:rPr>
        <w:t>Supporting Organizations</w:t>
      </w:r>
      <w:bookmarkEnd w:id="68"/>
      <w:bookmarkEnd w:id="69"/>
      <w:bookmarkEnd w:id="70"/>
    </w:p>
    <w:p w:rsidRPr="004D1F31" w:rsidR="00A54531" w:rsidP="0086333A" w:rsidRDefault="00A54531" w14:paraId="409D3A87" w14:textId="77777777">
      <w:pPr>
        <w:pStyle w:val="bullet"/>
        <w:numPr>
          <w:ilvl w:val="0"/>
          <w:numId w:val="0"/>
        </w:numPr>
        <w:jc w:val="left"/>
      </w:pPr>
      <w:r w:rsidRPr="002078C4">
        <w:t xml:space="preserve">The </w:t>
      </w:r>
      <w:r w:rsidRPr="004D1F31">
        <w:t xml:space="preserve">organizations that work with or support the work of the ERC are reported here. </w:t>
      </w:r>
    </w:p>
    <w:p w:rsidRPr="004D1F31" w:rsidR="00A54531" w:rsidP="0086333A" w:rsidRDefault="00A54531" w14:paraId="6ADB1FC3" w14:textId="77777777">
      <w:r w:rsidRPr="004D1F31">
        <w:t xml:space="preserve">The organizations are listed under three tabs: </w:t>
      </w:r>
      <w:r w:rsidRPr="004D1F31">
        <w:rPr>
          <w:b/>
        </w:rPr>
        <w:t>Active</w:t>
      </w:r>
      <w:r w:rsidRPr="004D1F31">
        <w:t xml:space="preserve">, </w:t>
      </w:r>
      <w:r w:rsidRPr="004D1F31">
        <w:rPr>
          <w:b/>
        </w:rPr>
        <w:t>Inactive</w:t>
      </w:r>
      <w:r w:rsidRPr="004D1F31">
        <w:t xml:space="preserve">, and </w:t>
      </w:r>
      <w:r w:rsidRPr="004D1F31">
        <w:rPr>
          <w:b/>
        </w:rPr>
        <w:t>Archived</w:t>
      </w:r>
      <w:r w:rsidRPr="004D1F31">
        <w:t xml:space="preserve"> organizations.</w:t>
      </w:r>
    </w:p>
    <w:p w:rsidR="00A54531" w:rsidP="0086333A" w:rsidRDefault="00A54531" w14:paraId="735E6A0E" w14:textId="77777777">
      <w:r w:rsidRPr="004D1F31">
        <w:t xml:space="preserve">Active organizations are organizations for which </w:t>
      </w:r>
      <w:proofErr w:type="gramStart"/>
      <w:r w:rsidRPr="004D1F31">
        <w:t>support</w:t>
      </w:r>
      <w:proofErr w:type="gramEnd"/>
      <w:r w:rsidRPr="004D1F31">
        <w:t xml:space="preserve"> and involvement activities will be reported for the current award year. Inactive organizations were active during the previous award year. Archived organizations were inactive during the previous award year but active at some point prior to that.</w:t>
      </w:r>
    </w:p>
    <w:p w:rsidR="00A54531" w:rsidP="0086333A" w:rsidRDefault="00A54531" w14:paraId="0817A2C9" w14:textId="05E417FD">
      <w:r w:rsidRPr="004D1F31">
        <w:t>Data provided in this section produce:</w:t>
      </w:r>
    </w:p>
    <w:p w:rsidR="004A6A51" w:rsidP="00F85EE5" w:rsidRDefault="004A6A51" w14:paraId="53D88819" w14:textId="428D3535">
      <w:pPr>
        <w:pStyle w:val="bullet"/>
        <w:ind w:left="720"/>
      </w:pPr>
      <w:r>
        <w:t>Table: Quantifiable Outputs</w:t>
      </w:r>
    </w:p>
    <w:p w:rsidRPr="004D1F31" w:rsidR="003F7449" w:rsidP="00F85EE5" w:rsidRDefault="003F7449" w14:paraId="0DCCAAB3" w14:textId="01CDEBB7">
      <w:pPr>
        <w:pStyle w:val="bullet"/>
        <w:ind w:left="720"/>
      </w:pPr>
      <w:r w:rsidRPr="004D1F31">
        <w:t xml:space="preserve">Table: Average Metrics Benchmarked Against All Active ERCs and the Center’s Tech Sector </w:t>
      </w:r>
    </w:p>
    <w:p w:rsidRPr="004D1F31" w:rsidR="003F7449" w:rsidP="00F85EE5" w:rsidRDefault="003F7449" w14:paraId="7FBD58E9" w14:textId="77777777">
      <w:pPr>
        <w:pStyle w:val="bullet"/>
        <w:ind w:left="720"/>
      </w:pPr>
      <w:r w:rsidRPr="004D1F31">
        <w:t xml:space="preserve">Table: Industrial/Practitioner Members, Innovation Partners, Funders of Sponsored Projects, Funders of Associated Projects, and Contributing Organizations </w:t>
      </w:r>
    </w:p>
    <w:p w:rsidRPr="004D1F31" w:rsidR="003F7449" w:rsidP="00F85EE5" w:rsidRDefault="003F7449" w14:paraId="1E08D237" w14:textId="77777777">
      <w:pPr>
        <w:pStyle w:val="bullet"/>
        <w:ind w:left="720"/>
      </w:pPr>
      <w:r w:rsidRPr="004D1F31">
        <w:t>Table: Organization Involvement in Innovation and Entrepreneurship Activities</w:t>
      </w:r>
    </w:p>
    <w:p w:rsidRPr="004D1F31" w:rsidR="003F7449" w:rsidP="00F85EE5" w:rsidRDefault="003F7449" w14:paraId="53754D4A" w14:textId="77777777">
      <w:pPr>
        <w:pStyle w:val="bullet"/>
        <w:ind w:left="720"/>
      </w:pPr>
      <w:r w:rsidRPr="004D1F31">
        <w:t xml:space="preserve">Table: </w:t>
      </w:r>
      <w:r w:rsidRPr="00844005">
        <w:t>Innovation Ecosystem Partners and Support, by Year</w:t>
      </w:r>
    </w:p>
    <w:p w:rsidRPr="004D1F31" w:rsidR="003F7449" w:rsidP="00F85EE5" w:rsidRDefault="007F0D8E" w14:paraId="5622EA65" w14:textId="38BD2987">
      <w:pPr>
        <w:pStyle w:val="bullet"/>
        <w:ind w:left="720"/>
      </w:pPr>
      <w:r>
        <w:t>Table</w:t>
      </w:r>
      <w:r w:rsidRPr="004D1F31" w:rsidR="003F7449">
        <w:t>: Technology Transfer Activities</w:t>
      </w:r>
    </w:p>
    <w:p w:rsidRPr="004D1F31" w:rsidR="003F7449" w:rsidP="00F85EE5" w:rsidRDefault="003F7449" w14:paraId="14870EB8" w14:textId="77777777">
      <w:pPr>
        <w:pStyle w:val="bullet"/>
        <w:ind w:left="720"/>
      </w:pPr>
      <w:r w:rsidRPr="004D1F31">
        <w:lastRenderedPageBreak/>
        <w:t>Figure: Lifetime Industrial/Practitioner Membership History</w:t>
      </w:r>
    </w:p>
    <w:p w:rsidRPr="004D1F31" w:rsidR="003F7449" w:rsidP="00F85EE5" w:rsidRDefault="003F7449" w14:paraId="1C4C5D25" w14:textId="77777777">
      <w:pPr>
        <w:pStyle w:val="bullet"/>
        <w:ind w:left="720"/>
      </w:pPr>
      <w:r w:rsidRPr="004D1F31">
        <w:t>Figure: Total Number of Industrial/Practitioner Members</w:t>
      </w:r>
    </w:p>
    <w:p w:rsidRPr="004D1F31" w:rsidR="003F7449" w:rsidP="00F85EE5" w:rsidRDefault="003F7449" w14:paraId="389E260A" w14:textId="77777777">
      <w:pPr>
        <w:pStyle w:val="bullet"/>
        <w:ind w:left="720"/>
      </w:pPr>
      <w:r w:rsidRPr="004D1F31">
        <w:t>Figure: Industrial/Practitioner Member Support, by Year</w:t>
      </w:r>
    </w:p>
    <w:p w:rsidRPr="004D1F31" w:rsidR="003F7449" w:rsidP="00F85EE5" w:rsidRDefault="003F7449" w14:paraId="2626200E" w14:textId="77777777">
      <w:pPr>
        <w:pStyle w:val="bullet"/>
        <w:ind w:left="720"/>
      </w:pPr>
      <w:r w:rsidRPr="004D1F31">
        <w:t>Table: Sources of Support</w:t>
      </w:r>
    </w:p>
    <w:p w:rsidR="003F7449" w:rsidP="00F85EE5" w:rsidRDefault="003F7449" w14:paraId="1FA88B6F" w14:textId="77777777">
      <w:pPr>
        <w:pStyle w:val="bullet"/>
        <w:ind w:left="720"/>
      </w:pPr>
      <w:r w:rsidRPr="004D1F31">
        <w:t>Table: Modes of Support, by Industry and Other Practitioner Organizations</w:t>
      </w:r>
    </w:p>
    <w:p w:rsidR="008A46D7" w:rsidP="0086333A" w:rsidRDefault="008A46D7" w14:paraId="1FF9ECB4" w14:textId="77777777">
      <w:pPr>
        <w:pStyle w:val="bullet"/>
        <w:numPr>
          <w:ilvl w:val="0"/>
          <w:numId w:val="0"/>
        </w:numPr>
      </w:pPr>
    </w:p>
    <w:p w:rsidR="008A46D7" w:rsidP="0086333A" w:rsidRDefault="008A46D7" w14:paraId="51FA84E4" w14:textId="77777777">
      <w:pPr>
        <w:pStyle w:val="bullet"/>
        <w:numPr>
          <w:ilvl w:val="0"/>
          <w:numId w:val="0"/>
        </w:numPr>
        <w:rPr>
          <w:b/>
        </w:rPr>
      </w:pPr>
      <w:r w:rsidRPr="0086333A">
        <w:rPr>
          <w:b/>
        </w:rPr>
        <w:t>Add New Organization</w:t>
      </w:r>
    </w:p>
    <w:p w:rsidRPr="0086333A" w:rsidR="008A46D7" w:rsidP="0086333A" w:rsidRDefault="008A46D7" w14:paraId="12C8EDF5" w14:textId="77777777">
      <w:pPr>
        <w:pStyle w:val="bullet"/>
        <w:numPr>
          <w:ilvl w:val="0"/>
          <w:numId w:val="0"/>
        </w:numPr>
        <w:rPr>
          <w:b/>
        </w:rPr>
      </w:pPr>
    </w:p>
    <w:p w:rsidRPr="004D1F31" w:rsidR="00222A69" w:rsidP="0086333A" w:rsidRDefault="008A46D7" w14:paraId="415D7C49" w14:textId="77777777">
      <w:pPr>
        <w:pStyle w:val="bullet"/>
        <w:numPr>
          <w:ilvl w:val="0"/>
          <w:numId w:val="0"/>
        </w:numPr>
      </w:pPr>
      <w:r>
        <w:t>The Add New Organization feature allows you to add to the current year’s list of organizations that worked with or supported the work of the Center. After selecting the Add New Organization link on the Supporting Organizations data entry page, the Organization Information tab will appear.</w:t>
      </w:r>
    </w:p>
    <w:p w:rsidRPr="004D1F31" w:rsidR="00D7214F" w:rsidP="0086333A" w:rsidRDefault="00D7214F" w14:paraId="3A75E3C5" w14:textId="77777777">
      <w:pPr>
        <w:pStyle w:val="Heading4"/>
        <w:rPr>
          <w:lang w:val="en-US"/>
        </w:rPr>
      </w:pPr>
      <w:bookmarkStart w:name="_Toc367446136" w:id="71"/>
      <w:bookmarkStart w:name="_Toc367971339" w:id="72"/>
      <w:bookmarkEnd w:id="66"/>
      <w:bookmarkEnd w:id="67"/>
      <w:r w:rsidRPr="004D1F31">
        <w:rPr>
          <w:lang w:val="en-US"/>
        </w:rPr>
        <w:t xml:space="preserve">Support Organizations – Organization Information </w:t>
      </w:r>
      <w:bookmarkEnd w:id="71"/>
      <w:bookmarkEnd w:id="72"/>
      <w:r w:rsidR="006107B4">
        <w:rPr>
          <w:lang w:val="en-US"/>
        </w:rPr>
        <w:t>Tab</w:t>
      </w:r>
    </w:p>
    <w:p w:rsidRPr="004D1F31" w:rsidR="001B2DA1" w:rsidP="0086333A" w:rsidRDefault="004C1AF9" w14:paraId="57AFE1F1" w14:textId="77777777">
      <w:r w:rsidRPr="002078C4">
        <w:t>Supporting Organizations</w:t>
      </w:r>
      <w:r w:rsidRPr="004D1F31">
        <w:t xml:space="preserve"> are categorized by the highest level of financial commitment. They</w:t>
      </w:r>
      <w:r w:rsidRPr="002078C4">
        <w:t xml:space="preserve"> include the following types</w:t>
      </w:r>
      <w:r w:rsidRPr="004D1F31" w:rsidR="001B2DA1">
        <w:t>:</w:t>
      </w:r>
    </w:p>
    <w:p w:rsidRPr="004D1F31" w:rsidR="003D75CC" w:rsidP="00F85EE5" w:rsidRDefault="003D75CC" w14:paraId="117BD18A" w14:textId="77777777">
      <w:pPr>
        <w:pStyle w:val="bullet"/>
        <w:ind w:left="720"/>
        <w:rPr>
          <w:b/>
        </w:rPr>
      </w:pPr>
      <w:r w:rsidRPr="004D1F31">
        <w:rPr>
          <w:rStyle w:val="Strong"/>
          <w:b w:val="0"/>
        </w:rPr>
        <w:t xml:space="preserve">Industrial/Practitioner Members </w:t>
      </w:r>
    </w:p>
    <w:p w:rsidRPr="004D1F31" w:rsidR="003D75CC" w:rsidP="00F85EE5" w:rsidRDefault="003D75CC" w14:paraId="56225FB1" w14:textId="77777777">
      <w:pPr>
        <w:pStyle w:val="bullet"/>
        <w:ind w:left="720"/>
        <w:rPr>
          <w:b/>
        </w:rPr>
      </w:pPr>
      <w:r w:rsidRPr="004D1F31">
        <w:rPr>
          <w:rStyle w:val="Strong"/>
          <w:b w:val="0"/>
        </w:rPr>
        <w:t xml:space="preserve">Innovation Partners </w:t>
      </w:r>
    </w:p>
    <w:p w:rsidRPr="004D1F31" w:rsidR="003D75CC" w:rsidP="00F85EE5" w:rsidRDefault="003D75CC" w14:paraId="7FBDEADB" w14:textId="77777777">
      <w:pPr>
        <w:pStyle w:val="bullet"/>
        <w:ind w:left="720"/>
        <w:rPr>
          <w:b/>
        </w:rPr>
      </w:pPr>
      <w:r w:rsidRPr="004D1F31">
        <w:rPr>
          <w:rStyle w:val="Strong"/>
          <w:b w:val="0"/>
        </w:rPr>
        <w:t>Funders of Sponsored Projects</w:t>
      </w:r>
      <w:r w:rsidRPr="004D1F31">
        <w:rPr>
          <w:b/>
        </w:rPr>
        <w:t xml:space="preserve"> </w:t>
      </w:r>
    </w:p>
    <w:p w:rsidRPr="004D1F31" w:rsidR="003D75CC" w:rsidP="00F85EE5" w:rsidRDefault="003D75CC" w14:paraId="33E7C06E" w14:textId="77777777">
      <w:pPr>
        <w:pStyle w:val="bullet"/>
        <w:ind w:left="720"/>
        <w:rPr>
          <w:b/>
        </w:rPr>
      </w:pPr>
      <w:r w:rsidRPr="004D1F31">
        <w:rPr>
          <w:rStyle w:val="Strong"/>
          <w:b w:val="0"/>
        </w:rPr>
        <w:t xml:space="preserve">Funders of Associated Projects </w:t>
      </w:r>
    </w:p>
    <w:p w:rsidRPr="0086333A" w:rsidR="003D75CC" w:rsidP="00F85EE5" w:rsidRDefault="003D75CC" w14:paraId="5CCE12F4" w14:textId="77777777">
      <w:pPr>
        <w:pStyle w:val="bullet"/>
        <w:ind w:left="720"/>
        <w:rPr>
          <w:rStyle w:val="Strong"/>
          <w:rFonts w:ascii="Arial" w:hAnsi="Arial"/>
          <w:b w:val="0"/>
        </w:rPr>
      </w:pPr>
      <w:r w:rsidRPr="004D1F31">
        <w:rPr>
          <w:rStyle w:val="Strong"/>
          <w:b w:val="0"/>
        </w:rPr>
        <w:t xml:space="preserve">Contributing Organizations </w:t>
      </w:r>
    </w:p>
    <w:p w:rsidRPr="004D1F31" w:rsidR="00E0110E" w:rsidP="0086333A" w:rsidRDefault="00E0110E" w14:paraId="68B9F00F" w14:textId="77777777">
      <w:pPr>
        <w:pStyle w:val="bullet"/>
        <w:numPr>
          <w:ilvl w:val="0"/>
          <w:numId w:val="0"/>
        </w:numPr>
        <w:ind w:left="720"/>
        <w:rPr>
          <w:rStyle w:val="Strong"/>
          <w:rFonts w:ascii="Arial" w:hAnsi="Arial"/>
          <w:b w:val="0"/>
        </w:rPr>
      </w:pPr>
    </w:p>
    <w:p w:rsidR="00A331C9" w:rsidP="0086333A" w:rsidRDefault="00A331C9" w14:paraId="403B4BFC" w14:textId="77777777">
      <w:pPr>
        <w:pStyle w:val="bullet"/>
        <w:numPr>
          <w:ilvl w:val="0"/>
          <w:numId w:val="0"/>
        </w:numPr>
      </w:pPr>
      <w:r w:rsidRPr="004D1F31">
        <w:t xml:space="preserve">For example, a firm provides an equipment donation to the ERC </w:t>
      </w:r>
      <w:proofErr w:type="gramStart"/>
      <w:r w:rsidRPr="004D1F31">
        <w:t>and also</w:t>
      </w:r>
      <w:proofErr w:type="gramEnd"/>
      <w:r w:rsidRPr="004D1F31">
        <w:t xml:space="preserve"> provides direct support to an ERC faculty member for a project within the scope of the ERC’s strategic plan. This firm is classified as a Funder of Associated Projects rather than contributing organization. Organizations must be actively involved in executing the Center’s vision in conjunction with Center staff to be included here. </w:t>
      </w:r>
    </w:p>
    <w:p w:rsidRPr="004D1F31" w:rsidR="00E0110E" w:rsidP="0086333A" w:rsidRDefault="00E0110E" w14:paraId="3DDEE8E6" w14:textId="77777777">
      <w:pPr>
        <w:pStyle w:val="bullet"/>
        <w:numPr>
          <w:ilvl w:val="0"/>
          <w:numId w:val="0"/>
        </w:numPr>
      </w:pPr>
    </w:p>
    <w:p w:rsidRPr="004D1F31" w:rsidR="00BD5317" w:rsidP="0086333A" w:rsidRDefault="006D5845" w14:paraId="2B999E0A" w14:textId="77777777">
      <w:pPr>
        <w:pStyle w:val="bullet"/>
        <w:numPr>
          <w:ilvl w:val="0"/>
          <w:numId w:val="0"/>
        </w:numPr>
      </w:pPr>
      <w:r w:rsidRPr="004D1F31">
        <w:rPr>
          <w:b/>
        </w:rPr>
        <w:t>Industrial/Practitioner members</w:t>
      </w:r>
      <w:r w:rsidRPr="004D1F31" w:rsidR="003D75CC">
        <w:t xml:space="preserve"> </w:t>
      </w:r>
      <w:r w:rsidRPr="004D1F31" w:rsidR="001B2DA1">
        <w:t>must sign a membership agreement</w:t>
      </w:r>
      <w:r w:rsidRPr="004D1F31" w:rsidR="005238E0">
        <w:t xml:space="preserve"> (and satisfy all requirements for membership according to the Center’s membership agreements and cooperative agreement)</w:t>
      </w:r>
      <w:r w:rsidRPr="004D1F31" w:rsidR="001B2DA1">
        <w:t xml:space="preserve"> and </w:t>
      </w:r>
      <w:r w:rsidRPr="004D1F31" w:rsidR="006E303D">
        <w:t xml:space="preserve">must </w:t>
      </w:r>
      <w:r w:rsidRPr="004D1F31" w:rsidR="001B2DA1">
        <w:t>provide a sufficient level of financial support (</w:t>
      </w:r>
      <w:r w:rsidRPr="004D1F31" w:rsidR="005A2364">
        <w:t xml:space="preserve">membership </w:t>
      </w:r>
      <w:r w:rsidRPr="004D1F31" w:rsidR="00935349">
        <w:t xml:space="preserve">fees </w:t>
      </w:r>
      <w:r w:rsidRPr="004D1F31" w:rsidR="001B2DA1">
        <w:t xml:space="preserve">or </w:t>
      </w:r>
      <w:r w:rsidRPr="004D1F31" w:rsidR="005A2364">
        <w:t>in</w:t>
      </w:r>
      <w:r w:rsidRPr="004D1F31" w:rsidR="001B2DA1">
        <w:t>-kind), according to the Center</w:t>
      </w:r>
      <w:r w:rsidRPr="004D1F31" w:rsidR="00C949B3">
        <w:t>’</w:t>
      </w:r>
      <w:r w:rsidRPr="004D1F31" w:rsidR="001B2DA1">
        <w:t>s membership agreement, during the Reporting Year</w:t>
      </w:r>
      <w:r w:rsidRPr="004D1F31" w:rsidR="006E303D">
        <w:t>.</w:t>
      </w:r>
      <w:r w:rsidRPr="004D1F31" w:rsidR="002E3252">
        <w:t xml:space="preserve"> For returning industrial/practitioner members - in cases where current year funding has been received in a previous year and there is no additional support to report, there is an option in the system to indicate this.</w:t>
      </w:r>
    </w:p>
    <w:p w:rsidR="00E0110E" w:rsidP="0086333A" w:rsidRDefault="00E0110E" w14:paraId="3F50C158" w14:textId="77777777">
      <w:pPr>
        <w:spacing w:after="0"/>
      </w:pPr>
    </w:p>
    <w:p w:rsidRPr="004D1F31" w:rsidR="00215447" w:rsidP="00844005" w:rsidRDefault="00935349" w14:paraId="18163366" w14:textId="3F56E3D7">
      <w:r w:rsidRPr="004D1F31">
        <w:t>F</w:t>
      </w:r>
      <w:r w:rsidRPr="004D1F31" w:rsidR="003D75CC">
        <w:t>or all other</w:t>
      </w:r>
      <w:r w:rsidRPr="004D1F31">
        <w:t xml:space="preserve"> organization types</w:t>
      </w:r>
      <w:r w:rsidRPr="004D1F31" w:rsidR="003D75CC">
        <w:t xml:space="preserve">, appropriate documentation includes signed contracts, </w:t>
      </w:r>
      <w:r w:rsidRPr="004D1F31" w:rsidR="007C5928">
        <w:t xml:space="preserve">agreements, MOUs, </w:t>
      </w:r>
      <w:r w:rsidRPr="004D1F31" w:rsidR="003D75CC">
        <w:t xml:space="preserve">etc. </w:t>
      </w:r>
      <w:r w:rsidRPr="004D1F31" w:rsidR="001B2DA1">
        <w:t xml:space="preserve">Centers may define different levels of membership. One exception is that a signed membership agreement is not required for members in a government sector. Please review the definitions in the </w:t>
      </w:r>
      <w:hyperlink w:history="1" r:id="rId15">
        <w:r w:rsidRPr="00E527AD" w:rsidR="00E527AD">
          <w:rPr>
            <w:rStyle w:val="Hyperlink"/>
          </w:rPr>
          <w:t>glossary</w:t>
        </w:r>
      </w:hyperlink>
      <w:r w:rsidR="00E527AD">
        <w:t xml:space="preserve"> section in ERCWeb</w:t>
      </w:r>
      <w:r w:rsidRPr="004D1F31" w:rsidR="00E527AD">
        <w:t xml:space="preserve"> </w:t>
      </w:r>
      <w:r w:rsidRPr="004D1F31" w:rsidR="001B2DA1">
        <w:t>for all the types</w:t>
      </w:r>
      <w:r w:rsidRPr="004D1F31" w:rsidR="000442C5">
        <w:t xml:space="preserve"> of organizations listed above.</w:t>
      </w:r>
    </w:p>
    <w:p w:rsidRPr="004D1F31" w:rsidR="00D7214F" w:rsidP="00D9323E" w:rsidRDefault="00D7214F" w14:paraId="26BE8F25" w14:textId="77777777">
      <w:r w:rsidRPr="004D1F31">
        <w:rPr>
          <w:b/>
        </w:rPr>
        <w:t xml:space="preserve">Organization Name </w:t>
      </w:r>
      <w:r w:rsidRPr="004D1F31">
        <w:t>(If the organization has been renamed, acquired, or merged</w:t>
      </w:r>
      <w:r w:rsidRPr="004D1F31" w:rsidR="00C6202B">
        <w:t xml:space="preserve">, then modify the </w:t>
      </w:r>
      <w:r w:rsidRPr="004D1F31" w:rsidR="002078C4">
        <w:t>existing</w:t>
      </w:r>
      <w:r w:rsidRPr="004D1F31" w:rsidR="00C6202B">
        <w:t xml:space="preserve"> entry by typing </w:t>
      </w:r>
      <w:r w:rsidRPr="004D1F31">
        <w:t>the new name for the organization and mark</w:t>
      </w:r>
      <w:r w:rsidRPr="004D1F31" w:rsidR="00C6202B">
        <w:t>ing</w:t>
      </w:r>
      <w:r w:rsidRPr="004D1F31">
        <w:t xml:space="preserve"> the checkbox beneath it.)</w:t>
      </w:r>
    </w:p>
    <w:p w:rsidRPr="004D1F31" w:rsidR="00D7214F" w:rsidP="0086333A" w:rsidRDefault="00D7214F" w14:paraId="77865608" w14:textId="77777777">
      <w:pPr>
        <w:keepNext/>
      </w:pPr>
      <w:r w:rsidRPr="004D1F31">
        <w:rPr>
          <w:b/>
        </w:rPr>
        <w:lastRenderedPageBreak/>
        <w:t>Support Relationship to Center—</w:t>
      </w:r>
      <w:r w:rsidRPr="004D1F31">
        <w:t>Choose the appropriate organization type</w:t>
      </w:r>
    </w:p>
    <w:p w:rsidRPr="004D1F31" w:rsidR="00D7214F" w:rsidP="0086333A" w:rsidRDefault="00D7214F" w14:paraId="779F57B4" w14:textId="77777777">
      <w:r w:rsidRPr="004D1F31">
        <w:rPr>
          <w:b/>
        </w:rPr>
        <w:t>Sector—</w:t>
      </w:r>
      <w:r w:rsidRPr="004D1F31">
        <w:t>Select the Sector, and Industry Size and Industry Product Focus if the relationship is industrial/practitioner member. If you select “Other” for sector, you must enter a short description.</w:t>
      </w:r>
    </w:p>
    <w:p w:rsidRPr="004D1F31" w:rsidR="00D7214F" w:rsidP="0086333A" w:rsidRDefault="00D7214F" w14:paraId="36F49CB0" w14:textId="303420EE">
      <w:r w:rsidRPr="004D1F31">
        <w:rPr>
          <w:b/>
        </w:rPr>
        <w:t>Base Location or Headquarters—</w:t>
      </w:r>
      <w:r w:rsidRPr="004D1F31">
        <w:t xml:space="preserve">Click on the corresponding radio button to indicate whether the organization’s main headquarters </w:t>
      </w:r>
      <w:proofErr w:type="gramStart"/>
      <w:r w:rsidRPr="004D1F31">
        <w:t>is located in</w:t>
      </w:r>
      <w:proofErr w:type="gramEnd"/>
      <w:r w:rsidRPr="004D1F31">
        <w:t xml:space="preserve"> the United States (domestic) or outside the United States (foreign). </w:t>
      </w:r>
      <w:r w:rsidR="005C74E2">
        <w:t xml:space="preserve">If domestic, city and state will be required. </w:t>
      </w:r>
      <w:r w:rsidRPr="004D1F31">
        <w:t xml:space="preserve">If foreign, </w:t>
      </w:r>
      <w:r w:rsidR="005C74E2">
        <w:t xml:space="preserve">city and </w:t>
      </w:r>
      <w:r w:rsidRPr="004D1F31">
        <w:t>country of location will be required.</w:t>
      </w:r>
      <w:r w:rsidR="005C74E2">
        <w:t xml:space="preserve"> </w:t>
      </w:r>
    </w:p>
    <w:p w:rsidRPr="004D1F31" w:rsidR="00D7214F" w:rsidP="0086333A" w:rsidRDefault="00D7214F" w14:paraId="612BCEFF" w14:textId="77777777">
      <w:r w:rsidRPr="004D1F31">
        <w:rPr>
          <w:b/>
        </w:rPr>
        <w:t>Award Year Documentation—</w:t>
      </w:r>
      <w:r w:rsidRPr="004D1F31">
        <w:t xml:space="preserve">Indicate whether the Center has received the necessary documentation to establish another year of committed support. </w:t>
      </w:r>
    </w:p>
    <w:p w:rsidRPr="004D1F31" w:rsidR="00D7214F" w:rsidP="0086333A" w:rsidRDefault="00D7214F" w14:paraId="68B0FC47" w14:textId="77777777">
      <w:pPr>
        <w:rPr>
          <w:b/>
        </w:rPr>
      </w:pPr>
      <w:r w:rsidRPr="004D1F31">
        <w:t xml:space="preserve">After you have entered this information, click on </w:t>
      </w:r>
      <w:r w:rsidRPr="004D1F31">
        <w:rPr>
          <w:b/>
        </w:rPr>
        <w:t>Save.</w:t>
      </w:r>
    </w:p>
    <w:p w:rsidRPr="004D1F31" w:rsidR="00D7214F" w:rsidP="0086333A" w:rsidRDefault="00D7214F" w14:paraId="68CB225B" w14:textId="77777777">
      <w:r w:rsidRPr="004D1F31">
        <w:rPr>
          <w:b/>
        </w:rPr>
        <w:t>Delete New Organizations—</w:t>
      </w:r>
      <w:r w:rsidRPr="004D1F31">
        <w:t xml:space="preserve">This feature allows you to delete a new organization. Click </w:t>
      </w:r>
      <w:r w:rsidRPr="004D1F31">
        <w:rPr>
          <w:b/>
        </w:rPr>
        <w:t>Delete Organization.</w:t>
      </w:r>
      <w:r w:rsidRPr="004D1F31">
        <w:t xml:space="preserve"> A warning screen will appear that will give you the opportunity to either cancel the operation or delete the organization. Organizations from previous years may not be deleted but may be marked as inactive on the Organization Information page.</w:t>
      </w:r>
    </w:p>
    <w:p w:rsidRPr="004D1F31" w:rsidR="007D25CD" w:rsidP="0086333A" w:rsidRDefault="004C0E2D" w14:paraId="53F1F2D8" w14:textId="77777777">
      <w:pPr>
        <w:pStyle w:val="Heading4"/>
        <w:rPr>
          <w:lang w:val="en-US"/>
        </w:rPr>
      </w:pPr>
      <w:bookmarkStart w:name="_Toc367446137" w:id="73"/>
      <w:bookmarkStart w:name="_Toc367971340" w:id="74"/>
      <w:r w:rsidRPr="004D1F31">
        <w:rPr>
          <w:lang w:val="en-US"/>
        </w:rPr>
        <w:t>Supporting Organizations – Support Tab</w:t>
      </w:r>
      <w:bookmarkEnd w:id="73"/>
      <w:bookmarkEnd w:id="74"/>
    </w:p>
    <w:p w:rsidRPr="004D1F31" w:rsidR="008D20A7" w:rsidP="0086333A" w:rsidRDefault="008D20A7" w14:paraId="03FE36FE" w14:textId="77777777">
      <w:r w:rsidRPr="004D1F31">
        <w:t>Enter amounts of unrestricted cash, restricted cash,</w:t>
      </w:r>
      <w:r w:rsidRPr="004D1F31" w:rsidR="00933056">
        <w:t xml:space="preserve"> </w:t>
      </w:r>
      <w:r w:rsidRPr="004D1F31">
        <w:t>associated project funds</w:t>
      </w:r>
      <w:r w:rsidRPr="004D1F31" w:rsidR="008669F5">
        <w:t xml:space="preserve"> or in-kind contributions</w:t>
      </w:r>
      <w:r w:rsidRPr="004D1F31">
        <w:t xml:space="preserve"> </w:t>
      </w:r>
      <w:r w:rsidRPr="004D1F31" w:rsidR="00313AD2">
        <w:t xml:space="preserve">for the </w:t>
      </w:r>
      <w:r w:rsidRPr="004D1F31" w:rsidR="008669F5">
        <w:t>each supporting organization</w:t>
      </w:r>
      <w:r w:rsidRPr="004D1F31" w:rsidR="00313AD2">
        <w:t xml:space="preserve">, </w:t>
      </w:r>
      <w:r w:rsidRPr="004D1F31" w:rsidR="00215447">
        <w:t>for the</w:t>
      </w:r>
      <w:r w:rsidRPr="004D1F31">
        <w:t xml:space="preserve"> three time periods</w:t>
      </w:r>
      <w:r w:rsidRPr="004D1F31" w:rsidR="008669F5">
        <w:t xml:space="preserve"> indicated</w:t>
      </w:r>
      <w:r w:rsidRPr="004D1F31" w:rsidR="00215447">
        <w:t>.</w:t>
      </w:r>
    </w:p>
    <w:p w:rsidRPr="004D1F31" w:rsidR="00E93AF5" w:rsidP="0086333A" w:rsidRDefault="00B30C26" w14:paraId="4A905EAD" w14:textId="77777777">
      <w:r w:rsidRPr="004D1F31">
        <w:t>NOTE</w:t>
      </w:r>
      <w:r w:rsidRPr="004D1F31" w:rsidR="008D20A7">
        <w:t xml:space="preserve">: </w:t>
      </w:r>
      <w:r w:rsidRPr="004D1F31" w:rsidR="00E824B4">
        <w:t xml:space="preserve">If the </w:t>
      </w:r>
      <w:r w:rsidR="008F4B3E">
        <w:t>C</w:t>
      </w:r>
      <w:r w:rsidRPr="004D1F31" w:rsidR="00E824B4">
        <w:t>enter received all current year funding in a previous year, select the checkbox indicating this at the bottom of the organization support screen</w:t>
      </w:r>
      <w:r w:rsidRPr="002078C4" w:rsidR="00E824B4">
        <w:t>.</w:t>
      </w:r>
      <w:r w:rsidRPr="004D1F31" w:rsidR="002D6D8F">
        <w:t xml:space="preserve"> </w:t>
      </w:r>
    </w:p>
    <w:p w:rsidR="007D25CD" w:rsidP="0086333A" w:rsidRDefault="001F26A6" w14:paraId="1F8CF9BA" w14:textId="77777777">
      <w:r w:rsidRPr="004D1F31">
        <w:t>There may be non-</w:t>
      </w:r>
      <w:r w:rsidRPr="004D1F31" w:rsidR="002D6D8F">
        <w:t>Industrial/Practitioner member organizations</w:t>
      </w:r>
      <w:r w:rsidRPr="004D1F31" w:rsidR="00444708">
        <w:t xml:space="preserve"> (for example, </w:t>
      </w:r>
      <w:r w:rsidRPr="004D1F31" w:rsidR="00E93AF5">
        <w:t xml:space="preserve">Federal </w:t>
      </w:r>
      <w:r w:rsidRPr="004D1F31" w:rsidR="00444708">
        <w:t xml:space="preserve">or </w:t>
      </w:r>
      <w:r w:rsidRPr="004D1F31" w:rsidR="00E93AF5">
        <w:t xml:space="preserve">State </w:t>
      </w:r>
      <w:r w:rsidRPr="004D1F31" w:rsidR="00444708">
        <w:t>agencies)</w:t>
      </w:r>
      <w:r w:rsidRPr="004D1F31" w:rsidR="002D6D8F">
        <w:t xml:space="preserve"> that can promise grants. In such cases the </w:t>
      </w:r>
      <w:r w:rsidR="008F4B3E">
        <w:t>C</w:t>
      </w:r>
      <w:r w:rsidRPr="004D1F31" w:rsidR="002D6D8F">
        <w:t xml:space="preserve">enter </w:t>
      </w:r>
      <w:r w:rsidRPr="004D1F31" w:rsidR="0039467E">
        <w:t>should</w:t>
      </w:r>
      <w:r w:rsidRPr="004D1F31" w:rsidR="002D6D8F">
        <w:t xml:space="preserve"> have the necessary documentation to show that the funds are promised </w:t>
      </w:r>
      <w:proofErr w:type="gramStart"/>
      <w:r w:rsidRPr="004D1F31" w:rsidR="002D6D8F">
        <w:t>in order to</w:t>
      </w:r>
      <w:proofErr w:type="gramEnd"/>
      <w:r w:rsidRPr="004D1F31" w:rsidR="002D6D8F">
        <w:t xml:space="preserve"> enter the amount in the </w:t>
      </w:r>
      <w:r w:rsidRPr="004D1F31" w:rsidR="00601D11">
        <w:t>P</w:t>
      </w:r>
      <w:r w:rsidRPr="004D1F31" w:rsidR="002D6D8F">
        <w:t xml:space="preserve">romised by </w:t>
      </w:r>
      <w:r w:rsidRPr="004D1F31" w:rsidR="00601D11">
        <w:t>E</w:t>
      </w:r>
      <w:r w:rsidRPr="004D1F31" w:rsidR="002D6D8F">
        <w:t xml:space="preserve">nd of Award Year category. </w:t>
      </w:r>
      <w:r w:rsidRPr="004D1F31" w:rsidR="00FC0147">
        <w:t xml:space="preserve">In addition, </w:t>
      </w:r>
      <w:proofErr w:type="gramStart"/>
      <w:r w:rsidRPr="004D1F31" w:rsidR="00FC0147">
        <w:t>in order to</w:t>
      </w:r>
      <w:proofErr w:type="gramEnd"/>
      <w:r w:rsidRPr="004D1F31" w:rsidR="00FC0147">
        <w:t xml:space="preserve"> enter promised money, the organization providing the money must be </w:t>
      </w:r>
      <w:r w:rsidRPr="004D1F31" w:rsidR="00E405C0">
        <w:t>“</w:t>
      </w:r>
      <w:r w:rsidRPr="004D1F31" w:rsidR="00FC0147">
        <w:t>active</w:t>
      </w:r>
      <w:r w:rsidRPr="004D1F31" w:rsidR="00E405C0">
        <w:t>”</w:t>
      </w:r>
      <w:r w:rsidRPr="004D1F31" w:rsidR="00FC0147">
        <w:t xml:space="preserve"> in the current or previous year. An active organization must have some type of involvement with the Center (see below for the categories of involvement). Promised money from a new or inactive organization whose participation or support is </w:t>
      </w:r>
      <w:r w:rsidRPr="004D1F31" w:rsidR="001741A3">
        <w:t>anticipated</w:t>
      </w:r>
      <w:r w:rsidRPr="004D1F31" w:rsidR="00E93AF5">
        <w:t>,</w:t>
      </w:r>
      <w:r w:rsidRPr="004D1F31" w:rsidR="00FC0147">
        <w:t xml:space="preserve"> but not yet materialized by the end of the reporting year cannot be reported in the system</w:t>
      </w:r>
      <w:r w:rsidRPr="004D1F31">
        <w:t xml:space="preserve">. </w:t>
      </w:r>
      <w:r w:rsidRPr="004D1F31" w:rsidR="00FC0147">
        <w:t>However, the anticipation of this support can be discussed in the written Annual Report and in the presentations at the site visit.</w:t>
      </w:r>
    </w:p>
    <w:p w:rsidRPr="004D1F31" w:rsidR="00444708" w:rsidP="0086333A" w:rsidRDefault="00444708" w14:paraId="7E55171A" w14:textId="77777777">
      <w:r w:rsidRPr="004D1F31">
        <w:t>For associated projects whose funding is part of a larger award that includes faculty outside the Center, include only the funding percentage that is directly in support of the Center</w:t>
      </w:r>
      <w:r w:rsidRPr="004D1F31" w:rsidR="00C949B3">
        <w:t>’</w:t>
      </w:r>
      <w:r w:rsidRPr="004D1F31">
        <w:t>s strategic plan or vision, and only the percentage budgeted for the current award year</w:t>
      </w:r>
      <w:r w:rsidRPr="004D1F31" w:rsidR="00E038D0">
        <w:t xml:space="preserve"> (direct costs only</w:t>
      </w:r>
      <w:r w:rsidRPr="002078C4" w:rsidR="00E038D0">
        <w:t>)</w:t>
      </w:r>
      <w:r w:rsidRPr="004D1F31">
        <w:t>.</w:t>
      </w:r>
    </w:p>
    <w:p w:rsidRPr="004D1F31" w:rsidR="004552C0" w:rsidP="0086333A" w:rsidRDefault="004552C0" w14:paraId="21644C0A" w14:textId="77777777">
      <w:pPr>
        <w:pStyle w:val="bulletLAST"/>
        <w:numPr>
          <w:ilvl w:val="0"/>
          <w:numId w:val="0"/>
        </w:numPr>
        <w:rPr>
          <w:b/>
        </w:rPr>
      </w:pPr>
      <w:r w:rsidRPr="004D1F31">
        <w:rPr>
          <w:b/>
        </w:rPr>
        <w:t>Multi-Year Support</w:t>
      </w:r>
      <w:r w:rsidRPr="002078C4" w:rsidR="008669F5">
        <w:rPr>
          <w:b/>
        </w:rPr>
        <w:t xml:space="preserve"> - Optional</w:t>
      </w:r>
    </w:p>
    <w:p w:rsidRPr="004D1F31" w:rsidR="004C0E2D" w:rsidP="0086333A" w:rsidRDefault="004C0E2D" w14:paraId="1FC5DE65" w14:textId="77777777">
      <w:pPr>
        <w:pStyle w:val="bulletLAST"/>
        <w:numPr>
          <w:ilvl w:val="0"/>
          <w:numId w:val="0"/>
        </w:numPr>
      </w:pPr>
      <w:r w:rsidRPr="004D1F31">
        <w:t>If an organization provides direct support and explicitly states that the support should be used over multiple years</w:t>
      </w:r>
      <w:r w:rsidRPr="004D1F31" w:rsidR="00B30C26">
        <w:t xml:space="preserve"> (e.g., $500,000 lump sum award to be used over 3 years)</w:t>
      </w:r>
      <w:r w:rsidRPr="004D1F31">
        <w:t xml:space="preserve">, enter the full amount of </w:t>
      </w:r>
      <w:r w:rsidRPr="004D1F31">
        <w:lastRenderedPageBreak/>
        <w:t>support under the appropriate category for unrestricted or restricted cash.</w:t>
      </w:r>
      <w:r w:rsidRPr="004D1F31" w:rsidR="000442C5">
        <w:t xml:space="preserve"> </w:t>
      </w:r>
      <w:r w:rsidRPr="004D1F31">
        <w:t xml:space="preserve">Then, enter the amount that will not be used in the first year, but will be reserved for </w:t>
      </w:r>
      <w:r w:rsidRPr="004D1F31" w:rsidR="00B30C26">
        <w:t>future</w:t>
      </w:r>
      <w:r w:rsidRPr="004D1F31">
        <w:t xml:space="preserve"> year</w:t>
      </w:r>
      <w:r w:rsidRPr="004D1F31" w:rsidR="00B30C26">
        <w:t>s.</w:t>
      </w:r>
    </w:p>
    <w:p w:rsidRPr="004D1F31" w:rsidR="00D737D5" w:rsidP="0086333A" w:rsidRDefault="00C25401" w14:paraId="04F19C77" w14:textId="77777777">
      <w:pPr>
        <w:pStyle w:val="bulletLAST"/>
        <w:numPr>
          <w:ilvl w:val="0"/>
          <w:numId w:val="0"/>
        </w:numPr>
      </w:pPr>
      <w:r w:rsidRPr="004D1F31">
        <w:t>The amount reserved for future years, will appear the following year as multi-year support received.</w:t>
      </w:r>
    </w:p>
    <w:p w:rsidRPr="004D1F31" w:rsidR="00D737D5" w:rsidP="0086333A" w:rsidRDefault="00D737D5" w14:paraId="440C378E" w14:textId="77777777">
      <w:r w:rsidRPr="004D1F31">
        <w:t xml:space="preserve">However, when associated project awards are made in a lump sum and cover multiple years, this amount must be pro-rated over each of the years, and in proportion to the amount of the associated project work that is directly related </w:t>
      </w:r>
      <w:r w:rsidRPr="004D1F31" w:rsidR="000442C5">
        <w:t>to the Center’s strategic plan.</w:t>
      </w:r>
    </w:p>
    <w:p w:rsidRPr="002078C4" w:rsidR="007D25CD" w:rsidP="0086333A" w:rsidRDefault="00B30C26" w14:paraId="23BC1083" w14:textId="77777777">
      <w:pPr>
        <w:pStyle w:val="Heading4"/>
        <w:rPr>
          <w:lang w:val="en-US"/>
        </w:rPr>
      </w:pPr>
      <w:bookmarkStart w:name="_Toc326930079" w:id="75"/>
      <w:bookmarkStart w:name="_Toc367446138" w:id="76"/>
      <w:bookmarkStart w:name="_Toc367971341" w:id="77"/>
      <w:r w:rsidRPr="002078C4">
        <w:rPr>
          <w:lang w:val="en-US"/>
        </w:rPr>
        <w:t xml:space="preserve">Support Organizations – </w:t>
      </w:r>
      <w:r w:rsidRPr="002078C4" w:rsidR="002B345A">
        <w:rPr>
          <w:lang w:val="en-US"/>
        </w:rPr>
        <w:t>Involvement</w:t>
      </w:r>
      <w:bookmarkEnd w:id="75"/>
      <w:r w:rsidRPr="002078C4">
        <w:rPr>
          <w:lang w:val="en-US"/>
        </w:rPr>
        <w:t xml:space="preserve"> </w:t>
      </w:r>
      <w:bookmarkEnd w:id="76"/>
      <w:bookmarkEnd w:id="77"/>
      <w:r w:rsidR="006107B4">
        <w:rPr>
          <w:lang w:val="en-US"/>
        </w:rPr>
        <w:t>T</w:t>
      </w:r>
      <w:r w:rsidRPr="002078C4" w:rsidR="006107B4">
        <w:rPr>
          <w:lang w:val="en-US"/>
        </w:rPr>
        <w:t>ab</w:t>
      </w:r>
    </w:p>
    <w:p w:rsidRPr="002078C4" w:rsidR="007D25CD" w:rsidP="001F26A6" w:rsidRDefault="007D25CD" w14:paraId="00D247D6" w14:textId="77777777">
      <w:pPr>
        <w:keepNext/>
        <w:rPr>
          <w:b/>
        </w:rPr>
      </w:pPr>
      <w:r w:rsidRPr="002078C4">
        <w:rPr>
          <w:b/>
        </w:rPr>
        <w:t>Types of Involvement:</w:t>
      </w:r>
    </w:p>
    <w:p w:rsidRPr="002078C4" w:rsidR="00BD5317" w:rsidP="004A2BF0" w:rsidRDefault="007D25CD" w14:paraId="1E1A92D8" w14:textId="77777777">
      <w:pPr>
        <w:pStyle w:val="bullet"/>
        <w:ind w:left="720"/>
      </w:pPr>
      <w:r w:rsidRPr="002078C4">
        <w:t>Member of Center</w:t>
      </w:r>
      <w:r w:rsidRPr="002078C4" w:rsidR="00C949B3">
        <w:t>’</w:t>
      </w:r>
      <w:r w:rsidRPr="002078C4">
        <w:t xml:space="preserve">s </w:t>
      </w:r>
      <w:r w:rsidRPr="002078C4">
        <w:rPr>
          <w:rStyle w:val="Strong"/>
        </w:rPr>
        <w:t>Industrial Advisory Board</w:t>
      </w:r>
      <w:r w:rsidRPr="002078C4">
        <w:t xml:space="preserve"> </w:t>
      </w:r>
    </w:p>
    <w:p w:rsidRPr="002078C4" w:rsidR="00BD5317" w:rsidP="004A2BF0" w:rsidRDefault="007D25CD" w14:paraId="7C80217D" w14:textId="77777777">
      <w:pPr>
        <w:pStyle w:val="bullet"/>
        <w:ind w:left="720"/>
      </w:pPr>
      <w:r w:rsidRPr="002078C4">
        <w:t xml:space="preserve">Participation in </w:t>
      </w:r>
      <w:r w:rsidRPr="002078C4">
        <w:rPr>
          <w:rStyle w:val="Strong"/>
        </w:rPr>
        <w:t>science/engineering research</w:t>
      </w:r>
      <w:r w:rsidRPr="002078C4">
        <w:t xml:space="preserve"> projects</w:t>
      </w:r>
    </w:p>
    <w:p w:rsidRPr="002078C4" w:rsidR="00BD5317" w:rsidP="004A2BF0" w:rsidRDefault="007D25CD" w14:paraId="5A91A684" w14:textId="77777777">
      <w:pPr>
        <w:pStyle w:val="bullet"/>
        <w:ind w:left="720"/>
      </w:pPr>
      <w:r w:rsidRPr="002078C4">
        <w:t xml:space="preserve">Participation in </w:t>
      </w:r>
      <w:r w:rsidRPr="002078C4">
        <w:rPr>
          <w:rStyle w:val="Strong"/>
        </w:rPr>
        <w:t>education/outreach</w:t>
      </w:r>
      <w:r w:rsidRPr="002078C4">
        <w:t xml:space="preserve"> activities</w:t>
      </w:r>
    </w:p>
    <w:p w:rsidRPr="002078C4" w:rsidR="00BD5317" w:rsidP="004A2BF0" w:rsidRDefault="007D25CD" w14:paraId="20ADFFFB" w14:textId="77777777">
      <w:pPr>
        <w:pStyle w:val="bulletLAST"/>
        <w:ind w:left="720"/>
        <w:rPr>
          <w:rStyle w:val="Strong"/>
        </w:rPr>
      </w:pPr>
      <w:r w:rsidRPr="002078C4">
        <w:t xml:space="preserve">Participation in </w:t>
      </w:r>
      <w:r w:rsidRPr="002078C4">
        <w:rPr>
          <w:rStyle w:val="Strong"/>
        </w:rPr>
        <w:t>translational research</w:t>
      </w:r>
    </w:p>
    <w:p w:rsidRPr="002078C4" w:rsidR="007D25CD" w:rsidP="00F85EE5" w:rsidRDefault="00A1073A" w14:paraId="4E41F47C" w14:textId="77777777">
      <w:pPr>
        <w:pStyle w:val="bulletLAST"/>
        <w:numPr>
          <w:ilvl w:val="0"/>
          <w:numId w:val="0"/>
        </w:numPr>
        <w:rPr>
          <w:b/>
        </w:rPr>
      </w:pPr>
      <w:r w:rsidRPr="002078C4">
        <w:rPr>
          <w:b/>
        </w:rPr>
        <w:t>Innovation/Entrepreneurship Activities</w:t>
      </w:r>
    </w:p>
    <w:p w:rsidRPr="002078C4" w:rsidR="001F26A6" w:rsidP="00A97BCE" w:rsidRDefault="007D25CD" w14:paraId="534D0AA5" w14:textId="77777777">
      <w:pPr>
        <w:ind w:left="360"/>
      </w:pPr>
      <w:r w:rsidRPr="002078C4">
        <w:t xml:space="preserve">Participation in </w:t>
      </w:r>
      <w:r w:rsidRPr="002078C4">
        <w:rPr>
          <w:rStyle w:val="Strong"/>
        </w:rPr>
        <w:t>innovation/entrepreneurship activities</w:t>
      </w:r>
      <w:r w:rsidRPr="002078C4">
        <w:t xml:space="preserve"> (research or education): </w:t>
      </w:r>
    </w:p>
    <w:p w:rsidRPr="002078C4" w:rsidR="001F26A6" w:rsidP="00A97BCE" w:rsidRDefault="007D25CD" w14:paraId="4D9E2E5D" w14:textId="77777777">
      <w:pPr>
        <w:ind w:left="360"/>
        <w:rPr>
          <w:rStyle w:val="Emphasis"/>
          <w:i w:val="0"/>
        </w:rPr>
      </w:pPr>
      <w:r w:rsidRPr="002078C4">
        <w:rPr>
          <w:rStyle w:val="Emphasis"/>
          <w:i w:val="0"/>
        </w:rPr>
        <w:t>If checked, at least one innovation/entrepreneurship activity must be selected.</w:t>
      </w:r>
    </w:p>
    <w:p w:rsidRPr="002078C4" w:rsidR="00BD5317" w:rsidP="00A97BCE" w:rsidRDefault="007D25CD" w14:paraId="48657822" w14:textId="77777777">
      <w:pPr>
        <w:pStyle w:val="bullet"/>
        <w:ind w:left="720"/>
      </w:pPr>
      <w:r w:rsidRPr="002078C4">
        <w:t>Innovation/entrepreneurship training activities</w:t>
      </w:r>
    </w:p>
    <w:p w:rsidRPr="002078C4" w:rsidR="00BD5317" w:rsidP="00A97BCE" w:rsidRDefault="007D25CD" w14:paraId="77BE7BBA" w14:textId="77777777">
      <w:pPr>
        <w:pStyle w:val="bullet"/>
        <w:ind w:left="720"/>
      </w:pPr>
      <w:r w:rsidRPr="002078C4">
        <w:t>Provides incubation facilities</w:t>
      </w:r>
    </w:p>
    <w:p w:rsidRPr="002078C4" w:rsidR="00BD5317" w:rsidP="00A97BCE" w:rsidRDefault="007D25CD" w14:paraId="619D846E" w14:textId="77777777">
      <w:pPr>
        <w:pStyle w:val="bullet"/>
        <w:ind w:left="720"/>
      </w:pPr>
      <w:r w:rsidRPr="002078C4">
        <w:t>Provides technology screening activities</w:t>
      </w:r>
    </w:p>
    <w:p w:rsidRPr="002078C4" w:rsidR="00BD5317" w:rsidP="00A97BCE" w:rsidRDefault="007D25CD" w14:paraId="72EE6585" w14:textId="77777777">
      <w:pPr>
        <w:pStyle w:val="bullet"/>
        <w:ind w:left="720"/>
      </w:pPr>
      <w:r w:rsidRPr="002078C4">
        <w:t>Provides connections to sources of commercialization funding</w:t>
      </w:r>
    </w:p>
    <w:p w:rsidRPr="002078C4" w:rsidR="00BD5317" w:rsidP="00A97BCE" w:rsidRDefault="007D25CD" w14:paraId="3EB99F4B" w14:textId="77777777">
      <w:pPr>
        <w:pStyle w:val="bulletLAST"/>
        <w:ind w:left="720"/>
      </w:pPr>
      <w:r w:rsidRPr="002078C4">
        <w:t>Other (please specify)</w:t>
      </w:r>
    </w:p>
    <w:p w:rsidRPr="002078C4" w:rsidR="007D25CD" w:rsidP="00F85EE5" w:rsidRDefault="00545491" w14:paraId="7220E360" w14:textId="77777777">
      <w:pPr>
        <w:pStyle w:val="bulletLAST"/>
        <w:numPr>
          <w:ilvl w:val="0"/>
          <w:numId w:val="0"/>
        </w:numPr>
        <w:rPr>
          <w:b/>
        </w:rPr>
      </w:pPr>
      <w:r w:rsidRPr="002078C4">
        <w:rPr>
          <w:b/>
        </w:rPr>
        <w:t>Technology Transfer</w:t>
      </w:r>
    </w:p>
    <w:p w:rsidRPr="002078C4" w:rsidR="00C864EC" w:rsidP="00A97BCE" w:rsidRDefault="007D25CD" w14:paraId="72BFBFA0" w14:textId="77777777">
      <w:pPr>
        <w:ind w:left="360"/>
      </w:pPr>
      <w:r w:rsidRPr="002078C4">
        <w:t xml:space="preserve">If </w:t>
      </w:r>
      <w:r w:rsidRPr="002078C4">
        <w:rPr>
          <w:rStyle w:val="Emphasis"/>
          <w:i w:val="0"/>
        </w:rPr>
        <w:t>checked</w:t>
      </w:r>
      <w:r w:rsidRPr="002078C4">
        <w:t>, at least one technology transfer activity must be selected.</w:t>
      </w:r>
    </w:p>
    <w:p w:rsidRPr="002078C4" w:rsidR="00BD5317" w:rsidP="00DF5110" w:rsidRDefault="007D25CD" w14:paraId="412750BD" w14:textId="77777777">
      <w:pPr>
        <w:numPr>
          <w:ilvl w:val="0"/>
          <w:numId w:val="6"/>
        </w:numPr>
        <w:spacing w:after="0"/>
        <w:ind w:left="720"/>
      </w:pPr>
      <w:r w:rsidRPr="002078C4">
        <w:t>Faculty onsite at organization</w:t>
      </w:r>
      <w:r w:rsidRPr="002078C4" w:rsidR="00C949B3">
        <w:t>’</w:t>
      </w:r>
      <w:r w:rsidRPr="002078C4">
        <w:t>s location</w:t>
      </w:r>
    </w:p>
    <w:p w:rsidRPr="002078C4" w:rsidR="00BD5317" w:rsidP="00DF5110" w:rsidRDefault="007D25CD" w14:paraId="1C5146FE" w14:textId="77777777">
      <w:pPr>
        <w:numPr>
          <w:ilvl w:val="0"/>
          <w:numId w:val="6"/>
        </w:numPr>
        <w:spacing w:after="0"/>
        <w:ind w:left="720"/>
      </w:pPr>
      <w:r w:rsidRPr="002078C4">
        <w:t>Faculty provides instruction to organization</w:t>
      </w:r>
    </w:p>
    <w:p w:rsidRPr="002078C4" w:rsidR="00BD5317" w:rsidP="00DF5110" w:rsidRDefault="007D25CD" w14:paraId="751D3A10" w14:textId="77777777">
      <w:pPr>
        <w:numPr>
          <w:ilvl w:val="0"/>
          <w:numId w:val="6"/>
        </w:numPr>
        <w:spacing w:after="0"/>
        <w:ind w:left="720"/>
      </w:pPr>
      <w:r w:rsidRPr="002078C4">
        <w:t>Individuals from organization involved in research projects onsite at the lead or core partner institutions</w:t>
      </w:r>
    </w:p>
    <w:p w:rsidRPr="002078C4" w:rsidR="00BD5317" w:rsidP="00DF5110" w:rsidRDefault="007D25CD" w14:paraId="7D497610" w14:textId="77777777">
      <w:pPr>
        <w:numPr>
          <w:ilvl w:val="0"/>
          <w:numId w:val="6"/>
        </w:numPr>
        <w:spacing w:after="0"/>
        <w:ind w:left="720"/>
      </w:pPr>
      <w:r w:rsidRPr="002078C4">
        <w:t>Licensed software</w:t>
      </w:r>
    </w:p>
    <w:p w:rsidRPr="002078C4" w:rsidR="00BD5317" w:rsidP="00DF5110" w:rsidRDefault="007D25CD" w14:paraId="06434691" w14:textId="77777777">
      <w:pPr>
        <w:numPr>
          <w:ilvl w:val="0"/>
          <w:numId w:val="6"/>
        </w:numPr>
        <w:spacing w:after="0"/>
        <w:ind w:left="720"/>
      </w:pPr>
      <w:r w:rsidRPr="002078C4">
        <w:t>Licensed technology (other than software)</w:t>
      </w:r>
    </w:p>
    <w:p w:rsidRPr="002078C4" w:rsidR="00BD5317" w:rsidP="00DF5110" w:rsidRDefault="007D25CD" w14:paraId="5DF6DACD" w14:textId="77777777">
      <w:pPr>
        <w:numPr>
          <w:ilvl w:val="0"/>
          <w:numId w:val="6"/>
        </w:numPr>
        <w:spacing w:after="0"/>
        <w:ind w:left="720"/>
      </w:pPr>
      <w:r w:rsidRPr="002078C4">
        <w:t>Graduate hired by organization</w:t>
      </w:r>
    </w:p>
    <w:p w:rsidRPr="002078C4" w:rsidR="00BD5317" w:rsidP="00DF5110" w:rsidRDefault="007D25CD" w14:paraId="6234D82A" w14:textId="77777777">
      <w:pPr>
        <w:numPr>
          <w:ilvl w:val="0"/>
          <w:numId w:val="6"/>
        </w:numPr>
        <w:spacing w:after="0"/>
        <w:ind w:left="720"/>
      </w:pPr>
      <w:r w:rsidRPr="002078C4">
        <w:t>Student onsite at organization</w:t>
      </w:r>
    </w:p>
    <w:p w:rsidRPr="002078C4" w:rsidR="00BD5317" w:rsidP="00DF5110" w:rsidRDefault="007D25CD" w14:paraId="2055C077" w14:textId="77777777">
      <w:pPr>
        <w:numPr>
          <w:ilvl w:val="0"/>
          <w:numId w:val="6"/>
        </w:numPr>
        <w:spacing w:after="0"/>
        <w:ind w:left="720"/>
      </w:pPr>
      <w:r w:rsidRPr="002078C4">
        <w:t xml:space="preserve">Participation in </w:t>
      </w:r>
      <w:r w:rsidRPr="002078C4" w:rsidR="00300D87">
        <w:t>Testbed</w:t>
      </w:r>
    </w:p>
    <w:p w:rsidRPr="002078C4" w:rsidR="00BD5317" w:rsidP="00DF5110" w:rsidRDefault="007D25CD" w14:paraId="14C55CB7" w14:textId="77777777">
      <w:pPr>
        <w:numPr>
          <w:ilvl w:val="0"/>
          <w:numId w:val="6"/>
        </w:numPr>
        <w:ind w:left="720"/>
      </w:pPr>
      <w:r w:rsidRPr="002078C4">
        <w:t>Other technology transfer activities (please specify)</w:t>
      </w:r>
    </w:p>
    <w:p w:rsidRPr="002078C4" w:rsidR="007D25CD" w:rsidP="00300D87" w:rsidRDefault="00545491" w14:paraId="728296E5" w14:textId="77777777">
      <w:pPr>
        <w:pStyle w:val="bulletLAST"/>
        <w:ind w:left="720"/>
      </w:pPr>
      <w:r w:rsidRPr="00300D87">
        <w:t>Other Participation</w:t>
      </w:r>
      <w:r w:rsidRPr="002078C4" w:rsidR="007D25CD">
        <w:t xml:space="preserve"> (Please specify)</w:t>
      </w:r>
    </w:p>
    <w:p w:rsidRPr="002078C4" w:rsidR="006C1511" w:rsidP="006C1511" w:rsidRDefault="006C1511" w14:paraId="16E3B4CC" w14:textId="77777777">
      <w:r w:rsidRPr="002078C4">
        <w:lastRenderedPageBreak/>
        <w:t xml:space="preserve">After you have entered this information, click on </w:t>
      </w:r>
      <w:r w:rsidRPr="002078C4">
        <w:rPr>
          <w:b/>
        </w:rPr>
        <w:t>Save.</w:t>
      </w:r>
    </w:p>
    <w:p w:rsidRPr="002078C4" w:rsidR="00E7522A" w:rsidP="0086333A" w:rsidRDefault="000C2334" w14:paraId="389BB546" w14:textId="77777777">
      <w:pPr>
        <w:pStyle w:val="Heading3"/>
        <w:rPr>
          <w:lang w:val="en-US"/>
        </w:rPr>
      </w:pPr>
      <w:bookmarkStart w:name="_Toc326930081" w:id="78"/>
      <w:bookmarkStart w:name="_Toc367446139" w:id="79"/>
      <w:bookmarkStart w:name="_Toc367971342" w:id="80"/>
      <w:bookmarkStart w:name="_Toc63953615" w:id="81"/>
      <w:r w:rsidRPr="002078C4">
        <w:rPr>
          <w:lang w:val="en-US"/>
        </w:rPr>
        <w:t xml:space="preserve">University </w:t>
      </w:r>
      <w:r w:rsidRPr="002078C4" w:rsidR="00E7522A">
        <w:rPr>
          <w:lang w:val="en-US"/>
        </w:rPr>
        <w:t>Support</w:t>
      </w:r>
      <w:bookmarkEnd w:id="78"/>
      <w:bookmarkEnd w:id="79"/>
      <w:bookmarkEnd w:id="80"/>
      <w:bookmarkEnd w:id="81"/>
    </w:p>
    <w:p w:rsidRPr="002078C4" w:rsidR="000C2334" w:rsidP="00F4183A" w:rsidRDefault="000C2334" w14:paraId="48861CFD" w14:textId="77777777">
      <w:r w:rsidRPr="002078C4">
        <w:t>U.S. and Foreign Universities</w:t>
      </w:r>
      <w:r w:rsidRPr="002078C4" w:rsidR="000442C5">
        <w:t xml:space="preserve"> should be reported separately.</w:t>
      </w:r>
    </w:p>
    <w:p w:rsidRPr="002078C4" w:rsidR="000C2334" w:rsidP="000C2334" w:rsidRDefault="000C2334" w14:paraId="5C12F897" w14:textId="77777777">
      <w:r w:rsidRPr="002078C4">
        <w:t xml:space="preserve">If no support was received from universities mark the “No support was received from U.S. Universities” or “No support was received from Foreign Universities” checkbox at the bottom of </w:t>
      </w:r>
      <w:r w:rsidRPr="002078C4" w:rsidR="00E45623">
        <w:t xml:space="preserve">each </w:t>
      </w:r>
      <w:r w:rsidRPr="002078C4">
        <w:t>page.</w:t>
      </w:r>
    </w:p>
    <w:p w:rsidR="00E24FA6" w:rsidP="000C2334" w:rsidRDefault="00B30C26" w14:paraId="5ED79B29" w14:textId="77777777">
      <w:r w:rsidRPr="002078C4">
        <w:t>NOTE</w:t>
      </w:r>
      <w:r w:rsidRPr="002078C4" w:rsidR="00E24FA6">
        <w:t xml:space="preserve">: If associated project support is received from an academic institution that has only provided funding for </w:t>
      </w:r>
      <w:r w:rsidRPr="002078C4" w:rsidR="00E24FA6">
        <w:rPr>
          <w:b/>
        </w:rPr>
        <w:t>associated</w:t>
      </w:r>
      <w:r w:rsidRPr="002078C4" w:rsidR="00E24FA6">
        <w:t xml:space="preserve"> projects and is not involved in any other center-related activities (research or otherwise), the funds should be reported </w:t>
      </w:r>
      <w:r w:rsidRPr="002078C4" w:rsidR="00C25401">
        <w:t>under U.S Universities or Foreign Universities</w:t>
      </w:r>
      <w:r w:rsidRPr="002078C4" w:rsidR="00E24FA6">
        <w:rPr>
          <w:color w:val="000000"/>
        </w:rPr>
        <w:t>.”</w:t>
      </w:r>
      <w:r w:rsidRPr="002078C4" w:rsidR="00E24FA6">
        <w:t xml:space="preserve"> Because the relationship with this institution does not fit into any of the existing </w:t>
      </w:r>
      <w:r w:rsidRPr="002078C4" w:rsidR="00C25401">
        <w:t xml:space="preserve">Academic </w:t>
      </w:r>
      <w:r w:rsidRPr="002078C4" w:rsidR="00E24FA6">
        <w:t>Institution or</w:t>
      </w:r>
      <w:r w:rsidRPr="002078C4" w:rsidR="00E45623">
        <w:t xml:space="preserve"> </w:t>
      </w:r>
      <w:r w:rsidRPr="002078C4" w:rsidR="00E24FA6">
        <w:t xml:space="preserve">Organization types, please do not report the institution under the </w:t>
      </w:r>
      <w:r w:rsidRPr="002078C4" w:rsidR="00C25401">
        <w:t xml:space="preserve">Academic </w:t>
      </w:r>
      <w:r w:rsidRPr="002078C4" w:rsidR="00E24FA6">
        <w:t>Institutions or Organizations section.</w:t>
      </w:r>
    </w:p>
    <w:p w:rsidR="006107B4" w:rsidP="006107B4" w:rsidRDefault="006107B4" w14:paraId="106859BA" w14:textId="459843F5">
      <w:r w:rsidRPr="004D1F31">
        <w:t>Data provided in this section produce:</w:t>
      </w:r>
    </w:p>
    <w:p w:rsidRPr="004D1F31" w:rsidR="006107B4" w:rsidP="00F85EE5" w:rsidRDefault="006107B4" w14:paraId="0E46E248" w14:textId="77777777">
      <w:pPr>
        <w:pStyle w:val="bullet"/>
        <w:ind w:left="720"/>
      </w:pPr>
      <w:r w:rsidRPr="004D1F31">
        <w:t xml:space="preserve">Table: Average Metrics Benchmarked Against All Active ERCs and the Center’s Tech Sector </w:t>
      </w:r>
    </w:p>
    <w:p w:rsidRPr="002078C4" w:rsidR="006107B4" w:rsidP="00F85EE5" w:rsidRDefault="006107B4" w14:paraId="50638FFD" w14:textId="77777777">
      <w:pPr>
        <w:pStyle w:val="bullet"/>
        <w:ind w:left="720"/>
        <w:rPr>
          <w:b/>
        </w:rPr>
      </w:pPr>
      <w:r w:rsidRPr="004D1F31">
        <w:t>Table: Sources of Support</w:t>
      </w:r>
    </w:p>
    <w:p w:rsidRPr="002078C4" w:rsidR="000C2334" w:rsidP="0086333A" w:rsidRDefault="00D94161" w14:paraId="1697C0B8" w14:textId="77777777">
      <w:pPr>
        <w:pStyle w:val="Heading3"/>
        <w:rPr>
          <w:lang w:val="en-US"/>
        </w:rPr>
      </w:pPr>
      <w:bookmarkStart w:name="_Toc367446140" w:id="82"/>
      <w:bookmarkStart w:name="_Toc367971343" w:id="83"/>
      <w:bookmarkStart w:name="_Toc63953616" w:id="84"/>
      <w:r w:rsidRPr="002078C4">
        <w:rPr>
          <w:lang w:val="en-US"/>
        </w:rPr>
        <w:t>Other Sources of Support</w:t>
      </w:r>
      <w:bookmarkEnd w:id="82"/>
      <w:bookmarkEnd w:id="83"/>
      <w:bookmarkEnd w:id="84"/>
    </w:p>
    <w:p w:rsidRPr="002078C4" w:rsidR="00E24FA6" w:rsidP="00E24FA6" w:rsidRDefault="00E24FA6" w14:paraId="56C90438" w14:textId="77777777">
      <w:r w:rsidRPr="002078C4">
        <w:t xml:space="preserve">Appropriate other sources of support include leveraged assets or anonymous donors. Support from specific nonprofit organizations should be entered under Supporting Organizations. Support from universities should be entered in the Academic Institutions section. </w:t>
      </w:r>
    </w:p>
    <w:p w:rsidR="00E24FA6" w:rsidP="00E24FA6" w:rsidRDefault="00E24FA6" w14:paraId="78B3CD14" w14:textId="77777777">
      <w:r w:rsidRPr="002078C4">
        <w:t xml:space="preserve">Describe the source in the text field for each type of support. </w:t>
      </w:r>
    </w:p>
    <w:p w:rsidR="006D42E5" w:rsidP="006D42E5" w:rsidRDefault="006D42E5" w14:paraId="24CF7852" w14:textId="7D73FA0C">
      <w:r w:rsidRPr="004D1F31">
        <w:t>Data provided in this section produce:</w:t>
      </w:r>
    </w:p>
    <w:p w:rsidRPr="004D1F31" w:rsidR="006D42E5" w:rsidP="00F85EE5" w:rsidRDefault="006D42E5" w14:paraId="4647A599" w14:textId="77777777">
      <w:pPr>
        <w:pStyle w:val="bullet"/>
        <w:ind w:left="720"/>
      </w:pPr>
      <w:r w:rsidRPr="004D1F31">
        <w:t xml:space="preserve">Table: Average Metrics Benchmarked Against All Active ERCs and the Center’s Tech Sector </w:t>
      </w:r>
    </w:p>
    <w:p w:rsidRPr="002078C4" w:rsidR="006D42E5" w:rsidP="00F85EE5" w:rsidRDefault="006D42E5" w14:paraId="45A8C72F" w14:textId="77777777">
      <w:pPr>
        <w:pStyle w:val="bullet"/>
        <w:ind w:left="720"/>
        <w:rPr>
          <w:b/>
        </w:rPr>
      </w:pPr>
      <w:r w:rsidRPr="004D1F31">
        <w:t>Table: Sources of Support</w:t>
      </w:r>
    </w:p>
    <w:p w:rsidRPr="002078C4" w:rsidR="006D42E5" w:rsidP="00E24FA6" w:rsidRDefault="006D42E5" w14:paraId="76EE1F6D" w14:textId="77777777"/>
    <w:p w:rsidRPr="002078C4" w:rsidR="00D94161" w:rsidP="0086333A" w:rsidRDefault="00D94161" w14:paraId="28389222" w14:textId="77777777">
      <w:pPr>
        <w:pStyle w:val="Heading3"/>
        <w:rPr>
          <w:lang w:val="en-US"/>
        </w:rPr>
      </w:pPr>
      <w:bookmarkStart w:name="_Toc367446141" w:id="85"/>
      <w:bookmarkStart w:name="_Toc367971344" w:id="86"/>
      <w:bookmarkStart w:name="_Toc63953617" w:id="87"/>
      <w:r w:rsidRPr="002078C4">
        <w:rPr>
          <w:lang w:val="en-US"/>
        </w:rPr>
        <w:t>Residual Funds Brought Forward</w:t>
      </w:r>
      <w:bookmarkEnd w:id="85"/>
      <w:bookmarkEnd w:id="86"/>
      <w:bookmarkEnd w:id="87"/>
    </w:p>
    <w:p w:rsidR="002F0418" w:rsidP="00404303" w:rsidRDefault="002F0418" w14:paraId="1D4AEDCF" w14:textId="77777777">
      <w:r>
        <w:t xml:space="preserve">Residual funds remaining from previous years and brought forward into the current </w:t>
      </w:r>
      <w:r w:rsidR="008E0E73">
        <w:t>year</w:t>
      </w:r>
      <w:r>
        <w:t xml:space="preserve"> must be entered as support in the ERCWeb system.</w:t>
      </w:r>
      <w:r w:rsidR="003D15B3">
        <w:t xml:space="preserve"> </w:t>
      </w:r>
      <w:r>
        <w:t>This allows the residual funds brought forward to be used when planning the functional budget and annual expenditures and budgets.</w:t>
      </w:r>
      <w:r w:rsidR="003D15B3">
        <w:t xml:space="preserve"> </w:t>
      </w:r>
      <w:r w:rsidR="00765FBC">
        <w:t xml:space="preserve">Centers </w:t>
      </w:r>
      <w:r w:rsidR="008E0E73">
        <w:t>are</w:t>
      </w:r>
      <w:r w:rsidR="00765FBC">
        <w:t xml:space="preserve"> not </w:t>
      </w:r>
      <w:r w:rsidR="008E0E73">
        <w:t>required to report residual funds at the organizational level, instead</w:t>
      </w:r>
      <w:r w:rsidR="00765FBC">
        <w:t xml:space="preserve"> the following </w:t>
      </w:r>
      <w:r w:rsidR="008E0E73">
        <w:t>sectors</w:t>
      </w:r>
      <w:r w:rsidR="00765FBC">
        <w:t xml:space="preserve"> are used:</w:t>
      </w:r>
    </w:p>
    <w:p w:rsidR="008E0E73" w:rsidP="00DF5110" w:rsidRDefault="008E0E73" w14:paraId="5E91CE4D" w14:textId="77777777">
      <w:pPr>
        <w:numPr>
          <w:ilvl w:val="0"/>
          <w:numId w:val="20"/>
        </w:numPr>
        <w:spacing w:after="0"/>
      </w:pPr>
      <w:r>
        <w:lastRenderedPageBreak/>
        <w:t>NSF</w:t>
      </w:r>
    </w:p>
    <w:p w:rsidR="008E0E73" w:rsidP="00DF5110" w:rsidRDefault="008E0E73" w14:paraId="1AA45157" w14:textId="77777777">
      <w:pPr>
        <w:numPr>
          <w:ilvl w:val="0"/>
          <w:numId w:val="20"/>
        </w:numPr>
        <w:spacing w:after="0"/>
      </w:pPr>
      <w:r>
        <w:t>Government Sources</w:t>
      </w:r>
    </w:p>
    <w:p w:rsidR="008E0E73" w:rsidP="00DF5110" w:rsidRDefault="008E0E73" w14:paraId="2CD149A1" w14:textId="77777777">
      <w:pPr>
        <w:numPr>
          <w:ilvl w:val="1"/>
          <w:numId w:val="20"/>
        </w:numPr>
        <w:spacing w:after="0"/>
      </w:pPr>
      <w:r>
        <w:t>Other U.S. Government (not NSF)</w:t>
      </w:r>
    </w:p>
    <w:p w:rsidR="008E0E73" w:rsidP="00DF5110" w:rsidRDefault="008E0E73" w14:paraId="740262DA" w14:textId="77777777">
      <w:pPr>
        <w:numPr>
          <w:ilvl w:val="1"/>
          <w:numId w:val="20"/>
        </w:numPr>
        <w:spacing w:after="0"/>
      </w:pPr>
      <w:r>
        <w:t>State Government</w:t>
      </w:r>
    </w:p>
    <w:p w:rsidR="008E0E73" w:rsidP="00DF5110" w:rsidRDefault="008E0E73" w14:paraId="1A973C55" w14:textId="77777777">
      <w:pPr>
        <w:numPr>
          <w:ilvl w:val="1"/>
          <w:numId w:val="20"/>
        </w:numPr>
        <w:spacing w:after="0"/>
      </w:pPr>
      <w:r>
        <w:t>Local Government</w:t>
      </w:r>
    </w:p>
    <w:p w:rsidR="008E0E73" w:rsidP="00DF5110" w:rsidRDefault="008E0E73" w14:paraId="36F25B87" w14:textId="77777777">
      <w:pPr>
        <w:numPr>
          <w:ilvl w:val="1"/>
          <w:numId w:val="20"/>
        </w:numPr>
        <w:spacing w:after="0"/>
      </w:pPr>
      <w:r>
        <w:t>Foreign Government</w:t>
      </w:r>
    </w:p>
    <w:p w:rsidR="008E0E73" w:rsidP="00DF5110" w:rsidRDefault="008E0E73" w14:paraId="0AAE0AEF" w14:textId="77777777">
      <w:pPr>
        <w:numPr>
          <w:ilvl w:val="1"/>
          <w:numId w:val="20"/>
        </w:numPr>
        <w:spacing w:after="0"/>
      </w:pPr>
      <w:r>
        <w:t>Quasi-Government Research Organization</w:t>
      </w:r>
    </w:p>
    <w:p w:rsidR="008E0E73" w:rsidP="00DF5110" w:rsidRDefault="008E0E73" w14:paraId="51E631D7" w14:textId="77777777">
      <w:pPr>
        <w:numPr>
          <w:ilvl w:val="0"/>
          <w:numId w:val="20"/>
        </w:numPr>
        <w:spacing w:after="0"/>
      </w:pPr>
      <w:r>
        <w:t>Universities</w:t>
      </w:r>
    </w:p>
    <w:p w:rsidR="008E0E73" w:rsidP="00DF5110" w:rsidRDefault="008E0E73" w14:paraId="0712D5BB" w14:textId="77777777">
      <w:pPr>
        <w:numPr>
          <w:ilvl w:val="1"/>
          <w:numId w:val="20"/>
        </w:numPr>
        <w:spacing w:after="0"/>
      </w:pPr>
      <w:r>
        <w:t>U.S. Universities</w:t>
      </w:r>
    </w:p>
    <w:p w:rsidR="008E0E73" w:rsidP="00DF5110" w:rsidRDefault="008E0E73" w14:paraId="789E2B7D" w14:textId="77777777">
      <w:pPr>
        <w:numPr>
          <w:ilvl w:val="1"/>
          <w:numId w:val="20"/>
        </w:numPr>
        <w:spacing w:after="0"/>
      </w:pPr>
      <w:r>
        <w:t>Foreign Universities</w:t>
      </w:r>
    </w:p>
    <w:p w:rsidR="008E0E73" w:rsidP="00DF5110" w:rsidRDefault="008E0E73" w14:paraId="66F76254" w14:textId="77777777">
      <w:pPr>
        <w:numPr>
          <w:ilvl w:val="0"/>
          <w:numId w:val="20"/>
        </w:numPr>
        <w:spacing w:after="0"/>
      </w:pPr>
      <w:r>
        <w:t>Industry Sources</w:t>
      </w:r>
    </w:p>
    <w:p w:rsidR="008E0E73" w:rsidP="00DF5110" w:rsidRDefault="008E0E73" w14:paraId="3B841D89" w14:textId="77777777">
      <w:pPr>
        <w:numPr>
          <w:ilvl w:val="1"/>
          <w:numId w:val="20"/>
        </w:numPr>
        <w:spacing w:after="0"/>
      </w:pPr>
      <w:r>
        <w:t>U.S. Industry</w:t>
      </w:r>
    </w:p>
    <w:p w:rsidR="008E0E73" w:rsidP="00DF5110" w:rsidRDefault="008E0E73" w14:paraId="566DF59F" w14:textId="77777777">
      <w:pPr>
        <w:numPr>
          <w:ilvl w:val="1"/>
          <w:numId w:val="20"/>
        </w:numPr>
        <w:spacing w:after="0"/>
      </w:pPr>
      <w:r>
        <w:t>Foreign Industry</w:t>
      </w:r>
    </w:p>
    <w:p w:rsidR="008E0E73" w:rsidP="00DF5110" w:rsidRDefault="008E0E73" w14:paraId="5374C155" w14:textId="77777777">
      <w:pPr>
        <w:numPr>
          <w:ilvl w:val="1"/>
          <w:numId w:val="20"/>
        </w:numPr>
        <w:spacing w:after="0"/>
      </w:pPr>
      <w:r>
        <w:t>Industrial Associations</w:t>
      </w:r>
    </w:p>
    <w:p w:rsidRPr="002078C4" w:rsidR="00E7522A" w:rsidP="00DF5110" w:rsidRDefault="008E0E73" w14:paraId="4129BB49" w14:textId="77777777">
      <w:pPr>
        <w:numPr>
          <w:ilvl w:val="0"/>
          <w:numId w:val="20"/>
        </w:numPr>
        <w:spacing w:after="0"/>
      </w:pPr>
      <w:r>
        <w:t>Other Sources</w:t>
      </w:r>
    </w:p>
    <w:p w:rsidR="00AE4102" w:rsidP="0086333A" w:rsidRDefault="00AE4102" w14:paraId="7902BE73" w14:textId="77777777">
      <w:pPr>
        <w:pStyle w:val="bullet"/>
        <w:numPr>
          <w:ilvl w:val="0"/>
          <w:numId w:val="0"/>
        </w:numPr>
        <w:ind w:left="360"/>
      </w:pPr>
    </w:p>
    <w:p w:rsidRPr="002078C4" w:rsidR="00077349" w:rsidP="0086333A" w:rsidRDefault="00077349" w14:paraId="7951474C" w14:textId="77777777">
      <w:pPr>
        <w:pStyle w:val="Heading3"/>
        <w:rPr>
          <w:lang w:val="en-US"/>
        </w:rPr>
      </w:pPr>
      <w:bookmarkStart w:name="_Toc368061637" w:id="88"/>
      <w:bookmarkStart w:name="_Toc367446142" w:id="89"/>
      <w:bookmarkStart w:name="_Toc367971345" w:id="90"/>
      <w:bookmarkStart w:name="_Toc63953618" w:id="91"/>
      <w:bookmarkEnd w:id="88"/>
      <w:r w:rsidRPr="002078C4">
        <w:rPr>
          <w:lang w:val="en-US"/>
        </w:rPr>
        <w:t>Support Summary</w:t>
      </w:r>
      <w:bookmarkEnd w:id="89"/>
      <w:bookmarkEnd w:id="90"/>
      <w:bookmarkEnd w:id="91"/>
    </w:p>
    <w:p w:rsidR="009A3BC6" w:rsidP="009A3BC6" w:rsidRDefault="009A3BC6" w14:paraId="3E2922D3" w14:textId="70549F72">
      <w:pPr>
        <w:rPr>
          <w:lang w:eastAsia="x-none"/>
        </w:rPr>
      </w:pPr>
      <w:r w:rsidRPr="002078C4">
        <w:rPr>
          <w:lang w:eastAsia="x-none"/>
        </w:rPr>
        <w:t xml:space="preserve">This table displays all incoming support received from the previous 5 sections – NSF, supporting organizations, universities, other sources, and residual funds brought forward. The total support column </w:t>
      </w:r>
      <w:r w:rsidR="004A2BF0">
        <w:rPr>
          <w:lang w:eastAsia="x-none"/>
        </w:rPr>
        <w:t>is the sum of direct support and associated project support</w:t>
      </w:r>
      <w:r w:rsidRPr="002078C4">
        <w:rPr>
          <w:lang w:eastAsia="x-none"/>
        </w:rPr>
        <w:t>.</w:t>
      </w:r>
      <w:r w:rsidR="00222A69">
        <w:rPr>
          <w:lang w:eastAsia="x-none"/>
        </w:rPr>
        <w:t xml:space="preserve"> </w:t>
      </w:r>
      <w:r w:rsidRPr="002078C4">
        <w:rPr>
          <w:lang w:eastAsia="x-none"/>
        </w:rPr>
        <w:t xml:space="preserve">The supporting organization totals are shown by </w:t>
      </w:r>
      <w:proofErr w:type="gramStart"/>
      <w:r w:rsidRPr="002078C4">
        <w:rPr>
          <w:lang w:eastAsia="x-none"/>
        </w:rPr>
        <w:t>default,</w:t>
      </w:r>
      <w:r w:rsidR="00EC5D5C">
        <w:rPr>
          <w:lang w:eastAsia="x-none"/>
        </w:rPr>
        <w:t xml:space="preserve"> </w:t>
      </w:r>
      <w:r w:rsidRPr="002078C4">
        <w:rPr>
          <w:lang w:eastAsia="x-none"/>
        </w:rPr>
        <w:t>but</w:t>
      </w:r>
      <w:proofErr w:type="gramEnd"/>
      <w:r w:rsidRPr="002078C4">
        <w:rPr>
          <w:lang w:eastAsia="x-none"/>
        </w:rPr>
        <w:t xml:space="preserve"> can be hidden by clicking on Hide (next to Supporting Organizations).</w:t>
      </w:r>
    </w:p>
    <w:p w:rsidR="00222A69" w:rsidP="009A3BC6" w:rsidRDefault="004A2BF0" w14:paraId="4B29C800" w14:textId="77777777">
      <w:pPr>
        <w:rPr>
          <w:lang w:eastAsia="x-none"/>
        </w:rPr>
      </w:pPr>
      <w:r>
        <w:rPr>
          <w:lang w:eastAsia="x-none"/>
        </w:rPr>
        <w:t>The purpose of the support summary is to show a breakdown of the total support amounts that appear on the ‘functional budget’ and ‘annual expenditures and budgets’ data entry pages.</w:t>
      </w:r>
      <w:r w:rsidR="00222A69">
        <w:rPr>
          <w:lang w:eastAsia="x-none"/>
        </w:rPr>
        <w:t xml:space="preserve"> These include: </w:t>
      </w:r>
    </w:p>
    <w:p w:rsidR="00222A69" w:rsidP="00DF5110" w:rsidRDefault="00222A69" w14:paraId="1CEA8F8E" w14:textId="77777777">
      <w:pPr>
        <w:numPr>
          <w:ilvl w:val="0"/>
          <w:numId w:val="21"/>
        </w:numPr>
        <w:spacing w:after="0"/>
        <w:rPr>
          <w:lang w:eastAsia="x-none"/>
        </w:rPr>
      </w:pPr>
      <w:r>
        <w:rPr>
          <w:lang w:eastAsia="x-none"/>
        </w:rPr>
        <w:t xml:space="preserve">Total prior award year actual amounts appear in the annual expenditures budget. </w:t>
      </w:r>
    </w:p>
    <w:p w:rsidR="00222A69" w:rsidP="00DF5110" w:rsidRDefault="00222A69" w14:paraId="6D91EF1C" w14:textId="77777777">
      <w:pPr>
        <w:numPr>
          <w:ilvl w:val="0"/>
          <w:numId w:val="21"/>
        </w:numPr>
        <w:spacing w:after="0"/>
        <w:rPr>
          <w:lang w:eastAsia="x-none"/>
        </w:rPr>
      </w:pPr>
      <w:r>
        <w:rPr>
          <w:lang w:eastAsia="x-none"/>
        </w:rPr>
        <w:t xml:space="preserve">Total direct support appears in the functional budget and the annual expenditures budget. </w:t>
      </w:r>
    </w:p>
    <w:p w:rsidRPr="002078C4" w:rsidR="003E6AE6" w:rsidP="00DF5110" w:rsidRDefault="00222A69" w14:paraId="128EEBAD" w14:textId="77777777">
      <w:pPr>
        <w:numPr>
          <w:ilvl w:val="0"/>
          <w:numId w:val="21"/>
        </w:numPr>
        <w:spacing w:after="0"/>
        <w:rPr>
          <w:lang w:eastAsia="x-none"/>
        </w:rPr>
      </w:pPr>
      <w:r>
        <w:rPr>
          <w:lang w:eastAsia="x-none"/>
        </w:rPr>
        <w:t>Total associated project support appears in the functional budget.</w:t>
      </w:r>
    </w:p>
    <w:p w:rsidRPr="002078C4" w:rsidR="003E6AE6" w:rsidP="009A3BC6" w:rsidRDefault="003E6AE6" w14:paraId="0FF411E9" w14:textId="77777777">
      <w:pPr>
        <w:rPr>
          <w:lang w:eastAsia="x-none"/>
        </w:rPr>
      </w:pPr>
    </w:p>
    <w:p w:rsidRPr="002078C4" w:rsidR="001B2DA1" w:rsidP="00BB26F8" w:rsidRDefault="00D60736" w14:paraId="215FC4C1" w14:textId="77777777">
      <w:pPr>
        <w:pStyle w:val="Heading1"/>
        <w:pageBreakBefore/>
        <w:spacing w:after="240"/>
        <w:rPr>
          <w:lang w:val="en-US"/>
        </w:rPr>
      </w:pPr>
      <w:bookmarkStart w:name="_Toc367446143" w:id="92"/>
      <w:bookmarkStart w:name="_Toc367971346" w:id="93"/>
      <w:bookmarkStart w:name="_Toc63953619" w:id="94"/>
      <w:bookmarkStart w:name="_Toc326930082" w:id="95"/>
      <w:r w:rsidRPr="002078C4">
        <w:rPr>
          <w:lang w:val="en-US"/>
        </w:rPr>
        <w:lastRenderedPageBreak/>
        <w:t xml:space="preserve">Academic </w:t>
      </w:r>
      <w:r w:rsidRPr="002078C4" w:rsidR="002B345A">
        <w:rPr>
          <w:lang w:val="en-US"/>
        </w:rPr>
        <w:t>Institutions</w:t>
      </w:r>
      <w:bookmarkEnd w:id="92"/>
      <w:bookmarkEnd w:id="93"/>
      <w:bookmarkEnd w:id="94"/>
      <w:r w:rsidRPr="002078C4" w:rsidR="002B345A">
        <w:rPr>
          <w:lang w:val="en-US"/>
        </w:rPr>
        <w:t xml:space="preserve"> </w:t>
      </w:r>
      <w:bookmarkStart w:name="_Toc301186789" w:id="96"/>
      <w:bookmarkEnd w:id="95"/>
      <w:bookmarkEnd w:id="96"/>
    </w:p>
    <w:p w:rsidRPr="002078C4" w:rsidR="00754C92" w:rsidP="00BB26F8" w:rsidRDefault="002B345A" w14:paraId="720BE0EC" w14:textId="77777777">
      <w:pPr>
        <w:pStyle w:val="Heading2"/>
        <w:spacing w:before="240"/>
        <w:rPr>
          <w:lang w:val="en-US"/>
        </w:rPr>
      </w:pPr>
      <w:bookmarkStart w:name="_Toc326930083" w:id="97"/>
      <w:bookmarkStart w:name="_Toc367446144" w:id="98"/>
      <w:bookmarkStart w:name="_Toc367971347" w:id="99"/>
      <w:bookmarkStart w:name="_Toc63953620" w:id="100"/>
      <w:r w:rsidRPr="002078C4">
        <w:rPr>
          <w:lang w:val="en-US"/>
        </w:rPr>
        <w:t>Overview</w:t>
      </w:r>
      <w:bookmarkEnd w:id="97"/>
      <w:bookmarkEnd w:id="98"/>
      <w:bookmarkEnd w:id="99"/>
      <w:bookmarkEnd w:id="100"/>
    </w:p>
    <w:p w:rsidRPr="002078C4" w:rsidR="0071066D" w:rsidP="0086333A" w:rsidRDefault="00754C92" w14:paraId="4CC0C282" w14:textId="77777777">
      <w:r w:rsidRPr="002078C4">
        <w:t xml:space="preserve">The </w:t>
      </w:r>
      <w:r w:rsidRPr="002078C4" w:rsidR="001C2D5C">
        <w:t>academic institutions executing the ERC</w:t>
      </w:r>
      <w:r w:rsidRPr="002078C4" w:rsidR="00C949B3">
        <w:t>’</w:t>
      </w:r>
      <w:r w:rsidRPr="002078C4" w:rsidR="001C2D5C">
        <w:t>s Research, Technology T</w:t>
      </w:r>
      <w:r w:rsidRPr="002078C4">
        <w:t>ransfer, and Education Programs are reported here</w:t>
      </w:r>
      <w:r w:rsidR="00222A69">
        <w:t>.</w:t>
      </w:r>
    </w:p>
    <w:p w:rsidRPr="002078C4" w:rsidR="003967F0" w:rsidP="003967F0" w:rsidRDefault="003967F0" w14:paraId="19F2C9F9" w14:textId="77777777">
      <w:r w:rsidRPr="002078C4">
        <w:t xml:space="preserve">Data provided </w:t>
      </w:r>
      <w:r w:rsidRPr="002078C4" w:rsidR="00D60736">
        <w:t xml:space="preserve">in this section </w:t>
      </w:r>
      <w:r w:rsidRPr="002078C4">
        <w:t>produce:</w:t>
      </w:r>
    </w:p>
    <w:p w:rsidR="00164AEE" w:rsidP="00164AEE" w:rsidRDefault="0075565E" w14:paraId="123B19A5" w14:textId="77777777">
      <w:pPr>
        <w:pStyle w:val="bullet"/>
        <w:ind w:left="720"/>
      </w:pPr>
      <w:r w:rsidRPr="00164AEE">
        <w:t>Table: Institutions Executing the ERC</w:t>
      </w:r>
      <w:r w:rsidRPr="00164AEE" w:rsidR="00C949B3">
        <w:t>’</w:t>
      </w:r>
      <w:r w:rsidRPr="00164AEE">
        <w:t>s Research, Technology Transfer, and Education Programs</w:t>
      </w:r>
    </w:p>
    <w:p w:rsidR="00164AEE" w:rsidP="00164AEE" w:rsidRDefault="00164AEE" w14:paraId="00538DA9" w14:textId="77777777">
      <w:pPr>
        <w:pStyle w:val="bullet"/>
        <w:ind w:left="720"/>
      </w:pPr>
      <w:r>
        <w:t>Figure: Location of Lead, Core Partner, and all Domestic Collaborating Institutions</w:t>
      </w:r>
    </w:p>
    <w:p w:rsidRPr="00164AEE" w:rsidR="00164AEE" w:rsidP="00164AEE" w:rsidRDefault="00164AEE" w14:paraId="206E4125" w14:textId="77777777">
      <w:pPr>
        <w:pStyle w:val="bullet"/>
        <w:ind w:left="720"/>
      </w:pPr>
      <w:r>
        <w:t>Figure: Location of Foreign Collaborating Institutions and/or Foreign Partner Institutions</w:t>
      </w:r>
    </w:p>
    <w:p w:rsidRPr="00164AEE" w:rsidR="00BD5317" w:rsidP="00F85EE5" w:rsidRDefault="002B345A" w14:paraId="40C5FD7D" w14:textId="77777777">
      <w:pPr>
        <w:pStyle w:val="bullet"/>
        <w:ind w:left="720"/>
      </w:pPr>
      <w:r w:rsidRPr="00164AEE">
        <w:t>Table: ERC Personnel</w:t>
      </w:r>
    </w:p>
    <w:p w:rsidRPr="00164AEE" w:rsidR="00BD5317" w:rsidP="00F85EE5" w:rsidRDefault="002B345A" w14:paraId="069A6C7F" w14:textId="77777777">
      <w:pPr>
        <w:pStyle w:val="bullet"/>
        <w:ind w:left="720"/>
      </w:pPr>
      <w:r w:rsidRPr="00164AEE">
        <w:t>Table: Center Diversity, by Institution</w:t>
      </w:r>
    </w:p>
    <w:p w:rsidRPr="00164AEE" w:rsidR="00ED2898" w:rsidP="008E22A6" w:rsidRDefault="002B345A" w14:paraId="6D40ED92" w14:textId="77777777">
      <w:pPr>
        <w:pStyle w:val="Heading2"/>
        <w:rPr>
          <w:lang w:val="en-US"/>
        </w:rPr>
      </w:pPr>
      <w:bookmarkStart w:name="_Toc326930084" w:id="101"/>
      <w:bookmarkStart w:name="_Toc367446145" w:id="102"/>
      <w:bookmarkStart w:name="_Toc367971348" w:id="103"/>
      <w:bookmarkStart w:name="_Toc63953621" w:id="104"/>
      <w:r w:rsidRPr="00164AEE">
        <w:rPr>
          <w:lang w:val="en-US"/>
        </w:rPr>
        <w:t>Instructions</w:t>
      </w:r>
      <w:bookmarkEnd w:id="101"/>
      <w:bookmarkEnd w:id="102"/>
      <w:bookmarkEnd w:id="103"/>
      <w:bookmarkEnd w:id="104"/>
      <w:r w:rsidRPr="00164AEE">
        <w:rPr>
          <w:lang w:val="en-US"/>
        </w:rPr>
        <w:t xml:space="preserve"> </w:t>
      </w:r>
    </w:p>
    <w:p w:rsidRPr="002078C4" w:rsidR="00754C92" w:rsidP="008E22A6" w:rsidRDefault="002B345A" w14:paraId="6EE6E509" w14:textId="77777777">
      <w:pPr>
        <w:pStyle w:val="Heading3"/>
        <w:rPr>
          <w:lang w:val="en-US"/>
        </w:rPr>
      </w:pPr>
      <w:bookmarkStart w:name="_Toc222135845" w:id="105"/>
      <w:bookmarkStart w:name="_Toc301185903" w:id="106"/>
      <w:bookmarkStart w:name="_Toc326930085" w:id="107"/>
      <w:bookmarkStart w:name="_Toc367446146" w:id="108"/>
      <w:bookmarkStart w:name="_Toc367971349" w:id="109"/>
      <w:bookmarkStart w:name="_Toc63953622" w:id="110"/>
      <w:r w:rsidRPr="002078C4">
        <w:rPr>
          <w:lang w:val="en-US"/>
        </w:rPr>
        <w:t>Add/Edit Current Year Institution Data</w:t>
      </w:r>
      <w:bookmarkEnd w:id="105"/>
      <w:bookmarkEnd w:id="106"/>
      <w:bookmarkEnd w:id="107"/>
      <w:bookmarkEnd w:id="108"/>
      <w:bookmarkEnd w:id="109"/>
      <w:bookmarkEnd w:id="110"/>
    </w:p>
    <w:p w:rsidRPr="002078C4" w:rsidR="004D2A63" w:rsidP="00637D64" w:rsidRDefault="00754C92" w14:paraId="2AED72CC" w14:textId="77777777">
      <w:r w:rsidRPr="002078C4">
        <w:t xml:space="preserve">Click on </w:t>
      </w:r>
      <w:r w:rsidRPr="002078C4">
        <w:rPr>
          <w:b/>
        </w:rPr>
        <w:t xml:space="preserve">Add </w:t>
      </w:r>
      <w:r w:rsidRPr="002078C4" w:rsidR="00D60736">
        <w:rPr>
          <w:b/>
        </w:rPr>
        <w:t>a n</w:t>
      </w:r>
      <w:r w:rsidRPr="002078C4">
        <w:rPr>
          <w:b/>
        </w:rPr>
        <w:t xml:space="preserve">ew </w:t>
      </w:r>
      <w:r w:rsidR="001A3A5A">
        <w:rPr>
          <w:b/>
        </w:rPr>
        <w:t>A</w:t>
      </w:r>
      <w:r w:rsidRPr="002078C4">
        <w:rPr>
          <w:b/>
        </w:rPr>
        <w:t xml:space="preserve">cademic </w:t>
      </w:r>
      <w:r w:rsidR="001A3A5A">
        <w:rPr>
          <w:b/>
        </w:rPr>
        <w:t>I</w:t>
      </w:r>
      <w:r w:rsidRPr="002078C4">
        <w:rPr>
          <w:b/>
        </w:rPr>
        <w:t>nstitution</w:t>
      </w:r>
      <w:r w:rsidRPr="002078C4" w:rsidR="00D60736">
        <w:rPr>
          <w:b/>
        </w:rPr>
        <w:t xml:space="preserve"> for this </w:t>
      </w:r>
      <w:r w:rsidR="001A3A5A">
        <w:rPr>
          <w:b/>
        </w:rPr>
        <w:t>A</w:t>
      </w:r>
      <w:r w:rsidRPr="002078C4" w:rsidR="00D60736">
        <w:rPr>
          <w:b/>
        </w:rPr>
        <w:t xml:space="preserve">ward </w:t>
      </w:r>
      <w:r w:rsidR="001A3A5A">
        <w:rPr>
          <w:b/>
        </w:rPr>
        <w:t>Y</w:t>
      </w:r>
      <w:r w:rsidRPr="002078C4" w:rsidR="00D60736">
        <w:rPr>
          <w:b/>
        </w:rPr>
        <w:t>ear</w:t>
      </w:r>
      <w:r w:rsidRPr="002078C4">
        <w:t xml:space="preserve"> and pro</w:t>
      </w:r>
      <w:r w:rsidRPr="002078C4" w:rsidR="000442C5">
        <w:t>vide the following information:</w:t>
      </w:r>
    </w:p>
    <w:p w:rsidRPr="002078C4" w:rsidR="00754C92" w:rsidP="00637D64" w:rsidRDefault="002B345A" w14:paraId="7259BE91" w14:textId="77777777">
      <w:pPr>
        <w:rPr>
          <w:b/>
        </w:rPr>
      </w:pPr>
      <w:r w:rsidRPr="002078C4">
        <w:rPr>
          <w:b/>
        </w:rPr>
        <w:t>Institution Type</w:t>
      </w:r>
      <w:r w:rsidRPr="002078C4" w:rsidR="009E1268">
        <w:rPr>
          <w:b/>
        </w:rPr>
        <w:t xml:space="preserve"> </w:t>
      </w:r>
      <w:r w:rsidRPr="002078C4" w:rsidR="009E1268">
        <w:t>–</w:t>
      </w:r>
      <w:r w:rsidRPr="002078C4" w:rsidR="00B30C26">
        <w:rPr>
          <w:b/>
        </w:rPr>
        <w:t xml:space="preserve"> Select one of the following</w:t>
      </w:r>
      <w:r w:rsidRPr="002078C4">
        <w:rPr>
          <w:b/>
        </w:rPr>
        <w:t>:</w:t>
      </w:r>
    </w:p>
    <w:p w:rsidRPr="002078C4" w:rsidR="00BD5317" w:rsidP="00F85EE5" w:rsidRDefault="002B345A" w14:paraId="77F0C54C" w14:textId="77777777">
      <w:pPr>
        <w:pStyle w:val="bullet"/>
        <w:ind w:left="720"/>
      </w:pPr>
      <w:r w:rsidRPr="002078C4">
        <w:t xml:space="preserve">Lead Institution </w:t>
      </w:r>
    </w:p>
    <w:p w:rsidRPr="002078C4" w:rsidR="00BD5317" w:rsidP="00F85EE5" w:rsidRDefault="002B345A" w14:paraId="6ACDE1ED" w14:textId="77777777">
      <w:pPr>
        <w:pStyle w:val="bullet"/>
        <w:ind w:left="720"/>
      </w:pPr>
      <w:r w:rsidRPr="002078C4">
        <w:t xml:space="preserve">Core Partner </w:t>
      </w:r>
    </w:p>
    <w:p w:rsidRPr="002078C4" w:rsidR="00BD5317" w:rsidP="00F85EE5" w:rsidRDefault="002B345A" w14:paraId="776141E5" w14:textId="77777777">
      <w:pPr>
        <w:pStyle w:val="bullet"/>
        <w:ind w:left="720"/>
      </w:pPr>
      <w:r w:rsidRPr="002078C4">
        <w:t>Collaborating Institution</w:t>
      </w:r>
    </w:p>
    <w:p w:rsidRPr="002078C4" w:rsidR="00BD5317" w:rsidP="00F85EE5" w:rsidRDefault="002B345A" w14:paraId="6929F7AF" w14:textId="77777777">
      <w:pPr>
        <w:pStyle w:val="bullet"/>
        <w:ind w:left="720"/>
      </w:pPr>
      <w:r w:rsidRPr="002078C4">
        <w:t xml:space="preserve">Foreign Partner </w:t>
      </w:r>
    </w:p>
    <w:p w:rsidRPr="002078C4" w:rsidR="00BD5317" w:rsidP="00F85EE5" w:rsidRDefault="002B345A" w14:paraId="0A0FDA68" w14:textId="77777777">
      <w:pPr>
        <w:pStyle w:val="bullet"/>
        <w:ind w:left="720"/>
      </w:pPr>
      <w:r w:rsidRPr="002078C4">
        <w:t xml:space="preserve">Non-ERC Institution Providing REU </w:t>
      </w:r>
      <w:r w:rsidRPr="002078C4" w:rsidR="00D60736">
        <w:t>S</w:t>
      </w:r>
      <w:r w:rsidRPr="002078C4">
        <w:t xml:space="preserve">tudents </w:t>
      </w:r>
    </w:p>
    <w:p w:rsidRPr="002078C4" w:rsidR="00D60736" w:rsidP="00F85EE5" w:rsidRDefault="00D60736" w14:paraId="1D3A757D" w14:textId="77777777">
      <w:pPr>
        <w:pStyle w:val="bullet"/>
        <w:ind w:left="720"/>
      </w:pPr>
      <w:r w:rsidRPr="002078C4">
        <w:t>Community College</w:t>
      </w:r>
    </w:p>
    <w:p w:rsidRPr="002078C4" w:rsidR="00BD5317" w:rsidP="00F85EE5" w:rsidRDefault="002B345A" w14:paraId="66BA0E9B" w14:textId="77777777">
      <w:pPr>
        <w:pStyle w:val="bullet"/>
        <w:ind w:left="720"/>
      </w:pPr>
      <w:r w:rsidRPr="002078C4">
        <w:t>Pre</w:t>
      </w:r>
      <w:r w:rsidRPr="002078C4" w:rsidR="00A97BCE">
        <w:t>-</w:t>
      </w:r>
      <w:r w:rsidRPr="002078C4" w:rsidR="00D60736">
        <w:t>c</w:t>
      </w:r>
      <w:r w:rsidRPr="002078C4">
        <w:t>ollege Partner (include number of Young Scholars)</w:t>
      </w:r>
    </w:p>
    <w:p w:rsidRPr="002078C4" w:rsidR="00E66EAB" w:rsidP="00F85EE5" w:rsidRDefault="00E66EAB" w14:paraId="0ACF341E" w14:textId="77777777">
      <w:pPr>
        <w:pStyle w:val="bullet"/>
        <w:ind w:left="720"/>
      </w:pPr>
      <w:r w:rsidRPr="002078C4">
        <w:t>Diversity Alliance (</w:t>
      </w:r>
      <w:r w:rsidRPr="002078C4" w:rsidR="00D60736">
        <w:t xml:space="preserve">i.e., </w:t>
      </w:r>
      <w:r w:rsidRPr="002078C4" w:rsidR="003D2280">
        <w:t xml:space="preserve">ADVANCE, </w:t>
      </w:r>
      <w:r w:rsidRPr="002078C4">
        <w:t xml:space="preserve">AGEP, CREST, </w:t>
      </w:r>
      <w:r w:rsidRPr="002078C4" w:rsidR="003D2280">
        <w:t xml:space="preserve">HBCU-UP, </w:t>
      </w:r>
      <w:r w:rsidRPr="002078C4">
        <w:t xml:space="preserve">LSAMP, </w:t>
      </w:r>
      <w:r w:rsidRPr="002078C4" w:rsidR="003D2280">
        <w:t xml:space="preserve">LSAMP-BD, RDE, </w:t>
      </w:r>
      <w:r w:rsidRPr="002078C4">
        <w:t>TCUP and other NSF diversity programs)</w:t>
      </w:r>
    </w:p>
    <w:p w:rsidRPr="002078C4" w:rsidR="003D2280" w:rsidP="003D2280" w:rsidRDefault="003D2280" w14:paraId="4A0F1447" w14:textId="77777777">
      <w:pPr>
        <w:pStyle w:val="Default"/>
      </w:pPr>
    </w:p>
    <w:p w:rsidRPr="002078C4" w:rsidR="00B30C26" w:rsidP="00B30C26" w:rsidRDefault="000442C5" w14:paraId="3F89B62B" w14:textId="028A82A2">
      <w:r w:rsidRPr="002078C4">
        <w:t>F</w:t>
      </w:r>
      <w:r w:rsidRPr="002078C4" w:rsidR="00B30C26">
        <w:t xml:space="preserve">or AGEP, CREST, LSAMP, or TCUP programs, to add a new alliance, select </w:t>
      </w:r>
      <w:r w:rsidRPr="002078C4" w:rsidR="00B30C26">
        <w:rPr>
          <w:b/>
        </w:rPr>
        <w:t>diversity alliance.</w:t>
      </w:r>
      <w:r w:rsidRPr="002078C4" w:rsidR="00B30C26">
        <w:t xml:space="preserve"> In the next field, select the type of diversity alliance. If diversity alliance is not one of the types previously mentioned, select </w:t>
      </w:r>
      <w:r w:rsidRPr="002078C4" w:rsidR="00B30C26">
        <w:rPr>
          <w:b/>
        </w:rPr>
        <w:t xml:space="preserve">other diversity </w:t>
      </w:r>
      <w:r w:rsidRPr="002078C4" w:rsidR="00EC5D5C">
        <w:rPr>
          <w:b/>
        </w:rPr>
        <w:t>alliance,</w:t>
      </w:r>
      <w:r w:rsidRPr="002078C4" w:rsidR="00B30C26">
        <w:t xml:space="preserve"> and enter the name of the alliance in the text box. Then, indicate whether this alliance has personnel data to report. Select all other details that apply to the alliance, as well as the primary location of the alliance and then click on </w:t>
      </w:r>
      <w:r w:rsidRPr="002078C4" w:rsidR="00B30C26">
        <w:rPr>
          <w:b/>
        </w:rPr>
        <w:t xml:space="preserve">Save. </w:t>
      </w:r>
      <w:r w:rsidRPr="002078C4" w:rsidR="00B30C26">
        <w:t xml:space="preserve">In a case where the lead or partner university is also the diversity alliance, the alliance may </w:t>
      </w:r>
      <w:r w:rsidRPr="002078C4" w:rsidR="00B30C26">
        <w:rPr>
          <w:u w:val="single"/>
        </w:rPr>
        <w:t>only</w:t>
      </w:r>
      <w:r w:rsidRPr="002078C4" w:rsidR="00B30C26">
        <w:t xml:space="preserve"> be listed if there is a student from the alliance participating in ERC act</w:t>
      </w:r>
      <w:r w:rsidRPr="002078C4">
        <w:t>ivities in that reporting year.</w:t>
      </w:r>
    </w:p>
    <w:p w:rsidR="006B2648" w:rsidP="000442C5" w:rsidRDefault="006B2648" w14:paraId="211E6950" w14:textId="77777777">
      <w:pPr>
        <w:rPr>
          <w:b/>
        </w:rPr>
      </w:pPr>
    </w:p>
    <w:p w:rsidRPr="002078C4" w:rsidR="00B30C26" w:rsidP="000442C5" w:rsidRDefault="00B30C26" w14:paraId="26BAE5CD" w14:textId="77777777">
      <w:pPr>
        <w:rPr>
          <w:b/>
        </w:rPr>
      </w:pPr>
      <w:r w:rsidRPr="002078C4">
        <w:rPr>
          <w:b/>
        </w:rPr>
        <w:lastRenderedPageBreak/>
        <w:t>Institution Name</w:t>
      </w:r>
    </w:p>
    <w:p w:rsidRPr="002078C4" w:rsidR="003D2280" w:rsidP="003D2280" w:rsidRDefault="00B30C26" w14:paraId="6B0EA4BD" w14:textId="77777777">
      <w:pPr>
        <w:spacing w:after="0"/>
      </w:pPr>
      <w:r w:rsidRPr="002078C4">
        <w:t>For r</w:t>
      </w:r>
      <w:r w:rsidRPr="002078C4" w:rsidR="003D2280">
        <w:t xml:space="preserve">eturning </w:t>
      </w:r>
      <w:r w:rsidRPr="002078C4">
        <w:t>institutions, you will</w:t>
      </w:r>
      <w:r w:rsidRPr="002078C4" w:rsidR="003D2280">
        <w:t xml:space="preserve"> need to click on </w:t>
      </w:r>
      <w:r w:rsidRPr="002078C4" w:rsidR="003D2280">
        <w:rPr>
          <w:b/>
        </w:rPr>
        <w:t>Save</w:t>
      </w:r>
      <w:r w:rsidRPr="002078C4" w:rsidR="003D2280">
        <w:t xml:space="preserve"> to update the record’s status to Complete.</w:t>
      </w:r>
    </w:p>
    <w:p w:rsidRPr="002078C4" w:rsidR="003D2280" w:rsidP="003D2280" w:rsidRDefault="003D2280" w14:paraId="2BD2DA80" w14:textId="77777777">
      <w:pPr>
        <w:spacing w:after="0"/>
        <w:rPr>
          <w:b/>
        </w:rPr>
      </w:pPr>
    </w:p>
    <w:p w:rsidRPr="002078C4" w:rsidR="003D2280" w:rsidP="003D2280" w:rsidRDefault="003D2280" w14:paraId="53153372" w14:textId="77777777">
      <w:r w:rsidRPr="002078C4">
        <w:t>NOTE: Do not enter an institution in this section unless a documented formal relationship is in place with a Diversity Alliance. Ideally, there will be students from the institution in addition to a formal relationship, but the system allows an entry for the institution without a student.</w:t>
      </w:r>
    </w:p>
    <w:p w:rsidRPr="002078C4" w:rsidR="003D2280" w:rsidP="003D2280" w:rsidRDefault="003D2280" w14:paraId="6F63792C" w14:textId="77777777">
      <w:r w:rsidRPr="002078C4">
        <w:t xml:space="preserve">Diversity Alliances, along with lead institutions, core partners, non-ERC institutions providing REU students, and other NSF Diversity Program awardee institutions, will be listed in </w:t>
      </w:r>
      <w:r w:rsidR="00075B87">
        <w:t xml:space="preserve">the </w:t>
      </w:r>
      <w:r w:rsidR="00075B87">
        <w:rPr>
          <w:i/>
          <w:iCs/>
        </w:rPr>
        <w:t xml:space="preserve">ERC Personnel </w:t>
      </w:r>
      <w:r w:rsidRPr="002078C4">
        <w:t xml:space="preserve">table in the Demographics section so that personnel details can be reported for each institution. </w:t>
      </w:r>
    </w:p>
    <w:p w:rsidR="004D2A63" w:rsidP="00E66EAB" w:rsidRDefault="006E507B" w14:paraId="562C883E" w14:textId="77777777">
      <w:pPr>
        <w:pStyle w:val="Default"/>
        <w:rPr>
          <w:rFonts w:ascii="Times New Roman" w:hAnsi="Times New Roman" w:cs="Times New Roman"/>
          <w:b/>
        </w:rPr>
      </w:pPr>
      <w:r w:rsidRPr="002078C4">
        <w:rPr>
          <w:rFonts w:ascii="Times New Roman" w:hAnsi="Times New Roman" w:cs="Times New Roman"/>
          <w:b/>
        </w:rPr>
        <w:t>Demographic Data</w:t>
      </w:r>
    </w:p>
    <w:p w:rsidRPr="002078C4" w:rsidR="00075B87" w:rsidP="00E66EAB" w:rsidRDefault="00075B87" w14:paraId="057384B9" w14:textId="77777777">
      <w:pPr>
        <w:pStyle w:val="Default"/>
        <w:rPr>
          <w:rFonts w:ascii="Times New Roman" w:hAnsi="Times New Roman" w:cs="Times New Roman"/>
          <w:b/>
        </w:rPr>
      </w:pPr>
    </w:p>
    <w:p w:rsidRPr="002078C4" w:rsidR="00E66EAB" w:rsidP="00E66EAB" w:rsidRDefault="00E63988" w14:paraId="3BB76AA6" w14:textId="77777777">
      <w:pPr>
        <w:pStyle w:val="Default"/>
        <w:rPr>
          <w:rFonts w:ascii="Times New Roman" w:hAnsi="Times New Roman" w:cs="Times New Roman"/>
        </w:rPr>
      </w:pPr>
      <w:r w:rsidRPr="002078C4">
        <w:rPr>
          <w:rFonts w:ascii="Times New Roman" w:hAnsi="Times New Roman" w:cs="Times New Roman"/>
        </w:rPr>
        <w:t xml:space="preserve">Indicate whether </w:t>
      </w:r>
      <w:r w:rsidRPr="002078C4" w:rsidR="00E66EAB">
        <w:rPr>
          <w:rFonts w:ascii="Times New Roman" w:hAnsi="Times New Roman" w:cs="Times New Roman"/>
        </w:rPr>
        <w:t xml:space="preserve">personnel </w:t>
      </w:r>
      <w:r w:rsidRPr="002078C4">
        <w:rPr>
          <w:rFonts w:ascii="Times New Roman" w:hAnsi="Times New Roman" w:cs="Times New Roman"/>
        </w:rPr>
        <w:t>will be reported.</w:t>
      </w:r>
      <w:r w:rsidRPr="002078C4" w:rsidR="00E66EAB">
        <w:rPr>
          <w:rFonts w:ascii="Times New Roman" w:hAnsi="Times New Roman" w:cs="Times New Roman"/>
        </w:rPr>
        <w:t xml:space="preserve"> In ERCWeb</w:t>
      </w:r>
      <w:r w:rsidRPr="002078C4" w:rsidR="00F965DF">
        <w:rPr>
          <w:rFonts w:ascii="Times New Roman" w:hAnsi="Times New Roman" w:cs="Times New Roman"/>
        </w:rPr>
        <w:t>,</w:t>
      </w:r>
      <w:r w:rsidRPr="002078C4" w:rsidR="00E66EAB">
        <w:rPr>
          <w:rFonts w:ascii="Times New Roman" w:hAnsi="Times New Roman" w:cs="Times New Roman"/>
        </w:rPr>
        <w:t xml:space="preserve"> each institution entered in the “</w:t>
      </w:r>
      <w:r w:rsidRPr="002078C4" w:rsidR="00F965DF">
        <w:rPr>
          <w:rFonts w:ascii="Times New Roman" w:hAnsi="Times New Roman" w:cs="Times New Roman"/>
        </w:rPr>
        <w:t xml:space="preserve">Academic </w:t>
      </w:r>
      <w:r w:rsidRPr="002078C4" w:rsidR="00E66EAB">
        <w:rPr>
          <w:rFonts w:ascii="Times New Roman" w:hAnsi="Times New Roman" w:cs="Times New Roman"/>
        </w:rPr>
        <w:t xml:space="preserve">Institutions” section is assumed to have associated personnel that need to be reported </w:t>
      </w:r>
      <w:r w:rsidRPr="002078C4" w:rsidR="00F965DF">
        <w:rPr>
          <w:rFonts w:ascii="Times New Roman" w:hAnsi="Times New Roman" w:cs="Times New Roman"/>
        </w:rPr>
        <w:t>under Personnel\Demographic and Occupational Data.</w:t>
      </w:r>
      <w:r w:rsidR="003D15B3">
        <w:rPr>
          <w:rFonts w:ascii="Times New Roman" w:hAnsi="Times New Roman" w:cs="Times New Roman"/>
        </w:rPr>
        <w:t xml:space="preserve"> </w:t>
      </w:r>
      <w:r w:rsidRPr="002078C4" w:rsidR="00E66EAB">
        <w:rPr>
          <w:rFonts w:ascii="Times New Roman" w:hAnsi="Times New Roman" w:cs="Times New Roman"/>
        </w:rPr>
        <w:t xml:space="preserve">Your Center may partner with institutions that do not have associated personnel, such as a high school or school district. When editing the record for one of these institutions, select the radio button labeled “Formal relationship exists but </w:t>
      </w:r>
      <w:r w:rsidRPr="002078C4" w:rsidR="00E66EAB">
        <w:rPr>
          <w:rFonts w:ascii="Times New Roman" w:hAnsi="Times New Roman" w:cs="Times New Roman"/>
          <w:b/>
          <w:bCs/>
        </w:rPr>
        <w:t xml:space="preserve">no personnel </w:t>
      </w:r>
      <w:r w:rsidRPr="002078C4" w:rsidR="00E66EAB">
        <w:rPr>
          <w:rFonts w:ascii="Times New Roman" w:hAnsi="Times New Roman" w:cs="Times New Roman"/>
        </w:rPr>
        <w:t>will be reported for this year.” ERCWeb will not require personnel or demographic data to be entered for institutions with this option selected.</w:t>
      </w:r>
    </w:p>
    <w:p w:rsidRPr="002078C4" w:rsidR="00E66EAB" w:rsidP="00E66EAB" w:rsidRDefault="00E66EAB" w14:paraId="06833A0D" w14:textId="77777777">
      <w:pPr>
        <w:pStyle w:val="Default"/>
        <w:rPr>
          <w:rFonts w:ascii="Times New Roman" w:hAnsi="Times New Roman" w:cs="Times New Roman"/>
        </w:rPr>
      </w:pPr>
    </w:p>
    <w:p w:rsidRPr="002078C4" w:rsidR="00E66EAB" w:rsidP="00E66EAB" w:rsidRDefault="00B30C26" w14:paraId="7356ACBB" w14:textId="77777777">
      <w:pPr>
        <w:spacing w:after="0"/>
      </w:pPr>
      <w:r w:rsidRPr="002078C4">
        <w:rPr>
          <w:iCs/>
        </w:rPr>
        <w:t>NOTE</w:t>
      </w:r>
      <w:r w:rsidRPr="002078C4" w:rsidR="00E66EAB">
        <w:rPr>
          <w:iCs/>
        </w:rPr>
        <w:t>:</w:t>
      </w:r>
      <w:r w:rsidRPr="002078C4" w:rsidR="00E66EAB">
        <w:rPr>
          <w:i/>
          <w:iCs/>
        </w:rPr>
        <w:t xml:space="preserve"> </w:t>
      </w:r>
      <w:r w:rsidRPr="002078C4" w:rsidR="00E66EAB">
        <w:t xml:space="preserve">Personnel connected with institutions are entered </w:t>
      </w:r>
      <w:r w:rsidRPr="002078C4" w:rsidR="00C52822">
        <w:t>i</w:t>
      </w:r>
      <w:r w:rsidRPr="002078C4" w:rsidR="00E66EAB">
        <w:t xml:space="preserve">n the Personnel or Research </w:t>
      </w:r>
      <w:r w:rsidRPr="002078C4" w:rsidR="00C52822">
        <w:t>section.</w:t>
      </w:r>
    </w:p>
    <w:p w:rsidRPr="002078C4" w:rsidR="00E66EAB" w:rsidP="00E66EAB" w:rsidRDefault="00E66EAB" w14:paraId="5F2D81FC" w14:textId="77777777">
      <w:pPr>
        <w:spacing w:after="0"/>
      </w:pPr>
    </w:p>
    <w:p w:rsidRPr="002078C4" w:rsidR="004D2A63" w:rsidP="002C438E" w:rsidRDefault="00E10226" w14:paraId="6FE08AB8" w14:textId="77777777">
      <w:pPr>
        <w:rPr>
          <w:b/>
        </w:rPr>
      </w:pPr>
      <w:r w:rsidRPr="002078C4">
        <w:rPr>
          <w:b/>
        </w:rPr>
        <w:t>Number of Young Scholars</w:t>
      </w:r>
    </w:p>
    <w:p w:rsidRPr="002078C4" w:rsidR="002C438E" w:rsidP="002C438E" w:rsidRDefault="00C52822" w14:paraId="14369D72" w14:textId="77777777">
      <w:r w:rsidRPr="002078C4">
        <w:t>For pre-college partners –</w:t>
      </w:r>
      <w:r w:rsidRPr="002078C4" w:rsidR="002C438E">
        <w:t xml:space="preserve"> </w:t>
      </w:r>
      <w:r w:rsidRPr="002078C4">
        <w:t>i</w:t>
      </w:r>
      <w:r w:rsidRPr="002078C4" w:rsidR="002C438E">
        <w:t xml:space="preserve">ndicate the number of Young Scholars associated with </w:t>
      </w:r>
      <w:r w:rsidRPr="002078C4">
        <w:t>the institution</w:t>
      </w:r>
      <w:r w:rsidRPr="002078C4" w:rsidR="000E6029">
        <w:t xml:space="preserve">. </w:t>
      </w:r>
      <w:r w:rsidRPr="002078C4" w:rsidR="007A7D55">
        <w:t xml:space="preserve">If there are no Young Scholars to report, </w:t>
      </w:r>
      <w:r w:rsidRPr="002078C4" w:rsidR="002C438E">
        <w:t xml:space="preserve">the system will allow you to enter </w:t>
      </w:r>
      <w:r w:rsidRPr="002078C4" w:rsidR="006A3CCE">
        <w:t>“</w:t>
      </w:r>
      <w:r w:rsidRPr="002078C4" w:rsidR="002C438E">
        <w:t>0</w:t>
      </w:r>
      <w:r w:rsidRPr="002078C4" w:rsidR="006A3CCE">
        <w:t>.”</w:t>
      </w:r>
      <w:r w:rsidRPr="002078C4" w:rsidR="007A7D55">
        <w:t xml:space="preserve"> </w:t>
      </w:r>
    </w:p>
    <w:p w:rsidRPr="002078C4" w:rsidR="00754C92" w:rsidP="00637D64" w:rsidRDefault="00F77333" w14:paraId="0E42E7C6" w14:textId="77777777">
      <w:r w:rsidRPr="002078C4">
        <w:rPr>
          <w:b/>
        </w:rPr>
        <w:t>Other D</w:t>
      </w:r>
      <w:r w:rsidRPr="002078C4" w:rsidR="00754C92">
        <w:rPr>
          <w:b/>
        </w:rPr>
        <w:t>etails</w:t>
      </w:r>
      <w:r w:rsidRPr="002078C4" w:rsidR="008E22A6">
        <w:t xml:space="preserve"> (check all that apply)</w:t>
      </w:r>
    </w:p>
    <w:p w:rsidRPr="002078C4" w:rsidR="005679EB" w:rsidP="00382FE0" w:rsidRDefault="005679EB" w14:paraId="37C243BD" w14:textId="77777777">
      <w:r w:rsidRPr="002078C4">
        <w:t xml:space="preserve">The U.S. Department of Education maintains lists of Postsecondary Institutions Enrolling Populations with Significant Percentages of Minority Students, available at </w:t>
      </w:r>
      <w:hyperlink w:history="1" r:id="rId16">
        <w:r w:rsidRPr="002078C4" w:rsidR="008E22A6">
          <w:rPr>
            <w:rStyle w:val="Hyperlink"/>
          </w:rPr>
          <w:t>http://www2.ed.gov/ about/offices/list/</w:t>
        </w:r>
        <w:proofErr w:type="spellStart"/>
        <w:r w:rsidRPr="002078C4" w:rsidR="008E22A6">
          <w:rPr>
            <w:rStyle w:val="Hyperlink"/>
          </w:rPr>
          <w:t>ocr</w:t>
        </w:r>
        <w:proofErr w:type="spellEnd"/>
        <w:r w:rsidRPr="002078C4" w:rsidR="008E22A6">
          <w:rPr>
            <w:rStyle w:val="Hyperlink"/>
          </w:rPr>
          <w:t>/edlite-minorityinst.html</w:t>
        </w:r>
      </w:hyperlink>
      <w:r w:rsidRPr="002078C4" w:rsidR="00382FE0">
        <w:t>.</w:t>
      </w:r>
      <w:r w:rsidRPr="002078C4">
        <w:t xml:space="preserve"> This list includes the following classifications</w:t>
      </w:r>
      <w:r w:rsidRPr="002078C4" w:rsidR="00FB1D08">
        <w:t>:</w:t>
      </w:r>
    </w:p>
    <w:p w:rsidRPr="002078C4" w:rsidR="00643A0D" w:rsidP="00F85EE5" w:rsidRDefault="003254C4" w14:paraId="32AD74F7" w14:textId="77777777">
      <w:pPr>
        <w:pStyle w:val="bullet"/>
        <w:ind w:left="720"/>
      </w:pPr>
      <w:hyperlink w:history="1" r:id="rId17">
        <w:r w:rsidRPr="002078C4" w:rsidR="00643A0D">
          <w:rPr>
            <w:rStyle w:val="Hyperlink"/>
          </w:rPr>
          <w:t>Alaska Native-Serving Institutions</w:t>
        </w:r>
      </w:hyperlink>
      <w:r w:rsidRPr="002078C4" w:rsidR="00643A0D">
        <w:t xml:space="preserve"> </w:t>
      </w:r>
    </w:p>
    <w:p w:rsidRPr="002078C4" w:rsidR="00643A0D" w:rsidP="00F85EE5" w:rsidRDefault="003254C4" w14:paraId="436CF043" w14:textId="77777777">
      <w:pPr>
        <w:pStyle w:val="bullet"/>
        <w:ind w:left="720"/>
      </w:pPr>
      <w:hyperlink w:history="1" r:id="rId18">
        <w:r w:rsidRPr="002078C4" w:rsidR="00F9372F">
          <w:rPr>
            <w:rStyle w:val="Hyperlink"/>
          </w:rPr>
          <w:t>American Indian Tribally Controlled Colleges and Universities</w:t>
        </w:r>
      </w:hyperlink>
    </w:p>
    <w:p w:rsidRPr="002078C4" w:rsidR="00643A0D" w:rsidP="00F85EE5" w:rsidRDefault="003254C4" w14:paraId="454A0D96" w14:textId="77777777">
      <w:pPr>
        <w:pStyle w:val="bullet"/>
        <w:ind w:left="720"/>
      </w:pPr>
      <w:hyperlink w:history="1" r:id="rId19">
        <w:r w:rsidRPr="002078C4" w:rsidR="004C5A83">
          <w:rPr>
            <w:rStyle w:val="Hyperlink"/>
          </w:rPr>
          <w:t>Asian American and Native American Pacific Islander-Serving Institutions (AANAPISIs)</w:t>
        </w:r>
      </w:hyperlink>
    </w:p>
    <w:p w:rsidRPr="002078C4" w:rsidR="00643A0D" w:rsidP="00F85EE5" w:rsidRDefault="003254C4" w14:paraId="44F805C3" w14:textId="77777777">
      <w:pPr>
        <w:pStyle w:val="bullet"/>
        <w:ind w:left="720"/>
      </w:pPr>
      <w:hyperlink w:history="1" r:id="rId20">
        <w:r w:rsidRPr="002078C4" w:rsidR="004C5A83">
          <w:rPr>
            <w:rStyle w:val="Hyperlink"/>
          </w:rPr>
          <w:t>High Hispanic Enrollment</w:t>
        </w:r>
      </w:hyperlink>
    </w:p>
    <w:p w:rsidRPr="002078C4" w:rsidR="00643A0D" w:rsidP="00F85EE5" w:rsidRDefault="003254C4" w14:paraId="7A01F49C" w14:textId="77777777">
      <w:pPr>
        <w:pStyle w:val="bullet"/>
        <w:ind w:left="720"/>
      </w:pPr>
      <w:hyperlink w:history="1" r:id="rId21">
        <w:r w:rsidRPr="002078C4" w:rsidR="004C5A83">
          <w:rPr>
            <w:rStyle w:val="Hyperlink"/>
          </w:rPr>
          <w:t>Hispanic-Serving Institutions (HSIs)</w:t>
        </w:r>
      </w:hyperlink>
    </w:p>
    <w:p w:rsidRPr="002078C4" w:rsidR="00643A0D" w:rsidP="00F85EE5" w:rsidRDefault="003254C4" w14:paraId="3811FEA8" w14:textId="77777777">
      <w:pPr>
        <w:pStyle w:val="bullet"/>
        <w:ind w:left="720"/>
      </w:pPr>
      <w:hyperlink w:history="1" r:id="rId22">
        <w:r w:rsidRPr="002078C4" w:rsidR="004C5A83">
          <w:rPr>
            <w:rStyle w:val="Hyperlink"/>
          </w:rPr>
          <w:t>Historically Black Colleges and Universities (HBCUs)</w:t>
        </w:r>
      </w:hyperlink>
    </w:p>
    <w:p w:rsidRPr="002078C4" w:rsidR="00643A0D" w:rsidP="00F85EE5" w:rsidRDefault="003254C4" w14:paraId="256341C8" w14:textId="77777777">
      <w:pPr>
        <w:pStyle w:val="bullet"/>
        <w:ind w:left="720"/>
      </w:pPr>
      <w:hyperlink w:history="1" r:id="rId23">
        <w:r w:rsidRPr="002078C4" w:rsidR="004C5A83">
          <w:rPr>
            <w:rStyle w:val="Hyperlink"/>
          </w:rPr>
          <w:t>Minority Institutions</w:t>
        </w:r>
      </w:hyperlink>
    </w:p>
    <w:p w:rsidRPr="002078C4" w:rsidR="00643A0D" w:rsidP="00F85EE5" w:rsidRDefault="003254C4" w14:paraId="6BDF6BD2" w14:textId="77777777">
      <w:pPr>
        <w:pStyle w:val="bullet"/>
        <w:ind w:left="720"/>
      </w:pPr>
      <w:hyperlink w:history="1" r:id="rId24">
        <w:r w:rsidRPr="002078C4" w:rsidR="004C5A83">
          <w:rPr>
            <w:rStyle w:val="Hyperlink"/>
          </w:rPr>
          <w:t>Native American-Serving, Nontribal Institutions</w:t>
        </w:r>
      </w:hyperlink>
    </w:p>
    <w:p w:rsidRPr="002078C4" w:rsidR="00643A0D" w:rsidP="00F85EE5" w:rsidRDefault="003254C4" w14:paraId="75385325" w14:textId="77777777">
      <w:pPr>
        <w:pStyle w:val="bullet"/>
        <w:ind w:left="720"/>
      </w:pPr>
      <w:hyperlink w:history="1" r:id="rId25">
        <w:r w:rsidRPr="002078C4" w:rsidR="004C5A83">
          <w:rPr>
            <w:rStyle w:val="Hyperlink"/>
          </w:rPr>
          <w:t>Native Hawaiian-Serving Institutions</w:t>
        </w:r>
      </w:hyperlink>
    </w:p>
    <w:p w:rsidRPr="002078C4" w:rsidR="00643A0D" w:rsidP="00F85EE5" w:rsidRDefault="003254C4" w14:paraId="0CDA9606" w14:textId="77777777">
      <w:pPr>
        <w:pStyle w:val="bullet"/>
        <w:ind w:left="720"/>
        <w:rPr>
          <w:rStyle w:val="Hyperlink"/>
          <w:color w:val="auto"/>
        </w:rPr>
      </w:pPr>
      <w:hyperlink w:history="1" r:id="rId26">
        <w:r w:rsidRPr="002078C4" w:rsidR="004C5A83">
          <w:rPr>
            <w:rStyle w:val="Hyperlink"/>
          </w:rPr>
          <w:t>Predominantly Black Institutions (PBIs)</w:t>
        </w:r>
      </w:hyperlink>
    </w:p>
    <w:p w:rsidR="00F85EE5" w:rsidP="00643A0D" w:rsidRDefault="00F85EE5" w14:paraId="38BA2717" w14:textId="77777777"/>
    <w:p w:rsidRPr="002078C4" w:rsidR="00643A0D" w:rsidP="00643A0D" w:rsidRDefault="00643A0D" w14:paraId="587A7F10" w14:textId="77777777">
      <w:r w:rsidRPr="002078C4">
        <w:lastRenderedPageBreak/>
        <w:t>In addition, the ERC program includes the following classifications:</w:t>
      </w:r>
    </w:p>
    <w:p w:rsidRPr="002078C4" w:rsidR="00BD5317" w:rsidP="00F85EE5" w:rsidRDefault="002B345A" w14:paraId="6E695D41" w14:textId="77777777">
      <w:pPr>
        <w:pStyle w:val="bullet"/>
        <w:ind w:left="720"/>
      </w:pPr>
      <w:r w:rsidRPr="002078C4">
        <w:t xml:space="preserve">Has predominantly female students </w:t>
      </w:r>
    </w:p>
    <w:p w:rsidRPr="002078C4" w:rsidR="00BD5317" w:rsidP="00F85EE5" w:rsidRDefault="002B345A" w14:paraId="5B2B7BA6" w14:textId="77777777">
      <w:pPr>
        <w:pStyle w:val="bulletLAST"/>
        <w:ind w:left="720"/>
      </w:pPr>
      <w:r w:rsidRPr="002078C4">
        <w:t xml:space="preserve">Has </w:t>
      </w:r>
      <w:proofErr w:type="gramStart"/>
      <w:r w:rsidRPr="002078C4">
        <w:t xml:space="preserve">a </w:t>
      </w:r>
      <w:r w:rsidRPr="002078C4" w:rsidR="006A3CCE">
        <w:t>large number of</w:t>
      </w:r>
      <w:proofErr w:type="gramEnd"/>
      <w:r w:rsidRPr="002078C4" w:rsidR="006A3CCE">
        <w:t xml:space="preserve"> underrepresented minority students in engineering </w:t>
      </w:r>
      <w:r w:rsidRPr="002078C4" w:rsidR="0027192D">
        <w:t>(LNURM)</w:t>
      </w:r>
    </w:p>
    <w:p w:rsidRPr="002078C4" w:rsidR="00754C92" w:rsidP="009C2AA5" w:rsidRDefault="00BD5317" w14:paraId="2E338505" w14:textId="77777777">
      <w:r w:rsidRPr="002078C4">
        <w:t xml:space="preserve">Also provide the </w:t>
      </w:r>
      <w:r w:rsidRPr="002078C4" w:rsidR="00B679B7">
        <w:t xml:space="preserve">country, </w:t>
      </w:r>
      <w:r w:rsidRPr="002078C4" w:rsidR="006A3CCE">
        <w:t>city</w:t>
      </w:r>
      <w:r w:rsidRPr="002078C4">
        <w:t>,</w:t>
      </w:r>
      <w:r w:rsidRPr="002078C4" w:rsidR="00B679B7">
        <w:t xml:space="preserve"> and</w:t>
      </w:r>
      <w:r w:rsidRPr="002078C4">
        <w:t xml:space="preserve"> </w:t>
      </w:r>
      <w:r w:rsidRPr="002078C4" w:rsidR="00B679B7">
        <w:t>s</w:t>
      </w:r>
      <w:r w:rsidRPr="002078C4" w:rsidR="009C2AA5">
        <w:t>tate</w:t>
      </w:r>
      <w:r w:rsidRPr="002078C4" w:rsidR="006A3CCE">
        <w:t xml:space="preserve"> </w:t>
      </w:r>
      <w:r w:rsidRPr="002078C4">
        <w:t>of the academic institution.</w:t>
      </w:r>
    </w:p>
    <w:p w:rsidRPr="002078C4" w:rsidR="00F77333" w:rsidP="00637D64" w:rsidRDefault="00F77333" w14:paraId="0982D202" w14:textId="77777777">
      <w:r w:rsidRPr="002078C4">
        <w:t xml:space="preserve">After you have entered this information, click on </w:t>
      </w:r>
      <w:r w:rsidRPr="002078C4">
        <w:rPr>
          <w:b/>
        </w:rPr>
        <w:t>Save.</w:t>
      </w:r>
    </w:p>
    <w:p w:rsidRPr="002078C4" w:rsidR="00E63988" w:rsidP="00F4183A" w:rsidRDefault="00E63988" w14:paraId="7ABF4B3F" w14:textId="77777777">
      <w:pPr>
        <w:pStyle w:val="Heading3"/>
        <w:rPr>
          <w:lang w:val="en-US"/>
        </w:rPr>
      </w:pPr>
      <w:bookmarkStart w:name="_Toc326930086" w:id="111"/>
      <w:bookmarkStart w:name="_Toc367446147" w:id="112"/>
      <w:bookmarkStart w:name="_Toc367971350" w:id="113"/>
      <w:bookmarkStart w:name="_Toc63953623" w:id="114"/>
      <w:r w:rsidRPr="002078C4">
        <w:rPr>
          <w:lang w:val="en-US"/>
        </w:rPr>
        <w:t>Delete Institution Data</w:t>
      </w:r>
      <w:bookmarkEnd w:id="111"/>
      <w:bookmarkEnd w:id="112"/>
      <w:bookmarkEnd w:id="113"/>
      <w:bookmarkEnd w:id="114"/>
    </w:p>
    <w:p w:rsidR="00400F2A" w:rsidP="00637D64" w:rsidRDefault="00B679B7" w14:paraId="17B6BCC1" w14:textId="77777777">
      <w:r w:rsidRPr="002078C4">
        <w:t>To delete an institution, from the Academic Institutions screen click on Delete in the row for that institution.</w:t>
      </w:r>
      <w:r w:rsidRPr="002078C4" w:rsidR="00784B20">
        <w:t xml:space="preserve"> A warning screen appears, giving you the opportunity to either cancel the operation or delete the institution and the </w:t>
      </w:r>
      <w:r w:rsidRPr="002078C4" w:rsidR="00E63988">
        <w:t xml:space="preserve">personnel record </w:t>
      </w:r>
      <w:r w:rsidRPr="002078C4" w:rsidR="00784B20">
        <w:t>associated with that institution</w:t>
      </w:r>
      <w:r w:rsidRPr="002078C4" w:rsidR="000442C5">
        <w:t>.</w:t>
      </w:r>
    </w:p>
    <w:p w:rsidR="00F77333" w:rsidP="00637D64" w:rsidRDefault="00400F2A" w14:paraId="5873FE2C" w14:textId="77777777">
      <w:r>
        <w:br w:type="page"/>
      </w:r>
    </w:p>
    <w:p w:rsidRPr="002078C4" w:rsidR="00386619" w:rsidP="006D2B1C" w:rsidRDefault="004E49BC" w14:paraId="74EAB174" w14:textId="77777777">
      <w:pPr>
        <w:pStyle w:val="Heading1"/>
        <w:rPr>
          <w:lang w:val="en-US"/>
        </w:rPr>
      </w:pPr>
      <w:bookmarkStart w:name="_Toc326663862" w:id="115"/>
      <w:bookmarkStart w:name="_Toc326664124" w:id="116"/>
      <w:bookmarkStart w:name="_Toc326664206" w:id="117"/>
      <w:bookmarkStart w:name="_Toc345661963" w:id="118"/>
      <w:bookmarkStart w:name="_Toc345662743" w:id="119"/>
      <w:bookmarkStart w:name="_Toc367446148" w:id="120"/>
      <w:bookmarkStart w:name="_Toc367971351" w:id="121"/>
      <w:bookmarkStart w:name="_Toc63953624" w:id="122"/>
      <w:bookmarkEnd w:id="115"/>
      <w:bookmarkEnd w:id="116"/>
      <w:bookmarkEnd w:id="117"/>
      <w:bookmarkEnd w:id="118"/>
      <w:bookmarkEnd w:id="119"/>
      <w:r w:rsidRPr="002078C4">
        <w:rPr>
          <w:lang w:val="en-US"/>
        </w:rPr>
        <w:lastRenderedPageBreak/>
        <w:t>Personnel</w:t>
      </w:r>
      <w:bookmarkEnd w:id="120"/>
      <w:bookmarkEnd w:id="121"/>
      <w:bookmarkEnd w:id="122"/>
    </w:p>
    <w:p w:rsidRPr="002078C4" w:rsidR="00386619" w:rsidP="00BB26F8" w:rsidRDefault="002B345A" w14:paraId="6AA69651" w14:textId="77777777">
      <w:pPr>
        <w:pStyle w:val="Heading2"/>
        <w:spacing w:before="240"/>
        <w:rPr>
          <w:lang w:val="en-US"/>
        </w:rPr>
      </w:pPr>
      <w:bookmarkStart w:name="_Toc189310763" w:id="123"/>
      <w:bookmarkStart w:name="_Toc222135884" w:id="124"/>
      <w:bookmarkStart w:name="_Toc301186881" w:id="125"/>
      <w:bookmarkStart w:name="_Toc326930090" w:id="126"/>
      <w:bookmarkStart w:name="_Toc367446149" w:id="127"/>
      <w:bookmarkStart w:name="_Toc367971352" w:id="128"/>
      <w:bookmarkStart w:name="_Toc63953625" w:id="129"/>
      <w:r w:rsidRPr="002078C4">
        <w:rPr>
          <w:lang w:val="en-US"/>
        </w:rPr>
        <w:t>Overview</w:t>
      </w:r>
      <w:bookmarkEnd w:id="123"/>
      <w:bookmarkEnd w:id="124"/>
      <w:bookmarkEnd w:id="125"/>
      <w:bookmarkEnd w:id="126"/>
      <w:bookmarkEnd w:id="127"/>
      <w:bookmarkEnd w:id="128"/>
      <w:bookmarkEnd w:id="129"/>
    </w:p>
    <w:p w:rsidRPr="002078C4" w:rsidR="00F610CA" w:rsidP="00637D64" w:rsidRDefault="00F610CA" w14:paraId="13E17FEA" w14:textId="77777777">
      <w:r w:rsidRPr="002078C4">
        <w:t xml:space="preserve">Report on individuals </w:t>
      </w:r>
      <w:r w:rsidRPr="002078C4" w:rsidR="006A73ED">
        <w:t xml:space="preserve">who </w:t>
      </w:r>
      <w:r w:rsidR="00D0536D">
        <w:t>are directly involved in executing activities funded by the Center. They may be engaged in leadership/administration, research, or curriculum development and outreach, or they may be REU students or industry researchers</w:t>
      </w:r>
      <w:r w:rsidRPr="002078C4">
        <w:t xml:space="preserve">. Also </w:t>
      </w:r>
      <w:r w:rsidRPr="002078C4" w:rsidR="00D0536D">
        <w:t>include</w:t>
      </w:r>
      <w:r w:rsidR="00D0536D">
        <w:t>d</w:t>
      </w:r>
      <w:r w:rsidRPr="002078C4">
        <w:t xml:space="preserve"> </w:t>
      </w:r>
      <w:r w:rsidR="00D0536D">
        <w:t xml:space="preserve">are </w:t>
      </w:r>
      <w:r w:rsidRPr="002078C4">
        <w:t xml:space="preserve">those personnel </w:t>
      </w:r>
      <w:r w:rsidR="00D0536D">
        <w:t>that</w:t>
      </w:r>
      <w:r w:rsidRPr="002078C4">
        <w:t xml:space="preserve">: </w:t>
      </w:r>
    </w:p>
    <w:p w:rsidRPr="002078C4" w:rsidR="00BD5317" w:rsidP="00F85EE5" w:rsidRDefault="002D609B" w14:paraId="4CF4E95B" w14:textId="77777777">
      <w:pPr>
        <w:pStyle w:val="bullet"/>
        <w:ind w:left="720"/>
      </w:pPr>
      <w:r w:rsidRPr="002078C4">
        <w:t>Carry</w:t>
      </w:r>
      <w:r w:rsidRPr="002078C4" w:rsidR="00F610CA">
        <w:t xml:space="preserve"> out the </w:t>
      </w:r>
      <w:r w:rsidR="008F4B3E">
        <w:t>C</w:t>
      </w:r>
      <w:r w:rsidRPr="002078C4" w:rsidR="00F610CA">
        <w:t>enter</w:t>
      </w:r>
      <w:r w:rsidRPr="002078C4" w:rsidR="00C949B3">
        <w:t>’</w:t>
      </w:r>
      <w:r w:rsidRPr="002078C4" w:rsidR="00F610CA">
        <w:t xml:space="preserve">s mission through involvement in projects that contribute directly to the </w:t>
      </w:r>
      <w:r w:rsidRPr="004D1F31" w:rsidR="00952822">
        <w:t>Center</w:t>
      </w:r>
      <w:r w:rsidRPr="002078C4" w:rsidR="00952822">
        <w:t xml:space="preserve"> </w:t>
      </w:r>
      <w:r w:rsidRPr="002078C4" w:rsidR="00F610CA">
        <w:t xml:space="preserve">by fulfilling its strategic plan </w:t>
      </w:r>
    </w:p>
    <w:p w:rsidR="00D0536D" w:rsidP="00F85EE5" w:rsidRDefault="00952822" w14:paraId="6AA92E7C" w14:textId="77777777">
      <w:pPr>
        <w:pStyle w:val="bullet"/>
        <w:ind w:left="720"/>
      </w:pPr>
      <w:r w:rsidRPr="002078C4">
        <w:t>Work</w:t>
      </w:r>
      <w:r w:rsidRPr="002078C4" w:rsidR="00F610CA">
        <w:t xml:space="preserve"> on research projects reported on the Research tab</w:t>
      </w:r>
    </w:p>
    <w:p w:rsidR="00D0536D" w:rsidP="00F85EE5" w:rsidRDefault="002D609B" w14:paraId="7769307F" w14:textId="77777777">
      <w:pPr>
        <w:pStyle w:val="bullet"/>
        <w:ind w:left="720"/>
      </w:pPr>
      <w:r w:rsidRPr="002078C4">
        <w:t>Work</w:t>
      </w:r>
      <w:r w:rsidRPr="002078C4" w:rsidR="00F610CA">
        <w:t xml:space="preserve"> on </w:t>
      </w:r>
      <w:r w:rsidRPr="002078C4" w:rsidR="00952822">
        <w:t>Center</w:t>
      </w:r>
      <w:r w:rsidRPr="002078C4" w:rsidR="00AA4DFE">
        <w:t xml:space="preserve">-related </w:t>
      </w:r>
      <w:r w:rsidRPr="002078C4" w:rsidR="00F610CA">
        <w:t>activities other than the research program</w:t>
      </w:r>
    </w:p>
    <w:p w:rsidR="00D0536D" w:rsidP="00F85EE5" w:rsidRDefault="00D0536D" w14:paraId="19767618" w14:textId="77777777">
      <w:pPr>
        <w:pStyle w:val="bullet"/>
        <w:ind w:left="720"/>
      </w:pPr>
      <w:r>
        <w:t>Are paid, or unpaid</w:t>
      </w:r>
    </w:p>
    <w:p w:rsidRPr="002078C4" w:rsidR="00D0536D" w:rsidP="00D0536D" w:rsidRDefault="00D0536D" w14:paraId="709D373B" w14:textId="77777777">
      <w:pPr>
        <w:pStyle w:val="bullet"/>
        <w:numPr>
          <w:ilvl w:val="0"/>
          <w:numId w:val="0"/>
        </w:numPr>
        <w:ind w:left="360"/>
      </w:pPr>
    </w:p>
    <w:p w:rsidRPr="002078C4" w:rsidR="00386619" w:rsidP="00637D64" w:rsidRDefault="00386619" w14:paraId="5A5CBB55" w14:textId="654C9BB6">
      <w:r w:rsidRPr="002078C4">
        <w:t xml:space="preserve">Data provided </w:t>
      </w:r>
      <w:r w:rsidRPr="002078C4" w:rsidR="00F81A6A">
        <w:t xml:space="preserve">in this section </w:t>
      </w:r>
      <w:r w:rsidRPr="002078C4">
        <w:t>produce:</w:t>
      </w:r>
    </w:p>
    <w:p w:rsidRPr="002078C4" w:rsidR="00BD5317" w:rsidP="00F85EE5" w:rsidRDefault="002B345A" w14:paraId="328B911C" w14:textId="77777777">
      <w:pPr>
        <w:pStyle w:val="bullet"/>
        <w:ind w:left="720"/>
      </w:pPr>
      <w:r w:rsidRPr="002078C4">
        <w:t>Table: Average Metrics Benchmarked Against All Active ERCs and the Center</w:t>
      </w:r>
      <w:r w:rsidRPr="002078C4" w:rsidR="00C949B3">
        <w:t>’</w:t>
      </w:r>
      <w:r w:rsidRPr="002078C4">
        <w:t xml:space="preserve">s Tech Sector </w:t>
      </w:r>
    </w:p>
    <w:p w:rsidRPr="002078C4" w:rsidR="00BD5317" w:rsidP="00F85EE5" w:rsidRDefault="002B345A" w14:paraId="2F4AA1DC" w14:textId="77777777">
      <w:pPr>
        <w:pStyle w:val="bullet"/>
        <w:ind w:left="720"/>
      </w:pPr>
      <w:r w:rsidRPr="002078C4">
        <w:t>Table: Ratio of Graduates to Undergraduates</w:t>
      </w:r>
    </w:p>
    <w:p w:rsidRPr="002078C4" w:rsidR="00BD5317" w:rsidP="00F85EE5" w:rsidRDefault="002B345A" w14:paraId="5D3041B9" w14:textId="77777777">
      <w:pPr>
        <w:pStyle w:val="bullet"/>
        <w:ind w:left="720"/>
      </w:pPr>
      <w:r w:rsidRPr="002078C4">
        <w:t>Table: Institutions Executing the ERC</w:t>
      </w:r>
      <w:r w:rsidRPr="002078C4" w:rsidR="00C949B3">
        <w:t>’</w:t>
      </w:r>
      <w:r w:rsidRPr="002078C4">
        <w:t>s Research, Technology T</w:t>
      </w:r>
      <w:r w:rsidRPr="002078C4" w:rsidR="00952822">
        <w:t>ransfer, and Education Programs</w:t>
      </w:r>
    </w:p>
    <w:p w:rsidR="008C4E83" w:rsidP="00F85EE5" w:rsidRDefault="008C4E83" w14:paraId="1F563704" w14:textId="77777777">
      <w:pPr>
        <w:pStyle w:val="bullet"/>
        <w:ind w:left="720"/>
      </w:pPr>
      <w:r>
        <w:t>Figure: Country of Citizenship of ERC Foreign Personnel</w:t>
      </w:r>
    </w:p>
    <w:p w:rsidRPr="002078C4" w:rsidR="00BD5317" w:rsidP="00F85EE5" w:rsidRDefault="002B345A" w14:paraId="49896201" w14:textId="77777777">
      <w:pPr>
        <w:pStyle w:val="bullet"/>
        <w:ind w:left="720"/>
      </w:pPr>
      <w:r w:rsidRPr="002078C4">
        <w:t>Table: ERC Personnel</w:t>
      </w:r>
    </w:p>
    <w:p w:rsidRPr="002078C4" w:rsidR="00BD5317" w:rsidP="00F85EE5" w:rsidRDefault="002B345A" w14:paraId="36819A21" w14:textId="77777777">
      <w:pPr>
        <w:pStyle w:val="bullet"/>
        <w:ind w:left="720"/>
      </w:pPr>
      <w:r w:rsidRPr="002078C4">
        <w:t xml:space="preserve">Table: Diversity </w:t>
      </w:r>
      <w:r w:rsidRPr="002078C4" w:rsidR="0063558D">
        <w:t xml:space="preserve">Statistics </w:t>
      </w:r>
      <w:r w:rsidRPr="002078C4">
        <w:t>for ERC Faculty and Students</w:t>
      </w:r>
    </w:p>
    <w:p w:rsidRPr="002078C4" w:rsidR="00BD5317" w:rsidP="00F85EE5" w:rsidRDefault="002B345A" w14:paraId="2502AEB2" w14:textId="77777777">
      <w:pPr>
        <w:pStyle w:val="bullet"/>
        <w:ind w:left="720"/>
      </w:pPr>
      <w:r w:rsidRPr="002078C4">
        <w:t>Figure: Women in the ERC</w:t>
      </w:r>
    </w:p>
    <w:p w:rsidRPr="002078C4" w:rsidR="00BD5317" w:rsidP="00F85EE5" w:rsidRDefault="002B345A" w14:paraId="72F499CF" w14:textId="77777777">
      <w:pPr>
        <w:pStyle w:val="bullet"/>
        <w:ind w:left="720"/>
      </w:pPr>
      <w:r w:rsidRPr="002078C4">
        <w:t>Figure: Underrepresented Racial Minorities in the ERC</w:t>
      </w:r>
    </w:p>
    <w:p w:rsidRPr="002078C4" w:rsidR="00BD5317" w:rsidP="00F85EE5" w:rsidRDefault="002B345A" w14:paraId="2CBD8E6A" w14:textId="77777777">
      <w:pPr>
        <w:pStyle w:val="bullet"/>
        <w:ind w:left="720"/>
      </w:pPr>
      <w:r w:rsidRPr="002078C4">
        <w:t>Figure: Hispanics/Latinos in the ERC</w:t>
      </w:r>
    </w:p>
    <w:p w:rsidRPr="002078C4" w:rsidR="00BD5317" w:rsidP="00F85EE5" w:rsidRDefault="002B345A" w14:paraId="7F0D47DA" w14:textId="77777777">
      <w:pPr>
        <w:pStyle w:val="bullet"/>
        <w:ind w:left="720"/>
      </w:pPr>
      <w:r w:rsidRPr="002078C4">
        <w:t xml:space="preserve">Figure: Persons </w:t>
      </w:r>
      <w:r w:rsidR="00B80356">
        <w:t>w</w:t>
      </w:r>
      <w:r w:rsidRPr="002078C4">
        <w:t>ith Disabilities in the ERC</w:t>
      </w:r>
    </w:p>
    <w:p w:rsidR="00BD5317" w:rsidP="00F85EE5" w:rsidRDefault="00F260EB" w14:paraId="3B8A841C" w14:textId="388D587F">
      <w:pPr>
        <w:pStyle w:val="bulletLAST"/>
        <w:ind w:left="720"/>
      </w:pPr>
      <w:r>
        <w:t>Table</w:t>
      </w:r>
      <w:r w:rsidRPr="002078C4" w:rsidR="002B345A">
        <w:t>: Center Diversity, by Institution</w:t>
      </w:r>
    </w:p>
    <w:p w:rsidRPr="002078C4" w:rsidR="008C4E83" w:rsidP="007C780B" w:rsidRDefault="008C4E83" w14:paraId="4BFB0136" w14:textId="77777777">
      <w:pPr>
        <w:pStyle w:val="bullet"/>
        <w:numPr>
          <w:ilvl w:val="0"/>
          <w:numId w:val="0"/>
        </w:numPr>
      </w:pPr>
      <w:r w:rsidRPr="007C780B">
        <w:rPr>
          <w:b/>
        </w:rPr>
        <w:t>REMINDER:</w:t>
      </w:r>
      <w:r>
        <w:t xml:space="preserve"> Once the Institutions and Personnel sections are complete, please request your maps (i.e., </w:t>
      </w:r>
      <w:r w:rsidRPr="00370FA5" w:rsidR="0073235D">
        <w:rPr>
          <w:i/>
          <w:iCs/>
        </w:rPr>
        <w:t>Location of Lead, Core Partner, and all Domestic Collaborating Institutions</w:t>
      </w:r>
      <w:r w:rsidR="0073235D">
        <w:t xml:space="preserve">, </w:t>
      </w:r>
      <w:r w:rsidRPr="00370FA5" w:rsidR="0073235D">
        <w:rPr>
          <w:i/>
          <w:iCs/>
        </w:rPr>
        <w:t>Location of Foreign Collaborating Institutions and/or Foreign Partner Institutions</w:t>
      </w:r>
      <w:r w:rsidR="0073235D">
        <w:rPr>
          <w:i/>
          <w:iCs/>
        </w:rPr>
        <w:t>,</w:t>
      </w:r>
      <w:r w:rsidR="0073235D">
        <w:t xml:space="preserve"> and </w:t>
      </w:r>
      <w:r w:rsidRPr="00370FA5" w:rsidR="0073235D">
        <w:rPr>
          <w:i/>
          <w:iCs/>
        </w:rPr>
        <w:t>Country of Citizenship for ERC Foreign Personnel</w:t>
      </w:r>
      <w:r w:rsidRPr="007C780B" w:rsidR="0073235D">
        <w:rPr>
          <w:i/>
          <w:iCs/>
        </w:rPr>
        <w:t xml:space="preserve"> </w:t>
      </w:r>
      <w:r w:rsidR="0073235D">
        <w:t>figures</w:t>
      </w:r>
      <w:r>
        <w:t xml:space="preserve">). From the Home page click on </w:t>
      </w:r>
      <w:r w:rsidRPr="007C780B">
        <w:rPr>
          <w:b/>
        </w:rPr>
        <w:t>Request Maps</w:t>
      </w:r>
      <w:r>
        <w:t xml:space="preserve"> in the upper right corner. Maps require </w:t>
      </w:r>
      <w:r w:rsidR="0073235D">
        <w:t>up to seven business days of</w:t>
      </w:r>
      <w:r>
        <w:t xml:space="preserve"> processing time</w:t>
      </w:r>
      <w:r w:rsidR="0073235D">
        <w:t xml:space="preserve">; it is </w:t>
      </w:r>
      <w:r>
        <w:t>recommend</w:t>
      </w:r>
      <w:r w:rsidR="0073235D">
        <w:t>ed</w:t>
      </w:r>
      <w:r>
        <w:t xml:space="preserve"> th</w:t>
      </w:r>
      <w:r w:rsidR="00F42A9C">
        <w:t>at you request them at least 2</w:t>
      </w:r>
      <w:r>
        <w:t xml:space="preserve"> weeks before your annual report is due.</w:t>
      </w:r>
    </w:p>
    <w:p w:rsidRPr="002078C4" w:rsidR="00ED2898" w:rsidP="008E22A6" w:rsidRDefault="002B345A" w14:paraId="776A42B0" w14:textId="77777777">
      <w:pPr>
        <w:pStyle w:val="Heading2"/>
        <w:rPr>
          <w:lang w:val="en-US"/>
        </w:rPr>
      </w:pPr>
      <w:bookmarkStart w:name="_Toc326663866" w:id="130"/>
      <w:bookmarkStart w:name="_Toc326664128" w:id="131"/>
      <w:bookmarkStart w:name="_Toc326664210" w:id="132"/>
      <w:bookmarkStart w:name="_Toc326930091" w:id="133"/>
      <w:bookmarkStart w:name="_Toc367446150" w:id="134"/>
      <w:bookmarkStart w:name="_Toc367971353" w:id="135"/>
      <w:bookmarkStart w:name="_Toc63953626" w:id="136"/>
      <w:bookmarkEnd w:id="130"/>
      <w:bookmarkEnd w:id="131"/>
      <w:bookmarkEnd w:id="132"/>
      <w:r w:rsidRPr="002078C4">
        <w:rPr>
          <w:lang w:val="en-US"/>
        </w:rPr>
        <w:t>Instructions</w:t>
      </w:r>
      <w:bookmarkEnd w:id="133"/>
      <w:bookmarkEnd w:id="134"/>
      <w:bookmarkEnd w:id="135"/>
      <w:bookmarkEnd w:id="136"/>
      <w:r w:rsidRPr="002078C4">
        <w:rPr>
          <w:lang w:val="en-US"/>
        </w:rPr>
        <w:t xml:space="preserve"> </w:t>
      </w:r>
    </w:p>
    <w:p w:rsidRPr="002078C4" w:rsidR="00F610CA" w:rsidP="008E22A6" w:rsidRDefault="002B345A" w14:paraId="428D647B" w14:textId="77777777">
      <w:pPr>
        <w:pStyle w:val="Heading3"/>
        <w:rPr>
          <w:lang w:val="en-US"/>
        </w:rPr>
      </w:pPr>
      <w:bookmarkStart w:name="_Toc326930092" w:id="137"/>
      <w:bookmarkStart w:name="_Toc367446151" w:id="138"/>
      <w:bookmarkStart w:name="_Toc367971354" w:id="139"/>
      <w:bookmarkStart w:name="_Toc63953627" w:id="140"/>
      <w:r w:rsidRPr="002078C4">
        <w:rPr>
          <w:lang w:val="en-US"/>
        </w:rPr>
        <w:t>Personnel Data Entry</w:t>
      </w:r>
      <w:bookmarkEnd w:id="137"/>
      <w:bookmarkEnd w:id="138"/>
      <w:bookmarkEnd w:id="139"/>
      <w:bookmarkEnd w:id="140"/>
      <w:r w:rsidRPr="002078C4">
        <w:rPr>
          <w:lang w:val="en-US"/>
        </w:rPr>
        <w:t xml:space="preserve"> </w:t>
      </w:r>
    </w:p>
    <w:p w:rsidRPr="002078C4" w:rsidR="00F610CA" w:rsidP="00637D64" w:rsidRDefault="008772E7" w14:paraId="455496FA" w14:textId="77777777">
      <w:r w:rsidRPr="002078C4">
        <w:t xml:space="preserve">There are two categories for data entry available in the Personnel section: By Institution and By Person. </w:t>
      </w:r>
      <w:r w:rsidRPr="002078C4">
        <w:rPr>
          <w:b/>
          <w:bCs/>
        </w:rPr>
        <w:t xml:space="preserve">Enter institution records for your Center before entering personnel records. </w:t>
      </w:r>
      <w:r w:rsidRPr="002078C4" w:rsidR="00F610CA">
        <w:t xml:space="preserve">All demographic data must be provided to the Center voluntarily by each individual and in accordance </w:t>
      </w:r>
      <w:r w:rsidRPr="002078C4" w:rsidR="00F610CA">
        <w:lastRenderedPageBreak/>
        <w:t>with the Federal Privacy Act; missing information cannot be added by ERC personnel. Demographic information can be reported to NSF only if it has been collected for the express purpose of th</w:t>
      </w:r>
      <w:r w:rsidRPr="002078C4" w:rsidR="00C931C6">
        <w:t>e</w:t>
      </w:r>
      <w:r w:rsidRPr="002078C4" w:rsidR="00F610CA">
        <w:t xml:space="preserve"> Annual Report. The Center may have other uses for these data beyond</w:t>
      </w:r>
      <w:r w:rsidRPr="002078C4" w:rsidR="00A02901">
        <w:t xml:space="preserve"> </w:t>
      </w:r>
      <w:r w:rsidRPr="002078C4" w:rsidR="00F610CA">
        <w:t>reporting to NSF, but individuals providing data must be informed about the intended uses when the data are collected.</w:t>
      </w:r>
    </w:p>
    <w:p w:rsidRPr="002078C4" w:rsidR="00E03023" w:rsidP="00637D64" w:rsidRDefault="00F610CA" w14:paraId="5930DBEC" w14:textId="77777777">
      <w:r w:rsidRPr="002078C4">
        <w:t xml:space="preserve">Indicate an NSF personnel type for each relevant classification. NOTE: Multiple personnel types are allowed, but only one type is allowed within each classification. For example, personnel can be reported as both </w:t>
      </w:r>
      <w:r w:rsidRPr="002078C4" w:rsidR="00E405C0">
        <w:t>“</w:t>
      </w:r>
      <w:r w:rsidR="00BE6B41">
        <w:t xml:space="preserve">Research </w:t>
      </w:r>
      <w:r w:rsidRPr="002078C4" w:rsidR="00E03023">
        <w:t>Thrust Leader</w:t>
      </w:r>
      <w:r w:rsidRPr="002078C4" w:rsidR="00E405C0">
        <w:t>”</w:t>
      </w:r>
      <w:r w:rsidRPr="002078C4">
        <w:t xml:space="preserve"> within the Leadership/Administration classification and </w:t>
      </w:r>
      <w:r w:rsidRPr="002078C4" w:rsidR="002D609B">
        <w:t xml:space="preserve">as </w:t>
      </w:r>
      <w:r w:rsidRPr="002078C4" w:rsidR="00E405C0">
        <w:t>“</w:t>
      </w:r>
      <w:r w:rsidRPr="002078C4" w:rsidR="00E03023">
        <w:t>Senior Faculty</w:t>
      </w:r>
      <w:r w:rsidRPr="002078C4" w:rsidR="00E405C0">
        <w:t>”</w:t>
      </w:r>
      <w:r w:rsidRPr="002078C4">
        <w:t xml:space="preserve"> within the Research Under Strategic Plan classification.</w:t>
      </w:r>
    </w:p>
    <w:p w:rsidRPr="002078C4" w:rsidR="00A3604A" w:rsidP="00637D64" w:rsidRDefault="00F610CA" w14:paraId="4271C42D" w14:textId="77777777">
      <w:r w:rsidRPr="002078C4">
        <w:t xml:space="preserve">Students participating in the Center as NSF Diversity </w:t>
      </w:r>
      <w:r w:rsidRPr="002078C4" w:rsidR="00114346">
        <w:t xml:space="preserve">Alliance </w:t>
      </w:r>
      <w:r w:rsidRPr="002078C4">
        <w:t xml:space="preserve">awardees should be reported in conjunction with </w:t>
      </w:r>
      <w:r w:rsidRPr="002078C4" w:rsidR="00B83F91">
        <w:t xml:space="preserve">the NSF Diversity Alliance </w:t>
      </w:r>
      <w:r w:rsidRPr="002078C4">
        <w:t>award</w:t>
      </w:r>
      <w:r w:rsidRPr="002078C4" w:rsidR="00C949B3">
        <w:t>’</w:t>
      </w:r>
      <w:r w:rsidRPr="002078C4">
        <w:t>s lead institution. REU students and K–12 teachers should be reported according to the institution in which they are enrolled or at which they work</w:t>
      </w:r>
      <w:r w:rsidRPr="002078C4" w:rsidR="000E6029">
        <w:t xml:space="preserve">. </w:t>
      </w:r>
    </w:p>
    <w:p w:rsidRPr="002078C4" w:rsidR="00F610CA" w:rsidP="00637D64" w:rsidRDefault="00F610CA" w14:paraId="217FCB37" w14:textId="77777777">
      <w:r w:rsidRPr="002078C4">
        <w:t xml:space="preserve">Add the following information for </w:t>
      </w:r>
      <w:proofErr w:type="gramStart"/>
      <w:r w:rsidRPr="002078C4">
        <w:t>each individual</w:t>
      </w:r>
      <w:proofErr w:type="gramEnd"/>
      <w:r w:rsidRPr="002078C4">
        <w:t xml:space="preserve">: </w:t>
      </w:r>
    </w:p>
    <w:p w:rsidRPr="002078C4" w:rsidR="00BD5317" w:rsidP="00F85EE5" w:rsidRDefault="002B345A" w14:paraId="3EA3C0CA" w14:textId="77777777">
      <w:pPr>
        <w:pStyle w:val="bullet"/>
        <w:ind w:left="720"/>
      </w:pPr>
      <w:r w:rsidRPr="002078C4">
        <w:t>Institution</w:t>
      </w:r>
    </w:p>
    <w:p w:rsidRPr="002078C4" w:rsidR="00BD5317" w:rsidP="00F85EE5" w:rsidRDefault="002B345A" w14:paraId="2B27EDFC" w14:textId="77777777">
      <w:pPr>
        <w:pStyle w:val="bullet"/>
        <w:ind w:left="720"/>
      </w:pPr>
      <w:r w:rsidRPr="002078C4">
        <w:t>Name</w:t>
      </w:r>
    </w:p>
    <w:p w:rsidRPr="002078C4" w:rsidR="00BD5317" w:rsidP="00F85EE5" w:rsidRDefault="002B345A" w14:paraId="35E1A5E7" w14:textId="77777777">
      <w:pPr>
        <w:pStyle w:val="bullet"/>
        <w:ind w:left="720"/>
        <w:rPr>
          <w:b/>
        </w:rPr>
      </w:pPr>
      <w:r w:rsidRPr="002078C4">
        <w:t>Citizenship</w:t>
      </w:r>
      <w:r w:rsidRPr="002078C4" w:rsidR="002D609B">
        <w:t xml:space="preserve"> (</w:t>
      </w:r>
      <w:r w:rsidRPr="002078C4" w:rsidR="00382FE0">
        <w:t xml:space="preserve">If </w:t>
      </w:r>
      <w:r w:rsidRPr="002078C4">
        <w:t>citizenship is foreign, specify the country of citizenship</w:t>
      </w:r>
      <w:r w:rsidRPr="002078C4" w:rsidR="00382FE0">
        <w:t>.</w:t>
      </w:r>
      <w:r w:rsidRPr="002078C4" w:rsidR="002D609B">
        <w:t>)</w:t>
      </w:r>
    </w:p>
    <w:p w:rsidRPr="002078C4" w:rsidR="00BD5317" w:rsidP="00F85EE5" w:rsidRDefault="002B345A" w14:paraId="2CA66217" w14:textId="77777777">
      <w:pPr>
        <w:pStyle w:val="bullet"/>
        <w:ind w:left="720"/>
      </w:pPr>
      <w:r w:rsidRPr="002078C4">
        <w:t>Gender</w:t>
      </w:r>
    </w:p>
    <w:p w:rsidRPr="002078C4" w:rsidR="00BD5317" w:rsidP="00F85EE5" w:rsidRDefault="002B345A" w14:paraId="060DD7AA" w14:textId="77777777">
      <w:pPr>
        <w:pStyle w:val="bullet"/>
        <w:ind w:left="720"/>
      </w:pPr>
      <w:r w:rsidRPr="002078C4">
        <w:t>Disability status</w:t>
      </w:r>
    </w:p>
    <w:p w:rsidRPr="002078C4" w:rsidR="00BD5317" w:rsidP="00F85EE5" w:rsidRDefault="002B345A" w14:paraId="5C1736EC" w14:textId="77777777">
      <w:pPr>
        <w:pStyle w:val="bullet"/>
        <w:ind w:left="720"/>
      </w:pPr>
      <w:r w:rsidRPr="002078C4">
        <w:t>Ethnicity</w:t>
      </w:r>
    </w:p>
    <w:p w:rsidRPr="002078C4" w:rsidR="00BD5317" w:rsidP="00F85EE5" w:rsidRDefault="002B345A" w14:paraId="01A2F559" w14:textId="77777777">
      <w:pPr>
        <w:pStyle w:val="bullet"/>
        <w:ind w:left="720"/>
      </w:pPr>
      <w:r w:rsidRPr="002078C4">
        <w:t>Race</w:t>
      </w:r>
    </w:p>
    <w:p w:rsidR="00BD5317" w:rsidP="00F85EE5" w:rsidRDefault="008772E7" w14:paraId="63AB033D" w14:textId="77777777">
      <w:pPr>
        <w:pStyle w:val="bullet"/>
        <w:ind w:left="720"/>
      </w:pPr>
      <w:r w:rsidRPr="002078C4">
        <w:t xml:space="preserve">Academic </w:t>
      </w:r>
      <w:r w:rsidRPr="002078C4" w:rsidR="002B345A">
        <w:t>Discipline</w:t>
      </w:r>
      <w:r w:rsidRPr="002078C4">
        <w:t>(s)</w:t>
      </w:r>
    </w:p>
    <w:p w:rsidRPr="002078C4" w:rsidR="006679EF" w:rsidP="006679EF" w:rsidRDefault="006679EF" w14:paraId="32A825EF" w14:textId="77777777">
      <w:pPr>
        <w:pStyle w:val="bulletLAST"/>
        <w:spacing w:after="0"/>
        <w:ind w:left="720"/>
      </w:pPr>
      <w:r w:rsidRPr="002078C4">
        <w:t>Title and department within institution</w:t>
      </w:r>
    </w:p>
    <w:p w:rsidRPr="002078C4" w:rsidR="006679EF" w:rsidP="00370FA5" w:rsidRDefault="006679EF" w14:paraId="77C420E8" w14:textId="77777777">
      <w:pPr>
        <w:pStyle w:val="bullet"/>
        <w:numPr>
          <w:ilvl w:val="0"/>
          <w:numId w:val="0"/>
        </w:numPr>
        <w:ind w:left="360"/>
      </w:pPr>
    </w:p>
    <w:p w:rsidRPr="002078C4" w:rsidR="002C438E" w:rsidP="007C780B" w:rsidRDefault="00F4036F" w14:paraId="3A2F5161" w14:textId="77777777">
      <w:r w:rsidRPr="002078C4">
        <w:t>NOTE</w:t>
      </w:r>
      <w:r w:rsidRPr="002078C4" w:rsidR="002C438E">
        <w:t xml:space="preserve">: </w:t>
      </w:r>
      <w:r w:rsidR="006679EF">
        <w:t>When personnel are associated with a research project, they are required to enter a Title and Department. If and individual is not associated with a research project, a Title and Department are not required, and ‘None’ can be entered in the data entry field.</w:t>
      </w:r>
    </w:p>
    <w:p w:rsidRPr="002078C4" w:rsidR="008772E7" w:rsidP="002078C4" w:rsidRDefault="008772E7" w14:paraId="4451BBB2" w14:textId="77777777">
      <w:pPr>
        <w:pStyle w:val="bulletLAST"/>
        <w:numPr>
          <w:ilvl w:val="0"/>
          <w:numId w:val="0"/>
        </w:numPr>
        <w:spacing w:after="0"/>
        <w:ind w:left="360" w:hanging="360"/>
      </w:pPr>
      <w:r w:rsidRPr="002078C4">
        <w:t>NSF Classification and Personnel Type</w:t>
      </w:r>
      <w:r w:rsidRPr="002078C4" w:rsidR="006A749B">
        <w:t xml:space="preserve"> – see 6.2.3</w:t>
      </w:r>
    </w:p>
    <w:p w:rsidRPr="002078C4" w:rsidR="00C87020" w:rsidP="00F85EE5" w:rsidRDefault="00C87020" w14:paraId="0E9A841E" w14:textId="77777777">
      <w:pPr>
        <w:pStyle w:val="bullet"/>
        <w:ind w:left="720"/>
      </w:pPr>
      <w:r w:rsidRPr="002078C4">
        <w:t>Research Involvement for this person</w:t>
      </w:r>
      <w:r w:rsidRPr="002078C4" w:rsidR="00A94212">
        <w:t xml:space="preserve"> including:</w:t>
      </w:r>
    </w:p>
    <w:p w:rsidRPr="002078C4" w:rsidR="00A94212" w:rsidP="00DF5110" w:rsidRDefault="00A94212" w14:paraId="58CB2E51" w14:textId="77777777">
      <w:pPr>
        <w:pStyle w:val="bullet"/>
        <w:numPr>
          <w:ilvl w:val="1"/>
          <w:numId w:val="7"/>
        </w:numPr>
        <w:ind w:left="1080"/>
      </w:pPr>
      <w:r w:rsidRPr="002078C4">
        <w:t>Project Name</w:t>
      </w:r>
    </w:p>
    <w:p w:rsidRPr="002078C4" w:rsidR="00A94212" w:rsidP="00DF5110" w:rsidRDefault="00A94212" w14:paraId="05BCB4D8" w14:textId="77777777">
      <w:pPr>
        <w:pStyle w:val="bullet"/>
        <w:numPr>
          <w:ilvl w:val="1"/>
          <w:numId w:val="7"/>
        </w:numPr>
        <w:ind w:left="1080"/>
      </w:pPr>
      <w:r w:rsidRPr="002078C4">
        <w:t>Project Role (optional)</w:t>
      </w:r>
    </w:p>
    <w:p w:rsidRPr="002078C4" w:rsidR="00A94212" w:rsidP="00DF5110" w:rsidRDefault="00A94212" w14:paraId="337266A9" w14:textId="77777777">
      <w:pPr>
        <w:pStyle w:val="bullet"/>
        <w:numPr>
          <w:ilvl w:val="1"/>
          <w:numId w:val="7"/>
        </w:numPr>
        <w:ind w:left="1080"/>
      </w:pPr>
      <w:r w:rsidRPr="002078C4">
        <w:t>Project Leader (select if applicable)</w:t>
      </w:r>
    </w:p>
    <w:p w:rsidRPr="002078C4" w:rsidR="00A94212" w:rsidP="00DF5110" w:rsidRDefault="00A94212" w14:paraId="46D930F8" w14:textId="77777777">
      <w:pPr>
        <w:pStyle w:val="bullet"/>
        <w:numPr>
          <w:ilvl w:val="1"/>
          <w:numId w:val="7"/>
        </w:numPr>
        <w:ind w:left="1080"/>
      </w:pPr>
      <w:r w:rsidRPr="002078C4">
        <w:t>Project Investigator (select if applicable)</w:t>
      </w:r>
    </w:p>
    <w:p w:rsidRPr="002078C4" w:rsidR="00A94212" w:rsidP="006D2B1C" w:rsidRDefault="00A94212" w14:paraId="15387030" w14:textId="77777777">
      <w:pPr>
        <w:pStyle w:val="bulletLAST"/>
        <w:numPr>
          <w:ilvl w:val="0"/>
          <w:numId w:val="0"/>
        </w:numPr>
        <w:spacing w:after="0"/>
        <w:ind w:left="360" w:hanging="360"/>
      </w:pPr>
    </w:p>
    <w:p w:rsidRPr="002078C4" w:rsidR="00A94212" w:rsidP="00D22DEE" w:rsidRDefault="00A94212" w14:paraId="3134AFF7" w14:textId="77777777">
      <w:pPr>
        <w:pStyle w:val="bulletLAST"/>
        <w:numPr>
          <w:ilvl w:val="0"/>
          <w:numId w:val="0"/>
        </w:numPr>
        <w:spacing w:after="0"/>
      </w:pPr>
      <w:r w:rsidRPr="002078C4">
        <w:t xml:space="preserve">Project leaders and project investigators are listed by name in </w:t>
      </w:r>
      <w:r w:rsidR="006C5EBD">
        <w:t xml:space="preserve">the </w:t>
      </w:r>
      <w:r w:rsidRPr="00370FA5" w:rsidR="006C5EBD">
        <w:rPr>
          <w:i/>
          <w:iCs/>
        </w:rPr>
        <w:t>Estimated Budgets by Research Thrust</w:t>
      </w:r>
      <w:r w:rsidR="006C5EBD">
        <w:t xml:space="preserve"> </w:t>
      </w:r>
      <w:r w:rsidRPr="00370FA5" w:rsidR="006C5EBD">
        <w:t>table</w:t>
      </w:r>
      <w:r w:rsidRPr="002078C4">
        <w:t>. Additional project</w:t>
      </w:r>
      <w:r w:rsidRPr="002078C4" w:rsidR="004A72CF">
        <w:t xml:space="preserve"> </w:t>
      </w:r>
      <w:r w:rsidRPr="002078C4">
        <w:t xml:space="preserve">personnel are included in the total count of personnel per thrust. </w:t>
      </w:r>
      <w:proofErr w:type="gramStart"/>
      <w:r w:rsidRPr="002078C4">
        <w:t>By definition, project</w:t>
      </w:r>
      <w:proofErr w:type="gramEnd"/>
      <w:r w:rsidRPr="002078C4">
        <w:t xml:space="preserve"> leaders are </w:t>
      </w:r>
      <w:r w:rsidRPr="002078C4" w:rsidR="000B6B11">
        <w:t>project investigators</w:t>
      </w:r>
      <w:r w:rsidRPr="002078C4">
        <w:t>.</w:t>
      </w:r>
    </w:p>
    <w:p w:rsidRPr="002078C4" w:rsidR="0094211E" w:rsidP="0094211E" w:rsidRDefault="0094211E" w14:paraId="4D4F57FE" w14:textId="77777777">
      <w:pPr>
        <w:pStyle w:val="bulletLAST"/>
        <w:numPr>
          <w:ilvl w:val="0"/>
          <w:numId w:val="0"/>
        </w:numPr>
        <w:spacing w:after="0"/>
        <w:ind w:left="360"/>
      </w:pPr>
    </w:p>
    <w:p w:rsidRPr="002078C4" w:rsidR="00A94212" w:rsidP="006D2B1C" w:rsidRDefault="00A94212" w14:paraId="77EF8D20" w14:textId="77777777">
      <w:pPr>
        <w:pStyle w:val="bulletLAST"/>
        <w:numPr>
          <w:ilvl w:val="0"/>
          <w:numId w:val="0"/>
        </w:numPr>
        <w:spacing w:after="0"/>
      </w:pPr>
      <w:r w:rsidRPr="002078C4">
        <w:t>Personnel can be affiliated with more than one research project.</w:t>
      </w:r>
      <w:r w:rsidRPr="002078C4" w:rsidR="00A02901">
        <w:t xml:space="preserve"> </w:t>
      </w:r>
      <w:r w:rsidRPr="002078C4">
        <w:t>For each research project, add a new row on this data entry screen.</w:t>
      </w:r>
    </w:p>
    <w:p w:rsidRPr="002078C4" w:rsidR="00A94212" w:rsidP="0094211E" w:rsidRDefault="00A94212" w14:paraId="3C060D5F" w14:textId="77777777">
      <w:pPr>
        <w:pStyle w:val="bulletLAST"/>
        <w:numPr>
          <w:ilvl w:val="0"/>
          <w:numId w:val="0"/>
        </w:numPr>
        <w:spacing w:after="0"/>
        <w:ind w:left="360"/>
      </w:pPr>
    </w:p>
    <w:p w:rsidRPr="002078C4" w:rsidR="004A72CF" w:rsidP="00A64ACC" w:rsidRDefault="004A72CF" w14:paraId="4F3BBC05" w14:textId="77777777">
      <w:pPr>
        <w:pStyle w:val="bulletLAST"/>
        <w:numPr>
          <w:ilvl w:val="0"/>
          <w:numId w:val="0"/>
        </w:numPr>
        <w:spacing w:after="0"/>
      </w:pPr>
      <w:r w:rsidRPr="002078C4">
        <w:lastRenderedPageBreak/>
        <w:t>NOTE: Personnel may be associated with research projects through the Personnel data entry page or the Project Personnel data entry page in the Research section.</w:t>
      </w:r>
      <w:r w:rsidRPr="002078C4" w:rsidR="00A02901">
        <w:t xml:space="preserve"> </w:t>
      </w:r>
      <w:r w:rsidRPr="002078C4">
        <w:t>Projects must be entered through the Research section prior to associating Personnel with Projects in the Personnel section.</w:t>
      </w:r>
    </w:p>
    <w:p w:rsidRPr="002078C4" w:rsidR="00E42AEA" w:rsidP="006D2B1C" w:rsidRDefault="00E42AEA" w14:paraId="41A8E2BC" w14:textId="77777777">
      <w:pPr>
        <w:pStyle w:val="Heading3"/>
        <w:rPr>
          <w:lang w:val="en-US"/>
        </w:rPr>
      </w:pPr>
      <w:bookmarkStart w:name="_Toc367446152" w:id="141"/>
      <w:bookmarkStart w:name="_Toc367971355" w:id="142"/>
      <w:bookmarkStart w:name="_Toc63953628" w:id="143"/>
      <w:r w:rsidRPr="002078C4">
        <w:rPr>
          <w:lang w:val="en-US"/>
        </w:rPr>
        <w:t>Assign a Personnel Record to Multiple Institutions</w:t>
      </w:r>
      <w:bookmarkEnd w:id="141"/>
      <w:bookmarkEnd w:id="142"/>
      <w:bookmarkEnd w:id="143"/>
      <w:r w:rsidRPr="002078C4">
        <w:rPr>
          <w:lang w:val="en-US"/>
        </w:rPr>
        <w:t xml:space="preserve"> </w:t>
      </w:r>
    </w:p>
    <w:p w:rsidRPr="002078C4" w:rsidR="00E42AEA" w:rsidP="00E42AEA" w:rsidRDefault="00E42AEA" w14:paraId="070F14C0" w14:textId="77777777">
      <w:pPr>
        <w:pStyle w:val="bullet"/>
        <w:numPr>
          <w:ilvl w:val="0"/>
          <w:numId w:val="0"/>
        </w:numPr>
      </w:pPr>
      <w:r w:rsidRPr="002078C4">
        <w:t xml:space="preserve">Some personnel may be involved in Center activity at more than one institution. In ERCWeb the person needs to be associated with each institution so that the NSF classifications and personnel types specific to each institution can be reported. </w:t>
      </w:r>
    </w:p>
    <w:p w:rsidRPr="002078C4" w:rsidR="00E42AEA" w:rsidP="00E42AEA" w:rsidRDefault="00E42AEA" w14:paraId="689BC40B" w14:textId="77777777">
      <w:pPr>
        <w:pStyle w:val="bullet"/>
        <w:numPr>
          <w:ilvl w:val="0"/>
          <w:numId w:val="0"/>
        </w:numPr>
        <w:ind w:left="360" w:hanging="360"/>
      </w:pPr>
    </w:p>
    <w:p w:rsidRPr="002078C4" w:rsidR="00E42AEA" w:rsidP="003E4E87" w:rsidRDefault="00E42AEA" w14:paraId="3ABCBFF9" w14:textId="77777777">
      <w:pPr>
        <w:pStyle w:val="bullet"/>
        <w:numPr>
          <w:ilvl w:val="0"/>
          <w:numId w:val="0"/>
        </w:numPr>
      </w:pPr>
      <w:r w:rsidRPr="002078C4">
        <w:t>First, create or update the person’s record for a single institution. To add the person to an</w:t>
      </w:r>
      <w:r w:rsidRPr="002078C4" w:rsidR="003E4E87">
        <w:t xml:space="preserve"> </w:t>
      </w:r>
      <w:r w:rsidRPr="002078C4">
        <w:t xml:space="preserve">additional institution, </w:t>
      </w:r>
      <w:r w:rsidRPr="002078C4" w:rsidR="009176B5">
        <w:t xml:space="preserve">select Personnel </w:t>
      </w:r>
      <w:proofErr w:type="gramStart"/>
      <w:r w:rsidRPr="002078C4" w:rsidR="009176B5">
        <w:t>By</w:t>
      </w:r>
      <w:proofErr w:type="gramEnd"/>
      <w:r w:rsidRPr="002078C4" w:rsidR="009176B5">
        <w:t xml:space="preserve"> Institution, and then select the link </w:t>
      </w:r>
      <w:r w:rsidRPr="002078C4" w:rsidR="009176B5">
        <w:rPr>
          <w:b/>
        </w:rPr>
        <w:t>Add a new person</w:t>
      </w:r>
      <w:r w:rsidRPr="002078C4" w:rsidR="009176B5">
        <w:t>.</w:t>
      </w:r>
      <w:r w:rsidRPr="002078C4" w:rsidR="00A02901">
        <w:t xml:space="preserve"> </w:t>
      </w:r>
      <w:r w:rsidRPr="002078C4" w:rsidR="009176B5">
        <w:t>In the textbox labeled “Add a person from another institution to [institution name], type the name of the person until it appears in the auto</w:t>
      </w:r>
      <w:r w:rsidRPr="002078C4" w:rsidR="00673A62">
        <w:t xml:space="preserve"> search </w:t>
      </w:r>
      <w:r w:rsidRPr="002078C4" w:rsidR="009176B5">
        <w:t>list.</w:t>
      </w:r>
      <w:r w:rsidRPr="002078C4" w:rsidR="00A02901">
        <w:t xml:space="preserve"> </w:t>
      </w:r>
      <w:r w:rsidRPr="002078C4" w:rsidR="009176B5">
        <w:t xml:space="preserve">Select the name and then </w:t>
      </w:r>
      <w:r w:rsidRPr="002078C4" w:rsidR="00A02901">
        <w:t xml:space="preserve">click on </w:t>
      </w:r>
      <w:r w:rsidRPr="002078C4" w:rsidR="009176B5">
        <w:rPr>
          <w:b/>
        </w:rPr>
        <w:t>Add this person</w:t>
      </w:r>
      <w:r w:rsidRPr="002078C4" w:rsidR="009176B5">
        <w:t>.</w:t>
      </w:r>
    </w:p>
    <w:p w:rsidRPr="002078C4" w:rsidR="00E42AEA" w:rsidP="00E42AEA" w:rsidRDefault="00E42AEA" w14:paraId="761D9576" w14:textId="77777777">
      <w:pPr>
        <w:pStyle w:val="bullet"/>
        <w:numPr>
          <w:ilvl w:val="0"/>
          <w:numId w:val="0"/>
        </w:numPr>
        <w:ind w:left="360" w:hanging="360"/>
      </w:pPr>
    </w:p>
    <w:p w:rsidRPr="002078C4" w:rsidR="00E42AEA" w:rsidP="00E42AEA" w:rsidRDefault="00E42AEA" w14:paraId="67FBC02F" w14:textId="77777777">
      <w:pPr>
        <w:pStyle w:val="Default"/>
        <w:rPr>
          <w:rFonts w:ascii="Times New Roman" w:hAnsi="Times New Roman" w:cs="Times New Roman"/>
        </w:rPr>
      </w:pPr>
      <w:r w:rsidRPr="002078C4">
        <w:rPr>
          <w:rFonts w:ascii="Times New Roman" w:hAnsi="Times New Roman" w:cs="Times New Roman"/>
        </w:rPr>
        <w:t xml:space="preserve">The following information previously entered for the person will be copied to this new record: </w:t>
      </w:r>
    </w:p>
    <w:p w:rsidRPr="002078C4" w:rsidR="00E42AEA" w:rsidP="00DF5110" w:rsidRDefault="00E42AEA" w14:paraId="4008AFB4" w14:textId="77777777">
      <w:pPr>
        <w:pStyle w:val="Default"/>
        <w:numPr>
          <w:ilvl w:val="0"/>
          <w:numId w:val="22"/>
        </w:numPr>
        <w:rPr>
          <w:rFonts w:ascii="Times New Roman" w:hAnsi="Times New Roman" w:cs="Times New Roman"/>
        </w:rPr>
      </w:pPr>
      <w:r w:rsidRPr="002078C4">
        <w:rPr>
          <w:rFonts w:ascii="Times New Roman" w:hAnsi="Times New Roman" w:cs="Times New Roman"/>
        </w:rPr>
        <w:t xml:space="preserve">Demographic information </w:t>
      </w:r>
    </w:p>
    <w:p w:rsidRPr="002078C4" w:rsidR="00E42AEA" w:rsidP="00DF5110" w:rsidRDefault="00E42AEA" w14:paraId="2849640F" w14:textId="77777777">
      <w:pPr>
        <w:pStyle w:val="Default"/>
        <w:numPr>
          <w:ilvl w:val="0"/>
          <w:numId w:val="22"/>
        </w:numPr>
        <w:rPr>
          <w:rFonts w:ascii="Times New Roman" w:hAnsi="Times New Roman" w:cs="Times New Roman"/>
        </w:rPr>
      </w:pPr>
      <w:r w:rsidRPr="002078C4">
        <w:rPr>
          <w:rFonts w:ascii="Times New Roman" w:hAnsi="Times New Roman" w:cs="Times New Roman"/>
        </w:rPr>
        <w:t xml:space="preserve">Any disciplines entered </w:t>
      </w:r>
    </w:p>
    <w:p w:rsidRPr="002078C4" w:rsidR="00E42AEA" w:rsidP="00DF5110" w:rsidRDefault="00E42AEA" w14:paraId="22905ADC" w14:textId="77777777">
      <w:pPr>
        <w:pStyle w:val="Default"/>
        <w:numPr>
          <w:ilvl w:val="0"/>
          <w:numId w:val="22"/>
        </w:numPr>
        <w:rPr>
          <w:rFonts w:ascii="Times New Roman" w:hAnsi="Times New Roman" w:cs="Times New Roman"/>
        </w:rPr>
      </w:pPr>
      <w:r w:rsidRPr="002078C4">
        <w:rPr>
          <w:rFonts w:ascii="Times New Roman" w:hAnsi="Times New Roman" w:cs="Times New Roman"/>
        </w:rPr>
        <w:t xml:space="preserve">Any involvement in research projects or thrusts </w:t>
      </w:r>
    </w:p>
    <w:p w:rsidRPr="002078C4" w:rsidR="00E42AEA" w:rsidP="00E42AEA" w:rsidRDefault="00E42AEA" w14:paraId="16FA615F" w14:textId="77777777">
      <w:pPr>
        <w:pStyle w:val="Default"/>
        <w:rPr>
          <w:rFonts w:ascii="Times New Roman" w:hAnsi="Times New Roman" w:cs="Times New Roman"/>
        </w:rPr>
      </w:pPr>
    </w:p>
    <w:p w:rsidRPr="002078C4" w:rsidR="00E42AEA" w:rsidP="00370FA5" w:rsidRDefault="00E42AEA" w14:paraId="1E763CE0" w14:textId="77777777">
      <w:pPr>
        <w:pStyle w:val="NoSpacing"/>
      </w:pPr>
      <w:r w:rsidRPr="002078C4">
        <w:t>Enter the information specific to th</w:t>
      </w:r>
      <w:r w:rsidRPr="002078C4" w:rsidR="009176B5">
        <w:t>e</w:t>
      </w:r>
      <w:r w:rsidRPr="002078C4">
        <w:t xml:space="preserve"> new institution to complete th</w:t>
      </w:r>
      <w:r w:rsidRPr="002078C4" w:rsidR="009176B5">
        <w:t>e</w:t>
      </w:r>
      <w:r w:rsidRPr="002078C4">
        <w:t xml:space="preserve"> personnel record. Select the</w:t>
      </w:r>
      <w:r w:rsidRPr="002078C4" w:rsidR="003E4E87">
        <w:t xml:space="preserve"> </w:t>
      </w:r>
      <w:r w:rsidRPr="002078C4">
        <w:t>appropriate personnel types for the NSF classifications at th</w:t>
      </w:r>
      <w:r w:rsidRPr="002078C4" w:rsidR="009176B5">
        <w:t>e</w:t>
      </w:r>
      <w:r w:rsidRPr="002078C4">
        <w:t xml:space="preserve"> institution. Click on </w:t>
      </w:r>
      <w:r w:rsidRPr="002078C4">
        <w:rPr>
          <w:b/>
        </w:rPr>
        <w:t>Save</w:t>
      </w:r>
      <w:r w:rsidRPr="002078C4">
        <w:t xml:space="preserve"> to update th</w:t>
      </w:r>
      <w:r w:rsidRPr="002078C4" w:rsidR="009176B5">
        <w:t>e</w:t>
      </w:r>
      <w:r w:rsidRPr="002078C4" w:rsidR="003E4E87">
        <w:t xml:space="preserve"> </w:t>
      </w:r>
      <w:r w:rsidRPr="002078C4">
        <w:t>personnel record’s status to “Complete.”</w:t>
      </w:r>
    </w:p>
    <w:p w:rsidRPr="002078C4" w:rsidR="00E42AEA" w:rsidP="00E42AEA" w:rsidRDefault="00E42AEA" w14:paraId="390A1C2A" w14:textId="77777777">
      <w:pPr>
        <w:pStyle w:val="bullet"/>
        <w:numPr>
          <w:ilvl w:val="0"/>
          <w:numId w:val="0"/>
        </w:numPr>
        <w:ind w:left="360" w:hanging="360"/>
      </w:pPr>
    </w:p>
    <w:p w:rsidRPr="002078C4" w:rsidR="0013171B" w:rsidP="003E4E87" w:rsidRDefault="00B30C26" w14:paraId="53E75957" w14:textId="77777777">
      <w:pPr>
        <w:pStyle w:val="bullet"/>
        <w:numPr>
          <w:ilvl w:val="0"/>
          <w:numId w:val="0"/>
        </w:numPr>
        <w:jc w:val="left"/>
      </w:pPr>
      <w:r w:rsidRPr="002078C4">
        <w:rPr>
          <w:iCs/>
        </w:rPr>
        <w:t>NOTE</w:t>
      </w:r>
      <w:r w:rsidRPr="002078C4" w:rsidR="00E42AEA">
        <w:rPr>
          <w:iCs/>
        </w:rPr>
        <w:t>:</w:t>
      </w:r>
      <w:r w:rsidRPr="002078C4" w:rsidR="00E42AEA">
        <w:rPr>
          <w:i/>
          <w:iCs/>
        </w:rPr>
        <w:t xml:space="preserve"> </w:t>
      </w:r>
      <w:r w:rsidRPr="002078C4" w:rsidR="00E42AEA">
        <w:t>Changes to the demographic information and disciplines for a person associated with</w:t>
      </w:r>
      <w:r w:rsidRPr="002078C4" w:rsidR="003E4E87">
        <w:t xml:space="preserve"> </w:t>
      </w:r>
      <w:r w:rsidRPr="002078C4" w:rsidR="00E42AEA">
        <w:t>multiple institutions will be reflected in every record for that person.</w:t>
      </w:r>
    </w:p>
    <w:p w:rsidRPr="002078C4" w:rsidR="003E4E87" w:rsidP="003E4E87" w:rsidRDefault="003E4E87" w14:paraId="6D5B2F87" w14:textId="77777777">
      <w:pPr>
        <w:pStyle w:val="bullet"/>
        <w:numPr>
          <w:ilvl w:val="0"/>
          <w:numId w:val="0"/>
        </w:numPr>
        <w:ind w:left="360" w:hanging="360"/>
        <w:jc w:val="left"/>
      </w:pPr>
    </w:p>
    <w:p w:rsidRPr="002078C4" w:rsidR="0013171B" w:rsidP="003E4E87" w:rsidRDefault="0013171B" w14:paraId="5E3B2E79" w14:textId="77777777">
      <w:r w:rsidRPr="002078C4">
        <w:t>For more detailed instructions, please refer to the ERCWeb tutorials for Personnel data entry.</w:t>
      </w:r>
    </w:p>
    <w:p w:rsidR="00300D87" w:rsidP="00300D87" w:rsidRDefault="009925D9" w14:paraId="1F72CF78" w14:textId="77777777">
      <w:pPr>
        <w:pStyle w:val="Heading3"/>
        <w:rPr>
          <w:lang w:val="en-US"/>
        </w:rPr>
      </w:pPr>
      <w:bookmarkStart w:name="_Toc326930093" w:id="144"/>
      <w:bookmarkStart w:name="_Toc367446153" w:id="145"/>
      <w:bookmarkStart w:name="_Toc367971356" w:id="146"/>
      <w:bookmarkStart w:name="_Toc63953629" w:id="147"/>
      <w:r w:rsidRPr="002078C4">
        <w:rPr>
          <w:lang w:val="en-US"/>
        </w:rPr>
        <w:t>NSF Classifications and Personnel Types</w:t>
      </w:r>
      <w:bookmarkEnd w:id="144"/>
      <w:bookmarkEnd w:id="145"/>
      <w:bookmarkEnd w:id="146"/>
      <w:bookmarkEnd w:id="147"/>
    </w:p>
    <w:p w:rsidRPr="00300D87" w:rsidR="003D15B3" w:rsidP="003D15B3" w:rsidRDefault="003D15B3" w14:paraId="128DFD92" w14:textId="77777777">
      <w:pPr>
        <w:pStyle w:val="bulletLAST"/>
        <w:numPr>
          <w:ilvl w:val="0"/>
          <w:numId w:val="0"/>
        </w:numPr>
        <w:rPr>
          <w:b/>
        </w:rPr>
      </w:pPr>
      <w:r>
        <w:rPr>
          <w:b/>
        </w:rPr>
        <w:t>Leadership/Administration</w:t>
      </w:r>
      <w:r w:rsidRPr="00300D87">
        <w:rPr>
          <w:b/>
        </w:rPr>
        <w:t>:</w:t>
      </w:r>
    </w:p>
    <w:p w:rsidRPr="002078C4" w:rsidR="00BD5317" w:rsidP="008E22A6" w:rsidRDefault="002B345A" w14:paraId="6C458EBF" w14:textId="77777777">
      <w:pPr>
        <w:pStyle w:val="bullet"/>
        <w:ind w:left="720"/>
      </w:pPr>
      <w:r w:rsidRPr="002078C4">
        <w:t>Directors</w:t>
      </w:r>
    </w:p>
    <w:p w:rsidRPr="002078C4" w:rsidR="00BD5317" w:rsidP="008E22A6" w:rsidRDefault="00C27EFA" w14:paraId="438224E1" w14:textId="77777777">
      <w:pPr>
        <w:pStyle w:val="bullet"/>
        <w:ind w:left="720"/>
      </w:pPr>
      <w:r>
        <w:t xml:space="preserve">Research </w:t>
      </w:r>
      <w:r w:rsidRPr="002078C4" w:rsidR="002B345A">
        <w:t>Thrust Leader</w:t>
      </w:r>
    </w:p>
    <w:p w:rsidRPr="002078C4" w:rsidR="00BD5317" w:rsidP="008E22A6" w:rsidRDefault="002B345A" w14:paraId="72CDB05D" w14:textId="77777777">
      <w:pPr>
        <w:pStyle w:val="bullet"/>
        <w:ind w:left="720"/>
      </w:pPr>
      <w:r w:rsidRPr="002078C4">
        <w:t xml:space="preserve">Research Thrust Management and Strategic Planning </w:t>
      </w:r>
      <w:r w:rsidRPr="00370FA5" w:rsidR="00C27EFA">
        <w:rPr>
          <w:b/>
          <w:bCs/>
        </w:rPr>
        <w:t>(Gen-3 Only)</w:t>
      </w:r>
    </w:p>
    <w:p w:rsidRPr="002078C4" w:rsidR="00BD5317" w:rsidP="008E22A6" w:rsidRDefault="002B345A" w14:paraId="57F3DDD0" w14:textId="77777777">
      <w:pPr>
        <w:pStyle w:val="bullet"/>
        <w:ind w:left="720"/>
      </w:pPr>
      <w:r w:rsidRPr="002078C4">
        <w:t>I</w:t>
      </w:r>
      <w:r w:rsidR="00C27EFA">
        <w:t>nnovation Ecosystem Program Leader</w:t>
      </w:r>
    </w:p>
    <w:p w:rsidR="00C27EFA" w:rsidP="008E22A6" w:rsidRDefault="00C27EFA" w14:paraId="4191627C" w14:textId="77777777">
      <w:pPr>
        <w:pStyle w:val="bullet"/>
        <w:ind w:left="720"/>
      </w:pPr>
      <w:r w:rsidRPr="00C27EFA">
        <w:t>Engineering Workforce Development Program Leader</w:t>
      </w:r>
    </w:p>
    <w:p w:rsidR="00C27EFA" w:rsidP="008E22A6" w:rsidRDefault="00C27EFA" w14:paraId="017BF46F" w14:textId="77777777">
      <w:pPr>
        <w:pStyle w:val="bullet"/>
        <w:ind w:left="720"/>
      </w:pPr>
      <w:r w:rsidRPr="00C27EFA">
        <w:t>Diversity and Culture of Inclusion Program Leader</w:t>
      </w:r>
    </w:p>
    <w:p w:rsidR="00C27EFA" w:rsidP="008E22A6" w:rsidRDefault="00C27EFA" w14:paraId="0B5D0172" w14:textId="77777777">
      <w:pPr>
        <w:pStyle w:val="bullet"/>
        <w:ind w:left="720"/>
      </w:pPr>
      <w:r>
        <w:t>Student Leader</w:t>
      </w:r>
    </w:p>
    <w:p w:rsidRPr="002078C4" w:rsidR="00BD5317" w:rsidP="008E22A6" w:rsidRDefault="002B345A" w14:paraId="0A0D31F5" w14:textId="77777777">
      <w:pPr>
        <w:pStyle w:val="bullet"/>
        <w:ind w:left="720"/>
      </w:pPr>
      <w:r w:rsidRPr="002078C4">
        <w:t>Administrative Director</w:t>
      </w:r>
    </w:p>
    <w:p w:rsidRPr="002078C4" w:rsidR="00BD5317" w:rsidP="003D15B3" w:rsidRDefault="002B345A" w14:paraId="3742442E" w14:textId="77777777">
      <w:pPr>
        <w:pStyle w:val="bullet"/>
        <w:ind w:left="720"/>
      </w:pPr>
      <w:r w:rsidRPr="002078C4">
        <w:t>Staff</w:t>
      </w:r>
      <w:r w:rsidR="003D15B3">
        <w:br/>
      </w:r>
    </w:p>
    <w:p w:rsidRPr="00300D87" w:rsidR="00F610CA" w:rsidP="00300D87" w:rsidRDefault="00F610CA" w14:paraId="043E7570" w14:textId="77777777">
      <w:pPr>
        <w:pStyle w:val="bulletLAST"/>
        <w:numPr>
          <w:ilvl w:val="0"/>
          <w:numId w:val="0"/>
        </w:numPr>
        <w:rPr>
          <w:b/>
        </w:rPr>
      </w:pPr>
      <w:r w:rsidRPr="00300D87">
        <w:rPr>
          <w:b/>
        </w:rPr>
        <w:t>Research</w:t>
      </w:r>
      <w:r w:rsidRPr="00300D87" w:rsidR="00513FA9">
        <w:rPr>
          <w:b/>
        </w:rPr>
        <w:t xml:space="preserve"> Under Strategic Research Plan</w:t>
      </w:r>
      <w:r w:rsidR="00212BD1">
        <w:rPr>
          <w:b/>
        </w:rPr>
        <w:t xml:space="preserve"> (Gen-3 Only)</w:t>
      </w:r>
      <w:r w:rsidRPr="00300D87">
        <w:rPr>
          <w:b/>
        </w:rPr>
        <w:t>:</w:t>
      </w:r>
    </w:p>
    <w:p w:rsidRPr="002078C4" w:rsidR="00BD5317" w:rsidP="008E22A6" w:rsidRDefault="002B345A" w14:paraId="6B2C07E0" w14:textId="77777777">
      <w:pPr>
        <w:pStyle w:val="bullet"/>
        <w:ind w:left="720"/>
      </w:pPr>
      <w:r w:rsidRPr="002078C4">
        <w:lastRenderedPageBreak/>
        <w:t>Senior Faculty</w:t>
      </w:r>
    </w:p>
    <w:p w:rsidRPr="002078C4" w:rsidR="00BD5317" w:rsidP="008E22A6" w:rsidRDefault="002B345A" w14:paraId="13371370" w14:textId="77777777">
      <w:pPr>
        <w:pStyle w:val="bullet"/>
        <w:ind w:left="720"/>
      </w:pPr>
      <w:r w:rsidRPr="002078C4">
        <w:t>Junior Faculty</w:t>
      </w:r>
    </w:p>
    <w:p w:rsidRPr="002078C4" w:rsidR="00BD5317" w:rsidP="008E22A6" w:rsidRDefault="002B345A" w14:paraId="42F17B4A" w14:textId="77777777">
      <w:pPr>
        <w:pStyle w:val="bullet"/>
        <w:ind w:left="720"/>
      </w:pPr>
      <w:r w:rsidRPr="002078C4">
        <w:t>Research Staff</w:t>
      </w:r>
    </w:p>
    <w:p w:rsidRPr="002078C4" w:rsidR="00BD5317" w:rsidP="008E22A6" w:rsidRDefault="002B345A" w14:paraId="4513AA49" w14:textId="77777777">
      <w:pPr>
        <w:pStyle w:val="bullet"/>
        <w:ind w:left="720"/>
      </w:pPr>
      <w:r w:rsidRPr="002078C4">
        <w:t>Visiting Faculty</w:t>
      </w:r>
    </w:p>
    <w:p w:rsidRPr="002078C4" w:rsidR="00BD5317" w:rsidP="008E22A6" w:rsidRDefault="002B345A" w14:paraId="1E789BA5" w14:textId="77777777">
      <w:pPr>
        <w:pStyle w:val="bullet"/>
        <w:ind w:left="720"/>
      </w:pPr>
      <w:r w:rsidRPr="002078C4">
        <w:t>Industry Researcher</w:t>
      </w:r>
    </w:p>
    <w:p w:rsidRPr="002078C4" w:rsidR="00BD5317" w:rsidP="008E22A6" w:rsidRDefault="002B345A" w14:paraId="13F7DCB7" w14:textId="77777777">
      <w:pPr>
        <w:pStyle w:val="bullet"/>
        <w:ind w:left="720"/>
      </w:pPr>
      <w:r w:rsidRPr="002078C4">
        <w:t>Post</w:t>
      </w:r>
      <w:r w:rsidRPr="002078C4" w:rsidR="00952822">
        <w:t>d</w:t>
      </w:r>
      <w:r w:rsidRPr="002078C4">
        <w:t>oc</w:t>
      </w:r>
    </w:p>
    <w:p w:rsidRPr="002078C4" w:rsidR="00BD5317" w:rsidP="008E22A6" w:rsidRDefault="002B345A" w14:paraId="26DB0ECE" w14:textId="77777777">
      <w:pPr>
        <w:pStyle w:val="bullet"/>
        <w:ind w:left="720"/>
      </w:pPr>
      <w:r w:rsidRPr="002078C4">
        <w:t>Doctoral Student</w:t>
      </w:r>
    </w:p>
    <w:p w:rsidRPr="002078C4" w:rsidR="00BD5317" w:rsidP="008E22A6" w:rsidRDefault="002B345A" w14:paraId="3CD3C2C3" w14:textId="77777777">
      <w:pPr>
        <w:pStyle w:val="bullet"/>
        <w:ind w:left="720"/>
      </w:pPr>
      <w:r w:rsidRPr="002078C4">
        <w:t>Master</w:t>
      </w:r>
      <w:r w:rsidRPr="002078C4" w:rsidR="00C949B3">
        <w:t>’</w:t>
      </w:r>
      <w:r w:rsidRPr="002078C4">
        <w:t>s Student</w:t>
      </w:r>
    </w:p>
    <w:p w:rsidRPr="002078C4" w:rsidR="00BD5317" w:rsidP="008E22A6" w:rsidRDefault="002B345A" w14:paraId="22E38916" w14:textId="77777777">
      <w:pPr>
        <w:pStyle w:val="bullet"/>
        <w:ind w:left="720"/>
      </w:pPr>
      <w:r w:rsidRPr="002078C4">
        <w:t>Undergraduate Student</w:t>
      </w:r>
    </w:p>
    <w:p w:rsidRPr="002078C4" w:rsidR="00BD5317" w:rsidP="008E22A6" w:rsidRDefault="002B345A" w14:paraId="0E0EC718" w14:textId="77777777">
      <w:pPr>
        <w:pStyle w:val="bullet"/>
        <w:ind w:left="720"/>
      </w:pPr>
      <w:r w:rsidRPr="002078C4">
        <w:t>Other Visiting College Student</w:t>
      </w:r>
    </w:p>
    <w:p w:rsidR="00300D87" w:rsidP="00300D87" w:rsidRDefault="00300D87" w14:paraId="67F89CBD" w14:textId="77777777">
      <w:pPr>
        <w:spacing w:after="0"/>
      </w:pPr>
    </w:p>
    <w:p w:rsidRPr="002078C4" w:rsidR="00FC117D" w:rsidP="00300D87" w:rsidRDefault="002D609B" w14:paraId="47A1E144" w14:textId="77777777">
      <w:r w:rsidRPr="002078C4">
        <w:t>NOTE:</w:t>
      </w:r>
      <w:r w:rsidRPr="002078C4" w:rsidR="00FC117D">
        <w:t xml:space="preserve"> Industry researchers should be reported according to the institution with which they are predominantly collaborating.</w:t>
      </w:r>
    </w:p>
    <w:p w:rsidR="00300D87" w:rsidP="00300D87" w:rsidRDefault="00300D87" w14:paraId="284BC90B" w14:textId="77777777">
      <w:pPr>
        <w:pStyle w:val="bulletLAST"/>
        <w:numPr>
          <w:ilvl w:val="0"/>
          <w:numId w:val="0"/>
        </w:numPr>
        <w:spacing w:after="0"/>
        <w:rPr>
          <w:b/>
        </w:rPr>
      </w:pPr>
    </w:p>
    <w:p w:rsidRPr="00300D87" w:rsidR="00F610CA" w:rsidP="00300D87" w:rsidRDefault="00F610CA" w14:paraId="7E6C6E94" w14:textId="77777777">
      <w:pPr>
        <w:pStyle w:val="bulletLAST"/>
        <w:numPr>
          <w:ilvl w:val="0"/>
          <w:numId w:val="0"/>
        </w:numPr>
        <w:rPr>
          <w:b/>
        </w:rPr>
      </w:pPr>
      <w:r w:rsidRPr="00300D87">
        <w:rPr>
          <w:b/>
        </w:rPr>
        <w:t xml:space="preserve">Curriculum </w:t>
      </w:r>
      <w:r w:rsidRPr="00300D87" w:rsidR="00513FA9">
        <w:rPr>
          <w:b/>
        </w:rPr>
        <w:t>Under Strategic Curriculum Plan</w:t>
      </w:r>
      <w:r w:rsidR="00212BD1">
        <w:rPr>
          <w:b/>
        </w:rPr>
        <w:t xml:space="preserve"> (Gen-3 Only)</w:t>
      </w:r>
      <w:r w:rsidRPr="00300D87" w:rsidR="008E22A6">
        <w:rPr>
          <w:b/>
        </w:rPr>
        <w:t>:</w:t>
      </w:r>
    </w:p>
    <w:p w:rsidRPr="002078C4" w:rsidR="00BD5317" w:rsidP="008E22A6" w:rsidRDefault="002B345A" w14:paraId="20DB1DD3" w14:textId="77777777">
      <w:pPr>
        <w:pStyle w:val="bullet"/>
        <w:ind w:left="720"/>
      </w:pPr>
      <w:r w:rsidRPr="002078C4">
        <w:t>Senior Faculty</w:t>
      </w:r>
    </w:p>
    <w:p w:rsidRPr="002078C4" w:rsidR="00BD5317" w:rsidP="008E22A6" w:rsidRDefault="002B345A" w14:paraId="1113FD73" w14:textId="77777777">
      <w:pPr>
        <w:pStyle w:val="bullet"/>
        <w:ind w:left="720"/>
      </w:pPr>
      <w:r w:rsidRPr="002078C4">
        <w:t>Junior Faculty</w:t>
      </w:r>
    </w:p>
    <w:p w:rsidRPr="002078C4" w:rsidR="00BD5317" w:rsidP="008E22A6" w:rsidRDefault="002B345A" w14:paraId="46EED76E" w14:textId="77777777">
      <w:pPr>
        <w:pStyle w:val="bullet"/>
        <w:ind w:left="720"/>
      </w:pPr>
      <w:r w:rsidRPr="002078C4">
        <w:t>Research Staff</w:t>
      </w:r>
    </w:p>
    <w:p w:rsidRPr="002078C4" w:rsidR="00BD5317" w:rsidP="008E22A6" w:rsidRDefault="002B345A" w14:paraId="53CB68B5" w14:textId="77777777">
      <w:pPr>
        <w:pStyle w:val="bullet"/>
        <w:ind w:left="720"/>
      </w:pPr>
      <w:r w:rsidRPr="002078C4">
        <w:t>Visiting Faculty</w:t>
      </w:r>
    </w:p>
    <w:p w:rsidRPr="002078C4" w:rsidR="00BD5317" w:rsidP="008E22A6" w:rsidRDefault="002B345A" w14:paraId="3D7CC81D" w14:textId="77777777">
      <w:pPr>
        <w:pStyle w:val="bullet"/>
        <w:ind w:left="720"/>
      </w:pPr>
      <w:r w:rsidRPr="002078C4">
        <w:t>Industry Researcher</w:t>
      </w:r>
    </w:p>
    <w:p w:rsidRPr="002078C4" w:rsidR="00BD5317" w:rsidP="008E22A6" w:rsidRDefault="00952822" w14:paraId="7715CAA3" w14:textId="77777777">
      <w:pPr>
        <w:pStyle w:val="bullet"/>
        <w:ind w:left="720"/>
      </w:pPr>
      <w:r w:rsidRPr="002078C4">
        <w:t>Postd</w:t>
      </w:r>
      <w:r w:rsidRPr="002078C4" w:rsidR="002B345A">
        <w:t>ocs</w:t>
      </w:r>
    </w:p>
    <w:p w:rsidRPr="002078C4" w:rsidR="00BD5317" w:rsidP="008E22A6" w:rsidRDefault="002B345A" w14:paraId="1A0BC1B5" w14:textId="77777777">
      <w:pPr>
        <w:pStyle w:val="bullet"/>
        <w:ind w:left="720"/>
      </w:pPr>
      <w:r w:rsidRPr="002078C4">
        <w:t>Doctoral Student</w:t>
      </w:r>
    </w:p>
    <w:p w:rsidRPr="002078C4" w:rsidR="00BD5317" w:rsidP="008E22A6" w:rsidRDefault="002B345A" w14:paraId="50130535" w14:textId="77777777">
      <w:pPr>
        <w:pStyle w:val="bullet"/>
        <w:ind w:left="720"/>
      </w:pPr>
      <w:r w:rsidRPr="002078C4">
        <w:t>Master</w:t>
      </w:r>
      <w:r w:rsidRPr="002078C4" w:rsidR="00C949B3">
        <w:t>’</w:t>
      </w:r>
      <w:r w:rsidRPr="002078C4">
        <w:t>s Student</w:t>
      </w:r>
    </w:p>
    <w:p w:rsidRPr="002078C4" w:rsidR="00BD5317" w:rsidP="008E22A6" w:rsidRDefault="002B345A" w14:paraId="04BBB4E6" w14:textId="77777777">
      <w:pPr>
        <w:pStyle w:val="bullet"/>
        <w:ind w:left="720"/>
      </w:pPr>
      <w:r w:rsidRPr="002078C4">
        <w:t>Undergraduate Student</w:t>
      </w:r>
    </w:p>
    <w:p w:rsidR="00BD5317" w:rsidP="008E22A6" w:rsidRDefault="002B345A" w14:paraId="30178B96" w14:textId="77777777">
      <w:pPr>
        <w:pStyle w:val="bullet"/>
        <w:ind w:left="720"/>
      </w:pPr>
      <w:r w:rsidRPr="002078C4">
        <w:t>Other Visiting College Student</w:t>
      </w:r>
    </w:p>
    <w:p w:rsidR="00212BD1" w:rsidP="00370FA5" w:rsidRDefault="00212BD1" w14:paraId="1252BD88" w14:textId="77777777">
      <w:pPr>
        <w:pStyle w:val="bullet"/>
        <w:numPr>
          <w:ilvl w:val="0"/>
          <w:numId w:val="0"/>
        </w:numPr>
      </w:pPr>
    </w:p>
    <w:p w:rsidR="00212BD1" w:rsidP="00370FA5" w:rsidRDefault="00212BD1" w14:paraId="0B3DBB30" w14:textId="77777777">
      <w:pPr>
        <w:pStyle w:val="bullet"/>
        <w:numPr>
          <w:ilvl w:val="0"/>
          <w:numId w:val="0"/>
        </w:numPr>
        <w:rPr>
          <w:b/>
          <w:bCs/>
        </w:rPr>
      </w:pPr>
      <w:r>
        <w:rPr>
          <w:b/>
          <w:bCs/>
        </w:rPr>
        <w:t xml:space="preserve">Programmatic Personnel (Gen-4 Only): </w:t>
      </w:r>
    </w:p>
    <w:p w:rsidR="00212BD1" w:rsidP="00370FA5" w:rsidRDefault="00212BD1" w14:paraId="5A42DD6E" w14:textId="77777777">
      <w:pPr>
        <w:pStyle w:val="bullet"/>
        <w:numPr>
          <w:ilvl w:val="0"/>
          <w:numId w:val="0"/>
        </w:numPr>
        <w:rPr>
          <w:b/>
          <w:bCs/>
        </w:rPr>
      </w:pPr>
    </w:p>
    <w:p w:rsidRPr="002078C4" w:rsidR="00212BD1" w:rsidP="00212BD1" w:rsidRDefault="00212BD1" w14:paraId="52359941" w14:textId="77777777">
      <w:pPr>
        <w:pStyle w:val="bullet"/>
        <w:ind w:left="720"/>
      </w:pPr>
      <w:r w:rsidRPr="002078C4">
        <w:t>Senior Faculty</w:t>
      </w:r>
    </w:p>
    <w:p w:rsidRPr="002078C4" w:rsidR="00212BD1" w:rsidP="00212BD1" w:rsidRDefault="00212BD1" w14:paraId="6D4539B6" w14:textId="77777777">
      <w:pPr>
        <w:pStyle w:val="bullet"/>
        <w:ind w:left="720"/>
      </w:pPr>
      <w:r w:rsidRPr="002078C4">
        <w:t>Junior Faculty</w:t>
      </w:r>
    </w:p>
    <w:p w:rsidRPr="002078C4" w:rsidR="00212BD1" w:rsidP="00212BD1" w:rsidRDefault="00212BD1" w14:paraId="13C3F8ED" w14:textId="77777777">
      <w:pPr>
        <w:pStyle w:val="bullet"/>
        <w:ind w:left="720"/>
      </w:pPr>
      <w:r w:rsidRPr="002078C4">
        <w:t>Research Staff</w:t>
      </w:r>
    </w:p>
    <w:p w:rsidRPr="002078C4" w:rsidR="00212BD1" w:rsidP="00212BD1" w:rsidRDefault="00212BD1" w14:paraId="60314EAC" w14:textId="77777777">
      <w:pPr>
        <w:pStyle w:val="bullet"/>
        <w:ind w:left="720"/>
      </w:pPr>
      <w:r w:rsidRPr="002078C4">
        <w:t>Visiting Faculty</w:t>
      </w:r>
    </w:p>
    <w:p w:rsidRPr="002078C4" w:rsidR="00212BD1" w:rsidP="00212BD1" w:rsidRDefault="00212BD1" w14:paraId="5EA40DA0" w14:textId="77777777">
      <w:pPr>
        <w:pStyle w:val="bullet"/>
        <w:ind w:left="720"/>
      </w:pPr>
      <w:r w:rsidRPr="002078C4">
        <w:t>Industry Researcher</w:t>
      </w:r>
    </w:p>
    <w:p w:rsidRPr="002078C4" w:rsidR="00212BD1" w:rsidP="00212BD1" w:rsidRDefault="00212BD1" w14:paraId="56AB979A" w14:textId="77777777">
      <w:pPr>
        <w:pStyle w:val="bullet"/>
        <w:ind w:left="720"/>
      </w:pPr>
      <w:r w:rsidRPr="002078C4">
        <w:t>Postdocs</w:t>
      </w:r>
    </w:p>
    <w:p w:rsidRPr="002078C4" w:rsidR="00212BD1" w:rsidP="00212BD1" w:rsidRDefault="00212BD1" w14:paraId="0FE3DF0B" w14:textId="77777777">
      <w:pPr>
        <w:pStyle w:val="bullet"/>
        <w:ind w:left="720"/>
      </w:pPr>
      <w:r w:rsidRPr="002078C4">
        <w:t>Doctoral Student</w:t>
      </w:r>
    </w:p>
    <w:p w:rsidRPr="002078C4" w:rsidR="00212BD1" w:rsidP="00212BD1" w:rsidRDefault="00212BD1" w14:paraId="33F05248" w14:textId="77777777">
      <w:pPr>
        <w:pStyle w:val="bullet"/>
        <w:ind w:left="720"/>
      </w:pPr>
      <w:r w:rsidRPr="002078C4">
        <w:t>Master’s Student</w:t>
      </w:r>
    </w:p>
    <w:p w:rsidRPr="002078C4" w:rsidR="00212BD1" w:rsidP="00212BD1" w:rsidRDefault="00212BD1" w14:paraId="25917138" w14:textId="77777777">
      <w:pPr>
        <w:pStyle w:val="bullet"/>
        <w:ind w:left="720"/>
      </w:pPr>
      <w:r w:rsidRPr="002078C4">
        <w:t>Undergraduate Student</w:t>
      </w:r>
    </w:p>
    <w:p w:rsidR="00212BD1" w:rsidP="00212BD1" w:rsidRDefault="00212BD1" w14:paraId="57B13BBF" w14:textId="77777777">
      <w:pPr>
        <w:pStyle w:val="bullet"/>
        <w:ind w:left="720"/>
      </w:pPr>
      <w:r w:rsidRPr="002078C4">
        <w:t>Other Visiting College Student</w:t>
      </w:r>
    </w:p>
    <w:p w:rsidR="00212BD1" w:rsidP="00370FA5" w:rsidRDefault="00212BD1" w14:paraId="454DF663" w14:textId="77777777">
      <w:pPr>
        <w:pStyle w:val="bulletLAST"/>
        <w:numPr>
          <w:ilvl w:val="0"/>
          <w:numId w:val="0"/>
        </w:numPr>
        <w:spacing w:after="0"/>
        <w:rPr>
          <w:b/>
        </w:rPr>
      </w:pPr>
    </w:p>
    <w:p w:rsidRPr="00300D87" w:rsidR="00F610CA" w:rsidP="00300D87" w:rsidRDefault="00513FA9" w14:paraId="5AF2124C" w14:textId="77777777">
      <w:pPr>
        <w:pStyle w:val="bulletLAST"/>
        <w:numPr>
          <w:ilvl w:val="0"/>
          <w:numId w:val="0"/>
        </w:numPr>
        <w:rPr>
          <w:b/>
        </w:rPr>
      </w:pPr>
      <w:r w:rsidRPr="00300D87">
        <w:rPr>
          <w:b/>
        </w:rPr>
        <w:t xml:space="preserve">ERC </w:t>
      </w:r>
      <w:r w:rsidRPr="00300D87" w:rsidR="00F610CA">
        <w:rPr>
          <w:b/>
        </w:rPr>
        <w:t xml:space="preserve">REU </w:t>
      </w:r>
      <w:r w:rsidRPr="00300D87">
        <w:rPr>
          <w:b/>
        </w:rPr>
        <w:t>Student</w:t>
      </w:r>
      <w:r w:rsidR="006F5305">
        <w:rPr>
          <w:b/>
        </w:rPr>
        <w:t xml:space="preserve"> (funding source)</w:t>
      </w:r>
      <w:r w:rsidRPr="00300D87" w:rsidR="00F610CA">
        <w:rPr>
          <w:b/>
        </w:rPr>
        <w:t>:</w:t>
      </w:r>
    </w:p>
    <w:p w:rsidR="00212BD1" w:rsidP="00370FA5" w:rsidRDefault="00212BD1" w14:paraId="13B4E1C0" w14:textId="77777777">
      <w:pPr>
        <w:pStyle w:val="bulletLAST"/>
        <w:numPr>
          <w:ilvl w:val="0"/>
          <w:numId w:val="51"/>
        </w:numPr>
        <w:spacing w:after="0"/>
      </w:pPr>
      <w:r>
        <w:t>Center Funding</w:t>
      </w:r>
    </w:p>
    <w:p w:rsidR="00212BD1" w:rsidP="00370FA5" w:rsidRDefault="00212BD1" w14:paraId="1D454B0F" w14:textId="77777777">
      <w:pPr>
        <w:pStyle w:val="bulletLAST"/>
        <w:numPr>
          <w:ilvl w:val="0"/>
          <w:numId w:val="51"/>
        </w:numPr>
        <w:spacing w:after="0"/>
      </w:pPr>
      <w:r>
        <w:t>NSF REU Site Award</w:t>
      </w:r>
    </w:p>
    <w:p w:rsidR="00212BD1" w:rsidP="00370FA5" w:rsidRDefault="00212BD1" w14:paraId="065D3CCB" w14:textId="77777777">
      <w:pPr>
        <w:pStyle w:val="bulletLAST"/>
        <w:numPr>
          <w:ilvl w:val="0"/>
          <w:numId w:val="51"/>
        </w:numPr>
        <w:spacing w:after="0"/>
      </w:pPr>
      <w:r w:rsidRPr="00212BD1">
        <w:lastRenderedPageBreak/>
        <w:t>Other NSF Supplemental Funding</w:t>
      </w:r>
    </w:p>
    <w:p w:rsidRPr="00300D87" w:rsidR="00F610CA" w:rsidP="00370FA5" w:rsidRDefault="00F610CA" w14:paraId="41F1F004" w14:textId="77777777">
      <w:pPr>
        <w:pStyle w:val="bulletLAST"/>
        <w:numPr>
          <w:ilvl w:val="0"/>
          <w:numId w:val="0"/>
        </w:numPr>
        <w:spacing w:before="240"/>
        <w:rPr>
          <w:b/>
        </w:rPr>
      </w:pPr>
      <w:r w:rsidRPr="00300D87">
        <w:rPr>
          <w:b/>
        </w:rPr>
        <w:t>Pre-</w:t>
      </w:r>
      <w:r w:rsidRPr="00300D87" w:rsidR="00952822">
        <w:rPr>
          <w:b/>
        </w:rPr>
        <w:t xml:space="preserve">College </w:t>
      </w:r>
      <w:r w:rsidRPr="00300D87">
        <w:rPr>
          <w:b/>
        </w:rPr>
        <w:t>(K–12):</w:t>
      </w:r>
    </w:p>
    <w:p w:rsidRPr="002078C4" w:rsidR="00BD5317" w:rsidP="008E22A6" w:rsidRDefault="002B345A" w14:paraId="7991B319" w14:textId="77777777">
      <w:pPr>
        <w:pStyle w:val="bullet"/>
        <w:ind w:left="720"/>
      </w:pPr>
      <w:r w:rsidRPr="002078C4">
        <w:t>Teachers (RET)</w:t>
      </w:r>
    </w:p>
    <w:p w:rsidRPr="002078C4" w:rsidR="00BD5317" w:rsidP="008E22A6" w:rsidRDefault="002B345A" w14:paraId="6590CAA1" w14:textId="77777777">
      <w:pPr>
        <w:pStyle w:val="bullet"/>
        <w:ind w:left="720"/>
      </w:pPr>
      <w:r w:rsidRPr="002078C4">
        <w:t>Teachers (non-RET)</w:t>
      </w:r>
    </w:p>
    <w:p w:rsidRPr="00300D87" w:rsidR="00A02901" w:rsidP="00370FA5" w:rsidRDefault="00A02901" w14:paraId="7EBA68C3" w14:textId="77777777">
      <w:pPr>
        <w:pStyle w:val="bulletLAST"/>
        <w:numPr>
          <w:ilvl w:val="0"/>
          <w:numId w:val="0"/>
        </w:numPr>
        <w:spacing w:before="240"/>
        <w:rPr>
          <w:b/>
        </w:rPr>
      </w:pPr>
      <w:r w:rsidRPr="00300D87">
        <w:rPr>
          <w:b/>
        </w:rPr>
        <w:t>Research Experience for Teachers (RET)</w:t>
      </w:r>
      <w:r w:rsidR="00300D87">
        <w:rPr>
          <w:b/>
        </w:rPr>
        <w:t>:</w:t>
      </w:r>
    </w:p>
    <w:p w:rsidR="00300D87" w:rsidP="00DF5110" w:rsidRDefault="00A02901" w14:paraId="5051FEB8" w14:textId="77777777">
      <w:pPr>
        <w:pStyle w:val="bulletLAST"/>
        <w:numPr>
          <w:ilvl w:val="0"/>
          <w:numId w:val="13"/>
        </w:numPr>
        <w:spacing w:after="0"/>
        <w:ind w:left="720"/>
      </w:pPr>
      <w:r w:rsidRPr="002078C4">
        <w:t>Participant in RET Program</w:t>
      </w:r>
    </w:p>
    <w:p w:rsidR="00A02901" w:rsidP="00DF5110" w:rsidRDefault="00A02901" w14:paraId="74A5B8AD" w14:textId="77777777">
      <w:pPr>
        <w:pStyle w:val="bulletLAST"/>
        <w:numPr>
          <w:ilvl w:val="0"/>
          <w:numId w:val="13"/>
        </w:numPr>
        <w:spacing w:after="0"/>
        <w:ind w:left="720"/>
      </w:pPr>
      <w:r w:rsidRPr="002078C4">
        <w:t>None</w:t>
      </w:r>
    </w:p>
    <w:p w:rsidRPr="002078C4" w:rsidR="00300D87" w:rsidP="00300D87" w:rsidRDefault="00300D87" w14:paraId="14AAAAE7" w14:textId="77777777">
      <w:pPr>
        <w:pStyle w:val="bulletLAST"/>
        <w:numPr>
          <w:ilvl w:val="0"/>
          <w:numId w:val="0"/>
        </w:numPr>
        <w:spacing w:after="0"/>
        <w:ind w:left="360"/>
      </w:pPr>
    </w:p>
    <w:p w:rsidRPr="002078C4" w:rsidR="002C438E" w:rsidP="009E1268" w:rsidRDefault="002D609B" w14:paraId="726B22AD" w14:textId="77777777">
      <w:r w:rsidRPr="002078C4">
        <w:t>NOTE</w:t>
      </w:r>
      <w:r w:rsidRPr="002078C4" w:rsidR="002C438E">
        <w:t xml:space="preserve">: RET and Non-RET teachers must be reported by the pre-college partner </w:t>
      </w:r>
      <w:r w:rsidRPr="002078C4" w:rsidR="00AA4DFE">
        <w:t xml:space="preserve">with whom </w:t>
      </w:r>
      <w:r w:rsidRPr="002078C4" w:rsidR="002C438E">
        <w:t>they are associated</w:t>
      </w:r>
      <w:r w:rsidRPr="002078C4" w:rsidR="000E6029">
        <w:t>.</w:t>
      </w:r>
    </w:p>
    <w:p w:rsidRPr="002078C4" w:rsidR="0013171B" w:rsidP="006D2B1C" w:rsidRDefault="0013171B" w14:paraId="131E40FC" w14:textId="77777777">
      <w:pPr>
        <w:pStyle w:val="Heading3"/>
        <w:rPr>
          <w:lang w:val="en-US"/>
        </w:rPr>
      </w:pPr>
      <w:bookmarkStart w:name="_Toc367446154" w:id="148"/>
      <w:bookmarkStart w:name="_Toc367971357" w:id="149"/>
      <w:bookmarkStart w:name="_Toc63953630" w:id="150"/>
      <w:r w:rsidRPr="002078C4">
        <w:rPr>
          <w:lang w:val="en-US"/>
        </w:rPr>
        <w:t>Delete a Personnel Record</w:t>
      </w:r>
      <w:bookmarkEnd w:id="148"/>
      <w:bookmarkEnd w:id="149"/>
      <w:bookmarkEnd w:id="150"/>
    </w:p>
    <w:p w:rsidRPr="002078C4" w:rsidR="0013171B" w:rsidP="00C87020" w:rsidRDefault="0013171B" w14:paraId="0AAFBA06" w14:textId="77777777">
      <w:r w:rsidRPr="002078C4">
        <w:t xml:space="preserve">To delete a person in ERCWeb, click on </w:t>
      </w:r>
      <w:r w:rsidRPr="002078C4">
        <w:rPr>
          <w:b/>
        </w:rPr>
        <w:t>Delete</w:t>
      </w:r>
      <w:r w:rsidRPr="002078C4" w:rsidR="00A02901">
        <w:t xml:space="preserve"> </w:t>
      </w:r>
      <w:r w:rsidRPr="002078C4">
        <w:t>in the row for that person.</w:t>
      </w:r>
    </w:p>
    <w:p w:rsidRPr="002078C4" w:rsidR="0013171B" w:rsidP="0013171B" w:rsidRDefault="0013171B" w14:paraId="12802DAE" w14:textId="77777777">
      <w:pPr>
        <w:pStyle w:val="Default"/>
        <w:rPr>
          <w:rFonts w:ascii="Times New Roman" w:hAnsi="Times New Roman" w:cs="Times New Roman"/>
        </w:rPr>
      </w:pPr>
      <w:r w:rsidRPr="002078C4">
        <w:rPr>
          <w:rFonts w:ascii="Times New Roman" w:hAnsi="Times New Roman" w:cs="Times New Roman"/>
        </w:rPr>
        <w:t xml:space="preserve">A confirmation screen will </w:t>
      </w:r>
      <w:r w:rsidRPr="002078C4" w:rsidR="004D2A63">
        <w:rPr>
          <w:rFonts w:ascii="Times New Roman" w:hAnsi="Times New Roman" w:cs="Times New Roman"/>
        </w:rPr>
        <w:t>appear</w:t>
      </w:r>
      <w:r w:rsidRPr="002078C4">
        <w:rPr>
          <w:rFonts w:ascii="Times New Roman" w:hAnsi="Times New Roman" w:cs="Times New Roman"/>
        </w:rPr>
        <w:t xml:space="preserve"> where you can verify that this person should be deleted from the system.</w:t>
      </w:r>
      <w:r w:rsidRPr="002078C4" w:rsidR="00A02901">
        <w:rPr>
          <w:rFonts w:ascii="Times New Roman" w:hAnsi="Times New Roman" w:cs="Times New Roman"/>
        </w:rPr>
        <w:t xml:space="preserve"> </w:t>
      </w:r>
      <w:r w:rsidRPr="002078C4">
        <w:rPr>
          <w:rFonts w:ascii="Times New Roman" w:hAnsi="Times New Roman" w:cs="Times New Roman"/>
        </w:rPr>
        <w:t xml:space="preserve">If the person being deleted is the leader of a thrust or project, this information will be displayed on the confirmation screen. You can delete the person’s record; however, the records for the associated thrust or project will have a status of “In progress” until a new leader is assigned. </w:t>
      </w:r>
    </w:p>
    <w:p w:rsidRPr="002078C4" w:rsidR="00C87020" w:rsidP="0013171B" w:rsidRDefault="00C87020" w14:paraId="5A653A36" w14:textId="77777777">
      <w:pPr>
        <w:pStyle w:val="Default"/>
        <w:rPr>
          <w:rFonts w:ascii="Times New Roman" w:hAnsi="Times New Roman" w:cs="Times New Roman"/>
        </w:rPr>
      </w:pPr>
    </w:p>
    <w:p w:rsidRPr="002078C4" w:rsidR="0013171B" w:rsidP="0013171B" w:rsidRDefault="0013171B" w14:paraId="787706D3" w14:textId="77777777">
      <w:r w:rsidRPr="002078C4">
        <w:t>Deletion of a personnel record is specific to an institution. If you delete a person associated with more than one institution, each institution will be listed on the confirmation screen.</w:t>
      </w:r>
    </w:p>
    <w:p w:rsidRPr="002078C4" w:rsidR="0013171B" w:rsidP="0013171B" w:rsidRDefault="0013171B" w14:paraId="094DCB5C" w14:textId="77777777">
      <w:r w:rsidRPr="002078C4">
        <w:t>Only the record for the designated institution will be deleted. The person will remain connected to the other institutions. To completely remove the person from the system, delete the personnel record for each institution.</w:t>
      </w:r>
    </w:p>
    <w:p w:rsidR="0013171B" w:rsidP="0013171B" w:rsidRDefault="0013171B" w14:paraId="087F41E5" w14:textId="77777777">
      <w:r w:rsidRPr="002078C4">
        <w:t>For more detailed instructions, please refer to the ERCWeb tutorials for Personnel data entry.</w:t>
      </w:r>
    </w:p>
    <w:p w:rsidR="009E44CE" w:rsidP="0013171B" w:rsidRDefault="009E44CE" w14:paraId="150FADE2" w14:textId="77777777"/>
    <w:p w:rsidRPr="002078C4" w:rsidR="009E44CE" w:rsidP="009E44CE" w:rsidRDefault="009E44CE" w14:paraId="158E79B7" w14:textId="77777777">
      <w:pPr>
        <w:pStyle w:val="Heading1"/>
        <w:pageBreakBefore/>
        <w:spacing w:after="240"/>
        <w:rPr>
          <w:lang w:val="en-US"/>
        </w:rPr>
      </w:pPr>
      <w:bookmarkStart w:name="_Toc63953631" w:id="151"/>
      <w:r>
        <w:rPr>
          <w:lang w:val="en-US"/>
        </w:rPr>
        <w:lastRenderedPageBreak/>
        <w:t>Advisory boards</w:t>
      </w:r>
      <w:bookmarkEnd w:id="151"/>
    </w:p>
    <w:p w:rsidRPr="002078C4" w:rsidR="009E44CE" w:rsidP="009E44CE" w:rsidRDefault="009E44CE" w14:paraId="15E02751" w14:textId="77777777">
      <w:pPr>
        <w:pStyle w:val="Heading2"/>
        <w:spacing w:before="240"/>
        <w:rPr>
          <w:lang w:val="en-US"/>
        </w:rPr>
      </w:pPr>
      <w:bookmarkStart w:name="_Toc63953632" w:id="152"/>
      <w:r w:rsidRPr="002078C4">
        <w:rPr>
          <w:lang w:val="en-US"/>
        </w:rPr>
        <w:t>Overview</w:t>
      </w:r>
      <w:bookmarkEnd w:id="152"/>
    </w:p>
    <w:p w:rsidRPr="002078C4" w:rsidR="00FC517F" w:rsidP="00FC517F" w:rsidRDefault="00FC517F" w14:paraId="53510CFD" w14:textId="77777777">
      <w:r w:rsidRPr="002078C4">
        <w:t xml:space="preserve">The information reported in this section represents the </w:t>
      </w:r>
      <w:r>
        <w:t xml:space="preserve">ERC Advisory Boards and associated members. All </w:t>
      </w:r>
      <w:r w:rsidR="0035303E">
        <w:t xml:space="preserve">center </w:t>
      </w:r>
      <w:r>
        <w:t xml:space="preserve">advisory boards and members should be reported in this section. </w:t>
      </w:r>
      <w:r w:rsidRPr="002078C4">
        <w:t xml:space="preserve"> </w:t>
      </w:r>
    </w:p>
    <w:p w:rsidRPr="002078C4" w:rsidR="00FC517F" w:rsidP="00FC517F" w:rsidRDefault="00FC517F" w14:paraId="676C3973" w14:textId="77777777">
      <w:r w:rsidRPr="002078C4">
        <w:t>Data provided in this section produce:</w:t>
      </w:r>
    </w:p>
    <w:p w:rsidR="00FC517F" w:rsidP="00370FA5" w:rsidRDefault="00FC517F" w14:paraId="3DE4CE10" w14:textId="77777777">
      <w:pPr>
        <w:pStyle w:val="bullet"/>
        <w:numPr>
          <w:ilvl w:val="0"/>
          <w:numId w:val="23"/>
        </w:numPr>
      </w:pPr>
      <w:r w:rsidRPr="002078C4">
        <w:t xml:space="preserve">Table: </w:t>
      </w:r>
      <w:r>
        <w:t>Advisory Boards</w:t>
      </w:r>
    </w:p>
    <w:p w:rsidR="00FC517F" w:rsidP="00370FA5" w:rsidRDefault="00FC517F" w14:paraId="0DC21B20" w14:textId="77777777">
      <w:pPr>
        <w:pStyle w:val="bullet"/>
        <w:numPr>
          <w:ilvl w:val="0"/>
          <w:numId w:val="0"/>
        </w:numPr>
      </w:pPr>
    </w:p>
    <w:p w:rsidRPr="002078C4" w:rsidR="00FC517F" w:rsidP="00FC517F" w:rsidRDefault="00FC517F" w14:paraId="6A974FE6" w14:textId="77777777">
      <w:pPr>
        <w:pStyle w:val="Heading2"/>
        <w:rPr>
          <w:lang w:val="en-US"/>
        </w:rPr>
      </w:pPr>
      <w:bookmarkStart w:name="_Toc63953633" w:id="153"/>
      <w:r w:rsidRPr="002078C4">
        <w:rPr>
          <w:lang w:val="en-US"/>
        </w:rPr>
        <w:t>Instructions</w:t>
      </w:r>
      <w:bookmarkEnd w:id="153"/>
    </w:p>
    <w:p w:rsidR="00FC517F" w:rsidP="00370FA5" w:rsidRDefault="00FC517F" w14:paraId="49E10A03" w14:textId="77777777">
      <w:r w:rsidRPr="00370FA5">
        <w:t xml:space="preserve">Data are entered for both Advisory Boards and their Members. Centers must enter Advisory Boards prior to adding Board Members. From the Advisory Boards drop down click </w:t>
      </w:r>
      <w:r w:rsidRPr="00370FA5">
        <w:rPr>
          <w:b/>
          <w:bCs/>
        </w:rPr>
        <w:t>Boards</w:t>
      </w:r>
      <w:r w:rsidRPr="00370FA5">
        <w:t xml:space="preserve">. </w:t>
      </w:r>
      <w:r w:rsidRPr="00370FA5" w:rsidR="001B2C68">
        <w:t xml:space="preserve">Add all center boards by clicking </w:t>
      </w:r>
      <w:r w:rsidRPr="00370FA5" w:rsidR="001B2C68">
        <w:rPr>
          <w:b/>
          <w:bCs/>
        </w:rPr>
        <w:t>Add a new advisory board</w:t>
      </w:r>
      <w:r w:rsidRPr="00370FA5" w:rsidR="001B2C68">
        <w:t xml:space="preserve"> and enter a Board Name. </w:t>
      </w:r>
    </w:p>
    <w:p w:rsidRPr="00370FA5" w:rsidR="00B274C4" w:rsidP="00370FA5" w:rsidRDefault="001B2C68" w14:paraId="5949FEAA" w14:textId="555C8C52">
      <w:pPr>
        <w:rPr>
          <w:b/>
          <w:bCs/>
        </w:rPr>
      </w:pPr>
      <w:r>
        <w:t xml:space="preserve">Members can be added by clicking </w:t>
      </w:r>
      <w:r w:rsidRPr="00370FA5">
        <w:rPr>
          <w:b/>
          <w:bCs/>
        </w:rPr>
        <w:t>Add a new member</w:t>
      </w:r>
      <w:r>
        <w:t xml:space="preserve">, and then entering </w:t>
      </w:r>
      <w:proofErr w:type="gramStart"/>
      <w:r>
        <w:t>all of</w:t>
      </w:r>
      <w:proofErr w:type="gramEnd"/>
      <w:r>
        <w:t xml:space="preserve"> the requisite information for each member.</w:t>
      </w:r>
    </w:p>
    <w:p w:rsidRPr="00370FA5" w:rsidR="001B2C68" w:rsidP="00370FA5" w:rsidRDefault="001B2C68" w14:paraId="06BB96FA" w14:textId="77777777">
      <w:bookmarkStart w:name="_Hlk60756366" w:id="154"/>
      <w:r>
        <w:t xml:space="preserve">Gen-3 Centers may Opt-Out of entering these data into ERCWeb if the center wishes to generate their own Advisory Board Table. Select the </w:t>
      </w:r>
      <w:r w:rsidRPr="00370FA5">
        <w:rPr>
          <w:b/>
          <w:bCs/>
        </w:rPr>
        <w:t>Data Entry Opt-Out: advisory board data will be provided in center reporting</w:t>
      </w:r>
      <w:r>
        <w:rPr>
          <w:b/>
          <w:bCs/>
        </w:rPr>
        <w:t xml:space="preserve"> </w:t>
      </w:r>
      <w:r>
        <w:t>box if center elects to generate their own Advisory Board tables.</w:t>
      </w:r>
    </w:p>
    <w:p w:rsidRPr="00370FA5" w:rsidR="001B2C68" w:rsidP="00370FA5" w:rsidRDefault="001B2C68" w14:paraId="659BB8C7" w14:textId="77777777">
      <w:r>
        <w:t xml:space="preserve">Gen-4 Centers may elect to not enter Advisory Board data if no there are no data to report. If no Advisory Board data are available, select the </w:t>
      </w:r>
      <w:r w:rsidRPr="00370FA5">
        <w:rPr>
          <w:b/>
          <w:bCs/>
        </w:rPr>
        <w:t>No advisory board data to report in 20</w:t>
      </w:r>
      <w:r>
        <w:rPr>
          <w:b/>
          <w:bCs/>
        </w:rPr>
        <w:t xml:space="preserve">XX </w:t>
      </w:r>
      <w:r>
        <w:t>box.</w:t>
      </w:r>
    </w:p>
    <w:bookmarkEnd w:id="154"/>
    <w:p w:rsidRPr="00370FA5" w:rsidR="001B2C68" w:rsidP="00370FA5" w:rsidRDefault="001B2C68" w14:paraId="220CA0D5" w14:textId="77777777"/>
    <w:p w:rsidRPr="00DD0DA2" w:rsidR="00FC517F" w:rsidP="00370FA5" w:rsidRDefault="00FC517F" w14:paraId="5982CC7E" w14:textId="77777777">
      <w:pPr>
        <w:pStyle w:val="bullet"/>
        <w:numPr>
          <w:ilvl w:val="0"/>
          <w:numId w:val="0"/>
        </w:numPr>
      </w:pPr>
    </w:p>
    <w:p w:rsidRPr="002078C4" w:rsidR="000F64A1" w:rsidP="00BB26F8" w:rsidRDefault="004E49BC" w14:paraId="09EBD1B2" w14:textId="77777777">
      <w:pPr>
        <w:pStyle w:val="Heading1"/>
        <w:pageBreakBefore/>
        <w:spacing w:after="240"/>
        <w:rPr>
          <w:lang w:val="en-US"/>
        </w:rPr>
      </w:pPr>
      <w:bookmarkStart w:name="_Toc60757666" w:id="155"/>
      <w:bookmarkStart w:name="_Toc367446155" w:id="156"/>
      <w:bookmarkStart w:name="_Toc367971358" w:id="157"/>
      <w:bookmarkStart w:name="_Toc63953634" w:id="158"/>
      <w:bookmarkStart w:name="_Toc189310743" w:id="159"/>
      <w:bookmarkStart w:name="_Toc222135848" w:id="160"/>
      <w:bookmarkStart w:name="_Toc301186844" w:id="161"/>
      <w:bookmarkStart w:name="_Toc189310758" w:id="162"/>
      <w:bookmarkStart w:name="_Toc222135858" w:id="163"/>
      <w:bookmarkStart w:name="_Toc301186856" w:id="164"/>
      <w:bookmarkEnd w:id="155"/>
      <w:r w:rsidRPr="002078C4">
        <w:rPr>
          <w:lang w:val="en-US"/>
        </w:rPr>
        <w:lastRenderedPageBreak/>
        <w:t>Research</w:t>
      </w:r>
      <w:bookmarkEnd w:id="156"/>
      <w:bookmarkEnd w:id="157"/>
      <w:bookmarkEnd w:id="158"/>
      <w:r w:rsidRPr="002078C4">
        <w:rPr>
          <w:lang w:val="en-US"/>
        </w:rPr>
        <w:t xml:space="preserve"> </w:t>
      </w:r>
    </w:p>
    <w:p w:rsidRPr="002078C4" w:rsidR="000F64A1" w:rsidP="00BB26F8" w:rsidRDefault="002B345A" w14:paraId="36D85DED" w14:textId="77777777">
      <w:pPr>
        <w:pStyle w:val="Heading2"/>
        <w:spacing w:before="240"/>
        <w:rPr>
          <w:lang w:val="en-US"/>
        </w:rPr>
      </w:pPr>
      <w:bookmarkStart w:name="_Toc326930095" w:id="165"/>
      <w:bookmarkStart w:name="_Toc367446156" w:id="166"/>
      <w:bookmarkStart w:name="_Toc367971359" w:id="167"/>
      <w:bookmarkStart w:name="_Toc63953635" w:id="168"/>
      <w:r w:rsidRPr="002078C4">
        <w:rPr>
          <w:lang w:val="en-US"/>
        </w:rPr>
        <w:t>Overview</w:t>
      </w:r>
      <w:bookmarkEnd w:id="159"/>
      <w:bookmarkEnd w:id="160"/>
      <w:bookmarkEnd w:id="161"/>
      <w:bookmarkEnd w:id="165"/>
      <w:bookmarkEnd w:id="166"/>
      <w:bookmarkEnd w:id="167"/>
      <w:bookmarkEnd w:id="168"/>
    </w:p>
    <w:p w:rsidRPr="002078C4" w:rsidR="000F64A1" w:rsidP="00637D64" w:rsidRDefault="000F64A1" w14:paraId="259812C8" w14:textId="77777777">
      <w:r w:rsidRPr="002078C4">
        <w:t xml:space="preserve">The information reported </w:t>
      </w:r>
      <w:r w:rsidRPr="002078C4" w:rsidR="00EF5F6E">
        <w:t xml:space="preserve">in this section </w:t>
      </w:r>
      <w:r w:rsidRPr="002078C4">
        <w:t>represents the entire ERC research effort, including all projects in the ERC (regardless of source of funds). Projects are reported</w:t>
      </w:r>
      <w:r w:rsidR="00FD0870">
        <w:t xml:space="preserve"> in </w:t>
      </w:r>
      <w:r w:rsidRPr="002078C4">
        <w:t>thrusts of research in the ERC. Education thrusts or projects are not included here and are described in the Education section of the Annual Report. All projects listed here that receive direct funding</w:t>
      </w:r>
      <w:r w:rsidRPr="002078C4" w:rsidR="00EF5F6E">
        <w:t>,</w:t>
      </w:r>
      <w:r w:rsidRPr="002078C4">
        <w:t xml:space="preserve"> require a project summary </w:t>
      </w:r>
      <w:r w:rsidRPr="002078C4" w:rsidR="008A6A18">
        <w:t>write-up</w:t>
      </w:r>
      <w:r w:rsidRPr="002078C4">
        <w:t xml:space="preserve"> in the Annual Report/Renewal Proposal. Project abstracts are required for associated projects. All projects should also be represented during poster sessions at annual ERC site reviews. </w:t>
      </w:r>
    </w:p>
    <w:p w:rsidRPr="002078C4" w:rsidR="000F64A1" w:rsidP="00637D64" w:rsidRDefault="000F64A1" w14:paraId="561559A6" w14:textId="77777777">
      <w:r w:rsidRPr="002078C4">
        <w:t xml:space="preserve">Data provided </w:t>
      </w:r>
      <w:r w:rsidRPr="002078C4" w:rsidR="00EF5F6E">
        <w:t xml:space="preserve">in this section </w:t>
      </w:r>
      <w:r w:rsidRPr="002078C4">
        <w:t>produce:</w:t>
      </w:r>
    </w:p>
    <w:p w:rsidRPr="002078C4" w:rsidR="00BD5317" w:rsidP="00DF5110" w:rsidRDefault="002B345A" w14:paraId="0C1D0ABA" w14:textId="77777777">
      <w:pPr>
        <w:pStyle w:val="bullet"/>
        <w:numPr>
          <w:ilvl w:val="0"/>
          <w:numId w:val="23"/>
        </w:numPr>
      </w:pPr>
      <w:r w:rsidRPr="002078C4">
        <w:t xml:space="preserve">Table: </w:t>
      </w:r>
      <w:r w:rsidRPr="002078C4" w:rsidR="0063558D">
        <w:t>Estimated Budgets by Research Thrust</w:t>
      </w:r>
    </w:p>
    <w:p w:rsidRPr="002078C4" w:rsidR="00BD5317" w:rsidP="00DF5110" w:rsidRDefault="002B345A" w14:paraId="513137BE" w14:textId="77777777">
      <w:pPr>
        <w:pStyle w:val="bullet"/>
        <w:numPr>
          <w:ilvl w:val="0"/>
          <w:numId w:val="23"/>
        </w:numPr>
      </w:pPr>
      <w:r w:rsidRPr="002078C4">
        <w:t>Figure: Research Project Investigators by Discipline</w:t>
      </w:r>
    </w:p>
    <w:p w:rsidRPr="002078C4" w:rsidR="00BD5317" w:rsidP="00DF5110" w:rsidRDefault="002B345A" w14:paraId="68345A60" w14:textId="77777777">
      <w:pPr>
        <w:pStyle w:val="bullet"/>
        <w:numPr>
          <w:ilvl w:val="0"/>
          <w:numId w:val="23"/>
        </w:numPr>
      </w:pPr>
      <w:r w:rsidRPr="002078C4">
        <w:t xml:space="preserve">Table: </w:t>
      </w:r>
      <w:r w:rsidRPr="002078C4" w:rsidR="0063558D">
        <w:t>Current Award Year Functional Budget</w:t>
      </w:r>
    </w:p>
    <w:p w:rsidRPr="002078C4" w:rsidR="00BD5317" w:rsidP="00DF5110" w:rsidRDefault="002B345A" w14:paraId="3B7BF35C" w14:textId="77777777">
      <w:pPr>
        <w:pStyle w:val="bullet"/>
        <w:numPr>
          <w:ilvl w:val="0"/>
          <w:numId w:val="23"/>
        </w:numPr>
        <w:rPr>
          <w:rStyle w:val="Strong"/>
        </w:rPr>
      </w:pPr>
      <w:r w:rsidRPr="002078C4">
        <w:rPr>
          <w:rStyle w:val="Strong"/>
          <w:b w:val="0"/>
        </w:rPr>
        <w:t xml:space="preserve">Figure: Functional Budget as a </w:t>
      </w:r>
      <w:r w:rsidRPr="002078C4" w:rsidR="00342DBF">
        <w:rPr>
          <w:rStyle w:val="Strong"/>
          <w:b w:val="0"/>
        </w:rPr>
        <w:t xml:space="preserve">Percentage </w:t>
      </w:r>
      <w:r w:rsidRPr="002078C4">
        <w:rPr>
          <w:rStyle w:val="Strong"/>
          <w:b w:val="0"/>
        </w:rPr>
        <w:t>of Direct Support</w:t>
      </w:r>
    </w:p>
    <w:p w:rsidRPr="002078C4" w:rsidR="00BD5317" w:rsidP="00DF5110" w:rsidRDefault="002B345A" w14:paraId="1D33EC23" w14:textId="77777777">
      <w:pPr>
        <w:pStyle w:val="bullet"/>
        <w:numPr>
          <w:ilvl w:val="0"/>
          <w:numId w:val="23"/>
        </w:numPr>
        <w:rPr>
          <w:rStyle w:val="Strong"/>
        </w:rPr>
      </w:pPr>
      <w:r w:rsidRPr="002078C4">
        <w:rPr>
          <w:rStyle w:val="Strong"/>
          <w:b w:val="0"/>
        </w:rPr>
        <w:t xml:space="preserve">Figure: Functional Budget as a </w:t>
      </w:r>
      <w:r w:rsidRPr="002078C4" w:rsidR="00342DBF">
        <w:rPr>
          <w:rStyle w:val="Strong"/>
          <w:b w:val="0"/>
        </w:rPr>
        <w:t xml:space="preserve">Percentage </w:t>
      </w:r>
      <w:r w:rsidRPr="002078C4">
        <w:rPr>
          <w:rStyle w:val="Strong"/>
          <w:b w:val="0"/>
        </w:rPr>
        <w:t>of Associated Project Support</w:t>
      </w:r>
    </w:p>
    <w:p w:rsidRPr="002078C4" w:rsidR="00BD5317" w:rsidP="00DF5110" w:rsidRDefault="002B345A" w14:paraId="6BF6BAC7" w14:textId="77777777">
      <w:pPr>
        <w:pStyle w:val="bulletLAST"/>
        <w:numPr>
          <w:ilvl w:val="0"/>
          <w:numId w:val="23"/>
        </w:numPr>
        <w:spacing w:after="0"/>
        <w:rPr>
          <w:rStyle w:val="Strong"/>
          <w:b w:val="0"/>
          <w:bCs w:val="0"/>
        </w:rPr>
      </w:pPr>
      <w:r w:rsidRPr="002078C4">
        <w:rPr>
          <w:rStyle w:val="Strong"/>
          <w:b w:val="0"/>
        </w:rPr>
        <w:t>Table: Sources of Support</w:t>
      </w:r>
    </w:p>
    <w:p w:rsidRPr="00DD0DA2" w:rsidR="00F03F86" w:rsidP="00DF5110" w:rsidRDefault="006F549E" w14:paraId="736849BE" w14:textId="6AFB493E">
      <w:pPr>
        <w:pStyle w:val="bulletLAST"/>
        <w:numPr>
          <w:ilvl w:val="0"/>
          <w:numId w:val="23"/>
        </w:numPr>
        <w:spacing w:after="0"/>
      </w:pPr>
      <w:r>
        <w:rPr>
          <w:rStyle w:val="Strong"/>
          <w:b w:val="0"/>
        </w:rPr>
        <w:t xml:space="preserve">Reference: </w:t>
      </w:r>
      <w:r w:rsidRPr="00DD0DA2" w:rsidR="00F03F86">
        <w:rPr>
          <w:rStyle w:val="Strong"/>
          <w:b w:val="0"/>
        </w:rPr>
        <w:t>Project Personnel Data</w:t>
      </w:r>
    </w:p>
    <w:p w:rsidRPr="002078C4" w:rsidR="000F64A1" w:rsidP="008E22A6" w:rsidRDefault="002B345A" w14:paraId="02E1FC22" w14:textId="77777777">
      <w:pPr>
        <w:pStyle w:val="Heading2"/>
        <w:rPr>
          <w:lang w:val="en-US"/>
        </w:rPr>
      </w:pPr>
      <w:bookmarkStart w:name="_Toc189310744" w:id="169"/>
      <w:bookmarkStart w:name="_Toc222135849" w:id="170"/>
      <w:bookmarkStart w:name="_Toc301186845" w:id="171"/>
      <w:bookmarkStart w:name="_Toc326930096" w:id="172"/>
      <w:bookmarkStart w:name="_Toc367446157" w:id="173"/>
      <w:bookmarkStart w:name="_Toc367971360" w:id="174"/>
      <w:bookmarkStart w:name="_Toc63953636" w:id="175"/>
      <w:r w:rsidRPr="002078C4">
        <w:rPr>
          <w:lang w:val="en-US"/>
        </w:rPr>
        <w:t>Instructions</w:t>
      </w:r>
      <w:bookmarkEnd w:id="169"/>
      <w:bookmarkEnd w:id="170"/>
      <w:bookmarkEnd w:id="171"/>
      <w:bookmarkEnd w:id="172"/>
      <w:bookmarkEnd w:id="173"/>
      <w:bookmarkEnd w:id="174"/>
      <w:bookmarkEnd w:id="175"/>
    </w:p>
    <w:p w:rsidRPr="002078C4" w:rsidR="00D55A50" w:rsidP="00370FA5" w:rsidRDefault="000F64A1" w14:paraId="32924C70" w14:textId="66C18042">
      <w:r w:rsidRPr="002078C4">
        <w:t xml:space="preserve">Data </w:t>
      </w:r>
      <w:r w:rsidRPr="002078C4" w:rsidR="00342DBF">
        <w:t>are</w:t>
      </w:r>
      <w:r w:rsidRPr="002078C4">
        <w:t xml:space="preserve"> entered here about the ERC research effort</w:t>
      </w:r>
      <w:r w:rsidRPr="002078C4" w:rsidR="000E6029">
        <w:t xml:space="preserve">. </w:t>
      </w:r>
      <w:r w:rsidRPr="002078C4" w:rsidR="00D55A50">
        <w:rPr>
          <w:sz w:val="22"/>
          <w:szCs w:val="22"/>
        </w:rPr>
        <w:t xml:space="preserve">ERCWeb </w:t>
      </w:r>
      <w:r w:rsidR="00FD0870">
        <w:rPr>
          <w:sz w:val="22"/>
          <w:szCs w:val="22"/>
        </w:rPr>
        <w:t>collects your center’s</w:t>
      </w:r>
      <w:r w:rsidRPr="002078C4" w:rsidR="00D55A50">
        <w:rPr>
          <w:sz w:val="22"/>
          <w:szCs w:val="22"/>
        </w:rPr>
        <w:t xml:space="preserve"> report research programs</w:t>
      </w:r>
      <w:r w:rsidR="00FD0870">
        <w:rPr>
          <w:sz w:val="22"/>
          <w:szCs w:val="22"/>
        </w:rPr>
        <w:t xml:space="preserve"> by </w:t>
      </w:r>
      <w:r w:rsidRPr="002078C4" w:rsidR="00D55A50">
        <w:t xml:space="preserve">thrusts and projects (see </w:t>
      </w:r>
      <w:r w:rsidRPr="002078C4" w:rsidR="000873E2">
        <w:t xml:space="preserve">section </w:t>
      </w:r>
      <w:r w:rsidR="00C1428E">
        <w:t>8</w:t>
      </w:r>
      <w:r w:rsidRPr="002078C4" w:rsidR="000873E2">
        <w:t>.2.1 for more details</w:t>
      </w:r>
      <w:r w:rsidRPr="002078C4" w:rsidR="003E4E87">
        <w:t>).</w:t>
      </w:r>
    </w:p>
    <w:p w:rsidRPr="002078C4" w:rsidR="00660BED" w:rsidP="006D2B1C" w:rsidRDefault="005B396D" w14:paraId="318B4559" w14:textId="71136B67">
      <w:pPr>
        <w:pStyle w:val="Default"/>
        <w:rPr>
          <w:rFonts w:ascii="Times New Roman" w:hAnsi="Times New Roman" w:cs="Times New Roman"/>
        </w:rPr>
      </w:pPr>
      <w:r w:rsidRPr="002078C4">
        <w:rPr>
          <w:rFonts w:ascii="Times New Roman" w:hAnsi="Times New Roman" w:cs="Times New Roman"/>
        </w:rPr>
        <w:t xml:space="preserve">See </w:t>
      </w:r>
      <w:hyperlink w:history="1" r:id="rId27">
        <w:r w:rsidRPr="00E527AD" w:rsidR="00E527AD">
          <w:rPr>
            <w:rStyle w:val="Hyperlink"/>
            <w:rFonts w:ascii="Times New Roman" w:hAnsi="Times New Roman" w:cs="Times New Roman"/>
          </w:rPr>
          <w:t>glossary</w:t>
        </w:r>
      </w:hyperlink>
      <w:r w:rsidRPr="00E527AD" w:rsidR="00E527AD">
        <w:rPr>
          <w:rFonts w:ascii="Times New Roman" w:hAnsi="Times New Roman" w:cs="Times New Roman"/>
        </w:rPr>
        <w:t xml:space="preserve"> section in ERCWeb </w:t>
      </w:r>
      <w:r w:rsidRPr="002078C4">
        <w:rPr>
          <w:rFonts w:ascii="Times New Roman" w:hAnsi="Times New Roman" w:cs="Times New Roman"/>
        </w:rPr>
        <w:t>for definitions of thrusts and projects.</w:t>
      </w:r>
    </w:p>
    <w:p w:rsidRPr="002078C4" w:rsidR="00D55A50" w:rsidP="006D2B1C" w:rsidRDefault="00D55A50" w14:paraId="46F03DF3" w14:textId="77777777">
      <w:pPr>
        <w:pStyle w:val="Heading3"/>
        <w:rPr>
          <w:lang w:val="en-US"/>
        </w:rPr>
      </w:pPr>
      <w:bookmarkStart w:name="_Toc60656131" w:id="176"/>
      <w:bookmarkStart w:name="_Toc60658829" w:id="177"/>
      <w:bookmarkStart w:name="_Toc60757670" w:id="178"/>
      <w:bookmarkStart w:name="_Toc60656132" w:id="179"/>
      <w:bookmarkStart w:name="_Toc60658830" w:id="180"/>
      <w:bookmarkStart w:name="_Toc60757671" w:id="181"/>
      <w:bookmarkStart w:name="_Toc367446158" w:id="182"/>
      <w:bookmarkStart w:name="_Toc367971361" w:id="183"/>
      <w:bookmarkStart w:name="_Toc63953637" w:id="184"/>
      <w:bookmarkEnd w:id="176"/>
      <w:bookmarkEnd w:id="177"/>
      <w:bookmarkEnd w:id="178"/>
      <w:bookmarkEnd w:id="179"/>
      <w:bookmarkEnd w:id="180"/>
      <w:bookmarkEnd w:id="181"/>
      <w:r w:rsidRPr="002078C4">
        <w:rPr>
          <w:lang w:val="en-US"/>
        </w:rPr>
        <w:t xml:space="preserve">Report Research </w:t>
      </w:r>
      <w:r w:rsidRPr="002078C4" w:rsidR="00C2409B">
        <w:rPr>
          <w:lang w:val="en-US"/>
        </w:rPr>
        <w:t>by</w:t>
      </w:r>
      <w:r w:rsidRPr="002078C4">
        <w:rPr>
          <w:lang w:val="en-US"/>
        </w:rPr>
        <w:t xml:space="preserve"> Thrusts and Projects</w:t>
      </w:r>
      <w:bookmarkEnd w:id="182"/>
      <w:bookmarkEnd w:id="183"/>
      <w:bookmarkEnd w:id="184"/>
      <w:r w:rsidRPr="002078C4">
        <w:rPr>
          <w:lang w:val="en-US"/>
        </w:rPr>
        <w:t xml:space="preserve"> </w:t>
      </w:r>
    </w:p>
    <w:p w:rsidRPr="002078C4" w:rsidR="00A94187" w:rsidP="00D55A50" w:rsidRDefault="00A94187" w14:paraId="09856C39" w14:textId="77777777">
      <w:pPr>
        <w:pStyle w:val="Default"/>
        <w:rPr>
          <w:sz w:val="22"/>
          <w:szCs w:val="22"/>
        </w:rPr>
      </w:pPr>
    </w:p>
    <w:p w:rsidRPr="002078C4" w:rsidR="00D55A50" w:rsidP="006D2B1C" w:rsidRDefault="009E1268" w14:paraId="5E956B1F" w14:textId="77777777">
      <w:pPr>
        <w:pStyle w:val="Default"/>
        <w:rPr>
          <w:rFonts w:ascii="Times New Roman" w:hAnsi="Times New Roman" w:cs="Times New Roman"/>
        </w:rPr>
      </w:pPr>
      <w:r w:rsidRPr="002078C4">
        <w:rPr>
          <w:rFonts w:ascii="Times New Roman" w:hAnsi="Times New Roman" w:cs="Times New Roman"/>
        </w:rPr>
        <w:t>R</w:t>
      </w:r>
      <w:r w:rsidRPr="002078C4" w:rsidR="00D55A50">
        <w:rPr>
          <w:rFonts w:ascii="Times New Roman" w:hAnsi="Times New Roman" w:cs="Times New Roman"/>
        </w:rPr>
        <w:t xml:space="preserve">eporting begins with </w:t>
      </w:r>
      <w:r w:rsidRPr="002078C4" w:rsidR="00660BED">
        <w:rPr>
          <w:rFonts w:ascii="Times New Roman" w:hAnsi="Times New Roman" w:cs="Times New Roman"/>
        </w:rPr>
        <w:t>t</w:t>
      </w:r>
      <w:r w:rsidRPr="002078C4" w:rsidR="00D55A50">
        <w:rPr>
          <w:rFonts w:ascii="Times New Roman" w:hAnsi="Times New Roman" w:cs="Times New Roman"/>
        </w:rPr>
        <w:t xml:space="preserve">hrusts and ends with </w:t>
      </w:r>
      <w:r w:rsidRPr="002078C4" w:rsidR="00660BED">
        <w:rPr>
          <w:rFonts w:ascii="Times New Roman" w:hAnsi="Times New Roman" w:cs="Times New Roman"/>
        </w:rPr>
        <w:t>p</w:t>
      </w:r>
      <w:r w:rsidRPr="002078C4" w:rsidR="00D55A50">
        <w:rPr>
          <w:rFonts w:ascii="Times New Roman" w:hAnsi="Times New Roman" w:cs="Times New Roman"/>
        </w:rPr>
        <w:t>rojects.</w:t>
      </w:r>
      <w:r w:rsidRPr="002078C4" w:rsidR="00A02901">
        <w:rPr>
          <w:rFonts w:ascii="Times New Roman" w:hAnsi="Times New Roman" w:cs="Times New Roman"/>
        </w:rPr>
        <w:t xml:space="preserve"> </w:t>
      </w:r>
      <w:r w:rsidRPr="002078C4" w:rsidR="00D55A50">
        <w:rPr>
          <w:rFonts w:ascii="Times New Roman" w:hAnsi="Times New Roman" w:cs="Times New Roman"/>
        </w:rPr>
        <w:t xml:space="preserve">From the </w:t>
      </w:r>
      <w:r w:rsidRPr="002078C4" w:rsidR="00660BED">
        <w:rPr>
          <w:rFonts w:ascii="Times New Roman" w:hAnsi="Times New Roman" w:cs="Times New Roman"/>
          <w:b/>
        </w:rPr>
        <w:t>Thrusts</w:t>
      </w:r>
      <w:r w:rsidRPr="002078C4" w:rsidR="00660BED">
        <w:rPr>
          <w:rFonts w:ascii="Times New Roman" w:hAnsi="Times New Roman" w:cs="Times New Roman"/>
        </w:rPr>
        <w:t xml:space="preserve"> screen, click on </w:t>
      </w:r>
      <w:r w:rsidRPr="002078C4" w:rsidR="00D55A50">
        <w:rPr>
          <w:rFonts w:ascii="Times New Roman" w:hAnsi="Times New Roman" w:cs="Times New Roman"/>
          <w:b/>
        </w:rPr>
        <w:t xml:space="preserve">Add a </w:t>
      </w:r>
      <w:r w:rsidRPr="002078C4" w:rsidR="00660BED">
        <w:rPr>
          <w:rFonts w:ascii="Times New Roman" w:hAnsi="Times New Roman" w:cs="Times New Roman"/>
          <w:b/>
        </w:rPr>
        <w:t>new thrust for this award year</w:t>
      </w:r>
      <w:r w:rsidRPr="002078C4" w:rsidR="00660BED">
        <w:rPr>
          <w:rFonts w:ascii="Times New Roman" w:hAnsi="Times New Roman" w:cs="Times New Roman"/>
        </w:rPr>
        <w:t>.</w:t>
      </w:r>
      <w:r w:rsidRPr="002078C4" w:rsidR="00D55A50">
        <w:rPr>
          <w:rFonts w:ascii="Times New Roman" w:hAnsi="Times New Roman" w:cs="Times New Roman"/>
        </w:rPr>
        <w:t xml:space="preserve"> Enter the thrust name, and then begin typing the thrust leader’s name to select it from the auto</w:t>
      </w:r>
      <w:r w:rsidRPr="002078C4" w:rsidR="00673A62">
        <w:rPr>
          <w:rFonts w:ascii="Times New Roman" w:hAnsi="Times New Roman" w:cs="Times New Roman"/>
        </w:rPr>
        <w:t xml:space="preserve"> </w:t>
      </w:r>
      <w:r w:rsidRPr="002078C4" w:rsidR="00D55A50">
        <w:rPr>
          <w:rFonts w:ascii="Times New Roman" w:hAnsi="Times New Roman" w:cs="Times New Roman"/>
        </w:rPr>
        <w:t>search dropdown list. If the thrust leader does not yet have a personnel record in the system, c</w:t>
      </w:r>
      <w:r w:rsidRPr="002078C4" w:rsidR="00B74D45">
        <w:rPr>
          <w:rFonts w:ascii="Times New Roman" w:hAnsi="Times New Roman" w:cs="Times New Roman"/>
        </w:rPr>
        <w:t xml:space="preserve">lick on </w:t>
      </w:r>
      <w:r w:rsidRPr="002078C4" w:rsidR="00D55A50">
        <w:rPr>
          <w:rFonts w:ascii="Times New Roman" w:hAnsi="Times New Roman" w:cs="Times New Roman"/>
          <w:b/>
        </w:rPr>
        <w:t>quick-add a personnel record</w:t>
      </w:r>
      <w:r w:rsidRPr="002078C4" w:rsidR="00D55A50">
        <w:rPr>
          <w:rFonts w:ascii="Times New Roman" w:hAnsi="Times New Roman" w:cs="Times New Roman"/>
        </w:rPr>
        <w:t xml:space="preserve"> to add it.</w:t>
      </w:r>
      <w:r w:rsidRPr="002078C4" w:rsidR="001F745A">
        <w:rPr>
          <w:rFonts w:ascii="Times New Roman" w:hAnsi="Times New Roman" w:cs="Times New Roman"/>
        </w:rPr>
        <w:t xml:space="preserve"> Also, you are required to enter an estimated next year budget allocation for the thrust on this screen.</w:t>
      </w:r>
    </w:p>
    <w:p w:rsidRPr="002078C4" w:rsidR="00104926" w:rsidP="006D2B1C" w:rsidRDefault="00D55A50" w14:paraId="253B68BE" w14:textId="77777777">
      <w:pPr>
        <w:pStyle w:val="Default"/>
        <w:rPr>
          <w:rFonts w:ascii="Times New Roman" w:hAnsi="Times New Roman" w:cs="Times New Roman"/>
        </w:rPr>
      </w:pPr>
      <w:r w:rsidRPr="002078C4">
        <w:rPr>
          <w:rFonts w:ascii="Times New Roman" w:hAnsi="Times New Roman" w:cs="Times New Roman"/>
        </w:rPr>
        <w:t xml:space="preserve">Save the thrust by clicking on </w:t>
      </w:r>
      <w:r w:rsidRPr="002078C4">
        <w:rPr>
          <w:rFonts w:ascii="Times New Roman" w:hAnsi="Times New Roman" w:cs="Times New Roman"/>
          <w:b/>
        </w:rPr>
        <w:t>Save</w:t>
      </w:r>
      <w:r w:rsidRPr="002078C4">
        <w:rPr>
          <w:rFonts w:ascii="Times New Roman" w:hAnsi="Times New Roman" w:cs="Times New Roman"/>
        </w:rPr>
        <w:t xml:space="preserve"> at the bottom of the screen. ERCWeb will prompt you to assign projects to this thrust. Click </w:t>
      </w:r>
      <w:r w:rsidRPr="002078C4" w:rsidR="00B74D45">
        <w:rPr>
          <w:rFonts w:ascii="Times New Roman" w:hAnsi="Times New Roman" w:cs="Times New Roman"/>
          <w:b/>
        </w:rPr>
        <w:t>p</w:t>
      </w:r>
      <w:r w:rsidRPr="002078C4">
        <w:rPr>
          <w:rFonts w:ascii="Times New Roman" w:hAnsi="Times New Roman" w:cs="Times New Roman"/>
          <w:b/>
        </w:rPr>
        <w:t>lease</w:t>
      </w:r>
      <w:r w:rsidRPr="002078C4" w:rsidR="00B74D45">
        <w:rPr>
          <w:rFonts w:ascii="Times New Roman" w:hAnsi="Times New Roman" w:cs="Times New Roman"/>
          <w:b/>
        </w:rPr>
        <w:t xml:space="preserve"> enter projects for this thrust</w:t>
      </w:r>
      <w:r w:rsidRPr="002078C4">
        <w:rPr>
          <w:rFonts w:ascii="Times New Roman" w:hAnsi="Times New Roman" w:cs="Times New Roman"/>
        </w:rPr>
        <w:t xml:space="preserve"> or go to the </w:t>
      </w:r>
      <w:r w:rsidRPr="002078C4">
        <w:rPr>
          <w:rFonts w:ascii="Times New Roman" w:hAnsi="Times New Roman" w:cs="Times New Roman"/>
          <w:b/>
        </w:rPr>
        <w:t>Projects</w:t>
      </w:r>
      <w:r w:rsidRPr="002078C4">
        <w:rPr>
          <w:rFonts w:ascii="Times New Roman" w:hAnsi="Times New Roman" w:cs="Times New Roman"/>
        </w:rPr>
        <w:t xml:space="preserve"> screen under </w:t>
      </w:r>
      <w:r w:rsidRPr="002078C4">
        <w:rPr>
          <w:rFonts w:ascii="Times New Roman" w:hAnsi="Times New Roman" w:cs="Times New Roman"/>
          <w:b/>
        </w:rPr>
        <w:t>Research</w:t>
      </w:r>
      <w:r w:rsidRPr="002078C4">
        <w:rPr>
          <w:rFonts w:ascii="Times New Roman" w:hAnsi="Times New Roman" w:cs="Times New Roman"/>
        </w:rPr>
        <w:t xml:space="preserve"> to assign one or more projects to this thrust.</w:t>
      </w:r>
      <w:r w:rsidRPr="002078C4" w:rsidR="00A02901">
        <w:rPr>
          <w:rFonts w:ascii="Times New Roman" w:hAnsi="Times New Roman" w:cs="Times New Roman"/>
        </w:rPr>
        <w:t xml:space="preserve"> </w:t>
      </w:r>
      <w:r w:rsidRPr="002078C4" w:rsidR="00A94187">
        <w:rPr>
          <w:rFonts w:ascii="Times New Roman" w:hAnsi="Times New Roman" w:cs="Times New Roman"/>
        </w:rPr>
        <w:t xml:space="preserve">Then, </w:t>
      </w:r>
      <w:r w:rsidRPr="002078C4" w:rsidR="00B74D45">
        <w:rPr>
          <w:rFonts w:ascii="Times New Roman" w:hAnsi="Times New Roman" w:cs="Times New Roman"/>
        </w:rPr>
        <w:t xml:space="preserve">click </w:t>
      </w:r>
      <w:r w:rsidRPr="002078C4">
        <w:rPr>
          <w:rFonts w:ascii="Times New Roman" w:hAnsi="Times New Roman" w:cs="Times New Roman"/>
          <w:b/>
        </w:rPr>
        <w:t>Add a n</w:t>
      </w:r>
      <w:r w:rsidRPr="002078C4" w:rsidR="00B74D45">
        <w:rPr>
          <w:rFonts w:ascii="Times New Roman" w:hAnsi="Times New Roman" w:cs="Times New Roman"/>
          <w:b/>
        </w:rPr>
        <w:t>ew project for this award year</w:t>
      </w:r>
      <w:r w:rsidRPr="002078C4" w:rsidR="00B74D45">
        <w:rPr>
          <w:rFonts w:ascii="Times New Roman" w:hAnsi="Times New Roman" w:cs="Times New Roman"/>
        </w:rPr>
        <w:t>.</w:t>
      </w:r>
      <w:r w:rsidRPr="002078C4">
        <w:rPr>
          <w:rFonts w:ascii="Times New Roman" w:hAnsi="Times New Roman" w:cs="Times New Roman"/>
        </w:rPr>
        <w:t xml:space="preserve"> </w:t>
      </w:r>
    </w:p>
    <w:p w:rsidRPr="002078C4" w:rsidR="00104926" w:rsidP="006D2B1C" w:rsidRDefault="00104926" w14:paraId="732E0AC0" w14:textId="77777777">
      <w:pPr>
        <w:pStyle w:val="Default"/>
        <w:rPr>
          <w:rFonts w:ascii="Times New Roman" w:hAnsi="Times New Roman" w:cs="Times New Roman"/>
        </w:rPr>
      </w:pPr>
    </w:p>
    <w:p w:rsidRPr="002078C4" w:rsidR="00A94187" w:rsidP="006D2B1C" w:rsidRDefault="00D55A50" w14:paraId="485F5DC3" w14:textId="77777777">
      <w:pPr>
        <w:pStyle w:val="Default"/>
        <w:rPr>
          <w:rFonts w:ascii="Times New Roman" w:hAnsi="Times New Roman" w:cs="Times New Roman"/>
        </w:rPr>
      </w:pPr>
      <w:r w:rsidRPr="002078C4">
        <w:rPr>
          <w:rFonts w:ascii="Times New Roman" w:hAnsi="Times New Roman" w:cs="Times New Roman"/>
        </w:rPr>
        <w:t xml:space="preserve">On the Project Information tab, </w:t>
      </w:r>
      <w:r w:rsidRPr="002078C4" w:rsidR="00A94187">
        <w:rPr>
          <w:rFonts w:ascii="Times New Roman" w:hAnsi="Times New Roman" w:cs="Times New Roman"/>
        </w:rPr>
        <w:t xml:space="preserve">the system will require the following information: </w:t>
      </w:r>
    </w:p>
    <w:p w:rsidR="00300D87" w:rsidP="00300D87" w:rsidRDefault="00300D87" w14:paraId="0D9CDEFB" w14:textId="77777777">
      <w:pPr>
        <w:spacing w:after="0"/>
        <w:ind w:left="720"/>
      </w:pPr>
    </w:p>
    <w:p w:rsidRPr="002078C4" w:rsidR="00A94187" w:rsidP="00DF5110" w:rsidRDefault="00D55A50" w14:paraId="5622EE31" w14:textId="77777777">
      <w:pPr>
        <w:numPr>
          <w:ilvl w:val="0"/>
          <w:numId w:val="8"/>
        </w:numPr>
        <w:spacing w:after="0"/>
      </w:pPr>
      <w:r w:rsidRPr="002078C4">
        <w:t xml:space="preserve">Project Name </w:t>
      </w:r>
    </w:p>
    <w:p w:rsidRPr="002078C4" w:rsidR="00660BED" w:rsidP="00DF5110" w:rsidRDefault="00660BED" w14:paraId="1518B1AF" w14:textId="77777777">
      <w:pPr>
        <w:numPr>
          <w:ilvl w:val="0"/>
          <w:numId w:val="8"/>
        </w:numPr>
        <w:spacing w:after="0"/>
      </w:pPr>
      <w:r w:rsidRPr="002078C4">
        <w:t>Project Type</w:t>
      </w:r>
    </w:p>
    <w:p w:rsidRPr="002078C4" w:rsidR="00660BED" w:rsidP="00DF5110" w:rsidRDefault="00660BED" w14:paraId="6F653EEB" w14:textId="77777777">
      <w:pPr>
        <w:numPr>
          <w:ilvl w:val="0"/>
          <w:numId w:val="8"/>
        </w:numPr>
        <w:spacing w:after="0"/>
      </w:pPr>
      <w:r w:rsidRPr="002078C4">
        <w:lastRenderedPageBreak/>
        <w:t>Translational Research (Yes/No)</w:t>
      </w:r>
    </w:p>
    <w:p w:rsidRPr="002078C4" w:rsidR="00660BED" w:rsidP="00DF5110" w:rsidRDefault="00660BED" w14:paraId="1A2BADFE" w14:textId="77777777">
      <w:pPr>
        <w:numPr>
          <w:ilvl w:val="0"/>
          <w:numId w:val="8"/>
        </w:numPr>
        <w:spacing w:after="0"/>
      </w:pPr>
      <w:r w:rsidRPr="002078C4">
        <w:t xml:space="preserve">NSF Funding </w:t>
      </w:r>
      <w:r w:rsidRPr="002078C4" w:rsidR="00C2409B">
        <w:t>(Directly/Indirectly/N/A)</w:t>
      </w:r>
    </w:p>
    <w:p w:rsidRPr="002078C4" w:rsidR="00D55A50" w:rsidP="00DF5110" w:rsidRDefault="00D55A50" w14:paraId="18BE9D0D" w14:textId="77777777">
      <w:pPr>
        <w:numPr>
          <w:ilvl w:val="0"/>
          <w:numId w:val="8"/>
        </w:numPr>
        <w:spacing w:after="0"/>
      </w:pPr>
      <w:r w:rsidRPr="002078C4">
        <w:t>Organizational Sponsors</w:t>
      </w:r>
      <w:r w:rsidRPr="002078C4" w:rsidR="00A94187">
        <w:t xml:space="preserve"> </w:t>
      </w:r>
    </w:p>
    <w:p w:rsidRPr="002078C4" w:rsidR="00660BED" w:rsidP="00DF5110" w:rsidRDefault="00660BED" w14:paraId="639BC2E7" w14:textId="77777777">
      <w:pPr>
        <w:numPr>
          <w:ilvl w:val="0"/>
          <w:numId w:val="8"/>
        </w:numPr>
        <w:spacing w:after="0"/>
      </w:pPr>
      <w:r w:rsidRPr="002078C4">
        <w:t xml:space="preserve">Thrust List </w:t>
      </w:r>
    </w:p>
    <w:p w:rsidR="00660BED" w:rsidP="00DF5110" w:rsidRDefault="00660BED" w14:paraId="6991072F" w14:textId="77777777">
      <w:pPr>
        <w:numPr>
          <w:ilvl w:val="0"/>
          <w:numId w:val="8"/>
        </w:numPr>
        <w:spacing w:after="0"/>
      </w:pPr>
      <w:r w:rsidRPr="002078C4">
        <w:t xml:space="preserve">Project Current Year Budget Allocation per Thrust </w:t>
      </w:r>
    </w:p>
    <w:p w:rsidRPr="002078C4" w:rsidR="00300D87" w:rsidP="00300D87" w:rsidRDefault="00300D87" w14:paraId="7BCD8C28" w14:textId="77777777">
      <w:pPr>
        <w:spacing w:after="0"/>
        <w:ind w:left="720"/>
      </w:pPr>
    </w:p>
    <w:p w:rsidRPr="002078C4" w:rsidR="00D55A50" w:rsidP="006D2B1C" w:rsidRDefault="00EB474F" w14:paraId="1786E4ED" w14:textId="77777777">
      <w:r w:rsidRPr="002078C4">
        <w:t>Save the project i</w:t>
      </w:r>
      <w:r w:rsidRPr="002078C4" w:rsidR="00D55A50">
        <w:t xml:space="preserve">nformation by clicking </w:t>
      </w:r>
      <w:r w:rsidRPr="002078C4" w:rsidR="00D55A50">
        <w:rPr>
          <w:b/>
        </w:rPr>
        <w:t>Save</w:t>
      </w:r>
      <w:r w:rsidRPr="002078C4" w:rsidR="00D55A50">
        <w:t xml:space="preserve"> at the bottom of the screen. A new row</w:t>
      </w:r>
      <w:r w:rsidRPr="002078C4">
        <w:t xml:space="preserve"> will appear</w:t>
      </w:r>
      <w:r w:rsidRPr="002078C4" w:rsidR="000442C5">
        <w:t xml:space="preserve"> </w:t>
      </w:r>
      <w:r w:rsidRPr="002078C4" w:rsidR="00D55A50">
        <w:t xml:space="preserve">to allow you to select an additional thrust if the project belongs to more than one thrust. </w:t>
      </w:r>
    </w:p>
    <w:p w:rsidRPr="002078C4" w:rsidR="00EB474F" w:rsidP="00B74D45" w:rsidRDefault="00B2073D" w14:paraId="2D091E75" w14:textId="318FD4BB">
      <w:pPr>
        <w:pStyle w:val="NormalWeb"/>
      </w:pPr>
      <w:r w:rsidRPr="002078C4">
        <w:t>To</w:t>
      </w:r>
      <w:r w:rsidRPr="002078C4" w:rsidR="00D55A50">
        <w:t xml:space="preserve"> complete a project</w:t>
      </w:r>
      <w:r w:rsidRPr="002078C4" w:rsidR="00C2409B">
        <w:t>,</w:t>
      </w:r>
      <w:r w:rsidRPr="002078C4" w:rsidR="00D55A50">
        <w:t xml:space="preserve"> both the Project Information tab and the Project Personnel tab must be completed.</w:t>
      </w:r>
      <w:r w:rsidRPr="002078C4" w:rsidR="00A02901">
        <w:t xml:space="preserve"> </w:t>
      </w:r>
      <w:r w:rsidRPr="002078C4" w:rsidR="00E7004F">
        <w:t>At least one project investigator must be entered for each project</w:t>
      </w:r>
      <w:r w:rsidRPr="002078C4" w:rsidR="00AB0401">
        <w:t xml:space="preserve"> and each project must have one project lead.</w:t>
      </w:r>
      <w:r w:rsidRPr="002078C4" w:rsidR="00E7004F">
        <w:t xml:space="preserve"> </w:t>
      </w:r>
      <w:r w:rsidRPr="002078C4" w:rsidR="00AB0401">
        <w:t>The Project Role field is optional.</w:t>
      </w:r>
      <w:r w:rsidRPr="002078C4" w:rsidR="00A02901">
        <w:t xml:space="preserve"> </w:t>
      </w:r>
      <w:r w:rsidRPr="002078C4" w:rsidR="00AB0401">
        <w:t xml:space="preserve">If project role is specified, it will appear in the </w:t>
      </w:r>
      <w:r w:rsidR="002A1FFD">
        <w:t xml:space="preserve">Project Personnel Data </w:t>
      </w:r>
      <w:r w:rsidRPr="002078C4" w:rsidR="00B74D45">
        <w:t xml:space="preserve">output. </w:t>
      </w:r>
    </w:p>
    <w:p w:rsidRPr="002078C4" w:rsidR="00B74D45" w:rsidP="00B74D45" w:rsidRDefault="00B74D45" w14:paraId="51E2377C" w14:textId="77777777">
      <w:pPr>
        <w:pStyle w:val="NormalWeb"/>
      </w:pPr>
      <w:r w:rsidRPr="002078C4">
        <w:t>To add an additional investigator to the list, provide data on the last row on the data entry screen.</w:t>
      </w:r>
      <w:r w:rsidRPr="002078C4" w:rsidR="005D3D54">
        <w:t xml:space="preserve"> </w:t>
      </w:r>
      <w:r w:rsidRPr="002078C4">
        <w:t>Begin typing the name of the personnel.</w:t>
      </w:r>
      <w:r w:rsidRPr="002078C4" w:rsidR="00A02901">
        <w:t xml:space="preserve"> </w:t>
      </w:r>
      <w:r w:rsidRPr="002078C4">
        <w:t>The text field has an auto</w:t>
      </w:r>
      <w:r w:rsidRPr="002078C4" w:rsidR="00AB0401">
        <w:t xml:space="preserve"> search</w:t>
      </w:r>
      <w:r w:rsidRPr="002078C4">
        <w:t xml:space="preserve"> feature that will display personnel matching the name you are typing. If the person's name is missing from the search results, click </w:t>
      </w:r>
      <w:r w:rsidRPr="002078C4">
        <w:rPr>
          <w:rStyle w:val="Strong"/>
        </w:rPr>
        <w:t>quick-add a personnel record</w:t>
      </w:r>
      <w:r w:rsidRPr="002078C4">
        <w:t xml:space="preserve">. Once you finish adding personnel for this project, click </w:t>
      </w:r>
      <w:r w:rsidRPr="002078C4">
        <w:rPr>
          <w:b/>
        </w:rPr>
        <w:t>Save</w:t>
      </w:r>
      <w:r w:rsidRPr="002078C4">
        <w:t>.</w:t>
      </w:r>
    </w:p>
    <w:p w:rsidRPr="002078C4" w:rsidR="005D3D54" w:rsidP="005D3D54" w:rsidRDefault="005D3D54" w14:paraId="6E7766BD" w14:textId="77777777">
      <w:r w:rsidRPr="002078C4">
        <w:t>When all thrusts and projects have been entered, the table on the main Thrusts screen will show cumulative totals for current-year and estimated next-year budgets.</w:t>
      </w:r>
    </w:p>
    <w:p w:rsidRPr="002078C4" w:rsidR="00D55A50" w:rsidP="00D55A50" w:rsidRDefault="00D55A50" w14:paraId="75AD4091" w14:textId="77777777">
      <w:r w:rsidRPr="002078C4">
        <w:t>Clicking on a thrust name will open the Edit Thrust screen, allowing you to change the thrust name, thrust leader, and Estimated Next Year Budget Allocation. You will also be able to click on a link to each project assigned to that thrust.</w:t>
      </w:r>
    </w:p>
    <w:p w:rsidRPr="00D3015F" w:rsidR="00D55A50" w:rsidP="006D2B1C" w:rsidRDefault="00182FB6" w14:paraId="1292E7B3" w14:textId="77777777">
      <w:pPr>
        <w:pStyle w:val="Heading3"/>
        <w:rPr>
          <w:szCs w:val="24"/>
          <w:lang w:val="en-US"/>
        </w:rPr>
      </w:pPr>
      <w:bookmarkStart w:name="_Toc60656136" w:id="185"/>
      <w:bookmarkStart w:name="_Toc60658834" w:id="186"/>
      <w:bookmarkStart w:name="_Toc60757675" w:id="187"/>
      <w:bookmarkStart w:name="_Toc60656137" w:id="188"/>
      <w:bookmarkStart w:name="_Toc60658835" w:id="189"/>
      <w:bookmarkStart w:name="_Toc60757676" w:id="190"/>
      <w:bookmarkStart w:name="_Toc60656138" w:id="191"/>
      <w:bookmarkStart w:name="_Toc60658836" w:id="192"/>
      <w:bookmarkStart w:name="_Toc60757677" w:id="193"/>
      <w:bookmarkStart w:name="_Toc60656141" w:id="194"/>
      <w:bookmarkStart w:name="_Toc60658839" w:id="195"/>
      <w:bookmarkStart w:name="_Toc60757680" w:id="196"/>
      <w:bookmarkStart w:name="_Toc60656142" w:id="197"/>
      <w:bookmarkStart w:name="_Toc60658840" w:id="198"/>
      <w:bookmarkStart w:name="_Toc60757681" w:id="199"/>
      <w:bookmarkStart w:name="_Toc60656143" w:id="200"/>
      <w:bookmarkStart w:name="_Toc60658841" w:id="201"/>
      <w:bookmarkStart w:name="_Toc60757682" w:id="202"/>
      <w:bookmarkStart w:name="_Toc60656144" w:id="203"/>
      <w:bookmarkStart w:name="_Toc60658842" w:id="204"/>
      <w:bookmarkStart w:name="_Toc60757683" w:id="205"/>
      <w:bookmarkStart w:name="_Toc60656145" w:id="206"/>
      <w:bookmarkStart w:name="_Toc60658843" w:id="207"/>
      <w:bookmarkStart w:name="_Toc60757684" w:id="208"/>
      <w:bookmarkStart w:name="_Toc60656146" w:id="209"/>
      <w:bookmarkStart w:name="_Toc60658844" w:id="210"/>
      <w:bookmarkStart w:name="_Toc60757685" w:id="211"/>
      <w:bookmarkStart w:name="_Toc60656147" w:id="212"/>
      <w:bookmarkStart w:name="_Toc60658845" w:id="213"/>
      <w:bookmarkStart w:name="_Toc60757686" w:id="214"/>
      <w:bookmarkStart w:name="_Toc60656150" w:id="215"/>
      <w:bookmarkStart w:name="_Toc60658848" w:id="216"/>
      <w:bookmarkStart w:name="_Toc60757689" w:id="217"/>
      <w:bookmarkStart w:name="_Toc60656151" w:id="218"/>
      <w:bookmarkStart w:name="_Toc60658849" w:id="219"/>
      <w:bookmarkStart w:name="_Toc60757690" w:id="220"/>
      <w:bookmarkStart w:name="_Toc60656152" w:id="221"/>
      <w:bookmarkStart w:name="_Toc60658850" w:id="222"/>
      <w:bookmarkStart w:name="_Toc60757691" w:id="223"/>
      <w:bookmarkStart w:name="_Toc60656153" w:id="224"/>
      <w:bookmarkStart w:name="_Toc60658851" w:id="225"/>
      <w:bookmarkStart w:name="_Toc60757692" w:id="226"/>
      <w:bookmarkStart w:name="_Toc60656154" w:id="227"/>
      <w:bookmarkStart w:name="_Toc60658852" w:id="228"/>
      <w:bookmarkStart w:name="_Toc60757693" w:id="229"/>
      <w:bookmarkStart w:name="_Toc60656155" w:id="230"/>
      <w:bookmarkStart w:name="_Toc60658853" w:id="231"/>
      <w:bookmarkStart w:name="_Toc60757694" w:id="232"/>
      <w:bookmarkStart w:name="_Toc60656157" w:id="233"/>
      <w:bookmarkStart w:name="_Toc60658855" w:id="234"/>
      <w:bookmarkStart w:name="_Toc60757696" w:id="235"/>
      <w:bookmarkStart w:name="_Toc60656158" w:id="236"/>
      <w:bookmarkStart w:name="_Toc60658856" w:id="237"/>
      <w:bookmarkStart w:name="_Toc60757697" w:id="238"/>
      <w:bookmarkStart w:name="_Toc60656159" w:id="239"/>
      <w:bookmarkStart w:name="_Toc60658857" w:id="240"/>
      <w:bookmarkStart w:name="_Toc60757698" w:id="241"/>
      <w:bookmarkStart w:name="_Toc60656160" w:id="242"/>
      <w:bookmarkStart w:name="_Toc60658858" w:id="243"/>
      <w:bookmarkStart w:name="_Toc60757699" w:id="244"/>
      <w:bookmarkStart w:name="_Toc60656164" w:id="245"/>
      <w:bookmarkStart w:name="_Toc60658862" w:id="246"/>
      <w:bookmarkStart w:name="_Toc60757703" w:id="247"/>
      <w:bookmarkStart w:name="_Toc60656167" w:id="248"/>
      <w:bookmarkStart w:name="_Toc60658865" w:id="249"/>
      <w:bookmarkStart w:name="_Toc60757706" w:id="250"/>
      <w:bookmarkStart w:name="_Toc60656168" w:id="251"/>
      <w:bookmarkStart w:name="_Toc60658866" w:id="252"/>
      <w:bookmarkStart w:name="_Toc60757707" w:id="253"/>
      <w:bookmarkStart w:name="_Toc60656170" w:id="254"/>
      <w:bookmarkStart w:name="_Toc60658868" w:id="255"/>
      <w:bookmarkStart w:name="_Toc60757709" w:id="256"/>
      <w:bookmarkStart w:name="_Toc367446160" w:id="257"/>
      <w:bookmarkStart w:name="_Toc367971363" w:id="258"/>
      <w:bookmarkStart w:name="_Toc63953638" w:id="259"/>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D3015F">
        <w:rPr>
          <w:lang w:val="en-US"/>
        </w:rPr>
        <w:t>Enter Project Personnel</w:t>
      </w:r>
      <w:bookmarkEnd w:id="257"/>
      <w:bookmarkEnd w:id="258"/>
      <w:bookmarkEnd w:id="259"/>
    </w:p>
    <w:p w:rsidRPr="00D3015F" w:rsidR="00384A9E" w:rsidP="006D2B1C" w:rsidRDefault="00182FB6" w14:paraId="28CF7C98" w14:textId="77777777">
      <w:pPr>
        <w:pStyle w:val="Default"/>
        <w:rPr>
          <w:rFonts w:ascii="Times New Roman" w:hAnsi="Times New Roman" w:cs="Times New Roman"/>
        </w:rPr>
      </w:pPr>
      <w:r w:rsidRPr="00D3015F">
        <w:rPr>
          <w:rFonts w:ascii="Times New Roman" w:hAnsi="Times New Roman" w:cs="Times New Roman"/>
        </w:rPr>
        <w:t>To complete a project</w:t>
      </w:r>
      <w:r w:rsidRPr="00D3015F" w:rsidR="000D2EB2">
        <w:rPr>
          <w:rFonts w:ascii="Times New Roman" w:hAnsi="Times New Roman" w:cs="Times New Roman"/>
        </w:rPr>
        <w:t>,</w:t>
      </w:r>
      <w:r w:rsidRPr="00D3015F">
        <w:rPr>
          <w:rFonts w:ascii="Times New Roman" w:hAnsi="Times New Roman" w:cs="Times New Roman"/>
        </w:rPr>
        <w:t xml:space="preserve"> both the Project Information tab and the Project Personnel tab must be completed.</w:t>
      </w:r>
      <w:r w:rsidRPr="00D3015F" w:rsidR="00A02901">
        <w:rPr>
          <w:rFonts w:ascii="Times New Roman" w:hAnsi="Times New Roman" w:cs="Times New Roman"/>
        </w:rPr>
        <w:t xml:space="preserve"> </w:t>
      </w:r>
      <w:r w:rsidRPr="00D3015F" w:rsidR="00D55A50">
        <w:rPr>
          <w:rFonts w:ascii="Times New Roman" w:hAnsi="Times New Roman" w:cs="Times New Roman"/>
        </w:rPr>
        <w:t xml:space="preserve">Each </w:t>
      </w:r>
      <w:r w:rsidR="00FD0870">
        <w:rPr>
          <w:rFonts w:ascii="Times New Roman" w:hAnsi="Times New Roman" w:cs="Times New Roman"/>
        </w:rPr>
        <w:t xml:space="preserve">research </w:t>
      </w:r>
      <w:r w:rsidRPr="00D3015F" w:rsidR="00D55A50">
        <w:rPr>
          <w:rFonts w:ascii="Times New Roman" w:hAnsi="Times New Roman" w:cs="Times New Roman"/>
        </w:rPr>
        <w:t>thrust leader,</w:t>
      </w:r>
      <w:r w:rsidR="00FD0870">
        <w:rPr>
          <w:rFonts w:ascii="Times New Roman" w:hAnsi="Times New Roman" w:cs="Times New Roman"/>
        </w:rPr>
        <w:t xml:space="preserve"> </w:t>
      </w:r>
      <w:r w:rsidRPr="00D3015F" w:rsidR="00D55A50">
        <w:rPr>
          <w:rFonts w:ascii="Times New Roman" w:hAnsi="Times New Roman" w:cs="Times New Roman"/>
        </w:rPr>
        <w:t xml:space="preserve">project investigator, and project personnel member must have a personnel record entered in ERCWeb. </w:t>
      </w:r>
      <w:r w:rsidRPr="00D3015F" w:rsidR="00A32672">
        <w:rPr>
          <w:rFonts w:ascii="Times New Roman" w:hAnsi="Times New Roman" w:cs="Times New Roman"/>
        </w:rPr>
        <w:t>If you have already entered project personnel in the Personnel tab,</w:t>
      </w:r>
      <w:r w:rsidRPr="00D3015F" w:rsidR="00A32672">
        <w:t xml:space="preserve"> </w:t>
      </w:r>
      <w:r w:rsidRPr="00D3015F" w:rsidR="00A32672">
        <w:rPr>
          <w:rFonts w:ascii="Times New Roman" w:hAnsi="Times New Roman" w:cs="Times New Roman"/>
        </w:rPr>
        <w:t>begin typing the name of the personnel.</w:t>
      </w:r>
      <w:r w:rsidRPr="00D3015F" w:rsidR="00A02901">
        <w:rPr>
          <w:rFonts w:ascii="Times New Roman" w:hAnsi="Times New Roman" w:cs="Times New Roman"/>
        </w:rPr>
        <w:t xml:space="preserve"> </w:t>
      </w:r>
      <w:r w:rsidRPr="00D3015F" w:rsidR="00A32672">
        <w:rPr>
          <w:rFonts w:ascii="Times New Roman" w:hAnsi="Times New Roman" w:cs="Times New Roman"/>
        </w:rPr>
        <w:t>The text field has an auto</w:t>
      </w:r>
      <w:r w:rsidRPr="00D3015F" w:rsidR="00384A9E">
        <w:rPr>
          <w:rFonts w:ascii="Times New Roman" w:hAnsi="Times New Roman" w:cs="Times New Roman"/>
        </w:rPr>
        <w:t xml:space="preserve"> search </w:t>
      </w:r>
      <w:r w:rsidRPr="00D3015F" w:rsidR="00A32672">
        <w:rPr>
          <w:rFonts w:ascii="Times New Roman" w:hAnsi="Times New Roman" w:cs="Times New Roman"/>
        </w:rPr>
        <w:t xml:space="preserve">feature that will display personnel matching the name you are typing. </w:t>
      </w:r>
    </w:p>
    <w:p w:rsidRPr="00D3015F" w:rsidR="00384A9E" w:rsidP="006D2B1C" w:rsidRDefault="00384A9E" w14:paraId="3AEBA065" w14:textId="77777777">
      <w:pPr>
        <w:pStyle w:val="Default"/>
        <w:rPr>
          <w:rFonts w:ascii="Times New Roman" w:hAnsi="Times New Roman" w:cs="Times New Roman"/>
        </w:rPr>
      </w:pPr>
    </w:p>
    <w:p w:rsidRPr="00D3015F" w:rsidR="00A32672" w:rsidP="006D2B1C" w:rsidRDefault="00384A9E" w14:paraId="7C751FF9" w14:textId="2B93E9FF">
      <w:pPr>
        <w:pStyle w:val="Default"/>
        <w:rPr>
          <w:rFonts w:ascii="Times New Roman" w:hAnsi="Times New Roman" w:cs="Times New Roman"/>
        </w:rPr>
      </w:pPr>
      <w:r w:rsidRPr="00D3015F">
        <w:rPr>
          <w:rFonts w:ascii="Times New Roman" w:hAnsi="Times New Roman" w:cs="Times New Roman"/>
        </w:rPr>
        <w:t xml:space="preserve">If the person does not yet have a personnel record in the system, select the </w:t>
      </w:r>
      <w:r w:rsidRPr="00D3015F" w:rsidR="00D55A50">
        <w:rPr>
          <w:rFonts w:ascii="Times New Roman" w:hAnsi="Times New Roman" w:cs="Times New Roman"/>
        </w:rPr>
        <w:t xml:space="preserve">link to </w:t>
      </w:r>
      <w:r w:rsidRPr="00D3015F" w:rsidR="00182FB6">
        <w:rPr>
          <w:rFonts w:ascii="Times New Roman" w:hAnsi="Times New Roman" w:cs="Times New Roman"/>
          <w:b/>
        </w:rPr>
        <w:t xml:space="preserve">quick-add </w:t>
      </w:r>
      <w:r w:rsidRPr="00D3015F">
        <w:rPr>
          <w:rFonts w:ascii="Times New Roman" w:hAnsi="Times New Roman" w:cs="Times New Roman"/>
          <w:b/>
        </w:rPr>
        <w:t xml:space="preserve">a </w:t>
      </w:r>
      <w:r w:rsidRPr="00D3015F" w:rsidR="00182FB6">
        <w:rPr>
          <w:rFonts w:ascii="Times New Roman" w:hAnsi="Times New Roman" w:cs="Times New Roman"/>
          <w:b/>
        </w:rPr>
        <w:t>personnel</w:t>
      </w:r>
      <w:r w:rsidRPr="00D3015F" w:rsidR="00D55A50">
        <w:rPr>
          <w:rFonts w:ascii="Times New Roman" w:hAnsi="Times New Roman" w:cs="Times New Roman"/>
          <w:b/>
        </w:rPr>
        <w:t xml:space="preserve"> record</w:t>
      </w:r>
      <w:r w:rsidRPr="00D3015F" w:rsidR="00D55A50">
        <w:rPr>
          <w:rFonts w:ascii="Times New Roman" w:hAnsi="Times New Roman" w:cs="Times New Roman"/>
        </w:rPr>
        <w:t>.</w:t>
      </w:r>
      <w:r w:rsidRPr="00D3015F" w:rsidR="00182FB6">
        <w:rPr>
          <w:rFonts w:ascii="Times New Roman" w:hAnsi="Times New Roman" w:cs="Times New Roman"/>
        </w:rPr>
        <w:t xml:space="preserve"> </w:t>
      </w:r>
      <w:r w:rsidRPr="00D3015F" w:rsidR="00D55A50">
        <w:rPr>
          <w:rFonts w:ascii="Times New Roman" w:hAnsi="Times New Roman" w:cs="Times New Roman"/>
        </w:rPr>
        <w:t>You will be prompted to choose an existing institution for the new person.</w:t>
      </w:r>
      <w:r w:rsidRPr="00D3015F" w:rsidR="00182FB6">
        <w:rPr>
          <w:rFonts w:ascii="Times New Roman" w:hAnsi="Times New Roman" w:cs="Times New Roman"/>
        </w:rPr>
        <w:t xml:space="preserve"> </w:t>
      </w:r>
      <w:r w:rsidRPr="00D3015F" w:rsidR="00D55A50">
        <w:rPr>
          <w:rFonts w:ascii="Times New Roman" w:hAnsi="Times New Roman" w:cs="Times New Roman"/>
        </w:rPr>
        <w:t xml:space="preserve">Select the institution, enter the person’s </w:t>
      </w:r>
      <w:r w:rsidRPr="00D3015F" w:rsidR="00EC5D5C">
        <w:rPr>
          <w:rFonts w:ascii="Times New Roman" w:hAnsi="Times New Roman" w:cs="Times New Roman"/>
        </w:rPr>
        <w:t>name,</w:t>
      </w:r>
      <w:r w:rsidRPr="00D3015F" w:rsidR="00D55A50">
        <w:rPr>
          <w:rFonts w:ascii="Times New Roman" w:hAnsi="Times New Roman" w:cs="Times New Roman"/>
        </w:rPr>
        <w:t xml:space="preserve"> and click </w:t>
      </w:r>
      <w:r w:rsidRPr="00D3015F" w:rsidR="00D55A50">
        <w:rPr>
          <w:rFonts w:ascii="Times New Roman" w:hAnsi="Times New Roman" w:cs="Times New Roman"/>
          <w:b/>
        </w:rPr>
        <w:t>Add Person</w:t>
      </w:r>
      <w:r w:rsidRPr="00D3015F" w:rsidR="00D55A50">
        <w:rPr>
          <w:rFonts w:ascii="Times New Roman" w:hAnsi="Times New Roman" w:cs="Times New Roman"/>
        </w:rPr>
        <w:t>. You will</w:t>
      </w:r>
      <w:r w:rsidRPr="00D3015F" w:rsidR="00182FB6">
        <w:rPr>
          <w:rFonts w:ascii="Times New Roman" w:hAnsi="Times New Roman" w:cs="Times New Roman"/>
        </w:rPr>
        <w:t xml:space="preserve"> be returned to the previous project personnel tab</w:t>
      </w:r>
      <w:r w:rsidRPr="00D3015F" w:rsidR="00D55A50">
        <w:rPr>
          <w:rFonts w:ascii="Times New Roman" w:hAnsi="Times New Roman" w:cs="Times New Roman"/>
        </w:rPr>
        <w:t>. You can now select the person from any of the fields for</w:t>
      </w:r>
      <w:r w:rsidR="00FD0870">
        <w:rPr>
          <w:rFonts w:ascii="Times New Roman" w:hAnsi="Times New Roman" w:cs="Times New Roman"/>
        </w:rPr>
        <w:t xml:space="preserve"> research</w:t>
      </w:r>
      <w:r w:rsidRPr="00D3015F" w:rsidR="00D55A50">
        <w:rPr>
          <w:rFonts w:ascii="Times New Roman" w:hAnsi="Times New Roman" w:cs="Times New Roman"/>
        </w:rPr>
        <w:t xml:space="preserve"> thrust leaders, project investigators, and project personnel. </w:t>
      </w:r>
    </w:p>
    <w:p w:rsidRPr="00D3015F" w:rsidR="00A32672" w:rsidP="006D2B1C" w:rsidRDefault="00A32672" w14:paraId="34589921" w14:textId="77777777">
      <w:pPr>
        <w:pStyle w:val="Default"/>
        <w:rPr>
          <w:rFonts w:ascii="Times New Roman" w:hAnsi="Times New Roman" w:cs="Times New Roman"/>
        </w:rPr>
      </w:pPr>
    </w:p>
    <w:p w:rsidRPr="00D3015F" w:rsidR="00926F91" w:rsidP="003D013E" w:rsidRDefault="00182FB6" w14:paraId="45F762A0" w14:textId="77777777">
      <w:r w:rsidRPr="00D3015F">
        <w:t>This feature allows you to quickly add partial information for project personnel so that you can complete the Research tab, however, these personnel records are not considered complete. After completing your research data entry, y</w:t>
      </w:r>
      <w:r w:rsidRPr="00D3015F" w:rsidR="00D55A50">
        <w:t xml:space="preserve">ou will </w:t>
      </w:r>
      <w:r w:rsidRPr="00D3015F">
        <w:t xml:space="preserve">be required </w:t>
      </w:r>
      <w:r w:rsidRPr="00D3015F" w:rsidR="00D55A50">
        <w:t xml:space="preserve">to </w:t>
      </w:r>
      <w:r w:rsidRPr="00D3015F">
        <w:t xml:space="preserve">return to the Personnel tab of ERCWeb to add more demographics and NSF classifications </w:t>
      </w:r>
      <w:r w:rsidRPr="00D3015F" w:rsidR="00D55A50">
        <w:t xml:space="preserve">for </w:t>
      </w:r>
      <w:r w:rsidRPr="00D3015F">
        <w:t xml:space="preserve">people that were “quick added” while you </w:t>
      </w:r>
      <w:r w:rsidRPr="00D3015F">
        <w:lastRenderedPageBreak/>
        <w:t>were completing the research data entry component. You can view these personnel in the Personnel tab by name or by institution.</w:t>
      </w:r>
    </w:p>
    <w:p w:rsidRPr="00D3015F" w:rsidR="00D55A50" w:rsidP="006D2B1C" w:rsidRDefault="00D55A50" w14:paraId="3E8F7396" w14:textId="77777777">
      <w:pPr>
        <w:pStyle w:val="Heading3"/>
        <w:rPr>
          <w:lang w:val="en-US"/>
        </w:rPr>
      </w:pPr>
      <w:bookmarkStart w:name="_Toc367446161" w:id="260"/>
      <w:bookmarkStart w:name="_Toc367971364" w:id="261"/>
      <w:bookmarkStart w:name="_Toc63953639" w:id="262"/>
      <w:r w:rsidRPr="00D3015F">
        <w:rPr>
          <w:lang w:val="en-US"/>
        </w:rPr>
        <w:t>Delete a Thrust</w:t>
      </w:r>
      <w:r w:rsidR="00EB3A8D">
        <w:rPr>
          <w:lang w:val="en-US"/>
        </w:rPr>
        <w:t xml:space="preserve"> </w:t>
      </w:r>
      <w:r w:rsidRPr="00D3015F">
        <w:rPr>
          <w:lang w:val="en-US"/>
        </w:rPr>
        <w:t>or Project</w:t>
      </w:r>
      <w:bookmarkEnd w:id="260"/>
      <w:bookmarkEnd w:id="261"/>
      <w:bookmarkEnd w:id="262"/>
      <w:r w:rsidRPr="00D3015F">
        <w:rPr>
          <w:lang w:val="en-US"/>
        </w:rPr>
        <w:t xml:space="preserve"> </w:t>
      </w:r>
    </w:p>
    <w:p w:rsidRPr="00D3015F" w:rsidR="00D55A50" w:rsidP="006D2B1C" w:rsidRDefault="00D55A50" w14:paraId="205204B5" w14:textId="77777777">
      <w:pPr>
        <w:pStyle w:val="Heading4"/>
        <w:rPr>
          <w:lang w:val="en-US"/>
        </w:rPr>
      </w:pPr>
      <w:r w:rsidRPr="00D3015F">
        <w:rPr>
          <w:lang w:val="en-US"/>
        </w:rPr>
        <w:t xml:space="preserve">Deleting a Project Record </w:t>
      </w:r>
    </w:p>
    <w:p w:rsidRPr="00D3015F" w:rsidR="00D55A50" w:rsidP="00D55A50" w:rsidRDefault="00D55A50" w14:paraId="058B449C" w14:textId="77777777">
      <w:r w:rsidRPr="00D3015F">
        <w:t xml:space="preserve">Project records can be deleted at any time. Delete a project by clicking on </w:t>
      </w:r>
      <w:r w:rsidRPr="00D3015F">
        <w:rPr>
          <w:b/>
        </w:rPr>
        <w:t>Delete</w:t>
      </w:r>
      <w:r w:rsidRPr="00D3015F">
        <w:t xml:space="preserve"> for that project on the main Projects screen.</w:t>
      </w:r>
    </w:p>
    <w:p w:rsidRPr="00D3015F" w:rsidR="00D55A50" w:rsidP="00D55A50" w:rsidRDefault="00D55A50" w14:paraId="4AD3D8A2" w14:textId="77777777">
      <w:r w:rsidRPr="00D3015F">
        <w:t xml:space="preserve">A confirmation screen will </w:t>
      </w:r>
      <w:r w:rsidRPr="00D3015F" w:rsidR="004D2A63">
        <w:t>appear</w:t>
      </w:r>
      <w:r w:rsidRPr="00D3015F">
        <w:t xml:space="preserve"> where you can verify that this project should be deleted from the system. Any personnel associated with the project will </w:t>
      </w:r>
      <w:proofErr w:type="gramStart"/>
      <w:r w:rsidRPr="00D3015F">
        <w:t>still remain</w:t>
      </w:r>
      <w:proofErr w:type="gramEnd"/>
      <w:r w:rsidRPr="00D3015F">
        <w:t xml:space="preserve"> in the system.</w:t>
      </w:r>
    </w:p>
    <w:p w:rsidRPr="00D3015F" w:rsidR="006040A2" w:rsidP="006D2B1C" w:rsidRDefault="006040A2" w14:paraId="3C2A8F07" w14:textId="77777777">
      <w:pPr>
        <w:pStyle w:val="Heading4"/>
        <w:rPr>
          <w:lang w:val="en-US"/>
        </w:rPr>
      </w:pPr>
      <w:r w:rsidRPr="00D3015F">
        <w:rPr>
          <w:lang w:val="en-US"/>
        </w:rPr>
        <w:t>Deleting a Thrust Record</w:t>
      </w:r>
    </w:p>
    <w:p w:rsidRPr="00D3015F" w:rsidR="006040A2" w:rsidP="006040A2" w:rsidRDefault="006040A2" w14:paraId="47BDC0A8" w14:textId="77777777">
      <w:pPr>
        <w:rPr>
          <w:sz w:val="22"/>
          <w:szCs w:val="22"/>
        </w:rPr>
      </w:pPr>
      <w:r w:rsidRPr="00D3015F">
        <w:rPr>
          <w:sz w:val="22"/>
          <w:szCs w:val="22"/>
        </w:rPr>
        <w:t xml:space="preserve">Delete a thrust by clicking on Delete at the bottom of the thrust record. </w:t>
      </w:r>
    </w:p>
    <w:p w:rsidRPr="00D3015F" w:rsidR="006040A2" w:rsidP="006040A2" w:rsidRDefault="006040A2" w14:paraId="5594C0F3" w14:textId="77777777">
      <w:pPr>
        <w:rPr>
          <w:b/>
        </w:rPr>
      </w:pPr>
      <w:r w:rsidRPr="00D3015F">
        <w:rPr>
          <w:sz w:val="22"/>
          <w:szCs w:val="22"/>
        </w:rPr>
        <w:t xml:space="preserve">A confirmation screen will </w:t>
      </w:r>
      <w:r w:rsidRPr="00D3015F" w:rsidR="004D2A63">
        <w:rPr>
          <w:sz w:val="22"/>
          <w:szCs w:val="22"/>
        </w:rPr>
        <w:t>appear</w:t>
      </w:r>
      <w:r w:rsidRPr="00D3015F">
        <w:rPr>
          <w:sz w:val="22"/>
          <w:szCs w:val="22"/>
        </w:rPr>
        <w:t xml:space="preserve"> where you can verify that this thrust should be deleted from the system. Any projects assigned to the thrust being removed will </w:t>
      </w:r>
      <w:proofErr w:type="gramStart"/>
      <w:r w:rsidRPr="00D3015F">
        <w:rPr>
          <w:sz w:val="22"/>
          <w:szCs w:val="22"/>
        </w:rPr>
        <w:t>still remain</w:t>
      </w:r>
      <w:proofErr w:type="gramEnd"/>
      <w:r w:rsidRPr="00D3015F">
        <w:rPr>
          <w:sz w:val="22"/>
          <w:szCs w:val="22"/>
        </w:rPr>
        <w:t xml:space="preserve"> in the system. Any orphaned projects should be reassigned to other thrusts.</w:t>
      </w:r>
    </w:p>
    <w:p w:rsidRPr="00D3015F" w:rsidR="00856F77" w:rsidP="00BB26F8" w:rsidRDefault="001F2B74" w14:paraId="46BB14E6" w14:textId="77777777">
      <w:pPr>
        <w:pStyle w:val="Heading1"/>
        <w:pageBreakBefore/>
        <w:spacing w:after="240"/>
        <w:rPr>
          <w:lang w:val="en-US"/>
        </w:rPr>
      </w:pPr>
      <w:bookmarkStart w:name="_Toc326663872" w:id="263"/>
      <w:bookmarkStart w:name="_Toc326664134" w:id="264"/>
      <w:bookmarkStart w:name="_Toc326664216" w:id="265"/>
      <w:bookmarkStart w:name="_Toc345661975" w:id="266"/>
      <w:bookmarkStart w:name="_Toc345662759" w:id="267"/>
      <w:bookmarkStart w:name="_Toc345661976" w:id="268"/>
      <w:bookmarkStart w:name="_Toc345662760" w:id="269"/>
      <w:bookmarkStart w:name="_Toc345661977" w:id="270"/>
      <w:bookmarkStart w:name="_Toc345662761" w:id="271"/>
      <w:bookmarkStart w:name="_Toc345661978" w:id="272"/>
      <w:bookmarkStart w:name="_Toc345662762" w:id="273"/>
      <w:bookmarkStart w:name="_Toc345661979" w:id="274"/>
      <w:bookmarkStart w:name="_Toc345662763" w:id="275"/>
      <w:bookmarkStart w:name="_Toc345661980" w:id="276"/>
      <w:bookmarkStart w:name="_Toc345662764" w:id="277"/>
      <w:bookmarkStart w:name="_Toc345661981" w:id="278"/>
      <w:bookmarkStart w:name="_Toc345662765" w:id="279"/>
      <w:bookmarkStart w:name="_Toc345661982" w:id="280"/>
      <w:bookmarkStart w:name="_Toc345662766" w:id="281"/>
      <w:bookmarkStart w:name="_Toc345661983" w:id="282"/>
      <w:bookmarkStart w:name="_Toc345662767" w:id="283"/>
      <w:bookmarkStart w:name="_Toc345661984" w:id="284"/>
      <w:bookmarkStart w:name="_Toc345662768" w:id="285"/>
      <w:bookmarkStart w:name="_Toc345661985" w:id="286"/>
      <w:bookmarkStart w:name="_Toc345662769" w:id="287"/>
      <w:bookmarkStart w:name="_Toc345661986" w:id="288"/>
      <w:bookmarkStart w:name="_Toc345662770" w:id="289"/>
      <w:bookmarkStart w:name="_Toc326663875" w:id="290"/>
      <w:bookmarkStart w:name="_Toc326664137" w:id="291"/>
      <w:bookmarkStart w:name="_Toc326664219" w:id="292"/>
      <w:bookmarkStart w:name="_Toc345661987" w:id="293"/>
      <w:bookmarkStart w:name="_Toc345662771" w:id="294"/>
      <w:bookmarkStart w:name="_Toc345661988" w:id="295"/>
      <w:bookmarkStart w:name="_Toc345662772" w:id="296"/>
      <w:bookmarkStart w:name="_Toc345661989" w:id="297"/>
      <w:bookmarkStart w:name="_Toc345662773" w:id="298"/>
      <w:bookmarkStart w:name="_Toc345661990" w:id="299"/>
      <w:bookmarkStart w:name="_Toc345662774" w:id="300"/>
      <w:bookmarkStart w:name="_Toc345661991" w:id="301"/>
      <w:bookmarkStart w:name="_Toc345662775" w:id="302"/>
      <w:bookmarkStart w:name="_Toc345661992" w:id="303"/>
      <w:bookmarkStart w:name="_Toc345662776" w:id="304"/>
      <w:bookmarkStart w:name="_Toc345661994" w:id="305"/>
      <w:bookmarkStart w:name="_Toc345662778" w:id="306"/>
      <w:bookmarkStart w:name="_Toc345661995" w:id="307"/>
      <w:bookmarkStart w:name="_Toc345662779" w:id="308"/>
      <w:bookmarkStart w:name="_Toc345661996" w:id="309"/>
      <w:bookmarkStart w:name="_Toc345662780" w:id="310"/>
      <w:bookmarkStart w:name="_Toc345661997" w:id="311"/>
      <w:bookmarkStart w:name="_Toc345662781" w:id="312"/>
      <w:bookmarkStart w:name="_Toc345661998" w:id="313"/>
      <w:bookmarkStart w:name="_Toc345662782" w:id="314"/>
      <w:bookmarkStart w:name="_Toc345661999" w:id="315"/>
      <w:bookmarkStart w:name="_Toc345662783" w:id="316"/>
      <w:bookmarkStart w:name="_Toc345662000" w:id="317"/>
      <w:bookmarkStart w:name="_Toc345662784" w:id="318"/>
      <w:bookmarkStart w:name="_Toc345662001" w:id="319"/>
      <w:bookmarkStart w:name="_Toc345662785" w:id="320"/>
      <w:bookmarkStart w:name="_Toc345662002" w:id="321"/>
      <w:bookmarkStart w:name="_Toc345662786" w:id="322"/>
      <w:bookmarkStart w:name="_Toc345662003" w:id="323"/>
      <w:bookmarkStart w:name="_Toc345662787" w:id="324"/>
      <w:bookmarkStart w:name="_Toc345662004" w:id="325"/>
      <w:bookmarkStart w:name="_Toc345662788" w:id="326"/>
      <w:bookmarkStart w:name="_Toc326663878" w:id="327"/>
      <w:bookmarkStart w:name="_Toc326664140" w:id="328"/>
      <w:bookmarkStart w:name="_Toc326664222" w:id="329"/>
      <w:bookmarkStart w:name="_Toc326663879" w:id="330"/>
      <w:bookmarkStart w:name="_Toc326664141" w:id="331"/>
      <w:bookmarkStart w:name="_Toc326664223" w:id="332"/>
      <w:bookmarkStart w:name="_Toc326663880" w:id="333"/>
      <w:bookmarkStart w:name="_Toc326664142" w:id="334"/>
      <w:bookmarkStart w:name="_Toc326664224" w:id="335"/>
      <w:bookmarkStart w:name="_Toc326663881" w:id="336"/>
      <w:bookmarkStart w:name="_Toc326664143" w:id="337"/>
      <w:bookmarkStart w:name="_Toc326664225" w:id="338"/>
      <w:bookmarkStart w:name="_Toc367446162" w:id="339"/>
      <w:bookmarkStart w:name="_Toc367971365" w:id="340"/>
      <w:bookmarkStart w:name="_Toc63953640" w:id="341"/>
      <w:bookmarkEnd w:id="162"/>
      <w:bookmarkEnd w:id="163"/>
      <w:bookmarkEnd w:id="164"/>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D3015F">
        <w:rPr>
          <w:lang w:val="en-US"/>
        </w:rPr>
        <w:lastRenderedPageBreak/>
        <w:t>Budgets</w:t>
      </w:r>
      <w:bookmarkEnd w:id="339"/>
      <w:bookmarkEnd w:id="340"/>
      <w:bookmarkEnd w:id="341"/>
    </w:p>
    <w:p w:rsidRPr="00D3015F" w:rsidR="00856F77" w:rsidP="00BB26F8" w:rsidRDefault="002B345A" w14:paraId="121DA79B" w14:textId="77777777">
      <w:pPr>
        <w:pStyle w:val="Heading2"/>
        <w:spacing w:before="240"/>
        <w:rPr>
          <w:lang w:val="en-US"/>
        </w:rPr>
      </w:pPr>
      <w:bookmarkStart w:name="_Toc189310759" w:id="342"/>
      <w:bookmarkStart w:name="_Toc222135859" w:id="343"/>
      <w:bookmarkStart w:name="_Toc301186857" w:id="344"/>
      <w:bookmarkStart w:name="_Toc326930102" w:id="345"/>
      <w:bookmarkStart w:name="_Toc367446163" w:id="346"/>
      <w:bookmarkStart w:name="_Toc367971366" w:id="347"/>
      <w:bookmarkStart w:name="_Toc63953641" w:id="348"/>
      <w:r w:rsidRPr="00D3015F">
        <w:rPr>
          <w:lang w:val="en-US"/>
        </w:rPr>
        <w:t>Overview</w:t>
      </w:r>
      <w:bookmarkEnd w:id="342"/>
      <w:bookmarkEnd w:id="343"/>
      <w:bookmarkEnd w:id="344"/>
      <w:bookmarkEnd w:id="345"/>
      <w:bookmarkEnd w:id="346"/>
      <w:bookmarkEnd w:id="347"/>
      <w:bookmarkEnd w:id="348"/>
    </w:p>
    <w:p w:rsidRPr="00D3015F" w:rsidR="00856F77" w:rsidP="00637D64" w:rsidRDefault="00856F77" w14:paraId="16B395F1" w14:textId="77777777">
      <w:r w:rsidRPr="00D3015F">
        <w:t xml:space="preserve">The data collected in this section </w:t>
      </w:r>
      <w:r w:rsidRPr="00D3015F" w:rsidR="001F2B74">
        <w:t xml:space="preserve">are </w:t>
      </w:r>
      <w:r w:rsidRPr="00D3015F">
        <w:t>prior-year expenditures and detailed functional current-year budgets.</w:t>
      </w:r>
    </w:p>
    <w:p w:rsidRPr="00D3015F" w:rsidR="00856F77" w:rsidP="00637D64" w:rsidRDefault="00856F77" w14:paraId="028BED9C" w14:textId="77777777">
      <w:r w:rsidRPr="00D3015F">
        <w:t xml:space="preserve">Data provided </w:t>
      </w:r>
      <w:r w:rsidRPr="00D3015F" w:rsidR="001F2B74">
        <w:t>in this section</w:t>
      </w:r>
      <w:r w:rsidRPr="00D3015F">
        <w:t xml:space="preserve"> produce:</w:t>
      </w:r>
    </w:p>
    <w:p w:rsidRPr="00D3015F" w:rsidR="00BD5317" w:rsidP="005A65A9" w:rsidRDefault="002B345A" w14:paraId="4D272FD8" w14:textId="77777777">
      <w:pPr>
        <w:pStyle w:val="bullet"/>
        <w:numPr>
          <w:ilvl w:val="0"/>
          <w:numId w:val="53"/>
        </w:numPr>
      </w:pPr>
      <w:r w:rsidRPr="00D3015F">
        <w:t>Table: Current Award Year Functional Budget</w:t>
      </w:r>
    </w:p>
    <w:p w:rsidRPr="00D3015F" w:rsidR="00BD5317" w:rsidP="005A65A9" w:rsidRDefault="002B345A" w14:paraId="736357D2" w14:textId="77777777">
      <w:pPr>
        <w:pStyle w:val="bullet"/>
        <w:numPr>
          <w:ilvl w:val="0"/>
          <w:numId w:val="53"/>
        </w:numPr>
      </w:pPr>
      <w:r w:rsidRPr="00D3015F">
        <w:t xml:space="preserve">Figure: </w:t>
      </w:r>
      <w:r w:rsidRPr="00D3015F">
        <w:rPr>
          <w:rStyle w:val="Strong"/>
          <w:b w:val="0"/>
          <w:bCs w:val="0"/>
        </w:rPr>
        <w:t xml:space="preserve">Functional Budget as a </w:t>
      </w:r>
      <w:r w:rsidRPr="00D3015F" w:rsidR="001E6DFB">
        <w:rPr>
          <w:rStyle w:val="Strong"/>
          <w:b w:val="0"/>
          <w:bCs w:val="0"/>
        </w:rPr>
        <w:t xml:space="preserve">Percentage </w:t>
      </w:r>
      <w:r w:rsidRPr="00D3015F">
        <w:rPr>
          <w:rStyle w:val="Strong"/>
          <w:b w:val="0"/>
          <w:bCs w:val="0"/>
        </w:rPr>
        <w:t xml:space="preserve">of Direct Support </w:t>
      </w:r>
    </w:p>
    <w:p w:rsidRPr="00D3015F" w:rsidR="00BD5317" w:rsidP="005A65A9" w:rsidRDefault="002B345A" w14:paraId="452D08C7" w14:textId="77777777">
      <w:pPr>
        <w:pStyle w:val="bullet"/>
        <w:numPr>
          <w:ilvl w:val="0"/>
          <w:numId w:val="53"/>
        </w:numPr>
      </w:pPr>
      <w:r w:rsidRPr="00D3015F">
        <w:t xml:space="preserve">Figure: Functional Budget as a </w:t>
      </w:r>
      <w:r w:rsidRPr="00D3015F" w:rsidR="001E6DFB">
        <w:t xml:space="preserve">Percentage </w:t>
      </w:r>
      <w:r w:rsidRPr="00D3015F">
        <w:t xml:space="preserve">of Associated Project Support </w:t>
      </w:r>
    </w:p>
    <w:p w:rsidRPr="00D3015F" w:rsidR="001F2B74" w:rsidP="005A65A9" w:rsidRDefault="00A77793" w14:paraId="6BB68CF0" w14:textId="7B6F0BCF">
      <w:pPr>
        <w:pStyle w:val="bullet"/>
        <w:numPr>
          <w:ilvl w:val="0"/>
          <w:numId w:val="53"/>
        </w:numPr>
      </w:pPr>
      <w:r>
        <w:t>Table</w:t>
      </w:r>
      <w:r w:rsidRPr="00D3015F" w:rsidR="001F2B74">
        <w:t>: Current Award Year Education Functional Budget</w:t>
      </w:r>
    </w:p>
    <w:p w:rsidRPr="00D3015F" w:rsidR="00BD5317" w:rsidP="005A65A9" w:rsidRDefault="002B345A" w14:paraId="5549BA70" w14:textId="77777777">
      <w:pPr>
        <w:pStyle w:val="bulletLAST"/>
        <w:numPr>
          <w:ilvl w:val="0"/>
          <w:numId w:val="53"/>
        </w:numPr>
      </w:pPr>
      <w:r w:rsidRPr="00D3015F">
        <w:t>Table: Annual Expenditures and Budget</w:t>
      </w:r>
    </w:p>
    <w:p w:rsidRPr="00D3015F" w:rsidR="00A1073A" w:rsidP="00130DFB" w:rsidRDefault="00856F77" w14:paraId="08824038" w14:textId="77777777">
      <w:r w:rsidRPr="00D3015F">
        <w:t xml:space="preserve">NOTE: Do not include any future-year projections in this table or amounts of support that the Center estimates it will receive later in the current year but cannot document. </w:t>
      </w:r>
      <w:bookmarkStart w:name="_Toc326663886" w:id="349"/>
      <w:bookmarkStart w:name="_Toc326664148" w:id="350"/>
      <w:bookmarkStart w:name="_Toc326664230" w:id="351"/>
      <w:bookmarkEnd w:id="349"/>
      <w:bookmarkEnd w:id="350"/>
      <w:bookmarkEnd w:id="351"/>
    </w:p>
    <w:p w:rsidRPr="00D3015F" w:rsidR="00B92919" w:rsidP="00B92919" w:rsidRDefault="00B92919" w14:paraId="07E65C8B" w14:textId="77777777">
      <w:pPr>
        <w:pStyle w:val="Heading3"/>
        <w:rPr>
          <w:lang w:val="en-US"/>
        </w:rPr>
      </w:pPr>
      <w:bookmarkStart w:name="_Toc367446164" w:id="352"/>
      <w:bookmarkStart w:name="_Toc367971367" w:id="353"/>
      <w:bookmarkStart w:name="_Toc63953642" w:id="354"/>
      <w:bookmarkStart w:name="_Toc222135878" w:id="355"/>
      <w:bookmarkStart w:name="_Toc301186875" w:id="356"/>
      <w:bookmarkStart w:name="_Toc326930108" w:id="357"/>
      <w:r w:rsidRPr="00D3015F">
        <w:rPr>
          <w:lang w:val="en-US"/>
        </w:rPr>
        <w:t>Annual Expenditures and Budgets</w:t>
      </w:r>
      <w:bookmarkEnd w:id="352"/>
      <w:bookmarkEnd w:id="353"/>
      <w:bookmarkEnd w:id="354"/>
      <w:r w:rsidRPr="00D3015F">
        <w:rPr>
          <w:lang w:val="en-US"/>
        </w:rPr>
        <w:t xml:space="preserve"> </w:t>
      </w:r>
    </w:p>
    <w:p w:rsidRPr="00D3015F" w:rsidR="00B92919" w:rsidP="00B92919" w:rsidRDefault="006B6E21" w14:paraId="2B78FCD1" w14:textId="77777777">
      <w:r w:rsidRPr="00D3015F">
        <w:t>The</w:t>
      </w:r>
      <w:r w:rsidRPr="002078C4" w:rsidR="00B92919">
        <w:t xml:space="preserve"> categories in this section</w:t>
      </w:r>
      <w:r w:rsidRPr="00D3015F">
        <w:t xml:space="preserve"> match the standard NSF form 1030 Summary Proposal Budget</w:t>
      </w:r>
      <w:r w:rsidR="00723608">
        <w:t xml:space="preserve">. </w:t>
      </w:r>
      <w:r w:rsidRPr="00D3015F">
        <w:t>E</w:t>
      </w:r>
      <w:r w:rsidRPr="002078C4">
        <w:t xml:space="preserve">nter </w:t>
      </w:r>
      <w:r w:rsidRPr="002078C4" w:rsidR="00B92919">
        <w:t xml:space="preserve">the actual expenditures for the prior Award Year and budget amounts for the Current Award Year. Also enter the proposed budget for the next Award Year. </w:t>
      </w:r>
      <w:r w:rsidRPr="00D3015F">
        <w:t xml:space="preserve">Funds </w:t>
      </w:r>
      <w:r w:rsidRPr="00D3015F" w:rsidR="00B92919">
        <w:t xml:space="preserve">from all sources that </w:t>
      </w:r>
      <w:r w:rsidRPr="00D3015F">
        <w:t xml:space="preserve">are </w:t>
      </w:r>
      <w:r w:rsidRPr="00D3015F" w:rsidR="00B92919">
        <w:t xml:space="preserve">managed by the Center </w:t>
      </w:r>
      <w:r w:rsidRPr="00D3015F">
        <w:t xml:space="preserve">are </w:t>
      </w:r>
      <w:r w:rsidRPr="00D3015F" w:rsidR="00B92919">
        <w:t xml:space="preserve">included here. No associated project funding is reported here. </w:t>
      </w:r>
    </w:p>
    <w:p w:rsidRPr="002078C4" w:rsidR="00B92919" w:rsidP="00B92919" w:rsidRDefault="00B92919" w14:paraId="5B8799DE" w14:textId="77777777">
      <w:r w:rsidRPr="00D3015F">
        <w:t>The Current Award Year Budget column includes the amount that the Center plans to spend during the Current Award Year and should be reported based on the amount of support that has already been received during the Current Award Year, plus the amount brought over from the preceding year (residual), plus all amounts for which the Center has documentation that the support will be received before the end of the Current Award Year, such as an REU supplement award where funding is provided over a 3-year period based on performance.</w:t>
      </w:r>
      <w:r w:rsidRPr="002078C4">
        <w:t xml:space="preserve"> </w:t>
      </w:r>
    </w:p>
    <w:p w:rsidRPr="002078C4" w:rsidR="00B92919" w:rsidP="00B92919" w:rsidRDefault="00B92919" w14:paraId="7C26BF79" w14:textId="77777777">
      <w:r w:rsidRPr="002078C4">
        <w:t xml:space="preserve">These data are required for Table: </w:t>
      </w:r>
      <w:r w:rsidRPr="00370FA5">
        <w:rPr>
          <w:i/>
          <w:iCs/>
        </w:rPr>
        <w:t>Annual Expenditures and Budgets</w:t>
      </w:r>
      <w:r w:rsidRPr="00370FA5" w:rsidR="0058146B">
        <w:rPr>
          <w:i/>
          <w:iCs/>
        </w:rPr>
        <w:t xml:space="preserve"> </w:t>
      </w:r>
      <w:r w:rsidR="0058146B">
        <w:t>of the Annual Report</w:t>
      </w:r>
      <w:r w:rsidRPr="002078C4">
        <w:t>.</w:t>
      </w:r>
    </w:p>
    <w:p w:rsidRPr="002078C4" w:rsidR="00B92919" w:rsidP="00B92919" w:rsidRDefault="0058146B" w14:paraId="758C7F63" w14:textId="77777777">
      <w:r>
        <w:t xml:space="preserve">The </w:t>
      </w:r>
      <w:r w:rsidRPr="00370FA5">
        <w:rPr>
          <w:i/>
          <w:iCs/>
        </w:rPr>
        <w:t>Annual Expenditures and Budgets</w:t>
      </w:r>
      <w:r w:rsidRPr="002078C4">
        <w:t xml:space="preserve"> </w:t>
      </w:r>
      <w:r w:rsidRPr="002078C4" w:rsidR="00B92919">
        <w:t>Table shows multiple years of data. The Current Award Year data ar</w:t>
      </w:r>
      <w:r w:rsidRPr="00D3015F" w:rsidR="00B92919">
        <w:t xml:space="preserve">e based on expected income and expenditures. ERCWeb automatically moves current-year data from a Center’s last report to the prior Award Year expenditures column for the new report. On the data entry screens for these tables there is a column for prior-year actual that must be updated once the Award Year is finished </w:t>
      </w:r>
      <w:proofErr w:type="gramStart"/>
      <w:r w:rsidRPr="00D3015F" w:rsidR="00B92919">
        <w:t>in order to</w:t>
      </w:r>
      <w:proofErr w:type="gramEnd"/>
      <w:r w:rsidRPr="00D3015F" w:rsidR="00B92919">
        <w:t xml:space="preserve"> reflect the actual values received and spent. These completed data are considered actual data—they are based on actual dollar amounts expended or membership renewals received within that Award Year</w:t>
      </w:r>
      <w:r w:rsidRPr="002078C4" w:rsidR="00B92919">
        <w:t xml:space="preserve">. Once prior-year data have been entered in ERCWeb, the database produces tables and conducts analyses with the full-year data exclusively. The partial-year data are archived but never used again. Data for ERCWeb-produced </w:t>
      </w:r>
      <w:r w:rsidRPr="00370FA5">
        <w:rPr>
          <w:i/>
          <w:iCs/>
        </w:rPr>
        <w:t>Industrial/Practitioner Members, Innovation Partners, Funders of Sponsored Projects, Funders of Associated Projects, and Contributing Organizations</w:t>
      </w:r>
      <w:r>
        <w:rPr>
          <w:i/>
          <w:iCs/>
        </w:rPr>
        <w:t xml:space="preserve"> </w:t>
      </w:r>
      <w:r>
        <w:t xml:space="preserve">table and the </w:t>
      </w:r>
      <w:r w:rsidRPr="00370FA5">
        <w:rPr>
          <w:i/>
          <w:iCs/>
        </w:rPr>
        <w:t>Modes of Support, by Industry and Other Practitioner Organizations</w:t>
      </w:r>
      <w:r w:rsidRPr="0058146B">
        <w:t xml:space="preserve"> </w:t>
      </w:r>
      <w:r>
        <w:t>table,</w:t>
      </w:r>
      <w:r w:rsidRPr="002078C4" w:rsidR="00B92919">
        <w:t xml:space="preserve"> and are handled in a similar manner.</w:t>
      </w:r>
    </w:p>
    <w:p w:rsidRPr="00D3015F" w:rsidR="00B92919" w:rsidP="00B92919" w:rsidRDefault="00B92919" w14:paraId="29FFF1AD" w14:textId="77777777">
      <w:r w:rsidRPr="002078C4">
        <w:lastRenderedPageBreak/>
        <w:t xml:space="preserve">The Proposed Budget—Next Award Year column summarizes the Center’s spending plan for the Proposed Award Year (the year for which the Center is requesting ERC Program support in the Annual Report). This column identifies the Center’s plans for spending all expected </w:t>
      </w:r>
      <w:r w:rsidRPr="00D3015F" w:rsidR="00426535">
        <w:t>funds</w:t>
      </w:r>
      <w:r w:rsidRPr="00D3015F">
        <w:t>, not just the ERC Program core support.</w:t>
      </w:r>
    </w:p>
    <w:p w:rsidR="00346ED1" w:rsidP="00B92919" w:rsidRDefault="00B92919" w14:paraId="5AE7454D" w14:textId="77777777">
      <w:pPr>
        <w:rPr>
          <w:color w:val="000000"/>
        </w:rPr>
      </w:pPr>
      <w:r w:rsidRPr="00D3015F">
        <w:rPr>
          <w:color w:val="000000"/>
        </w:rPr>
        <w:t xml:space="preserve">NOTE: </w:t>
      </w:r>
    </w:p>
    <w:p w:rsidRPr="002078C4" w:rsidR="00B92919" w:rsidP="00B92919" w:rsidRDefault="00346ED1" w14:paraId="755A7170" w14:textId="77777777">
      <w:pPr>
        <w:rPr>
          <w:color w:val="000000"/>
        </w:rPr>
      </w:pPr>
      <w:r>
        <w:rPr>
          <w:color w:val="000000"/>
        </w:rPr>
        <w:t>T</w:t>
      </w:r>
      <w:r w:rsidRPr="004D1F31" w:rsidR="00B92919">
        <w:rPr>
          <w:color w:val="000000"/>
        </w:rPr>
        <w:t xml:space="preserve">he actual amount reported for residual funds for the prior award year </w:t>
      </w:r>
      <w:r>
        <w:rPr>
          <w:color w:val="000000"/>
        </w:rPr>
        <w:t>should be</w:t>
      </w:r>
      <w:r w:rsidRPr="004D1F31" w:rsidR="00B92919">
        <w:rPr>
          <w:color w:val="000000"/>
        </w:rPr>
        <w:t xml:space="preserve"> equal to the </w:t>
      </w:r>
      <w:r>
        <w:rPr>
          <w:color w:val="000000"/>
        </w:rPr>
        <w:t>total ‘Residual Funds Brought Forward’</w:t>
      </w:r>
      <w:r w:rsidRPr="004D1F31" w:rsidR="00B92919">
        <w:rPr>
          <w:color w:val="000000"/>
        </w:rPr>
        <w:t xml:space="preserve"> for the Current Award Year.</w:t>
      </w:r>
      <w:r w:rsidRPr="002078C4" w:rsidR="00B92919">
        <w:rPr>
          <w:color w:val="000000"/>
        </w:rPr>
        <w:t xml:space="preserve"> Generally, the remaining residual funds at the end of an award year should be the same residual funds amount at the start of the next award year. </w:t>
      </w:r>
    </w:p>
    <w:p w:rsidR="006B6E21" w:rsidP="0086333A" w:rsidRDefault="006B6E21" w14:paraId="29BEC70E" w14:textId="77777777">
      <w:pPr>
        <w:spacing w:after="0"/>
        <w:rPr>
          <w:b/>
        </w:rPr>
      </w:pPr>
      <w:r w:rsidRPr="0086333A">
        <w:rPr>
          <w:b/>
        </w:rPr>
        <w:t>Expenditures Categories</w:t>
      </w:r>
      <w:r w:rsidR="00346ED1">
        <w:rPr>
          <w:b/>
        </w:rPr>
        <w:t>:</w:t>
      </w:r>
    </w:p>
    <w:p w:rsidRPr="0086333A" w:rsidR="00346ED1" w:rsidP="0086333A" w:rsidRDefault="00346ED1" w14:paraId="16E7372F" w14:textId="77777777">
      <w:pPr>
        <w:spacing w:after="0"/>
        <w:rPr>
          <w:b/>
        </w:rPr>
      </w:pPr>
    </w:p>
    <w:p w:rsidRPr="00D3015F" w:rsidR="00B92919" w:rsidP="00F85EE5" w:rsidRDefault="00361017" w14:paraId="3F3CCA69" w14:textId="77777777">
      <w:pPr>
        <w:pStyle w:val="bullet"/>
        <w:ind w:left="720"/>
      </w:pPr>
      <w:r w:rsidRPr="00D3015F">
        <w:t xml:space="preserve">Salaries - </w:t>
      </w:r>
      <w:r w:rsidRPr="00D3015F" w:rsidR="00B92919">
        <w:t>Senior Personnel: PI/PD, Co-PIs, Faculty, and Other Senior Associates</w:t>
      </w:r>
    </w:p>
    <w:p w:rsidRPr="00D3015F" w:rsidR="00B92919" w:rsidP="00F85EE5" w:rsidRDefault="00361017" w14:paraId="1A2DEACC" w14:textId="77777777">
      <w:pPr>
        <w:pStyle w:val="bullet"/>
        <w:ind w:left="720"/>
      </w:pPr>
      <w:r w:rsidRPr="00D3015F">
        <w:t xml:space="preserve">Salaries - </w:t>
      </w:r>
      <w:r w:rsidRPr="00D3015F" w:rsidR="00B92919">
        <w:t>Other Personnel</w:t>
      </w:r>
      <w:r w:rsidR="00F85EE5">
        <w:t>:</w:t>
      </w:r>
    </w:p>
    <w:p w:rsidRPr="00D3015F" w:rsidR="00B92919" w:rsidP="00DF5110" w:rsidRDefault="00B92919" w14:paraId="6E9566FA" w14:textId="77777777">
      <w:pPr>
        <w:pStyle w:val="bullet"/>
        <w:numPr>
          <w:ilvl w:val="1"/>
          <w:numId w:val="7"/>
        </w:numPr>
        <w:ind w:left="1080"/>
      </w:pPr>
      <w:r w:rsidRPr="00D3015F">
        <w:t>Postdoctoral Associates</w:t>
      </w:r>
    </w:p>
    <w:p w:rsidRPr="00D3015F" w:rsidR="00B92919" w:rsidP="00DF5110" w:rsidRDefault="00B92919" w14:paraId="749C80F9" w14:textId="77777777">
      <w:pPr>
        <w:pStyle w:val="bullet"/>
        <w:numPr>
          <w:ilvl w:val="1"/>
          <w:numId w:val="7"/>
        </w:numPr>
        <w:ind w:left="1080"/>
      </w:pPr>
      <w:r w:rsidRPr="00D3015F">
        <w:t>Other Professionals</w:t>
      </w:r>
    </w:p>
    <w:p w:rsidRPr="00D3015F" w:rsidR="00B92919" w:rsidP="00DF5110" w:rsidRDefault="00B92919" w14:paraId="330CCFE9" w14:textId="77777777">
      <w:pPr>
        <w:pStyle w:val="bullet"/>
        <w:numPr>
          <w:ilvl w:val="1"/>
          <w:numId w:val="7"/>
        </w:numPr>
        <w:ind w:left="1080"/>
      </w:pPr>
      <w:r w:rsidRPr="00D3015F">
        <w:t>Graduate Students</w:t>
      </w:r>
    </w:p>
    <w:p w:rsidRPr="00D3015F" w:rsidR="00B92919" w:rsidP="00DF5110" w:rsidRDefault="00B92919" w14:paraId="0D90F670" w14:textId="77777777">
      <w:pPr>
        <w:pStyle w:val="bullet"/>
        <w:numPr>
          <w:ilvl w:val="1"/>
          <w:numId w:val="7"/>
        </w:numPr>
        <w:ind w:left="1080"/>
      </w:pPr>
      <w:r w:rsidRPr="00D3015F">
        <w:t>Undergraduate Students</w:t>
      </w:r>
    </w:p>
    <w:p w:rsidRPr="00D3015F" w:rsidR="00B92919" w:rsidP="00DF5110" w:rsidRDefault="00B92919" w14:paraId="0D4AE388" w14:textId="77777777">
      <w:pPr>
        <w:pStyle w:val="bullet"/>
        <w:numPr>
          <w:ilvl w:val="1"/>
          <w:numId w:val="7"/>
        </w:numPr>
        <w:ind w:left="1080"/>
      </w:pPr>
      <w:r w:rsidRPr="00D3015F">
        <w:t>Secretary-Clerical</w:t>
      </w:r>
    </w:p>
    <w:p w:rsidRPr="00D3015F" w:rsidR="00B92919" w:rsidP="00DF5110" w:rsidRDefault="00B92919" w14:paraId="0D079EC4" w14:textId="77777777">
      <w:pPr>
        <w:pStyle w:val="bullet"/>
        <w:numPr>
          <w:ilvl w:val="1"/>
          <w:numId w:val="7"/>
        </w:numPr>
        <w:ind w:left="1080"/>
      </w:pPr>
      <w:r w:rsidRPr="00D3015F">
        <w:t>Other</w:t>
      </w:r>
    </w:p>
    <w:p w:rsidRPr="00D3015F" w:rsidR="00B92919" w:rsidP="00F85EE5" w:rsidRDefault="00B92919" w14:paraId="78628E2E" w14:textId="77777777">
      <w:pPr>
        <w:pStyle w:val="bullet"/>
        <w:ind w:left="720"/>
      </w:pPr>
      <w:r w:rsidRPr="00D3015F">
        <w:t>Fringe Benefits</w:t>
      </w:r>
    </w:p>
    <w:p w:rsidRPr="00D3015F" w:rsidR="00B92919" w:rsidP="00F85EE5" w:rsidRDefault="00B92919" w14:paraId="77F577C3" w14:textId="77777777">
      <w:pPr>
        <w:pStyle w:val="bullet"/>
        <w:ind w:left="720"/>
      </w:pPr>
      <w:r w:rsidRPr="00D3015F">
        <w:t>Equipment (for items exceeding $5,000)</w:t>
      </w:r>
    </w:p>
    <w:p w:rsidRPr="00D3015F" w:rsidR="00B92919" w:rsidP="00F85EE5" w:rsidRDefault="00B92919" w14:paraId="1F007A30" w14:textId="77777777">
      <w:pPr>
        <w:pStyle w:val="bullet"/>
        <w:ind w:left="720"/>
      </w:pPr>
      <w:r w:rsidRPr="00D3015F">
        <w:t>Travel</w:t>
      </w:r>
    </w:p>
    <w:p w:rsidRPr="00D3015F" w:rsidR="00B92919" w:rsidP="00F85EE5" w:rsidRDefault="00B92919" w14:paraId="705C5123" w14:textId="77777777">
      <w:pPr>
        <w:pStyle w:val="bullet"/>
        <w:ind w:left="720"/>
      </w:pPr>
      <w:r w:rsidRPr="00D3015F">
        <w:t>Participant Support</w:t>
      </w:r>
    </w:p>
    <w:p w:rsidRPr="00D3015F" w:rsidR="00B92919" w:rsidP="00F85EE5" w:rsidRDefault="00B92919" w14:paraId="20A1936B" w14:textId="77777777">
      <w:pPr>
        <w:pStyle w:val="bullet"/>
        <w:ind w:left="720"/>
      </w:pPr>
      <w:r w:rsidRPr="00D3015F">
        <w:t>Other Direct Costs:</w:t>
      </w:r>
    </w:p>
    <w:p w:rsidRPr="00D3015F" w:rsidR="00B92919" w:rsidP="00DF5110" w:rsidRDefault="00B92919" w14:paraId="71A13254" w14:textId="77777777">
      <w:pPr>
        <w:pStyle w:val="bullet"/>
        <w:numPr>
          <w:ilvl w:val="1"/>
          <w:numId w:val="7"/>
        </w:numPr>
        <w:ind w:left="1080"/>
      </w:pPr>
      <w:r w:rsidRPr="00D3015F">
        <w:t>Materials and Supplies</w:t>
      </w:r>
    </w:p>
    <w:p w:rsidRPr="00D3015F" w:rsidR="00B92919" w:rsidP="00DF5110" w:rsidRDefault="00B92919" w14:paraId="5014C523" w14:textId="77777777">
      <w:pPr>
        <w:pStyle w:val="bullet"/>
        <w:numPr>
          <w:ilvl w:val="1"/>
          <w:numId w:val="7"/>
        </w:numPr>
        <w:ind w:left="1080"/>
      </w:pPr>
      <w:r w:rsidRPr="00D3015F">
        <w:t>Publications/Documentation/Dissemination</w:t>
      </w:r>
    </w:p>
    <w:p w:rsidRPr="00D3015F" w:rsidR="00B92919" w:rsidP="00DF5110" w:rsidRDefault="00B92919" w14:paraId="47DBBD09" w14:textId="77777777">
      <w:pPr>
        <w:pStyle w:val="bullet"/>
        <w:numPr>
          <w:ilvl w:val="1"/>
          <w:numId w:val="7"/>
        </w:numPr>
        <w:ind w:left="1080"/>
      </w:pPr>
      <w:r w:rsidRPr="00D3015F">
        <w:t>Consultant Services</w:t>
      </w:r>
    </w:p>
    <w:p w:rsidRPr="00D3015F" w:rsidR="00B92919" w:rsidP="00DF5110" w:rsidRDefault="00B92919" w14:paraId="53EFDCA2" w14:textId="77777777">
      <w:pPr>
        <w:pStyle w:val="bullet"/>
        <w:numPr>
          <w:ilvl w:val="1"/>
          <w:numId w:val="7"/>
        </w:numPr>
        <w:ind w:left="1080"/>
      </w:pPr>
      <w:r w:rsidRPr="00D3015F">
        <w:t>Computer Services</w:t>
      </w:r>
    </w:p>
    <w:p w:rsidRPr="00D3015F" w:rsidR="00B92919" w:rsidP="00DF5110" w:rsidRDefault="00B92919" w14:paraId="33F00EF1" w14:textId="77777777">
      <w:pPr>
        <w:pStyle w:val="bullet"/>
        <w:numPr>
          <w:ilvl w:val="1"/>
          <w:numId w:val="7"/>
        </w:numPr>
        <w:ind w:left="1080"/>
      </w:pPr>
      <w:r w:rsidRPr="00D3015F">
        <w:t>Other</w:t>
      </w:r>
    </w:p>
    <w:p w:rsidRPr="00D3015F" w:rsidR="00361017" w:rsidP="00F85EE5" w:rsidRDefault="00361017" w14:paraId="1B79F018" w14:textId="77777777">
      <w:pPr>
        <w:pStyle w:val="bullet"/>
        <w:ind w:left="720"/>
      </w:pPr>
      <w:r w:rsidRPr="00D3015F">
        <w:t>Direct Cost Total are calculated</w:t>
      </w:r>
    </w:p>
    <w:p w:rsidRPr="00D3015F" w:rsidR="00361017" w:rsidP="00F85EE5" w:rsidRDefault="00361017" w14:paraId="2FFC9991" w14:textId="77777777">
      <w:pPr>
        <w:pStyle w:val="bullet"/>
        <w:ind w:left="720"/>
      </w:pPr>
      <w:r w:rsidRPr="00D3015F">
        <w:t>Indirect Costs</w:t>
      </w:r>
    </w:p>
    <w:p w:rsidRPr="00D3015F" w:rsidR="00A1073A" w:rsidP="00B92919" w:rsidRDefault="002B345A" w14:paraId="089C2925" w14:textId="77777777">
      <w:pPr>
        <w:pStyle w:val="Heading3"/>
        <w:rPr>
          <w:lang w:val="en-US"/>
        </w:rPr>
      </w:pPr>
      <w:bookmarkStart w:name="_Toc367446165" w:id="358"/>
      <w:bookmarkStart w:name="_Toc367971368" w:id="359"/>
      <w:bookmarkStart w:name="_Toc63953643" w:id="360"/>
      <w:r w:rsidRPr="00D3015F">
        <w:rPr>
          <w:lang w:val="en-US"/>
        </w:rPr>
        <w:t>Functional and Educational Budget</w:t>
      </w:r>
      <w:bookmarkEnd w:id="355"/>
      <w:bookmarkEnd w:id="356"/>
      <w:bookmarkEnd w:id="357"/>
      <w:bookmarkEnd w:id="358"/>
      <w:bookmarkEnd w:id="359"/>
      <w:bookmarkEnd w:id="360"/>
    </w:p>
    <w:p w:rsidRPr="002078C4" w:rsidR="00E4463B" w:rsidP="00486796" w:rsidRDefault="00E4463B" w14:paraId="69E31F45" w14:textId="77777777">
      <w:r w:rsidRPr="00D3015F">
        <w:rPr>
          <w:b/>
        </w:rPr>
        <w:t>Read-only summary of Thrust/Testbed Budgets</w:t>
      </w:r>
      <w:r w:rsidRPr="002078C4">
        <w:t xml:space="preserve"> is </w:t>
      </w:r>
      <w:r w:rsidRPr="002078C4" w:rsidR="000D6CCE">
        <w:t xml:space="preserve">compiled from data previously entered and is </w:t>
      </w:r>
      <w:r w:rsidRPr="002078C4">
        <w:t>displayed at the top of this screen.</w:t>
      </w:r>
    </w:p>
    <w:p w:rsidRPr="00D3015F" w:rsidR="00E4463B" w:rsidP="00486796" w:rsidRDefault="00E4463B" w14:paraId="49338810" w14:textId="77777777">
      <w:pPr>
        <w:rPr>
          <w:b/>
        </w:rPr>
      </w:pPr>
      <w:r w:rsidRPr="00D3015F">
        <w:rPr>
          <w:b/>
        </w:rPr>
        <w:t>Budget Functions</w:t>
      </w:r>
    </w:p>
    <w:p w:rsidRPr="00D3015F" w:rsidR="000D6CCE" w:rsidP="00486796" w:rsidRDefault="000D6CCE" w14:paraId="58F79A2A" w14:textId="77777777">
      <w:r w:rsidRPr="002078C4">
        <w:t>Enter the current award year functional budget for Education Progra</w:t>
      </w:r>
      <w:r w:rsidRPr="00D3015F">
        <w:t>ms and for Other Functions as listed below</w:t>
      </w:r>
      <w:r w:rsidRPr="00D3015F" w:rsidR="005E7F2E">
        <w:t>.</w:t>
      </w:r>
      <w:r w:rsidR="003D15B3">
        <w:t xml:space="preserve"> </w:t>
      </w:r>
      <w:r w:rsidRPr="00D3015F" w:rsidR="005E7F2E">
        <w:t>List the Direct Support and the Associated Project funding for each function.</w:t>
      </w:r>
    </w:p>
    <w:p w:rsidRPr="00D3015F" w:rsidR="005E7F2E" w:rsidP="00DF5110" w:rsidRDefault="005E7F2E" w14:paraId="2DE21A9F" w14:textId="77777777">
      <w:pPr>
        <w:numPr>
          <w:ilvl w:val="0"/>
          <w:numId w:val="24"/>
        </w:numPr>
        <w:spacing w:after="0"/>
      </w:pPr>
      <w:r w:rsidRPr="00D3015F">
        <w:t>Education Programs</w:t>
      </w:r>
    </w:p>
    <w:p w:rsidRPr="00D3015F" w:rsidR="000D6CCE" w:rsidP="00DF5110" w:rsidRDefault="000D6CCE" w14:paraId="562405AD" w14:textId="77777777">
      <w:pPr>
        <w:numPr>
          <w:ilvl w:val="0"/>
          <w:numId w:val="24"/>
        </w:numPr>
        <w:spacing w:after="0"/>
      </w:pPr>
      <w:r w:rsidRPr="00D3015F">
        <w:lastRenderedPageBreak/>
        <w:t>Pre-College Activities</w:t>
      </w:r>
    </w:p>
    <w:p w:rsidRPr="00D3015F" w:rsidR="000D6CCE" w:rsidP="00DF5110" w:rsidRDefault="000D6CCE" w14:paraId="3EFA955D" w14:textId="77777777">
      <w:pPr>
        <w:numPr>
          <w:ilvl w:val="0"/>
          <w:numId w:val="24"/>
        </w:numPr>
        <w:spacing w:after="0"/>
      </w:pPr>
      <w:r w:rsidRPr="00D3015F">
        <w:t>University Education</w:t>
      </w:r>
    </w:p>
    <w:p w:rsidRPr="00D3015F" w:rsidR="000D6CCE" w:rsidP="00DF5110" w:rsidRDefault="000D6CCE" w14:paraId="2E40F09F" w14:textId="77777777">
      <w:pPr>
        <w:numPr>
          <w:ilvl w:val="0"/>
          <w:numId w:val="24"/>
        </w:numPr>
        <w:spacing w:after="0"/>
      </w:pPr>
      <w:r w:rsidRPr="00D3015F">
        <w:t>Student Leadership Council</w:t>
      </w:r>
    </w:p>
    <w:p w:rsidRPr="00D3015F" w:rsidR="000D6CCE" w:rsidP="00DF5110" w:rsidRDefault="000D6CCE" w14:paraId="0C5BC374" w14:textId="77777777">
      <w:pPr>
        <w:numPr>
          <w:ilvl w:val="0"/>
          <w:numId w:val="24"/>
        </w:numPr>
        <w:spacing w:after="0"/>
      </w:pPr>
      <w:r w:rsidRPr="00D3015F">
        <w:t>Young Scholars</w:t>
      </w:r>
    </w:p>
    <w:p w:rsidRPr="00D3015F" w:rsidR="000D6CCE" w:rsidP="00DF5110" w:rsidRDefault="000D6CCE" w14:paraId="3765FBC1" w14:textId="77777777">
      <w:pPr>
        <w:numPr>
          <w:ilvl w:val="0"/>
          <w:numId w:val="24"/>
        </w:numPr>
        <w:spacing w:after="0"/>
      </w:pPr>
      <w:r w:rsidRPr="00D3015F">
        <w:t>REU</w:t>
      </w:r>
    </w:p>
    <w:p w:rsidRPr="00D3015F" w:rsidR="000D6CCE" w:rsidP="00DF5110" w:rsidRDefault="000D6CCE" w14:paraId="5E77E0F2" w14:textId="77777777">
      <w:pPr>
        <w:numPr>
          <w:ilvl w:val="0"/>
          <w:numId w:val="24"/>
        </w:numPr>
        <w:spacing w:after="0"/>
      </w:pPr>
      <w:r w:rsidRPr="00D3015F">
        <w:t>RET</w:t>
      </w:r>
    </w:p>
    <w:p w:rsidRPr="00D3015F" w:rsidR="000D6CCE" w:rsidP="00DF5110" w:rsidRDefault="000D6CCE" w14:paraId="37FD88D8" w14:textId="77777777">
      <w:pPr>
        <w:numPr>
          <w:ilvl w:val="0"/>
          <w:numId w:val="24"/>
        </w:numPr>
        <w:spacing w:after="0"/>
      </w:pPr>
      <w:r w:rsidRPr="00D3015F">
        <w:t>Assessment</w:t>
      </w:r>
    </w:p>
    <w:p w:rsidRPr="00D3015F" w:rsidR="000D6CCE" w:rsidP="00DF5110" w:rsidRDefault="000D6CCE" w14:paraId="147793A6" w14:textId="77777777">
      <w:pPr>
        <w:numPr>
          <w:ilvl w:val="0"/>
          <w:numId w:val="24"/>
        </w:numPr>
        <w:spacing w:after="0"/>
      </w:pPr>
      <w:r w:rsidRPr="00D3015F">
        <w:t>Community College Activities</w:t>
      </w:r>
    </w:p>
    <w:p w:rsidRPr="00D3015F" w:rsidR="000D6CCE" w:rsidP="00DF5110" w:rsidRDefault="000D6CCE" w14:paraId="4A67FE3A" w14:textId="77777777">
      <w:pPr>
        <w:numPr>
          <w:ilvl w:val="0"/>
          <w:numId w:val="24"/>
        </w:numPr>
      </w:pPr>
      <w:r w:rsidRPr="00D3015F">
        <w:t>Other (explain in narrative)</w:t>
      </w:r>
    </w:p>
    <w:p w:rsidRPr="00D3015F" w:rsidR="000D6CCE" w:rsidP="004D1F31" w:rsidRDefault="005E7F2E" w14:paraId="1290D662" w14:textId="77777777">
      <w:pPr>
        <w:spacing w:after="0"/>
      </w:pPr>
      <w:r w:rsidRPr="00D3015F">
        <w:t>Other Functions</w:t>
      </w:r>
    </w:p>
    <w:p w:rsidR="00F85EE5" w:rsidP="00F85EE5" w:rsidRDefault="00F85EE5" w14:paraId="597D22E0" w14:textId="77777777">
      <w:pPr>
        <w:spacing w:after="0"/>
        <w:ind w:left="360"/>
      </w:pPr>
    </w:p>
    <w:p w:rsidRPr="00D3015F" w:rsidR="005E7F2E" w:rsidP="00DF5110" w:rsidRDefault="005E7F2E" w14:paraId="30AFCAD6" w14:textId="77777777">
      <w:pPr>
        <w:numPr>
          <w:ilvl w:val="0"/>
          <w:numId w:val="25"/>
        </w:numPr>
        <w:spacing w:after="0"/>
      </w:pPr>
      <w:r w:rsidRPr="00D3015F">
        <w:t>General and Shared Equipment</w:t>
      </w:r>
    </w:p>
    <w:p w:rsidRPr="00D3015F" w:rsidR="005E7F2E" w:rsidP="00DF5110" w:rsidRDefault="005E7F2E" w14:paraId="630536F3" w14:textId="77777777">
      <w:pPr>
        <w:numPr>
          <w:ilvl w:val="0"/>
          <w:numId w:val="25"/>
        </w:numPr>
        <w:spacing w:after="0"/>
      </w:pPr>
      <w:r w:rsidRPr="00D3015F">
        <w:t>New Facilities/New Construction</w:t>
      </w:r>
    </w:p>
    <w:p w:rsidRPr="004D1F31" w:rsidR="005E7F2E" w:rsidP="00DF5110" w:rsidRDefault="005E7F2E" w14:paraId="5A1A05DB" w14:textId="77777777">
      <w:pPr>
        <w:numPr>
          <w:ilvl w:val="0"/>
          <w:numId w:val="25"/>
        </w:numPr>
        <w:spacing w:after="0"/>
      </w:pPr>
      <w:r w:rsidRPr="004D1F31">
        <w:t>Leadership/Administration/Management</w:t>
      </w:r>
    </w:p>
    <w:p w:rsidRPr="004D1F31" w:rsidR="005E7F2E" w:rsidP="00DF5110" w:rsidRDefault="005E7F2E" w14:paraId="335F8CE2" w14:textId="77777777">
      <w:pPr>
        <w:numPr>
          <w:ilvl w:val="0"/>
          <w:numId w:val="25"/>
        </w:numPr>
        <w:spacing w:after="0"/>
      </w:pPr>
      <w:r w:rsidRPr="004D1F31">
        <w:t>Industrial Collaboration/Innovation Program</w:t>
      </w:r>
    </w:p>
    <w:p w:rsidRPr="004D1F31" w:rsidR="005E7F2E" w:rsidP="00DF5110" w:rsidRDefault="005E7F2E" w14:paraId="73AC8A46" w14:textId="77777777">
      <w:pPr>
        <w:numPr>
          <w:ilvl w:val="0"/>
          <w:numId w:val="25"/>
        </w:numPr>
        <w:spacing w:after="0"/>
      </w:pPr>
      <w:r w:rsidRPr="004D1F31">
        <w:t>Center-Related Travel</w:t>
      </w:r>
    </w:p>
    <w:p w:rsidRPr="004D1F31" w:rsidR="005E7F2E" w:rsidP="00DF5110" w:rsidRDefault="005E7F2E" w14:paraId="3D4186E8" w14:textId="77777777">
      <w:pPr>
        <w:numPr>
          <w:ilvl w:val="0"/>
          <w:numId w:val="25"/>
        </w:numPr>
        <w:spacing w:after="0"/>
      </w:pPr>
      <w:r w:rsidRPr="004D1F31">
        <w:t>Residual Funds Remaining</w:t>
      </w:r>
    </w:p>
    <w:p w:rsidRPr="004D1F31" w:rsidR="005E7F2E" w:rsidP="00DF5110" w:rsidRDefault="005E7F2E" w14:paraId="15E14647" w14:textId="77777777">
      <w:pPr>
        <w:numPr>
          <w:ilvl w:val="0"/>
          <w:numId w:val="25"/>
        </w:numPr>
      </w:pPr>
      <w:r w:rsidRPr="004D1F31">
        <w:t>Indirect Cost</w:t>
      </w:r>
    </w:p>
    <w:p w:rsidRPr="004D1F31" w:rsidR="00AF38BD" w:rsidP="00D41DAE" w:rsidRDefault="00AF38BD" w14:paraId="7E51DD04" w14:textId="77777777">
      <w:r w:rsidRPr="004D1F31">
        <w:t xml:space="preserve">The Functional and Educational Budget totals must match the total reported sources of support. </w:t>
      </w:r>
      <w:r w:rsidRPr="004D1F31" w:rsidR="003F41BD">
        <w:t xml:space="preserve">See the Support Summary for a breakdown of reported incoming support. Total reported sources of support include residual funds, but do not include in-kind contributions. </w:t>
      </w:r>
      <w:r w:rsidRPr="004D1F31">
        <w:rPr>
          <w:b/>
        </w:rPr>
        <w:t>You will not be able to mark this section as complete until the Functional and Educational Budget totals match the total reported sources of support.</w:t>
      </w:r>
      <w:r w:rsidRPr="004D1F31">
        <w:t xml:space="preserve"> </w:t>
      </w:r>
    </w:p>
    <w:p w:rsidRPr="004D1F31" w:rsidR="00A1073A" w:rsidP="008E22A6" w:rsidRDefault="00833736" w14:paraId="2598F0BE" w14:textId="77777777">
      <w:pPr>
        <w:pStyle w:val="Heading4"/>
        <w:rPr>
          <w:lang w:val="en-US"/>
        </w:rPr>
      </w:pPr>
      <w:bookmarkStart w:name="_Toc326664155" w:id="361"/>
      <w:bookmarkStart w:name="_Toc326664237" w:id="362"/>
      <w:bookmarkStart w:name="_Toc326750427" w:id="363"/>
      <w:bookmarkStart w:name="_Toc326664157" w:id="364"/>
      <w:bookmarkStart w:name="_Toc326664239" w:id="365"/>
      <w:bookmarkEnd w:id="361"/>
      <w:bookmarkEnd w:id="362"/>
      <w:bookmarkEnd w:id="363"/>
      <w:bookmarkEnd w:id="364"/>
      <w:bookmarkEnd w:id="365"/>
      <w:r w:rsidRPr="004D1F31">
        <w:rPr>
          <w:lang w:val="en-US"/>
        </w:rPr>
        <w:t>Totals and Residuals</w:t>
      </w:r>
      <w:r w:rsidRPr="004D1F31" w:rsidR="00E64A0F">
        <w:rPr>
          <w:lang w:val="en-US"/>
        </w:rPr>
        <w:t xml:space="preserve"> Summary</w:t>
      </w:r>
    </w:p>
    <w:p w:rsidRPr="004D1F31" w:rsidR="00856F77" w:rsidP="00637D64" w:rsidRDefault="00E94427" w14:paraId="77588076" w14:textId="77777777">
      <w:r w:rsidRPr="004D1F31">
        <w:t xml:space="preserve">This shows the total support (incoming money) and total expenditures and budget, multi-year support reserved for future years, and residual funds </w:t>
      </w:r>
      <w:r w:rsidRPr="004D1F31" w:rsidR="003258D4">
        <w:t>remaining</w:t>
      </w:r>
      <w:r w:rsidRPr="004D1F31" w:rsidR="009E1268">
        <w:t xml:space="preserve">. </w:t>
      </w:r>
      <w:r w:rsidRPr="004D1F31" w:rsidR="00833736">
        <w:t>The balance must equal $0 for the budgets section to be shown as complete.</w:t>
      </w:r>
      <w:r w:rsidRPr="004D1F31" w:rsidDel="0003046E" w:rsidR="0003046E">
        <w:t xml:space="preserve"> </w:t>
      </w:r>
      <w:r w:rsidRPr="004D1F31" w:rsidR="0003046E">
        <w:t>Once the functional and educational budget total, multi-year support, and residual funds are subtracted from the total support, the total budget balance will appear in the last line</w:t>
      </w:r>
      <w:r w:rsidRPr="004D1F31" w:rsidR="00E64A0F">
        <w:t>.</w:t>
      </w:r>
      <w:r w:rsidRPr="004D1F31" w:rsidR="0003046E">
        <w:t xml:space="preserve"> If there is a final balance, that balance should be moved to the residual funds row </w:t>
      </w:r>
      <w:proofErr w:type="gramStart"/>
      <w:r w:rsidRPr="004D1F31" w:rsidR="0003046E">
        <w:t>in order to</w:t>
      </w:r>
      <w:proofErr w:type="gramEnd"/>
      <w:r w:rsidRPr="004D1F31" w:rsidR="0003046E">
        <w:t xml:space="preserve"> achieve a balance of $0.</w:t>
      </w:r>
    </w:p>
    <w:p w:rsidRPr="004D1F31" w:rsidR="009F36FD" w:rsidP="009F36FD" w:rsidRDefault="00856F77" w14:paraId="19452E19" w14:textId="77777777">
      <w:r w:rsidRPr="004D1F31">
        <w:t xml:space="preserve">An explanation of the residual funding </w:t>
      </w:r>
      <w:r w:rsidRPr="004D1F31" w:rsidR="00344FE9">
        <w:t>should be entered in</w:t>
      </w:r>
      <w:r w:rsidRPr="004D1F31">
        <w:t xml:space="preserve"> the text box</w:t>
      </w:r>
      <w:r w:rsidRPr="004D1F31" w:rsidR="00344FE9">
        <w:t xml:space="preserve"> (optional).</w:t>
      </w:r>
    </w:p>
    <w:p w:rsidRPr="003E4E87" w:rsidR="002A7F89" w:rsidP="002A7F89" w:rsidRDefault="002B19E4" w14:paraId="0E06390C" w14:textId="77777777">
      <w:pPr>
        <w:pStyle w:val="Heading1"/>
        <w:pageBreakBefore/>
        <w:numPr>
          <w:ilvl w:val="0"/>
          <w:numId w:val="0"/>
        </w:numPr>
        <w:spacing w:after="240"/>
        <w:rPr>
          <w:lang w:val="en-US"/>
        </w:rPr>
      </w:pPr>
      <w:bookmarkStart w:name="_Toc326663902" w:id="366"/>
      <w:bookmarkStart w:name="_Toc326664164" w:id="367"/>
      <w:bookmarkStart w:name="_Toc326664246" w:id="368"/>
      <w:bookmarkStart w:name="_Toc326663903" w:id="369"/>
      <w:bookmarkStart w:name="_Toc326664165" w:id="370"/>
      <w:bookmarkStart w:name="_Toc326664247" w:id="371"/>
      <w:bookmarkStart w:name="_Toc326663904" w:id="372"/>
      <w:bookmarkStart w:name="_Toc326664166" w:id="373"/>
      <w:bookmarkStart w:name="_Toc326664248" w:id="374"/>
      <w:bookmarkStart w:name="_Toc326663905" w:id="375"/>
      <w:bookmarkStart w:name="_Toc326664167" w:id="376"/>
      <w:bookmarkStart w:name="_Toc326664249" w:id="377"/>
      <w:bookmarkStart w:name="_Toc326663906" w:id="378"/>
      <w:bookmarkStart w:name="_Toc326664168" w:id="379"/>
      <w:bookmarkStart w:name="_Toc326664250" w:id="380"/>
      <w:bookmarkStart w:name="_Toc326663907" w:id="381"/>
      <w:bookmarkStart w:name="_Toc326664169" w:id="382"/>
      <w:bookmarkStart w:name="_Toc326664251" w:id="383"/>
      <w:bookmarkStart w:name="_Toc326663908" w:id="384"/>
      <w:bookmarkStart w:name="_Toc326664170" w:id="385"/>
      <w:bookmarkStart w:name="_Toc326664252" w:id="386"/>
      <w:bookmarkStart w:name="_Toc367446166" w:id="387"/>
      <w:bookmarkStart w:name="_Toc367971369" w:id="388"/>
      <w:bookmarkStart w:name="_Toc63953644" w:id="389"/>
      <w:bookmarkStart w:name="_Toc222135856" w:id="390"/>
      <w:bookmarkStart w:name="_Toc301186852" w:id="391"/>
      <w:bookmarkStart w:name="_Toc326930119" w:id="392"/>
      <w:bookmarkStart w:name="_Toc367446169" w:id="393"/>
      <w:bookmarkStart w:name="_Toc367446171" w:id="394"/>
      <w:bookmarkStart w:name="Affil_Org" w:id="39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lang w:val="en-US"/>
        </w:rPr>
        <w:lastRenderedPageBreak/>
        <w:t>10</w:t>
      </w:r>
      <w:r w:rsidR="002A7F89">
        <w:rPr>
          <w:lang w:val="en-US"/>
        </w:rPr>
        <w:t xml:space="preserve">. </w:t>
      </w:r>
      <w:r w:rsidRPr="003E4E87" w:rsidR="002A7F89">
        <w:rPr>
          <w:lang w:val="en-US"/>
        </w:rPr>
        <w:t>Outputs and Impact</w:t>
      </w:r>
      <w:bookmarkEnd w:id="387"/>
      <w:bookmarkEnd w:id="388"/>
      <w:bookmarkEnd w:id="389"/>
    </w:p>
    <w:p w:rsidRPr="003E4E87" w:rsidR="002A7F89" w:rsidP="002A7F89" w:rsidRDefault="002B19E4" w14:paraId="1FC72B2C" w14:textId="77777777">
      <w:pPr>
        <w:pStyle w:val="Heading2"/>
        <w:numPr>
          <w:ilvl w:val="0"/>
          <w:numId w:val="0"/>
        </w:numPr>
        <w:spacing w:before="240"/>
        <w:ind w:left="1080" w:hanging="1080"/>
        <w:rPr>
          <w:lang w:val="en-US"/>
        </w:rPr>
      </w:pPr>
      <w:bookmarkStart w:name="_Toc189310756" w:id="396"/>
      <w:bookmarkStart w:name="_Toc222135854" w:id="397"/>
      <w:bookmarkStart w:name="_Toc301186850" w:id="398"/>
      <w:bookmarkStart w:name="_Toc326930117" w:id="399"/>
      <w:bookmarkStart w:name="_Toc367446167" w:id="400"/>
      <w:bookmarkStart w:name="_Toc367971370" w:id="401"/>
      <w:bookmarkStart w:name="_Toc63953645" w:id="402"/>
      <w:r>
        <w:rPr>
          <w:lang w:val="en-US"/>
        </w:rPr>
        <w:t>10</w:t>
      </w:r>
      <w:r w:rsidR="002A7F89">
        <w:rPr>
          <w:lang w:val="en-US"/>
        </w:rPr>
        <w:t xml:space="preserve">.1 </w:t>
      </w:r>
      <w:r w:rsidRPr="003E4E87" w:rsidR="002A7F89">
        <w:rPr>
          <w:lang w:val="en-US"/>
        </w:rPr>
        <w:t>Overview</w:t>
      </w:r>
      <w:bookmarkEnd w:id="396"/>
      <w:bookmarkEnd w:id="397"/>
      <w:bookmarkEnd w:id="398"/>
      <w:bookmarkEnd w:id="399"/>
      <w:bookmarkEnd w:id="400"/>
      <w:bookmarkEnd w:id="401"/>
      <w:bookmarkEnd w:id="402"/>
    </w:p>
    <w:p w:rsidRPr="003E4E87" w:rsidR="002A7F89" w:rsidP="002A7F89" w:rsidRDefault="002B19E4" w14:paraId="36CFF819" w14:textId="77777777">
      <w:bookmarkStart w:name="_Toc345662013" w:id="403"/>
      <w:bookmarkStart w:name="_Toc345662797" w:id="404"/>
      <w:r>
        <w:t>O</w:t>
      </w:r>
      <w:r w:rsidRPr="003E4E87" w:rsidR="002A7F89">
        <w:t>utputs</w:t>
      </w:r>
      <w:r>
        <w:t xml:space="preserve"> and Impacts</w:t>
      </w:r>
      <w:r w:rsidRPr="003E4E87" w:rsidR="002A7F89">
        <w:t xml:space="preserve"> include </w:t>
      </w:r>
      <w:r w:rsidR="00CB0485">
        <w:t>ERC data related to</w:t>
      </w:r>
      <w:r w:rsidRPr="003E4E87" w:rsidR="002A7F89">
        <w:t xml:space="preserve"> research, </w:t>
      </w:r>
      <w:r w:rsidRPr="00F92893" w:rsidR="00F92893">
        <w:t>educational impacts</w:t>
      </w:r>
      <w:r w:rsidRPr="003E4E87" w:rsidR="002A7F89">
        <w:t>,</w:t>
      </w:r>
      <w:r>
        <w:t xml:space="preserve"> intellectual property,</w:t>
      </w:r>
      <w:r w:rsidR="00F92893">
        <w:t xml:space="preserve"> </w:t>
      </w:r>
      <w:r w:rsidRPr="00F92893" w:rsidR="00F92893">
        <w:t>technology transfers</w:t>
      </w:r>
      <w:r w:rsidR="00F92893">
        <w:t xml:space="preserve"> and</w:t>
      </w:r>
      <w:r>
        <w:t xml:space="preserve"> start-up</w:t>
      </w:r>
      <w:r w:rsidR="004F0A9C">
        <w:t xml:space="preserve"> firms</w:t>
      </w:r>
      <w:r>
        <w:t xml:space="preserve"> </w:t>
      </w:r>
      <w:r w:rsidRPr="003E4E87" w:rsidR="002A7F89">
        <w:t xml:space="preserve">from </w:t>
      </w:r>
      <w:r w:rsidR="00CB0485">
        <w:t>Center</w:t>
      </w:r>
      <w:r w:rsidRPr="003E4E87" w:rsidR="00CB0485">
        <w:t xml:space="preserve"> </w:t>
      </w:r>
      <w:r w:rsidRPr="003E4E87" w:rsidR="002A7F89">
        <w:t>inception through the Current Reporting Year.</w:t>
      </w:r>
      <w:bookmarkEnd w:id="403"/>
      <w:bookmarkEnd w:id="404"/>
      <w:r w:rsidR="00CB0485">
        <w:t xml:space="preserve"> </w:t>
      </w:r>
      <w:bookmarkStart w:name="_Toc345662014" w:id="405"/>
      <w:bookmarkStart w:name="_Toc345662798" w:id="406"/>
      <w:r w:rsidRPr="003E4E87" w:rsidR="002A7F89">
        <w:t>Data provided here produce:</w:t>
      </w:r>
      <w:bookmarkEnd w:id="405"/>
      <w:bookmarkEnd w:id="406"/>
    </w:p>
    <w:p w:rsidRPr="003E4E87" w:rsidR="002A7F89" w:rsidP="00DF5110" w:rsidRDefault="002A7F89" w14:paraId="636DAB00" w14:textId="77777777">
      <w:pPr>
        <w:numPr>
          <w:ilvl w:val="0"/>
          <w:numId w:val="26"/>
        </w:numPr>
        <w:spacing w:after="0"/>
      </w:pPr>
      <w:r w:rsidRPr="003E4E87">
        <w:t>Table: Quantifiable Outputs</w:t>
      </w:r>
    </w:p>
    <w:p w:rsidRPr="003E4E87" w:rsidR="002A7F89" w:rsidP="00DF5110" w:rsidRDefault="002A7F89" w14:paraId="014609A1" w14:textId="77777777">
      <w:pPr>
        <w:numPr>
          <w:ilvl w:val="0"/>
          <w:numId w:val="26"/>
        </w:numPr>
        <w:spacing w:after="0"/>
      </w:pPr>
      <w:r w:rsidRPr="003E4E87">
        <w:t>Table: Average Metrics Benchmarked Against All Active ERCs and the Center’s Tech Sector and Class</w:t>
      </w:r>
    </w:p>
    <w:p w:rsidR="002A7F89" w:rsidP="00DF5110" w:rsidRDefault="002A7F89" w14:paraId="76EC04CE" w14:textId="77777777">
      <w:pPr>
        <w:numPr>
          <w:ilvl w:val="0"/>
          <w:numId w:val="26"/>
        </w:numPr>
        <w:spacing w:after="0"/>
      </w:pPr>
      <w:r w:rsidRPr="003E4E87">
        <w:t>Table: Educational Impact</w:t>
      </w:r>
    </w:p>
    <w:p w:rsidR="002B19E4" w:rsidP="00DF5110" w:rsidRDefault="002B19E4" w14:paraId="57815031" w14:textId="77777777">
      <w:pPr>
        <w:numPr>
          <w:ilvl w:val="0"/>
          <w:numId w:val="26"/>
        </w:numPr>
        <w:spacing w:after="0"/>
      </w:pPr>
      <w:r>
        <w:t>Table: Intellectual Property</w:t>
      </w:r>
    </w:p>
    <w:p w:rsidR="002B19E4" w:rsidP="00DF5110" w:rsidRDefault="002B19E4" w14:paraId="16EE48D6" w14:textId="77777777">
      <w:pPr>
        <w:numPr>
          <w:ilvl w:val="0"/>
          <w:numId w:val="26"/>
        </w:numPr>
        <w:spacing w:after="0"/>
      </w:pPr>
      <w:r>
        <w:t>Table: Technology Transfer</w:t>
      </w:r>
    </w:p>
    <w:p w:rsidRPr="003E4E87" w:rsidR="002B19E4" w:rsidP="00DF5110" w:rsidRDefault="002B19E4" w14:paraId="4E6CF5D6" w14:textId="77777777">
      <w:pPr>
        <w:numPr>
          <w:ilvl w:val="0"/>
          <w:numId w:val="26"/>
        </w:numPr>
        <w:spacing w:after="0"/>
      </w:pPr>
      <w:r>
        <w:t>Table: Start-Up Firms</w:t>
      </w:r>
    </w:p>
    <w:p w:rsidRPr="003E4E87" w:rsidR="002A7F89" w:rsidP="002A7F89" w:rsidRDefault="002B19E4" w14:paraId="451FE025" w14:textId="77777777">
      <w:pPr>
        <w:pStyle w:val="Heading2"/>
        <w:numPr>
          <w:ilvl w:val="0"/>
          <w:numId w:val="0"/>
        </w:numPr>
        <w:ind w:left="1080" w:hanging="1080"/>
        <w:rPr>
          <w:lang w:val="en-US"/>
        </w:rPr>
      </w:pPr>
      <w:bookmarkStart w:name="_Toc189310757" w:id="407"/>
      <w:bookmarkStart w:name="_Toc222135855" w:id="408"/>
      <w:bookmarkStart w:name="_Toc301186851" w:id="409"/>
      <w:bookmarkStart w:name="_Toc326930118" w:id="410"/>
      <w:bookmarkStart w:name="_Toc367446168" w:id="411"/>
      <w:bookmarkStart w:name="_Toc367971371" w:id="412"/>
      <w:bookmarkStart w:name="_Toc63953646" w:id="413"/>
      <w:r>
        <w:rPr>
          <w:lang w:val="en-US"/>
        </w:rPr>
        <w:t>10</w:t>
      </w:r>
      <w:r w:rsidR="002A7F89">
        <w:rPr>
          <w:lang w:val="en-US"/>
        </w:rPr>
        <w:t xml:space="preserve">.2 </w:t>
      </w:r>
      <w:r w:rsidRPr="003E4E87" w:rsidR="002A7F89">
        <w:rPr>
          <w:lang w:val="en-US"/>
        </w:rPr>
        <w:t>Instructions</w:t>
      </w:r>
      <w:bookmarkEnd w:id="407"/>
      <w:bookmarkEnd w:id="408"/>
      <w:bookmarkEnd w:id="409"/>
      <w:bookmarkEnd w:id="410"/>
      <w:bookmarkEnd w:id="411"/>
      <w:bookmarkEnd w:id="412"/>
      <w:bookmarkEnd w:id="413"/>
    </w:p>
    <w:p w:rsidRPr="003E4E87" w:rsidR="002A7F89" w:rsidP="002A7F89" w:rsidRDefault="002A7F89" w14:paraId="72E6B744" w14:textId="3E579956">
      <w:r w:rsidRPr="003E4E87">
        <w:t xml:space="preserve">All counts are per Reporting Year. Please check </w:t>
      </w:r>
      <w:hyperlink w:history="1" r:id="rId28">
        <w:r w:rsidRPr="00E527AD" w:rsidR="00E527AD">
          <w:rPr>
            <w:rStyle w:val="Hyperlink"/>
          </w:rPr>
          <w:t>glossary</w:t>
        </w:r>
      </w:hyperlink>
      <w:r w:rsidRPr="00E527AD" w:rsidR="00E527AD">
        <w:t xml:space="preserve"> section in ERCWeb </w:t>
      </w:r>
      <w:r w:rsidRPr="003E4E87">
        <w:t xml:space="preserve">for definitions. </w:t>
      </w:r>
    </w:p>
    <w:p w:rsidR="002A7F89" w:rsidP="002A7F89" w:rsidRDefault="002B19E4" w14:paraId="1811A504" w14:textId="77777777">
      <w:pPr>
        <w:pStyle w:val="Heading3"/>
        <w:numPr>
          <w:ilvl w:val="0"/>
          <w:numId w:val="0"/>
        </w:numPr>
        <w:ind w:left="1080" w:hanging="1080"/>
        <w:rPr>
          <w:lang w:val="en-US"/>
        </w:rPr>
      </w:pPr>
      <w:bookmarkStart w:name="_Toc367971372" w:id="414"/>
      <w:bookmarkStart w:name="_Toc63953647" w:id="415"/>
      <w:r>
        <w:rPr>
          <w:lang w:val="en-US"/>
        </w:rPr>
        <w:t>10</w:t>
      </w:r>
      <w:r w:rsidR="002A7F89">
        <w:rPr>
          <w:lang w:val="en-US"/>
        </w:rPr>
        <w:t xml:space="preserve">.2.1 </w:t>
      </w:r>
      <w:r w:rsidRPr="003E4E87" w:rsidR="002A7F89">
        <w:rPr>
          <w:lang w:val="en-US"/>
        </w:rPr>
        <w:t>Quantifiable Outputs</w:t>
      </w:r>
      <w:bookmarkEnd w:id="390"/>
      <w:bookmarkEnd w:id="391"/>
      <w:bookmarkEnd w:id="392"/>
      <w:bookmarkEnd w:id="393"/>
      <w:bookmarkEnd w:id="414"/>
      <w:bookmarkEnd w:id="415"/>
    </w:p>
    <w:p w:rsidRPr="0023071E" w:rsidR="002A7F89" w:rsidP="002A7F89" w:rsidRDefault="002A7F89" w14:paraId="77F440EC" w14:textId="77777777">
      <w:pPr>
        <w:spacing w:after="0"/>
        <w:rPr>
          <w:b/>
          <w:lang w:eastAsia="x-none"/>
        </w:rPr>
      </w:pPr>
      <w:r w:rsidRPr="0023071E">
        <w:rPr>
          <w:b/>
          <w:lang w:eastAsia="x-none"/>
        </w:rPr>
        <w:t xml:space="preserve">Publications resulting from </w:t>
      </w:r>
      <w:r w:rsidR="00FD4C53">
        <w:rPr>
          <w:b/>
          <w:lang w:eastAsia="x-none"/>
        </w:rPr>
        <w:t>C</w:t>
      </w:r>
      <w:r w:rsidRPr="0023071E">
        <w:rPr>
          <w:b/>
          <w:lang w:eastAsia="x-none"/>
        </w:rPr>
        <w:t>enter support</w:t>
      </w:r>
    </w:p>
    <w:p w:rsidRPr="003E4E87" w:rsidR="002A7F89" w:rsidP="002A7F89" w:rsidRDefault="002A7F89" w14:paraId="706B9FF5" w14:textId="77777777">
      <w:r w:rsidRPr="003E4E87">
        <w:t xml:space="preserve">Indicate the number of full-length papers that were published </w:t>
      </w:r>
      <w:proofErr w:type="gramStart"/>
      <w:r w:rsidRPr="003E4E87">
        <w:t>as a result of</w:t>
      </w:r>
      <w:proofErr w:type="gramEnd"/>
      <w:r w:rsidRPr="003E4E87">
        <w:t xml:space="preserve"> </w:t>
      </w:r>
      <w:r w:rsidRPr="003E4E87">
        <w:rPr>
          <w:b/>
        </w:rPr>
        <w:t xml:space="preserve">Center support. </w:t>
      </w:r>
      <w:r w:rsidRPr="003E4E87">
        <w:t>Choose one category only for each paper published during the reporting year.</w:t>
      </w:r>
    </w:p>
    <w:p w:rsidRPr="003E4E87" w:rsidR="002A7F89" w:rsidP="00DF5110" w:rsidRDefault="002A7F89" w14:paraId="6BE46E84" w14:textId="77777777">
      <w:pPr>
        <w:pStyle w:val="NoSpacing"/>
        <w:numPr>
          <w:ilvl w:val="0"/>
          <w:numId w:val="14"/>
        </w:numPr>
      </w:pPr>
      <w:r w:rsidRPr="003E4E87">
        <w:t>In peer-reviewed technical journals</w:t>
      </w:r>
    </w:p>
    <w:p w:rsidRPr="003E4E87" w:rsidR="002A7F89" w:rsidP="00DF5110" w:rsidRDefault="002A7F89" w14:paraId="3570A92D" w14:textId="77777777">
      <w:pPr>
        <w:pStyle w:val="NoSpacing"/>
        <w:numPr>
          <w:ilvl w:val="0"/>
          <w:numId w:val="14"/>
        </w:numPr>
      </w:pPr>
      <w:r w:rsidRPr="003E4E87">
        <w:t>In peer-reviewed conference proceedings</w:t>
      </w:r>
    </w:p>
    <w:p w:rsidR="002A7F89" w:rsidP="00DF5110" w:rsidRDefault="002A7F89" w14:paraId="3E16FA7D" w14:textId="77777777">
      <w:pPr>
        <w:pStyle w:val="NoSpacing"/>
        <w:numPr>
          <w:ilvl w:val="0"/>
          <w:numId w:val="14"/>
        </w:numPr>
      </w:pPr>
      <w:r w:rsidRPr="003E4E87">
        <w:t>In trade journals</w:t>
      </w:r>
    </w:p>
    <w:p w:rsidRPr="003E4E87" w:rsidR="002A7F89" w:rsidP="002A7F89" w:rsidRDefault="002A7F89" w14:paraId="129470C5" w14:textId="77777777">
      <w:pPr>
        <w:pStyle w:val="NoSpacing"/>
      </w:pPr>
    </w:p>
    <w:p w:rsidRPr="003E4E87" w:rsidR="002A7F89" w:rsidP="002554CD" w:rsidRDefault="002A7F89" w14:paraId="63B6E37F" w14:textId="1162AD9D">
      <w:r w:rsidRPr="003E4E87">
        <w:t xml:space="preserve">Indicate the multiple author status for each paper published during the reporting year. Choose every category that applies for each paper. If a trade journal article does not appropriately acknowledge NSF, it cannot be counted as a trade publication in </w:t>
      </w:r>
      <w:r w:rsidRPr="00635736" w:rsidR="00635736">
        <w:rPr>
          <w:i/>
          <w:iCs/>
        </w:rPr>
        <w:t>Quantifiable Outputs</w:t>
      </w:r>
      <w:r w:rsidR="00635736">
        <w:t xml:space="preserve"> </w:t>
      </w:r>
      <w:r w:rsidRPr="003E4E87">
        <w:t xml:space="preserve">Table. </w:t>
      </w:r>
    </w:p>
    <w:p w:rsidRPr="003E4E87" w:rsidR="002A7F89" w:rsidP="00DF5110" w:rsidRDefault="002A7F89" w14:paraId="7A42663C" w14:textId="77777777">
      <w:pPr>
        <w:pStyle w:val="NoSpacing"/>
        <w:numPr>
          <w:ilvl w:val="0"/>
          <w:numId w:val="15"/>
        </w:numPr>
      </w:pPr>
      <w:r w:rsidRPr="003E4E87">
        <w:t xml:space="preserve">Multiple authors </w:t>
      </w:r>
    </w:p>
    <w:p w:rsidRPr="003E4E87" w:rsidR="002A7F89" w:rsidP="00DF5110" w:rsidRDefault="002A7F89" w14:paraId="6059099A" w14:textId="77777777">
      <w:pPr>
        <w:pStyle w:val="NoSpacing"/>
        <w:numPr>
          <w:ilvl w:val="0"/>
          <w:numId w:val="15"/>
        </w:numPr>
      </w:pPr>
      <w:r w:rsidRPr="003E4E87">
        <w:t>Multiple authors: co-authored with ERC students</w:t>
      </w:r>
    </w:p>
    <w:p w:rsidRPr="003E4E87" w:rsidR="002A7F89" w:rsidP="00DF5110" w:rsidRDefault="002A7F89" w14:paraId="52D231E2" w14:textId="77777777">
      <w:pPr>
        <w:pStyle w:val="NoSpacing"/>
        <w:numPr>
          <w:ilvl w:val="0"/>
          <w:numId w:val="15"/>
        </w:numPr>
      </w:pPr>
      <w:r w:rsidRPr="003E4E87">
        <w:t>Multiple authors: co-authored with industry</w:t>
      </w:r>
    </w:p>
    <w:p w:rsidR="006B2648" w:rsidP="00DF5110" w:rsidRDefault="002A7F89" w14:paraId="64D09C3E" w14:textId="77777777">
      <w:pPr>
        <w:pStyle w:val="NoSpacing"/>
        <w:numPr>
          <w:ilvl w:val="0"/>
          <w:numId w:val="15"/>
        </w:numPr>
      </w:pPr>
      <w:r w:rsidRPr="003E4E87">
        <w:t>Multiple authors: with authors from multiple engineering disciplines</w:t>
      </w:r>
    </w:p>
    <w:p w:rsidR="006B2648" w:rsidP="00DF5110" w:rsidRDefault="002A7F89" w14:paraId="3206DB01" w14:textId="77777777">
      <w:pPr>
        <w:pStyle w:val="NoSpacing"/>
        <w:numPr>
          <w:ilvl w:val="0"/>
          <w:numId w:val="15"/>
        </w:numPr>
      </w:pPr>
      <w:r w:rsidRPr="003E4E87">
        <w:t>Multiple authors: with authors from both engineering and non-engineering fields</w:t>
      </w:r>
    </w:p>
    <w:p w:rsidR="002A7F89" w:rsidP="00DF5110" w:rsidRDefault="002A7F89" w14:paraId="4C0C7F18" w14:textId="77777777">
      <w:pPr>
        <w:pStyle w:val="NoSpacing"/>
        <w:numPr>
          <w:ilvl w:val="0"/>
          <w:numId w:val="15"/>
        </w:numPr>
      </w:pPr>
      <w:r w:rsidRPr="003E4E87">
        <w:t>Multiple authors: with authors from multiple institutions</w:t>
      </w:r>
    </w:p>
    <w:p w:rsidRPr="003E4E87" w:rsidR="002A7F89" w:rsidP="002A7F89" w:rsidRDefault="002A7F89" w14:paraId="16748B5F" w14:textId="77777777">
      <w:pPr>
        <w:pStyle w:val="NoSpacing"/>
      </w:pPr>
    </w:p>
    <w:p w:rsidRPr="0023071E" w:rsidR="002A7F89" w:rsidP="002A7F89" w:rsidRDefault="002A7F89" w14:paraId="10137236" w14:textId="77777777">
      <w:pPr>
        <w:spacing w:after="0"/>
        <w:rPr>
          <w:b/>
        </w:rPr>
      </w:pPr>
      <w:r w:rsidRPr="0023071E">
        <w:rPr>
          <w:b/>
        </w:rPr>
        <w:t>Publications resulting from associated projects</w:t>
      </w:r>
    </w:p>
    <w:p w:rsidRPr="003E4E87" w:rsidR="002A7F89" w:rsidP="002A7F89" w:rsidRDefault="002A7F89" w14:paraId="55114C05" w14:textId="77777777">
      <w:r w:rsidRPr="003E4E87">
        <w:t xml:space="preserve">Indicate the number of publications resulting from </w:t>
      </w:r>
      <w:r w:rsidRPr="003E4E87">
        <w:rPr>
          <w:b/>
        </w:rPr>
        <w:t xml:space="preserve">Associated Projects </w:t>
      </w:r>
      <w:r w:rsidRPr="003E4E87">
        <w:t>mentioned in the strategic plan. Choose one category only for each paper published during the reporting year.</w:t>
      </w:r>
    </w:p>
    <w:p w:rsidRPr="003E4E87" w:rsidR="002A7F89" w:rsidP="00DF5110" w:rsidRDefault="002A7F89" w14:paraId="139E43D2" w14:textId="77777777">
      <w:pPr>
        <w:pStyle w:val="NoSpacing"/>
        <w:numPr>
          <w:ilvl w:val="0"/>
          <w:numId w:val="16"/>
        </w:numPr>
      </w:pPr>
      <w:r w:rsidRPr="003E4E87">
        <w:lastRenderedPageBreak/>
        <w:t>In peer-reviewed technical journals</w:t>
      </w:r>
    </w:p>
    <w:p w:rsidR="002A7F89" w:rsidP="00DF5110" w:rsidRDefault="002A7F89" w14:paraId="399C8743" w14:textId="77777777">
      <w:pPr>
        <w:pStyle w:val="NoSpacing"/>
        <w:numPr>
          <w:ilvl w:val="0"/>
          <w:numId w:val="16"/>
        </w:numPr>
      </w:pPr>
      <w:r w:rsidRPr="003E4E87">
        <w:t>In peer-reviewed conference proceedings</w:t>
      </w:r>
    </w:p>
    <w:p w:rsidR="002A7F89" w:rsidP="002A7F89" w:rsidRDefault="002A7F89" w14:paraId="44FDE31E" w14:textId="77777777">
      <w:pPr>
        <w:pStyle w:val="NoSpacing"/>
        <w:ind w:left="720"/>
      </w:pPr>
    </w:p>
    <w:p w:rsidRPr="0023071E" w:rsidR="002A7F89" w:rsidP="002A7F89" w:rsidRDefault="002A7F89" w14:paraId="5AFEBE34" w14:textId="77777777">
      <w:pPr>
        <w:spacing w:after="0"/>
        <w:rPr>
          <w:b/>
        </w:rPr>
      </w:pPr>
      <w:r w:rsidRPr="0023071E">
        <w:rPr>
          <w:b/>
        </w:rPr>
        <w:t>Publications resulting from sponsored projects</w:t>
      </w:r>
    </w:p>
    <w:p w:rsidRPr="003E4E87" w:rsidR="002A7F89" w:rsidP="002A7F89" w:rsidRDefault="002A7F89" w14:paraId="79D3B597" w14:textId="77777777">
      <w:r w:rsidRPr="003E4E87">
        <w:t xml:space="preserve">Indicate the number of publications resulting from </w:t>
      </w:r>
      <w:r>
        <w:rPr>
          <w:b/>
        </w:rPr>
        <w:t>Sponsored</w:t>
      </w:r>
      <w:r w:rsidRPr="003E4E87">
        <w:rPr>
          <w:b/>
        </w:rPr>
        <w:t xml:space="preserve"> Projects </w:t>
      </w:r>
      <w:r w:rsidRPr="003E4E87">
        <w:t>mentioned in the strategic plan. Choose one category only for each paper published during the reporting year.</w:t>
      </w:r>
    </w:p>
    <w:p w:rsidRPr="003E4E87" w:rsidR="002A7F89" w:rsidP="00DF5110" w:rsidRDefault="002A7F89" w14:paraId="49EA66DA" w14:textId="77777777">
      <w:pPr>
        <w:numPr>
          <w:ilvl w:val="0"/>
          <w:numId w:val="1"/>
        </w:numPr>
        <w:spacing w:after="0"/>
      </w:pPr>
      <w:r w:rsidRPr="003E4E87">
        <w:t>In peer-reviewed technical journals</w:t>
      </w:r>
    </w:p>
    <w:p w:rsidR="002A7F89" w:rsidP="00DF5110" w:rsidRDefault="002A7F89" w14:paraId="4078A2EB" w14:textId="77777777">
      <w:pPr>
        <w:numPr>
          <w:ilvl w:val="0"/>
          <w:numId w:val="1"/>
        </w:numPr>
      </w:pPr>
      <w:r w:rsidRPr="003E4E87">
        <w:t>In peer-reviewed conference proceedings</w:t>
      </w:r>
    </w:p>
    <w:p w:rsidRPr="003E4E87" w:rsidR="002A7F89" w:rsidP="002A7F89" w:rsidRDefault="002A7F89" w14:paraId="6F0EF686" w14:textId="77777777">
      <w:r w:rsidRPr="003E4E87">
        <w:t>NOTE: Paper</w:t>
      </w:r>
      <w:r>
        <w:t>s</w:t>
      </w:r>
      <w:r w:rsidRPr="003E4E87">
        <w:t xml:space="preserve"> should be reported either as Center supported, associated, or sponsored. The total of all three should equal all papers published. Within each of the sections, papers could potentially be double counted (for example, if a paper had multiple authors, multiple authors with industry, in a trade journal, and in a conference proceeding.)</w:t>
      </w:r>
    </w:p>
    <w:p w:rsidR="002A7F89" w:rsidP="002A7F89" w:rsidRDefault="002A7F89" w14:paraId="2C1454C3" w14:textId="77777777">
      <w:pPr>
        <w:spacing w:after="0"/>
        <w:rPr>
          <w:b/>
        </w:rPr>
      </w:pPr>
      <w:r w:rsidRPr="006A4D11">
        <w:rPr>
          <w:b/>
        </w:rPr>
        <w:t>Inventions, Patents,</w:t>
      </w:r>
      <w:r w:rsidRPr="003E4E87">
        <w:t xml:space="preserve"> and </w:t>
      </w:r>
      <w:r w:rsidRPr="006A4D11">
        <w:rPr>
          <w:b/>
        </w:rPr>
        <w:t>Spin-off Companies</w:t>
      </w:r>
    </w:p>
    <w:p w:rsidRPr="003E4E87" w:rsidR="002A7F89" w:rsidP="002A7F89" w:rsidRDefault="002A7F89" w14:paraId="23048DD7" w14:textId="77777777">
      <w:r w:rsidRPr="006A4D11">
        <w:t>Indicate numbers</w:t>
      </w:r>
      <w:r>
        <w:t>:</w:t>
      </w:r>
    </w:p>
    <w:p w:rsidRPr="003E4E87" w:rsidR="002A7F89" w:rsidP="00DF5110" w:rsidRDefault="002A7F89" w14:paraId="00C23226" w14:textId="77777777">
      <w:pPr>
        <w:numPr>
          <w:ilvl w:val="0"/>
          <w:numId w:val="2"/>
        </w:numPr>
        <w:spacing w:after="0"/>
      </w:pPr>
      <w:r w:rsidRPr="003E4E87">
        <w:t>Inventions disclosed (submitted to agencies by researchers or technology transfer office)</w:t>
      </w:r>
    </w:p>
    <w:p w:rsidR="002A7F89" w:rsidP="00DF5110" w:rsidRDefault="002A7F89" w14:paraId="350A8265" w14:textId="77777777">
      <w:pPr>
        <w:numPr>
          <w:ilvl w:val="0"/>
          <w:numId w:val="2"/>
        </w:numPr>
        <w:spacing w:after="0"/>
      </w:pPr>
      <w:r w:rsidRPr="003E4E87">
        <w:t>Provisional patent applications filed</w:t>
      </w:r>
    </w:p>
    <w:p w:rsidRPr="003E4E87" w:rsidR="002A7F89" w:rsidP="00DF5110" w:rsidRDefault="002A7F89" w14:paraId="6F392512" w14:textId="77777777">
      <w:pPr>
        <w:numPr>
          <w:ilvl w:val="0"/>
          <w:numId w:val="2"/>
        </w:numPr>
        <w:spacing w:after="0"/>
      </w:pPr>
      <w:r w:rsidRPr="003E4E87">
        <w:t>Full patent applications filed</w:t>
      </w:r>
    </w:p>
    <w:p w:rsidRPr="003E4E87" w:rsidR="002A7F89" w:rsidP="00DF5110" w:rsidRDefault="002A7F89" w14:paraId="7E501AB6" w14:textId="77777777">
      <w:pPr>
        <w:numPr>
          <w:ilvl w:val="0"/>
          <w:numId w:val="2"/>
        </w:numPr>
        <w:spacing w:after="0"/>
      </w:pPr>
      <w:r w:rsidRPr="003E4E87">
        <w:t>Patents awarded</w:t>
      </w:r>
    </w:p>
    <w:p w:rsidRPr="003E4E87" w:rsidR="002A7F89" w:rsidP="00DF5110" w:rsidRDefault="002A7F89" w14:paraId="621DA164" w14:textId="77777777">
      <w:pPr>
        <w:numPr>
          <w:ilvl w:val="0"/>
          <w:numId w:val="2"/>
        </w:numPr>
        <w:spacing w:after="0"/>
      </w:pPr>
      <w:r w:rsidRPr="003E4E87">
        <w:t>Licenses issued</w:t>
      </w:r>
    </w:p>
    <w:p w:rsidRPr="003E4E87" w:rsidR="002A7F89" w:rsidP="00DF5110" w:rsidRDefault="002A7F89" w14:paraId="25C55B1D" w14:textId="77777777">
      <w:pPr>
        <w:numPr>
          <w:ilvl w:val="0"/>
          <w:numId w:val="2"/>
        </w:numPr>
        <w:spacing w:after="0"/>
      </w:pPr>
      <w:r w:rsidRPr="003E4E87">
        <w:t>Spin-off companies started</w:t>
      </w:r>
    </w:p>
    <w:p w:rsidRPr="003E4E87" w:rsidR="002A7F89" w:rsidP="00DF5110" w:rsidRDefault="002A7F89" w14:paraId="1F451C96" w14:textId="77777777">
      <w:pPr>
        <w:numPr>
          <w:ilvl w:val="0"/>
          <w:numId w:val="2"/>
        </w:numPr>
        <w:spacing w:after="0"/>
      </w:pPr>
      <w:r w:rsidRPr="003E4E87">
        <w:t>Estimated spin-off company employees</w:t>
      </w:r>
    </w:p>
    <w:p w:rsidRPr="003E4E87" w:rsidR="002A7F89" w:rsidP="00DF5110" w:rsidRDefault="002A7F89" w14:paraId="3966710C" w14:textId="77777777">
      <w:pPr>
        <w:numPr>
          <w:ilvl w:val="0"/>
          <w:numId w:val="2"/>
        </w:numPr>
        <w:spacing w:after="0"/>
      </w:pPr>
      <w:r w:rsidRPr="003E4E87">
        <w:t>Building codes impacts</w:t>
      </w:r>
    </w:p>
    <w:p w:rsidRPr="003E4E87" w:rsidR="002A7F89" w:rsidP="00DF5110" w:rsidRDefault="002A7F89" w14:paraId="2A0BA8EF" w14:textId="77777777">
      <w:pPr>
        <w:numPr>
          <w:ilvl w:val="0"/>
          <w:numId w:val="2"/>
        </w:numPr>
        <w:spacing w:after="0"/>
      </w:pPr>
      <w:r w:rsidRPr="003E4E87">
        <w:t>Technology standards impacts</w:t>
      </w:r>
    </w:p>
    <w:p w:rsidRPr="003E4E87" w:rsidR="002A7F89" w:rsidP="00DF5110" w:rsidRDefault="002A7F89" w14:paraId="1C5CAEEB" w14:textId="77777777">
      <w:pPr>
        <w:numPr>
          <w:ilvl w:val="0"/>
          <w:numId w:val="2"/>
        </w:numPr>
      </w:pPr>
      <w:r w:rsidRPr="003E4E87">
        <w:t>New surgical and other medical procedures adopted</w:t>
      </w:r>
    </w:p>
    <w:p w:rsidRPr="0023071E" w:rsidR="002A7F89" w:rsidP="002A7F89" w:rsidRDefault="002A7F89" w14:paraId="2AAF3BE6" w14:textId="77777777">
      <w:pPr>
        <w:pStyle w:val="NoSpacing"/>
        <w:rPr>
          <w:b/>
        </w:rPr>
      </w:pPr>
      <w:r w:rsidRPr="0023071E">
        <w:rPr>
          <w:b/>
        </w:rPr>
        <w:t>Degrees and Jobs</w:t>
      </w:r>
    </w:p>
    <w:p w:rsidRPr="0023071E" w:rsidR="002A7F89" w:rsidP="002A7F89" w:rsidRDefault="002A7F89" w14:paraId="1F99A7D2" w14:textId="77777777">
      <w:pPr>
        <w:pStyle w:val="NoSpacing"/>
      </w:pPr>
      <w:r w:rsidRPr="003E4E87">
        <w:t>Provide information on the number of degrees granted to ERC students:</w:t>
      </w:r>
    </w:p>
    <w:p w:rsidRPr="003E4E87" w:rsidR="002A7F89" w:rsidP="002A7F89" w:rsidRDefault="002A7F89" w14:paraId="64C7DEC8" w14:textId="77777777">
      <w:r w:rsidRPr="003E4E87">
        <w:t>NOTE: Count degrees, not number of students.</w:t>
      </w:r>
    </w:p>
    <w:p w:rsidRPr="003E4E87" w:rsidR="002A7F89" w:rsidP="00DF5110" w:rsidRDefault="002A7F89" w14:paraId="62BA8109" w14:textId="77777777">
      <w:pPr>
        <w:numPr>
          <w:ilvl w:val="0"/>
          <w:numId w:val="3"/>
        </w:numPr>
        <w:spacing w:after="0"/>
      </w:pPr>
      <w:r w:rsidRPr="003E4E87">
        <w:t>Bachelor’s degrees</w:t>
      </w:r>
    </w:p>
    <w:p w:rsidRPr="003E4E87" w:rsidR="002A7F89" w:rsidP="00DF5110" w:rsidRDefault="002A7F89" w14:paraId="27F52311" w14:textId="77777777">
      <w:pPr>
        <w:numPr>
          <w:ilvl w:val="0"/>
          <w:numId w:val="3"/>
        </w:numPr>
        <w:spacing w:after="0"/>
      </w:pPr>
      <w:r w:rsidRPr="003E4E87">
        <w:t>Master’s degrees</w:t>
      </w:r>
    </w:p>
    <w:p w:rsidRPr="003E4E87" w:rsidR="002A7F89" w:rsidP="00DF5110" w:rsidRDefault="002A7F89" w14:paraId="024F1321" w14:textId="77777777">
      <w:pPr>
        <w:numPr>
          <w:ilvl w:val="0"/>
          <w:numId w:val="3"/>
        </w:numPr>
      </w:pPr>
      <w:r w:rsidRPr="003E4E87">
        <w:t>Doctoral degrees</w:t>
      </w:r>
    </w:p>
    <w:p w:rsidR="002A7F89" w:rsidP="002A7F89" w:rsidRDefault="002A7F89" w14:paraId="2E9D8533" w14:textId="77777777">
      <w:r w:rsidRPr="003E4E87">
        <w:t xml:space="preserve">Indicate </w:t>
      </w:r>
      <w:r>
        <w:t>the job sector of ERC graduates noted above for the following categories:</w:t>
      </w:r>
    </w:p>
    <w:p w:rsidRPr="00521AFF" w:rsidR="002A7F89" w:rsidP="00DF5110" w:rsidRDefault="002A7F89" w14:paraId="6C0BAF72" w14:textId="77777777">
      <w:pPr>
        <w:pStyle w:val="ListParagraph"/>
        <w:numPr>
          <w:ilvl w:val="0"/>
          <w:numId w:val="17"/>
        </w:numPr>
        <w:spacing w:after="0"/>
      </w:pPr>
      <w:r w:rsidRPr="00521AFF">
        <w:t>Industry</w:t>
      </w:r>
    </w:p>
    <w:p w:rsidRPr="00521AFF" w:rsidR="002A7F89" w:rsidP="002A7F89" w:rsidRDefault="002A7F89" w14:paraId="1756A8EB" w14:textId="77777777">
      <w:pPr>
        <w:spacing w:after="0"/>
        <w:ind w:left="720"/>
      </w:pPr>
      <w:r w:rsidRPr="00521AFF">
        <w:t>ERC member firms</w:t>
      </w:r>
    </w:p>
    <w:p w:rsidRPr="00521AFF" w:rsidR="002A7F89" w:rsidP="002A7F89" w:rsidRDefault="002A7F89" w14:paraId="729B06A0" w14:textId="77777777">
      <w:pPr>
        <w:spacing w:after="0"/>
        <w:ind w:left="720"/>
      </w:pPr>
      <w:r w:rsidRPr="00521AFF">
        <w:t>Other U.S. industry</w:t>
      </w:r>
    </w:p>
    <w:p w:rsidRPr="00521AFF" w:rsidR="002A7F89" w:rsidP="002A7F89" w:rsidRDefault="002A7F89" w14:paraId="405A1E5D" w14:textId="77777777">
      <w:pPr>
        <w:spacing w:after="0"/>
        <w:ind w:left="720"/>
      </w:pPr>
      <w:r w:rsidRPr="00521AFF">
        <w:t>Other foreign industry</w:t>
      </w:r>
    </w:p>
    <w:p w:rsidRPr="00521AFF" w:rsidR="002A7F89" w:rsidP="00DF5110" w:rsidRDefault="002A7F89" w14:paraId="5C4BA189" w14:textId="77777777">
      <w:pPr>
        <w:pStyle w:val="ListParagraph"/>
        <w:numPr>
          <w:ilvl w:val="0"/>
          <w:numId w:val="17"/>
        </w:numPr>
        <w:spacing w:after="0"/>
      </w:pPr>
      <w:r w:rsidRPr="00521AFF">
        <w:t>Government</w:t>
      </w:r>
    </w:p>
    <w:p w:rsidRPr="00521AFF" w:rsidR="002A7F89" w:rsidP="00DF5110" w:rsidRDefault="002A7F89" w14:paraId="5C80F71C" w14:textId="77777777">
      <w:pPr>
        <w:pStyle w:val="ListParagraph"/>
        <w:numPr>
          <w:ilvl w:val="0"/>
          <w:numId w:val="17"/>
        </w:numPr>
        <w:spacing w:after="0"/>
      </w:pPr>
      <w:r w:rsidRPr="00521AFF">
        <w:t>Academic institutions</w:t>
      </w:r>
    </w:p>
    <w:p w:rsidRPr="00521AFF" w:rsidR="002A7F89" w:rsidP="00DF5110" w:rsidRDefault="002A7F89" w14:paraId="5A94CE0E" w14:textId="77777777">
      <w:pPr>
        <w:pStyle w:val="ListParagraph"/>
        <w:numPr>
          <w:ilvl w:val="0"/>
          <w:numId w:val="17"/>
        </w:numPr>
        <w:spacing w:after="0"/>
      </w:pPr>
      <w:r w:rsidRPr="00521AFF">
        <w:t>Other</w:t>
      </w:r>
    </w:p>
    <w:p w:rsidR="002A7F89" w:rsidP="00DF5110" w:rsidRDefault="002A7F89" w14:paraId="19B1C39C" w14:textId="77777777">
      <w:pPr>
        <w:pStyle w:val="ListParagraph"/>
        <w:numPr>
          <w:ilvl w:val="0"/>
          <w:numId w:val="17"/>
        </w:numPr>
        <w:spacing w:after="0"/>
      </w:pPr>
      <w:r w:rsidRPr="00521AFF">
        <w:lastRenderedPageBreak/>
        <w:t xml:space="preserve">Undecided/still looking/unknown </w:t>
      </w:r>
    </w:p>
    <w:p w:rsidRPr="00521AFF" w:rsidR="002A7F89" w:rsidP="002A7F89" w:rsidRDefault="002A7F89" w14:paraId="53A9E6F3" w14:textId="77777777">
      <w:pPr>
        <w:spacing w:after="0"/>
      </w:pPr>
    </w:p>
    <w:p w:rsidR="002A7F89" w:rsidP="002A7F89" w:rsidRDefault="002A7F89" w14:paraId="380DE9B8" w14:textId="77777777">
      <w:pPr>
        <w:spacing w:after="0"/>
        <w:rPr>
          <w:b/>
        </w:rPr>
      </w:pPr>
      <w:r w:rsidRPr="003E4E87">
        <w:rPr>
          <w:b/>
        </w:rPr>
        <w:t>ERC’s influence on curriculum</w:t>
      </w:r>
    </w:p>
    <w:p w:rsidRPr="003E4E87" w:rsidR="002A7F89" w:rsidP="002A7F89" w:rsidRDefault="002A7F89" w14:paraId="08CC11D6" w14:textId="77777777">
      <w:r w:rsidRPr="003E4E87">
        <w:t>Provide numbers of:</w:t>
      </w:r>
    </w:p>
    <w:p w:rsidRPr="003E4E87" w:rsidR="002A7F89" w:rsidP="002A7F89" w:rsidRDefault="002A7F89" w14:paraId="17D4F7FD" w14:textId="77777777">
      <w:pPr>
        <w:rPr>
          <w:b/>
        </w:rPr>
      </w:pPr>
      <w:r w:rsidRPr="003E4E87">
        <w:t>NOTE: New degree programs, minors, or certificate programs should be reported only in the first year in which the sequence of courses 1) is offered in its entirety and 2) has obtained official university clearance to be offered for credit.</w:t>
      </w:r>
    </w:p>
    <w:p w:rsidRPr="003E4E87" w:rsidR="002A7F89" w:rsidP="00DF5110" w:rsidRDefault="002A7F89" w14:paraId="603A760E" w14:textId="77777777">
      <w:pPr>
        <w:numPr>
          <w:ilvl w:val="0"/>
          <w:numId w:val="4"/>
        </w:numPr>
        <w:spacing w:after="0"/>
      </w:pPr>
      <w:r w:rsidRPr="003E4E87">
        <w:t>New courses based on ERC research that have been approved by the curriculum committee and are currently offered</w:t>
      </w:r>
    </w:p>
    <w:p w:rsidRPr="003E4E87" w:rsidR="002A7F89" w:rsidP="00DF5110" w:rsidRDefault="002A7F89" w14:paraId="3DCFEC6D" w14:textId="77777777">
      <w:pPr>
        <w:numPr>
          <w:ilvl w:val="0"/>
          <w:numId w:val="4"/>
        </w:numPr>
        <w:spacing w:after="0"/>
      </w:pPr>
      <w:r w:rsidRPr="003E4E87">
        <w:t xml:space="preserve">Currently offered, ongoing courses with ERC content </w:t>
      </w:r>
    </w:p>
    <w:p w:rsidRPr="003E4E87" w:rsidR="002A7F89" w:rsidP="00DF5110" w:rsidRDefault="002A7F89" w14:paraId="6CADD64E" w14:textId="77777777">
      <w:pPr>
        <w:numPr>
          <w:ilvl w:val="0"/>
          <w:numId w:val="4"/>
        </w:numPr>
        <w:spacing w:after="0"/>
      </w:pPr>
      <w:r w:rsidRPr="003E4E87">
        <w:t>New textbooks based on ERC research</w:t>
      </w:r>
    </w:p>
    <w:p w:rsidRPr="003E4E87" w:rsidR="002A7F89" w:rsidP="00DF5110" w:rsidRDefault="002A7F89" w14:paraId="64035DD4" w14:textId="77777777">
      <w:pPr>
        <w:numPr>
          <w:ilvl w:val="0"/>
          <w:numId w:val="4"/>
        </w:numPr>
        <w:spacing w:after="0"/>
      </w:pPr>
      <w:r w:rsidRPr="003E4E87">
        <w:t>New textbook chapters based on ERC research</w:t>
      </w:r>
    </w:p>
    <w:p w:rsidRPr="003E4E87" w:rsidR="002A7F89" w:rsidP="00DF5110" w:rsidRDefault="002A7F89" w14:paraId="703372A4" w14:textId="77777777">
      <w:pPr>
        <w:numPr>
          <w:ilvl w:val="0"/>
          <w:numId w:val="4"/>
        </w:numPr>
        <w:spacing w:after="0"/>
      </w:pPr>
      <w:r w:rsidRPr="003E4E87">
        <w:t>Free-standing course modules or instructional CDs based on ERC research</w:t>
      </w:r>
    </w:p>
    <w:p w:rsidRPr="003E4E87" w:rsidR="002A7F89" w:rsidP="00DF5110" w:rsidRDefault="002A7F89" w14:paraId="00C1FB9D" w14:textId="77777777">
      <w:pPr>
        <w:numPr>
          <w:ilvl w:val="0"/>
          <w:numId w:val="4"/>
        </w:numPr>
        <w:spacing w:after="0"/>
      </w:pPr>
      <w:r w:rsidRPr="003E4E87">
        <w:t>New full-degree programs based on ERC research</w:t>
      </w:r>
    </w:p>
    <w:p w:rsidRPr="003E4E87" w:rsidR="002A7F89" w:rsidP="00DF5110" w:rsidRDefault="002A7F89" w14:paraId="2CDE573B" w14:textId="77777777">
      <w:pPr>
        <w:numPr>
          <w:ilvl w:val="0"/>
          <w:numId w:val="4"/>
        </w:numPr>
        <w:spacing w:after="0"/>
      </w:pPr>
      <w:r w:rsidRPr="003E4E87">
        <w:t>New degree minors or minor emphases based on ERC research</w:t>
      </w:r>
    </w:p>
    <w:p w:rsidRPr="003E4E87" w:rsidR="002A7F89" w:rsidP="00DF5110" w:rsidRDefault="002A7F89" w14:paraId="68C537D1" w14:textId="77777777">
      <w:pPr>
        <w:numPr>
          <w:ilvl w:val="0"/>
          <w:numId w:val="4"/>
        </w:numPr>
      </w:pPr>
      <w:r w:rsidRPr="003E4E87">
        <w:t>New certificate programs based on ERC research</w:t>
      </w:r>
    </w:p>
    <w:p w:rsidRPr="003E4E87" w:rsidR="002A7F89" w:rsidP="00F85EE5" w:rsidRDefault="002A7F89" w14:paraId="70FB39E8" w14:textId="77777777">
      <w:r w:rsidRPr="003E4E87">
        <w:t>For full-degree programs:</w:t>
      </w:r>
    </w:p>
    <w:p w:rsidRPr="003E4E87" w:rsidR="002A7F89" w:rsidP="00DF5110" w:rsidRDefault="002A7F89" w14:paraId="70E96DDE" w14:textId="77777777">
      <w:pPr>
        <w:numPr>
          <w:ilvl w:val="0"/>
          <w:numId w:val="4"/>
        </w:numPr>
        <w:spacing w:after="0"/>
      </w:pPr>
      <w:r w:rsidRPr="003E4E87">
        <w:t>Number of students enrolled in any full-degree programs based on ERC research during this reporting period</w:t>
      </w:r>
    </w:p>
    <w:p w:rsidRPr="003E4E87" w:rsidR="002A7F89" w:rsidP="00DF5110" w:rsidRDefault="002A7F89" w14:paraId="4628CFC4" w14:textId="77777777">
      <w:pPr>
        <w:numPr>
          <w:ilvl w:val="0"/>
          <w:numId w:val="4"/>
        </w:numPr>
      </w:pPr>
      <w:r w:rsidRPr="003E4E87">
        <w:t>Number of students graduated from any full-degree programs based on ERC research during this reporting period</w:t>
      </w:r>
    </w:p>
    <w:p w:rsidRPr="003E4E87" w:rsidR="002A7F89" w:rsidP="00F85EE5" w:rsidRDefault="002A7F89" w14:paraId="26B75E42" w14:textId="77777777">
      <w:r w:rsidRPr="003E4E87">
        <w:t>For certificate programs:</w:t>
      </w:r>
    </w:p>
    <w:p w:rsidRPr="003E4E87" w:rsidR="002A7F89" w:rsidP="00DF5110" w:rsidRDefault="002A7F89" w14:paraId="63A7CB76" w14:textId="77777777">
      <w:pPr>
        <w:numPr>
          <w:ilvl w:val="0"/>
          <w:numId w:val="4"/>
        </w:numPr>
        <w:spacing w:after="0"/>
      </w:pPr>
      <w:r w:rsidRPr="003E4E87">
        <w:t>Number of students enrolled in certificate programs based on ERC research during this reporting period</w:t>
      </w:r>
    </w:p>
    <w:p w:rsidRPr="003E4E87" w:rsidR="002A7F89" w:rsidP="00DF5110" w:rsidRDefault="002A7F89" w14:paraId="373564A1" w14:textId="77777777">
      <w:pPr>
        <w:numPr>
          <w:ilvl w:val="0"/>
          <w:numId w:val="4"/>
        </w:numPr>
        <w:rPr>
          <w:b/>
        </w:rPr>
      </w:pPr>
      <w:r w:rsidRPr="003E4E87">
        <w:t>Number of students graduated from certificate progra</w:t>
      </w:r>
      <w:r>
        <w:t>ms based on ERC research during</w:t>
      </w:r>
    </w:p>
    <w:p w:rsidR="002A7F89" w:rsidP="002A7F89" w:rsidRDefault="002A7F89" w14:paraId="16624A82" w14:textId="77777777">
      <w:pPr>
        <w:spacing w:after="0"/>
      </w:pPr>
      <w:r w:rsidRPr="003E4E87">
        <w:rPr>
          <w:b/>
        </w:rPr>
        <w:t>Information Dissemination/Educational Outreach</w:t>
      </w:r>
    </w:p>
    <w:p w:rsidRPr="003E4E87" w:rsidR="002A7F89" w:rsidP="002A7F89" w:rsidRDefault="002A7F89" w14:paraId="53D124C8" w14:textId="77777777">
      <w:pPr>
        <w:rPr>
          <w:b/>
        </w:rPr>
      </w:pPr>
      <w:r w:rsidRPr="003E4E87">
        <w:t>Indicate numbers of:</w:t>
      </w:r>
    </w:p>
    <w:p w:rsidRPr="003E4E87" w:rsidR="002A7F89" w:rsidP="00DF5110" w:rsidRDefault="002A7F89" w14:paraId="197CF868" w14:textId="77777777">
      <w:pPr>
        <w:numPr>
          <w:ilvl w:val="0"/>
          <w:numId w:val="27"/>
        </w:numPr>
        <w:spacing w:after="0"/>
      </w:pPr>
      <w:r w:rsidRPr="003E4E87">
        <w:t>Workshops, short courses,</w:t>
      </w:r>
      <w:r w:rsidR="00F85EE5">
        <w:t xml:space="preserve"> and webinars</w:t>
      </w:r>
    </w:p>
    <w:p w:rsidRPr="003E4E87" w:rsidR="002A7F89" w:rsidP="00DF5110" w:rsidRDefault="002A7F89" w14:paraId="6A5268E6" w14:textId="77777777">
      <w:pPr>
        <w:numPr>
          <w:ilvl w:val="1"/>
          <w:numId w:val="27"/>
        </w:numPr>
        <w:spacing w:after="0"/>
      </w:pPr>
      <w:r w:rsidRPr="003E4E87">
        <w:t>Number of participants that attended activity</w:t>
      </w:r>
    </w:p>
    <w:p w:rsidR="00F85EE5" w:rsidP="00F85EE5" w:rsidRDefault="00F85EE5" w14:paraId="768F2574" w14:textId="77777777">
      <w:pPr>
        <w:spacing w:after="0"/>
        <w:ind w:left="720"/>
      </w:pPr>
    </w:p>
    <w:p w:rsidRPr="003E4E87" w:rsidR="002A7F89" w:rsidP="00DF5110" w:rsidRDefault="002A7F89" w14:paraId="6C9CD48A" w14:textId="77777777">
      <w:pPr>
        <w:numPr>
          <w:ilvl w:val="0"/>
          <w:numId w:val="27"/>
        </w:numPr>
        <w:spacing w:after="0"/>
      </w:pPr>
      <w:r w:rsidRPr="003E4E87">
        <w:t>Innovation-focused workshops, short courses, webinars, and seminars: These should only be counted as “innovation-focused” if the primary focus is innovation and should not be counted in the Workshops, Short Courses, and Webinars section if it is counted in this field.</w:t>
      </w:r>
    </w:p>
    <w:p w:rsidRPr="003E4E87" w:rsidR="002A7F89" w:rsidP="00DF5110" w:rsidRDefault="002A7F89" w14:paraId="5792A6A5" w14:textId="77777777">
      <w:pPr>
        <w:numPr>
          <w:ilvl w:val="1"/>
          <w:numId w:val="27"/>
        </w:numPr>
        <w:spacing w:after="0"/>
      </w:pPr>
      <w:r w:rsidRPr="003E4E87">
        <w:t>Number of participants that attended the activity</w:t>
      </w:r>
    </w:p>
    <w:p w:rsidR="00F85EE5" w:rsidP="00F85EE5" w:rsidRDefault="00F85EE5" w14:paraId="300FF32A" w14:textId="77777777">
      <w:pPr>
        <w:spacing w:after="0"/>
        <w:ind w:left="720"/>
      </w:pPr>
    </w:p>
    <w:p w:rsidRPr="003E4E87" w:rsidR="002A7F89" w:rsidP="00DF5110" w:rsidRDefault="002A7F89" w14:paraId="6EF06952" w14:textId="77777777">
      <w:pPr>
        <w:numPr>
          <w:ilvl w:val="0"/>
          <w:numId w:val="27"/>
        </w:numPr>
        <w:spacing w:after="0"/>
      </w:pPr>
      <w:r w:rsidRPr="003E4E87">
        <w:t>Seminars, colloquia, invited talks, etc.</w:t>
      </w:r>
    </w:p>
    <w:p w:rsidR="00F85EE5" w:rsidP="00F85EE5" w:rsidRDefault="00F85EE5" w14:paraId="1805718B" w14:textId="77777777">
      <w:pPr>
        <w:spacing w:after="0"/>
        <w:ind w:left="720"/>
      </w:pPr>
    </w:p>
    <w:p w:rsidRPr="003E4E87" w:rsidR="002A7F89" w:rsidP="00DF5110" w:rsidRDefault="002A7F89" w14:paraId="23E193A0" w14:textId="77777777">
      <w:pPr>
        <w:numPr>
          <w:ilvl w:val="0"/>
          <w:numId w:val="27"/>
        </w:numPr>
        <w:spacing w:after="0"/>
      </w:pPr>
      <w:r w:rsidRPr="003E4E87">
        <w:t>ERC-sponsored educational outreach events for K–12 students:</w:t>
      </w:r>
    </w:p>
    <w:p w:rsidRPr="003E4E87" w:rsidR="002A7F89" w:rsidP="00DF5110" w:rsidRDefault="002A7F89" w14:paraId="1FE92876" w14:textId="77777777">
      <w:pPr>
        <w:numPr>
          <w:ilvl w:val="1"/>
          <w:numId w:val="27"/>
        </w:numPr>
        <w:spacing w:after="0"/>
      </w:pPr>
      <w:r w:rsidRPr="003E4E87">
        <w:lastRenderedPageBreak/>
        <w:t xml:space="preserve">Number of students </w:t>
      </w:r>
      <w:r>
        <w:t>that</w:t>
      </w:r>
      <w:r w:rsidRPr="003E4E87">
        <w:t xml:space="preserve"> attended </w:t>
      </w:r>
      <w:r>
        <w:t>event</w:t>
      </w:r>
    </w:p>
    <w:p w:rsidRPr="003E4E87" w:rsidR="002A7F89" w:rsidP="00DF5110" w:rsidRDefault="002A7F89" w14:paraId="4EC1E758" w14:textId="77777777">
      <w:pPr>
        <w:numPr>
          <w:ilvl w:val="1"/>
          <w:numId w:val="27"/>
        </w:numPr>
        <w:spacing w:after="0"/>
      </w:pPr>
      <w:r w:rsidRPr="003E4E87">
        <w:t xml:space="preserve">Number of teachers/faculty </w:t>
      </w:r>
      <w:r>
        <w:t>that</w:t>
      </w:r>
      <w:r w:rsidRPr="003E4E87">
        <w:t xml:space="preserve"> attended </w:t>
      </w:r>
      <w:r>
        <w:t>event</w:t>
      </w:r>
    </w:p>
    <w:p w:rsidRPr="003E4E87" w:rsidR="002A7F89" w:rsidP="00DF5110" w:rsidRDefault="002A7F89" w14:paraId="7FD508CF" w14:textId="77777777">
      <w:pPr>
        <w:keepNext/>
        <w:numPr>
          <w:ilvl w:val="0"/>
          <w:numId w:val="27"/>
        </w:numPr>
        <w:spacing w:after="0"/>
      </w:pPr>
      <w:r w:rsidRPr="003E4E87">
        <w:t xml:space="preserve">ERC-sponsored educational outreach events for </w:t>
      </w:r>
      <w:r>
        <w:t>C</w:t>
      </w:r>
      <w:r w:rsidRPr="003E4E87">
        <w:t xml:space="preserve">ommunity </w:t>
      </w:r>
      <w:r>
        <w:t>C</w:t>
      </w:r>
      <w:r w:rsidRPr="003E4E87">
        <w:t>ollege students:</w:t>
      </w:r>
    </w:p>
    <w:p w:rsidRPr="003E4E87" w:rsidR="002A7F89" w:rsidP="00DF5110" w:rsidRDefault="002A7F89" w14:paraId="2ABFF858" w14:textId="77777777">
      <w:pPr>
        <w:numPr>
          <w:ilvl w:val="1"/>
          <w:numId w:val="27"/>
        </w:numPr>
        <w:spacing w:after="0"/>
      </w:pPr>
      <w:r w:rsidRPr="003E4E87">
        <w:t xml:space="preserve">Number of </w:t>
      </w:r>
      <w:r>
        <w:t xml:space="preserve">Community College </w:t>
      </w:r>
      <w:r w:rsidRPr="003E4E87">
        <w:t xml:space="preserve">students </w:t>
      </w:r>
      <w:r>
        <w:t>that</w:t>
      </w:r>
      <w:r w:rsidRPr="003E4E87">
        <w:t xml:space="preserve"> attended </w:t>
      </w:r>
      <w:r>
        <w:t>event</w:t>
      </w:r>
    </w:p>
    <w:p w:rsidRPr="003E4E87" w:rsidR="002A7F89" w:rsidP="00DF5110" w:rsidRDefault="002A7F89" w14:paraId="21A70749" w14:textId="77777777">
      <w:pPr>
        <w:numPr>
          <w:ilvl w:val="1"/>
          <w:numId w:val="27"/>
        </w:numPr>
        <w:spacing w:after="0"/>
      </w:pPr>
      <w:r w:rsidRPr="003E4E87">
        <w:t xml:space="preserve">Number of </w:t>
      </w:r>
      <w:r>
        <w:t xml:space="preserve">community college </w:t>
      </w:r>
      <w:r w:rsidRPr="003E4E87">
        <w:t xml:space="preserve">faculty </w:t>
      </w:r>
      <w:r>
        <w:t>that</w:t>
      </w:r>
      <w:r w:rsidRPr="003E4E87">
        <w:t xml:space="preserve"> attended </w:t>
      </w:r>
      <w:r>
        <w:t>event</w:t>
      </w:r>
    </w:p>
    <w:p w:rsidR="00F85EE5" w:rsidP="00F85EE5" w:rsidRDefault="00F85EE5" w14:paraId="1FCF41A8" w14:textId="77777777">
      <w:pPr>
        <w:keepNext/>
        <w:spacing w:after="0"/>
        <w:ind w:left="720"/>
      </w:pPr>
    </w:p>
    <w:p w:rsidRPr="003E4E87" w:rsidR="002A7F89" w:rsidP="00DF5110" w:rsidRDefault="002A7F89" w14:paraId="6D167E1B" w14:textId="77777777">
      <w:pPr>
        <w:keepNext/>
        <w:numPr>
          <w:ilvl w:val="0"/>
          <w:numId w:val="27"/>
        </w:numPr>
        <w:spacing w:after="0"/>
      </w:pPr>
      <w:r w:rsidRPr="003E4E87">
        <w:t>ERC-sponsored educational outreach events for non-ERC Undergraduate students:</w:t>
      </w:r>
    </w:p>
    <w:p w:rsidRPr="003E4E87" w:rsidR="002A7F89" w:rsidP="00DF5110" w:rsidRDefault="002A7F89" w14:paraId="12F0B4DE" w14:textId="77777777">
      <w:pPr>
        <w:numPr>
          <w:ilvl w:val="1"/>
          <w:numId w:val="27"/>
        </w:numPr>
        <w:spacing w:after="0"/>
      </w:pPr>
      <w:r w:rsidRPr="003E4E87">
        <w:t xml:space="preserve">Number of students who attended activity </w:t>
      </w:r>
    </w:p>
    <w:p w:rsidRPr="003E4E87" w:rsidR="002A7F89" w:rsidP="00DF5110" w:rsidRDefault="002A7F89" w14:paraId="37576138" w14:textId="77777777">
      <w:pPr>
        <w:numPr>
          <w:ilvl w:val="1"/>
          <w:numId w:val="27"/>
        </w:numPr>
        <w:spacing w:after="0"/>
      </w:pPr>
      <w:r w:rsidRPr="003E4E87">
        <w:t xml:space="preserve">Number of teachers/faculty who attended activity </w:t>
      </w:r>
    </w:p>
    <w:p w:rsidR="00A46375" w:rsidP="00370FA5" w:rsidRDefault="00A46375" w14:paraId="2E398081" w14:textId="77777777">
      <w:pPr>
        <w:spacing w:after="0"/>
      </w:pPr>
    </w:p>
    <w:p w:rsidRPr="003E4E87" w:rsidR="00A46375" w:rsidP="00A46375" w:rsidRDefault="00A46375" w14:paraId="6F03A290" w14:textId="77777777">
      <w:r w:rsidRPr="00CB0485">
        <w:t>Educational outreach activities may result from activities initiated as part of the ERC Engineering Workforce Development, Diversity and Culture of Inclusion, and Innovation Ecosystem programs</w:t>
      </w:r>
    </w:p>
    <w:p w:rsidRPr="00FD4C53" w:rsidR="00F85EE5" w:rsidP="00F85EE5" w:rsidRDefault="002A7F89" w14:paraId="79805603" w14:textId="77777777">
      <w:pPr>
        <w:spacing w:after="0"/>
        <w:rPr>
          <w:b/>
        </w:rPr>
      </w:pPr>
      <w:r>
        <w:rPr>
          <w:b/>
        </w:rPr>
        <w:t>P</w:t>
      </w:r>
      <w:r w:rsidRPr="003E4E87">
        <w:rPr>
          <w:b/>
        </w:rPr>
        <w:t>ersonnel exchanges</w:t>
      </w:r>
    </w:p>
    <w:p w:rsidRPr="003E4E87" w:rsidR="002A7F89" w:rsidP="002A7F89" w:rsidRDefault="002A7F89" w14:paraId="4B7099EA" w14:textId="77777777">
      <w:r w:rsidRPr="003E4E87">
        <w:t xml:space="preserve">Indicate numbers of: </w:t>
      </w:r>
    </w:p>
    <w:p w:rsidRPr="003E4E87" w:rsidR="002A7F89" w:rsidP="002A7F89" w:rsidRDefault="002A7F89" w14:paraId="39CD8458" w14:textId="77777777">
      <w:pPr>
        <w:pStyle w:val="bullet"/>
        <w:ind w:left="720"/>
      </w:pPr>
      <w:r w:rsidRPr="003E4E87">
        <w:t xml:space="preserve">Student internships in industry </w:t>
      </w:r>
    </w:p>
    <w:p w:rsidRPr="003E4E87" w:rsidR="002A7F89" w:rsidP="002A7F89" w:rsidRDefault="002A7F89" w14:paraId="1C5AF1BF" w14:textId="77777777">
      <w:pPr>
        <w:pStyle w:val="bullet"/>
        <w:ind w:left="720"/>
      </w:pPr>
      <w:r w:rsidRPr="003E4E87">
        <w:t xml:space="preserve">Faculty working at member firm </w:t>
      </w:r>
    </w:p>
    <w:p w:rsidR="002A7F89" w:rsidP="002A7F89" w:rsidRDefault="002A7F89" w14:paraId="67F8F4B1" w14:textId="77777777">
      <w:pPr>
        <w:pStyle w:val="bulletLAST"/>
        <w:ind w:left="720"/>
      </w:pPr>
      <w:r w:rsidRPr="003E4E87">
        <w:t>Member-firm personnel working at ERC</w:t>
      </w:r>
      <w:bookmarkStart w:name="_Toc222135857" w:id="416"/>
      <w:bookmarkStart w:name="_Toc301186854" w:id="417"/>
      <w:bookmarkStart w:name="_Toc326930120" w:id="418"/>
      <w:bookmarkStart w:name="_Toc367446170" w:id="419"/>
    </w:p>
    <w:p w:rsidRPr="00145E89" w:rsidR="002A7F89" w:rsidP="00F3076C" w:rsidRDefault="002B19E4" w14:paraId="54D00F01" w14:textId="77777777">
      <w:pPr>
        <w:pStyle w:val="Heading3"/>
        <w:numPr>
          <w:ilvl w:val="0"/>
          <w:numId w:val="0"/>
        </w:numPr>
        <w:ind w:left="1080" w:hanging="1080"/>
        <w:rPr>
          <w:lang w:val="en-US"/>
        </w:rPr>
      </w:pPr>
      <w:bookmarkStart w:name="_Toc63953648" w:id="420"/>
      <w:r w:rsidRPr="00145E89">
        <w:rPr>
          <w:lang w:val="en-US"/>
        </w:rPr>
        <w:t>10</w:t>
      </w:r>
      <w:r w:rsidRPr="00145E89" w:rsidR="002A7F89">
        <w:rPr>
          <w:lang w:val="en-US"/>
        </w:rPr>
        <w:t>.2.2 Educational Impact</w:t>
      </w:r>
      <w:bookmarkEnd w:id="416"/>
      <w:bookmarkEnd w:id="417"/>
      <w:bookmarkEnd w:id="418"/>
      <w:bookmarkEnd w:id="419"/>
      <w:bookmarkEnd w:id="420"/>
    </w:p>
    <w:p w:rsidRPr="003E4E87" w:rsidR="002A7F89" w:rsidP="002A7F89" w:rsidRDefault="002A7F89" w14:paraId="4CDC77FF" w14:textId="77777777">
      <w:r w:rsidRPr="003E4E87">
        <w:t xml:space="preserve">Additional breakdowns of the data provided on the number of new courses currently offered; currently </w:t>
      </w:r>
      <w:r w:rsidRPr="003E4E87" w:rsidR="00871387">
        <w:t>offered</w:t>
      </w:r>
      <w:r w:rsidRPr="003E4E87">
        <w:t xml:space="preserve"> ongoing courses with ERC content; workshops, short courses, or webinars; and new textbooks based on ERC research are requested. For each of these four output types you are asked to provide a breakdown to show how these items fit into the following categories: </w:t>
      </w:r>
    </w:p>
    <w:p w:rsidRPr="003E4E87" w:rsidR="002A7F89" w:rsidP="00DF5110" w:rsidRDefault="002A7F89" w14:paraId="40F45B49" w14:textId="77777777">
      <w:pPr>
        <w:pStyle w:val="bullet"/>
        <w:numPr>
          <w:ilvl w:val="0"/>
          <w:numId w:val="28"/>
        </w:numPr>
      </w:pPr>
      <w:r w:rsidRPr="003E4E87">
        <w:t xml:space="preserve">With an engineered systems focus </w:t>
      </w:r>
    </w:p>
    <w:p w:rsidRPr="003E4E87" w:rsidR="002A7F89" w:rsidP="00DF5110" w:rsidRDefault="002A7F89" w14:paraId="795EDDB4" w14:textId="77777777">
      <w:pPr>
        <w:pStyle w:val="bullet"/>
        <w:numPr>
          <w:ilvl w:val="0"/>
          <w:numId w:val="28"/>
        </w:numPr>
      </w:pPr>
      <w:r w:rsidRPr="003E4E87">
        <w:t xml:space="preserve">With multidisciplinary content </w:t>
      </w:r>
    </w:p>
    <w:p w:rsidRPr="003E4E87" w:rsidR="002A7F89" w:rsidP="00DF5110" w:rsidRDefault="002A7F89" w14:paraId="476C2898" w14:textId="77777777">
      <w:pPr>
        <w:pStyle w:val="bullet"/>
        <w:numPr>
          <w:ilvl w:val="0"/>
          <w:numId w:val="28"/>
        </w:numPr>
      </w:pPr>
      <w:r w:rsidRPr="003E4E87">
        <w:t xml:space="preserve">Team taught by faculty from more than one department </w:t>
      </w:r>
    </w:p>
    <w:p w:rsidRPr="003E4E87" w:rsidR="002A7F89" w:rsidP="00DF5110" w:rsidRDefault="002A7F89" w14:paraId="1B5E1FC5" w14:textId="77777777">
      <w:pPr>
        <w:pStyle w:val="bullet"/>
        <w:numPr>
          <w:ilvl w:val="0"/>
          <w:numId w:val="28"/>
        </w:numPr>
      </w:pPr>
      <w:r w:rsidRPr="003E4E87">
        <w:t xml:space="preserve">Undergraduate level </w:t>
      </w:r>
    </w:p>
    <w:p w:rsidRPr="003E4E87" w:rsidR="002A7F89" w:rsidP="00DF5110" w:rsidRDefault="002A7F89" w14:paraId="04F58629" w14:textId="77777777">
      <w:pPr>
        <w:pStyle w:val="bullet"/>
        <w:numPr>
          <w:ilvl w:val="0"/>
          <w:numId w:val="28"/>
        </w:numPr>
      </w:pPr>
      <w:r w:rsidRPr="003E4E87">
        <w:t xml:space="preserve">Graduate level </w:t>
      </w:r>
    </w:p>
    <w:p w:rsidRPr="003E4E87" w:rsidR="002A7F89" w:rsidP="00DF5110" w:rsidRDefault="002A7F89" w14:paraId="5A289235" w14:textId="77777777">
      <w:pPr>
        <w:pStyle w:val="bulletLAST"/>
        <w:numPr>
          <w:ilvl w:val="0"/>
          <w:numId w:val="28"/>
        </w:numPr>
      </w:pPr>
      <w:r w:rsidRPr="003E4E87">
        <w:t>Used at more than one ERC institution</w:t>
      </w:r>
    </w:p>
    <w:p w:rsidR="002A7F89" w:rsidP="002A7F89" w:rsidRDefault="002A7F89" w14:paraId="617DE7C0" w14:textId="77777777">
      <w:bookmarkStart w:name="_Toc301186855" w:id="421"/>
      <w:r w:rsidRPr="003E4E87">
        <w:t>For example, you are required to categorize the count of new courses based on ERC research that are currently offered to show how many of these courses had an engineered system focus, multidisciplinary content, and other characteristics. Please note that a single course may fall under several categories.</w:t>
      </w:r>
      <w:bookmarkEnd w:id="421"/>
    </w:p>
    <w:p w:rsidR="00A46375" w:rsidP="002A7F89" w:rsidRDefault="00A46375" w14:paraId="7F58937D" w14:textId="13F9C1C2">
      <w:r w:rsidRPr="00CB0485">
        <w:t>Educational impacts activities may result from activities initiated as part of the ERC Engineering Workforce Development, Diversity and Culture of Inclusion, and Innovation Ecosystem programs</w:t>
      </w:r>
    </w:p>
    <w:p w:rsidR="004E792B" w:rsidP="002A7F89" w:rsidRDefault="004E792B" w14:paraId="6F8AF981" w14:textId="77777777"/>
    <w:p w:rsidR="00A1734E" w:rsidP="002A7F89" w:rsidRDefault="00A1734E" w14:paraId="041F2790" w14:textId="77777777"/>
    <w:p w:rsidRPr="00145E89" w:rsidR="00201C5A" w:rsidP="00F3076C" w:rsidRDefault="002B19E4" w14:paraId="3A3D6A3F" w14:textId="77777777">
      <w:pPr>
        <w:pStyle w:val="Heading3"/>
        <w:numPr>
          <w:ilvl w:val="0"/>
          <w:numId w:val="0"/>
        </w:numPr>
        <w:ind w:left="1080" w:hanging="1080"/>
        <w:rPr>
          <w:lang w:val="en-US"/>
        </w:rPr>
      </w:pPr>
      <w:bookmarkStart w:name="_Toc63953649" w:id="422"/>
      <w:r w:rsidRPr="00145E89">
        <w:rPr>
          <w:lang w:val="en-US"/>
        </w:rPr>
        <w:lastRenderedPageBreak/>
        <w:t>10</w:t>
      </w:r>
      <w:r w:rsidRPr="00145E89" w:rsidR="00201C5A">
        <w:rPr>
          <w:lang w:val="en-US"/>
        </w:rPr>
        <w:t>.2.3 Intellectual Property</w:t>
      </w:r>
      <w:bookmarkEnd w:id="422"/>
    </w:p>
    <w:p w:rsidR="00D33B0C" w:rsidP="002554CD" w:rsidRDefault="00E63C54" w14:paraId="6121CFCC" w14:textId="5835B932">
      <w:r>
        <w:t>A</w:t>
      </w:r>
      <w:r w:rsidRPr="00D33B0C" w:rsidR="00D33B0C">
        <w:t>ll patents and licenses derived from the ERC's research over the lifetime of the center, including titles and numbers</w:t>
      </w:r>
      <w:r w:rsidR="00D33B0C">
        <w:t xml:space="preserve"> should be entered in this section. </w:t>
      </w:r>
    </w:p>
    <w:p w:rsidRPr="00D33B0C" w:rsidR="00D33B0C" w:rsidP="002554CD" w:rsidRDefault="00D33B0C" w14:paraId="692DA7F0" w14:textId="139FFF20">
      <w:r w:rsidRPr="00D33B0C">
        <w:t>Use</w:t>
      </w:r>
      <w:r>
        <w:t xml:space="preserve"> the</w:t>
      </w:r>
      <w:r w:rsidRPr="00D33B0C">
        <w:t xml:space="preserve"> </w:t>
      </w:r>
      <w:r w:rsidRPr="00370FA5">
        <w:rPr>
          <w:b/>
          <w:bCs/>
        </w:rPr>
        <w:t>Add new intellectual property</w:t>
      </w:r>
      <w:r w:rsidRPr="00D33B0C">
        <w:t xml:space="preserve"> </w:t>
      </w:r>
      <w:r>
        <w:t xml:space="preserve">link </w:t>
      </w:r>
      <w:r w:rsidRPr="00D33B0C">
        <w:t>to add license/patent information.</w:t>
      </w:r>
    </w:p>
    <w:p w:rsidR="00F833F2" w:rsidP="002554CD" w:rsidRDefault="00F833F2" w14:paraId="1790926F" w14:textId="77777777">
      <w:pPr>
        <w:ind w:left="720"/>
      </w:pPr>
      <w:r w:rsidRPr="00370FA5">
        <w:rPr>
          <w:b/>
          <w:bCs/>
        </w:rPr>
        <w:t>IP License Number</w:t>
      </w:r>
      <w:r>
        <w:rPr>
          <w:b/>
          <w:bCs/>
        </w:rPr>
        <w:t xml:space="preserve"> – </w:t>
      </w:r>
      <w:r>
        <w:t>Enter License Number</w:t>
      </w:r>
    </w:p>
    <w:p w:rsidR="00F833F2" w:rsidP="002554CD" w:rsidRDefault="00F833F2" w14:paraId="204E638C" w14:textId="77777777">
      <w:pPr>
        <w:ind w:left="720"/>
      </w:pPr>
      <w:r w:rsidRPr="00F833F2">
        <w:rPr>
          <w:b/>
          <w:bCs/>
        </w:rPr>
        <w:t>License Title or Name</w:t>
      </w:r>
      <w:r>
        <w:rPr>
          <w:b/>
          <w:bCs/>
        </w:rPr>
        <w:t xml:space="preserve"> </w:t>
      </w:r>
      <w:r>
        <w:t>– Enter License Title</w:t>
      </w:r>
    </w:p>
    <w:p w:rsidR="00F833F2" w:rsidP="002554CD" w:rsidRDefault="00F833F2" w14:paraId="7A4DC6AD" w14:textId="77777777">
      <w:pPr>
        <w:ind w:left="720"/>
      </w:pPr>
      <w:r>
        <w:rPr>
          <w:b/>
          <w:bCs/>
        </w:rPr>
        <w:t>Category</w:t>
      </w:r>
      <w:r>
        <w:t xml:space="preserve"> – Select the category of license from the </w:t>
      </w:r>
      <w:r w:rsidR="00675E4C">
        <w:t>drop-down</w:t>
      </w:r>
      <w:r>
        <w:t xml:space="preserve"> menu</w:t>
      </w:r>
    </w:p>
    <w:p w:rsidR="00F833F2" w:rsidP="002554CD" w:rsidRDefault="00F833F2" w14:paraId="14CBCC5E" w14:textId="77777777">
      <w:pPr>
        <w:numPr>
          <w:ilvl w:val="0"/>
          <w:numId w:val="52"/>
        </w:numPr>
        <w:spacing w:after="0"/>
      </w:pPr>
      <w:r>
        <w:t>Full Patent (FP)</w:t>
      </w:r>
    </w:p>
    <w:p w:rsidR="00F833F2" w:rsidP="002554CD" w:rsidRDefault="00F833F2" w14:paraId="696BECD1" w14:textId="77777777">
      <w:pPr>
        <w:numPr>
          <w:ilvl w:val="0"/>
          <w:numId w:val="52"/>
        </w:numPr>
        <w:spacing w:after="0"/>
      </w:pPr>
      <w:r>
        <w:t>Provisional Patent (PP)</w:t>
      </w:r>
    </w:p>
    <w:p w:rsidR="00F833F2" w:rsidP="002554CD" w:rsidRDefault="00F833F2" w14:paraId="6C68F061" w14:textId="77777777">
      <w:pPr>
        <w:numPr>
          <w:ilvl w:val="0"/>
          <w:numId w:val="52"/>
        </w:numPr>
        <w:spacing w:after="0"/>
      </w:pPr>
      <w:r>
        <w:t>Copywrite (C)</w:t>
      </w:r>
    </w:p>
    <w:p w:rsidRPr="00370FA5" w:rsidR="00675E4C" w:rsidP="002554CD" w:rsidRDefault="00F833F2" w14:paraId="302BCB44" w14:textId="42E9778B">
      <w:pPr>
        <w:numPr>
          <w:ilvl w:val="0"/>
          <w:numId w:val="52"/>
        </w:numPr>
      </w:pPr>
      <w:r>
        <w:t>Trademark (T)</w:t>
      </w:r>
    </w:p>
    <w:p w:rsidR="00F833F2" w:rsidP="002554CD" w:rsidRDefault="00675E4C" w14:paraId="1B21C99F" w14:textId="77777777">
      <w:pPr>
        <w:ind w:left="720"/>
      </w:pPr>
      <w:r w:rsidRPr="00675E4C">
        <w:rPr>
          <w:b/>
          <w:bCs/>
        </w:rPr>
        <w:t>Brief Description of Technology</w:t>
      </w:r>
      <w:r>
        <w:t xml:space="preserve"> – Enter a description of the Intellectual Property</w:t>
      </w:r>
    </w:p>
    <w:p w:rsidR="00675E4C" w:rsidP="002554CD" w:rsidRDefault="00675E4C" w14:paraId="7A408B09" w14:textId="77777777">
      <w:pPr>
        <w:ind w:left="720"/>
      </w:pPr>
      <w:r>
        <w:rPr>
          <w:b/>
          <w:bCs/>
        </w:rPr>
        <w:t>Owner of IP</w:t>
      </w:r>
      <w:r>
        <w:t xml:space="preserve"> – Enter the owner of the Intellectual Property</w:t>
      </w:r>
    </w:p>
    <w:p w:rsidRPr="00370FA5" w:rsidR="00675E4C" w:rsidP="002554CD" w:rsidRDefault="00675E4C" w14:paraId="1922D3E7" w14:textId="77777777">
      <w:pPr>
        <w:ind w:left="720"/>
      </w:pPr>
      <w:r>
        <w:rPr>
          <w:b/>
          <w:bCs/>
        </w:rPr>
        <w:t>Year Awarded</w:t>
      </w:r>
      <w:r>
        <w:t xml:space="preserve"> – Select the year the Intellectual Property was awarded from the drop-down menu</w:t>
      </w:r>
    </w:p>
    <w:p w:rsidRPr="00162D4D" w:rsidR="001C5FCC" w:rsidP="002554CD" w:rsidRDefault="001C5FCC" w14:paraId="682813AA" w14:textId="77777777">
      <w:r w:rsidRPr="00370FA5">
        <w:rPr>
          <w:b/>
          <w:bCs/>
        </w:rPr>
        <w:t>Gen-3</w:t>
      </w:r>
      <w:r>
        <w:t xml:space="preserve"> Centers may Opt-Out of entering these data into ERCWeb if the center wishes to generate their own Intellectual Property Table. Select the </w:t>
      </w:r>
      <w:r w:rsidRPr="00162D4D">
        <w:rPr>
          <w:b/>
          <w:bCs/>
        </w:rPr>
        <w:t xml:space="preserve">Data Entry Opt-Out: </w:t>
      </w:r>
      <w:r w:rsidRPr="001C5FCC">
        <w:rPr>
          <w:b/>
          <w:bCs/>
        </w:rPr>
        <w:t>intellectual property data will be provided in center reporting</w:t>
      </w:r>
      <w:r>
        <w:rPr>
          <w:b/>
          <w:bCs/>
        </w:rPr>
        <w:t xml:space="preserve"> </w:t>
      </w:r>
      <w:r>
        <w:t>box if center elects to generate their own Intellectual Property tables.</w:t>
      </w:r>
    </w:p>
    <w:p w:rsidRPr="002554CD" w:rsidR="00D33B0C" w:rsidP="002554CD" w:rsidRDefault="001C5FCC" w14:paraId="3812B560" w14:textId="119BE6B7">
      <w:r w:rsidRPr="00370FA5">
        <w:rPr>
          <w:b/>
          <w:bCs/>
        </w:rPr>
        <w:t>Gen-4</w:t>
      </w:r>
      <w:r>
        <w:t xml:space="preserve"> Centers may elect to not enter intellectual property data if no there are no data to report. If no intellectual property data are available, select the </w:t>
      </w:r>
      <w:r w:rsidRPr="00162D4D">
        <w:rPr>
          <w:b/>
          <w:bCs/>
        </w:rPr>
        <w:t xml:space="preserve">No </w:t>
      </w:r>
      <w:r>
        <w:rPr>
          <w:b/>
          <w:bCs/>
        </w:rPr>
        <w:t>intellectual property</w:t>
      </w:r>
      <w:r w:rsidRPr="00162D4D">
        <w:rPr>
          <w:b/>
          <w:bCs/>
        </w:rPr>
        <w:t xml:space="preserve"> data to report in 20</w:t>
      </w:r>
      <w:r>
        <w:rPr>
          <w:b/>
          <w:bCs/>
        </w:rPr>
        <w:t xml:space="preserve">XX </w:t>
      </w:r>
      <w:r>
        <w:t>box.</w:t>
      </w:r>
    </w:p>
    <w:p w:rsidRPr="00145E89" w:rsidR="00201C5A" w:rsidP="00F3076C" w:rsidRDefault="002B19E4" w14:paraId="40C50761" w14:textId="77777777">
      <w:pPr>
        <w:pStyle w:val="Heading3"/>
        <w:numPr>
          <w:ilvl w:val="0"/>
          <w:numId w:val="0"/>
        </w:numPr>
        <w:ind w:left="1080" w:hanging="1080"/>
        <w:rPr>
          <w:lang w:val="en-US"/>
        </w:rPr>
      </w:pPr>
      <w:bookmarkStart w:name="_Toc63953650" w:id="423"/>
      <w:r w:rsidRPr="00145E89">
        <w:rPr>
          <w:lang w:val="en-US"/>
        </w:rPr>
        <w:t>10</w:t>
      </w:r>
      <w:r w:rsidRPr="00145E89" w:rsidR="00201C5A">
        <w:rPr>
          <w:lang w:val="en-US"/>
        </w:rPr>
        <w:t>.2.4 Technology Transfer</w:t>
      </w:r>
      <w:bookmarkEnd w:id="423"/>
    </w:p>
    <w:p w:rsidR="003D6A65" w:rsidP="002554CD" w:rsidRDefault="003D6A65" w14:paraId="61B8F678" w14:textId="77777777">
      <w:r w:rsidRPr="003D6A65">
        <w:t>List all technologies transferred from the center to industry and other users over the reporting year and their impacts. This includes technology used by both established firms and start-up firms and impacts such as cost savings, productivity gains, and financial and other market impacts.</w:t>
      </w:r>
    </w:p>
    <w:p w:rsidRPr="003D6A65" w:rsidR="003D6A65" w:rsidP="002554CD" w:rsidRDefault="003D6A65" w14:paraId="0FD43875" w14:textId="0198CCFE">
      <w:r w:rsidRPr="003D6A65">
        <w:t>Use</w:t>
      </w:r>
      <w:r w:rsidR="00E63C54">
        <w:t xml:space="preserve"> </w:t>
      </w:r>
      <w:r w:rsidRPr="003D6A65">
        <w:rPr>
          <w:b/>
          <w:bCs/>
        </w:rPr>
        <w:t>Add new technology transfer</w:t>
      </w:r>
      <w:r w:rsidR="00E63C54">
        <w:t xml:space="preserve"> </w:t>
      </w:r>
      <w:r w:rsidRPr="003D6A65">
        <w:t>to add all instances of new technology transfer.</w:t>
      </w:r>
    </w:p>
    <w:p w:rsidR="003D6A65" w:rsidP="002554CD" w:rsidRDefault="003D6A65" w14:paraId="5B869254" w14:textId="77777777">
      <w:pPr>
        <w:ind w:left="720"/>
      </w:pPr>
      <w:r w:rsidRPr="003D6A65">
        <w:rPr>
          <w:b/>
          <w:bCs/>
        </w:rPr>
        <w:t>Adopting</w:t>
      </w:r>
      <w:r>
        <w:rPr>
          <w:b/>
          <w:bCs/>
        </w:rPr>
        <w:t xml:space="preserve"> Company – </w:t>
      </w:r>
      <w:r>
        <w:t>Enter Adopting Company</w:t>
      </w:r>
    </w:p>
    <w:p w:rsidR="003D6A65" w:rsidP="002554CD" w:rsidRDefault="003D6A65" w14:paraId="54A898B3" w14:textId="77777777">
      <w:pPr>
        <w:ind w:left="720"/>
      </w:pPr>
      <w:r>
        <w:rPr>
          <w:b/>
          <w:bCs/>
        </w:rPr>
        <w:t xml:space="preserve">Technology </w:t>
      </w:r>
      <w:r>
        <w:t>– Enter Technology description</w:t>
      </w:r>
    </w:p>
    <w:p w:rsidR="003D6A65" w:rsidP="002554CD" w:rsidRDefault="003D6A65" w14:paraId="62F6F25A" w14:textId="77777777">
      <w:pPr>
        <w:ind w:left="720"/>
      </w:pPr>
      <w:r>
        <w:rPr>
          <w:b/>
          <w:bCs/>
        </w:rPr>
        <w:t>Impact</w:t>
      </w:r>
      <w:r>
        <w:t xml:space="preserve"> – </w:t>
      </w:r>
      <w:r w:rsidRPr="003D6A65">
        <w:t xml:space="preserve">Enter </w:t>
      </w:r>
      <w:r>
        <w:t>Impact</w:t>
      </w:r>
      <w:r w:rsidRPr="003D6A65">
        <w:t xml:space="preserve"> description</w:t>
      </w:r>
      <w:r>
        <w:t xml:space="preserve"> (including </w:t>
      </w:r>
      <w:r w:rsidRPr="003D6A65">
        <w:t>cost savings, productivity gain, financial and other market impact</w:t>
      </w:r>
      <w:r>
        <w:t>)</w:t>
      </w:r>
    </w:p>
    <w:p w:rsidRPr="00E63C54" w:rsidR="003D6A65" w:rsidP="002554CD" w:rsidRDefault="003D6A65" w14:paraId="046F8870" w14:textId="16536E16">
      <w:pPr>
        <w:spacing w:after="0"/>
        <w:rPr>
          <w:b/>
          <w:bCs/>
        </w:rPr>
      </w:pPr>
      <w:r w:rsidRPr="00E63C54">
        <w:rPr>
          <w:b/>
          <w:bCs/>
        </w:rPr>
        <w:lastRenderedPageBreak/>
        <w:t>Industrial Application</w:t>
      </w:r>
    </w:p>
    <w:p w:rsidRPr="00162D4D" w:rsidR="003D6A65" w:rsidP="002554CD" w:rsidRDefault="003D6A65" w14:paraId="45D1E85C" w14:textId="77777777">
      <w:pPr>
        <w:ind w:left="720"/>
      </w:pPr>
      <w:r>
        <w:rPr>
          <w:b/>
          <w:bCs/>
        </w:rPr>
        <w:t>Year Transferred</w:t>
      </w:r>
      <w:r>
        <w:t xml:space="preserve"> – Select the year the Industrial Application was transferred from the drop-down menu</w:t>
      </w:r>
    </w:p>
    <w:p w:rsidR="003D6A65" w:rsidP="002554CD" w:rsidRDefault="003D6A65" w14:paraId="20CBE9B1" w14:textId="77777777">
      <w:pPr>
        <w:ind w:left="720"/>
      </w:pPr>
      <w:r w:rsidRPr="003D6A65">
        <w:rPr>
          <w:b/>
          <w:bCs/>
        </w:rPr>
        <w:t>Use in Company</w:t>
      </w:r>
      <w:r>
        <w:rPr>
          <w:b/>
          <w:bCs/>
        </w:rPr>
        <w:t xml:space="preserve"> </w:t>
      </w:r>
      <w:r>
        <w:t>– Enter a description of the technology’s use in the adopting company</w:t>
      </w:r>
    </w:p>
    <w:p w:rsidRPr="00162D4D" w:rsidR="003D6A65" w:rsidP="002554CD" w:rsidRDefault="003D6A65" w14:paraId="49D0DDBA" w14:textId="77777777">
      <w:r w:rsidRPr="00370FA5">
        <w:rPr>
          <w:b/>
          <w:bCs/>
        </w:rPr>
        <w:t>Gen-3</w:t>
      </w:r>
      <w:r>
        <w:t xml:space="preserve"> Centers may Opt-Out of entering these data into ERCWeb if the center wishes to generate their own Technology Transfer Table. Select the </w:t>
      </w:r>
      <w:r w:rsidRPr="003D6A65">
        <w:rPr>
          <w:b/>
          <w:bCs/>
        </w:rPr>
        <w:t xml:space="preserve">Data Entry Opt-Out: technology transfer data will be provided in center reporting </w:t>
      </w:r>
      <w:r>
        <w:t>box if center elects to generate their own technology transfer tables.</w:t>
      </w:r>
    </w:p>
    <w:p w:rsidRPr="002554CD" w:rsidR="00D33B0C" w:rsidP="002554CD" w:rsidRDefault="003D6A65" w14:paraId="10EB97A7" w14:textId="685B61AD">
      <w:r w:rsidRPr="00370FA5">
        <w:rPr>
          <w:b/>
          <w:bCs/>
        </w:rPr>
        <w:t>Gen-4</w:t>
      </w:r>
      <w:r>
        <w:t xml:space="preserve"> Centers may elect to not enter </w:t>
      </w:r>
      <w:r w:rsidR="00E63C54">
        <w:t>technology transfer</w:t>
      </w:r>
      <w:r>
        <w:t xml:space="preserve"> data if no there are no data to report. </w:t>
      </w:r>
      <w:r w:rsidR="00E63C54">
        <w:t>S</w:t>
      </w:r>
      <w:r>
        <w:t xml:space="preserve">elect the </w:t>
      </w:r>
      <w:r w:rsidRPr="003D6A65">
        <w:rPr>
          <w:b/>
          <w:bCs/>
        </w:rPr>
        <w:t>No technology transfer data to report in 20</w:t>
      </w:r>
      <w:r>
        <w:rPr>
          <w:b/>
          <w:bCs/>
        </w:rPr>
        <w:t xml:space="preserve">XX </w:t>
      </w:r>
      <w:r>
        <w:t>box.</w:t>
      </w:r>
    </w:p>
    <w:p w:rsidRPr="00145E89" w:rsidR="00201C5A" w:rsidP="00F3076C" w:rsidRDefault="002B19E4" w14:paraId="3925AAB9" w14:textId="77777777">
      <w:pPr>
        <w:pStyle w:val="Heading3"/>
        <w:numPr>
          <w:ilvl w:val="0"/>
          <w:numId w:val="0"/>
        </w:numPr>
        <w:ind w:left="1080" w:hanging="1080"/>
        <w:rPr>
          <w:lang w:val="en-US"/>
        </w:rPr>
      </w:pPr>
      <w:bookmarkStart w:name="_Toc63953651" w:id="424"/>
      <w:r w:rsidRPr="00145E89">
        <w:rPr>
          <w:lang w:val="en-US"/>
        </w:rPr>
        <w:t>10</w:t>
      </w:r>
      <w:r w:rsidRPr="00145E89" w:rsidR="00201C5A">
        <w:rPr>
          <w:lang w:val="en-US"/>
        </w:rPr>
        <w:t>.2.5 Start-Up Firms</w:t>
      </w:r>
      <w:bookmarkEnd w:id="424"/>
    </w:p>
    <w:p w:rsidRPr="000215E7" w:rsidR="000215E7" w:rsidP="002554CD" w:rsidRDefault="000215E7" w14:paraId="751358DD" w14:textId="77777777">
      <w:r w:rsidRPr="000215E7">
        <w:t>List all start-up firms that have spun-off based on ERC research.</w:t>
      </w:r>
    </w:p>
    <w:p w:rsidRPr="000215E7" w:rsidR="000215E7" w:rsidP="002554CD" w:rsidRDefault="000215E7" w14:paraId="02451871" w14:textId="72B28C8D">
      <w:r w:rsidRPr="000215E7">
        <w:t>Use</w:t>
      </w:r>
      <w:r w:rsidR="00E63C54">
        <w:t xml:space="preserve"> </w:t>
      </w:r>
      <w:r w:rsidRPr="000215E7">
        <w:rPr>
          <w:b/>
          <w:bCs/>
        </w:rPr>
        <w:t>Add a new start-up firm</w:t>
      </w:r>
      <w:r w:rsidR="00E63C54">
        <w:t xml:space="preserve"> </w:t>
      </w:r>
      <w:r w:rsidRPr="000215E7">
        <w:t>to add a new start-up firm and its information.</w:t>
      </w:r>
    </w:p>
    <w:p w:rsidR="000215E7" w:rsidP="002554CD" w:rsidRDefault="000215E7" w14:paraId="2FC747CC" w14:textId="77777777">
      <w:pPr>
        <w:ind w:left="720"/>
      </w:pPr>
      <w:r>
        <w:rPr>
          <w:b/>
          <w:bCs/>
        </w:rPr>
        <w:t xml:space="preserve">Name of Firm – </w:t>
      </w:r>
      <w:r>
        <w:t>Enter name of start-up firm</w:t>
      </w:r>
    </w:p>
    <w:p w:rsidRPr="002554CD" w:rsidR="000215E7" w:rsidP="002554CD" w:rsidRDefault="000215E7" w14:paraId="0425FA36" w14:textId="53A07484">
      <w:pPr>
        <w:ind w:left="720"/>
      </w:pPr>
      <w:r>
        <w:rPr>
          <w:b/>
          <w:bCs/>
        </w:rPr>
        <w:t xml:space="preserve">Year Established </w:t>
      </w:r>
      <w:r>
        <w:t>– Enter year start-up firm was established</w:t>
      </w:r>
    </w:p>
    <w:p w:rsidRPr="002554CD" w:rsidR="000215E7" w:rsidP="002554CD" w:rsidRDefault="000215E7" w14:paraId="2C9A2F19" w14:textId="2BA11293">
      <w:pPr>
        <w:ind w:left="720"/>
        <w:rPr>
          <w:b/>
          <w:bCs/>
        </w:rPr>
      </w:pPr>
      <w:r w:rsidRPr="00E63C54">
        <w:rPr>
          <w:b/>
          <w:bCs/>
        </w:rPr>
        <w:t>Contact Information</w:t>
      </w:r>
      <w:r w:rsidR="002554CD">
        <w:rPr>
          <w:b/>
          <w:bCs/>
        </w:rPr>
        <w:t xml:space="preserve"> - </w:t>
      </w:r>
      <w:r>
        <w:t>Enter all contact information for Principal at start-up firm</w:t>
      </w:r>
    </w:p>
    <w:p w:rsidRPr="002554CD" w:rsidR="00E63C54" w:rsidP="002554CD" w:rsidRDefault="000215E7" w14:paraId="28A12997" w14:textId="209A705E">
      <w:pPr>
        <w:ind w:left="720"/>
        <w:rPr>
          <w:b/>
          <w:bCs/>
        </w:rPr>
      </w:pPr>
      <w:r w:rsidRPr="00E63C54">
        <w:rPr>
          <w:b/>
          <w:bCs/>
        </w:rPr>
        <w:t>Principal Information</w:t>
      </w:r>
      <w:r w:rsidR="002554CD">
        <w:rPr>
          <w:b/>
          <w:bCs/>
        </w:rPr>
        <w:t xml:space="preserve"> - </w:t>
      </w:r>
      <w:r>
        <w:t>Enter all contact information for main Point of Contact at start-up firm</w:t>
      </w:r>
    </w:p>
    <w:p w:rsidRPr="002554CD" w:rsidR="000215E7" w:rsidP="002554CD" w:rsidRDefault="000215E7" w14:paraId="496ECA7F" w14:textId="298F772A">
      <w:pPr>
        <w:ind w:left="720"/>
      </w:pPr>
      <w:r w:rsidRPr="000215E7">
        <w:rPr>
          <w:b/>
          <w:bCs/>
        </w:rPr>
        <w:t>Relationship to ERC</w:t>
      </w:r>
      <w:r>
        <w:rPr>
          <w:b/>
          <w:bCs/>
        </w:rPr>
        <w:t xml:space="preserve"> – </w:t>
      </w:r>
      <w:r w:rsidRPr="00370FA5">
        <w:t xml:space="preserve">Enter </w:t>
      </w:r>
      <w:r>
        <w:t>description of principal’s relationship to ERC</w:t>
      </w:r>
    </w:p>
    <w:p w:rsidRPr="00E63C54" w:rsidR="00E63C54" w:rsidP="002554CD" w:rsidRDefault="000215E7" w14:paraId="3C36242B" w14:textId="77777777">
      <w:pPr>
        <w:rPr>
          <w:b/>
          <w:bCs/>
        </w:rPr>
      </w:pPr>
      <w:r w:rsidRPr="00E63C54">
        <w:rPr>
          <w:b/>
          <w:bCs/>
        </w:rPr>
        <w:t>Additional Information</w:t>
      </w:r>
    </w:p>
    <w:p w:rsidRPr="00E63C54" w:rsidR="000215E7" w:rsidP="002554CD" w:rsidRDefault="000215E7" w14:paraId="5A9EFBBE" w14:textId="099C2578">
      <w:pPr>
        <w:ind w:left="720"/>
        <w:rPr>
          <w:b/>
          <w:bCs/>
          <w:sz w:val="28"/>
          <w:szCs w:val="28"/>
        </w:rPr>
      </w:pPr>
      <w:r w:rsidRPr="000215E7">
        <w:rPr>
          <w:b/>
          <w:bCs/>
        </w:rPr>
        <w:t>Funding status</w:t>
      </w:r>
      <w:r w:rsidR="00E63C54">
        <w:rPr>
          <w:b/>
          <w:bCs/>
        </w:rPr>
        <w:t xml:space="preserve"> </w:t>
      </w:r>
      <w:r w:rsidRPr="00370FA5">
        <w:t xml:space="preserve">– Enter </w:t>
      </w:r>
      <w:r>
        <w:t>status of start-up firm’s funding</w:t>
      </w:r>
    </w:p>
    <w:p w:rsidRPr="00370FA5" w:rsidR="000215E7" w:rsidP="002554CD" w:rsidRDefault="000215E7" w14:paraId="202C7CFF" w14:textId="77777777">
      <w:pPr>
        <w:ind w:left="720"/>
      </w:pPr>
      <w:r w:rsidRPr="000215E7">
        <w:rPr>
          <w:b/>
          <w:bCs/>
        </w:rPr>
        <w:t>Technology</w:t>
      </w:r>
      <w:r>
        <w:t xml:space="preserve"> – provide a description of the technological focus of the start-up firm</w:t>
      </w:r>
    </w:p>
    <w:p w:rsidR="000215E7" w:rsidP="002554CD" w:rsidRDefault="000215E7" w14:paraId="65C3F55C" w14:textId="77777777">
      <w:pPr>
        <w:ind w:left="720"/>
        <w:rPr>
          <w:b/>
          <w:bCs/>
        </w:rPr>
      </w:pPr>
      <w:r w:rsidRPr="000215E7">
        <w:rPr>
          <w:b/>
          <w:bCs/>
        </w:rPr>
        <w:t>Market Impact or Societal Benefit</w:t>
      </w:r>
      <w:r>
        <w:t xml:space="preserve"> – provide a description of the value that the start-up firm generates</w:t>
      </w:r>
    </w:p>
    <w:p w:rsidRPr="00162D4D" w:rsidR="000215E7" w:rsidP="002554CD" w:rsidRDefault="000215E7" w14:paraId="29A8C980" w14:textId="77777777">
      <w:r w:rsidRPr="00370FA5">
        <w:rPr>
          <w:b/>
          <w:bCs/>
        </w:rPr>
        <w:t>Gen-3</w:t>
      </w:r>
      <w:r>
        <w:t xml:space="preserve"> Centers may Opt-Out of entering these data into ERCWeb if the center wishes to generate their own Start-Up Firm Table. Select the </w:t>
      </w:r>
      <w:r w:rsidRPr="000215E7">
        <w:rPr>
          <w:b/>
          <w:bCs/>
        </w:rPr>
        <w:t>Data Entry Opt-Out: start-up firm data will be provided in center reporting</w:t>
      </w:r>
      <w:r>
        <w:rPr>
          <w:b/>
          <w:bCs/>
        </w:rPr>
        <w:t xml:space="preserve"> </w:t>
      </w:r>
      <w:r>
        <w:t>box if center elects to generate their own start-up firm tables.</w:t>
      </w:r>
    </w:p>
    <w:p w:rsidR="00201C5A" w:rsidP="002A7F89" w:rsidRDefault="000215E7" w14:paraId="4D3B7CCA" w14:textId="5849FD83">
      <w:r w:rsidRPr="00370FA5">
        <w:rPr>
          <w:b/>
          <w:bCs/>
        </w:rPr>
        <w:t>Gen-4</w:t>
      </w:r>
      <w:r>
        <w:t xml:space="preserve"> Centers may elect to not enter start-up firm data if no there are no data to report. If no start-up firm data are available, select the </w:t>
      </w:r>
      <w:r w:rsidRPr="000215E7">
        <w:rPr>
          <w:b/>
          <w:bCs/>
        </w:rPr>
        <w:t>No start-up firm data to report in 20</w:t>
      </w:r>
      <w:r w:rsidR="00D2388B">
        <w:rPr>
          <w:b/>
          <w:bCs/>
        </w:rPr>
        <w:t>XX</w:t>
      </w:r>
      <w:r>
        <w:rPr>
          <w:b/>
          <w:bCs/>
        </w:rPr>
        <w:t xml:space="preserve"> </w:t>
      </w:r>
      <w:r>
        <w:t>box.</w:t>
      </w:r>
    </w:p>
    <w:bookmarkEnd w:id="394"/>
    <w:bookmarkEnd w:id="395"/>
    <w:p w:rsidRPr="004D1F31" w:rsidR="001B2DA1" w:rsidP="00010D22" w:rsidRDefault="001B2DA1" w14:paraId="2B78D6E3" w14:textId="77777777"/>
    <w:sectPr w:rsidRPr="004D1F31" w:rsidR="001B2DA1" w:rsidSect="00300D87">
      <w:footerReference w:type="default" r:id="rId29"/>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62C6" w14:textId="77777777" w:rsidR="006E2285" w:rsidRDefault="006E2285" w:rsidP="00637D64">
      <w:r>
        <w:separator/>
      </w:r>
    </w:p>
  </w:endnote>
  <w:endnote w:type="continuationSeparator" w:id="0">
    <w:p w14:paraId="71331798" w14:textId="77777777" w:rsidR="006E2285" w:rsidRDefault="006E2285" w:rsidP="0063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ED02" w14:textId="77777777" w:rsidR="00E527AD" w:rsidRPr="006D2B1C" w:rsidRDefault="00E527AD" w:rsidP="00541F12">
    <w:pPr>
      <w:pStyle w:val="Footer"/>
      <w:tabs>
        <w:tab w:val="clear" w:pos="4320"/>
        <w:tab w:val="clear" w:pos="8640"/>
        <w:tab w:val="center" w:pos="4680"/>
        <w:tab w:val="right" w:pos="9360"/>
      </w:tabs>
      <w:spacing w:after="0"/>
      <w:rPr>
        <w:b/>
        <w:sz w:val="20"/>
        <w:lang w:val="en-US"/>
      </w:rPr>
    </w:pPr>
    <w:r>
      <w:rPr>
        <w:b/>
        <w:sz w:val="20"/>
        <w:lang w:val="en-US"/>
      </w:rPr>
      <w:t>Creative Business Solutions, Inc.</w:t>
    </w:r>
    <w:r w:rsidRPr="00E57AA2">
      <w:rPr>
        <w:b/>
        <w:sz w:val="20"/>
      </w:rPr>
      <w:tab/>
    </w:r>
    <w:r w:rsidRPr="00E57AA2">
      <w:rPr>
        <w:b/>
        <w:sz w:val="20"/>
      </w:rPr>
      <w:fldChar w:fldCharType="begin"/>
    </w:r>
    <w:r w:rsidRPr="00E57AA2">
      <w:rPr>
        <w:b/>
        <w:sz w:val="20"/>
      </w:rPr>
      <w:instrText xml:space="preserve"> PAGE   \* MERGEFORMAT </w:instrText>
    </w:r>
    <w:r w:rsidRPr="00E57AA2">
      <w:rPr>
        <w:b/>
        <w:sz w:val="20"/>
      </w:rPr>
      <w:fldChar w:fldCharType="separate"/>
    </w:r>
    <w:r>
      <w:rPr>
        <w:b/>
        <w:noProof/>
        <w:sz w:val="20"/>
      </w:rPr>
      <w:t>53</w:t>
    </w:r>
    <w:r w:rsidRPr="00E57AA2">
      <w:rPr>
        <w:b/>
        <w:noProof/>
        <w:sz w:val="20"/>
      </w:rPr>
      <w:fldChar w:fldCharType="end"/>
    </w:r>
    <w:r w:rsidRPr="00E57AA2">
      <w:rPr>
        <w:b/>
        <w:sz w:val="20"/>
      </w:rPr>
      <w:tab/>
    </w:r>
    <w:r>
      <w:rPr>
        <w:b/>
        <w:sz w:val="20"/>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94FB" w14:textId="77777777" w:rsidR="006E2285" w:rsidRDefault="006E2285" w:rsidP="00C949B3">
      <w:pPr>
        <w:spacing w:after="0"/>
      </w:pPr>
      <w:r>
        <w:separator/>
      </w:r>
    </w:p>
  </w:footnote>
  <w:footnote w:type="continuationSeparator" w:id="0">
    <w:p w14:paraId="14A25876" w14:textId="77777777" w:rsidR="006E2285" w:rsidRDefault="006E2285" w:rsidP="00C949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E54"/>
    <w:multiLevelType w:val="hybridMultilevel"/>
    <w:tmpl w:val="420C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33B"/>
    <w:multiLevelType w:val="hybridMultilevel"/>
    <w:tmpl w:val="E884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30762"/>
    <w:multiLevelType w:val="hybridMultilevel"/>
    <w:tmpl w:val="B2CE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16B51"/>
    <w:multiLevelType w:val="hybridMultilevel"/>
    <w:tmpl w:val="9882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B0537"/>
    <w:multiLevelType w:val="hybridMultilevel"/>
    <w:tmpl w:val="5B7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5DD5"/>
    <w:multiLevelType w:val="hybridMultilevel"/>
    <w:tmpl w:val="12A6D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D7F5B"/>
    <w:multiLevelType w:val="hybridMultilevel"/>
    <w:tmpl w:val="31F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20BEE"/>
    <w:multiLevelType w:val="hybridMultilevel"/>
    <w:tmpl w:val="D9F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0571B"/>
    <w:multiLevelType w:val="hybridMultilevel"/>
    <w:tmpl w:val="CAD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96CC5"/>
    <w:multiLevelType w:val="hybridMultilevel"/>
    <w:tmpl w:val="0698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373F2"/>
    <w:multiLevelType w:val="hybridMultilevel"/>
    <w:tmpl w:val="A65E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C4F8B"/>
    <w:multiLevelType w:val="hybridMultilevel"/>
    <w:tmpl w:val="BF0A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8415E"/>
    <w:multiLevelType w:val="hybridMultilevel"/>
    <w:tmpl w:val="F486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93FD9"/>
    <w:multiLevelType w:val="hybridMultilevel"/>
    <w:tmpl w:val="46E6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A2B3B"/>
    <w:multiLevelType w:val="hybridMultilevel"/>
    <w:tmpl w:val="769CA7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55443FE"/>
    <w:multiLevelType w:val="hybridMultilevel"/>
    <w:tmpl w:val="5D0E4114"/>
    <w:lvl w:ilvl="0" w:tplc="472A8046">
      <w:start w:val="1"/>
      <w:numFmt w:val="bullet"/>
      <w:pStyle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6386211"/>
    <w:multiLevelType w:val="hybridMultilevel"/>
    <w:tmpl w:val="CEA2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40378"/>
    <w:multiLevelType w:val="hybridMultilevel"/>
    <w:tmpl w:val="668C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54B94"/>
    <w:multiLevelType w:val="hybridMultilevel"/>
    <w:tmpl w:val="4E2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63F17"/>
    <w:multiLevelType w:val="hybridMultilevel"/>
    <w:tmpl w:val="2ED2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91CAA"/>
    <w:multiLevelType w:val="multilevel"/>
    <w:tmpl w:val="DC0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5A52EF"/>
    <w:multiLevelType w:val="hybridMultilevel"/>
    <w:tmpl w:val="C3E25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E77D0"/>
    <w:multiLevelType w:val="hybridMultilevel"/>
    <w:tmpl w:val="52DC3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385B0E"/>
    <w:multiLevelType w:val="hybridMultilevel"/>
    <w:tmpl w:val="C7DE23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7C23DCD"/>
    <w:multiLevelType w:val="hybridMultilevel"/>
    <w:tmpl w:val="35C0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50166"/>
    <w:multiLevelType w:val="hybridMultilevel"/>
    <w:tmpl w:val="C9CC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66C79"/>
    <w:multiLevelType w:val="hybridMultilevel"/>
    <w:tmpl w:val="5E74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C23D46"/>
    <w:multiLevelType w:val="hybridMultilevel"/>
    <w:tmpl w:val="B79A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84993"/>
    <w:multiLevelType w:val="hybridMultilevel"/>
    <w:tmpl w:val="9C30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E1D13"/>
    <w:multiLevelType w:val="hybridMultilevel"/>
    <w:tmpl w:val="48B4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37FD"/>
    <w:multiLevelType w:val="hybridMultilevel"/>
    <w:tmpl w:val="258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17DDC"/>
    <w:multiLevelType w:val="hybridMultilevel"/>
    <w:tmpl w:val="665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E3D1F"/>
    <w:multiLevelType w:val="hybridMultilevel"/>
    <w:tmpl w:val="2530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31192"/>
    <w:multiLevelType w:val="hybridMultilevel"/>
    <w:tmpl w:val="671C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CF382E"/>
    <w:multiLevelType w:val="hybridMultilevel"/>
    <w:tmpl w:val="004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561"/>
    <w:multiLevelType w:val="hybridMultilevel"/>
    <w:tmpl w:val="1F0A4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A94DB9"/>
    <w:multiLevelType w:val="hybridMultilevel"/>
    <w:tmpl w:val="F68E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83DD7"/>
    <w:multiLevelType w:val="hybridMultilevel"/>
    <w:tmpl w:val="2202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92EBC"/>
    <w:multiLevelType w:val="hybridMultilevel"/>
    <w:tmpl w:val="1E9A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97E51"/>
    <w:multiLevelType w:val="hybridMultilevel"/>
    <w:tmpl w:val="7B88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35586D"/>
    <w:multiLevelType w:val="hybridMultilevel"/>
    <w:tmpl w:val="16DEA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1A1223"/>
    <w:multiLevelType w:val="hybridMultilevel"/>
    <w:tmpl w:val="0770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D156F1"/>
    <w:multiLevelType w:val="hybridMultilevel"/>
    <w:tmpl w:val="4D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4570D"/>
    <w:multiLevelType w:val="multilevel"/>
    <w:tmpl w:val="CA5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206BB"/>
    <w:multiLevelType w:val="hybridMultilevel"/>
    <w:tmpl w:val="B194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881E05"/>
    <w:multiLevelType w:val="hybridMultilevel"/>
    <w:tmpl w:val="CA6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4593E"/>
    <w:multiLevelType w:val="multilevel"/>
    <w:tmpl w:val="DBA28758"/>
    <w:lvl w:ilvl="0">
      <w:start w:val="1"/>
      <w:numFmt w:val="decimal"/>
      <w:pStyle w:val="Heading1"/>
      <w:lvlText w:val="%1."/>
      <w:lvlJc w:val="left"/>
      <w:pPr>
        <w:ind w:left="360" w:hanging="360"/>
      </w:pPr>
    </w:lvl>
    <w:lvl w:ilvl="1">
      <w:start w:val="1"/>
      <w:numFmt w:val="decimal"/>
      <w:pStyle w:val="Heading2"/>
      <w:lvlText w:val="%1.%2."/>
      <w:lvlJc w:val="left"/>
      <w:pPr>
        <w:ind w:left="702" w:hanging="432"/>
      </w:pPr>
    </w:lvl>
    <w:lvl w:ilvl="2">
      <w:start w:val="1"/>
      <w:numFmt w:val="decimal"/>
      <w:pStyle w:val="Heading3"/>
      <w:lvlText w:val="%1.%2.%3."/>
      <w:lvlJc w:val="left"/>
      <w:pPr>
        <w:ind w:left="4104" w:hanging="504"/>
      </w:pPr>
    </w:lvl>
    <w:lvl w:ilvl="3">
      <w:start w:val="1"/>
      <w:numFmt w:val="decimal"/>
      <w:pStyle w:val="Heading4"/>
      <w:lvlText w:val="%1.%2.%3.%4."/>
      <w:lvlJc w:val="left"/>
      <w:pPr>
        <w:ind w:left="64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4F0087"/>
    <w:multiLevelType w:val="hybridMultilevel"/>
    <w:tmpl w:val="C224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525F43"/>
    <w:multiLevelType w:val="hybridMultilevel"/>
    <w:tmpl w:val="C69C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A71730"/>
    <w:multiLevelType w:val="hybridMultilevel"/>
    <w:tmpl w:val="7B2E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AE61AD6"/>
    <w:multiLevelType w:val="hybridMultilevel"/>
    <w:tmpl w:val="5220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7763E1"/>
    <w:multiLevelType w:val="hybridMultilevel"/>
    <w:tmpl w:val="E2A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0"/>
  </w:num>
  <w:num w:numId="3">
    <w:abstractNumId w:val="7"/>
  </w:num>
  <w:num w:numId="4">
    <w:abstractNumId w:val="3"/>
  </w:num>
  <w:num w:numId="5">
    <w:abstractNumId w:val="46"/>
  </w:num>
  <w:num w:numId="6">
    <w:abstractNumId w:val="35"/>
  </w:num>
  <w:num w:numId="7">
    <w:abstractNumId w:val="15"/>
  </w:num>
  <w:num w:numId="8">
    <w:abstractNumId w:val="11"/>
  </w:num>
  <w:num w:numId="9">
    <w:abstractNumId w:val="14"/>
  </w:num>
  <w:num w:numId="10">
    <w:abstractNumId w:val="21"/>
  </w:num>
  <w:num w:numId="11">
    <w:abstractNumId w:val="20"/>
  </w:num>
  <w:num w:numId="12">
    <w:abstractNumId w:val="43"/>
  </w:num>
  <w:num w:numId="13">
    <w:abstractNumId w:val="40"/>
  </w:num>
  <w:num w:numId="14">
    <w:abstractNumId w:val="16"/>
  </w:num>
  <w:num w:numId="15">
    <w:abstractNumId w:val="29"/>
  </w:num>
  <w:num w:numId="16">
    <w:abstractNumId w:val="1"/>
  </w:num>
  <w:num w:numId="17">
    <w:abstractNumId w:val="13"/>
  </w:num>
  <w:num w:numId="18">
    <w:abstractNumId w:val="46"/>
    <w:lvlOverride w:ilvl="0">
      <w:startOverride w:val="10"/>
    </w:lvlOverride>
  </w:num>
  <w:num w:numId="19">
    <w:abstractNumId w:val="26"/>
  </w:num>
  <w:num w:numId="20">
    <w:abstractNumId w:val="33"/>
  </w:num>
  <w:num w:numId="21">
    <w:abstractNumId w:val="19"/>
  </w:num>
  <w:num w:numId="22">
    <w:abstractNumId w:val="31"/>
  </w:num>
  <w:num w:numId="23">
    <w:abstractNumId w:val="12"/>
  </w:num>
  <w:num w:numId="24">
    <w:abstractNumId w:val="38"/>
  </w:num>
  <w:num w:numId="25">
    <w:abstractNumId w:val="17"/>
  </w:num>
  <w:num w:numId="26">
    <w:abstractNumId w:val="39"/>
  </w:num>
  <w:num w:numId="27">
    <w:abstractNumId w:val="5"/>
  </w:num>
  <w:num w:numId="28">
    <w:abstractNumId w:val="18"/>
  </w:num>
  <w:num w:numId="29">
    <w:abstractNumId w:val="25"/>
  </w:num>
  <w:num w:numId="30">
    <w:abstractNumId w:val="37"/>
  </w:num>
  <w:num w:numId="31">
    <w:abstractNumId w:val="50"/>
  </w:num>
  <w:num w:numId="32">
    <w:abstractNumId w:val="23"/>
  </w:num>
  <w:num w:numId="33">
    <w:abstractNumId w:val="6"/>
  </w:num>
  <w:num w:numId="34">
    <w:abstractNumId w:val="28"/>
  </w:num>
  <w:num w:numId="35">
    <w:abstractNumId w:val="47"/>
  </w:num>
  <w:num w:numId="36">
    <w:abstractNumId w:val="32"/>
  </w:num>
  <w:num w:numId="37">
    <w:abstractNumId w:val="4"/>
  </w:num>
  <w:num w:numId="38">
    <w:abstractNumId w:val="24"/>
  </w:num>
  <w:num w:numId="39">
    <w:abstractNumId w:val="51"/>
  </w:num>
  <w:num w:numId="40">
    <w:abstractNumId w:val="2"/>
  </w:num>
  <w:num w:numId="41">
    <w:abstractNumId w:val="44"/>
  </w:num>
  <w:num w:numId="42">
    <w:abstractNumId w:val="42"/>
  </w:num>
  <w:num w:numId="43">
    <w:abstractNumId w:val="36"/>
  </w:num>
  <w:num w:numId="44">
    <w:abstractNumId w:val="0"/>
  </w:num>
  <w:num w:numId="45">
    <w:abstractNumId w:val="10"/>
  </w:num>
  <w:num w:numId="46">
    <w:abstractNumId w:val="45"/>
  </w:num>
  <w:num w:numId="47">
    <w:abstractNumId w:val="34"/>
  </w:num>
  <w:num w:numId="48">
    <w:abstractNumId w:val="41"/>
  </w:num>
  <w:num w:numId="49">
    <w:abstractNumId w:val="22"/>
  </w:num>
  <w:num w:numId="50">
    <w:abstractNumId w:val="49"/>
  </w:num>
  <w:num w:numId="51">
    <w:abstractNumId w:val="9"/>
  </w:num>
  <w:num w:numId="52">
    <w:abstractNumId w:val="8"/>
  </w:num>
  <w:num w:numId="53">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54"/>
    <w:rsid w:val="00002DEE"/>
    <w:rsid w:val="000040A6"/>
    <w:rsid w:val="00004AFC"/>
    <w:rsid w:val="000079B1"/>
    <w:rsid w:val="000103B6"/>
    <w:rsid w:val="00010428"/>
    <w:rsid w:val="00010D22"/>
    <w:rsid w:val="00010FF1"/>
    <w:rsid w:val="0001145E"/>
    <w:rsid w:val="00013173"/>
    <w:rsid w:val="00014A18"/>
    <w:rsid w:val="00015A06"/>
    <w:rsid w:val="00020E3E"/>
    <w:rsid w:val="0002115A"/>
    <w:rsid w:val="000215E7"/>
    <w:rsid w:val="000223AF"/>
    <w:rsid w:val="00024B32"/>
    <w:rsid w:val="000252F1"/>
    <w:rsid w:val="000278CC"/>
    <w:rsid w:val="000300A5"/>
    <w:rsid w:val="0003046E"/>
    <w:rsid w:val="00036E8A"/>
    <w:rsid w:val="0004145C"/>
    <w:rsid w:val="000419C7"/>
    <w:rsid w:val="0004245E"/>
    <w:rsid w:val="00043973"/>
    <w:rsid w:val="000442C5"/>
    <w:rsid w:val="000448C0"/>
    <w:rsid w:val="00050826"/>
    <w:rsid w:val="00053009"/>
    <w:rsid w:val="000532FB"/>
    <w:rsid w:val="0005562C"/>
    <w:rsid w:val="000558CF"/>
    <w:rsid w:val="0005603F"/>
    <w:rsid w:val="00056A10"/>
    <w:rsid w:val="000571DD"/>
    <w:rsid w:val="00057545"/>
    <w:rsid w:val="00060124"/>
    <w:rsid w:val="000609DA"/>
    <w:rsid w:val="00060ACF"/>
    <w:rsid w:val="00061D74"/>
    <w:rsid w:val="00073515"/>
    <w:rsid w:val="000745C0"/>
    <w:rsid w:val="0007575D"/>
    <w:rsid w:val="00075B87"/>
    <w:rsid w:val="00075F66"/>
    <w:rsid w:val="00077349"/>
    <w:rsid w:val="0008009D"/>
    <w:rsid w:val="00080294"/>
    <w:rsid w:val="00081326"/>
    <w:rsid w:val="00081E72"/>
    <w:rsid w:val="00082C1A"/>
    <w:rsid w:val="00082F89"/>
    <w:rsid w:val="00084BC9"/>
    <w:rsid w:val="00086564"/>
    <w:rsid w:val="0008704E"/>
    <w:rsid w:val="000873E2"/>
    <w:rsid w:val="000925B3"/>
    <w:rsid w:val="00092BDD"/>
    <w:rsid w:val="00093067"/>
    <w:rsid w:val="000935CA"/>
    <w:rsid w:val="000951C7"/>
    <w:rsid w:val="00095EB4"/>
    <w:rsid w:val="000977EE"/>
    <w:rsid w:val="000A0E01"/>
    <w:rsid w:val="000A1DFD"/>
    <w:rsid w:val="000A3B12"/>
    <w:rsid w:val="000A6815"/>
    <w:rsid w:val="000B0DD7"/>
    <w:rsid w:val="000B2988"/>
    <w:rsid w:val="000B3D1F"/>
    <w:rsid w:val="000B6B11"/>
    <w:rsid w:val="000C2334"/>
    <w:rsid w:val="000C7E79"/>
    <w:rsid w:val="000D04F3"/>
    <w:rsid w:val="000D0C98"/>
    <w:rsid w:val="000D0FF0"/>
    <w:rsid w:val="000D1DA9"/>
    <w:rsid w:val="000D1F48"/>
    <w:rsid w:val="000D2EB2"/>
    <w:rsid w:val="000D4828"/>
    <w:rsid w:val="000D516C"/>
    <w:rsid w:val="000D6BCC"/>
    <w:rsid w:val="000D6CCE"/>
    <w:rsid w:val="000E02D4"/>
    <w:rsid w:val="000E3B35"/>
    <w:rsid w:val="000E6029"/>
    <w:rsid w:val="000F2603"/>
    <w:rsid w:val="000F3265"/>
    <w:rsid w:val="000F5542"/>
    <w:rsid w:val="000F64A1"/>
    <w:rsid w:val="001005B9"/>
    <w:rsid w:val="00102007"/>
    <w:rsid w:val="00104926"/>
    <w:rsid w:val="00111637"/>
    <w:rsid w:val="00112BDE"/>
    <w:rsid w:val="00113B86"/>
    <w:rsid w:val="00114023"/>
    <w:rsid w:val="00114346"/>
    <w:rsid w:val="0011713C"/>
    <w:rsid w:val="00121F7D"/>
    <w:rsid w:val="00124EAF"/>
    <w:rsid w:val="0012577B"/>
    <w:rsid w:val="00126BDC"/>
    <w:rsid w:val="00127A82"/>
    <w:rsid w:val="00130DFB"/>
    <w:rsid w:val="0013171B"/>
    <w:rsid w:val="001317F5"/>
    <w:rsid w:val="00131B5C"/>
    <w:rsid w:val="00132AA6"/>
    <w:rsid w:val="00133CBD"/>
    <w:rsid w:val="00134138"/>
    <w:rsid w:val="001366EE"/>
    <w:rsid w:val="00136813"/>
    <w:rsid w:val="00136FC0"/>
    <w:rsid w:val="00137301"/>
    <w:rsid w:val="00137D30"/>
    <w:rsid w:val="0014328D"/>
    <w:rsid w:val="00145E89"/>
    <w:rsid w:val="00146AF0"/>
    <w:rsid w:val="00147FC4"/>
    <w:rsid w:val="001502F9"/>
    <w:rsid w:val="00161045"/>
    <w:rsid w:val="0016393C"/>
    <w:rsid w:val="00164834"/>
    <w:rsid w:val="00164AEE"/>
    <w:rsid w:val="0016538D"/>
    <w:rsid w:val="00167F73"/>
    <w:rsid w:val="00170BF9"/>
    <w:rsid w:val="001741A3"/>
    <w:rsid w:val="00175688"/>
    <w:rsid w:val="0017762B"/>
    <w:rsid w:val="00180D6B"/>
    <w:rsid w:val="00182138"/>
    <w:rsid w:val="00182186"/>
    <w:rsid w:val="00182FB6"/>
    <w:rsid w:val="0018623F"/>
    <w:rsid w:val="0018737B"/>
    <w:rsid w:val="00190E2B"/>
    <w:rsid w:val="00193084"/>
    <w:rsid w:val="00195C94"/>
    <w:rsid w:val="001969F4"/>
    <w:rsid w:val="001A0C7B"/>
    <w:rsid w:val="001A13AB"/>
    <w:rsid w:val="001A1814"/>
    <w:rsid w:val="001A1F08"/>
    <w:rsid w:val="001A3A5A"/>
    <w:rsid w:val="001A6A46"/>
    <w:rsid w:val="001B2C68"/>
    <w:rsid w:val="001B2DA1"/>
    <w:rsid w:val="001B3F56"/>
    <w:rsid w:val="001B51CC"/>
    <w:rsid w:val="001B7DEA"/>
    <w:rsid w:val="001C07C1"/>
    <w:rsid w:val="001C2D5C"/>
    <w:rsid w:val="001C5FCC"/>
    <w:rsid w:val="001D0085"/>
    <w:rsid w:val="001D0098"/>
    <w:rsid w:val="001D3CF8"/>
    <w:rsid w:val="001E32B2"/>
    <w:rsid w:val="001E40E4"/>
    <w:rsid w:val="001E5D6F"/>
    <w:rsid w:val="001E6C44"/>
    <w:rsid w:val="001E6DFB"/>
    <w:rsid w:val="001E762F"/>
    <w:rsid w:val="001F0DC4"/>
    <w:rsid w:val="001F26A6"/>
    <w:rsid w:val="001F2B74"/>
    <w:rsid w:val="001F56C6"/>
    <w:rsid w:val="001F745A"/>
    <w:rsid w:val="00200C23"/>
    <w:rsid w:val="00201A5C"/>
    <w:rsid w:val="00201C5A"/>
    <w:rsid w:val="002030E9"/>
    <w:rsid w:val="00204441"/>
    <w:rsid w:val="0020657A"/>
    <w:rsid w:val="00207074"/>
    <w:rsid w:val="002076BF"/>
    <w:rsid w:val="002078C4"/>
    <w:rsid w:val="00212A5F"/>
    <w:rsid w:val="00212BD1"/>
    <w:rsid w:val="002136ED"/>
    <w:rsid w:val="00213D79"/>
    <w:rsid w:val="00214253"/>
    <w:rsid w:val="00215447"/>
    <w:rsid w:val="002176E5"/>
    <w:rsid w:val="00217DD0"/>
    <w:rsid w:val="00221A0F"/>
    <w:rsid w:val="00222A69"/>
    <w:rsid w:val="00222F92"/>
    <w:rsid w:val="00223420"/>
    <w:rsid w:val="00223861"/>
    <w:rsid w:val="00226AB7"/>
    <w:rsid w:val="00230D5B"/>
    <w:rsid w:val="002324E2"/>
    <w:rsid w:val="00232E20"/>
    <w:rsid w:val="002351F1"/>
    <w:rsid w:val="00237A7F"/>
    <w:rsid w:val="0024069C"/>
    <w:rsid w:val="00255110"/>
    <w:rsid w:val="002554CD"/>
    <w:rsid w:val="00255B19"/>
    <w:rsid w:val="00256B3C"/>
    <w:rsid w:val="00257170"/>
    <w:rsid w:val="0026169C"/>
    <w:rsid w:val="00262A51"/>
    <w:rsid w:val="00265F2B"/>
    <w:rsid w:val="00267068"/>
    <w:rsid w:val="00267620"/>
    <w:rsid w:val="0027192D"/>
    <w:rsid w:val="00274FE4"/>
    <w:rsid w:val="002758CF"/>
    <w:rsid w:val="00275E7A"/>
    <w:rsid w:val="00277873"/>
    <w:rsid w:val="00277892"/>
    <w:rsid w:val="0028101E"/>
    <w:rsid w:val="00281C99"/>
    <w:rsid w:val="00281DE1"/>
    <w:rsid w:val="0028384A"/>
    <w:rsid w:val="00283AD3"/>
    <w:rsid w:val="00284F2A"/>
    <w:rsid w:val="00285BA5"/>
    <w:rsid w:val="00286EC2"/>
    <w:rsid w:val="002870E2"/>
    <w:rsid w:val="00290059"/>
    <w:rsid w:val="00295931"/>
    <w:rsid w:val="00296AE8"/>
    <w:rsid w:val="00297002"/>
    <w:rsid w:val="002A1AB6"/>
    <w:rsid w:val="002A1FFD"/>
    <w:rsid w:val="002A5B3C"/>
    <w:rsid w:val="002A643C"/>
    <w:rsid w:val="002A751B"/>
    <w:rsid w:val="002A7F89"/>
    <w:rsid w:val="002B1663"/>
    <w:rsid w:val="002B19E4"/>
    <w:rsid w:val="002B345A"/>
    <w:rsid w:val="002B6E7C"/>
    <w:rsid w:val="002C1871"/>
    <w:rsid w:val="002C3D1E"/>
    <w:rsid w:val="002C3E24"/>
    <w:rsid w:val="002C438E"/>
    <w:rsid w:val="002C5A80"/>
    <w:rsid w:val="002C66F5"/>
    <w:rsid w:val="002D0C89"/>
    <w:rsid w:val="002D1BA1"/>
    <w:rsid w:val="002D3688"/>
    <w:rsid w:val="002D4A2B"/>
    <w:rsid w:val="002D4C3C"/>
    <w:rsid w:val="002D583D"/>
    <w:rsid w:val="002D609B"/>
    <w:rsid w:val="002D6D8F"/>
    <w:rsid w:val="002D7765"/>
    <w:rsid w:val="002E0423"/>
    <w:rsid w:val="002E3022"/>
    <w:rsid w:val="002E3252"/>
    <w:rsid w:val="002E611C"/>
    <w:rsid w:val="002F0418"/>
    <w:rsid w:val="002F0754"/>
    <w:rsid w:val="002F17CD"/>
    <w:rsid w:val="002F1813"/>
    <w:rsid w:val="002F1F7C"/>
    <w:rsid w:val="002F322B"/>
    <w:rsid w:val="002F3834"/>
    <w:rsid w:val="002F544F"/>
    <w:rsid w:val="002F6ACE"/>
    <w:rsid w:val="00300D87"/>
    <w:rsid w:val="00305D7F"/>
    <w:rsid w:val="003065B8"/>
    <w:rsid w:val="0031050D"/>
    <w:rsid w:val="00313AD2"/>
    <w:rsid w:val="00314A57"/>
    <w:rsid w:val="00316B90"/>
    <w:rsid w:val="00321ADB"/>
    <w:rsid w:val="00324B74"/>
    <w:rsid w:val="003254C4"/>
    <w:rsid w:val="003258D4"/>
    <w:rsid w:val="00325FFD"/>
    <w:rsid w:val="0032628D"/>
    <w:rsid w:val="00326AA0"/>
    <w:rsid w:val="0032772D"/>
    <w:rsid w:val="00330221"/>
    <w:rsid w:val="0033055A"/>
    <w:rsid w:val="00334517"/>
    <w:rsid w:val="00334C9C"/>
    <w:rsid w:val="00335189"/>
    <w:rsid w:val="0033579E"/>
    <w:rsid w:val="0033580C"/>
    <w:rsid w:val="00336EB7"/>
    <w:rsid w:val="0034097C"/>
    <w:rsid w:val="00342DBF"/>
    <w:rsid w:val="00343474"/>
    <w:rsid w:val="00344FE9"/>
    <w:rsid w:val="003450FE"/>
    <w:rsid w:val="0034562B"/>
    <w:rsid w:val="0034681D"/>
    <w:rsid w:val="00346ED1"/>
    <w:rsid w:val="003529F3"/>
    <w:rsid w:val="0035303E"/>
    <w:rsid w:val="00355F76"/>
    <w:rsid w:val="00361017"/>
    <w:rsid w:val="003614C2"/>
    <w:rsid w:val="00364075"/>
    <w:rsid w:val="003658A6"/>
    <w:rsid w:val="00365C0A"/>
    <w:rsid w:val="003666CE"/>
    <w:rsid w:val="00367D4B"/>
    <w:rsid w:val="00370FA5"/>
    <w:rsid w:val="00371162"/>
    <w:rsid w:val="00371182"/>
    <w:rsid w:val="00371589"/>
    <w:rsid w:val="003720CC"/>
    <w:rsid w:val="00372632"/>
    <w:rsid w:val="003730CF"/>
    <w:rsid w:val="00373C8E"/>
    <w:rsid w:val="003770D5"/>
    <w:rsid w:val="00380B52"/>
    <w:rsid w:val="0038235A"/>
    <w:rsid w:val="00382FE0"/>
    <w:rsid w:val="003846F1"/>
    <w:rsid w:val="00384A9E"/>
    <w:rsid w:val="00385D73"/>
    <w:rsid w:val="00386619"/>
    <w:rsid w:val="003879B7"/>
    <w:rsid w:val="00390D61"/>
    <w:rsid w:val="00391171"/>
    <w:rsid w:val="0039306D"/>
    <w:rsid w:val="0039467E"/>
    <w:rsid w:val="00395997"/>
    <w:rsid w:val="00395B81"/>
    <w:rsid w:val="003967F0"/>
    <w:rsid w:val="003A27EB"/>
    <w:rsid w:val="003A2E1F"/>
    <w:rsid w:val="003A3425"/>
    <w:rsid w:val="003A5E3A"/>
    <w:rsid w:val="003B19E0"/>
    <w:rsid w:val="003B2219"/>
    <w:rsid w:val="003B2467"/>
    <w:rsid w:val="003B256B"/>
    <w:rsid w:val="003B41F4"/>
    <w:rsid w:val="003B42CE"/>
    <w:rsid w:val="003B7B6B"/>
    <w:rsid w:val="003C3220"/>
    <w:rsid w:val="003D013E"/>
    <w:rsid w:val="003D13BB"/>
    <w:rsid w:val="003D15B3"/>
    <w:rsid w:val="003D2280"/>
    <w:rsid w:val="003D524F"/>
    <w:rsid w:val="003D6A65"/>
    <w:rsid w:val="003D75CC"/>
    <w:rsid w:val="003E0791"/>
    <w:rsid w:val="003E1457"/>
    <w:rsid w:val="003E1C76"/>
    <w:rsid w:val="003E4E87"/>
    <w:rsid w:val="003E53F3"/>
    <w:rsid w:val="003E6AE6"/>
    <w:rsid w:val="003F3FBF"/>
    <w:rsid w:val="003F41BD"/>
    <w:rsid w:val="003F6184"/>
    <w:rsid w:val="003F7449"/>
    <w:rsid w:val="003F7FB6"/>
    <w:rsid w:val="00400F2A"/>
    <w:rsid w:val="00401991"/>
    <w:rsid w:val="00402121"/>
    <w:rsid w:val="00402630"/>
    <w:rsid w:val="00404303"/>
    <w:rsid w:val="00404AC0"/>
    <w:rsid w:val="00406C98"/>
    <w:rsid w:val="004072A8"/>
    <w:rsid w:val="00407F5A"/>
    <w:rsid w:val="0041414E"/>
    <w:rsid w:val="00417FFC"/>
    <w:rsid w:val="00423976"/>
    <w:rsid w:val="00426535"/>
    <w:rsid w:val="00427978"/>
    <w:rsid w:val="0043043B"/>
    <w:rsid w:val="00434B60"/>
    <w:rsid w:val="00436AAB"/>
    <w:rsid w:val="00441014"/>
    <w:rsid w:val="0044245D"/>
    <w:rsid w:val="00444708"/>
    <w:rsid w:val="00445772"/>
    <w:rsid w:val="00446936"/>
    <w:rsid w:val="00447923"/>
    <w:rsid w:val="00447B47"/>
    <w:rsid w:val="00454533"/>
    <w:rsid w:val="004552C0"/>
    <w:rsid w:val="00455B83"/>
    <w:rsid w:val="00457FAC"/>
    <w:rsid w:val="0046091A"/>
    <w:rsid w:val="00464111"/>
    <w:rsid w:val="00464FCD"/>
    <w:rsid w:val="004679B1"/>
    <w:rsid w:val="00470918"/>
    <w:rsid w:val="00470F2E"/>
    <w:rsid w:val="00474F1A"/>
    <w:rsid w:val="00480515"/>
    <w:rsid w:val="00480A6E"/>
    <w:rsid w:val="00481790"/>
    <w:rsid w:val="00481ACD"/>
    <w:rsid w:val="00484B28"/>
    <w:rsid w:val="004853F8"/>
    <w:rsid w:val="00486796"/>
    <w:rsid w:val="004931E1"/>
    <w:rsid w:val="004945C1"/>
    <w:rsid w:val="004946BC"/>
    <w:rsid w:val="00494C5B"/>
    <w:rsid w:val="00497972"/>
    <w:rsid w:val="004A2BF0"/>
    <w:rsid w:val="004A44AF"/>
    <w:rsid w:val="004A5A91"/>
    <w:rsid w:val="004A5B03"/>
    <w:rsid w:val="004A6A51"/>
    <w:rsid w:val="004A6B74"/>
    <w:rsid w:val="004A7287"/>
    <w:rsid w:val="004A72CF"/>
    <w:rsid w:val="004A7467"/>
    <w:rsid w:val="004A7F00"/>
    <w:rsid w:val="004B3CC8"/>
    <w:rsid w:val="004B6058"/>
    <w:rsid w:val="004C0E2D"/>
    <w:rsid w:val="004C1AF9"/>
    <w:rsid w:val="004C2E20"/>
    <w:rsid w:val="004C4DDC"/>
    <w:rsid w:val="004C5A83"/>
    <w:rsid w:val="004D070F"/>
    <w:rsid w:val="004D1F31"/>
    <w:rsid w:val="004D2A63"/>
    <w:rsid w:val="004D7422"/>
    <w:rsid w:val="004E31CA"/>
    <w:rsid w:val="004E49BC"/>
    <w:rsid w:val="004E521B"/>
    <w:rsid w:val="004E532B"/>
    <w:rsid w:val="004E744E"/>
    <w:rsid w:val="004E792B"/>
    <w:rsid w:val="004F0383"/>
    <w:rsid w:val="004F0A9C"/>
    <w:rsid w:val="004F1BDB"/>
    <w:rsid w:val="004F29B8"/>
    <w:rsid w:val="004F5114"/>
    <w:rsid w:val="005008E8"/>
    <w:rsid w:val="00500989"/>
    <w:rsid w:val="005015B7"/>
    <w:rsid w:val="0050163B"/>
    <w:rsid w:val="0050369C"/>
    <w:rsid w:val="005037F9"/>
    <w:rsid w:val="00506265"/>
    <w:rsid w:val="00512F3B"/>
    <w:rsid w:val="005130B3"/>
    <w:rsid w:val="00513FA3"/>
    <w:rsid w:val="00513FA9"/>
    <w:rsid w:val="00514AC0"/>
    <w:rsid w:val="00515C61"/>
    <w:rsid w:val="00515CCA"/>
    <w:rsid w:val="005164C2"/>
    <w:rsid w:val="00517580"/>
    <w:rsid w:val="005176EC"/>
    <w:rsid w:val="005217C4"/>
    <w:rsid w:val="005223E3"/>
    <w:rsid w:val="00523515"/>
    <w:rsid w:val="005238E0"/>
    <w:rsid w:val="00523E5A"/>
    <w:rsid w:val="00527BB2"/>
    <w:rsid w:val="00530C16"/>
    <w:rsid w:val="00530C6E"/>
    <w:rsid w:val="00532609"/>
    <w:rsid w:val="00533A54"/>
    <w:rsid w:val="00534CB0"/>
    <w:rsid w:val="005367C5"/>
    <w:rsid w:val="00536AD4"/>
    <w:rsid w:val="0053725B"/>
    <w:rsid w:val="0054053E"/>
    <w:rsid w:val="00540F58"/>
    <w:rsid w:val="00541F12"/>
    <w:rsid w:val="0054298C"/>
    <w:rsid w:val="00542B22"/>
    <w:rsid w:val="005439C1"/>
    <w:rsid w:val="00543E5F"/>
    <w:rsid w:val="00545491"/>
    <w:rsid w:val="00546CCD"/>
    <w:rsid w:val="00550516"/>
    <w:rsid w:val="00552429"/>
    <w:rsid w:val="005552A5"/>
    <w:rsid w:val="00556339"/>
    <w:rsid w:val="005661FE"/>
    <w:rsid w:val="0056632E"/>
    <w:rsid w:val="005679EB"/>
    <w:rsid w:val="00567F70"/>
    <w:rsid w:val="005716FA"/>
    <w:rsid w:val="0057606D"/>
    <w:rsid w:val="0058132B"/>
    <w:rsid w:val="0058146B"/>
    <w:rsid w:val="00582AE7"/>
    <w:rsid w:val="00582D88"/>
    <w:rsid w:val="00582FC5"/>
    <w:rsid w:val="00584057"/>
    <w:rsid w:val="00584DC0"/>
    <w:rsid w:val="00587BB5"/>
    <w:rsid w:val="00592F0B"/>
    <w:rsid w:val="00594A5D"/>
    <w:rsid w:val="005A0744"/>
    <w:rsid w:val="005A20B6"/>
    <w:rsid w:val="005A2364"/>
    <w:rsid w:val="005A65A9"/>
    <w:rsid w:val="005B270C"/>
    <w:rsid w:val="005B396D"/>
    <w:rsid w:val="005B6063"/>
    <w:rsid w:val="005B7A2D"/>
    <w:rsid w:val="005C14A4"/>
    <w:rsid w:val="005C27A8"/>
    <w:rsid w:val="005C4068"/>
    <w:rsid w:val="005C74E2"/>
    <w:rsid w:val="005D3D54"/>
    <w:rsid w:val="005D51AD"/>
    <w:rsid w:val="005D59FE"/>
    <w:rsid w:val="005D6D0C"/>
    <w:rsid w:val="005E01DF"/>
    <w:rsid w:val="005E1B29"/>
    <w:rsid w:val="005E1E2E"/>
    <w:rsid w:val="005E4B32"/>
    <w:rsid w:val="005E5888"/>
    <w:rsid w:val="005E6537"/>
    <w:rsid w:val="005E6B5E"/>
    <w:rsid w:val="005E7F2E"/>
    <w:rsid w:val="005F2393"/>
    <w:rsid w:val="005F2800"/>
    <w:rsid w:val="005F3050"/>
    <w:rsid w:val="005F3868"/>
    <w:rsid w:val="005F3A67"/>
    <w:rsid w:val="005F4DF4"/>
    <w:rsid w:val="005F5359"/>
    <w:rsid w:val="005F5BFC"/>
    <w:rsid w:val="0060111B"/>
    <w:rsid w:val="006018A1"/>
    <w:rsid w:val="00601D11"/>
    <w:rsid w:val="00601D8B"/>
    <w:rsid w:val="00602EB1"/>
    <w:rsid w:val="006040A2"/>
    <w:rsid w:val="00604800"/>
    <w:rsid w:val="006068F2"/>
    <w:rsid w:val="006107B4"/>
    <w:rsid w:val="0061642E"/>
    <w:rsid w:val="00622190"/>
    <w:rsid w:val="0062324C"/>
    <w:rsid w:val="006237B4"/>
    <w:rsid w:val="006253F8"/>
    <w:rsid w:val="006261BD"/>
    <w:rsid w:val="00627693"/>
    <w:rsid w:val="00627B26"/>
    <w:rsid w:val="00631E79"/>
    <w:rsid w:val="00634D5A"/>
    <w:rsid w:val="0063558D"/>
    <w:rsid w:val="00635736"/>
    <w:rsid w:val="00636D31"/>
    <w:rsid w:val="00637D64"/>
    <w:rsid w:val="006403C3"/>
    <w:rsid w:val="00641D1C"/>
    <w:rsid w:val="00643A0D"/>
    <w:rsid w:val="006460AB"/>
    <w:rsid w:val="00647D3B"/>
    <w:rsid w:val="00647E39"/>
    <w:rsid w:val="00650F84"/>
    <w:rsid w:val="006511DD"/>
    <w:rsid w:val="0065735B"/>
    <w:rsid w:val="00660BED"/>
    <w:rsid w:val="00664D9C"/>
    <w:rsid w:val="006675DD"/>
    <w:rsid w:val="006679EF"/>
    <w:rsid w:val="00671704"/>
    <w:rsid w:val="0067292C"/>
    <w:rsid w:val="00673A62"/>
    <w:rsid w:val="00675E4C"/>
    <w:rsid w:val="006776DE"/>
    <w:rsid w:val="0068032C"/>
    <w:rsid w:val="00685200"/>
    <w:rsid w:val="00687AED"/>
    <w:rsid w:val="00690184"/>
    <w:rsid w:val="00690A89"/>
    <w:rsid w:val="00694280"/>
    <w:rsid w:val="006A3AC5"/>
    <w:rsid w:val="006A3CCE"/>
    <w:rsid w:val="006A3D05"/>
    <w:rsid w:val="006A4D11"/>
    <w:rsid w:val="006A4D93"/>
    <w:rsid w:val="006A73ED"/>
    <w:rsid w:val="006A749B"/>
    <w:rsid w:val="006B2648"/>
    <w:rsid w:val="006B3981"/>
    <w:rsid w:val="006B5545"/>
    <w:rsid w:val="006B658D"/>
    <w:rsid w:val="006B6A15"/>
    <w:rsid w:val="006B6E21"/>
    <w:rsid w:val="006C0A72"/>
    <w:rsid w:val="006C1511"/>
    <w:rsid w:val="006C1BAF"/>
    <w:rsid w:val="006C2523"/>
    <w:rsid w:val="006C294D"/>
    <w:rsid w:val="006C5EBD"/>
    <w:rsid w:val="006C6648"/>
    <w:rsid w:val="006D12EC"/>
    <w:rsid w:val="006D1BF7"/>
    <w:rsid w:val="006D2B1C"/>
    <w:rsid w:val="006D42E5"/>
    <w:rsid w:val="006D5845"/>
    <w:rsid w:val="006D5E6E"/>
    <w:rsid w:val="006E0082"/>
    <w:rsid w:val="006E0B38"/>
    <w:rsid w:val="006E1C7B"/>
    <w:rsid w:val="006E1D99"/>
    <w:rsid w:val="006E2285"/>
    <w:rsid w:val="006E26C9"/>
    <w:rsid w:val="006E303D"/>
    <w:rsid w:val="006E3DD4"/>
    <w:rsid w:val="006E507B"/>
    <w:rsid w:val="006E58E1"/>
    <w:rsid w:val="006E5E1B"/>
    <w:rsid w:val="006E7D75"/>
    <w:rsid w:val="006F00EF"/>
    <w:rsid w:val="006F2136"/>
    <w:rsid w:val="006F29BF"/>
    <w:rsid w:val="006F4660"/>
    <w:rsid w:val="006F5305"/>
    <w:rsid w:val="006F549E"/>
    <w:rsid w:val="006F7C9A"/>
    <w:rsid w:val="0070180B"/>
    <w:rsid w:val="00702388"/>
    <w:rsid w:val="00702F5F"/>
    <w:rsid w:val="00704930"/>
    <w:rsid w:val="00704C1F"/>
    <w:rsid w:val="00704CCB"/>
    <w:rsid w:val="00706DB5"/>
    <w:rsid w:val="0070770E"/>
    <w:rsid w:val="0071066D"/>
    <w:rsid w:val="00712A15"/>
    <w:rsid w:val="00716945"/>
    <w:rsid w:val="00717DBC"/>
    <w:rsid w:val="00723608"/>
    <w:rsid w:val="00723883"/>
    <w:rsid w:val="00725368"/>
    <w:rsid w:val="00726311"/>
    <w:rsid w:val="00727364"/>
    <w:rsid w:val="0073072A"/>
    <w:rsid w:val="0073235D"/>
    <w:rsid w:val="00733E30"/>
    <w:rsid w:val="007344C4"/>
    <w:rsid w:val="007363CE"/>
    <w:rsid w:val="00736B6E"/>
    <w:rsid w:val="00743326"/>
    <w:rsid w:val="007442FC"/>
    <w:rsid w:val="00745CFE"/>
    <w:rsid w:val="007460F6"/>
    <w:rsid w:val="00750FF0"/>
    <w:rsid w:val="007540C7"/>
    <w:rsid w:val="00754C92"/>
    <w:rsid w:val="0075565E"/>
    <w:rsid w:val="0075686E"/>
    <w:rsid w:val="007574D8"/>
    <w:rsid w:val="00757F7C"/>
    <w:rsid w:val="00760266"/>
    <w:rsid w:val="00761C9A"/>
    <w:rsid w:val="00765FBC"/>
    <w:rsid w:val="00776D77"/>
    <w:rsid w:val="007803FD"/>
    <w:rsid w:val="00780A3A"/>
    <w:rsid w:val="0078173D"/>
    <w:rsid w:val="00784AF6"/>
    <w:rsid w:val="00784B20"/>
    <w:rsid w:val="007855E6"/>
    <w:rsid w:val="00793FDC"/>
    <w:rsid w:val="0079407D"/>
    <w:rsid w:val="00795560"/>
    <w:rsid w:val="007969BC"/>
    <w:rsid w:val="00797778"/>
    <w:rsid w:val="007A0CD3"/>
    <w:rsid w:val="007A1FD1"/>
    <w:rsid w:val="007A25EA"/>
    <w:rsid w:val="007A3333"/>
    <w:rsid w:val="007A578C"/>
    <w:rsid w:val="007A6CE0"/>
    <w:rsid w:val="007A7D55"/>
    <w:rsid w:val="007B286D"/>
    <w:rsid w:val="007B3237"/>
    <w:rsid w:val="007B3349"/>
    <w:rsid w:val="007B4388"/>
    <w:rsid w:val="007C2954"/>
    <w:rsid w:val="007C47CF"/>
    <w:rsid w:val="007C5928"/>
    <w:rsid w:val="007C6C97"/>
    <w:rsid w:val="007C780B"/>
    <w:rsid w:val="007D0563"/>
    <w:rsid w:val="007D25CD"/>
    <w:rsid w:val="007D436C"/>
    <w:rsid w:val="007D4CA6"/>
    <w:rsid w:val="007D57F1"/>
    <w:rsid w:val="007D5B24"/>
    <w:rsid w:val="007E2376"/>
    <w:rsid w:val="007E6679"/>
    <w:rsid w:val="007E7D7C"/>
    <w:rsid w:val="007F0D8E"/>
    <w:rsid w:val="007F1442"/>
    <w:rsid w:val="007F2390"/>
    <w:rsid w:val="007F2F83"/>
    <w:rsid w:val="007F3838"/>
    <w:rsid w:val="007F6308"/>
    <w:rsid w:val="007F6696"/>
    <w:rsid w:val="007F7087"/>
    <w:rsid w:val="00816285"/>
    <w:rsid w:val="008168DC"/>
    <w:rsid w:val="00822AAD"/>
    <w:rsid w:val="00825559"/>
    <w:rsid w:val="008269D6"/>
    <w:rsid w:val="00826F54"/>
    <w:rsid w:val="00827FA6"/>
    <w:rsid w:val="00830A11"/>
    <w:rsid w:val="00833736"/>
    <w:rsid w:val="00835F2D"/>
    <w:rsid w:val="008377CE"/>
    <w:rsid w:val="00842E79"/>
    <w:rsid w:val="00844005"/>
    <w:rsid w:val="00845D45"/>
    <w:rsid w:val="00846AC2"/>
    <w:rsid w:val="00847F5B"/>
    <w:rsid w:val="008504F6"/>
    <w:rsid w:val="008546AB"/>
    <w:rsid w:val="00856552"/>
    <w:rsid w:val="00856F77"/>
    <w:rsid w:val="0086333A"/>
    <w:rsid w:val="0086343B"/>
    <w:rsid w:val="008669F5"/>
    <w:rsid w:val="00867709"/>
    <w:rsid w:val="00870F45"/>
    <w:rsid w:val="00871387"/>
    <w:rsid w:val="008772E7"/>
    <w:rsid w:val="008775BA"/>
    <w:rsid w:val="0088021B"/>
    <w:rsid w:val="00882E3B"/>
    <w:rsid w:val="00886E8B"/>
    <w:rsid w:val="00886F44"/>
    <w:rsid w:val="00887BF6"/>
    <w:rsid w:val="008935B8"/>
    <w:rsid w:val="00894B18"/>
    <w:rsid w:val="00894CDE"/>
    <w:rsid w:val="00897059"/>
    <w:rsid w:val="008A0A91"/>
    <w:rsid w:val="008A46D7"/>
    <w:rsid w:val="008A6A18"/>
    <w:rsid w:val="008B0FA2"/>
    <w:rsid w:val="008B60EA"/>
    <w:rsid w:val="008C1AE5"/>
    <w:rsid w:val="008C462E"/>
    <w:rsid w:val="008C4E83"/>
    <w:rsid w:val="008D20A7"/>
    <w:rsid w:val="008D226D"/>
    <w:rsid w:val="008D2BBC"/>
    <w:rsid w:val="008D6063"/>
    <w:rsid w:val="008D6105"/>
    <w:rsid w:val="008D7046"/>
    <w:rsid w:val="008D7AB3"/>
    <w:rsid w:val="008E0E73"/>
    <w:rsid w:val="008E1768"/>
    <w:rsid w:val="008E22A6"/>
    <w:rsid w:val="008E482C"/>
    <w:rsid w:val="008F088F"/>
    <w:rsid w:val="008F0A65"/>
    <w:rsid w:val="008F17D9"/>
    <w:rsid w:val="008F2E8A"/>
    <w:rsid w:val="008F4283"/>
    <w:rsid w:val="008F4B3E"/>
    <w:rsid w:val="008F4C1F"/>
    <w:rsid w:val="008F54D9"/>
    <w:rsid w:val="008F7748"/>
    <w:rsid w:val="00902D25"/>
    <w:rsid w:val="00904F77"/>
    <w:rsid w:val="00905413"/>
    <w:rsid w:val="0090623D"/>
    <w:rsid w:val="009062F4"/>
    <w:rsid w:val="00913006"/>
    <w:rsid w:val="00914546"/>
    <w:rsid w:val="00915B62"/>
    <w:rsid w:val="00916C59"/>
    <w:rsid w:val="009176B5"/>
    <w:rsid w:val="00920002"/>
    <w:rsid w:val="00922866"/>
    <w:rsid w:val="00923068"/>
    <w:rsid w:val="00926F91"/>
    <w:rsid w:val="00932845"/>
    <w:rsid w:val="00933056"/>
    <w:rsid w:val="00933B2F"/>
    <w:rsid w:val="00935349"/>
    <w:rsid w:val="009355AA"/>
    <w:rsid w:val="00937E6D"/>
    <w:rsid w:val="009409CB"/>
    <w:rsid w:val="00941452"/>
    <w:rsid w:val="009419C5"/>
    <w:rsid w:val="0094211E"/>
    <w:rsid w:val="00943765"/>
    <w:rsid w:val="00946EC7"/>
    <w:rsid w:val="00950695"/>
    <w:rsid w:val="00952822"/>
    <w:rsid w:val="00952A95"/>
    <w:rsid w:val="0095422D"/>
    <w:rsid w:val="009577BE"/>
    <w:rsid w:val="0096176F"/>
    <w:rsid w:val="00964AF8"/>
    <w:rsid w:val="0096585E"/>
    <w:rsid w:val="00965E81"/>
    <w:rsid w:val="00966DA1"/>
    <w:rsid w:val="009704E8"/>
    <w:rsid w:val="009708AE"/>
    <w:rsid w:val="009713EB"/>
    <w:rsid w:val="00972AB8"/>
    <w:rsid w:val="009731EB"/>
    <w:rsid w:val="00976527"/>
    <w:rsid w:val="009831E8"/>
    <w:rsid w:val="00983B49"/>
    <w:rsid w:val="009848D2"/>
    <w:rsid w:val="009902A8"/>
    <w:rsid w:val="00991AC9"/>
    <w:rsid w:val="0099253F"/>
    <w:rsid w:val="009925D9"/>
    <w:rsid w:val="00994EDB"/>
    <w:rsid w:val="00997620"/>
    <w:rsid w:val="009A16EA"/>
    <w:rsid w:val="009A22CF"/>
    <w:rsid w:val="009A350E"/>
    <w:rsid w:val="009A3BC6"/>
    <w:rsid w:val="009A4302"/>
    <w:rsid w:val="009A4B40"/>
    <w:rsid w:val="009B0447"/>
    <w:rsid w:val="009B34DF"/>
    <w:rsid w:val="009B4FCC"/>
    <w:rsid w:val="009B7828"/>
    <w:rsid w:val="009B7B94"/>
    <w:rsid w:val="009C2AA5"/>
    <w:rsid w:val="009C6C7A"/>
    <w:rsid w:val="009D5667"/>
    <w:rsid w:val="009D5D48"/>
    <w:rsid w:val="009E1268"/>
    <w:rsid w:val="009E1301"/>
    <w:rsid w:val="009E223F"/>
    <w:rsid w:val="009E235C"/>
    <w:rsid w:val="009E2820"/>
    <w:rsid w:val="009E44AF"/>
    <w:rsid w:val="009E44CE"/>
    <w:rsid w:val="009E65EA"/>
    <w:rsid w:val="009E78D1"/>
    <w:rsid w:val="009F1D77"/>
    <w:rsid w:val="009F2AD2"/>
    <w:rsid w:val="009F36FD"/>
    <w:rsid w:val="009F4F27"/>
    <w:rsid w:val="00A028B2"/>
    <w:rsid w:val="00A02901"/>
    <w:rsid w:val="00A03421"/>
    <w:rsid w:val="00A04FE1"/>
    <w:rsid w:val="00A1073A"/>
    <w:rsid w:val="00A119EE"/>
    <w:rsid w:val="00A14564"/>
    <w:rsid w:val="00A145D5"/>
    <w:rsid w:val="00A1734E"/>
    <w:rsid w:val="00A22C82"/>
    <w:rsid w:val="00A22E73"/>
    <w:rsid w:val="00A23AE1"/>
    <w:rsid w:val="00A27406"/>
    <w:rsid w:val="00A30C85"/>
    <w:rsid w:val="00A3197B"/>
    <w:rsid w:val="00A32672"/>
    <w:rsid w:val="00A331C9"/>
    <w:rsid w:val="00A356A8"/>
    <w:rsid w:val="00A3604A"/>
    <w:rsid w:val="00A37AAC"/>
    <w:rsid w:val="00A41D6A"/>
    <w:rsid w:val="00A42563"/>
    <w:rsid w:val="00A44E43"/>
    <w:rsid w:val="00A46026"/>
    <w:rsid w:val="00A46375"/>
    <w:rsid w:val="00A47727"/>
    <w:rsid w:val="00A47B56"/>
    <w:rsid w:val="00A502BD"/>
    <w:rsid w:val="00A51A95"/>
    <w:rsid w:val="00A52391"/>
    <w:rsid w:val="00A54531"/>
    <w:rsid w:val="00A563A1"/>
    <w:rsid w:val="00A57A09"/>
    <w:rsid w:val="00A57CAD"/>
    <w:rsid w:val="00A6195D"/>
    <w:rsid w:val="00A61D84"/>
    <w:rsid w:val="00A6345D"/>
    <w:rsid w:val="00A63BC4"/>
    <w:rsid w:val="00A64ACC"/>
    <w:rsid w:val="00A71CB0"/>
    <w:rsid w:val="00A726E2"/>
    <w:rsid w:val="00A72886"/>
    <w:rsid w:val="00A74504"/>
    <w:rsid w:val="00A77793"/>
    <w:rsid w:val="00A77860"/>
    <w:rsid w:val="00A77B27"/>
    <w:rsid w:val="00A83CDF"/>
    <w:rsid w:val="00A84840"/>
    <w:rsid w:val="00A85EC1"/>
    <w:rsid w:val="00A86D0F"/>
    <w:rsid w:val="00A907A9"/>
    <w:rsid w:val="00A92F66"/>
    <w:rsid w:val="00A94187"/>
    <w:rsid w:val="00A94212"/>
    <w:rsid w:val="00A962BB"/>
    <w:rsid w:val="00A962FD"/>
    <w:rsid w:val="00A97BCE"/>
    <w:rsid w:val="00AA2C87"/>
    <w:rsid w:val="00AA3158"/>
    <w:rsid w:val="00AA4BC7"/>
    <w:rsid w:val="00AA4DFE"/>
    <w:rsid w:val="00AA6D3A"/>
    <w:rsid w:val="00AA72E5"/>
    <w:rsid w:val="00AA7509"/>
    <w:rsid w:val="00AA7580"/>
    <w:rsid w:val="00AA75ED"/>
    <w:rsid w:val="00AB0401"/>
    <w:rsid w:val="00AB0F47"/>
    <w:rsid w:val="00AB2713"/>
    <w:rsid w:val="00AB2F80"/>
    <w:rsid w:val="00AB3140"/>
    <w:rsid w:val="00AB4317"/>
    <w:rsid w:val="00AB4969"/>
    <w:rsid w:val="00AB679F"/>
    <w:rsid w:val="00AC000D"/>
    <w:rsid w:val="00AC04E9"/>
    <w:rsid w:val="00AC2C54"/>
    <w:rsid w:val="00AC2DE7"/>
    <w:rsid w:val="00AD23F3"/>
    <w:rsid w:val="00AD3CA7"/>
    <w:rsid w:val="00AD40C4"/>
    <w:rsid w:val="00AD793A"/>
    <w:rsid w:val="00AE03EF"/>
    <w:rsid w:val="00AE0C2A"/>
    <w:rsid w:val="00AE0C5C"/>
    <w:rsid w:val="00AE1D28"/>
    <w:rsid w:val="00AE321B"/>
    <w:rsid w:val="00AE3280"/>
    <w:rsid w:val="00AE4102"/>
    <w:rsid w:val="00AE41AF"/>
    <w:rsid w:val="00AE4F04"/>
    <w:rsid w:val="00AE5EA1"/>
    <w:rsid w:val="00AE6ED1"/>
    <w:rsid w:val="00AF38BD"/>
    <w:rsid w:val="00AF432F"/>
    <w:rsid w:val="00AF5313"/>
    <w:rsid w:val="00B00BF6"/>
    <w:rsid w:val="00B01D19"/>
    <w:rsid w:val="00B039A5"/>
    <w:rsid w:val="00B03C08"/>
    <w:rsid w:val="00B10329"/>
    <w:rsid w:val="00B1056B"/>
    <w:rsid w:val="00B10DEF"/>
    <w:rsid w:val="00B1273F"/>
    <w:rsid w:val="00B12A16"/>
    <w:rsid w:val="00B14160"/>
    <w:rsid w:val="00B143E5"/>
    <w:rsid w:val="00B1474E"/>
    <w:rsid w:val="00B17199"/>
    <w:rsid w:val="00B17982"/>
    <w:rsid w:val="00B2073D"/>
    <w:rsid w:val="00B214C4"/>
    <w:rsid w:val="00B219C3"/>
    <w:rsid w:val="00B244DB"/>
    <w:rsid w:val="00B27189"/>
    <w:rsid w:val="00B274C4"/>
    <w:rsid w:val="00B30C26"/>
    <w:rsid w:val="00B30F6F"/>
    <w:rsid w:val="00B3516D"/>
    <w:rsid w:val="00B3599D"/>
    <w:rsid w:val="00B368B1"/>
    <w:rsid w:val="00B3712C"/>
    <w:rsid w:val="00B37D22"/>
    <w:rsid w:val="00B40718"/>
    <w:rsid w:val="00B4326B"/>
    <w:rsid w:val="00B4710D"/>
    <w:rsid w:val="00B514A8"/>
    <w:rsid w:val="00B54315"/>
    <w:rsid w:val="00B5451F"/>
    <w:rsid w:val="00B60B23"/>
    <w:rsid w:val="00B6463F"/>
    <w:rsid w:val="00B664A7"/>
    <w:rsid w:val="00B679B7"/>
    <w:rsid w:val="00B7167E"/>
    <w:rsid w:val="00B722AD"/>
    <w:rsid w:val="00B73594"/>
    <w:rsid w:val="00B74D45"/>
    <w:rsid w:val="00B7579C"/>
    <w:rsid w:val="00B76F3E"/>
    <w:rsid w:val="00B77029"/>
    <w:rsid w:val="00B80356"/>
    <w:rsid w:val="00B83F91"/>
    <w:rsid w:val="00B85A6C"/>
    <w:rsid w:val="00B87BFC"/>
    <w:rsid w:val="00B909C7"/>
    <w:rsid w:val="00B91718"/>
    <w:rsid w:val="00B92919"/>
    <w:rsid w:val="00B92B0F"/>
    <w:rsid w:val="00B9312E"/>
    <w:rsid w:val="00B93E50"/>
    <w:rsid w:val="00B9425E"/>
    <w:rsid w:val="00B974BC"/>
    <w:rsid w:val="00B97B6B"/>
    <w:rsid w:val="00BB0217"/>
    <w:rsid w:val="00BB098B"/>
    <w:rsid w:val="00BB0D7F"/>
    <w:rsid w:val="00BB26F8"/>
    <w:rsid w:val="00BB6198"/>
    <w:rsid w:val="00BC0AEB"/>
    <w:rsid w:val="00BC3218"/>
    <w:rsid w:val="00BC6494"/>
    <w:rsid w:val="00BD0368"/>
    <w:rsid w:val="00BD5317"/>
    <w:rsid w:val="00BD5C76"/>
    <w:rsid w:val="00BD629D"/>
    <w:rsid w:val="00BE0A66"/>
    <w:rsid w:val="00BE0E11"/>
    <w:rsid w:val="00BE38AE"/>
    <w:rsid w:val="00BE5E6D"/>
    <w:rsid w:val="00BE6B41"/>
    <w:rsid w:val="00BE7054"/>
    <w:rsid w:val="00BE719F"/>
    <w:rsid w:val="00BE726C"/>
    <w:rsid w:val="00BF1698"/>
    <w:rsid w:val="00BF3FB8"/>
    <w:rsid w:val="00BF5A9A"/>
    <w:rsid w:val="00BF5DFA"/>
    <w:rsid w:val="00BF68A1"/>
    <w:rsid w:val="00BF78E0"/>
    <w:rsid w:val="00C06AA4"/>
    <w:rsid w:val="00C07F27"/>
    <w:rsid w:val="00C10446"/>
    <w:rsid w:val="00C14065"/>
    <w:rsid w:val="00C1428E"/>
    <w:rsid w:val="00C146F1"/>
    <w:rsid w:val="00C17D14"/>
    <w:rsid w:val="00C20D9E"/>
    <w:rsid w:val="00C23AD6"/>
    <w:rsid w:val="00C2409B"/>
    <w:rsid w:val="00C24552"/>
    <w:rsid w:val="00C25401"/>
    <w:rsid w:val="00C25E7B"/>
    <w:rsid w:val="00C26455"/>
    <w:rsid w:val="00C26EC5"/>
    <w:rsid w:val="00C27EFA"/>
    <w:rsid w:val="00C3620B"/>
    <w:rsid w:val="00C37ADF"/>
    <w:rsid w:val="00C409F0"/>
    <w:rsid w:val="00C40EF4"/>
    <w:rsid w:val="00C42264"/>
    <w:rsid w:val="00C42314"/>
    <w:rsid w:val="00C43160"/>
    <w:rsid w:val="00C4507A"/>
    <w:rsid w:val="00C47C55"/>
    <w:rsid w:val="00C507B9"/>
    <w:rsid w:val="00C525CA"/>
    <w:rsid w:val="00C52822"/>
    <w:rsid w:val="00C52F06"/>
    <w:rsid w:val="00C5418D"/>
    <w:rsid w:val="00C55502"/>
    <w:rsid w:val="00C6202B"/>
    <w:rsid w:val="00C64DEF"/>
    <w:rsid w:val="00C66089"/>
    <w:rsid w:val="00C6686C"/>
    <w:rsid w:val="00C66975"/>
    <w:rsid w:val="00C66DD6"/>
    <w:rsid w:val="00C71027"/>
    <w:rsid w:val="00C736E2"/>
    <w:rsid w:val="00C73911"/>
    <w:rsid w:val="00C74448"/>
    <w:rsid w:val="00C74A81"/>
    <w:rsid w:val="00C75DAA"/>
    <w:rsid w:val="00C76901"/>
    <w:rsid w:val="00C826DA"/>
    <w:rsid w:val="00C829C4"/>
    <w:rsid w:val="00C864EC"/>
    <w:rsid w:val="00C87020"/>
    <w:rsid w:val="00C91A90"/>
    <w:rsid w:val="00C92908"/>
    <w:rsid w:val="00C931C6"/>
    <w:rsid w:val="00C949B3"/>
    <w:rsid w:val="00C9545A"/>
    <w:rsid w:val="00CA27BA"/>
    <w:rsid w:val="00CA2ACD"/>
    <w:rsid w:val="00CA2B32"/>
    <w:rsid w:val="00CA4129"/>
    <w:rsid w:val="00CA486A"/>
    <w:rsid w:val="00CA53B8"/>
    <w:rsid w:val="00CA7E5A"/>
    <w:rsid w:val="00CB0485"/>
    <w:rsid w:val="00CB13D2"/>
    <w:rsid w:val="00CC0634"/>
    <w:rsid w:val="00CC098B"/>
    <w:rsid w:val="00CC10D2"/>
    <w:rsid w:val="00CC43E7"/>
    <w:rsid w:val="00CC6075"/>
    <w:rsid w:val="00CC6E15"/>
    <w:rsid w:val="00CC6F6D"/>
    <w:rsid w:val="00CC700B"/>
    <w:rsid w:val="00CD05D5"/>
    <w:rsid w:val="00CD0E31"/>
    <w:rsid w:val="00CD12C1"/>
    <w:rsid w:val="00CD24E1"/>
    <w:rsid w:val="00CD3E64"/>
    <w:rsid w:val="00CE0826"/>
    <w:rsid w:val="00CE107E"/>
    <w:rsid w:val="00CE28AD"/>
    <w:rsid w:val="00CE4B65"/>
    <w:rsid w:val="00CE5536"/>
    <w:rsid w:val="00CE7597"/>
    <w:rsid w:val="00CF1EA8"/>
    <w:rsid w:val="00CF2522"/>
    <w:rsid w:val="00CF6252"/>
    <w:rsid w:val="00D00AE3"/>
    <w:rsid w:val="00D0384E"/>
    <w:rsid w:val="00D03B81"/>
    <w:rsid w:val="00D04AF7"/>
    <w:rsid w:val="00D0536D"/>
    <w:rsid w:val="00D054F7"/>
    <w:rsid w:val="00D05B11"/>
    <w:rsid w:val="00D0745D"/>
    <w:rsid w:val="00D15A3B"/>
    <w:rsid w:val="00D16F29"/>
    <w:rsid w:val="00D179A1"/>
    <w:rsid w:val="00D20F2C"/>
    <w:rsid w:val="00D22DEE"/>
    <w:rsid w:val="00D22F83"/>
    <w:rsid w:val="00D2377B"/>
    <w:rsid w:val="00D2388B"/>
    <w:rsid w:val="00D250B2"/>
    <w:rsid w:val="00D25285"/>
    <w:rsid w:val="00D25C07"/>
    <w:rsid w:val="00D26DF3"/>
    <w:rsid w:val="00D3015F"/>
    <w:rsid w:val="00D32293"/>
    <w:rsid w:val="00D33B0C"/>
    <w:rsid w:val="00D33DC9"/>
    <w:rsid w:val="00D368DF"/>
    <w:rsid w:val="00D36B6C"/>
    <w:rsid w:val="00D4012C"/>
    <w:rsid w:val="00D40887"/>
    <w:rsid w:val="00D41062"/>
    <w:rsid w:val="00D41093"/>
    <w:rsid w:val="00D41DAE"/>
    <w:rsid w:val="00D478CA"/>
    <w:rsid w:val="00D47D2B"/>
    <w:rsid w:val="00D51112"/>
    <w:rsid w:val="00D51B3F"/>
    <w:rsid w:val="00D53A0B"/>
    <w:rsid w:val="00D55A50"/>
    <w:rsid w:val="00D55BEB"/>
    <w:rsid w:val="00D56F15"/>
    <w:rsid w:val="00D60736"/>
    <w:rsid w:val="00D628E6"/>
    <w:rsid w:val="00D702E9"/>
    <w:rsid w:val="00D716E4"/>
    <w:rsid w:val="00D71CE1"/>
    <w:rsid w:val="00D7214F"/>
    <w:rsid w:val="00D737D5"/>
    <w:rsid w:val="00D75AF1"/>
    <w:rsid w:val="00D81674"/>
    <w:rsid w:val="00D82ED7"/>
    <w:rsid w:val="00D91EFD"/>
    <w:rsid w:val="00D9323E"/>
    <w:rsid w:val="00D94161"/>
    <w:rsid w:val="00D94FA1"/>
    <w:rsid w:val="00D950CE"/>
    <w:rsid w:val="00D95969"/>
    <w:rsid w:val="00DA0B3E"/>
    <w:rsid w:val="00DA41B3"/>
    <w:rsid w:val="00DA5E66"/>
    <w:rsid w:val="00DB070C"/>
    <w:rsid w:val="00DB1CDD"/>
    <w:rsid w:val="00DB3B0F"/>
    <w:rsid w:val="00DB57D8"/>
    <w:rsid w:val="00DC16D7"/>
    <w:rsid w:val="00DC630C"/>
    <w:rsid w:val="00DC6490"/>
    <w:rsid w:val="00DC64E4"/>
    <w:rsid w:val="00DD0DA2"/>
    <w:rsid w:val="00DD188F"/>
    <w:rsid w:val="00DD238A"/>
    <w:rsid w:val="00DD3F1E"/>
    <w:rsid w:val="00DD4013"/>
    <w:rsid w:val="00DD44D6"/>
    <w:rsid w:val="00DD5539"/>
    <w:rsid w:val="00DD611E"/>
    <w:rsid w:val="00DD6C66"/>
    <w:rsid w:val="00DD72A7"/>
    <w:rsid w:val="00DE09A9"/>
    <w:rsid w:val="00DE111C"/>
    <w:rsid w:val="00DE202E"/>
    <w:rsid w:val="00DE2854"/>
    <w:rsid w:val="00DE5F46"/>
    <w:rsid w:val="00DE65D2"/>
    <w:rsid w:val="00DE6821"/>
    <w:rsid w:val="00DE6C5E"/>
    <w:rsid w:val="00DE7163"/>
    <w:rsid w:val="00DE7C51"/>
    <w:rsid w:val="00DE7F87"/>
    <w:rsid w:val="00DF408F"/>
    <w:rsid w:val="00DF4BFE"/>
    <w:rsid w:val="00DF5110"/>
    <w:rsid w:val="00DF5613"/>
    <w:rsid w:val="00DF7C1D"/>
    <w:rsid w:val="00E00262"/>
    <w:rsid w:val="00E00817"/>
    <w:rsid w:val="00E00DFA"/>
    <w:rsid w:val="00E0110E"/>
    <w:rsid w:val="00E0116C"/>
    <w:rsid w:val="00E03023"/>
    <w:rsid w:val="00E033CE"/>
    <w:rsid w:val="00E038D0"/>
    <w:rsid w:val="00E03ED3"/>
    <w:rsid w:val="00E06013"/>
    <w:rsid w:val="00E075F8"/>
    <w:rsid w:val="00E10226"/>
    <w:rsid w:val="00E11546"/>
    <w:rsid w:val="00E1244C"/>
    <w:rsid w:val="00E131A7"/>
    <w:rsid w:val="00E13B4F"/>
    <w:rsid w:val="00E202A2"/>
    <w:rsid w:val="00E203CF"/>
    <w:rsid w:val="00E20520"/>
    <w:rsid w:val="00E24FA6"/>
    <w:rsid w:val="00E314DC"/>
    <w:rsid w:val="00E31CEF"/>
    <w:rsid w:val="00E32C63"/>
    <w:rsid w:val="00E32FE8"/>
    <w:rsid w:val="00E37A18"/>
    <w:rsid w:val="00E405C0"/>
    <w:rsid w:val="00E42AEA"/>
    <w:rsid w:val="00E43D54"/>
    <w:rsid w:val="00E4463B"/>
    <w:rsid w:val="00E451FE"/>
    <w:rsid w:val="00E45623"/>
    <w:rsid w:val="00E50672"/>
    <w:rsid w:val="00E51E91"/>
    <w:rsid w:val="00E527AD"/>
    <w:rsid w:val="00E52AF4"/>
    <w:rsid w:val="00E55A84"/>
    <w:rsid w:val="00E56938"/>
    <w:rsid w:val="00E57AA2"/>
    <w:rsid w:val="00E6055C"/>
    <w:rsid w:val="00E627A7"/>
    <w:rsid w:val="00E63988"/>
    <w:rsid w:val="00E63C54"/>
    <w:rsid w:val="00E64A0F"/>
    <w:rsid w:val="00E66EAB"/>
    <w:rsid w:val="00E7004F"/>
    <w:rsid w:val="00E71562"/>
    <w:rsid w:val="00E71A53"/>
    <w:rsid w:val="00E739E1"/>
    <w:rsid w:val="00E744F2"/>
    <w:rsid w:val="00E7522A"/>
    <w:rsid w:val="00E824B4"/>
    <w:rsid w:val="00E83128"/>
    <w:rsid w:val="00E8443A"/>
    <w:rsid w:val="00E8762E"/>
    <w:rsid w:val="00E9087B"/>
    <w:rsid w:val="00E92591"/>
    <w:rsid w:val="00E93AF5"/>
    <w:rsid w:val="00E94427"/>
    <w:rsid w:val="00E9739C"/>
    <w:rsid w:val="00EA00CE"/>
    <w:rsid w:val="00EA05D4"/>
    <w:rsid w:val="00EA2749"/>
    <w:rsid w:val="00EA2C20"/>
    <w:rsid w:val="00EA367B"/>
    <w:rsid w:val="00EA5952"/>
    <w:rsid w:val="00EA5E28"/>
    <w:rsid w:val="00EB13D0"/>
    <w:rsid w:val="00EB3A8D"/>
    <w:rsid w:val="00EB474F"/>
    <w:rsid w:val="00EB543D"/>
    <w:rsid w:val="00EB5569"/>
    <w:rsid w:val="00EC18B9"/>
    <w:rsid w:val="00EC5350"/>
    <w:rsid w:val="00EC5D5C"/>
    <w:rsid w:val="00EC7924"/>
    <w:rsid w:val="00ED142B"/>
    <w:rsid w:val="00ED1CC4"/>
    <w:rsid w:val="00ED2898"/>
    <w:rsid w:val="00ED2D4F"/>
    <w:rsid w:val="00ED477A"/>
    <w:rsid w:val="00ED54A6"/>
    <w:rsid w:val="00EE43B9"/>
    <w:rsid w:val="00EE4635"/>
    <w:rsid w:val="00EE4BC0"/>
    <w:rsid w:val="00EF111F"/>
    <w:rsid w:val="00EF2D40"/>
    <w:rsid w:val="00EF2D74"/>
    <w:rsid w:val="00EF5F6E"/>
    <w:rsid w:val="00F03F86"/>
    <w:rsid w:val="00F044FC"/>
    <w:rsid w:val="00F0742F"/>
    <w:rsid w:val="00F131F1"/>
    <w:rsid w:val="00F24468"/>
    <w:rsid w:val="00F24C09"/>
    <w:rsid w:val="00F260EB"/>
    <w:rsid w:val="00F263BF"/>
    <w:rsid w:val="00F2722D"/>
    <w:rsid w:val="00F2751D"/>
    <w:rsid w:val="00F3076C"/>
    <w:rsid w:val="00F3085C"/>
    <w:rsid w:val="00F30E30"/>
    <w:rsid w:val="00F33ACD"/>
    <w:rsid w:val="00F35537"/>
    <w:rsid w:val="00F36F38"/>
    <w:rsid w:val="00F4036F"/>
    <w:rsid w:val="00F4183A"/>
    <w:rsid w:val="00F42A9C"/>
    <w:rsid w:val="00F42CA2"/>
    <w:rsid w:val="00F4354F"/>
    <w:rsid w:val="00F55732"/>
    <w:rsid w:val="00F610CA"/>
    <w:rsid w:val="00F611C3"/>
    <w:rsid w:val="00F63352"/>
    <w:rsid w:val="00F674B7"/>
    <w:rsid w:val="00F723BA"/>
    <w:rsid w:val="00F72D02"/>
    <w:rsid w:val="00F74DF4"/>
    <w:rsid w:val="00F76CA4"/>
    <w:rsid w:val="00F77304"/>
    <w:rsid w:val="00F77333"/>
    <w:rsid w:val="00F7748C"/>
    <w:rsid w:val="00F77E1A"/>
    <w:rsid w:val="00F80541"/>
    <w:rsid w:val="00F806CD"/>
    <w:rsid w:val="00F81A6A"/>
    <w:rsid w:val="00F81B46"/>
    <w:rsid w:val="00F82061"/>
    <w:rsid w:val="00F82A57"/>
    <w:rsid w:val="00F833F2"/>
    <w:rsid w:val="00F84785"/>
    <w:rsid w:val="00F85EE5"/>
    <w:rsid w:val="00F8705A"/>
    <w:rsid w:val="00F92893"/>
    <w:rsid w:val="00F9372F"/>
    <w:rsid w:val="00F965DF"/>
    <w:rsid w:val="00FA0247"/>
    <w:rsid w:val="00FA0A70"/>
    <w:rsid w:val="00FA2995"/>
    <w:rsid w:val="00FA69A9"/>
    <w:rsid w:val="00FA6CC7"/>
    <w:rsid w:val="00FB1D08"/>
    <w:rsid w:val="00FB2BD2"/>
    <w:rsid w:val="00FB2E59"/>
    <w:rsid w:val="00FB4EA4"/>
    <w:rsid w:val="00FB6B6A"/>
    <w:rsid w:val="00FB705E"/>
    <w:rsid w:val="00FC0147"/>
    <w:rsid w:val="00FC0342"/>
    <w:rsid w:val="00FC117D"/>
    <w:rsid w:val="00FC259C"/>
    <w:rsid w:val="00FC2666"/>
    <w:rsid w:val="00FC2F53"/>
    <w:rsid w:val="00FC517F"/>
    <w:rsid w:val="00FC6ECB"/>
    <w:rsid w:val="00FC74C2"/>
    <w:rsid w:val="00FC7B4A"/>
    <w:rsid w:val="00FD02F0"/>
    <w:rsid w:val="00FD0870"/>
    <w:rsid w:val="00FD10ED"/>
    <w:rsid w:val="00FD1296"/>
    <w:rsid w:val="00FD4C53"/>
    <w:rsid w:val="00FD5FAC"/>
    <w:rsid w:val="00FD669E"/>
    <w:rsid w:val="00FD7053"/>
    <w:rsid w:val="00FE0C1C"/>
    <w:rsid w:val="00FE14BF"/>
    <w:rsid w:val="00FE34EE"/>
    <w:rsid w:val="00FE3C9D"/>
    <w:rsid w:val="00FE5AAE"/>
    <w:rsid w:val="00FF00C4"/>
    <w:rsid w:val="00FF3E9F"/>
    <w:rsid w:val="00FF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DA9C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88"/>
    <w:lsdException w:name="footer" w:uiPriority="89"/>
    <w:lsdException w:name="index heading" w:semiHidden="1"/>
    <w:lsdException w:name="caption" w:semiHidden="1" w:unhideWhenUsed="1" w:qFormat="1"/>
    <w:lsdException w:name="envelope address" w:semiHidden="1"/>
    <w:lsdException w:name="envelope return" w:semiHidden="1"/>
    <w:lsdException w:name="footnote reference" w:uiPriority="99"/>
    <w:lsdException w:name="annotation reference" w:uiPriority="99"/>
    <w:lsdException w:name="endnote reference" w:semiHidden="1"/>
    <w:lsdException w:name="endnote text" w:semiHidden="1"/>
    <w:lsdException w:name="macro"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Date" w:semiHidden="1"/>
    <w:lsdException w:name="Note Heading" w:semiHidden="1"/>
    <w:lsdException w:name="Hyperlink" w:uiPriority="99"/>
    <w:lsdException w:name="Strong" w:uiPriority="22" w:qFormat="1"/>
    <w:lsdException w:name="Emphasis" w:uiPriority="20" w:qFormat="1"/>
    <w:lsdException w:name="Document Map" w:semiHidden="1"/>
    <w:lsdException w:name="E-mail Signature" w:semiHidden="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A65"/>
    <w:pPr>
      <w:spacing w:after="240"/>
      <w:jc w:val="both"/>
    </w:pPr>
    <w:rPr>
      <w:rFonts w:ascii="Times New Roman" w:eastAsia="Times New Roman" w:hAnsi="Times New Roman"/>
      <w:sz w:val="24"/>
      <w:szCs w:val="24"/>
    </w:rPr>
  </w:style>
  <w:style w:type="paragraph" w:styleId="Heading1">
    <w:name w:val="heading 1"/>
    <w:basedOn w:val="Normal"/>
    <w:next w:val="Normal"/>
    <w:link w:val="Heading1Char"/>
    <w:qFormat/>
    <w:rsid w:val="00C949B3"/>
    <w:pPr>
      <w:keepNext/>
      <w:numPr>
        <w:numId w:val="5"/>
      </w:numPr>
      <w:spacing w:after="480"/>
      <w:ind w:left="0" w:firstLine="0"/>
      <w:jc w:val="center"/>
      <w:outlineLvl w:val="0"/>
    </w:pPr>
    <w:rPr>
      <w:rFonts w:ascii="Arial" w:hAnsi="Arial"/>
      <w:b/>
      <w:bCs/>
      <w:caps/>
      <w:kern w:val="32"/>
      <w:szCs w:val="32"/>
      <w:lang w:val="x-none" w:eastAsia="x-none"/>
    </w:rPr>
  </w:style>
  <w:style w:type="paragraph" w:styleId="Heading2">
    <w:name w:val="heading 2"/>
    <w:basedOn w:val="Normal"/>
    <w:next w:val="Normal"/>
    <w:link w:val="Heading2Char"/>
    <w:qFormat/>
    <w:rsid w:val="008E22A6"/>
    <w:pPr>
      <w:keepNext/>
      <w:numPr>
        <w:ilvl w:val="1"/>
        <w:numId w:val="5"/>
      </w:numPr>
      <w:tabs>
        <w:tab w:val="left" w:pos="1080"/>
      </w:tabs>
      <w:spacing w:before="480"/>
      <w:ind w:left="1080" w:hanging="1080"/>
      <w:jc w:val="left"/>
      <w:outlineLvl w:val="1"/>
    </w:pPr>
    <w:rPr>
      <w:rFonts w:ascii="Arial" w:hAnsi="Arial"/>
      <w:b/>
      <w:bCs/>
      <w:caps/>
      <w:kern w:val="32"/>
      <w:szCs w:val="32"/>
      <w:lang w:val="fr-FR" w:eastAsia="x-none"/>
    </w:rPr>
  </w:style>
  <w:style w:type="paragraph" w:styleId="Heading3">
    <w:name w:val="heading 3"/>
    <w:basedOn w:val="Normal"/>
    <w:next w:val="Normal"/>
    <w:link w:val="Heading3Char"/>
    <w:qFormat/>
    <w:rsid w:val="007A6CE0"/>
    <w:pPr>
      <w:keepNext/>
      <w:numPr>
        <w:ilvl w:val="2"/>
        <w:numId w:val="5"/>
      </w:numPr>
      <w:tabs>
        <w:tab w:val="left" w:pos="1080"/>
      </w:tabs>
      <w:spacing w:before="480"/>
      <w:ind w:left="1080" w:hanging="1080"/>
      <w:jc w:val="left"/>
      <w:outlineLvl w:val="2"/>
    </w:pPr>
    <w:rPr>
      <w:b/>
      <w:bCs/>
      <w:kern w:val="32"/>
      <w:szCs w:val="32"/>
      <w:lang w:val="fr-FR" w:eastAsia="x-none"/>
    </w:rPr>
  </w:style>
  <w:style w:type="paragraph" w:styleId="Heading4">
    <w:name w:val="heading 4"/>
    <w:basedOn w:val="Heading3"/>
    <w:next w:val="Normal"/>
    <w:link w:val="Heading4Char"/>
    <w:qFormat/>
    <w:rsid w:val="008E22A6"/>
    <w:pPr>
      <w:numPr>
        <w:ilvl w:val="3"/>
      </w:numPr>
      <w:suppressAutoHyphens/>
      <w:ind w:left="1080" w:hanging="1080"/>
      <w:outlineLvl w:val="3"/>
    </w:pPr>
    <w:rPr>
      <w:szCs w:val="20"/>
    </w:rPr>
  </w:style>
  <w:style w:type="paragraph" w:styleId="Heading5">
    <w:name w:val="heading 5"/>
    <w:basedOn w:val="Heading4"/>
    <w:next w:val="Normal"/>
    <w:link w:val="Heading5Char"/>
    <w:qFormat/>
    <w:rsid w:val="00404303"/>
    <w:pPr>
      <w:numPr>
        <w:ilvl w:val="4"/>
      </w:numPr>
      <w:tabs>
        <w:tab w:val="left" w:pos="1260"/>
      </w:tabs>
      <w:ind w:left="1260" w:hanging="12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49B3"/>
    <w:rPr>
      <w:rFonts w:ascii="Arial" w:eastAsia="Times New Roman" w:hAnsi="Arial"/>
      <w:b/>
      <w:bCs/>
      <w:caps/>
      <w:kern w:val="32"/>
      <w:sz w:val="24"/>
      <w:szCs w:val="32"/>
      <w:lang w:val="x-none" w:eastAsia="x-none"/>
    </w:rPr>
  </w:style>
  <w:style w:type="character" w:customStyle="1" w:styleId="Heading2Char">
    <w:name w:val="Heading 2 Char"/>
    <w:link w:val="Heading2"/>
    <w:rsid w:val="008E22A6"/>
    <w:rPr>
      <w:rFonts w:ascii="Arial" w:eastAsia="Times New Roman" w:hAnsi="Arial"/>
      <w:b/>
      <w:bCs/>
      <w:caps/>
      <w:kern w:val="32"/>
      <w:sz w:val="24"/>
      <w:szCs w:val="32"/>
      <w:lang w:val="fr-FR" w:eastAsia="x-none"/>
    </w:rPr>
  </w:style>
  <w:style w:type="character" w:customStyle="1" w:styleId="Heading3Char">
    <w:name w:val="Heading 3 Char"/>
    <w:link w:val="Heading3"/>
    <w:rsid w:val="007A6CE0"/>
    <w:rPr>
      <w:rFonts w:ascii="Times New Roman" w:eastAsia="Times New Roman" w:hAnsi="Times New Roman"/>
      <w:b/>
      <w:bCs/>
      <w:kern w:val="32"/>
      <w:sz w:val="24"/>
      <w:szCs w:val="32"/>
      <w:lang w:val="fr-FR" w:eastAsia="x-none"/>
    </w:rPr>
  </w:style>
  <w:style w:type="paragraph" w:customStyle="1" w:styleId="ColorfulList-Accent11">
    <w:name w:val="Colorful List - Accent 11"/>
    <w:basedOn w:val="Normal"/>
    <w:uiPriority w:val="99"/>
    <w:rsid w:val="00367D4B"/>
    <w:pPr>
      <w:ind w:left="720"/>
      <w:contextualSpacing/>
      <w:jc w:val="left"/>
    </w:pPr>
    <w:rPr>
      <w:rFonts w:ascii="Arial" w:eastAsia="Times" w:hAnsi="Arial"/>
    </w:rPr>
  </w:style>
  <w:style w:type="character" w:customStyle="1" w:styleId="Heading4Char">
    <w:name w:val="Heading 4 Char"/>
    <w:link w:val="Heading4"/>
    <w:rsid w:val="008E22A6"/>
    <w:rPr>
      <w:rFonts w:ascii="Times New Roman" w:eastAsia="Times New Roman" w:hAnsi="Times New Roman"/>
      <w:b/>
      <w:bCs/>
      <w:kern w:val="32"/>
      <w:sz w:val="24"/>
      <w:lang w:val="fr-FR" w:eastAsia="x-none"/>
    </w:rPr>
  </w:style>
  <w:style w:type="paragraph" w:customStyle="1" w:styleId="NoSpacing1">
    <w:name w:val="No Spacing1"/>
    <w:uiPriority w:val="1"/>
    <w:rsid w:val="00B6644D"/>
    <w:rPr>
      <w:sz w:val="22"/>
      <w:szCs w:val="22"/>
    </w:rPr>
  </w:style>
  <w:style w:type="paragraph" w:customStyle="1" w:styleId="LightGrid-Accent31">
    <w:name w:val="Light Grid - Accent 31"/>
    <w:basedOn w:val="Normal"/>
    <w:uiPriority w:val="34"/>
    <w:rsid w:val="00B6644D"/>
    <w:pPr>
      <w:ind w:left="720"/>
      <w:contextualSpacing/>
    </w:pPr>
  </w:style>
  <w:style w:type="character" w:styleId="Hyperlink">
    <w:name w:val="Hyperlink"/>
    <w:uiPriority w:val="99"/>
    <w:rsid w:val="00BE7054"/>
    <w:rPr>
      <w:color w:val="0000FF"/>
      <w:u w:val="single"/>
    </w:rPr>
  </w:style>
  <w:style w:type="paragraph" w:customStyle="1" w:styleId="HTMLBody">
    <w:name w:val="HTML Body"/>
    <w:rsid w:val="00BE7054"/>
    <w:pPr>
      <w:ind w:left="907" w:hanging="547"/>
    </w:pPr>
    <w:rPr>
      <w:rFonts w:ascii="Arial" w:eastAsia="Times New Roman" w:hAnsi="Arial"/>
      <w:snapToGrid w:val="0"/>
      <w:sz w:val="24"/>
    </w:rPr>
  </w:style>
  <w:style w:type="paragraph" w:styleId="Footer">
    <w:name w:val="footer"/>
    <w:basedOn w:val="Normal"/>
    <w:link w:val="FooterChar"/>
    <w:uiPriority w:val="89"/>
    <w:rsid w:val="00BE7054"/>
    <w:pPr>
      <w:tabs>
        <w:tab w:val="center" w:pos="4320"/>
        <w:tab w:val="right" w:pos="8640"/>
      </w:tabs>
    </w:pPr>
    <w:rPr>
      <w:szCs w:val="20"/>
      <w:lang w:val="x-none" w:eastAsia="x-none"/>
    </w:rPr>
  </w:style>
  <w:style w:type="character" w:customStyle="1" w:styleId="FooterChar">
    <w:name w:val="Footer Char"/>
    <w:link w:val="Footer"/>
    <w:uiPriority w:val="89"/>
    <w:rsid w:val="00BE7054"/>
    <w:rPr>
      <w:rFonts w:ascii="Times New Roman" w:eastAsia="Times New Roman" w:hAnsi="Times New Roman" w:cs="Times New Roman"/>
      <w:sz w:val="24"/>
      <w:szCs w:val="20"/>
    </w:rPr>
  </w:style>
  <w:style w:type="paragraph" w:styleId="Header">
    <w:name w:val="header"/>
    <w:basedOn w:val="Normal"/>
    <w:link w:val="HeaderChar"/>
    <w:uiPriority w:val="88"/>
    <w:rsid w:val="00BE7054"/>
    <w:pPr>
      <w:tabs>
        <w:tab w:val="center" w:pos="4680"/>
        <w:tab w:val="right" w:pos="9360"/>
      </w:tabs>
    </w:pPr>
    <w:rPr>
      <w:szCs w:val="20"/>
      <w:lang w:val="x-none" w:eastAsia="x-none"/>
    </w:rPr>
  </w:style>
  <w:style w:type="character" w:customStyle="1" w:styleId="HeaderChar">
    <w:name w:val="Header Char"/>
    <w:link w:val="Header"/>
    <w:uiPriority w:val="88"/>
    <w:rsid w:val="00BE7054"/>
    <w:rPr>
      <w:rFonts w:ascii="Times New Roman" w:eastAsia="Times New Roman" w:hAnsi="Times New Roman" w:cs="Times New Roman"/>
      <w:sz w:val="24"/>
      <w:szCs w:val="20"/>
    </w:rPr>
  </w:style>
  <w:style w:type="paragraph" w:customStyle="1" w:styleId="bullet">
    <w:name w:val="bullet"/>
    <w:basedOn w:val="Normal"/>
    <w:uiPriority w:val="99"/>
    <w:qFormat/>
    <w:rsid w:val="00F4036F"/>
    <w:pPr>
      <w:numPr>
        <w:numId w:val="7"/>
      </w:numPr>
      <w:spacing w:after="0"/>
    </w:pPr>
  </w:style>
  <w:style w:type="paragraph" w:customStyle="1" w:styleId="bulletLAST">
    <w:name w:val="bulletLAST"/>
    <w:basedOn w:val="bullet"/>
    <w:uiPriority w:val="99"/>
    <w:qFormat/>
    <w:rsid w:val="00CD05D5"/>
    <w:pPr>
      <w:spacing w:after="240"/>
    </w:pPr>
  </w:style>
  <w:style w:type="table" w:styleId="TableGrid">
    <w:name w:val="Table Grid"/>
    <w:basedOn w:val="TableNormal"/>
    <w:rsid w:val="00DD14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24468"/>
  </w:style>
  <w:style w:type="character" w:styleId="PageNumber">
    <w:name w:val="page number"/>
    <w:basedOn w:val="DefaultParagraphFont"/>
    <w:rsid w:val="00476786"/>
  </w:style>
  <w:style w:type="paragraph" w:styleId="TOC2">
    <w:name w:val="toc 2"/>
    <w:basedOn w:val="Normal"/>
    <w:next w:val="Normal"/>
    <w:autoRedefine/>
    <w:uiPriority w:val="39"/>
    <w:rsid w:val="000532FB"/>
    <w:pPr>
      <w:keepNext/>
      <w:tabs>
        <w:tab w:val="left" w:pos="900"/>
        <w:tab w:val="right" w:leader="dot" w:pos="9360"/>
      </w:tabs>
      <w:spacing w:after="0"/>
      <w:ind w:left="907" w:hanging="547"/>
      <w:jc w:val="left"/>
    </w:pPr>
    <w:rPr>
      <w:noProof/>
    </w:rPr>
  </w:style>
  <w:style w:type="paragraph" w:styleId="TOC3">
    <w:name w:val="toc 3"/>
    <w:basedOn w:val="Normal"/>
    <w:next w:val="Normal"/>
    <w:autoRedefine/>
    <w:uiPriority w:val="39"/>
    <w:rsid w:val="009F36FD"/>
    <w:pPr>
      <w:tabs>
        <w:tab w:val="left" w:pos="1620"/>
        <w:tab w:val="right" w:leader="dot" w:pos="9360"/>
      </w:tabs>
      <w:spacing w:after="0"/>
      <w:ind w:left="1613" w:hanging="720"/>
      <w:jc w:val="left"/>
    </w:pPr>
  </w:style>
  <w:style w:type="paragraph" w:styleId="BalloonText">
    <w:name w:val="Balloon Text"/>
    <w:basedOn w:val="Normal"/>
    <w:semiHidden/>
    <w:rsid w:val="000C6A2B"/>
    <w:rPr>
      <w:rFonts w:ascii="Lucida Grande" w:hAnsi="Lucida Grande"/>
      <w:sz w:val="18"/>
      <w:szCs w:val="18"/>
    </w:rPr>
  </w:style>
  <w:style w:type="paragraph" w:styleId="FootnoteText">
    <w:name w:val="footnote text"/>
    <w:basedOn w:val="Normal"/>
    <w:link w:val="FootnoteTextChar"/>
    <w:uiPriority w:val="99"/>
    <w:unhideWhenUsed/>
    <w:rsid w:val="00FB06A9"/>
    <w:rPr>
      <w:sz w:val="20"/>
      <w:szCs w:val="20"/>
      <w:lang w:val="x-none" w:eastAsia="x-none"/>
    </w:rPr>
  </w:style>
  <w:style w:type="character" w:customStyle="1" w:styleId="FootnoteTextChar">
    <w:name w:val="Footnote Text Char"/>
    <w:link w:val="FootnoteText"/>
    <w:uiPriority w:val="99"/>
    <w:rsid w:val="00FB06A9"/>
    <w:rPr>
      <w:rFonts w:ascii="Times New Roman" w:eastAsia="Times New Roman" w:hAnsi="Times New Roman"/>
    </w:rPr>
  </w:style>
  <w:style w:type="character" w:styleId="FootnoteReference">
    <w:name w:val="footnote reference"/>
    <w:uiPriority w:val="99"/>
    <w:semiHidden/>
    <w:unhideWhenUsed/>
    <w:rsid w:val="00FB06A9"/>
    <w:rPr>
      <w:vertAlign w:val="superscript"/>
    </w:rPr>
  </w:style>
  <w:style w:type="character" w:styleId="FollowedHyperlink">
    <w:name w:val="FollowedHyperlink"/>
    <w:uiPriority w:val="99"/>
    <w:semiHidden/>
    <w:unhideWhenUsed/>
    <w:rsid w:val="004A4B0B"/>
    <w:rPr>
      <w:color w:val="800080"/>
      <w:u w:val="single"/>
    </w:rPr>
  </w:style>
  <w:style w:type="paragraph" w:customStyle="1" w:styleId="Heading1111">
    <w:name w:val="Heading 1.1.1.1"/>
    <w:basedOn w:val="Heading1"/>
    <w:link w:val="Heading1111Char"/>
    <w:rsid w:val="004A2B0A"/>
    <w:pPr>
      <w:numPr>
        <w:numId w:val="0"/>
      </w:numPr>
      <w:spacing w:before="480" w:after="240"/>
      <w:ind w:left="1080" w:hanging="1080"/>
      <w:jc w:val="left"/>
    </w:pPr>
    <w:rPr>
      <w:rFonts w:ascii="Times New Roman" w:hAnsi="Times New Roman"/>
    </w:rPr>
  </w:style>
  <w:style w:type="character" w:customStyle="1" w:styleId="Heading1111Char">
    <w:name w:val="Heading 1.1.1.1 Char"/>
    <w:link w:val="Heading1111"/>
    <w:rsid w:val="004A2B0A"/>
    <w:rPr>
      <w:rFonts w:ascii="Times New Roman" w:eastAsia="Times New Roman" w:hAnsi="Times New Roman"/>
      <w:b/>
      <w:bCs/>
      <w:caps/>
      <w:kern w:val="32"/>
      <w:sz w:val="24"/>
      <w:szCs w:val="32"/>
      <w:lang w:val="x-none" w:eastAsia="x-none"/>
    </w:rPr>
  </w:style>
  <w:style w:type="paragraph" w:styleId="TOC4">
    <w:name w:val="toc 4"/>
    <w:basedOn w:val="Normal"/>
    <w:next w:val="Normal"/>
    <w:autoRedefine/>
    <w:uiPriority w:val="39"/>
    <w:rsid w:val="009704E8"/>
    <w:pPr>
      <w:tabs>
        <w:tab w:val="left" w:pos="2610"/>
        <w:tab w:val="right" w:leader="dot" w:pos="9350"/>
      </w:tabs>
      <w:spacing w:after="0"/>
      <w:ind w:left="2610" w:hanging="990"/>
      <w:jc w:val="left"/>
    </w:pPr>
    <w:rPr>
      <w:noProof/>
      <w:color w:val="000000"/>
    </w:rPr>
  </w:style>
  <w:style w:type="character" w:customStyle="1" w:styleId="EmailStyle45">
    <w:name w:val="EmailStyle45"/>
    <w:semiHidden/>
    <w:rsid w:val="005B09EB"/>
    <w:rPr>
      <w:rFonts w:ascii="Arial" w:hAnsi="Arial" w:cs="Arial"/>
      <w:color w:val="000080"/>
      <w:sz w:val="20"/>
      <w:szCs w:val="20"/>
    </w:rPr>
  </w:style>
  <w:style w:type="paragraph" w:styleId="NormalWeb">
    <w:name w:val="Normal (Web)"/>
    <w:basedOn w:val="Normal"/>
    <w:uiPriority w:val="99"/>
    <w:rsid w:val="005B09EB"/>
    <w:pPr>
      <w:spacing w:before="100" w:beforeAutospacing="1" w:after="100" w:afterAutospacing="1"/>
      <w:jc w:val="left"/>
    </w:pPr>
  </w:style>
  <w:style w:type="character" w:styleId="Emphasis">
    <w:name w:val="Emphasis"/>
    <w:uiPriority w:val="20"/>
    <w:qFormat/>
    <w:rsid w:val="005B09EB"/>
    <w:rPr>
      <w:i/>
      <w:iCs/>
    </w:rPr>
  </w:style>
  <w:style w:type="character" w:styleId="CommentReference">
    <w:name w:val="annotation reference"/>
    <w:uiPriority w:val="99"/>
    <w:semiHidden/>
    <w:unhideWhenUsed/>
    <w:rsid w:val="009C31CC"/>
    <w:rPr>
      <w:sz w:val="16"/>
      <w:szCs w:val="16"/>
    </w:rPr>
  </w:style>
  <w:style w:type="paragraph" w:styleId="CommentText">
    <w:name w:val="annotation text"/>
    <w:basedOn w:val="Normal"/>
    <w:link w:val="CommentTextChar"/>
    <w:uiPriority w:val="99"/>
    <w:unhideWhenUsed/>
    <w:rsid w:val="009C31CC"/>
    <w:rPr>
      <w:sz w:val="20"/>
      <w:szCs w:val="20"/>
      <w:lang w:val="x-none" w:eastAsia="x-none"/>
    </w:rPr>
  </w:style>
  <w:style w:type="character" w:customStyle="1" w:styleId="CommentTextChar">
    <w:name w:val="Comment Text Char"/>
    <w:link w:val="CommentText"/>
    <w:uiPriority w:val="99"/>
    <w:rsid w:val="009C31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31CC"/>
    <w:rPr>
      <w:b/>
      <w:bCs/>
    </w:rPr>
  </w:style>
  <w:style w:type="character" w:customStyle="1" w:styleId="CommentSubjectChar">
    <w:name w:val="Comment Subject Char"/>
    <w:link w:val="CommentSubject"/>
    <w:uiPriority w:val="99"/>
    <w:semiHidden/>
    <w:rsid w:val="009C31CC"/>
    <w:rPr>
      <w:rFonts w:ascii="Times New Roman" w:eastAsia="Times New Roman" w:hAnsi="Times New Roman"/>
      <w:b/>
      <w:bCs/>
    </w:rPr>
  </w:style>
  <w:style w:type="character" w:styleId="Strong">
    <w:name w:val="Strong"/>
    <w:uiPriority w:val="22"/>
    <w:qFormat/>
    <w:rsid w:val="00FB763E"/>
    <w:rPr>
      <w:b/>
      <w:bCs/>
    </w:rPr>
  </w:style>
  <w:style w:type="paragraph" w:customStyle="1" w:styleId="LightList-Accent31">
    <w:name w:val="Light List - Accent 31"/>
    <w:hidden/>
    <w:uiPriority w:val="99"/>
    <w:semiHidden/>
    <w:rsid w:val="006363ED"/>
    <w:rPr>
      <w:rFonts w:ascii="Times New Roman" w:eastAsia="Times New Roman" w:hAnsi="Times New Roman"/>
      <w:sz w:val="24"/>
    </w:rPr>
  </w:style>
  <w:style w:type="character" w:customStyle="1" w:styleId="moduletext1">
    <w:name w:val="moduletext1"/>
    <w:rsid w:val="005D546C"/>
    <w:rPr>
      <w:rFonts w:ascii="Verdana" w:hAnsi="Verdana" w:hint="default"/>
      <w:color w:val="000000"/>
      <w:sz w:val="13"/>
      <w:szCs w:val="13"/>
    </w:rPr>
  </w:style>
  <w:style w:type="character" w:customStyle="1" w:styleId="apple-style-span">
    <w:name w:val="apple-style-span"/>
    <w:basedOn w:val="DefaultParagraphFont"/>
    <w:rsid w:val="002870E2"/>
  </w:style>
  <w:style w:type="paragraph" w:customStyle="1" w:styleId="MediumGrid21">
    <w:name w:val="Medium Grid 21"/>
    <w:rsid w:val="008D6063"/>
    <w:pPr>
      <w:jc w:val="both"/>
    </w:pPr>
    <w:rPr>
      <w:rFonts w:ascii="Times New Roman" w:eastAsia="Times New Roman" w:hAnsi="Times New Roman"/>
      <w:sz w:val="24"/>
      <w:szCs w:val="24"/>
    </w:rPr>
  </w:style>
  <w:style w:type="paragraph" w:customStyle="1" w:styleId="ColorfulShading-Accent11">
    <w:name w:val="Colorful Shading - Accent 11"/>
    <w:hidden/>
    <w:rsid w:val="00D716E4"/>
    <w:rPr>
      <w:rFonts w:ascii="Times New Roman" w:eastAsia="Times New Roman" w:hAnsi="Times New Roman"/>
      <w:sz w:val="24"/>
      <w:szCs w:val="24"/>
    </w:rPr>
  </w:style>
  <w:style w:type="paragraph" w:customStyle="1" w:styleId="Headingcontents">
    <w:name w:val="Heading contents"/>
    <w:basedOn w:val="Heading1"/>
    <w:uiPriority w:val="99"/>
    <w:rsid w:val="00E57AA2"/>
    <w:pPr>
      <w:numPr>
        <w:numId w:val="0"/>
      </w:numPr>
      <w:ind w:left="360" w:hanging="360"/>
    </w:pPr>
  </w:style>
  <w:style w:type="character" w:customStyle="1" w:styleId="Heading5Char">
    <w:name w:val="Heading 5 Char"/>
    <w:link w:val="Heading5"/>
    <w:rsid w:val="00404303"/>
    <w:rPr>
      <w:rFonts w:ascii="Times New Roman" w:eastAsia="Times New Roman" w:hAnsi="Times New Roman"/>
      <w:b/>
      <w:bCs/>
      <w:kern w:val="32"/>
      <w:sz w:val="24"/>
      <w:lang w:val="fr-FR" w:eastAsia="x-none"/>
    </w:rPr>
  </w:style>
  <w:style w:type="paragraph" w:customStyle="1" w:styleId="Default">
    <w:name w:val="Default"/>
    <w:rsid w:val="00E66EAB"/>
    <w:pPr>
      <w:autoSpaceDE w:val="0"/>
      <w:autoSpaceDN w:val="0"/>
      <w:adjustRightInd w:val="0"/>
    </w:pPr>
    <w:rPr>
      <w:rFonts w:cs="Calibri"/>
      <w:color w:val="000000"/>
      <w:sz w:val="24"/>
      <w:szCs w:val="24"/>
    </w:rPr>
  </w:style>
  <w:style w:type="paragraph" w:styleId="TOCHeading">
    <w:name w:val="TOC Heading"/>
    <w:basedOn w:val="Heading1"/>
    <w:next w:val="Normal"/>
    <w:uiPriority w:val="39"/>
    <w:semiHidden/>
    <w:unhideWhenUsed/>
    <w:qFormat/>
    <w:rsid w:val="00A77B27"/>
    <w:pPr>
      <w:keepLines/>
      <w:numPr>
        <w:numId w:val="0"/>
      </w:numPr>
      <w:spacing w:before="480" w:after="0" w:line="276" w:lineRule="auto"/>
      <w:jc w:val="left"/>
      <w:outlineLvl w:val="9"/>
    </w:pPr>
    <w:rPr>
      <w:rFonts w:ascii="Cambria" w:eastAsia="MS Gothic" w:hAnsi="Cambria"/>
      <w:caps w:val="0"/>
      <w:color w:val="365F91"/>
      <w:kern w:val="0"/>
      <w:sz w:val="28"/>
      <w:szCs w:val="28"/>
      <w:lang w:val="en-US" w:eastAsia="ja-JP"/>
    </w:rPr>
  </w:style>
  <w:style w:type="paragraph" w:styleId="Revision">
    <w:name w:val="Revision"/>
    <w:hidden/>
    <w:rsid w:val="00870F45"/>
    <w:rPr>
      <w:rFonts w:ascii="Times New Roman" w:eastAsia="Times New Roman" w:hAnsi="Times New Roman"/>
      <w:sz w:val="24"/>
      <w:szCs w:val="24"/>
    </w:rPr>
  </w:style>
  <w:style w:type="paragraph" w:styleId="NoSpacing">
    <w:name w:val="No Spacing"/>
    <w:uiPriority w:val="1"/>
    <w:qFormat/>
    <w:rsid w:val="0005562C"/>
    <w:pPr>
      <w:jc w:val="both"/>
    </w:pPr>
    <w:rPr>
      <w:rFonts w:ascii="Times New Roman" w:eastAsia="Times New Roman" w:hAnsi="Times New Roman"/>
      <w:sz w:val="24"/>
      <w:szCs w:val="24"/>
    </w:rPr>
  </w:style>
  <w:style w:type="character" w:customStyle="1" w:styleId="apple-converted-space">
    <w:name w:val="apple-converted-space"/>
    <w:rsid w:val="00D737D5"/>
  </w:style>
  <w:style w:type="paragraph" w:styleId="ListParagraph">
    <w:name w:val="List Paragraph"/>
    <w:basedOn w:val="Normal"/>
    <w:uiPriority w:val="34"/>
    <w:qFormat/>
    <w:rsid w:val="002A7F89"/>
    <w:pPr>
      <w:ind w:left="720"/>
      <w:contextualSpacing/>
    </w:pPr>
  </w:style>
  <w:style w:type="paragraph" w:customStyle="1" w:styleId="double-paragraph">
    <w:name w:val="double-paragraph"/>
    <w:basedOn w:val="Normal"/>
    <w:rsid w:val="003B2467"/>
    <w:pPr>
      <w:spacing w:before="100" w:beforeAutospacing="1" w:after="100" w:afterAutospacing="1"/>
      <w:jc w:val="left"/>
    </w:pPr>
  </w:style>
  <w:style w:type="character" w:styleId="UnresolvedMention">
    <w:name w:val="Unresolved Mention"/>
    <w:uiPriority w:val="99"/>
    <w:semiHidden/>
    <w:unhideWhenUsed/>
    <w:rsid w:val="003B24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017">
      <w:bodyDiv w:val="1"/>
      <w:marLeft w:val="0"/>
      <w:marRight w:val="0"/>
      <w:marTop w:val="0"/>
      <w:marBottom w:val="0"/>
      <w:divBdr>
        <w:top w:val="none" w:sz="0" w:space="0" w:color="auto"/>
        <w:left w:val="none" w:sz="0" w:space="0" w:color="auto"/>
        <w:bottom w:val="none" w:sz="0" w:space="0" w:color="auto"/>
        <w:right w:val="none" w:sz="0" w:space="0" w:color="auto"/>
      </w:divBdr>
    </w:div>
    <w:div w:id="36704595">
      <w:bodyDiv w:val="1"/>
      <w:marLeft w:val="0"/>
      <w:marRight w:val="0"/>
      <w:marTop w:val="0"/>
      <w:marBottom w:val="0"/>
      <w:divBdr>
        <w:top w:val="none" w:sz="0" w:space="0" w:color="auto"/>
        <w:left w:val="none" w:sz="0" w:space="0" w:color="auto"/>
        <w:bottom w:val="none" w:sz="0" w:space="0" w:color="auto"/>
        <w:right w:val="none" w:sz="0" w:space="0" w:color="auto"/>
      </w:divBdr>
    </w:div>
    <w:div w:id="64038323">
      <w:bodyDiv w:val="1"/>
      <w:marLeft w:val="0"/>
      <w:marRight w:val="0"/>
      <w:marTop w:val="0"/>
      <w:marBottom w:val="0"/>
      <w:divBdr>
        <w:top w:val="none" w:sz="0" w:space="0" w:color="auto"/>
        <w:left w:val="none" w:sz="0" w:space="0" w:color="auto"/>
        <w:bottom w:val="none" w:sz="0" w:space="0" w:color="auto"/>
        <w:right w:val="none" w:sz="0" w:space="0" w:color="auto"/>
      </w:divBdr>
    </w:div>
    <w:div w:id="64497344">
      <w:bodyDiv w:val="1"/>
      <w:marLeft w:val="0"/>
      <w:marRight w:val="0"/>
      <w:marTop w:val="0"/>
      <w:marBottom w:val="0"/>
      <w:divBdr>
        <w:top w:val="none" w:sz="0" w:space="0" w:color="auto"/>
        <w:left w:val="none" w:sz="0" w:space="0" w:color="auto"/>
        <w:bottom w:val="none" w:sz="0" w:space="0" w:color="auto"/>
        <w:right w:val="none" w:sz="0" w:space="0" w:color="auto"/>
      </w:divBdr>
      <w:divsChild>
        <w:div w:id="1247303052">
          <w:marLeft w:val="0"/>
          <w:marRight w:val="0"/>
          <w:marTop w:val="0"/>
          <w:marBottom w:val="0"/>
          <w:divBdr>
            <w:top w:val="none" w:sz="0" w:space="0" w:color="auto"/>
            <w:left w:val="none" w:sz="0" w:space="0" w:color="auto"/>
            <w:bottom w:val="none" w:sz="0" w:space="0" w:color="auto"/>
            <w:right w:val="none" w:sz="0" w:space="0" w:color="auto"/>
          </w:divBdr>
          <w:divsChild>
            <w:div w:id="2120449929">
              <w:marLeft w:val="0"/>
              <w:marRight w:val="0"/>
              <w:marTop w:val="0"/>
              <w:marBottom w:val="0"/>
              <w:divBdr>
                <w:top w:val="none" w:sz="0" w:space="0" w:color="auto"/>
                <w:left w:val="none" w:sz="0" w:space="0" w:color="auto"/>
                <w:bottom w:val="none" w:sz="0" w:space="0" w:color="auto"/>
                <w:right w:val="none" w:sz="0" w:space="0" w:color="auto"/>
              </w:divBdr>
              <w:divsChild>
                <w:div w:id="526606946">
                  <w:marLeft w:val="0"/>
                  <w:marRight w:val="0"/>
                  <w:marTop w:val="0"/>
                  <w:marBottom w:val="0"/>
                  <w:divBdr>
                    <w:top w:val="none" w:sz="0" w:space="0" w:color="auto"/>
                    <w:left w:val="single" w:sz="6" w:space="11" w:color="78B3B5"/>
                    <w:bottom w:val="none" w:sz="0" w:space="0" w:color="auto"/>
                    <w:right w:val="none" w:sz="0" w:space="0" w:color="auto"/>
                  </w:divBdr>
                </w:div>
              </w:divsChild>
            </w:div>
          </w:divsChild>
        </w:div>
      </w:divsChild>
    </w:div>
    <w:div w:id="112795322">
      <w:bodyDiv w:val="1"/>
      <w:marLeft w:val="0"/>
      <w:marRight w:val="0"/>
      <w:marTop w:val="0"/>
      <w:marBottom w:val="0"/>
      <w:divBdr>
        <w:top w:val="none" w:sz="0" w:space="0" w:color="auto"/>
        <w:left w:val="none" w:sz="0" w:space="0" w:color="auto"/>
        <w:bottom w:val="none" w:sz="0" w:space="0" w:color="auto"/>
        <w:right w:val="none" w:sz="0" w:space="0" w:color="auto"/>
      </w:divBdr>
    </w:div>
    <w:div w:id="114688734">
      <w:bodyDiv w:val="1"/>
      <w:marLeft w:val="0"/>
      <w:marRight w:val="0"/>
      <w:marTop w:val="0"/>
      <w:marBottom w:val="0"/>
      <w:divBdr>
        <w:top w:val="none" w:sz="0" w:space="0" w:color="auto"/>
        <w:left w:val="none" w:sz="0" w:space="0" w:color="auto"/>
        <w:bottom w:val="none" w:sz="0" w:space="0" w:color="auto"/>
        <w:right w:val="none" w:sz="0" w:space="0" w:color="auto"/>
      </w:divBdr>
    </w:div>
    <w:div w:id="211578591">
      <w:bodyDiv w:val="1"/>
      <w:marLeft w:val="0"/>
      <w:marRight w:val="0"/>
      <w:marTop w:val="0"/>
      <w:marBottom w:val="0"/>
      <w:divBdr>
        <w:top w:val="none" w:sz="0" w:space="0" w:color="auto"/>
        <w:left w:val="none" w:sz="0" w:space="0" w:color="auto"/>
        <w:bottom w:val="none" w:sz="0" w:space="0" w:color="auto"/>
        <w:right w:val="none" w:sz="0" w:space="0" w:color="auto"/>
      </w:divBdr>
    </w:div>
    <w:div w:id="215437384">
      <w:bodyDiv w:val="1"/>
      <w:marLeft w:val="0"/>
      <w:marRight w:val="0"/>
      <w:marTop w:val="0"/>
      <w:marBottom w:val="0"/>
      <w:divBdr>
        <w:top w:val="none" w:sz="0" w:space="0" w:color="auto"/>
        <w:left w:val="none" w:sz="0" w:space="0" w:color="auto"/>
        <w:bottom w:val="none" w:sz="0" w:space="0" w:color="auto"/>
        <w:right w:val="none" w:sz="0" w:space="0" w:color="auto"/>
      </w:divBdr>
    </w:div>
    <w:div w:id="267205938">
      <w:bodyDiv w:val="1"/>
      <w:marLeft w:val="0"/>
      <w:marRight w:val="0"/>
      <w:marTop w:val="0"/>
      <w:marBottom w:val="0"/>
      <w:divBdr>
        <w:top w:val="none" w:sz="0" w:space="0" w:color="auto"/>
        <w:left w:val="none" w:sz="0" w:space="0" w:color="auto"/>
        <w:bottom w:val="none" w:sz="0" w:space="0" w:color="auto"/>
        <w:right w:val="none" w:sz="0" w:space="0" w:color="auto"/>
      </w:divBdr>
      <w:divsChild>
        <w:div w:id="41681307">
          <w:marLeft w:val="0"/>
          <w:marRight w:val="0"/>
          <w:marTop w:val="0"/>
          <w:marBottom w:val="0"/>
          <w:divBdr>
            <w:top w:val="none" w:sz="0" w:space="0" w:color="auto"/>
            <w:left w:val="none" w:sz="0" w:space="0" w:color="auto"/>
            <w:bottom w:val="none" w:sz="0" w:space="0" w:color="auto"/>
            <w:right w:val="none" w:sz="0" w:space="0" w:color="auto"/>
          </w:divBdr>
          <w:divsChild>
            <w:div w:id="1302073088">
              <w:marLeft w:val="0"/>
              <w:marRight w:val="0"/>
              <w:marTop w:val="0"/>
              <w:marBottom w:val="0"/>
              <w:divBdr>
                <w:top w:val="none" w:sz="0" w:space="0" w:color="auto"/>
                <w:left w:val="none" w:sz="0" w:space="0" w:color="auto"/>
                <w:bottom w:val="none" w:sz="0" w:space="0" w:color="auto"/>
                <w:right w:val="none" w:sz="0" w:space="0" w:color="auto"/>
              </w:divBdr>
              <w:divsChild>
                <w:div w:id="740909919">
                  <w:marLeft w:val="0"/>
                  <w:marRight w:val="0"/>
                  <w:marTop w:val="0"/>
                  <w:marBottom w:val="0"/>
                  <w:divBdr>
                    <w:top w:val="none" w:sz="0" w:space="0" w:color="auto"/>
                    <w:left w:val="single" w:sz="6" w:space="11" w:color="78B3B5"/>
                    <w:bottom w:val="none" w:sz="0" w:space="0" w:color="auto"/>
                    <w:right w:val="none" w:sz="0" w:space="0" w:color="auto"/>
                  </w:divBdr>
                  <w:divsChild>
                    <w:div w:id="738752545">
                      <w:marLeft w:val="0"/>
                      <w:marRight w:val="0"/>
                      <w:marTop w:val="0"/>
                      <w:marBottom w:val="0"/>
                      <w:divBdr>
                        <w:top w:val="none" w:sz="0" w:space="0" w:color="auto"/>
                        <w:left w:val="single" w:sz="6" w:space="4" w:color="808080"/>
                        <w:bottom w:val="single" w:sz="6" w:space="11" w:color="808080"/>
                        <w:right w:val="single" w:sz="6" w:space="4" w:color="808080"/>
                      </w:divBdr>
                      <w:divsChild>
                        <w:div w:id="11813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760180">
      <w:bodyDiv w:val="1"/>
      <w:marLeft w:val="0"/>
      <w:marRight w:val="0"/>
      <w:marTop w:val="0"/>
      <w:marBottom w:val="0"/>
      <w:divBdr>
        <w:top w:val="none" w:sz="0" w:space="0" w:color="auto"/>
        <w:left w:val="none" w:sz="0" w:space="0" w:color="auto"/>
        <w:bottom w:val="none" w:sz="0" w:space="0" w:color="auto"/>
        <w:right w:val="none" w:sz="0" w:space="0" w:color="auto"/>
      </w:divBdr>
    </w:div>
    <w:div w:id="339040120">
      <w:bodyDiv w:val="1"/>
      <w:marLeft w:val="0"/>
      <w:marRight w:val="0"/>
      <w:marTop w:val="0"/>
      <w:marBottom w:val="0"/>
      <w:divBdr>
        <w:top w:val="none" w:sz="0" w:space="0" w:color="auto"/>
        <w:left w:val="none" w:sz="0" w:space="0" w:color="auto"/>
        <w:bottom w:val="none" w:sz="0" w:space="0" w:color="auto"/>
        <w:right w:val="none" w:sz="0" w:space="0" w:color="auto"/>
      </w:divBdr>
    </w:div>
    <w:div w:id="361058076">
      <w:bodyDiv w:val="1"/>
      <w:marLeft w:val="0"/>
      <w:marRight w:val="0"/>
      <w:marTop w:val="0"/>
      <w:marBottom w:val="0"/>
      <w:divBdr>
        <w:top w:val="none" w:sz="0" w:space="0" w:color="auto"/>
        <w:left w:val="none" w:sz="0" w:space="0" w:color="auto"/>
        <w:bottom w:val="none" w:sz="0" w:space="0" w:color="auto"/>
        <w:right w:val="none" w:sz="0" w:space="0" w:color="auto"/>
      </w:divBdr>
    </w:div>
    <w:div w:id="387723423">
      <w:bodyDiv w:val="1"/>
      <w:marLeft w:val="0"/>
      <w:marRight w:val="0"/>
      <w:marTop w:val="0"/>
      <w:marBottom w:val="0"/>
      <w:divBdr>
        <w:top w:val="none" w:sz="0" w:space="0" w:color="auto"/>
        <w:left w:val="none" w:sz="0" w:space="0" w:color="auto"/>
        <w:bottom w:val="none" w:sz="0" w:space="0" w:color="auto"/>
        <w:right w:val="none" w:sz="0" w:space="0" w:color="auto"/>
      </w:divBdr>
    </w:div>
    <w:div w:id="467434013">
      <w:bodyDiv w:val="1"/>
      <w:marLeft w:val="0"/>
      <w:marRight w:val="0"/>
      <w:marTop w:val="0"/>
      <w:marBottom w:val="0"/>
      <w:divBdr>
        <w:top w:val="none" w:sz="0" w:space="0" w:color="auto"/>
        <w:left w:val="none" w:sz="0" w:space="0" w:color="auto"/>
        <w:bottom w:val="none" w:sz="0" w:space="0" w:color="auto"/>
        <w:right w:val="none" w:sz="0" w:space="0" w:color="auto"/>
      </w:divBdr>
    </w:div>
    <w:div w:id="486897193">
      <w:bodyDiv w:val="1"/>
      <w:marLeft w:val="0"/>
      <w:marRight w:val="0"/>
      <w:marTop w:val="0"/>
      <w:marBottom w:val="0"/>
      <w:divBdr>
        <w:top w:val="none" w:sz="0" w:space="0" w:color="auto"/>
        <w:left w:val="none" w:sz="0" w:space="0" w:color="auto"/>
        <w:bottom w:val="none" w:sz="0" w:space="0" w:color="auto"/>
        <w:right w:val="none" w:sz="0" w:space="0" w:color="auto"/>
      </w:divBdr>
    </w:div>
    <w:div w:id="506210477">
      <w:bodyDiv w:val="1"/>
      <w:marLeft w:val="0"/>
      <w:marRight w:val="0"/>
      <w:marTop w:val="0"/>
      <w:marBottom w:val="0"/>
      <w:divBdr>
        <w:top w:val="none" w:sz="0" w:space="0" w:color="auto"/>
        <w:left w:val="none" w:sz="0" w:space="0" w:color="auto"/>
        <w:bottom w:val="none" w:sz="0" w:space="0" w:color="auto"/>
        <w:right w:val="none" w:sz="0" w:space="0" w:color="auto"/>
      </w:divBdr>
    </w:div>
    <w:div w:id="528228565">
      <w:bodyDiv w:val="1"/>
      <w:marLeft w:val="0"/>
      <w:marRight w:val="0"/>
      <w:marTop w:val="0"/>
      <w:marBottom w:val="0"/>
      <w:divBdr>
        <w:top w:val="none" w:sz="0" w:space="0" w:color="auto"/>
        <w:left w:val="none" w:sz="0" w:space="0" w:color="auto"/>
        <w:bottom w:val="none" w:sz="0" w:space="0" w:color="auto"/>
        <w:right w:val="none" w:sz="0" w:space="0" w:color="auto"/>
      </w:divBdr>
    </w:div>
    <w:div w:id="528569389">
      <w:bodyDiv w:val="1"/>
      <w:marLeft w:val="0"/>
      <w:marRight w:val="0"/>
      <w:marTop w:val="0"/>
      <w:marBottom w:val="0"/>
      <w:divBdr>
        <w:top w:val="none" w:sz="0" w:space="0" w:color="auto"/>
        <w:left w:val="none" w:sz="0" w:space="0" w:color="auto"/>
        <w:bottom w:val="none" w:sz="0" w:space="0" w:color="auto"/>
        <w:right w:val="none" w:sz="0" w:space="0" w:color="auto"/>
      </w:divBdr>
    </w:div>
    <w:div w:id="576675846">
      <w:bodyDiv w:val="1"/>
      <w:marLeft w:val="0"/>
      <w:marRight w:val="0"/>
      <w:marTop w:val="0"/>
      <w:marBottom w:val="0"/>
      <w:divBdr>
        <w:top w:val="none" w:sz="0" w:space="0" w:color="auto"/>
        <w:left w:val="none" w:sz="0" w:space="0" w:color="auto"/>
        <w:bottom w:val="none" w:sz="0" w:space="0" w:color="auto"/>
        <w:right w:val="none" w:sz="0" w:space="0" w:color="auto"/>
      </w:divBdr>
      <w:divsChild>
        <w:div w:id="1157384915">
          <w:marLeft w:val="0"/>
          <w:marRight w:val="0"/>
          <w:marTop w:val="0"/>
          <w:marBottom w:val="0"/>
          <w:divBdr>
            <w:top w:val="none" w:sz="0" w:space="0" w:color="auto"/>
            <w:left w:val="none" w:sz="0" w:space="0" w:color="auto"/>
            <w:bottom w:val="none" w:sz="0" w:space="0" w:color="auto"/>
            <w:right w:val="none" w:sz="0" w:space="0" w:color="auto"/>
          </w:divBdr>
        </w:div>
        <w:div w:id="1170412710">
          <w:marLeft w:val="0"/>
          <w:marRight w:val="0"/>
          <w:marTop w:val="0"/>
          <w:marBottom w:val="0"/>
          <w:divBdr>
            <w:top w:val="none" w:sz="0" w:space="0" w:color="auto"/>
            <w:left w:val="none" w:sz="0" w:space="0" w:color="auto"/>
            <w:bottom w:val="none" w:sz="0" w:space="0" w:color="auto"/>
            <w:right w:val="none" w:sz="0" w:space="0" w:color="auto"/>
          </w:divBdr>
        </w:div>
      </w:divsChild>
    </w:div>
    <w:div w:id="584412544">
      <w:bodyDiv w:val="1"/>
      <w:marLeft w:val="0"/>
      <w:marRight w:val="0"/>
      <w:marTop w:val="0"/>
      <w:marBottom w:val="0"/>
      <w:divBdr>
        <w:top w:val="none" w:sz="0" w:space="0" w:color="auto"/>
        <w:left w:val="none" w:sz="0" w:space="0" w:color="auto"/>
        <w:bottom w:val="none" w:sz="0" w:space="0" w:color="auto"/>
        <w:right w:val="none" w:sz="0" w:space="0" w:color="auto"/>
      </w:divBdr>
    </w:div>
    <w:div w:id="584413508">
      <w:bodyDiv w:val="1"/>
      <w:marLeft w:val="0"/>
      <w:marRight w:val="0"/>
      <w:marTop w:val="0"/>
      <w:marBottom w:val="0"/>
      <w:divBdr>
        <w:top w:val="none" w:sz="0" w:space="0" w:color="auto"/>
        <w:left w:val="none" w:sz="0" w:space="0" w:color="auto"/>
        <w:bottom w:val="none" w:sz="0" w:space="0" w:color="auto"/>
        <w:right w:val="none" w:sz="0" w:space="0" w:color="auto"/>
      </w:divBdr>
    </w:div>
    <w:div w:id="669990663">
      <w:bodyDiv w:val="1"/>
      <w:marLeft w:val="0"/>
      <w:marRight w:val="0"/>
      <w:marTop w:val="0"/>
      <w:marBottom w:val="0"/>
      <w:divBdr>
        <w:top w:val="none" w:sz="0" w:space="0" w:color="auto"/>
        <w:left w:val="none" w:sz="0" w:space="0" w:color="auto"/>
        <w:bottom w:val="none" w:sz="0" w:space="0" w:color="auto"/>
        <w:right w:val="none" w:sz="0" w:space="0" w:color="auto"/>
      </w:divBdr>
      <w:divsChild>
        <w:div w:id="1038699266">
          <w:marLeft w:val="0"/>
          <w:marRight w:val="0"/>
          <w:marTop w:val="0"/>
          <w:marBottom w:val="0"/>
          <w:divBdr>
            <w:top w:val="none" w:sz="0" w:space="0" w:color="auto"/>
            <w:left w:val="none" w:sz="0" w:space="0" w:color="auto"/>
            <w:bottom w:val="none" w:sz="0" w:space="0" w:color="auto"/>
            <w:right w:val="none" w:sz="0" w:space="0" w:color="auto"/>
          </w:divBdr>
        </w:div>
        <w:div w:id="1103574975">
          <w:marLeft w:val="0"/>
          <w:marRight w:val="0"/>
          <w:marTop w:val="0"/>
          <w:marBottom w:val="0"/>
          <w:divBdr>
            <w:top w:val="none" w:sz="0" w:space="0" w:color="auto"/>
            <w:left w:val="none" w:sz="0" w:space="0" w:color="auto"/>
            <w:bottom w:val="none" w:sz="0" w:space="0" w:color="auto"/>
            <w:right w:val="none" w:sz="0" w:space="0" w:color="auto"/>
          </w:divBdr>
        </w:div>
      </w:divsChild>
    </w:div>
    <w:div w:id="723217308">
      <w:bodyDiv w:val="1"/>
      <w:marLeft w:val="0"/>
      <w:marRight w:val="0"/>
      <w:marTop w:val="0"/>
      <w:marBottom w:val="0"/>
      <w:divBdr>
        <w:top w:val="none" w:sz="0" w:space="0" w:color="auto"/>
        <w:left w:val="none" w:sz="0" w:space="0" w:color="auto"/>
        <w:bottom w:val="none" w:sz="0" w:space="0" w:color="auto"/>
        <w:right w:val="none" w:sz="0" w:space="0" w:color="auto"/>
      </w:divBdr>
    </w:div>
    <w:div w:id="732390576">
      <w:bodyDiv w:val="1"/>
      <w:marLeft w:val="0"/>
      <w:marRight w:val="0"/>
      <w:marTop w:val="0"/>
      <w:marBottom w:val="0"/>
      <w:divBdr>
        <w:top w:val="none" w:sz="0" w:space="0" w:color="auto"/>
        <w:left w:val="none" w:sz="0" w:space="0" w:color="auto"/>
        <w:bottom w:val="none" w:sz="0" w:space="0" w:color="auto"/>
        <w:right w:val="none" w:sz="0" w:space="0" w:color="auto"/>
      </w:divBdr>
    </w:div>
    <w:div w:id="754321991">
      <w:bodyDiv w:val="1"/>
      <w:marLeft w:val="0"/>
      <w:marRight w:val="0"/>
      <w:marTop w:val="0"/>
      <w:marBottom w:val="0"/>
      <w:divBdr>
        <w:top w:val="none" w:sz="0" w:space="0" w:color="auto"/>
        <w:left w:val="none" w:sz="0" w:space="0" w:color="auto"/>
        <w:bottom w:val="none" w:sz="0" w:space="0" w:color="auto"/>
        <w:right w:val="none" w:sz="0" w:space="0" w:color="auto"/>
      </w:divBdr>
    </w:div>
    <w:div w:id="771241176">
      <w:bodyDiv w:val="1"/>
      <w:marLeft w:val="0"/>
      <w:marRight w:val="0"/>
      <w:marTop w:val="0"/>
      <w:marBottom w:val="0"/>
      <w:divBdr>
        <w:top w:val="none" w:sz="0" w:space="0" w:color="auto"/>
        <w:left w:val="none" w:sz="0" w:space="0" w:color="auto"/>
        <w:bottom w:val="none" w:sz="0" w:space="0" w:color="auto"/>
        <w:right w:val="none" w:sz="0" w:space="0" w:color="auto"/>
      </w:divBdr>
      <w:divsChild>
        <w:div w:id="540360970">
          <w:marLeft w:val="0"/>
          <w:marRight w:val="0"/>
          <w:marTop w:val="0"/>
          <w:marBottom w:val="0"/>
          <w:divBdr>
            <w:top w:val="none" w:sz="0" w:space="0" w:color="auto"/>
            <w:left w:val="none" w:sz="0" w:space="0" w:color="auto"/>
            <w:bottom w:val="none" w:sz="0" w:space="0" w:color="auto"/>
            <w:right w:val="none" w:sz="0" w:space="0" w:color="auto"/>
          </w:divBdr>
        </w:div>
      </w:divsChild>
    </w:div>
    <w:div w:id="840849050">
      <w:bodyDiv w:val="1"/>
      <w:marLeft w:val="0"/>
      <w:marRight w:val="0"/>
      <w:marTop w:val="0"/>
      <w:marBottom w:val="0"/>
      <w:divBdr>
        <w:top w:val="none" w:sz="0" w:space="0" w:color="auto"/>
        <w:left w:val="none" w:sz="0" w:space="0" w:color="auto"/>
        <w:bottom w:val="none" w:sz="0" w:space="0" w:color="auto"/>
        <w:right w:val="none" w:sz="0" w:space="0" w:color="auto"/>
      </w:divBdr>
    </w:div>
    <w:div w:id="875391066">
      <w:bodyDiv w:val="1"/>
      <w:marLeft w:val="0"/>
      <w:marRight w:val="0"/>
      <w:marTop w:val="0"/>
      <w:marBottom w:val="0"/>
      <w:divBdr>
        <w:top w:val="none" w:sz="0" w:space="0" w:color="auto"/>
        <w:left w:val="none" w:sz="0" w:space="0" w:color="auto"/>
        <w:bottom w:val="none" w:sz="0" w:space="0" w:color="auto"/>
        <w:right w:val="none" w:sz="0" w:space="0" w:color="auto"/>
      </w:divBdr>
    </w:div>
    <w:div w:id="879323931">
      <w:bodyDiv w:val="1"/>
      <w:marLeft w:val="0"/>
      <w:marRight w:val="0"/>
      <w:marTop w:val="0"/>
      <w:marBottom w:val="0"/>
      <w:divBdr>
        <w:top w:val="none" w:sz="0" w:space="0" w:color="auto"/>
        <w:left w:val="none" w:sz="0" w:space="0" w:color="auto"/>
        <w:bottom w:val="none" w:sz="0" w:space="0" w:color="auto"/>
        <w:right w:val="none" w:sz="0" w:space="0" w:color="auto"/>
      </w:divBdr>
    </w:div>
    <w:div w:id="891426403">
      <w:bodyDiv w:val="1"/>
      <w:marLeft w:val="0"/>
      <w:marRight w:val="0"/>
      <w:marTop w:val="0"/>
      <w:marBottom w:val="0"/>
      <w:divBdr>
        <w:top w:val="none" w:sz="0" w:space="0" w:color="auto"/>
        <w:left w:val="none" w:sz="0" w:space="0" w:color="auto"/>
        <w:bottom w:val="none" w:sz="0" w:space="0" w:color="auto"/>
        <w:right w:val="none" w:sz="0" w:space="0" w:color="auto"/>
      </w:divBdr>
    </w:div>
    <w:div w:id="944769754">
      <w:bodyDiv w:val="1"/>
      <w:marLeft w:val="0"/>
      <w:marRight w:val="0"/>
      <w:marTop w:val="0"/>
      <w:marBottom w:val="0"/>
      <w:divBdr>
        <w:top w:val="none" w:sz="0" w:space="0" w:color="auto"/>
        <w:left w:val="none" w:sz="0" w:space="0" w:color="auto"/>
        <w:bottom w:val="none" w:sz="0" w:space="0" w:color="auto"/>
        <w:right w:val="none" w:sz="0" w:space="0" w:color="auto"/>
      </w:divBdr>
    </w:div>
    <w:div w:id="978807741">
      <w:bodyDiv w:val="1"/>
      <w:marLeft w:val="0"/>
      <w:marRight w:val="0"/>
      <w:marTop w:val="0"/>
      <w:marBottom w:val="0"/>
      <w:divBdr>
        <w:top w:val="none" w:sz="0" w:space="0" w:color="auto"/>
        <w:left w:val="none" w:sz="0" w:space="0" w:color="auto"/>
        <w:bottom w:val="none" w:sz="0" w:space="0" w:color="auto"/>
        <w:right w:val="none" w:sz="0" w:space="0" w:color="auto"/>
      </w:divBdr>
    </w:div>
    <w:div w:id="1017271260">
      <w:bodyDiv w:val="1"/>
      <w:marLeft w:val="0"/>
      <w:marRight w:val="0"/>
      <w:marTop w:val="0"/>
      <w:marBottom w:val="0"/>
      <w:divBdr>
        <w:top w:val="none" w:sz="0" w:space="0" w:color="auto"/>
        <w:left w:val="none" w:sz="0" w:space="0" w:color="auto"/>
        <w:bottom w:val="none" w:sz="0" w:space="0" w:color="auto"/>
        <w:right w:val="none" w:sz="0" w:space="0" w:color="auto"/>
      </w:divBdr>
    </w:div>
    <w:div w:id="1020932201">
      <w:bodyDiv w:val="1"/>
      <w:marLeft w:val="0"/>
      <w:marRight w:val="0"/>
      <w:marTop w:val="0"/>
      <w:marBottom w:val="0"/>
      <w:divBdr>
        <w:top w:val="none" w:sz="0" w:space="0" w:color="auto"/>
        <w:left w:val="none" w:sz="0" w:space="0" w:color="auto"/>
        <w:bottom w:val="none" w:sz="0" w:space="0" w:color="auto"/>
        <w:right w:val="none" w:sz="0" w:space="0" w:color="auto"/>
      </w:divBdr>
    </w:div>
    <w:div w:id="1069038774">
      <w:bodyDiv w:val="1"/>
      <w:marLeft w:val="0"/>
      <w:marRight w:val="0"/>
      <w:marTop w:val="0"/>
      <w:marBottom w:val="0"/>
      <w:divBdr>
        <w:top w:val="none" w:sz="0" w:space="0" w:color="auto"/>
        <w:left w:val="none" w:sz="0" w:space="0" w:color="auto"/>
        <w:bottom w:val="none" w:sz="0" w:space="0" w:color="auto"/>
        <w:right w:val="none" w:sz="0" w:space="0" w:color="auto"/>
      </w:divBdr>
    </w:div>
    <w:div w:id="1083600353">
      <w:bodyDiv w:val="1"/>
      <w:marLeft w:val="0"/>
      <w:marRight w:val="0"/>
      <w:marTop w:val="0"/>
      <w:marBottom w:val="0"/>
      <w:divBdr>
        <w:top w:val="none" w:sz="0" w:space="0" w:color="auto"/>
        <w:left w:val="none" w:sz="0" w:space="0" w:color="auto"/>
        <w:bottom w:val="none" w:sz="0" w:space="0" w:color="auto"/>
        <w:right w:val="none" w:sz="0" w:space="0" w:color="auto"/>
      </w:divBdr>
    </w:div>
    <w:div w:id="1095786004">
      <w:bodyDiv w:val="1"/>
      <w:marLeft w:val="0"/>
      <w:marRight w:val="0"/>
      <w:marTop w:val="0"/>
      <w:marBottom w:val="0"/>
      <w:divBdr>
        <w:top w:val="none" w:sz="0" w:space="0" w:color="auto"/>
        <w:left w:val="none" w:sz="0" w:space="0" w:color="auto"/>
        <w:bottom w:val="none" w:sz="0" w:space="0" w:color="auto"/>
        <w:right w:val="none" w:sz="0" w:space="0" w:color="auto"/>
      </w:divBdr>
    </w:div>
    <w:div w:id="1107500917">
      <w:bodyDiv w:val="1"/>
      <w:marLeft w:val="0"/>
      <w:marRight w:val="0"/>
      <w:marTop w:val="0"/>
      <w:marBottom w:val="0"/>
      <w:divBdr>
        <w:top w:val="none" w:sz="0" w:space="0" w:color="auto"/>
        <w:left w:val="none" w:sz="0" w:space="0" w:color="auto"/>
        <w:bottom w:val="none" w:sz="0" w:space="0" w:color="auto"/>
        <w:right w:val="none" w:sz="0" w:space="0" w:color="auto"/>
      </w:divBdr>
    </w:div>
    <w:div w:id="1187065833">
      <w:bodyDiv w:val="1"/>
      <w:marLeft w:val="0"/>
      <w:marRight w:val="0"/>
      <w:marTop w:val="0"/>
      <w:marBottom w:val="0"/>
      <w:divBdr>
        <w:top w:val="none" w:sz="0" w:space="0" w:color="auto"/>
        <w:left w:val="none" w:sz="0" w:space="0" w:color="auto"/>
        <w:bottom w:val="none" w:sz="0" w:space="0" w:color="auto"/>
        <w:right w:val="none" w:sz="0" w:space="0" w:color="auto"/>
      </w:divBdr>
    </w:div>
    <w:div w:id="1187253042">
      <w:bodyDiv w:val="1"/>
      <w:marLeft w:val="0"/>
      <w:marRight w:val="0"/>
      <w:marTop w:val="0"/>
      <w:marBottom w:val="0"/>
      <w:divBdr>
        <w:top w:val="none" w:sz="0" w:space="0" w:color="auto"/>
        <w:left w:val="none" w:sz="0" w:space="0" w:color="auto"/>
        <w:bottom w:val="none" w:sz="0" w:space="0" w:color="auto"/>
        <w:right w:val="none" w:sz="0" w:space="0" w:color="auto"/>
      </w:divBdr>
    </w:div>
    <w:div w:id="1207134172">
      <w:bodyDiv w:val="1"/>
      <w:marLeft w:val="0"/>
      <w:marRight w:val="0"/>
      <w:marTop w:val="0"/>
      <w:marBottom w:val="0"/>
      <w:divBdr>
        <w:top w:val="none" w:sz="0" w:space="0" w:color="auto"/>
        <w:left w:val="none" w:sz="0" w:space="0" w:color="auto"/>
        <w:bottom w:val="none" w:sz="0" w:space="0" w:color="auto"/>
        <w:right w:val="none" w:sz="0" w:space="0" w:color="auto"/>
      </w:divBdr>
      <w:divsChild>
        <w:div w:id="1633094118">
          <w:marLeft w:val="0"/>
          <w:marRight w:val="0"/>
          <w:marTop w:val="0"/>
          <w:marBottom w:val="0"/>
          <w:divBdr>
            <w:top w:val="none" w:sz="0" w:space="0" w:color="auto"/>
            <w:left w:val="none" w:sz="0" w:space="0" w:color="auto"/>
            <w:bottom w:val="none" w:sz="0" w:space="0" w:color="auto"/>
            <w:right w:val="none" w:sz="0" w:space="0" w:color="auto"/>
          </w:divBdr>
        </w:div>
      </w:divsChild>
    </w:div>
    <w:div w:id="1252855056">
      <w:bodyDiv w:val="1"/>
      <w:marLeft w:val="0"/>
      <w:marRight w:val="0"/>
      <w:marTop w:val="0"/>
      <w:marBottom w:val="0"/>
      <w:divBdr>
        <w:top w:val="none" w:sz="0" w:space="0" w:color="auto"/>
        <w:left w:val="none" w:sz="0" w:space="0" w:color="auto"/>
        <w:bottom w:val="none" w:sz="0" w:space="0" w:color="auto"/>
        <w:right w:val="none" w:sz="0" w:space="0" w:color="auto"/>
      </w:divBdr>
    </w:div>
    <w:div w:id="1271161945">
      <w:bodyDiv w:val="1"/>
      <w:marLeft w:val="0"/>
      <w:marRight w:val="0"/>
      <w:marTop w:val="0"/>
      <w:marBottom w:val="0"/>
      <w:divBdr>
        <w:top w:val="none" w:sz="0" w:space="0" w:color="auto"/>
        <w:left w:val="none" w:sz="0" w:space="0" w:color="auto"/>
        <w:bottom w:val="none" w:sz="0" w:space="0" w:color="auto"/>
        <w:right w:val="none" w:sz="0" w:space="0" w:color="auto"/>
      </w:divBdr>
    </w:div>
    <w:div w:id="1293561069">
      <w:bodyDiv w:val="1"/>
      <w:marLeft w:val="0"/>
      <w:marRight w:val="0"/>
      <w:marTop w:val="0"/>
      <w:marBottom w:val="0"/>
      <w:divBdr>
        <w:top w:val="none" w:sz="0" w:space="0" w:color="auto"/>
        <w:left w:val="none" w:sz="0" w:space="0" w:color="auto"/>
        <w:bottom w:val="none" w:sz="0" w:space="0" w:color="auto"/>
        <w:right w:val="none" w:sz="0" w:space="0" w:color="auto"/>
      </w:divBdr>
      <w:divsChild>
        <w:div w:id="381755770">
          <w:marLeft w:val="0"/>
          <w:marRight w:val="0"/>
          <w:marTop w:val="0"/>
          <w:marBottom w:val="0"/>
          <w:divBdr>
            <w:top w:val="none" w:sz="0" w:space="0" w:color="auto"/>
            <w:left w:val="none" w:sz="0" w:space="0" w:color="auto"/>
            <w:bottom w:val="none" w:sz="0" w:space="0" w:color="auto"/>
            <w:right w:val="none" w:sz="0" w:space="0" w:color="auto"/>
          </w:divBdr>
          <w:divsChild>
            <w:div w:id="19015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9653">
      <w:bodyDiv w:val="1"/>
      <w:marLeft w:val="0"/>
      <w:marRight w:val="0"/>
      <w:marTop w:val="0"/>
      <w:marBottom w:val="0"/>
      <w:divBdr>
        <w:top w:val="none" w:sz="0" w:space="0" w:color="auto"/>
        <w:left w:val="none" w:sz="0" w:space="0" w:color="auto"/>
        <w:bottom w:val="none" w:sz="0" w:space="0" w:color="auto"/>
        <w:right w:val="none" w:sz="0" w:space="0" w:color="auto"/>
      </w:divBdr>
    </w:div>
    <w:div w:id="1498032565">
      <w:bodyDiv w:val="1"/>
      <w:marLeft w:val="0"/>
      <w:marRight w:val="0"/>
      <w:marTop w:val="0"/>
      <w:marBottom w:val="0"/>
      <w:divBdr>
        <w:top w:val="none" w:sz="0" w:space="0" w:color="auto"/>
        <w:left w:val="none" w:sz="0" w:space="0" w:color="auto"/>
        <w:bottom w:val="none" w:sz="0" w:space="0" w:color="auto"/>
        <w:right w:val="none" w:sz="0" w:space="0" w:color="auto"/>
      </w:divBdr>
    </w:div>
    <w:div w:id="1511989077">
      <w:bodyDiv w:val="1"/>
      <w:marLeft w:val="0"/>
      <w:marRight w:val="0"/>
      <w:marTop w:val="0"/>
      <w:marBottom w:val="0"/>
      <w:divBdr>
        <w:top w:val="none" w:sz="0" w:space="0" w:color="auto"/>
        <w:left w:val="none" w:sz="0" w:space="0" w:color="auto"/>
        <w:bottom w:val="none" w:sz="0" w:space="0" w:color="auto"/>
        <w:right w:val="none" w:sz="0" w:space="0" w:color="auto"/>
      </w:divBdr>
    </w:div>
    <w:div w:id="1530755596">
      <w:bodyDiv w:val="1"/>
      <w:marLeft w:val="0"/>
      <w:marRight w:val="0"/>
      <w:marTop w:val="0"/>
      <w:marBottom w:val="0"/>
      <w:divBdr>
        <w:top w:val="none" w:sz="0" w:space="0" w:color="auto"/>
        <w:left w:val="none" w:sz="0" w:space="0" w:color="auto"/>
        <w:bottom w:val="none" w:sz="0" w:space="0" w:color="auto"/>
        <w:right w:val="none" w:sz="0" w:space="0" w:color="auto"/>
      </w:divBdr>
    </w:div>
    <w:div w:id="1572276849">
      <w:bodyDiv w:val="1"/>
      <w:marLeft w:val="0"/>
      <w:marRight w:val="0"/>
      <w:marTop w:val="0"/>
      <w:marBottom w:val="0"/>
      <w:divBdr>
        <w:top w:val="none" w:sz="0" w:space="0" w:color="auto"/>
        <w:left w:val="none" w:sz="0" w:space="0" w:color="auto"/>
        <w:bottom w:val="none" w:sz="0" w:space="0" w:color="auto"/>
        <w:right w:val="none" w:sz="0" w:space="0" w:color="auto"/>
      </w:divBdr>
    </w:div>
    <w:div w:id="1589849919">
      <w:bodyDiv w:val="1"/>
      <w:marLeft w:val="0"/>
      <w:marRight w:val="0"/>
      <w:marTop w:val="0"/>
      <w:marBottom w:val="0"/>
      <w:divBdr>
        <w:top w:val="none" w:sz="0" w:space="0" w:color="auto"/>
        <w:left w:val="none" w:sz="0" w:space="0" w:color="auto"/>
        <w:bottom w:val="none" w:sz="0" w:space="0" w:color="auto"/>
        <w:right w:val="none" w:sz="0" w:space="0" w:color="auto"/>
      </w:divBdr>
    </w:div>
    <w:div w:id="1592884871">
      <w:bodyDiv w:val="1"/>
      <w:marLeft w:val="0"/>
      <w:marRight w:val="0"/>
      <w:marTop w:val="0"/>
      <w:marBottom w:val="0"/>
      <w:divBdr>
        <w:top w:val="none" w:sz="0" w:space="0" w:color="auto"/>
        <w:left w:val="none" w:sz="0" w:space="0" w:color="auto"/>
        <w:bottom w:val="none" w:sz="0" w:space="0" w:color="auto"/>
        <w:right w:val="none" w:sz="0" w:space="0" w:color="auto"/>
      </w:divBdr>
    </w:div>
    <w:div w:id="1608733154">
      <w:bodyDiv w:val="1"/>
      <w:marLeft w:val="0"/>
      <w:marRight w:val="0"/>
      <w:marTop w:val="0"/>
      <w:marBottom w:val="0"/>
      <w:divBdr>
        <w:top w:val="none" w:sz="0" w:space="0" w:color="auto"/>
        <w:left w:val="none" w:sz="0" w:space="0" w:color="auto"/>
        <w:bottom w:val="none" w:sz="0" w:space="0" w:color="auto"/>
        <w:right w:val="none" w:sz="0" w:space="0" w:color="auto"/>
      </w:divBdr>
    </w:div>
    <w:div w:id="1608924934">
      <w:bodyDiv w:val="1"/>
      <w:marLeft w:val="0"/>
      <w:marRight w:val="0"/>
      <w:marTop w:val="0"/>
      <w:marBottom w:val="0"/>
      <w:divBdr>
        <w:top w:val="none" w:sz="0" w:space="0" w:color="auto"/>
        <w:left w:val="none" w:sz="0" w:space="0" w:color="auto"/>
        <w:bottom w:val="none" w:sz="0" w:space="0" w:color="auto"/>
        <w:right w:val="none" w:sz="0" w:space="0" w:color="auto"/>
      </w:divBdr>
    </w:div>
    <w:div w:id="1614285747">
      <w:bodyDiv w:val="1"/>
      <w:marLeft w:val="0"/>
      <w:marRight w:val="0"/>
      <w:marTop w:val="0"/>
      <w:marBottom w:val="0"/>
      <w:divBdr>
        <w:top w:val="none" w:sz="0" w:space="0" w:color="auto"/>
        <w:left w:val="none" w:sz="0" w:space="0" w:color="auto"/>
        <w:bottom w:val="none" w:sz="0" w:space="0" w:color="auto"/>
        <w:right w:val="none" w:sz="0" w:space="0" w:color="auto"/>
      </w:divBdr>
    </w:div>
    <w:div w:id="1617444874">
      <w:bodyDiv w:val="1"/>
      <w:marLeft w:val="0"/>
      <w:marRight w:val="0"/>
      <w:marTop w:val="0"/>
      <w:marBottom w:val="0"/>
      <w:divBdr>
        <w:top w:val="none" w:sz="0" w:space="0" w:color="auto"/>
        <w:left w:val="none" w:sz="0" w:space="0" w:color="auto"/>
        <w:bottom w:val="none" w:sz="0" w:space="0" w:color="auto"/>
        <w:right w:val="none" w:sz="0" w:space="0" w:color="auto"/>
      </w:divBdr>
    </w:div>
    <w:div w:id="1621179786">
      <w:bodyDiv w:val="1"/>
      <w:marLeft w:val="0"/>
      <w:marRight w:val="0"/>
      <w:marTop w:val="0"/>
      <w:marBottom w:val="0"/>
      <w:divBdr>
        <w:top w:val="none" w:sz="0" w:space="0" w:color="auto"/>
        <w:left w:val="none" w:sz="0" w:space="0" w:color="auto"/>
        <w:bottom w:val="none" w:sz="0" w:space="0" w:color="auto"/>
        <w:right w:val="none" w:sz="0" w:space="0" w:color="auto"/>
      </w:divBdr>
    </w:div>
    <w:div w:id="1636981960">
      <w:bodyDiv w:val="1"/>
      <w:marLeft w:val="0"/>
      <w:marRight w:val="0"/>
      <w:marTop w:val="0"/>
      <w:marBottom w:val="0"/>
      <w:divBdr>
        <w:top w:val="none" w:sz="0" w:space="0" w:color="auto"/>
        <w:left w:val="none" w:sz="0" w:space="0" w:color="auto"/>
        <w:bottom w:val="none" w:sz="0" w:space="0" w:color="auto"/>
        <w:right w:val="none" w:sz="0" w:space="0" w:color="auto"/>
      </w:divBdr>
      <w:divsChild>
        <w:div w:id="581724914">
          <w:marLeft w:val="0"/>
          <w:marRight w:val="0"/>
          <w:marTop w:val="0"/>
          <w:marBottom w:val="0"/>
          <w:divBdr>
            <w:top w:val="none" w:sz="0" w:space="0" w:color="auto"/>
            <w:left w:val="none" w:sz="0" w:space="0" w:color="auto"/>
            <w:bottom w:val="none" w:sz="0" w:space="0" w:color="auto"/>
            <w:right w:val="none" w:sz="0" w:space="0" w:color="auto"/>
          </w:divBdr>
        </w:div>
      </w:divsChild>
    </w:div>
    <w:div w:id="1755125465">
      <w:bodyDiv w:val="1"/>
      <w:marLeft w:val="0"/>
      <w:marRight w:val="0"/>
      <w:marTop w:val="0"/>
      <w:marBottom w:val="0"/>
      <w:divBdr>
        <w:top w:val="none" w:sz="0" w:space="0" w:color="auto"/>
        <w:left w:val="none" w:sz="0" w:space="0" w:color="auto"/>
        <w:bottom w:val="none" w:sz="0" w:space="0" w:color="auto"/>
        <w:right w:val="none" w:sz="0" w:space="0" w:color="auto"/>
      </w:divBdr>
      <w:divsChild>
        <w:div w:id="1716196209">
          <w:marLeft w:val="0"/>
          <w:marRight w:val="0"/>
          <w:marTop w:val="0"/>
          <w:marBottom w:val="0"/>
          <w:divBdr>
            <w:top w:val="none" w:sz="0" w:space="0" w:color="auto"/>
            <w:left w:val="none" w:sz="0" w:space="0" w:color="auto"/>
            <w:bottom w:val="none" w:sz="0" w:space="0" w:color="auto"/>
            <w:right w:val="none" w:sz="0" w:space="0" w:color="auto"/>
          </w:divBdr>
        </w:div>
      </w:divsChild>
    </w:div>
    <w:div w:id="1897816109">
      <w:bodyDiv w:val="1"/>
      <w:marLeft w:val="0"/>
      <w:marRight w:val="0"/>
      <w:marTop w:val="0"/>
      <w:marBottom w:val="0"/>
      <w:divBdr>
        <w:top w:val="none" w:sz="0" w:space="0" w:color="auto"/>
        <w:left w:val="none" w:sz="0" w:space="0" w:color="auto"/>
        <w:bottom w:val="none" w:sz="0" w:space="0" w:color="auto"/>
        <w:right w:val="none" w:sz="0" w:space="0" w:color="auto"/>
      </w:divBdr>
    </w:div>
    <w:div w:id="1925409091">
      <w:bodyDiv w:val="1"/>
      <w:marLeft w:val="0"/>
      <w:marRight w:val="0"/>
      <w:marTop w:val="0"/>
      <w:marBottom w:val="0"/>
      <w:divBdr>
        <w:top w:val="none" w:sz="0" w:space="0" w:color="auto"/>
        <w:left w:val="none" w:sz="0" w:space="0" w:color="auto"/>
        <w:bottom w:val="none" w:sz="0" w:space="0" w:color="auto"/>
        <w:right w:val="none" w:sz="0" w:space="0" w:color="auto"/>
      </w:divBdr>
      <w:divsChild>
        <w:div w:id="1286810903">
          <w:marLeft w:val="0"/>
          <w:marRight w:val="0"/>
          <w:marTop w:val="0"/>
          <w:marBottom w:val="0"/>
          <w:divBdr>
            <w:top w:val="none" w:sz="0" w:space="0" w:color="auto"/>
            <w:left w:val="none" w:sz="0" w:space="0" w:color="auto"/>
            <w:bottom w:val="none" w:sz="0" w:space="0" w:color="auto"/>
            <w:right w:val="none" w:sz="0" w:space="0" w:color="auto"/>
          </w:divBdr>
          <w:divsChild>
            <w:div w:id="1989673379">
              <w:marLeft w:val="0"/>
              <w:marRight w:val="0"/>
              <w:marTop w:val="0"/>
              <w:marBottom w:val="0"/>
              <w:divBdr>
                <w:top w:val="none" w:sz="0" w:space="0" w:color="auto"/>
                <w:left w:val="none" w:sz="0" w:space="0" w:color="auto"/>
                <w:bottom w:val="none" w:sz="0" w:space="0" w:color="auto"/>
                <w:right w:val="none" w:sz="0" w:space="0" w:color="auto"/>
              </w:divBdr>
              <w:divsChild>
                <w:div w:id="1279608943">
                  <w:marLeft w:val="0"/>
                  <w:marRight w:val="0"/>
                  <w:marTop w:val="0"/>
                  <w:marBottom w:val="0"/>
                  <w:divBdr>
                    <w:top w:val="none" w:sz="0" w:space="0" w:color="auto"/>
                    <w:left w:val="none" w:sz="0" w:space="0" w:color="auto"/>
                    <w:bottom w:val="none" w:sz="0" w:space="0" w:color="auto"/>
                    <w:right w:val="none" w:sz="0" w:space="0" w:color="auto"/>
                  </w:divBdr>
                  <w:divsChild>
                    <w:div w:id="238491141">
                      <w:marLeft w:val="0"/>
                      <w:marRight w:val="0"/>
                      <w:marTop w:val="0"/>
                      <w:marBottom w:val="0"/>
                      <w:divBdr>
                        <w:top w:val="none" w:sz="0" w:space="0" w:color="auto"/>
                        <w:left w:val="none" w:sz="0" w:space="0" w:color="auto"/>
                        <w:bottom w:val="none" w:sz="0" w:space="0" w:color="auto"/>
                        <w:right w:val="none" w:sz="0" w:space="0" w:color="auto"/>
                      </w:divBdr>
                      <w:divsChild>
                        <w:div w:id="11201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9625">
      <w:bodyDiv w:val="1"/>
      <w:marLeft w:val="0"/>
      <w:marRight w:val="0"/>
      <w:marTop w:val="0"/>
      <w:marBottom w:val="0"/>
      <w:divBdr>
        <w:top w:val="none" w:sz="0" w:space="0" w:color="auto"/>
        <w:left w:val="none" w:sz="0" w:space="0" w:color="auto"/>
        <w:bottom w:val="none" w:sz="0" w:space="0" w:color="auto"/>
        <w:right w:val="none" w:sz="0" w:space="0" w:color="auto"/>
      </w:divBdr>
    </w:div>
    <w:div w:id="1944798029">
      <w:bodyDiv w:val="1"/>
      <w:marLeft w:val="0"/>
      <w:marRight w:val="0"/>
      <w:marTop w:val="0"/>
      <w:marBottom w:val="0"/>
      <w:divBdr>
        <w:top w:val="none" w:sz="0" w:space="0" w:color="auto"/>
        <w:left w:val="none" w:sz="0" w:space="0" w:color="auto"/>
        <w:bottom w:val="none" w:sz="0" w:space="0" w:color="auto"/>
        <w:right w:val="none" w:sz="0" w:space="0" w:color="auto"/>
      </w:divBdr>
    </w:div>
    <w:div w:id="1980761010">
      <w:bodyDiv w:val="1"/>
      <w:marLeft w:val="0"/>
      <w:marRight w:val="0"/>
      <w:marTop w:val="0"/>
      <w:marBottom w:val="0"/>
      <w:divBdr>
        <w:top w:val="none" w:sz="0" w:space="0" w:color="auto"/>
        <w:left w:val="none" w:sz="0" w:space="0" w:color="auto"/>
        <w:bottom w:val="none" w:sz="0" w:space="0" w:color="auto"/>
        <w:right w:val="none" w:sz="0" w:space="0" w:color="auto"/>
      </w:divBdr>
    </w:div>
    <w:div w:id="2017417126">
      <w:bodyDiv w:val="1"/>
      <w:marLeft w:val="0"/>
      <w:marRight w:val="0"/>
      <w:marTop w:val="0"/>
      <w:marBottom w:val="0"/>
      <w:divBdr>
        <w:top w:val="none" w:sz="0" w:space="0" w:color="auto"/>
        <w:left w:val="none" w:sz="0" w:space="0" w:color="auto"/>
        <w:bottom w:val="none" w:sz="0" w:space="0" w:color="auto"/>
        <w:right w:val="none" w:sz="0" w:space="0" w:color="auto"/>
      </w:divBdr>
    </w:div>
    <w:div w:id="2050956566">
      <w:bodyDiv w:val="1"/>
      <w:marLeft w:val="0"/>
      <w:marRight w:val="0"/>
      <w:marTop w:val="0"/>
      <w:marBottom w:val="0"/>
      <w:divBdr>
        <w:top w:val="none" w:sz="0" w:space="0" w:color="auto"/>
        <w:left w:val="none" w:sz="0" w:space="0" w:color="auto"/>
        <w:bottom w:val="none" w:sz="0" w:space="0" w:color="auto"/>
        <w:right w:val="none" w:sz="0" w:space="0" w:color="auto"/>
      </w:divBdr>
    </w:div>
    <w:div w:id="2091191680">
      <w:bodyDiv w:val="1"/>
      <w:marLeft w:val="0"/>
      <w:marRight w:val="0"/>
      <w:marTop w:val="0"/>
      <w:marBottom w:val="0"/>
      <w:divBdr>
        <w:top w:val="none" w:sz="0" w:space="0" w:color="auto"/>
        <w:left w:val="none" w:sz="0" w:space="0" w:color="auto"/>
        <w:bottom w:val="none" w:sz="0" w:space="0" w:color="auto"/>
        <w:right w:val="none" w:sz="0" w:space="0" w:color="auto"/>
      </w:divBdr>
    </w:div>
    <w:div w:id="2106270820">
      <w:bodyDiv w:val="1"/>
      <w:marLeft w:val="0"/>
      <w:marRight w:val="0"/>
      <w:marTop w:val="0"/>
      <w:marBottom w:val="0"/>
      <w:divBdr>
        <w:top w:val="none" w:sz="0" w:space="0" w:color="auto"/>
        <w:left w:val="none" w:sz="0" w:space="0" w:color="auto"/>
        <w:bottom w:val="none" w:sz="0" w:space="0" w:color="auto"/>
        <w:right w:val="none" w:sz="0" w:space="0" w:color="auto"/>
      </w:divBdr>
    </w:div>
    <w:div w:id="21270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rc-reports.org/public/glossary" TargetMode="External"/><Relationship Id="rId18" Type="http://schemas.openxmlformats.org/officeDocument/2006/relationships/hyperlink" Target="http://www2.ed.gov/about/offices/list/ocr/edlite-minorityinst-list-pg5.html" TargetMode="External"/><Relationship Id="rId26" Type="http://schemas.openxmlformats.org/officeDocument/2006/relationships/hyperlink" Target="http://www2.ed.gov/about/offices/list/ocr/edlite-minorityinst-list-pg10.html" TargetMode="External"/><Relationship Id="rId3" Type="http://schemas.openxmlformats.org/officeDocument/2006/relationships/numbering" Target="numbering.xml"/><Relationship Id="rId21" Type="http://schemas.openxmlformats.org/officeDocument/2006/relationships/hyperlink" Target="http://www2.ed.gov/about/offices/list/ocr/edlite-minorityinst-list-pg4.html" TargetMode="External"/><Relationship Id="rId7" Type="http://schemas.openxmlformats.org/officeDocument/2006/relationships/footnotes" Target="footnotes.xml"/><Relationship Id="rId12" Type="http://schemas.openxmlformats.org/officeDocument/2006/relationships/hyperlink" Target="mailto:support@erc-reports.org" TargetMode="External"/><Relationship Id="rId17" Type="http://schemas.openxmlformats.org/officeDocument/2006/relationships/hyperlink" Target="http://www2.ed.gov/about/offices/list/ocr/edlite-minorityinst-list-pg3.html" TargetMode="External"/><Relationship Id="rId25" Type="http://schemas.openxmlformats.org/officeDocument/2006/relationships/hyperlink" Target="http://www2.ed.gov/about/offices/list/ocr/edlite-minorityinst-list-pg6.html" TargetMode="External"/><Relationship Id="rId2" Type="http://schemas.openxmlformats.org/officeDocument/2006/relationships/customXml" Target="../customXml/item2.xml"/><Relationship Id="rId16" Type="http://schemas.openxmlformats.org/officeDocument/2006/relationships/hyperlink" Target="http://www2.ed.gov/about/offices/list/ocr/edlite-minorityinst.html" TargetMode="External"/><Relationship Id="rId20" Type="http://schemas.openxmlformats.org/officeDocument/2006/relationships/hyperlink" Target="http://www2.ed.gov/about/offices/list/ocr/edlite-minorityinst-list-pg7.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c-reports.org/" TargetMode="External"/><Relationship Id="rId24" Type="http://schemas.openxmlformats.org/officeDocument/2006/relationships/hyperlink" Target="http://www2.ed.gov/about/offices/list/ocr/edlite-minorityinst-list-pg9.html" TargetMode="External"/><Relationship Id="rId5" Type="http://schemas.openxmlformats.org/officeDocument/2006/relationships/settings" Target="settings.xml"/><Relationship Id="rId15" Type="http://schemas.openxmlformats.org/officeDocument/2006/relationships/hyperlink" Target="https://www.erc-reports.org/public/glossary" TargetMode="External"/><Relationship Id="rId23" Type="http://schemas.openxmlformats.org/officeDocument/2006/relationships/hyperlink" Target="http://www2.ed.gov/about/offices/list/ocr/edlite-minorityinst-list.html" TargetMode="External"/><Relationship Id="rId28" Type="http://schemas.openxmlformats.org/officeDocument/2006/relationships/hyperlink" Target="https://www.erc-reports.org/public/glossary" TargetMode="External"/><Relationship Id="rId10" Type="http://schemas.openxmlformats.org/officeDocument/2006/relationships/hyperlink" Target="http://www.cbsxcels.com" TargetMode="External"/><Relationship Id="rId19" Type="http://schemas.openxmlformats.org/officeDocument/2006/relationships/hyperlink" Target="http://www2.ed.gov/about/offices/list/ocr/edlite-minorityinst-list-pg8.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rc-reports.org/public/glossary" TargetMode="External"/><Relationship Id="rId22" Type="http://schemas.openxmlformats.org/officeDocument/2006/relationships/hyperlink" Target="http://www2.ed.gov/about/offices/list/ocr/edlite-minorityinst-list-pg2.html" TargetMode="External"/><Relationship Id="rId27" Type="http://schemas.openxmlformats.org/officeDocument/2006/relationships/hyperlink" Target="https://www.erc-reports.org/public/glossa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EE9E36D-D577-45EF-A9B0-063DD55D6934}">
  <ds:schemaRefs>
    <ds:schemaRef ds:uri="http://schemas.openxmlformats.org/officeDocument/2006/bibliography"/>
  </ds:schemaRefs>
</ds:datastoreItem>
</file>

<file path=customXml/itemProps2.xml><?xml version="1.0" encoding="utf-8"?>
<ds:datastoreItem xmlns:ds="http://schemas.openxmlformats.org/officeDocument/2006/customXml" ds:itemID="{DE1979EB-3C02-4C79-909F-0CC93A9B35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10690</Words>
  <Characters>68530</Characters>
  <Application>Microsoft Office Word</Application>
  <DocSecurity>4</DocSecurity>
  <Lines>1852</Lines>
  <Paragraphs>531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78689</CharactersWithSpaces>
  <SharedDoc>false</SharedDoc>
  <HLinks>
    <vt:vector size="402" baseType="variant">
      <vt:variant>
        <vt:i4>5177412</vt:i4>
      </vt:variant>
      <vt:variant>
        <vt:i4>345</vt:i4>
      </vt:variant>
      <vt:variant>
        <vt:i4>0</vt:i4>
      </vt:variant>
      <vt:variant>
        <vt:i4>5</vt:i4>
      </vt:variant>
      <vt:variant>
        <vt:lpwstr>https://nsf.gov/eng/efma/rem.jsp</vt:lpwstr>
      </vt:variant>
      <vt:variant>
        <vt:lpwstr/>
      </vt:variant>
      <vt:variant>
        <vt:i4>6881385</vt:i4>
      </vt:variant>
      <vt:variant>
        <vt:i4>342</vt:i4>
      </vt:variant>
      <vt:variant>
        <vt:i4>0</vt:i4>
      </vt:variant>
      <vt:variant>
        <vt:i4>5</vt:i4>
      </vt:variant>
      <vt:variant>
        <vt:lpwstr>https://www.nsf.gov/pubs/2020/nsf20111/nsf20111.jsp</vt:lpwstr>
      </vt:variant>
      <vt:variant>
        <vt:lpwstr/>
      </vt:variant>
      <vt:variant>
        <vt:i4>6881385</vt:i4>
      </vt:variant>
      <vt:variant>
        <vt:i4>339</vt:i4>
      </vt:variant>
      <vt:variant>
        <vt:i4>0</vt:i4>
      </vt:variant>
      <vt:variant>
        <vt:i4>5</vt:i4>
      </vt:variant>
      <vt:variant>
        <vt:lpwstr>https://www.nsf.gov/pubs/2020/nsf20111/nsf20111.jsp</vt:lpwstr>
      </vt:variant>
      <vt:variant>
        <vt:lpwstr/>
      </vt:variant>
      <vt:variant>
        <vt:i4>1441860</vt:i4>
      </vt:variant>
      <vt:variant>
        <vt:i4>336</vt:i4>
      </vt:variant>
      <vt:variant>
        <vt:i4>0</vt:i4>
      </vt:variant>
      <vt:variant>
        <vt:i4>5</vt:i4>
      </vt:variant>
      <vt:variant>
        <vt:lpwstr>https://www.nsf.gov/eng/efma/rem.jsp</vt:lpwstr>
      </vt:variant>
      <vt:variant>
        <vt:lpwstr/>
      </vt:variant>
      <vt:variant>
        <vt:i4>589912</vt:i4>
      </vt:variant>
      <vt:variant>
        <vt:i4>333</vt:i4>
      </vt:variant>
      <vt:variant>
        <vt:i4>0</vt:i4>
      </vt:variant>
      <vt:variant>
        <vt:i4>5</vt:i4>
      </vt:variant>
      <vt:variant>
        <vt:lpwstr>https://www.nsf.gov/publications/pub_summ.jsp?ods_key=nsf17001&amp;org=NSF</vt:lpwstr>
      </vt:variant>
      <vt:variant>
        <vt:lpwstr/>
      </vt:variant>
      <vt:variant>
        <vt:i4>6225926</vt:i4>
      </vt:variant>
      <vt:variant>
        <vt:i4>330</vt:i4>
      </vt:variant>
      <vt:variant>
        <vt:i4>0</vt:i4>
      </vt:variant>
      <vt:variant>
        <vt:i4>5</vt:i4>
      </vt:variant>
      <vt:variant>
        <vt:lpwstr>http://www2.ed.gov/about/offices/list/ocr/edlite-minorityinst-list-pg10.html</vt:lpwstr>
      </vt:variant>
      <vt:variant>
        <vt:lpwstr/>
      </vt:variant>
      <vt:variant>
        <vt:i4>7012457</vt:i4>
      </vt:variant>
      <vt:variant>
        <vt:i4>327</vt:i4>
      </vt:variant>
      <vt:variant>
        <vt:i4>0</vt:i4>
      </vt:variant>
      <vt:variant>
        <vt:i4>5</vt:i4>
      </vt:variant>
      <vt:variant>
        <vt:lpwstr>http://www2.ed.gov/about/offices/list/ocr/edlite-minorityinst-list-pg6.html</vt:lpwstr>
      </vt:variant>
      <vt:variant>
        <vt:lpwstr/>
      </vt:variant>
      <vt:variant>
        <vt:i4>6553705</vt:i4>
      </vt:variant>
      <vt:variant>
        <vt:i4>324</vt:i4>
      </vt:variant>
      <vt:variant>
        <vt:i4>0</vt:i4>
      </vt:variant>
      <vt:variant>
        <vt:i4>5</vt:i4>
      </vt:variant>
      <vt:variant>
        <vt:lpwstr>http://www2.ed.gov/about/offices/list/ocr/edlite-minorityinst-list-pg9.html</vt:lpwstr>
      </vt:variant>
      <vt:variant>
        <vt:lpwstr/>
      </vt:variant>
      <vt:variant>
        <vt:i4>2949155</vt:i4>
      </vt:variant>
      <vt:variant>
        <vt:i4>321</vt:i4>
      </vt:variant>
      <vt:variant>
        <vt:i4>0</vt:i4>
      </vt:variant>
      <vt:variant>
        <vt:i4>5</vt:i4>
      </vt:variant>
      <vt:variant>
        <vt:lpwstr>http://www2.ed.gov/about/offices/list/ocr/edlite-minorityinst-list.html</vt:lpwstr>
      </vt:variant>
      <vt:variant>
        <vt:lpwstr/>
      </vt:variant>
      <vt:variant>
        <vt:i4>7274601</vt:i4>
      </vt:variant>
      <vt:variant>
        <vt:i4>318</vt:i4>
      </vt:variant>
      <vt:variant>
        <vt:i4>0</vt:i4>
      </vt:variant>
      <vt:variant>
        <vt:i4>5</vt:i4>
      </vt:variant>
      <vt:variant>
        <vt:lpwstr>http://www2.ed.gov/about/offices/list/ocr/edlite-minorityinst-list-pg2.html</vt:lpwstr>
      </vt:variant>
      <vt:variant>
        <vt:lpwstr/>
      </vt:variant>
      <vt:variant>
        <vt:i4>6881385</vt:i4>
      </vt:variant>
      <vt:variant>
        <vt:i4>315</vt:i4>
      </vt:variant>
      <vt:variant>
        <vt:i4>0</vt:i4>
      </vt:variant>
      <vt:variant>
        <vt:i4>5</vt:i4>
      </vt:variant>
      <vt:variant>
        <vt:lpwstr>http://www2.ed.gov/about/offices/list/ocr/edlite-minorityinst-list-pg4.html</vt:lpwstr>
      </vt:variant>
      <vt:variant>
        <vt:lpwstr/>
      </vt:variant>
      <vt:variant>
        <vt:i4>6946921</vt:i4>
      </vt:variant>
      <vt:variant>
        <vt:i4>312</vt:i4>
      </vt:variant>
      <vt:variant>
        <vt:i4>0</vt:i4>
      </vt:variant>
      <vt:variant>
        <vt:i4>5</vt:i4>
      </vt:variant>
      <vt:variant>
        <vt:lpwstr>http://www2.ed.gov/about/offices/list/ocr/edlite-minorityinst-list-pg7.html</vt:lpwstr>
      </vt:variant>
      <vt:variant>
        <vt:lpwstr/>
      </vt:variant>
      <vt:variant>
        <vt:i4>6619241</vt:i4>
      </vt:variant>
      <vt:variant>
        <vt:i4>309</vt:i4>
      </vt:variant>
      <vt:variant>
        <vt:i4>0</vt:i4>
      </vt:variant>
      <vt:variant>
        <vt:i4>5</vt:i4>
      </vt:variant>
      <vt:variant>
        <vt:lpwstr>http://www2.ed.gov/about/offices/list/ocr/edlite-minorityinst-list-pg8.html</vt:lpwstr>
      </vt:variant>
      <vt:variant>
        <vt:lpwstr/>
      </vt:variant>
      <vt:variant>
        <vt:i4>6815849</vt:i4>
      </vt:variant>
      <vt:variant>
        <vt:i4>306</vt:i4>
      </vt:variant>
      <vt:variant>
        <vt:i4>0</vt:i4>
      </vt:variant>
      <vt:variant>
        <vt:i4>5</vt:i4>
      </vt:variant>
      <vt:variant>
        <vt:lpwstr>http://www2.ed.gov/about/offices/list/ocr/edlite-minorityinst-list-pg5.html</vt:lpwstr>
      </vt:variant>
      <vt:variant>
        <vt:lpwstr/>
      </vt:variant>
      <vt:variant>
        <vt:i4>7209065</vt:i4>
      </vt:variant>
      <vt:variant>
        <vt:i4>303</vt:i4>
      </vt:variant>
      <vt:variant>
        <vt:i4>0</vt:i4>
      </vt:variant>
      <vt:variant>
        <vt:i4>5</vt:i4>
      </vt:variant>
      <vt:variant>
        <vt:lpwstr>http://www2.ed.gov/about/offices/list/ocr/edlite-minorityinst-list-pg3.html</vt:lpwstr>
      </vt:variant>
      <vt:variant>
        <vt:lpwstr/>
      </vt:variant>
      <vt:variant>
        <vt:i4>3014755</vt:i4>
      </vt:variant>
      <vt:variant>
        <vt:i4>300</vt:i4>
      </vt:variant>
      <vt:variant>
        <vt:i4>0</vt:i4>
      </vt:variant>
      <vt:variant>
        <vt:i4>5</vt:i4>
      </vt:variant>
      <vt:variant>
        <vt:lpwstr>http://www2.ed.gov/about/offices/list/ocr/edlite-minorityinst.html</vt:lpwstr>
      </vt:variant>
      <vt:variant>
        <vt:lpwstr/>
      </vt:variant>
      <vt:variant>
        <vt:i4>7798784</vt:i4>
      </vt:variant>
      <vt:variant>
        <vt:i4>297</vt:i4>
      </vt:variant>
      <vt:variant>
        <vt:i4>0</vt:i4>
      </vt:variant>
      <vt:variant>
        <vt:i4>5</vt:i4>
      </vt:variant>
      <vt:variant>
        <vt:lpwstr>mailto:support@erc-reports.org</vt:lpwstr>
      </vt:variant>
      <vt:variant>
        <vt:lpwstr/>
      </vt:variant>
      <vt:variant>
        <vt:i4>2490413</vt:i4>
      </vt:variant>
      <vt:variant>
        <vt:i4>294</vt:i4>
      </vt:variant>
      <vt:variant>
        <vt:i4>0</vt:i4>
      </vt:variant>
      <vt:variant>
        <vt:i4>5</vt:i4>
      </vt:variant>
      <vt:variant>
        <vt:lpwstr>http://www.erc-reports.org/</vt:lpwstr>
      </vt:variant>
      <vt:variant>
        <vt:lpwstr/>
      </vt:variant>
      <vt:variant>
        <vt:i4>1048637</vt:i4>
      </vt:variant>
      <vt:variant>
        <vt:i4>287</vt:i4>
      </vt:variant>
      <vt:variant>
        <vt:i4>0</vt:i4>
      </vt:variant>
      <vt:variant>
        <vt:i4>5</vt:i4>
      </vt:variant>
      <vt:variant>
        <vt:lpwstr/>
      </vt:variant>
      <vt:variant>
        <vt:lpwstr>_Toc60759557</vt:lpwstr>
      </vt:variant>
      <vt:variant>
        <vt:i4>1114173</vt:i4>
      </vt:variant>
      <vt:variant>
        <vt:i4>281</vt:i4>
      </vt:variant>
      <vt:variant>
        <vt:i4>0</vt:i4>
      </vt:variant>
      <vt:variant>
        <vt:i4>5</vt:i4>
      </vt:variant>
      <vt:variant>
        <vt:lpwstr/>
      </vt:variant>
      <vt:variant>
        <vt:lpwstr>_Toc60759556</vt:lpwstr>
      </vt:variant>
      <vt:variant>
        <vt:i4>1179709</vt:i4>
      </vt:variant>
      <vt:variant>
        <vt:i4>275</vt:i4>
      </vt:variant>
      <vt:variant>
        <vt:i4>0</vt:i4>
      </vt:variant>
      <vt:variant>
        <vt:i4>5</vt:i4>
      </vt:variant>
      <vt:variant>
        <vt:lpwstr/>
      </vt:variant>
      <vt:variant>
        <vt:lpwstr>_Toc60759555</vt:lpwstr>
      </vt:variant>
      <vt:variant>
        <vt:i4>1245245</vt:i4>
      </vt:variant>
      <vt:variant>
        <vt:i4>269</vt:i4>
      </vt:variant>
      <vt:variant>
        <vt:i4>0</vt:i4>
      </vt:variant>
      <vt:variant>
        <vt:i4>5</vt:i4>
      </vt:variant>
      <vt:variant>
        <vt:lpwstr/>
      </vt:variant>
      <vt:variant>
        <vt:lpwstr>_Toc60759554</vt:lpwstr>
      </vt:variant>
      <vt:variant>
        <vt:i4>1310781</vt:i4>
      </vt:variant>
      <vt:variant>
        <vt:i4>263</vt:i4>
      </vt:variant>
      <vt:variant>
        <vt:i4>0</vt:i4>
      </vt:variant>
      <vt:variant>
        <vt:i4>5</vt:i4>
      </vt:variant>
      <vt:variant>
        <vt:lpwstr/>
      </vt:variant>
      <vt:variant>
        <vt:lpwstr>_Toc60759553</vt:lpwstr>
      </vt:variant>
      <vt:variant>
        <vt:i4>1376317</vt:i4>
      </vt:variant>
      <vt:variant>
        <vt:i4>257</vt:i4>
      </vt:variant>
      <vt:variant>
        <vt:i4>0</vt:i4>
      </vt:variant>
      <vt:variant>
        <vt:i4>5</vt:i4>
      </vt:variant>
      <vt:variant>
        <vt:lpwstr/>
      </vt:variant>
      <vt:variant>
        <vt:lpwstr>_Toc60759552</vt:lpwstr>
      </vt:variant>
      <vt:variant>
        <vt:i4>1441853</vt:i4>
      </vt:variant>
      <vt:variant>
        <vt:i4>251</vt:i4>
      </vt:variant>
      <vt:variant>
        <vt:i4>0</vt:i4>
      </vt:variant>
      <vt:variant>
        <vt:i4>5</vt:i4>
      </vt:variant>
      <vt:variant>
        <vt:lpwstr/>
      </vt:variant>
      <vt:variant>
        <vt:lpwstr>_Toc60759551</vt:lpwstr>
      </vt:variant>
      <vt:variant>
        <vt:i4>1507389</vt:i4>
      </vt:variant>
      <vt:variant>
        <vt:i4>245</vt:i4>
      </vt:variant>
      <vt:variant>
        <vt:i4>0</vt:i4>
      </vt:variant>
      <vt:variant>
        <vt:i4>5</vt:i4>
      </vt:variant>
      <vt:variant>
        <vt:lpwstr/>
      </vt:variant>
      <vt:variant>
        <vt:lpwstr>_Toc60759550</vt:lpwstr>
      </vt:variant>
      <vt:variant>
        <vt:i4>1966140</vt:i4>
      </vt:variant>
      <vt:variant>
        <vt:i4>239</vt:i4>
      </vt:variant>
      <vt:variant>
        <vt:i4>0</vt:i4>
      </vt:variant>
      <vt:variant>
        <vt:i4>5</vt:i4>
      </vt:variant>
      <vt:variant>
        <vt:lpwstr/>
      </vt:variant>
      <vt:variant>
        <vt:lpwstr>_Toc60759549</vt:lpwstr>
      </vt:variant>
      <vt:variant>
        <vt:i4>2031676</vt:i4>
      </vt:variant>
      <vt:variant>
        <vt:i4>233</vt:i4>
      </vt:variant>
      <vt:variant>
        <vt:i4>0</vt:i4>
      </vt:variant>
      <vt:variant>
        <vt:i4>5</vt:i4>
      </vt:variant>
      <vt:variant>
        <vt:lpwstr/>
      </vt:variant>
      <vt:variant>
        <vt:lpwstr>_Toc60759548</vt:lpwstr>
      </vt:variant>
      <vt:variant>
        <vt:i4>1048636</vt:i4>
      </vt:variant>
      <vt:variant>
        <vt:i4>227</vt:i4>
      </vt:variant>
      <vt:variant>
        <vt:i4>0</vt:i4>
      </vt:variant>
      <vt:variant>
        <vt:i4>5</vt:i4>
      </vt:variant>
      <vt:variant>
        <vt:lpwstr/>
      </vt:variant>
      <vt:variant>
        <vt:lpwstr>_Toc60759547</vt:lpwstr>
      </vt:variant>
      <vt:variant>
        <vt:i4>1114172</vt:i4>
      </vt:variant>
      <vt:variant>
        <vt:i4>221</vt:i4>
      </vt:variant>
      <vt:variant>
        <vt:i4>0</vt:i4>
      </vt:variant>
      <vt:variant>
        <vt:i4>5</vt:i4>
      </vt:variant>
      <vt:variant>
        <vt:lpwstr/>
      </vt:variant>
      <vt:variant>
        <vt:lpwstr>_Toc60759546</vt:lpwstr>
      </vt:variant>
      <vt:variant>
        <vt:i4>1179708</vt:i4>
      </vt:variant>
      <vt:variant>
        <vt:i4>215</vt:i4>
      </vt:variant>
      <vt:variant>
        <vt:i4>0</vt:i4>
      </vt:variant>
      <vt:variant>
        <vt:i4>5</vt:i4>
      </vt:variant>
      <vt:variant>
        <vt:lpwstr/>
      </vt:variant>
      <vt:variant>
        <vt:lpwstr>_Toc60759545</vt:lpwstr>
      </vt:variant>
      <vt:variant>
        <vt:i4>1245244</vt:i4>
      </vt:variant>
      <vt:variant>
        <vt:i4>209</vt:i4>
      </vt:variant>
      <vt:variant>
        <vt:i4>0</vt:i4>
      </vt:variant>
      <vt:variant>
        <vt:i4>5</vt:i4>
      </vt:variant>
      <vt:variant>
        <vt:lpwstr/>
      </vt:variant>
      <vt:variant>
        <vt:lpwstr>_Toc60759544</vt:lpwstr>
      </vt:variant>
      <vt:variant>
        <vt:i4>1310780</vt:i4>
      </vt:variant>
      <vt:variant>
        <vt:i4>203</vt:i4>
      </vt:variant>
      <vt:variant>
        <vt:i4>0</vt:i4>
      </vt:variant>
      <vt:variant>
        <vt:i4>5</vt:i4>
      </vt:variant>
      <vt:variant>
        <vt:lpwstr/>
      </vt:variant>
      <vt:variant>
        <vt:lpwstr>_Toc60759543</vt:lpwstr>
      </vt:variant>
      <vt:variant>
        <vt:i4>1376316</vt:i4>
      </vt:variant>
      <vt:variant>
        <vt:i4>197</vt:i4>
      </vt:variant>
      <vt:variant>
        <vt:i4>0</vt:i4>
      </vt:variant>
      <vt:variant>
        <vt:i4>5</vt:i4>
      </vt:variant>
      <vt:variant>
        <vt:lpwstr/>
      </vt:variant>
      <vt:variant>
        <vt:lpwstr>_Toc60759542</vt:lpwstr>
      </vt:variant>
      <vt:variant>
        <vt:i4>1441852</vt:i4>
      </vt:variant>
      <vt:variant>
        <vt:i4>191</vt:i4>
      </vt:variant>
      <vt:variant>
        <vt:i4>0</vt:i4>
      </vt:variant>
      <vt:variant>
        <vt:i4>5</vt:i4>
      </vt:variant>
      <vt:variant>
        <vt:lpwstr/>
      </vt:variant>
      <vt:variant>
        <vt:lpwstr>_Toc60759541</vt:lpwstr>
      </vt:variant>
      <vt:variant>
        <vt:i4>1507388</vt:i4>
      </vt:variant>
      <vt:variant>
        <vt:i4>185</vt:i4>
      </vt:variant>
      <vt:variant>
        <vt:i4>0</vt:i4>
      </vt:variant>
      <vt:variant>
        <vt:i4>5</vt:i4>
      </vt:variant>
      <vt:variant>
        <vt:lpwstr/>
      </vt:variant>
      <vt:variant>
        <vt:lpwstr>_Toc60759540</vt:lpwstr>
      </vt:variant>
      <vt:variant>
        <vt:i4>1966139</vt:i4>
      </vt:variant>
      <vt:variant>
        <vt:i4>179</vt:i4>
      </vt:variant>
      <vt:variant>
        <vt:i4>0</vt:i4>
      </vt:variant>
      <vt:variant>
        <vt:i4>5</vt:i4>
      </vt:variant>
      <vt:variant>
        <vt:lpwstr/>
      </vt:variant>
      <vt:variant>
        <vt:lpwstr>_Toc60759539</vt:lpwstr>
      </vt:variant>
      <vt:variant>
        <vt:i4>2031675</vt:i4>
      </vt:variant>
      <vt:variant>
        <vt:i4>173</vt:i4>
      </vt:variant>
      <vt:variant>
        <vt:i4>0</vt:i4>
      </vt:variant>
      <vt:variant>
        <vt:i4>5</vt:i4>
      </vt:variant>
      <vt:variant>
        <vt:lpwstr/>
      </vt:variant>
      <vt:variant>
        <vt:lpwstr>_Toc60759538</vt:lpwstr>
      </vt:variant>
      <vt:variant>
        <vt:i4>1048635</vt:i4>
      </vt:variant>
      <vt:variant>
        <vt:i4>167</vt:i4>
      </vt:variant>
      <vt:variant>
        <vt:i4>0</vt:i4>
      </vt:variant>
      <vt:variant>
        <vt:i4>5</vt:i4>
      </vt:variant>
      <vt:variant>
        <vt:lpwstr/>
      </vt:variant>
      <vt:variant>
        <vt:lpwstr>_Toc60759537</vt:lpwstr>
      </vt:variant>
      <vt:variant>
        <vt:i4>1114171</vt:i4>
      </vt:variant>
      <vt:variant>
        <vt:i4>161</vt:i4>
      </vt:variant>
      <vt:variant>
        <vt:i4>0</vt:i4>
      </vt:variant>
      <vt:variant>
        <vt:i4>5</vt:i4>
      </vt:variant>
      <vt:variant>
        <vt:lpwstr/>
      </vt:variant>
      <vt:variant>
        <vt:lpwstr>_Toc60759536</vt:lpwstr>
      </vt:variant>
      <vt:variant>
        <vt:i4>1179707</vt:i4>
      </vt:variant>
      <vt:variant>
        <vt:i4>155</vt:i4>
      </vt:variant>
      <vt:variant>
        <vt:i4>0</vt:i4>
      </vt:variant>
      <vt:variant>
        <vt:i4>5</vt:i4>
      </vt:variant>
      <vt:variant>
        <vt:lpwstr/>
      </vt:variant>
      <vt:variant>
        <vt:lpwstr>_Toc60759535</vt:lpwstr>
      </vt:variant>
      <vt:variant>
        <vt:i4>1245243</vt:i4>
      </vt:variant>
      <vt:variant>
        <vt:i4>149</vt:i4>
      </vt:variant>
      <vt:variant>
        <vt:i4>0</vt:i4>
      </vt:variant>
      <vt:variant>
        <vt:i4>5</vt:i4>
      </vt:variant>
      <vt:variant>
        <vt:lpwstr/>
      </vt:variant>
      <vt:variant>
        <vt:lpwstr>_Toc60759534</vt:lpwstr>
      </vt:variant>
      <vt:variant>
        <vt:i4>1310779</vt:i4>
      </vt:variant>
      <vt:variant>
        <vt:i4>143</vt:i4>
      </vt:variant>
      <vt:variant>
        <vt:i4>0</vt:i4>
      </vt:variant>
      <vt:variant>
        <vt:i4>5</vt:i4>
      </vt:variant>
      <vt:variant>
        <vt:lpwstr/>
      </vt:variant>
      <vt:variant>
        <vt:lpwstr>_Toc60759533</vt:lpwstr>
      </vt:variant>
      <vt:variant>
        <vt:i4>1376315</vt:i4>
      </vt:variant>
      <vt:variant>
        <vt:i4>137</vt:i4>
      </vt:variant>
      <vt:variant>
        <vt:i4>0</vt:i4>
      </vt:variant>
      <vt:variant>
        <vt:i4>5</vt:i4>
      </vt:variant>
      <vt:variant>
        <vt:lpwstr/>
      </vt:variant>
      <vt:variant>
        <vt:lpwstr>_Toc60759532</vt:lpwstr>
      </vt:variant>
      <vt:variant>
        <vt:i4>1441851</vt:i4>
      </vt:variant>
      <vt:variant>
        <vt:i4>131</vt:i4>
      </vt:variant>
      <vt:variant>
        <vt:i4>0</vt:i4>
      </vt:variant>
      <vt:variant>
        <vt:i4>5</vt:i4>
      </vt:variant>
      <vt:variant>
        <vt:lpwstr/>
      </vt:variant>
      <vt:variant>
        <vt:lpwstr>_Toc60759531</vt:lpwstr>
      </vt:variant>
      <vt:variant>
        <vt:i4>1507387</vt:i4>
      </vt:variant>
      <vt:variant>
        <vt:i4>125</vt:i4>
      </vt:variant>
      <vt:variant>
        <vt:i4>0</vt:i4>
      </vt:variant>
      <vt:variant>
        <vt:i4>5</vt:i4>
      </vt:variant>
      <vt:variant>
        <vt:lpwstr/>
      </vt:variant>
      <vt:variant>
        <vt:lpwstr>_Toc60759530</vt:lpwstr>
      </vt:variant>
      <vt:variant>
        <vt:i4>1966138</vt:i4>
      </vt:variant>
      <vt:variant>
        <vt:i4>119</vt:i4>
      </vt:variant>
      <vt:variant>
        <vt:i4>0</vt:i4>
      </vt:variant>
      <vt:variant>
        <vt:i4>5</vt:i4>
      </vt:variant>
      <vt:variant>
        <vt:lpwstr/>
      </vt:variant>
      <vt:variant>
        <vt:lpwstr>_Toc60759529</vt:lpwstr>
      </vt:variant>
      <vt:variant>
        <vt:i4>2031674</vt:i4>
      </vt:variant>
      <vt:variant>
        <vt:i4>113</vt:i4>
      </vt:variant>
      <vt:variant>
        <vt:i4>0</vt:i4>
      </vt:variant>
      <vt:variant>
        <vt:i4>5</vt:i4>
      </vt:variant>
      <vt:variant>
        <vt:lpwstr/>
      </vt:variant>
      <vt:variant>
        <vt:lpwstr>_Toc60759528</vt:lpwstr>
      </vt:variant>
      <vt:variant>
        <vt:i4>1048634</vt:i4>
      </vt:variant>
      <vt:variant>
        <vt:i4>107</vt:i4>
      </vt:variant>
      <vt:variant>
        <vt:i4>0</vt:i4>
      </vt:variant>
      <vt:variant>
        <vt:i4>5</vt:i4>
      </vt:variant>
      <vt:variant>
        <vt:lpwstr/>
      </vt:variant>
      <vt:variant>
        <vt:lpwstr>_Toc60759527</vt:lpwstr>
      </vt:variant>
      <vt:variant>
        <vt:i4>1114170</vt:i4>
      </vt:variant>
      <vt:variant>
        <vt:i4>101</vt:i4>
      </vt:variant>
      <vt:variant>
        <vt:i4>0</vt:i4>
      </vt:variant>
      <vt:variant>
        <vt:i4>5</vt:i4>
      </vt:variant>
      <vt:variant>
        <vt:lpwstr/>
      </vt:variant>
      <vt:variant>
        <vt:lpwstr>_Toc60759526</vt:lpwstr>
      </vt:variant>
      <vt:variant>
        <vt:i4>1179706</vt:i4>
      </vt:variant>
      <vt:variant>
        <vt:i4>95</vt:i4>
      </vt:variant>
      <vt:variant>
        <vt:i4>0</vt:i4>
      </vt:variant>
      <vt:variant>
        <vt:i4>5</vt:i4>
      </vt:variant>
      <vt:variant>
        <vt:lpwstr/>
      </vt:variant>
      <vt:variant>
        <vt:lpwstr>_Toc60759525</vt:lpwstr>
      </vt:variant>
      <vt:variant>
        <vt:i4>1245242</vt:i4>
      </vt:variant>
      <vt:variant>
        <vt:i4>89</vt:i4>
      </vt:variant>
      <vt:variant>
        <vt:i4>0</vt:i4>
      </vt:variant>
      <vt:variant>
        <vt:i4>5</vt:i4>
      </vt:variant>
      <vt:variant>
        <vt:lpwstr/>
      </vt:variant>
      <vt:variant>
        <vt:lpwstr>_Toc60759524</vt:lpwstr>
      </vt:variant>
      <vt:variant>
        <vt:i4>1310778</vt:i4>
      </vt:variant>
      <vt:variant>
        <vt:i4>83</vt:i4>
      </vt:variant>
      <vt:variant>
        <vt:i4>0</vt:i4>
      </vt:variant>
      <vt:variant>
        <vt:i4>5</vt:i4>
      </vt:variant>
      <vt:variant>
        <vt:lpwstr/>
      </vt:variant>
      <vt:variant>
        <vt:lpwstr>_Toc60759523</vt:lpwstr>
      </vt:variant>
      <vt:variant>
        <vt:i4>1376314</vt:i4>
      </vt:variant>
      <vt:variant>
        <vt:i4>77</vt:i4>
      </vt:variant>
      <vt:variant>
        <vt:i4>0</vt:i4>
      </vt:variant>
      <vt:variant>
        <vt:i4>5</vt:i4>
      </vt:variant>
      <vt:variant>
        <vt:lpwstr/>
      </vt:variant>
      <vt:variant>
        <vt:lpwstr>_Toc60759522</vt:lpwstr>
      </vt:variant>
      <vt:variant>
        <vt:i4>1441850</vt:i4>
      </vt:variant>
      <vt:variant>
        <vt:i4>71</vt:i4>
      </vt:variant>
      <vt:variant>
        <vt:i4>0</vt:i4>
      </vt:variant>
      <vt:variant>
        <vt:i4>5</vt:i4>
      </vt:variant>
      <vt:variant>
        <vt:lpwstr/>
      </vt:variant>
      <vt:variant>
        <vt:lpwstr>_Toc60759521</vt:lpwstr>
      </vt:variant>
      <vt:variant>
        <vt:i4>1507386</vt:i4>
      </vt:variant>
      <vt:variant>
        <vt:i4>65</vt:i4>
      </vt:variant>
      <vt:variant>
        <vt:i4>0</vt:i4>
      </vt:variant>
      <vt:variant>
        <vt:i4>5</vt:i4>
      </vt:variant>
      <vt:variant>
        <vt:lpwstr/>
      </vt:variant>
      <vt:variant>
        <vt:lpwstr>_Toc60759520</vt:lpwstr>
      </vt:variant>
      <vt:variant>
        <vt:i4>1966137</vt:i4>
      </vt:variant>
      <vt:variant>
        <vt:i4>59</vt:i4>
      </vt:variant>
      <vt:variant>
        <vt:i4>0</vt:i4>
      </vt:variant>
      <vt:variant>
        <vt:i4>5</vt:i4>
      </vt:variant>
      <vt:variant>
        <vt:lpwstr/>
      </vt:variant>
      <vt:variant>
        <vt:lpwstr>_Toc60759519</vt:lpwstr>
      </vt:variant>
      <vt:variant>
        <vt:i4>2031673</vt:i4>
      </vt:variant>
      <vt:variant>
        <vt:i4>53</vt:i4>
      </vt:variant>
      <vt:variant>
        <vt:i4>0</vt:i4>
      </vt:variant>
      <vt:variant>
        <vt:i4>5</vt:i4>
      </vt:variant>
      <vt:variant>
        <vt:lpwstr/>
      </vt:variant>
      <vt:variant>
        <vt:lpwstr>_Toc60759518</vt:lpwstr>
      </vt:variant>
      <vt:variant>
        <vt:i4>1048633</vt:i4>
      </vt:variant>
      <vt:variant>
        <vt:i4>47</vt:i4>
      </vt:variant>
      <vt:variant>
        <vt:i4>0</vt:i4>
      </vt:variant>
      <vt:variant>
        <vt:i4>5</vt:i4>
      </vt:variant>
      <vt:variant>
        <vt:lpwstr/>
      </vt:variant>
      <vt:variant>
        <vt:lpwstr>_Toc60759517</vt:lpwstr>
      </vt:variant>
      <vt:variant>
        <vt:i4>1114169</vt:i4>
      </vt:variant>
      <vt:variant>
        <vt:i4>41</vt:i4>
      </vt:variant>
      <vt:variant>
        <vt:i4>0</vt:i4>
      </vt:variant>
      <vt:variant>
        <vt:i4>5</vt:i4>
      </vt:variant>
      <vt:variant>
        <vt:lpwstr/>
      </vt:variant>
      <vt:variant>
        <vt:lpwstr>_Toc60759516</vt:lpwstr>
      </vt:variant>
      <vt:variant>
        <vt:i4>1179705</vt:i4>
      </vt:variant>
      <vt:variant>
        <vt:i4>35</vt:i4>
      </vt:variant>
      <vt:variant>
        <vt:i4>0</vt:i4>
      </vt:variant>
      <vt:variant>
        <vt:i4>5</vt:i4>
      </vt:variant>
      <vt:variant>
        <vt:lpwstr/>
      </vt:variant>
      <vt:variant>
        <vt:lpwstr>_Toc60759515</vt:lpwstr>
      </vt:variant>
      <vt:variant>
        <vt:i4>1245241</vt:i4>
      </vt:variant>
      <vt:variant>
        <vt:i4>29</vt:i4>
      </vt:variant>
      <vt:variant>
        <vt:i4>0</vt:i4>
      </vt:variant>
      <vt:variant>
        <vt:i4>5</vt:i4>
      </vt:variant>
      <vt:variant>
        <vt:lpwstr/>
      </vt:variant>
      <vt:variant>
        <vt:lpwstr>_Toc60759514</vt:lpwstr>
      </vt:variant>
      <vt:variant>
        <vt:i4>1310777</vt:i4>
      </vt:variant>
      <vt:variant>
        <vt:i4>23</vt:i4>
      </vt:variant>
      <vt:variant>
        <vt:i4>0</vt:i4>
      </vt:variant>
      <vt:variant>
        <vt:i4>5</vt:i4>
      </vt:variant>
      <vt:variant>
        <vt:lpwstr/>
      </vt:variant>
      <vt:variant>
        <vt:lpwstr>_Toc60759513</vt:lpwstr>
      </vt:variant>
      <vt:variant>
        <vt:i4>1376313</vt:i4>
      </vt:variant>
      <vt:variant>
        <vt:i4>17</vt:i4>
      </vt:variant>
      <vt:variant>
        <vt:i4>0</vt:i4>
      </vt:variant>
      <vt:variant>
        <vt:i4>5</vt:i4>
      </vt:variant>
      <vt:variant>
        <vt:lpwstr/>
      </vt:variant>
      <vt:variant>
        <vt:lpwstr>_Toc60759512</vt:lpwstr>
      </vt:variant>
      <vt:variant>
        <vt:i4>1441849</vt:i4>
      </vt:variant>
      <vt:variant>
        <vt:i4>11</vt:i4>
      </vt:variant>
      <vt:variant>
        <vt:i4>0</vt:i4>
      </vt:variant>
      <vt:variant>
        <vt:i4>5</vt:i4>
      </vt:variant>
      <vt:variant>
        <vt:lpwstr/>
      </vt:variant>
      <vt:variant>
        <vt:lpwstr>_Toc60759511</vt:lpwstr>
      </vt:variant>
      <vt:variant>
        <vt:i4>1507385</vt:i4>
      </vt:variant>
      <vt:variant>
        <vt:i4>5</vt:i4>
      </vt:variant>
      <vt:variant>
        <vt:i4>0</vt:i4>
      </vt:variant>
      <vt:variant>
        <vt:i4>5</vt:i4>
      </vt:variant>
      <vt:variant>
        <vt:lpwstr/>
      </vt:variant>
      <vt:variant>
        <vt:lpwstr>_Toc60759510</vt:lpwstr>
      </vt:variant>
      <vt:variant>
        <vt:i4>5898322</vt:i4>
      </vt:variant>
      <vt:variant>
        <vt:i4>0</vt:i4>
      </vt:variant>
      <vt:variant>
        <vt:i4>0</vt:i4>
      </vt:variant>
      <vt:variant>
        <vt:i4>5</vt:i4>
      </vt:variant>
      <vt:variant>
        <vt:lpwstr>http://www.cbsxcels.com/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2021-06-03T20:21:00Z</dcterms:created>
  <dcterms:modified xsi:type="dcterms:W3CDTF">2021-06-03T20:21:00Z</dcterms:modified>
</cp:coreProperties>
</file>