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63AEC69" w14:textId="77777777">
      <w:pPr>
        <w:jc w:val="center"/>
      </w:pPr>
    </w:p>
    <w:p w:rsidR="00933321" w:rsidRDefault="00933321" w14:paraId="4D8C744D" w14:textId="77777777">
      <w:pPr>
        <w:jc w:val="center"/>
      </w:pPr>
    </w:p>
    <w:p w:rsidR="00933321" w:rsidRDefault="00933321" w14:paraId="20568711" w14:textId="77777777">
      <w:pPr>
        <w:jc w:val="center"/>
      </w:pPr>
      <w:r>
        <w:t>OMB SUPPORTING STATEMENT</w:t>
      </w:r>
    </w:p>
    <w:p w:rsidR="00933321" w:rsidRDefault="00933321" w14:paraId="32884987" w14:textId="77777777"/>
    <w:p w:rsidRPr="009A4FA8" w:rsidR="00960368" w:rsidP="00960368" w:rsidRDefault="00960368" w14:paraId="257FC0DB" w14:textId="6EE1D291">
      <w:pPr>
        <w:rPr>
          <w:i/>
          <w:szCs w:val="24"/>
        </w:rPr>
      </w:pPr>
      <w:r w:rsidRPr="00746F9F">
        <w:rPr>
          <w:szCs w:val="24"/>
        </w:rPr>
        <w:t xml:space="preserve">OPM Form 1496A – Application for Deferred Retirement </w:t>
      </w:r>
      <w:r w:rsidRPr="009A4FA8">
        <w:rPr>
          <w:i/>
          <w:szCs w:val="24"/>
        </w:rPr>
        <w:t xml:space="preserve">(Separations </w:t>
      </w:r>
      <w:r w:rsidRPr="009A4FA8" w:rsidR="00A0765F">
        <w:rPr>
          <w:i/>
          <w:szCs w:val="24"/>
        </w:rPr>
        <w:t>on</w:t>
      </w:r>
      <w:r w:rsidRPr="009A4FA8">
        <w:rPr>
          <w:i/>
          <w:szCs w:val="24"/>
        </w:rPr>
        <w:t xml:space="preserve"> or After October 1, </w:t>
      </w:r>
    </w:p>
    <w:p w:rsidR="00933321" w:rsidP="00960368" w:rsidRDefault="00960368" w14:paraId="31799C48" w14:textId="31165B11">
      <w:r w:rsidRPr="009A4FA8">
        <w:rPr>
          <w:i/>
          <w:szCs w:val="24"/>
        </w:rPr>
        <w:tab/>
      </w:r>
      <w:r w:rsidRPr="009A4FA8">
        <w:rPr>
          <w:i/>
          <w:szCs w:val="24"/>
        </w:rPr>
        <w:tab/>
        <w:t xml:space="preserve">            1956)</w:t>
      </w:r>
    </w:p>
    <w:p w:rsidR="00933321" w:rsidRDefault="00933321" w14:paraId="216D40A3" w14:textId="77777777"/>
    <w:p w:rsidR="00933321" w:rsidRDefault="00933321" w14:paraId="775575D1" w14:textId="77777777">
      <w:pPr>
        <w:numPr>
          <w:ilvl w:val="0"/>
          <w:numId w:val="1"/>
        </w:numPr>
      </w:pPr>
      <w:r>
        <w:t>Justification</w:t>
      </w:r>
    </w:p>
    <w:p w:rsidR="00933321" w:rsidRDefault="00933321" w14:paraId="2495D381" w14:textId="77777777"/>
    <w:p w:rsidRPr="00741061" w:rsidR="00EB14B8" w:rsidP="00EB14B8" w:rsidRDefault="00EB14B8" w14:paraId="22DFCA0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7E55C03C" w14:textId="77777777">
      <w:pPr>
        <w:ind w:left="720"/>
      </w:pPr>
    </w:p>
    <w:p w:rsidR="00933321" w:rsidP="00026879" w:rsidRDefault="009A43A0" w14:paraId="79D62AAB" w14:textId="702A321D">
      <w:pPr>
        <w:ind w:left="720"/>
      </w:pPr>
      <w:r>
        <w:t>The Civil Service Retirement Law (5 USC 8338) and regulations (5 CFR 831.501) require that the Office of Personnel Management (OPM) adjudicate and pay deferred annuities.  Deferred annuities are payable to persons who are no longer Federal employees and who have five or more years of creditable civilian service.  The individual must be age 62 and must not have withdrawn his or her money from the retirement fund.  OPM Form 1496A is needed to administer this provision of the law.  The form provides a space for OPM to list the service of record in our files.  The applicant can review the record and inform OPM of any additional Federal civilian or military service which should be included in the annuity computation.</w:t>
      </w:r>
    </w:p>
    <w:p w:rsidR="00933321" w:rsidRDefault="00933321" w14:paraId="282FD284" w14:textId="77777777">
      <w:pPr>
        <w:ind w:left="360"/>
      </w:pPr>
    </w:p>
    <w:p w:rsidRPr="00741061" w:rsidR="00EB14B8" w:rsidP="00EB14B8" w:rsidRDefault="00EB14B8" w14:paraId="4DABD71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5468401C" w14:textId="77777777">
      <w:pPr>
        <w:ind w:left="720"/>
      </w:pPr>
    </w:p>
    <w:p w:rsidR="00933321" w:rsidP="00EB14B8" w:rsidRDefault="009E5D0D" w14:paraId="3E706470" w14:textId="44377B0C">
      <w:pPr>
        <w:ind w:left="720"/>
      </w:pPr>
      <w:r>
        <w:t>The information collected is used by OPM to determine whether the applicant is eligible for a deferred annuity and to compute the amount of the annuity.  The application provides the information needed to pay out monies; e.g., applicant’s signature, current mailing address, signed statement regarding marital status and name of spouse, and whether the applicant is electing a reduced annuity in order to provide a survivor annuity should a spouse or former spouse survive.</w:t>
      </w:r>
      <w:r w:rsidR="00C44F4E">
        <w:t xml:space="preserve"> </w:t>
      </w:r>
      <w:r w:rsidR="00597C15">
        <w:t>The Privacy Act Statement (PAS) is current due to a systematic review by our Privacy Officer</w:t>
      </w:r>
      <w:r w:rsidR="00C44F4E">
        <w:t xml:space="preserve">. The Public Burden Statement meets the requirements of 5 </w:t>
      </w:r>
      <w:smartTag w:uri="urn:schemas-microsoft-com:office:smarttags" w:element="stockticker">
        <w:r w:rsidR="00C44F4E">
          <w:t>CFR</w:t>
        </w:r>
      </w:smartTag>
      <w:r w:rsidR="00C44F4E">
        <w:t xml:space="preserve"> 1320.8(b)(3).</w:t>
      </w:r>
      <w:r w:rsidR="00597C15">
        <w:t xml:space="preserve"> This Information Collection Request (ICR) has been revised </w:t>
      </w:r>
      <w:r w:rsidR="00B253F3">
        <w:t xml:space="preserve">to update </w:t>
      </w:r>
      <w:r w:rsidR="00E07C7E">
        <w:t xml:space="preserve">the display of the </w:t>
      </w:r>
      <w:r w:rsidR="00597C15">
        <w:t xml:space="preserve">OMB </w:t>
      </w:r>
      <w:r w:rsidR="00E07C7E">
        <w:t>control number</w:t>
      </w:r>
      <w:r w:rsidR="00597C15">
        <w:t>.</w:t>
      </w:r>
    </w:p>
    <w:p w:rsidR="007D1502" w:rsidP="007D1502" w:rsidRDefault="007D1502" w14:paraId="78C9F699" w14:textId="77777777">
      <w:pPr>
        <w:ind w:left="360"/>
      </w:pPr>
    </w:p>
    <w:p w:rsidRPr="00741061" w:rsidR="00EB14B8" w:rsidP="00EB14B8" w:rsidRDefault="00EB14B8" w14:paraId="77064A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476831D6" w14:textId="77777777">
      <w:pPr>
        <w:ind w:left="720"/>
      </w:pPr>
    </w:p>
    <w:p w:rsidR="00933321" w:rsidP="00EB14B8" w:rsidRDefault="005F46F0" w14:paraId="034CB464" w14:textId="77777777">
      <w:pPr>
        <w:ind w:left="720"/>
      </w:pPr>
      <w:r>
        <w:t>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However, this form is available in a PDF fillable format on our website and meets the GPEA requirements.</w:t>
      </w:r>
    </w:p>
    <w:p w:rsidR="00933321" w:rsidRDefault="00933321" w14:paraId="30B1050B" w14:textId="77777777">
      <w:pPr>
        <w:ind w:left="360"/>
      </w:pPr>
    </w:p>
    <w:p w:rsidRPr="00741061" w:rsidR="009B7453" w:rsidP="009B7453" w:rsidRDefault="00EB14B8" w14:paraId="121B50F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CFECA29" w14:textId="77777777">
      <w:pPr>
        <w:ind w:left="720"/>
      </w:pPr>
    </w:p>
    <w:p w:rsidR="00933321" w:rsidP="009B7453" w:rsidRDefault="00A75656" w14:paraId="159E4EFA" w14:textId="77777777">
      <w:pPr>
        <w:ind w:left="720"/>
      </w:pPr>
      <w:r>
        <w:t>Applications are filed individually.  There is no similar information available.  Duplication is minimized.</w:t>
      </w:r>
    </w:p>
    <w:p w:rsidR="00933321" w:rsidRDefault="00933321" w14:paraId="75489C9E" w14:textId="77777777"/>
    <w:p w:rsidRPr="00741061" w:rsidR="009B7453" w:rsidP="009B7453" w:rsidRDefault="009B7453" w14:paraId="7DAD446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7B25BF37" w14:textId="77777777">
      <w:pPr>
        <w:ind w:left="720"/>
      </w:pPr>
      <w:r w:rsidRPr="00741061">
        <w:tab/>
      </w:r>
    </w:p>
    <w:p w:rsidR="00933321" w:rsidP="009B7453" w:rsidRDefault="007323C2" w14:paraId="722589CD" w14:textId="77777777">
      <w:pPr>
        <w:ind w:left="720"/>
      </w:pPr>
      <w:r>
        <w:t>This information collection request has no impact on small businesses</w:t>
      </w:r>
      <w:r w:rsidR="00BA1768">
        <w:t xml:space="preserve"> and</w:t>
      </w:r>
      <w:r>
        <w:t xml:space="preserve"> organizations.</w:t>
      </w:r>
    </w:p>
    <w:p w:rsidR="00933321" w:rsidRDefault="00933321" w14:paraId="2524822C" w14:textId="77777777"/>
    <w:p w:rsidRPr="00741061" w:rsidR="009B7453" w:rsidP="009B7453" w:rsidRDefault="009B7453" w14:paraId="04A29FD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6DDAA404" w14:textId="77777777">
      <w:pPr>
        <w:ind w:left="720"/>
      </w:pPr>
    </w:p>
    <w:p w:rsidR="00933321" w:rsidP="009B7453" w:rsidRDefault="002A0DC7" w14:paraId="77D30E08" w14:textId="0E27EAB6">
      <w:pPr>
        <w:ind w:left="720"/>
      </w:pPr>
      <w:r>
        <w:t xml:space="preserve">The collection of this information is performed as needed to pay eligible persons.  </w:t>
      </w:r>
      <w:r>
        <w:br/>
        <w:t>Less frequent collection would delay the payment of annuities provided by law.</w:t>
      </w:r>
      <w:r w:rsidR="00E704B7">
        <w:t xml:space="preserve"> </w:t>
      </w:r>
      <w:r w:rsidR="00BF2C23">
        <w:br/>
      </w:r>
      <w:r w:rsidR="00E704B7">
        <w:t>This collection is consistent with the guidelines of 5 CFR 1320.6.</w:t>
      </w:r>
    </w:p>
    <w:p w:rsidR="00933321" w:rsidRDefault="00933321" w14:paraId="76CE4E5A" w14:textId="77777777"/>
    <w:p w:rsidR="00BF2C23" w:rsidP="00BF2C23" w:rsidRDefault="00E54E94" w14:paraId="63A0BFD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P="00BF2C23" w:rsidRDefault="00BF2C23" w14:paraId="28ED7427"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P="00BF2C23" w:rsidRDefault="00BF2C23" w14:paraId="388DC11A"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P="00BF2C23" w:rsidRDefault="00BF2C23" w14:paraId="3135E07B"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P="00BF2C23" w:rsidRDefault="00BF2C23" w14:paraId="7AF1A6F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P="00BF2C23" w:rsidRDefault="00BF2C23" w14:paraId="239E9112"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F2C23" w:rsidP="00BF2C23" w:rsidRDefault="00BF2C23" w14:paraId="15301C75"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P="00BF2C23" w:rsidRDefault="00BF2C23" w14:paraId="71C081D4"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BF2C23" w:rsidRDefault="00BF2C23" w14:paraId="01418D3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4AD4344D" w14:textId="77777777">
      <w:pPr>
        <w:ind w:left="720"/>
      </w:pPr>
    </w:p>
    <w:p w:rsidR="00933321" w:rsidP="00E54E94" w:rsidRDefault="00BF2C23" w14:paraId="49E75154" w14:textId="77777777">
      <w:pPr>
        <w:ind w:left="720"/>
      </w:pPr>
      <w:r>
        <w:t>There are no special circumstances involved in the collection of this information.</w:t>
      </w:r>
    </w:p>
    <w:p w:rsidR="00933321" w:rsidRDefault="00933321" w14:paraId="4A27E346" w14:textId="77777777"/>
    <w:p w:rsidRPr="00741061" w:rsidR="00E54E94" w:rsidP="00E54E94" w:rsidRDefault="00E54E94" w14:paraId="7746D383"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9D48D9">
        <w:t xml:space="preserve">the </w:t>
      </w:r>
      <w:r w:rsidRPr="00741061">
        <w:t>publication in the Federal Register of the agency’s notice soliciting comments on the information collection prior to submission to OMB</w:t>
      </w:r>
      <w:r w:rsidR="00D63221">
        <w:t>.</w:t>
      </w:r>
    </w:p>
    <w:p w:rsidR="00E54E94" w:rsidP="00E54E94" w:rsidRDefault="00E54E94" w14:paraId="732D35AF" w14:textId="77777777">
      <w:pPr>
        <w:ind w:left="720"/>
      </w:pPr>
    </w:p>
    <w:p w:rsidR="00E54E94" w:rsidP="00E54E94" w:rsidRDefault="00BF2C23" w14:paraId="28716666" w14:textId="0F947B9D">
      <w:pPr>
        <w:ind w:left="720"/>
      </w:pPr>
      <w:r>
        <w:lastRenderedPageBreak/>
        <w:t xml:space="preserve">On </w:t>
      </w:r>
      <w:r w:rsidR="008C32FE">
        <w:t>December</w:t>
      </w:r>
      <w:r w:rsidR="00982855">
        <w:t xml:space="preserve"> </w:t>
      </w:r>
      <w:r w:rsidR="008C32FE">
        <w:t>30</w:t>
      </w:r>
      <w:r>
        <w:t>, 20</w:t>
      </w:r>
      <w:r w:rsidR="00982855">
        <w:t>20</w:t>
      </w:r>
      <w:r>
        <w:t>, a 60 Day Federal Register Notice was published at 8</w:t>
      </w:r>
      <w:r w:rsidR="00982855">
        <w:t>5</w:t>
      </w:r>
      <w:r>
        <w:t xml:space="preserve"> FR </w:t>
      </w:r>
      <w:r w:rsidR="008C32FE">
        <w:t>86583</w:t>
      </w:r>
      <w:r>
        <w:t xml:space="preserve">. </w:t>
      </w:r>
      <w:r w:rsidR="00982855">
        <w:t>N</w:t>
      </w:r>
      <w:r>
        <w:t xml:space="preserve">o comments </w:t>
      </w:r>
      <w:r w:rsidR="00982855">
        <w:t xml:space="preserve">were </w:t>
      </w:r>
      <w:r>
        <w:t>received.</w:t>
      </w:r>
      <w:r w:rsidRPr="00741061" w:rsidR="00E54E94">
        <w:t xml:space="preserve">  </w:t>
      </w:r>
    </w:p>
    <w:p w:rsidR="00E54E94" w:rsidP="00E54E94" w:rsidRDefault="00E54E94" w14:paraId="21721938" w14:textId="77777777">
      <w:pPr>
        <w:ind w:left="720"/>
      </w:pPr>
    </w:p>
    <w:p w:rsidRPr="00741061" w:rsidR="00E54E94" w:rsidP="00E54E94" w:rsidRDefault="00E54E94" w14:paraId="313E3BBB"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3B864C3A" w14:textId="77777777">
      <w:pPr>
        <w:tabs>
          <w:tab w:val="left" w:pos="-720"/>
        </w:tabs>
        <w:suppressAutoHyphens/>
        <w:ind w:right="-288"/>
      </w:pPr>
    </w:p>
    <w:p w:rsidRPr="00741061" w:rsidR="00E54E94" w:rsidP="00E54E94" w:rsidRDefault="00E54E94" w14:paraId="2A271800"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8D0840E" w14:textId="77777777">
      <w:pPr>
        <w:ind w:left="720" w:right="-288"/>
      </w:pPr>
    </w:p>
    <w:p w:rsidRPr="00741061" w:rsidR="00E54E94" w:rsidP="00E54E94" w:rsidRDefault="00E54E94" w14:paraId="3266CE93"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D0FADCD" w14:textId="77777777">
      <w:pPr>
        <w:ind w:left="720" w:right="-288"/>
      </w:pPr>
    </w:p>
    <w:p w:rsidR="00E54E94" w:rsidP="00E54E94" w:rsidRDefault="00E54E94" w14:paraId="4D8B677D"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780E1454" w14:textId="77777777">
      <w:pPr>
        <w:ind w:left="720"/>
      </w:pPr>
    </w:p>
    <w:p w:rsidR="00E54E94" w:rsidP="00E54E94" w:rsidRDefault="00E54E94" w14:paraId="4F2EC643" w14:textId="77777777"/>
    <w:p w:rsidRPr="00741061" w:rsidR="00E54E94" w:rsidP="00E54E94" w:rsidRDefault="00E54E94" w14:paraId="5078D9F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474EF2EF" w14:textId="77777777"/>
    <w:p w:rsidR="00933321" w:rsidP="00E54E94" w:rsidRDefault="00AF04CE" w14:paraId="3ACA8D9F" w14:textId="4CAB9835">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07A7DB97" w14:textId="77777777">
      <w:pPr>
        <w:spacing w:before="240"/>
        <w:ind w:left="720"/>
      </w:pPr>
    </w:p>
    <w:p w:rsidRPr="00741061" w:rsidR="00E54E94" w:rsidP="00D63221" w:rsidRDefault="00E54E94" w14:paraId="4D9FE6A1"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rsidR="00D63221">
        <w:br/>
        <w:t xml:space="preserve">     </w:t>
      </w:r>
      <w:r w:rsidRPr="00741061">
        <w:t xml:space="preserve"> should:</w:t>
      </w:r>
    </w:p>
    <w:p w:rsidRPr="00741061" w:rsidR="00E54E94" w:rsidP="00E54E94" w:rsidRDefault="00E54E94" w14:paraId="0A5F7FDD" w14:textId="77777777">
      <w:pPr>
        <w:pStyle w:val="ListParagraph"/>
        <w:tabs>
          <w:tab w:val="left" w:pos="-720"/>
        </w:tabs>
        <w:suppressAutoHyphens/>
      </w:pPr>
    </w:p>
    <w:p w:rsidR="00A10BE7" w:rsidP="00D63221" w:rsidRDefault="00D63221" w14:paraId="0CB8FECE" w14:textId="77777777">
      <w:pPr>
        <w:pStyle w:val="ListParagraph"/>
        <w:shd w:val="pct25" w:color="auto" w:fill="auto"/>
        <w:tabs>
          <w:tab w:val="left" w:pos="-720"/>
        </w:tabs>
        <w:suppressAutoHyphens/>
        <w:ind w:left="1440" w:hanging="720"/>
      </w:pPr>
      <w:r>
        <w:t xml:space="preserve">a. </w:t>
      </w:r>
      <w:r>
        <w:tab/>
      </w:r>
      <w:r w:rsidRPr="00741061" w:rsidR="00E54E94">
        <w:t>Indicate the number of respondents, frequency of response, annual hour burden,</w:t>
      </w:r>
      <w:r>
        <w:br/>
      </w:r>
      <w:r w:rsidRPr="00741061" w:rsidR="00E54E94">
        <w:t>and</w:t>
      </w:r>
      <w:r>
        <w:t xml:space="preserve"> </w:t>
      </w:r>
      <w:r w:rsidRPr="00741061" w:rsidR="00E54E94">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D63221" w:rsidRDefault="00A10BE7" w14:paraId="3013DD2F" w14:textId="77777777">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Pr="00741061" w:rsidR="00A10BE7" w:rsidP="00D63221" w:rsidRDefault="00A10BE7" w14:paraId="05191E55" w14:textId="77777777">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2FAD5695" w14:textId="77777777">
      <w:pPr>
        <w:pStyle w:val="ListParagraph"/>
        <w:shd w:val="pct25" w:color="auto" w:fill="auto"/>
        <w:tabs>
          <w:tab w:val="left" w:pos="-720"/>
        </w:tabs>
        <w:suppressAutoHyphens/>
      </w:pPr>
    </w:p>
    <w:p w:rsidR="00EE35E7" w:rsidP="00A10BE7" w:rsidRDefault="00B92EDF" w14:paraId="2AECF3FD" w14:textId="7612B90A">
      <w:pPr>
        <w:spacing w:before="240"/>
        <w:ind w:left="720"/>
      </w:pPr>
      <w:r>
        <w:t>Approximately 2,800 deferred retirements are processed annually.  It takes approximately</w:t>
      </w:r>
      <w:r>
        <w:br/>
        <w:t>one hour to complete the form.  A burden of 2,800 hours is estimated and is not expected to vary substantially.</w:t>
      </w:r>
      <w:r w:rsidR="00EE35E7">
        <w:br/>
      </w:r>
    </w:p>
    <w:tbl>
      <w:tblPr>
        <w:tblStyle w:val="TableGrid"/>
        <w:tblW w:w="0" w:type="auto"/>
        <w:tblInd w:w="720" w:type="dxa"/>
        <w:tblLook w:val="04A0" w:firstRow="1" w:lastRow="0" w:firstColumn="1" w:lastColumn="0" w:noHBand="0" w:noVBand="1"/>
      </w:tblPr>
      <w:tblGrid>
        <w:gridCol w:w="1112"/>
        <w:gridCol w:w="969"/>
        <w:gridCol w:w="1230"/>
        <w:gridCol w:w="1163"/>
        <w:gridCol w:w="1066"/>
        <w:gridCol w:w="942"/>
        <w:gridCol w:w="985"/>
        <w:gridCol w:w="1163"/>
      </w:tblGrid>
      <w:tr w:rsidR="008869F8" w:rsidTr="00904B66" w14:paraId="16A6DED8" w14:textId="77777777">
        <w:tc>
          <w:tcPr>
            <w:tcW w:w="1112" w:type="dxa"/>
            <w:shd w:val="clear" w:color="auto" w:fill="D9D9D9" w:themeFill="background1" w:themeFillShade="D9"/>
          </w:tcPr>
          <w:p w:rsidRPr="008869F8" w:rsidR="00EE35E7" w:rsidP="00EE35E7" w:rsidRDefault="00723DAF" w14:paraId="5F58F219" w14:textId="77777777">
            <w:pPr>
              <w:spacing w:before="240"/>
              <w:rPr>
                <w:rFonts w:ascii="Arial" w:hAnsi="Arial" w:cs="Arial"/>
                <w:b/>
                <w:sz w:val="16"/>
                <w:szCs w:val="16"/>
              </w:rPr>
            </w:pPr>
            <w:r w:rsidRPr="008869F8">
              <w:rPr>
                <w:rFonts w:ascii="Arial" w:hAnsi="Arial" w:cs="Arial"/>
                <w:b/>
                <w:sz w:val="16"/>
                <w:szCs w:val="16"/>
              </w:rPr>
              <w:t>Form Name</w:t>
            </w:r>
          </w:p>
        </w:tc>
        <w:tc>
          <w:tcPr>
            <w:tcW w:w="969" w:type="dxa"/>
            <w:shd w:val="clear" w:color="auto" w:fill="D9D9D9" w:themeFill="background1" w:themeFillShade="D9"/>
          </w:tcPr>
          <w:p w:rsidRPr="008869F8" w:rsidR="00EE35E7" w:rsidP="00EE35E7" w:rsidRDefault="00723DAF" w14:paraId="724C83F8"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14:paraId="7C6FA798" w14:textId="77777777">
            <w:pPr>
              <w:spacing w:before="240"/>
              <w:rPr>
                <w:rFonts w:ascii="Arial" w:hAnsi="Arial" w:cs="Arial"/>
                <w:b/>
                <w:sz w:val="16"/>
                <w:szCs w:val="16"/>
              </w:rPr>
            </w:pPr>
            <w:r w:rsidRPr="008869F8">
              <w:rPr>
                <w:rFonts w:ascii="Arial" w:hAnsi="Arial" w:cs="Arial"/>
                <w:b/>
                <w:sz w:val="16"/>
                <w:szCs w:val="16"/>
              </w:rPr>
              <w:t>No. of Respondents</w:t>
            </w:r>
          </w:p>
        </w:tc>
        <w:tc>
          <w:tcPr>
            <w:tcW w:w="1163" w:type="dxa"/>
            <w:shd w:val="clear" w:color="auto" w:fill="D9D9D9" w:themeFill="background1" w:themeFillShade="D9"/>
          </w:tcPr>
          <w:p w:rsidRPr="008869F8" w:rsidR="00EE35E7" w:rsidP="00EE35E7" w:rsidRDefault="00723DAF" w14:paraId="627D5EA3"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66" w:type="dxa"/>
            <w:shd w:val="clear" w:color="auto" w:fill="D9D9D9" w:themeFill="background1" w:themeFillShade="D9"/>
          </w:tcPr>
          <w:p w:rsidRPr="008869F8" w:rsidR="00EE35E7" w:rsidP="002A25A7" w:rsidRDefault="00723DAF" w14:paraId="7EA48D1F"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2" w:type="dxa"/>
            <w:shd w:val="clear" w:color="auto" w:fill="D9D9D9" w:themeFill="background1" w:themeFillShade="D9"/>
          </w:tcPr>
          <w:p w:rsidRPr="008869F8" w:rsidR="00EE35E7" w:rsidP="00EE35E7" w:rsidRDefault="00723DAF" w14:paraId="09C6CC69"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5" w:type="dxa"/>
            <w:shd w:val="clear" w:color="auto" w:fill="D9D9D9" w:themeFill="background1" w:themeFillShade="D9"/>
          </w:tcPr>
          <w:p w:rsidRPr="008869F8" w:rsidR="00EE35E7" w:rsidP="00EE35E7" w:rsidRDefault="00723DAF" w14:paraId="2A9C8C39"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3" w:type="dxa"/>
            <w:shd w:val="clear" w:color="auto" w:fill="D9D9D9" w:themeFill="background1" w:themeFillShade="D9"/>
          </w:tcPr>
          <w:p w:rsidRPr="008869F8" w:rsidR="00EE35E7" w:rsidP="00EE35E7" w:rsidRDefault="00723DAF" w14:paraId="52BC2366"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904B66" w:rsidTr="00904B66" w14:paraId="38937CE6" w14:textId="77777777">
        <w:tc>
          <w:tcPr>
            <w:tcW w:w="1112" w:type="dxa"/>
          </w:tcPr>
          <w:p w:rsidRPr="008869F8" w:rsidR="00904B66" w:rsidP="00904B66" w:rsidRDefault="00904B66" w14:paraId="46B5FF75" w14:textId="302B5CDC">
            <w:pPr>
              <w:spacing w:before="240"/>
              <w:rPr>
                <w:sz w:val="18"/>
                <w:szCs w:val="18"/>
              </w:rPr>
            </w:pPr>
            <w:r>
              <w:rPr>
                <w:sz w:val="18"/>
                <w:szCs w:val="18"/>
              </w:rPr>
              <w:t>Application for Deferred Retirement (for Persons Separated on or after October 1, 1956)</w:t>
            </w:r>
          </w:p>
        </w:tc>
        <w:tc>
          <w:tcPr>
            <w:tcW w:w="969" w:type="dxa"/>
          </w:tcPr>
          <w:p w:rsidRPr="008869F8" w:rsidR="00904B66" w:rsidP="00904B66" w:rsidRDefault="00904B66" w14:paraId="46DB19D5" w14:textId="41113068">
            <w:pPr>
              <w:spacing w:before="240"/>
              <w:rPr>
                <w:sz w:val="18"/>
                <w:szCs w:val="18"/>
              </w:rPr>
            </w:pPr>
            <w:r>
              <w:rPr>
                <w:sz w:val="18"/>
                <w:szCs w:val="18"/>
              </w:rPr>
              <w:t>OPM 1496A</w:t>
            </w:r>
          </w:p>
        </w:tc>
        <w:tc>
          <w:tcPr>
            <w:tcW w:w="1230" w:type="dxa"/>
          </w:tcPr>
          <w:p w:rsidRPr="008869F8" w:rsidR="00904B66" w:rsidP="00904B66" w:rsidRDefault="00904B66" w14:paraId="3863441A" w14:textId="463D4D46">
            <w:pPr>
              <w:spacing w:before="240"/>
              <w:jc w:val="right"/>
              <w:rPr>
                <w:sz w:val="18"/>
                <w:szCs w:val="18"/>
              </w:rPr>
            </w:pPr>
            <w:r>
              <w:rPr>
                <w:sz w:val="18"/>
                <w:szCs w:val="18"/>
              </w:rPr>
              <w:t>2,800</w:t>
            </w:r>
          </w:p>
        </w:tc>
        <w:tc>
          <w:tcPr>
            <w:tcW w:w="1163" w:type="dxa"/>
          </w:tcPr>
          <w:p w:rsidRPr="008869F8" w:rsidR="00904B66" w:rsidP="00904B66" w:rsidRDefault="00904B66" w14:paraId="6A7F7763" w14:textId="46EE9C49">
            <w:pPr>
              <w:spacing w:before="240"/>
              <w:jc w:val="right"/>
              <w:rPr>
                <w:sz w:val="18"/>
                <w:szCs w:val="18"/>
              </w:rPr>
            </w:pPr>
            <w:r>
              <w:rPr>
                <w:sz w:val="18"/>
                <w:szCs w:val="18"/>
              </w:rPr>
              <w:t>1</w:t>
            </w:r>
          </w:p>
        </w:tc>
        <w:tc>
          <w:tcPr>
            <w:tcW w:w="1066" w:type="dxa"/>
          </w:tcPr>
          <w:p w:rsidRPr="008869F8" w:rsidR="00904B66" w:rsidP="00904B66" w:rsidRDefault="00904B66" w14:paraId="725FF797" w14:textId="3B4AA18F">
            <w:pPr>
              <w:spacing w:before="240"/>
              <w:jc w:val="right"/>
              <w:rPr>
                <w:sz w:val="18"/>
                <w:szCs w:val="18"/>
              </w:rPr>
            </w:pPr>
            <w:r>
              <w:rPr>
                <w:sz w:val="18"/>
                <w:szCs w:val="18"/>
              </w:rPr>
              <w:t>1 hour</w:t>
            </w:r>
          </w:p>
        </w:tc>
        <w:tc>
          <w:tcPr>
            <w:tcW w:w="942" w:type="dxa"/>
          </w:tcPr>
          <w:p w:rsidRPr="008869F8" w:rsidR="00904B66" w:rsidP="00904B66" w:rsidRDefault="00904B66" w14:paraId="16C6D72E" w14:textId="4F62704D">
            <w:pPr>
              <w:spacing w:before="240"/>
              <w:jc w:val="right"/>
              <w:rPr>
                <w:sz w:val="18"/>
                <w:szCs w:val="18"/>
              </w:rPr>
            </w:pPr>
            <w:r>
              <w:rPr>
                <w:sz w:val="18"/>
                <w:szCs w:val="18"/>
              </w:rPr>
              <w:t>2,800</w:t>
            </w:r>
          </w:p>
        </w:tc>
        <w:tc>
          <w:tcPr>
            <w:tcW w:w="985" w:type="dxa"/>
          </w:tcPr>
          <w:p w:rsidRPr="008869F8" w:rsidR="00904B66" w:rsidP="00904B66" w:rsidRDefault="00904B66" w14:paraId="0FB31F8B" w14:textId="074A272D">
            <w:pPr>
              <w:spacing w:before="240"/>
              <w:jc w:val="center"/>
              <w:rPr>
                <w:sz w:val="18"/>
                <w:szCs w:val="18"/>
              </w:rPr>
            </w:pPr>
            <w:r>
              <w:rPr>
                <w:sz w:val="18"/>
                <w:szCs w:val="18"/>
              </w:rPr>
              <w:t>$21.50</w:t>
            </w:r>
          </w:p>
        </w:tc>
        <w:tc>
          <w:tcPr>
            <w:tcW w:w="1163" w:type="dxa"/>
          </w:tcPr>
          <w:p w:rsidRPr="008869F8" w:rsidR="00904B66" w:rsidP="00904B66" w:rsidRDefault="00904B66" w14:paraId="2B56B611" w14:textId="4BB2D9AF">
            <w:pPr>
              <w:spacing w:before="240"/>
              <w:jc w:val="center"/>
              <w:rPr>
                <w:sz w:val="18"/>
                <w:szCs w:val="18"/>
              </w:rPr>
            </w:pPr>
            <w:r>
              <w:rPr>
                <w:sz w:val="18"/>
                <w:szCs w:val="18"/>
              </w:rPr>
              <w:t>$75,250</w:t>
            </w:r>
          </w:p>
        </w:tc>
      </w:tr>
    </w:tbl>
    <w:p w:rsidR="00484F89" w:rsidP="00A10BE7" w:rsidRDefault="00484F89" w14:paraId="50F8DC67" w14:textId="6DCBBF12">
      <w:pPr>
        <w:spacing w:before="240"/>
        <w:ind w:left="720"/>
      </w:pPr>
      <w:r>
        <w:t>The Total Annual Respondent Cost is $</w:t>
      </w:r>
      <w:r w:rsidR="00904B66">
        <w:t>75,250</w:t>
      </w:r>
      <w:r>
        <w:t>.</w:t>
      </w:r>
    </w:p>
    <w:p w:rsidR="00AD2666" w:rsidP="00DA60A6" w:rsidRDefault="00AD2666" w14:paraId="762C2C6A" w14:textId="77777777">
      <w:pPr>
        <w:spacing w:before="240"/>
        <w:ind w:left="288"/>
      </w:pPr>
    </w:p>
    <w:p w:rsidRPr="00741061" w:rsidR="00A10BE7" w:rsidP="00D63221" w:rsidRDefault="00A10BE7" w14:paraId="17B0C5E9"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Pr="00741061" w:rsidR="00A10BE7" w:rsidP="00A10BE7" w:rsidRDefault="00A10BE7" w14:paraId="73A54898" w14:textId="77777777">
      <w:pPr>
        <w:pStyle w:val="ListParagraph"/>
        <w:shd w:val="pct25" w:color="auto" w:fill="auto"/>
        <w:tabs>
          <w:tab w:val="left" w:pos="-720"/>
        </w:tabs>
        <w:suppressAutoHyphens/>
      </w:pPr>
    </w:p>
    <w:p w:rsidRPr="00741061" w:rsidR="00A10BE7" w:rsidP="00A10BE7" w:rsidRDefault="00A10BE7" w14:paraId="26DEDDF7" w14:textId="7777777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4EF61230" w14:textId="77777777">
      <w:pPr>
        <w:pStyle w:val="ListParagraph"/>
        <w:shd w:val="pct25" w:color="auto" w:fill="FFFFFF"/>
        <w:tabs>
          <w:tab w:val="left" w:pos="-720"/>
        </w:tabs>
        <w:suppressAutoHyphens/>
      </w:pPr>
    </w:p>
    <w:p w:rsidRPr="00741061" w:rsidR="00A10BE7" w:rsidP="00A10BE7" w:rsidRDefault="00A10BE7" w14:paraId="5124A3E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05B01D40" w14:textId="77777777">
      <w:pPr>
        <w:pStyle w:val="ListParagraph"/>
        <w:shd w:val="pct25" w:color="auto" w:fill="FFFFFF"/>
        <w:tabs>
          <w:tab w:val="left" w:pos="-720"/>
        </w:tabs>
        <w:suppressAutoHyphens/>
      </w:pPr>
    </w:p>
    <w:p w:rsidRPr="00741061" w:rsidR="00A10BE7" w:rsidP="00A10BE7" w:rsidRDefault="00A10BE7" w14:paraId="505ED54C"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6129B586" w14:textId="77777777">
      <w:pPr>
        <w:spacing w:before="240"/>
        <w:ind w:left="720"/>
      </w:pPr>
      <w:r>
        <w:lastRenderedPageBreak/>
        <w:t>There is no change in the respondent burden.</w:t>
      </w:r>
    </w:p>
    <w:p w:rsidR="00A10BE7" w:rsidP="0019732A" w:rsidRDefault="00A10BE7" w14:paraId="1825CB9F" w14:textId="77777777">
      <w:pPr>
        <w:spacing w:before="240"/>
        <w:ind w:left="288"/>
      </w:pPr>
    </w:p>
    <w:p w:rsidR="0019732A" w:rsidP="007662C9" w:rsidRDefault="0024797F" w14:paraId="7D01427D" w14:textId="77777777">
      <w:pPr>
        <w:spacing w:before="240"/>
        <w:ind w:left="288"/>
        <w:jc w:val="both"/>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P="0019732A" w:rsidRDefault="00B828E5" w14:paraId="3460AA4D" w14:textId="4DCE3349">
      <w:pPr>
        <w:spacing w:before="240"/>
        <w:ind w:left="288"/>
      </w:pPr>
      <w:r>
        <w:t xml:space="preserve">        The annualized cost to the Federal government is $323,000.  This cost includes employee</w:t>
      </w:r>
      <w:r>
        <w:br/>
        <w:t xml:space="preserve">        salary hours devoted to the program, forms cost, and overhead.</w:t>
      </w:r>
    </w:p>
    <w:p w:rsidR="0024797F" w:rsidP="0019732A" w:rsidRDefault="0024797F" w14:paraId="7B720D3B" w14:textId="77777777">
      <w:pPr>
        <w:spacing w:before="240"/>
        <w:ind w:left="288"/>
      </w:pPr>
    </w:p>
    <w:p w:rsidRPr="00741061" w:rsidR="00A10BE7" w:rsidP="00D63221" w:rsidRDefault="00A10BE7" w14:paraId="617298A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Pr="00741061" w:rsidR="00A10BE7" w:rsidP="00A10BE7" w:rsidRDefault="00A10BE7" w14:paraId="04572134" w14:textId="77777777">
      <w:pPr>
        <w:pStyle w:val="ListParagraph"/>
        <w:tabs>
          <w:tab w:val="left" w:pos="-720"/>
        </w:tabs>
        <w:suppressAutoHyphens/>
      </w:pPr>
    </w:p>
    <w:p w:rsidR="00A10BE7" w:rsidP="00A10BE7" w:rsidRDefault="00A534B0" w14:paraId="1DA175E6" w14:textId="6FA04D08">
      <w:pPr>
        <w:pStyle w:val="ListParagraph"/>
        <w:tabs>
          <w:tab w:val="left" w:pos="-720"/>
        </w:tabs>
        <w:suppressAutoHyphens/>
      </w:pPr>
      <w:r>
        <w:t xml:space="preserve">This Information Collection Request (ICR) has been revised </w:t>
      </w:r>
      <w:r w:rsidR="00EF3FFA">
        <w:t>to update</w:t>
      </w:r>
      <w:r>
        <w:t xml:space="preserve"> the display of the OMB control number.</w:t>
      </w:r>
    </w:p>
    <w:p w:rsidR="00A534B0" w:rsidP="00A10BE7" w:rsidRDefault="00A534B0" w14:paraId="63BA09E0" w14:textId="7319CF62">
      <w:pPr>
        <w:pStyle w:val="ListParagraph"/>
        <w:tabs>
          <w:tab w:val="left" w:pos="-720"/>
        </w:tabs>
        <w:suppressAutoHyphens/>
      </w:pPr>
    </w:p>
    <w:p w:rsidR="00A534B0" w:rsidP="00A10BE7" w:rsidRDefault="00A534B0" w14:paraId="4035C9DA" w14:textId="4082FBBB">
      <w:pPr>
        <w:pStyle w:val="ListParagraph"/>
        <w:tabs>
          <w:tab w:val="left" w:pos="-720"/>
        </w:tabs>
        <w:suppressAutoHyphens/>
      </w:pPr>
      <w:r>
        <w:t>There is no change in the hour or cost burden.</w:t>
      </w:r>
    </w:p>
    <w:p w:rsidRPr="00741061" w:rsidR="00A10BE7" w:rsidP="00A10BE7" w:rsidRDefault="00A10BE7" w14:paraId="5634C043" w14:textId="77777777">
      <w:pPr>
        <w:pStyle w:val="ListParagraph"/>
        <w:tabs>
          <w:tab w:val="left" w:pos="-720"/>
        </w:tabs>
        <w:suppressAutoHyphens/>
      </w:pPr>
    </w:p>
    <w:p w:rsidRPr="00741061" w:rsidR="00A10BE7" w:rsidP="000E6451" w:rsidRDefault="00A10BE7" w14:paraId="40C09DA9"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Pr="00741061" w:rsidR="00A10BE7" w:rsidP="00A10BE7" w:rsidRDefault="00A10BE7" w14:paraId="386D35A3" w14:textId="77777777">
      <w:pPr>
        <w:pStyle w:val="ListParagraph"/>
      </w:pPr>
    </w:p>
    <w:p w:rsidR="00A10BE7" w:rsidP="00A10BE7" w:rsidRDefault="00A10BE7" w14:paraId="50AF6E81" w14:textId="77777777">
      <w:pPr>
        <w:pStyle w:val="ListParagraph"/>
      </w:pPr>
      <w:r w:rsidRPr="00741061">
        <w:t>No information collected from the form will be published.</w:t>
      </w:r>
    </w:p>
    <w:p w:rsidRPr="00741061" w:rsidR="0097112F" w:rsidP="00A10BE7" w:rsidRDefault="0097112F" w14:paraId="752F1EDB" w14:textId="77777777">
      <w:pPr>
        <w:pStyle w:val="ListParagraph"/>
      </w:pPr>
    </w:p>
    <w:p w:rsidRPr="00741061" w:rsidR="00A10BE7" w:rsidP="000E6451" w:rsidRDefault="00A10BE7" w14:paraId="2BBFA927" w14:textId="77777777">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P="00A10BE7" w:rsidRDefault="00952FF9" w14:paraId="72C8FEBA" w14:textId="77777777">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w:t>
      </w:r>
      <w:r w:rsidRPr="008A0DCF">
        <w:lastRenderedPageBreak/>
        <w:t>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23E1234D" w14:textId="77777777">
      <w:pPr>
        <w:pStyle w:val="ListParagraph"/>
        <w:tabs>
          <w:tab w:val="left" w:pos="-720"/>
        </w:tabs>
        <w:suppressAutoHyphens/>
      </w:pPr>
    </w:p>
    <w:p w:rsidRPr="00741061" w:rsidR="00A10BE7" w:rsidP="000E6451" w:rsidRDefault="00A10BE7" w14:paraId="0F141306"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Pr="00741061" w:rsidR="00A10BE7" w:rsidP="00A10BE7" w:rsidRDefault="00A10BE7" w14:paraId="102A7CB0" w14:textId="77777777">
      <w:pPr>
        <w:pStyle w:val="ListParagraph"/>
      </w:pPr>
    </w:p>
    <w:p w:rsidR="00A10BE7" w:rsidP="00A10BE7" w:rsidRDefault="00A10BE7" w14:paraId="48FE258F" w14:textId="77777777">
      <w:pPr>
        <w:spacing w:before="240"/>
        <w:ind w:left="720"/>
      </w:pPr>
      <w:r>
        <w:t>There are no exceptions to the certification statement.</w:t>
      </w:r>
    </w:p>
    <w:p w:rsidR="00A10BE7" w:rsidP="00A10BE7" w:rsidRDefault="00A10BE7" w14:paraId="58F3AC93"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26879"/>
    <w:rsid w:val="000E6451"/>
    <w:rsid w:val="001465AD"/>
    <w:rsid w:val="0019732A"/>
    <w:rsid w:val="0024281C"/>
    <w:rsid w:val="0024797F"/>
    <w:rsid w:val="00262A13"/>
    <w:rsid w:val="002678EE"/>
    <w:rsid w:val="002A0DC7"/>
    <w:rsid w:val="002A25A7"/>
    <w:rsid w:val="002C1F76"/>
    <w:rsid w:val="002C52D2"/>
    <w:rsid w:val="003016AB"/>
    <w:rsid w:val="00332AC9"/>
    <w:rsid w:val="00364C47"/>
    <w:rsid w:val="003F0958"/>
    <w:rsid w:val="00433131"/>
    <w:rsid w:val="00461DF9"/>
    <w:rsid w:val="00484F89"/>
    <w:rsid w:val="00513374"/>
    <w:rsid w:val="005429E2"/>
    <w:rsid w:val="00597C15"/>
    <w:rsid w:val="005F46F0"/>
    <w:rsid w:val="00665692"/>
    <w:rsid w:val="00723DAF"/>
    <w:rsid w:val="00724C87"/>
    <w:rsid w:val="007323C2"/>
    <w:rsid w:val="007662C9"/>
    <w:rsid w:val="007678A9"/>
    <w:rsid w:val="00785DBB"/>
    <w:rsid w:val="007D1502"/>
    <w:rsid w:val="007E0CA7"/>
    <w:rsid w:val="0080222A"/>
    <w:rsid w:val="00845BCA"/>
    <w:rsid w:val="008869F8"/>
    <w:rsid w:val="008C32FE"/>
    <w:rsid w:val="00904B66"/>
    <w:rsid w:val="00933321"/>
    <w:rsid w:val="00952FF9"/>
    <w:rsid w:val="00960368"/>
    <w:rsid w:val="0097112F"/>
    <w:rsid w:val="00982855"/>
    <w:rsid w:val="00993A7C"/>
    <w:rsid w:val="009A43A0"/>
    <w:rsid w:val="009B7453"/>
    <w:rsid w:val="009D48D9"/>
    <w:rsid w:val="009E5D0D"/>
    <w:rsid w:val="00A0765F"/>
    <w:rsid w:val="00A10BE7"/>
    <w:rsid w:val="00A534B0"/>
    <w:rsid w:val="00A70FA6"/>
    <w:rsid w:val="00A75656"/>
    <w:rsid w:val="00AB648D"/>
    <w:rsid w:val="00AD2666"/>
    <w:rsid w:val="00AF04CE"/>
    <w:rsid w:val="00B253F3"/>
    <w:rsid w:val="00B828E5"/>
    <w:rsid w:val="00B92EDF"/>
    <w:rsid w:val="00BA1768"/>
    <w:rsid w:val="00BE2F13"/>
    <w:rsid w:val="00BE4504"/>
    <w:rsid w:val="00BF2C23"/>
    <w:rsid w:val="00C34D5B"/>
    <w:rsid w:val="00C44F4E"/>
    <w:rsid w:val="00D63221"/>
    <w:rsid w:val="00DA60A6"/>
    <w:rsid w:val="00E07C7E"/>
    <w:rsid w:val="00E54E94"/>
    <w:rsid w:val="00E704B7"/>
    <w:rsid w:val="00EB14B8"/>
    <w:rsid w:val="00EE35E7"/>
    <w:rsid w:val="00EF3FFA"/>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7E594C"/>
  <w15:docId w15:val="{BDE51206-20F9-479D-AD3E-AFBD70D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2273</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18</cp:revision>
  <cp:lastPrinted>2011-06-06T16:22:00Z</cp:lastPrinted>
  <dcterms:created xsi:type="dcterms:W3CDTF">2021-02-18T15:54:00Z</dcterms:created>
  <dcterms:modified xsi:type="dcterms:W3CDTF">2021-06-23T15:31:00Z</dcterms:modified>
</cp:coreProperties>
</file>