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13340" w:rsidR="003139B6" w:rsidP="001F4919" w:rsidRDefault="00AA1B26" w14:paraId="50989A4C" w14:textId="0F348BA9">
      <w:pPr>
        <w:widowControl/>
        <w:jc w:val="center"/>
        <w:rPr>
          <w:rFonts w:ascii="Arial" w:hAnsi="Arial" w:cs="Arial"/>
          <w:sz w:val="24"/>
          <w:szCs w:val="24"/>
        </w:rPr>
      </w:pPr>
      <w:r w:rsidRPr="00E13340">
        <w:rPr>
          <w:rFonts w:ascii="Arial" w:hAnsi="Arial" w:cs="Arial"/>
          <w:sz w:val="24"/>
          <w:szCs w:val="24"/>
          <w:lang w:val="en-CA"/>
        </w:rPr>
        <w:fldChar w:fldCharType="begin"/>
      </w:r>
      <w:r w:rsidRPr="00E13340" w:rsidR="003139B6">
        <w:rPr>
          <w:rFonts w:ascii="Arial" w:hAnsi="Arial" w:cs="Arial"/>
          <w:sz w:val="24"/>
          <w:szCs w:val="24"/>
          <w:lang w:val="en-CA"/>
        </w:rPr>
        <w:instrText xml:space="preserve"> SEQ CHAPTER \h \r 1</w:instrText>
      </w:r>
      <w:r w:rsidRPr="00E13340">
        <w:rPr>
          <w:rFonts w:ascii="Arial" w:hAnsi="Arial" w:cs="Arial"/>
          <w:sz w:val="24"/>
          <w:szCs w:val="24"/>
          <w:lang w:val="en-CA"/>
        </w:rPr>
        <w:fldChar w:fldCharType="end"/>
      </w:r>
      <w:r w:rsidRPr="00E13340" w:rsidR="003139B6">
        <w:rPr>
          <w:rFonts w:ascii="Arial" w:hAnsi="Arial" w:cs="Arial"/>
          <w:sz w:val="24"/>
          <w:szCs w:val="24"/>
        </w:rPr>
        <w:t>Supporting Statement</w:t>
      </w:r>
      <w:bookmarkStart w:name="_GoBack" w:id="0"/>
      <w:bookmarkEnd w:id="0"/>
    </w:p>
    <w:p w:rsidRPr="00E13340" w:rsidR="003139B6" w:rsidP="001F4919" w:rsidRDefault="003139B6" w14:paraId="09644328" w14:textId="77777777">
      <w:pPr>
        <w:widowControl/>
        <w:jc w:val="center"/>
        <w:rPr>
          <w:rFonts w:ascii="Arial" w:hAnsi="Arial" w:cs="Arial"/>
          <w:sz w:val="24"/>
          <w:szCs w:val="24"/>
        </w:rPr>
      </w:pPr>
    </w:p>
    <w:p w:rsidRPr="00E13340" w:rsidR="003139B6" w:rsidP="001F4919" w:rsidRDefault="003139B6" w14:paraId="66711E6F" w14:textId="77777777">
      <w:pPr>
        <w:widowControl/>
        <w:jc w:val="center"/>
        <w:rPr>
          <w:rFonts w:ascii="Arial" w:hAnsi="Arial" w:cs="Arial"/>
          <w:sz w:val="24"/>
          <w:szCs w:val="24"/>
        </w:rPr>
      </w:pPr>
      <w:r w:rsidRPr="00E13340">
        <w:rPr>
          <w:rFonts w:ascii="Arial" w:hAnsi="Arial" w:cs="Arial"/>
          <w:b/>
          <w:bCs/>
          <w:sz w:val="24"/>
          <w:szCs w:val="24"/>
        </w:rPr>
        <w:t>AGRICULTURAL LABOR SURVEY</w:t>
      </w:r>
    </w:p>
    <w:p w:rsidRPr="00E13340" w:rsidR="003139B6" w:rsidP="001F4919" w:rsidRDefault="003139B6" w14:paraId="1CA97E6A" w14:textId="77777777">
      <w:pPr>
        <w:widowControl/>
        <w:jc w:val="center"/>
        <w:rPr>
          <w:rFonts w:ascii="Arial" w:hAnsi="Arial" w:cs="Arial"/>
          <w:sz w:val="24"/>
          <w:szCs w:val="24"/>
        </w:rPr>
      </w:pPr>
    </w:p>
    <w:p w:rsidRPr="00E13340" w:rsidR="003139B6" w:rsidP="001F4919" w:rsidRDefault="003139B6" w14:paraId="2D63662D" w14:textId="3ACA0520">
      <w:pPr>
        <w:widowControl/>
        <w:jc w:val="center"/>
        <w:rPr>
          <w:rFonts w:ascii="Arial" w:hAnsi="Arial" w:cs="Arial"/>
          <w:sz w:val="24"/>
          <w:szCs w:val="24"/>
        </w:rPr>
      </w:pPr>
      <w:r w:rsidRPr="00E13340">
        <w:rPr>
          <w:rFonts w:ascii="Arial" w:hAnsi="Arial" w:cs="Arial"/>
          <w:sz w:val="24"/>
          <w:szCs w:val="24"/>
        </w:rPr>
        <w:t>OMB No. 0535-0109</w:t>
      </w:r>
    </w:p>
    <w:p w:rsidR="002B77BC" w:rsidP="002B77BC" w:rsidRDefault="002B77BC" w14:paraId="595392A1" w14:textId="77777777">
      <w:pPr>
        <w:widowControl/>
        <w:rPr>
          <w:rFonts w:ascii="Arial" w:hAnsi="Arial" w:cs="Arial"/>
          <w:b/>
          <w:sz w:val="24"/>
          <w:szCs w:val="24"/>
        </w:rPr>
      </w:pPr>
    </w:p>
    <w:p w:rsidR="00B345F5" w:rsidP="002B77BC" w:rsidRDefault="00B345F5" w14:paraId="762D12DC" w14:textId="77777777">
      <w:pPr>
        <w:widowControl/>
        <w:ind w:left="2880" w:hanging="3510"/>
        <w:rPr>
          <w:rFonts w:ascii="Arial" w:hAnsi="Arial" w:cs="Arial"/>
          <w:b/>
          <w:sz w:val="24"/>
          <w:szCs w:val="24"/>
        </w:rPr>
      </w:pPr>
    </w:p>
    <w:p w:rsidRPr="00DD50C9" w:rsidR="002B77BC" w:rsidP="002B77BC" w:rsidRDefault="002B77BC" w14:paraId="4B67359D" w14:textId="0AB74914">
      <w:pPr>
        <w:widowControl/>
        <w:ind w:left="2880" w:hanging="3510"/>
        <w:rPr>
          <w:rFonts w:ascii="Arial" w:hAnsi="Arial" w:cs="Arial"/>
          <w:sz w:val="24"/>
          <w:szCs w:val="24"/>
        </w:rPr>
      </w:pPr>
      <w:r w:rsidRPr="002B77BC">
        <w:rPr>
          <w:rFonts w:ascii="Arial" w:hAnsi="Arial" w:cs="Arial"/>
          <w:b/>
          <w:sz w:val="24"/>
          <w:szCs w:val="24"/>
        </w:rPr>
        <w:t>TERMS OF CLEARANCE:</w:t>
      </w:r>
      <w:r w:rsidRPr="002B77BC">
        <w:rPr>
          <w:rFonts w:ascii="Arial" w:hAnsi="Arial" w:cs="Arial"/>
          <w:sz w:val="24"/>
          <w:szCs w:val="24"/>
        </w:rPr>
        <w:t xml:space="preserve"> </w:t>
      </w:r>
      <w:r>
        <w:rPr>
          <w:rFonts w:ascii="Arial" w:hAnsi="Arial" w:cs="Arial"/>
          <w:sz w:val="24"/>
          <w:szCs w:val="24"/>
        </w:rPr>
        <w:tab/>
      </w:r>
      <w:r w:rsidRPr="00F92749" w:rsidR="00F92749">
        <w:rPr>
          <w:rFonts w:ascii="Arial" w:hAnsi="Arial" w:cs="Arial"/>
          <w:sz w:val="24"/>
          <w:szCs w:val="24"/>
        </w:rPr>
        <w:t xml:space="preserve">Terms of the previous clearance remain in effect. Because this reinstated data collection will now cover a reference period of approximately two </w:t>
      </w:r>
      <w:r w:rsidRPr="00DD50C9" w:rsidR="00F92749">
        <w:rPr>
          <w:rFonts w:ascii="Arial" w:hAnsi="Arial" w:cs="Arial"/>
          <w:sz w:val="24"/>
          <w:szCs w:val="24"/>
        </w:rPr>
        <w:t>months in retrospect and the fact that targeted respondents will now be otherwise employed in the agricultural cycle which will affect their availability, NASS should assess any bias due to non-response along with overall quality deficiencies of the data that could lead to inconsistent data from this collection being reported in the farm labor series. The agency should report to OMB their findings before publishing the collected data. This additional analysis should also be included in the report disseminating the results of the data collection.</w:t>
      </w:r>
    </w:p>
    <w:p w:rsidRPr="00DD50C9" w:rsidR="00F92749" w:rsidP="002B77BC" w:rsidRDefault="00F92749" w14:paraId="347B4A79" w14:textId="77777777">
      <w:pPr>
        <w:widowControl/>
        <w:ind w:left="2880" w:hanging="3510"/>
        <w:rPr>
          <w:rFonts w:ascii="Arial" w:hAnsi="Arial" w:cs="Arial"/>
          <w:sz w:val="24"/>
          <w:szCs w:val="24"/>
        </w:rPr>
      </w:pPr>
    </w:p>
    <w:p w:rsidRPr="00DD50C9" w:rsidR="002B77BC" w:rsidP="002B77BC" w:rsidRDefault="002B77BC" w14:paraId="5180B894" w14:textId="18E14999">
      <w:pPr>
        <w:widowControl/>
        <w:ind w:left="2880" w:hanging="3510"/>
        <w:rPr>
          <w:rFonts w:ascii="Arial" w:hAnsi="Arial" w:cs="Arial"/>
          <w:sz w:val="24"/>
          <w:szCs w:val="24"/>
        </w:rPr>
      </w:pPr>
      <w:r w:rsidRPr="00DD50C9">
        <w:rPr>
          <w:rFonts w:ascii="Arial" w:hAnsi="Arial" w:cs="Arial"/>
          <w:b/>
          <w:sz w:val="24"/>
          <w:szCs w:val="24"/>
        </w:rPr>
        <w:t>NASS RESPONSE:</w:t>
      </w:r>
      <w:r w:rsidRPr="00DD50C9">
        <w:rPr>
          <w:rFonts w:ascii="Arial" w:hAnsi="Arial" w:cs="Arial"/>
          <w:sz w:val="24"/>
          <w:szCs w:val="24"/>
        </w:rPr>
        <w:tab/>
        <w:t xml:space="preserve">On </w:t>
      </w:r>
      <w:r w:rsidRPr="00DD50C9" w:rsidR="006F4A06">
        <w:rPr>
          <w:rFonts w:ascii="Arial" w:hAnsi="Arial" w:cs="Arial"/>
          <w:sz w:val="24"/>
          <w:szCs w:val="24"/>
        </w:rPr>
        <w:t>February 3</w:t>
      </w:r>
      <w:r w:rsidRPr="00DD50C9" w:rsidR="00B345F5">
        <w:rPr>
          <w:rFonts w:ascii="Arial" w:hAnsi="Arial" w:cs="Arial"/>
          <w:sz w:val="24"/>
          <w:szCs w:val="24"/>
        </w:rPr>
        <w:t>,</w:t>
      </w:r>
      <w:r w:rsidRPr="00DD50C9" w:rsidR="006F4A06">
        <w:rPr>
          <w:rFonts w:ascii="Arial" w:hAnsi="Arial" w:cs="Arial"/>
          <w:sz w:val="24"/>
          <w:szCs w:val="24"/>
        </w:rPr>
        <w:t xml:space="preserve"> 2021</w:t>
      </w:r>
      <w:r w:rsidRPr="00DD50C9" w:rsidR="00886FF9">
        <w:rPr>
          <w:rFonts w:ascii="Arial" w:hAnsi="Arial" w:cs="Arial"/>
          <w:sz w:val="24"/>
          <w:szCs w:val="24"/>
        </w:rPr>
        <w:t xml:space="preserve">, NASS provided the required information to </w:t>
      </w:r>
      <w:r w:rsidRPr="00DD50C9" w:rsidR="00B345F5">
        <w:rPr>
          <w:rFonts w:ascii="Arial" w:hAnsi="Arial" w:cs="Arial"/>
          <w:sz w:val="24"/>
          <w:szCs w:val="24"/>
        </w:rPr>
        <w:t>OMB</w:t>
      </w:r>
      <w:r w:rsidRPr="00DD50C9" w:rsidR="00886FF9">
        <w:rPr>
          <w:rFonts w:ascii="Arial" w:hAnsi="Arial" w:cs="Arial"/>
          <w:sz w:val="24"/>
          <w:szCs w:val="24"/>
        </w:rPr>
        <w:t xml:space="preserve"> and on February 11, 2021 NASS included the required information in the Farm Labor publication. </w:t>
      </w:r>
    </w:p>
    <w:p w:rsidRPr="00DD50C9" w:rsidR="00886FF9" w:rsidP="002B77BC" w:rsidRDefault="00886FF9" w14:paraId="15D1387E" w14:textId="77777777">
      <w:pPr>
        <w:widowControl/>
        <w:ind w:left="2880" w:hanging="3510"/>
        <w:rPr>
          <w:rFonts w:ascii="Arial" w:hAnsi="Arial" w:cs="Arial"/>
          <w:sz w:val="24"/>
          <w:szCs w:val="24"/>
        </w:rPr>
      </w:pPr>
    </w:p>
    <w:p w:rsidRPr="00DD50C9" w:rsidR="002B77BC" w:rsidRDefault="002B77BC" w14:paraId="5235D8DC" w14:textId="77777777">
      <w:pPr>
        <w:widowControl/>
        <w:rPr>
          <w:rFonts w:ascii="Arial" w:hAnsi="Arial" w:cs="Arial"/>
          <w:b/>
          <w:bCs/>
          <w:sz w:val="24"/>
          <w:szCs w:val="24"/>
        </w:rPr>
      </w:pPr>
    </w:p>
    <w:p w:rsidRPr="00DD50C9" w:rsidR="003139B6" w:rsidRDefault="003139B6" w14:paraId="3F1A526A" w14:textId="77777777">
      <w:pPr>
        <w:widowControl/>
        <w:rPr>
          <w:rFonts w:ascii="Arial" w:hAnsi="Arial" w:cs="Arial"/>
          <w:sz w:val="24"/>
          <w:szCs w:val="24"/>
        </w:rPr>
      </w:pPr>
      <w:r w:rsidRPr="00DD50C9">
        <w:rPr>
          <w:rFonts w:ascii="Arial" w:hAnsi="Arial" w:cs="Arial"/>
          <w:b/>
          <w:bCs/>
          <w:sz w:val="24"/>
          <w:szCs w:val="24"/>
        </w:rPr>
        <w:t>A.</w:t>
      </w:r>
      <w:r w:rsidRPr="00DD50C9">
        <w:rPr>
          <w:rFonts w:ascii="Arial" w:hAnsi="Arial" w:cs="Arial"/>
          <w:b/>
          <w:bCs/>
          <w:sz w:val="24"/>
          <w:szCs w:val="24"/>
        </w:rPr>
        <w:tab/>
        <w:t>JUSTIFICATION</w:t>
      </w:r>
    </w:p>
    <w:p w:rsidRPr="00DD50C9" w:rsidR="003139B6" w:rsidRDefault="003139B6" w14:paraId="6FD87F73" w14:textId="77777777">
      <w:pPr>
        <w:widowControl/>
        <w:rPr>
          <w:rFonts w:ascii="Arial" w:hAnsi="Arial" w:cs="Arial"/>
          <w:sz w:val="24"/>
          <w:szCs w:val="24"/>
        </w:rPr>
      </w:pPr>
    </w:p>
    <w:p w:rsidRPr="00DD50C9" w:rsidR="00317F59" w:rsidP="00317F59" w:rsidRDefault="000C0CCA" w14:paraId="1139965F" w14:textId="54A25467">
      <w:pPr>
        <w:ind w:left="720"/>
        <w:rPr>
          <w:rFonts w:ascii="Arial" w:hAnsi="Arial" w:cs="Arial"/>
          <w:sz w:val="24"/>
          <w:szCs w:val="24"/>
        </w:rPr>
      </w:pPr>
      <w:bookmarkStart w:name="_Hlk77865899" w:id="1"/>
      <w:r w:rsidRPr="00DD50C9">
        <w:rPr>
          <w:rFonts w:ascii="Arial" w:hAnsi="Arial" w:cs="Arial"/>
          <w:sz w:val="24"/>
          <w:szCs w:val="24"/>
        </w:rPr>
        <w:t xml:space="preserve">This is a request </w:t>
      </w:r>
      <w:r w:rsidRPr="00DD50C9" w:rsidR="00317F59">
        <w:rPr>
          <w:rFonts w:ascii="Arial" w:hAnsi="Arial" w:cs="Arial"/>
          <w:sz w:val="24"/>
          <w:szCs w:val="24"/>
        </w:rPr>
        <w:t xml:space="preserve">to make a substantive change to the currently approved </w:t>
      </w:r>
      <w:r w:rsidRPr="00DD50C9" w:rsidR="00684900">
        <w:rPr>
          <w:rFonts w:ascii="Arial" w:hAnsi="Arial" w:cs="Arial"/>
          <w:sz w:val="24"/>
          <w:szCs w:val="24"/>
        </w:rPr>
        <w:t xml:space="preserve">docket. </w:t>
      </w:r>
    </w:p>
    <w:p w:rsidRPr="00DD50C9" w:rsidR="00317F59" w:rsidP="00317F59" w:rsidRDefault="001C5963" w14:paraId="774E88FA" w14:textId="4135089C">
      <w:pPr>
        <w:ind w:left="720"/>
        <w:rPr>
          <w:rFonts w:ascii="Arial" w:hAnsi="Arial"/>
          <w:sz w:val="24"/>
          <w:szCs w:val="24"/>
        </w:rPr>
      </w:pPr>
      <w:r w:rsidRPr="00DD50C9">
        <w:rPr>
          <w:rFonts w:ascii="Arial" w:hAnsi="Arial"/>
          <w:sz w:val="24"/>
          <w:szCs w:val="24"/>
        </w:rPr>
        <w:t xml:space="preserve">In this </w:t>
      </w:r>
      <w:r w:rsidRPr="00DD50C9" w:rsidR="00317F59">
        <w:rPr>
          <w:rFonts w:ascii="Arial" w:hAnsi="Arial"/>
          <w:sz w:val="24"/>
          <w:szCs w:val="24"/>
        </w:rPr>
        <w:t>substantive change,</w:t>
      </w:r>
      <w:r w:rsidRPr="00DD50C9">
        <w:rPr>
          <w:rFonts w:ascii="Arial" w:hAnsi="Arial"/>
          <w:sz w:val="24"/>
          <w:szCs w:val="24"/>
        </w:rPr>
        <w:t xml:space="preserve"> NASS </w:t>
      </w:r>
      <w:r w:rsidRPr="00DD50C9" w:rsidR="003F33B3">
        <w:rPr>
          <w:rFonts w:ascii="Arial" w:hAnsi="Arial"/>
          <w:sz w:val="24"/>
          <w:szCs w:val="24"/>
        </w:rPr>
        <w:t xml:space="preserve">will reduce the sample size and reduce the number of questions being asked. Previously, NASS conducted the Agricultural Labor Survey under a cooperative agreement with the US Department of Labor (DOL). Recently, the DOL cut off funding of the Labor survey, warranting this reduction in sample size and cut in the number of questions asked. </w:t>
      </w:r>
      <w:r w:rsidRPr="00DD50C9" w:rsidR="00BA672F">
        <w:rPr>
          <w:rFonts w:ascii="Arial" w:hAnsi="Arial"/>
          <w:sz w:val="24"/>
          <w:szCs w:val="24"/>
        </w:rPr>
        <w:t>NASS will publish the results of the survey, but the publication will resemble the publication that w</w:t>
      </w:r>
      <w:r w:rsidRPr="00DD50C9" w:rsidR="00F71F88">
        <w:rPr>
          <w:rFonts w:ascii="Arial" w:hAnsi="Arial"/>
          <w:sz w:val="24"/>
          <w:szCs w:val="24"/>
        </w:rPr>
        <w:t xml:space="preserve">as </w:t>
      </w:r>
      <w:r w:rsidRPr="00DD50C9" w:rsidR="00BA672F">
        <w:rPr>
          <w:rFonts w:ascii="Arial" w:hAnsi="Arial"/>
          <w:sz w:val="24"/>
          <w:szCs w:val="24"/>
        </w:rPr>
        <w:t xml:space="preserve">published </w:t>
      </w:r>
      <w:r w:rsidRPr="00DD50C9" w:rsidR="00F71F88">
        <w:rPr>
          <w:rFonts w:ascii="Arial" w:hAnsi="Arial"/>
          <w:sz w:val="24"/>
          <w:szCs w:val="24"/>
        </w:rPr>
        <w:t>on Nov. 15, 2018</w:t>
      </w:r>
      <w:r w:rsidRPr="00DD50C9" w:rsidR="00BA672F">
        <w:rPr>
          <w:rFonts w:ascii="Arial" w:hAnsi="Arial"/>
          <w:sz w:val="24"/>
          <w:szCs w:val="24"/>
        </w:rPr>
        <w:t>. The questions that will be removed from the questionnaire are those referencing base wages, base hours worked, overtime wages, overtime hours worked, and bonus wages. NASS will still collect gross wages and total hours worked.</w:t>
      </w:r>
      <w:r w:rsidR="0044188A">
        <w:rPr>
          <w:rFonts w:ascii="Arial" w:hAnsi="Arial"/>
          <w:sz w:val="24"/>
          <w:szCs w:val="24"/>
        </w:rPr>
        <w:t xml:space="preserve"> </w:t>
      </w:r>
    </w:p>
    <w:p w:rsidRPr="00DD50C9" w:rsidR="000C0CCA" w:rsidP="00317F59" w:rsidRDefault="00317F59" w14:paraId="5A1EAFF6" w14:textId="1AE9D2A9">
      <w:pPr>
        <w:ind w:left="720"/>
        <w:rPr>
          <w:rFonts w:ascii="Arial" w:hAnsi="Arial" w:cs="Arial"/>
          <w:sz w:val="24"/>
          <w:szCs w:val="24"/>
        </w:rPr>
      </w:pPr>
      <w:r w:rsidRPr="00DD50C9">
        <w:rPr>
          <w:rFonts w:ascii="Arial" w:hAnsi="Arial" w:cs="Arial"/>
          <w:sz w:val="24"/>
          <w:szCs w:val="24"/>
        </w:rPr>
        <w:t xml:space="preserve"> </w:t>
      </w:r>
    </w:p>
    <w:bookmarkEnd w:id="1"/>
    <w:p w:rsidRPr="00DD50C9" w:rsidR="003139B6" w:rsidRDefault="003139B6" w14:paraId="6651506C" w14:textId="78CB4E87">
      <w:pPr>
        <w:widowControl/>
        <w:tabs>
          <w:tab w:val="left" w:pos="720"/>
        </w:tabs>
        <w:ind w:left="720" w:hanging="720"/>
        <w:rPr>
          <w:rFonts w:ascii="Arial" w:hAnsi="Arial" w:cs="Arial"/>
          <w:sz w:val="24"/>
          <w:szCs w:val="24"/>
        </w:rPr>
      </w:pPr>
      <w:r w:rsidRPr="00DD50C9">
        <w:rPr>
          <w:rFonts w:ascii="Arial" w:hAnsi="Arial" w:cs="Arial"/>
          <w:b/>
          <w:bCs/>
          <w:sz w:val="24"/>
          <w:szCs w:val="24"/>
        </w:rPr>
        <w:t>1.</w:t>
      </w:r>
      <w:r w:rsidRPr="00DD50C9">
        <w:rPr>
          <w:rFonts w:ascii="Arial" w:hAnsi="Arial" w:cs="Arial"/>
          <w:b/>
          <w:bCs/>
          <w:sz w:val="24"/>
          <w:szCs w:val="24"/>
        </w:rPr>
        <w:tab/>
        <w:t>Explain the circumstances that make the collection of information necessary.</w:t>
      </w:r>
      <w:r w:rsidR="00A83A62">
        <w:rPr>
          <w:rFonts w:ascii="Arial" w:hAnsi="Arial" w:cs="Arial"/>
          <w:b/>
          <w:bCs/>
          <w:sz w:val="24"/>
          <w:szCs w:val="24"/>
        </w:rPr>
        <w:t xml:space="preserve"> </w:t>
      </w:r>
      <w:r w:rsidRPr="00DD50C9">
        <w:rPr>
          <w:rFonts w:ascii="Arial" w:hAnsi="Arial" w:cs="Arial"/>
          <w:b/>
          <w:bCs/>
          <w:sz w:val="24"/>
          <w:szCs w:val="24"/>
        </w:rPr>
        <w:t>Identify any legal or administrative requirements that necessitate the collection.</w:t>
      </w:r>
      <w:r w:rsidR="00A83A62">
        <w:rPr>
          <w:rFonts w:ascii="Arial" w:hAnsi="Arial" w:cs="Arial"/>
          <w:b/>
          <w:bCs/>
          <w:sz w:val="24"/>
          <w:szCs w:val="24"/>
        </w:rPr>
        <w:t xml:space="preserve"> </w:t>
      </w:r>
      <w:r w:rsidRPr="00DD50C9">
        <w:rPr>
          <w:rFonts w:ascii="Arial" w:hAnsi="Arial" w:cs="Arial"/>
          <w:b/>
          <w:bCs/>
          <w:sz w:val="24"/>
          <w:szCs w:val="24"/>
        </w:rPr>
        <w:t>Attach a copy of the appropriate section of each statute and regulation mandating or authorizing the collection of information.</w:t>
      </w:r>
    </w:p>
    <w:p w:rsidRPr="00DD50C9" w:rsidR="003139B6" w:rsidRDefault="003139B6" w14:paraId="58873A31" w14:textId="77777777">
      <w:pPr>
        <w:widowControl/>
        <w:rPr>
          <w:rFonts w:ascii="Arial" w:hAnsi="Arial" w:cs="Arial"/>
          <w:sz w:val="24"/>
          <w:szCs w:val="24"/>
        </w:rPr>
      </w:pPr>
    </w:p>
    <w:p w:rsidRPr="00415F3C" w:rsidR="00B8411E" w:rsidP="00B8411E" w:rsidRDefault="003139B6" w14:paraId="56D04669" w14:textId="14D85F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4"/>
          <w:szCs w:val="24"/>
        </w:rPr>
      </w:pPr>
      <w:bookmarkStart w:name="_Hlk77866162" w:id="2"/>
      <w:r w:rsidRPr="00DD50C9">
        <w:rPr>
          <w:rFonts w:ascii="Arial" w:hAnsi="Arial" w:cs="Arial"/>
          <w:sz w:val="24"/>
          <w:szCs w:val="24"/>
        </w:rPr>
        <w:lastRenderedPageBreak/>
        <w:t>Agricultural labor statistics are an integral part of the primary function of the National Agricultural Statistics Service (NASS), which is the collection, processing, and dissemination of current State, regional, and national agricultural statistics.</w:t>
      </w:r>
      <w:r w:rsidR="00A83A62">
        <w:rPr>
          <w:rFonts w:ascii="Arial" w:hAnsi="Arial" w:cs="Arial"/>
          <w:sz w:val="24"/>
          <w:szCs w:val="24"/>
        </w:rPr>
        <w:t xml:space="preserve"> </w:t>
      </w:r>
      <w:r w:rsidRPr="00DD50C9">
        <w:rPr>
          <w:rFonts w:ascii="Arial" w:hAnsi="Arial" w:cs="Arial"/>
          <w:sz w:val="24"/>
          <w:szCs w:val="24"/>
        </w:rPr>
        <w:t>Wage rate estimates have been published since 1866 and U.S. farm employment estimates have been published since 1910.</w:t>
      </w:r>
      <w:r w:rsidR="00A83A62">
        <w:rPr>
          <w:rFonts w:ascii="Arial" w:hAnsi="Arial" w:cs="Arial"/>
          <w:sz w:val="24"/>
          <w:szCs w:val="24"/>
        </w:rPr>
        <w:t xml:space="preserve"> </w:t>
      </w:r>
      <w:bookmarkEnd w:id="2"/>
      <w:r w:rsidRPr="00DD50C9">
        <w:rPr>
          <w:rFonts w:ascii="Arial" w:hAnsi="Arial" w:cs="Arial"/>
          <w:sz w:val="24"/>
          <w:szCs w:val="24"/>
        </w:rPr>
        <w:t xml:space="preserve">General authority for these data collection activities </w:t>
      </w:r>
      <w:r w:rsidRPr="00DD50C9" w:rsidR="00DD50C9">
        <w:rPr>
          <w:rFonts w:ascii="Arial" w:hAnsi="Arial" w:cs="Arial"/>
          <w:sz w:val="24"/>
          <w:szCs w:val="24"/>
        </w:rPr>
        <w:t>are</w:t>
      </w:r>
      <w:r w:rsidRPr="00DD50C9">
        <w:rPr>
          <w:rFonts w:ascii="Arial" w:hAnsi="Arial" w:cs="Arial"/>
          <w:sz w:val="24"/>
          <w:szCs w:val="24"/>
        </w:rPr>
        <w:t xml:space="preserve"> granted under U.S. Code Title 7, Section 2204 which specifies that </w:t>
      </w:r>
      <w:r w:rsidRPr="00DD50C9" w:rsidR="00B8411E">
        <w:rPr>
          <w:rFonts w:ascii="Arial" w:hAnsi="Arial"/>
          <w:sz w:val="24"/>
          <w:szCs w:val="24"/>
        </w:rPr>
        <w:t xml:space="preserve">"The Secretary of Agriculture shall procure and preserve all information concerning agriculture which he can obtain ... by the collection of </w:t>
      </w:r>
      <w:r w:rsidRPr="00415F3C" w:rsidR="00B8411E">
        <w:rPr>
          <w:rFonts w:ascii="Arial" w:hAnsi="Arial"/>
          <w:sz w:val="24"/>
          <w:szCs w:val="24"/>
        </w:rPr>
        <w:t>statistics ... and shall distribute them among agriculturists."</w:t>
      </w:r>
    </w:p>
    <w:p w:rsidRPr="00415F3C" w:rsidR="00415F3C" w:rsidP="00B8411E" w:rsidRDefault="00415F3C" w14:paraId="4B2E947C" w14:textId="55034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4"/>
          <w:szCs w:val="24"/>
        </w:rPr>
      </w:pPr>
    </w:p>
    <w:p w:rsidRPr="00415F3C" w:rsidR="00415F3C" w:rsidP="00B8411E" w:rsidRDefault="00415F3C" w14:paraId="79D79CB3" w14:textId="79D23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4"/>
          <w:szCs w:val="24"/>
        </w:rPr>
      </w:pPr>
      <w:r w:rsidRPr="00415F3C">
        <w:rPr>
          <w:rFonts w:ascii="Arial" w:hAnsi="Arial" w:cs="Arial"/>
          <w:color w:val="000000"/>
          <w:sz w:val="24"/>
          <w:szCs w:val="24"/>
          <w:shd w:val="clear" w:color="auto" w:fill="FFFFFF"/>
        </w:rPr>
        <w:t>According to data from the 2017 Census of Agriculture, wages and salaries plus contract labor costs represented just 12 percent of production expenses for all farms, but 43 percent for greenhouse and nursery operations and 39 percent for fruit and tree nut operations.</w:t>
      </w:r>
    </w:p>
    <w:p w:rsidRPr="00415F3C" w:rsidR="003139B6" w:rsidRDefault="003139B6" w14:paraId="274A454F" w14:textId="77777777">
      <w:pPr>
        <w:widowControl/>
        <w:rPr>
          <w:rFonts w:ascii="Arial" w:hAnsi="Arial" w:cs="Arial"/>
          <w:color w:val="FF0000"/>
          <w:sz w:val="24"/>
          <w:szCs w:val="24"/>
        </w:rPr>
      </w:pPr>
    </w:p>
    <w:p w:rsidRPr="00495BF4" w:rsidR="00495BF4" w:rsidP="00495BF4" w:rsidRDefault="00495BF4" w14:paraId="29851917" w14:textId="042A18CC">
      <w:pPr>
        <w:ind w:left="720"/>
        <w:rPr>
          <w:rFonts w:ascii="Arial" w:hAnsi="Arial" w:cs="Arial"/>
          <w:color w:val="000000"/>
          <w:sz w:val="24"/>
          <w:szCs w:val="24"/>
        </w:rPr>
      </w:pPr>
      <w:r w:rsidRPr="00495BF4">
        <w:rPr>
          <w:rFonts w:ascii="Arial" w:hAnsi="Arial" w:cs="Arial"/>
          <w:color w:val="000000"/>
          <w:sz w:val="24"/>
          <w:szCs w:val="24"/>
        </w:rPr>
        <w:t>Th</w:t>
      </w:r>
      <w:r w:rsidR="00B956AF">
        <w:rPr>
          <w:rFonts w:ascii="Arial" w:hAnsi="Arial" w:cs="Arial"/>
          <w:color w:val="000000"/>
          <w:sz w:val="24"/>
          <w:szCs w:val="24"/>
        </w:rPr>
        <w:t>i</w:t>
      </w:r>
      <w:r w:rsidRPr="00495BF4">
        <w:rPr>
          <w:rFonts w:ascii="Arial" w:hAnsi="Arial" w:cs="Arial"/>
          <w:color w:val="000000"/>
          <w:sz w:val="24"/>
          <w:szCs w:val="24"/>
        </w:rPr>
        <w:t xml:space="preserve">s </w:t>
      </w:r>
      <w:r w:rsidR="00B956AF">
        <w:rPr>
          <w:rFonts w:ascii="Arial" w:hAnsi="Arial" w:cs="Arial"/>
          <w:color w:val="000000"/>
          <w:sz w:val="24"/>
          <w:szCs w:val="24"/>
        </w:rPr>
        <w:t xml:space="preserve">substantive </w:t>
      </w:r>
      <w:r w:rsidRPr="00495BF4">
        <w:rPr>
          <w:rFonts w:ascii="Arial" w:hAnsi="Arial" w:cs="Arial"/>
          <w:color w:val="000000"/>
          <w:sz w:val="24"/>
          <w:szCs w:val="24"/>
        </w:rPr>
        <w:t>change would be for the October 2021</w:t>
      </w:r>
      <w:r w:rsidR="00B956AF">
        <w:rPr>
          <w:rFonts w:ascii="Arial" w:hAnsi="Arial" w:cs="Arial"/>
          <w:color w:val="000000"/>
          <w:sz w:val="24"/>
          <w:szCs w:val="24"/>
        </w:rPr>
        <w:t xml:space="preserve"> Labor survey due to the reduction in funding</w:t>
      </w:r>
      <w:r w:rsidRPr="00495BF4">
        <w:rPr>
          <w:rFonts w:ascii="Arial" w:hAnsi="Arial" w:cs="Arial"/>
          <w:color w:val="000000"/>
          <w:sz w:val="24"/>
          <w:szCs w:val="24"/>
        </w:rPr>
        <w:t>.</w:t>
      </w:r>
      <w:r w:rsidR="00A83A62">
        <w:rPr>
          <w:rFonts w:ascii="Arial" w:hAnsi="Arial" w:cs="Arial"/>
          <w:color w:val="000000"/>
          <w:sz w:val="24"/>
          <w:szCs w:val="24"/>
        </w:rPr>
        <w:t xml:space="preserve"> </w:t>
      </w:r>
      <w:r w:rsidRPr="00495BF4">
        <w:rPr>
          <w:rFonts w:ascii="Arial" w:hAnsi="Arial" w:cs="Arial"/>
          <w:color w:val="000000"/>
          <w:sz w:val="24"/>
          <w:szCs w:val="24"/>
        </w:rPr>
        <w:t>The changes to our current approval are summarized as:</w:t>
      </w:r>
    </w:p>
    <w:p w:rsidRPr="00495BF4" w:rsidR="00495BF4" w:rsidP="00495BF4" w:rsidRDefault="00495BF4" w14:paraId="722041B9" w14:textId="77777777">
      <w:pPr>
        <w:ind w:left="720"/>
        <w:rPr>
          <w:rFonts w:ascii="Arial" w:hAnsi="Arial" w:cs="Arial"/>
          <w:color w:val="000000"/>
          <w:sz w:val="24"/>
          <w:szCs w:val="24"/>
        </w:rPr>
      </w:pPr>
    </w:p>
    <w:p w:rsidRPr="00495BF4" w:rsidR="00495BF4" w:rsidP="00495BF4" w:rsidRDefault="00495BF4" w14:paraId="5A864327" w14:textId="77777777">
      <w:pPr>
        <w:pStyle w:val="ListParagraph"/>
        <w:widowControl/>
        <w:numPr>
          <w:ilvl w:val="0"/>
          <w:numId w:val="6"/>
        </w:numPr>
        <w:autoSpaceDE/>
        <w:autoSpaceDN/>
        <w:adjustRightInd/>
        <w:ind w:left="1440"/>
        <w:contextualSpacing w:val="0"/>
        <w:rPr>
          <w:rFonts w:ascii="Arial" w:hAnsi="Arial" w:eastAsia="Times New Roman" w:cs="Arial"/>
          <w:color w:val="000000"/>
          <w:sz w:val="24"/>
          <w:szCs w:val="24"/>
        </w:rPr>
      </w:pPr>
      <w:r w:rsidRPr="00495BF4">
        <w:rPr>
          <w:rFonts w:ascii="Arial" w:hAnsi="Arial" w:eastAsia="Times New Roman" w:cs="Arial"/>
          <w:color w:val="000000"/>
          <w:sz w:val="24"/>
          <w:szCs w:val="24"/>
        </w:rPr>
        <w:t>Remove from the questionnaire questions regarding:</w:t>
      </w:r>
    </w:p>
    <w:p w:rsidRPr="00495BF4" w:rsidR="00495BF4" w:rsidP="00495BF4" w:rsidRDefault="00495BF4" w14:paraId="6BCB0D33" w14:textId="77777777">
      <w:pPr>
        <w:pStyle w:val="ListParagraph"/>
        <w:widowControl/>
        <w:numPr>
          <w:ilvl w:val="1"/>
          <w:numId w:val="6"/>
        </w:numPr>
        <w:autoSpaceDE/>
        <w:autoSpaceDN/>
        <w:adjustRightInd/>
        <w:ind w:left="2160"/>
        <w:contextualSpacing w:val="0"/>
        <w:rPr>
          <w:rFonts w:ascii="Arial" w:hAnsi="Arial" w:eastAsia="Times New Roman" w:cs="Arial"/>
          <w:color w:val="000000"/>
          <w:sz w:val="24"/>
          <w:szCs w:val="24"/>
        </w:rPr>
      </w:pPr>
      <w:r w:rsidRPr="00495BF4">
        <w:rPr>
          <w:rFonts w:ascii="Arial" w:hAnsi="Arial" w:eastAsia="Times New Roman" w:cs="Arial"/>
          <w:color w:val="000000"/>
          <w:sz w:val="24"/>
          <w:szCs w:val="24"/>
        </w:rPr>
        <w:t>Base hours worked and wages,</w:t>
      </w:r>
    </w:p>
    <w:p w:rsidR="001F3390" w:rsidP="00495BF4" w:rsidRDefault="00495BF4" w14:paraId="2C8B71B6" w14:textId="77777777">
      <w:pPr>
        <w:pStyle w:val="ListParagraph"/>
        <w:widowControl/>
        <w:numPr>
          <w:ilvl w:val="1"/>
          <w:numId w:val="6"/>
        </w:numPr>
        <w:autoSpaceDE/>
        <w:autoSpaceDN/>
        <w:adjustRightInd/>
        <w:ind w:left="2160"/>
        <w:contextualSpacing w:val="0"/>
        <w:rPr>
          <w:rFonts w:ascii="Arial" w:hAnsi="Arial" w:eastAsia="Times New Roman" w:cs="Arial"/>
          <w:color w:val="000000"/>
          <w:sz w:val="24"/>
          <w:szCs w:val="24"/>
        </w:rPr>
      </w:pPr>
      <w:r w:rsidRPr="00495BF4">
        <w:rPr>
          <w:rFonts w:ascii="Arial" w:hAnsi="Arial" w:eastAsia="Times New Roman" w:cs="Arial"/>
          <w:color w:val="000000"/>
          <w:sz w:val="24"/>
          <w:szCs w:val="24"/>
        </w:rPr>
        <w:t>Overtime hours worked and wages</w:t>
      </w:r>
      <w:r w:rsidR="001F3390">
        <w:rPr>
          <w:rFonts w:ascii="Arial" w:hAnsi="Arial" w:eastAsia="Times New Roman" w:cs="Arial"/>
          <w:color w:val="000000"/>
          <w:sz w:val="24"/>
          <w:szCs w:val="24"/>
        </w:rPr>
        <w:t>, and</w:t>
      </w:r>
    </w:p>
    <w:p w:rsidR="00964D3A" w:rsidP="00495BF4" w:rsidRDefault="001F3390" w14:paraId="5F53A2FD" w14:textId="77777777">
      <w:pPr>
        <w:pStyle w:val="ListParagraph"/>
        <w:widowControl/>
        <w:numPr>
          <w:ilvl w:val="1"/>
          <w:numId w:val="6"/>
        </w:numPr>
        <w:autoSpaceDE/>
        <w:autoSpaceDN/>
        <w:adjustRightInd/>
        <w:ind w:left="2160"/>
        <w:contextualSpacing w:val="0"/>
        <w:rPr>
          <w:rFonts w:ascii="Arial" w:hAnsi="Arial" w:eastAsia="Times New Roman" w:cs="Arial"/>
          <w:color w:val="000000"/>
          <w:sz w:val="24"/>
          <w:szCs w:val="24"/>
        </w:rPr>
      </w:pPr>
      <w:r>
        <w:rPr>
          <w:rFonts w:ascii="Arial" w:hAnsi="Arial" w:eastAsia="Times New Roman" w:cs="Arial"/>
          <w:color w:val="000000"/>
          <w:sz w:val="24"/>
          <w:szCs w:val="24"/>
        </w:rPr>
        <w:t>Bonus wages</w:t>
      </w:r>
      <w:r w:rsidRPr="00495BF4" w:rsidR="00495BF4">
        <w:rPr>
          <w:rFonts w:ascii="Arial" w:hAnsi="Arial" w:eastAsia="Times New Roman" w:cs="Arial"/>
          <w:color w:val="000000"/>
          <w:sz w:val="24"/>
          <w:szCs w:val="24"/>
        </w:rPr>
        <w:t>.</w:t>
      </w:r>
    </w:p>
    <w:p w:rsidRPr="00495BF4" w:rsidR="00495BF4" w:rsidP="00964D3A" w:rsidRDefault="00495BF4" w14:paraId="67C65C27" w14:textId="5CE52F47">
      <w:pPr>
        <w:pStyle w:val="ListParagraph"/>
        <w:widowControl/>
        <w:autoSpaceDE/>
        <w:autoSpaceDN/>
        <w:adjustRightInd/>
        <w:ind w:left="2160"/>
        <w:contextualSpacing w:val="0"/>
        <w:rPr>
          <w:rFonts w:ascii="Arial" w:hAnsi="Arial" w:eastAsia="Times New Roman" w:cs="Arial"/>
          <w:color w:val="000000"/>
          <w:sz w:val="24"/>
          <w:szCs w:val="24"/>
        </w:rPr>
      </w:pPr>
      <w:r w:rsidRPr="00495BF4">
        <w:rPr>
          <w:rFonts w:ascii="Arial" w:hAnsi="Arial" w:eastAsia="Times New Roman" w:cs="Arial"/>
          <w:color w:val="000000"/>
          <w:sz w:val="24"/>
          <w:szCs w:val="24"/>
        </w:rPr>
        <w:t xml:space="preserve"> </w:t>
      </w:r>
    </w:p>
    <w:p w:rsidRPr="00495BF4" w:rsidR="00495BF4" w:rsidP="00495BF4" w:rsidRDefault="00495BF4" w14:paraId="3FCA4379" w14:textId="77777777">
      <w:pPr>
        <w:pStyle w:val="ListParagraph"/>
        <w:widowControl/>
        <w:numPr>
          <w:ilvl w:val="0"/>
          <w:numId w:val="6"/>
        </w:numPr>
        <w:autoSpaceDE/>
        <w:autoSpaceDN/>
        <w:adjustRightInd/>
        <w:ind w:left="1440"/>
        <w:contextualSpacing w:val="0"/>
        <w:rPr>
          <w:rFonts w:ascii="Arial" w:hAnsi="Arial" w:eastAsia="Times New Roman" w:cs="Arial"/>
          <w:sz w:val="24"/>
          <w:szCs w:val="24"/>
        </w:rPr>
      </w:pPr>
      <w:r w:rsidRPr="00495BF4">
        <w:rPr>
          <w:rFonts w:ascii="Arial" w:hAnsi="Arial" w:eastAsia="Times New Roman" w:cs="Arial"/>
          <w:color w:val="000000"/>
          <w:sz w:val="24"/>
          <w:szCs w:val="24"/>
        </w:rPr>
        <w:t>No longer publish:</w:t>
      </w:r>
    </w:p>
    <w:p w:rsidRPr="00495BF4" w:rsidR="00495BF4" w:rsidP="00495BF4" w:rsidRDefault="00495BF4" w14:paraId="4D8B43BC" w14:textId="77777777">
      <w:pPr>
        <w:pStyle w:val="ListParagraph"/>
        <w:widowControl/>
        <w:numPr>
          <w:ilvl w:val="1"/>
          <w:numId w:val="6"/>
        </w:numPr>
        <w:autoSpaceDE/>
        <w:autoSpaceDN/>
        <w:adjustRightInd/>
        <w:ind w:left="2160"/>
        <w:contextualSpacing w:val="0"/>
        <w:rPr>
          <w:rFonts w:ascii="Arial" w:hAnsi="Arial" w:eastAsia="Times New Roman" w:cs="Arial"/>
          <w:color w:val="000000"/>
          <w:sz w:val="24"/>
          <w:szCs w:val="24"/>
        </w:rPr>
      </w:pPr>
      <w:r w:rsidRPr="00495BF4">
        <w:rPr>
          <w:rFonts w:ascii="Arial" w:hAnsi="Arial" w:eastAsia="Times New Roman" w:cs="Arial"/>
          <w:color w:val="000000"/>
          <w:sz w:val="24"/>
          <w:szCs w:val="24"/>
        </w:rPr>
        <w:t>Estimates for Standard Occupational Code (SOC) by region (national-level gross wage rates by SOC estimates will continue)</w:t>
      </w:r>
      <w:r w:rsidRPr="00495BF4">
        <w:rPr>
          <w:rFonts w:ascii="Arial" w:hAnsi="Arial" w:eastAsia="Times New Roman" w:cs="Arial"/>
          <w:sz w:val="24"/>
          <w:szCs w:val="24"/>
        </w:rPr>
        <w:t>.</w:t>
      </w:r>
    </w:p>
    <w:p w:rsidRPr="00495BF4" w:rsidR="00495BF4" w:rsidP="00495BF4" w:rsidRDefault="00495BF4" w14:paraId="72B267C6" w14:textId="252C28B2">
      <w:pPr>
        <w:pStyle w:val="ListParagraph"/>
        <w:widowControl/>
        <w:numPr>
          <w:ilvl w:val="1"/>
          <w:numId w:val="6"/>
        </w:numPr>
        <w:autoSpaceDE/>
        <w:autoSpaceDN/>
        <w:adjustRightInd/>
        <w:ind w:left="2160"/>
        <w:contextualSpacing w:val="0"/>
        <w:rPr>
          <w:rFonts w:ascii="Arial" w:hAnsi="Arial" w:eastAsia="Times New Roman" w:cs="Arial"/>
          <w:color w:val="000000"/>
          <w:sz w:val="24"/>
          <w:szCs w:val="24"/>
        </w:rPr>
      </w:pPr>
      <w:r w:rsidRPr="00495BF4">
        <w:rPr>
          <w:rFonts w:ascii="Arial" w:hAnsi="Arial" w:eastAsia="Times New Roman" w:cs="Arial"/>
          <w:sz w:val="24"/>
          <w:szCs w:val="24"/>
        </w:rPr>
        <w:t>Base or overtime hours and wages for any geographic area (i.e., national or regional)</w:t>
      </w:r>
      <w:r w:rsidRPr="00495BF4">
        <w:rPr>
          <w:rFonts w:ascii="Arial" w:hAnsi="Arial" w:eastAsia="Times New Roman" w:cs="Arial"/>
          <w:color w:val="000000"/>
          <w:sz w:val="24"/>
          <w:szCs w:val="24"/>
        </w:rPr>
        <w:t>.</w:t>
      </w:r>
      <w:r w:rsidR="00A83A62">
        <w:rPr>
          <w:rFonts w:ascii="Arial" w:hAnsi="Arial" w:eastAsia="Times New Roman" w:cs="Arial"/>
          <w:color w:val="000000"/>
          <w:sz w:val="24"/>
          <w:szCs w:val="24"/>
        </w:rPr>
        <w:t xml:space="preserve"> </w:t>
      </w:r>
    </w:p>
    <w:p w:rsidRPr="00495BF4" w:rsidR="00495BF4" w:rsidP="00495BF4" w:rsidRDefault="00495BF4" w14:paraId="41440706" w14:textId="77777777">
      <w:pPr>
        <w:pStyle w:val="ListParagraph"/>
        <w:ind w:left="2160"/>
        <w:rPr>
          <w:rFonts w:ascii="Arial" w:hAnsi="Arial" w:cs="Arial" w:eastAsiaTheme="minorHAnsi"/>
          <w:sz w:val="24"/>
          <w:szCs w:val="24"/>
        </w:rPr>
      </w:pPr>
    </w:p>
    <w:p w:rsidRPr="00495BF4" w:rsidR="00495BF4" w:rsidP="00495BF4" w:rsidRDefault="00495BF4" w14:paraId="69CE40D4" w14:textId="77777777">
      <w:pPr>
        <w:pStyle w:val="ListParagraph"/>
        <w:widowControl/>
        <w:numPr>
          <w:ilvl w:val="0"/>
          <w:numId w:val="6"/>
        </w:numPr>
        <w:autoSpaceDE/>
        <w:autoSpaceDN/>
        <w:adjustRightInd/>
        <w:ind w:left="1440"/>
        <w:contextualSpacing w:val="0"/>
        <w:rPr>
          <w:rFonts w:ascii="Arial" w:hAnsi="Arial" w:eastAsia="Times New Roman" w:cs="Arial"/>
          <w:color w:val="000000"/>
          <w:sz w:val="24"/>
          <w:szCs w:val="24"/>
        </w:rPr>
      </w:pPr>
      <w:r w:rsidRPr="00495BF4">
        <w:rPr>
          <w:rFonts w:ascii="Arial" w:hAnsi="Arial" w:eastAsia="Times New Roman" w:cs="Arial"/>
          <w:color w:val="000000"/>
          <w:sz w:val="24"/>
          <w:szCs w:val="24"/>
        </w:rPr>
        <w:t>The sample size will be reduced because regional SOC estimates will not be published.</w:t>
      </w:r>
    </w:p>
    <w:p w:rsidRPr="00495BF4" w:rsidR="00495BF4" w:rsidP="00495BF4" w:rsidRDefault="00495BF4" w14:paraId="2899E214" w14:textId="77777777">
      <w:pPr>
        <w:ind w:left="720"/>
        <w:rPr>
          <w:rFonts w:ascii="Arial" w:hAnsi="Arial" w:cs="Arial" w:eastAsiaTheme="minorHAnsi"/>
          <w:color w:val="000000"/>
          <w:sz w:val="24"/>
          <w:szCs w:val="24"/>
        </w:rPr>
      </w:pPr>
    </w:p>
    <w:p w:rsidRPr="00495BF4" w:rsidR="00495BF4" w:rsidP="00495BF4" w:rsidRDefault="00495BF4" w14:paraId="3282E3AC" w14:textId="77777777">
      <w:pPr>
        <w:ind w:left="720"/>
        <w:rPr>
          <w:rFonts w:ascii="Arial" w:hAnsi="Arial" w:cs="Arial"/>
          <w:color w:val="000000"/>
          <w:sz w:val="24"/>
          <w:szCs w:val="24"/>
        </w:rPr>
      </w:pPr>
      <w:r w:rsidRPr="00495BF4">
        <w:rPr>
          <w:rFonts w:ascii="Arial" w:hAnsi="Arial" w:cs="Arial"/>
          <w:color w:val="000000"/>
          <w:sz w:val="24"/>
          <w:szCs w:val="24"/>
        </w:rPr>
        <w:t>NASS will continue to:</w:t>
      </w:r>
    </w:p>
    <w:p w:rsidRPr="00495BF4" w:rsidR="00495BF4" w:rsidP="00495BF4" w:rsidRDefault="00495BF4" w14:paraId="6264FF1F" w14:textId="77777777">
      <w:pPr>
        <w:pStyle w:val="ListParagraph"/>
        <w:widowControl/>
        <w:numPr>
          <w:ilvl w:val="0"/>
          <w:numId w:val="7"/>
        </w:numPr>
        <w:autoSpaceDE/>
        <w:autoSpaceDN/>
        <w:adjustRightInd/>
        <w:ind w:left="1440"/>
        <w:contextualSpacing w:val="0"/>
        <w:rPr>
          <w:rFonts w:ascii="Arial" w:hAnsi="Arial" w:eastAsia="Times New Roman" w:cs="Arial"/>
          <w:color w:val="000000"/>
          <w:sz w:val="24"/>
          <w:szCs w:val="24"/>
        </w:rPr>
      </w:pPr>
      <w:r w:rsidRPr="00495BF4">
        <w:rPr>
          <w:rFonts w:ascii="Arial" w:hAnsi="Arial" w:eastAsia="Times New Roman" w:cs="Arial"/>
          <w:color w:val="000000"/>
          <w:sz w:val="24"/>
          <w:szCs w:val="24"/>
        </w:rPr>
        <w:t>Collect data on gross hours worked and wages,</w:t>
      </w:r>
    </w:p>
    <w:p w:rsidR="00495BF4" w:rsidP="00495BF4" w:rsidRDefault="00495BF4" w14:paraId="6E9EF95A" w14:textId="77777777">
      <w:pPr>
        <w:pStyle w:val="ListParagraph"/>
        <w:widowControl/>
        <w:numPr>
          <w:ilvl w:val="0"/>
          <w:numId w:val="7"/>
        </w:numPr>
        <w:autoSpaceDE/>
        <w:autoSpaceDN/>
        <w:adjustRightInd/>
        <w:ind w:left="1440"/>
        <w:contextualSpacing w:val="0"/>
        <w:rPr>
          <w:rFonts w:ascii="Arial" w:hAnsi="Arial" w:eastAsia="Times New Roman" w:cs="Arial"/>
          <w:color w:val="000000"/>
          <w:sz w:val="24"/>
          <w:szCs w:val="24"/>
        </w:rPr>
      </w:pPr>
      <w:r w:rsidRPr="00495BF4">
        <w:rPr>
          <w:rFonts w:ascii="Arial" w:hAnsi="Arial" w:eastAsia="Times New Roman" w:cs="Arial"/>
          <w:color w:val="000000"/>
          <w:sz w:val="24"/>
          <w:szCs w:val="24"/>
        </w:rPr>
        <w:t xml:space="preserve">Publish </w:t>
      </w:r>
      <w:r w:rsidRPr="00495BF4">
        <w:rPr>
          <w:rFonts w:ascii="Arial" w:hAnsi="Arial" w:eastAsia="Times New Roman" w:cs="Arial"/>
          <w:sz w:val="24"/>
          <w:szCs w:val="24"/>
        </w:rPr>
        <w:t xml:space="preserve">quarterly </w:t>
      </w:r>
      <w:r w:rsidRPr="00495BF4">
        <w:rPr>
          <w:rFonts w:ascii="Arial" w:hAnsi="Arial" w:eastAsia="Times New Roman" w:cs="Arial"/>
          <w:color w:val="000000"/>
          <w:sz w:val="24"/>
          <w:szCs w:val="24"/>
        </w:rPr>
        <w:t>gross wage rates and hours by SOC at the national level,</w:t>
      </w:r>
    </w:p>
    <w:p w:rsidRPr="00495BF4" w:rsidR="00495BF4" w:rsidP="00495BF4" w:rsidRDefault="00495BF4" w14:paraId="1C81895C" w14:textId="1947B2B1">
      <w:pPr>
        <w:pStyle w:val="ListParagraph"/>
        <w:widowControl/>
        <w:numPr>
          <w:ilvl w:val="0"/>
          <w:numId w:val="7"/>
        </w:numPr>
        <w:autoSpaceDE/>
        <w:autoSpaceDN/>
        <w:adjustRightInd/>
        <w:ind w:left="1440"/>
        <w:contextualSpacing w:val="0"/>
        <w:rPr>
          <w:rFonts w:ascii="Arial" w:hAnsi="Arial" w:eastAsia="Times New Roman" w:cs="Arial"/>
          <w:color w:val="000000"/>
          <w:sz w:val="24"/>
          <w:szCs w:val="24"/>
        </w:rPr>
      </w:pPr>
      <w:r w:rsidRPr="00495BF4">
        <w:rPr>
          <w:rFonts w:ascii="Arial" w:hAnsi="Arial" w:eastAsia="Times New Roman" w:cs="Arial"/>
          <w:color w:val="000000"/>
          <w:sz w:val="24"/>
          <w:szCs w:val="24"/>
        </w:rPr>
        <w:t xml:space="preserve">Publish </w:t>
      </w:r>
      <w:r w:rsidRPr="00495BF4">
        <w:rPr>
          <w:rFonts w:ascii="Arial" w:hAnsi="Arial" w:eastAsia="Times New Roman" w:cs="Arial"/>
          <w:sz w:val="24"/>
          <w:szCs w:val="24"/>
        </w:rPr>
        <w:t xml:space="preserve">quarterly and annual </w:t>
      </w:r>
      <w:r w:rsidRPr="00495BF4">
        <w:rPr>
          <w:rFonts w:ascii="Arial" w:hAnsi="Arial" w:eastAsia="Times New Roman" w:cs="Arial"/>
          <w:color w:val="000000"/>
          <w:sz w:val="24"/>
          <w:szCs w:val="24"/>
        </w:rPr>
        <w:t>gross wage rates and hours at the Agricultural Labor Region level.</w:t>
      </w:r>
    </w:p>
    <w:p w:rsidRPr="00495BF4" w:rsidR="00495BF4" w:rsidRDefault="00495BF4" w14:paraId="4220BDAD" w14:textId="77777777">
      <w:pPr>
        <w:widowControl/>
        <w:ind w:left="720"/>
        <w:rPr>
          <w:rFonts w:ascii="Arial" w:hAnsi="Arial" w:cs="Arial"/>
          <w:color w:val="FF0000"/>
          <w:sz w:val="24"/>
          <w:szCs w:val="24"/>
        </w:rPr>
      </w:pPr>
    </w:p>
    <w:p w:rsidRPr="00C2462E" w:rsidR="003139B6" w:rsidRDefault="003139B6" w14:paraId="2588E529" w14:textId="730710E9">
      <w:pPr>
        <w:widowControl/>
        <w:tabs>
          <w:tab w:val="left" w:pos="720"/>
        </w:tabs>
        <w:ind w:left="720" w:hanging="720"/>
        <w:rPr>
          <w:rFonts w:ascii="Arial" w:hAnsi="Arial" w:cs="Arial"/>
          <w:sz w:val="24"/>
          <w:szCs w:val="24"/>
        </w:rPr>
      </w:pPr>
      <w:r w:rsidRPr="00C37A9F">
        <w:rPr>
          <w:rFonts w:ascii="Arial" w:hAnsi="Arial" w:cs="Arial"/>
          <w:b/>
          <w:bCs/>
          <w:sz w:val="24"/>
          <w:szCs w:val="24"/>
        </w:rPr>
        <w:t>2.</w:t>
      </w:r>
      <w:r w:rsidRPr="00C37A9F">
        <w:rPr>
          <w:rFonts w:ascii="Arial" w:hAnsi="Arial" w:cs="Arial"/>
          <w:b/>
          <w:bCs/>
          <w:sz w:val="24"/>
          <w:szCs w:val="24"/>
        </w:rPr>
        <w:tab/>
        <w:t>Indicate</w:t>
      </w:r>
      <w:r w:rsidRPr="00C2462E">
        <w:rPr>
          <w:rFonts w:ascii="Arial" w:hAnsi="Arial" w:cs="Arial"/>
          <w:b/>
          <w:bCs/>
          <w:sz w:val="24"/>
          <w:szCs w:val="24"/>
        </w:rPr>
        <w:t xml:space="preserve"> how, by whom, and for what purpose the information is to be used.</w:t>
      </w:r>
      <w:r w:rsidR="00A83A62">
        <w:rPr>
          <w:rFonts w:ascii="Arial" w:hAnsi="Arial" w:cs="Arial"/>
          <w:b/>
          <w:bCs/>
          <w:sz w:val="24"/>
          <w:szCs w:val="24"/>
        </w:rPr>
        <w:t xml:space="preserve"> </w:t>
      </w:r>
      <w:r w:rsidRPr="00C2462E">
        <w:rPr>
          <w:rFonts w:ascii="Arial" w:hAnsi="Arial" w:cs="Arial"/>
          <w:b/>
          <w:bCs/>
          <w:sz w:val="24"/>
          <w:szCs w:val="24"/>
        </w:rPr>
        <w:t>Except for a new collection, indicate the actual use the agency has made of the information received from the current collection.</w:t>
      </w:r>
    </w:p>
    <w:p w:rsidRPr="0049716F" w:rsidR="003139B6" w:rsidRDefault="003139B6" w14:paraId="0FCC2938" w14:textId="77777777">
      <w:pPr>
        <w:widowControl/>
        <w:rPr>
          <w:rFonts w:ascii="Arial" w:hAnsi="Arial" w:cs="Arial"/>
          <w:sz w:val="24"/>
          <w:szCs w:val="24"/>
        </w:rPr>
      </w:pPr>
    </w:p>
    <w:p w:rsidRPr="00262FED" w:rsidR="003A168F" w:rsidP="003A168F" w:rsidRDefault="003139B6" w14:paraId="2655FC39" w14:textId="7E34EB68">
      <w:pPr>
        <w:widowControl/>
        <w:ind w:left="720"/>
        <w:rPr>
          <w:rFonts w:ascii="Arial" w:hAnsi="Arial" w:cs="Arial"/>
          <w:sz w:val="24"/>
          <w:szCs w:val="24"/>
        </w:rPr>
      </w:pPr>
      <w:r w:rsidRPr="0049716F">
        <w:rPr>
          <w:rFonts w:ascii="Arial" w:hAnsi="Arial" w:cs="Arial"/>
          <w:sz w:val="24"/>
          <w:szCs w:val="24"/>
        </w:rPr>
        <w:t>The Agriculture Adjustment Act of 1938, as amended, requires USDA to compute parity prices of farm products.</w:t>
      </w:r>
      <w:r w:rsidR="00A83A62">
        <w:rPr>
          <w:rFonts w:ascii="Arial" w:hAnsi="Arial" w:cs="Arial"/>
          <w:sz w:val="24"/>
          <w:szCs w:val="24"/>
        </w:rPr>
        <w:t xml:space="preserve"> </w:t>
      </w:r>
      <w:r w:rsidRPr="0049716F">
        <w:rPr>
          <w:rFonts w:ascii="Arial" w:hAnsi="Arial" w:cs="Arial"/>
          <w:sz w:val="24"/>
          <w:szCs w:val="24"/>
        </w:rPr>
        <w:t xml:space="preserve">This computation uses an index of </w:t>
      </w:r>
      <w:r w:rsidRPr="0049716F" w:rsidR="00F43E8B">
        <w:rPr>
          <w:rFonts w:ascii="Arial" w:hAnsi="Arial" w:cs="Arial"/>
          <w:sz w:val="24"/>
          <w:szCs w:val="24"/>
        </w:rPr>
        <w:t xml:space="preserve">prices paid </w:t>
      </w:r>
      <w:r w:rsidRPr="0049716F">
        <w:rPr>
          <w:rFonts w:ascii="Arial" w:hAnsi="Arial" w:cs="Arial"/>
          <w:sz w:val="24"/>
          <w:szCs w:val="24"/>
        </w:rPr>
        <w:t xml:space="preserve">by </w:t>
      </w:r>
      <w:r w:rsidRPr="0049716F" w:rsidR="00F43E8B">
        <w:rPr>
          <w:rFonts w:ascii="Arial" w:hAnsi="Arial" w:cs="Arial"/>
          <w:sz w:val="24"/>
          <w:szCs w:val="24"/>
        </w:rPr>
        <w:t xml:space="preserve">farmers </w:t>
      </w:r>
      <w:r w:rsidRPr="0049716F">
        <w:rPr>
          <w:rFonts w:ascii="Arial" w:hAnsi="Arial" w:cs="Arial"/>
          <w:sz w:val="24"/>
          <w:szCs w:val="24"/>
        </w:rPr>
        <w:t xml:space="preserve">which in turn is composed of five indexes, one of which is an index of </w:t>
      </w:r>
      <w:r w:rsidRPr="0049716F">
        <w:rPr>
          <w:rFonts w:ascii="Arial" w:hAnsi="Arial" w:cs="Arial"/>
          <w:sz w:val="24"/>
          <w:szCs w:val="24"/>
        </w:rPr>
        <w:lastRenderedPageBreak/>
        <w:t>wage rates.</w:t>
      </w:r>
      <w:r w:rsidR="00A83A62">
        <w:rPr>
          <w:rFonts w:ascii="Arial" w:hAnsi="Arial" w:cs="Arial"/>
          <w:sz w:val="24"/>
          <w:szCs w:val="24"/>
        </w:rPr>
        <w:t xml:space="preserve"> </w:t>
      </w:r>
      <w:r w:rsidRPr="0049716F">
        <w:rPr>
          <w:rFonts w:ascii="Arial" w:hAnsi="Arial" w:cs="Arial"/>
          <w:sz w:val="24"/>
          <w:szCs w:val="24"/>
        </w:rPr>
        <w:t xml:space="preserve">Wage rate estimates are the most widely used component of the </w:t>
      </w:r>
      <w:r w:rsidRPr="0049716F" w:rsidR="00294D72">
        <w:rPr>
          <w:rFonts w:ascii="Arial" w:hAnsi="Arial" w:cs="Arial"/>
          <w:sz w:val="24"/>
          <w:szCs w:val="24"/>
        </w:rPr>
        <w:t xml:space="preserve">Agricultural Labor Survey </w:t>
      </w:r>
      <w:r w:rsidRPr="0049716F">
        <w:rPr>
          <w:rFonts w:ascii="Arial" w:hAnsi="Arial" w:cs="Arial"/>
          <w:sz w:val="24"/>
          <w:szCs w:val="24"/>
        </w:rPr>
        <w:t>program.</w:t>
      </w:r>
      <w:r w:rsidR="00A83A62">
        <w:rPr>
          <w:rFonts w:ascii="Arial" w:hAnsi="Arial" w:cs="Arial"/>
          <w:sz w:val="24"/>
          <w:szCs w:val="24"/>
        </w:rPr>
        <w:t xml:space="preserve"> </w:t>
      </w:r>
      <w:r w:rsidRPr="0049716F">
        <w:rPr>
          <w:rFonts w:ascii="Arial" w:hAnsi="Arial" w:cs="Arial"/>
          <w:sz w:val="24"/>
          <w:szCs w:val="24"/>
        </w:rPr>
        <w:t xml:space="preserve">These estimates measure actual agricultural </w:t>
      </w:r>
      <w:r w:rsidRPr="00262FED" w:rsidR="003A168F">
        <w:rPr>
          <w:rFonts w:ascii="Arial" w:hAnsi="Arial" w:cs="Arial"/>
          <w:sz w:val="24"/>
          <w:szCs w:val="24"/>
        </w:rPr>
        <w:t xml:space="preserve">wage rates </w:t>
      </w:r>
      <w:r w:rsidRPr="00262FED" w:rsidR="00294D72">
        <w:rPr>
          <w:rFonts w:ascii="Arial" w:hAnsi="Arial" w:cs="Arial"/>
          <w:sz w:val="24"/>
          <w:szCs w:val="24"/>
        </w:rPr>
        <w:t xml:space="preserve">as well as </w:t>
      </w:r>
      <w:r w:rsidRPr="00262FED" w:rsidR="003A168F">
        <w:rPr>
          <w:rFonts w:ascii="Arial" w:hAnsi="Arial" w:cs="Arial"/>
          <w:sz w:val="24"/>
          <w:szCs w:val="24"/>
        </w:rPr>
        <w:t>year-to-year changes.</w:t>
      </w:r>
    </w:p>
    <w:p w:rsidRPr="00262FED" w:rsidR="003A168F" w:rsidP="003A168F" w:rsidRDefault="003A168F" w14:paraId="4BB9D6FF" w14:textId="77777777">
      <w:pPr>
        <w:widowControl/>
        <w:rPr>
          <w:rFonts w:ascii="Arial" w:hAnsi="Arial" w:cs="Arial"/>
          <w:sz w:val="24"/>
          <w:szCs w:val="24"/>
        </w:rPr>
      </w:pPr>
    </w:p>
    <w:p w:rsidRPr="00262FED" w:rsidR="003A168F" w:rsidP="003A168F" w:rsidRDefault="003A168F" w14:paraId="3379C8A2" w14:textId="143D78CE">
      <w:pPr>
        <w:widowControl/>
        <w:ind w:left="720"/>
        <w:rPr>
          <w:rFonts w:ascii="Arial" w:hAnsi="Arial" w:cs="Arial"/>
          <w:sz w:val="24"/>
          <w:szCs w:val="24"/>
        </w:rPr>
      </w:pPr>
      <w:r w:rsidRPr="00262FED">
        <w:rPr>
          <w:rFonts w:ascii="Arial" w:hAnsi="Arial" w:cs="Arial"/>
          <w:sz w:val="24"/>
          <w:szCs w:val="24"/>
        </w:rPr>
        <w:t>Under the H-2A program for agriculture, part of the Immigration Reform and Control Act of 1986, agricultural employers are permitted to employ foreign workers only if domestic workers are unavailable and the employment of foreign workers will not adversely affect wages and working conditions of U.S. agricultural workers employed in similar work.</w:t>
      </w:r>
      <w:r w:rsidR="00A83A62">
        <w:rPr>
          <w:rFonts w:ascii="Arial" w:hAnsi="Arial" w:cs="Arial"/>
          <w:sz w:val="24"/>
          <w:szCs w:val="24"/>
        </w:rPr>
        <w:t xml:space="preserve"> </w:t>
      </w:r>
      <w:r w:rsidRPr="00262FED">
        <w:rPr>
          <w:rFonts w:ascii="Arial" w:hAnsi="Arial" w:cs="Arial"/>
          <w:sz w:val="24"/>
          <w:szCs w:val="24"/>
        </w:rPr>
        <w:t xml:space="preserve">The </w:t>
      </w:r>
      <w:r w:rsidRPr="00262FED" w:rsidR="00294D72">
        <w:rPr>
          <w:rFonts w:ascii="Arial" w:hAnsi="Arial" w:cs="Arial"/>
          <w:sz w:val="24"/>
          <w:szCs w:val="24"/>
        </w:rPr>
        <w:t xml:space="preserve">Agricultural Labor Survey program </w:t>
      </w:r>
      <w:r w:rsidRPr="00262FED">
        <w:rPr>
          <w:rFonts w:ascii="Arial" w:hAnsi="Arial" w:cs="Arial"/>
          <w:sz w:val="24"/>
          <w:szCs w:val="24"/>
        </w:rPr>
        <w:t xml:space="preserve">is a critical </w:t>
      </w:r>
      <w:r w:rsidRPr="00262FED" w:rsidR="00294D72">
        <w:rPr>
          <w:rFonts w:ascii="Arial" w:hAnsi="Arial" w:cs="Arial"/>
          <w:sz w:val="24"/>
          <w:szCs w:val="24"/>
        </w:rPr>
        <w:t xml:space="preserve">source </w:t>
      </w:r>
      <w:r w:rsidRPr="00262FED">
        <w:rPr>
          <w:rFonts w:ascii="Arial" w:hAnsi="Arial" w:cs="Arial"/>
          <w:sz w:val="24"/>
          <w:szCs w:val="24"/>
        </w:rPr>
        <w:t>in determining the number of domestic workers who apply for work and ensuring that foreign workers cause no adverse effect on American farm workers.</w:t>
      </w:r>
      <w:r w:rsidR="00A83A62">
        <w:rPr>
          <w:rFonts w:ascii="Arial" w:hAnsi="Arial" w:cs="Arial"/>
          <w:sz w:val="24"/>
          <w:szCs w:val="24"/>
        </w:rPr>
        <w:t xml:space="preserve"> </w:t>
      </w:r>
      <w:r w:rsidRPr="00262FED">
        <w:rPr>
          <w:rFonts w:ascii="Arial" w:hAnsi="Arial" w:cs="Arial"/>
          <w:sz w:val="24"/>
          <w:szCs w:val="24"/>
        </w:rPr>
        <w:t>The minimum wage rate offered by agricultural employers as a requirement for employing foreign workers is determined by Federal regulations (CFR 655.107 Adverse Effect Wage Rates).</w:t>
      </w:r>
    </w:p>
    <w:p w:rsidRPr="00262FED" w:rsidR="003A168F" w:rsidP="003A168F" w:rsidRDefault="003A168F" w14:paraId="6212BA14" w14:textId="77777777">
      <w:pPr>
        <w:widowControl/>
        <w:rPr>
          <w:rFonts w:ascii="Arial" w:hAnsi="Arial" w:cs="Arial"/>
          <w:sz w:val="24"/>
          <w:szCs w:val="24"/>
        </w:rPr>
      </w:pPr>
    </w:p>
    <w:p w:rsidRPr="00262FED" w:rsidR="003A168F" w:rsidP="003A168F" w:rsidRDefault="00294D72" w14:paraId="03797932" w14:textId="3FB06E05">
      <w:pPr>
        <w:widowControl/>
        <w:ind w:left="720"/>
        <w:rPr>
          <w:rFonts w:ascii="Arial" w:hAnsi="Arial" w:cs="Arial"/>
          <w:sz w:val="24"/>
          <w:szCs w:val="24"/>
        </w:rPr>
      </w:pPr>
      <w:r w:rsidRPr="00262FED">
        <w:rPr>
          <w:rFonts w:ascii="Arial" w:hAnsi="Arial" w:cs="Arial"/>
          <w:sz w:val="24"/>
          <w:szCs w:val="24"/>
        </w:rPr>
        <w:t xml:space="preserve">Data on number </w:t>
      </w:r>
      <w:r w:rsidRPr="00262FED" w:rsidR="003A168F">
        <w:rPr>
          <w:rFonts w:ascii="Arial" w:hAnsi="Arial" w:cs="Arial"/>
          <w:sz w:val="24"/>
          <w:szCs w:val="24"/>
        </w:rPr>
        <w:t>of workers and hours worked are used to estimate agricultural productivity.</w:t>
      </w:r>
      <w:r w:rsidR="00A83A62">
        <w:rPr>
          <w:rFonts w:ascii="Arial" w:hAnsi="Arial" w:cs="Arial"/>
          <w:sz w:val="24"/>
          <w:szCs w:val="24"/>
        </w:rPr>
        <w:t xml:space="preserve"> </w:t>
      </w:r>
      <w:r w:rsidRPr="00262FED" w:rsidR="003A168F">
        <w:rPr>
          <w:rFonts w:ascii="Arial" w:hAnsi="Arial" w:cs="Arial"/>
          <w:sz w:val="24"/>
          <w:szCs w:val="24"/>
        </w:rPr>
        <w:t>The Employment Standards Administration in the Department of Labor uses estimates of agricultural workers in conjunction with their estimates of employment covered by the Fair Labor Standard Act of 1938, as amended.</w:t>
      </w:r>
    </w:p>
    <w:p w:rsidRPr="00262FED" w:rsidR="003A168F" w:rsidP="003A168F" w:rsidRDefault="003A168F" w14:paraId="662B242A" w14:textId="77777777">
      <w:pPr>
        <w:widowControl/>
        <w:ind w:left="720"/>
        <w:rPr>
          <w:rFonts w:ascii="Arial" w:hAnsi="Arial" w:cs="Arial"/>
          <w:sz w:val="24"/>
          <w:szCs w:val="24"/>
        </w:rPr>
      </w:pPr>
    </w:p>
    <w:p w:rsidRPr="00262FED" w:rsidR="003A168F" w:rsidP="003A168F" w:rsidRDefault="003A168F" w14:paraId="20175785" w14:textId="0F09D402">
      <w:pPr>
        <w:widowControl/>
        <w:ind w:left="720"/>
        <w:rPr>
          <w:rFonts w:ascii="Arial" w:hAnsi="Arial" w:cs="Arial"/>
          <w:sz w:val="24"/>
          <w:szCs w:val="24"/>
        </w:rPr>
      </w:pPr>
      <w:r w:rsidRPr="00262FED">
        <w:rPr>
          <w:rFonts w:ascii="Arial" w:hAnsi="Arial" w:cs="Arial"/>
          <w:sz w:val="24"/>
          <w:szCs w:val="24"/>
        </w:rPr>
        <w:t xml:space="preserve">The data will </w:t>
      </w:r>
      <w:r w:rsidRPr="00262FED" w:rsidR="00262FED">
        <w:rPr>
          <w:rFonts w:ascii="Arial" w:hAnsi="Arial" w:cs="Arial"/>
          <w:sz w:val="24"/>
          <w:szCs w:val="24"/>
        </w:rPr>
        <w:t>still</w:t>
      </w:r>
      <w:r w:rsidRPr="00262FED">
        <w:rPr>
          <w:rFonts w:ascii="Arial" w:hAnsi="Arial" w:cs="Arial"/>
          <w:sz w:val="24"/>
          <w:szCs w:val="24"/>
        </w:rPr>
        <w:t xml:space="preserve"> be collected for the following Standard Occupational Classifications:</w:t>
      </w:r>
    </w:p>
    <w:p w:rsidRPr="00262FED" w:rsidR="00F035F9" w:rsidP="00262FED" w:rsidRDefault="00F035F9" w14:paraId="4A1658DE" w14:textId="13D3B7F5">
      <w:pPr>
        <w:widowControl/>
        <w:autoSpaceDE/>
        <w:autoSpaceDN/>
        <w:adjustRightInd/>
        <w:rPr>
          <w:rFonts w:ascii="Arial" w:hAnsi="Arial" w:cs="Arial"/>
          <w:sz w:val="24"/>
          <w:szCs w:val="24"/>
        </w:rPr>
      </w:pPr>
    </w:p>
    <w:p w:rsidR="00DF120F" w:rsidP="004A37AC" w:rsidRDefault="00DF120F" w14:paraId="4AF81CE4" w14:textId="77777777">
      <w:pPr>
        <w:widowControl/>
        <w:autoSpaceDE/>
        <w:autoSpaceDN/>
        <w:adjustRightInd/>
        <w:jc w:val="center"/>
        <w:rPr>
          <w:rFonts w:ascii="Arial" w:hAnsi="Arial" w:cs="Arial"/>
          <w:sz w:val="24"/>
          <w:szCs w:val="24"/>
        </w:rPr>
        <w:sectPr w:rsidR="00DF120F" w:rsidSect="00DF120F">
          <w:footerReference w:type="default" r:id="rId8"/>
          <w:type w:val="continuous"/>
          <w:pgSz w:w="12240" w:h="15840"/>
          <w:pgMar w:top="1710" w:right="1440" w:bottom="1260" w:left="1440" w:header="1440" w:footer="670" w:gutter="0"/>
          <w:cols w:space="720"/>
          <w:docGrid w:linePitch="272"/>
        </w:sectPr>
      </w:pPr>
    </w:p>
    <w:tbl>
      <w:tblPr>
        <w:tblW w:w="9391" w:type="dxa"/>
        <w:tblLayout w:type="fixed"/>
        <w:tblCellMar>
          <w:left w:w="16" w:type="dxa"/>
        </w:tblCellMar>
        <w:tblLook w:val="0000" w:firstRow="0" w:lastRow="0" w:firstColumn="0" w:lastColumn="0" w:noHBand="0" w:noVBand="0"/>
      </w:tblPr>
      <w:tblGrid>
        <w:gridCol w:w="806"/>
        <w:gridCol w:w="1444"/>
        <w:gridCol w:w="260"/>
        <w:gridCol w:w="628"/>
        <w:gridCol w:w="179"/>
        <w:gridCol w:w="6074"/>
      </w:tblGrid>
      <w:tr w:rsidRPr="00FF6404" w:rsidR="00FF6404" w:rsidTr="00DF120F" w14:paraId="11DF136A" w14:textId="77777777">
        <w:trPr>
          <w:cantSplit/>
          <w:trHeight w:val="363" w:hRule="exact"/>
        </w:trPr>
        <w:tc>
          <w:tcPr>
            <w:tcW w:w="9391" w:type="dxa"/>
            <w:gridSpan w:val="6"/>
            <w:tcBorders>
              <w:bottom w:val="single" w:color="auto" w:sz="4" w:space="0"/>
            </w:tcBorders>
            <w:shd w:val="clear" w:color="auto" w:fill="auto"/>
            <w:tcMar>
              <w:top w:w="58" w:type="dxa"/>
              <w:bottom w:w="29" w:type="dxa"/>
              <w:right w:w="58" w:type="dxa"/>
            </w:tcMar>
            <w:vAlign w:val="bottom"/>
          </w:tcPr>
          <w:p w:rsidRPr="00FF6404" w:rsidR="004A37AC" w:rsidP="00441967" w:rsidRDefault="004A37AC" w14:paraId="278AC61D" w14:textId="0E2B12BA">
            <w:pPr>
              <w:widowControl/>
              <w:autoSpaceDE/>
              <w:autoSpaceDN/>
              <w:adjustRightInd/>
              <w:jc w:val="center"/>
              <w:rPr>
                <w:rFonts w:ascii="Arial" w:hAnsi="Arial" w:eastAsia="Calibri" w:cs="Arial"/>
                <w:b/>
                <w:bCs/>
                <w:sz w:val="22"/>
                <w:szCs w:val="22"/>
              </w:rPr>
            </w:pPr>
            <w:bookmarkStart w:name="_Hlk77754895" w:id="3"/>
            <w:r w:rsidRPr="00FF6404">
              <w:rPr>
                <w:rFonts w:ascii="Arial" w:hAnsi="Arial" w:cs="Arial"/>
                <w:sz w:val="22"/>
                <w:szCs w:val="22"/>
              </w:rPr>
              <w:lastRenderedPageBreak/>
              <w:br w:type="page"/>
            </w:r>
            <w:r w:rsidRPr="00FF6404">
              <w:rPr>
                <w:rFonts w:ascii="Arial" w:hAnsi="Arial" w:eastAsia="Calibri" w:cs="Arial"/>
                <w:b/>
                <w:bCs/>
                <w:sz w:val="22"/>
                <w:szCs w:val="22"/>
              </w:rPr>
              <w:t>Worker codes</w:t>
            </w:r>
          </w:p>
        </w:tc>
      </w:tr>
      <w:tr w:rsidRPr="00FF6404" w:rsidR="00FF6404" w:rsidTr="00DF120F" w14:paraId="7561AA65" w14:textId="77777777">
        <w:trPr>
          <w:cantSplit/>
          <w:trHeight w:val="363" w:hRule="exact"/>
        </w:trPr>
        <w:tc>
          <w:tcPr>
            <w:tcW w:w="806" w:type="dxa"/>
            <w:tcBorders>
              <w:top w:val="single" w:color="auto" w:sz="4" w:space="0"/>
              <w:left w:val="single" w:color="auto" w:sz="4" w:space="0"/>
              <w:right w:val="single" w:color="auto" w:sz="4" w:space="0"/>
            </w:tcBorders>
            <w:shd w:val="clear" w:color="auto" w:fill="auto"/>
            <w:tcMar>
              <w:top w:w="58" w:type="dxa"/>
              <w:bottom w:w="29" w:type="dxa"/>
              <w:right w:w="58" w:type="dxa"/>
            </w:tcMar>
            <w:vAlign w:val="bottom"/>
          </w:tcPr>
          <w:p w:rsidRPr="00FF6404" w:rsidR="004A37AC" w:rsidP="004A37AC" w:rsidRDefault="004A37AC" w14:paraId="35F88AEC" w14:textId="77777777">
            <w:pPr>
              <w:widowControl/>
              <w:autoSpaceDE/>
              <w:autoSpaceDN/>
              <w:adjustRightInd/>
              <w:rPr>
                <w:rFonts w:ascii="Arial" w:hAnsi="Arial" w:eastAsia="Calibri" w:cs="Arial"/>
                <w:sz w:val="22"/>
                <w:szCs w:val="22"/>
              </w:rPr>
            </w:pPr>
            <w:r w:rsidRPr="00FF6404">
              <w:rPr>
                <w:rFonts w:ascii="Arial" w:hAnsi="Arial" w:eastAsia="Calibri" w:cs="Arial"/>
                <w:b/>
                <w:bCs/>
                <w:sz w:val="22"/>
                <w:szCs w:val="22"/>
              </w:rPr>
              <w:t>Code</w:t>
            </w:r>
          </w:p>
        </w:tc>
        <w:tc>
          <w:tcPr>
            <w:tcW w:w="8585" w:type="dxa"/>
            <w:gridSpan w:val="5"/>
            <w:tcBorders>
              <w:top w:val="single" w:color="auto" w:sz="4" w:space="0"/>
              <w:left w:val="single" w:color="auto" w:sz="4" w:space="0"/>
              <w:right w:val="single" w:color="auto" w:sz="4" w:space="0"/>
            </w:tcBorders>
            <w:shd w:val="clear" w:color="auto" w:fill="auto"/>
            <w:vAlign w:val="bottom"/>
          </w:tcPr>
          <w:p w:rsidRPr="00FF6404" w:rsidR="004A37AC" w:rsidP="004A37AC" w:rsidRDefault="004A37AC" w14:paraId="1AF6492B" w14:textId="77777777">
            <w:pPr>
              <w:widowControl/>
              <w:autoSpaceDE/>
              <w:autoSpaceDN/>
              <w:adjustRightInd/>
              <w:rPr>
                <w:rFonts w:ascii="Arial" w:hAnsi="Arial" w:eastAsia="Calibri" w:cs="Arial"/>
                <w:sz w:val="22"/>
                <w:szCs w:val="22"/>
              </w:rPr>
            </w:pPr>
            <w:r w:rsidRPr="00FF6404">
              <w:rPr>
                <w:rFonts w:ascii="Arial" w:hAnsi="Arial" w:eastAsia="Calibri" w:cs="Arial"/>
                <w:b/>
                <w:bCs/>
                <w:sz w:val="22"/>
                <w:szCs w:val="22"/>
              </w:rPr>
              <w:t>Work Hired to Do</w:t>
            </w:r>
          </w:p>
        </w:tc>
      </w:tr>
      <w:tr w:rsidRPr="00FF6404" w:rsidR="00FF6404" w:rsidTr="002C1B4B" w14:paraId="59CB16A4" w14:textId="77777777">
        <w:trPr>
          <w:cantSplit/>
          <w:trHeight w:val="132" w:hRule="exact"/>
        </w:trPr>
        <w:tc>
          <w:tcPr>
            <w:tcW w:w="806" w:type="dxa"/>
            <w:tcBorders>
              <w:left w:val="single" w:color="auto" w:sz="4" w:space="0"/>
              <w:bottom w:val="single" w:color="auto" w:sz="4" w:space="0"/>
            </w:tcBorders>
            <w:shd w:val="clear" w:color="auto" w:fill="auto"/>
            <w:tcMar>
              <w:top w:w="58" w:type="dxa"/>
              <w:bottom w:w="29" w:type="dxa"/>
              <w:right w:w="58" w:type="dxa"/>
            </w:tcMar>
            <w:vAlign w:val="bottom"/>
          </w:tcPr>
          <w:p w:rsidRPr="00FF6404" w:rsidR="004A37AC" w:rsidP="004A37AC" w:rsidRDefault="004A37AC" w14:paraId="3ED2D23D" w14:textId="77777777">
            <w:pPr>
              <w:widowControl/>
              <w:autoSpaceDE/>
              <w:autoSpaceDN/>
              <w:adjustRightInd/>
              <w:rPr>
                <w:rFonts w:ascii="Arial" w:hAnsi="Arial" w:cs="Arial"/>
                <w:sz w:val="16"/>
                <w:szCs w:val="16"/>
              </w:rPr>
            </w:pPr>
          </w:p>
        </w:tc>
        <w:tc>
          <w:tcPr>
            <w:tcW w:w="8585" w:type="dxa"/>
            <w:gridSpan w:val="5"/>
            <w:tcBorders>
              <w:bottom w:val="single" w:color="auto" w:sz="4" w:space="0"/>
              <w:right w:val="single" w:color="auto" w:sz="4" w:space="0"/>
            </w:tcBorders>
            <w:shd w:val="clear" w:color="auto" w:fill="auto"/>
            <w:vAlign w:val="bottom"/>
          </w:tcPr>
          <w:p w:rsidRPr="00FF6404" w:rsidR="004A37AC" w:rsidP="004A37AC" w:rsidRDefault="004A37AC" w14:paraId="38D83737" w14:textId="77777777">
            <w:pPr>
              <w:widowControl/>
              <w:autoSpaceDE/>
              <w:autoSpaceDN/>
              <w:adjustRightInd/>
              <w:rPr>
                <w:rFonts w:ascii="Arial" w:hAnsi="Arial" w:eastAsia="Calibri" w:cs="Arial"/>
                <w:b/>
                <w:bCs/>
                <w:sz w:val="22"/>
                <w:szCs w:val="22"/>
              </w:rPr>
            </w:pPr>
          </w:p>
        </w:tc>
      </w:tr>
      <w:tr w:rsidRPr="00FF6404" w:rsidR="00FF6404" w:rsidTr="00DF120F" w14:paraId="4122A40B" w14:textId="77777777">
        <w:trPr>
          <w:cantSplit/>
          <w:trHeight w:val="302" w:hRule="exact"/>
        </w:trPr>
        <w:tc>
          <w:tcPr>
            <w:tcW w:w="2510" w:type="dxa"/>
            <w:gridSpan w:val="3"/>
            <w:tcBorders>
              <w:top w:val="single" w:color="auto" w:sz="4" w:space="0"/>
              <w:left w:val="single" w:color="auto" w:sz="4" w:space="0"/>
              <w:bottom w:val="single" w:color="auto" w:sz="4" w:space="0"/>
              <w:right w:val="single" w:color="auto" w:sz="4" w:space="0"/>
            </w:tcBorders>
            <w:shd w:val="clear" w:color="auto" w:fill="0D0D0D"/>
            <w:tcMar>
              <w:top w:w="58" w:type="dxa"/>
              <w:bottom w:w="29" w:type="dxa"/>
              <w:right w:w="58" w:type="dxa"/>
            </w:tcMar>
            <w:vAlign w:val="bottom"/>
          </w:tcPr>
          <w:p w:rsidRPr="00FF6404" w:rsidR="004A37AC" w:rsidP="004A37AC" w:rsidRDefault="00A83A62" w14:paraId="5F306D5D" w14:textId="44FEB4D6">
            <w:pPr>
              <w:widowControl/>
              <w:autoSpaceDE/>
              <w:autoSpaceDN/>
              <w:adjustRightInd/>
              <w:rPr>
                <w:rFonts w:ascii="Arial" w:hAnsi="Arial" w:eastAsia="Calibri" w:cs="Arial"/>
                <w:b/>
                <w:sz w:val="22"/>
                <w:szCs w:val="22"/>
              </w:rPr>
            </w:pPr>
            <w:r>
              <w:rPr>
                <w:rFonts w:ascii="Arial" w:hAnsi="Arial" w:eastAsia="Calibri" w:cs="Arial"/>
                <w:b/>
                <w:sz w:val="22"/>
                <w:szCs w:val="22"/>
              </w:rPr>
              <w:t xml:space="preserve"> </w:t>
            </w:r>
            <w:r w:rsidRPr="00FF6404" w:rsidR="004A37AC">
              <w:rPr>
                <w:rFonts w:ascii="Arial" w:hAnsi="Arial" w:eastAsia="Calibri" w:cs="Arial"/>
                <w:b/>
                <w:sz w:val="22"/>
                <w:szCs w:val="22"/>
              </w:rPr>
              <w:t>FIELD WORKERS</w:t>
            </w:r>
          </w:p>
        </w:tc>
        <w:tc>
          <w:tcPr>
            <w:tcW w:w="6881" w:type="dxa"/>
            <w:gridSpan w:val="3"/>
            <w:tcBorders>
              <w:left w:val="single" w:color="auto" w:sz="4" w:space="0"/>
            </w:tcBorders>
            <w:shd w:val="clear" w:color="auto" w:fill="auto"/>
            <w:vAlign w:val="bottom"/>
          </w:tcPr>
          <w:p w:rsidRPr="00FF6404" w:rsidR="004A37AC" w:rsidP="004A37AC" w:rsidRDefault="004A37AC" w14:paraId="5FE0762E" w14:textId="77777777">
            <w:pPr>
              <w:widowControl/>
              <w:autoSpaceDE/>
              <w:autoSpaceDN/>
              <w:adjustRightInd/>
              <w:rPr>
                <w:rFonts w:ascii="Arial" w:hAnsi="Arial" w:eastAsia="Calibri" w:cs="Arial"/>
                <w:b/>
                <w:sz w:val="22"/>
                <w:szCs w:val="22"/>
              </w:rPr>
            </w:pPr>
          </w:p>
        </w:tc>
      </w:tr>
      <w:tr w:rsidRPr="00FF6404" w:rsidR="00FF6404" w:rsidTr="00DF120F" w14:paraId="6186F9B5" w14:textId="77777777">
        <w:trPr>
          <w:cantSplit/>
          <w:trHeight w:val="396"/>
        </w:trPr>
        <w:tc>
          <w:tcPr>
            <w:tcW w:w="80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FF6404" w:rsidR="004A37AC" w:rsidP="004A37AC" w:rsidRDefault="004A37AC" w14:paraId="68FC11F6" w14:textId="77777777">
            <w:pPr>
              <w:widowControl/>
              <w:autoSpaceDE/>
              <w:autoSpaceDN/>
              <w:adjustRightInd/>
              <w:jc w:val="center"/>
              <w:rPr>
                <w:rFonts w:ascii="Arial" w:hAnsi="Arial" w:eastAsia="Calibri" w:cs="Arial"/>
              </w:rPr>
            </w:pPr>
            <w:r w:rsidRPr="00FF6404">
              <w:rPr>
                <w:rFonts w:ascii="Arial" w:hAnsi="Arial" w:eastAsia="Calibri" w:cs="Arial"/>
              </w:rPr>
              <w:t>11</w:t>
            </w:r>
          </w:p>
        </w:tc>
        <w:tc>
          <w:tcPr>
            <w:tcW w:w="8585"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center"/>
          </w:tcPr>
          <w:p w:rsidRPr="00FF6404" w:rsidR="004A37AC" w:rsidP="004A37AC" w:rsidRDefault="004A37AC" w14:paraId="2949EDA6" w14:textId="77777777">
            <w:pPr>
              <w:widowControl/>
              <w:autoSpaceDE/>
              <w:autoSpaceDN/>
              <w:adjustRightInd/>
              <w:spacing w:line="180" w:lineRule="exact"/>
              <w:rPr>
                <w:rFonts w:ascii="Arial" w:hAnsi="Arial" w:eastAsia="Calibri" w:cs="Arial"/>
                <w:b/>
                <w:bCs/>
                <w:sz w:val="18"/>
                <w:szCs w:val="18"/>
              </w:rPr>
            </w:pPr>
            <w:r w:rsidRPr="00FF6404">
              <w:rPr>
                <w:rFonts w:ascii="Arial" w:hAnsi="Arial" w:eastAsia="Calibri" w:cs="Arial"/>
                <w:b/>
                <w:bCs/>
                <w:sz w:val="18"/>
                <w:szCs w:val="18"/>
              </w:rPr>
              <w:t xml:space="preserve">Agricultural Equipment Operators - Crop, Nursery and Greenhouse: </w:t>
            </w:r>
          </w:p>
          <w:p w:rsidRPr="00FF6404" w:rsidR="004A37AC" w:rsidP="004A37AC" w:rsidRDefault="004A37AC" w14:paraId="142EC6A2" w14:textId="77777777">
            <w:pPr>
              <w:widowControl/>
              <w:autoSpaceDE/>
              <w:autoSpaceDN/>
              <w:adjustRightInd/>
              <w:spacing w:line="180" w:lineRule="exact"/>
              <w:rPr>
                <w:rFonts w:ascii="Arial" w:hAnsi="Arial" w:eastAsia="Calibri" w:cs="Arial"/>
                <w:sz w:val="16"/>
                <w:szCs w:val="16"/>
              </w:rPr>
            </w:pPr>
            <w:r w:rsidRPr="00FF6404">
              <w:rPr>
                <w:rFonts w:ascii="Arial" w:hAnsi="Arial" w:eastAsia="Calibri" w:cs="Arial"/>
                <w:sz w:val="16"/>
                <w:szCs w:val="16"/>
              </w:rPr>
              <w:t xml:space="preserve">Drive and control farm equipment to till soil and to plant, cultivate, and harvest crops. </w:t>
            </w:r>
          </w:p>
        </w:tc>
      </w:tr>
      <w:tr w:rsidRPr="00FF6404" w:rsidR="00FF6404" w:rsidTr="00DF120F" w14:paraId="1D34F4E3" w14:textId="77777777">
        <w:trPr>
          <w:cantSplit/>
          <w:trHeight w:val="396"/>
        </w:trPr>
        <w:tc>
          <w:tcPr>
            <w:tcW w:w="80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FF6404" w:rsidR="004A37AC" w:rsidP="004A37AC" w:rsidRDefault="004A37AC" w14:paraId="12269230" w14:textId="77777777">
            <w:pPr>
              <w:widowControl/>
              <w:autoSpaceDE/>
              <w:autoSpaceDN/>
              <w:adjustRightInd/>
              <w:jc w:val="center"/>
              <w:rPr>
                <w:rFonts w:ascii="Arial" w:hAnsi="Arial" w:eastAsia="Calibri" w:cs="Arial"/>
              </w:rPr>
            </w:pPr>
            <w:r w:rsidRPr="00FF6404">
              <w:rPr>
                <w:rFonts w:ascii="Arial" w:hAnsi="Arial" w:eastAsia="Calibri" w:cs="Arial"/>
              </w:rPr>
              <w:t>12</w:t>
            </w:r>
          </w:p>
        </w:tc>
        <w:tc>
          <w:tcPr>
            <w:tcW w:w="8585"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center"/>
          </w:tcPr>
          <w:p w:rsidRPr="00FF6404" w:rsidR="004A37AC" w:rsidP="004A37AC" w:rsidRDefault="004A37AC" w14:paraId="6CC2F175" w14:textId="25925732">
            <w:pPr>
              <w:widowControl/>
              <w:spacing w:line="180" w:lineRule="exact"/>
              <w:rPr>
                <w:rFonts w:ascii="Arial" w:hAnsi="Arial" w:eastAsia="Calibri" w:cs="Arial"/>
                <w:b/>
                <w:bCs/>
                <w:sz w:val="18"/>
                <w:szCs w:val="18"/>
              </w:rPr>
            </w:pPr>
            <w:r w:rsidRPr="00FF6404">
              <w:rPr>
                <w:rFonts w:ascii="Arial" w:hAnsi="Arial" w:eastAsia="Calibri" w:cs="Arial"/>
                <w:b/>
                <w:bCs/>
                <w:sz w:val="18"/>
                <w:szCs w:val="18"/>
              </w:rPr>
              <w:t>Farmworkers</w:t>
            </w:r>
            <w:r w:rsidR="00A83A62">
              <w:rPr>
                <w:rFonts w:ascii="Arial" w:hAnsi="Arial" w:eastAsia="Calibri" w:cs="Arial"/>
                <w:b/>
                <w:bCs/>
                <w:sz w:val="18"/>
                <w:szCs w:val="18"/>
              </w:rPr>
              <w:t xml:space="preserve"> </w:t>
            </w:r>
            <w:r w:rsidRPr="00FF6404">
              <w:rPr>
                <w:rFonts w:ascii="Arial" w:hAnsi="Arial" w:eastAsia="Calibri" w:cs="Arial"/>
                <w:b/>
                <w:bCs/>
                <w:sz w:val="18"/>
                <w:szCs w:val="18"/>
              </w:rPr>
              <w:t xml:space="preserve">- Crop, Nursery and Greenhouse: </w:t>
            </w:r>
          </w:p>
          <w:p w:rsidRPr="00FF6404" w:rsidR="004A37AC" w:rsidP="004A37AC" w:rsidRDefault="004A37AC" w14:paraId="0DB61449" w14:textId="2E7F7495">
            <w:pPr>
              <w:widowControl/>
              <w:spacing w:line="180" w:lineRule="exact"/>
              <w:rPr>
                <w:rFonts w:ascii="Arial" w:hAnsi="Arial" w:eastAsia="Calibri" w:cs="Arial"/>
                <w:sz w:val="16"/>
                <w:szCs w:val="16"/>
              </w:rPr>
            </w:pPr>
            <w:r w:rsidRPr="00FF6404">
              <w:rPr>
                <w:rFonts w:ascii="Arial" w:hAnsi="Arial" w:eastAsia="Calibri" w:cs="Arial"/>
                <w:sz w:val="16"/>
                <w:szCs w:val="16"/>
              </w:rPr>
              <w:t>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w:t>
            </w:r>
            <w:r w:rsidR="0044188A">
              <w:rPr>
                <w:rFonts w:ascii="Arial" w:hAnsi="Arial" w:eastAsia="Calibri" w:cs="Arial"/>
                <w:sz w:val="16"/>
                <w:szCs w:val="16"/>
              </w:rPr>
              <w:t xml:space="preserve"> </w:t>
            </w:r>
          </w:p>
        </w:tc>
      </w:tr>
      <w:tr w:rsidRPr="00FF6404" w:rsidR="00FF6404" w:rsidTr="00DF120F" w14:paraId="1D4E025A" w14:textId="77777777">
        <w:trPr>
          <w:cantSplit/>
          <w:trHeight w:val="396"/>
        </w:trPr>
        <w:tc>
          <w:tcPr>
            <w:tcW w:w="80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FF6404" w:rsidR="004A37AC" w:rsidP="004A37AC" w:rsidRDefault="004A37AC" w14:paraId="13A35D11" w14:textId="77777777">
            <w:pPr>
              <w:widowControl/>
              <w:autoSpaceDE/>
              <w:autoSpaceDN/>
              <w:adjustRightInd/>
              <w:jc w:val="center"/>
              <w:rPr>
                <w:rFonts w:ascii="Arial" w:hAnsi="Arial" w:eastAsia="Calibri" w:cs="Arial"/>
              </w:rPr>
            </w:pPr>
            <w:r w:rsidRPr="00FF6404">
              <w:rPr>
                <w:rFonts w:ascii="Arial" w:hAnsi="Arial" w:eastAsia="Calibri" w:cs="Arial"/>
              </w:rPr>
              <w:t>13</w:t>
            </w:r>
          </w:p>
        </w:tc>
        <w:tc>
          <w:tcPr>
            <w:tcW w:w="8585"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center"/>
          </w:tcPr>
          <w:p w:rsidRPr="00FF6404" w:rsidR="004A37AC" w:rsidP="004A37AC" w:rsidRDefault="004A37AC" w14:paraId="7D361C48" w14:textId="77777777">
            <w:pPr>
              <w:widowControl/>
              <w:autoSpaceDE/>
              <w:autoSpaceDN/>
              <w:adjustRightInd/>
              <w:spacing w:line="180" w:lineRule="exact"/>
              <w:rPr>
                <w:rFonts w:ascii="Arial" w:hAnsi="Arial" w:eastAsia="Calibri" w:cs="Arial"/>
                <w:b/>
                <w:bCs/>
                <w:sz w:val="18"/>
                <w:szCs w:val="18"/>
              </w:rPr>
            </w:pPr>
            <w:r w:rsidRPr="00FF6404">
              <w:rPr>
                <w:rFonts w:ascii="Arial" w:hAnsi="Arial" w:eastAsia="Calibri" w:cs="Arial"/>
                <w:b/>
                <w:bCs/>
                <w:sz w:val="18"/>
                <w:szCs w:val="18"/>
              </w:rPr>
              <w:t xml:space="preserve">Graders And Sorters - Crop, Nursery and Greenhouse Products: </w:t>
            </w:r>
          </w:p>
          <w:p w:rsidRPr="00FF6404" w:rsidR="004A37AC" w:rsidP="004A37AC" w:rsidRDefault="004A37AC" w14:paraId="1FE7DE75" w14:textId="77777777">
            <w:pPr>
              <w:widowControl/>
              <w:autoSpaceDE/>
              <w:autoSpaceDN/>
              <w:adjustRightInd/>
              <w:spacing w:line="180" w:lineRule="exact"/>
              <w:rPr>
                <w:rFonts w:ascii="Arial" w:hAnsi="Arial" w:eastAsia="Calibri" w:cs="Arial"/>
                <w:sz w:val="16"/>
                <w:szCs w:val="16"/>
              </w:rPr>
            </w:pPr>
            <w:r w:rsidRPr="00FF6404">
              <w:rPr>
                <w:rFonts w:ascii="Arial" w:hAnsi="Arial" w:eastAsia="Calibri" w:cs="Arial"/>
                <w:sz w:val="16"/>
                <w:szCs w:val="16"/>
              </w:rPr>
              <w:t xml:space="preserve">Grade, sort, or classify agricultural crops by size, weight, color or condition. </w:t>
            </w:r>
          </w:p>
        </w:tc>
      </w:tr>
      <w:tr w:rsidRPr="00FF6404" w:rsidR="00FF6404" w:rsidTr="00DF120F" w14:paraId="57213905" w14:textId="77777777">
        <w:trPr>
          <w:cantSplit/>
          <w:trHeight w:val="396"/>
        </w:trPr>
        <w:tc>
          <w:tcPr>
            <w:tcW w:w="80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FF6404" w:rsidR="004A37AC" w:rsidP="004A37AC" w:rsidRDefault="004A37AC" w14:paraId="54BCF3FC" w14:textId="77777777">
            <w:pPr>
              <w:widowControl/>
              <w:autoSpaceDE/>
              <w:autoSpaceDN/>
              <w:adjustRightInd/>
              <w:jc w:val="center"/>
              <w:rPr>
                <w:rFonts w:ascii="Arial" w:hAnsi="Arial" w:eastAsia="Calibri" w:cs="Arial"/>
              </w:rPr>
            </w:pPr>
            <w:r w:rsidRPr="00FF6404">
              <w:rPr>
                <w:rFonts w:ascii="Arial" w:hAnsi="Arial" w:eastAsia="Calibri" w:cs="Arial"/>
              </w:rPr>
              <w:t>14</w:t>
            </w:r>
          </w:p>
        </w:tc>
        <w:tc>
          <w:tcPr>
            <w:tcW w:w="8585"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center"/>
          </w:tcPr>
          <w:p w:rsidRPr="00FF6404" w:rsidR="004A37AC" w:rsidP="004A37AC" w:rsidRDefault="004A37AC" w14:paraId="6FE8FAB6" w14:textId="77777777">
            <w:pPr>
              <w:widowControl/>
              <w:spacing w:line="180" w:lineRule="exact"/>
              <w:rPr>
                <w:rFonts w:ascii="Arial" w:hAnsi="Arial" w:eastAsia="Calibri" w:cs="Arial"/>
                <w:b/>
                <w:bCs/>
                <w:sz w:val="18"/>
                <w:szCs w:val="18"/>
              </w:rPr>
            </w:pPr>
            <w:r w:rsidRPr="00FF6404">
              <w:rPr>
                <w:rFonts w:ascii="Arial" w:hAnsi="Arial" w:eastAsia="Calibri" w:cs="Arial"/>
                <w:b/>
                <w:bCs/>
                <w:sz w:val="18"/>
                <w:szCs w:val="18"/>
              </w:rPr>
              <w:t xml:space="preserve">Hand Packers And Packagers - Crop, Nursery and Greenhouse Products: </w:t>
            </w:r>
          </w:p>
          <w:p w:rsidRPr="00FF6404" w:rsidR="004A37AC" w:rsidP="004A37AC" w:rsidRDefault="004A37AC" w14:paraId="57E71519" w14:textId="77777777">
            <w:pPr>
              <w:widowControl/>
              <w:spacing w:line="180" w:lineRule="exact"/>
              <w:rPr>
                <w:rFonts w:ascii="Arial" w:hAnsi="Arial" w:eastAsia="Calibri" w:cs="Arial"/>
                <w:sz w:val="16"/>
                <w:szCs w:val="16"/>
              </w:rPr>
            </w:pPr>
            <w:r w:rsidRPr="00FF6404">
              <w:rPr>
                <w:rFonts w:ascii="Arial" w:hAnsi="Arial" w:eastAsia="Calibri" w:cs="Arial"/>
                <w:sz w:val="16"/>
                <w:szCs w:val="16"/>
              </w:rPr>
              <w:t xml:space="preserve">Pack or package by hand a wide variety of products and materials. </w:t>
            </w:r>
          </w:p>
        </w:tc>
      </w:tr>
      <w:tr w:rsidRPr="00FF6404" w:rsidR="00FF6404" w:rsidTr="00DF120F" w14:paraId="24B873F2" w14:textId="77777777">
        <w:trPr>
          <w:cantSplit/>
          <w:trHeight w:val="396"/>
        </w:trPr>
        <w:tc>
          <w:tcPr>
            <w:tcW w:w="80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FF6404" w:rsidR="004A37AC" w:rsidP="004A37AC" w:rsidRDefault="004A37AC" w14:paraId="309565F6" w14:textId="77777777">
            <w:pPr>
              <w:widowControl/>
              <w:autoSpaceDE/>
              <w:autoSpaceDN/>
              <w:adjustRightInd/>
              <w:jc w:val="center"/>
              <w:rPr>
                <w:rFonts w:ascii="Arial" w:hAnsi="Arial" w:eastAsia="Calibri" w:cs="Arial"/>
              </w:rPr>
            </w:pPr>
            <w:r w:rsidRPr="00FF6404">
              <w:rPr>
                <w:rFonts w:ascii="Arial" w:hAnsi="Arial" w:eastAsia="Calibri" w:cs="Arial"/>
              </w:rPr>
              <w:t>15</w:t>
            </w:r>
          </w:p>
        </w:tc>
        <w:tc>
          <w:tcPr>
            <w:tcW w:w="8585"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center"/>
          </w:tcPr>
          <w:p w:rsidRPr="00FF6404" w:rsidR="004A37AC" w:rsidP="004A37AC" w:rsidRDefault="004A37AC" w14:paraId="6E754C7B" w14:textId="77777777">
            <w:pPr>
              <w:widowControl/>
              <w:spacing w:line="180" w:lineRule="exact"/>
              <w:rPr>
                <w:rFonts w:ascii="Arial" w:hAnsi="Arial" w:eastAsia="Calibri" w:cs="Arial"/>
                <w:b/>
                <w:bCs/>
                <w:sz w:val="18"/>
                <w:szCs w:val="18"/>
              </w:rPr>
            </w:pPr>
            <w:r w:rsidRPr="00FF6404">
              <w:rPr>
                <w:rFonts w:ascii="Arial" w:hAnsi="Arial" w:eastAsia="Calibri" w:cs="Arial"/>
                <w:b/>
                <w:bCs/>
                <w:sz w:val="18"/>
                <w:szCs w:val="18"/>
              </w:rPr>
              <w:t xml:space="preserve">All Other Field Workers: </w:t>
            </w:r>
          </w:p>
          <w:p w:rsidRPr="00FF6404" w:rsidR="004A37AC" w:rsidP="004A37AC" w:rsidRDefault="004A37AC" w14:paraId="2503FAC7" w14:textId="77777777">
            <w:pPr>
              <w:widowControl/>
              <w:spacing w:line="180" w:lineRule="exact"/>
              <w:rPr>
                <w:rFonts w:ascii="Arial" w:hAnsi="Arial" w:eastAsia="Calibri" w:cs="Arial"/>
                <w:sz w:val="16"/>
                <w:szCs w:val="16"/>
              </w:rPr>
            </w:pPr>
            <w:r w:rsidRPr="00FF6404">
              <w:rPr>
                <w:rFonts w:ascii="Arial" w:hAnsi="Arial" w:eastAsia="Calibri" w:cs="Arial"/>
                <w:sz w:val="16"/>
                <w:szCs w:val="16"/>
              </w:rPr>
              <w:t xml:space="preserve">All agricultural workers working with crops, nursery or greenhouse products not included in codes 11-14. </w:t>
            </w:r>
          </w:p>
        </w:tc>
      </w:tr>
      <w:tr w:rsidRPr="00FF6404" w:rsidR="00FF6404" w:rsidTr="00DF120F" w14:paraId="7DCDA6AF" w14:textId="77777777">
        <w:trPr>
          <w:cantSplit/>
          <w:trHeight w:val="90" w:hRule="exact"/>
        </w:trPr>
        <w:tc>
          <w:tcPr>
            <w:tcW w:w="806" w:type="dxa"/>
            <w:tcBorders>
              <w:top w:val="single" w:color="auto" w:sz="4" w:space="0"/>
              <w:bottom w:val="single" w:color="auto" w:sz="4" w:space="0"/>
            </w:tcBorders>
            <w:tcMar>
              <w:top w:w="58" w:type="dxa"/>
              <w:bottom w:w="29" w:type="dxa"/>
              <w:right w:w="58" w:type="dxa"/>
            </w:tcMar>
            <w:vAlign w:val="center"/>
          </w:tcPr>
          <w:p w:rsidRPr="00FF6404" w:rsidR="004A37AC" w:rsidP="004A37AC" w:rsidRDefault="004A37AC" w14:paraId="5344C19C" w14:textId="77777777">
            <w:pPr>
              <w:widowControl/>
              <w:autoSpaceDE/>
              <w:autoSpaceDN/>
              <w:adjustRightInd/>
              <w:jc w:val="center"/>
              <w:rPr>
                <w:rFonts w:ascii="Arial" w:hAnsi="Arial" w:eastAsia="Calibri" w:cs="Arial"/>
                <w:sz w:val="16"/>
                <w:szCs w:val="16"/>
              </w:rPr>
            </w:pPr>
          </w:p>
        </w:tc>
        <w:tc>
          <w:tcPr>
            <w:tcW w:w="8585" w:type="dxa"/>
            <w:gridSpan w:val="5"/>
            <w:tcBorders>
              <w:top w:val="single" w:color="auto" w:sz="4" w:space="0"/>
              <w:bottom w:val="single" w:color="auto" w:sz="4" w:space="0"/>
            </w:tcBorders>
            <w:shd w:val="clear" w:color="auto" w:fill="auto"/>
            <w:tcMar>
              <w:top w:w="58" w:type="dxa"/>
              <w:left w:w="58" w:type="dxa"/>
              <w:bottom w:w="29" w:type="dxa"/>
              <w:right w:w="58" w:type="dxa"/>
            </w:tcMar>
          </w:tcPr>
          <w:p w:rsidRPr="00FF6404" w:rsidR="004A37AC" w:rsidP="004A37AC" w:rsidRDefault="004A37AC" w14:paraId="0FC46E71" w14:textId="77777777">
            <w:pPr>
              <w:widowControl/>
              <w:autoSpaceDE/>
              <w:autoSpaceDN/>
              <w:adjustRightInd/>
              <w:rPr>
                <w:rFonts w:ascii="Arial" w:hAnsi="Arial" w:eastAsia="Calibri" w:cs="Arial"/>
                <w:sz w:val="16"/>
                <w:szCs w:val="22"/>
              </w:rPr>
            </w:pPr>
          </w:p>
        </w:tc>
      </w:tr>
      <w:tr w:rsidRPr="00FF6404" w:rsidR="00FF6404" w:rsidTr="002C1B4B" w14:paraId="64F9C46E" w14:textId="77777777">
        <w:trPr>
          <w:cantSplit/>
          <w:trHeight w:val="293" w:hRule="exact"/>
        </w:trPr>
        <w:tc>
          <w:tcPr>
            <w:tcW w:w="3317" w:type="dxa"/>
            <w:gridSpan w:val="5"/>
            <w:tcBorders>
              <w:top w:val="single" w:color="auto" w:sz="4" w:space="0"/>
              <w:left w:val="single" w:color="auto" w:sz="4" w:space="0"/>
              <w:bottom w:val="single" w:color="auto" w:sz="4" w:space="0"/>
              <w:right w:val="single" w:color="auto" w:sz="4" w:space="0"/>
            </w:tcBorders>
            <w:shd w:val="clear" w:color="auto" w:fill="0D0D0D"/>
            <w:tcMar>
              <w:top w:w="58" w:type="dxa"/>
              <w:bottom w:w="29" w:type="dxa"/>
              <w:right w:w="58" w:type="dxa"/>
            </w:tcMar>
            <w:vAlign w:val="bottom"/>
          </w:tcPr>
          <w:p w:rsidRPr="00FF6404" w:rsidR="004A37AC" w:rsidP="004A37AC" w:rsidRDefault="00A83A62" w14:paraId="55808C45" w14:textId="37CBB2E1">
            <w:pPr>
              <w:widowControl/>
              <w:autoSpaceDE/>
              <w:autoSpaceDN/>
              <w:adjustRightInd/>
              <w:rPr>
                <w:rFonts w:ascii="Arial" w:hAnsi="Arial" w:eastAsia="Calibri" w:cs="Arial"/>
                <w:b/>
                <w:sz w:val="22"/>
                <w:szCs w:val="22"/>
              </w:rPr>
            </w:pPr>
            <w:r>
              <w:rPr>
                <w:rFonts w:ascii="Arial" w:hAnsi="Arial" w:eastAsia="Calibri" w:cs="Arial"/>
                <w:b/>
                <w:sz w:val="24"/>
                <w:szCs w:val="24"/>
              </w:rPr>
              <w:t xml:space="preserve"> </w:t>
            </w:r>
            <w:r w:rsidRPr="00FF6404" w:rsidR="004A37AC">
              <w:rPr>
                <w:rFonts w:ascii="Arial" w:hAnsi="Arial" w:eastAsia="Calibri" w:cs="Arial"/>
                <w:b/>
                <w:sz w:val="22"/>
                <w:szCs w:val="22"/>
              </w:rPr>
              <w:t>LIVESTOCK WORKERS</w:t>
            </w:r>
          </w:p>
        </w:tc>
        <w:tc>
          <w:tcPr>
            <w:tcW w:w="6074" w:type="dxa"/>
            <w:tcBorders>
              <w:top w:val="single" w:color="auto" w:sz="4" w:space="0"/>
              <w:left w:val="single" w:color="auto" w:sz="4" w:space="0"/>
              <w:bottom w:val="single" w:color="auto" w:sz="4" w:space="0"/>
              <w:right w:val="single" w:color="auto" w:sz="4" w:space="0"/>
            </w:tcBorders>
            <w:shd w:val="clear" w:color="auto" w:fill="auto"/>
            <w:vAlign w:val="bottom"/>
          </w:tcPr>
          <w:p w:rsidRPr="00FF6404" w:rsidR="004A37AC" w:rsidP="004A37AC" w:rsidRDefault="004A37AC" w14:paraId="3F922748" w14:textId="77777777">
            <w:pPr>
              <w:widowControl/>
              <w:autoSpaceDE/>
              <w:autoSpaceDN/>
              <w:adjustRightInd/>
              <w:rPr>
                <w:rFonts w:ascii="Arial" w:hAnsi="Arial" w:eastAsia="Calibri" w:cs="Arial"/>
                <w:b/>
                <w:sz w:val="24"/>
                <w:szCs w:val="24"/>
              </w:rPr>
            </w:pPr>
          </w:p>
        </w:tc>
      </w:tr>
      <w:tr w:rsidRPr="00FF6404" w:rsidR="00FF6404" w:rsidTr="00DF120F" w14:paraId="37EA51FE" w14:textId="77777777">
        <w:trPr>
          <w:cantSplit/>
          <w:trHeight w:val="396"/>
        </w:trPr>
        <w:tc>
          <w:tcPr>
            <w:tcW w:w="80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FF6404" w:rsidR="004A37AC" w:rsidP="004A37AC" w:rsidRDefault="004A37AC" w14:paraId="5CF1908B" w14:textId="77777777">
            <w:pPr>
              <w:widowControl/>
              <w:autoSpaceDE/>
              <w:autoSpaceDN/>
              <w:adjustRightInd/>
              <w:jc w:val="center"/>
              <w:rPr>
                <w:rFonts w:ascii="Arial" w:hAnsi="Arial" w:eastAsia="Calibri" w:cs="Arial"/>
              </w:rPr>
            </w:pPr>
            <w:r w:rsidRPr="00FF6404">
              <w:rPr>
                <w:rFonts w:ascii="Arial" w:hAnsi="Arial" w:eastAsia="Calibri" w:cs="Arial"/>
              </w:rPr>
              <w:t>20</w:t>
            </w:r>
          </w:p>
        </w:tc>
        <w:tc>
          <w:tcPr>
            <w:tcW w:w="8585"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center"/>
          </w:tcPr>
          <w:p w:rsidRPr="00FF6404" w:rsidR="004A37AC" w:rsidP="004A37AC" w:rsidRDefault="004A37AC" w14:paraId="3A430381" w14:textId="77777777">
            <w:pPr>
              <w:widowControl/>
              <w:autoSpaceDE/>
              <w:autoSpaceDN/>
              <w:adjustRightInd/>
              <w:spacing w:line="180" w:lineRule="exact"/>
              <w:rPr>
                <w:rFonts w:ascii="Arial" w:hAnsi="Arial" w:eastAsia="Calibri" w:cs="Arial"/>
                <w:b/>
                <w:sz w:val="18"/>
                <w:szCs w:val="18"/>
              </w:rPr>
            </w:pPr>
            <w:r w:rsidRPr="00FF6404">
              <w:rPr>
                <w:rFonts w:ascii="Arial" w:hAnsi="Arial" w:eastAsia="Calibri" w:cs="Arial"/>
                <w:b/>
                <w:sz w:val="18"/>
                <w:szCs w:val="18"/>
              </w:rPr>
              <w:t xml:space="preserve">Agricultural Equipment Operators – Farm, Ranch, and Aquacultural Animals: </w:t>
            </w:r>
            <w:r w:rsidRPr="00FF6404">
              <w:rPr>
                <w:rFonts w:ascii="Arial" w:hAnsi="Arial" w:eastAsia="Calibri" w:cs="Arial"/>
                <w:sz w:val="16"/>
                <w:szCs w:val="16"/>
              </w:rPr>
              <w:t>Drive and control heavy farm equipment while attending to live farm, ranch, or aquacultural animals and in harvest of unprocessed animal products.</w:t>
            </w:r>
          </w:p>
        </w:tc>
      </w:tr>
      <w:tr w:rsidRPr="00FF6404" w:rsidR="00FF6404" w:rsidTr="00DF120F" w14:paraId="7474995E" w14:textId="77777777">
        <w:trPr>
          <w:cantSplit/>
          <w:trHeight w:val="396"/>
        </w:trPr>
        <w:tc>
          <w:tcPr>
            <w:tcW w:w="80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FF6404" w:rsidR="004A37AC" w:rsidP="004A37AC" w:rsidRDefault="004A37AC" w14:paraId="335846DB" w14:textId="77777777">
            <w:pPr>
              <w:widowControl/>
              <w:autoSpaceDE/>
              <w:autoSpaceDN/>
              <w:adjustRightInd/>
              <w:jc w:val="center"/>
              <w:rPr>
                <w:rFonts w:ascii="Arial" w:hAnsi="Arial" w:eastAsia="Calibri" w:cs="Arial"/>
              </w:rPr>
            </w:pPr>
            <w:r w:rsidRPr="00FF6404">
              <w:rPr>
                <w:rFonts w:ascii="Arial" w:hAnsi="Arial" w:eastAsia="Calibri" w:cs="Arial"/>
              </w:rPr>
              <w:t>21</w:t>
            </w:r>
          </w:p>
        </w:tc>
        <w:tc>
          <w:tcPr>
            <w:tcW w:w="8585"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center"/>
          </w:tcPr>
          <w:p w:rsidRPr="00FF6404" w:rsidR="004A37AC" w:rsidP="004A37AC" w:rsidRDefault="004A37AC" w14:paraId="5CA30145" w14:textId="7D802771">
            <w:pPr>
              <w:widowControl/>
              <w:spacing w:line="180" w:lineRule="exact"/>
              <w:rPr>
                <w:rFonts w:ascii="Arial" w:hAnsi="Arial" w:eastAsia="Calibri" w:cs="Arial"/>
                <w:sz w:val="16"/>
                <w:szCs w:val="16"/>
              </w:rPr>
            </w:pPr>
            <w:r w:rsidRPr="00FF6404">
              <w:rPr>
                <w:rFonts w:ascii="Arial" w:hAnsi="Arial" w:eastAsia="Calibri" w:cs="Arial"/>
                <w:b/>
                <w:bCs/>
                <w:sz w:val="18"/>
                <w:szCs w:val="18"/>
              </w:rPr>
              <w:t>Farmworkers - Farm, Ranch, and Aquacultural Animals:</w:t>
            </w:r>
            <w:r w:rsidRPr="00FF6404">
              <w:rPr>
                <w:rFonts w:ascii="Arial" w:hAnsi="Arial" w:eastAsia="Calibri" w:cs="Arial"/>
                <w:b/>
                <w:bCs/>
                <w:szCs w:val="22"/>
              </w:rPr>
              <w:t xml:space="preserve"> </w:t>
            </w:r>
            <w:r w:rsidRPr="00FF6404">
              <w:rPr>
                <w:rFonts w:ascii="Arial" w:hAnsi="Arial" w:eastAsia="Calibri" w:cs="Arial"/>
                <w:sz w:val="16"/>
                <w:szCs w:val="16"/>
              </w:rPr>
              <w:t>Attend to live farm, ranch, or aquacultural animals including cattle, sheep, swine, goats, horses and other equines, poultry, finfish, shellfish, and bees.</w:t>
            </w:r>
            <w:r w:rsidR="00A83A62">
              <w:rPr>
                <w:rFonts w:ascii="Arial" w:hAnsi="Arial" w:eastAsia="Calibri" w:cs="Arial"/>
                <w:sz w:val="16"/>
                <w:szCs w:val="16"/>
              </w:rPr>
              <w:t xml:space="preserve"> </w:t>
            </w:r>
            <w:r w:rsidRPr="00FF6404">
              <w:rPr>
                <w:rFonts w:ascii="Arial" w:hAnsi="Arial" w:eastAsia="Calibri" w:cs="Arial"/>
                <w:sz w:val="16"/>
                <w:szCs w:val="16"/>
              </w:rPr>
              <w:t>Duties may include feeding, watering, herding, milking, grazing, castrating, branding, de-beaking, weighing, catching, and loading animals. May conduct simple exams; maintain records; assist in births; and administer medications, vaccinations, or insecticides. May clean and maintain animal housing areas.</w:t>
            </w:r>
            <w:r w:rsidR="00A83A62">
              <w:rPr>
                <w:rFonts w:ascii="Arial" w:hAnsi="Arial" w:eastAsia="Calibri" w:cs="Arial"/>
                <w:szCs w:val="22"/>
              </w:rPr>
              <w:t xml:space="preserve"> </w:t>
            </w:r>
          </w:p>
        </w:tc>
      </w:tr>
      <w:tr w:rsidRPr="00FF6404" w:rsidR="00FF6404" w:rsidTr="00DF120F" w14:paraId="6DFBA273" w14:textId="77777777">
        <w:trPr>
          <w:cantSplit/>
          <w:trHeight w:val="396"/>
        </w:trPr>
        <w:tc>
          <w:tcPr>
            <w:tcW w:w="80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FF6404" w:rsidR="004A37AC" w:rsidP="004A37AC" w:rsidRDefault="004A37AC" w14:paraId="382C9B2B" w14:textId="77777777">
            <w:pPr>
              <w:widowControl/>
              <w:autoSpaceDE/>
              <w:autoSpaceDN/>
              <w:adjustRightInd/>
              <w:jc w:val="center"/>
              <w:rPr>
                <w:rFonts w:ascii="Arial" w:hAnsi="Arial" w:eastAsia="Calibri" w:cs="Arial"/>
              </w:rPr>
            </w:pPr>
            <w:r w:rsidRPr="00FF6404">
              <w:rPr>
                <w:rFonts w:ascii="Arial" w:hAnsi="Arial" w:eastAsia="Calibri" w:cs="Arial"/>
              </w:rPr>
              <w:t>22</w:t>
            </w:r>
          </w:p>
        </w:tc>
        <w:tc>
          <w:tcPr>
            <w:tcW w:w="8585"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center"/>
          </w:tcPr>
          <w:p w:rsidRPr="00FF6404" w:rsidR="004A37AC" w:rsidP="004A37AC" w:rsidRDefault="004A37AC" w14:paraId="22498961" w14:textId="77777777">
            <w:pPr>
              <w:widowControl/>
              <w:spacing w:line="180" w:lineRule="exact"/>
              <w:rPr>
                <w:rFonts w:ascii="Arial" w:hAnsi="Arial" w:eastAsia="Calibri" w:cs="Arial"/>
                <w:sz w:val="18"/>
                <w:szCs w:val="18"/>
              </w:rPr>
            </w:pPr>
            <w:r w:rsidRPr="00FF6404">
              <w:rPr>
                <w:rFonts w:ascii="Arial" w:hAnsi="Arial" w:eastAsia="Calibri" w:cs="Arial"/>
                <w:b/>
                <w:sz w:val="18"/>
                <w:szCs w:val="18"/>
              </w:rPr>
              <w:t>Graders And Sorters - Farm, Ranch, and Aquacultural Animal Products</w:t>
            </w:r>
            <w:r w:rsidRPr="00FF6404">
              <w:rPr>
                <w:rFonts w:ascii="Arial" w:hAnsi="Arial" w:eastAsia="Calibri" w:cs="Arial"/>
                <w:sz w:val="18"/>
                <w:szCs w:val="18"/>
              </w:rPr>
              <w:t xml:space="preserve">: </w:t>
            </w:r>
          </w:p>
          <w:p w:rsidRPr="00FF6404" w:rsidR="004A37AC" w:rsidP="004A37AC" w:rsidRDefault="004A37AC" w14:paraId="7A281006" w14:textId="77777777">
            <w:pPr>
              <w:widowControl/>
              <w:spacing w:line="180" w:lineRule="exact"/>
              <w:rPr>
                <w:rFonts w:ascii="Arial" w:hAnsi="Arial" w:eastAsia="Calibri" w:cs="Arial"/>
                <w:sz w:val="16"/>
                <w:szCs w:val="16"/>
              </w:rPr>
            </w:pPr>
            <w:r w:rsidRPr="00FF6404">
              <w:rPr>
                <w:rFonts w:ascii="Arial" w:hAnsi="Arial" w:eastAsia="Calibri" w:cs="Arial"/>
                <w:sz w:val="16"/>
                <w:szCs w:val="16"/>
              </w:rPr>
              <w:t>Grade, sort, or classify unprocessed food and other agricultural products by size, weight, color, or condition.</w:t>
            </w:r>
          </w:p>
        </w:tc>
      </w:tr>
      <w:tr w:rsidRPr="00FF6404" w:rsidR="00FF6404" w:rsidTr="00DF120F" w14:paraId="6CE894A5" w14:textId="77777777">
        <w:trPr>
          <w:cantSplit/>
          <w:trHeight w:val="396"/>
        </w:trPr>
        <w:tc>
          <w:tcPr>
            <w:tcW w:w="80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FF6404" w:rsidR="004A37AC" w:rsidP="004A37AC" w:rsidRDefault="004A37AC" w14:paraId="699401BF" w14:textId="77777777">
            <w:pPr>
              <w:widowControl/>
              <w:autoSpaceDE/>
              <w:autoSpaceDN/>
              <w:adjustRightInd/>
              <w:jc w:val="center"/>
              <w:rPr>
                <w:rFonts w:ascii="Arial" w:hAnsi="Arial" w:eastAsia="Calibri" w:cs="Arial"/>
              </w:rPr>
            </w:pPr>
            <w:r w:rsidRPr="00FF6404">
              <w:rPr>
                <w:rFonts w:ascii="Arial" w:hAnsi="Arial" w:eastAsia="Calibri" w:cs="Arial"/>
              </w:rPr>
              <w:t>23</w:t>
            </w:r>
          </w:p>
        </w:tc>
        <w:tc>
          <w:tcPr>
            <w:tcW w:w="8585"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center"/>
          </w:tcPr>
          <w:p w:rsidRPr="00FF6404" w:rsidR="004A37AC" w:rsidP="004A37AC" w:rsidRDefault="004A37AC" w14:paraId="6E13F2D9" w14:textId="77777777">
            <w:pPr>
              <w:widowControl/>
              <w:spacing w:line="180" w:lineRule="exact"/>
              <w:rPr>
                <w:rFonts w:ascii="Arial" w:hAnsi="Arial" w:eastAsia="Calibri" w:cs="Arial"/>
                <w:sz w:val="18"/>
                <w:szCs w:val="18"/>
              </w:rPr>
            </w:pPr>
            <w:r w:rsidRPr="00FF6404">
              <w:rPr>
                <w:rFonts w:ascii="Arial" w:hAnsi="Arial" w:eastAsia="Calibri" w:cs="Arial"/>
                <w:b/>
                <w:sz w:val="18"/>
                <w:szCs w:val="18"/>
              </w:rPr>
              <w:t>Hand Packers And Packagers - Farm, Ranch and Aquacultural Animal Products:</w:t>
            </w:r>
            <w:r w:rsidRPr="00FF6404">
              <w:rPr>
                <w:rFonts w:ascii="Arial" w:hAnsi="Arial" w:eastAsia="Calibri" w:cs="Arial"/>
                <w:sz w:val="18"/>
                <w:szCs w:val="18"/>
              </w:rPr>
              <w:t xml:space="preserve"> </w:t>
            </w:r>
          </w:p>
          <w:p w:rsidRPr="00FF6404" w:rsidR="004A37AC" w:rsidP="004A37AC" w:rsidRDefault="004A37AC" w14:paraId="0E584F58" w14:textId="77777777">
            <w:pPr>
              <w:widowControl/>
              <w:spacing w:line="180" w:lineRule="exact"/>
              <w:rPr>
                <w:rFonts w:ascii="Arial" w:hAnsi="Arial" w:eastAsia="Calibri" w:cs="Arial"/>
                <w:sz w:val="16"/>
                <w:szCs w:val="16"/>
              </w:rPr>
            </w:pPr>
            <w:r w:rsidRPr="00FF6404">
              <w:rPr>
                <w:rFonts w:ascii="Arial" w:hAnsi="Arial" w:eastAsia="Calibri" w:cs="Arial"/>
                <w:sz w:val="16"/>
                <w:szCs w:val="16"/>
              </w:rPr>
              <w:t xml:space="preserve">Pack or package by hand a wide variety of products and materials. </w:t>
            </w:r>
          </w:p>
        </w:tc>
      </w:tr>
      <w:tr w:rsidRPr="00FF6404" w:rsidR="00FF6404" w:rsidTr="00DF120F" w14:paraId="1377A2B2" w14:textId="77777777">
        <w:trPr>
          <w:cantSplit/>
          <w:trHeight w:val="396"/>
        </w:trPr>
        <w:tc>
          <w:tcPr>
            <w:tcW w:w="80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FF6404" w:rsidR="004A37AC" w:rsidP="004A37AC" w:rsidRDefault="004A37AC" w14:paraId="319B6831" w14:textId="77777777">
            <w:pPr>
              <w:widowControl/>
              <w:autoSpaceDE/>
              <w:autoSpaceDN/>
              <w:adjustRightInd/>
              <w:jc w:val="center"/>
              <w:rPr>
                <w:rFonts w:ascii="Arial" w:hAnsi="Arial" w:eastAsia="Calibri" w:cs="Arial"/>
              </w:rPr>
            </w:pPr>
            <w:r w:rsidRPr="00FF6404">
              <w:rPr>
                <w:rFonts w:ascii="Arial" w:hAnsi="Arial" w:eastAsia="Calibri" w:cs="Arial"/>
              </w:rPr>
              <w:t>24</w:t>
            </w:r>
          </w:p>
        </w:tc>
        <w:tc>
          <w:tcPr>
            <w:tcW w:w="8585"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center"/>
          </w:tcPr>
          <w:p w:rsidRPr="00FF6404" w:rsidR="004A37AC" w:rsidP="004A37AC" w:rsidRDefault="004A37AC" w14:paraId="31F8E928" w14:textId="77777777">
            <w:pPr>
              <w:widowControl/>
              <w:spacing w:line="180" w:lineRule="exact"/>
              <w:rPr>
                <w:rFonts w:ascii="Arial" w:hAnsi="Arial" w:eastAsia="Calibri" w:cs="Arial"/>
                <w:sz w:val="18"/>
                <w:szCs w:val="18"/>
              </w:rPr>
            </w:pPr>
            <w:r w:rsidRPr="00FF6404">
              <w:rPr>
                <w:rFonts w:ascii="Arial" w:hAnsi="Arial" w:eastAsia="Calibri" w:cs="Arial"/>
                <w:b/>
                <w:sz w:val="18"/>
                <w:szCs w:val="18"/>
              </w:rPr>
              <w:t>All Other Livestock Workers:</w:t>
            </w:r>
            <w:r w:rsidRPr="00FF6404">
              <w:rPr>
                <w:rFonts w:ascii="Arial" w:hAnsi="Arial" w:eastAsia="Calibri" w:cs="Arial"/>
                <w:sz w:val="18"/>
                <w:szCs w:val="18"/>
              </w:rPr>
              <w:t xml:space="preserve"> </w:t>
            </w:r>
          </w:p>
          <w:p w:rsidRPr="00FF6404" w:rsidR="004A37AC" w:rsidP="004A37AC" w:rsidRDefault="004A37AC" w14:paraId="351576B4" w14:textId="77777777">
            <w:pPr>
              <w:widowControl/>
              <w:spacing w:line="180" w:lineRule="exact"/>
              <w:rPr>
                <w:rFonts w:ascii="Arial" w:hAnsi="Arial" w:eastAsia="Calibri" w:cs="Arial"/>
                <w:sz w:val="16"/>
                <w:szCs w:val="16"/>
              </w:rPr>
            </w:pPr>
            <w:r w:rsidRPr="00FF6404">
              <w:rPr>
                <w:rFonts w:ascii="Arial" w:hAnsi="Arial" w:eastAsia="Calibri" w:cs="Arial"/>
                <w:sz w:val="16"/>
                <w:szCs w:val="16"/>
              </w:rPr>
              <w:t xml:space="preserve">All agricultural workers working with farm, ranch and aquacultural animals or products not included in codes 20 – 23. </w:t>
            </w:r>
          </w:p>
        </w:tc>
      </w:tr>
      <w:tr w:rsidRPr="00FF6404" w:rsidR="00FF6404" w:rsidTr="00DF120F" w14:paraId="11C6027E" w14:textId="77777777">
        <w:trPr>
          <w:cantSplit/>
          <w:trHeight w:val="90" w:hRule="exact"/>
        </w:trPr>
        <w:tc>
          <w:tcPr>
            <w:tcW w:w="806" w:type="dxa"/>
            <w:tcBorders>
              <w:top w:val="single" w:color="auto" w:sz="4" w:space="0"/>
              <w:bottom w:val="single" w:color="auto" w:sz="4" w:space="0"/>
            </w:tcBorders>
            <w:tcMar>
              <w:top w:w="58" w:type="dxa"/>
              <w:bottom w:w="29" w:type="dxa"/>
              <w:right w:w="58" w:type="dxa"/>
            </w:tcMar>
            <w:vAlign w:val="center"/>
          </w:tcPr>
          <w:p w:rsidRPr="00FF6404" w:rsidR="004A37AC" w:rsidP="004A37AC" w:rsidRDefault="004A37AC" w14:paraId="6FA94F31" w14:textId="77777777">
            <w:pPr>
              <w:widowControl/>
              <w:autoSpaceDE/>
              <w:autoSpaceDN/>
              <w:adjustRightInd/>
              <w:jc w:val="center"/>
              <w:rPr>
                <w:rFonts w:ascii="Arial" w:hAnsi="Arial" w:eastAsia="Calibri" w:cs="Arial"/>
                <w:sz w:val="16"/>
                <w:szCs w:val="16"/>
              </w:rPr>
            </w:pPr>
          </w:p>
        </w:tc>
        <w:tc>
          <w:tcPr>
            <w:tcW w:w="8585" w:type="dxa"/>
            <w:gridSpan w:val="5"/>
            <w:tcBorders>
              <w:top w:val="single" w:color="auto" w:sz="4" w:space="0"/>
              <w:bottom w:val="single" w:color="auto" w:sz="4" w:space="0"/>
            </w:tcBorders>
            <w:shd w:val="clear" w:color="auto" w:fill="auto"/>
            <w:tcMar>
              <w:top w:w="58" w:type="dxa"/>
              <w:left w:w="58" w:type="dxa"/>
              <w:bottom w:w="29" w:type="dxa"/>
              <w:right w:w="58" w:type="dxa"/>
            </w:tcMar>
            <w:vAlign w:val="center"/>
          </w:tcPr>
          <w:p w:rsidRPr="00FF6404" w:rsidR="004A37AC" w:rsidP="004A37AC" w:rsidRDefault="004A37AC" w14:paraId="4D500469" w14:textId="77777777">
            <w:pPr>
              <w:widowControl/>
              <w:rPr>
                <w:rFonts w:ascii="Arial" w:hAnsi="Arial" w:eastAsia="Calibri" w:cs="Arial"/>
              </w:rPr>
            </w:pPr>
          </w:p>
        </w:tc>
      </w:tr>
      <w:tr w:rsidRPr="00FF6404" w:rsidR="00FF6404" w:rsidTr="00DF120F" w14:paraId="27BCF952" w14:textId="77777777">
        <w:trPr>
          <w:cantSplit/>
          <w:trHeight w:val="299" w:hRule="exact"/>
        </w:trPr>
        <w:tc>
          <w:tcPr>
            <w:tcW w:w="2250" w:type="dxa"/>
            <w:gridSpan w:val="2"/>
            <w:tcBorders>
              <w:top w:val="single" w:color="auto" w:sz="4" w:space="0"/>
              <w:left w:val="single" w:color="auto" w:sz="4" w:space="0"/>
              <w:bottom w:val="single" w:color="auto" w:sz="4" w:space="0"/>
              <w:right w:val="single" w:color="auto" w:sz="4" w:space="0"/>
            </w:tcBorders>
            <w:shd w:val="clear" w:color="auto" w:fill="0D0D0D"/>
            <w:tcMar>
              <w:top w:w="58" w:type="dxa"/>
              <w:bottom w:w="29" w:type="dxa"/>
              <w:right w:w="58" w:type="dxa"/>
            </w:tcMar>
            <w:vAlign w:val="bottom"/>
          </w:tcPr>
          <w:p w:rsidRPr="00FF6404" w:rsidR="004A37AC" w:rsidP="004A37AC" w:rsidRDefault="004A37AC" w14:paraId="745A6726" w14:textId="77777777">
            <w:pPr>
              <w:widowControl/>
              <w:autoSpaceDE/>
              <w:autoSpaceDN/>
              <w:adjustRightInd/>
              <w:rPr>
                <w:rFonts w:ascii="Arial" w:hAnsi="Arial" w:eastAsia="Calibri" w:cs="Arial"/>
                <w:b/>
                <w:sz w:val="22"/>
                <w:szCs w:val="22"/>
              </w:rPr>
            </w:pPr>
            <w:r w:rsidRPr="00FF6404">
              <w:rPr>
                <w:rFonts w:ascii="Arial" w:hAnsi="Arial" w:eastAsia="Calibri" w:cs="Arial"/>
                <w:b/>
                <w:sz w:val="22"/>
                <w:szCs w:val="22"/>
              </w:rPr>
              <w:t>SUPERVISORS</w:t>
            </w:r>
          </w:p>
        </w:tc>
        <w:tc>
          <w:tcPr>
            <w:tcW w:w="7141" w:type="dxa"/>
            <w:gridSpan w:val="4"/>
            <w:tcBorders>
              <w:top w:val="single" w:color="auto" w:sz="4" w:space="0"/>
              <w:left w:val="single" w:color="auto" w:sz="4" w:space="0"/>
              <w:bottom w:val="single" w:color="auto" w:sz="4" w:space="0"/>
              <w:right w:val="single" w:color="auto" w:sz="4" w:space="0"/>
            </w:tcBorders>
            <w:shd w:val="clear" w:color="auto" w:fill="auto"/>
            <w:vAlign w:val="bottom"/>
          </w:tcPr>
          <w:p w:rsidRPr="00FF6404" w:rsidR="004A37AC" w:rsidP="004A37AC" w:rsidRDefault="004A37AC" w14:paraId="4B3412AB" w14:textId="4BEA6764">
            <w:pPr>
              <w:widowControl/>
              <w:autoSpaceDE/>
              <w:autoSpaceDN/>
              <w:adjustRightInd/>
              <w:rPr>
                <w:rFonts w:ascii="Arial" w:hAnsi="Arial" w:eastAsia="Calibri" w:cs="Arial"/>
                <w:b/>
                <w:sz w:val="24"/>
                <w:szCs w:val="24"/>
              </w:rPr>
            </w:pPr>
          </w:p>
        </w:tc>
      </w:tr>
      <w:tr w:rsidRPr="00FF6404" w:rsidR="00FF6404" w:rsidTr="00DF120F" w14:paraId="7AC50E22" w14:textId="77777777">
        <w:trPr>
          <w:cantSplit/>
          <w:trHeight w:val="396"/>
        </w:trPr>
        <w:tc>
          <w:tcPr>
            <w:tcW w:w="80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FF6404" w:rsidR="004A37AC" w:rsidP="004A37AC" w:rsidRDefault="004A37AC" w14:paraId="17B59868" w14:textId="77777777">
            <w:pPr>
              <w:widowControl/>
              <w:autoSpaceDE/>
              <w:autoSpaceDN/>
              <w:adjustRightInd/>
              <w:jc w:val="center"/>
              <w:rPr>
                <w:rFonts w:ascii="Arial" w:hAnsi="Arial" w:eastAsia="Calibri" w:cs="Arial"/>
              </w:rPr>
            </w:pPr>
            <w:r w:rsidRPr="00FF6404">
              <w:rPr>
                <w:rFonts w:ascii="Arial" w:hAnsi="Arial" w:eastAsia="Calibri" w:cs="Arial"/>
              </w:rPr>
              <w:t>31</w:t>
            </w:r>
          </w:p>
        </w:tc>
        <w:tc>
          <w:tcPr>
            <w:tcW w:w="8585"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center"/>
          </w:tcPr>
          <w:p w:rsidRPr="00FF6404" w:rsidR="004A37AC" w:rsidP="004A37AC" w:rsidRDefault="004A37AC" w14:paraId="2CA48A8D" w14:textId="77777777">
            <w:pPr>
              <w:widowControl/>
              <w:spacing w:line="180" w:lineRule="exact"/>
              <w:rPr>
                <w:rFonts w:ascii="Arial" w:hAnsi="Arial" w:eastAsia="Calibri" w:cs="Arial"/>
                <w:sz w:val="18"/>
                <w:szCs w:val="18"/>
              </w:rPr>
            </w:pPr>
            <w:r w:rsidRPr="00FF6404">
              <w:rPr>
                <w:rFonts w:ascii="Arial" w:hAnsi="Arial" w:eastAsia="Calibri" w:cs="Arial"/>
                <w:b/>
                <w:sz w:val="18"/>
                <w:szCs w:val="18"/>
              </w:rPr>
              <w:t>Farmers, Ranchers and Other Agricultural Managers:</w:t>
            </w:r>
            <w:r w:rsidRPr="00FF6404">
              <w:rPr>
                <w:rFonts w:ascii="Arial" w:hAnsi="Arial" w:eastAsia="Calibri" w:cs="Arial"/>
                <w:sz w:val="18"/>
                <w:szCs w:val="18"/>
              </w:rPr>
              <w:t xml:space="preserve"> </w:t>
            </w:r>
          </w:p>
          <w:p w:rsidRPr="00FF6404" w:rsidR="004A37AC" w:rsidP="004A37AC" w:rsidRDefault="004A37AC" w14:paraId="3F64029D" w14:textId="77777777">
            <w:pPr>
              <w:widowControl/>
              <w:spacing w:line="180" w:lineRule="exact"/>
              <w:rPr>
                <w:rFonts w:ascii="Arial" w:hAnsi="Arial" w:eastAsia="Calibri" w:cs="Arial"/>
                <w:sz w:val="16"/>
                <w:szCs w:val="16"/>
              </w:rPr>
            </w:pPr>
            <w:r w:rsidRPr="00FF6404">
              <w:rPr>
                <w:rFonts w:ascii="Arial" w:hAnsi="Arial" w:eastAsia="Calibri" w:cs="Arial"/>
                <w:sz w:val="16"/>
                <w:szCs w:val="16"/>
              </w:rPr>
              <w:t xml:space="preserve">Plan, direct, or coordinate the management or operation of farms, ranches, greenhouses, aquacultural operations, nurseries, tree farms, or other agricultural establishments. </w:t>
            </w:r>
          </w:p>
        </w:tc>
      </w:tr>
      <w:tr w:rsidRPr="00FF6404" w:rsidR="00FF6404" w:rsidTr="00DF120F" w14:paraId="0E433ACB" w14:textId="77777777">
        <w:trPr>
          <w:cantSplit/>
          <w:trHeight w:val="396"/>
        </w:trPr>
        <w:tc>
          <w:tcPr>
            <w:tcW w:w="80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FF6404" w:rsidR="004A37AC" w:rsidP="004A37AC" w:rsidRDefault="004A37AC" w14:paraId="74BC2B08" w14:textId="77777777">
            <w:pPr>
              <w:widowControl/>
              <w:autoSpaceDE/>
              <w:autoSpaceDN/>
              <w:adjustRightInd/>
              <w:jc w:val="center"/>
              <w:rPr>
                <w:rFonts w:ascii="Arial" w:hAnsi="Arial" w:eastAsia="Calibri" w:cs="Arial"/>
              </w:rPr>
            </w:pPr>
            <w:r w:rsidRPr="00FF6404">
              <w:rPr>
                <w:rFonts w:ascii="Arial" w:hAnsi="Arial" w:eastAsia="Calibri" w:cs="Arial"/>
              </w:rPr>
              <w:t>32</w:t>
            </w:r>
          </w:p>
        </w:tc>
        <w:tc>
          <w:tcPr>
            <w:tcW w:w="8585"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center"/>
          </w:tcPr>
          <w:p w:rsidRPr="00FF6404" w:rsidR="004A37AC" w:rsidP="004A37AC" w:rsidRDefault="004A37AC" w14:paraId="71CBB555" w14:textId="77777777">
            <w:pPr>
              <w:widowControl/>
              <w:spacing w:line="180" w:lineRule="exact"/>
              <w:rPr>
                <w:rFonts w:ascii="Arial" w:hAnsi="Arial" w:eastAsia="Calibri" w:cs="Arial"/>
                <w:sz w:val="18"/>
                <w:szCs w:val="18"/>
              </w:rPr>
            </w:pPr>
            <w:r w:rsidRPr="00FF6404">
              <w:rPr>
                <w:rFonts w:ascii="Arial" w:hAnsi="Arial" w:eastAsia="Calibri" w:cs="Arial"/>
                <w:b/>
                <w:sz w:val="18"/>
                <w:szCs w:val="18"/>
              </w:rPr>
              <w:t>First-Line Supervisors of Farm Workers:</w:t>
            </w:r>
            <w:r w:rsidRPr="00FF6404">
              <w:rPr>
                <w:rFonts w:ascii="Arial" w:hAnsi="Arial" w:eastAsia="Calibri" w:cs="Arial"/>
                <w:sz w:val="18"/>
                <w:szCs w:val="18"/>
              </w:rPr>
              <w:t xml:space="preserve"> </w:t>
            </w:r>
          </w:p>
          <w:p w:rsidRPr="00FF6404" w:rsidR="004A37AC" w:rsidP="004A37AC" w:rsidRDefault="004A37AC" w14:paraId="2EF87F95" w14:textId="77777777">
            <w:pPr>
              <w:widowControl/>
              <w:spacing w:line="180" w:lineRule="exact"/>
              <w:rPr>
                <w:rFonts w:ascii="Arial" w:hAnsi="Arial" w:eastAsia="Calibri" w:cs="Arial"/>
                <w:sz w:val="16"/>
                <w:szCs w:val="16"/>
              </w:rPr>
            </w:pPr>
            <w:r w:rsidRPr="00FF6404">
              <w:rPr>
                <w:rFonts w:ascii="Arial" w:hAnsi="Arial" w:eastAsia="Calibri" w:cs="Arial"/>
                <w:sz w:val="16"/>
                <w:szCs w:val="16"/>
              </w:rPr>
              <w:t xml:space="preserve">Directly supervise and coordinate the activities of agricultural, aquacultural, and related workers. </w:t>
            </w:r>
          </w:p>
        </w:tc>
      </w:tr>
      <w:tr w:rsidRPr="00FF6404" w:rsidR="00FF6404" w:rsidTr="00DF120F" w14:paraId="40EAD46D" w14:textId="77777777">
        <w:trPr>
          <w:cantSplit/>
          <w:trHeight w:val="90" w:hRule="exact"/>
        </w:trPr>
        <w:tc>
          <w:tcPr>
            <w:tcW w:w="806" w:type="dxa"/>
            <w:tcBorders>
              <w:top w:val="single" w:color="auto" w:sz="4" w:space="0"/>
              <w:bottom w:val="single" w:color="auto" w:sz="4" w:space="0"/>
            </w:tcBorders>
            <w:tcMar>
              <w:top w:w="58" w:type="dxa"/>
              <w:bottom w:w="29" w:type="dxa"/>
              <w:right w:w="58" w:type="dxa"/>
            </w:tcMar>
            <w:vAlign w:val="bottom"/>
          </w:tcPr>
          <w:p w:rsidRPr="00FF6404" w:rsidR="004A37AC" w:rsidP="004A37AC" w:rsidRDefault="004A37AC" w14:paraId="4433320C" w14:textId="77777777">
            <w:pPr>
              <w:widowControl/>
              <w:autoSpaceDE/>
              <w:autoSpaceDN/>
              <w:adjustRightInd/>
              <w:ind w:left="450" w:hanging="360"/>
              <w:rPr>
                <w:rFonts w:ascii="Arial" w:hAnsi="Arial" w:eastAsia="Calibri" w:cs="Arial"/>
                <w:szCs w:val="22"/>
              </w:rPr>
            </w:pPr>
          </w:p>
        </w:tc>
        <w:tc>
          <w:tcPr>
            <w:tcW w:w="8585" w:type="dxa"/>
            <w:gridSpan w:val="5"/>
            <w:tcBorders>
              <w:top w:val="single" w:color="auto" w:sz="4" w:space="0"/>
              <w:bottom w:val="single" w:color="auto" w:sz="4" w:space="0"/>
            </w:tcBorders>
            <w:shd w:val="clear" w:color="auto" w:fill="auto"/>
            <w:tcMar>
              <w:top w:w="58" w:type="dxa"/>
              <w:left w:w="58" w:type="dxa"/>
              <w:bottom w:w="29" w:type="dxa"/>
              <w:right w:w="58" w:type="dxa"/>
            </w:tcMar>
          </w:tcPr>
          <w:p w:rsidRPr="00FF6404" w:rsidR="004A37AC" w:rsidP="004A37AC" w:rsidRDefault="004A37AC" w14:paraId="7B13C7F4" w14:textId="77777777">
            <w:pPr>
              <w:widowControl/>
              <w:autoSpaceDE/>
              <w:autoSpaceDN/>
              <w:adjustRightInd/>
              <w:rPr>
                <w:rFonts w:ascii="Arial" w:hAnsi="Arial" w:eastAsia="Calibri" w:cs="Arial"/>
                <w:sz w:val="16"/>
                <w:szCs w:val="22"/>
              </w:rPr>
            </w:pPr>
          </w:p>
        </w:tc>
      </w:tr>
      <w:tr w:rsidRPr="00FF6404" w:rsidR="00FF6404" w:rsidTr="00DF120F" w14:paraId="230942BF" w14:textId="77777777">
        <w:trPr>
          <w:cantSplit/>
          <w:trHeight w:val="266" w:hRule="exact"/>
        </w:trPr>
        <w:tc>
          <w:tcPr>
            <w:tcW w:w="3138" w:type="dxa"/>
            <w:gridSpan w:val="4"/>
            <w:tcBorders>
              <w:top w:val="single" w:color="auto" w:sz="4" w:space="0"/>
              <w:left w:val="single" w:color="auto" w:sz="4" w:space="0"/>
              <w:bottom w:val="single" w:color="auto" w:sz="4" w:space="0"/>
              <w:right w:val="single" w:color="auto" w:sz="4" w:space="0"/>
            </w:tcBorders>
            <w:shd w:val="clear" w:color="auto" w:fill="0D0D0D"/>
            <w:tcMar>
              <w:top w:w="58" w:type="dxa"/>
              <w:bottom w:w="29" w:type="dxa"/>
              <w:right w:w="58" w:type="dxa"/>
            </w:tcMar>
            <w:vAlign w:val="bottom"/>
          </w:tcPr>
          <w:p w:rsidRPr="00FF6404" w:rsidR="004A37AC" w:rsidP="004A37AC" w:rsidRDefault="00A83A62" w14:paraId="0BE42BF3" w14:textId="2441D3BA">
            <w:pPr>
              <w:widowControl/>
              <w:autoSpaceDE/>
              <w:autoSpaceDN/>
              <w:adjustRightInd/>
              <w:rPr>
                <w:rFonts w:ascii="Arial" w:hAnsi="Arial" w:eastAsia="Calibri" w:cs="Arial"/>
                <w:b/>
              </w:rPr>
            </w:pPr>
            <w:r>
              <w:rPr>
                <w:rFonts w:ascii="Arial" w:hAnsi="Arial" w:eastAsia="Calibri" w:cs="Arial"/>
                <w:b/>
                <w:sz w:val="24"/>
                <w:szCs w:val="24"/>
              </w:rPr>
              <w:t xml:space="preserve"> </w:t>
            </w:r>
            <w:r w:rsidRPr="00FF6404" w:rsidR="004A37AC">
              <w:rPr>
                <w:rFonts w:ascii="Arial" w:hAnsi="Arial" w:eastAsia="Calibri" w:cs="Arial"/>
                <w:b/>
              </w:rPr>
              <w:t>OTHER WORKERS</w:t>
            </w:r>
          </w:p>
        </w:tc>
        <w:tc>
          <w:tcPr>
            <w:tcW w:w="6253"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FF6404" w:rsidR="004A37AC" w:rsidP="004A37AC" w:rsidRDefault="004A37AC" w14:paraId="4B76AE4B" w14:textId="77777777">
            <w:pPr>
              <w:widowControl/>
              <w:autoSpaceDE/>
              <w:autoSpaceDN/>
              <w:adjustRightInd/>
              <w:rPr>
                <w:rFonts w:ascii="Arial" w:hAnsi="Arial" w:eastAsia="Calibri" w:cs="Arial"/>
                <w:b/>
                <w:sz w:val="24"/>
                <w:szCs w:val="24"/>
              </w:rPr>
            </w:pPr>
          </w:p>
        </w:tc>
      </w:tr>
      <w:tr w:rsidRPr="00FF6404" w:rsidR="00FF6404" w:rsidTr="00DF120F" w14:paraId="23FBFEBD" w14:textId="77777777">
        <w:trPr>
          <w:cantSplit/>
          <w:trHeight w:val="396"/>
        </w:trPr>
        <w:tc>
          <w:tcPr>
            <w:tcW w:w="80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FF6404" w:rsidR="004A37AC" w:rsidP="004A37AC" w:rsidRDefault="004A37AC" w14:paraId="35526883" w14:textId="77777777">
            <w:pPr>
              <w:widowControl/>
              <w:autoSpaceDE/>
              <w:autoSpaceDN/>
              <w:adjustRightInd/>
              <w:jc w:val="center"/>
              <w:rPr>
                <w:rFonts w:ascii="Arial" w:hAnsi="Arial" w:eastAsia="Calibri" w:cs="Arial"/>
              </w:rPr>
            </w:pPr>
            <w:r w:rsidRPr="00FF6404">
              <w:rPr>
                <w:rFonts w:ascii="Arial" w:hAnsi="Arial" w:eastAsia="Calibri" w:cs="Arial"/>
              </w:rPr>
              <w:t>41</w:t>
            </w:r>
          </w:p>
        </w:tc>
        <w:tc>
          <w:tcPr>
            <w:tcW w:w="8585"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center"/>
          </w:tcPr>
          <w:p w:rsidRPr="00FF6404" w:rsidR="004A37AC" w:rsidP="004A37AC" w:rsidRDefault="004A37AC" w14:paraId="35803C3D" w14:textId="77777777">
            <w:pPr>
              <w:widowControl/>
              <w:spacing w:line="180" w:lineRule="exact"/>
              <w:rPr>
                <w:rFonts w:ascii="Arial" w:hAnsi="Arial" w:eastAsia="Calibri" w:cs="Arial"/>
                <w:bCs/>
                <w:sz w:val="18"/>
                <w:szCs w:val="18"/>
              </w:rPr>
            </w:pPr>
            <w:r w:rsidRPr="00FF6404">
              <w:rPr>
                <w:rFonts w:ascii="Arial" w:hAnsi="Arial" w:eastAsia="Calibri" w:cs="Arial"/>
                <w:b/>
                <w:sz w:val="18"/>
                <w:szCs w:val="18"/>
              </w:rPr>
              <w:t>Agricultural Inspectors:</w:t>
            </w:r>
            <w:r w:rsidRPr="00FF6404">
              <w:rPr>
                <w:rFonts w:ascii="Arial" w:hAnsi="Arial" w:eastAsia="Calibri" w:cs="Arial"/>
                <w:bCs/>
                <w:sz w:val="18"/>
                <w:szCs w:val="18"/>
              </w:rPr>
              <w:t xml:space="preserve"> </w:t>
            </w:r>
          </w:p>
          <w:p w:rsidRPr="00FF6404" w:rsidR="004A37AC" w:rsidP="004A37AC" w:rsidRDefault="004A37AC" w14:paraId="1393B10D" w14:textId="77777777">
            <w:pPr>
              <w:widowControl/>
              <w:spacing w:line="180" w:lineRule="exact"/>
              <w:rPr>
                <w:rFonts w:ascii="Arial" w:hAnsi="Arial" w:eastAsia="Calibri" w:cs="Arial"/>
                <w:sz w:val="16"/>
                <w:szCs w:val="16"/>
              </w:rPr>
            </w:pPr>
            <w:r w:rsidRPr="00FF6404">
              <w:rPr>
                <w:rFonts w:ascii="Arial" w:hAnsi="Arial" w:eastAsia="Calibri" w:cs="Arial"/>
                <w:sz w:val="16"/>
                <w:szCs w:val="16"/>
              </w:rPr>
              <w:t xml:space="preserve">Inspect agricultural commodities, processing equipment and facilities, and aquacultural operations, to ensure compliance with regulations and laws governing health, quality, and safety. </w:t>
            </w:r>
          </w:p>
        </w:tc>
      </w:tr>
      <w:tr w:rsidRPr="00FF6404" w:rsidR="00FF6404" w:rsidTr="00DF120F" w14:paraId="2480EF29" w14:textId="77777777">
        <w:trPr>
          <w:cantSplit/>
          <w:trHeight w:val="396"/>
        </w:trPr>
        <w:tc>
          <w:tcPr>
            <w:tcW w:w="80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FF6404" w:rsidR="004A37AC" w:rsidP="004A37AC" w:rsidRDefault="004A37AC" w14:paraId="15686949" w14:textId="77777777">
            <w:pPr>
              <w:widowControl/>
              <w:autoSpaceDE/>
              <w:autoSpaceDN/>
              <w:adjustRightInd/>
              <w:jc w:val="center"/>
              <w:rPr>
                <w:rFonts w:ascii="Arial" w:hAnsi="Arial" w:eastAsia="Calibri" w:cs="Arial"/>
              </w:rPr>
            </w:pPr>
            <w:r w:rsidRPr="00FF6404">
              <w:rPr>
                <w:rFonts w:ascii="Arial" w:hAnsi="Arial" w:eastAsia="Calibri" w:cs="Arial"/>
              </w:rPr>
              <w:t>42</w:t>
            </w:r>
          </w:p>
        </w:tc>
        <w:tc>
          <w:tcPr>
            <w:tcW w:w="8585"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center"/>
          </w:tcPr>
          <w:p w:rsidRPr="00FF6404" w:rsidR="004A37AC" w:rsidP="004A37AC" w:rsidRDefault="004A37AC" w14:paraId="619BDA14" w14:textId="77777777">
            <w:pPr>
              <w:widowControl/>
              <w:spacing w:line="180" w:lineRule="exact"/>
              <w:rPr>
                <w:rFonts w:ascii="Arial" w:hAnsi="Arial" w:eastAsia="Calibri" w:cs="Arial"/>
                <w:sz w:val="18"/>
                <w:szCs w:val="18"/>
              </w:rPr>
            </w:pPr>
            <w:r w:rsidRPr="00FF6404">
              <w:rPr>
                <w:rFonts w:ascii="Arial" w:hAnsi="Arial" w:eastAsia="Calibri" w:cs="Arial"/>
                <w:b/>
                <w:sz w:val="18"/>
                <w:szCs w:val="18"/>
              </w:rPr>
              <w:t>Animal Breeders:</w:t>
            </w:r>
            <w:r w:rsidRPr="00FF6404">
              <w:rPr>
                <w:rFonts w:ascii="Arial" w:hAnsi="Arial" w:eastAsia="Calibri" w:cs="Arial"/>
                <w:sz w:val="18"/>
                <w:szCs w:val="18"/>
              </w:rPr>
              <w:t xml:space="preserve"> </w:t>
            </w:r>
          </w:p>
          <w:p w:rsidRPr="00FF6404" w:rsidR="004A37AC" w:rsidP="004A37AC" w:rsidRDefault="004A37AC" w14:paraId="330A12D3" w14:textId="77777777">
            <w:pPr>
              <w:widowControl/>
              <w:spacing w:line="180" w:lineRule="exact"/>
              <w:rPr>
                <w:rFonts w:ascii="Arial" w:hAnsi="Arial" w:eastAsia="Calibri" w:cs="Arial"/>
                <w:sz w:val="16"/>
                <w:szCs w:val="16"/>
              </w:rPr>
            </w:pPr>
            <w:r w:rsidRPr="00FF6404">
              <w:rPr>
                <w:rFonts w:ascii="Arial" w:hAnsi="Arial" w:eastAsia="Calibri" w:cs="Arial"/>
                <w:sz w:val="16"/>
                <w:szCs w:val="16"/>
              </w:rPr>
              <w:t xml:space="preserve">Select and breed animals according to their genealogy, characteristics, and offspring. </w:t>
            </w:r>
          </w:p>
        </w:tc>
      </w:tr>
      <w:tr w:rsidRPr="00FF6404" w:rsidR="00FF6404" w:rsidTr="00DF120F" w14:paraId="064F07E8" w14:textId="77777777">
        <w:trPr>
          <w:cantSplit/>
          <w:trHeight w:val="396"/>
        </w:trPr>
        <w:tc>
          <w:tcPr>
            <w:tcW w:w="80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FF6404" w:rsidR="004A37AC" w:rsidP="004A37AC" w:rsidRDefault="004A37AC" w14:paraId="0163CED1" w14:textId="77777777">
            <w:pPr>
              <w:widowControl/>
              <w:autoSpaceDE/>
              <w:autoSpaceDN/>
              <w:adjustRightInd/>
              <w:jc w:val="center"/>
              <w:rPr>
                <w:rFonts w:ascii="Arial" w:hAnsi="Arial" w:eastAsia="Calibri" w:cs="Arial"/>
              </w:rPr>
            </w:pPr>
            <w:r w:rsidRPr="00FF6404">
              <w:rPr>
                <w:rFonts w:ascii="Arial" w:hAnsi="Arial" w:eastAsia="Calibri" w:cs="Arial"/>
              </w:rPr>
              <w:t>43</w:t>
            </w:r>
          </w:p>
        </w:tc>
        <w:tc>
          <w:tcPr>
            <w:tcW w:w="8585"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center"/>
          </w:tcPr>
          <w:p w:rsidRPr="00FF6404" w:rsidR="004A37AC" w:rsidP="004A37AC" w:rsidRDefault="004A37AC" w14:paraId="6D01D003" w14:textId="77777777">
            <w:pPr>
              <w:widowControl/>
              <w:spacing w:line="180" w:lineRule="exact"/>
              <w:rPr>
                <w:rFonts w:ascii="Arial" w:hAnsi="Arial" w:eastAsia="Calibri" w:cs="Arial"/>
                <w:sz w:val="18"/>
                <w:szCs w:val="18"/>
              </w:rPr>
            </w:pPr>
            <w:r w:rsidRPr="00FF6404">
              <w:rPr>
                <w:rFonts w:ascii="Arial" w:hAnsi="Arial" w:eastAsia="Calibri" w:cs="Arial"/>
                <w:b/>
                <w:sz w:val="18"/>
                <w:szCs w:val="18"/>
              </w:rPr>
              <w:t>Pesticide Handlers and Sprayers:</w:t>
            </w:r>
            <w:r w:rsidRPr="00FF6404">
              <w:rPr>
                <w:rFonts w:ascii="Arial" w:hAnsi="Arial" w:eastAsia="Calibri" w:cs="Arial"/>
                <w:sz w:val="18"/>
                <w:szCs w:val="18"/>
              </w:rPr>
              <w:t xml:space="preserve"> </w:t>
            </w:r>
          </w:p>
          <w:p w:rsidRPr="00FF6404" w:rsidR="004A37AC" w:rsidP="004A37AC" w:rsidRDefault="004A37AC" w14:paraId="7995E3BF" w14:textId="77777777">
            <w:pPr>
              <w:widowControl/>
              <w:spacing w:line="180" w:lineRule="exact"/>
              <w:rPr>
                <w:rFonts w:ascii="Arial" w:hAnsi="Arial" w:eastAsia="Calibri" w:cs="Arial"/>
                <w:sz w:val="16"/>
                <w:szCs w:val="16"/>
              </w:rPr>
            </w:pPr>
            <w:r w:rsidRPr="00FF6404">
              <w:rPr>
                <w:rFonts w:ascii="Arial" w:hAnsi="Arial" w:eastAsia="Calibri" w:cs="Arial"/>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Pr="00FF6404" w:rsidR="00FF6404" w:rsidTr="00DF120F" w14:paraId="4F83ECDB" w14:textId="77777777">
        <w:trPr>
          <w:cantSplit/>
          <w:trHeight w:val="396"/>
        </w:trPr>
        <w:tc>
          <w:tcPr>
            <w:tcW w:w="80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FF6404" w:rsidR="004A37AC" w:rsidP="004A37AC" w:rsidRDefault="004A37AC" w14:paraId="20EF09F4" w14:textId="77777777">
            <w:pPr>
              <w:widowControl/>
              <w:autoSpaceDE/>
              <w:autoSpaceDN/>
              <w:adjustRightInd/>
              <w:jc w:val="center"/>
              <w:rPr>
                <w:rFonts w:ascii="Arial" w:hAnsi="Arial" w:eastAsia="Calibri" w:cs="Arial"/>
              </w:rPr>
            </w:pPr>
            <w:r w:rsidRPr="00FF6404">
              <w:rPr>
                <w:rFonts w:ascii="Arial" w:hAnsi="Arial" w:eastAsia="Calibri" w:cs="Arial"/>
              </w:rPr>
              <w:t>44</w:t>
            </w:r>
          </w:p>
        </w:tc>
        <w:tc>
          <w:tcPr>
            <w:tcW w:w="8585"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center"/>
          </w:tcPr>
          <w:p w:rsidRPr="00FF6404" w:rsidR="004A37AC" w:rsidP="004A37AC" w:rsidRDefault="004A37AC" w14:paraId="0D5D91BD" w14:textId="77777777">
            <w:pPr>
              <w:widowControl/>
              <w:autoSpaceDE/>
              <w:autoSpaceDN/>
              <w:adjustRightInd/>
              <w:spacing w:line="180" w:lineRule="exact"/>
              <w:rPr>
                <w:rFonts w:ascii="Arial" w:hAnsi="Arial" w:eastAsia="Calibri" w:cs="Arial"/>
                <w:b/>
                <w:bCs/>
                <w:sz w:val="18"/>
                <w:szCs w:val="18"/>
              </w:rPr>
            </w:pPr>
            <w:r w:rsidRPr="00FF6404">
              <w:rPr>
                <w:rFonts w:ascii="Arial" w:hAnsi="Arial" w:eastAsia="Calibri" w:cs="Arial"/>
                <w:b/>
                <w:bCs/>
                <w:sz w:val="18"/>
                <w:szCs w:val="18"/>
              </w:rPr>
              <w:t>Any Other Worker Not Listed Above:</w:t>
            </w:r>
          </w:p>
          <w:p w:rsidRPr="00FF6404" w:rsidR="004A37AC" w:rsidP="004A37AC" w:rsidRDefault="004A37AC" w14:paraId="59ACA6B2" w14:textId="77777777">
            <w:pPr>
              <w:widowControl/>
              <w:autoSpaceDE/>
              <w:autoSpaceDN/>
              <w:adjustRightInd/>
              <w:spacing w:line="180" w:lineRule="exact"/>
              <w:rPr>
                <w:rFonts w:ascii="Arial" w:hAnsi="Arial" w:eastAsia="Calibri" w:cs="Arial"/>
                <w:sz w:val="16"/>
                <w:szCs w:val="16"/>
              </w:rPr>
            </w:pPr>
            <w:r w:rsidRPr="00FF6404">
              <w:rPr>
                <w:rFonts w:ascii="Arial" w:hAnsi="Arial" w:eastAsia="Calibri" w:cs="Arial"/>
                <w:sz w:val="16"/>
                <w:szCs w:val="16"/>
              </w:rPr>
              <w:t>Including, but not limited to, mechanics, shop workers, truck drivers, accountants, bookkeepers, office workers. Excluding contract &amp; custom workers, retail workers, and “value-added” workers.</w:t>
            </w:r>
          </w:p>
        </w:tc>
      </w:tr>
    </w:tbl>
    <w:bookmarkEnd w:id="3"/>
    <w:p w:rsidRPr="00262FED" w:rsidR="003139B6" w:rsidRDefault="003139B6" w14:paraId="4C91ACED" w14:textId="5E05DEE2">
      <w:pPr>
        <w:widowControl/>
        <w:ind w:left="720"/>
        <w:rPr>
          <w:rFonts w:ascii="Arial" w:hAnsi="Arial" w:cs="Arial"/>
          <w:sz w:val="24"/>
          <w:szCs w:val="24"/>
        </w:rPr>
      </w:pPr>
      <w:r w:rsidRPr="00262FED">
        <w:rPr>
          <w:rFonts w:ascii="Arial" w:hAnsi="Arial" w:cs="Arial"/>
          <w:sz w:val="24"/>
          <w:szCs w:val="24"/>
        </w:rPr>
        <w:lastRenderedPageBreak/>
        <w:t>Agricultural workers are estimated in four categories--field workers, livestock workers, field and livestock workers</w:t>
      </w:r>
      <w:r w:rsidRPr="00262FED" w:rsidR="00294D72">
        <w:rPr>
          <w:rFonts w:ascii="Arial" w:hAnsi="Arial" w:cs="Arial"/>
          <w:sz w:val="24"/>
          <w:szCs w:val="24"/>
        </w:rPr>
        <w:t xml:space="preserve"> combined</w:t>
      </w:r>
      <w:r w:rsidRPr="00262FED">
        <w:rPr>
          <w:rFonts w:ascii="Arial" w:hAnsi="Arial" w:cs="Arial"/>
          <w:sz w:val="24"/>
          <w:szCs w:val="24"/>
        </w:rPr>
        <w:t>, and all hired workers</w:t>
      </w:r>
      <w:r w:rsidRPr="00262FED" w:rsidR="00294D72">
        <w:rPr>
          <w:rFonts w:ascii="Arial" w:hAnsi="Arial" w:cs="Arial"/>
          <w:sz w:val="24"/>
          <w:szCs w:val="24"/>
        </w:rPr>
        <w:t xml:space="preserve"> (including supervisors and other workers)</w:t>
      </w:r>
      <w:r w:rsidRPr="00262FED" w:rsidR="00020B3F">
        <w:rPr>
          <w:rFonts w:ascii="Arial" w:hAnsi="Arial" w:cs="Arial"/>
          <w:sz w:val="24"/>
          <w:szCs w:val="24"/>
        </w:rPr>
        <w:t xml:space="preserve"> </w:t>
      </w:r>
      <w:r w:rsidRPr="00262FED">
        <w:rPr>
          <w:rFonts w:ascii="Arial" w:hAnsi="Arial" w:cs="Arial"/>
          <w:sz w:val="24"/>
          <w:szCs w:val="24"/>
        </w:rPr>
        <w:t>to provide a basis for meaningful comparison with the nonagricultural sector and to determine the impact of changes in the level of the Federal minimum wage.</w:t>
      </w:r>
    </w:p>
    <w:p w:rsidRPr="00262FED" w:rsidR="0056508F" w:rsidRDefault="0056508F" w14:paraId="0BA3EA46" w14:textId="77777777">
      <w:pPr>
        <w:widowControl/>
        <w:ind w:left="720"/>
        <w:rPr>
          <w:rFonts w:ascii="Arial" w:hAnsi="Arial" w:cs="Arial"/>
          <w:sz w:val="24"/>
          <w:szCs w:val="24"/>
        </w:rPr>
      </w:pPr>
    </w:p>
    <w:p w:rsidRPr="00262FED" w:rsidR="002F4EA1" w:rsidRDefault="0056508F" w14:paraId="350EC907" w14:textId="6431F557">
      <w:pPr>
        <w:widowControl/>
        <w:ind w:left="720"/>
        <w:rPr>
          <w:rFonts w:ascii="Arial" w:hAnsi="Arial" w:cs="Arial"/>
          <w:sz w:val="24"/>
          <w:szCs w:val="24"/>
          <w:shd w:val="clear" w:color="auto" w:fill="FFFFFF"/>
        </w:rPr>
      </w:pPr>
      <w:r w:rsidRPr="00262FED">
        <w:rPr>
          <w:rFonts w:ascii="Arial" w:hAnsi="Arial" w:cs="Arial"/>
          <w:sz w:val="24"/>
          <w:szCs w:val="24"/>
        </w:rPr>
        <w:t>The Bureau of Economic Analysis</w:t>
      </w:r>
      <w:r w:rsidRPr="00262FED" w:rsidR="006643A0">
        <w:rPr>
          <w:rFonts w:ascii="Arial" w:hAnsi="Arial" w:cs="Arial"/>
          <w:sz w:val="24"/>
          <w:szCs w:val="24"/>
        </w:rPr>
        <w:t xml:space="preserve"> (BEA)</w:t>
      </w:r>
      <w:r w:rsidRPr="00262FED">
        <w:rPr>
          <w:rFonts w:ascii="Arial" w:hAnsi="Arial" w:cs="Arial"/>
          <w:sz w:val="24"/>
          <w:szCs w:val="24"/>
        </w:rPr>
        <w:t xml:space="preserve"> in the Department of Commerce relies on the number of hired agricultural workers, hours worked, and wages paid as components in personal and national income for the agricultural sector of the gross domestic product (GDP).</w:t>
      </w:r>
      <w:r w:rsidR="00A83A62">
        <w:rPr>
          <w:rFonts w:ascii="Arial" w:hAnsi="Arial" w:cs="Arial"/>
          <w:sz w:val="24"/>
          <w:szCs w:val="24"/>
        </w:rPr>
        <w:t xml:space="preserve"> </w:t>
      </w:r>
      <w:r w:rsidRPr="00262FED">
        <w:rPr>
          <w:rFonts w:ascii="Arial" w:hAnsi="Arial" w:cs="Arial"/>
          <w:sz w:val="24"/>
          <w:szCs w:val="24"/>
        </w:rPr>
        <w:t>Legislatures and policy makers use agricultural labor data when setting policy that affects the farm sector.</w:t>
      </w:r>
      <w:r w:rsidR="00A83A62">
        <w:rPr>
          <w:rFonts w:ascii="Arial" w:hAnsi="Arial" w:cs="Arial"/>
          <w:sz w:val="24"/>
          <w:szCs w:val="24"/>
        </w:rPr>
        <w:t xml:space="preserve"> </w:t>
      </w:r>
      <w:r w:rsidRPr="00262FED" w:rsidR="00B84F6B">
        <w:rPr>
          <w:rFonts w:ascii="Arial" w:hAnsi="Arial" w:cs="Arial"/>
          <w:sz w:val="24"/>
          <w:szCs w:val="24"/>
        </w:rPr>
        <w:t>According to the USDA’s Economic Research Service (ERS)</w:t>
      </w:r>
      <w:r w:rsidRPr="00262FED" w:rsidR="00E0367D">
        <w:rPr>
          <w:rFonts w:ascii="Arial" w:hAnsi="Arial" w:cs="Arial"/>
          <w:sz w:val="24"/>
          <w:szCs w:val="24"/>
        </w:rPr>
        <w:t xml:space="preserve"> - </w:t>
      </w:r>
      <w:r w:rsidRPr="00262FED" w:rsidR="00262FED">
        <w:rPr>
          <w:rFonts w:ascii="Arial" w:hAnsi="Arial" w:cs="Arial"/>
          <w:sz w:val="24"/>
          <w:szCs w:val="24"/>
          <w:shd w:val="clear" w:color="auto" w:fill="FFFFFF"/>
        </w:rPr>
        <w:t>Agriculture, food, and related industries contributed $1.109 trillion to the U.S. gross domestic product (GDP) in 2019, a 5.2-percent share. The output of America’s farms contributed $136.1 billion of this sum—about 0.6 percent of GDP. </w:t>
      </w:r>
    </w:p>
    <w:p w:rsidRPr="00262FED" w:rsidR="00262FED" w:rsidRDefault="00262FED" w14:paraId="1E8582F1" w14:textId="77777777">
      <w:pPr>
        <w:widowControl/>
        <w:ind w:left="720"/>
        <w:rPr>
          <w:rFonts w:ascii="Arial" w:hAnsi="Arial" w:cs="Arial"/>
          <w:sz w:val="24"/>
          <w:szCs w:val="24"/>
        </w:rPr>
      </w:pPr>
    </w:p>
    <w:p w:rsidRPr="00262FED" w:rsidR="002F4EA1" w:rsidRDefault="002F4EA1" w14:paraId="1342EB63" w14:textId="7423CDE4">
      <w:pPr>
        <w:widowControl/>
        <w:ind w:left="720"/>
        <w:rPr>
          <w:rFonts w:ascii="Arial" w:hAnsi="Arial" w:cs="Arial"/>
          <w:sz w:val="24"/>
          <w:szCs w:val="24"/>
        </w:rPr>
      </w:pPr>
      <w:r w:rsidRPr="00262FED">
        <w:rPr>
          <w:rFonts w:ascii="Arial" w:hAnsi="Arial" w:cs="Arial"/>
          <w:sz w:val="24"/>
          <w:szCs w:val="24"/>
        </w:rPr>
        <w:t xml:space="preserve">Agricultural Labor Survey employment data (for example, worker numbers and wage rates) </w:t>
      </w:r>
      <w:r w:rsidR="007D3C5C">
        <w:rPr>
          <w:rFonts w:ascii="Arial" w:hAnsi="Arial" w:cs="Arial"/>
          <w:sz w:val="24"/>
          <w:szCs w:val="24"/>
        </w:rPr>
        <w:t>are</w:t>
      </w:r>
      <w:r w:rsidRPr="00262FED">
        <w:rPr>
          <w:rFonts w:ascii="Arial" w:hAnsi="Arial" w:cs="Arial"/>
          <w:sz w:val="24"/>
          <w:szCs w:val="24"/>
        </w:rPr>
        <w:t xml:space="preserve"> used to ensure equitable allocation of federal assistance for farm workers.</w:t>
      </w:r>
      <w:r w:rsidR="00A83A62">
        <w:rPr>
          <w:rFonts w:ascii="Arial" w:hAnsi="Arial" w:cs="Arial"/>
          <w:sz w:val="24"/>
          <w:szCs w:val="24"/>
        </w:rPr>
        <w:t xml:space="preserve"> </w:t>
      </w:r>
      <w:r w:rsidRPr="00262FED">
        <w:rPr>
          <w:rFonts w:ascii="Arial" w:hAnsi="Arial" w:cs="Arial"/>
          <w:sz w:val="24"/>
          <w:szCs w:val="24"/>
        </w:rPr>
        <w:t>This includes support for housing and education for seasonal farm workers.</w:t>
      </w:r>
    </w:p>
    <w:p w:rsidRPr="00262FED" w:rsidR="003139B6" w:rsidRDefault="003139B6" w14:paraId="68C03213" w14:textId="77777777">
      <w:pPr>
        <w:widowControl/>
        <w:rPr>
          <w:rFonts w:ascii="Arial" w:hAnsi="Arial" w:cs="Arial"/>
          <w:sz w:val="24"/>
          <w:szCs w:val="24"/>
        </w:rPr>
      </w:pPr>
    </w:p>
    <w:p w:rsidRPr="00262FED" w:rsidR="003139B6" w:rsidRDefault="003139B6" w14:paraId="304DF1CC" w14:textId="1BE90D64">
      <w:pPr>
        <w:widowControl/>
        <w:ind w:left="720"/>
        <w:rPr>
          <w:rFonts w:ascii="Arial" w:hAnsi="Arial" w:cs="Arial"/>
          <w:sz w:val="24"/>
          <w:szCs w:val="24"/>
        </w:rPr>
      </w:pPr>
      <w:r w:rsidRPr="00262FED">
        <w:rPr>
          <w:rFonts w:ascii="Arial" w:hAnsi="Arial" w:cs="Arial"/>
          <w:sz w:val="24"/>
          <w:szCs w:val="24"/>
        </w:rPr>
        <w:t>Changes in wage rates help measure the changes in costs of production of major farm commodities.</w:t>
      </w:r>
      <w:r w:rsidR="00A83A62">
        <w:rPr>
          <w:rFonts w:ascii="Arial" w:hAnsi="Arial" w:cs="Arial"/>
          <w:sz w:val="24"/>
          <w:szCs w:val="24"/>
        </w:rPr>
        <w:t xml:space="preserve"> </w:t>
      </w:r>
      <w:r w:rsidRPr="00262FED">
        <w:rPr>
          <w:rFonts w:ascii="Arial" w:hAnsi="Arial" w:cs="Arial"/>
          <w:sz w:val="24"/>
          <w:szCs w:val="24"/>
        </w:rPr>
        <w:t>Cost of production estimates are used by policy makers to help determine</w:t>
      </w:r>
      <w:r w:rsidRPr="00262FED" w:rsidR="00D42D71">
        <w:rPr>
          <w:rFonts w:ascii="Arial" w:hAnsi="Arial" w:cs="Arial"/>
          <w:sz w:val="24"/>
          <w:szCs w:val="24"/>
        </w:rPr>
        <w:t xml:space="preserve"> support levels for</w:t>
      </w:r>
      <w:r w:rsidRPr="00262FED">
        <w:rPr>
          <w:rFonts w:ascii="Arial" w:hAnsi="Arial" w:cs="Arial"/>
          <w:sz w:val="24"/>
          <w:szCs w:val="24"/>
        </w:rPr>
        <w:t xml:space="preserve"> farm program</w:t>
      </w:r>
      <w:r w:rsidRPr="00262FED" w:rsidR="00D42D71">
        <w:rPr>
          <w:rFonts w:ascii="Arial" w:hAnsi="Arial" w:cs="Arial"/>
          <w:sz w:val="24"/>
          <w:szCs w:val="24"/>
        </w:rPr>
        <w:t>s, including</w:t>
      </w:r>
      <w:r w:rsidRPr="00262FED">
        <w:rPr>
          <w:rFonts w:ascii="Arial" w:hAnsi="Arial" w:cs="Arial"/>
          <w:sz w:val="24"/>
          <w:szCs w:val="24"/>
        </w:rPr>
        <w:t xml:space="preserve"> target prices, loan rates, and the milk support price.</w:t>
      </w:r>
      <w:r w:rsidR="00A83A62">
        <w:rPr>
          <w:rFonts w:ascii="Arial" w:hAnsi="Arial" w:cs="Arial"/>
          <w:sz w:val="24"/>
          <w:szCs w:val="24"/>
        </w:rPr>
        <w:t xml:space="preserve"> </w:t>
      </w:r>
      <w:r w:rsidRPr="00262FED">
        <w:rPr>
          <w:rFonts w:ascii="Arial" w:hAnsi="Arial" w:cs="Arial"/>
          <w:sz w:val="24"/>
          <w:szCs w:val="24"/>
        </w:rPr>
        <w:t>Price supports affect all farmers directly or indirectly.</w:t>
      </w:r>
      <w:r w:rsidR="00A83A62">
        <w:rPr>
          <w:rFonts w:ascii="Arial" w:hAnsi="Arial" w:cs="Arial"/>
          <w:sz w:val="24"/>
          <w:szCs w:val="24"/>
        </w:rPr>
        <w:t xml:space="preserve"> </w:t>
      </w:r>
      <w:r w:rsidRPr="00262FED">
        <w:rPr>
          <w:rFonts w:ascii="Arial" w:hAnsi="Arial" w:cs="Arial"/>
          <w:sz w:val="24"/>
          <w:szCs w:val="24"/>
        </w:rPr>
        <w:t xml:space="preserve">Price supports for grain farmers, for example, </w:t>
      </w:r>
      <w:r w:rsidRPr="00262FED" w:rsidR="00D42D71">
        <w:rPr>
          <w:rFonts w:ascii="Arial" w:hAnsi="Arial" w:cs="Arial"/>
          <w:sz w:val="24"/>
          <w:szCs w:val="24"/>
        </w:rPr>
        <w:t xml:space="preserve">are </w:t>
      </w:r>
      <w:r w:rsidRPr="00262FED">
        <w:rPr>
          <w:rFonts w:ascii="Arial" w:hAnsi="Arial" w:cs="Arial"/>
          <w:sz w:val="24"/>
          <w:szCs w:val="24"/>
        </w:rPr>
        <w:t xml:space="preserve">generally </w:t>
      </w:r>
      <w:r w:rsidRPr="00262FED" w:rsidR="00D42D71">
        <w:rPr>
          <w:rFonts w:ascii="Arial" w:hAnsi="Arial" w:cs="Arial"/>
          <w:sz w:val="24"/>
          <w:szCs w:val="24"/>
        </w:rPr>
        <w:t>used to ensure</w:t>
      </w:r>
      <w:r w:rsidRPr="00262FED">
        <w:rPr>
          <w:rFonts w:ascii="Arial" w:hAnsi="Arial" w:cs="Arial"/>
          <w:sz w:val="24"/>
          <w:szCs w:val="24"/>
        </w:rPr>
        <w:t xml:space="preserve"> grain supplies</w:t>
      </w:r>
      <w:r w:rsidRPr="00262FED" w:rsidR="00D42D71">
        <w:rPr>
          <w:rFonts w:ascii="Arial" w:hAnsi="Arial" w:cs="Arial"/>
          <w:sz w:val="24"/>
          <w:szCs w:val="24"/>
        </w:rPr>
        <w:t xml:space="preserve"> are adequate</w:t>
      </w:r>
      <w:r w:rsidRPr="00262FED">
        <w:rPr>
          <w:rFonts w:ascii="Arial" w:hAnsi="Arial" w:cs="Arial"/>
          <w:sz w:val="24"/>
          <w:szCs w:val="24"/>
        </w:rPr>
        <w:t xml:space="preserve"> and grain prices for livestock producers</w:t>
      </w:r>
      <w:r w:rsidRPr="00262FED" w:rsidR="00D42D71">
        <w:rPr>
          <w:rFonts w:ascii="Arial" w:hAnsi="Arial" w:cs="Arial"/>
          <w:sz w:val="24"/>
          <w:szCs w:val="24"/>
        </w:rPr>
        <w:t xml:space="preserve"> are reasonable</w:t>
      </w:r>
      <w:r w:rsidRPr="00262FED">
        <w:rPr>
          <w:rFonts w:ascii="Arial" w:hAnsi="Arial" w:cs="Arial"/>
          <w:sz w:val="24"/>
          <w:szCs w:val="24"/>
        </w:rPr>
        <w:t>.</w:t>
      </w:r>
    </w:p>
    <w:p w:rsidRPr="00262FED" w:rsidR="003139B6" w:rsidRDefault="003139B6" w14:paraId="3941F25B" w14:textId="77777777">
      <w:pPr>
        <w:widowControl/>
        <w:rPr>
          <w:rFonts w:ascii="Arial" w:hAnsi="Arial" w:cs="Arial"/>
          <w:sz w:val="24"/>
          <w:szCs w:val="24"/>
        </w:rPr>
      </w:pPr>
    </w:p>
    <w:p w:rsidRPr="00262FED" w:rsidR="003139B6" w:rsidRDefault="003139B6" w14:paraId="31FB5F55" w14:textId="2B557953">
      <w:pPr>
        <w:widowControl/>
        <w:ind w:left="720"/>
        <w:rPr>
          <w:rFonts w:ascii="Arial" w:hAnsi="Arial" w:cs="Arial"/>
          <w:sz w:val="24"/>
          <w:szCs w:val="24"/>
        </w:rPr>
      </w:pPr>
      <w:r w:rsidRPr="00262FED">
        <w:rPr>
          <w:rFonts w:ascii="Arial" w:hAnsi="Arial" w:cs="Arial"/>
          <w:sz w:val="24"/>
          <w:szCs w:val="24"/>
        </w:rPr>
        <w:t xml:space="preserve">The Agricultural Labor Survey provides data </w:t>
      </w:r>
      <w:r w:rsidRPr="00262FED" w:rsidR="000D43DE">
        <w:rPr>
          <w:rFonts w:ascii="Arial" w:hAnsi="Arial" w:cs="Arial"/>
          <w:sz w:val="24"/>
          <w:szCs w:val="24"/>
        </w:rPr>
        <w:t xml:space="preserve">that can be used </w:t>
      </w:r>
      <w:r w:rsidRPr="00262FED">
        <w:rPr>
          <w:rFonts w:ascii="Arial" w:hAnsi="Arial" w:cs="Arial"/>
          <w:sz w:val="24"/>
          <w:szCs w:val="24"/>
        </w:rPr>
        <w:t xml:space="preserve">to measure the availability of farm workers across the </w:t>
      </w:r>
      <w:r w:rsidRPr="00262FED" w:rsidR="002F4EA1">
        <w:rPr>
          <w:rFonts w:ascii="Arial" w:hAnsi="Arial" w:cs="Arial"/>
          <w:sz w:val="24"/>
          <w:szCs w:val="24"/>
        </w:rPr>
        <w:t>nation</w:t>
      </w:r>
      <w:r w:rsidRPr="00262FED">
        <w:rPr>
          <w:rFonts w:ascii="Arial" w:hAnsi="Arial" w:cs="Arial"/>
          <w:sz w:val="24"/>
          <w:szCs w:val="24"/>
        </w:rPr>
        <w:t>,</w:t>
      </w:r>
      <w:r w:rsidRPr="00262FED" w:rsidR="000D43DE">
        <w:rPr>
          <w:rFonts w:ascii="Arial" w:hAnsi="Arial" w:cs="Arial"/>
          <w:sz w:val="24"/>
          <w:szCs w:val="24"/>
        </w:rPr>
        <w:t xml:space="preserve"> and be used to help determine if there is a </w:t>
      </w:r>
      <w:r w:rsidRPr="00262FED">
        <w:rPr>
          <w:rFonts w:ascii="Arial" w:hAnsi="Arial" w:cs="Arial"/>
          <w:sz w:val="24"/>
          <w:szCs w:val="24"/>
        </w:rPr>
        <w:t xml:space="preserve">shortage </w:t>
      </w:r>
      <w:r w:rsidRPr="00262FED" w:rsidR="000D43DE">
        <w:rPr>
          <w:rFonts w:ascii="Arial" w:hAnsi="Arial" w:cs="Arial"/>
          <w:sz w:val="24"/>
          <w:szCs w:val="24"/>
        </w:rPr>
        <w:t>of farm laborers.</w:t>
      </w:r>
    </w:p>
    <w:p w:rsidRPr="00262FED" w:rsidR="003139B6" w:rsidRDefault="003139B6" w14:paraId="1385044B" w14:textId="77777777">
      <w:pPr>
        <w:widowControl/>
        <w:rPr>
          <w:rFonts w:ascii="Arial" w:hAnsi="Arial" w:cs="Arial"/>
          <w:sz w:val="24"/>
          <w:szCs w:val="24"/>
        </w:rPr>
      </w:pPr>
    </w:p>
    <w:p w:rsidRPr="00262FED" w:rsidR="003139B6" w:rsidRDefault="003139B6" w14:paraId="71025E80" w14:textId="3B809BBE">
      <w:pPr>
        <w:widowControl/>
        <w:ind w:left="720"/>
        <w:rPr>
          <w:rFonts w:ascii="Arial" w:hAnsi="Arial" w:cs="Arial"/>
          <w:sz w:val="24"/>
          <w:szCs w:val="24"/>
        </w:rPr>
      </w:pPr>
      <w:r w:rsidRPr="00262FED">
        <w:rPr>
          <w:rFonts w:ascii="Arial" w:hAnsi="Arial" w:cs="Arial"/>
          <w:sz w:val="24"/>
          <w:szCs w:val="24"/>
        </w:rPr>
        <w:t>Labor data are used by policy makers in determining immigration policies.</w:t>
      </w:r>
      <w:r w:rsidR="00A83A62">
        <w:rPr>
          <w:rFonts w:ascii="Arial" w:hAnsi="Arial" w:cs="Arial"/>
          <w:sz w:val="24"/>
          <w:szCs w:val="24"/>
        </w:rPr>
        <w:t xml:space="preserve"> </w:t>
      </w:r>
      <w:r w:rsidRPr="00262FED">
        <w:rPr>
          <w:rFonts w:ascii="Arial" w:hAnsi="Arial" w:cs="Arial"/>
          <w:sz w:val="24"/>
          <w:szCs w:val="24"/>
        </w:rPr>
        <w:t>Analysts use the data to evaluate the effect</w:t>
      </w:r>
      <w:r w:rsidRPr="00262FED" w:rsidR="00D42D71">
        <w:rPr>
          <w:rFonts w:ascii="Arial" w:hAnsi="Arial" w:cs="Arial"/>
          <w:sz w:val="24"/>
          <w:szCs w:val="24"/>
        </w:rPr>
        <w:t>s</w:t>
      </w:r>
      <w:r w:rsidRPr="00262FED">
        <w:rPr>
          <w:rFonts w:ascii="Arial" w:hAnsi="Arial" w:cs="Arial"/>
          <w:sz w:val="24"/>
          <w:szCs w:val="24"/>
        </w:rPr>
        <w:t xml:space="preserve"> of changes in the immigration and labor laws on producers, wage rates, and costs of production.</w:t>
      </w:r>
    </w:p>
    <w:p w:rsidRPr="00262FED" w:rsidR="003139B6" w:rsidRDefault="003139B6" w14:paraId="02F0499E" w14:textId="77777777">
      <w:pPr>
        <w:widowControl/>
        <w:rPr>
          <w:rFonts w:ascii="Arial" w:hAnsi="Arial" w:cs="Arial"/>
          <w:sz w:val="24"/>
          <w:szCs w:val="24"/>
        </w:rPr>
      </w:pPr>
    </w:p>
    <w:p w:rsidRPr="00262FED" w:rsidR="003139B6" w:rsidRDefault="003139B6" w14:paraId="5744E247" w14:textId="68E5628D">
      <w:pPr>
        <w:widowControl/>
        <w:ind w:left="720"/>
        <w:rPr>
          <w:rFonts w:ascii="Arial" w:hAnsi="Arial" w:cs="Arial"/>
          <w:sz w:val="24"/>
          <w:szCs w:val="24"/>
        </w:rPr>
      </w:pPr>
      <w:r w:rsidRPr="00262FED">
        <w:rPr>
          <w:rFonts w:ascii="Arial" w:hAnsi="Arial" w:cs="Arial"/>
          <w:sz w:val="24"/>
          <w:szCs w:val="24"/>
        </w:rPr>
        <w:t>Agricultural labor data are used by farm worker organizations to help set wage rates and negotiate labor contracts as well as to determine the need for additional workers.</w:t>
      </w:r>
      <w:r w:rsidR="00A83A62">
        <w:rPr>
          <w:rFonts w:ascii="Arial" w:hAnsi="Arial" w:cs="Arial"/>
          <w:sz w:val="24"/>
          <w:szCs w:val="24"/>
        </w:rPr>
        <w:t xml:space="preserve"> </w:t>
      </w:r>
      <w:r w:rsidRPr="00262FED">
        <w:rPr>
          <w:rFonts w:ascii="Arial" w:hAnsi="Arial" w:cs="Arial"/>
          <w:sz w:val="24"/>
          <w:szCs w:val="24"/>
        </w:rPr>
        <w:t>They are also used by private</w:t>
      </w:r>
      <w:r w:rsidRPr="00262FED" w:rsidR="00D42D71">
        <w:rPr>
          <w:rFonts w:ascii="Arial" w:hAnsi="Arial" w:cs="Arial"/>
          <w:sz w:val="24"/>
          <w:szCs w:val="24"/>
        </w:rPr>
        <w:t xml:space="preserve"> organizations</w:t>
      </w:r>
      <w:r w:rsidRPr="00262FED">
        <w:rPr>
          <w:rFonts w:ascii="Arial" w:hAnsi="Arial" w:cs="Arial"/>
          <w:sz w:val="24"/>
          <w:szCs w:val="24"/>
        </w:rPr>
        <w:t xml:space="preserve"> and government agencies responsible for the planning and placement of farm workers and </w:t>
      </w:r>
      <w:r w:rsidRPr="00262FED" w:rsidR="00443CDC">
        <w:rPr>
          <w:rFonts w:ascii="Arial" w:hAnsi="Arial" w:cs="Arial"/>
          <w:sz w:val="24"/>
          <w:szCs w:val="24"/>
        </w:rPr>
        <w:t xml:space="preserve">those that </w:t>
      </w:r>
      <w:r w:rsidRPr="00262FED">
        <w:rPr>
          <w:rFonts w:ascii="Arial" w:hAnsi="Arial" w:cs="Arial"/>
          <w:sz w:val="24"/>
          <w:szCs w:val="24"/>
        </w:rPr>
        <w:t xml:space="preserve">work closely with employer and labor crew chiefs. </w:t>
      </w:r>
    </w:p>
    <w:p w:rsidRPr="00262FED" w:rsidR="003139B6" w:rsidRDefault="003139B6" w14:paraId="08A99A43" w14:textId="77777777">
      <w:pPr>
        <w:widowControl/>
        <w:rPr>
          <w:rFonts w:ascii="Arial" w:hAnsi="Arial" w:cs="Arial"/>
          <w:sz w:val="24"/>
          <w:szCs w:val="24"/>
        </w:rPr>
      </w:pPr>
    </w:p>
    <w:p w:rsidRPr="00262FED" w:rsidR="003139B6" w:rsidRDefault="003139B6" w14:paraId="6D8FA5FF" w14:textId="77777777">
      <w:pPr>
        <w:widowControl/>
        <w:ind w:left="720"/>
        <w:rPr>
          <w:rFonts w:ascii="Arial" w:hAnsi="Arial" w:cs="Arial"/>
          <w:sz w:val="24"/>
          <w:szCs w:val="24"/>
        </w:rPr>
      </w:pPr>
      <w:r w:rsidRPr="00262FED">
        <w:rPr>
          <w:rFonts w:ascii="Arial" w:hAnsi="Arial" w:cs="Arial"/>
          <w:sz w:val="24"/>
          <w:szCs w:val="24"/>
        </w:rPr>
        <w:t>The Economic Research Service in USDA also uses wage rate data to estimate labor costs for crop and livestock enterprise budgets.</w:t>
      </w:r>
    </w:p>
    <w:p w:rsidRPr="00262FED" w:rsidR="00736A56" w:rsidRDefault="00736A56" w14:paraId="3AE0278A" w14:textId="77777777">
      <w:pPr>
        <w:widowControl/>
        <w:ind w:left="720"/>
        <w:rPr>
          <w:rFonts w:ascii="Arial" w:hAnsi="Arial" w:cs="Arial"/>
          <w:sz w:val="24"/>
          <w:szCs w:val="24"/>
        </w:rPr>
      </w:pPr>
    </w:p>
    <w:p w:rsidRPr="00E40982" w:rsidR="00736A56" w:rsidRDefault="00736A56" w14:paraId="4459B55F" w14:textId="2B7057E0">
      <w:pPr>
        <w:widowControl/>
        <w:ind w:left="720"/>
        <w:rPr>
          <w:rFonts w:ascii="Arial" w:hAnsi="Arial" w:cs="Arial"/>
          <w:sz w:val="24"/>
          <w:szCs w:val="24"/>
        </w:rPr>
      </w:pPr>
      <w:r w:rsidRPr="00E40982">
        <w:rPr>
          <w:rFonts w:ascii="Arial" w:hAnsi="Arial" w:cs="Arial"/>
          <w:sz w:val="24"/>
          <w:szCs w:val="24"/>
        </w:rPr>
        <w:lastRenderedPageBreak/>
        <w:t>The following two tables show the changes made to the questionnaires.</w:t>
      </w:r>
    </w:p>
    <w:p w:rsidR="00E40982" w:rsidP="00DD19D7" w:rsidRDefault="00E40982" w14:paraId="35D1E947" w14:textId="77777777">
      <w:pPr>
        <w:widowControl/>
        <w:autoSpaceDE/>
        <w:autoSpaceDN/>
        <w:adjustRightInd/>
        <w:spacing w:after="200" w:line="276" w:lineRule="auto"/>
        <w:ind w:left="-180"/>
        <w:rPr>
          <w:rFonts w:ascii="Arial" w:hAnsi="Arial" w:cs="Arial"/>
          <w:color w:val="FF0000"/>
          <w:sz w:val="24"/>
          <w:szCs w:val="24"/>
        </w:rPr>
      </w:pPr>
    </w:p>
    <w:p w:rsidRPr="00E40982" w:rsidR="00817232" w:rsidP="00DD19D7" w:rsidRDefault="00817232" w14:paraId="3F9C1CBF" w14:textId="7B603B5A">
      <w:pPr>
        <w:widowControl/>
        <w:autoSpaceDE/>
        <w:autoSpaceDN/>
        <w:adjustRightInd/>
        <w:spacing w:after="200" w:line="276" w:lineRule="auto"/>
        <w:ind w:left="-180"/>
        <w:rPr>
          <w:rFonts w:ascii="Arial" w:hAnsi="Arial" w:cs="Arial"/>
          <w:sz w:val="24"/>
          <w:szCs w:val="24"/>
        </w:rPr>
      </w:pPr>
      <w:r w:rsidRPr="00E40982">
        <w:rPr>
          <w:rFonts w:ascii="Arial" w:hAnsi="Arial" w:cs="Arial"/>
          <w:sz w:val="24"/>
          <w:szCs w:val="24"/>
        </w:rPr>
        <w:t>New Format</w:t>
      </w:r>
    </w:p>
    <w:p w:rsidRPr="00BE53BF" w:rsidR="0097799B" w:rsidP="00DD19D7" w:rsidRDefault="00E40982" w14:paraId="695D4812" w14:textId="31AE6F9A">
      <w:pPr>
        <w:widowControl/>
        <w:autoSpaceDE/>
        <w:autoSpaceDN/>
        <w:adjustRightInd/>
        <w:spacing w:after="200" w:line="276" w:lineRule="auto"/>
        <w:ind w:left="-810"/>
        <w:rPr>
          <w:rFonts w:ascii="Arial" w:hAnsi="Arial" w:cs="Arial"/>
          <w:color w:val="FF0000"/>
          <w:sz w:val="24"/>
          <w:szCs w:val="24"/>
        </w:rPr>
        <w:sectPr w:rsidRPr="00BE53BF" w:rsidR="0097799B" w:rsidSect="00DD19D7">
          <w:pgSz w:w="12240" w:h="15840" w:code="1"/>
          <w:pgMar w:top="1440" w:right="1440" w:bottom="1620" w:left="1440" w:header="1440" w:footer="756" w:gutter="0"/>
          <w:cols w:space="720"/>
          <w:docGrid w:linePitch="272"/>
        </w:sectPr>
      </w:pPr>
      <w:r w:rsidRPr="00E40982">
        <w:rPr>
          <w:noProof/>
        </w:rPr>
        <w:drawing>
          <wp:inline distT="0" distB="0" distL="0" distR="0" wp14:anchorId="0BFC2B82" wp14:editId="00B5F7DD">
            <wp:extent cx="6878858" cy="4591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91685" cy="4599611"/>
                    </a:xfrm>
                    <a:prstGeom prst="rect">
                      <a:avLst/>
                    </a:prstGeom>
                  </pic:spPr>
                </pic:pic>
              </a:graphicData>
            </a:graphic>
          </wp:inline>
        </w:drawing>
      </w:r>
      <w:r w:rsidRPr="00BE53BF" w:rsidR="008B1CBD">
        <w:rPr>
          <w:rFonts w:ascii="Arial" w:hAnsi="Arial" w:cs="Arial"/>
          <w:color w:val="FF0000"/>
          <w:sz w:val="24"/>
          <w:szCs w:val="24"/>
        </w:rPr>
        <w:br w:type="page"/>
      </w:r>
    </w:p>
    <w:p w:rsidRPr="007B58CB" w:rsidR="009E33DD" w:rsidRDefault="00817232" w14:paraId="6EDBDE87" w14:textId="1EAA1B4E">
      <w:pPr>
        <w:widowControl/>
        <w:ind w:left="720"/>
        <w:rPr>
          <w:rFonts w:ascii="Arial" w:hAnsi="Arial" w:cs="Arial"/>
          <w:sz w:val="24"/>
          <w:szCs w:val="24"/>
        </w:rPr>
      </w:pPr>
      <w:r w:rsidRPr="007B58CB">
        <w:rPr>
          <w:rFonts w:ascii="Arial" w:hAnsi="Arial" w:cs="Arial"/>
          <w:sz w:val="24"/>
          <w:szCs w:val="24"/>
        </w:rPr>
        <w:lastRenderedPageBreak/>
        <w:t xml:space="preserve">Previous </w:t>
      </w:r>
      <w:r w:rsidRPr="007B58CB" w:rsidR="009E33DD">
        <w:rPr>
          <w:rFonts w:ascii="Arial" w:hAnsi="Arial" w:cs="Arial"/>
          <w:sz w:val="24"/>
          <w:szCs w:val="24"/>
        </w:rPr>
        <w:t>Format</w:t>
      </w:r>
    </w:p>
    <w:p w:rsidRPr="00BE53BF" w:rsidR="00DD19D7" w:rsidRDefault="00DD19D7" w14:paraId="7739A311" w14:textId="77777777">
      <w:pPr>
        <w:widowControl/>
        <w:ind w:left="720"/>
        <w:rPr>
          <w:rFonts w:ascii="Arial" w:hAnsi="Arial" w:cs="Arial"/>
          <w:color w:val="FF0000"/>
          <w:sz w:val="24"/>
          <w:szCs w:val="24"/>
        </w:rPr>
      </w:pPr>
    </w:p>
    <w:tbl>
      <w:tblPr>
        <w:tblStyle w:val="TableGrid"/>
        <w:tblW w:w="10809"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0809"/>
      </w:tblGrid>
      <w:tr w:rsidRPr="00BE53BF" w:rsidR="00BE53BF" w:rsidTr="000E7601" w14:paraId="4878F7C4" w14:textId="77777777">
        <w:trPr>
          <w:cantSplit/>
          <w:trHeight w:val="5472"/>
        </w:trPr>
        <w:tc>
          <w:tcPr>
            <w:tcW w:w="10809" w:type="dxa"/>
            <w:shd w:val="clear" w:color="auto" w:fill="auto"/>
            <w:tcMar>
              <w:top w:w="58" w:type="dxa"/>
              <w:left w:w="58" w:type="dxa"/>
              <w:bottom w:w="29" w:type="dxa"/>
              <w:right w:w="58" w:type="dxa"/>
            </w:tcMar>
          </w:tcPr>
          <w:p w:rsidRPr="00BE53BF" w:rsidR="00FF1A9E" w:rsidP="00BE53BF" w:rsidRDefault="007B58CB" w14:paraId="550C006B" w14:textId="35318304">
            <w:pPr>
              <w:rPr>
                <w:rStyle w:val="QRSNumber"/>
                <w:color w:val="FF0000"/>
              </w:rPr>
            </w:pPr>
            <w:r>
              <w:rPr>
                <w:noProof/>
              </w:rPr>
              <w:drawing>
                <wp:inline distT="0" distB="0" distL="0" distR="0" wp14:anchorId="477C0D84" wp14:editId="648C930B">
                  <wp:extent cx="7120749" cy="40290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126103" cy="4032105"/>
                          </a:xfrm>
                          <a:prstGeom prst="rect">
                            <a:avLst/>
                          </a:prstGeom>
                        </pic:spPr>
                      </pic:pic>
                    </a:graphicData>
                  </a:graphic>
                </wp:inline>
              </w:drawing>
            </w:r>
          </w:p>
        </w:tc>
      </w:tr>
    </w:tbl>
    <w:p w:rsidR="00782D3E" w:rsidP="008A5331" w:rsidRDefault="00782D3E" w14:paraId="7F0B95B1" w14:textId="77777777">
      <w:pPr>
        <w:pStyle w:val="NormalWeb"/>
        <w:ind w:left="720"/>
        <w:rPr>
          <w:rFonts w:ascii="Arial" w:hAnsi="Arial" w:cs="Arial"/>
          <w:bCs/>
        </w:rPr>
      </w:pPr>
    </w:p>
    <w:p w:rsidR="00782D3E" w:rsidP="008A5331" w:rsidRDefault="00782D3E" w14:paraId="4F72E66F" w14:textId="77777777">
      <w:pPr>
        <w:pStyle w:val="NormalWeb"/>
        <w:ind w:left="720"/>
        <w:rPr>
          <w:rFonts w:ascii="Arial" w:hAnsi="Arial" w:cs="Arial"/>
          <w:bCs/>
        </w:rPr>
      </w:pPr>
    </w:p>
    <w:p w:rsidRPr="00F53994" w:rsidR="008A5331" w:rsidP="008A5331" w:rsidRDefault="00B050F5" w14:paraId="026E9B66" w14:textId="5A72BB0E">
      <w:pPr>
        <w:pStyle w:val="NormalWeb"/>
        <w:ind w:left="720"/>
        <w:rPr>
          <w:rFonts w:ascii="Arial" w:hAnsi="Arial" w:cs="Arial"/>
        </w:rPr>
      </w:pPr>
      <w:r w:rsidRPr="00F53994">
        <w:rPr>
          <w:rFonts w:ascii="Arial" w:hAnsi="Arial" w:cs="Arial"/>
          <w:bCs/>
        </w:rPr>
        <w:t xml:space="preserve">NASS plans to </w:t>
      </w:r>
      <w:r w:rsidRPr="00F53994">
        <w:rPr>
          <w:rFonts w:ascii="Arial" w:hAnsi="Arial" w:cs="Arial"/>
        </w:rPr>
        <w:t>continue to publish the data for the 4 worker categories, to maintain the historic data series.</w:t>
      </w:r>
      <w:r w:rsidR="00A83A62">
        <w:rPr>
          <w:rFonts w:ascii="Arial" w:hAnsi="Arial" w:cs="Arial"/>
        </w:rPr>
        <w:t xml:space="preserve"> </w:t>
      </w:r>
    </w:p>
    <w:p w:rsidR="00E44446" w:rsidP="008A5331" w:rsidRDefault="00E44446" w14:paraId="25D8A063" w14:textId="76099460">
      <w:pPr>
        <w:pStyle w:val="NormalWeb"/>
        <w:ind w:left="720"/>
        <w:rPr>
          <w:rFonts w:ascii="Arial" w:hAnsi="Arial" w:cs="Arial"/>
        </w:rPr>
      </w:pPr>
    </w:p>
    <w:p w:rsidR="00F53994" w:rsidP="008A5331" w:rsidRDefault="00F53994" w14:paraId="688E26ED" w14:textId="00DF86EA">
      <w:pPr>
        <w:pStyle w:val="NormalWeb"/>
        <w:ind w:left="720"/>
        <w:rPr>
          <w:rFonts w:ascii="Arial" w:hAnsi="Arial" w:cs="Arial"/>
        </w:rPr>
      </w:pPr>
      <w:r>
        <w:rPr>
          <w:rFonts w:ascii="Arial" w:hAnsi="Arial" w:cs="Arial"/>
        </w:rPr>
        <w:t>From the tables that were published in the February 11, 2021 Farm Labor publication, the following tables will be removed</w:t>
      </w:r>
      <w:r w:rsidR="00CD1CE0">
        <w:rPr>
          <w:rFonts w:ascii="Arial" w:hAnsi="Arial" w:cs="Arial"/>
        </w:rPr>
        <w:t xml:space="preserve"> from future publications.</w:t>
      </w:r>
    </w:p>
    <w:p w:rsidRPr="00F53994" w:rsidR="00F53994" w:rsidP="008A5331" w:rsidRDefault="00F53994" w14:paraId="5B3D55B9" w14:textId="77777777">
      <w:pPr>
        <w:pStyle w:val="NormalWeb"/>
        <w:ind w:left="720"/>
        <w:rPr>
          <w:rFonts w:ascii="Arial" w:hAnsi="Arial" w:cs="Arial"/>
        </w:rPr>
      </w:pPr>
    </w:p>
    <w:p w:rsidRPr="00BE53BF" w:rsidR="00E44446" w:rsidP="008A5331" w:rsidRDefault="00E44446" w14:paraId="11988F7B" w14:textId="2D4C0270">
      <w:pPr>
        <w:pStyle w:val="NormalWeb"/>
        <w:ind w:left="720"/>
        <w:rPr>
          <w:rFonts w:ascii="Arial" w:hAnsi="Arial" w:cs="Arial"/>
          <w:color w:val="FF0000"/>
        </w:rPr>
      </w:pPr>
      <w:r>
        <w:rPr>
          <w:noProof/>
        </w:rPr>
        <w:drawing>
          <wp:inline distT="0" distB="0" distL="0" distR="0" wp14:anchorId="3B6B3CF0" wp14:editId="299AE986">
            <wp:extent cx="5943600" cy="12103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943600" cy="1210310"/>
                    </a:xfrm>
                    <a:prstGeom prst="rect">
                      <a:avLst/>
                    </a:prstGeom>
                    <a:noFill/>
                    <a:ln>
                      <a:noFill/>
                    </a:ln>
                  </pic:spPr>
                </pic:pic>
              </a:graphicData>
            </a:graphic>
          </wp:inline>
        </w:drawing>
      </w:r>
    </w:p>
    <w:p w:rsidRPr="00BE53BF" w:rsidR="00DC3230" w:rsidP="008A5331" w:rsidRDefault="008A5331" w14:paraId="510EDA3F" w14:textId="684C3D71">
      <w:pPr>
        <w:pStyle w:val="NormalWeb"/>
        <w:ind w:left="720"/>
        <w:rPr>
          <w:rFonts w:ascii="Arial" w:hAnsi="Arial" w:cs="Arial"/>
          <w:bCs/>
          <w:color w:val="FF0000"/>
        </w:rPr>
      </w:pPr>
      <w:r w:rsidRPr="00BE53BF">
        <w:rPr>
          <w:rFonts w:ascii="Arial" w:hAnsi="Arial" w:cs="Arial"/>
          <w:bCs/>
          <w:color w:val="FF0000"/>
        </w:rPr>
        <w:t xml:space="preserve"> </w:t>
      </w:r>
    </w:p>
    <w:p w:rsidRPr="00782341" w:rsidR="003139B6" w:rsidRDefault="003139B6" w14:paraId="67C3AE34" w14:textId="6477753A">
      <w:pPr>
        <w:widowControl/>
        <w:tabs>
          <w:tab w:val="left" w:pos="720"/>
        </w:tabs>
        <w:ind w:left="720" w:hanging="720"/>
        <w:rPr>
          <w:rFonts w:ascii="Arial" w:hAnsi="Arial" w:cs="Arial"/>
          <w:sz w:val="24"/>
          <w:szCs w:val="24"/>
        </w:rPr>
      </w:pPr>
      <w:r w:rsidRPr="00086D74">
        <w:rPr>
          <w:rFonts w:ascii="Arial" w:hAnsi="Arial" w:cs="Arial"/>
          <w:b/>
          <w:bCs/>
          <w:sz w:val="24"/>
          <w:szCs w:val="24"/>
        </w:rPr>
        <w:t>3.</w:t>
      </w:r>
      <w:r w:rsidRPr="00086D74">
        <w:rPr>
          <w:rFonts w:ascii="Arial" w:hAnsi="Arial" w:cs="Arial"/>
          <w:b/>
          <w:bCs/>
          <w:sz w:val="24"/>
          <w:szCs w:val="24"/>
        </w:rPr>
        <w:tab/>
      </w:r>
      <w:r w:rsidRPr="00BB5089">
        <w:rPr>
          <w:rFonts w:ascii="Arial" w:hAnsi="Arial" w:cs="Arial"/>
          <w:b/>
          <w:bCs/>
          <w:sz w:val="24"/>
          <w:szCs w:val="24"/>
        </w:rPr>
        <w:t>Describe whether, and to what extent, the collection of information involves the use of automated, electronic, mechanical, or other technological</w:t>
      </w:r>
      <w:r w:rsidRPr="00C2462E">
        <w:rPr>
          <w:rFonts w:ascii="Arial" w:hAnsi="Arial" w:cs="Arial"/>
          <w:b/>
          <w:bCs/>
          <w:sz w:val="24"/>
          <w:szCs w:val="24"/>
        </w:rPr>
        <w:t xml:space="preserve"> collection techniques or other forms of information technology, e.g., permitting electronic submission of responses, and the basis for the </w:t>
      </w:r>
      <w:r w:rsidRPr="00C2462E">
        <w:rPr>
          <w:rFonts w:ascii="Arial" w:hAnsi="Arial" w:cs="Arial"/>
          <w:b/>
          <w:bCs/>
          <w:sz w:val="24"/>
          <w:szCs w:val="24"/>
        </w:rPr>
        <w:lastRenderedPageBreak/>
        <w:t>decision for adopting this means of collection.</w:t>
      </w:r>
      <w:r w:rsidR="00A83A62">
        <w:rPr>
          <w:rFonts w:ascii="Arial" w:hAnsi="Arial" w:cs="Arial"/>
          <w:b/>
          <w:bCs/>
          <w:sz w:val="24"/>
          <w:szCs w:val="24"/>
        </w:rPr>
        <w:t xml:space="preserve"> </w:t>
      </w:r>
      <w:r w:rsidRPr="00C2462E">
        <w:rPr>
          <w:rFonts w:ascii="Arial" w:hAnsi="Arial" w:cs="Arial"/>
          <w:b/>
          <w:bCs/>
          <w:sz w:val="24"/>
          <w:szCs w:val="24"/>
        </w:rPr>
        <w:t xml:space="preserve">Also describe </w:t>
      </w:r>
      <w:r w:rsidRPr="00782341">
        <w:rPr>
          <w:rFonts w:ascii="Arial" w:hAnsi="Arial" w:cs="Arial"/>
          <w:b/>
          <w:bCs/>
          <w:sz w:val="24"/>
          <w:szCs w:val="24"/>
        </w:rPr>
        <w:t>any consideration of using information technology to reduce burden.</w:t>
      </w:r>
    </w:p>
    <w:p w:rsidRPr="00F53994" w:rsidR="003139B6" w:rsidRDefault="003139B6" w14:paraId="58FEF793" w14:textId="77777777">
      <w:pPr>
        <w:widowControl/>
        <w:rPr>
          <w:rFonts w:ascii="Arial" w:hAnsi="Arial" w:cs="Arial"/>
          <w:sz w:val="24"/>
          <w:szCs w:val="24"/>
        </w:rPr>
      </w:pPr>
    </w:p>
    <w:p w:rsidRPr="00F53994" w:rsidR="003139B6" w:rsidP="00E07967" w:rsidRDefault="003139B6" w14:paraId="486CB7D1" w14:textId="42C672BE">
      <w:pPr>
        <w:widowControl/>
        <w:ind w:left="720"/>
        <w:rPr>
          <w:rFonts w:ascii="Arial" w:hAnsi="Arial" w:cs="Arial"/>
          <w:sz w:val="24"/>
          <w:szCs w:val="24"/>
        </w:rPr>
      </w:pPr>
      <w:r w:rsidRPr="00F53994">
        <w:rPr>
          <w:rFonts w:ascii="Arial" w:hAnsi="Arial" w:cs="Arial"/>
          <w:sz w:val="24"/>
          <w:szCs w:val="24"/>
        </w:rPr>
        <w:t>Web-based data reporting is available for these surveys.</w:t>
      </w:r>
      <w:r w:rsidR="00A83A62">
        <w:rPr>
          <w:rFonts w:ascii="Arial" w:hAnsi="Arial" w:cs="Arial"/>
          <w:sz w:val="24"/>
          <w:szCs w:val="24"/>
        </w:rPr>
        <w:t xml:space="preserve"> </w:t>
      </w:r>
      <w:r w:rsidRPr="00F53994" w:rsidR="001774CA">
        <w:rPr>
          <w:rFonts w:ascii="Arial" w:hAnsi="Arial" w:cs="Arial"/>
          <w:sz w:val="24"/>
          <w:szCs w:val="24"/>
        </w:rPr>
        <w:t>The percent of operators who responded by internet in April 20</w:t>
      </w:r>
      <w:r w:rsidRPr="00F53994" w:rsidR="00F53994">
        <w:rPr>
          <w:rFonts w:ascii="Arial" w:hAnsi="Arial" w:cs="Arial"/>
          <w:sz w:val="24"/>
          <w:szCs w:val="24"/>
        </w:rPr>
        <w:t>21</w:t>
      </w:r>
      <w:r w:rsidRPr="00F53994" w:rsidR="001774CA">
        <w:rPr>
          <w:rFonts w:ascii="Arial" w:hAnsi="Arial" w:cs="Arial"/>
          <w:sz w:val="24"/>
          <w:szCs w:val="24"/>
        </w:rPr>
        <w:t xml:space="preserve"> was </w:t>
      </w:r>
      <w:r w:rsidRPr="00F53994" w:rsidR="00F53994">
        <w:rPr>
          <w:rFonts w:ascii="Arial" w:hAnsi="Arial" w:cs="Arial"/>
          <w:sz w:val="24"/>
          <w:szCs w:val="24"/>
        </w:rPr>
        <w:t>5.3</w:t>
      </w:r>
      <w:r w:rsidRPr="00F53994" w:rsidR="001774CA">
        <w:rPr>
          <w:rFonts w:ascii="Arial" w:hAnsi="Arial" w:cs="Arial"/>
          <w:sz w:val="24"/>
          <w:szCs w:val="24"/>
        </w:rPr>
        <w:t>%</w:t>
      </w:r>
      <w:r w:rsidRPr="00F53994" w:rsidR="00F53994">
        <w:rPr>
          <w:rFonts w:ascii="Arial" w:hAnsi="Arial" w:cs="Arial"/>
          <w:sz w:val="24"/>
          <w:szCs w:val="24"/>
        </w:rPr>
        <w:t>.</w:t>
      </w:r>
      <w:r w:rsidR="000E7601">
        <w:rPr>
          <w:rFonts w:ascii="Arial" w:hAnsi="Arial" w:cs="Arial"/>
          <w:sz w:val="24"/>
          <w:szCs w:val="24"/>
        </w:rPr>
        <w:t xml:space="preserve"> In Item 12 below additional burden and responses were added to the burden table to allow for the possible use</w:t>
      </w:r>
      <w:r w:rsidR="00CD1CE0">
        <w:rPr>
          <w:rFonts w:ascii="Arial" w:hAnsi="Arial" w:cs="Arial"/>
          <w:sz w:val="24"/>
          <w:szCs w:val="24"/>
        </w:rPr>
        <w:t xml:space="preserve"> of</w:t>
      </w:r>
      <w:r w:rsidR="000E7601">
        <w:rPr>
          <w:rFonts w:ascii="Arial" w:hAnsi="Arial" w:cs="Arial"/>
          <w:sz w:val="24"/>
          <w:szCs w:val="24"/>
        </w:rPr>
        <w:t xml:space="preserve"> a push postcard to encourage the use of internet responses.</w:t>
      </w:r>
    </w:p>
    <w:p w:rsidRPr="00F53994" w:rsidR="0097672C" w:rsidP="00E07967" w:rsidRDefault="0097672C" w14:paraId="473A4540" w14:textId="77777777">
      <w:pPr>
        <w:widowControl/>
        <w:ind w:left="720"/>
        <w:rPr>
          <w:rFonts w:ascii="Arial" w:hAnsi="Arial" w:cs="Arial"/>
          <w:sz w:val="24"/>
          <w:szCs w:val="24"/>
        </w:rPr>
      </w:pPr>
    </w:p>
    <w:p w:rsidRPr="00C2462E" w:rsidR="003139B6" w:rsidRDefault="003139B6" w14:paraId="2FEF3752" w14:textId="06888267">
      <w:pPr>
        <w:widowControl/>
        <w:tabs>
          <w:tab w:val="left" w:pos="720"/>
        </w:tabs>
        <w:ind w:left="720" w:hanging="720"/>
        <w:rPr>
          <w:rFonts w:ascii="Arial" w:hAnsi="Arial" w:cs="Arial"/>
          <w:sz w:val="24"/>
          <w:szCs w:val="24"/>
        </w:rPr>
      </w:pPr>
      <w:r w:rsidRPr="00E07967">
        <w:rPr>
          <w:rFonts w:ascii="Arial" w:hAnsi="Arial" w:cs="Arial"/>
          <w:b/>
          <w:bCs/>
          <w:sz w:val="24"/>
          <w:szCs w:val="24"/>
        </w:rPr>
        <w:t>4.</w:t>
      </w:r>
      <w:r w:rsidRPr="00E07967">
        <w:rPr>
          <w:rFonts w:ascii="Arial" w:hAnsi="Arial" w:cs="Arial"/>
          <w:b/>
          <w:bCs/>
          <w:sz w:val="24"/>
          <w:szCs w:val="24"/>
        </w:rPr>
        <w:tab/>
        <w:t xml:space="preserve">Describe </w:t>
      </w:r>
      <w:r w:rsidRPr="00FC2FD8">
        <w:rPr>
          <w:rFonts w:ascii="Arial" w:hAnsi="Arial" w:cs="Arial"/>
          <w:b/>
          <w:bCs/>
          <w:sz w:val="24"/>
          <w:szCs w:val="24"/>
        </w:rPr>
        <w:t>efforts to identify duplication.</w:t>
      </w:r>
      <w:r w:rsidR="00A83A62">
        <w:rPr>
          <w:rFonts w:ascii="Arial" w:hAnsi="Arial" w:cs="Arial"/>
          <w:b/>
          <w:bCs/>
          <w:sz w:val="24"/>
          <w:szCs w:val="24"/>
        </w:rPr>
        <w:t xml:space="preserve"> </w:t>
      </w:r>
      <w:r w:rsidRPr="00FC2FD8">
        <w:rPr>
          <w:rFonts w:ascii="Arial" w:hAnsi="Arial" w:cs="Arial"/>
          <w:b/>
          <w:bCs/>
          <w:sz w:val="24"/>
          <w:szCs w:val="24"/>
        </w:rPr>
        <w:t>Show specifically why any similar information already</w:t>
      </w:r>
      <w:r w:rsidRPr="00C2462E">
        <w:rPr>
          <w:rFonts w:ascii="Arial" w:hAnsi="Arial" w:cs="Arial"/>
          <w:b/>
          <w:bCs/>
          <w:sz w:val="24"/>
          <w:szCs w:val="24"/>
        </w:rPr>
        <w:t xml:space="preserve"> available cannot be used or modified for use for the purposes described in Item 2 above.</w:t>
      </w:r>
    </w:p>
    <w:p w:rsidRPr="00F53994" w:rsidR="003139B6" w:rsidRDefault="003139B6" w14:paraId="072A036F" w14:textId="77777777">
      <w:pPr>
        <w:widowControl/>
        <w:rPr>
          <w:rFonts w:ascii="Arial" w:hAnsi="Arial" w:cs="Arial"/>
          <w:sz w:val="24"/>
          <w:szCs w:val="24"/>
        </w:rPr>
      </w:pPr>
    </w:p>
    <w:p w:rsidRPr="00F53994" w:rsidR="003139B6" w:rsidRDefault="003139B6" w14:paraId="71D2671A" w14:textId="62A4BB7E">
      <w:pPr>
        <w:widowControl/>
        <w:ind w:left="720"/>
        <w:rPr>
          <w:rFonts w:ascii="Arial" w:hAnsi="Arial" w:cs="Arial"/>
          <w:sz w:val="24"/>
          <w:szCs w:val="24"/>
        </w:rPr>
      </w:pPr>
      <w:r w:rsidRPr="00F53994">
        <w:rPr>
          <w:rFonts w:ascii="Arial" w:hAnsi="Arial" w:cs="Arial"/>
          <w:sz w:val="24"/>
          <w:szCs w:val="24"/>
        </w:rPr>
        <w:t>The National Agricultural Statistics Service cooperates with State departments of agriculture and land grant universities to conduct agricultural surveys.</w:t>
      </w:r>
      <w:r w:rsidR="00A83A62">
        <w:rPr>
          <w:rFonts w:ascii="Arial" w:hAnsi="Arial" w:cs="Arial"/>
          <w:sz w:val="24"/>
          <w:szCs w:val="24"/>
        </w:rPr>
        <w:t xml:space="preserve"> </w:t>
      </w:r>
      <w:r w:rsidRPr="00F53994">
        <w:rPr>
          <w:rFonts w:ascii="Arial" w:hAnsi="Arial" w:cs="Arial"/>
          <w:sz w:val="24"/>
          <w:szCs w:val="24"/>
        </w:rPr>
        <w:t>These surveys meet both State and Federal needs, thus eliminating duplication and minimizing reporting burden on the agricultural industry.</w:t>
      </w:r>
      <w:r w:rsidR="00A83A62">
        <w:rPr>
          <w:rFonts w:ascii="Arial" w:hAnsi="Arial" w:cs="Arial"/>
          <w:sz w:val="24"/>
          <w:szCs w:val="24"/>
        </w:rPr>
        <w:t xml:space="preserve"> </w:t>
      </w:r>
      <w:r w:rsidRPr="00F53994">
        <w:rPr>
          <w:rFonts w:ascii="Arial" w:hAnsi="Arial" w:cs="Arial"/>
          <w:sz w:val="24"/>
          <w:szCs w:val="24"/>
        </w:rPr>
        <w:t>For example, NASS has worked jointly with the California Employment Development Department (EDD) since January 1997 to use one labor questionnaire for both organizations.</w:t>
      </w:r>
      <w:r w:rsidR="00A83A62">
        <w:rPr>
          <w:rFonts w:ascii="Arial" w:hAnsi="Arial" w:cs="Arial"/>
          <w:sz w:val="24"/>
          <w:szCs w:val="24"/>
        </w:rPr>
        <w:t xml:space="preserve"> </w:t>
      </w:r>
      <w:r w:rsidRPr="00F53994">
        <w:rPr>
          <w:rFonts w:ascii="Arial" w:hAnsi="Arial" w:cs="Arial"/>
          <w:sz w:val="24"/>
          <w:szCs w:val="24"/>
        </w:rPr>
        <w:t xml:space="preserve">This administrative data provided to NASS by EDD eliminates the </w:t>
      </w:r>
      <w:r w:rsidRPr="00F53994" w:rsidR="00622AEB">
        <w:rPr>
          <w:rFonts w:ascii="Arial" w:hAnsi="Arial" w:cs="Arial"/>
          <w:sz w:val="24"/>
          <w:szCs w:val="24"/>
        </w:rPr>
        <w:t>need for</w:t>
      </w:r>
      <w:r w:rsidRPr="00F53994">
        <w:rPr>
          <w:rFonts w:ascii="Arial" w:hAnsi="Arial" w:cs="Arial"/>
          <w:sz w:val="24"/>
          <w:szCs w:val="24"/>
        </w:rPr>
        <w:t xml:space="preserve"> operators </w:t>
      </w:r>
      <w:r w:rsidRPr="00F53994" w:rsidR="00622AEB">
        <w:rPr>
          <w:rFonts w:ascii="Arial" w:hAnsi="Arial" w:cs="Arial"/>
          <w:sz w:val="24"/>
          <w:szCs w:val="24"/>
        </w:rPr>
        <w:t xml:space="preserve">to report </w:t>
      </w:r>
      <w:r w:rsidRPr="00F53994">
        <w:rPr>
          <w:rFonts w:ascii="Arial" w:hAnsi="Arial" w:cs="Arial"/>
          <w:sz w:val="24"/>
          <w:szCs w:val="24"/>
        </w:rPr>
        <w:t>similar data to two government agencies.</w:t>
      </w:r>
      <w:r w:rsidR="00A83A62">
        <w:rPr>
          <w:rFonts w:ascii="Arial" w:hAnsi="Arial" w:cs="Arial"/>
          <w:sz w:val="24"/>
          <w:szCs w:val="24"/>
        </w:rPr>
        <w:t xml:space="preserve"> </w:t>
      </w:r>
      <w:r w:rsidRPr="00F53994">
        <w:rPr>
          <w:rFonts w:ascii="Arial" w:hAnsi="Arial" w:cs="Arial"/>
          <w:sz w:val="24"/>
          <w:szCs w:val="24"/>
        </w:rPr>
        <w:t>Respondent burden is reduced by collecting data for both the State of California and USDA during only one data collection effort.</w:t>
      </w:r>
    </w:p>
    <w:p w:rsidRPr="00F53994" w:rsidR="001C2DD5" w:rsidRDefault="001C2DD5" w14:paraId="2FCA4FF9" w14:textId="77777777">
      <w:pPr>
        <w:widowControl/>
        <w:ind w:left="720"/>
        <w:rPr>
          <w:rFonts w:ascii="Arial" w:hAnsi="Arial" w:cs="Arial"/>
          <w:sz w:val="24"/>
          <w:szCs w:val="24"/>
        </w:rPr>
      </w:pPr>
    </w:p>
    <w:p w:rsidRPr="00F53994" w:rsidR="003139B6" w:rsidRDefault="003139B6" w14:paraId="53D280F3" w14:textId="46AA02F8">
      <w:pPr>
        <w:widowControl/>
        <w:ind w:left="720"/>
        <w:rPr>
          <w:rFonts w:ascii="Arial" w:hAnsi="Arial" w:cs="Arial"/>
          <w:sz w:val="24"/>
          <w:szCs w:val="24"/>
        </w:rPr>
      </w:pPr>
      <w:r w:rsidRPr="00F53994">
        <w:rPr>
          <w:rFonts w:ascii="Arial" w:hAnsi="Arial" w:cs="Arial"/>
          <w:sz w:val="24"/>
          <w:szCs w:val="24"/>
        </w:rPr>
        <w:t>The Agricultural Labor Survey is the only timely and reliable source of information on the size of the farm worker population.</w:t>
      </w:r>
      <w:r w:rsidR="00A83A62">
        <w:rPr>
          <w:rFonts w:ascii="Arial" w:hAnsi="Arial" w:cs="Arial"/>
          <w:sz w:val="24"/>
          <w:szCs w:val="24"/>
        </w:rPr>
        <w:t xml:space="preserve"> </w:t>
      </w:r>
      <w:r w:rsidRPr="00F53994" w:rsidR="00622AEB">
        <w:rPr>
          <w:rFonts w:ascii="Arial" w:hAnsi="Arial" w:cs="Arial"/>
          <w:sz w:val="24"/>
          <w:szCs w:val="24"/>
        </w:rPr>
        <w:t xml:space="preserve">The data </w:t>
      </w:r>
      <w:r w:rsidRPr="00F53994">
        <w:rPr>
          <w:rFonts w:ascii="Arial" w:hAnsi="Arial" w:cs="Arial"/>
          <w:sz w:val="24"/>
          <w:szCs w:val="24"/>
        </w:rPr>
        <w:t>collected on this survey are not available from any other source.</w:t>
      </w:r>
    </w:p>
    <w:p w:rsidRPr="00F53994" w:rsidR="003139B6" w:rsidRDefault="003139B6" w14:paraId="4DA9BE0C" w14:textId="77777777">
      <w:pPr>
        <w:widowControl/>
        <w:rPr>
          <w:rFonts w:ascii="Arial" w:hAnsi="Arial" w:cs="Arial"/>
          <w:sz w:val="24"/>
          <w:szCs w:val="24"/>
        </w:rPr>
      </w:pPr>
    </w:p>
    <w:p w:rsidRPr="00C2462E" w:rsidR="003139B6" w:rsidRDefault="003139B6" w14:paraId="03ECAF0D" w14:textId="77777777">
      <w:pPr>
        <w:widowControl/>
        <w:tabs>
          <w:tab w:val="left" w:pos="720"/>
        </w:tabs>
        <w:ind w:left="720" w:hanging="720"/>
        <w:rPr>
          <w:rFonts w:ascii="Arial" w:hAnsi="Arial" w:cs="Arial"/>
          <w:sz w:val="24"/>
          <w:szCs w:val="24"/>
        </w:rPr>
      </w:pPr>
      <w:r w:rsidRPr="00F53994">
        <w:rPr>
          <w:rFonts w:ascii="Arial" w:hAnsi="Arial" w:cs="Arial"/>
          <w:b/>
          <w:bCs/>
          <w:sz w:val="24"/>
          <w:szCs w:val="24"/>
        </w:rPr>
        <w:t>5.</w:t>
      </w:r>
      <w:r w:rsidRPr="00F53994">
        <w:rPr>
          <w:rFonts w:ascii="Arial" w:hAnsi="Arial" w:cs="Arial"/>
          <w:b/>
          <w:bCs/>
          <w:sz w:val="24"/>
          <w:szCs w:val="24"/>
        </w:rPr>
        <w:tab/>
        <w:t xml:space="preserve">If the collection of information impacts small businesses or other small entities </w:t>
      </w:r>
      <w:r w:rsidRPr="00C2462E">
        <w:rPr>
          <w:rFonts w:ascii="Arial" w:hAnsi="Arial" w:cs="Arial"/>
          <w:b/>
          <w:bCs/>
          <w:sz w:val="24"/>
          <w:szCs w:val="24"/>
        </w:rPr>
        <w:t>(Item 5 of OMB Form 83-I), describe any methods used to minimize burden.</w:t>
      </w:r>
    </w:p>
    <w:p w:rsidRPr="009E38A2" w:rsidR="003139B6" w:rsidRDefault="003139B6" w14:paraId="2A042D49" w14:textId="77777777">
      <w:pPr>
        <w:widowControl/>
        <w:rPr>
          <w:rFonts w:ascii="Arial" w:hAnsi="Arial" w:cs="Arial"/>
          <w:sz w:val="24"/>
          <w:szCs w:val="24"/>
        </w:rPr>
      </w:pPr>
    </w:p>
    <w:p w:rsidRPr="00F53994" w:rsidR="003139B6" w:rsidRDefault="003139B6" w14:paraId="7D4A1FC2" w14:textId="63FA400F">
      <w:pPr>
        <w:widowControl/>
        <w:ind w:left="720"/>
        <w:rPr>
          <w:rFonts w:ascii="Arial" w:hAnsi="Arial" w:cs="Arial"/>
          <w:sz w:val="24"/>
          <w:szCs w:val="24"/>
        </w:rPr>
      </w:pPr>
      <w:r w:rsidRPr="00F53994">
        <w:rPr>
          <w:rFonts w:ascii="Arial" w:hAnsi="Arial" w:cs="Arial"/>
          <w:sz w:val="24"/>
          <w:szCs w:val="24"/>
        </w:rPr>
        <w:t>Information requested for agricultural labor can be provided with a minimum of difficulty by the respondent.</w:t>
      </w:r>
      <w:r w:rsidR="00A83A62">
        <w:rPr>
          <w:rFonts w:ascii="Arial" w:hAnsi="Arial" w:cs="Arial"/>
          <w:sz w:val="24"/>
          <w:szCs w:val="24"/>
        </w:rPr>
        <w:t xml:space="preserve"> </w:t>
      </w:r>
      <w:r w:rsidRPr="00F53994">
        <w:rPr>
          <w:rFonts w:ascii="Arial" w:hAnsi="Arial" w:cs="Arial"/>
          <w:sz w:val="24"/>
          <w:szCs w:val="24"/>
        </w:rPr>
        <w:t>Farms using a small number of workers generally provide the needed data without having to consult their record books, while large labor users can respond by using their normal day-to-day operating records.</w:t>
      </w:r>
    </w:p>
    <w:p w:rsidRPr="00F53994" w:rsidR="00947CCE" w:rsidRDefault="00947CCE" w14:paraId="1FB1584E" w14:textId="77777777">
      <w:pPr>
        <w:widowControl/>
        <w:ind w:left="720"/>
        <w:rPr>
          <w:rFonts w:ascii="Arial" w:hAnsi="Arial" w:cs="Arial"/>
          <w:sz w:val="24"/>
          <w:szCs w:val="24"/>
        </w:rPr>
      </w:pPr>
    </w:p>
    <w:p w:rsidRPr="00C2462E" w:rsidR="003139B6" w:rsidRDefault="003139B6" w14:paraId="15F9A308" w14:textId="77777777">
      <w:pPr>
        <w:widowControl/>
        <w:tabs>
          <w:tab w:val="left" w:pos="720"/>
        </w:tabs>
        <w:ind w:left="720" w:hanging="720"/>
        <w:rPr>
          <w:rFonts w:ascii="Arial" w:hAnsi="Arial" w:cs="Arial"/>
          <w:sz w:val="24"/>
          <w:szCs w:val="24"/>
        </w:rPr>
      </w:pPr>
      <w:r w:rsidRPr="009E38A2">
        <w:rPr>
          <w:rFonts w:ascii="Arial" w:hAnsi="Arial" w:cs="Arial"/>
          <w:b/>
          <w:bCs/>
          <w:sz w:val="24"/>
          <w:szCs w:val="24"/>
        </w:rPr>
        <w:t>6.</w:t>
      </w:r>
      <w:r w:rsidRPr="009E38A2">
        <w:rPr>
          <w:rFonts w:ascii="Arial" w:hAnsi="Arial" w:cs="Arial"/>
          <w:b/>
          <w:bCs/>
          <w:sz w:val="24"/>
          <w:szCs w:val="24"/>
        </w:rPr>
        <w:tab/>
        <w:t xml:space="preserve">Describe the consequence to Federal program or policy activities if the collection </w:t>
      </w:r>
      <w:r w:rsidRPr="00C2462E">
        <w:rPr>
          <w:rFonts w:ascii="Arial" w:hAnsi="Arial" w:cs="Arial"/>
          <w:b/>
          <w:bCs/>
          <w:sz w:val="24"/>
          <w:szCs w:val="24"/>
        </w:rPr>
        <w:t>is not conducted or is conducted less frequently, as well as any technical or legal obstacles to reducing burden.</w:t>
      </w:r>
    </w:p>
    <w:p w:rsidRPr="00417212" w:rsidR="003139B6" w:rsidRDefault="003139B6" w14:paraId="24F015D1" w14:textId="77777777">
      <w:pPr>
        <w:widowControl/>
        <w:rPr>
          <w:rFonts w:ascii="Arial" w:hAnsi="Arial" w:cs="Arial"/>
          <w:sz w:val="24"/>
          <w:szCs w:val="24"/>
        </w:rPr>
      </w:pPr>
    </w:p>
    <w:p w:rsidRPr="00D7375B" w:rsidR="00734D54" w:rsidP="00D7375B" w:rsidRDefault="00A85B18" w14:paraId="53124312" w14:textId="57F8A801">
      <w:pPr>
        <w:widowControl/>
        <w:ind w:left="720"/>
        <w:rPr>
          <w:rFonts w:ascii="Arial" w:hAnsi="Arial" w:cs="Arial"/>
          <w:sz w:val="24"/>
          <w:szCs w:val="24"/>
        </w:rPr>
      </w:pPr>
      <w:r w:rsidRPr="00D7375B">
        <w:rPr>
          <w:rFonts w:ascii="Arial" w:hAnsi="Arial" w:cs="Arial"/>
          <w:sz w:val="24"/>
          <w:szCs w:val="24"/>
        </w:rPr>
        <w:t>Prior to 2013 NASS conducted the Agricultural Labor Survey on a quarterly basis and published the results quarterly.</w:t>
      </w:r>
      <w:r w:rsidR="00A83A62">
        <w:rPr>
          <w:rFonts w:ascii="Arial" w:hAnsi="Arial" w:cs="Arial"/>
          <w:sz w:val="24"/>
          <w:szCs w:val="24"/>
        </w:rPr>
        <w:t xml:space="preserve"> </w:t>
      </w:r>
      <w:r w:rsidRPr="00D7375B" w:rsidR="00817530">
        <w:rPr>
          <w:rFonts w:ascii="Arial" w:hAnsi="Arial" w:cs="Arial"/>
          <w:sz w:val="24"/>
          <w:szCs w:val="24"/>
        </w:rPr>
        <w:t xml:space="preserve">In 2013 NASS began collecting </w:t>
      </w:r>
      <w:r w:rsidRPr="00D7375B" w:rsidR="00720169">
        <w:rPr>
          <w:rFonts w:ascii="Arial" w:hAnsi="Arial" w:cs="Arial"/>
          <w:sz w:val="24"/>
          <w:szCs w:val="24"/>
        </w:rPr>
        <w:t xml:space="preserve">quarterly </w:t>
      </w:r>
      <w:r w:rsidRPr="00D7375B" w:rsidR="00817530">
        <w:rPr>
          <w:rFonts w:ascii="Arial" w:hAnsi="Arial" w:cs="Arial"/>
          <w:sz w:val="24"/>
          <w:szCs w:val="24"/>
        </w:rPr>
        <w:t xml:space="preserve">farm labor data </w:t>
      </w:r>
      <w:r w:rsidRPr="00D7375B" w:rsidR="00720169">
        <w:rPr>
          <w:rFonts w:ascii="Arial" w:hAnsi="Arial" w:cs="Arial"/>
          <w:sz w:val="24"/>
          <w:szCs w:val="24"/>
        </w:rPr>
        <w:t xml:space="preserve">by contacting respondents </w:t>
      </w:r>
      <w:r w:rsidRPr="00D7375B" w:rsidR="00817530">
        <w:rPr>
          <w:rFonts w:ascii="Arial" w:hAnsi="Arial" w:cs="Arial"/>
          <w:sz w:val="24"/>
          <w:szCs w:val="24"/>
        </w:rPr>
        <w:t xml:space="preserve">only twice a year. </w:t>
      </w:r>
      <w:r w:rsidRPr="00D7375B" w:rsidR="008E12AB">
        <w:rPr>
          <w:rFonts w:ascii="Arial" w:hAnsi="Arial" w:cs="Arial"/>
          <w:sz w:val="24"/>
          <w:szCs w:val="24"/>
        </w:rPr>
        <w:t>The April survey collect</w:t>
      </w:r>
      <w:r w:rsidR="00CD1CE0">
        <w:rPr>
          <w:rFonts w:ascii="Arial" w:hAnsi="Arial" w:cs="Arial"/>
          <w:sz w:val="24"/>
          <w:szCs w:val="24"/>
        </w:rPr>
        <w:t>s</w:t>
      </w:r>
      <w:r w:rsidRPr="00D7375B" w:rsidR="008E12AB">
        <w:rPr>
          <w:rFonts w:ascii="Arial" w:hAnsi="Arial" w:cs="Arial"/>
          <w:sz w:val="24"/>
          <w:szCs w:val="24"/>
        </w:rPr>
        <w:t xml:space="preserve"> data for the </w:t>
      </w:r>
      <w:r w:rsidR="00630957">
        <w:rPr>
          <w:rFonts w:ascii="Arial" w:hAnsi="Arial" w:cs="Arial"/>
          <w:sz w:val="24"/>
          <w:szCs w:val="24"/>
        </w:rPr>
        <w:t>January and April reference periods</w:t>
      </w:r>
      <w:r w:rsidRPr="00D7375B" w:rsidR="008E12AB">
        <w:rPr>
          <w:rFonts w:ascii="Arial" w:hAnsi="Arial" w:cs="Arial"/>
          <w:sz w:val="24"/>
          <w:szCs w:val="24"/>
        </w:rPr>
        <w:t>. The October survey collect</w:t>
      </w:r>
      <w:r w:rsidR="00630957">
        <w:rPr>
          <w:rFonts w:ascii="Arial" w:hAnsi="Arial" w:cs="Arial"/>
          <w:sz w:val="24"/>
          <w:szCs w:val="24"/>
        </w:rPr>
        <w:t>s</w:t>
      </w:r>
      <w:r w:rsidRPr="00D7375B" w:rsidR="008E12AB">
        <w:rPr>
          <w:rFonts w:ascii="Arial" w:hAnsi="Arial" w:cs="Arial"/>
          <w:sz w:val="24"/>
          <w:szCs w:val="24"/>
        </w:rPr>
        <w:t xml:space="preserve"> data for the </w:t>
      </w:r>
      <w:r w:rsidR="00630957">
        <w:rPr>
          <w:rFonts w:ascii="Arial" w:hAnsi="Arial" w:cs="Arial"/>
          <w:sz w:val="24"/>
          <w:szCs w:val="24"/>
        </w:rPr>
        <w:t>July and October reference periods.</w:t>
      </w:r>
      <w:r w:rsidRPr="00D7375B" w:rsidR="00817530">
        <w:rPr>
          <w:rFonts w:ascii="Arial" w:hAnsi="Arial" w:cs="Arial"/>
          <w:sz w:val="24"/>
          <w:szCs w:val="24"/>
        </w:rPr>
        <w:t xml:space="preserve"> </w:t>
      </w:r>
      <w:r w:rsidRPr="00D7375B">
        <w:rPr>
          <w:rFonts w:ascii="Arial" w:hAnsi="Arial" w:cs="Arial"/>
          <w:sz w:val="24"/>
          <w:szCs w:val="24"/>
        </w:rPr>
        <w:t>This was done in order to cut data collection costs.</w:t>
      </w:r>
      <w:r w:rsidR="00A83A62">
        <w:rPr>
          <w:rFonts w:ascii="Arial" w:hAnsi="Arial" w:cs="Arial"/>
          <w:sz w:val="24"/>
          <w:szCs w:val="24"/>
        </w:rPr>
        <w:t xml:space="preserve"> </w:t>
      </w:r>
      <w:r w:rsidRPr="00D7375B">
        <w:rPr>
          <w:rFonts w:ascii="Arial" w:hAnsi="Arial" w:cs="Arial"/>
          <w:sz w:val="24"/>
          <w:szCs w:val="24"/>
        </w:rPr>
        <w:t xml:space="preserve">Although quarterly data was being published it was </w:t>
      </w:r>
      <w:r w:rsidRPr="00D7375B">
        <w:rPr>
          <w:rFonts w:ascii="Arial" w:hAnsi="Arial" w:cs="Arial"/>
          <w:sz w:val="24"/>
          <w:szCs w:val="24"/>
        </w:rPr>
        <w:lastRenderedPageBreak/>
        <w:t>only made available twice a year (following each bi</w:t>
      </w:r>
      <w:r w:rsidRPr="00D7375B" w:rsidR="00767F5E">
        <w:rPr>
          <w:rFonts w:ascii="Arial" w:hAnsi="Arial" w:cs="Arial"/>
          <w:sz w:val="24"/>
          <w:szCs w:val="24"/>
        </w:rPr>
        <w:t>a</w:t>
      </w:r>
      <w:r w:rsidRPr="00D7375B">
        <w:rPr>
          <w:rFonts w:ascii="Arial" w:hAnsi="Arial" w:cs="Arial"/>
          <w:sz w:val="24"/>
          <w:szCs w:val="24"/>
        </w:rPr>
        <w:t>nn</w:t>
      </w:r>
      <w:r w:rsidRPr="00D7375B" w:rsidR="00767F5E">
        <w:rPr>
          <w:rFonts w:ascii="Arial" w:hAnsi="Arial" w:cs="Arial"/>
          <w:sz w:val="24"/>
          <w:szCs w:val="24"/>
        </w:rPr>
        <w:t>u</w:t>
      </w:r>
      <w:r w:rsidRPr="00D7375B">
        <w:rPr>
          <w:rFonts w:ascii="Arial" w:hAnsi="Arial" w:cs="Arial"/>
          <w:sz w:val="24"/>
          <w:szCs w:val="24"/>
        </w:rPr>
        <w:t xml:space="preserve">al survey). </w:t>
      </w:r>
      <w:r w:rsidRPr="00D7375B" w:rsidR="00D7375B">
        <w:rPr>
          <w:rFonts w:ascii="Arial" w:hAnsi="Arial" w:cs="Arial"/>
          <w:sz w:val="24"/>
          <w:szCs w:val="24"/>
        </w:rPr>
        <w:t>Data is published in May and November.</w:t>
      </w:r>
    </w:p>
    <w:p w:rsidRPr="00D7375B" w:rsidR="003139B6" w:rsidRDefault="003139B6" w14:paraId="53F9C183" w14:textId="77777777">
      <w:pPr>
        <w:widowControl/>
        <w:rPr>
          <w:rFonts w:ascii="Arial" w:hAnsi="Arial" w:cs="Arial"/>
          <w:sz w:val="24"/>
          <w:szCs w:val="24"/>
        </w:rPr>
      </w:pPr>
    </w:p>
    <w:p w:rsidRPr="00C2462E" w:rsidR="003139B6" w:rsidRDefault="003139B6" w14:paraId="2F819B0D" w14:textId="77777777">
      <w:pPr>
        <w:widowControl/>
        <w:tabs>
          <w:tab w:val="left" w:pos="720"/>
        </w:tabs>
        <w:ind w:left="720" w:hanging="720"/>
        <w:rPr>
          <w:rFonts w:ascii="Arial" w:hAnsi="Arial" w:cs="Arial"/>
          <w:sz w:val="24"/>
          <w:szCs w:val="24"/>
        </w:rPr>
      </w:pPr>
      <w:r w:rsidRPr="00C2462E">
        <w:rPr>
          <w:rFonts w:ascii="Arial" w:hAnsi="Arial" w:cs="Arial"/>
          <w:b/>
          <w:bCs/>
          <w:sz w:val="24"/>
          <w:szCs w:val="24"/>
        </w:rPr>
        <w:t>7.</w:t>
      </w:r>
      <w:r w:rsidRPr="00C2462E">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Pr="00654BA9" w:rsidR="003139B6" w:rsidRDefault="003139B6" w14:paraId="1A26211C" w14:textId="77777777">
      <w:pPr>
        <w:widowControl/>
        <w:rPr>
          <w:rFonts w:ascii="Arial" w:hAnsi="Arial" w:cs="Arial"/>
          <w:sz w:val="24"/>
          <w:szCs w:val="24"/>
        </w:rPr>
      </w:pPr>
    </w:p>
    <w:p w:rsidRPr="00654BA9" w:rsidR="003139B6" w:rsidRDefault="003139B6" w14:paraId="43D0EB6A" w14:textId="2B826299">
      <w:pPr>
        <w:widowControl/>
        <w:ind w:left="720"/>
        <w:rPr>
          <w:rFonts w:ascii="Arial" w:hAnsi="Arial" w:cs="Arial"/>
          <w:sz w:val="24"/>
          <w:szCs w:val="24"/>
        </w:rPr>
      </w:pPr>
      <w:r w:rsidRPr="00654BA9">
        <w:rPr>
          <w:rFonts w:ascii="Arial" w:hAnsi="Arial" w:cs="Arial"/>
          <w:sz w:val="24"/>
          <w:szCs w:val="24"/>
        </w:rPr>
        <w:t>There are no special circumstances.</w:t>
      </w:r>
      <w:r w:rsidR="00A83A62">
        <w:rPr>
          <w:rFonts w:ascii="Arial" w:hAnsi="Arial" w:cs="Arial"/>
          <w:sz w:val="24"/>
          <w:szCs w:val="24"/>
        </w:rPr>
        <w:t xml:space="preserve"> </w:t>
      </w:r>
      <w:r w:rsidRPr="00654BA9" w:rsidR="008700D3">
        <w:rPr>
          <w:rFonts w:ascii="Arial" w:hAnsi="Arial" w:cs="Arial"/>
          <w:sz w:val="24"/>
          <w:szCs w:val="24"/>
        </w:rPr>
        <w:t>The collection of information is conducted in a manner consistent with the guidelines in 5 CFR 1320.6.</w:t>
      </w:r>
    </w:p>
    <w:p w:rsidRPr="00654BA9" w:rsidR="003139B6" w:rsidRDefault="003139B6" w14:paraId="40E41CD8" w14:textId="77777777">
      <w:pPr>
        <w:widowControl/>
        <w:rPr>
          <w:rFonts w:ascii="Arial" w:hAnsi="Arial" w:cs="Arial"/>
          <w:sz w:val="24"/>
          <w:szCs w:val="24"/>
        </w:rPr>
      </w:pPr>
    </w:p>
    <w:p w:rsidRPr="00C2462E" w:rsidR="003139B6" w:rsidRDefault="003139B6" w14:paraId="0A33746C" w14:textId="4BAAD418">
      <w:pPr>
        <w:widowControl/>
        <w:tabs>
          <w:tab w:val="left" w:pos="720"/>
        </w:tabs>
        <w:ind w:left="720" w:hanging="720"/>
        <w:rPr>
          <w:rFonts w:ascii="Arial" w:hAnsi="Arial" w:cs="Arial"/>
          <w:sz w:val="24"/>
          <w:szCs w:val="24"/>
        </w:rPr>
      </w:pPr>
      <w:r w:rsidRPr="00654BA9">
        <w:rPr>
          <w:rFonts w:ascii="Arial" w:hAnsi="Arial" w:cs="Arial"/>
          <w:b/>
          <w:bCs/>
          <w:sz w:val="24"/>
          <w:szCs w:val="24"/>
        </w:rPr>
        <w:t>8.</w:t>
      </w:r>
      <w:r w:rsidRPr="00654BA9">
        <w:rPr>
          <w:rFonts w:ascii="Arial" w:hAnsi="Arial" w:cs="Arial"/>
          <w:b/>
          <w:bCs/>
          <w:sz w:val="24"/>
          <w:szCs w:val="24"/>
        </w:rPr>
        <w:tab/>
        <w:t>Provide a copy and identify</w:t>
      </w:r>
      <w:r w:rsidRPr="00C2462E">
        <w:rPr>
          <w:rFonts w:ascii="Arial" w:hAnsi="Arial" w:cs="Arial"/>
          <w:b/>
          <w:bCs/>
          <w:sz w:val="24"/>
          <w:szCs w:val="24"/>
        </w:rPr>
        <w:t xml:space="preserve"> the date and page number of publication in the Federal Register of the agency's notice, required by 5 CFR 1320.8 (d), soliciting comments on the information collection prior to submission to OMB.</w:t>
      </w:r>
      <w:r w:rsidR="00A83A62">
        <w:rPr>
          <w:rFonts w:ascii="Arial" w:hAnsi="Arial" w:cs="Arial"/>
          <w:b/>
          <w:bCs/>
          <w:sz w:val="24"/>
          <w:szCs w:val="24"/>
        </w:rPr>
        <w:t xml:space="preserve"> </w:t>
      </w:r>
      <w:r w:rsidRPr="00C2462E">
        <w:rPr>
          <w:rFonts w:ascii="Arial" w:hAnsi="Arial" w:cs="Arial"/>
          <w:b/>
          <w:bCs/>
          <w:sz w:val="24"/>
          <w:szCs w:val="24"/>
        </w:rPr>
        <w:t>Summarize public comments received in response to that notice and describe actions taken by the agency in response to these comments.</w:t>
      </w:r>
    </w:p>
    <w:p w:rsidRPr="00D7375B" w:rsidR="003139B6" w:rsidRDefault="003139B6" w14:paraId="73060090" w14:textId="77777777">
      <w:pPr>
        <w:widowControl/>
        <w:rPr>
          <w:rFonts w:ascii="Arial" w:hAnsi="Arial" w:cs="Arial"/>
          <w:sz w:val="24"/>
          <w:szCs w:val="24"/>
        </w:rPr>
      </w:pPr>
    </w:p>
    <w:p w:rsidRPr="00D7375B" w:rsidR="003139B6" w:rsidRDefault="003139B6" w14:paraId="48509065" w14:textId="3ABDC8B0">
      <w:pPr>
        <w:widowControl/>
        <w:ind w:left="720"/>
        <w:rPr>
          <w:rFonts w:ascii="Arial" w:hAnsi="Arial" w:cs="Arial"/>
          <w:sz w:val="24"/>
          <w:szCs w:val="24"/>
        </w:rPr>
      </w:pPr>
      <w:r w:rsidRPr="00D7375B">
        <w:rPr>
          <w:rFonts w:ascii="Arial" w:hAnsi="Arial" w:cs="Arial"/>
          <w:sz w:val="24"/>
          <w:szCs w:val="24"/>
        </w:rPr>
        <w:t xml:space="preserve">The </w:t>
      </w:r>
      <w:r w:rsidRPr="00D7375B" w:rsidR="00D7375B">
        <w:rPr>
          <w:rFonts w:ascii="Arial" w:hAnsi="Arial" w:cs="Arial"/>
          <w:sz w:val="24"/>
          <w:szCs w:val="24"/>
        </w:rPr>
        <w:t>original n</w:t>
      </w:r>
      <w:r w:rsidRPr="00D7375B">
        <w:rPr>
          <w:rFonts w:ascii="Arial" w:hAnsi="Arial" w:cs="Arial"/>
          <w:sz w:val="24"/>
          <w:szCs w:val="24"/>
        </w:rPr>
        <w:t xml:space="preserve">otice soliciting comments on this collection was published in the Federal Register on </w:t>
      </w:r>
      <w:r w:rsidRPr="00D7375B" w:rsidR="009765D2">
        <w:rPr>
          <w:rFonts w:ascii="Arial" w:hAnsi="Arial" w:cs="Arial"/>
          <w:sz w:val="24"/>
          <w:szCs w:val="24"/>
        </w:rPr>
        <w:t>October 6</w:t>
      </w:r>
      <w:r w:rsidRPr="00D7375B" w:rsidR="006C0852">
        <w:rPr>
          <w:rFonts w:ascii="Arial" w:hAnsi="Arial" w:cs="Arial"/>
          <w:sz w:val="24"/>
          <w:szCs w:val="24"/>
        </w:rPr>
        <w:t>, 201</w:t>
      </w:r>
      <w:r w:rsidRPr="00D7375B" w:rsidR="009765D2">
        <w:rPr>
          <w:rFonts w:ascii="Arial" w:hAnsi="Arial" w:cs="Arial"/>
          <w:sz w:val="24"/>
          <w:szCs w:val="24"/>
        </w:rPr>
        <w:t>7</w:t>
      </w:r>
      <w:r w:rsidRPr="00D7375B">
        <w:rPr>
          <w:rFonts w:ascii="Arial" w:hAnsi="Arial" w:cs="Arial"/>
          <w:sz w:val="24"/>
          <w:szCs w:val="24"/>
        </w:rPr>
        <w:t xml:space="preserve"> on page </w:t>
      </w:r>
      <w:r w:rsidRPr="00D7375B" w:rsidR="009765D2">
        <w:rPr>
          <w:rFonts w:ascii="Arial" w:hAnsi="Arial" w:cs="Arial"/>
          <w:sz w:val="24"/>
          <w:szCs w:val="24"/>
        </w:rPr>
        <w:t>46753</w:t>
      </w:r>
      <w:r w:rsidRPr="00D7375B">
        <w:rPr>
          <w:rFonts w:ascii="Arial" w:hAnsi="Arial" w:cs="Arial"/>
          <w:sz w:val="24"/>
          <w:szCs w:val="24"/>
        </w:rPr>
        <w:t>.</w:t>
      </w:r>
      <w:r w:rsidR="00A83A62">
        <w:rPr>
          <w:rFonts w:ascii="Arial" w:hAnsi="Arial" w:cs="Arial"/>
          <w:sz w:val="24"/>
          <w:szCs w:val="24"/>
        </w:rPr>
        <w:t xml:space="preserve"> </w:t>
      </w:r>
      <w:r w:rsidRPr="00D7375B" w:rsidR="0099624B">
        <w:rPr>
          <w:rFonts w:ascii="Arial" w:hAnsi="Arial" w:cs="Arial"/>
          <w:sz w:val="24"/>
          <w:szCs w:val="24"/>
        </w:rPr>
        <w:t>The notice</w:t>
      </w:r>
      <w:r w:rsidRPr="00D7375B">
        <w:rPr>
          <w:rFonts w:ascii="Arial" w:hAnsi="Arial" w:cs="Arial"/>
          <w:sz w:val="24"/>
          <w:szCs w:val="24"/>
        </w:rPr>
        <w:t xml:space="preserve"> announced the intent to renew </w:t>
      </w:r>
      <w:r w:rsidRPr="00D7375B" w:rsidR="0099624B">
        <w:rPr>
          <w:rFonts w:ascii="Arial" w:hAnsi="Arial" w:cs="Arial"/>
          <w:sz w:val="24"/>
          <w:szCs w:val="24"/>
        </w:rPr>
        <w:t xml:space="preserve">the data collection project </w:t>
      </w:r>
      <w:r w:rsidRPr="00D7375B">
        <w:rPr>
          <w:rFonts w:ascii="Arial" w:hAnsi="Arial" w:cs="Arial"/>
          <w:sz w:val="24"/>
          <w:szCs w:val="24"/>
        </w:rPr>
        <w:t>for 3 years.</w:t>
      </w:r>
      <w:r w:rsidR="00A83A62">
        <w:rPr>
          <w:rFonts w:ascii="Arial" w:hAnsi="Arial" w:cs="Arial"/>
          <w:sz w:val="24"/>
          <w:szCs w:val="24"/>
        </w:rPr>
        <w:t xml:space="preserve"> </w:t>
      </w:r>
      <w:r w:rsidRPr="00D7375B" w:rsidR="00820911">
        <w:rPr>
          <w:rFonts w:ascii="Arial" w:hAnsi="Arial" w:cs="Arial"/>
          <w:sz w:val="24"/>
          <w:szCs w:val="24"/>
        </w:rPr>
        <w:t xml:space="preserve">NASS received only one </w:t>
      </w:r>
      <w:r w:rsidRPr="00D7375B" w:rsidR="00A54A21">
        <w:rPr>
          <w:rFonts w:ascii="Arial" w:hAnsi="Arial" w:cs="Arial"/>
          <w:sz w:val="24"/>
          <w:szCs w:val="24"/>
        </w:rPr>
        <w:t>public comment</w:t>
      </w:r>
      <w:r w:rsidRPr="00D7375B" w:rsidR="00820911">
        <w:rPr>
          <w:rFonts w:ascii="Arial" w:hAnsi="Arial" w:cs="Arial"/>
          <w:sz w:val="24"/>
          <w:szCs w:val="24"/>
        </w:rPr>
        <w:t>; Farm Worker Justice (a national advocacy organization) is in support of the continuation of the Agricultural Labor survey</w:t>
      </w:r>
      <w:r w:rsidRPr="00D7375B" w:rsidR="00F43F6D">
        <w:rPr>
          <w:rFonts w:ascii="Arial" w:hAnsi="Arial" w:cs="Arial"/>
          <w:sz w:val="24"/>
          <w:szCs w:val="24"/>
        </w:rPr>
        <w:t>.</w:t>
      </w:r>
      <w:r w:rsidR="00A83A62">
        <w:rPr>
          <w:rFonts w:ascii="Arial" w:hAnsi="Arial" w:cs="Arial"/>
          <w:sz w:val="24"/>
          <w:szCs w:val="24"/>
        </w:rPr>
        <w:t xml:space="preserve"> </w:t>
      </w:r>
      <w:r w:rsidRPr="00D7375B" w:rsidR="00820911">
        <w:rPr>
          <w:rFonts w:ascii="Arial" w:hAnsi="Arial" w:cs="Arial"/>
          <w:sz w:val="24"/>
          <w:szCs w:val="24"/>
        </w:rPr>
        <w:t>Their comments and NASS’s response are both included as attachments to this renewal.</w:t>
      </w:r>
    </w:p>
    <w:p w:rsidRPr="00D7375B" w:rsidR="003139B6" w:rsidRDefault="003139B6" w14:paraId="55C044BD" w14:textId="77777777">
      <w:pPr>
        <w:widowControl/>
        <w:rPr>
          <w:rFonts w:ascii="Arial" w:hAnsi="Arial" w:cs="Arial"/>
          <w:sz w:val="24"/>
          <w:szCs w:val="24"/>
        </w:rPr>
      </w:pPr>
    </w:p>
    <w:p w:rsidRPr="00C2462E" w:rsidR="003139B6" w:rsidRDefault="003139B6" w14:paraId="4C19DC87" w14:textId="77777777">
      <w:pPr>
        <w:widowControl/>
        <w:ind w:left="720"/>
        <w:rPr>
          <w:rFonts w:ascii="Arial" w:hAnsi="Arial" w:cs="Arial"/>
          <w:sz w:val="24"/>
          <w:szCs w:val="24"/>
        </w:rPr>
      </w:pPr>
      <w:r w:rsidRPr="00D7375B">
        <w:rPr>
          <w:rFonts w:ascii="Arial" w:hAnsi="Arial" w:cs="Arial"/>
          <w:b/>
          <w:bCs/>
          <w:sz w:val="24"/>
          <w:szCs w:val="24"/>
        </w:rPr>
        <w:t xml:space="preserve">Describe </w:t>
      </w:r>
      <w:r w:rsidRPr="00F43F6D">
        <w:rPr>
          <w:rFonts w:ascii="Arial" w:hAnsi="Arial" w:cs="Arial"/>
          <w:b/>
          <w:bCs/>
          <w:sz w:val="24"/>
          <w:szCs w:val="24"/>
        </w:rPr>
        <w:t>efforts to consult with persons outside the agency to obtain their</w:t>
      </w:r>
      <w:r w:rsidRPr="00A37D7A">
        <w:rPr>
          <w:rFonts w:ascii="Arial" w:hAnsi="Arial" w:cs="Arial"/>
          <w:b/>
          <w:bCs/>
          <w:sz w:val="24"/>
          <w:szCs w:val="24"/>
        </w:rPr>
        <w:t xml:space="preserve"> views on the availability of data, frequency of collection, the clarity of i</w:t>
      </w:r>
      <w:r w:rsidRPr="00C2462E">
        <w:rPr>
          <w:rFonts w:ascii="Arial" w:hAnsi="Arial" w:cs="Arial"/>
          <w:b/>
          <w:bCs/>
          <w:sz w:val="24"/>
          <w:szCs w:val="24"/>
        </w:rPr>
        <w:t>nstructions and record-keeping, disclosure, or reporting format (if any), and on the data elements to be recorded, disclosed, or reported.</w:t>
      </w:r>
    </w:p>
    <w:p w:rsidRPr="00D7375B" w:rsidR="003139B6" w:rsidRDefault="003139B6" w14:paraId="172E0707" w14:textId="77777777">
      <w:pPr>
        <w:widowControl/>
        <w:rPr>
          <w:rFonts w:ascii="Arial" w:hAnsi="Arial" w:cs="Arial"/>
          <w:sz w:val="24"/>
          <w:szCs w:val="24"/>
        </w:rPr>
      </w:pPr>
    </w:p>
    <w:p w:rsidRPr="00D7375B" w:rsidR="003139B6" w:rsidRDefault="003139B6" w14:paraId="5BD0652B" w14:textId="0F1100F3">
      <w:pPr>
        <w:widowControl/>
        <w:ind w:left="720"/>
        <w:rPr>
          <w:rFonts w:ascii="Arial" w:hAnsi="Arial" w:cs="Arial"/>
          <w:sz w:val="24"/>
          <w:szCs w:val="24"/>
        </w:rPr>
      </w:pPr>
      <w:r w:rsidRPr="00D7375B">
        <w:rPr>
          <w:rFonts w:ascii="Arial" w:hAnsi="Arial" w:cs="Arial"/>
          <w:sz w:val="24"/>
          <w:szCs w:val="24"/>
        </w:rPr>
        <w:t xml:space="preserve">NASS stays in </w:t>
      </w:r>
      <w:r w:rsidRPr="00D7375B" w:rsidR="000E40E0">
        <w:rPr>
          <w:rFonts w:ascii="Arial" w:hAnsi="Arial" w:cs="Arial"/>
          <w:sz w:val="24"/>
          <w:szCs w:val="24"/>
        </w:rPr>
        <w:t xml:space="preserve">close </w:t>
      </w:r>
      <w:r w:rsidRPr="00D7375B">
        <w:rPr>
          <w:rFonts w:ascii="Arial" w:hAnsi="Arial" w:cs="Arial"/>
          <w:sz w:val="24"/>
          <w:szCs w:val="24"/>
        </w:rPr>
        <w:t>contact with Department-level personnel involved with agricultural labor policy.</w:t>
      </w:r>
      <w:r w:rsidR="00A83A62">
        <w:rPr>
          <w:rFonts w:ascii="Arial" w:hAnsi="Arial" w:cs="Arial"/>
          <w:sz w:val="24"/>
          <w:szCs w:val="24"/>
        </w:rPr>
        <w:t xml:space="preserve"> </w:t>
      </w:r>
      <w:r w:rsidRPr="00D7375B">
        <w:rPr>
          <w:rFonts w:ascii="Arial" w:hAnsi="Arial" w:cs="Arial"/>
          <w:sz w:val="24"/>
          <w:szCs w:val="24"/>
        </w:rPr>
        <w:t>In addition, each year NASS conducts a series of meetings at various sites across the United States to maintain a dialogue with farmers and industry leaders to discuss issues relevant to NASS program</w:t>
      </w:r>
      <w:r w:rsidRPr="00D7375B" w:rsidR="000E40E0">
        <w:rPr>
          <w:rFonts w:ascii="Arial" w:hAnsi="Arial" w:cs="Arial"/>
          <w:sz w:val="24"/>
          <w:szCs w:val="24"/>
        </w:rPr>
        <w:t xml:space="preserve">s. Agricultural </w:t>
      </w:r>
      <w:r w:rsidRPr="00D7375B">
        <w:rPr>
          <w:rFonts w:ascii="Arial" w:hAnsi="Arial" w:cs="Arial"/>
          <w:sz w:val="24"/>
          <w:szCs w:val="24"/>
        </w:rPr>
        <w:t>labor is one of the areas highlighted in these meetings.</w:t>
      </w:r>
      <w:r w:rsidR="00A83A62">
        <w:rPr>
          <w:rFonts w:ascii="Arial" w:hAnsi="Arial" w:cs="Arial"/>
          <w:sz w:val="24"/>
          <w:szCs w:val="24"/>
        </w:rPr>
        <w:t xml:space="preserve"> </w:t>
      </w:r>
      <w:r w:rsidRPr="00D7375B">
        <w:rPr>
          <w:rFonts w:ascii="Arial" w:hAnsi="Arial" w:cs="Arial"/>
          <w:sz w:val="24"/>
          <w:szCs w:val="24"/>
        </w:rPr>
        <w:t xml:space="preserve">Consultations with the Department of Labor, the Economic Research Service, and the Bureau of Economic Analysis are ongoing. </w:t>
      </w:r>
    </w:p>
    <w:p w:rsidRPr="00D7375B" w:rsidR="00654BA9" w:rsidRDefault="00654BA9" w14:paraId="5279DC5B" w14:textId="77777777">
      <w:pPr>
        <w:widowControl/>
        <w:ind w:left="720"/>
        <w:rPr>
          <w:rFonts w:ascii="Arial" w:hAnsi="Arial" w:cs="Arial"/>
          <w:sz w:val="24"/>
          <w:szCs w:val="24"/>
        </w:rPr>
      </w:pPr>
    </w:p>
    <w:p w:rsidRPr="00C2462E" w:rsidR="003139B6" w:rsidRDefault="003139B6" w14:paraId="1B7B80A5" w14:textId="77777777">
      <w:pPr>
        <w:widowControl/>
        <w:tabs>
          <w:tab w:val="left" w:pos="720"/>
        </w:tabs>
        <w:ind w:left="720" w:hanging="720"/>
        <w:rPr>
          <w:rFonts w:ascii="Arial" w:hAnsi="Arial" w:cs="Arial"/>
          <w:sz w:val="24"/>
          <w:szCs w:val="24"/>
        </w:rPr>
      </w:pPr>
      <w:r w:rsidRPr="00082D5D">
        <w:rPr>
          <w:rFonts w:ascii="Arial" w:hAnsi="Arial" w:cs="Arial"/>
          <w:b/>
          <w:bCs/>
          <w:sz w:val="24"/>
          <w:szCs w:val="24"/>
        </w:rPr>
        <w:t>9.</w:t>
      </w:r>
      <w:r w:rsidRPr="00082D5D">
        <w:rPr>
          <w:rFonts w:ascii="Arial" w:hAnsi="Arial" w:cs="Arial"/>
          <w:b/>
          <w:bCs/>
          <w:sz w:val="24"/>
          <w:szCs w:val="24"/>
        </w:rPr>
        <w:tab/>
        <w:t>Explain any</w:t>
      </w:r>
      <w:r w:rsidRPr="00C2462E">
        <w:rPr>
          <w:rFonts w:ascii="Arial" w:hAnsi="Arial" w:cs="Arial"/>
          <w:b/>
          <w:bCs/>
          <w:sz w:val="24"/>
          <w:szCs w:val="24"/>
        </w:rPr>
        <w:t xml:space="preserve"> decision to provide any payment or gift to respondents.</w:t>
      </w:r>
    </w:p>
    <w:p w:rsidRPr="00C2462E" w:rsidR="003139B6" w:rsidRDefault="003139B6" w14:paraId="6C02F176" w14:textId="77777777">
      <w:pPr>
        <w:widowControl/>
        <w:rPr>
          <w:rFonts w:ascii="Arial" w:hAnsi="Arial" w:cs="Arial"/>
          <w:sz w:val="24"/>
          <w:szCs w:val="24"/>
        </w:rPr>
      </w:pPr>
    </w:p>
    <w:p w:rsidRPr="00C2462E" w:rsidR="003139B6" w:rsidRDefault="003139B6" w14:paraId="47F62C8F" w14:textId="77777777">
      <w:pPr>
        <w:widowControl/>
        <w:ind w:left="720"/>
        <w:rPr>
          <w:rFonts w:ascii="Arial" w:hAnsi="Arial" w:cs="Arial"/>
          <w:sz w:val="24"/>
          <w:szCs w:val="24"/>
        </w:rPr>
      </w:pPr>
      <w:r w:rsidRPr="00C2462E">
        <w:rPr>
          <w:rFonts w:ascii="Arial" w:hAnsi="Arial" w:cs="Arial"/>
          <w:sz w:val="24"/>
          <w:szCs w:val="24"/>
        </w:rPr>
        <w:t>There are no payments or gifts to respondents.</w:t>
      </w:r>
    </w:p>
    <w:p w:rsidRPr="00C2462E" w:rsidR="003139B6" w:rsidRDefault="003139B6" w14:paraId="4A184AFB" w14:textId="77777777">
      <w:pPr>
        <w:widowControl/>
        <w:rPr>
          <w:rFonts w:ascii="Arial" w:hAnsi="Arial" w:cs="Arial"/>
          <w:sz w:val="24"/>
          <w:szCs w:val="24"/>
        </w:rPr>
      </w:pPr>
    </w:p>
    <w:p w:rsidRPr="00070590" w:rsidR="003139B6" w:rsidRDefault="003139B6" w14:paraId="210161A4" w14:textId="77777777">
      <w:pPr>
        <w:widowControl/>
        <w:tabs>
          <w:tab w:val="left" w:pos="720"/>
        </w:tabs>
        <w:ind w:left="720" w:hanging="720"/>
        <w:rPr>
          <w:rFonts w:ascii="Arial" w:hAnsi="Arial" w:cs="Arial"/>
          <w:sz w:val="24"/>
          <w:szCs w:val="24"/>
        </w:rPr>
      </w:pPr>
      <w:r w:rsidRPr="00C2462E">
        <w:rPr>
          <w:rFonts w:ascii="Arial" w:hAnsi="Arial" w:cs="Arial"/>
          <w:b/>
          <w:bCs/>
          <w:sz w:val="24"/>
          <w:szCs w:val="24"/>
        </w:rPr>
        <w:t>10.</w:t>
      </w:r>
      <w:r w:rsidRPr="00C2462E">
        <w:rPr>
          <w:rFonts w:ascii="Arial" w:hAnsi="Arial" w:cs="Arial"/>
          <w:b/>
          <w:bCs/>
          <w:sz w:val="24"/>
          <w:szCs w:val="24"/>
        </w:rPr>
        <w:tab/>
        <w:t xml:space="preserve">Describe any assurance of confidentiality provided to respondents and the </w:t>
      </w:r>
      <w:r w:rsidRPr="00070590">
        <w:rPr>
          <w:rFonts w:ascii="Arial" w:hAnsi="Arial" w:cs="Arial"/>
          <w:b/>
          <w:bCs/>
          <w:sz w:val="24"/>
          <w:szCs w:val="24"/>
        </w:rPr>
        <w:t>basis for the assurance in statute, regulation, or agency policy.</w:t>
      </w:r>
    </w:p>
    <w:p w:rsidRPr="00070590" w:rsidR="003139B6" w:rsidRDefault="003139B6" w14:paraId="4D0B9DFB" w14:textId="77777777">
      <w:pPr>
        <w:widowControl/>
        <w:rPr>
          <w:rFonts w:ascii="Arial" w:hAnsi="Arial" w:cs="Arial"/>
          <w:sz w:val="24"/>
          <w:szCs w:val="24"/>
        </w:rPr>
      </w:pPr>
    </w:p>
    <w:p w:rsidRPr="00BE53BF" w:rsidR="00BE53BF" w:rsidP="00BE53BF" w:rsidRDefault="00BE53BF" w14:paraId="0819C884" w14:textId="77777777">
      <w:pPr>
        <w:ind w:left="720"/>
        <w:rPr>
          <w:rFonts w:ascii="Arial" w:hAnsi="Arial" w:cs="Arial" w:eastAsiaTheme="minorEastAsia"/>
          <w:sz w:val="24"/>
          <w:szCs w:val="24"/>
        </w:rPr>
      </w:pPr>
      <w:r w:rsidRPr="00BE53BF">
        <w:rPr>
          <w:rFonts w:ascii="Arial" w:hAnsi="Arial" w:cs="Arial" w:eastAsiaTheme="minorEastAsia"/>
          <w:sz w:val="24"/>
          <w:szCs w:val="24"/>
        </w:rPr>
        <w:t xml:space="preserve">Questionnaires include a statement that individual reports are confidential. U.S. Code Title 18, Section 1905; U.S. Code Title 7, Section 2276; and </w:t>
      </w:r>
      <w:r w:rsidRPr="00BE53BF">
        <w:rPr>
          <w:rFonts w:ascii="Arial" w:hAnsi="Arial" w:cs="Arial" w:eastAsiaTheme="minorHAnsi"/>
          <w:sz w:val="24"/>
          <w:szCs w:val="24"/>
        </w:rPr>
        <w:t>Title III of Pub. L. No. 115-435</w:t>
      </w:r>
      <w:r w:rsidRPr="00BE53BF">
        <w:rPr>
          <w:rFonts w:ascii="Arial" w:hAnsi="Arial" w:cs="Arial" w:eastAsiaTheme="minorEastAsia"/>
          <w:sz w:val="24"/>
          <w:szCs w:val="24"/>
        </w:rPr>
        <w:t xml:space="preserve"> (CIPSEA) provide for confidentiality of reported information. All </w:t>
      </w:r>
      <w:r w:rsidRPr="00BE53BF">
        <w:rPr>
          <w:rFonts w:ascii="Arial" w:hAnsi="Arial" w:cs="Arial" w:eastAsiaTheme="minorEastAsia"/>
          <w:sz w:val="24"/>
          <w:szCs w:val="24"/>
        </w:rPr>
        <w:lastRenderedPageBreak/>
        <w:t xml:space="preserve">employees of NASS and all enumerators hired and supervised under a cooperative agreement with the National Association of State Departments of Agriculture (NASDA) must read the regulations and sign a statement of compliance. </w:t>
      </w:r>
    </w:p>
    <w:p w:rsidRPr="00BE53BF" w:rsidR="00BE53BF" w:rsidP="00BE53BF" w:rsidRDefault="00BE53BF" w14:paraId="602E2706" w14:textId="77777777">
      <w:pPr>
        <w:ind w:left="720"/>
        <w:rPr>
          <w:rFonts w:ascii="Arial" w:hAnsi="Arial" w:cs="Arial" w:eastAsiaTheme="minorEastAsia"/>
          <w:sz w:val="24"/>
          <w:szCs w:val="24"/>
        </w:rPr>
      </w:pPr>
    </w:p>
    <w:p w:rsidRPr="00BE53BF" w:rsidR="00BE53BF" w:rsidP="00BE53BF" w:rsidRDefault="00BE53BF" w14:paraId="659BFE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eastAsiaTheme="minorEastAsia"/>
          <w:sz w:val="24"/>
          <w:szCs w:val="24"/>
        </w:rPr>
      </w:pPr>
      <w:r w:rsidRPr="00BE53BF">
        <w:rPr>
          <w:rFonts w:ascii="Arial" w:hAnsi="Arial" w:cs="Arial" w:eastAsiaTheme="minorEastAsia"/>
          <w:sz w:val="24"/>
          <w:szCs w:val="24"/>
        </w:rPr>
        <w:t xml:space="preserve">Additionally, NASS employees and NASS contractors comply with the OMB implementation guidance document, “Implementation Guidance for </w:t>
      </w:r>
      <w:r w:rsidRPr="00BE53BF">
        <w:rPr>
          <w:rFonts w:ascii="Arial" w:hAnsi="Arial" w:cs="Arial" w:eastAsiaTheme="minorHAnsi"/>
          <w:sz w:val="24"/>
          <w:szCs w:val="24"/>
        </w:rPr>
        <w:t>Confidential Information Protection and Statistical Efficiency Act of 2018, Title III of Pub. L. No. 115-435, codified in 44 U.S.C. Ch. 35</w:t>
      </w:r>
      <w:r w:rsidRPr="00BE53BF">
        <w:rPr>
          <w:rFonts w:ascii="Arial" w:hAnsi="Arial" w:cs="Arial" w:eastAsiaTheme="minorEastAsia"/>
          <w:sz w:val="24"/>
          <w:szCs w:val="24"/>
        </w:rPr>
        <w:t>”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BE53BF" w:rsidR="00BE53BF" w:rsidP="00BE53BF" w:rsidRDefault="00BE53BF" w14:paraId="2C7C6EFF"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eastAsiaTheme="minorEastAsia"/>
          <w:sz w:val="24"/>
          <w:szCs w:val="24"/>
        </w:rPr>
      </w:pPr>
    </w:p>
    <w:p w:rsidRPr="00BE53BF" w:rsidR="00BE53BF" w:rsidP="00BE53BF" w:rsidRDefault="00BE53BF" w14:paraId="3CBAE6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eastAsiaTheme="minorEastAsia"/>
          <w:sz w:val="24"/>
          <w:szCs w:val="24"/>
        </w:rPr>
      </w:pPr>
      <w:r w:rsidRPr="00BE53BF">
        <w:rPr>
          <w:rFonts w:ascii="Arial" w:hAnsi="Arial" w:cs="Arial" w:eastAsiaTheme="minorEastAsia"/>
          <w:sz w:val="24"/>
          <w:szCs w:val="24"/>
        </w:rPr>
        <w:t>The following confidentiality pledge statement will appear on all NASS questionnaires.</w:t>
      </w:r>
    </w:p>
    <w:p w:rsidRPr="00BE53BF" w:rsidR="00BE53BF" w:rsidP="00BE53BF" w:rsidRDefault="00BE53BF" w14:paraId="6928DF36" w14:textId="77777777">
      <w:pPr>
        <w:widowControl/>
        <w:autoSpaceDE/>
        <w:autoSpaceDN/>
        <w:adjustRightInd/>
        <w:ind w:left="1440"/>
        <w:contextualSpacing/>
        <w:rPr>
          <w:rFonts w:ascii="Arial" w:hAnsi="Arial" w:cs="Arial" w:eastAsiaTheme="minorEastAsia"/>
          <w:color w:val="FF0000"/>
          <w:sz w:val="24"/>
          <w:szCs w:val="24"/>
        </w:rPr>
      </w:pPr>
    </w:p>
    <w:p w:rsidRPr="00BE53BF" w:rsidR="00BE53BF" w:rsidP="00BE53BF" w:rsidRDefault="00BE53BF" w14:paraId="60081559" w14:textId="77777777">
      <w:pPr>
        <w:widowControl/>
        <w:ind w:left="1440"/>
        <w:rPr>
          <w:rFonts w:ascii="Arial" w:hAnsi="Arial" w:cs="Arial" w:eastAsiaTheme="minorHAnsi"/>
          <w:sz w:val="24"/>
          <w:szCs w:val="24"/>
        </w:rPr>
      </w:pPr>
      <w:r w:rsidRPr="00BE53BF">
        <w:rPr>
          <w:rFonts w:ascii="Arial" w:hAnsi="Arial" w:cs="Arial" w:eastAsiaTheme="minorHAnsi"/>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w:history="1" r:id="rId13">
        <w:r w:rsidRPr="00BE53BF">
          <w:rPr>
            <w:rFonts w:ascii="Arial" w:hAnsi="Arial" w:cs="Arial" w:eastAsiaTheme="minorHAnsi"/>
            <w:color w:val="0000FF"/>
            <w:sz w:val="24"/>
            <w:szCs w:val="24"/>
            <w:u w:val="single"/>
          </w:rPr>
          <w:t>https://www.nass.usda.gov/confidentiality</w:t>
        </w:r>
      </w:hyperlink>
      <w:r w:rsidRPr="00BE53BF">
        <w:rPr>
          <w:rFonts w:ascii="Arial" w:hAnsi="Arial" w:cs="Arial" w:eastAsiaTheme="minorHAnsi"/>
          <w:sz w:val="24"/>
          <w:szCs w:val="24"/>
        </w:rPr>
        <w:t>. Response to this survey is voluntary.</w:t>
      </w:r>
    </w:p>
    <w:p w:rsidRPr="00070590" w:rsidR="003C14DB" w:rsidP="003C14DB" w:rsidRDefault="003C14DB" w14:paraId="222137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themeColor="text1"/>
          <w:sz w:val="24"/>
          <w:szCs w:val="24"/>
        </w:rPr>
      </w:pPr>
    </w:p>
    <w:p w:rsidRPr="00070590" w:rsidR="003139B6" w:rsidRDefault="003139B6" w14:paraId="6F527C13" w14:textId="77777777">
      <w:pPr>
        <w:widowControl/>
        <w:tabs>
          <w:tab w:val="left" w:pos="720"/>
        </w:tabs>
        <w:ind w:left="720" w:hanging="720"/>
        <w:rPr>
          <w:rFonts w:ascii="Arial" w:hAnsi="Arial" w:cs="Arial"/>
          <w:sz w:val="24"/>
          <w:szCs w:val="24"/>
        </w:rPr>
      </w:pPr>
      <w:r w:rsidRPr="00070590">
        <w:rPr>
          <w:rFonts w:ascii="Arial" w:hAnsi="Arial" w:cs="Arial"/>
          <w:b/>
          <w:bCs/>
          <w:sz w:val="24"/>
          <w:szCs w:val="24"/>
        </w:rPr>
        <w:t>11.</w:t>
      </w:r>
      <w:r w:rsidRPr="00070590">
        <w:rPr>
          <w:rFonts w:ascii="Arial" w:hAnsi="Arial" w:cs="Arial"/>
          <w:b/>
          <w:bCs/>
          <w:sz w:val="24"/>
          <w:szCs w:val="24"/>
        </w:rPr>
        <w:tab/>
        <w:t>Provide additional justification for any questions of a sensitive nature.</w:t>
      </w:r>
    </w:p>
    <w:p w:rsidRPr="00070590" w:rsidR="003139B6" w:rsidRDefault="003139B6" w14:paraId="4A6EEA93" w14:textId="77777777">
      <w:pPr>
        <w:widowControl/>
        <w:rPr>
          <w:rFonts w:ascii="Arial" w:hAnsi="Arial" w:cs="Arial"/>
          <w:sz w:val="24"/>
          <w:szCs w:val="24"/>
        </w:rPr>
      </w:pPr>
    </w:p>
    <w:p w:rsidRPr="00C2462E" w:rsidR="003139B6" w:rsidRDefault="003139B6" w14:paraId="1C29E50B" w14:textId="77777777">
      <w:pPr>
        <w:widowControl/>
        <w:ind w:left="720"/>
        <w:rPr>
          <w:rFonts w:ascii="Arial" w:hAnsi="Arial" w:cs="Arial"/>
          <w:sz w:val="24"/>
          <w:szCs w:val="24"/>
        </w:rPr>
      </w:pPr>
      <w:r w:rsidRPr="00C2462E">
        <w:rPr>
          <w:rFonts w:ascii="Arial" w:hAnsi="Arial" w:cs="Arial"/>
          <w:sz w:val="24"/>
          <w:szCs w:val="24"/>
        </w:rPr>
        <w:t>There are no questions of a sensitive nature.</w:t>
      </w:r>
    </w:p>
    <w:p w:rsidRPr="00C2462E" w:rsidR="003139B6" w:rsidRDefault="003139B6" w14:paraId="0E449018" w14:textId="77777777">
      <w:pPr>
        <w:widowControl/>
        <w:rPr>
          <w:rFonts w:ascii="Arial" w:hAnsi="Arial" w:cs="Arial"/>
          <w:sz w:val="24"/>
          <w:szCs w:val="24"/>
        </w:rPr>
      </w:pPr>
    </w:p>
    <w:p w:rsidRPr="004F50AE" w:rsidR="003139B6" w:rsidRDefault="003139B6" w14:paraId="7758ABED" w14:textId="6BF34D60">
      <w:pPr>
        <w:widowControl/>
        <w:tabs>
          <w:tab w:val="left" w:pos="720"/>
        </w:tabs>
        <w:ind w:left="720" w:hanging="720"/>
        <w:rPr>
          <w:rFonts w:ascii="Arial" w:hAnsi="Arial" w:cs="Arial"/>
          <w:sz w:val="24"/>
          <w:szCs w:val="24"/>
        </w:rPr>
      </w:pPr>
      <w:r w:rsidRPr="00C2462E">
        <w:rPr>
          <w:rFonts w:ascii="Arial" w:hAnsi="Arial" w:cs="Arial"/>
          <w:b/>
          <w:bCs/>
          <w:sz w:val="24"/>
          <w:szCs w:val="24"/>
        </w:rPr>
        <w:t>12.</w:t>
      </w:r>
      <w:r w:rsidRPr="00C2462E">
        <w:rPr>
          <w:rFonts w:ascii="Arial" w:hAnsi="Arial" w:cs="Arial"/>
          <w:b/>
          <w:bCs/>
          <w:sz w:val="24"/>
          <w:szCs w:val="24"/>
        </w:rPr>
        <w:tab/>
        <w:t>Provide estimates of the hour burden of the collection of information.</w:t>
      </w:r>
      <w:r w:rsidR="00A83A62">
        <w:rPr>
          <w:rFonts w:ascii="Arial" w:hAnsi="Arial" w:cs="Arial"/>
          <w:b/>
          <w:bCs/>
          <w:sz w:val="24"/>
          <w:szCs w:val="24"/>
        </w:rPr>
        <w:t xml:space="preserve"> </w:t>
      </w:r>
      <w:r w:rsidRPr="00C2462E">
        <w:rPr>
          <w:rFonts w:ascii="Arial" w:hAnsi="Arial" w:cs="Arial"/>
          <w:b/>
          <w:bCs/>
          <w:sz w:val="24"/>
          <w:szCs w:val="24"/>
        </w:rPr>
        <w:t>The statement should indicate the number of respondents, frequency of response, annual hour burden, and an explanation of how the burden was estimated.</w:t>
      </w:r>
      <w:r w:rsidR="00A83A62">
        <w:rPr>
          <w:rFonts w:ascii="Arial" w:hAnsi="Arial" w:cs="Arial"/>
          <w:b/>
          <w:bCs/>
          <w:sz w:val="24"/>
          <w:szCs w:val="24"/>
        </w:rPr>
        <w:t xml:space="preserve"> </w:t>
      </w:r>
      <w:r w:rsidRPr="00C2462E">
        <w:rPr>
          <w:rFonts w:ascii="Arial" w:hAnsi="Arial" w:cs="Arial"/>
          <w:b/>
          <w:bCs/>
          <w:sz w:val="24"/>
          <w:szCs w:val="24"/>
        </w:rPr>
        <w:t>If this request for approval covers more than one form, provide separate hour burden estimates for each form and aggregate the hour burdens in Item 13 of OMB Form 83-I.</w:t>
      </w:r>
      <w:r w:rsidR="00A83A62">
        <w:rPr>
          <w:rFonts w:ascii="Arial" w:hAnsi="Arial" w:cs="Arial"/>
          <w:b/>
          <w:bCs/>
          <w:sz w:val="24"/>
          <w:szCs w:val="24"/>
        </w:rPr>
        <w:t xml:space="preserve"> </w:t>
      </w:r>
      <w:r w:rsidRPr="00C2462E">
        <w:rPr>
          <w:rFonts w:ascii="Arial" w:hAnsi="Arial" w:cs="Arial"/>
          <w:b/>
          <w:bCs/>
          <w:sz w:val="24"/>
          <w:szCs w:val="24"/>
        </w:rPr>
        <w:t xml:space="preserve">Provide estimates of annualized cost to respondents for the hour burdens for collections of information, </w:t>
      </w:r>
      <w:r w:rsidRPr="000408B0">
        <w:rPr>
          <w:rFonts w:ascii="Arial" w:hAnsi="Arial" w:cs="Arial"/>
          <w:b/>
          <w:bCs/>
          <w:sz w:val="24"/>
          <w:szCs w:val="24"/>
        </w:rPr>
        <w:t>identifying and using appropriate wage rate categories.</w:t>
      </w:r>
    </w:p>
    <w:p w:rsidRPr="004F50AE" w:rsidR="003139B6" w:rsidRDefault="003139B6" w14:paraId="1FC8A0AE" w14:textId="77777777">
      <w:pPr>
        <w:widowControl/>
        <w:rPr>
          <w:rFonts w:ascii="Arial" w:hAnsi="Arial" w:cs="Arial"/>
          <w:sz w:val="24"/>
          <w:szCs w:val="24"/>
        </w:rPr>
      </w:pPr>
    </w:p>
    <w:p w:rsidRPr="00BE53BF" w:rsidR="003139B6" w:rsidRDefault="003139B6" w14:paraId="6EC8F72B" w14:textId="57D7B0FB">
      <w:pPr>
        <w:widowControl/>
        <w:ind w:left="720"/>
        <w:rPr>
          <w:rFonts w:ascii="Arial" w:hAnsi="Arial" w:cs="Arial"/>
          <w:sz w:val="24"/>
          <w:szCs w:val="24"/>
        </w:rPr>
      </w:pPr>
      <w:r w:rsidRPr="00BE53BF">
        <w:rPr>
          <w:rFonts w:ascii="Arial" w:hAnsi="Arial" w:cs="Arial"/>
          <w:sz w:val="24"/>
          <w:szCs w:val="24"/>
        </w:rPr>
        <w:t>Burden hour calculations are shown below.</w:t>
      </w:r>
      <w:r w:rsidR="00A83A62">
        <w:rPr>
          <w:rFonts w:ascii="Arial" w:hAnsi="Arial" w:cs="Arial"/>
          <w:sz w:val="24"/>
          <w:szCs w:val="24"/>
        </w:rPr>
        <w:t xml:space="preserve"> </w:t>
      </w:r>
      <w:r w:rsidRPr="00BE53BF">
        <w:rPr>
          <w:rFonts w:ascii="Arial" w:hAnsi="Arial" w:cs="Arial"/>
          <w:sz w:val="24"/>
          <w:szCs w:val="24"/>
        </w:rPr>
        <w:t>The minutes-per-response figures come from telephone and field enumerator experience with previous labor surveys.</w:t>
      </w:r>
    </w:p>
    <w:p w:rsidRPr="00BE53BF" w:rsidR="00366E7D" w:rsidRDefault="00366E7D" w14:paraId="2EBF2329" w14:textId="77777777">
      <w:pPr>
        <w:widowControl/>
        <w:rPr>
          <w:rFonts w:ascii="Arial" w:hAnsi="Arial" w:cs="Arial"/>
          <w:color w:val="FF0000"/>
          <w:sz w:val="24"/>
          <w:szCs w:val="24"/>
        </w:rPr>
      </w:pPr>
    </w:p>
    <w:p w:rsidRPr="00DD24D8" w:rsidR="00E34A93" w:rsidP="00FD0B09" w:rsidRDefault="00FD0B09" w14:paraId="75B49D27" w14:textId="0304F870">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r w:rsidRPr="00BE53BF">
        <w:rPr>
          <w:rFonts w:ascii="Arial" w:hAnsi="Arial" w:cs="Arial"/>
          <w:sz w:val="24"/>
          <w:szCs w:val="24"/>
        </w:rPr>
        <w:t xml:space="preserve">Cost to the public of completing the questionnaire is assumed to be comparable to the hourly rate of those requesting the </w:t>
      </w:r>
      <w:r w:rsidRPr="00DD24D8">
        <w:rPr>
          <w:rFonts w:ascii="Arial" w:hAnsi="Arial" w:cs="Arial"/>
          <w:sz w:val="24"/>
          <w:szCs w:val="24"/>
        </w:rPr>
        <w:t>data.</w:t>
      </w:r>
      <w:r w:rsidR="00A83A62">
        <w:rPr>
          <w:rFonts w:ascii="Arial" w:hAnsi="Arial" w:cs="Arial"/>
          <w:sz w:val="24"/>
          <w:szCs w:val="24"/>
        </w:rPr>
        <w:t xml:space="preserve"> </w:t>
      </w:r>
      <w:r w:rsidRPr="00DD24D8">
        <w:rPr>
          <w:rFonts w:ascii="Arial" w:hAnsi="Arial" w:cs="Arial"/>
          <w:sz w:val="24"/>
          <w:szCs w:val="24"/>
        </w:rPr>
        <w:t xml:space="preserve">Reporting time of </w:t>
      </w:r>
      <w:r w:rsidRPr="00DD24D8" w:rsidR="00DD24D8">
        <w:rPr>
          <w:rFonts w:ascii="Arial" w:hAnsi="Arial" w:cs="Arial"/>
          <w:sz w:val="24"/>
          <w:szCs w:val="24"/>
        </w:rPr>
        <w:t>20,168</w:t>
      </w:r>
      <w:r w:rsidRPr="00DD24D8">
        <w:rPr>
          <w:rFonts w:ascii="Arial" w:hAnsi="Arial" w:cs="Arial"/>
          <w:sz w:val="24"/>
          <w:szCs w:val="24"/>
        </w:rPr>
        <w:t xml:space="preserve"> hours is </w:t>
      </w:r>
      <w:r w:rsidRPr="00DD24D8">
        <w:rPr>
          <w:rFonts w:ascii="Arial" w:hAnsi="Arial" w:cs="Arial"/>
          <w:sz w:val="24"/>
          <w:szCs w:val="24"/>
        </w:rPr>
        <w:lastRenderedPageBreak/>
        <w:t>multiplied by $</w:t>
      </w:r>
      <w:r w:rsidRPr="00DD24D8" w:rsidR="0098777C">
        <w:rPr>
          <w:rFonts w:ascii="Arial" w:hAnsi="Arial" w:cs="Arial"/>
          <w:sz w:val="24"/>
          <w:szCs w:val="24"/>
        </w:rPr>
        <w:t>36.</w:t>
      </w:r>
      <w:r w:rsidRPr="00DD24D8" w:rsidR="00BE53BF">
        <w:rPr>
          <w:rFonts w:ascii="Arial" w:hAnsi="Arial" w:cs="Arial"/>
          <w:sz w:val="24"/>
          <w:szCs w:val="24"/>
        </w:rPr>
        <w:t>97</w:t>
      </w:r>
      <w:r w:rsidRPr="00DD24D8">
        <w:rPr>
          <w:rFonts w:ascii="Arial" w:hAnsi="Arial" w:cs="Arial"/>
          <w:sz w:val="24"/>
          <w:szCs w:val="24"/>
        </w:rPr>
        <w:t xml:space="preserve"> per hour for a total cost to the public of $</w:t>
      </w:r>
      <w:r w:rsidRPr="00DD24D8" w:rsidR="00DD24D8">
        <w:rPr>
          <w:rFonts w:ascii="Arial" w:hAnsi="Arial" w:cs="Arial"/>
          <w:sz w:val="24"/>
          <w:szCs w:val="24"/>
        </w:rPr>
        <w:t>745,610.96</w:t>
      </w:r>
      <w:r w:rsidRPr="00DD24D8" w:rsidR="005133CE">
        <w:rPr>
          <w:rFonts w:ascii="Arial" w:hAnsi="Arial" w:cs="Arial"/>
          <w:sz w:val="24"/>
          <w:szCs w:val="24"/>
        </w:rPr>
        <w:t>.</w:t>
      </w:r>
      <w:r w:rsidRPr="00DD24D8">
        <w:rPr>
          <w:rFonts w:ascii="Arial" w:hAnsi="Arial" w:cs="Arial"/>
          <w:sz w:val="24"/>
          <w:szCs w:val="24"/>
        </w:rPr>
        <w:t xml:space="preserve"> </w:t>
      </w:r>
    </w:p>
    <w:p w:rsidRPr="0098777C" w:rsidR="00FD0B09" w:rsidP="00FD0B09" w:rsidRDefault="00FD0B09" w14:paraId="23EF5D7F"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p>
    <w:p w:rsidRPr="00BE53BF" w:rsidR="00BE53BF" w:rsidP="00BE53BF" w:rsidRDefault="00BE53BF" w14:paraId="4E773F98" w14:textId="75616308">
      <w:pPr>
        <w:ind w:left="720"/>
        <w:rPr>
          <w:rFonts w:ascii="Arial" w:hAnsi="Arial" w:cs="Arial"/>
          <w:sz w:val="24"/>
          <w:szCs w:val="24"/>
        </w:rPr>
        <w:sectPr w:rsidRPr="00BE53BF" w:rsidR="00BE53BF" w:rsidSect="00BE53BF">
          <w:footerReference w:type="default" r:id="rId14"/>
          <w:pgSz w:w="12240" w:h="15840" w:code="1"/>
          <w:pgMar w:top="1526" w:right="1440" w:bottom="1350" w:left="1440" w:header="1152" w:footer="576" w:gutter="0"/>
          <w:cols w:space="720"/>
          <w:noEndnote/>
          <w:docGrid w:linePitch="326"/>
        </w:sectPr>
      </w:pPr>
      <w:r w:rsidRPr="00BE53BF">
        <w:rPr>
          <w:rFonts w:ascii="Arial" w:hAnsi="Arial" w:cs="Arial"/>
          <w:sz w:val="24"/>
          <w:szCs w:val="24"/>
        </w:rPr>
        <w:t xml:space="preserve">NASS uses the Bureau of Labor Statistics’ </w:t>
      </w:r>
      <w:hyperlink w:history="1" r:id="rId15">
        <w:r w:rsidRPr="00BE53BF">
          <w:rPr>
            <w:rFonts w:ascii="Arial" w:hAnsi="Arial" w:cs="Arial"/>
            <w:color w:val="0000FF"/>
            <w:sz w:val="24"/>
            <w:szCs w:val="24"/>
            <w:u w:val="single"/>
          </w:rPr>
          <w:t>Occupational Employment Statistics</w:t>
        </w:r>
      </w:hyperlink>
      <w:r w:rsidRPr="00BE53BF">
        <w:rPr>
          <w:rFonts w:ascii="Arial" w:hAnsi="Arial" w:cs="Arial"/>
          <w:sz w:val="24"/>
          <w:szCs w:val="24"/>
        </w:rPr>
        <w:t xml:space="preserve"> (most recently published on March 31, 2021 for the previous May) to estimate an hourly wage for the burden cost. The May 2020 mean wage for bookkeepers was $21.20. The mean wage for farm managers was $36.93. The mean wage for farm supervisors was $25.25. The mean wage of the three is $27.79. To calculate the fully loaded wage rate (includes allowances for Social Security, insurance, etc.) NA</w:t>
      </w:r>
      <w:r>
        <w:rPr>
          <w:rFonts w:ascii="Arial" w:hAnsi="Arial" w:cs="Arial"/>
          <w:sz w:val="24"/>
          <w:szCs w:val="24"/>
        </w:rPr>
        <w:t>S</w:t>
      </w:r>
      <w:r w:rsidRPr="00BE53BF">
        <w:rPr>
          <w:rFonts w:ascii="Arial" w:hAnsi="Arial" w:cs="Arial"/>
          <w:sz w:val="24"/>
          <w:szCs w:val="24"/>
        </w:rPr>
        <w:t>S will add 33% for a total of $36.97 per hour.</w:t>
      </w:r>
    </w:p>
    <w:bookmarkStart w:name="_MON_1688471495" w:id="4"/>
    <w:bookmarkEnd w:id="4"/>
    <w:p w:rsidRPr="0097672C" w:rsidR="00663936" w:rsidP="002D6475" w:rsidRDefault="00782D3E" w14:paraId="635738C6" w14:textId="134482E6">
      <w:pPr>
        <w:widowControl/>
        <w:ind w:left="180" w:right="-90"/>
        <w:rPr>
          <w:rFonts w:ascii="Arial" w:hAnsi="Arial" w:cs="Arial"/>
          <w:color w:val="FF0000"/>
          <w:sz w:val="22"/>
          <w:szCs w:val="22"/>
        </w:rPr>
        <w:sectPr w:rsidRPr="0097672C" w:rsidR="00663936" w:rsidSect="005133CE">
          <w:pgSz w:w="15840" w:h="12240" w:orient="landscape" w:code="1"/>
          <w:pgMar w:top="1440" w:right="630" w:bottom="1440" w:left="720" w:header="1440" w:footer="1440" w:gutter="0"/>
          <w:cols w:space="720"/>
        </w:sectPr>
      </w:pPr>
      <w:r>
        <w:rPr>
          <w:rFonts w:ascii="Arial" w:hAnsi="Arial" w:cs="Arial"/>
          <w:color w:val="FF0000"/>
          <w:sz w:val="22"/>
          <w:szCs w:val="22"/>
        </w:rPr>
        <w:object w:dxaOrig="15846" w:dyaOrig="5791" w14:anchorId="055EC38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13.2pt;height:260.15pt" o:ole="" type="#_x0000_t75">
            <v:imagedata o:title="" r:id="rId16"/>
          </v:shape>
          <o:OLEObject Type="Embed" ProgID="Excel.Sheet.12" ShapeID="_x0000_i1025" DrawAspect="Content" ObjectID="_1688539606" r:id="rId17"/>
        </w:object>
      </w:r>
    </w:p>
    <w:p w:rsidRPr="00946D46" w:rsidR="003139B6" w:rsidRDefault="003139B6" w14:paraId="79832E51" w14:textId="77777777">
      <w:pPr>
        <w:widowControl/>
        <w:tabs>
          <w:tab w:val="left" w:pos="720"/>
        </w:tabs>
        <w:ind w:left="720" w:hanging="720"/>
        <w:rPr>
          <w:rFonts w:ascii="Arial" w:hAnsi="Arial" w:cs="Arial"/>
          <w:sz w:val="24"/>
          <w:szCs w:val="24"/>
        </w:rPr>
      </w:pPr>
      <w:r w:rsidRPr="00C2462E">
        <w:rPr>
          <w:rFonts w:ascii="Arial" w:hAnsi="Arial" w:cs="Arial"/>
          <w:b/>
          <w:bCs/>
          <w:sz w:val="24"/>
          <w:szCs w:val="24"/>
        </w:rPr>
        <w:lastRenderedPageBreak/>
        <w:t>13.</w:t>
      </w:r>
      <w:r w:rsidRPr="00C2462E">
        <w:rPr>
          <w:rFonts w:ascii="Arial" w:hAnsi="Arial" w:cs="Arial"/>
          <w:b/>
          <w:bCs/>
          <w:sz w:val="24"/>
          <w:szCs w:val="24"/>
        </w:rPr>
        <w:tab/>
        <w:t xml:space="preserve">Provide an estimate of the total annual cost burden to respondents or </w:t>
      </w:r>
      <w:r w:rsidRPr="00946D46">
        <w:rPr>
          <w:rFonts w:ascii="Arial" w:hAnsi="Arial" w:cs="Arial"/>
          <w:b/>
          <w:bCs/>
          <w:sz w:val="24"/>
          <w:szCs w:val="24"/>
        </w:rPr>
        <w:t>record-keepers resulting from the collection of information.</w:t>
      </w:r>
    </w:p>
    <w:p w:rsidRPr="00946D46" w:rsidR="003139B6" w:rsidRDefault="003139B6" w14:paraId="3894C759" w14:textId="77777777">
      <w:pPr>
        <w:widowControl/>
        <w:rPr>
          <w:rFonts w:ascii="Arial" w:hAnsi="Arial" w:cs="Arial"/>
          <w:sz w:val="24"/>
          <w:szCs w:val="24"/>
        </w:rPr>
      </w:pPr>
    </w:p>
    <w:p w:rsidRPr="00946D46" w:rsidR="00946D46" w:rsidP="00946D46" w:rsidRDefault="00946D46" w14:paraId="3EB066CA" w14:textId="77777777">
      <w:pPr>
        <w:tabs>
          <w:tab w:val="left" w:pos="9360"/>
          <w:tab w:val="left" w:pos="10080"/>
        </w:tabs>
        <w:ind w:left="720"/>
        <w:rPr>
          <w:rFonts w:ascii="Arial" w:hAnsi="Arial" w:cs="Arial"/>
          <w:sz w:val="24"/>
          <w:szCs w:val="24"/>
        </w:rPr>
      </w:pPr>
      <w:r w:rsidRPr="00946D46">
        <w:rPr>
          <w:rFonts w:ascii="Arial" w:hAnsi="Arial" w:cs="Arial"/>
          <w:sz w:val="24"/>
          <w:szCs w:val="24"/>
        </w:rPr>
        <w:t>There are no capital/start-up or ongoing operation/maintenance costs associated with this information collection.</w:t>
      </w:r>
    </w:p>
    <w:p w:rsidRPr="00946D46" w:rsidR="00946D46" w:rsidP="00946D46" w:rsidRDefault="00946D46" w14:paraId="10643BD6" w14:textId="77777777">
      <w:pPr>
        <w:widowControl/>
        <w:rPr>
          <w:rFonts w:ascii="Arial" w:hAnsi="Arial" w:cs="Arial"/>
          <w:sz w:val="24"/>
          <w:szCs w:val="24"/>
        </w:rPr>
      </w:pPr>
    </w:p>
    <w:p w:rsidRPr="001418E2" w:rsidR="003139B6" w:rsidRDefault="003139B6" w14:paraId="70583C28" w14:textId="77777777">
      <w:pPr>
        <w:widowControl/>
        <w:tabs>
          <w:tab w:val="left" w:pos="720"/>
        </w:tabs>
        <w:ind w:left="720" w:hanging="720"/>
        <w:rPr>
          <w:rFonts w:ascii="Arial" w:hAnsi="Arial" w:cs="Arial"/>
          <w:sz w:val="24"/>
          <w:szCs w:val="24"/>
        </w:rPr>
      </w:pPr>
      <w:r w:rsidRPr="00946D46">
        <w:rPr>
          <w:rFonts w:ascii="Arial" w:hAnsi="Arial" w:cs="Arial"/>
          <w:b/>
          <w:bCs/>
          <w:sz w:val="24"/>
          <w:szCs w:val="24"/>
        </w:rPr>
        <w:t>14.</w:t>
      </w:r>
      <w:r w:rsidRPr="00946D46">
        <w:rPr>
          <w:rFonts w:ascii="Arial" w:hAnsi="Arial" w:cs="Arial"/>
          <w:b/>
          <w:bCs/>
          <w:sz w:val="24"/>
          <w:szCs w:val="24"/>
        </w:rPr>
        <w:tab/>
        <w:t xml:space="preserve">Provide estimates of annualized cost to the Federal government; provide a description of the method used to estimate cost which should include </w:t>
      </w:r>
      <w:r w:rsidRPr="00C2462E">
        <w:rPr>
          <w:rFonts w:ascii="Arial" w:hAnsi="Arial" w:cs="Arial"/>
          <w:b/>
          <w:bCs/>
          <w:sz w:val="24"/>
          <w:szCs w:val="24"/>
        </w:rPr>
        <w:t>quantification of hours, operational expenses, and any other expense that would not have been incurred witho</w:t>
      </w:r>
      <w:r w:rsidRPr="001418E2">
        <w:rPr>
          <w:rFonts w:ascii="Arial" w:hAnsi="Arial" w:cs="Arial"/>
          <w:b/>
          <w:bCs/>
          <w:sz w:val="24"/>
          <w:szCs w:val="24"/>
        </w:rPr>
        <w:t>ut this collection of information.</w:t>
      </w:r>
    </w:p>
    <w:p w:rsidRPr="00782D3E" w:rsidR="003139B6" w:rsidRDefault="003139B6" w14:paraId="0408CC50" w14:textId="77777777">
      <w:pPr>
        <w:widowControl/>
        <w:rPr>
          <w:rFonts w:ascii="Arial" w:hAnsi="Arial" w:cs="Arial"/>
          <w:sz w:val="24"/>
          <w:szCs w:val="24"/>
        </w:rPr>
      </w:pPr>
    </w:p>
    <w:p w:rsidRPr="00782D3E" w:rsidR="003139B6" w:rsidP="00782D3E" w:rsidRDefault="003139B6" w14:paraId="7873362F" w14:textId="5F02772B">
      <w:pPr>
        <w:widowControl/>
        <w:ind w:left="720"/>
        <w:rPr>
          <w:rFonts w:ascii="Arial" w:hAnsi="Arial" w:cs="Arial"/>
          <w:sz w:val="24"/>
          <w:szCs w:val="24"/>
        </w:rPr>
      </w:pPr>
      <w:r w:rsidRPr="00782D3E">
        <w:rPr>
          <w:rFonts w:ascii="Arial" w:hAnsi="Arial" w:cs="Arial"/>
          <w:sz w:val="24"/>
          <w:szCs w:val="24"/>
        </w:rPr>
        <w:t xml:space="preserve">The total cost to the Federal government for the agricultural labor survey </w:t>
      </w:r>
      <w:r w:rsidRPr="00782D3E" w:rsidR="00C63040">
        <w:rPr>
          <w:rFonts w:ascii="Arial" w:hAnsi="Arial" w:cs="Arial"/>
          <w:sz w:val="24"/>
          <w:szCs w:val="24"/>
        </w:rPr>
        <w:t>for Fiscal Year 20</w:t>
      </w:r>
      <w:r w:rsidR="00630957">
        <w:rPr>
          <w:rFonts w:ascii="Arial" w:hAnsi="Arial" w:cs="Arial"/>
          <w:sz w:val="24"/>
          <w:szCs w:val="24"/>
        </w:rPr>
        <w:t>22</w:t>
      </w:r>
      <w:r w:rsidRPr="00782D3E" w:rsidR="00C63040">
        <w:rPr>
          <w:rFonts w:ascii="Arial" w:hAnsi="Arial" w:cs="Arial"/>
          <w:sz w:val="24"/>
          <w:szCs w:val="24"/>
        </w:rPr>
        <w:t xml:space="preserve"> </w:t>
      </w:r>
      <w:r w:rsidRPr="00782D3E">
        <w:rPr>
          <w:rFonts w:ascii="Arial" w:hAnsi="Arial" w:cs="Arial"/>
          <w:sz w:val="24"/>
          <w:szCs w:val="24"/>
        </w:rPr>
        <w:t xml:space="preserve">is </w:t>
      </w:r>
      <w:r w:rsidRPr="00782D3E" w:rsidR="00C63040">
        <w:rPr>
          <w:rFonts w:ascii="Arial" w:hAnsi="Arial" w:cs="Arial"/>
          <w:sz w:val="24"/>
          <w:szCs w:val="24"/>
        </w:rPr>
        <w:t xml:space="preserve">an estimated </w:t>
      </w:r>
      <w:r w:rsidRPr="00782D3E" w:rsidR="00E158B5">
        <w:rPr>
          <w:rFonts w:ascii="Arial" w:hAnsi="Arial" w:cs="Arial"/>
          <w:sz w:val="24"/>
          <w:szCs w:val="24"/>
        </w:rPr>
        <w:t>$</w:t>
      </w:r>
      <w:r w:rsidRPr="00782D3E" w:rsidR="001418E2">
        <w:rPr>
          <w:rFonts w:ascii="Arial" w:hAnsi="Arial" w:cs="Arial"/>
          <w:sz w:val="24"/>
          <w:szCs w:val="24"/>
        </w:rPr>
        <w:t>2</w:t>
      </w:r>
      <w:r w:rsidRPr="00782D3E" w:rsidR="00E158B5">
        <w:rPr>
          <w:rFonts w:ascii="Arial" w:hAnsi="Arial" w:cs="Arial"/>
          <w:sz w:val="24"/>
          <w:szCs w:val="24"/>
        </w:rPr>
        <w:t xml:space="preserve"> </w:t>
      </w:r>
      <w:r w:rsidRPr="00782D3E">
        <w:rPr>
          <w:rFonts w:ascii="Arial" w:hAnsi="Arial" w:cs="Arial"/>
          <w:sz w:val="24"/>
          <w:szCs w:val="24"/>
        </w:rPr>
        <w:t>million.</w:t>
      </w:r>
      <w:r w:rsidR="00A83A62">
        <w:rPr>
          <w:rFonts w:ascii="Arial" w:hAnsi="Arial" w:cs="Arial"/>
          <w:sz w:val="24"/>
          <w:szCs w:val="24"/>
        </w:rPr>
        <w:t xml:space="preserve"> </w:t>
      </w:r>
    </w:p>
    <w:p w:rsidRPr="00782D3E" w:rsidR="00782D3E" w:rsidP="00782D3E" w:rsidRDefault="00782D3E" w14:paraId="262226F8" w14:textId="77777777">
      <w:pPr>
        <w:widowControl/>
        <w:ind w:left="720"/>
        <w:rPr>
          <w:rFonts w:ascii="Arial" w:hAnsi="Arial" w:cs="Arial"/>
          <w:sz w:val="24"/>
          <w:szCs w:val="24"/>
        </w:rPr>
      </w:pPr>
    </w:p>
    <w:p w:rsidRPr="00FC02EC" w:rsidR="003139B6" w:rsidRDefault="003139B6" w14:paraId="76F2A587" w14:textId="77777777">
      <w:pPr>
        <w:widowControl/>
        <w:tabs>
          <w:tab w:val="left" w:pos="720"/>
        </w:tabs>
        <w:ind w:left="720" w:hanging="720"/>
        <w:rPr>
          <w:rFonts w:ascii="Arial" w:hAnsi="Arial" w:cs="Arial"/>
          <w:sz w:val="24"/>
          <w:szCs w:val="24"/>
        </w:rPr>
      </w:pPr>
      <w:r w:rsidRPr="00782D3E">
        <w:rPr>
          <w:rFonts w:ascii="Arial" w:hAnsi="Arial" w:cs="Arial"/>
          <w:b/>
          <w:bCs/>
          <w:sz w:val="24"/>
          <w:szCs w:val="24"/>
        </w:rPr>
        <w:t>15.</w:t>
      </w:r>
      <w:r w:rsidRPr="00782D3E">
        <w:rPr>
          <w:rFonts w:ascii="Arial" w:hAnsi="Arial" w:cs="Arial"/>
          <w:b/>
          <w:bCs/>
          <w:sz w:val="24"/>
          <w:szCs w:val="24"/>
        </w:rPr>
        <w:tab/>
        <w:t xml:space="preserve">Explain </w:t>
      </w:r>
      <w:r w:rsidRPr="00FC02EC">
        <w:rPr>
          <w:rFonts w:ascii="Arial" w:hAnsi="Arial" w:cs="Arial"/>
          <w:b/>
          <w:bCs/>
          <w:sz w:val="24"/>
          <w:szCs w:val="24"/>
        </w:rPr>
        <w:t>the reasons for any program changes or adjustments reported in Items 13 or 14 of the OMB Form 83-I (reasons for changes in burden).</w:t>
      </w:r>
    </w:p>
    <w:p w:rsidRPr="00FC02EC" w:rsidR="003139B6" w:rsidRDefault="003139B6" w14:paraId="55C52101" w14:textId="77777777">
      <w:pPr>
        <w:widowControl/>
        <w:rPr>
          <w:rFonts w:ascii="Arial" w:hAnsi="Arial" w:cs="Arial"/>
          <w:sz w:val="24"/>
          <w:szCs w:val="24"/>
        </w:rPr>
      </w:pPr>
    </w:p>
    <w:p w:rsidRPr="00F36F68" w:rsidR="00147A20" w:rsidP="00EC2BF6" w:rsidRDefault="00854785" w14:paraId="06901209" w14:textId="68E060F1">
      <w:pPr>
        <w:widowControl/>
        <w:spacing w:line="240" w:lineRule="atLeast"/>
        <w:ind w:left="720"/>
        <w:rPr>
          <w:rFonts w:ascii="Arial" w:hAnsi="Arial" w:cs="Arial"/>
          <w:sz w:val="24"/>
          <w:szCs w:val="24"/>
        </w:rPr>
      </w:pPr>
      <w:r w:rsidRPr="00F36F68">
        <w:rPr>
          <w:rFonts w:ascii="Arial" w:hAnsi="Arial" w:cs="Arial"/>
          <w:sz w:val="24"/>
          <w:szCs w:val="24"/>
        </w:rPr>
        <w:t>This is a revision of a currently approved information collection.</w:t>
      </w:r>
      <w:r w:rsidR="00A83A62">
        <w:rPr>
          <w:rFonts w:ascii="Arial" w:hAnsi="Arial" w:cs="Arial"/>
          <w:sz w:val="24"/>
          <w:szCs w:val="24"/>
        </w:rPr>
        <w:t xml:space="preserve"> </w:t>
      </w:r>
      <w:r w:rsidRPr="00F36F68" w:rsidR="00EC2BF6">
        <w:rPr>
          <w:rFonts w:ascii="Arial" w:hAnsi="Arial" w:cs="Arial"/>
          <w:sz w:val="24"/>
          <w:szCs w:val="24"/>
        </w:rPr>
        <w:t>The</w:t>
      </w:r>
      <w:r w:rsidRPr="00F36F68" w:rsidR="000C5ECD">
        <w:rPr>
          <w:rFonts w:ascii="Arial" w:hAnsi="Arial" w:cs="Arial"/>
          <w:sz w:val="24"/>
          <w:szCs w:val="24"/>
        </w:rPr>
        <w:t xml:space="preserve"> majority of the</w:t>
      </w:r>
      <w:r w:rsidRPr="00F36F68" w:rsidR="00FA6817">
        <w:rPr>
          <w:rFonts w:ascii="Arial" w:hAnsi="Arial" w:cs="Arial"/>
          <w:sz w:val="24"/>
          <w:szCs w:val="24"/>
        </w:rPr>
        <w:t xml:space="preserve"> </w:t>
      </w:r>
      <w:r w:rsidRPr="00F36F68" w:rsidR="00F36F68">
        <w:rPr>
          <w:rFonts w:ascii="Arial" w:hAnsi="Arial" w:cs="Arial"/>
          <w:sz w:val="24"/>
          <w:szCs w:val="24"/>
        </w:rPr>
        <w:t>decr</w:t>
      </w:r>
      <w:r w:rsidRPr="00F36F68" w:rsidR="001D7975">
        <w:rPr>
          <w:rFonts w:ascii="Arial" w:hAnsi="Arial" w:cs="Arial"/>
          <w:sz w:val="24"/>
          <w:szCs w:val="24"/>
        </w:rPr>
        <w:t>ease</w:t>
      </w:r>
      <w:r w:rsidRPr="00F36F68" w:rsidR="00EC2BF6">
        <w:rPr>
          <w:rFonts w:ascii="Arial" w:hAnsi="Arial" w:cs="Arial"/>
          <w:sz w:val="24"/>
          <w:szCs w:val="24"/>
        </w:rPr>
        <w:t xml:space="preserve"> in</w:t>
      </w:r>
      <w:r w:rsidRPr="00F36F68" w:rsidR="000C5ECD">
        <w:rPr>
          <w:rFonts w:ascii="Arial" w:hAnsi="Arial" w:cs="Arial"/>
          <w:sz w:val="24"/>
          <w:szCs w:val="24"/>
        </w:rPr>
        <w:t xml:space="preserve"> the</w:t>
      </w:r>
      <w:r w:rsidRPr="00F36F68" w:rsidR="00EC2BF6">
        <w:rPr>
          <w:rFonts w:ascii="Arial" w:hAnsi="Arial" w:cs="Arial"/>
          <w:sz w:val="24"/>
          <w:szCs w:val="24"/>
        </w:rPr>
        <w:t xml:space="preserve"> </w:t>
      </w:r>
      <w:r w:rsidRPr="00F36F68" w:rsidR="00147A20">
        <w:rPr>
          <w:rFonts w:ascii="Arial" w:hAnsi="Arial" w:cs="Arial"/>
          <w:sz w:val="24"/>
          <w:szCs w:val="24"/>
        </w:rPr>
        <w:t xml:space="preserve">number of responses </w:t>
      </w:r>
      <w:r w:rsidRPr="00F36F68" w:rsidR="000C5ECD">
        <w:rPr>
          <w:rFonts w:ascii="Arial" w:hAnsi="Arial" w:cs="Arial"/>
          <w:sz w:val="24"/>
          <w:szCs w:val="24"/>
        </w:rPr>
        <w:t xml:space="preserve">and burden hours is </w:t>
      </w:r>
      <w:r w:rsidRPr="00F36F68" w:rsidR="00060B3E">
        <w:rPr>
          <w:rFonts w:ascii="Arial" w:hAnsi="Arial" w:cs="Arial"/>
          <w:sz w:val="24"/>
          <w:szCs w:val="24"/>
        </w:rPr>
        <w:t>due to a</w:t>
      </w:r>
      <w:r w:rsidRPr="00F36F68" w:rsidR="00283B8B">
        <w:rPr>
          <w:rFonts w:ascii="Arial" w:hAnsi="Arial" w:cs="Arial"/>
          <w:sz w:val="24"/>
          <w:szCs w:val="24"/>
        </w:rPr>
        <w:t xml:space="preserve"> change</w:t>
      </w:r>
      <w:r w:rsidRPr="00F36F68" w:rsidR="00ED3A5F">
        <w:rPr>
          <w:rFonts w:ascii="Arial" w:hAnsi="Arial" w:cs="Arial"/>
          <w:sz w:val="24"/>
          <w:szCs w:val="24"/>
        </w:rPr>
        <w:t xml:space="preserve"> in the sample sizes</w:t>
      </w:r>
      <w:r w:rsidRPr="00F36F68" w:rsidR="00FA6817">
        <w:rPr>
          <w:rFonts w:ascii="Arial" w:hAnsi="Arial" w:cs="Arial"/>
          <w:sz w:val="24"/>
          <w:szCs w:val="24"/>
        </w:rPr>
        <w:t xml:space="preserve">. </w:t>
      </w:r>
      <w:r w:rsidRPr="00F36F68" w:rsidR="00F36F68">
        <w:rPr>
          <w:rFonts w:ascii="Arial" w:hAnsi="Arial" w:cs="Arial"/>
          <w:sz w:val="24"/>
          <w:szCs w:val="24"/>
        </w:rPr>
        <w:t xml:space="preserve">A reduction in funding from the DOL caused the sample size to be reduced significantly. The increase in number of attempted responses and burden for ICR 2 is due to the addition of a </w:t>
      </w:r>
      <w:r w:rsidR="00630957">
        <w:rPr>
          <w:rFonts w:ascii="Arial" w:hAnsi="Arial" w:cs="Arial"/>
          <w:sz w:val="24"/>
          <w:szCs w:val="24"/>
        </w:rPr>
        <w:t xml:space="preserve">potential </w:t>
      </w:r>
      <w:r w:rsidRPr="00F36F68" w:rsidR="00F36F68">
        <w:rPr>
          <w:rFonts w:ascii="Arial" w:hAnsi="Arial" w:cs="Arial"/>
          <w:sz w:val="24"/>
          <w:szCs w:val="24"/>
        </w:rPr>
        <w:t>mailing of a pre-survey post card to encourage internet responses.</w:t>
      </w:r>
      <w:r w:rsidR="00A83A62">
        <w:rPr>
          <w:rFonts w:ascii="Arial" w:hAnsi="Arial" w:cs="Arial"/>
          <w:sz w:val="24"/>
          <w:szCs w:val="24"/>
        </w:rPr>
        <w:t xml:space="preserve"> </w:t>
      </w:r>
    </w:p>
    <w:p w:rsidRPr="00773F57" w:rsidR="00FA6817" w:rsidP="00EC2BF6" w:rsidRDefault="00FA6817" w14:paraId="6010A19C" w14:textId="77777777">
      <w:pPr>
        <w:widowControl/>
        <w:spacing w:line="240" w:lineRule="atLeast"/>
        <w:ind w:left="720"/>
        <w:rPr>
          <w:rFonts w:ascii="Arial" w:hAnsi="Arial" w:cs="Arial"/>
          <w:color w:val="FF0000"/>
          <w:sz w:val="24"/>
          <w:szCs w:val="24"/>
        </w:rPr>
      </w:pPr>
    </w:p>
    <w:bookmarkStart w:name="OLE_LINK1" w:id="5"/>
    <w:p w:rsidRPr="000C5ECD" w:rsidR="00010A5D" w:rsidP="00EC2BF6" w:rsidRDefault="00F36F68" w14:paraId="7914BC4E" w14:textId="02647968">
      <w:pPr>
        <w:widowControl/>
        <w:spacing w:line="240" w:lineRule="atLeast"/>
        <w:ind w:left="720"/>
        <w:rPr>
          <w:rFonts w:ascii="Arial" w:hAnsi="Arial" w:cs="Arial"/>
          <w:sz w:val="24"/>
          <w:szCs w:val="24"/>
        </w:rPr>
      </w:pPr>
      <w:r>
        <w:rPr>
          <w:rFonts w:ascii="Arial" w:hAnsi="Arial" w:cs="Arial"/>
          <w:sz w:val="24"/>
          <w:szCs w:val="24"/>
        </w:rPr>
        <w:object w:dxaOrig="9391" w:dyaOrig="4710" w14:anchorId="625663EC">
          <v:shape id="_x0000_i1026" style="width:436.75pt;height:218.7pt" o:ole="" type="#_x0000_t75">
            <v:imagedata o:title="" r:id="rId18"/>
          </v:shape>
          <o:OLEObject Type="Embed" ProgID="Excel.Sheet.12" ShapeID="_x0000_i1026" DrawAspect="Content" ObjectID="_1688539607" r:id="rId19"/>
        </w:object>
      </w:r>
    </w:p>
    <w:p w:rsidRPr="00B21BE2" w:rsidR="00EC2BF6" w:rsidRDefault="00EC2BF6" w14:paraId="2B88E5FD" w14:textId="77777777">
      <w:pPr>
        <w:widowControl/>
        <w:ind w:left="720"/>
        <w:rPr>
          <w:rFonts w:ascii="Arial" w:hAnsi="Arial" w:cs="Arial"/>
          <w:sz w:val="24"/>
          <w:szCs w:val="24"/>
        </w:rPr>
      </w:pPr>
    </w:p>
    <w:bookmarkEnd w:id="5"/>
    <w:p w:rsidRPr="00C2462E" w:rsidR="003139B6" w:rsidRDefault="003139B6" w14:paraId="3DEBD2E2" w14:textId="2A768B7D">
      <w:pPr>
        <w:widowControl/>
        <w:tabs>
          <w:tab w:val="left" w:pos="720"/>
        </w:tabs>
        <w:ind w:left="720" w:hanging="720"/>
        <w:rPr>
          <w:rFonts w:ascii="Arial" w:hAnsi="Arial" w:cs="Arial"/>
          <w:sz w:val="24"/>
          <w:szCs w:val="24"/>
        </w:rPr>
      </w:pPr>
      <w:r w:rsidRPr="00B21BE2">
        <w:rPr>
          <w:rFonts w:ascii="Arial" w:hAnsi="Arial" w:cs="Arial"/>
          <w:b/>
          <w:bCs/>
          <w:sz w:val="24"/>
          <w:szCs w:val="24"/>
        </w:rPr>
        <w:t>16.</w:t>
      </w:r>
      <w:r w:rsidRPr="00B21BE2">
        <w:rPr>
          <w:rFonts w:ascii="Arial" w:hAnsi="Arial" w:cs="Arial"/>
          <w:b/>
          <w:bCs/>
          <w:sz w:val="24"/>
          <w:szCs w:val="24"/>
        </w:rPr>
        <w:tab/>
        <w:t>For collections</w:t>
      </w:r>
      <w:r w:rsidRPr="00D418D9">
        <w:rPr>
          <w:rFonts w:ascii="Arial" w:hAnsi="Arial" w:cs="Arial"/>
          <w:b/>
          <w:bCs/>
          <w:sz w:val="24"/>
          <w:szCs w:val="24"/>
        </w:rPr>
        <w:t xml:space="preserve"> of information whose results will be published, outline plans for tabulation and publication.</w:t>
      </w:r>
      <w:r w:rsidR="00A83A62">
        <w:rPr>
          <w:rFonts w:ascii="Arial" w:hAnsi="Arial" w:cs="Arial"/>
          <w:b/>
          <w:bCs/>
          <w:sz w:val="24"/>
          <w:szCs w:val="24"/>
        </w:rPr>
        <w:t xml:space="preserve"> </w:t>
      </w:r>
      <w:r w:rsidRPr="00D418D9">
        <w:rPr>
          <w:rFonts w:ascii="Arial" w:hAnsi="Arial" w:cs="Arial"/>
          <w:b/>
          <w:bCs/>
          <w:sz w:val="24"/>
          <w:szCs w:val="24"/>
        </w:rPr>
        <w:t>Address any complex analytical techniques that will be used.</w:t>
      </w:r>
      <w:r w:rsidR="00A83A62">
        <w:rPr>
          <w:rFonts w:ascii="Arial" w:hAnsi="Arial" w:cs="Arial"/>
          <w:b/>
          <w:bCs/>
          <w:sz w:val="24"/>
          <w:szCs w:val="24"/>
        </w:rPr>
        <w:t xml:space="preserve"> </w:t>
      </w:r>
      <w:r w:rsidRPr="00D418D9">
        <w:rPr>
          <w:rFonts w:ascii="Arial" w:hAnsi="Arial" w:cs="Arial"/>
          <w:b/>
          <w:bCs/>
          <w:sz w:val="24"/>
          <w:szCs w:val="24"/>
        </w:rPr>
        <w:t>Provide the time schedule for the entire project, including</w:t>
      </w:r>
      <w:r w:rsidRPr="00C2462E">
        <w:rPr>
          <w:rFonts w:ascii="Arial" w:hAnsi="Arial" w:cs="Arial"/>
          <w:b/>
          <w:bCs/>
          <w:sz w:val="24"/>
          <w:szCs w:val="24"/>
        </w:rPr>
        <w:t xml:space="preserve"> beginning and ending dates of the collection of information, completion of report, publication dates, and other actions.</w:t>
      </w:r>
    </w:p>
    <w:p w:rsidRPr="00887CD0" w:rsidR="003139B6" w:rsidRDefault="003139B6" w14:paraId="1B05F5E1" w14:textId="77777777">
      <w:pPr>
        <w:widowControl/>
        <w:rPr>
          <w:rFonts w:ascii="Arial" w:hAnsi="Arial" w:cs="Arial"/>
          <w:sz w:val="24"/>
          <w:szCs w:val="24"/>
        </w:rPr>
      </w:pPr>
    </w:p>
    <w:p w:rsidRPr="00887CD0" w:rsidR="003139B6" w:rsidRDefault="003139B6" w14:paraId="4EB6810B" w14:textId="3251FB9C">
      <w:pPr>
        <w:widowControl/>
        <w:ind w:left="720"/>
        <w:rPr>
          <w:rFonts w:ascii="Arial" w:hAnsi="Arial" w:cs="Arial"/>
          <w:sz w:val="24"/>
          <w:szCs w:val="24"/>
        </w:rPr>
      </w:pPr>
      <w:r w:rsidRPr="00887CD0">
        <w:rPr>
          <w:rFonts w:ascii="Arial" w:hAnsi="Arial" w:cs="Arial"/>
          <w:sz w:val="24"/>
          <w:szCs w:val="24"/>
        </w:rPr>
        <w:lastRenderedPageBreak/>
        <w:t>Agricultural labor survey data collection procedures include periodic national training schools</w:t>
      </w:r>
      <w:r w:rsidRPr="00887CD0" w:rsidR="00197AB2">
        <w:rPr>
          <w:rFonts w:ascii="Arial" w:hAnsi="Arial" w:cs="Arial"/>
          <w:sz w:val="24"/>
          <w:szCs w:val="24"/>
        </w:rPr>
        <w:t xml:space="preserve"> for statisticians</w:t>
      </w:r>
      <w:r w:rsidRPr="00887CD0">
        <w:rPr>
          <w:rFonts w:ascii="Arial" w:hAnsi="Arial" w:cs="Arial"/>
          <w:sz w:val="24"/>
          <w:szCs w:val="24"/>
        </w:rPr>
        <w:t xml:space="preserve"> and regular training sessions</w:t>
      </w:r>
      <w:r w:rsidRPr="00887CD0" w:rsidR="00197AB2">
        <w:rPr>
          <w:rFonts w:ascii="Arial" w:hAnsi="Arial" w:cs="Arial"/>
          <w:sz w:val="24"/>
          <w:szCs w:val="24"/>
        </w:rPr>
        <w:t xml:space="preserve"> for enumerators conducted</w:t>
      </w:r>
      <w:r w:rsidRPr="00887CD0">
        <w:rPr>
          <w:rFonts w:ascii="Arial" w:hAnsi="Arial" w:cs="Arial"/>
          <w:sz w:val="24"/>
          <w:szCs w:val="24"/>
        </w:rPr>
        <w:t xml:space="preserve"> </w:t>
      </w:r>
      <w:r w:rsidRPr="00887CD0" w:rsidR="00983CB0">
        <w:rPr>
          <w:rFonts w:ascii="Arial" w:hAnsi="Arial" w:cs="Arial"/>
          <w:sz w:val="24"/>
          <w:szCs w:val="24"/>
        </w:rPr>
        <w:t>by</w:t>
      </w:r>
      <w:r w:rsidRPr="00887CD0">
        <w:rPr>
          <w:rFonts w:ascii="Arial" w:hAnsi="Arial" w:cs="Arial"/>
          <w:sz w:val="24"/>
          <w:szCs w:val="24"/>
        </w:rPr>
        <w:t xml:space="preserve"> </w:t>
      </w:r>
      <w:r w:rsidRPr="00887CD0" w:rsidR="00887CD0">
        <w:rPr>
          <w:rFonts w:ascii="Arial" w:hAnsi="Arial" w:cs="Arial"/>
          <w:sz w:val="24"/>
          <w:szCs w:val="24"/>
        </w:rPr>
        <w:t xml:space="preserve">NASS </w:t>
      </w:r>
      <w:r w:rsidRPr="00887CD0">
        <w:rPr>
          <w:rFonts w:ascii="Arial" w:hAnsi="Arial" w:cs="Arial"/>
          <w:sz w:val="24"/>
          <w:szCs w:val="24"/>
        </w:rPr>
        <w:t>field office</w:t>
      </w:r>
      <w:r w:rsidRPr="00887CD0" w:rsidR="00887CD0">
        <w:rPr>
          <w:rFonts w:ascii="Arial" w:hAnsi="Arial" w:cs="Arial"/>
          <w:sz w:val="24"/>
          <w:szCs w:val="24"/>
        </w:rPr>
        <w:t>s</w:t>
      </w:r>
      <w:r w:rsidRPr="00887CD0">
        <w:rPr>
          <w:rFonts w:ascii="Arial" w:hAnsi="Arial" w:cs="Arial"/>
          <w:sz w:val="24"/>
          <w:szCs w:val="24"/>
        </w:rPr>
        <w:t>.</w:t>
      </w:r>
      <w:r w:rsidR="00A83A62">
        <w:rPr>
          <w:rFonts w:ascii="Arial" w:hAnsi="Arial" w:cs="Arial"/>
          <w:sz w:val="24"/>
          <w:szCs w:val="24"/>
        </w:rPr>
        <w:t xml:space="preserve"> </w:t>
      </w:r>
    </w:p>
    <w:p w:rsidRPr="00773F57" w:rsidR="003C1EA0" w:rsidRDefault="003C1EA0" w14:paraId="4A8167B3" w14:textId="77777777">
      <w:pPr>
        <w:widowControl/>
        <w:ind w:left="720"/>
        <w:rPr>
          <w:rFonts w:ascii="Arial" w:hAnsi="Arial" w:cs="Arial"/>
          <w:color w:val="FF0000"/>
          <w:sz w:val="24"/>
          <w:szCs w:val="24"/>
        </w:rPr>
      </w:pPr>
    </w:p>
    <w:p w:rsidRPr="006D64F5" w:rsidR="009727B9" w:rsidRDefault="00127038" w14:paraId="61741CA9" w14:textId="6650BD6A">
      <w:pPr>
        <w:widowControl/>
        <w:ind w:left="720"/>
        <w:rPr>
          <w:rFonts w:ascii="Arial" w:hAnsi="Arial" w:cs="Arial"/>
          <w:sz w:val="24"/>
          <w:szCs w:val="24"/>
        </w:rPr>
      </w:pPr>
      <w:r w:rsidRPr="00887CD0">
        <w:rPr>
          <w:rFonts w:ascii="Arial" w:hAnsi="Arial" w:cs="Arial"/>
          <w:sz w:val="24"/>
          <w:szCs w:val="24"/>
        </w:rPr>
        <w:t>Quarterly d</w:t>
      </w:r>
      <w:r w:rsidRPr="00887CD0" w:rsidR="003139B6">
        <w:rPr>
          <w:rFonts w:ascii="Arial" w:hAnsi="Arial" w:cs="Arial"/>
          <w:sz w:val="24"/>
          <w:szCs w:val="24"/>
        </w:rPr>
        <w:t xml:space="preserve">ata </w:t>
      </w:r>
      <w:r w:rsidRPr="00887CD0" w:rsidR="00A578A5">
        <w:rPr>
          <w:rFonts w:ascii="Arial" w:hAnsi="Arial" w:cs="Arial"/>
          <w:sz w:val="24"/>
          <w:szCs w:val="24"/>
        </w:rPr>
        <w:t xml:space="preserve">are </w:t>
      </w:r>
      <w:r w:rsidRPr="00887CD0" w:rsidR="003139B6">
        <w:rPr>
          <w:rFonts w:ascii="Arial" w:hAnsi="Arial" w:cs="Arial"/>
          <w:sz w:val="24"/>
          <w:szCs w:val="24"/>
        </w:rPr>
        <w:t xml:space="preserve">collected during the 2-week period following the survey reference week, which is the Sunday through Saturday period containing the 12th </w:t>
      </w:r>
      <w:r w:rsidRPr="00887CD0" w:rsidR="00387154">
        <w:rPr>
          <w:rFonts w:ascii="Arial" w:hAnsi="Arial" w:cs="Arial"/>
          <w:sz w:val="24"/>
          <w:szCs w:val="24"/>
        </w:rPr>
        <w:t xml:space="preserve">day </w:t>
      </w:r>
      <w:r w:rsidRPr="00887CD0" w:rsidR="003139B6">
        <w:rPr>
          <w:rFonts w:ascii="Arial" w:hAnsi="Arial" w:cs="Arial"/>
          <w:sz w:val="24"/>
          <w:szCs w:val="24"/>
        </w:rPr>
        <w:t>of the survey month</w:t>
      </w:r>
      <w:r w:rsidRPr="00887CD0">
        <w:rPr>
          <w:rFonts w:ascii="Arial" w:hAnsi="Arial" w:cs="Arial"/>
          <w:sz w:val="24"/>
          <w:szCs w:val="24"/>
        </w:rPr>
        <w:t>s (January, April, July and October)</w:t>
      </w:r>
      <w:r w:rsidRPr="00887CD0" w:rsidR="003139B6">
        <w:rPr>
          <w:rFonts w:ascii="Arial" w:hAnsi="Arial" w:cs="Arial"/>
          <w:sz w:val="24"/>
          <w:szCs w:val="24"/>
        </w:rPr>
        <w:t>.</w:t>
      </w:r>
      <w:r w:rsidR="00A83A62">
        <w:rPr>
          <w:rFonts w:ascii="Arial" w:hAnsi="Arial" w:cs="Arial"/>
          <w:sz w:val="24"/>
          <w:szCs w:val="24"/>
        </w:rPr>
        <w:t xml:space="preserve"> </w:t>
      </w:r>
      <w:r w:rsidRPr="00887CD0" w:rsidR="003139B6">
        <w:rPr>
          <w:rFonts w:ascii="Arial" w:hAnsi="Arial" w:cs="Arial"/>
          <w:sz w:val="24"/>
          <w:szCs w:val="24"/>
        </w:rPr>
        <w:t xml:space="preserve">This is the same week specified by other government agencies which deal with employment and wage </w:t>
      </w:r>
      <w:r w:rsidRPr="006D64F5" w:rsidR="003139B6">
        <w:rPr>
          <w:rFonts w:ascii="Arial" w:hAnsi="Arial" w:cs="Arial"/>
          <w:sz w:val="24"/>
          <w:szCs w:val="24"/>
        </w:rPr>
        <w:t>series.</w:t>
      </w:r>
      <w:r w:rsidR="00A83A62">
        <w:rPr>
          <w:rFonts w:ascii="Arial" w:hAnsi="Arial" w:cs="Arial"/>
          <w:sz w:val="24"/>
          <w:szCs w:val="24"/>
        </w:rPr>
        <w:t xml:space="preserve"> </w:t>
      </w:r>
      <w:r w:rsidRPr="006D64F5" w:rsidR="003139B6">
        <w:rPr>
          <w:rFonts w:ascii="Arial" w:hAnsi="Arial" w:cs="Arial"/>
          <w:sz w:val="24"/>
          <w:szCs w:val="24"/>
        </w:rPr>
        <w:t xml:space="preserve">Attached to this supporting statement </w:t>
      </w:r>
      <w:r w:rsidRPr="006D64F5" w:rsidR="00094A5E">
        <w:rPr>
          <w:rFonts w:ascii="Arial" w:hAnsi="Arial" w:cs="Arial"/>
          <w:sz w:val="24"/>
          <w:szCs w:val="24"/>
        </w:rPr>
        <w:t xml:space="preserve">is a sample </w:t>
      </w:r>
      <w:r w:rsidRPr="006D64F5" w:rsidR="003139B6">
        <w:rPr>
          <w:rFonts w:ascii="Arial" w:hAnsi="Arial" w:cs="Arial"/>
          <w:sz w:val="24"/>
          <w:szCs w:val="24"/>
        </w:rPr>
        <w:t>questionnaire</w:t>
      </w:r>
      <w:r w:rsidRPr="006D64F5" w:rsidR="00094A5E">
        <w:rPr>
          <w:rFonts w:ascii="Arial" w:hAnsi="Arial" w:cs="Arial"/>
          <w:sz w:val="24"/>
          <w:szCs w:val="24"/>
        </w:rPr>
        <w:t>.</w:t>
      </w:r>
      <w:r w:rsidRPr="006D64F5" w:rsidR="00AF2E6C">
        <w:rPr>
          <w:rFonts w:ascii="Arial" w:hAnsi="Arial" w:cs="Arial"/>
          <w:sz w:val="24"/>
          <w:szCs w:val="24"/>
        </w:rPr>
        <w:t xml:space="preserve"> </w:t>
      </w:r>
      <w:r w:rsidRPr="006D64F5" w:rsidR="00BF0F3E">
        <w:rPr>
          <w:rFonts w:ascii="Arial" w:hAnsi="Arial" w:cs="Arial"/>
          <w:sz w:val="24"/>
          <w:szCs w:val="24"/>
        </w:rPr>
        <w:t>T</w:t>
      </w:r>
      <w:r w:rsidRPr="006D64F5" w:rsidR="003139B6">
        <w:rPr>
          <w:rFonts w:ascii="Arial" w:hAnsi="Arial" w:cs="Arial"/>
          <w:sz w:val="24"/>
          <w:szCs w:val="24"/>
        </w:rPr>
        <w:t xml:space="preserve">he quality control sheet </w:t>
      </w:r>
      <w:r w:rsidRPr="006D64F5" w:rsidR="00387154">
        <w:rPr>
          <w:rFonts w:ascii="Arial" w:hAnsi="Arial" w:cs="Arial"/>
          <w:sz w:val="24"/>
          <w:szCs w:val="24"/>
        </w:rPr>
        <w:t>is</w:t>
      </w:r>
      <w:r w:rsidRPr="006D64F5" w:rsidR="00BF0F3E">
        <w:rPr>
          <w:rFonts w:ascii="Arial" w:hAnsi="Arial" w:cs="Arial"/>
          <w:sz w:val="24"/>
          <w:szCs w:val="24"/>
        </w:rPr>
        <w:t xml:space="preserve"> also attached</w:t>
      </w:r>
      <w:r w:rsidRPr="006D64F5" w:rsidR="003139B6">
        <w:rPr>
          <w:rFonts w:ascii="Arial" w:hAnsi="Arial" w:cs="Arial"/>
          <w:sz w:val="24"/>
          <w:szCs w:val="24"/>
        </w:rPr>
        <w:t>.</w:t>
      </w:r>
      <w:r w:rsidR="00A83A62">
        <w:rPr>
          <w:rFonts w:ascii="Arial" w:hAnsi="Arial" w:cs="Arial"/>
          <w:sz w:val="24"/>
          <w:szCs w:val="24"/>
        </w:rPr>
        <w:t xml:space="preserve"> </w:t>
      </w:r>
      <w:r w:rsidRPr="006D64F5" w:rsidR="003139B6">
        <w:rPr>
          <w:rFonts w:ascii="Arial" w:hAnsi="Arial" w:cs="Arial"/>
          <w:sz w:val="24"/>
          <w:szCs w:val="24"/>
        </w:rPr>
        <w:t>Estimates are published approximately 30 days after the survey reference date</w:t>
      </w:r>
      <w:r w:rsidRPr="006D64F5" w:rsidR="00365CA4">
        <w:rPr>
          <w:rFonts w:ascii="Arial" w:hAnsi="Arial" w:cs="Arial"/>
          <w:sz w:val="24"/>
          <w:szCs w:val="24"/>
        </w:rPr>
        <w:t xml:space="preserve">. All </w:t>
      </w:r>
      <w:r w:rsidRPr="006D64F5" w:rsidR="003139B6">
        <w:rPr>
          <w:rFonts w:ascii="Arial" w:hAnsi="Arial" w:cs="Arial"/>
          <w:sz w:val="24"/>
          <w:szCs w:val="24"/>
        </w:rPr>
        <w:t>agricultural labor releases can be found on the Web at</w:t>
      </w:r>
      <w:r w:rsidRPr="006D64F5" w:rsidR="001D5857">
        <w:rPr>
          <w:rFonts w:ascii="Arial" w:hAnsi="Arial" w:cs="Arial"/>
          <w:sz w:val="24"/>
          <w:szCs w:val="24"/>
        </w:rPr>
        <w:t>:</w:t>
      </w:r>
      <w:r w:rsidRPr="006D64F5" w:rsidR="003139B6">
        <w:rPr>
          <w:rFonts w:ascii="Arial" w:hAnsi="Arial" w:cs="Arial"/>
          <w:sz w:val="24"/>
          <w:szCs w:val="24"/>
        </w:rPr>
        <w:t xml:space="preserve"> </w:t>
      </w:r>
    </w:p>
    <w:p w:rsidRPr="006D64F5" w:rsidR="00DD24D8" w:rsidRDefault="00DD24D8" w14:paraId="0D050E4E" w14:textId="16027279">
      <w:pPr>
        <w:widowControl/>
        <w:ind w:left="720"/>
        <w:rPr>
          <w:rFonts w:ascii="Arial" w:hAnsi="Arial" w:cs="Arial"/>
          <w:sz w:val="24"/>
          <w:szCs w:val="24"/>
        </w:rPr>
      </w:pPr>
    </w:p>
    <w:p w:rsidR="00DD24D8" w:rsidRDefault="0044188A" w14:paraId="76EE3EE8" w14:textId="0A9B90A4">
      <w:pPr>
        <w:widowControl/>
        <w:ind w:left="720"/>
        <w:rPr>
          <w:rFonts w:ascii="Arial" w:hAnsi="Arial" w:cs="Arial"/>
          <w:color w:val="FF0000"/>
          <w:sz w:val="24"/>
          <w:szCs w:val="24"/>
        </w:rPr>
      </w:pPr>
      <w:hyperlink w:history="1" r:id="rId20">
        <w:r w:rsidRPr="006E5A4C" w:rsidR="00DD24D8">
          <w:rPr>
            <w:rStyle w:val="Hyperlink"/>
            <w:rFonts w:ascii="Arial" w:hAnsi="Arial" w:cs="Arial"/>
            <w:sz w:val="24"/>
            <w:szCs w:val="24"/>
          </w:rPr>
          <w:t>https://usda.library.cornell.edu/concern/publications/x920fw89s</w:t>
        </w:r>
      </w:hyperlink>
    </w:p>
    <w:p w:rsidRPr="00773F57" w:rsidR="00DD24D8" w:rsidRDefault="00DD24D8" w14:paraId="2FFBF6E7" w14:textId="77777777">
      <w:pPr>
        <w:widowControl/>
        <w:ind w:left="720"/>
        <w:rPr>
          <w:rFonts w:ascii="Arial" w:hAnsi="Arial" w:cs="Arial"/>
          <w:color w:val="FF0000"/>
          <w:sz w:val="24"/>
          <w:szCs w:val="24"/>
        </w:rPr>
      </w:pPr>
    </w:p>
    <w:p w:rsidRPr="00255BC1" w:rsidR="001D5857" w:rsidRDefault="001D5857" w14:paraId="57252FE9" w14:textId="77777777">
      <w:pPr>
        <w:widowControl/>
        <w:ind w:left="720"/>
        <w:rPr>
          <w:rFonts w:ascii="Arial" w:hAnsi="Arial" w:cs="Arial"/>
          <w:color w:val="FF0000"/>
          <w:sz w:val="24"/>
          <w:szCs w:val="24"/>
        </w:rPr>
      </w:pPr>
    </w:p>
    <w:p w:rsidRPr="00D321FD" w:rsidR="003139B6" w:rsidP="000249B2" w:rsidRDefault="00887CD0" w14:paraId="07D1CF8B" w14:textId="655645B1">
      <w:pPr>
        <w:keepNext/>
        <w:widowControl/>
        <w:ind w:left="720"/>
        <w:jc w:val="center"/>
        <w:rPr>
          <w:rFonts w:ascii="Arial" w:hAnsi="Arial" w:cs="Arial"/>
          <w:color w:val="FF0000"/>
          <w:sz w:val="24"/>
          <w:szCs w:val="24"/>
        </w:rPr>
      </w:pPr>
      <w:r>
        <w:rPr>
          <w:rFonts w:ascii="Arial" w:hAnsi="Arial" w:cs="Arial"/>
          <w:color w:val="FF0000"/>
          <w:sz w:val="24"/>
          <w:szCs w:val="24"/>
        </w:rPr>
        <w:object w:dxaOrig="8477" w:dyaOrig="3787" w14:anchorId="743D0E30">
          <v:shape id="_x0000_i1027" style="width:423.85pt;height:188.85pt" o:ole="" type="#_x0000_t75">
            <v:imagedata o:title="" r:id="rId21"/>
          </v:shape>
          <o:OLEObject Type="Embed" ProgID="Excel.Sheet.12" ShapeID="_x0000_i1027" DrawAspect="Content" ObjectID="_1688539608" r:id="rId22"/>
        </w:object>
      </w:r>
    </w:p>
    <w:p w:rsidRPr="00A3770E" w:rsidR="00942817" w:rsidRDefault="00942817" w14:paraId="1713C6D0" w14:textId="77777777">
      <w:pPr>
        <w:keepNext/>
        <w:widowControl/>
        <w:rPr>
          <w:rFonts w:ascii="Arial" w:hAnsi="Arial" w:cs="Arial"/>
          <w:sz w:val="24"/>
          <w:szCs w:val="24"/>
        </w:rPr>
      </w:pPr>
    </w:p>
    <w:p w:rsidRPr="00DD24D8" w:rsidR="00F53F19" w:rsidP="002B240A" w:rsidRDefault="00F53F19" w14:paraId="11B0C969" w14:textId="239D0C02">
      <w:pPr>
        <w:ind w:left="720"/>
        <w:rPr>
          <w:rFonts w:ascii="Arial" w:hAnsi="Arial" w:cs="Arial"/>
          <w:sz w:val="24"/>
          <w:szCs w:val="24"/>
        </w:rPr>
      </w:pPr>
      <w:r w:rsidRPr="00DD24D8">
        <w:rPr>
          <w:rFonts w:ascii="Arial" w:hAnsi="Arial" w:cs="Arial"/>
          <w:sz w:val="24"/>
          <w:szCs w:val="24"/>
        </w:rPr>
        <w:t>NASS quality measures and methodology reports can be found at the following link</w:t>
      </w:r>
      <w:r w:rsidRPr="00DD24D8" w:rsidR="00DD24D8">
        <w:rPr>
          <w:rFonts w:ascii="Arial" w:hAnsi="Arial" w:cs="Arial"/>
          <w:sz w:val="24"/>
          <w:szCs w:val="24"/>
        </w:rPr>
        <w:t>:</w:t>
      </w:r>
    </w:p>
    <w:p w:rsidRPr="00DD24D8" w:rsidR="00DD24D8" w:rsidP="002B240A" w:rsidRDefault="00DD24D8" w14:paraId="5AE26558" w14:textId="3A56B8C9">
      <w:pPr>
        <w:ind w:left="720"/>
        <w:rPr>
          <w:rFonts w:ascii="Arial" w:hAnsi="Arial" w:cs="Arial"/>
          <w:sz w:val="24"/>
          <w:szCs w:val="24"/>
        </w:rPr>
      </w:pPr>
    </w:p>
    <w:p w:rsidR="00DD24D8" w:rsidP="002B240A" w:rsidRDefault="0044188A" w14:paraId="2BFBCC5D" w14:textId="208438BA">
      <w:pPr>
        <w:ind w:left="720"/>
        <w:rPr>
          <w:rFonts w:ascii="Arial" w:hAnsi="Arial" w:cs="Arial"/>
          <w:color w:val="FF0000"/>
          <w:sz w:val="24"/>
          <w:szCs w:val="24"/>
        </w:rPr>
      </w:pPr>
      <w:hyperlink w:history="1" r:id="rId23">
        <w:r w:rsidRPr="006E5A4C" w:rsidR="00DD24D8">
          <w:rPr>
            <w:rStyle w:val="Hyperlink"/>
            <w:rFonts w:ascii="Arial" w:hAnsi="Arial" w:cs="Arial"/>
            <w:sz w:val="24"/>
            <w:szCs w:val="24"/>
          </w:rPr>
          <w:t>https://www.nass.usda.gov/Publications/Methodology_and_Data_Quality/Farm_Labor/05_2021/fmlaqm21.pdf</w:t>
        </w:r>
      </w:hyperlink>
    </w:p>
    <w:p w:rsidRPr="00773F57" w:rsidR="00F53F19" w:rsidP="002B240A" w:rsidRDefault="00F53F19" w14:paraId="0DF1B4BF" w14:textId="6CC8B164">
      <w:pPr>
        <w:ind w:left="720"/>
        <w:rPr>
          <w:rFonts w:ascii="Arial" w:hAnsi="Arial" w:cs="Arial"/>
          <w:color w:val="FF0000"/>
          <w:sz w:val="24"/>
          <w:szCs w:val="24"/>
        </w:rPr>
      </w:pPr>
    </w:p>
    <w:p w:rsidR="00F53F19" w:rsidP="002B240A" w:rsidRDefault="00F53F19" w14:paraId="2B2F4A7F" w14:textId="77777777">
      <w:pPr>
        <w:ind w:left="720"/>
        <w:rPr>
          <w:rFonts w:ascii="Arial" w:hAnsi="Arial" w:cs="Arial"/>
          <w:sz w:val="24"/>
          <w:szCs w:val="24"/>
        </w:rPr>
      </w:pPr>
    </w:p>
    <w:p w:rsidRPr="00C2462E" w:rsidR="003139B6" w:rsidRDefault="003139B6" w14:paraId="435AAE6F" w14:textId="77777777">
      <w:pPr>
        <w:keepNext/>
        <w:widowControl/>
        <w:tabs>
          <w:tab w:val="left" w:pos="720"/>
        </w:tabs>
        <w:ind w:left="720" w:hanging="720"/>
        <w:rPr>
          <w:rFonts w:ascii="Arial" w:hAnsi="Arial" w:cs="Arial"/>
          <w:sz w:val="24"/>
          <w:szCs w:val="24"/>
        </w:rPr>
      </w:pPr>
      <w:r w:rsidRPr="00C2462E">
        <w:rPr>
          <w:rFonts w:ascii="Arial" w:hAnsi="Arial" w:cs="Arial"/>
          <w:b/>
          <w:bCs/>
          <w:sz w:val="24"/>
          <w:szCs w:val="24"/>
        </w:rPr>
        <w:lastRenderedPageBreak/>
        <w:t>17.</w:t>
      </w:r>
      <w:r w:rsidRPr="00C2462E">
        <w:rPr>
          <w:rFonts w:ascii="Arial" w:hAnsi="Arial" w:cs="Arial"/>
          <w:b/>
          <w:bCs/>
          <w:sz w:val="24"/>
          <w:szCs w:val="24"/>
        </w:rPr>
        <w:tab/>
        <w:t>If seeking approval to not display the expiration date for OMB approval of the information collection, explain the reasons that display would be inappropriate.</w:t>
      </w:r>
    </w:p>
    <w:p w:rsidRPr="00C2462E" w:rsidR="003139B6" w:rsidRDefault="003139B6" w14:paraId="08E2B204" w14:textId="77777777">
      <w:pPr>
        <w:keepNext/>
        <w:widowControl/>
        <w:rPr>
          <w:rFonts w:ascii="Arial" w:hAnsi="Arial" w:cs="Arial"/>
          <w:sz w:val="24"/>
          <w:szCs w:val="24"/>
        </w:rPr>
      </w:pPr>
    </w:p>
    <w:p w:rsidRPr="00C2462E" w:rsidR="003139B6" w:rsidRDefault="003139B6" w14:paraId="7BD4072F" w14:textId="77777777">
      <w:pPr>
        <w:keepNext/>
        <w:widowControl/>
        <w:ind w:left="720"/>
        <w:rPr>
          <w:rFonts w:ascii="Arial" w:hAnsi="Arial" w:cs="Arial"/>
          <w:sz w:val="24"/>
          <w:szCs w:val="24"/>
        </w:rPr>
      </w:pPr>
      <w:r w:rsidRPr="00C2462E">
        <w:rPr>
          <w:rFonts w:ascii="Arial" w:hAnsi="Arial" w:cs="Arial"/>
          <w:sz w:val="24"/>
          <w:szCs w:val="24"/>
        </w:rPr>
        <w:t>There is no request for approval of non-display of the expiration date.</w:t>
      </w:r>
    </w:p>
    <w:p w:rsidRPr="00C2462E" w:rsidR="003139B6" w:rsidRDefault="003139B6" w14:paraId="10249E13" w14:textId="77777777">
      <w:pPr>
        <w:keepNext/>
        <w:widowControl/>
        <w:rPr>
          <w:rFonts w:ascii="Arial" w:hAnsi="Arial" w:cs="Arial"/>
          <w:sz w:val="24"/>
          <w:szCs w:val="24"/>
        </w:rPr>
      </w:pPr>
    </w:p>
    <w:p w:rsidRPr="00C2462E" w:rsidR="003139B6" w:rsidRDefault="003139B6" w14:paraId="67D0E616" w14:textId="77777777">
      <w:pPr>
        <w:keepNext/>
        <w:widowControl/>
        <w:tabs>
          <w:tab w:val="left" w:pos="720"/>
        </w:tabs>
        <w:ind w:left="720" w:hanging="720"/>
        <w:rPr>
          <w:rFonts w:ascii="Arial" w:hAnsi="Arial" w:cs="Arial"/>
          <w:sz w:val="24"/>
          <w:szCs w:val="24"/>
        </w:rPr>
      </w:pPr>
      <w:r w:rsidRPr="00C2462E">
        <w:rPr>
          <w:rFonts w:ascii="Arial" w:hAnsi="Arial" w:cs="Arial"/>
          <w:b/>
          <w:bCs/>
          <w:sz w:val="24"/>
          <w:szCs w:val="24"/>
        </w:rPr>
        <w:t>18.</w:t>
      </w:r>
      <w:r w:rsidRPr="00C2462E">
        <w:rPr>
          <w:rFonts w:ascii="Arial" w:hAnsi="Arial" w:cs="Arial"/>
          <w:b/>
          <w:bCs/>
          <w:sz w:val="24"/>
          <w:szCs w:val="24"/>
        </w:rPr>
        <w:tab/>
        <w:t>Explain each exception to the certification statement identified in Item 19, “Certification for Paperwork Reduction Act Submissions” of OMB Form 83-I.</w:t>
      </w:r>
    </w:p>
    <w:p w:rsidRPr="00C2462E" w:rsidR="003139B6" w:rsidRDefault="003139B6" w14:paraId="5417DA1E" w14:textId="77777777">
      <w:pPr>
        <w:keepNext/>
        <w:widowControl/>
        <w:rPr>
          <w:rFonts w:ascii="Arial" w:hAnsi="Arial" w:cs="Arial"/>
          <w:sz w:val="24"/>
          <w:szCs w:val="24"/>
        </w:rPr>
      </w:pPr>
    </w:p>
    <w:p w:rsidRPr="00D3099F" w:rsidR="003139B6" w:rsidRDefault="003139B6" w14:paraId="3217A1F7" w14:textId="77777777">
      <w:pPr>
        <w:widowControl/>
        <w:ind w:left="720"/>
        <w:rPr>
          <w:rFonts w:ascii="Arial" w:hAnsi="Arial" w:cs="Arial"/>
          <w:sz w:val="24"/>
          <w:szCs w:val="24"/>
        </w:rPr>
      </w:pPr>
      <w:r w:rsidRPr="00C2462E">
        <w:rPr>
          <w:rFonts w:ascii="Arial" w:hAnsi="Arial" w:cs="Arial"/>
          <w:sz w:val="24"/>
          <w:szCs w:val="24"/>
        </w:rPr>
        <w:t>There are no exceptions to the cert</w:t>
      </w:r>
      <w:r w:rsidRPr="00D3099F">
        <w:rPr>
          <w:rFonts w:ascii="Arial" w:hAnsi="Arial" w:cs="Arial"/>
          <w:sz w:val="24"/>
          <w:szCs w:val="24"/>
        </w:rPr>
        <w:t>ification statement.</w:t>
      </w:r>
    </w:p>
    <w:p w:rsidRPr="00D3099F" w:rsidR="004675A7" w:rsidP="003139B6" w:rsidRDefault="004675A7" w14:paraId="49053E60" w14:textId="77777777">
      <w:pPr>
        <w:keepNext/>
        <w:keepLines/>
        <w:widowControl/>
        <w:tabs>
          <w:tab w:val="left" w:pos="720"/>
        </w:tabs>
        <w:rPr>
          <w:rFonts w:ascii="Arial" w:hAnsi="Arial" w:cs="Arial"/>
          <w:sz w:val="24"/>
          <w:szCs w:val="24"/>
        </w:rPr>
      </w:pPr>
    </w:p>
    <w:p w:rsidRPr="006D64F5" w:rsidR="00D3099F" w:rsidP="00D3099F" w:rsidRDefault="00773F57" w14:paraId="377B7423" w14:textId="2FF2E1F4">
      <w:pPr>
        <w:keepNext/>
        <w:keepLines/>
        <w:widowControl/>
        <w:tabs>
          <w:tab w:val="left" w:pos="720"/>
        </w:tabs>
        <w:jc w:val="right"/>
        <w:rPr>
          <w:rFonts w:ascii="Arial" w:hAnsi="Arial" w:cs="Arial"/>
          <w:sz w:val="24"/>
          <w:szCs w:val="24"/>
        </w:rPr>
      </w:pPr>
      <w:r w:rsidRPr="006D64F5">
        <w:rPr>
          <w:rFonts w:ascii="Arial" w:hAnsi="Arial" w:cs="Arial"/>
          <w:sz w:val="24"/>
          <w:szCs w:val="24"/>
        </w:rPr>
        <w:t>July 2021</w:t>
      </w:r>
    </w:p>
    <w:sectPr w:rsidRPr="006D64F5" w:rsidR="00D3099F" w:rsidSect="00835231">
      <w:pgSz w:w="12240" w:h="15840" w:code="1"/>
      <w:pgMar w:top="1440" w:right="1440" w:bottom="1440" w:left="1440" w:header="1440" w:footer="6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19592" w14:textId="77777777" w:rsidR="00FF6404" w:rsidRDefault="00FF6404">
      <w:r>
        <w:separator/>
      </w:r>
    </w:p>
  </w:endnote>
  <w:endnote w:type="continuationSeparator" w:id="0">
    <w:p w14:paraId="1D9D6F7D" w14:textId="77777777" w:rsidR="00FF6404" w:rsidRDefault="00FF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309508"/>
      <w:docPartObj>
        <w:docPartGallery w:val="Page Numbers (Bottom of Page)"/>
        <w:docPartUnique/>
      </w:docPartObj>
    </w:sdtPr>
    <w:sdtEndPr>
      <w:rPr>
        <w:noProof/>
      </w:rPr>
    </w:sdtEndPr>
    <w:sdtContent>
      <w:p w14:paraId="26882344" w14:textId="3D2149E5" w:rsidR="00FF6404" w:rsidRDefault="00FF640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FCCECFC" w14:textId="77777777" w:rsidR="00FF6404" w:rsidRDefault="00FF6404">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002460"/>
      <w:docPartObj>
        <w:docPartGallery w:val="Page Numbers (Bottom of Page)"/>
        <w:docPartUnique/>
      </w:docPartObj>
    </w:sdtPr>
    <w:sdtEndPr>
      <w:rPr>
        <w:noProof/>
      </w:rPr>
    </w:sdtEndPr>
    <w:sdtContent>
      <w:p w14:paraId="6A3D4043" w14:textId="77777777" w:rsidR="00FF6404" w:rsidRDefault="00FF6404">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4AD7327D" w14:textId="77777777" w:rsidR="00FF6404" w:rsidRDefault="00FF6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4C4F7" w14:textId="77777777" w:rsidR="00FF6404" w:rsidRDefault="00FF6404">
      <w:r>
        <w:separator/>
      </w:r>
    </w:p>
  </w:footnote>
  <w:footnote w:type="continuationSeparator" w:id="0">
    <w:p w14:paraId="3AACFB97" w14:textId="77777777" w:rsidR="00FF6404" w:rsidRDefault="00FF6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068F"/>
    <w:multiLevelType w:val="hybridMultilevel"/>
    <w:tmpl w:val="07FC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25136"/>
    <w:multiLevelType w:val="hybridMultilevel"/>
    <w:tmpl w:val="8B689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3E02A8"/>
    <w:multiLevelType w:val="hybridMultilevel"/>
    <w:tmpl w:val="4894A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74C32"/>
    <w:multiLevelType w:val="hybridMultilevel"/>
    <w:tmpl w:val="E1BED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B40B6F"/>
    <w:multiLevelType w:val="hybridMultilevel"/>
    <w:tmpl w:val="5B822866"/>
    <w:lvl w:ilvl="0" w:tplc="FCA4A69C">
      <w:start w:val="8"/>
      <w:numFmt w:val="bullet"/>
      <w:lvlText w:val=""/>
      <w:lvlJc w:val="left"/>
      <w:pPr>
        <w:ind w:left="1080" w:hanging="360"/>
      </w:pPr>
      <w:rPr>
        <w:rFonts w:ascii="Symbol" w:eastAsia="Times New Roman"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581598A"/>
    <w:multiLevelType w:val="hybridMultilevel"/>
    <w:tmpl w:val="A6663C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0D7529"/>
    <w:multiLevelType w:val="hybridMultilevel"/>
    <w:tmpl w:val="DFC62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08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9B6"/>
    <w:rsid w:val="00000015"/>
    <w:rsid w:val="00001534"/>
    <w:rsid w:val="0000237E"/>
    <w:rsid w:val="00010A5D"/>
    <w:rsid w:val="00016B33"/>
    <w:rsid w:val="00020B3F"/>
    <w:rsid w:val="000216B9"/>
    <w:rsid w:val="000249B2"/>
    <w:rsid w:val="000408B0"/>
    <w:rsid w:val="0004345B"/>
    <w:rsid w:val="000531D9"/>
    <w:rsid w:val="000600B4"/>
    <w:rsid w:val="00060B3E"/>
    <w:rsid w:val="00070590"/>
    <w:rsid w:val="000711C8"/>
    <w:rsid w:val="00082C3F"/>
    <w:rsid w:val="00082D5D"/>
    <w:rsid w:val="00086D74"/>
    <w:rsid w:val="000920CE"/>
    <w:rsid w:val="00094A5E"/>
    <w:rsid w:val="000B2254"/>
    <w:rsid w:val="000B4DB7"/>
    <w:rsid w:val="000B7AA0"/>
    <w:rsid w:val="000C0CCA"/>
    <w:rsid w:val="000C5ECD"/>
    <w:rsid w:val="000D43DE"/>
    <w:rsid w:val="000E40E0"/>
    <w:rsid w:val="000E7601"/>
    <w:rsid w:val="000E7E54"/>
    <w:rsid w:val="000F787B"/>
    <w:rsid w:val="00104499"/>
    <w:rsid w:val="00127038"/>
    <w:rsid w:val="001279D2"/>
    <w:rsid w:val="001418E2"/>
    <w:rsid w:val="00147A20"/>
    <w:rsid w:val="001546C7"/>
    <w:rsid w:val="00167E63"/>
    <w:rsid w:val="00174599"/>
    <w:rsid w:val="001774CA"/>
    <w:rsid w:val="001850E7"/>
    <w:rsid w:val="0019430D"/>
    <w:rsid w:val="00197AB2"/>
    <w:rsid w:val="001B51D9"/>
    <w:rsid w:val="001C2DD5"/>
    <w:rsid w:val="001C5963"/>
    <w:rsid w:val="001D5857"/>
    <w:rsid w:val="001D7975"/>
    <w:rsid w:val="001F01D4"/>
    <w:rsid w:val="001F0C68"/>
    <w:rsid w:val="001F3390"/>
    <w:rsid w:val="001F4919"/>
    <w:rsid w:val="001F4C9E"/>
    <w:rsid w:val="001F6368"/>
    <w:rsid w:val="0020009C"/>
    <w:rsid w:val="00200E1D"/>
    <w:rsid w:val="0020572E"/>
    <w:rsid w:val="0020685B"/>
    <w:rsid w:val="002143C4"/>
    <w:rsid w:val="00217252"/>
    <w:rsid w:val="0022209F"/>
    <w:rsid w:val="00223E68"/>
    <w:rsid w:val="00236E0D"/>
    <w:rsid w:val="00255BC1"/>
    <w:rsid w:val="00262FED"/>
    <w:rsid w:val="00283B8B"/>
    <w:rsid w:val="00283E3E"/>
    <w:rsid w:val="00290174"/>
    <w:rsid w:val="00294D72"/>
    <w:rsid w:val="002A1E98"/>
    <w:rsid w:val="002B240A"/>
    <w:rsid w:val="002B77BC"/>
    <w:rsid w:val="002C1B4B"/>
    <w:rsid w:val="002D6475"/>
    <w:rsid w:val="002F4EA1"/>
    <w:rsid w:val="002F64D6"/>
    <w:rsid w:val="002F695F"/>
    <w:rsid w:val="003139B6"/>
    <w:rsid w:val="00317F59"/>
    <w:rsid w:val="003309FD"/>
    <w:rsid w:val="00333F5D"/>
    <w:rsid w:val="00335A6B"/>
    <w:rsid w:val="003379B3"/>
    <w:rsid w:val="00365CA4"/>
    <w:rsid w:val="00366E7D"/>
    <w:rsid w:val="003754D5"/>
    <w:rsid w:val="00387154"/>
    <w:rsid w:val="003901BA"/>
    <w:rsid w:val="00394D9A"/>
    <w:rsid w:val="003A168F"/>
    <w:rsid w:val="003C14DB"/>
    <w:rsid w:val="003C1EA0"/>
    <w:rsid w:val="003C526D"/>
    <w:rsid w:val="003E36F3"/>
    <w:rsid w:val="003F1F40"/>
    <w:rsid w:val="003F33B3"/>
    <w:rsid w:val="003F5B1B"/>
    <w:rsid w:val="003F712F"/>
    <w:rsid w:val="00402521"/>
    <w:rsid w:val="00415F3C"/>
    <w:rsid w:val="00416154"/>
    <w:rsid w:val="00417212"/>
    <w:rsid w:val="004174D2"/>
    <w:rsid w:val="00425A5F"/>
    <w:rsid w:val="00435C26"/>
    <w:rsid w:val="0044188A"/>
    <w:rsid w:val="00441967"/>
    <w:rsid w:val="00443CDC"/>
    <w:rsid w:val="00461DF6"/>
    <w:rsid w:val="0046620C"/>
    <w:rsid w:val="004675A7"/>
    <w:rsid w:val="0048792E"/>
    <w:rsid w:val="00495BF4"/>
    <w:rsid w:val="0049716F"/>
    <w:rsid w:val="004A37AC"/>
    <w:rsid w:val="004F50AE"/>
    <w:rsid w:val="005006C4"/>
    <w:rsid w:val="005133CE"/>
    <w:rsid w:val="005136A2"/>
    <w:rsid w:val="0052377E"/>
    <w:rsid w:val="005262C5"/>
    <w:rsid w:val="00530074"/>
    <w:rsid w:val="00533913"/>
    <w:rsid w:val="00536F60"/>
    <w:rsid w:val="005510BF"/>
    <w:rsid w:val="00554087"/>
    <w:rsid w:val="00562EF4"/>
    <w:rsid w:val="0056508F"/>
    <w:rsid w:val="00580137"/>
    <w:rsid w:val="00601886"/>
    <w:rsid w:val="006123E2"/>
    <w:rsid w:val="00620FF5"/>
    <w:rsid w:val="00622AEB"/>
    <w:rsid w:val="00630957"/>
    <w:rsid w:val="00641EB9"/>
    <w:rsid w:val="006427C0"/>
    <w:rsid w:val="00654BA9"/>
    <w:rsid w:val="00663936"/>
    <w:rsid w:val="006643A0"/>
    <w:rsid w:val="00673A0E"/>
    <w:rsid w:val="00684900"/>
    <w:rsid w:val="00694523"/>
    <w:rsid w:val="006B5BC3"/>
    <w:rsid w:val="006C0852"/>
    <w:rsid w:val="006D016C"/>
    <w:rsid w:val="006D4BD4"/>
    <w:rsid w:val="006D64F5"/>
    <w:rsid w:val="006E4E76"/>
    <w:rsid w:val="006E55B7"/>
    <w:rsid w:val="006F4A06"/>
    <w:rsid w:val="006F643E"/>
    <w:rsid w:val="00720169"/>
    <w:rsid w:val="00722D42"/>
    <w:rsid w:val="0072547D"/>
    <w:rsid w:val="00734D54"/>
    <w:rsid w:val="00736A56"/>
    <w:rsid w:val="00761C8F"/>
    <w:rsid w:val="007625A9"/>
    <w:rsid w:val="00767F5E"/>
    <w:rsid w:val="00773F57"/>
    <w:rsid w:val="00782341"/>
    <w:rsid w:val="00782D3E"/>
    <w:rsid w:val="00797A22"/>
    <w:rsid w:val="007A4F2C"/>
    <w:rsid w:val="007A7856"/>
    <w:rsid w:val="007B58CB"/>
    <w:rsid w:val="007D04C7"/>
    <w:rsid w:val="007D2E68"/>
    <w:rsid w:val="007D3C5C"/>
    <w:rsid w:val="007D7291"/>
    <w:rsid w:val="007E4481"/>
    <w:rsid w:val="007F324D"/>
    <w:rsid w:val="008039BF"/>
    <w:rsid w:val="00805DBF"/>
    <w:rsid w:val="00817232"/>
    <w:rsid w:val="00817530"/>
    <w:rsid w:val="00820911"/>
    <w:rsid w:val="00833358"/>
    <w:rsid w:val="00835231"/>
    <w:rsid w:val="00854785"/>
    <w:rsid w:val="008619F3"/>
    <w:rsid w:val="008700D3"/>
    <w:rsid w:val="00884846"/>
    <w:rsid w:val="00886FF9"/>
    <w:rsid w:val="00887CD0"/>
    <w:rsid w:val="008A5331"/>
    <w:rsid w:val="008B04C8"/>
    <w:rsid w:val="008B1CBD"/>
    <w:rsid w:val="008B2712"/>
    <w:rsid w:val="008E12AB"/>
    <w:rsid w:val="008E1CF1"/>
    <w:rsid w:val="009105FA"/>
    <w:rsid w:val="00917000"/>
    <w:rsid w:val="00935833"/>
    <w:rsid w:val="009420B8"/>
    <w:rsid w:val="00942817"/>
    <w:rsid w:val="009466DA"/>
    <w:rsid w:val="00946D46"/>
    <w:rsid w:val="00947CCE"/>
    <w:rsid w:val="00947D44"/>
    <w:rsid w:val="00955C9F"/>
    <w:rsid w:val="00960D43"/>
    <w:rsid w:val="00964D3A"/>
    <w:rsid w:val="009727B9"/>
    <w:rsid w:val="00974480"/>
    <w:rsid w:val="009765D2"/>
    <w:rsid w:val="0097672C"/>
    <w:rsid w:val="0097799B"/>
    <w:rsid w:val="00983CB0"/>
    <w:rsid w:val="009866E6"/>
    <w:rsid w:val="0098715C"/>
    <w:rsid w:val="0098777C"/>
    <w:rsid w:val="00994740"/>
    <w:rsid w:val="0099624B"/>
    <w:rsid w:val="0099710D"/>
    <w:rsid w:val="009A4BD4"/>
    <w:rsid w:val="009A6F29"/>
    <w:rsid w:val="009B62F3"/>
    <w:rsid w:val="009C34ED"/>
    <w:rsid w:val="009C4DDB"/>
    <w:rsid w:val="009D70FA"/>
    <w:rsid w:val="009E33DD"/>
    <w:rsid w:val="009E38A2"/>
    <w:rsid w:val="009E4FCC"/>
    <w:rsid w:val="00A04A37"/>
    <w:rsid w:val="00A04C83"/>
    <w:rsid w:val="00A175E6"/>
    <w:rsid w:val="00A2036D"/>
    <w:rsid w:val="00A21714"/>
    <w:rsid w:val="00A3770E"/>
    <w:rsid w:val="00A37D7A"/>
    <w:rsid w:val="00A54A21"/>
    <w:rsid w:val="00A56472"/>
    <w:rsid w:val="00A578A5"/>
    <w:rsid w:val="00A57A24"/>
    <w:rsid w:val="00A77B1F"/>
    <w:rsid w:val="00A81659"/>
    <w:rsid w:val="00A83A62"/>
    <w:rsid w:val="00A85B18"/>
    <w:rsid w:val="00A86654"/>
    <w:rsid w:val="00A96F62"/>
    <w:rsid w:val="00AA1B26"/>
    <w:rsid w:val="00AA7C5D"/>
    <w:rsid w:val="00AB5548"/>
    <w:rsid w:val="00AC474F"/>
    <w:rsid w:val="00AC6364"/>
    <w:rsid w:val="00AD2570"/>
    <w:rsid w:val="00AE240B"/>
    <w:rsid w:val="00AF2E6C"/>
    <w:rsid w:val="00AF35F5"/>
    <w:rsid w:val="00B050F5"/>
    <w:rsid w:val="00B21BE2"/>
    <w:rsid w:val="00B2211C"/>
    <w:rsid w:val="00B345F5"/>
    <w:rsid w:val="00B544D8"/>
    <w:rsid w:val="00B6466E"/>
    <w:rsid w:val="00B64774"/>
    <w:rsid w:val="00B83B45"/>
    <w:rsid w:val="00B8411E"/>
    <w:rsid w:val="00B84F6B"/>
    <w:rsid w:val="00B956AF"/>
    <w:rsid w:val="00BA50C2"/>
    <w:rsid w:val="00BA672F"/>
    <w:rsid w:val="00BB5089"/>
    <w:rsid w:val="00BC2C33"/>
    <w:rsid w:val="00BC2E3D"/>
    <w:rsid w:val="00BE04B0"/>
    <w:rsid w:val="00BE1C7C"/>
    <w:rsid w:val="00BE38B2"/>
    <w:rsid w:val="00BE53BF"/>
    <w:rsid w:val="00BF0F3E"/>
    <w:rsid w:val="00BF35A4"/>
    <w:rsid w:val="00C01A3B"/>
    <w:rsid w:val="00C2462E"/>
    <w:rsid w:val="00C26521"/>
    <w:rsid w:val="00C37A9F"/>
    <w:rsid w:val="00C476CF"/>
    <w:rsid w:val="00C51C67"/>
    <w:rsid w:val="00C555CD"/>
    <w:rsid w:val="00C625DA"/>
    <w:rsid w:val="00C63040"/>
    <w:rsid w:val="00C67886"/>
    <w:rsid w:val="00C87C62"/>
    <w:rsid w:val="00CA155A"/>
    <w:rsid w:val="00CB41DE"/>
    <w:rsid w:val="00CB51C1"/>
    <w:rsid w:val="00CD1CE0"/>
    <w:rsid w:val="00CD2DC2"/>
    <w:rsid w:val="00D036D5"/>
    <w:rsid w:val="00D1141D"/>
    <w:rsid w:val="00D2538F"/>
    <w:rsid w:val="00D26041"/>
    <w:rsid w:val="00D3099F"/>
    <w:rsid w:val="00D321FD"/>
    <w:rsid w:val="00D36DF4"/>
    <w:rsid w:val="00D418D9"/>
    <w:rsid w:val="00D42D71"/>
    <w:rsid w:val="00D47716"/>
    <w:rsid w:val="00D7375B"/>
    <w:rsid w:val="00D95086"/>
    <w:rsid w:val="00DC3230"/>
    <w:rsid w:val="00DD04A6"/>
    <w:rsid w:val="00DD19D7"/>
    <w:rsid w:val="00DD24D8"/>
    <w:rsid w:val="00DD50C9"/>
    <w:rsid w:val="00DE3B2E"/>
    <w:rsid w:val="00DF120F"/>
    <w:rsid w:val="00DF2374"/>
    <w:rsid w:val="00E0367D"/>
    <w:rsid w:val="00E07967"/>
    <w:rsid w:val="00E13340"/>
    <w:rsid w:val="00E14E10"/>
    <w:rsid w:val="00E158B5"/>
    <w:rsid w:val="00E23268"/>
    <w:rsid w:val="00E235E2"/>
    <w:rsid w:val="00E241A1"/>
    <w:rsid w:val="00E34A93"/>
    <w:rsid w:val="00E40982"/>
    <w:rsid w:val="00E44446"/>
    <w:rsid w:val="00E53D6F"/>
    <w:rsid w:val="00E5687D"/>
    <w:rsid w:val="00E674E2"/>
    <w:rsid w:val="00E75C3E"/>
    <w:rsid w:val="00E75FBE"/>
    <w:rsid w:val="00E82149"/>
    <w:rsid w:val="00E86D1B"/>
    <w:rsid w:val="00E9301D"/>
    <w:rsid w:val="00E97701"/>
    <w:rsid w:val="00EA2122"/>
    <w:rsid w:val="00EA5708"/>
    <w:rsid w:val="00EB722B"/>
    <w:rsid w:val="00EC2BF6"/>
    <w:rsid w:val="00ED0255"/>
    <w:rsid w:val="00ED3A5F"/>
    <w:rsid w:val="00ED656A"/>
    <w:rsid w:val="00EE47CF"/>
    <w:rsid w:val="00EE7246"/>
    <w:rsid w:val="00F01836"/>
    <w:rsid w:val="00F035F9"/>
    <w:rsid w:val="00F03822"/>
    <w:rsid w:val="00F13464"/>
    <w:rsid w:val="00F2004D"/>
    <w:rsid w:val="00F23946"/>
    <w:rsid w:val="00F256A2"/>
    <w:rsid w:val="00F27251"/>
    <w:rsid w:val="00F33F80"/>
    <w:rsid w:val="00F36F68"/>
    <w:rsid w:val="00F37ED0"/>
    <w:rsid w:val="00F402D1"/>
    <w:rsid w:val="00F43E8B"/>
    <w:rsid w:val="00F43F6D"/>
    <w:rsid w:val="00F47AF9"/>
    <w:rsid w:val="00F51EC9"/>
    <w:rsid w:val="00F52177"/>
    <w:rsid w:val="00F535CD"/>
    <w:rsid w:val="00F53994"/>
    <w:rsid w:val="00F53EDA"/>
    <w:rsid w:val="00F53F19"/>
    <w:rsid w:val="00F71F88"/>
    <w:rsid w:val="00F72D44"/>
    <w:rsid w:val="00F92749"/>
    <w:rsid w:val="00F97A1B"/>
    <w:rsid w:val="00FA51D1"/>
    <w:rsid w:val="00FA6817"/>
    <w:rsid w:val="00FB0ED5"/>
    <w:rsid w:val="00FC02EC"/>
    <w:rsid w:val="00FC2FD8"/>
    <w:rsid w:val="00FD0B09"/>
    <w:rsid w:val="00FD38A4"/>
    <w:rsid w:val="00FF1A9E"/>
    <w:rsid w:val="00FF6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o:shapelayout v:ext="edit">
      <o:idmap v:ext="edit" data="1"/>
    </o:shapelayout>
  </w:shapeDefaults>
  <w:decimalSymbol w:val="."/>
  <w:listSeparator w:val=","/>
  <w14:docId w14:val="141E0A8C"/>
  <w15:docId w15:val="{51368663-D974-40E2-8383-E1877429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358"/>
    <w:pPr>
      <w:widowControl w:val="0"/>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uiPriority w:val="99"/>
    <w:rsid w:val="00833358"/>
    <w:pPr>
      <w:keepNext/>
      <w:widowControl w:val="0"/>
      <w:autoSpaceDE w:val="0"/>
      <w:autoSpaceDN w:val="0"/>
      <w:adjustRightInd w:val="0"/>
      <w:spacing w:after="0" w:line="240" w:lineRule="auto"/>
      <w:jc w:val="center"/>
    </w:pPr>
    <w:rPr>
      <w:rFonts w:ascii="Courier 10cpi" w:hAnsi="Courier 10cpi"/>
      <w:b/>
      <w:bCs/>
      <w:sz w:val="36"/>
      <w:szCs w:val="36"/>
    </w:rPr>
  </w:style>
  <w:style w:type="paragraph" w:customStyle="1" w:styleId="Document2">
    <w:name w:val="Document[2]"/>
    <w:uiPriority w:val="99"/>
    <w:rsid w:val="00833358"/>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Document3">
    <w:name w:val="Document[3]"/>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Document4">
    <w:name w:val="Document[4]"/>
    <w:uiPriority w:val="99"/>
    <w:rsid w:val="00833358"/>
    <w:pPr>
      <w:widowControl w:val="0"/>
      <w:autoSpaceDE w:val="0"/>
      <w:autoSpaceDN w:val="0"/>
      <w:adjustRightInd w:val="0"/>
      <w:spacing w:after="0" w:line="240" w:lineRule="auto"/>
    </w:pPr>
    <w:rPr>
      <w:rFonts w:ascii="Courier 10cpi" w:hAnsi="Courier 10cpi"/>
      <w:b/>
      <w:bCs/>
      <w:i/>
      <w:iCs/>
      <w:sz w:val="24"/>
      <w:szCs w:val="24"/>
    </w:rPr>
  </w:style>
  <w:style w:type="paragraph" w:customStyle="1" w:styleId="Document5">
    <w:name w:val="Document[5]"/>
    <w:uiPriority w:val="99"/>
    <w:rsid w:val="00833358"/>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Document6">
    <w:name w:val="Document[6]"/>
    <w:uiPriority w:val="99"/>
    <w:rsid w:val="00833358"/>
    <w:pPr>
      <w:widowControl w:val="0"/>
      <w:autoSpaceDE w:val="0"/>
      <w:autoSpaceDN w:val="0"/>
      <w:adjustRightInd w:val="0"/>
      <w:spacing w:after="0" w:line="240" w:lineRule="auto"/>
      <w:ind w:left="720" w:right="720"/>
      <w:jc w:val="both"/>
    </w:pPr>
    <w:rPr>
      <w:rFonts w:ascii="Courier 10cpi" w:hAnsi="Courier 10cpi"/>
      <w:sz w:val="24"/>
      <w:szCs w:val="24"/>
    </w:rPr>
  </w:style>
  <w:style w:type="paragraph" w:customStyle="1" w:styleId="Document7">
    <w:name w:val="Document[7]"/>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Document8">
    <w:name w:val="Document[8]"/>
    <w:uiPriority w:val="99"/>
    <w:rsid w:val="00833358"/>
    <w:pPr>
      <w:widowControl w:val="0"/>
      <w:autoSpaceDE w:val="0"/>
      <w:autoSpaceDN w:val="0"/>
      <w:adjustRightInd w:val="0"/>
      <w:spacing w:after="0" w:line="240" w:lineRule="auto"/>
      <w:ind w:left="1440" w:right="720"/>
      <w:jc w:val="both"/>
    </w:pPr>
    <w:rPr>
      <w:rFonts w:ascii="Courier 10cpi" w:hAnsi="Courier 10cpi"/>
      <w:sz w:val="24"/>
      <w:szCs w:val="24"/>
    </w:rPr>
  </w:style>
  <w:style w:type="paragraph" w:customStyle="1" w:styleId="Level9">
    <w:name w:val="Level 9"/>
    <w:uiPriority w:val="99"/>
    <w:rsid w:val="00833358"/>
    <w:pPr>
      <w:widowControl w:val="0"/>
      <w:autoSpaceDE w:val="0"/>
      <w:autoSpaceDN w:val="0"/>
      <w:adjustRightInd w:val="0"/>
      <w:spacing w:after="0" w:line="240" w:lineRule="auto"/>
      <w:ind w:left="-1440"/>
      <w:jc w:val="both"/>
    </w:pPr>
    <w:rPr>
      <w:rFonts w:ascii="Courier 10cpi" w:hAnsi="Courier 10cpi"/>
      <w:b/>
      <w:bCs/>
      <w:sz w:val="24"/>
      <w:szCs w:val="24"/>
    </w:rPr>
  </w:style>
  <w:style w:type="paragraph" w:customStyle="1" w:styleId="Technical1">
    <w:name w:val="Technical[1]"/>
    <w:uiPriority w:val="99"/>
    <w:rsid w:val="00833358"/>
    <w:pPr>
      <w:widowControl w:val="0"/>
      <w:autoSpaceDE w:val="0"/>
      <w:autoSpaceDN w:val="0"/>
      <w:adjustRightInd w:val="0"/>
      <w:spacing w:after="0" w:line="240" w:lineRule="auto"/>
      <w:jc w:val="both"/>
    </w:pPr>
    <w:rPr>
      <w:rFonts w:ascii="Courier 10cpi" w:hAnsi="Courier 10cpi"/>
      <w:b/>
      <w:bCs/>
      <w:sz w:val="36"/>
      <w:szCs w:val="36"/>
    </w:rPr>
  </w:style>
  <w:style w:type="paragraph" w:customStyle="1" w:styleId="Technical2">
    <w:name w:val="Technical[2]"/>
    <w:uiPriority w:val="99"/>
    <w:rsid w:val="00833358"/>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Technical3">
    <w:name w:val="Technical[3]"/>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4">
    <w:name w:val="Technical[4]"/>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5">
    <w:name w:val="Technical[5]"/>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6">
    <w:name w:val="Technical[6]"/>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7">
    <w:name w:val="Technical[7]"/>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8">
    <w:name w:val="Technical[8]"/>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RightPar1">
    <w:name w:val="Right Par[1]"/>
    <w:uiPriority w:val="99"/>
    <w:rsid w:val="00833358"/>
    <w:pPr>
      <w:widowControl w:val="0"/>
      <w:tabs>
        <w:tab w:val="left" w:pos="720"/>
      </w:tabs>
      <w:autoSpaceDE w:val="0"/>
      <w:autoSpaceDN w:val="0"/>
      <w:adjustRightInd w:val="0"/>
      <w:spacing w:after="0" w:line="240" w:lineRule="auto"/>
      <w:ind w:left="720" w:hanging="1440"/>
      <w:jc w:val="both"/>
    </w:pPr>
    <w:rPr>
      <w:rFonts w:ascii="Courier 10cpi" w:hAnsi="Courier 10cpi"/>
      <w:sz w:val="24"/>
      <w:szCs w:val="24"/>
    </w:rPr>
  </w:style>
  <w:style w:type="paragraph" w:customStyle="1" w:styleId="RightPar2">
    <w:name w:val="Right Par[2]"/>
    <w:uiPriority w:val="99"/>
    <w:rsid w:val="00833358"/>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sz w:val="24"/>
      <w:szCs w:val="24"/>
    </w:rPr>
  </w:style>
  <w:style w:type="paragraph" w:customStyle="1" w:styleId="RightPar3">
    <w:name w:val="Right Par[3]"/>
    <w:uiPriority w:val="99"/>
    <w:rsid w:val="00833358"/>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sz w:val="24"/>
      <w:szCs w:val="24"/>
    </w:rPr>
  </w:style>
  <w:style w:type="paragraph" w:customStyle="1" w:styleId="RightPar4">
    <w:name w:val="Right Par[4]"/>
    <w:uiPriority w:val="99"/>
    <w:rsid w:val="00833358"/>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sz w:val="24"/>
      <w:szCs w:val="24"/>
    </w:rPr>
  </w:style>
  <w:style w:type="paragraph" w:customStyle="1" w:styleId="RightPar5">
    <w:name w:val="Right Par[5]"/>
    <w:uiPriority w:val="99"/>
    <w:rsid w:val="00833358"/>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sz w:val="24"/>
      <w:szCs w:val="24"/>
    </w:rPr>
  </w:style>
  <w:style w:type="paragraph" w:customStyle="1" w:styleId="RightPar6">
    <w:name w:val="Right Par[6]"/>
    <w:uiPriority w:val="99"/>
    <w:rsid w:val="0083335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sz w:val="24"/>
      <w:szCs w:val="24"/>
    </w:rPr>
  </w:style>
  <w:style w:type="paragraph" w:customStyle="1" w:styleId="RightPar7">
    <w:name w:val="Right Par[7]"/>
    <w:uiPriority w:val="99"/>
    <w:rsid w:val="0083335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sz w:val="24"/>
      <w:szCs w:val="24"/>
    </w:rPr>
  </w:style>
  <w:style w:type="paragraph" w:customStyle="1" w:styleId="RightPar8">
    <w:name w:val="Right Par[8]"/>
    <w:uiPriority w:val="99"/>
    <w:rsid w:val="008333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sz w:val="24"/>
      <w:szCs w:val="24"/>
    </w:rPr>
  </w:style>
  <w:style w:type="paragraph" w:customStyle="1" w:styleId="Level1">
    <w:name w:val="Level 1"/>
    <w:uiPriority w:val="99"/>
    <w:rsid w:val="00833358"/>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Level2">
    <w:name w:val="Level 2"/>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3">
    <w:name w:val="Level 3"/>
    <w:uiPriority w:val="99"/>
    <w:rsid w:val="00833358"/>
    <w:pPr>
      <w:widowControl w:val="0"/>
      <w:autoSpaceDE w:val="0"/>
      <w:autoSpaceDN w:val="0"/>
      <w:adjustRightInd w:val="0"/>
      <w:spacing w:after="0" w:line="240" w:lineRule="auto"/>
      <w:ind w:left="2160"/>
      <w:jc w:val="both"/>
    </w:pPr>
    <w:rPr>
      <w:rFonts w:ascii="Courier 10cpi" w:hAnsi="Courier 10cpi"/>
      <w:sz w:val="24"/>
      <w:szCs w:val="24"/>
    </w:rPr>
  </w:style>
  <w:style w:type="paragraph" w:customStyle="1" w:styleId="Level4">
    <w:name w:val="Level 4"/>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5">
    <w:name w:val="Level 5"/>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6">
    <w:name w:val="Level 6"/>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7">
    <w:name w:val="Level 7"/>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8">
    <w:name w:val="Level 8"/>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character" w:customStyle="1" w:styleId="Bibliogrphy">
    <w:name w:val="Bibliogrphy"/>
    <w:uiPriority w:val="99"/>
    <w:rsid w:val="00833358"/>
  </w:style>
  <w:style w:type="character" w:customStyle="1" w:styleId="DocInit">
    <w:name w:val="Doc Init"/>
    <w:uiPriority w:val="99"/>
    <w:rsid w:val="00833358"/>
  </w:style>
  <w:style w:type="character" w:customStyle="1" w:styleId="SYSHYPERTEXT">
    <w:name w:val="SYS_HYPERTEXT"/>
    <w:uiPriority w:val="99"/>
    <w:rsid w:val="00833358"/>
    <w:rPr>
      <w:color w:val="0000FF"/>
      <w:u w:val="single"/>
    </w:rPr>
  </w:style>
  <w:style w:type="character" w:styleId="Hyperlink">
    <w:name w:val="Hyperlink"/>
    <w:basedOn w:val="DefaultParagraphFont"/>
    <w:uiPriority w:val="99"/>
    <w:unhideWhenUsed/>
    <w:rsid w:val="00387154"/>
    <w:rPr>
      <w:rFonts w:cs="Times New Roman"/>
      <w:color w:val="0000FF" w:themeColor="hyperlink"/>
      <w:u w:val="single"/>
    </w:rPr>
  </w:style>
  <w:style w:type="paragraph" w:styleId="ListParagraph">
    <w:name w:val="List Paragraph"/>
    <w:basedOn w:val="Normal"/>
    <w:uiPriority w:val="34"/>
    <w:qFormat/>
    <w:rsid w:val="00983CB0"/>
    <w:pPr>
      <w:ind w:left="720"/>
      <w:contextualSpacing/>
    </w:pPr>
    <w:rPr>
      <w:rFonts w:eastAsiaTheme="minorEastAsia" w:cstheme="minorBidi"/>
    </w:rPr>
  </w:style>
  <w:style w:type="character" w:styleId="CommentReference">
    <w:name w:val="annotation reference"/>
    <w:basedOn w:val="DefaultParagraphFont"/>
    <w:uiPriority w:val="99"/>
    <w:rsid w:val="003A168F"/>
    <w:rPr>
      <w:sz w:val="16"/>
      <w:szCs w:val="16"/>
    </w:rPr>
  </w:style>
  <w:style w:type="paragraph" w:styleId="PlainText">
    <w:name w:val="Plain Text"/>
    <w:basedOn w:val="Normal"/>
    <w:link w:val="PlainTextChar"/>
    <w:uiPriority w:val="99"/>
    <w:unhideWhenUsed/>
    <w:rsid w:val="003A168F"/>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A168F"/>
    <w:rPr>
      <w:rFonts w:ascii="Calibri" w:eastAsiaTheme="minorHAnsi" w:hAnsi="Calibri" w:cstheme="minorBidi"/>
      <w:szCs w:val="21"/>
    </w:rPr>
  </w:style>
  <w:style w:type="character" w:customStyle="1" w:styleId="QRSNumber">
    <w:name w:val="QRS Number"/>
    <w:basedOn w:val="DefaultParagraphFont"/>
    <w:rsid w:val="00736A56"/>
    <w:rPr>
      <w:rFonts w:ascii="Arial" w:hAnsi="Arial" w:cs="Arial" w:hint="default"/>
      <w:b w:val="0"/>
      <w:bCs w:val="0"/>
      <w:i w:val="0"/>
      <w:iCs w:val="0"/>
      <w:caps w:val="0"/>
      <w:smallCaps w:val="0"/>
      <w:strike w:val="0"/>
      <w:dstrike w:val="0"/>
      <w:shadow w:val="0"/>
      <w:color w:val="auto"/>
      <w:u w:val="none"/>
      <w:effect w:val="none"/>
      <w:vertAlign w:val="baseline"/>
    </w:rPr>
  </w:style>
  <w:style w:type="character" w:customStyle="1" w:styleId="QRSVariable">
    <w:name w:val="QRS Variable"/>
    <w:basedOn w:val="DefaultParagraphFont"/>
    <w:rsid w:val="00736A56"/>
    <w:rPr>
      <w:rFonts w:ascii="Arial" w:hAnsi="Arial" w:cs="Arial" w:hint="default"/>
      <w:b w:val="0"/>
      <w:bCs w:val="0"/>
      <w:i w:val="0"/>
      <w:iCs w:val="0"/>
      <w:caps w:val="0"/>
      <w:smallCaps w:val="0"/>
      <w:strike w:val="0"/>
      <w:dstrike w:val="0"/>
      <w:shadow w:val="0"/>
      <w:color w:val="auto"/>
      <w:u w:val="none"/>
      <w:effect w:val="none"/>
      <w:vertAlign w:val="baseline"/>
    </w:rPr>
  </w:style>
  <w:style w:type="table" w:styleId="TableGrid">
    <w:name w:val="Table Grid"/>
    <w:basedOn w:val="TableNormal"/>
    <w:rsid w:val="009E33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43E8B"/>
  </w:style>
  <w:style w:type="character" w:customStyle="1" w:styleId="CommentTextChar">
    <w:name w:val="Comment Text Char"/>
    <w:basedOn w:val="DefaultParagraphFont"/>
    <w:link w:val="CommentText"/>
    <w:uiPriority w:val="99"/>
    <w:semiHidden/>
    <w:rsid w:val="00F43E8B"/>
    <w:rPr>
      <w:rFonts w:ascii="Courier 10cpi" w:hAnsi="Courier 10cpi"/>
      <w:sz w:val="20"/>
      <w:szCs w:val="20"/>
    </w:rPr>
  </w:style>
  <w:style w:type="paragraph" w:styleId="CommentSubject">
    <w:name w:val="annotation subject"/>
    <w:basedOn w:val="CommentText"/>
    <w:next w:val="CommentText"/>
    <w:link w:val="CommentSubjectChar"/>
    <w:uiPriority w:val="99"/>
    <w:semiHidden/>
    <w:unhideWhenUsed/>
    <w:rsid w:val="00F43E8B"/>
    <w:rPr>
      <w:b/>
      <w:bCs/>
    </w:rPr>
  </w:style>
  <w:style w:type="character" w:customStyle="1" w:styleId="CommentSubjectChar">
    <w:name w:val="Comment Subject Char"/>
    <w:basedOn w:val="CommentTextChar"/>
    <w:link w:val="CommentSubject"/>
    <w:uiPriority w:val="99"/>
    <w:semiHidden/>
    <w:rsid w:val="00F43E8B"/>
    <w:rPr>
      <w:rFonts w:ascii="Courier 10cpi" w:hAnsi="Courier 10cpi"/>
      <w:b/>
      <w:bCs/>
      <w:sz w:val="20"/>
      <w:szCs w:val="20"/>
    </w:rPr>
  </w:style>
  <w:style w:type="paragraph" w:styleId="BalloonText">
    <w:name w:val="Balloon Text"/>
    <w:basedOn w:val="Normal"/>
    <w:link w:val="BalloonTextChar"/>
    <w:uiPriority w:val="99"/>
    <w:semiHidden/>
    <w:unhideWhenUsed/>
    <w:rsid w:val="00F43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E8B"/>
    <w:rPr>
      <w:rFonts w:ascii="Segoe UI" w:hAnsi="Segoe UI" w:cs="Segoe UI"/>
      <w:sz w:val="18"/>
      <w:szCs w:val="18"/>
    </w:rPr>
  </w:style>
  <w:style w:type="paragraph" w:styleId="Header">
    <w:name w:val="header"/>
    <w:basedOn w:val="Normal"/>
    <w:link w:val="HeaderChar"/>
    <w:uiPriority w:val="99"/>
    <w:unhideWhenUsed/>
    <w:rsid w:val="00200E1D"/>
    <w:pPr>
      <w:tabs>
        <w:tab w:val="center" w:pos="4680"/>
        <w:tab w:val="right" w:pos="9360"/>
      </w:tabs>
    </w:pPr>
  </w:style>
  <w:style w:type="character" w:customStyle="1" w:styleId="HeaderChar">
    <w:name w:val="Header Char"/>
    <w:basedOn w:val="DefaultParagraphFont"/>
    <w:link w:val="Header"/>
    <w:uiPriority w:val="99"/>
    <w:rsid w:val="00200E1D"/>
    <w:rPr>
      <w:rFonts w:ascii="Courier 10cpi" w:hAnsi="Courier 10cpi"/>
      <w:sz w:val="20"/>
      <w:szCs w:val="20"/>
    </w:rPr>
  </w:style>
  <w:style w:type="paragraph" w:styleId="Footer">
    <w:name w:val="footer"/>
    <w:basedOn w:val="Normal"/>
    <w:link w:val="FooterChar"/>
    <w:uiPriority w:val="99"/>
    <w:unhideWhenUsed/>
    <w:rsid w:val="00200E1D"/>
    <w:pPr>
      <w:tabs>
        <w:tab w:val="center" w:pos="4680"/>
        <w:tab w:val="right" w:pos="9360"/>
      </w:tabs>
    </w:pPr>
  </w:style>
  <w:style w:type="character" w:customStyle="1" w:styleId="FooterChar">
    <w:name w:val="Footer Char"/>
    <w:basedOn w:val="DefaultParagraphFont"/>
    <w:link w:val="Footer"/>
    <w:uiPriority w:val="99"/>
    <w:rsid w:val="00200E1D"/>
    <w:rPr>
      <w:rFonts w:ascii="Courier 10cpi" w:hAnsi="Courier 10cpi"/>
      <w:sz w:val="20"/>
      <w:szCs w:val="20"/>
    </w:rPr>
  </w:style>
  <w:style w:type="table" w:customStyle="1" w:styleId="TableGrid1">
    <w:name w:val="Table Grid1"/>
    <w:basedOn w:val="TableNormal"/>
    <w:next w:val="TableGrid"/>
    <w:rsid w:val="00EE47C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50F5"/>
    <w:pPr>
      <w:widowControl/>
      <w:autoSpaceDE/>
      <w:autoSpaceDN/>
      <w:adjustRightInd/>
    </w:pPr>
    <w:rPr>
      <w:rFonts w:ascii="Times New Roman" w:eastAsiaTheme="minorHAnsi" w:hAnsi="Times New Roman"/>
      <w:sz w:val="24"/>
      <w:szCs w:val="24"/>
    </w:rPr>
  </w:style>
  <w:style w:type="character" w:styleId="UnresolvedMention">
    <w:name w:val="Unresolved Mention"/>
    <w:basedOn w:val="DefaultParagraphFont"/>
    <w:uiPriority w:val="99"/>
    <w:semiHidden/>
    <w:unhideWhenUsed/>
    <w:rsid w:val="00DD2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40598">
      <w:bodyDiv w:val="1"/>
      <w:marLeft w:val="0"/>
      <w:marRight w:val="0"/>
      <w:marTop w:val="0"/>
      <w:marBottom w:val="0"/>
      <w:divBdr>
        <w:top w:val="none" w:sz="0" w:space="0" w:color="auto"/>
        <w:left w:val="none" w:sz="0" w:space="0" w:color="auto"/>
        <w:bottom w:val="none" w:sz="0" w:space="0" w:color="auto"/>
        <w:right w:val="none" w:sz="0" w:space="0" w:color="auto"/>
      </w:divBdr>
    </w:div>
    <w:div w:id="784234151">
      <w:marLeft w:val="0"/>
      <w:marRight w:val="0"/>
      <w:marTop w:val="0"/>
      <w:marBottom w:val="0"/>
      <w:divBdr>
        <w:top w:val="none" w:sz="0" w:space="0" w:color="auto"/>
        <w:left w:val="none" w:sz="0" w:space="0" w:color="auto"/>
        <w:bottom w:val="none" w:sz="0" w:space="0" w:color="auto"/>
        <w:right w:val="none" w:sz="0" w:space="0" w:color="auto"/>
      </w:divBdr>
    </w:div>
    <w:div w:id="931160173">
      <w:bodyDiv w:val="1"/>
      <w:marLeft w:val="0"/>
      <w:marRight w:val="0"/>
      <w:marTop w:val="0"/>
      <w:marBottom w:val="0"/>
      <w:divBdr>
        <w:top w:val="none" w:sz="0" w:space="0" w:color="auto"/>
        <w:left w:val="none" w:sz="0" w:space="0" w:color="auto"/>
        <w:bottom w:val="none" w:sz="0" w:space="0" w:color="auto"/>
        <w:right w:val="none" w:sz="0" w:space="0" w:color="auto"/>
      </w:divBdr>
    </w:div>
    <w:div w:id="1208222410">
      <w:bodyDiv w:val="1"/>
      <w:marLeft w:val="0"/>
      <w:marRight w:val="0"/>
      <w:marTop w:val="0"/>
      <w:marBottom w:val="0"/>
      <w:divBdr>
        <w:top w:val="none" w:sz="0" w:space="0" w:color="auto"/>
        <w:left w:val="none" w:sz="0" w:space="0" w:color="auto"/>
        <w:bottom w:val="none" w:sz="0" w:space="0" w:color="auto"/>
        <w:right w:val="none" w:sz="0" w:space="0" w:color="auto"/>
      </w:divBdr>
    </w:div>
    <w:div w:id="1216358984">
      <w:bodyDiv w:val="1"/>
      <w:marLeft w:val="0"/>
      <w:marRight w:val="0"/>
      <w:marTop w:val="0"/>
      <w:marBottom w:val="0"/>
      <w:divBdr>
        <w:top w:val="none" w:sz="0" w:space="0" w:color="auto"/>
        <w:left w:val="none" w:sz="0" w:space="0" w:color="auto"/>
        <w:bottom w:val="none" w:sz="0" w:space="0" w:color="auto"/>
        <w:right w:val="none" w:sz="0" w:space="0" w:color="auto"/>
      </w:divBdr>
    </w:div>
    <w:div w:id="1472747051">
      <w:bodyDiv w:val="1"/>
      <w:marLeft w:val="0"/>
      <w:marRight w:val="0"/>
      <w:marTop w:val="0"/>
      <w:marBottom w:val="0"/>
      <w:divBdr>
        <w:top w:val="none" w:sz="0" w:space="0" w:color="auto"/>
        <w:left w:val="none" w:sz="0" w:space="0" w:color="auto"/>
        <w:bottom w:val="none" w:sz="0" w:space="0" w:color="auto"/>
        <w:right w:val="none" w:sz="0" w:space="0" w:color="auto"/>
      </w:divBdr>
    </w:div>
    <w:div w:id="1702002678">
      <w:bodyDiv w:val="1"/>
      <w:marLeft w:val="0"/>
      <w:marRight w:val="0"/>
      <w:marTop w:val="0"/>
      <w:marBottom w:val="0"/>
      <w:divBdr>
        <w:top w:val="none" w:sz="0" w:space="0" w:color="auto"/>
        <w:left w:val="none" w:sz="0" w:space="0" w:color="auto"/>
        <w:bottom w:val="none" w:sz="0" w:space="0" w:color="auto"/>
        <w:right w:val="none" w:sz="0" w:space="0" w:color="auto"/>
      </w:divBdr>
    </w:div>
    <w:div w:id="195848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ass.usda.gov/confidentiality" TargetMode="Externa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image" Target="cid:image001.png@01D77D76.B774D860" TargetMode="External"/><Relationship Id="rId17" Type="http://schemas.openxmlformats.org/officeDocument/2006/relationships/package" Target="embeddings/Microsoft_Excel_Worksheet.xls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usda.library.cornell.edu/concern/publications/x920fw89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ls.gov/oes/tables.htm" TargetMode="External"/><Relationship Id="rId23" Type="http://schemas.openxmlformats.org/officeDocument/2006/relationships/hyperlink" Target="https://www.nass.usda.gov/Publications/Methodology_and_Data_Quality/Farm_Labor/05_2021/fmlaqm21.pdf" TargetMode="External"/><Relationship Id="rId10" Type="http://schemas.openxmlformats.org/officeDocument/2006/relationships/image" Target="media/image2.png"/><Relationship Id="rId19"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B7E0E-0563-4A7E-AF25-E1C15F2F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15</Pages>
  <Words>3638</Words>
  <Characters>21123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REE-NASS, Washington, DC</cp:lastModifiedBy>
  <cp:revision>18</cp:revision>
  <cp:lastPrinted>2018-09-27T13:44:00Z</cp:lastPrinted>
  <dcterms:created xsi:type="dcterms:W3CDTF">2021-07-19T18:29:00Z</dcterms:created>
  <dcterms:modified xsi:type="dcterms:W3CDTF">2021-07-23T14:00:00Z</dcterms:modified>
</cp:coreProperties>
</file>