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7EE7" w:rsidR="00787EB7" w:rsidP="00CD2415" w:rsidRDefault="008D5A4A" w14:paraId="275A4907" w14:textId="37B9E39B">
      <w:pPr>
        <w:pStyle w:val="Title"/>
      </w:pPr>
      <w:r w:rsidRPr="00827EE7">
        <w:t>20</w:t>
      </w:r>
      <w:r w:rsidR="00BE684C">
        <w:t>2</w:t>
      </w:r>
      <w:r w:rsidR="00DF3F84">
        <w:t>1</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5B511F" w:rsidP="0083445C" w:rsidRDefault="00B557FC" w14:paraId="02CCAF05" w14:textId="3CF4814B">
      <w:pPr>
        <w:pStyle w:val="Title"/>
        <w:rPr>
          <w:bCs/>
        </w:rPr>
      </w:pPr>
      <w:bookmarkStart w:name="_Hlk22225258" w:id="0"/>
      <w:r>
        <w:rPr>
          <w:bCs/>
        </w:rPr>
        <w:t>Pandemic Response and Safety</w:t>
      </w:r>
      <w:r w:rsidR="005B511F">
        <w:rPr>
          <w:bCs/>
        </w:rPr>
        <w:t xml:space="preserve"> Program – </w:t>
      </w:r>
      <w:r w:rsidRPr="0050377E" w:rsidR="0050377E">
        <w:rPr>
          <w:bCs/>
        </w:rPr>
        <w:t>The Consolidated Appropriations Act, 2021 (P</w:t>
      </w:r>
      <w:r w:rsidR="0050377E">
        <w:rPr>
          <w:bCs/>
        </w:rPr>
        <w:t>ub</w:t>
      </w:r>
      <w:r w:rsidRPr="0050377E" w:rsidR="0050377E">
        <w:rPr>
          <w:bCs/>
        </w:rPr>
        <w:t>.</w:t>
      </w:r>
      <w:r w:rsidR="0050377E">
        <w:rPr>
          <w:bCs/>
        </w:rPr>
        <w:t xml:space="preserve"> </w:t>
      </w:r>
      <w:r w:rsidRPr="0050377E" w:rsidR="0050377E">
        <w:rPr>
          <w:bCs/>
        </w:rPr>
        <w:t>L. 116-260)</w:t>
      </w:r>
    </w:p>
    <w:p w:rsidR="009F1B95" w:rsidP="0083445C" w:rsidRDefault="009F1B95" w14:paraId="01630F4A" w14:textId="77777777">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5B511F">
        <w:rPr>
          <w:bCs/>
        </w:rPr>
        <w:t>NEW</w:t>
      </w:r>
    </w:p>
    <w:p w:rsidRPr="00827EE7" w:rsidR="00462949" w:rsidP="0083445C" w:rsidRDefault="00462949" w14:paraId="504E2D67" w14:textId="77777777">
      <w:pPr>
        <w:pStyle w:val="Title"/>
        <w:rPr>
          <w:bCs/>
        </w:rPr>
      </w:pPr>
      <w:r>
        <w:rPr>
          <w:bCs/>
        </w:rPr>
        <w:t>(Emergency Request)</w:t>
      </w:r>
    </w:p>
    <w:bookmarkEnd w:id="0"/>
    <w:p w:rsidRPr="00827EE7" w:rsidR="00DA73A5" w:rsidP="00DA73A5" w:rsidRDefault="00DA73A5" w14:paraId="623096A3" w14:textId="77777777">
      <w:pPr>
        <w:ind w:left="360"/>
      </w:pPr>
    </w:p>
    <w:p w:rsidRPr="00A37532" w:rsidR="005B511F" w:rsidP="005B511F" w:rsidRDefault="00266817" w14:paraId="7D0FCA38" w14:textId="77777777">
      <w:pPr>
        <w:pStyle w:val="Title"/>
        <w:jc w:val="left"/>
        <w:rPr>
          <w:u w:val="single"/>
        </w:rPr>
      </w:pPr>
      <w:r>
        <w:rPr>
          <w:u w:val="single"/>
        </w:rPr>
        <w:t>NOTE TO REVIEWER</w:t>
      </w:r>
      <w:r w:rsidRPr="00A37532" w:rsidR="005B511F">
        <w:rPr>
          <w:u w:val="single"/>
        </w:rPr>
        <w:t>:</w:t>
      </w:r>
    </w:p>
    <w:p w:rsidR="0050377E" w:rsidP="005B511F" w:rsidRDefault="005B511F" w14:paraId="70B2D02D" w14:textId="4FB9B884">
      <w:pPr>
        <w:suppressAutoHyphens/>
        <w:spacing w:line="240" w:lineRule="atLeast"/>
        <w:rPr>
          <w:b/>
        </w:rPr>
      </w:pPr>
      <w:r w:rsidRPr="009B0298">
        <w:rPr>
          <w:b/>
        </w:rPr>
        <w:t xml:space="preserve">We are requesting emergency </w:t>
      </w:r>
      <w:r w:rsidRPr="00683DD5">
        <w:rPr>
          <w:b/>
          <w:szCs w:val="24"/>
        </w:rPr>
        <w:t xml:space="preserve">review and approval of a new information collection.  A burden is being imposed on eligible </w:t>
      </w:r>
      <w:r w:rsidRPr="00683DD5" w:rsidR="00683DD5">
        <w:rPr>
          <w:rFonts w:eastAsia="Calibri"/>
          <w:b/>
          <w:szCs w:val="24"/>
        </w:rPr>
        <w:t xml:space="preserve">food processors, farmers markets, and agricultural producers </w:t>
      </w:r>
      <w:r w:rsidRPr="00683DD5">
        <w:rPr>
          <w:b/>
          <w:szCs w:val="24"/>
        </w:rPr>
        <w:t>for the collection of reporting requirements</w:t>
      </w:r>
      <w:r w:rsidRPr="009B0298">
        <w:rPr>
          <w:b/>
        </w:rPr>
        <w:t xml:space="preserve"> </w:t>
      </w:r>
      <w:bookmarkStart w:name="_Hlk69462697" w:id="2"/>
      <w:bookmarkStart w:name="_Hlk38019456" w:id="3"/>
      <w:r w:rsidRPr="009B0298">
        <w:rPr>
          <w:b/>
        </w:rPr>
        <w:t>under</w:t>
      </w:r>
      <w:bookmarkStart w:name="_Hlk69214607" w:id="4"/>
      <w:r w:rsidRPr="009B0298">
        <w:rPr>
          <w:b/>
        </w:rPr>
        <w:t xml:space="preserve"> </w:t>
      </w:r>
      <w:r w:rsidR="0050377E">
        <w:rPr>
          <w:b/>
        </w:rPr>
        <w:t>section 7</w:t>
      </w:r>
      <w:r w:rsidR="00B557FC">
        <w:rPr>
          <w:b/>
        </w:rPr>
        <w:t>51</w:t>
      </w:r>
      <w:r w:rsidR="0050377E">
        <w:rPr>
          <w:b/>
        </w:rPr>
        <w:t xml:space="preserve"> of the </w:t>
      </w:r>
      <w:r w:rsidRPr="0050377E" w:rsidR="0050377E">
        <w:rPr>
          <w:b/>
        </w:rPr>
        <w:t>Consolidated Appropriations Act</w:t>
      </w:r>
      <w:r w:rsidR="0050377E">
        <w:rPr>
          <w:b/>
        </w:rPr>
        <w:t>,</w:t>
      </w:r>
      <w:r w:rsidRPr="0050377E" w:rsidR="0050377E">
        <w:rPr>
          <w:b/>
        </w:rPr>
        <w:t xml:space="preserve"> 2021,</w:t>
      </w:r>
      <w:bookmarkEnd w:id="2"/>
      <w:bookmarkEnd w:id="4"/>
      <w:r w:rsidRPr="0050377E" w:rsidR="0050377E">
        <w:rPr>
          <w:b/>
        </w:rPr>
        <w:t xml:space="preserve"> signed into law on December 27, 2020.</w:t>
      </w:r>
      <w:bookmarkEnd w:id="3"/>
      <w:r w:rsidR="0050377E">
        <w:rPr>
          <w:b/>
        </w:rPr>
        <w:t xml:space="preserve"> </w:t>
      </w:r>
    </w:p>
    <w:p w:rsidR="0050377E" w:rsidP="005B511F" w:rsidRDefault="0050377E" w14:paraId="0C1BCF91" w14:textId="77777777">
      <w:pPr>
        <w:suppressAutoHyphens/>
        <w:spacing w:line="240" w:lineRule="atLeast"/>
        <w:rPr>
          <w:b/>
        </w:rPr>
      </w:pPr>
    </w:p>
    <w:p w:rsidRPr="005B511F" w:rsidR="005B511F" w:rsidP="005B511F" w:rsidRDefault="005B511F" w14:paraId="61CDD2D5" w14:textId="1DFA8F49">
      <w:pPr>
        <w:suppressAutoHyphens/>
        <w:spacing w:line="240" w:lineRule="atLeast"/>
        <w:rPr>
          <w:b/>
        </w:rPr>
      </w:pPr>
      <w:r>
        <w:rPr>
          <w:b/>
        </w:rPr>
        <w:t xml:space="preserve">The </w:t>
      </w:r>
      <w:r w:rsidR="0050377E">
        <w:rPr>
          <w:b/>
        </w:rPr>
        <w:t>Consolidated Appropriations Act, 2021</w:t>
      </w:r>
      <w:r w:rsidR="00B02612">
        <w:rPr>
          <w:b/>
        </w:rPr>
        <w:t xml:space="preserve"> (CAA)</w:t>
      </w:r>
      <w:r>
        <w:rPr>
          <w:b/>
        </w:rPr>
        <w:t xml:space="preserve"> </w:t>
      </w:r>
      <w:r w:rsidRPr="009B0298">
        <w:rPr>
          <w:b/>
        </w:rPr>
        <w:t>directs the Secretary of Agriculture to make available $</w:t>
      </w:r>
      <w:r w:rsidR="00D215AB">
        <w:rPr>
          <w:b/>
        </w:rPr>
        <w:t>1.5 billion</w:t>
      </w:r>
      <w:r w:rsidRPr="009B0298">
        <w:rPr>
          <w:b/>
        </w:rPr>
        <w:t xml:space="preserve"> </w:t>
      </w:r>
      <w:r w:rsidR="00266FAB">
        <w:rPr>
          <w:b/>
        </w:rPr>
        <w:t>for the period of fiscal years</w:t>
      </w:r>
      <w:r w:rsidRPr="009B0298">
        <w:rPr>
          <w:b/>
        </w:rPr>
        <w:t xml:space="preserve"> 2</w:t>
      </w:r>
      <w:r>
        <w:rPr>
          <w:b/>
        </w:rPr>
        <w:t>02</w:t>
      </w:r>
      <w:r w:rsidR="00266FAB">
        <w:rPr>
          <w:b/>
        </w:rPr>
        <w:t xml:space="preserve">1 </w:t>
      </w:r>
      <w:r w:rsidR="00B23217">
        <w:rPr>
          <w:b/>
        </w:rPr>
        <w:t>until expended</w:t>
      </w:r>
      <w:r w:rsidR="00266FAB">
        <w:rPr>
          <w:b/>
        </w:rPr>
        <w:t>.</w:t>
      </w:r>
      <w:r w:rsidRPr="009B0298">
        <w:rPr>
          <w:b/>
        </w:rPr>
        <w:t xml:space="preserve"> </w:t>
      </w:r>
      <w:r w:rsidR="00B7092B">
        <w:rPr>
          <w:b/>
        </w:rPr>
        <w:t xml:space="preserve">Of this $1.5 billion, USDA </w:t>
      </w:r>
      <w:r w:rsidR="00DC710D">
        <w:rPr>
          <w:b/>
        </w:rPr>
        <w:t xml:space="preserve">is allocating $650 million </w:t>
      </w:r>
      <w:r w:rsidR="0031571C">
        <w:rPr>
          <w:b/>
        </w:rPr>
        <w:t xml:space="preserve">for </w:t>
      </w:r>
      <w:r w:rsidR="00DF75C5">
        <w:rPr>
          <w:b/>
        </w:rPr>
        <w:t xml:space="preserve">this new </w:t>
      </w:r>
      <w:r w:rsidR="00421EE4">
        <w:rPr>
          <w:b/>
        </w:rPr>
        <w:t>Pandemic Response and Safety Grant Program.</w:t>
      </w:r>
      <w:r w:rsidRPr="009B0298">
        <w:rPr>
          <w:b/>
        </w:rPr>
        <w:t xml:space="preserve"> Given the limited time remaining in this fiscal year, </w:t>
      </w:r>
      <w:bookmarkStart w:name="_Hlk38362854" w:id="5"/>
      <w:r w:rsidRPr="00683DD5" w:rsidR="00683DD5">
        <w:rPr>
          <w:rFonts w:eastAsia="Calibri"/>
          <w:b/>
          <w:szCs w:val="24"/>
        </w:rPr>
        <w:t xml:space="preserve">food processors, </w:t>
      </w:r>
      <w:r w:rsidR="004D2812">
        <w:rPr>
          <w:rFonts w:eastAsia="Calibri"/>
          <w:b/>
          <w:szCs w:val="24"/>
        </w:rPr>
        <w:t xml:space="preserve">distributors, </w:t>
      </w:r>
      <w:r w:rsidRPr="00683DD5" w:rsidR="00683DD5">
        <w:rPr>
          <w:rFonts w:eastAsia="Calibri"/>
          <w:b/>
          <w:szCs w:val="24"/>
        </w:rPr>
        <w:t>farmers markets, and agricultural producers</w:t>
      </w:r>
      <w:r w:rsidRPr="009B0298" w:rsidR="00683DD5">
        <w:rPr>
          <w:b/>
        </w:rPr>
        <w:t xml:space="preserve"> </w:t>
      </w:r>
      <w:r w:rsidR="004D2812">
        <w:rPr>
          <w:b/>
        </w:rPr>
        <w:t>need</w:t>
      </w:r>
      <w:r w:rsidRPr="009B0298">
        <w:rPr>
          <w:b/>
        </w:rPr>
        <w:t xml:space="preserve"> to develop appropriate grant applications for the 20</w:t>
      </w:r>
      <w:r w:rsidR="00610859">
        <w:rPr>
          <w:b/>
        </w:rPr>
        <w:t>2</w:t>
      </w:r>
      <w:r w:rsidR="00266FAB">
        <w:rPr>
          <w:b/>
        </w:rPr>
        <w:t>1</w:t>
      </w:r>
      <w:r w:rsidRPr="009B0298">
        <w:rPr>
          <w:b/>
        </w:rPr>
        <w:t xml:space="preserve"> fiscal year program and the Department is mandated to adequately evaluate these new proposals and obligate the funds. </w:t>
      </w:r>
      <w:bookmarkEnd w:id="5"/>
      <w:r w:rsidR="004D2812">
        <w:rPr>
          <w:b/>
        </w:rPr>
        <w:t xml:space="preserve">Based on extensive listening sessions and public comment in March 2021 regarding development of this program, stakeholders conveyed </w:t>
      </w:r>
      <w:r w:rsidR="00F52573">
        <w:rPr>
          <w:b/>
        </w:rPr>
        <w:t xml:space="preserve">the extensive costs borne by </w:t>
      </w:r>
      <w:r w:rsidR="000F230F">
        <w:rPr>
          <w:b/>
        </w:rPr>
        <w:t>the food and agriculture sector</w:t>
      </w:r>
      <w:r w:rsidR="00F52573">
        <w:rPr>
          <w:b/>
        </w:rPr>
        <w:t xml:space="preserve"> in responding to the pandemic, from thousands to millions of dollars, and the urgencies with which support was needed to sustain their</w:t>
      </w:r>
      <w:r w:rsidR="000F230F">
        <w:rPr>
          <w:b/>
        </w:rPr>
        <w:t xml:space="preserve"> businesses. </w:t>
      </w:r>
      <w:r w:rsidRPr="009B0298">
        <w:rPr>
          <w:b/>
        </w:rPr>
        <w:t xml:space="preserve">Accordingly, </w:t>
      </w:r>
      <w:r w:rsidRPr="009B0298">
        <w:rPr>
          <w:b/>
          <w:spacing w:val="-3"/>
        </w:rPr>
        <w:t xml:space="preserve">we request emergency approval of the information collection, so that </w:t>
      </w:r>
      <w:r w:rsidRPr="009B0298">
        <w:rPr>
          <w:b/>
        </w:rPr>
        <w:t xml:space="preserve">the Department </w:t>
      </w:r>
      <w:bookmarkStart w:name="_Hlk38362834" w:id="6"/>
      <w:r w:rsidRPr="009B0298">
        <w:rPr>
          <w:b/>
        </w:rPr>
        <w:t xml:space="preserve">can </w:t>
      </w:r>
      <w:r w:rsidR="004D2812">
        <w:rPr>
          <w:b/>
        </w:rPr>
        <w:t xml:space="preserve">announce the Request for Applications (RFA) by mid-July and </w:t>
      </w:r>
      <w:r w:rsidRPr="009B0298">
        <w:rPr>
          <w:b/>
        </w:rPr>
        <w:t xml:space="preserve">allocate the grant funds as required by </w:t>
      </w:r>
      <w:r>
        <w:rPr>
          <w:b/>
        </w:rPr>
        <w:t xml:space="preserve">the </w:t>
      </w:r>
      <w:r w:rsidR="00B02612">
        <w:rPr>
          <w:b/>
        </w:rPr>
        <w:t>CAA.</w:t>
      </w:r>
    </w:p>
    <w:bookmarkEnd w:id="6"/>
    <w:p w:rsidRPr="00827EE7" w:rsidR="00DA73A5" w:rsidP="004A407B" w:rsidRDefault="00DA73A5" w14:paraId="301E2566" w14:textId="77777777">
      <w:pPr>
        <w:rPr>
          <w:iCs/>
          <w:szCs w:val="24"/>
        </w:rPr>
      </w:pPr>
    </w:p>
    <w:p w:rsidRPr="00827EE7" w:rsidR="00787EB7" w:rsidP="0083445C" w:rsidRDefault="00787EB7" w14:paraId="0F8D82BD" w14:textId="181EF4D3">
      <w:pPr>
        <w:pStyle w:val="Title"/>
        <w:jc w:val="left"/>
      </w:pPr>
      <w:r w:rsidRPr="00827EE7">
        <w:t>A.</w:t>
      </w:r>
      <w:r w:rsidRPr="00827EE7" w:rsidR="00C609BC">
        <w:t xml:space="preserve"> </w:t>
      </w:r>
      <w:r w:rsidRPr="00827EE7">
        <w:rPr>
          <w:u w:val="single"/>
        </w:rPr>
        <w:t>Justification</w:t>
      </w:r>
      <w:r w:rsidRPr="00827EE7">
        <w:t>.</w:t>
      </w:r>
    </w:p>
    <w:p w:rsidRPr="00827EE7" w:rsidR="00787EB7" w:rsidP="0083445C" w:rsidRDefault="00787EB7" w14:paraId="42DD477B" w14:textId="77777777">
      <w:pPr>
        <w:rPr>
          <w:b/>
          <w:color w:val="FFFFFF"/>
        </w:rPr>
      </w:pPr>
    </w:p>
    <w:p w:rsidRPr="00827EE7" w:rsidR="00787EB7" w:rsidP="0083445C"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6D1D20" w:rsidRDefault="00FF6B9D" w14:paraId="6DF748A3" w14:textId="77777777">
      <w:pPr>
        <w:ind w:left="360"/>
        <w:rPr>
          <w:iCs/>
          <w:szCs w:val="24"/>
        </w:rPr>
      </w:pPr>
    </w:p>
    <w:p w:rsidR="007A4A63" w:rsidP="007A4A63" w:rsidRDefault="00610859" w14:paraId="6F4AFCAB" w14:textId="1BB006DF">
      <w:pPr>
        <w:ind w:left="360"/>
        <w:rPr>
          <w:iCs/>
          <w:szCs w:val="24"/>
        </w:rPr>
      </w:pPr>
      <w:r w:rsidRPr="001A07ED">
        <w:rPr>
          <w:iCs/>
          <w:szCs w:val="24"/>
        </w:rPr>
        <w:t xml:space="preserve">The information collection requirements in this request are </w:t>
      </w:r>
      <w:bookmarkStart w:name="_Hlk38361338" w:id="7"/>
      <w:r w:rsidRPr="001A07ED">
        <w:rPr>
          <w:iCs/>
          <w:szCs w:val="24"/>
        </w:rPr>
        <w:t xml:space="preserve">needed for </w:t>
      </w:r>
      <w:r w:rsidR="00036C4D">
        <w:rPr>
          <w:iCs/>
          <w:szCs w:val="24"/>
        </w:rPr>
        <w:t xml:space="preserve">the </w:t>
      </w:r>
      <w:r w:rsidRPr="00036C4D" w:rsidR="00036C4D">
        <w:rPr>
          <w:iCs/>
          <w:szCs w:val="24"/>
        </w:rPr>
        <w:t>U.S. Department of Agriculture (USDA)</w:t>
      </w:r>
      <w:r w:rsidR="00036C4D">
        <w:rPr>
          <w:iCs/>
          <w:szCs w:val="24"/>
        </w:rPr>
        <w:t>, Agricultural Marketing Service (AMS) to</w:t>
      </w:r>
      <w:r w:rsidRPr="001A07ED">
        <w:rPr>
          <w:iCs/>
          <w:szCs w:val="24"/>
        </w:rPr>
        <w:t xml:space="preserve"> </w:t>
      </w:r>
      <w:r w:rsidR="00036C4D">
        <w:rPr>
          <w:iCs/>
          <w:szCs w:val="24"/>
        </w:rPr>
        <w:t xml:space="preserve">administer </w:t>
      </w:r>
      <w:r w:rsidR="004E7C92">
        <w:rPr>
          <w:iCs/>
          <w:szCs w:val="24"/>
        </w:rPr>
        <w:t xml:space="preserve">a new </w:t>
      </w:r>
      <w:r w:rsidR="005F2745">
        <w:rPr>
          <w:iCs/>
          <w:szCs w:val="24"/>
        </w:rPr>
        <w:t xml:space="preserve">competitive </w:t>
      </w:r>
      <w:r w:rsidR="004E7C92">
        <w:rPr>
          <w:iCs/>
          <w:szCs w:val="24"/>
        </w:rPr>
        <w:t>grant</w:t>
      </w:r>
      <w:r w:rsidR="00036C4D">
        <w:rPr>
          <w:iCs/>
          <w:szCs w:val="24"/>
        </w:rPr>
        <w:t xml:space="preserve"> program, entitled </w:t>
      </w:r>
      <w:r w:rsidRPr="001A07ED" w:rsidR="00036C4D">
        <w:rPr>
          <w:iCs/>
          <w:szCs w:val="24"/>
        </w:rPr>
        <w:t>the</w:t>
      </w:r>
      <w:r w:rsidRPr="00264982" w:rsidR="00036C4D">
        <w:rPr>
          <w:rFonts w:cs="Calibri"/>
          <w:szCs w:val="22"/>
        </w:rPr>
        <w:t xml:space="preserve"> </w:t>
      </w:r>
      <w:r w:rsidR="00683DD5">
        <w:rPr>
          <w:rFonts w:cs="Calibri"/>
          <w:szCs w:val="22"/>
        </w:rPr>
        <w:t>Pandemic Response and Safety (PRS)</w:t>
      </w:r>
      <w:r w:rsidR="00720CDC">
        <w:rPr>
          <w:rFonts w:cs="Calibri"/>
          <w:szCs w:val="22"/>
        </w:rPr>
        <w:t xml:space="preserve"> Grants </w:t>
      </w:r>
      <w:r w:rsidR="00683DD5">
        <w:rPr>
          <w:rFonts w:cs="Calibri"/>
          <w:szCs w:val="22"/>
        </w:rPr>
        <w:t xml:space="preserve">Program, </w:t>
      </w:r>
      <w:r w:rsidRPr="00036C4D" w:rsidR="00036C4D">
        <w:rPr>
          <w:iCs/>
          <w:szCs w:val="24"/>
        </w:rPr>
        <w:t xml:space="preserve">under </w:t>
      </w:r>
      <w:r w:rsidR="00036C4D">
        <w:rPr>
          <w:iCs/>
          <w:szCs w:val="24"/>
        </w:rPr>
        <w:t>its</w:t>
      </w:r>
      <w:r w:rsidRPr="00036C4D" w:rsidR="00036C4D">
        <w:rPr>
          <w:iCs/>
          <w:szCs w:val="24"/>
        </w:rPr>
        <w:t xml:space="preserve"> Transportation and Marketing Program’s Grants Division</w:t>
      </w:r>
      <w:r w:rsidR="005F2745">
        <w:rPr>
          <w:iCs/>
          <w:szCs w:val="24"/>
        </w:rPr>
        <w:t xml:space="preserve"> and in accordance with </w:t>
      </w:r>
      <w:r w:rsidRPr="005F2745" w:rsidR="005F2745">
        <w:rPr>
          <w:iCs/>
          <w:szCs w:val="24"/>
        </w:rPr>
        <w:t>the Uniform Administrative Requirements, Cost Principles, and Audit Requirements for Federal Awards (Super Circular) (2 CFR part 200)</w:t>
      </w:r>
      <w:r w:rsidR="00036C4D">
        <w:rPr>
          <w:iCs/>
          <w:szCs w:val="24"/>
        </w:rPr>
        <w:t xml:space="preserve">. </w:t>
      </w:r>
      <w:bookmarkEnd w:id="7"/>
    </w:p>
    <w:p w:rsidR="007A4A63" w:rsidP="007A4A63" w:rsidRDefault="007A4A63" w14:paraId="735D7A09" w14:textId="77777777">
      <w:pPr>
        <w:ind w:left="360"/>
        <w:rPr>
          <w:iCs/>
          <w:szCs w:val="24"/>
        </w:rPr>
      </w:pPr>
    </w:p>
    <w:p w:rsidRPr="007A4A63" w:rsidR="005F2745" w:rsidP="007A4A63" w:rsidRDefault="00683DD5" w14:paraId="0554CE35" w14:textId="13506644">
      <w:pPr>
        <w:ind w:left="360"/>
        <w:rPr>
          <w:iCs/>
          <w:szCs w:val="24"/>
        </w:rPr>
      </w:pPr>
      <w:r>
        <w:rPr>
          <w:iCs/>
          <w:szCs w:val="24"/>
        </w:rPr>
        <w:t>PRS</w:t>
      </w:r>
      <w:r w:rsidR="00036C4D">
        <w:rPr>
          <w:rFonts w:cs="Calibri"/>
          <w:szCs w:val="22"/>
        </w:rPr>
        <w:t xml:space="preserve"> is authorized and funded by the </w:t>
      </w:r>
      <w:r w:rsidRPr="004E7C92" w:rsidR="00036C4D">
        <w:rPr>
          <w:rFonts w:cs="Calibri"/>
          <w:szCs w:val="22"/>
        </w:rPr>
        <w:t>Consolidated Appropriations Act, 202</w:t>
      </w:r>
      <w:r w:rsidR="00036C4D">
        <w:rPr>
          <w:rFonts w:cs="Calibri"/>
          <w:szCs w:val="22"/>
        </w:rPr>
        <w:t>1</w:t>
      </w:r>
      <w:r w:rsidR="004E7C92">
        <w:t xml:space="preserve"> </w:t>
      </w:r>
      <w:r w:rsidRPr="00661D6A" w:rsidR="004E7C92">
        <w:rPr>
          <w:szCs w:val="24"/>
        </w:rPr>
        <w:t>in response to the ongoing COVID-19 pandemic</w:t>
      </w:r>
      <w:r>
        <w:rPr>
          <w:szCs w:val="24"/>
        </w:rPr>
        <w:t xml:space="preserve"> to respond to coronavirus, including for measures to protect workers in agricultural production, sales, and </w:t>
      </w:r>
      <w:r w:rsidRPr="00661D6A" w:rsidR="004E7C92">
        <w:rPr>
          <w:szCs w:val="24"/>
        </w:rPr>
        <w:t>processing systems.</w:t>
      </w:r>
      <w:r w:rsidRPr="006D5136" w:rsidR="006D5136">
        <w:t xml:space="preserve"> </w:t>
      </w:r>
      <w:r>
        <w:rPr>
          <w:szCs w:val="24"/>
        </w:rPr>
        <w:t>PRS</w:t>
      </w:r>
      <w:r w:rsidRPr="00661D6A" w:rsidR="004E7C92">
        <w:rPr>
          <w:szCs w:val="24"/>
        </w:rPr>
        <w:t xml:space="preserve"> supports </w:t>
      </w:r>
      <w:bookmarkStart w:name="_Hlk69383904" w:id="8"/>
      <w:r w:rsidR="0002244C">
        <w:rPr>
          <w:szCs w:val="24"/>
        </w:rPr>
        <w:t xml:space="preserve">food processors, farmers markets, and agricultural producers </w:t>
      </w:r>
      <w:bookmarkEnd w:id="8"/>
      <w:r w:rsidRPr="00661D6A" w:rsidR="004E7C92">
        <w:rPr>
          <w:szCs w:val="24"/>
        </w:rPr>
        <w:t>in</w:t>
      </w:r>
      <w:r w:rsidR="0002244C">
        <w:rPr>
          <w:szCs w:val="24"/>
        </w:rPr>
        <w:t xml:space="preserve"> improving workplace safety measures, market pivots, retrofitting </w:t>
      </w:r>
      <w:r w:rsidR="00B423A3">
        <w:rPr>
          <w:szCs w:val="24"/>
        </w:rPr>
        <w:t>facilities</w:t>
      </w:r>
      <w:r w:rsidR="0002244C">
        <w:rPr>
          <w:szCs w:val="24"/>
        </w:rPr>
        <w:t xml:space="preserve">, transportation, worker housing, and medical </w:t>
      </w:r>
      <w:r w:rsidR="0002244C">
        <w:rPr>
          <w:szCs w:val="24"/>
        </w:rPr>
        <w:lastRenderedPageBreak/>
        <w:t>costs associated with disruptions from COVID-19</w:t>
      </w:r>
      <w:r w:rsidRPr="00661D6A" w:rsidR="004E7C92">
        <w:rPr>
          <w:color w:val="000000"/>
          <w:szCs w:val="24"/>
        </w:rPr>
        <w:t>.</w:t>
      </w:r>
      <w:r w:rsidR="004E7C92">
        <w:t xml:space="preserve"> </w:t>
      </w:r>
      <w:r w:rsidR="004E147F">
        <w:t>Costs associated with these activities</w:t>
      </w:r>
      <w:r w:rsidR="003A46AD">
        <w:t xml:space="preserve"> continue </w:t>
      </w:r>
      <w:r w:rsidR="0000245E">
        <w:t>to accrue for the agricultural sector</w:t>
      </w:r>
      <w:r w:rsidR="00652891">
        <w:t xml:space="preserve">. These </w:t>
      </w:r>
      <w:r w:rsidR="0000245E">
        <w:t xml:space="preserve">funds will help address </w:t>
      </w:r>
      <w:r w:rsidR="004E147F">
        <w:t xml:space="preserve">past and present </w:t>
      </w:r>
      <w:r w:rsidR="00900E43">
        <w:t>protective measures to keep the food productio</w:t>
      </w:r>
      <w:r w:rsidR="008C6EB5">
        <w:t>n, processing</w:t>
      </w:r>
      <w:r w:rsidR="00652891">
        <w:t>,</w:t>
      </w:r>
      <w:r w:rsidR="008C6EB5">
        <w:t xml:space="preserve"> and marketing sector stable</w:t>
      </w:r>
      <w:r w:rsidR="00652891">
        <w:t xml:space="preserve"> and safe</w:t>
      </w:r>
      <w:r w:rsidR="003B468B">
        <w:t xml:space="preserve"> from </w:t>
      </w:r>
      <w:r w:rsidR="00912BF1">
        <w:t>disruptions from COVID-19.</w:t>
      </w:r>
    </w:p>
    <w:p w:rsidR="004E7C92" w:rsidP="005F2745" w:rsidRDefault="004E7C92" w14:paraId="6C83839F" w14:textId="77777777">
      <w:pPr>
        <w:pStyle w:val="Default"/>
      </w:pPr>
    </w:p>
    <w:p w:rsidR="00036C4D" w:rsidP="00036C4D" w:rsidRDefault="004E7C92" w14:paraId="66950682" w14:textId="31A1A02D">
      <w:pPr>
        <w:ind w:left="360"/>
        <w:rPr>
          <w:iCs/>
          <w:szCs w:val="24"/>
        </w:rPr>
      </w:pPr>
      <w:r w:rsidRPr="00827EE7">
        <w:rPr>
          <w:iCs/>
          <w:szCs w:val="24"/>
        </w:rPr>
        <w:t xml:space="preserve">The legal authority and administrative requirements to carry out </w:t>
      </w:r>
      <w:r w:rsidR="00036C4D">
        <w:rPr>
          <w:iCs/>
          <w:szCs w:val="24"/>
        </w:rPr>
        <w:t>the new grant program</w:t>
      </w:r>
      <w:r w:rsidRPr="00827EE7">
        <w:rPr>
          <w:iCs/>
          <w:szCs w:val="24"/>
        </w:rPr>
        <w:t xml:space="preserve"> in this request </w:t>
      </w:r>
      <w:r>
        <w:rPr>
          <w:iCs/>
          <w:szCs w:val="24"/>
        </w:rPr>
        <w:t>is</w:t>
      </w:r>
      <w:r w:rsidRPr="00827EE7">
        <w:rPr>
          <w:iCs/>
          <w:szCs w:val="24"/>
        </w:rPr>
        <w:t xml:space="preserve"> as follows: </w:t>
      </w:r>
    </w:p>
    <w:p w:rsidR="00036C4D" w:rsidP="00036C4D" w:rsidRDefault="00036C4D" w14:paraId="208AA203" w14:textId="77777777">
      <w:pPr>
        <w:ind w:left="360"/>
        <w:rPr>
          <w:iCs/>
          <w:szCs w:val="24"/>
        </w:rPr>
      </w:pPr>
    </w:p>
    <w:p w:rsidRPr="00BD0F75" w:rsidR="00BD0F75" w:rsidP="00A00BAD" w:rsidRDefault="00820C2E" w14:paraId="4585AAD3" w14:textId="5946288C">
      <w:pPr>
        <w:pStyle w:val="ListParagraph"/>
        <w:rPr>
          <w:iCs/>
          <w:szCs w:val="24"/>
        </w:rPr>
      </w:pPr>
      <w:r>
        <w:rPr>
          <w:b/>
          <w:bCs/>
          <w:iCs/>
          <w:szCs w:val="24"/>
          <w:u w:val="single"/>
        </w:rPr>
        <w:t>Pandemic Response and Safety Grant Program (PRS)</w:t>
      </w:r>
      <w:r w:rsidRPr="00766F31" w:rsidR="004E7C92">
        <w:rPr>
          <w:iCs/>
          <w:szCs w:val="24"/>
        </w:rPr>
        <w:t xml:space="preserve"> </w:t>
      </w:r>
      <w:r w:rsidRPr="00184041" w:rsidR="004E7C92">
        <w:rPr>
          <w:iCs/>
          <w:szCs w:val="24"/>
        </w:rPr>
        <w:t>is authorized pursuant to the authority of</w:t>
      </w:r>
      <w:r w:rsidRPr="00184041" w:rsidR="00BD0F75">
        <w:rPr>
          <w:bCs/>
          <w:szCs w:val="24"/>
        </w:rPr>
        <w:t xml:space="preserve"> section 751 of the Consolidated Appropriations Act of 2021</w:t>
      </w:r>
      <w:r w:rsidRPr="00184041" w:rsidR="00BD0F75">
        <w:rPr>
          <w:rStyle w:val="Hyperlink"/>
          <w:bCs/>
          <w:szCs w:val="24"/>
        </w:rPr>
        <w:t xml:space="preserve"> (Pub. L. No. 116—260)</w:t>
      </w:r>
      <w:r w:rsidRPr="00184041" w:rsidR="00BD0F75">
        <w:rPr>
          <w:bCs/>
          <w:szCs w:val="24"/>
        </w:rPr>
        <w:t xml:space="preserve"> in response to the ongoing COVID-19 pandemic. </w:t>
      </w:r>
    </w:p>
    <w:p w:rsidR="005F2745" w:rsidP="00766F31" w:rsidRDefault="005F2745" w14:paraId="11668540" w14:textId="7FF84C79"/>
    <w:p w:rsidRPr="00827EE7" w:rsidR="004D4A8C" w:rsidP="00184041" w:rsidRDefault="009970AA" w14:paraId="6229B54E" w14:textId="62571CCA">
      <w:pPr>
        <w:ind w:left="720"/>
        <w:rPr>
          <w:szCs w:val="24"/>
        </w:rPr>
      </w:pPr>
      <w:r w:rsidRPr="009970AA">
        <w:rPr>
          <w:iCs/>
          <w:szCs w:val="24"/>
        </w:rPr>
        <w:t>Specialty crop producers and processors, and meat processors that meet the U.S. Small Business Administration (SBA) small business qualifications, and organizations that operate farmers markets are eligible to apply for this program. The eligible entity types include</w:t>
      </w:r>
      <w:r>
        <w:rPr>
          <w:iCs/>
          <w:szCs w:val="24"/>
        </w:rPr>
        <w:t xml:space="preserve"> s</w:t>
      </w:r>
      <w:r w:rsidRPr="009970AA">
        <w:rPr>
          <w:iCs/>
          <w:szCs w:val="24"/>
        </w:rPr>
        <w:t xml:space="preserve">mall </w:t>
      </w:r>
      <w:r>
        <w:rPr>
          <w:iCs/>
          <w:szCs w:val="24"/>
        </w:rPr>
        <w:t>b</w:t>
      </w:r>
      <w:r w:rsidRPr="009970AA">
        <w:rPr>
          <w:iCs/>
          <w:szCs w:val="24"/>
        </w:rPr>
        <w:t>usinesses</w:t>
      </w:r>
      <w:r>
        <w:rPr>
          <w:iCs/>
          <w:szCs w:val="24"/>
        </w:rPr>
        <w:t xml:space="preserve"> and n</w:t>
      </w:r>
      <w:r w:rsidRPr="009970AA">
        <w:rPr>
          <w:iCs/>
          <w:szCs w:val="24"/>
        </w:rPr>
        <w:t>onprofits with 501</w:t>
      </w:r>
      <w:r w:rsidR="00E174B9">
        <w:rPr>
          <w:iCs/>
          <w:szCs w:val="24"/>
        </w:rPr>
        <w:t>(c)(3)</w:t>
      </w:r>
      <w:r w:rsidRPr="009970AA">
        <w:rPr>
          <w:iCs/>
          <w:szCs w:val="24"/>
        </w:rPr>
        <w:t xml:space="preserve"> IRS Status</w:t>
      </w:r>
      <w:r>
        <w:rPr>
          <w:iCs/>
          <w:szCs w:val="24"/>
        </w:rPr>
        <w:t xml:space="preserve">. </w:t>
      </w:r>
      <w:r w:rsidRPr="009970AA">
        <w:rPr>
          <w:iCs/>
          <w:szCs w:val="24"/>
        </w:rPr>
        <w:t xml:space="preserve">No cost sharing or matching funds are required. All PRS awards are subject to the terms and conditions, cost principles, and other considerations described in the PRS General Terms and Conditions.  </w:t>
      </w:r>
    </w:p>
    <w:p w:rsidRPr="009970AA" w:rsidR="009970AA" w:rsidP="009970AA" w:rsidRDefault="009970AA" w14:paraId="1D3947F0" w14:textId="6BC9B187">
      <w:pPr>
        <w:pStyle w:val="BodyText"/>
        <w:ind w:left="720"/>
        <w:rPr>
          <w:b w:val="0"/>
        </w:rPr>
      </w:pPr>
    </w:p>
    <w:p w:rsidRPr="00E27D24" w:rsidR="00766F31" w:rsidP="00A00BAD" w:rsidRDefault="00787EB7" w14:paraId="39803FFB" w14:textId="05976CE5">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9"/>
      <w:bookmarkStart w:name="OLE_LINK2" w:id="10"/>
    </w:p>
    <w:p w:rsidR="00766F31" w:rsidP="0054697A" w:rsidRDefault="00766F31" w14:paraId="5A255496" w14:textId="77777777">
      <w:pPr>
        <w:ind w:left="360"/>
        <w:rPr>
          <w:iCs/>
          <w:szCs w:val="24"/>
        </w:rPr>
      </w:pPr>
    </w:p>
    <w:p w:rsidR="001A07ED" w:rsidP="00A00BAD" w:rsidRDefault="0002244C" w14:paraId="7D42F3BD" w14:textId="2A219FC7">
      <w:pPr>
        <w:ind w:left="360"/>
        <w:rPr>
          <w:iCs/>
          <w:szCs w:val="24"/>
        </w:rPr>
      </w:pPr>
      <w:bookmarkStart w:name="_Hlk38361538" w:id="11"/>
      <w:r>
        <w:rPr>
          <w:iCs/>
          <w:szCs w:val="24"/>
        </w:rPr>
        <w:t>PRS</w:t>
      </w:r>
      <w:r w:rsidR="0054697A">
        <w:rPr>
          <w:iCs/>
          <w:szCs w:val="24"/>
        </w:rPr>
        <w:t xml:space="preserve"> is voluntary and respondents will apply for this specific 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11"/>
    <w:p w:rsidR="001A07ED" w:rsidP="00D36421" w:rsidRDefault="001A07ED" w14:paraId="0C8D9299" w14:textId="77777777">
      <w:pPr>
        <w:ind w:left="360"/>
        <w:rPr>
          <w:iCs/>
          <w:szCs w:val="24"/>
        </w:rPr>
      </w:pPr>
    </w:p>
    <w:p w:rsidRPr="00827EE7" w:rsidR="00AB4F87" w:rsidP="00A00BAD" w:rsidRDefault="00AB4F87" w14:paraId="2E3DBD0B" w14:textId="73FF3D24">
      <w:pPr>
        <w:ind w:left="360"/>
        <w:rPr>
          <w:iCs/>
          <w:szCs w:val="24"/>
        </w:rPr>
      </w:pPr>
      <w:bookmarkStart w:name="_Hlk38361605" w:id="12"/>
      <w:r w:rsidRPr="00827EE7">
        <w:rPr>
          <w:iCs/>
          <w:szCs w:val="24"/>
        </w:rPr>
        <w:t xml:space="preserve">The information collected is needed to certify that grant participants are complying with applicable program regulations,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 xml:space="preserve">requirements. The information collection requirements in this request are essential to carry out the intent of </w:t>
      </w:r>
      <w:r w:rsidR="00E27D24">
        <w:rPr>
          <w:iCs/>
          <w:szCs w:val="24"/>
        </w:rPr>
        <w:t>section 7</w:t>
      </w:r>
      <w:r w:rsidR="0002244C">
        <w:rPr>
          <w:iCs/>
          <w:szCs w:val="24"/>
        </w:rPr>
        <w:t>51</w:t>
      </w:r>
      <w:r w:rsidR="00E27D24">
        <w:rPr>
          <w:iCs/>
          <w:szCs w:val="24"/>
        </w:rPr>
        <w:t xml:space="preserve">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12"/>
    <w:p w:rsidR="00752BC1" w:rsidP="00BB76A6" w:rsidRDefault="00752BC1" w14:paraId="118A1116" w14:textId="009B3EB0">
      <w:pPr>
        <w:pStyle w:val="BodyText"/>
        <w:ind w:left="360"/>
        <w:rPr>
          <w:b w:val="0"/>
        </w:rPr>
      </w:pPr>
    </w:p>
    <w:p w:rsidR="0087141F" w:rsidP="0087141F" w:rsidRDefault="0087141F" w14:paraId="5ABA4C48" w14:textId="1E8790B2">
      <w:pPr>
        <w:pStyle w:val="BodyText"/>
        <w:ind w:left="360"/>
        <w:rPr>
          <w:b w:val="0"/>
        </w:rPr>
      </w:pPr>
      <w:r>
        <w:rPr>
          <w:b w:val="0"/>
          <w:szCs w:val="24"/>
        </w:rPr>
        <w:t xml:space="preserve">Close coordination with </w:t>
      </w:r>
      <w:r w:rsidR="009142AC">
        <w:rPr>
          <w:b w:val="0"/>
          <w:szCs w:val="24"/>
        </w:rPr>
        <w:t>the U.S. Department of Health and Human Ser</w:t>
      </w:r>
      <w:r w:rsidR="00997B6D">
        <w:rPr>
          <w:b w:val="0"/>
          <w:szCs w:val="24"/>
        </w:rPr>
        <w:t>vices (</w:t>
      </w:r>
      <w:r>
        <w:rPr>
          <w:b w:val="0"/>
          <w:szCs w:val="24"/>
        </w:rPr>
        <w:t>HHS</w:t>
      </w:r>
      <w:r w:rsidR="00997B6D">
        <w:rPr>
          <w:b w:val="0"/>
          <w:szCs w:val="24"/>
        </w:rPr>
        <w:t>)</w:t>
      </w:r>
      <w:r>
        <w:rPr>
          <w:b w:val="0"/>
          <w:szCs w:val="24"/>
        </w:rPr>
        <w:t xml:space="preserve">, </w:t>
      </w:r>
      <w:r w:rsidR="00997B6D">
        <w:rPr>
          <w:b w:val="0"/>
          <w:szCs w:val="24"/>
        </w:rPr>
        <w:t>G</w:t>
      </w:r>
      <w:r>
        <w:rPr>
          <w:b w:val="0"/>
          <w:szCs w:val="24"/>
        </w:rPr>
        <w:t xml:space="preserve">rants.gov, </w:t>
      </w:r>
      <w:r w:rsidR="00997B6D">
        <w:rPr>
          <w:b w:val="0"/>
          <w:szCs w:val="24"/>
        </w:rPr>
        <w:t>the Office of Management and Budget (</w:t>
      </w:r>
      <w:r>
        <w:rPr>
          <w:b w:val="0"/>
          <w:szCs w:val="24"/>
        </w:rPr>
        <w:t>OMB</w:t>
      </w:r>
      <w:r w:rsidR="00997B6D">
        <w:rPr>
          <w:b w:val="0"/>
          <w:szCs w:val="24"/>
        </w:rPr>
        <w:t>)</w:t>
      </w:r>
      <w:r>
        <w:rPr>
          <w:b w:val="0"/>
          <w:szCs w:val="24"/>
        </w:rPr>
        <w:t xml:space="preserve">, the </w:t>
      </w:r>
      <w:r w:rsidR="00997B6D">
        <w:rPr>
          <w:b w:val="0"/>
          <w:szCs w:val="24"/>
        </w:rPr>
        <w:t xml:space="preserve">Grants Management </w:t>
      </w:r>
      <w:r w:rsidR="00095F9A">
        <w:rPr>
          <w:b w:val="0"/>
          <w:szCs w:val="24"/>
        </w:rPr>
        <w:t>Quality Service Management Office (</w:t>
      </w:r>
      <w:r>
        <w:rPr>
          <w:b w:val="0"/>
          <w:szCs w:val="24"/>
        </w:rPr>
        <w:t>QSMO</w:t>
      </w:r>
      <w:r w:rsidR="00095F9A">
        <w:rPr>
          <w:b w:val="0"/>
          <w:szCs w:val="24"/>
        </w:rPr>
        <w:t>)</w:t>
      </w:r>
      <w:r>
        <w:rPr>
          <w:b w:val="0"/>
          <w:szCs w:val="24"/>
        </w:rPr>
        <w:t>, and GrantSolutions, has resulted in a recommendation that a custom system to manage the</w:t>
      </w:r>
      <w:r w:rsidRPr="003B3D49">
        <w:rPr>
          <w:b w:val="0"/>
          <w:szCs w:val="24"/>
        </w:rPr>
        <w:t xml:space="preserve"> entire award life cycle including pre-award, award, post-award, and closeout</w:t>
      </w:r>
      <w:r>
        <w:rPr>
          <w:b w:val="0"/>
          <w:szCs w:val="24"/>
        </w:rPr>
        <w:t xml:space="preserve"> for PRS. PRS </w:t>
      </w:r>
      <w:r w:rsidRPr="0052657A">
        <w:rPr>
          <w:b w:val="0"/>
          <w:szCs w:val="24"/>
        </w:rPr>
        <w:t>applicants,</w:t>
      </w:r>
      <w:r>
        <w:rPr>
          <w:b w:val="0"/>
          <w:szCs w:val="24"/>
        </w:rPr>
        <w:t xml:space="preserve"> AMS </w:t>
      </w:r>
      <w:r w:rsidRPr="0052657A">
        <w:rPr>
          <w:b w:val="0"/>
          <w:szCs w:val="24"/>
        </w:rPr>
        <w:t xml:space="preserve">staff, and award recipients </w:t>
      </w:r>
      <w:r>
        <w:rPr>
          <w:b w:val="0"/>
          <w:szCs w:val="24"/>
        </w:rPr>
        <w:t xml:space="preserve">will utilize </w:t>
      </w:r>
      <w:r w:rsidR="00D309B4">
        <w:rPr>
          <w:b w:val="0"/>
          <w:szCs w:val="24"/>
        </w:rPr>
        <w:t>a customized</w:t>
      </w:r>
      <w:r>
        <w:rPr>
          <w:b w:val="0"/>
          <w:szCs w:val="24"/>
        </w:rPr>
        <w:t xml:space="preserve"> GrantSolutions system </w:t>
      </w:r>
      <w:r w:rsidR="00D309B4">
        <w:rPr>
          <w:b w:val="0"/>
          <w:szCs w:val="24"/>
        </w:rPr>
        <w:t xml:space="preserve">and website to access all necessary </w:t>
      </w:r>
      <w:r w:rsidR="008B4E7D">
        <w:rPr>
          <w:b w:val="0"/>
          <w:szCs w:val="24"/>
        </w:rPr>
        <w:t xml:space="preserve">application, financial, and reporting forms. </w:t>
      </w:r>
    </w:p>
    <w:p w:rsidR="0087141F" w:rsidP="0087141F" w:rsidRDefault="0087141F" w14:paraId="380D5BDF" w14:textId="77777777">
      <w:pPr>
        <w:pStyle w:val="BodyText"/>
        <w:ind w:left="360"/>
        <w:rPr>
          <w:b w:val="0"/>
          <w:szCs w:val="24"/>
        </w:rPr>
      </w:pPr>
    </w:p>
    <w:p w:rsidR="0087141F" w:rsidP="0087141F" w:rsidRDefault="0087141F" w14:paraId="738A3B32" w14:textId="5D576CB4">
      <w:pPr>
        <w:pStyle w:val="BodyText"/>
        <w:ind w:left="360"/>
        <w:rPr>
          <w:b w:val="0"/>
          <w:szCs w:val="24"/>
        </w:rPr>
      </w:pPr>
      <w:r>
        <w:rPr>
          <w:b w:val="0"/>
          <w:szCs w:val="24"/>
        </w:rPr>
        <w:t>GrantSolutions is developing a financial assistance management software platform that will use the data elements from the Application for Federal Assistance (SF 424).</w:t>
      </w:r>
      <w:r w:rsidR="008B4E7D">
        <w:rPr>
          <w:b w:val="0"/>
          <w:szCs w:val="24"/>
        </w:rPr>
        <w:t xml:space="preserve"> Similarly, the </w:t>
      </w:r>
      <w:r w:rsidR="008B4E7D">
        <w:rPr>
          <w:b w:val="0"/>
          <w:szCs w:val="24"/>
        </w:rPr>
        <w:lastRenderedPageBreak/>
        <w:t xml:space="preserve">notice of award form will mimic the </w:t>
      </w:r>
      <w:r w:rsidR="009A2C87">
        <w:rPr>
          <w:b w:val="0"/>
          <w:szCs w:val="24"/>
        </w:rPr>
        <w:t xml:space="preserve">AMS-33 and the reimbursement request will include the data elements of the SF-270. </w:t>
      </w:r>
      <w:r w:rsidR="00D74EB8">
        <w:rPr>
          <w:b w:val="0"/>
          <w:szCs w:val="24"/>
        </w:rPr>
        <w:t>These forms will be depicted by a PRS website that will seamlessly guide applicants through the</w:t>
      </w:r>
      <w:r w:rsidR="002131F4">
        <w:rPr>
          <w:b w:val="0"/>
          <w:szCs w:val="24"/>
        </w:rPr>
        <w:t xml:space="preserve"> application, </w:t>
      </w:r>
      <w:proofErr w:type="gramStart"/>
      <w:r w:rsidR="002131F4">
        <w:rPr>
          <w:b w:val="0"/>
          <w:szCs w:val="24"/>
        </w:rPr>
        <w:t>payment</w:t>
      </w:r>
      <w:proofErr w:type="gramEnd"/>
      <w:r w:rsidR="002131F4">
        <w:rPr>
          <w:b w:val="0"/>
          <w:szCs w:val="24"/>
        </w:rPr>
        <w:t xml:space="preserve"> and reporting processes. N</w:t>
      </w:r>
      <w:r w:rsidR="009A2C87">
        <w:rPr>
          <w:b w:val="0"/>
          <w:szCs w:val="24"/>
        </w:rPr>
        <w:t>o additional fields will be added to</w:t>
      </w:r>
      <w:r w:rsidR="002131F4">
        <w:rPr>
          <w:b w:val="0"/>
          <w:szCs w:val="24"/>
        </w:rPr>
        <w:t xml:space="preserve"> data included on</w:t>
      </w:r>
      <w:r w:rsidR="009A2C87">
        <w:rPr>
          <w:b w:val="0"/>
          <w:szCs w:val="24"/>
        </w:rPr>
        <w:t xml:space="preserve"> these standard forms</w:t>
      </w:r>
      <w:r w:rsidR="006B0F44">
        <w:rPr>
          <w:b w:val="0"/>
          <w:szCs w:val="24"/>
        </w:rPr>
        <w:t>. The forms will no</w:t>
      </w:r>
      <w:r w:rsidR="0034204F">
        <w:rPr>
          <w:b w:val="0"/>
          <w:szCs w:val="24"/>
        </w:rPr>
        <w:t>t be presented in the traditional format, instead they will all be web-based</w:t>
      </w:r>
      <w:r w:rsidR="006B0F44">
        <w:rPr>
          <w:b w:val="0"/>
          <w:szCs w:val="24"/>
        </w:rPr>
        <w:t xml:space="preserve"> </w:t>
      </w:r>
      <w:proofErr w:type="gramStart"/>
      <w:r w:rsidR="006B0F44">
        <w:rPr>
          <w:b w:val="0"/>
          <w:szCs w:val="24"/>
        </w:rPr>
        <w:t>in an effort to</w:t>
      </w:r>
      <w:proofErr w:type="gramEnd"/>
      <w:r w:rsidR="006B0F44">
        <w:rPr>
          <w:b w:val="0"/>
          <w:szCs w:val="24"/>
        </w:rPr>
        <w:t xml:space="preserve"> ease the burden on </w:t>
      </w:r>
      <w:r w:rsidR="007F3527">
        <w:rPr>
          <w:b w:val="0"/>
          <w:szCs w:val="24"/>
        </w:rPr>
        <w:t xml:space="preserve">and successful processing of </w:t>
      </w:r>
      <w:r w:rsidR="006B0F44">
        <w:rPr>
          <w:b w:val="0"/>
          <w:szCs w:val="24"/>
        </w:rPr>
        <w:t>the relatively high number of applicants</w:t>
      </w:r>
      <w:r w:rsidR="007F3527">
        <w:rPr>
          <w:b w:val="0"/>
          <w:szCs w:val="24"/>
        </w:rPr>
        <w:t xml:space="preserve"> (~200,000+)</w:t>
      </w:r>
      <w:r w:rsidR="006B0F44">
        <w:rPr>
          <w:b w:val="0"/>
          <w:szCs w:val="24"/>
        </w:rPr>
        <w:t>.</w:t>
      </w:r>
    </w:p>
    <w:p w:rsidR="0087141F" w:rsidP="0087141F" w:rsidRDefault="0087141F" w14:paraId="190DEE6B" w14:textId="77777777">
      <w:pPr>
        <w:pStyle w:val="BodyText"/>
        <w:ind w:left="360"/>
        <w:rPr>
          <w:b w:val="0"/>
          <w:szCs w:val="24"/>
        </w:rPr>
      </w:pPr>
    </w:p>
    <w:p w:rsidR="0087141F" w:rsidP="0087141F" w:rsidRDefault="0087141F" w14:paraId="46803F16" w14:textId="03E7087B">
      <w:pPr>
        <w:pStyle w:val="BodyText"/>
        <w:ind w:left="360"/>
        <w:rPr>
          <w:b w:val="0"/>
          <w:szCs w:val="24"/>
        </w:rPr>
      </w:pPr>
      <w:r>
        <w:rPr>
          <w:b w:val="0"/>
          <w:szCs w:val="24"/>
        </w:rPr>
        <w:t>Applicants must have a DUNS number to verify their business but a full System for Award Management (SAM.gov) registration will not be required</w:t>
      </w:r>
      <w:r w:rsidR="00A325CC">
        <w:rPr>
          <w:b w:val="0"/>
          <w:szCs w:val="24"/>
        </w:rPr>
        <w:t xml:space="preserve"> </w:t>
      </w:r>
      <w:r w:rsidR="00A077D4">
        <w:rPr>
          <w:b w:val="0"/>
          <w:szCs w:val="24"/>
        </w:rPr>
        <w:t>for application submission</w:t>
      </w:r>
      <w:r>
        <w:rPr>
          <w:b w:val="0"/>
          <w:szCs w:val="24"/>
        </w:rPr>
        <w:t>.</w:t>
      </w:r>
      <w:r w:rsidRPr="00020DE6" w:rsidR="00020DE6">
        <w:rPr>
          <w:b w:val="0"/>
          <w:bCs/>
        </w:rPr>
        <w:t xml:space="preserve"> </w:t>
      </w:r>
      <w:r w:rsidR="00020DE6">
        <w:rPr>
          <w:b w:val="0"/>
          <w:bCs/>
        </w:rPr>
        <w:t xml:space="preserve">Grant recipients </w:t>
      </w:r>
      <w:r w:rsidRPr="00C7372D" w:rsidR="00020DE6">
        <w:rPr>
          <w:b w:val="0"/>
          <w:bCs/>
        </w:rPr>
        <w:t>will need to</w:t>
      </w:r>
      <w:r w:rsidR="00020DE6">
        <w:rPr>
          <w:b w:val="0"/>
          <w:bCs/>
        </w:rPr>
        <w:t xml:space="preserve"> register with SAM.gov prior to distribution of award funds. T</w:t>
      </w:r>
      <w:r w:rsidRPr="00C7372D" w:rsidR="00020DE6">
        <w:rPr>
          <w:b w:val="0"/>
          <w:bCs/>
        </w:rPr>
        <w:t xml:space="preserve">hey </w:t>
      </w:r>
      <w:r w:rsidR="00020DE6">
        <w:rPr>
          <w:b w:val="0"/>
          <w:bCs/>
        </w:rPr>
        <w:t>will be notified of the need to register when they are contacted for the Notice of Award</w:t>
      </w:r>
      <w:r>
        <w:rPr>
          <w:b w:val="0"/>
        </w:rPr>
        <w:t>.</w:t>
      </w:r>
    </w:p>
    <w:p w:rsidRPr="00827EE7" w:rsidR="0087141F" w:rsidP="00EB302C" w:rsidRDefault="0087141F" w14:paraId="76E8C429" w14:textId="77777777">
      <w:pPr>
        <w:pStyle w:val="BodyText"/>
        <w:rPr>
          <w:b w:val="0"/>
        </w:rPr>
      </w:pPr>
    </w:p>
    <w:p w:rsidRPr="00827EE7" w:rsidR="00601DB0" w:rsidP="00601DB0" w:rsidRDefault="006E2356" w14:paraId="5D509C31" w14:textId="48269B11">
      <w:pPr>
        <w:pStyle w:val="BodyText"/>
        <w:ind w:left="360"/>
        <w:rPr>
          <w:b w:val="0"/>
        </w:rPr>
      </w:pPr>
      <w:r>
        <w:rPr>
          <w:b w:val="0"/>
        </w:rPr>
        <w:t xml:space="preserve">A </w:t>
      </w:r>
      <w:r w:rsidRPr="00E41183" w:rsidR="00764159">
        <w:rPr>
          <w:b w:val="0"/>
        </w:rPr>
        <w:t xml:space="preserve">small number of forms are specific to </w:t>
      </w:r>
      <w:r w:rsidRPr="00E41183" w:rsidR="0054697A">
        <w:rPr>
          <w:b w:val="0"/>
        </w:rPr>
        <w:t>this</w:t>
      </w:r>
      <w:r w:rsidRPr="00E41183" w:rsidR="00764159">
        <w:rPr>
          <w:b w:val="0"/>
        </w:rPr>
        <w:t xml:space="preserve"> competitive grant program. These forms may have specific programmatic dates, data elements and other information required for th</w:t>
      </w:r>
      <w:r w:rsidRPr="00E41183" w:rsidR="00E75006">
        <w:rPr>
          <w:b w:val="0"/>
        </w:rPr>
        <w:t>is</w:t>
      </w:r>
      <w:r w:rsidRPr="00E41183" w:rsidR="00764159">
        <w:rPr>
          <w:b w:val="0"/>
        </w:rPr>
        <w:t xml:space="preserve"> specific grant program. </w:t>
      </w:r>
      <w:r w:rsidRPr="00E41183" w:rsidR="00BB76A6">
        <w:rPr>
          <w:b w:val="0"/>
        </w:rPr>
        <w:t xml:space="preserve">For these reasons, </w:t>
      </w:r>
      <w:r w:rsidRPr="00E41183" w:rsidR="00764159">
        <w:rPr>
          <w:b w:val="0"/>
        </w:rPr>
        <w:t>the format</w:t>
      </w:r>
      <w:r w:rsidRPr="00E41183" w:rsidR="00BB76A6">
        <w:rPr>
          <w:b w:val="0"/>
        </w:rPr>
        <w:t>ting</w:t>
      </w:r>
      <w:r w:rsidRPr="00E41183" w:rsidR="00764159">
        <w:rPr>
          <w:b w:val="0"/>
        </w:rPr>
        <w:t xml:space="preserve"> </w:t>
      </w:r>
      <w:r w:rsidRPr="00E41183" w:rsidR="002276AC">
        <w:rPr>
          <w:b w:val="0"/>
        </w:rPr>
        <w:t>of</w:t>
      </w:r>
      <w:r w:rsidRPr="00E41183" w:rsidR="00BB76A6">
        <w:rPr>
          <w:b w:val="0"/>
        </w:rPr>
        <w:t xml:space="preserve"> </w:t>
      </w:r>
      <w:r w:rsidRPr="00E41183" w:rsidR="00764159">
        <w:rPr>
          <w:b w:val="0"/>
        </w:rPr>
        <w:t xml:space="preserve">this collection </w:t>
      </w:r>
      <w:r w:rsidRPr="00E41183" w:rsidR="00BB76A6">
        <w:rPr>
          <w:b w:val="0"/>
        </w:rPr>
        <w:t>list</w:t>
      </w:r>
      <w:r w:rsidRPr="00E41183" w:rsidR="00E75006">
        <w:rPr>
          <w:b w:val="0"/>
        </w:rPr>
        <w:t xml:space="preserve">s </w:t>
      </w:r>
      <w:r w:rsidRPr="00E41183" w:rsidR="00BB76A6">
        <w:rPr>
          <w:b w:val="0"/>
        </w:rPr>
        <w:t xml:space="preserve">forms grouped into </w:t>
      </w:r>
      <w:r w:rsidRPr="00E41183" w:rsidR="00E75006">
        <w:rPr>
          <w:b w:val="0"/>
        </w:rPr>
        <w:t>two</w:t>
      </w:r>
      <w:r w:rsidRPr="00E41183" w:rsidR="00BB76A6">
        <w:rPr>
          <w:b w:val="0"/>
        </w:rPr>
        <w:t xml:space="preserve"> subtitles: 1) </w:t>
      </w:r>
      <w:r w:rsidRPr="00E41183" w:rsidR="004B3AC5">
        <w:rPr>
          <w:b w:val="0"/>
        </w:rPr>
        <w:t>S</w:t>
      </w:r>
      <w:r w:rsidRPr="00E41183" w:rsidR="00726AD6">
        <w:rPr>
          <w:b w:val="0"/>
        </w:rPr>
        <w:t xml:space="preserve">tandardized </w:t>
      </w:r>
      <w:r w:rsidRPr="00E41183" w:rsidR="004B3AC5">
        <w:rPr>
          <w:b w:val="0"/>
        </w:rPr>
        <w:t>F</w:t>
      </w:r>
      <w:r w:rsidRPr="00E41183" w:rsidR="00BB76A6">
        <w:rPr>
          <w:b w:val="0"/>
        </w:rPr>
        <w:t xml:space="preserve">orms </w:t>
      </w:r>
      <w:r w:rsidRPr="00E41183" w:rsidR="004B3AC5">
        <w:rPr>
          <w:b w:val="0"/>
        </w:rPr>
        <w:t>for A</w:t>
      </w:r>
      <w:r w:rsidRPr="00E41183" w:rsidR="00BB76A6">
        <w:rPr>
          <w:b w:val="0"/>
        </w:rPr>
        <w:t xml:space="preserve">ll AMS Grant Programs; </w:t>
      </w:r>
      <w:r w:rsidRPr="00E41183" w:rsidR="00E75006">
        <w:rPr>
          <w:b w:val="0"/>
        </w:rPr>
        <w:t xml:space="preserve">and </w:t>
      </w:r>
      <w:r w:rsidRPr="00E41183" w:rsidR="00BB76A6">
        <w:rPr>
          <w:b w:val="0"/>
        </w:rPr>
        <w:t xml:space="preserve">2) </w:t>
      </w:r>
      <w:r w:rsidRPr="00E41183" w:rsidR="00E27D24">
        <w:rPr>
          <w:b w:val="0"/>
        </w:rPr>
        <w:t>C</w:t>
      </w:r>
      <w:r w:rsidRPr="00E41183" w:rsidR="00BB76A6">
        <w:rPr>
          <w:b w:val="0"/>
        </w:rPr>
        <w:t>ompetitive</w:t>
      </w:r>
      <w:r w:rsidRPr="00E41183" w:rsidR="004B3AC5">
        <w:rPr>
          <w:b w:val="0"/>
        </w:rPr>
        <w:t xml:space="preserve"> AMS</w:t>
      </w:r>
      <w:r w:rsidRPr="00E41183" w:rsidR="00BB76A6">
        <w:rPr>
          <w:b w:val="0"/>
        </w:rPr>
        <w:t xml:space="preserve"> </w:t>
      </w:r>
      <w:r w:rsidRPr="00E41183" w:rsidR="004B3AC5">
        <w:rPr>
          <w:b w:val="0"/>
        </w:rPr>
        <w:t>G</w:t>
      </w:r>
      <w:r w:rsidRPr="00E41183" w:rsidR="00BB76A6">
        <w:rPr>
          <w:b w:val="0"/>
        </w:rPr>
        <w:t>rant</w:t>
      </w:r>
      <w:r w:rsidRPr="00E41183" w:rsidR="004B3AC5">
        <w:rPr>
          <w:b w:val="0"/>
        </w:rPr>
        <w:t xml:space="preserve"> Program</w:t>
      </w:r>
      <w:r w:rsidRPr="00E41183" w:rsidR="00184697">
        <w:rPr>
          <w:b w:val="0"/>
        </w:rPr>
        <w:t xml:space="preserve"> Forms</w:t>
      </w:r>
      <w:r w:rsidRPr="00E41183" w:rsidR="00BB76A6">
        <w:rPr>
          <w:b w:val="0"/>
        </w:rPr>
        <w:t xml:space="preserve">: </w:t>
      </w:r>
      <w:r w:rsidRPr="00E41183" w:rsidR="00B423A3">
        <w:rPr>
          <w:b w:val="0"/>
        </w:rPr>
        <w:t>PRS</w:t>
      </w:r>
      <w:r w:rsidRPr="00E41183" w:rsidR="00BB76A6">
        <w:rPr>
          <w:b w:val="0"/>
        </w:rPr>
        <w:t xml:space="preserve"> </w:t>
      </w:r>
      <w:r w:rsidRPr="00E41183" w:rsidR="004B3AC5">
        <w:rPr>
          <w:b w:val="0"/>
        </w:rPr>
        <w:t>O</w:t>
      </w:r>
      <w:r w:rsidRPr="00E41183" w:rsidR="00BB76A6">
        <w:rPr>
          <w:b w:val="0"/>
        </w:rPr>
        <w:t>nly.</w:t>
      </w:r>
      <w:r w:rsidRPr="00827EE7" w:rsidR="00BB76A6">
        <w:rPr>
          <w:b w:val="0"/>
        </w:rPr>
        <w:t xml:space="preserve"> </w:t>
      </w:r>
    </w:p>
    <w:p w:rsidRPr="00827EE7" w:rsidR="00B76278" w:rsidP="00B76278" w:rsidRDefault="00B76278" w14:paraId="33ED7B8F" w14:textId="77777777">
      <w:pPr>
        <w:pStyle w:val="BodyText"/>
        <w:rPr>
          <w:b w:val="0"/>
        </w:rPr>
      </w:pPr>
    </w:p>
    <w:p w:rsidRPr="00827EE7" w:rsidR="00771697" w:rsidP="00395E3F"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395E3F" w:rsidRDefault="00771697" w14:paraId="69230F6F" w14:textId="77777777">
      <w:pPr>
        <w:pStyle w:val="BodyText"/>
        <w:ind w:left="360"/>
        <w:rPr>
          <w:b w:val="0"/>
        </w:rPr>
      </w:pPr>
    </w:p>
    <w:p w:rsidR="004D0708" w:rsidP="004D0708" w:rsidRDefault="00464675" w14:paraId="011411C9" w14:textId="0639F0FF">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13"/>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r w:rsidR="00B423A3">
        <w:rPr>
          <w:b w:val="0"/>
        </w:rPr>
        <w:t>PRS</w:t>
      </w:r>
      <w:r w:rsidR="00E75006">
        <w:rPr>
          <w:b w:val="0"/>
        </w:rPr>
        <w:t xml:space="preserve"> </w:t>
      </w:r>
      <w:bookmarkStart w:name="_Hlk22230650" w:id="14"/>
      <w:bookmarkEnd w:id="13"/>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one-line entry </w:t>
      </w:r>
      <w:r w:rsidR="00E75006">
        <w:rPr>
          <w:b w:val="0"/>
        </w:rPr>
        <w:t xml:space="preserve">for </w:t>
      </w:r>
      <w:r w:rsidR="00B423A3">
        <w:rPr>
          <w:b w:val="0"/>
        </w:rPr>
        <w:t>PRS</w:t>
      </w:r>
      <w:r w:rsidR="00BE684C">
        <w:rPr>
          <w:b w:val="0"/>
        </w:rPr>
        <w:t xml:space="preserve"> only</w:t>
      </w:r>
      <w:r w:rsidRPr="00827EE7" w:rsidR="007226EE">
        <w:rPr>
          <w:b w:val="0"/>
        </w:rPr>
        <w:t xml:space="preserve">. </w:t>
      </w:r>
      <w:bookmarkEnd w:id="14"/>
    </w:p>
    <w:p w:rsidRPr="00827EE7" w:rsidR="004D0708" w:rsidP="007226EE" w:rsidRDefault="004D0708" w14:paraId="79FAF42E" w14:textId="77777777">
      <w:pPr>
        <w:pStyle w:val="BodyText"/>
        <w:ind w:left="360"/>
      </w:pPr>
    </w:p>
    <w:p w:rsidRPr="00304638" w:rsidR="00304638" w:rsidP="00304638" w:rsidRDefault="00304638" w14:paraId="228A09F2" w14:textId="24AC423C">
      <w:pPr>
        <w:pStyle w:val="ListParagraph"/>
        <w:numPr>
          <w:ilvl w:val="0"/>
          <w:numId w:val="6"/>
        </w:numPr>
        <w:rPr>
          <w:b/>
          <w:u w:val="single"/>
        </w:rPr>
      </w:pPr>
      <w:r w:rsidRPr="0003425B">
        <w:rPr>
          <w:b/>
          <w:u w:val="single"/>
        </w:rPr>
        <w:t>PRS Request for Application (RFA) (</w:t>
      </w:r>
      <w:r w:rsidRPr="0003425B">
        <w:rPr>
          <w:b/>
          <w:i/>
          <w:iCs/>
          <w:u w:val="single"/>
        </w:rPr>
        <w:t>Reading</w:t>
      </w:r>
      <w:r>
        <w:rPr>
          <w:b/>
          <w:i/>
          <w:iCs/>
          <w:u w:val="single"/>
        </w:rPr>
        <w:t>)</w:t>
      </w:r>
      <w:r w:rsidRPr="0003425B">
        <w:rPr>
          <w:bCs/>
        </w:rPr>
        <w:t xml:space="preserve"> </w:t>
      </w:r>
      <w:r>
        <w:rPr>
          <w:szCs w:val="24"/>
        </w:rPr>
        <w:t>is an announcement and guidance documentation published by AMS that contains information regarding how to complete a 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 Certain sections of these forms are uniform for every grant program, and while specific programmatic dates and other information varies, this does not affect the underlying Paperwork Reduction Act (PRA) burden.</w:t>
      </w:r>
      <w:bookmarkStart w:name="_Hlk20818364" w:id="15"/>
      <w:r>
        <w:rPr>
          <w:szCs w:val="24"/>
        </w:rPr>
        <w:t xml:space="preserve"> </w:t>
      </w:r>
      <w:bookmarkEnd w:id="15"/>
      <w:r>
        <w:rPr>
          <w:szCs w:val="24"/>
        </w:rPr>
        <w:t>AMS is submitting the PRS RFA as an example that is representative of what this new grant program will use.</w:t>
      </w:r>
    </w:p>
    <w:p w:rsidRPr="00471F57" w:rsidR="00304638" w:rsidP="00304638" w:rsidRDefault="00304638" w14:paraId="7F75CFE9" w14:textId="77777777">
      <w:pPr>
        <w:pStyle w:val="ListParagraph"/>
        <w:rPr>
          <w:b/>
          <w:u w:val="single"/>
        </w:rPr>
      </w:pPr>
    </w:p>
    <w:p w:rsidR="00010A66" w:rsidP="00010A66" w:rsidRDefault="00F90A0E" w14:paraId="5BCEBCAD" w14:textId="25291277">
      <w:pPr>
        <w:numPr>
          <w:ilvl w:val="0"/>
          <w:numId w:val="6"/>
        </w:numPr>
      </w:pPr>
      <w:r w:rsidRPr="00827EE7">
        <w:rPr>
          <w:b/>
          <w:u w:val="single"/>
        </w:rPr>
        <w:t>SF-424 Application for Federal Assistance (approved under OMB No. 4040-0004)</w:t>
      </w:r>
      <w:r w:rsidRPr="00827EE7">
        <w:rPr>
          <w:szCs w:val="24"/>
        </w:rPr>
        <w:t xml:space="preserve"> is completed once when the participants apply for the grant program. The information will be used by AMS to determine applicant eligibility for participation in the program. </w:t>
      </w:r>
      <w:r w:rsidRPr="00827EE7">
        <w:t xml:space="preserve">The </w:t>
      </w:r>
      <w:r w:rsidRPr="00827EE7">
        <w:lastRenderedPageBreak/>
        <w:t xml:space="preserve">information can be obtained electronically and is required to be collected electronically through </w:t>
      </w:r>
      <w:r w:rsidR="003331C1">
        <w:t>Grants</w:t>
      </w:r>
      <w:r w:rsidRPr="00010A66" w:rsidR="00A149E3">
        <w:t>.gov</w:t>
      </w:r>
      <w:r w:rsidRPr="00827EE7">
        <w:t xml:space="preserve">. </w:t>
      </w:r>
      <w:r w:rsidRPr="00827EE7">
        <w:rPr>
          <w:szCs w:val="24"/>
        </w:rPr>
        <w:t>(</w:t>
      </w:r>
      <w:bookmarkStart w:name="_Hlk22230369" w:id="16"/>
      <w:r w:rsidRPr="00827EE7" w:rsidR="00D019FD">
        <w:rPr>
          <w:szCs w:val="24"/>
        </w:rPr>
        <w:t>Responses and</w:t>
      </w:r>
      <w:r w:rsidRPr="00827EE7" w:rsidR="007226EE">
        <w:rPr>
          <w:szCs w:val="24"/>
        </w:rPr>
        <w:t xml:space="preserve"> </w:t>
      </w:r>
      <w:r w:rsidRPr="00827EE7">
        <w:t>burden</w:t>
      </w:r>
      <w:r w:rsidRPr="00827EE7" w:rsidR="00D019FD">
        <w:t xml:space="preserve"> will be submitted to</w:t>
      </w:r>
      <w:bookmarkEnd w:id="16"/>
      <w:r w:rsidRPr="00827EE7" w:rsidR="00D019FD">
        <w:t xml:space="preserve"> </w:t>
      </w:r>
      <w:r w:rsidRPr="00827EE7">
        <w:t>OMB No. 4040-0004</w:t>
      </w:r>
      <w:r w:rsidRPr="00827EE7" w:rsidR="00D019FD">
        <w:t>.)</w:t>
      </w:r>
    </w:p>
    <w:p w:rsidRPr="00010A66" w:rsidR="00010A66" w:rsidP="00F63A65" w:rsidRDefault="00010A66" w14:paraId="33B61C00" w14:textId="77777777">
      <w:pPr>
        <w:ind w:left="720"/>
      </w:pPr>
    </w:p>
    <w:p w:rsidR="00522027" w:rsidP="00522027" w:rsidRDefault="00F63A65" w14:paraId="126E19FE" w14:textId="29D497C2">
      <w:pPr>
        <w:numPr>
          <w:ilvl w:val="0"/>
          <w:numId w:val="6"/>
        </w:numPr>
      </w:pPr>
      <w:r w:rsidRPr="00F63A65">
        <w:rPr>
          <w:b/>
          <w:u w:val="single"/>
        </w:rPr>
        <w:t>AMS-33 Notice of Award and Grant Agreement</w:t>
      </w:r>
      <w:r w:rsidRPr="00F63A65">
        <w:rPr>
          <w:bCs/>
        </w:rPr>
        <w:t xml:space="preserve"> will be entered into by the recipient and AMS after approval of a grant application. The grant agreement will be read, and one copy is required to be signed by the grant recipient and returned to AMS. This information will be used by AMS to certify that grant participants are complying with applicable program regulations. The grant agreements require an original signature and will be collected electronically. AMS is submitting one form as an example that is representative of what all AMS grant programs use.</w:t>
      </w:r>
    </w:p>
    <w:p w:rsidRPr="00827EE7" w:rsidR="00010A66" w:rsidP="00010A66" w:rsidRDefault="00010A66" w14:paraId="600D3A85" w14:textId="77777777"/>
    <w:p w:rsidR="007226EE" w:rsidP="00304638" w:rsidRDefault="00F90A0E" w14:paraId="02AE90D1" w14:textId="2826E493">
      <w:pPr>
        <w:pStyle w:val="Heading2"/>
        <w:keepNext w:val="0"/>
        <w:widowControl w:val="0"/>
        <w:numPr>
          <w:ilvl w:val="0"/>
          <w:numId w:val="6"/>
        </w:numPr>
        <w:spacing w:line="240" w:lineRule="auto"/>
        <w:rPr>
          <w:bCs/>
          <w:szCs w:val="24"/>
        </w:rPr>
      </w:pPr>
      <w:r w:rsidRPr="00010A66">
        <w:rPr>
          <w:b/>
          <w:u w:val="single"/>
        </w:rPr>
        <w:t xml:space="preserve">SF-270 </w:t>
      </w:r>
      <w:bookmarkStart w:name="_Hlk23095049" w:id="17"/>
      <w:r w:rsidRPr="00010A66">
        <w:rPr>
          <w:b/>
          <w:szCs w:val="24"/>
          <w:u w:val="single"/>
        </w:rPr>
        <w:t>Request for Advance or Reimbursement (</w:t>
      </w:r>
      <w:bookmarkEnd w:id="17"/>
      <w:r w:rsidRPr="00010A66" w:rsidR="00010A66">
        <w:rPr>
          <w:b/>
          <w:szCs w:val="24"/>
          <w:u w:val="single"/>
        </w:rPr>
        <w:t>approved under OMB No. 4040-0012)</w:t>
      </w:r>
      <w:r w:rsidRPr="003331C1" w:rsidR="00010A66">
        <w:rPr>
          <w:b/>
          <w:szCs w:val="24"/>
        </w:rPr>
        <w:t xml:space="preserve"> </w:t>
      </w:r>
      <w:r w:rsidRPr="003331C1" w:rsidR="00010A66">
        <w:rPr>
          <w:bCs/>
          <w:szCs w:val="24"/>
        </w:rPr>
        <w:t xml:space="preserve">is completed whenever the recipient requests an advance or reimbursement of grant funds. The information will be used by AMS to make and keep track of grant advances and disbursements. The information can be obtained electronically and </w:t>
      </w:r>
      <w:r w:rsidR="003331C1">
        <w:rPr>
          <w:bCs/>
          <w:szCs w:val="24"/>
        </w:rPr>
        <w:t>is</w:t>
      </w:r>
      <w:r w:rsidRPr="003331C1" w:rsidR="00010A66">
        <w:rPr>
          <w:bCs/>
          <w:szCs w:val="24"/>
        </w:rPr>
        <w:t xml:space="preserve"> collected electronically in ezFedGrants.</w:t>
      </w:r>
      <w:r w:rsidRPr="003331C1" w:rsidR="003331C1">
        <w:t xml:space="preserve"> </w:t>
      </w:r>
      <w:r w:rsidRPr="003331C1" w:rsidR="003331C1">
        <w:rPr>
          <w:bCs/>
          <w:szCs w:val="24"/>
        </w:rPr>
        <w:t>(Responses and burden will be submitted to OMB No. 4040-001</w:t>
      </w:r>
      <w:r w:rsidR="003331C1">
        <w:rPr>
          <w:bCs/>
          <w:szCs w:val="24"/>
        </w:rPr>
        <w:t>2</w:t>
      </w:r>
      <w:r w:rsidRPr="003331C1" w:rsidR="003331C1">
        <w:rPr>
          <w:bCs/>
          <w:szCs w:val="24"/>
        </w:rPr>
        <w:t>.)</w:t>
      </w:r>
    </w:p>
    <w:p w:rsidRPr="00304638" w:rsidR="00304638" w:rsidP="00304638" w:rsidRDefault="00304638" w14:paraId="771BAC66" w14:textId="77777777"/>
    <w:p w:rsidRPr="00594C2A" w:rsidR="00304638" w:rsidP="00304638" w:rsidRDefault="00304638" w14:paraId="1CA0F14D" w14:textId="0C7ED2A6">
      <w:pPr>
        <w:pStyle w:val="Heading2"/>
        <w:keepNext w:val="0"/>
        <w:widowControl w:val="0"/>
        <w:numPr>
          <w:ilvl w:val="0"/>
          <w:numId w:val="6"/>
        </w:numPr>
        <w:spacing w:line="240" w:lineRule="auto"/>
        <w:rPr>
          <w:szCs w:val="24"/>
        </w:rPr>
      </w:pPr>
      <w:r w:rsidRPr="00574C79">
        <w:rPr>
          <w:b/>
          <w:u w:val="single"/>
        </w:rPr>
        <w:t xml:space="preserve">SF-425 </w:t>
      </w:r>
      <w:r w:rsidRPr="00574C79">
        <w:rPr>
          <w:b/>
          <w:szCs w:val="24"/>
          <w:u w:val="single"/>
        </w:rPr>
        <w:t>Federal Financial Report (approved under OMB No. 4040-0014)</w:t>
      </w:r>
      <w:r w:rsidRPr="00574C79">
        <w:rPr>
          <w:szCs w:val="24"/>
        </w:rPr>
        <w:t xml:space="preserve"> is required within 90 days after the completion of the first and second year of the grant and within 120 days after the third (final) year of the grant period. The infor</w:t>
      </w:r>
      <w:r w:rsidRPr="00594C2A">
        <w:rPr>
          <w:szCs w:val="24"/>
        </w:rPr>
        <w:t xml:space="preserve">mation will be used by AMS to determine the financial status of the State’s grant projects. </w:t>
      </w:r>
      <w:r w:rsidRPr="00827EE7">
        <w:t xml:space="preserve">The information can be obtained electronically and </w:t>
      </w:r>
      <w:r>
        <w:t>is</w:t>
      </w:r>
      <w:r w:rsidRPr="00827EE7">
        <w:t xml:space="preserve"> collected electronically in </w:t>
      </w:r>
      <w:proofErr w:type="spellStart"/>
      <w:r w:rsidRPr="00827EE7">
        <w:t>ezFedGrants</w:t>
      </w:r>
      <w:proofErr w:type="spellEnd"/>
      <w:r w:rsidRPr="00827EE7">
        <w:t>. (</w:t>
      </w:r>
      <w:r w:rsidRPr="00594C2A">
        <w:rPr>
          <w:szCs w:val="24"/>
        </w:rPr>
        <w:t xml:space="preserve">Responses and </w:t>
      </w:r>
      <w:r w:rsidRPr="00827EE7">
        <w:t xml:space="preserve">burden will be submitted to OMB No. 4040-0014.) </w:t>
      </w:r>
    </w:p>
    <w:p w:rsidRPr="00E8205C" w:rsidR="00571B08" w:rsidP="00E8205C" w:rsidRDefault="00571B08" w14:paraId="79797B5E" w14:textId="77777777">
      <w:pPr>
        <w:rPr>
          <w:rFonts w:ascii="CG Times" w:hAnsi="CG Times"/>
          <w:iCs/>
        </w:rPr>
      </w:pPr>
    </w:p>
    <w:p w:rsidRPr="00827EE7" w:rsidR="00771697" w:rsidP="00076EED" w:rsidRDefault="00474463" w14:paraId="34C1DAA9" w14:textId="3A53594B">
      <w:pPr>
        <w:pStyle w:val="Heading2"/>
        <w:keepNext w:val="0"/>
        <w:widowControl w:val="0"/>
        <w:numPr>
          <w:ilvl w:val="0"/>
          <w:numId w:val="6"/>
        </w:numPr>
        <w:spacing w:line="240" w:lineRule="auto"/>
      </w:pPr>
      <w:r w:rsidRPr="00827EE7">
        <w:rPr>
          <w:b/>
          <w:szCs w:val="24"/>
          <w:u w:val="single"/>
        </w:rPr>
        <w:t>Recordkeeping</w:t>
      </w:r>
      <w:r w:rsidRPr="00827EE7">
        <w:rPr>
          <w:szCs w:val="24"/>
        </w:rPr>
        <w:t xml:space="preserve"> </w:t>
      </w:r>
      <w:r w:rsidRPr="00827EE7">
        <w:rPr>
          <w:color w:val="000000"/>
          <w:szCs w:val="24"/>
        </w:rPr>
        <w:t>is required by AMS for grant recipients and subrecipients</w:t>
      </w:r>
      <w:r w:rsidRPr="00827EE7" w:rsidR="00E8492A">
        <w:rPr>
          <w:color w:val="000000"/>
          <w:szCs w:val="24"/>
        </w:rPr>
        <w:t xml:space="preserve"> to</w:t>
      </w:r>
      <w:r w:rsidRPr="00827EE7">
        <w:rPr>
          <w:color w:val="000000"/>
          <w:szCs w:val="24"/>
        </w:rPr>
        <w:t xml:space="preserve"> maintain all records pertaining to the grant for a period of 3 years after the final financial report has been submitted to AMS, in accordance with Federal recordkeeping regulations. This requirement is provided in 2 CFR </w:t>
      </w:r>
      <w:r w:rsidR="009F06DA">
        <w:rPr>
          <w:color w:val="000000"/>
          <w:szCs w:val="24"/>
        </w:rPr>
        <w:t xml:space="preserve">§ </w:t>
      </w:r>
      <w:r w:rsidRPr="00827EE7">
        <w:rPr>
          <w:color w:val="000000"/>
          <w:szCs w:val="24"/>
        </w:rPr>
        <w:t>200.33</w:t>
      </w:r>
      <w:r w:rsidR="00184697">
        <w:rPr>
          <w:color w:val="000000"/>
          <w:szCs w:val="24"/>
        </w:rPr>
        <w:t>4</w:t>
      </w:r>
      <w:r w:rsidRPr="00827EE7">
        <w:rPr>
          <w:color w:val="000000"/>
          <w:szCs w:val="24"/>
        </w:rPr>
        <w:t xml:space="preserve"> and the general award terms and conditions, which are published on the </w:t>
      </w:r>
      <w:r w:rsidRPr="00827EE7">
        <w:rPr>
          <w:color w:val="000000"/>
        </w:rPr>
        <w:t xml:space="preserve">AMS website. </w:t>
      </w:r>
      <w:r w:rsidRPr="00827EE7" w:rsidR="004513DB">
        <w:t xml:space="preserve"> </w:t>
      </w:r>
    </w:p>
    <w:p w:rsidRPr="00827EE7" w:rsidR="0022226D" w:rsidP="00E17FB1" w:rsidRDefault="0022226D" w14:paraId="0BEE580B" w14:textId="77777777"/>
    <w:p w:rsidRPr="00827EE7" w:rsidR="00944A77" w:rsidP="00944A77" w:rsidRDefault="009B7FB8" w14:paraId="51B45EE2" w14:textId="1617D211">
      <w:pPr>
        <w:ind w:left="360"/>
        <w:rPr>
          <w:b/>
          <w:szCs w:val="24"/>
        </w:rPr>
      </w:pPr>
      <w:r w:rsidRPr="00827EE7">
        <w:rPr>
          <w:b/>
        </w:rPr>
        <w:t>COMPETITIVE AMS GRANT PROGRAM</w:t>
      </w:r>
      <w:r w:rsidRPr="00827EE7" w:rsidR="009E3FCA">
        <w:rPr>
          <w:b/>
        </w:rPr>
        <w:t xml:space="preserve">: </w:t>
      </w:r>
      <w:r w:rsidR="00E605E3">
        <w:rPr>
          <w:b/>
        </w:rPr>
        <w:t>PRS ONLY</w:t>
      </w:r>
    </w:p>
    <w:p w:rsidR="00045AE4" w:rsidP="00010A66" w:rsidRDefault="0094198D" w14:paraId="0FA8E97C" w14:textId="293E695D">
      <w:pPr>
        <w:pStyle w:val="BodyText"/>
        <w:ind w:left="360"/>
        <w:rPr>
          <w:b w:val="0"/>
        </w:rPr>
      </w:pPr>
      <w:r w:rsidRPr="00827EE7">
        <w:rPr>
          <w:b w:val="0"/>
        </w:rPr>
        <w:t>The following fo</w:t>
      </w:r>
      <w:r w:rsidRPr="00AD68DB">
        <w:rPr>
          <w:b w:val="0"/>
        </w:rPr>
        <w:t>rm</w:t>
      </w:r>
      <w:r w:rsidRPr="00AD68DB" w:rsidR="001E5DE9">
        <w:rPr>
          <w:b w:val="0"/>
        </w:rPr>
        <w:t>s</w:t>
      </w:r>
      <w:r w:rsidRPr="00AD68DB">
        <w:rPr>
          <w:b w:val="0"/>
        </w:rPr>
        <w:t xml:space="preserve"> </w:t>
      </w:r>
      <w:r w:rsidRPr="00AD68DB" w:rsidR="001E5DE9">
        <w:rPr>
          <w:b w:val="0"/>
        </w:rPr>
        <w:t>are</w:t>
      </w:r>
      <w:r w:rsidRPr="00AD68DB">
        <w:rPr>
          <w:b w:val="0"/>
        </w:rPr>
        <w:t xml:space="preserve"> used by </w:t>
      </w:r>
      <w:r w:rsidR="00E605E3">
        <w:rPr>
          <w:b w:val="0"/>
        </w:rPr>
        <w:t>PRS</w:t>
      </w:r>
      <w:r w:rsidRPr="00AD68DB" w:rsidR="00045AE4">
        <w:rPr>
          <w:b w:val="0"/>
        </w:rPr>
        <w:t xml:space="preserve"> and the responses and burden for each</w:t>
      </w:r>
      <w:r w:rsidRPr="00AD68DB" w:rsidR="001E5DE9">
        <w:rPr>
          <w:b w:val="0"/>
        </w:rPr>
        <w:t xml:space="preserve"> </w:t>
      </w:r>
      <w:r w:rsidRPr="00AD68DB" w:rsidR="00045AE4">
        <w:rPr>
          <w:b w:val="0"/>
        </w:rPr>
        <w:t>are entered on the AMS-71 under the subtitle “Competitive AMS Grant Program</w:t>
      </w:r>
      <w:r w:rsidRPr="00AD68DB" w:rsidR="00184697">
        <w:rPr>
          <w:b w:val="0"/>
        </w:rPr>
        <w:t xml:space="preserve"> Forms</w:t>
      </w:r>
      <w:r w:rsidRPr="00AD68DB" w:rsidR="00045AE4">
        <w:rPr>
          <w:b w:val="0"/>
        </w:rPr>
        <w:t xml:space="preserve">: </w:t>
      </w:r>
      <w:r w:rsidR="00E605E3">
        <w:rPr>
          <w:b w:val="0"/>
        </w:rPr>
        <w:t>PRS</w:t>
      </w:r>
      <w:r w:rsidRPr="00AD68DB" w:rsidR="00045AE4">
        <w:rPr>
          <w:b w:val="0"/>
        </w:rPr>
        <w:t xml:space="preserve"> Only” to cover this program. </w:t>
      </w:r>
    </w:p>
    <w:p w:rsidR="00D16850" w:rsidP="002C4F70" w:rsidRDefault="00D16850" w14:paraId="052030D9" w14:textId="4B0EBB0C">
      <w:pPr>
        <w:pStyle w:val="BodyText"/>
        <w:tabs>
          <w:tab w:val="left" w:pos="3730"/>
        </w:tabs>
        <w:ind w:left="360"/>
        <w:rPr>
          <w:b w:val="0"/>
        </w:rPr>
      </w:pPr>
    </w:p>
    <w:p w:rsidRPr="00AD68DB" w:rsidR="00D16850" w:rsidP="00010A66" w:rsidRDefault="00D16850" w14:paraId="4B3548BE" w14:textId="35B0D606">
      <w:pPr>
        <w:pStyle w:val="BodyText"/>
        <w:ind w:left="360"/>
        <w:rPr>
          <w:b w:val="0"/>
        </w:rPr>
      </w:pPr>
      <w:r>
        <w:rPr>
          <w:b w:val="0"/>
        </w:rPr>
        <w:t xml:space="preserve">Performance progress report </w:t>
      </w:r>
      <w:r w:rsidR="002C4F70">
        <w:rPr>
          <w:b w:val="0"/>
        </w:rPr>
        <w:t>–</w:t>
      </w:r>
      <w:r>
        <w:rPr>
          <w:b w:val="0"/>
        </w:rPr>
        <w:t xml:space="preserve"> </w:t>
      </w:r>
      <w:r w:rsidR="002C4F70">
        <w:rPr>
          <w:b w:val="0"/>
        </w:rPr>
        <w:t>dummy version in PRA in the event we need to use it.</w:t>
      </w:r>
    </w:p>
    <w:p w:rsidRPr="00AD68DB" w:rsidR="00027266" w:rsidP="0094198D" w:rsidRDefault="00027266" w14:paraId="5E11E44E" w14:textId="77777777">
      <w:pPr>
        <w:pStyle w:val="BodyText"/>
        <w:rPr>
          <w:b w:val="0"/>
        </w:rPr>
      </w:pPr>
    </w:p>
    <w:p w:rsidRPr="00532039" w:rsidR="00471F57" w:rsidP="00471F57" w:rsidRDefault="00471F57" w14:paraId="2BD26435" w14:textId="77777777">
      <w:pPr>
        <w:pStyle w:val="ListParagraph"/>
        <w:ind w:left="1080"/>
        <w:rPr>
          <w:b/>
          <w:u w:val="single"/>
        </w:rPr>
      </w:pPr>
      <w:bookmarkStart w:name="_Hlk38634303" w:id="18"/>
    </w:p>
    <w:p w:rsidRPr="00AD68DB" w:rsidR="0014773B" w:rsidP="0014773B" w:rsidRDefault="00114123" w14:paraId="27FCDED3" w14:textId="4C9B2229">
      <w:pPr>
        <w:pStyle w:val="ListParagraph"/>
        <w:numPr>
          <w:ilvl w:val="0"/>
          <w:numId w:val="15"/>
        </w:numPr>
        <w:rPr>
          <w:bCs/>
        </w:rPr>
      </w:pPr>
      <w:r>
        <w:rPr>
          <w:b/>
          <w:bCs/>
          <w:u w:val="single"/>
        </w:rPr>
        <w:t>PRS</w:t>
      </w:r>
      <w:r w:rsidRPr="00AD68DB" w:rsidR="0014773B">
        <w:rPr>
          <w:b/>
          <w:bCs/>
          <w:u w:val="single"/>
        </w:rPr>
        <w:t xml:space="preserve"> Specific Terms and Conditions (</w:t>
      </w:r>
      <w:r w:rsidRPr="00AD68DB" w:rsidR="0014773B">
        <w:rPr>
          <w:b/>
          <w:bCs/>
          <w:i/>
          <w:iCs/>
          <w:u w:val="single"/>
        </w:rPr>
        <w:t>Reading</w:t>
      </w:r>
      <w:r w:rsidRPr="00AD68DB" w:rsidR="0014773B">
        <w:rPr>
          <w:b/>
          <w:bCs/>
          <w:u w:val="single"/>
        </w:rPr>
        <w:t>)</w:t>
      </w:r>
      <w:r w:rsidRPr="00AD68DB" w:rsidR="0014773B">
        <w:t xml:space="preserve"> </w:t>
      </w:r>
      <w:r w:rsidRPr="00AD68DB" w:rsidR="00FE76F3">
        <w:t>is a document published by AMS setting forth recipient compliance</w:t>
      </w:r>
      <w:r w:rsidRPr="00AD68DB" w:rsidR="00831EC6">
        <w:t xml:space="preserve"> with </w:t>
      </w:r>
      <w:r w:rsidRPr="00AD68DB" w:rsidR="00FE76F3">
        <w:t>specifi</w:t>
      </w:r>
      <w:r w:rsidRPr="00AD68DB" w:rsidR="00831EC6">
        <w:t xml:space="preserve">c terms and conditions of the </w:t>
      </w:r>
      <w:r w:rsidR="004164D6">
        <w:t>PRS</w:t>
      </w:r>
      <w:r w:rsidRPr="00AD68DB" w:rsidR="00831EC6">
        <w:t xml:space="preserve"> award. The document includes </w:t>
      </w:r>
      <w:r w:rsidRPr="00AD68DB" w:rsidR="00FE76F3">
        <w:t xml:space="preserve">applicable regulations and unique allowable </w:t>
      </w:r>
      <w:r w:rsidRPr="00AD68DB" w:rsidR="00831EC6">
        <w:t xml:space="preserve">and unallowable </w:t>
      </w:r>
      <w:r w:rsidRPr="00AD68DB" w:rsidR="00FE76F3">
        <w:t xml:space="preserve">costs related to construction, equipment </w:t>
      </w:r>
      <w:r w:rsidRPr="00AD68DB" w:rsidR="00FE76F3">
        <w:rPr>
          <w:iCs/>
          <w:szCs w:val="24"/>
        </w:rPr>
        <w:t xml:space="preserve">and real property defined in the </w:t>
      </w:r>
      <w:r w:rsidRPr="00AD68DB" w:rsidR="00FE76F3">
        <w:rPr>
          <w:iCs/>
          <w:szCs w:val="24"/>
        </w:rPr>
        <w:lastRenderedPageBreak/>
        <w:t>legislation.</w:t>
      </w:r>
      <w:r w:rsidRPr="00AD68DB" w:rsidR="00FE76F3">
        <w:t xml:space="preserve"> </w:t>
      </w:r>
      <w:r w:rsidRPr="00AD68DB" w:rsidR="00831EC6">
        <w:t xml:space="preserve">The </w:t>
      </w:r>
      <w:r w:rsidR="004164D6">
        <w:t>PRS</w:t>
      </w:r>
      <w:r w:rsidRPr="00AD68DB" w:rsidR="00831EC6">
        <w:t xml:space="preserve"> Specific Terms and Conditions do not require a signature and may be updated annually to reflect mandatory additions and other changes made by regulatory or Office of Management and Budget grant requirements that does not affect the underlying PRA burden. </w:t>
      </w:r>
      <w:r w:rsidRPr="00AD68DB" w:rsidR="0014773B">
        <w:rPr>
          <w:bCs/>
        </w:rPr>
        <w:t xml:space="preserve">AMS is submitting the </w:t>
      </w:r>
      <w:r w:rsidR="004164D6">
        <w:rPr>
          <w:bCs/>
        </w:rPr>
        <w:t>PRS</w:t>
      </w:r>
      <w:r w:rsidRPr="00AD68DB" w:rsidR="0014773B">
        <w:rPr>
          <w:bCs/>
        </w:rPr>
        <w:t xml:space="preserve"> </w:t>
      </w:r>
      <w:r w:rsidR="00485611">
        <w:rPr>
          <w:bCs/>
        </w:rPr>
        <w:t>Specific</w:t>
      </w:r>
      <w:r w:rsidRPr="00AD68DB" w:rsidR="0014773B">
        <w:rPr>
          <w:bCs/>
        </w:rPr>
        <w:t xml:space="preserve"> Terms and Conditions as an example that is representative of what this new grant program will use.</w:t>
      </w:r>
    </w:p>
    <w:p w:rsidRPr="004164D6" w:rsidR="00143887" w:rsidP="004164D6" w:rsidRDefault="00143887" w14:paraId="53198146" w14:textId="77777777">
      <w:pPr>
        <w:rPr>
          <w:u w:val="single"/>
        </w:rPr>
      </w:pPr>
    </w:p>
    <w:p w:rsidR="00143887" w:rsidP="00143887" w:rsidRDefault="000D2CFD" w14:paraId="14812AE8" w14:textId="366ECFA3">
      <w:pPr>
        <w:pStyle w:val="BodyText"/>
        <w:numPr>
          <w:ilvl w:val="0"/>
          <w:numId w:val="15"/>
        </w:numPr>
      </w:pPr>
      <w:r>
        <w:rPr>
          <w:u w:val="single"/>
        </w:rPr>
        <w:t>PRS Activity</w:t>
      </w:r>
      <w:r w:rsidR="004164D6">
        <w:rPr>
          <w:u w:val="single"/>
        </w:rPr>
        <w:t xml:space="preserve"> Checklis</w:t>
      </w:r>
      <w:r w:rsidR="00B1420C">
        <w:rPr>
          <w:u w:val="single"/>
        </w:rPr>
        <w:t>t</w:t>
      </w:r>
      <w:r w:rsidRPr="00827EE7" w:rsidR="00143887">
        <w:t xml:space="preserve"> </w:t>
      </w:r>
      <w:r w:rsidRPr="00D850A4" w:rsidR="00143887">
        <w:rPr>
          <w:b w:val="0"/>
        </w:rPr>
        <w:t xml:space="preserve">is completed one time when the eligible entity applies for a competitive grant. Required components of </w:t>
      </w:r>
      <w:r>
        <w:rPr>
          <w:b w:val="0"/>
        </w:rPr>
        <w:t>the checklist</w:t>
      </w:r>
      <w:r w:rsidRPr="00D850A4" w:rsidR="00143887">
        <w:rPr>
          <w:b w:val="0"/>
        </w:rPr>
        <w:t xml:space="preserve"> include </w:t>
      </w:r>
      <w:r w:rsidR="00E12312">
        <w:rPr>
          <w:b w:val="0"/>
        </w:rPr>
        <w:t xml:space="preserve">an </w:t>
      </w:r>
      <w:r w:rsidR="0096234E">
        <w:rPr>
          <w:b w:val="0"/>
        </w:rPr>
        <w:t>applicant name</w:t>
      </w:r>
      <w:r w:rsidR="002F1941">
        <w:rPr>
          <w:b w:val="0"/>
        </w:rPr>
        <w:t>, name of organization</w:t>
      </w:r>
      <w:r w:rsidR="00713A3E">
        <w:rPr>
          <w:b w:val="0"/>
        </w:rPr>
        <w:t>, EIN and NAICS code (if applica</w:t>
      </w:r>
      <w:r w:rsidR="009B5AFB">
        <w:rPr>
          <w:b w:val="0"/>
        </w:rPr>
        <w:t>ble)</w:t>
      </w:r>
      <w:r w:rsidR="00CA3818">
        <w:rPr>
          <w:b w:val="0"/>
        </w:rPr>
        <w:t>,</w:t>
      </w:r>
      <w:r w:rsidRPr="00D850A4" w:rsidR="00143887">
        <w:rPr>
          <w:b w:val="0"/>
        </w:rPr>
        <w:t xml:space="preserve"> </w:t>
      </w:r>
      <w:r w:rsidR="007E660A">
        <w:rPr>
          <w:b w:val="0"/>
        </w:rPr>
        <w:t xml:space="preserve">a </w:t>
      </w:r>
      <w:r w:rsidR="00CA3818">
        <w:rPr>
          <w:b w:val="0"/>
        </w:rPr>
        <w:t>checklist</w:t>
      </w:r>
      <w:r w:rsidR="007E660A">
        <w:rPr>
          <w:b w:val="0"/>
        </w:rPr>
        <w:t xml:space="preserve"> to identify the outcomes of the project</w:t>
      </w:r>
      <w:r w:rsidR="00595B3D">
        <w:rPr>
          <w:b w:val="0"/>
        </w:rPr>
        <w:t xml:space="preserve"> </w:t>
      </w:r>
      <w:r w:rsidRPr="000D179A" w:rsidR="00595B3D">
        <w:rPr>
          <w:b w:val="0"/>
        </w:rPr>
        <w:t>and funds requested</w:t>
      </w:r>
      <w:r w:rsidR="00595B3D">
        <w:rPr>
          <w:b w:val="0"/>
        </w:rPr>
        <w:t>.</w:t>
      </w:r>
    </w:p>
    <w:p w:rsidR="00C44B83" w:rsidP="00C44B83" w:rsidRDefault="00C44B83" w14:paraId="2258D032" w14:textId="4437DDAA">
      <w:pPr>
        <w:pStyle w:val="BodyText"/>
      </w:pPr>
    </w:p>
    <w:p w:rsidR="00FD025F" w:rsidP="00FD025F" w:rsidRDefault="00FD025F" w14:paraId="5BE8F31C" w14:textId="72B69980">
      <w:pPr>
        <w:pStyle w:val="BodyText"/>
      </w:pPr>
      <w:bookmarkStart w:name="_Hlk69383337" w:id="19"/>
      <w:bookmarkEnd w:id="18"/>
    </w:p>
    <w:bookmarkEnd w:id="9"/>
    <w:bookmarkEnd w:id="10"/>
    <w:bookmarkEnd w:id="19"/>
    <w:p w:rsidRPr="00827EE7" w:rsidR="00787EB7" w:rsidP="00A00BAD"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83445C" w:rsidRDefault="00787EB7" w14:paraId="30037125" w14:textId="77777777">
      <w:pPr>
        <w:pStyle w:val="BodyText"/>
        <w:rPr>
          <w:b w:val="0"/>
          <w:bCs/>
        </w:rPr>
      </w:pPr>
    </w:p>
    <w:p w:rsidR="00540C75" w:rsidP="00540C75" w:rsidRDefault="00A96BFE" w14:paraId="535C23AF" w14:textId="169071DC">
      <w:pPr>
        <w:pStyle w:val="BodyText"/>
        <w:ind w:left="360"/>
        <w:rPr>
          <w:b w:val="0"/>
          <w:szCs w:val="24"/>
        </w:rPr>
      </w:pPr>
      <w:r>
        <w:rPr>
          <w:b w:val="0"/>
          <w:szCs w:val="24"/>
        </w:rPr>
        <w:t xml:space="preserve">AMS grant programs </w:t>
      </w:r>
      <w:r w:rsidR="009A1164">
        <w:rPr>
          <w:b w:val="0"/>
          <w:szCs w:val="24"/>
        </w:rPr>
        <w:t xml:space="preserve">typically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 and ezFedGrants.gov)</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2B64F7" w:rsidP="00540C75" w:rsidRDefault="002B64F7" w14:paraId="3E6CBA6C" w14:textId="6C388F3B">
      <w:pPr>
        <w:pStyle w:val="BodyText"/>
        <w:ind w:left="360"/>
        <w:rPr>
          <w:b w:val="0"/>
          <w:szCs w:val="24"/>
        </w:rPr>
      </w:pPr>
    </w:p>
    <w:p w:rsidR="002B64F7" w:rsidP="00540C75" w:rsidRDefault="0019385C" w14:paraId="50DBCE02" w14:textId="48066992">
      <w:pPr>
        <w:pStyle w:val="BodyText"/>
        <w:ind w:left="360"/>
        <w:rPr>
          <w:b w:val="0"/>
        </w:rPr>
      </w:pPr>
      <w:r>
        <w:rPr>
          <w:b w:val="0"/>
          <w:szCs w:val="24"/>
        </w:rPr>
        <w:t xml:space="preserve">Close coordination with HHS, grants.gov, </w:t>
      </w:r>
      <w:r w:rsidR="00796635">
        <w:rPr>
          <w:b w:val="0"/>
          <w:szCs w:val="24"/>
        </w:rPr>
        <w:t xml:space="preserve">OMB, </w:t>
      </w:r>
      <w:r w:rsidR="00B52F31">
        <w:rPr>
          <w:b w:val="0"/>
          <w:szCs w:val="24"/>
        </w:rPr>
        <w:t>the QSMO,</w:t>
      </w:r>
      <w:r w:rsidR="00796635">
        <w:rPr>
          <w:b w:val="0"/>
          <w:szCs w:val="24"/>
        </w:rPr>
        <w:t xml:space="preserve"> and</w:t>
      </w:r>
      <w:r w:rsidR="00B52F31">
        <w:rPr>
          <w:b w:val="0"/>
          <w:szCs w:val="24"/>
        </w:rPr>
        <w:t xml:space="preserve"> Grant Solutions, has resulted in </w:t>
      </w:r>
      <w:r w:rsidR="000B5C04">
        <w:rPr>
          <w:b w:val="0"/>
          <w:szCs w:val="24"/>
        </w:rPr>
        <w:t xml:space="preserve">a </w:t>
      </w:r>
      <w:r w:rsidR="00B52F31">
        <w:rPr>
          <w:b w:val="0"/>
          <w:szCs w:val="24"/>
        </w:rPr>
        <w:t>recommendation t</w:t>
      </w:r>
      <w:r w:rsidR="000B5C04">
        <w:rPr>
          <w:b w:val="0"/>
          <w:szCs w:val="24"/>
        </w:rPr>
        <w:t>hat</w:t>
      </w:r>
      <w:r w:rsidR="00B52F31">
        <w:rPr>
          <w:b w:val="0"/>
          <w:szCs w:val="24"/>
        </w:rPr>
        <w:t xml:space="preserve"> a custom system to</w:t>
      </w:r>
      <w:r w:rsidR="0056796F">
        <w:rPr>
          <w:b w:val="0"/>
          <w:szCs w:val="24"/>
        </w:rPr>
        <w:t xml:space="preserve"> manage </w:t>
      </w:r>
      <w:r w:rsidR="002C043F">
        <w:rPr>
          <w:b w:val="0"/>
          <w:szCs w:val="24"/>
        </w:rPr>
        <w:t>the</w:t>
      </w:r>
      <w:r w:rsidRPr="003B3D49" w:rsidR="002C043F">
        <w:rPr>
          <w:b w:val="0"/>
          <w:szCs w:val="24"/>
        </w:rPr>
        <w:t xml:space="preserve"> entire award life cycle including pre-award, award, post-award, and closeout</w:t>
      </w:r>
      <w:r w:rsidR="002C043F">
        <w:rPr>
          <w:b w:val="0"/>
          <w:szCs w:val="24"/>
        </w:rPr>
        <w:t xml:space="preserve"> for PRS. </w:t>
      </w:r>
      <w:r w:rsidR="000B5C04">
        <w:rPr>
          <w:b w:val="0"/>
          <w:szCs w:val="24"/>
        </w:rPr>
        <w:t xml:space="preserve">PRS </w:t>
      </w:r>
      <w:r w:rsidRPr="0052657A" w:rsidR="000B5C04">
        <w:rPr>
          <w:b w:val="0"/>
          <w:szCs w:val="24"/>
        </w:rPr>
        <w:t>applicants,</w:t>
      </w:r>
      <w:r w:rsidR="0013313A">
        <w:rPr>
          <w:b w:val="0"/>
          <w:szCs w:val="24"/>
        </w:rPr>
        <w:t xml:space="preserve"> AMS</w:t>
      </w:r>
      <w:r w:rsidR="00C83352">
        <w:rPr>
          <w:b w:val="0"/>
          <w:szCs w:val="24"/>
        </w:rPr>
        <w:t xml:space="preserve"> </w:t>
      </w:r>
      <w:r w:rsidRPr="0052657A" w:rsidR="000B5C04">
        <w:rPr>
          <w:b w:val="0"/>
          <w:szCs w:val="24"/>
        </w:rPr>
        <w:t xml:space="preserve">staff, and award recipients </w:t>
      </w:r>
      <w:r w:rsidR="000B5C04">
        <w:rPr>
          <w:b w:val="0"/>
          <w:szCs w:val="24"/>
        </w:rPr>
        <w:t xml:space="preserve">will utilize the GrantSolutions system for the </w:t>
      </w:r>
      <w:r w:rsidRPr="00827EE7" w:rsidR="000B5C04">
        <w:rPr>
          <w:b w:val="0"/>
        </w:rPr>
        <w:t>Request for Applications (RFA);</w:t>
      </w:r>
      <w:r w:rsidR="000B5C04">
        <w:rPr>
          <w:b w:val="0"/>
        </w:rPr>
        <w:t xml:space="preserve"> PRS Specific Terms and Conditions;</w:t>
      </w:r>
      <w:r w:rsidRPr="00827EE7" w:rsidR="000B5C04">
        <w:rPr>
          <w:b w:val="0"/>
        </w:rPr>
        <w:t xml:space="preserve"> </w:t>
      </w:r>
      <w:r w:rsidR="000B5C04">
        <w:rPr>
          <w:b w:val="0"/>
        </w:rPr>
        <w:t>Activity Checklist</w:t>
      </w:r>
      <w:r w:rsidRPr="0014773B" w:rsidR="000B5C04">
        <w:rPr>
          <w:b w:val="0"/>
        </w:rPr>
        <w:t>;</w:t>
      </w:r>
      <w:r w:rsidR="000B5C04">
        <w:rPr>
          <w:b w:val="0"/>
          <w:szCs w:val="24"/>
        </w:rPr>
        <w:t xml:space="preserve"> and </w:t>
      </w:r>
      <w:r w:rsidR="000B5C04">
        <w:rPr>
          <w:b w:val="0"/>
        </w:rPr>
        <w:t>registration instructions.</w:t>
      </w:r>
      <w:r w:rsidR="000B5C04">
        <w:rPr>
          <w:b w:val="0"/>
          <w:szCs w:val="24"/>
        </w:rPr>
        <w:t xml:space="preserve"> The </w:t>
      </w:r>
      <w:r w:rsidR="0013313A">
        <w:rPr>
          <w:b w:val="0"/>
          <w:szCs w:val="24"/>
        </w:rPr>
        <w:t xml:space="preserve">RFA </w:t>
      </w:r>
      <w:r w:rsidR="000B5C04">
        <w:rPr>
          <w:b w:val="0"/>
          <w:szCs w:val="24"/>
        </w:rPr>
        <w:t>information will</w:t>
      </w:r>
      <w:r w:rsidR="0013313A">
        <w:rPr>
          <w:b w:val="0"/>
          <w:szCs w:val="24"/>
        </w:rPr>
        <w:t xml:space="preserve"> also</w:t>
      </w:r>
      <w:r w:rsidR="000B5C04">
        <w:rPr>
          <w:b w:val="0"/>
          <w:szCs w:val="24"/>
        </w:rPr>
        <w:t xml:space="preserve"> be available at </w:t>
      </w:r>
      <w:hyperlink w:history="1" r:id="rId12">
        <w:r w:rsidRPr="00181CBD" w:rsidR="000B5C04">
          <w:rPr>
            <w:rStyle w:val="Hyperlink"/>
            <w:b w:val="0"/>
            <w:szCs w:val="24"/>
          </w:rPr>
          <w:t>https://grantsolutions.gov</w:t>
        </w:r>
      </w:hyperlink>
      <w:r w:rsidR="000B5C04">
        <w:rPr>
          <w:b w:val="0"/>
        </w:rPr>
        <w:t>.</w:t>
      </w:r>
    </w:p>
    <w:p w:rsidR="005B6356" w:rsidP="00540C75" w:rsidRDefault="005B6356" w14:paraId="091550C3" w14:textId="11C80469">
      <w:pPr>
        <w:pStyle w:val="BodyText"/>
        <w:ind w:left="360"/>
        <w:rPr>
          <w:b w:val="0"/>
          <w:szCs w:val="24"/>
        </w:rPr>
      </w:pPr>
    </w:p>
    <w:p w:rsidR="005B6356" w:rsidP="00540C75" w:rsidRDefault="005B6356" w14:paraId="415DF321" w14:textId="525C488C">
      <w:pPr>
        <w:pStyle w:val="BodyText"/>
        <w:ind w:left="360"/>
        <w:rPr>
          <w:b w:val="0"/>
          <w:szCs w:val="24"/>
        </w:rPr>
      </w:pPr>
      <w:r>
        <w:rPr>
          <w:b w:val="0"/>
          <w:szCs w:val="24"/>
        </w:rPr>
        <w:t xml:space="preserve">GrantSolutions is developing a financial assistance management software platform </w:t>
      </w:r>
      <w:r w:rsidR="00614FE1">
        <w:rPr>
          <w:b w:val="0"/>
          <w:szCs w:val="24"/>
        </w:rPr>
        <w:t>that will use the data elements from the Application for Federal Assistance (SF 424)</w:t>
      </w:r>
      <w:r w:rsidR="00D5194B">
        <w:rPr>
          <w:b w:val="0"/>
          <w:szCs w:val="24"/>
        </w:rPr>
        <w:t>.</w:t>
      </w:r>
    </w:p>
    <w:p w:rsidR="00D5194B" w:rsidP="00540C75" w:rsidRDefault="00D5194B" w14:paraId="39580697" w14:textId="01019FA2">
      <w:pPr>
        <w:pStyle w:val="BodyText"/>
        <w:ind w:left="360"/>
        <w:rPr>
          <w:b w:val="0"/>
          <w:szCs w:val="24"/>
        </w:rPr>
      </w:pPr>
    </w:p>
    <w:p w:rsidR="00D5194B" w:rsidP="00540C75" w:rsidRDefault="00D5194B" w14:paraId="3655B5FC" w14:textId="68823DFE">
      <w:pPr>
        <w:pStyle w:val="BodyText"/>
        <w:ind w:left="360"/>
        <w:rPr>
          <w:b w:val="0"/>
          <w:szCs w:val="24"/>
        </w:rPr>
      </w:pPr>
      <w:r>
        <w:rPr>
          <w:b w:val="0"/>
          <w:szCs w:val="24"/>
        </w:rPr>
        <w:t>Applicants must have a D</w:t>
      </w:r>
      <w:r w:rsidR="00F04935">
        <w:rPr>
          <w:b w:val="0"/>
          <w:szCs w:val="24"/>
        </w:rPr>
        <w:t>UNS</w:t>
      </w:r>
      <w:r>
        <w:rPr>
          <w:b w:val="0"/>
          <w:szCs w:val="24"/>
        </w:rPr>
        <w:t xml:space="preserve"> number</w:t>
      </w:r>
      <w:r w:rsidR="001B4532">
        <w:rPr>
          <w:b w:val="0"/>
          <w:szCs w:val="24"/>
        </w:rPr>
        <w:t xml:space="preserve"> to verify their </w:t>
      </w:r>
      <w:r w:rsidR="000F3C60">
        <w:rPr>
          <w:b w:val="0"/>
          <w:szCs w:val="24"/>
        </w:rPr>
        <w:t>business</w:t>
      </w:r>
      <w:r w:rsidR="007008F0">
        <w:rPr>
          <w:b w:val="0"/>
          <w:szCs w:val="24"/>
        </w:rPr>
        <w:t xml:space="preserve"> but a full</w:t>
      </w:r>
      <w:r w:rsidR="00E06B7C">
        <w:rPr>
          <w:b w:val="0"/>
          <w:szCs w:val="24"/>
        </w:rPr>
        <w:t xml:space="preserve"> System for Award Management (SAM.gov) registration will not be required</w:t>
      </w:r>
      <w:r w:rsidR="00C7372D">
        <w:rPr>
          <w:b w:val="0"/>
          <w:szCs w:val="24"/>
        </w:rPr>
        <w:t xml:space="preserve"> at the time of application. </w:t>
      </w:r>
      <w:r w:rsidR="005955C6">
        <w:rPr>
          <w:b w:val="0"/>
          <w:bCs/>
        </w:rPr>
        <w:t xml:space="preserve">Grant </w:t>
      </w:r>
      <w:r w:rsidR="005955C6">
        <w:rPr>
          <w:b w:val="0"/>
          <w:bCs/>
        </w:rPr>
        <w:lastRenderedPageBreak/>
        <w:t xml:space="preserve">recipients </w:t>
      </w:r>
      <w:r w:rsidRPr="00C7372D" w:rsidR="00C7372D">
        <w:rPr>
          <w:b w:val="0"/>
          <w:bCs/>
        </w:rPr>
        <w:t>will need to</w:t>
      </w:r>
      <w:r w:rsidR="00E339DA">
        <w:rPr>
          <w:b w:val="0"/>
          <w:bCs/>
        </w:rPr>
        <w:t xml:space="preserve"> register with SAM.gov prior to </w:t>
      </w:r>
      <w:r w:rsidR="006C037F">
        <w:rPr>
          <w:b w:val="0"/>
          <w:bCs/>
        </w:rPr>
        <w:t>distribution of award funds. T</w:t>
      </w:r>
      <w:r w:rsidRPr="00C7372D" w:rsidR="00C7372D">
        <w:rPr>
          <w:b w:val="0"/>
          <w:bCs/>
        </w:rPr>
        <w:t xml:space="preserve">hey </w:t>
      </w:r>
      <w:r w:rsidR="00E833CD">
        <w:rPr>
          <w:b w:val="0"/>
          <w:bCs/>
        </w:rPr>
        <w:t xml:space="preserve">will be notified of the need to register when they are contacted </w:t>
      </w:r>
      <w:r w:rsidR="00135FE3">
        <w:rPr>
          <w:b w:val="0"/>
          <w:bCs/>
        </w:rPr>
        <w:t xml:space="preserve">for the Notice of Award. </w:t>
      </w:r>
    </w:p>
    <w:p w:rsidR="00E06B7C" w:rsidP="00540C75" w:rsidRDefault="00E06B7C" w14:paraId="0BCA6D78" w14:textId="6FD65448">
      <w:pPr>
        <w:pStyle w:val="BodyText"/>
        <w:ind w:left="360"/>
        <w:rPr>
          <w:b w:val="0"/>
          <w:szCs w:val="24"/>
        </w:rPr>
      </w:pPr>
    </w:p>
    <w:p w:rsidR="00E06B7C" w:rsidP="00540C75" w:rsidRDefault="00E06B7C" w14:paraId="0C6C3722" w14:textId="65E6B99F">
      <w:pPr>
        <w:pStyle w:val="BodyText"/>
        <w:ind w:left="360"/>
        <w:rPr>
          <w:b w:val="0"/>
          <w:szCs w:val="24"/>
        </w:rPr>
      </w:pPr>
      <w:r>
        <w:rPr>
          <w:b w:val="0"/>
          <w:szCs w:val="24"/>
        </w:rPr>
        <w:t xml:space="preserve">Once award recipients are selected, AMS will work with </w:t>
      </w:r>
      <w:r w:rsidR="00992306">
        <w:rPr>
          <w:b w:val="0"/>
          <w:szCs w:val="24"/>
        </w:rPr>
        <w:t>GrantSolutions to process the awards using their Payment Management System.</w:t>
      </w:r>
      <w:r w:rsidRPr="00992306" w:rsidR="00992306">
        <w:rPr>
          <w:b w:val="0"/>
          <w:szCs w:val="24"/>
        </w:rPr>
        <w:t xml:space="preserve"> </w:t>
      </w:r>
      <w:r w:rsidRPr="00827EE7" w:rsidR="00992306">
        <w:rPr>
          <w:b w:val="0"/>
          <w:szCs w:val="24"/>
        </w:rPr>
        <w:t>The system provides significant efficiencies to all users managing grant and agreement portfolios</w:t>
      </w:r>
      <w:r w:rsidR="00992306">
        <w:rPr>
          <w:b w:val="0"/>
          <w:szCs w:val="24"/>
        </w:rPr>
        <w:t xml:space="preserve"> at AMS</w:t>
      </w:r>
      <w:r w:rsidRPr="00827EE7" w:rsidR="00992306">
        <w:rPr>
          <w:b w:val="0"/>
          <w:szCs w:val="24"/>
        </w:rPr>
        <w:t>.</w:t>
      </w:r>
      <w:r w:rsidR="00992306">
        <w:rPr>
          <w:b w:val="0"/>
          <w:szCs w:val="24"/>
        </w:rPr>
        <w:t xml:space="preserve"> </w:t>
      </w:r>
      <w:r w:rsidRPr="007F44E8" w:rsidR="00992306">
        <w:rPr>
          <w:b w:val="0"/>
          <w:szCs w:val="24"/>
        </w:rPr>
        <w:t>The Notice of Award</w:t>
      </w:r>
      <w:r w:rsidR="006A4938">
        <w:rPr>
          <w:b w:val="0"/>
          <w:szCs w:val="24"/>
        </w:rPr>
        <w:t xml:space="preserve"> will be communicated from GrantSolutions and will mimic the</w:t>
      </w:r>
      <w:r w:rsidRPr="007F44E8" w:rsidR="00992306">
        <w:rPr>
          <w:b w:val="0"/>
          <w:szCs w:val="24"/>
        </w:rPr>
        <w:t xml:space="preserve"> Grant Agreement (AMS 33), which requires an original signature, </w:t>
      </w:r>
      <w:r w:rsidR="00992306">
        <w:rPr>
          <w:b w:val="0"/>
          <w:szCs w:val="24"/>
        </w:rPr>
        <w:t>can be</w:t>
      </w:r>
      <w:r w:rsidRPr="007F44E8" w:rsidR="00992306">
        <w:rPr>
          <w:b w:val="0"/>
          <w:szCs w:val="24"/>
        </w:rPr>
        <w:t xml:space="preserve"> </w:t>
      </w:r>
      <w:proofErr w:type="gramStart"/>
      <w:r w:rsidRPr="007F44E8" w:rsidR="00992306">
        <w:rPr>
          <w:b w:val="0"/>
          <w:szCs w:val="24"/>
        </w:rPr>
        <w:t>signed</w:t>
      </w:r>
      <w:proofErr w:type="gramEnd"/>
      <w:r w:rsidR="00992306">
        <w:rPr>
          <w:b w:val="0"/>
          <w:szCs w:val="24"/>
        </w:rPr>
        <w:t xml:space="preserve"> and submitted</w:t>
      </w:r>
      <w:r w:rsidRPr="007F44E8" w:rsidR="00992306">
        <w:rPr>
          <w:b w:val="0"/>
          <w:szCs w:val="24"/>
        </w:rPr>
        <w:t xml:space="preserve"> </w:t>
      </w:r>
      <w:r w:rsidR="00992306">
        <w:rPr>
          <w:b w:val="0"/>
          <w:szCs w:val="24"/>
        </w:rPr>
        <w:t>electronically</w:t>
      </w:r>
      <w:r w:rsidR="00A52F0B">
        <w:rPr>
          <w:b w:val="0"/>
          <w:szCs w:val="24"/>
        </w:rPr>
        <w:t>.</w:t>
      </w:r>
    </w:p>
    <w:p w:rsidRPr="00827EE7" w:rsidR="00350074" w:rsidP="00B53965" w:rsidRDefault="00350074" w14:paraId="06703383" w14:textId="77777777">
      <w:pPr>
        <w:pStyle w:val="BodyText"/>
        <w:rPr>
          <w:b w:val="0"/>
          <w:bCs/>
        </w:rPr>
      </w:pPr>
    </w:p>
    <w:p w:rsidRPr="00827EE7" w:rsidR="00787EB7" w:rsidP="00A00BAD" w:rsidRDefault="00787EB7"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83445C" w:rsidRDefault="00787EB7" w14:paraId="32ACCF8A" w14:textId="77777777">
      <w:pPr>
        <w:pStyle w:val="BodyText"/>
        <w:rPr>
          <w:b w:val="0"/>
          <w:bCs/>
        </w:rPr>
      </w:pPr>
    </w:p>
    <w:p w:rsidRPr="00827EE7" w:rsidR="00832066" w:rsidP="0083445C"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83445C" w:rsidRDefault="00787EB7" w14:paraId="3E480703" w14:textId="77777777">
      <w:pPr>
        <w:pStyle w:val="BodyText"/>
        <w:rPr>
          <w:b w:val="0"/>
          <w:bCs/>
        </w:rPr>
      </w:pPr>
    </w:p>
    <w:p w:rsidRPr="00827EE7" w:rsidR="00787EB7" w:rsidP="00A00BAD" w:rsidRDefault="00787EB7" w14:paraId="6C41CB57" w14:textId="77777777">
      <w:pPr>
        <w:pStyle w:val="BodyText"/>
        <w:numPr>
          <w:ilvl w:val="0"/>
          <w:numId w:val="1"/>
        </w:numPr>
      </w:pPr>
      <w:r w:rsidRPr="00827EE7">
        <w:t>IF THE COLLECTION OF INFORMATION IMPACTS SMALL BUSINESSES OR OTHER SMALL ENTITIES (ITEMS 5 OF THE OMB FORM 83-I), DESCRIBE THE METHODS USED TO MINIMIZE BURDEN.</w:t>
      </w:r>
    </w:p>
    <w:p w:rsidR="002B6D57" w:rsidP="00C96BEB" w:rsidRDefault="002B6D57" w14:paraId="11B1D9CE" w14:textId="77777777">
      <w:pPr>
        <w:ind w:left="360"/>
        <w:rPr>
          <w:bCs/>
        </w:rPr>
      </w:pPr>
    </w:p>
    <w:p w:rsidR="002B6D57" w:rsidP="00C96BEB" w:rsidRDefault="00001BC5" w14:paraId="41260B48" w14:textId="7660CB31">
      <w:pPr>
        <w:ind w:left="360"/>
        <w:rPr>
          <w:bCs/>
        </w:rPr>
      </w:pPr>
      <w:r>
        <w:rPr>
          <w:bCs/>
        </w:rPr>
        <w:t>PRS</w:t>
      </w:r>
      <w:r w:rsidR="005D25D5">
        <w:rPr>
          <w:bCs/>
        </w:rPr>
        <w:t xml:space="preserve"> is targeting small businesse</w:t>
      </w:r>
      <w:r w:rsidR="007915ED">
        <w:rPr>
          <w:bCs/>
        </w:rPr>
        <w:t>s</w:t>
      </w:r>
      <w:r w:rsidR="002B6D57">
        <w:rPr>
          <w:bCs/>
        </w:rPr>
        <w:t xml:space="preserve"> </w:t>
      </w:r>
      <w:r w:rsidRPr="00332F46" w:rsidR="00332F46">
        <w:rPr>
          <w:bCs/>
        </w:rPr>
        <w:t xml:space="preserve">to </w:t>
      </w:r>
      <w:r w:rsidR="002B6D57">
        <w:rPr>
          <w:bCs/>
        </w:rPr>
        <w:t xml:space="preserve">receive assistance in </w:t>
      </w:r>
      <w:r w:rsidRPr="00332F46" w:rsidR="00332F46">
        <w:rPr>
          <w:bCs/>
        </w:rPr>
        <w:t>the 50 States, American Samoa, the District of Columbia, Guam, the Federated States of Micronesia, the Commonwealth of the Northern Mariana Islands, the Commonwealth of Puerto Rico, and the U.S. Virgin Islands</w:t>
      </w:r>
      <w:r w:rsidR="002B6D57">
        <w:rPr>
          <w:bCs/>
        </w:rPr>
        <w:t xml:space="preserve">. </w:t>
      </w:r>
    </w:p>
    <w:p w:rsidR="002B6D57" w:rsidP="00C96BEB" w:rsidRDefault="002B6D57" w14:paraId="663E0AB6" w14:textId="77777777">
      <w:pPr>
        <w:ind w:left="360"/>
        <w:rPr>
          <w:bCs/>
        </w:rPr>
      </w:pPr>
    </w:p>
    <w:p w:rsidRPr="004A4613" w:rsidR="00054D69" w:rsidP="004A4613" w:rsidRDefault="00BE684C" w14:paraId="281C1B34" w14:textId="10F07258">
      <w:pPr>
        <w:ind w:left="360"/>
      </w:pPr>
      <w:r w:rsidRPr="00BE684C">
        <w:rPr>
          <w:bCs/>
        </w:rPr>
        <w:t xml:space="preserve">The act of </w:t>
      </w:r>
      <w:r w:rsidR="00FF33E5">
        <w:rPr>
          <w:bCs/>
        </w:rPr>
        <w:t>collecting</w:t>
      </w:r>
      <w:r w:rsidRPr="00BE684C">
        <w:rPr>
          <w:bCs/>
        </w:rPr>
        <w:t xml:space="preserve"> information</w:t>
      </w:r>
      <w:r w:rsidR="00054D69">
        <w:rPr>
          <w:bCs/>
        </w:rPr>
        <w:t xml:space="preserve"> for </w:t>
      </w:r>
      <w:r w:rsidR="00E56229">
        <w:rPr>
          <w:bCs/>
        </w:rPr>
        <w:t>PRS</w:t>
      </w:r>
      <w:r w:rsidRPr="00BE684C">
        <w:rPr>
          <w:bCs/>
        </w:rPr>
        <w:t xml:space="preserve"> will not have an adverse impact on small businesses or other small entities. </w:t>
      </w:r>
      <w:r w:rsidR="00876DCF">
        <w:rPr>
          <w:bCs/>
        </w:rPr>
        <w:t xml:space="preserve">We have attempted to make this grant application process as simplified and clear as possible to </w:t>
      </w:r>
      <w:r w:rsidRPr="00BE684C">
        <w:rPr>
          <w:bCs/>
        </w:rPr>
        <w:t>lessen the burden on applicant’s resources. In addition, the information</w:t>
      </w:r>
      <w:r w:rsidR="00876DCF">
        <w:rPr>
          <w:bCs/>
        </w:rPr>
        <w:t xml:space="preserve"> is</w:t>
      </w:r>
      <w:r w:rsidR="00F64A5B">
        <w:rPr>
          <w:bCs/>
        </w:rPr>
        <w:t xml:space="preserve"> </w:t>
      </w:r>
      <w:r w:rsidRPr="00BE684C">
        <w:rPr>
          <w:bCs/>
        </w:rPr>
        <w:t xml:space="preserve">voluntarily collected from each applicant </w:t>
      </w:r>
      <w:r w:rsidR="00054D69">
        <w:rPr>
          <w:bCs/>
        </w:rPr>
        <w:t>to receive grant funds</w:t>
      </w:r>
      <w:r w:rsidR="005614D8">
        <w:rPr>
          <w:bCs/>
        </w:rPr>
        <w:t>.</w:t>
      </w:r>
    </w:p>
    <w:p w:rsidRPr="00827EE7" w:rsidR="00787EB7" w:rsidP="0083445C" w:rsidRDefault="00787EB7" w14:paraId="5B4380EC" w14:textId="77777777">
      <w:pPr>
        <w:pStyle w:val="BodyText"/>
        <w:rPr>
          <w:b w:val="0"/>
          <w:bCs/>
        </w:rPr>
      </w:pPr>
    </w:p>
    <w:p w:rsidRPr="00827EE7" w:rsidR="00787EB7" w:rsidP="00A00BAD"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83445C" w:rsidRDefault="00787EB7" w14:paraId="26245C77" w14:textId="77777777">
      <w:pPr>
        <w:pStyle w:val="BodyText"/>
        <w:rPr>
          <w:b w:val="0"/>
          <w:bCs/>
        </w:rPr>
      </w:pPr>
    </w:p>
    <w:p w:rsidRPr="00D0183E" w:rsidR="004A4613" w:rsidP="00D0183E" w:rsidRDefault="00D0183E" w14:paraId="0D3632BB" w14:textId="5B72229F">
      <w:pPr>
        <w:ind w:left="360"/>
        <w:rPr>
          <w:bCs/>
          <w:szCs w:val="24"/>
        </w:rPr>
      </w:pPr>
      <w:r w:rsidRPr="00C735F2">
        <w:rPr>
          <w:bCs/>
          <w:szCs w:val="24"/>
        </w:rPr>
        <w:t xml:space="preserve">PRS will offer </w:t>
      </w:r>
      <w:r w:rsidRPr="00C735F2" w:rsidR="003C326D">
        <w:rPr>
          <w:bCs/>
          <w:szCs w:val="24"/>
        </w:rPr>
        <w:t>grants to small</w:t>
      </w:r>
      <w:r w:rsidRPr="00C735F2" w:rsidR="00575DA7">
        <w:rPr>
          <w:bCs/>
          <w:szCs w:val="24"/>
        </w:rPr>
        <w:t>-</w:t>
      </w:r>
      <w:r w:rsidRPr="00C735F2" w:rsidR="003C326D">
        <w:rPr>
          <w:bCs/>
          <w:szCs w:val="24"/>
        </w:rPr>
        <w:t xml:space="preserve"> or mid</w:t>
      </w:r>
      <w:r w:rsidRPr="00C735F2" w:rsidR="00575DA7">
        <w:rPr>
          <w:bCs/>
          <w:szCs w:val="24"/>
        </w:rPr>
        <w:t>-</w:t>
      </w:r>
      <w:r w:rsidRPr="00C735F2" w:rsidR="003C326D">
        <w:rPr>
          <w:bCs/>
          <w:szCs w:val="24"/>
        </w:rPr>
        <w:t>sized food processors or distributors, seafood processing facilities</w:t>
      </w:r>
      <w:r w:rsidRPr="00C735F2" w:rsidR="00EE7441">
        <w:rPr>
          <w:bCs/>
          <w:szCs w:val="24"/>
        </w:rPr>
        <w:t xml:space="preserve"> and</w:t>
      </w:r>
      <w:r w:rsidRPr="00C735F2" w:rsidR="00594C58">
        <w:rPr>
          <w:bCs/>
          <w:szCs w:val="24"/>
        </w:rPr>
        <w:t xml:space="preserve"> processing vessels, </w:t>
      </w:r>
      <w:r w:rsidRPr="00C735F2" w:rsidR="003C326D">
        <w:rPr>
          <w:bCs/>
          <w:szCs w:val="24"/>
        </w:rPr>
        <w:t>farmers markets, producers, or other organizations to respond to coronavirus, including for measures to protect workers against the Coronavirus Disease 2019 (COVID-1</w:t>
      </w:r>
      <w:r w:rsidRPr="00C735F2">
        <w:rPr>
          <w:bCs/>
          <w:szCs w:val="24"/>
        </w:rPr>
        <w:t>9).</w:t>
      </w:r>
    </w:p>
    <w:p w:rsidR="00A45ED9" w:rsidP="004A4613" w:rsidRDefault="00A45ED9" w14:paraId="1B640DBC" w14:textId="77777777">
      <w:pPr>
        <w:ind w:left="360"/>
      </w:pPr>
    </w:p>
    <w:p w:rsidR="009630E6" w:rsidP="004A4613" w:rsidRDefault="005F37FA" w14:paraId="5BFC1347" w14:textId="496EE3C6">
      <w:pPr>
        <w:ind w:left="360"/>
      </w:pPr>
      <w:r w:rsidRPr="00327190">
        <w:rPr>
          <w:bCs/>
          <w:szCs w:val="24"/>
        </w:rPr>
        <w:t>The CAA</w:t>
      </w:r>
      <w:r w:rsidRPr="00327190">
        <w:rPr>
          <w:szCs w:val="24"/>
        </w:rPr>
        <w:t xml:space="preserve"> </w:t>
      </w:r>
      <w:r w:rsidRPr="00327190">
        <w:rPr>
          <w:bCs/>
          <w:szCs w:val="24"/>
        </w:rPr>
        <w:t>authorized the appropriation of $</w:t>
      </w:r>
      <w:r w:rsidR="00224CB5">
        <w:rPr>
          <w:bCs/>
          <w:szCs w:val="24"/>
        </w:rPr>
        <w:t>650</w:t>
      </w:r>
      <w:r w:rsidRPr="00327190">
        <w:rPr>
          <w:bCs/>
          <w:szCs w:val="24"/>
        </w:rPr>
        <w:t xml:space="preserve"> million in fiscal year </w:t>
      </w:r>
      <w:r>
        <w:rPr>
          <w:bCs/>
          <w:szCs w:val="24"/>
        </w:rPr>
        <w:t xml:space="preserve">(FY) </w:t>
      </w:r>
      <w:r w:rsidRPr="00327190">
        <w:rPr>
          <w:bCs/>
          <w:szCs w:val="24"/>
        </w:rPr>
        <w:t xml:space="preserve">2021, until expended. </w:t>
      </w:r>
      <w:r w:rsidRPr="009630E6" w:rsidR="009630E6">
        <w:t>Without this collection of</w:t>
      </w:r>
      <w:r w:rsidR="00B6661B">
        <w:t xml:space="preserve"> </w:t>
      </w:r>
      <w:r w:rsidRPr="009630E6" w:rsidR="009630E6">
        <w:t>information</w:t>
      </w:r>
      <w:r w:rsidR="00D80920">
        <w:t>,</w:t>
      </w:r>
      <w:r w:rsidRPr="009630E6" w:rsidR="009630E6">
        <w:t xml:space="preserve"> </w:t>
      </w:r>
      <w:r w:rsidR="00D80920">
        <w:t>AMS</w:t>
      </w:r>
      <w:r w:rsidRPr="009630E6" w:rsidR="009630E6">
        <w:t xml:space="preserve"> </w:t>
      </w:r>
      <w:r w:rsidR="00224CB5">
        <w:t>will</w:t>
      </w:r>
      <w:r w:rsidRPr="009630E6" w:rsidR="009630E6">
        <w:t xml:space="preserve"> not be able to review </w:t>
      </w:r>
      <w:r w:rsidRPr="009630E6" w:rsidR="009630E6">
        <w:lastRenderedPageBreak/>
        <w:t>applications, award grant funds to</w:t>
      </w:r>
      <w:r w:rsidR="00B6661B">
        <w:t xml:space="preserve"> </w:t>
      </w:r>
      <w:r w:rsidRPr="009630E6" w:rsidR="009630E6">
        <w:t>eligible entities, reimburse</w:t>
      </w:r>
      <w:r w:rsidR="00D80920">
        <w:t xml:space="preserve"> costs</w:t>
      </w:r>
      <w:r w:rsidRPr="009630E6" w:rsidR="009630E6">
        <w:t>, or monitor grants compliance with regulations and</w:t>
      </w:r>
      <w:r w:rsidR="00B6661B">
        <w:t xml:space="preserve"> </w:t>
      </w:r>
      <w:r w:rsidRPr="009630E6" w:rsidR="009630E6">
        <w:t xml:space="preserve">administration procedures of the program.  </w:t>
      </w:r>
    </w:p>
    <w:p w:rsidRPr="00827EE7" w:rsidR="00C539E2" w:rsidP="00AF3D90" w:rsidRDefault="00C539E2" w14:paraId="707C60A8" w14:textId="77777777">
      <w:pPr>
        <w:pStyle w:val="BodyText"/>
        <w:rPr>
          <w:b w:val="0"/>
          <w:bCs/>
        </w:rPr>
      </w:pPr>
    </w:p>
    <w:p w:rsidRPr="00827EE7" w:rsidR="00787EB7" w:rsidP="00A00BAD"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83445C" w:rsidRDefault="00787EB7" w14:paraId="68153DF0" w14:textId="77777777">
      <w:pPr>
        <w:pStyle w:val="BodyText"/>
      </w:pPr>
    </w:p>
    <w:p w:rsidRPr="00827EE7" w:rsidR="00787EB7" w:rsidP="0083445C" w:rsidRDefault="00787EB7" w14:paraId="11F607F7" w14:textId="77777777">
      <w:pPr>
        <w:pStyle w:val="BodyText"/>
        <w:numPr>
          <w:ilvl w:val="0"/>
          <w:numId w:val="2"/>
        </w:numPr>
      </w:pPr>
      <w:r w:rsidRPr="00827EE7">
        <w:t xml:space="preserve">REQUIRING RESPONDENTS TO REPORT INFORMATION TO THE AGENCY MORE OFTEN THAN </w:t>
      </w:r>
      <w:proofErr w:type="gramStart"/>
      <w:r w:rsidRPr="00827EE7">
        <w:t>QUARTERLY;</w:t>
      </w:r>
      <w:proofErr w:type="gramEnd"/>
    </w:p>
    <w:p w:rsidRPr="00827EE7" w:rsidR="00787EB7" w:rsidP="0083445C" w:rsidRDefault="00787EB7" w14:paraId="269C5829" w14:textId="77777777">
      <w:pPr>
        <w:pStyle w:val="BodyText"/>
        <w:ind w:left="720"/>
        <w:rPr>
          <w:b w:val="0"/>
          <w:bCs/>
        </w:rPr>
      </w:pPr>
    </w:p>
    <w:p w:rsidRPr="00827EE7" w:rsidR="00787EB7" w:rsidP="0083445C"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83445C" w:rsidRDefault="00787EB7" w14:paraId="2887DB74" w14:textId="77777777">
      <w:pPr>
        <w:pStyle w:val="BodyText"/>
        <w:ind w:left="360"/>
        <w:rPr>
          <w:b w:val="0"/>
          <w:bCs/>
        </w:rPr>
      </w:pPr>
    </w:p>
    <w:p w:rsidRPr="00827EE7" w:rsidR="00787EB7" w:rsidP="0083445C" w:rsidRDefault="00787EB7" w14:paraId="7EFABA0B" w14:textId="77777777">
      <w:pPr>
        <w:pStyle w:val="BodyText"/>
        <w:numPr>
          <w:ilvl w:val="0"/>
          <w:numId w:val="2"/>
        </w:numPr>
      </w:pPr>
      <w:r w:rsidRPr="00827EE7">
        <w:t xml:space="preserve">REQUIRING RESPONDENTS TO PREPARE A WRITTEN RESPONSE TO A COLLECTION OF INFORMATION IN FEWER THAN 30 DAYS AFTER RECEIPT OF </w:t>
      </w:r>
      <w:proofErr w:type="gramStart"/>
      <w:r w:rsidRPr="00827EE7">
        <w:t>IT;</w:t>
      </w:r>
      <w:proofErr w:type="gramEnd"/>
    </w:p>
    <w:p w:rsidRPr="00827EE7" w:rsidR="00787EB7" w:rsidP="0083445C" w:rsidRDefault="00787EB7" w14:paraId="73C02E15" w14:textId="77777777">
      <w:pPr>
        <w:pStyle w:val="BodyText"/>
        <w:ind w:left="360"/>
        <w:rPr>
          <w:b w:val="0"/>
          <w:bCs/>
        </w:rPr>
      </w:pPr>
    </w:p>
    <w:p w:rsidRPr="00827EE7" w:rsidR="00787EB7" w:rsidP="0083445C" w:rsidRDefault="00710B29" w14:paraId="2EB4BFA9" w14:textId="77777777">
      <w:pPr>
        <w:pStyle w:val="BodyText"/>
        <w:ind w:left="720"/>
        <w:rPr>
          <w:b w:val="0"/>
          <w:bCs/>
        </w:rPr>
      </w:pPr>
      <w:r w:rsidRPr="00827EE7">
        <w:rPr>
          <w:b w:val="0"/>
          <w:bCs/>
        </w:rPr>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83445C" w:rsidRDefault="00787EB7" w14:paraId="67297CC0" w14:textId="77777777">
      <w:pPr>
        <w:pStyle w:val="BodyText"/>
        <w:ind w:left="360"/>
        <w:rPr>
          <w:b w:val="0"/>
          <w:bCs/>
        </w:rPr>
      </w:pPr>
    </w:p>
    <w:p w:rsidRPr="00827EE7" w:rsidR="00787EB7" w:rsidP="0083445C" w:rsidRDefault="00787EB7" w14:paraId="3DA3C118" w14:textId="77777777">
      <w:pPr>
        <w:pStyle w:val="BodyText"/>
        <w:numPr>
          <w:ilvl w:val="0"/>
          <w:numId w:val="2"/>
        </w:numPr>
      </w:pPr>
      <w:r w:rsidRPr="00827EE7">
        <w:t xml:space="preserve">REQUIRING RESPONDENTS TO SUBMIT MORE THAN AN ORIGINAL AND TWO COPIES OF ANY </w:t>
      </w:r>
      <w:proofErr w:type="gramStart"/>
      <w:r w:rsidRPr="00827EE7">
        <w:t>DOCUMENT;</w:t>
      </w:r>
      <w:proofErr w:type="gramEnd"/>
    </w:p>
    <w:p w:rsidRPr="00827EE7" w:rsidR="00787EB7" w:rsidP="0083445C" w:rsidRDefault="00787EB7" w14:paraId="4E338C69" w14:textId="77777777">
      <w:pPr>
        <w:pStyle w:val="BodyText"/>
        <w:rPr>
          <w:b w:val="0"/>
          <w:bCs/>
        </w:rPr>
      </w:pPr>
    </w:p>
    <w:p w:rsidRPr="00827EE7" w:rsidR="00CC6B36" w:rsidP="00CC6B36"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83445C" w:rsidRDefault="00787EB7" w14:paraId="1C7077BF" w14:textId="77777777">
      <w:pPr>
        <w:pStyle w:val="BodyText"/>
        <w:ind w:left="360"/>
        <w:rPr>
          <w:b w:val="0"/>
          <w:bCs/>
        </w:rPr>
      </w:pPr>
    </w:p>
    <w:p w:rsidRPr="00827EE7" w:rsidR="00787EB7" w:rsidP="0083445C" w:rsidRDefault="00787EB7" w14:paraId="21AE98E1" w14:textId="77777777">
      <w:pPr>
        <w:pStyle w:val="BodyText"/>
        <w:numPr>
          <w:ilvl w:val="0"/>
          <w:numId w:val="2"/>
        </w:numPr>
      </w:pPr>
      <w:r w:rsidRPr="00827EE7">
        <w:t xml:space="preserve">REQUIRING RESPONDENTS TO RETAIN RECORDS, OTHER THAN HEALTH, MEDICAL, GOVERNMENT CONTRACT, GRANT-IN-AID, OR TAX RECORDS FOR MORE THAN 3 </w:t>
      </w:r>
      <w:proofErr w:type="gramStart"/>
      <w:r w:rsidRPr="00827EE7">
        <w:t>YEARS</w:t>
      </w:r>
      <w:r w:rsidRPr="00827EE7" w:rsidR="005D5F49">
        <w:t>;</w:t>
      </w:r>
      <w:proofErr w:type="gramEnd"/>
    </w:p>
    <w:p w:rsidRPr="00827EE7" w:rsidR="00787EB7" w:rsidP="0083445C" w:rsidRDefault="00787EB7" w14:paraId="422BB5F2" w14:textId="77777777">
      <w:pPr>
        <w:pStyle w:val="BodyText"/>
        <w:rPr>
          <w:b w:val="0"/>
          <w:bCs/>
        </w:rPr>
      </w:pPr>
    </w:p>
    <w:p w:rsidRPr="00827EE7" w:rsidR="00787EB7" w:rsidP="0083445C"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83445C" w:rsidRDefault="00787EB7" w14:paraId="0B63B6BA" w14:textId="77777777">
      <w:pPr>
        <w:pStyle w:val="BodyText"/>
        <w:ind w:left="360"/>
        <w:rPr>
          <w:b w:val="0"/>
          <w:bCs/>
        </w:rPr>
      </w:pPr>
    </w:p>
    <w:p w:rsidRPr="00827EE7" w:rsidR="00787EB7" w:rsidP="0083445C" w:rsidRDefault="00787EB7" w14:paraId="0B65B65F" w14:textId="77777777">
      <w:pPr>
        <w:pStyle w:val="BodyText"/>
        <w:numPr>
          <w:ilvl w:val="0"/>
          <w:numId w:val="2"/>
        </w:numPr>
      </w:pPr>
      <w:r w:rsidRPr="00827EE7">
        <w:t xml:space="preserve">IN CONNECTION WITH A STATISTICAL SURVEY, THAT IS NOT DESIGNED TO PRODUCE VALID AND RELIABLE RESULTS THAT CAN BE GENERALIZED TO THE UNIVERSE OF </w:t>
      </w:r>
      <w:proofErr w:type="gramStart"/>
      <w:r w:rsidRPr="00827EE7">
        <w:t>STUDY;</w:t>
      </w:r>
      <w:proofErr w:type="gramEnd"/>
    </w:p>
    <w:p w:rsidRPr="00827EE7" w:rsidR="00787EB7" w:rsidP="0083445C" w:rsidRDefault="00787EB7" w14:paraId="581201D9" w14:textId="77777777">
      <w:pPr>
        <w:pStyle w:val="BodyText"/>
        <w:ind w:left="360"/>
        <w:rPr>
          <w:b w:val="0"/>
          <w:bCs/>
        </w:rPr>
      </w:pPr>
    </w:p>
    <w:p w:rsidRPr="00827EE7" w:rsidR="00787EB7" w:rsidP="0083445C"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83445C" w:rsidRDefault="00787EB7" w14:paraId="68894F3B" w14:textId="77777777">
      <w:pPr>
        <w:pStyle w:val="BodyText"/>
        <w:ind w:left="360"/>
        <w:rPr>
          <w:b w:val="0"/>
          <w:bCs/>
        </w:rPr>
      </w:pPr>
    </w:p>
    <w:p w:rsidRPr="00827EE7" w:rsidR="00787EB7" w:rsidP="0083445C" w:rsidRDefault="00787EB7" w14:paraId="76B168B1" w14:textId="77777777">
      <w:pPr>
        <w:pStyle w:val="BodyText"/>
        <w:numPr>
          <w:ilvl w:val="0"/>
          <w:numId w:val="2"/>
        </w:numPr>
      </w:pPr>
      <w:r w:rsidRPr="00827EE7">
        <w:t xml:space="preserve">REQUIRING THE USE OF A STATISTCAL DATA CLASSIFICATION THAT HAS NOT BEEN REVIEWED AND APPROVED BY </w:t>
      </w:r>
      <w:proofErr w:type="gramStart"/>
      <w:r w:rsidRPr="00827EE7">
        <w:t>OMB;</w:t>
      </w:r>
      <w:proofErr w:type="gramEnd"/>
    </w:p>
    <w:p w:rsidRPr="00827EE7" w:rsidR="00787EB7" w:rsidP="0083445C" w:rsidRDefault="00787EB7" w14:paraId="0F0A3B7A" w14:textId="77777777">
      <w:pPr>
        <w:pStyle w:val="BodyText"/>
        <w:rPr>
          <w:b w:val="0"/>
          <w:bCs/>
        </w:rPr>
      </w:pPr>
    </w:p>
    <w:p w:rsidRPr="00827EE7" w:rsidR="00787EB7" w:rsidP="0083445C"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83445C" w:rsidRDefault="00787EB7" w14:paraId="6E463CCC" w14:textId="77777777">
      <w:pPr>
        <w:pStyle w:val="BodyText"/>
        <w:ind w:left="360"/>
        <w:rPr>
          <w:b w:val="0"/>
          <w:bCs/>
        </w:rPr>
      </w:pPr>
    </w:p>
    <w:p w:rsidRPr="00827EE7" w:rsidR="00787EB7" w:rsidP="0083445C" w:rsidRDefault="00787EB7" w14:paraId="17976283" w14:textId="77777777">
      <w:pPr>
        <w:pStyle w:val="BodyText"/>
        <w:numPr>
          <w:ilvl w:val="0"/>
          <w:numId w:val="2"/>
        </w:numPr>
      </w:pPr>
      <w:r w:rsidRPr="00827EE7">
        <w:lastRenderedPageBreak/>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27EE7" w:rsidR="00A002C1">
        <w:t xml:space="preserve">USE; OR </w:t>
      </w:r>
    </w:p>
    <w:p w:rsidRPr="00827EE7" w:rsidR="00787EB7" w:rsidP="0083445C" w:rsidRDefault="00787EB7" w14:paraId="25AAED92" w14:textId="77777777">
      <w:pPr>
        <w:pStyle w:val="BodyText"/>
        <w:ind w:left="360"/>
        <w:rPr>
          <w:b w:val="0"/>
          <w:bCs/>
        </w:rPr>
      </w:pPr>
    </w:p>
    <w:p w:rsidRPr="00827EE7" w:rsidR="00787EB7" w:rsidP="0083445C" w:rsidRDefault="00787EB7" w14:paraId="2968B370" w14:textId="77777777">
      <w:pPr>
        <w:pStyle w:val="BodyText"/>
        <w:ind w:left="720"/>
        <w:rPr>
          <w:b w:val="0"/>
          <w:bCs/>
        </w:rPr>
      </w:pPr>
      <w:r w:rsidRPr="00827EE7">
        <w:rPr>
          <w:b w:val="0"/>
          <w:bCs/>
        </w:rPr>
        <w:t>No confidential information is collected.</w:t>
      </w:r>
    </w:p>
    <w:p w:rsidRPr="00827EE7" w:rsidR="00787EB7" w:rsidP="0083445C" w:rsidRDefault="00787EB7" w14:paraId="30B88869" w14:textId="77777777">
      <w:pPr>
        <w:pStyle w:val="BodyText"/>
        <w:ind w:left="360"/>
        <w:rPr>
          <w:b w:val="0"/>
          <w:bCs/>
        </w:rPr>
      </w:pPr>
    </w:p>
    <w:p w:rsidRPr="00827EE7" w:rsidR="00787EB7" w:rsidP="0083445C"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83445C" w:rsidRDefault="00022D6E" w14:paraId="25207F33" w14:textId="77777777">
      <w:pPr>
        <w:pStyle w:val="BodyText"/>
        <w:ind w:left="360"/>
      </w:pPr>
    </w:p>
    <w:p w:rsidRPr="00827EE7" w:rsidR="00787EB7" w:rsidP="00696DB8" w:rsidRDefault="00787EB7" w14:paraId="6ABC899D" w14:textId="77777777">
      <w:pPr>
        <w:pStyle w:val="BodyText"/>
        <w:ind w:left="720"/>
        <w:rPr>
          <w:b w:val="0"/>
          <w:bCs/>
        </w:rPr>
      </w:pPr>
      <w:r w:rsidRPr="00827EE7">
        <w:rPr>
          <w:b w:val="0"/>
          <w:bCs/>
        </w:rPr>
        <w:t>Respondents are not required to submit proprietary trade secrets or other confidential information.</w:t>
      </w:r>
    </w:p>
    <w:p w:rsidRPr="00827EE7" w:rsidR="00787EB7" w:rsidP="0083445C" w:rsidRDefault="00787EB7" w14:paraId="5DF82DD1" w14:textId="77777777">
      <w:pPr>
        <w:pStyle w:val="BodyText"/>
        <w:ind w:left="360"/>
        <w:rPr>
          <w:b w:val="0"/>
          <w:bCs/>
        </w:rPr>
      </w:pPr>
    </w:p>
    <w:p w:rsidRPr="00827EE7" w:rsidR="00787EB7" w:rsidP="00A00BAD" w:rsidRDefault="00787EB7" w14:paraId="15028657" w14:textId="77777777">
      <w:pPr>
        <w:pStyle w:val="BodyText"/>
        <w:numPr>
          <w:ilvl w:val="0"/>
          <w:numId w:val="1"/>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83445C" w:rsidRDefault="00787EB7" w14:paraId="1CE88229" w14:textId="77777777">
      <w:pPr>
        <w:pStyle w:val="BodyText"/>
        <w:rPr>
          <w:b w:val="0"/>
          <w:bCs/>
        </w:rPr>
      </w:pPr>
    </w:p>
    <w:p w:rsidRPr="00A37532" w:rsidR="00D80920" w:rsidP="00D80920" w:rsidRDefault="00D80920" w14:paraId="1ED62E79" w14:textId="18807E33">
      <w:pPr>
        <w:pStyle w:val="BodyText"/>
        <w:ind w:left="360"/>
        <w:rPr>
          <w:b w:val="0"/>
          <w:bCs/>
        </w:rPr>
      </w:pPr>
      <w:r>
        <w:rPr>
          <w:b w:val="0"/>
        </w:rPr>
        <w:t>AMS is request</w:t>
      </w:r>
      <w:r w:rsidRPr="00900683">
        <w:rPr>
          <w:b w:val="0"/>
        </w:rPr>
        <w:t>ing emergency approval from OMB</w:t>
      </w:r>
      <w:r w:rsidRPr="00900683" w:rsidR="00D94DF0">
        <w:rPr>
          <w:b w:val="0"/>
        </w:rPr>
        <w:t xml:space="preserve"> for this new collection</w:t>
      </w:r>
      <w:r w:rsidRPr="00900683">
        <w:rPr>
          <w:b w:val="0"/>
        </w:rPr>
        <w:t xml:space="preserve">. </w:t>
      </w:r>
      <w:r w:rsidRPr="00900683">
        <w:rPr>
          <w:b w:val="0"/>
          <w:bCs/>
        </w:rPr>
        <w:t xml:space="preserve">The </w:t>
      </w:r>
      <w:r w:rsidRPr="0055410B">
        <w:rPr>
          <w:b w:val="0"/>
        </w:rPr>
        <w:t>60-day</w:t>
      </w:r>
      <w:r w:rsidRPr="00900683">
        <w:rPr>
          <w:b w:val="0"/>
          <w:bCs/>
        </w:rPr>
        <w:t xml:space="preserve"> notice for public comment on th</w:t>
      </w:r>
      <w:r w:rsidRPr="00900683" w:rsidR="004708FC">
        <w:rPr>
          <w:b w:val="0"/>
          <w:bCs/>
        </w:rPr>
        <w:t>is</w:t>
      </w:r>
      <w:r w:rsidRPr="00900683">
        <w:rPr>
          <w:b w:val="0"/>
          <w:bCs/>
        </w:rPr>
        <w:t xml:space="preserve"> new information collection </w:t>
      </w:r>
      <w:r w:rsidR="00C735F2">
        <w:rPr>
          <w:b w:val="0"/>
          <w:bCs/>
        </w:rPr>
        <w:t>will be</w:t>
      </w:r>
      <w:r w:rsidRPr="003A14BE" w:rsidR="00462949">
        <w:rPr>
          <w:b w:val="0"/>
          <w:bCs/>
        </w:rPr>
        <w:t xml:space="preserve"> sent</w:t>
      </w:r>
      <w:r w:rsidRPr="00900683" w:rsidR="00462949">
        <w:rPr>
          <w:b w:val="0"/>
          <w:bCs/>
        </w:rPr>
        <w:t xml:space="preserve"> to</w:t>
      </w:r>
      <w:r w:rsidRPr="00900683">
        <w:rPr>
          <w:b w:val="0"/>
          <w:bCs/>
        </w:rPr>
        <w:t xml:space="preserve"> </w:t>
      </w:r>
      <w:r w:rsidRPr="00900683" w:rsidR="004473DC">
        <w:rPr>
          <w:b w:val="0"/>
          <w:bCs/>
        </w:rPr>
        <w:t>the</w:t>
      </w:r>
      <w:r w:rsidRPr="00900683">
        <w:rPr>
          <w:b w:val="0"/>
          <w:bCs/>
        </w:rPr>
        <w:t xml:space="preserve"> Federal Register</w:t>
      </w:r>
      <w:r w:rsidRPr="00900683" w:rsidR="00462949">
        <w:rPr>
          <w:b w:val="0"/>
          <w:bCs/>
        </w:rPr>
        <w:t xml:space="preserve"> for publication</w:t>
      </w:r>
      <w:r w:rsidRPr="00900683" w:rsidR="00D94DF0">
        <w:rPr>
          <w:b w:val="0"/>
          <w:bCs/>
        </w:rPr>
        <w:t>.</w:t>
      </w:r>
      <w:r w:rsidR="00D94DF0">
        <w:rPr>
          <w:b w:val="0"/>
          <w:bCs/>
        </w:rPr>
        <w:t xml:space="preserve"> </w:t>
      </w:r>
      <w:r w:rsidR="004473DC">
        <w:rPr>
          <w:b w:val="0"/>
          <w:bCs/>
        </w:rPr>
        <w:t xml:space="preserve"> </w:t>
      </w:r>
    </w:p>
    <w:p w:rsidRPr="00827EE7" w:rsidR="004F5412" w:rsidP="004473DC" w:rsidRDefault="004F5412" w14:paraId="19C187B0" w14:textId="77777777">
      <w:pPr>
        <w:pStyle w:val="BodyText"/>
        <w:ind w:left="360"/>
        <w:rPr>
          <w:b w:val="0"/>
          <w:bCs/>
        </w:rPr>
      </w:pPr>
    </w:p>
    <w:p w:rsidRPr="00827EE7" w:rsidR="00787EB7" w:rsidP="0083445C" w:rsidRDefault="00787EB7" w14:paraId="307F3977" w14:textId="77777777">
      <w:pPr>
        <w:pStyle w:val="BodyText"/>
        <w:ind w:left="360"/>
      </w:pPr>
      <w:r w:rsidRPr="00827EE7">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83445C" w:rsidRDefault="00787EB7" w14:paraId="1BCC4B7F" w14:textId="77777777">
      <w:pPr>
        <w:pStyle w:val="BodyText"/>
        <w:ind w:left="360"/>
        <w:rPr>
          <w:b w:val="0"/>
          <w:bCs/>
        </w:rPr>
      </w:pPr>
    </w:p>
    <w:p w:rsidR="00FD2589" w:rsidP="00D94DF0" w:rsidRDefault="00532039" w14:paraId="20C91E22" w14:textId="1A658955">
      <w:pPr>
        <w:pStyle w:val="BodyText"/>
        <w:tabs>
          <w:tab w:val="left" w:pos="360"/>
        </w:tabs>
        <w:ind w:left="360"/>
        <w:rPr>
          <w:rStyle w:val="normaltextrun"/>
          <w:b w:val="0"/>
          <w:bCs/>
          <w:color w:val="000000"/>
          <w:shd w:val="clear" w:color="auto" w:fill="FFFFFF"/>
        </w:rPr>
      </w:pPr>
      <w:r w:rsidRPr="00532039">
        <w:rPr>
          <w:rStyle w:val="normaltextrun"/>
          <w:b w:val="0"/>
          <w:bCs/>
          <w:color w:val="000000"/>
          <w:shd w:val="clear" w:color="auto" w:fill="FFFFFF"/>
        </w:rPr>
        <w:t xml:space="preserve">To gather stakeholder feedback on this funding, USDA hosted listening sessions the week of March 15, 2021. </w:t>
      </w:r>
      <w:r w:rsidR="00BE3EB7">
        <w:rPr>
          <w:rStyle w:val="normaltextrun"/>
          <w:b w:val="0"/>
          <w:bCs/>
          <w:color w:val="000000"/>
          <w:shd w:val="clear" w:color="auto" w:fill="FFFFFF"/>
        </w:rPr>
        <w:t>Representatives from approximately 100 organizations and companies participated in the listening sessions and provided input on program structure</w:t>
      </w:r>
      <w:r w:rsidR="00FD2589">
        <w:rPr>
          <w:rStyle w:val="normaltextrun"/>
          <w:b w:val="0"/>
          <w:bCs/>
          <w:color w:val="000000"/>
          <w:shd w:val="clear" w:color="auto" w:fill="FFFFFF"/>
        </w:rPr>
        <w:t>,</w:t>
      </w:r>
      <w:r w:rsidR="00BE3EB7">
        <w:rPr>
          <w:rStyle w:val="normaltextrun"/>
          <w:b w:val="0"/>
          <w:bCs/>
          <w:color w:val="000000"/>
          <w:shd w:val="clear" w:color="auto" w:fill="FFFFFF"/>
        </w:rPr>
        <w:t xml:space="preserve"> application</w:t>
      </w:r>
      <w:r w:rsidR="00FD2589">
        <w:rPr>
          <w:rStyle w:val="normaltextrun"/>
          <w:b w:val="0"/>
          <w:bCs/>
          <w:color w:val="000000"/>
          <w:shd w:val="clear" w:color="auto" w:fill="FFFFFF"/>
        </w:rPr>
        <w:t xml:space="preserve"> process</w:t>
      </w:r>
      <w:r w:rsidR="00BE3EB7">
        <w:rPr>
          <w:rStyle w:val="normaltextrun"/>
          <w:b w:val="0"/>
          <w:bCs/>
          <w:color w:val="000000"/>
          <w:shd w:val="clear" w:color="auto" w:fill="FFFFFF"/>
        </w:rPr>
        <w:t xml:space="preserve"> and reporting </w:t>
      </w:r>
      <w:r w:rsidR="00FD2589">
        <w:rPr>
          <w:rStyle w:val="normaltextrun"/>
          <w:b w:val="0"/>
          <w:bCs/>
          <w:color w:val="000000"/>
          <w:shd w:val="clear" w:color="auto" w:fill="FFFFFF"/>
        </w:rPr>
        <w:t>requirements</w:t>
      </w:r>
      <w:r w:rsidR="00BE3EB7">
        <w:rPr>
          <w:rStyle w:val="normaltextrun"/>
          <w:b w:val="0"/>
          <w:bCs/>
          <w:color w:val="000000"/>
          <w:shd w:val="clear" w:color="auto" w:fill="FFFFFF"/>
        </w:rPr>
        <w:t xml:space="preserve">. A participant list is available upon request. </w:t>
      </w:r>
    </w:p>
    <w:p w:rsidR="00FD2589" w:rsidP="00D94DF0" w:rsidRDefault="00FD2589" w14:paraId="34A22C56" w14:textId="77777777">
      <w:pPr>
        <w:pStyle w:val="BodyText"/>
        <w:tabs>
          <w:tab w:val="left" w:pos="360"/>
        </w:tabs>
        <w:ind w:left="360"/>
        <w:rPr>
          <w:rStyle w:val="normaltextrun"/>
          <w:b w:val="0"/>
          <w:bCs/>
          <w:color w:val="000000"/>
          <w:shd w:val="clear" w:color="auto" w:fill="FFFFFF"/>
        </w:rPr>
      </w:pPr>
    </w:p>
    <w:p w:rsidR="00532039" w:rsidP="00D94DF0" w:rsidRDefault="00FD2589" w14:paraId="42F9CD25" w14:textId="2FBE698B">
      <w:pPr>
        <w:pStyle w:val="BodyText"/>
        <w:tabs>
          <w:tab w:val="left" w:pos="360"/>
        </w:tabs>
        <w:ind w:left="360"/>
        <w:rPr>
          <w:rStyle w:val="normaltextrun"/>
          <w:b w:val="0"/>
          <w:bCs/>
          <w:color w:val="000000"/>
          <w:shd w:val="clear" w:color="auto" w:fill="FFFFFF"/>
        </w:rPr>
      </w:pPr>
      <w:r w:rsidRPr="00532039">
        <w:rPr>
          <w:rStyle w:val="normaltextrun"/>
          <w:b w:val="0"/>
          <w:bCs/>
          <w:color w:val="000000"/>
          <w:shd w:val="clear" w:color="auto" w:fill="FFFFFF"/>
        </w:rPr>
        <w:lastRenderedPageBreak/>
        <w:t>In addition to these listening sessions, we sought public comments through March 31, 2021, for the PRS grant program.</w:t>
      </w:r>
      <w:r>
        <w:rPr>
          <w:rStyle w:val="normaltextrun"/>
          <w:b w:val="0"/>
          <w:bCs/>
          <w:color w:val="000000"/>
          <w:shd w:val="clear" w:color="auto" w:fill="FFFFFF"/>
        </w:rPr>
        <w:t xml:space="preserve"> USDA received and reviewed comments from 115 organizations and companies representing a wide variety of stakeholder groups, including distributors, producers, non-profit organizations, government, industry associations, farmers markets and processors. </w:t>
      </w:r>
      <w:r w:rsidR="001D5B30">
        <w:rPr>
          <w:rStyle w:val="normaltextrun"/>
          <w:b w:val="0"/>
          <w:bCs/>
          <w:color w:val="000000"/>
          <w:shd w:val="clear" w:color="auto" w:fill="FFFFFF"/>
        </w:rPr>
        <w:t>A submission list is available upon request.</w:t>
      </w:r>
    </w:p>
    <w:p w:rsidR="00532039" w:rsidP="00D94DF0" w:rsidRDefault="00532039" w14:paraId="225EB4E6" w14:textId="77777777">
      <w:pPr>
        <w:pStyle w:val="BodyText"/>
        <w:tabs>
          <w:tab w:val="left" w:pos="360"/>
        </w:tabs>
        <w:ind w:left="360"/>
        <w:rPr>
          <w:rStyle w:val="normaltextrun"/>
          <w:b w:val="0"/>
          <w:bCs/>
          <w:color w:val="000000"/>
          <w:shd w:val="clear" w:color="auto" w:fill="FFFFFF"/>
        </w:rPr>
      </w:pPr>
    </w:p>
    <w:p w:rsidRPr="00532039" w:rsidR="004473DC" w:rsidP="00D94DF0" w:rsidRDefault="000C0E42" w14:paraId="077902A2" w14:textId="043FE5C7">
      <w:pPr>
        <w:pStyle w:val="BodyText"/>
        <w:tabs>
          <w:tab w:val="left" w:pos="360"/>
        </w:tabs>
        <w:ind w:left="360"/>
        <w:rPr>
          <w:b w:val="0"/>
          <w:bCs/>
        </w:rPr>
      </w:pPr>
      <w:r w:rsidRPr="00532039">
        <w:rPr>
          <w:b w:val="0"/>
          <w:bCs/>
        </w:rPr>
        <w:t xml:space="preserve">In addition, staff will discuss issues informally </w:t>
      </w:r>
      <w:r w:rsidRPr="00532039" w:rsidR="00D94DF0">
        <w:rPr>
          <w:b w:val="0"/>
          <w:bCs/>
        </w:rPr>
        <w:t xml:space="preserve">at meetings and in </w:t>
      </w:r>
      <w:r w:rsidRPr="00532039">
        <w:rPr>
          <w:b w:val="0"/>
          <w:bCs/>
        </w:rPr>
        <w:t xml:space="preserve">telephone conversations with </w:t>
      </w:r>
      <w:r w:rsidRPr="00532039" w:rsidR="004473DC">
        <w:rPr>
          <w:b w:val="0"/>
          <w:bCs/>
        </w:rPr>
        <w:t xml:space="preserve">applicants prior to the application deadline and with </w:t>
      </w:r>
      <w:r w:rsidRPr="00532039" w:rsidR="00CB70BC">
        <w:rPr>
          <w:b w:val="0"/>
          <w:bCs/>
        </w:rPr>
        <w:t xml:space="preserve">grant recipients </w:t>
      </w:r>
      <w:r w:rsidRPr="00532039" w:rsidR="004473DC">
        <w:rPr>
          <w:b w:val="0"/>
          <w:bCs/>
        </w:rPr>
        <w:t>as they carry out their projects.</w:t>
      </w:r>
    </w:p>
    <w:p w:rsidRPr="00827EE7" w:rsidR="008220DF" w:rsidP="004473DC" w:rsidRDefault="008220DF" w14:paraId="4866BCDE" w14:textId="77777777">
      <w:pPr>
        <w:pStyle w:val="BodyText"/>
        <w:tabs>
          <w:tab w:val="left" w:pos="360"/>
        </w:tabs>
        <w:rPr>
          <w:b w:val="0"/>
          <w:bCs/>
        </w:rPr>
      </w:pPr>
    </w:p>
    <w:p w:rsidR="00787EB7" w:rsidP="0083445C" w:rsidRDefault="00787EB7"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7159B5" w:rsidRDefault="000C0E42" w14:paraId="1C19B9C8" w14:textId="77777777">
      <w:pPr>
        <w:pStyle w:val="BodyText"/>
        <w:tabs>
          <w:tab w:val="left" w:pos="360"/>
        </w:tabs>
        <w:rPr>
          <w:b w:val="0"/>
          <w:bCs/>
        </w:rPr>
      </w:pPr>
    </w:p>
    <w:p w:rsidRPr="00827EE7" w:rsidR="00A41B1F" w:rsidP="00345753"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A2E03" w:rsidRDefault="008B4EB4" w14:paraId="66236D07" w14:textId="77777777">
      <w:pPr>
        <w:ind w:left="990"/>
        <w:rPr>
          <w:bCs/>
          <w:szCs w:val="24"/>
        </w:rPr>
      </w:pPr>
    </w:p>
    <w:p w:rsidRPr="00827EE7" w:rsidR="00787EB7" w:rsidP="00A00BAD"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83445C" w:rsidRDefault="00787EB7" w14:paraId="2DDD2A06" w14:textId="77777777">
      <w:pPr>
        <w:pStyle w:val="BodyText"/>
      </w:pPr>
    </w:p>
    <w:p w:rsidRPr="00827EE7" w:rsidR="001E0C73" w:rsidP="0083445C" w:rsidRDefault="00787EB7" w14:paraId="18A1E2B4" w14:textId="589B1CAA">
      <w:pPr>
        <w:pStyle w:val="BodyText"/>
        <w:ind w:left="360"/>
        <w:rPr>
          <w:b w:val="0"/>
        </w:rPr>
      </w:pPr>
      <w:r w:rsidRPr="00827EE7">
        <w:rPr>
          <w:b w:val="0"/>
        </w:rPr>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83445C" w:rsidRDefault="00787EB7" w14:paraId="1582C18D" w14:textId="77777777">
      <w:pPr>
        <w:pStyle w:val="BodyText"/>
        <w:rPr>
          <w:b w:val="0"/>
        </w:rPr>
      </w:pPr>
    </w:p>
    <w:p w:rsidRPr="00827EE7" w:rsidR="00787EB7" w:rsidP="00A00BAD"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83445C" w:rsidRDefault="00787EB7" w14:paraId="666F38F0" w14:textId="77777777">
      <w:pPr>
        <w:pStyle w:val="BodyText"/>
        <w:rPr>
          <w:b w:val="0"/>
          <w:bCs/>
        </w:rPr>
      </w:pPr>
    </w:p>
    <w:p w:rsidRPr="00827EE7" w:rsidR="00787EB7" w:rsidP="0083445C" w:rsidRDefault="002904EF" w14:paraId="53E84F8A" w14:textId="52CB602C">
      <w:pPr>
        <w:pStyle w:val="BodyText"/>
        <w:ind w:left="360"/>
        <w:rPr>
          <w:b w:val="0"/>
          <w:bCs/>
        </w:rPr>
      </w:pPr>
      <w:r>
        <w:rPr>
          <w:b w:val="0"/>
          <w:bCs/>
        </w:rPr>
        <w:t>PRS</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83445C" w:rsidRDefault="00787EB7" w14:paraId="124040BF" w14:textId="77777777">
      <w:pPr>
        <w:pStyle w:val="BodyText"/>
        <w:rPr>
          <w:b w:val="0"/>
          <w:bCs/>
        </w:rPr>
      </w:pPr>
    </w:p>
    <w:p w:rsidRPr="00827EE7" w:rsidR="00787EB7" w:rsidP="00A00BAD"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83445C" w:rsidRDefault="00787EB7" w14:paraId="1DC188F6" w14:textId="77777777">
      <w:pPr>
        <w:pStyle w:val="BodyText"/>
        <w:rPr>
          <w:b w:val="0"/>
          <w:bCs/>
        </w:rPr>
      </w:pPr>
    </w:p>
    <w:p w:rsidRPr="00827EE7" w:rsidR="00787EB7" w:rsidP="0083445C" w:rsidRDefault="00787EB7" w14:paraId="24B00A14" w14:textId="77777777">
      <w:pPr>
        <w:pStyle w:val="BodyText"/>
        <w:ind w:left="360"/>
        <w:rPr>
          <w:b w:val="0"/>
          <w:bCs/>
        </w:rPr>
      </w:pPr>
      <w:r w:rsidRPr="00827EE7">
        <w:rPr>
          <w:b w:val="0"/>
          <w:bCs/>
        </w:rPr>
        <w:lastRenderedPageBreak/>
        <w:t>Questions of a sensitive nature are not found in this information collection.</w:t>
      </w:r>
    </w:p>
    <w:p w:rsidRPr="00827EE7" w:rsidR="00787EB7" w:rsidP="0083445C" w:rsidRDefault="00787EB7" w14:paraId="107F6A66" w14:textId="77777777">
      <w:pPr>
        <w:pStyle w:val="BodyText"/>
        <w:rPr>
          <w:b w:val="0"/>
          <w:bCs/>
        </w:rPr>
      </w:pPr>
    </w:p>
    <w:p w:rsidRPr="00827EE7" w:rsidR="00787EB7" w:rsidP="00A00BAD"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83445C" w:rsidRDefault="00787EB7" w14:paraId="389DE675" w14:textId="77777777">
      <w:pPr>
        <w:pStyle w:val="BodyText"/>
      </w:pPr>
    </w:p>
    <w:p w:rsidRPr="00827EE7" w:rsidR="00787EB7" w:rsidP="0083445C" w:rsidRDefault="00787EB7" w14:paraId="1C9EDDEA" w14:textId="77777777">
      <w:pPr>
        <w:pStyle w:val="BodyText"/>
        <w:ind w:left="360"/>
      </w:pPr>
      <w:r w:rsidRPr="00827EE7">
        <w:t>THE STATEMENT SHOULD:</w:t>
      </w:r>
    </w:p>
    <w:p w:rsidRPr="00827EE7" w:rsidR="00787EB7" w:rsidP="0083445C" w:rsidRDefault="00787EB7" w14:paraId="15B42876" w14:textId="77777777">
      <w:pPr>
        <w:pStyle w:val="BodyText"/>
        <w:ind w:left="360"/>
      </w:pPr>
    </w:p>
    <w:p w:rsidRPr="00827EE7" w:rsidR="00787EB7" w:rsidP="0083445C"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617271" w:rsidRDefault="00C2455E" w14:paraId="4AB42C14" w14:textId="77777777">
      <w:pPr>
        <w:pStyle w:val="BodyText"/>
      </w:pPr>
    </w:p>
    <w:p w:rsidR="00064963" w:rsidP="00064963" w:rsidRDefault="00C2455E" w14:paraId="5EE83D3B" w14:textId="4FDE0109">
      <w:pPr>
        <w:pStyle w:val="BodyText"/>
        <w:ind w:left="720"/>
        <w:rPr>
          <w:b w:val="0"/>
          <w:bCs/>
        </w:rPr>
      </w:pPr>
      <w:r w:rsidRPr="003A14BE">
        <w:rPr>
          <w:b w:val="0"/>
          <w:bCs/>
        </w:rPr>
        <w:t xml:space="preserve">This collection has </w:t>
      </w:r>
      <w:r w:rsidR="001D55F8">
        <w:rPr>
          <w:b w:val="0"/>
          <w:bCs/>
        </w:rPr>
        <w:t>8</w:t>
      </w:r>
      <w:r w:rsidRPr="003A14BE" w:rsidR="009143E9">
        <w:rPr>
          <w:b w:val="0"/>
          <w:bCs/>
        </w:rPr>
        <w:t>00,000</w:t>
      </w:r>
      <w:r w:rsidRPr="003A14BE">
        <w:rPr>
          <w:b w:val="0"/>
          <w:bCs/>
        </w:rPr>
        <w:t xml:space="preserve"> </w:t>
      </w:r>
      <w:proofErr w:type="gramStart"/>
      <w:r w:rsidRPr="003A14BE">
        <w:rPr>
          <w:b w:val="0"/>
          <w:bCs/>
        </w:rPr>
        <w:t>respond</w:t>
      </w:r>
      <w:r w:rsidRPr="003A14BE" w:rsidR="00064963">
        <w:rPr>
          <w:b w:val="0"/>
          <w:bCs/>
        </w:rPr>
        <w:t>e</w:t>
      </w:r>
      <w:r w:rsidRPr="003A14BE">
        <w:rPr>
          <w:b w:val="0"/>
          <w:bCs/>
        </w:rPr>
        <w:t>nts;</w:t>
      </w:r>
      <w:proofErr w:type="gramEnd"/>
      <w:r w:rsidRPr="003A14BE" w:rsidR="00064963">
        <w:rPr>
          <w:b w:val="0"/>
          <w:bCs/>
        </w:rPr>
        <w:t xml:space="preserve"> </w:t>
      </w:r>
      <w:r w:rsidRPr="003A14BE" w:rsidR="00340A6B">
        <w:rPr>
          <w:b w:val="0"/>
          <w:bCs/>
        </w:rPr>
        <w:t>1,</w:t>
      </w:r>
      <w:r w:rsidR="001D55F8">
        <w:rPr>
          <w:b w:val="0"/>
          <w:bCs/>
        </w:rPr>
        <w:t>0</w:t>
      </w:r>
      <w:r w:rsidRPr="003A14BE" w:rsidR="00340A6B">
        <w:rPr>
          <w:b w:val="0"/>
          <w:bCs/>
        </w:rPr>
        <w:t>00</w:t>
      </w:r>
      <w:r w:rsidRPr="003A14BE" w:rsidR="005F59B5">
        <w:rPr>
          <w:b w:val="0"/>
          <w:bCs/>
        </w:rPr>
        <w:t>,000</w:t>
      </w:r>
      <w:r w:rsidRPr="003A14BE" w:rsidR="00064963">
        <w:rPr>
          <w:b w:val="0"/>
          <w:bCs/>
        </w:rPr>
        <w:t xml:space="preserve"> </w:t>
      </w:r>
      <w:r w:rsidRPr="003A14BE" w:rsidR="00340A6B">
        <w:rPr>
          <w:b w:val="0"/>
          <w:bCs/>
        </w:rPr>
        <w:t xml:space="preserve">total annual </w:t>
      </w:r>
      <w:r w:rsidRPr="003A14BE" w:rsidR="00064963">
        <w:rPr>
          <w:b w:val="0"/>
          <w:bCs/>
        </w:rPr>
        <w:t xml:space="preserve">responses and </w:t>
      </w:r>
      <w:r w:rsidR="001D55F8">
        <w:rPr>
          <w:b w:val="0"/>
          <w:bCs/>
        </w:rPr>
        <w:t>91</w:t>
      </w:r>
      <w:r w:rsidRPr="003A14BE" w:rsidR="00650DE5">
        <w:rPr>
          <w:b w:val="0"/>
          <w:bCs/>
        </w:rPr>
        <w:t>6</w:t>
      </w:r>
      <w:r w:rsidRPr="003A14BE" w:rsidR="00CC3DEB">
        <w:rPr>
          <w:b w:val="0"/>
          <w:bCs/>
        </w:rPr>
        <w:t>,</w:t>
      </w:r>
      <w:r w:rsidRPr="003A14BE" w:rsidR="00340A6B">
        <w:rPr>
          <w:b w:val="0"/>
          <w:bCs/>
        </w:rPr>
        <w:t>66</w:t>
      </w:r>
      <w:r w:rsidRPr="003A14BE" w:rsidR="00CC3DEB">
        <w:rPr>
          <w:b w:val="0"/>
          <w:bCs/>
        </w:rPr>
        <w:t>0</w:t>
      </w:r>
      <w:r w:rsidRPr="003A14BE" w:rsidR="00064963">
        <w:rPr>
          <w:b w:val="0"/>
          <w:bCs/>
        </w:rPr>
        <w:t xml:space="preserve"> </w:t>
      </w:r>
      <w:r w:rsidRPr="003A14BE" w:rsidR="00340A6B">
        <w:rPr>
          <w:b w:val="0"/>
          <w:bCs/>
        </w:rPr>
        <w:t xml:space="preserve">total </w:t>
      </w:r>
      <w:r w:rsidRPr="003A14BE" w:rsidR="00064963">
        <w:rPr>
          <w:b w:val="0"/>
          <w:bCs/>
        </w:rPr>
        <w:t xml:space="preserve">hours for reporting and recordkeeping. </w:t>
      </w:r>
      <w:r w:rsidRPr="003A14BE" w:rsidR="007A5306">
        <w:rPr>
          <w:b w:val="0"/>
          <w:bCs/>
        </w:rPr>
        <w:t>The public reporting burden is estimated to averag</w:t>
      </w:r>
      <w:r w:rsidRPr="003A14BE" w:rsidR="00064963">
        <w:rPr>
          <w:b w:val="0"/>
          <w:bCs/>
        </w:rPr>
        <w:t>e</w:t>
      </w:r>
      <w:r w:rsidRPr="003A14BE" w:rsidR="007A5306">
        <w:rPr>
          <w:b w:val="0"/>
          <w:bCs/>
        </w:rPr>
        <w:t xml:space="preserve"> </w:t>
      </w:r>
      <w:r w:rsidR="001D55F8">
        <w:rPr>
          <w:b w:val="0"/>
          <w:bCs/>
        </w:rPr>
        <w:t>4</w:t>
      </w:r>
      <w:r w:rsidRPr="003A14BE" w:rsidR="002B5C70">
        <w:rPr>
          <w:b w:val="0"/>
          <w:bCs/>
        </w:rPr>
        <w:t>.00</w:t>
      </w:r>
      <w:r w:rsidRPr="003A14BE" w:rsidR="007A5306">
        <w:rPr>
          <w:b w:val="0"/>
          <w:bCs/>
        </w:rPr>
        <w:t xml:space="preserve"> hours </w:t>
      </w:r>
      <w:r w:rsidRPr="003A14BE" w:rsidR="000745D6">
        <w:rPr>
          <w:b w:val="0"/>
          <w:bCs/>
        </w:rPr>
        <w:t>per response.</w:t>
      </w:r>
      <w:r w:rsidR="000745D6">
        <w:rPr>
          <w:b w:val="0"/>
          <w:bCs/>
        </w:rPr>
        <w:t xml:space="preserve"> </w:t>
      </w:r>
      <w:r w:rsidRPr="00B63926" w:rsidR="007A5306">
        <w:rPr>
          <w:b w:val="0"/>
          <w:bCs/>
        </w:rPr>
        <w:t xml:space="preserve"> </w:t>
      </w:r>
    </w:p>
    <w:p w:rsidR="00064963" w:rsidP="00064963" w:rsidRDefault="00064963" w14:paraId="26A540D8" w14:textId="77777777">
      <w:pPr>
        <w:pStyle w:val="BodyText"/>
        <w:ind w:left="720"/>
        <w:rPr>
          <w:b w:val="0"/>
          <w:bCs/>
        </w:rPr>
      </w:pPr>
    </w:p>
    <w:p w:rsidR="007A5306" w:rsidP="00064963" w:rsidRDefault="00944565" w14:paraId="7DBF2804" w14:textId="090B1F52">
      <w:pPr>
        <w:pStyle w:val="BodyText"/>
        <w:ind w:left="720"/>
        <w:rPr>
          <w:b w:val="0"/>
          <w:bCs/>
        </w:rPr>
      </w:pPr>
      <w:r w:rsidRPr="00DD670E">
        <w:rPr>
          <w:b w:val="0"/>
          <w:bCs/>
        </w:rPr>
        <w:t>With this being a new grant program,</w:t>
      </w:r>
      <w:r w:rsidRPr="00DD670E" w:rsidR="00053EA4">
        <w:rPr>
          <w:b w:val="0"/>
          <w:bCs/>
        </w:rPr>
        <w:t xml:space="preserve"> the number of responses was calculated based on the standardized requirements </w:t>
      </w:r>
      <w:r w:rsidRPr="00DD670E" w:rsidR="005E2889">
        <w:rPr>
          <w:b w:val="0"/>
          <w:bCs/>
        </w:rPr>
        <w:t>that are either</w:t>
      </w:r>
      <w:r w:rsidRPr="00DD670E" w:rsidR="00053EA4">
        <w:rPr>
          <w:b w:val="0"/>
          <w:bCs/>
        </w:rPr>
        <w:t xml:space="preserve"> read or submitted for all AMS Grant Programs (RFA, SF-424, AMS 33, Terms and Conditions, and reporting</w:t>
      </w:r>
      <w:r w:rsidRPr="00DD670E" w:rsidR="005E2889">
        <w:rPr>
          <w:b w:val="0"/>
          <w:bCs/>
        </w:rPr>
        <w:t>)</w:t>
      </w:r>
      <w:r w:rsidRPr="00DD670E" w:rsidR="00053EA4">
        <w:rPr>
          <w:b w:val="0"/>
          <w:bCs/>
        </w:rPr>
        <w:t xml:space="preserve">, while also </w:t>
      </w:r>
      <w:r w:rsidRPr="00DD670E" w:rsidR="005E2889">
        <w:rPr>
          <w:b w:val="0"/>
          <w:bCs/>
        </w:rPr>
        <w:t>considering the</w:t>
      </w:r>
      <w:r w:rsidRPr="00DD670E" w:rsidR="00053EA4">
        <w:rPr>
          <w:b w:val="0"/>
          <w:bCs/>
        </w:rPr>
        <w:t xml:space="preserve"> specific</w:t>
      </w:r>
      <w:r w:rsidRPr="00DD670E" w:rsidR="005E2889">
        <w:rPr>
          <w:b w:val="0"/>
          <w:bCs/>
        </w:rPr>
        <w:t>s of</w:t>
      </w:r>
      <w:r w:rsidRPr="00DD670E" w:rsidR="00053EA4">
        <w:rPr>
          <w:b w:val="0"/>
          <w:bCs/>
        </w:rPr>
        <w:t xml:space="preserve"> </w:t>
      </w:r>
      <w:r w:rsidR="00D66CFF">
        <w:rPr>
          <w:b w:val="0"/>
          <w:bCs/>
        </w:rPr>
        <w:t>PRS</w:t>
      </w:r>
      <w:r w:rsidRPr="00DD670E" w:rsidR="00053EA4">
        <w:rPr>
          <w:b w:val="0"/>
          <w:bCs/>
        </w:rPr>
        <w:t>.</w:t>
      </w:r>
      <w:r w:rsidRPr="00B63926" w:rsidR="00053EA4">
        <w:rPr>
          <w:b w:val="0"/>
          <w:bCs/>
        </w:rPr>
        <w:t xml:space="preserve"> </w:t>
      </w:r>
      <w:r w:rsidRPr="00B63926" w:rsidR="007A5306">
        <w:rPr>
          <w:b w:val="0"/>
          <w:bCs/>
        </w:rPr>
        <w:t xml:space="preserve">The complete public reporting </w:t>
      </w:r>
      <w:r w:rsidR="007A5306">
        <w:rPr>
          <w:b w:val="0"/>
          <w:bCs/>
        </w:rPr>
        <w:t>burden is summarized on AMS-71.</w:t>
      </w:r>
    </w:p>
    <w:p w:rsidRPr="00827EE7" w:rsidR="00787EB7" w:rsidP="00696DB8" w:rsidRDefault="00787EB7" w14:paraId="296F11C6" w14:textId="77777777">
      <w:pPr>
        <w:pStyle w:val="BodyText"/>
        <w:rPr>
          <w:b w:val="0"/>
          <w:bCs/>
        </w:rPr>
      </w:pPr>
    </w:p>
    <w:p w:rsidRPr="00827EE7" w:rsidR="00787EB7" w:rsidP="0083445C"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83445C" w:rsidRDefault="00787EB7" w14:paraId="7BFA30D4" w14:textId="77777777">
      <w:pPr>
        <w:pStyle w:val="BodyText"/>
        <w:ind w:left="360"/>
        <w:rPr>
          <w:b w:val="0"/>
          <w:bCs/>
        </w:rPr>
      </w:pPr>
    </w:p>
    <w:p w:rsidRPr="00827EE7" w:rsidR="000F0F1F" w:rsidP="0083445C"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83445C" w:rsidRDefault="00E1503B" w14:paraId="79B356E7" w14:textId="77777777">
      <w:pPr>
        <w:pStyle w:val="BodyText"/>
        <w:ind w:left="720"/>
        <w:rPr>
          <w:b w:val="0"/>
          <w:bCs/>
        </w:rPr>
      </w:pPr>
    </w:p>
    <w:p w:rsidRPr="00827EE7" w:rsidR="00787EB7" w:rsidP="0083445C"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83445C" w:rsidRDefault="00787EB7" w14:paraId="28CB5DB5" w14:textId="77777777">
      <w:pPr>
        <w:pStyle w:val="BodyText"/>
        <w:rPr>
          <w:b w:val="0"/>
          <w:bCs/>
        </w:rPr>
      </w:pPr>
    </w:p>
    <w:p w:rsidRPr="00827EE7" w:rsidR="002B1F73" w:rsidP="005946DB" w:rsidRDefault="005946DB" w14:paraId="1CD6A4EC" w14:textId="67B374F2">
      <w:pPr>
        <w:ind w:left="720"/>
        <w:outlineLvl w:val="1"/>
        <w:rPr>
          <w:bCs/>
        </w:rPr>
      </w:pPr>
      <w:r w:rsidRPr="00827EE7">
        <w:rPr>
          <w:bCs/>
        </w:rPr>
        <w:t xml:space="preserve">The respondents estimated annual cost in providing information to </w:t>
      </w:r>
      <w:r w:rsidR="007A5306">
        <w:rPr>
          <w:bCs/>
        </w:rPr>
        <w:t xml:space="preserve">the </w:t>
      </w:r>
      <w:r w:rsidR="00195DEE">
        <w:rPr>
          <w:bCs/>
        </w:rPr>
        <w:t>PRS</w:t>
      </w:r>
      <w:r w:rsidR="007A5306">
        <w:rPr>
          <w:bCs/>
        </w:rPr>
        <w:t xml:space="preserve"> </w:t>
      </w:r>
      <w:r w:rsidRPr="00827EE7">
        <w:rPr>
          <w:bCs/>
        </w:rPr>
        <w:t>is $</w:t>
      </w:r>
      <w:r w:rsidR="001D55F8">
        <w:t>23,603,995</w:t>
      </w:r>
      <w:r w:rsidR="6144845F">
        <w:t>.00</w:t>
      </w:r>
      <w:r w:rsidR="00B42D36">
        <w:rPr>
          <w:bCs/>
        </w:rPr>
        <w:t>.</w:t>
      </w:r>
    </w:p>
    <w:p w:rsidRPr="00827EE7" w:rsidR="002B1F73" w:rsidP="005946DB" w:rsidRDefault="002B1F73" w14:paraId="7181C61A" w14:textId="77777777">
      <w:pPr>
        <w:ind w:left="720"/>
        <w:outlineLvl w:val="1"/>
        <w:rPr>
          <w:bCs/>
        </w:rPr>
      </w:pPr>
    </w:p>
    <w:p w:rsidRPr="00827EE7" w:rsidR="00FA4002" w:rsidP="005946DB" w:rsidRDefault="009570D6" w14:paraId="127CA6AB" w14:textId="68C7BF7D">
      <w:pPr>
        <w:ind w:left="720"/>
        <w:outlineLvl w:val="1"/>
        <w:rPr>
          <w:bCs/>
        </w:rPr>
      </w:pPr>
      <w:r w:rsidRPr="00827EE7">
        <w:rPr>
          <w:bCs/>
        </w:rPr>
        <w:lastRenderedPageBreak/>
        <w:t xml:space="preserve">This total has been estimated by multiplying </w:t>
      </w:r>
      <w:r w:rsidR="001D55F8">
        <w:rPr>
          <w:bCs/>
        </w:rPr>
        <w:t>91</w:t>
      </w:r>
      <w:r w:rsidR="00377376">
        <w:rPr>
          <w:bCs/>
        </w:rPr>
        <w:t>6,660</w:t>
      </w:r>
      <w:r w:rsidRPr="00827EE7">
        <w:rPr>
          <w:bCs/>
        </w:rPr>
        <w:t xml:space="preserve"> total burden hours by $</w:t>
      </w:r>
      <w:r w:rsidR="52201591">
        <w:t>2</w:t>
      </w:r>
      <w:r w:rsidR="73C6E061">
        <w:t>5.75</w:t>
      </w:r>
      <w:r w:rsidR="005A1A85">
        <w:rPr>
          <w:bCs/>
        </w:rPr>
        <w:t xml:space="preserve">, the national estimate for the </w:t>
      </w:r>
      <w:r w:rsidR="00DF29C8">
        <w:t>average</w:t>
      </w:r>
      <w:r w:rsidRPr="00827EE7">
        <w:rPr>
          <w:bCs/>
        </w:rPr>
        <w:t xml:space="preserve"> hourly </w:t>
      </w:r>
      <w:r w:rsidR="005A1A85">
        <w:rPr>
          <w:bCs/>
        </w:rPr>
        <w:t xml:space="preserve">wage of </w:t>
      </w:r>
      <w:r w:rsidRPr="00827EE7">
        <w:rPr>
          <w:bCs/>
        </w:rPr>
        <w:t>full</w:t>
      </w:r>
      <w:r w:rsidR="00617271">
        <w:rPr>
          <w:bCs/>
        </w:rPr>
        <w:t>-</w:t>
      </w:r>
      <w:r w:rsidRPr="00827EE7">
        <w:rPr>
          <w:bCs/>
        </w:rPr>
        <w:t xml:space="preserve">time </w:t>
      </w:r>
      <w:r w:rsidR="1DC117B5">
        <w:t xml:space="preserve">agricultural </w:t>
      </w:r>
      <w:r w:rsidR="2050BEA3">
        <w:t>manage</w:t>
      </w:r>
      <w:r w:rsidR="7DF70E51">
        <w:t>r</w:t>
      </w:r>
      <w:r w:rsidR="0DF0E778">
        <w:t xml:space="preserve"> (11-9013)</w:t>
      </w:r>
      <w:r w:rsidR="0FFA727A">
        <w:t>.</w:t>
      </w:r>
      <w:r w:rsidRPr="00827EE7">
        <w:rPr>
          <w:bCs/>
        </w:rPr>
        <w:t xml:space="preserve"> Data </w:t>
      </w:r>
      <w:r w:rsidRPr="003C32DB">
        <w:rPr>
          <w:bCs/>
        </w:rPr>
        <w:t>for computation of this hourly wage were obtained from</w:t>
      </w:r>
      <w:r w:rsidRPr="003C32DB" w:rsidR="003C32DB">
        <w:t xml:space="preserve"> </w:t>
      </w:r>
      <w:r w:rsidR="003C32DB">
        <w:t xml:space="preserve">the </w:t>
      </w:r>
      <w:r w:rsidR="6FDF3F2E">
        <w:t>USDA N</w:t>
      </w:r>
      <w:r w:rsidR="099C1BE1">
        <w:t>ational Agricultural Statistics Service</w:t>
      </w:r>
      <w:r w:rsidR="0AE8D91E">
        <w:t>, Farm Labor S</w:t>
      </w:r>
      <w:r w:rsidR="07A0ED1A">
        <w:t xml:space="preserve">urvey, at </w:t>
      </w:r>
      <w:hyperlink w:history="1" r:id="rId13">
        <w:r w:rsidRPr="621E14EE" w:rsidR="07A0ED1A">
          <w:rPr>
            <w:rStyle w:val="Hyperlink"/>
            <w:szCs w:val="24"/>
          </w:rPr>
          <w:t>Farm Labor 05/26/2021 (cornell.edu)</w:t>
        </w:r>
      </w:hyperlink>
      <w:r w:rsidR="099C1BE1">
        <w:t xml:space="preserve">, </w:t>
      </w:r>
      <w:r w:rsidR="0231EB02">
        <w:t xml:space="preserve"> </w:t>
      </w:r>
    </w:p>
    <w:p w:rsidRPr="00827EE7" w:rsidR="000215EC" w:rsidP="005946DB" w:rsidRDefault="000215EC" w14:paraId="6EFFDFBF" w14:textId="77777777">
      <w:pPr>
        <w:ind w:left="720"/>
        <w:outlineLvl w:val="1"/>
        <w:rPr>
          <w:bCs/>
        </w:rPr>
      </w:pPr>
    </w:p>
    <w:p w:rsidRPr="00827EE7" w:rsidR="00787EB7" w:rsidP="00A00BAD" w:rsidRDefault="00787EB7" w14:paraId="53129C20" w14:textId="77777777">
      <w:pPr>
        <w:pStyle w:val="BodyText"/>
        <w:numPr>
          <w:ilvl w:val="0"/>
          <w:numId w:val="1"/>
        </w:numPr>
      </w:pPr>
      <w:r w:rsidRPr="00827EE7">
        <w:t xml:space="preserve">PROVIDE AN ESTIMATE OF THE TOTAL ANNUAL COST BURDEN TO RESPONDENTS OR RECORDKEEPERS RESULTING FROM THE </w:t>
      </w:r>
    </w:p>
    <w:p w:rsidRPr="00827EE7" w:rsidR="00787EB7" w:rsidP="0083445C"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83445C"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83445C" w:rsidRDefault="00787EB7" w14:paraId="70220CC9" w14:textId="77777777">
      <w:pPr>
        <w:pStyle w:val="BodyText"/>
      </w:pPr>
    </w:p>
    <w:p w:rsidRPr="00827EE7" w:rsidR="00787EB7" w:rsidP="0083445C"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 xml:space="preserve">CAPITAL AND START-UP COSTS INCLUDE, AMONG OTHER ITEMS, PREPARATIONS FOR COLLECTING INFORMATION SUCH AS PURCHASING COMPUTERS AND SOFTWARE, MONITORING, SAMPLING, DRILLING AND TESTING </w:t>
      </w:r>
      <w:proofErr w:type="gramStart"/>
      <w:r w:rsidRPr="00827EE7">
        <w:t>EQUIPMENT;</w:t>
      </w:r>
      <w:proofErr w:type="gramEnd"/>
      <w:r w:rsidRPr="00827EE7">
        <w:t xml:space="preserve"> AND RECORD STORAGE FACILITIES.</w:t>
      </w:r>
    </w:p>
    <w:p w:rsidRPr="00827EE7" w:rsidR="00787EB7" w:rsidP="0083445C" w:rsidRDefault="00787EB7" w14:paraId="7E1FB76C" w14:textId="77777777">
      <w:pPr>
        <w:pStyle w:val="BodyText"/>
        <w:ind w:left="360"/>
      </w:pPr>
    </w:p>
    <w:p w:rsidRPr="00827EE7" w:rsidR="00787EB7" w:rsidP="0083445C"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83445C" w:rsidRDefault="00787EB7" w14:paraId="41F010D0" w14:textId="77777777">
      <w:pPr>
        <w:pStyle w:val="BodyText"/>
        <w:ind w:left="360"/>
      </w:pPr>
    </w:p>
    <w:p w:rsidRPr="00827EE7" w:rsidR="00787EB7" w:rsidP="0083445C" w:rsidRDefault="00787EB7" w14:paraId="31C1DDB8" w14:textId="77777777">
      <w:pPr>
        <w:pStyle w:val="BodyText"/>
        <w:numPr>
          <w:ilvl w:val="0"/>
          <w:numId w:val="2"/>
        </w:numPr>
      </w:pPr>
      <w:r w:rsidRPr="00827EE7">
        <w:t xml:space="preserve">GENERALLY, ESTIMATES SHOULD NOT INCLUDE PURCHASES OF EQUIPMENT OR SERVICE, OR PORTIONS THEROF, MADE: (1) PRIOR TO OCTOBER 1, 1995, (2) TO ACHIEVE REGULATORY COMPLIANCE WITH REQUIREMENTS NOT ASSOCIATED WITH THE INFORMATION </w:t>
      </w:r>
      <w:r w:rsidRPr="00827EE7">
        <w:lastRenderedPageBreak/>
        <w:t>COLLECTION, (3) FOR REASONS OTHER THAN TO PROVIDE INFORMATION OR KEEPING RECORDS FOR THE GOVERNMENT, OR (4) AS PART OF CUSTOMARY AND USUAL BUSINESS OR PRIVED PRACTICES.</w:t>
      </w:r>
    </w:p>
    <w:p w:rsidRPr="00827EE7" w:rsidR="00787EB7" w:rsidP="0083445C" w:rsidRDefault="00787EB7" w14:paraId="7563B3BB" w14:textId="77777777">
      <w:pPr>
        <w:pStyle w:val="BodyText"/>
        <w:ind w:left="360"/>
        <w:rPr>
          <w:b w:val="0"/>
          <w:bCs/>
        </w:rPr>
      </w:pPr>
    </w:p>
    <w:p w:rsidRPr="00827EE7" w:rsidR="00787EB7" w:rsidP="0083445C"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83445C" w:rsidRDefault="00787EB7" w14:paraId="63AAA51E" w14:textId="77777777">
      <w:pPr>
        <w:pStyle w:val="BodyText"/>
        <w:ind w:left="360"/>
        <w:rPr>
          <w:b w:val="0"/>
          <w:bCs/>
        </w:rPr>
      </w:pPr>
    </w:p>
    <w:p w:rsidR="00787EB7" w:rsidP="00A00BAD"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811990" w:rsidP="00A00BAD" w:rsidRDefault="00811990" w14:paraId="1D4FAECC" w14:textId="77777777">
      <w:pPr>
        <w:pStyle w:val="BodyText"/>
        <w:numPr>
          <w:ilvl w:val="0"/>
          <w:numId w:val="1"/>
        </w:numPr>
      </w:pPr>
    </w:p>
    <w:p w:rsidRPr="00827EE7" w:rsidR="00377E2A" w:rsidP="00AC07FA" w:rsidRDefault="00377E2A" w14:paraId="5DDF2BF9" w14:textId="77777777">
      <w:pPr>
        <w:pStyle w:val="BodyText"/>
        <w:rPr>
          <w:b w:val="0"/>
          <w:bCs/>
        </w:rPr>
      </w:pPr>
      <w:bookmarkStart w:name="_Hlk21012653" w:id="20"/>
    </w:p>
    <w:p w:rsidR="00AC07FA" w:rsidP="00AC07FA" w:rsidRDefault="00AC07FA" w14:paraId="55A6E073" w14:textId="7E538309">
      <w:pPr>
        <w:pStyle w:val="BodyText"/>
        <w:ind w:left="360"/>
        <w:rPr>
          <w:bCs/>
        </w:rPr>
      </w:pPr>
      <w:r w:rsidRPr="00827EE7">
        <w:rPr>
          <w:bCs/>
        </w:rPr>
        <w:t>Estimated Annual Cost to Federal Government to Operate</w:t>
      </w:r>
      <w:r w:rsidR="00C708DA">
        <w:rPr>
          <w:bCs/>
        </w:rPr>
        <w:t xml:space="preserve"> PRS</w:t>
      </w:r>
    </w:p>
    <w:p w:rsidRPr="00827EE7"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713BCA"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7F1785C2" w14:textId="77777777">
            <w:pPr>
              <w:rPr>
                <w:color w:val="000000"/>
                <w:szCs w:val="24"/>
              </w:rPr>
            </w:pPr>
            <w:r w:rsidRPr="00713BCA">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713BCA" w:rsidR="00A23B3D" w:rsidP="00010A66" w:rsidRDefault="00A23B3D" w14:paraId="447358E4" w14:textId="7F3C9953">
            <w:pPr>
              <w:jc w:val="right"/>
              <w:rPr>
                <w:color w:val="000000"/>
                <w:szCs w:val="24"/>
              </w:rPr>
            </w:pPr>
            <w:r w:rsidRPr="00713BCA">
              <w:t xml:space="preserve"> $</w:t>
            </w:r>
            <w:r w:rsidRPr="00713BCA" w:rsidR="008A5588">
              <w:t>498,3</w:t>
            </w:r>
            <w:r w:rsidRPr="00713BCA" w:rsidR="00C379EA">
              <w:t>20</w:t>
            </w:r>
            <w:r w:rsidRPr="00713BCA" w:rsidR="009B0CDA">
              <w:t>.00</w:t>
            </w:r>
            <w:r w:rsidRPr="00713BCA">
              <w:t xml:space="preserve"> </w:t>
            </w:r>
          </w:p>
        </w:tc>
      </w:tr>
      <w:tr w:rsidRPr="00713BCA"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713BCA" w:rsidR="00A23B3D" w:rsidP="00A23B3D" w:rsidRDefault="00A23B3D" w14:paraId="144B555D" w14:textId="77777777">
            <w:pPr>
              <w:rPr>
                <w:b/>
                <w:color w:val="000000"/>
                <w:szCs w:val="24"/>
              </w:rPr>
            </w:pPr>
            <w:r w:rsidRPr="00713BCA">
              <w:rPr>
                <w:b/>
                <w:color w:val="000000"/>
                <w:szCs w:val="24"/>
              </w:rPr>
              <w:t>Total</w:t>
            </w:r>
          </w:p>
        </w:tc>
        <w:tc>
          <w:tcPr>
            <w:tcW w:w="2034" w:type="dxa"/>
            <w:tcBorders>
              <w:top w:val="nil"/>
              <w:left w:val="nil"/>
              <w:bottom w:val="nil"/>
              <w:right w:val="nil"/>
            </w:tcBorders>
            <w:shd w:val="clear" w:color="auto" w:fill="auto"/>
            <w:noWrap/>
            <w:hideMark/>
          </w:tcPr>
          <w:p w:rsidRPr="00713BCA" w:rsidR="00A23B3D" w:rsidP="00010A66" w:rsidRDefault="00A23B3D" w14:paraId="29169B44" w14:textId="4D6FA87F">
            <w:pPr>
              <w:jc w:val="right"/>
              <w:rPr>
                <w:b/>
                <w:color w:val="000000"/>
                <w:szCs w:val="24"/>
              </w:rPr>
            </w:pPr>
            <w:r w:rsidRPr="00713BCA">
              <w:rPr>
                <w:b/>
              </w:rPr>
              <w:t xml:space="preserve"> $</w:t>
            </w:r>
            <w:r w:rsidRPr="00713BCA" w:rsidR="00B40973">
              <w:rPr>
                <w:b/>
                <w:bCs/>
              </w:rPr>
              <w:t>498,320</w:t>
            </w:r>
            <w:r w:rsidRPr="00713BCA" w:rsidR="009B0CDA">
              <w:rPr>
                <w:b/>
              </w:rPr>
              <w:t>.00</w:t>
            </w:r>
            <w:r w:rsidRPr="00713BCA">
              <w:rPr>
                <w:b/>
              </w:rPr>
              <w:t xml:space="preserve"> </w:t>
            </w:r>
          </w:p>
        </w:tc>
      </w:tr>
    </w:tbl>
    <w:p w:rsidRPr="00713BCA" w:rsidR="00AC07FA" w:rsidP="00B53965" w:rsidRDefault="00AC07FA" w14:paraId="7395D8E9" w14:textId="77777777">
      <w:pPr>
        <w:pStyle w:val="BodyText"/>
        <w:rPr>
          <w:b w:val="0"/>
          <w:bCs/>
        </w:rPr>
      </w:pPr>
    </w:p>
    <w:p w:rsidRPr="007A5306" w:rsidR="007A5306" w:rsidP="007A5306" w:rsidRDefault="007A5306" w14:paraId="56AF5728" w14:textId="7D9E4DBD">
      <w:pPr>
        <w:pStyle w:val="BodyText"/>
        <w:ind w:left="360"/>
        <w:rPr>
          <w:b w:val="0"/>
          <w:bCs/>
        </w:rPr>
      </w:pPr>
      <w:r w:rsidRPr="00713BCA">
        <w:rPr>
          <w:b w:val="0"/>
          <w:bCs/>
        </w:rPr>
        <w:t xml:space="preserve">The estimated annual cost currently to operate </w:t>
      </w:r>
      <w:r w:rsidRPr="00713BCA" w:rsidR="00502391">
        <w:rPr>
          <w:b w:val="0"/>
          <w:bCs/>
        </w:rPr>
        <w:t>PRS</w:t>
      </w:r>
      <w:r w:rsidRPr="00713BCA">
        <w:rPr>
          <w:b w:val="0"/>
          <w:bCs/>
        </w:rPr>
        <w:t xml:space="preserve"> is </w:t>
      </w:r>
      <w:r w:rsidRPr="00713BCA" w:rsidR="00175F6C">
        <w:rPr>
          <w:b w:val="0"/>
          <w:bCs/>
        </w:rPr>
        <w:t>$</w:t>
      </w:r>
      <w:r w:rsidRPr="00713BCA" w:rsidR="00B40973">
        <w:rPr>
          <w:b w:val="0"/>
          <w:bCs/>
        </w:rPr>
        <w:t>498,320</w:t>
      </w:r>
      <w:r w:rsidRPr="00713BCA" w:rsidR="005A4C68">
        <w:rPr>
          <w:b w:val="0"/>
          <w:bCs/>
        </w:rPr>
        <w:t>.00</w:t>
      </w:r>
      <w:r w:rsidRPr="00713BCA">
        <w:rPr>
          <w:b w:val="0"/>
          <w:bCs/>
        </w:rPr>
        <w:t xml:space="preserve"> per year. The </w:t>
      </w:r>
      <w:r w:rsidRPr="00713BCA" w:rsidR="00502391">
        <w:rPr>
          <w:b w:val="0"/>
          <w:bCs/>
        </w:rPr>
        <w:t xml:space="preserve">PRS </w:t>
      </w:r>
      <w:r w:rsidRPr="00713BCA">
        <w:rPr>
          <w:b w:val="0"/>
          <w:bCs/>
        </w:rPr>
        <w:t xml:space="preserve">program </w:t>
      </w:r>
      <w:r w:rsidRPr="00713BCA" w:rsidR="00046B37">
        <w:rPr>
          <w:b w:val="0"/>
          <w:bCs/>
        </w:rPr>
        <w:t>will</w:t>
      </w:r>
      <w:r w:rsidRPr="00713BCA">
        <w:rPr>
          <w:b w:val="0"/>
          <w:bCs/>
        </w:rPr>
        <w:t xml:space="preserve"> consist of one GS-13</w:t>
      </w:r>
      <w:r w:rsidRPr="00713BCA" w:rsidR="00046B37">
        <w:rPr>
          <w:b w:val="0"/>
          <w:bCs/>
        </w:rPr>
        <w:t xml:space="preserve"> </w:t>
      </w:r>
      <w:r w:rsidRPr="00713BCA">
        <w:rPr>
          <w:b w:val="0"/>
          <w:bCs/>
        </w:rPr>
        <w:t xml:space="preserve">Team Lead who is responsible for overseeing all aspects of the grant program and </w:t>
      </w:r>
      <w:r w:rsidRPr="00713BCA" w:rsidR="00F57A68">
        <w:rPr>
          <w:b w:val="0"/>
          <w:bCs/>
        </w:rPr>
        <w:t xml:space="preserve">3 </w:t>
      </w:r>
      <w:r w:rsidRPr="00713BCA" w:rsidR="00AC07FA">
        <w:rPr>
          <w:b w:val="0"/>
          <w:bCs/>
        </w:rPr>
        <w:t>GS</w:t>
      </w:r>
      <w:r w:rsidRPr="00713BCA" w:rsidR="00046B37">
        <w:rPr>
          <w:b w:val="0"/>
          <w:bCs/>
        </w:rPr>
        <w:t>-11</w:t>
      </w:r>
      <w:r w:rsidRPr="00713BCA">
        <w:rPr>
          <w:b w:val="0"/>
          <w:bCs/>
        </w:rPr>
        <w:t xml:space="preserve"> Grant</w:t>
      </w:r>
      <w:r w:rsidRPr="007A5306">
        <w:rPr>
          <w:b w:val="0"/>
          <w:bCs/>
        </w:rPr>
        <w:t xml:space="preserve"> Management Specialists who are responsible for working with grant recipients from pre-award to closeout. </w:t>
      </w:r>
      <w:r w:rsidR="00AC07FA">
        <w:rPr>
          <w:b w:val="0"/>
          <w:bCs/>
        </w:rPr>
        <w:t xml:space="preserve">The Team Lead and Grant Management Specialists work on </w:t>
      </w:r>
      <w:r w:rsidR="00840631">
        <w:rPr>
          <w:b w:val="0"/>
          <w:bCs/>
        </w:rPr>
        <w:t>PRS</w:t>
      </w:r>
      <w:r w:rsidR="00AC07FA">
        <w:rPr>
          <w:b w:val="0"/>
          <w:bCs/>
        </w:rPr>
        <w:t xml:space="preserve"> on a </w:t>
      </w:r>
      <w:r w:rsidR="00FD6E2E">
        <w:rPr>
          <w:b w:val="0"/>
          <w:bCs/>
        </w:rPr>
        <w:t>full</w:t>
      </w:r>
      <w:r w:rsidR="00AC07FA">
        <w:rPr>
          <w:b w:val="0"/>
          <w:bCs/>
        </w:rPr>
        <w:t>-time basis.</w:t>
      </w:r>
    </w:p>
    <w:p w:rsidR="007A5306" w:rsidP="007A5306" w:rsidRDefault="007A5306" w14:paraId="1FAF84C2" w14:textId="77777777">
      <w:pPr>
        <w:pStyle w:val="BodyText"/>
        <w:ind w:left="360"/>
        <w:rPr>
          <w:b w:val="0"/>
          <w:bCs/>
        </w:rPr>
      </w:pPr>
    </w:p>
    <w:p w:rsidR="007A5306" w:rsidP="007A5306"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20"/>
    <w:p w:rsidRPr="00827EE7" w:rsidR="00A2434C" w:rsidP="00EF0E05" w:rsidRDefault="00A2434C" w14:paraId="75D06BDA" w14:textId="77777777">
      <w:pPr>
        <w:pStyle w:val="BodyText"/>
        <w:rPr>
          <w:bCs/>
        </w:rPr>
      </w:pPr>
    </w:p>
    <w:p w:rsidR="00787EB7" w:rsidP="00A00BAD" w:rsidRDefault="00787EB7" w14:paraId="57C68163" w14:textId="77777777">
      <w:pPr>
        <w:pStyle w:val="BodyText"/>
        <w:numPr>
          <w:ilvl w:val="0"/>
          <w:numId w:val="1"/>
        </w:numPr>
      </w:pPr>
      <w:r w:rsidRPr="00827EE7">
        <w:t>EXPLAIN THE REASON FOR ANY PROGRAM CHANGES OR ADJUSTMENTS REPORTED IN ITEMS 13 OR 14 OF THE OMB FORM 83-I.</w:t>
      </w:r>
    </w:p>
    <w:p w:rsidR="00AC07FA" w:rsidP="00AC07FA" w:rsidRDefault="00AC07FA" w14:paraId="755E944B" w14:textId="77777777">
      <w:pPr>
        <w:rPr>
          <w:b/>
        </w:rPr>
      </w:pPr>
    </w:p>
    <w:p w:rsidRPr="00144498" w:rsidR="00144498" w:rsidP="00144498" w:rsidRDefault="00AC07FA" w14:paraId="788E8A00" w14:textId="2F306DED">
      <w:pPr>
        <w:ind w:left="360"/>
        <w:rPr>
          <w:bCs/>
        </w:rPr>
      </w:pPr>
      <w:r w:rsidRPr="00AC07FA">
        <w:rPr>
          <w:bCs/>
        </w:rPr>
        <w:t xml:space="preserve">This is a new collection mandated by </w:t>
      </w:r>
      <w:r w:rsidR="00144498">
        <w:rPr>
          <w:bCs/>
        </w:rPr>
        <w:t>S</w:t>
      </w:r>
      <w:r w:rsidRPr="00144498" w:rsidR="00144498">
        <w:rPr>
          <w:bCs/>
        </w:rPr>
        <w:t xml:space="preserve">ection </w:t>
      </w:r>
      <w:r w:rsidR="00840631">
        <w:rPr>
          <w:bCs/>
        </w:rPr>
        <w:t>7</w:t>
      </w:r>
      <w:r w:rsidR="00F250DE">
        <w:rPr>
          <w:bCs/>
        </w:rPr>
        <w:t>5</w:t>
      </w:r>
      <w:r w:rsidR="00423445">
        <w:rPr>
          <w:bCs/>
        </w:rPr>
        <w:t>1</w:t>
      </w:r>
      <w:r w:rsidRPr="00144498" w:rsidR="00144498">
        <w:rPr>
          <w:bCs/>
        </w:rPr>
        <w:t xml:space="preserve"> of the Consolidated Appropriations Act, 2021, signed into law on December 27, 2020. </w:t>
      </w:r>
    </w:p>
    <w:p w:rsidRPr="00AC07FA" w:rsidR="00AC07FA" w:rsidP="00175F6C" w:rsidRDefault="00AC07FA" w14:paraId="486BFF93" w14:textId="0F510954">
      <w:pPr>
        <w:ind w:left="360"/>
        <w:rPr>
          <w:bCs/>
        </w:rPr>
      </w:pPr>
    </w:p>
    <w:p w:rsidR="004E5107" w:rsidP="009C3BE8" w:rsidRDefault="004E5107" w14:paraId="72388DD4" w14:textId="77777777">
      <w:pPr>
        <w:pStyle w:val="ListParagraph"/>
        <w:ind w:left="360"/>
        <w:rPr>
          <w:bCs/>
        </w:rPr>
      </w:pPr>
    </w:p>
    <w:p w:rsidRPr="00827EE7" w:rsidR="00787EB7" w:rsidP="00A00BAD" w:rsidRDefault="00787EB7" w14:paraId="7EA5FFA3" w14:textId="77777777">
      <w:pPr>
        <w:pStyle w:val="BodyText"/>
        <w:numPr>
          <w:ilvl w:val="0"/>
          <w:numId w:val="1"/>
        </w:numPr>
      </w:pPr>
      <w:r w:rsidRPr="00827EE7">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 xml:space="preserve">PROVIDE THE TIME SCHEDULE FOR THE ENTIRE PROJECT, INCLUDING </w:t>
      </w:r>
      <w:r w:rsidRPr="00827EE7">
        <w:lastRenderedPageBreak/>
        <w:t>BEGINNING AND ENDING DATES OF THE COLLECTION OF INFORMATION COMPLETION OF REPORT, PUBLICATION DATES, AND OTHER ACTIONS.</w:t>
      </w:r>
    </w:p>
    <w:p w:rsidRPr="00827EE7" w:rsidR="00787EB7" w:rsidP="0083445C" w:rsidRDefault="00787EB7" w14:paraId="414D19B5" w14:textId="77777777">
      <w:pPr>
        <w:pStyle w:val="BodyText"/>
        <w:rPr>
          <w:b w:val="0"/>
          <w:bCs/>
        </w:rPr>
      </w:pPr>
    </w:p>
    <w:p w:rsidRPr="00827EE7" w:rsidR="00787EB7" w:rsidP="0083445C"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83445C" w:rsidRDefault="00787EB7" w14:paraId="41689A33" w14:textId="77777777">
      <w:pPr>
        <w:pStyle w:val="BodyText"/>
        <w:rPr>
          <w:b w:val="0"/>
          <w:bCs/>
        </w:rPr>
      </w:pPr>
    </w:p>
    <w:p w:rsidRPr="00827EE7" w:rsidR="00787EB7" w:rsidP="00A00BAD"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83445C" w:rsidRDefault="00787EB7" w14:paraId="75EE6502" w14:textId="77777777">
      <w:pPr>
        <w:pStyle w:val="BodyText"/>
        <w:rPr>
          <w:b w:val="0"/>
          <w:bCs/>
        </w:rPr>
      </w:pPr>
    </w:p>
    <w:p w:rsidRPr="00827EE7" w:rsidR="00787EB7" w:rsidP="0083445C"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83445C" w:rsidRDefault="00787EB7" w14:paraId="5BBAE8D4" w14:textId="77777777">
      <w:pPr>
        <w:pStyle w:val="BodyText"/>
        <w:rPr>
          <w:b w:val="0"/>
          <w:bCs/>
        </w:rPr>
      </w:pPr>
    </w:p>
    <w:p w:rsidRPr="00827EE7" w:rsidR="00787EB7" w:rsidP="00A00BAD" w:rsidRDefault="00787EB7"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Pr="00827EE7" w:rsidR="00787EB7" w:rsidP="0083445C" w:rsidRDefault="00787EB7" w14:paraId="35E4C576" w14:textId="77777777">
      <w:pPr>
        <w:pStyle w:val="BodyText"/>
        <w:rPr>
          <w:b w:val="0"/>
          <w:bCs/>
        </w:rPr>
      </w:pPr>
    </w:p>
    <w:p w:rsidRPr="00827EE7" w:rsidR="00787EB7" w:rsidP="0083445C" w:rsidRDefault="00787EB7" w14:paraId="247821E0" w14:textId="77777777">
      <w:pPr>
        <w:pStyle w:val="BodyText"/>
        <w:ind w:left="360"/>
        <w:rPr>
          <w:b w:val="0"/>
        </w:rPr>
      </w:pPr>
      <w:r w:rsidRPr="00827EE7">
        <w:rPr>
          <w:b w:val="0"/>
        </w:rPr>
        <w:t xml:space="preserve">The agency </w:t>
      </w:r>
      <w:proofErr w:type="gramStart"/>
      <w:r w:rsidRPr="00827EE7">
        <w:rPr>
          <w:b w:val="0"/>
        </w:rPr>
        <w:t>is able to</w:t>
      </w:r>
      <w:proofErr w:type="gramEnd"/>
      <w:r w:rsidRPr="00827EE7">
        <w:rPr>
          <w:b w:val="0"/>
        </w:rPr>
        <w:t xml:space="preserve"> certify compliance with all provisions under Item 19 of OMB Form 83-I.</w:t>
      </w:r>
    </w:p>
    <w:p w:rsidRPr="00827EE7" w:rsidR="00787EB7" w:rsidP="0083445C" w:rsidRDefault="00787EB7" w14:paraId="2FB85855" w14:textId="77777777">
      <w:pPr>
        <w:pStyle w:val="BodyText"/>
        <w:rPr>
          <w:b w:val="0"/>
        </w:rPr>
      </w:pPr>
    </w:p>
    <w:p w:rsidRPr="00827EE7" w:rsidR="00787EB7" w:rsidP="0083445C"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83445C" w:rsidRDefault="00787EB7" w14:paraId="74484A3C" w14:textId="77777777">
      <w:pPr>
        <w:pStyle w:val="BodyText"/>
        <w:rPr>
          <w:b w:val="0"/>
          <w:bCs/>
        </w:rPr>
      </w:pPr>
    </w:p>
    <w:p w:rsidR="00787EB7" w:rsidP="0083445C"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14"/>
      <w:footerReference w:type="even" r:id="rId15"/>
      <w:footerReference w:type="default" r:id="rId16"/>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7B978" w14:textId="77777777" w:rsidR="00076300" w:rsidRDefault="00076300">
      <w:r>
        <w:separator/>
      </w:r>
    </w:p>
  </w:endnote>
  <w:endnote w:type="continuationSeparator" w:id="0">
    <w:p w14:paraId="3B349260" w14:textId="77777777" w:rsidR="00076300" w:rsidRDefault="00076300">
      <w:r>
        <w:continuationSeparator/>
      </w:r>
    </w:p>
  </w:endnote>
  <w:endnote w:type="continuationNotice" w:id="1">
    <w:p w14:paraId="38E8ED72" w14:textId="77777777" w:rsidR="00076300" w:rsidRDefault="0007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A644E" w14:textId="77777777" w:rsidR="00076300" w:rsidRDefault="00076300">
      <w:r>
        <w:separator/>
      </w:r>
    </w:p>
  </w:footnote>
  <w:footnote w:type="continuationSeparator" w:id="0">
    <w:p w14:paraId="482AA5FC" w14:textId="77777777" w:rsidR="00076300" w:rsidRDefault="00076300">
      <w:r>
        <w:continuationSeparator/>
      </w:r>
    </w:p>
  </w:footnote>
  <w:footnote w:type="continuationNotice" w:id="1">
    <w:p w14:paraId="3E36535D" w14:textId="77777777" w:rsidR="00076300" w:rsidRDefault="00076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3A80"/>
    <w:multiLevelType w:val="hybridMultilevel"/>
    <w:tmpl w:val="865E400E"/>
    <w:lvl w:ilvl="0" w:tplc="17965826">
      <w:start w:val="1"/>
      <w:numFmt w:val="decimal"/>
      <w:lvlText w:val="%1."/>
      <w:lvlJc w:val="left"/>
      <w:pPr>
        <w:tabs>
          <w:tab w:val="num" w:pos="360"/>
        </w:tabs>
        <w:ind w:left="360" w:hanging="360"/>
      </w:pPr>
      <w:rPr>
        <w:rFonts w:hint="default"/>
      </w:rPr>
    </w:lvl>
    <w:lvl w:ilvl="1" w:tplc="33882E20">
      <w:numFmt w:val="decimal"/>
      <w:lvlText w:val=""/>
      <w:lvlJc w:val="left"/>
    </w:lvl>
    <w:lvl w:ilvl="2" w:tplc="D13EBC30">
      <w:numFmt w:val="decimal"/>
      <w:lvlText w:val=""/>
      <w:lvlJc w:val="left"/>
    </w:lvl>
    <w:lvl w:ilvl="3" w:tplc="2FCE37EE">
      <w:numFmt w:val="decimal"/>
      <w:lvlText w:val=""/>
      <w:lvlJc w:val="left"/>
    </w:lvl>
    <w:lvl w:ilvl="4" w:tplc="375A08C0">
      <w:numFmt w:val="decimal"/>
      <w:lvlText w:val=""/>
      <w:lvlJc w:val="left"/>
    </w:lvl>
    <w:lvl w:ilvl="5" w:tplc="F4F05302">
      <w:numFmt w:val="decimal"/>
      <w:lvlText w:val=""/>
      <w:lvlJc w:val="left"/>
    </w:lvl>
    <w:lvl w:ilvl="6" w:tplc="FBC0A522">
      <w:numFmt w:val="decimal"/>
      <w:lvlText w:val=""/>
      <w:lvlJc w:val="left"/>
    </w:lvl>
    <w:lvl w:ilvl="7" w:tplc="7EC02472">
      <w:numFmt w:val="decimal"/>
      <w:lvlText w:val=""/>
      <w:lvlJc w:val="left"/>
    </w:lvl>
    <w:lvl w:ilvl="8" w:tplc="A31611D8">
      <w:numFmt w:val="decimal"/>
      <w:lvlText w:val=""/>
      <w:lvlJc w:val="left"/>
    </w:lvl>
  </w:abstractNum>
  <w:abstractNum w:abstractNumId="12"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AA7929"/>
    <w:multiLevelType w:val="hybridMultilevel"/>
    <w:tmpl w:val="04090015"/>
    <w:lvl w:ilvl="0" w:tplc="CD4C5848">
      <w:start w:val="2"/>
      <w:numFmt w:val="upperLetter"/>
      <w:lvlText w:val="%1."/>
      <w:lvlJc w:val="left"/>
      <w:pPr>
        <w:tabs>
          <w:tab w:val="num" w:pos="360"/>
        </w:tabs>
        <w:ind w:left="360" w:hanging="360"/>
      </w:pPr>
      <w:rPr>
        <w:rFonts w:hint="default"/>
      </w:rPr>
    </w:lvl>
    <w:lvl w:ilvl="1" w:tplc="31701F46">
      <w:numFmt w:val="decimal"/>
      <w:lvlText w:val=""/>
      <w:lvlJc w:val="left"/>
    </w:lvl>
    <w:lvl w:ilvl="2" w:tplc="20BC1004">
      <w:numFmt w:val="decimal"/>
      <w:lvlText w:val=""/>
      <w:lvlJc w:val="left"/>
    </w:lvl>
    <w:lvl w:ilvl="3" w:tplc="CDF25F22">
      <w:numFmt w:val="decimal"/>
      <w:lvlText w:val=""/>
      <w:lvlJc w:val="left"/>
    </w:lvl>
    <w:lvl w:ilvl="4" w:tplc="257EBC82">
      <w:numFmt w:val="decimal"/>
      <w:lvlText w:val=""/>
      <w:lvlJc w:val="left"/>
    </w:lvl>
    <w:lvl w:ilvl="5" w:tplc="73D4EFB0">
      <w:numFmt w:val="decimal"/>
      <w:lvlText w:val=""/>
      <w:lvlJc w:val="left"/>
    </w:lvl>
    <w:lvl w:ilvl="6" w:tplc="BACA83DC">
      <w:numFmt w:val="decimal"/>
      <w:lvlText w:val=""/>
      <w:lvlJc w:val="left"/>
    </w:lvl>
    <w:lvl w:ilvl="7" w:tplc="25BA92AC">
      <w:numFmt w:val="decimal"/>
      <w:lvlText w:val=""/>
      <w:lvlJc w:val="left"/>
    </w:lvl>
    <w:lvl w:ilvl="8" w:tplc="34728BC0">
      <w:numFmt w:val="decimal"/>
      <w:lvlText w:val=""/>
      <w:lvlJc w:val="left"/>
    </w:lvl>
  </w:abstractNum>
  <w:abstractNum w:abstractNumId="17"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D39E7"/>
    <w:multiLevelType w:val="hybridMultilevel"/>
    <w:tmpl w:val="B75AA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16"/>
  </w:num>
  <w:num w:numId="4">
    <w:abstractNumId w:val="4"/>
  </w:num>
  <w:num w:numId="5">
    <w:abstractNumId w:val="12"/>
  </w:num>
  <w:num w:numId="6">
    <w:abstractNumId w:val="10"/>
  </w:num>
  <w:num w:numId="7">
    <w:abstractNumId w:val="20"/>
  </w:num>
  <w:num w:numId="8">
    <w:abstractNumId w:val="13"/>
  </w:num>
  <w:num w:numId="9">
    <w:abstractNumId w:val="9"/>
  </w:num>
  <w:num w:numId="10">
    <w:abstractNumId w:val="21"/>
  </w:num>
  <w:num w:numId="11">
    <w:abstractNumId w:val="6"/>
  </w:num>
  <w:num w:numId="12">
    <w:abstractNumId w:val="23"/>
  </w:num>
  <w:num w:numId="13">
    <w:abstractNumId w:val="3"/>
  </w:num>
  <w:num w:numId="14">
    <w:abstractNumId w:val="14"/>
  </w:num>
  <w:num w:numId="15">
    <w:abstractNumId w:val="15"/>
  </w:num>
  <w:num w:numId="16">
    <w:abstractNumId w:val="22"/>
  </w:num>
  <w:num w:numId="17">
    <w:abstractNumId w:val="5"/>
  </w:num>
  <w:num w:numId="18">
    <w:abstractNumId w:val="24"/>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num>
  <w:num w:numId="24">
    <w:abstractNumId w:val="19"/>
  </w:num>
  <w:num w:numId="25">
    <w:abstractNumId w:val="0"/>
  </w:num>
  <w:num w:numId="26">
    <w:abstractNumId w:val="17"/>
  </w:num>
  <w:num w:numId="27">
    <w:abstractNumId w:val="2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1116"/>
    <w:rsid w:val="00001BC5"/>
    <w:rsid w:val="0000245E"/>
    <w:rsid w:val="00002B01"/>
    <w:rsid w:val="000059FB"/>
    <w:rsid w:val="00010A66"/>
    <w:rsid w:val="00011A24"/>
    <w:rsid w:val="00012404"/>
    <w:rsid w:val="00013969"/>
    <w:rsid w:val="00013EF2"/>
    <w:rsid w:val="00014EBD"/>
    <w:rsid w:val="00017261"/>
    <w:rsid w:val="00017AD3"/>
    <w:rsid w:val="00020DE6"/>
    <w:rsid w:val="00020E50"/>
    <w:rsid w:val="000215EC"/>
    <w:rsid w:val="0002215E"/>
    <w:rsid w:val="00022332"/>
    <w:rsid w:val="0002244C"/>
    <w:rsid w:val="000226A0"/>
    <w:rsid w:val="00022907"/>
    <w:rsid w:val="00022D6E"/>
    <w:rsid w:val="0002475E"/>
    <w:rsid w:val="00026B73"/>
    <w:rsid w:val="00026D89"/>
    <w:rsid w:val="00027266"/>
    <w:rsid w:val="0003136A"/>
    <w:rsid w:val="000316EE"/>
    <w:rsid w:val="0003425B"/>
    <w:rsid w:val="00036C4D"/>
    <w:rsid w:val="00036CB7"/>
    <w:rsid w:val="0004084D"/>
    <w:rsid w:val="00041C2C"/>
    <w:rsid w:val="00044CD6"/>
    <w:rsid w:val="00045AE4"/>
    <w:rsid w:val="000464F2"/>
    <w:rsid w:val="0004667F"/>
    <w:rsid w:val="00046B37"/>
    <w:rsid w:val="00050EB7"/>
    <w:rsid w:val="000511A3"/>
    <w:rsid w:val="000519D8"/>
    <w:rsid w:val="000529F6"/>
    <w:rsid w:val="00053EA4"/>
    <w:rsid w:val="00054A8E"/>
    <w:rsid w:val="00054D69"/>
    <w:rsid w:val="00054E53"/>
    <w:rsid w:val="00056A08"/>
    <w:rsid w:val="0006076E"/>
    <w:rsid w:val="00060C07"/>
    <w:rsid w:val="000626C3"/>
    <w:rsid w:val="000641B1"/>
    <w:rsid w:val="00064963"/>
    <w:rsid w:val="00067E5A"/>
    <w:rsid w:val="000702E8"/>
    <w:rsid w:val="00070B26"/>
    <w:rsid w:val="000744BE"/>
    <w:rsid w:val="000745D6"/>
    <w:rsid w:val="00074B85"/>
    <w:rsid w:val="000753C4"/>
    <w:rsid w:val="00076300"/>
    <w:rsid w:val="00076E4D"/>
    <w:rsid w:val="00076EB4"/>
    <w:rsid w:val="00076EED"/>
    <w:rsid w:val="00076F3A"/>
    <w:rsid w:val="0008087A"/>
    <w:rsid w:val="00085E38"/>
    <w:rsid w:val="00085E98"/>
    <w:rsid w:val="00086CC0"/>
    <w:rsid w:val="000902C1"/>
    <w:rsid w:val="000920E2"/>
    <w:rsid w:val="00093A12"/>
    <w:rsid w:val="00093F87"/>
    <w:rsid w:val="00095F9A"/>
    <w:rsid w:val="000979B2"/>
    <w:rsid w:val="00097C50"/>
    <w:rsid w:val="000A03AB"/>
    <w:rsid w:val="000A157D"/>
    <w:rsid w:val="000A2B3B"/>
    <w:rsid w:val="000A5FC3"/>
    <w:rsid w:val="000A6A90"/>
    <w:rsid w:val="000A6BD2"/>
    <w:rsid w:val="000A7756"/>
    <w:rsid w:val="000A7AD5"/>
    <w:rsid w:val="000B10DB"/>
    <w:rsid w:val="000B51CC"/>
    <w:rsid w:val="000B52BF"/>
    <w:rsid w:val="000B5412"/>
    <w:rsid w:val="000B5AC8"/>
    <w:rsid w:val="000B5C04"/>
    <w:rsid w:val="000C0E42"/>
    <w:rsid w:val="000C17F0"/>
    <w:rsid w:val="000C1F95"/>
    <w:rsid w:val="000C2575"/>
    <w:rsid w:val="000C35E8"/>
    <w:rsid w:val="000C4A73"/>
    <w:rsid w:val="000C783B"/>
    <w:rsid w:val="000D179A"/>
    <w:rsid w:val="000D244B"/>
    <w:rsid w:val="000D2CFD"/>
    <w:rsid w:val="000D387C"/>
    <w:rsid w:val="000D419F"/>
    <w:rsid w:val="000D43A1"/>
    <w:rsid w:val="000D4AD5"/>
    <w:rsid w:val="000D4DDE"/>
    <w:rsid w:val="000D560D"/>
    <w:rsid w:val="000D610B"/>
    <w:rsid w:val="000D6A5B"/>
    <w:rsid w:val="000E0804"/>
    <w:rsid w:val="000E0902"/>
    <w:rsid w:val="000E3B6E"/>
    <w:rsid w:val="000E5196"/>
    <w:rsid w:val="000E54C6"/>
    <w:rsid w:val="000E5608"/>
    <w:rsid w:val="000E77FE"/>
    <w:rsid w:val="000F0C5B"/>
    <w:rsid w:val="000F0F1F"/>
    <w:rsid w:val="000F1684"/>
    <w:rsid w:val="000F1ABD"/>
    <w:rsid w:val="000F230F"/>
    <w:rsid w:val="000F2F99"/>
    <w:rsid w:val="000F3C60"/>
    <w:rsid w:val="000F4906"/>
    <w:rsid w:val="000F5E19"/>
    <w:rsid w:val="00105851"/>
    <w:rsid w:val="00105DFA"/>
    <w:rsid w:val="00106AC2"/>
    <w:rsid w:val="0011015D"/>
    <w:rsid w:val="00111939"/>
    <w:rsid w:val="001135CD"/>
    <w:rsid w:val="00113834"/>
    <w:rsid w:val="00114123"/>
    <w:rsid w:val="001160FA"/>
    <w:rsid w:val="001168B0"/>
    <w:rsid w:val="00120A0D"/>
    <w:rsid w:val="001218ED"/>
    <w:rsid w:val="00121A39"/>
    <w:rsid w:val="00121E2A"/>
    <w:rsid w:val="00127AEA"/>
    <w:rsid w:val="00127E89"/>
    <w:rsid w:val="00131D17"/>
    <w:rsid w:val="0013265A"/>
    <w:rsid w:val="0013313A"/>
    <w:rsid w:val="001332B1"/>
    <w:rsid w:val="001332E1"/>
    <w:rsid w:val="00135E4E"/>
    <w:rsid w:val="00135FE3"/>
    <w:rsid w:val="001368B1"/>
    <w:rsid w:val="0014093B"/>
    <w:rsid w:val="00141EAA"/>
    <w:rsid w:val="00141EB2"/>
    <w:rsid w:val="001421EA"/>
    <w:rsid w:val="00142755"/>
    <w:rsid w:val="00143887"/>
    <w:rsid w:val="00144498"/>
    <w:rsid w:val="0014495A"/>
    <w:rsid w:val="0014680D"/>
    <w:rsid w:val="0014773B"/>
    <w:rsid w:val="00153CE6"/>
    <w:rsid w:val="001541C2"/>
    <w:rsid w:val="00156D80"/>
    <w:rsid w:val="00160639"/>
    <w:rsid w:val="00162C6F"/>
    <w:rsid w:val="00165B83"/>
    <w:rsid w:val="00167636"/>
    <w:rsid w:val="00167CFA"/>
    <w:rsid w:val="0017262B"/>
    <w:rsid w:val="00173FF3"/>
    <w:rsid w:val="00175F32"/>
    <w:rsid w:val="00175F6C"/>
    <w:rsid w:val="00177047"/>
    <w:rsid w:val="00177538"/>
    <w:rsid w:val="00177FE8"/>
    <w:rsid w:val="00180F07"/>
    <w:rsid w:val="00184041"/>
    <w:rsid w:val="00184697"/>
    <w:rsid w:val="0018481C"/>
    <w:rsid w:val="00186292"/>
    <w:rsid w:val="00187227"/>
    <w:rsid w:val="00187C12"/>
    <w:rsid w:val="00190234"/>
    <w:rsid w:val="0019385C"/>
    <w:rsid w:val="0019405B"/>
    <w:rsid w:val="001941A2"/>
    <w:rsid w:val="001946E5"/>
    <w:rsid w:val="001948C6"/>
    <w:rsid w:val="00194DCB"/>
    <w:rsid w:val="00195DEE"/>
    <w:rsid w:val="00196101"/>
    <w:rsid w:val="00197919"/>
    <w:rsid w:val="001A05FE"/>
    <w:rsid w:val="001A07ED"/>
    <w:rsid w:val="001A2057"/>
    <w:rsid w:val="001A2D5B"/>
    <w:rsid w:val="001A4240"/>
    <w:rsid w:val="001A5DE3"/>
    <w:rsid w:val="001A77BE"/>
    <w:rsid w:val="001A7B81"/>
    <w:rsid w:val="001B037F"/>
    <w:rsid w:val="001B0B12"/>
    <w:rsid w:val="001B4532"/>
    <w:rsid w:val="001C1139"/>
    <w:rsid w:val="001C1236"/>
    <w:rsid w:val="001C1575"/>
    <w:rsid w:val="001C2009"/>
    <w:rsid w:val="001C3F4D"/>
    <w:rsid w:val="001D0687"/>
    <w:rsid w:val="001D0F58"/>
    <w:rsid w:val="001D2F44"/>
    <w:rsid w:val="001D48BB"/>
    <w:rsid w:val="001D55F8"/>
    <w:rsid w:val="001D5B30"/>
    <w:rsid w:val="001D7365"/>
    <w:rsid w:val="001E0C73"/>
    <w:rsid w:val="001E0CD4"/>
    <w:rsid w:val="001E5DE9"/>
    <w:rsid w:val="001E7FB8"/>
    <w:rsid w:val="001F0AE3"/>
    <w:rsid w:val="001F194E"/>
    <w:rsid w:val="001F3F67"/>
    <w:rsid w:val="001F5800"/>
    <w:rsid w:val="001F5C48"/>
    <w:rsid w:val="001F7825"/>
    <w:rsid w:val="001F790F"/>
    <w:rsid w:val="00201FE5"/>
    <w:rsid w:val="002032A8"/>
    <w:rsid w:val="00207B95"/>
    <w:rsid w:val="00210459"/>
    <w:rsid w:val="00211A3B"/>
    <w:rsid w:val="002131F4"/>
    <w:rsid w:val="00213BFE"/>
    <w:rsid w:val="00216352"/>
    <w:rsid w:val="00216361"/>
    <w:rsid w:val="00216B88"/>
    <w:rsid w:val="00220839"/>
    <w:rsid w:val="00220B28"/>
    <w:rsid w:val="0022135D"/>
    <w:rsid w:val="0022226D"/>
    <w:rsid w:val="00222C20"/>
    <w:rsid w:val="00223E5B"/>
    <w:rsid w:val="00224CB5"/>
    <w:rsid w:val="002265ED"/>
    <w:rsid w:val="00226F04"/>
    <w:rsid w:val="002276AC"/>
    <w:rsid w:val="0023062A"/>
    <w:rsid w:val="00230D63"/>
    <w:rsid w:val="0023226B"/>
    <w:rsid w:val="00233152"/>
    <w:rsid w:val="00233BCF"/>
    <w:rsid w:val="00234A2C"/>
    <w:rsid w:val="002356F1"/>
    <w:rsid w:val="00241636"/>
    <w:rsid w:val="00242C67"/>
    <w:rsid w:val="00243022"/>
    <w:rsid w:val="00245168"/>
    <w:rsid w:val="00245493"/>
    <w:rsid w:val="00246C31"/>
    <w:rsid w:val="00247055"/>
    <w:rsid w:val="002478B6"/>
    <w:rsid w:val="00247D10"/>
    <w:rsid w:val="00250F82"/>
    <w:rsid w:val="002519B3"/>
    <w:rsid w:val="00251A91"/>
    <w:rsid w:val="002521FD"/>
    <w:rsid w:val="00252D9C"/>
    <w:rsid w:val="002539C0"/>
    <w:rsid w:val="0025430B"/>
    <w:rsid w:val="00255E0D"/>
    <w:rsid w:val="002612BD"/>
    <w:rsid w:val="00264982"/>
    <w:rsid w:val="00265A9A"/>
    <w:rsid w:val="002664A4"/>
    <w:rsid w:val="002667FE"/>
    <w:rsid w:val="00266817"/>
    <w:rsid w:val="00266FAB"/>
    <w:rsid w:val="00267FED"/>
    <w:rsid w:val="002724C4"/>
    <w:rsid w:val="002728A3"/>
    <w:rsid w:val="00274343"/>
    <w:rsid w:val="002810FB"/>
    <w:rsid w:val="00282415"/>
    <w:rsid w:val="00283673"/>
    <w:rsid w:val="00283A14"/>
    <w:rsid w:val="0028578A"/>
    <w:rsid w:val="002904EF"/>
    <w:rsid w:val="0029307E"/>
    <w:rsid w:val="0029321C"/>
    <w:rsid w:val="00293BF8"/>
    <w:rsid w:val="00295913"/>
    <w:rsid w:val="00295D50"/>
    <w:rsid w:val="00297DE3"/>
    <w:rsid w:val="002A03D6"/>
    <w:rsid w:val="002A0D30"/>
    <w:rsid w:val="002A1471"/>
    <w:rsid w:val="002A3B0E"/>
    <w:rsid w:val="002A5263"/>
    <w:rsid w:val="002A7BD3"/>
    <w:rsid w:val="002B1294"/>
    <w:rsid w:val="002B1BAB"/>
    <w:rsid w:val="002B1DB7"/>
    <w:rsid w:val="002B1F73"/>
    <w:rsid w:val="002B22E7"/>
    <w:rsid w:val="002B5C70"/>
    <w:rsid w:val="002B64F7"/>
    <w:rsid w:val="002B6D57"/>
    <w:rsid w:val="002B6F74"/>
    <w:rsid w:val="002C043F"/>
    <w:rsid w:val="002C1586"/>
    <w:rsid w:val="002C1C9B"/>
    <w:rsid w:val="002C49E1"/>
    <w:rsid w:val="002C4F70"/>
    <w:rsid w:val="002C6C89"/>
    <w:rsid w:val="002C7578"/>
    <w:rsid w:val="002D242F"/>
    <w:rsid w:val="002D2E40"/>
    <w:rsid w:val="002D2EB9"/>
    <w:rsid w:val="002D42A0"/>
    <w:rsid w:val="002D42BA"/>
    <w:rsid w:val="002D4CC2"/>
    <w:rsid w:val="002D520A"/>
    <w:rsid w:val="002D7A36"/>
    <w:rsid w:val="002E14EE"/>
    <w:rsid w:val="002E1A03"/>
    <w:rsid w:val="002E77DB"/>
    <w:rsid w:val="002E7D6A"/>
    <w:rsid w:val="002F1941"/>
    <w:rsid w:val="002F667A"/>
    <w:rsid w:val="002F689D"/>
    <w:rsid w:val="002F6A3F"/>
    <w:rsid w:val="003035C2"/>
    <w:rsid w:val="00304638"/>
    <w:rsid w:val="00305A9F"/>
    <w:rsid w:val="003062F1"/>
    <w:rsid w:val="00306C1F"/>
    <w:rsid w:val="0031085F"/>
    <w:rsid w:val="00311607"/>
    <w:rsid w:val="00312CCE"/>
    <w:rsid w:val="003137AE"/>
    <w:rsid w:val="003137EC"/>
    <w:rsid w:val="003154BC"/>
    <w:rsid w:val="003154E8"/>
    <w:rsid w:val="0031571C"/>
    <w:rsid w:val="00317EF0"/>
    <w:rsid w:val="003260D5"/>
    <w:rsid w:val="003273FA"/>
    <w:rsid w:val="0032791B"/>
    <w:rsid w:val="003279EA"/>
    <w:rsid w:val="003312C3"/>
    <w:rsid w:val="00332F46"/>
    <w:rsid w:val="003331C1"/>
    <w:rsid w:val="003332D4"/>
    <w:rsid w:val="0033435A"/>
    <w:rsid w:val="003350E3"/>
    <w:rsid w:val="003351FE"/>
    <w:rsid w:val="0033638B"/>
    <w:rsid w:val="0033656D"/>
    <w:rsid w:val="0033673C"/>
    <w:rsid w:val="00337DAC"/>
    <w:rsid w:val="00337E24"/>
    <w:rsid w:val="00340A6B"/>
    <w:rsid w:val="00340B53"/>
    <w:rsid w:val="0034204F"/>
    <w:rsid w:val="00344886"/>
    <w:rsid w:val="00345055"/>
    <w:rsid w:val="003451FB"/>
    <w:rsid w:val="00345753"/>
    <w:rsid w:val="00350074"/>
    <w:rsid w:val="003508BC"/>
    <w:rsid w:val="003509A7"/>
    <w:rsid w:val="003534B4"/>
    <w:rsid w:val="00353568"/>
    <w:rsid w:val="003546DE"/>
    <w:rsid w:val="0035495C"/>
    <w:rsid w:val="00354BEB"/>
    <w:rsid w:val="00354EB6"/>
    <w:rsid w:val="0035671E"/>
    <w:rsid w:val="0035742E"/>
    <w:rsid w:val="003578C0"/>
    <w:rsid w:val="00361E7A"/>
    <w:rsid w:val="00362980"/>
    <w:rsid w:val="00363304"/>
    <w:rsid w:val="00363C59"/>
    <w:rsid w:val="00364224"/>
    <w:rsid w:val="00365CC6"/>
    <w:rsid w:val="003676DD"/>
    <w:rsid w:val="003701CE"/>
    <w:rsid w:val="00370C86"/>
    <w:rsid w:val="003713C7"/>
    <w:rsid w:val="00372510"/>
    <w:rsid w:val="00375112"/>
    <w:rsid w:val="0037723F"/>
    <w:rsid w:val="00377376"/>
    <w:rsid w:val="00377A4A"/>
    <w:rsid w:val="00377E2A"/>
    <w:rsid w:val="003852C4"/>
    <w:rsid w:val="003863BE"/>
    <w:rsid w:val="003871A7"/>
    <w:rsid w:val="00395E3F"/>
    <w:rsid w:val="003A1490"/>
    <w:rsid w:val="003A14BE"/>
    <w:rsid w:val="003A1B66"/>
    <w:rsid w:val="003A2642"/>
    <w:rsid w:val="003A46AD"/>
    <w:rsid w:val="003A58BF"/>
    <w:rsid w:val="003A629F"/>
    <w:rsid w:val="003A7F14"/>
    <w:rsid w:val="003B1F7E"/>
    <w:rsid w:val="003B3358"/>
    <w:rsid w:val="003B3D49"/>
    <w:rsid w:val="003B3DA1"/>
    <w:rsid w:val="003B468B"/>
    <w:rsid w:val="003B546D"/>
    <w:rsid w:val="003B5488"/>
    <w:rsid w:val="003B577E"/>
    <w:rsid w:val="003B6042"/>
    <w:rsid w:val="003B7683"/>
    <w:rsid w:val="003B7D5E"/>
    <w:rsid w:val="003C17CB"/>
    <w:rsid w:val="003C326D"/>
    <w:rsid w:val="003C32DB"/>
    <w:rsid w:val="003C358A"/>
    <w:rsid w:val="003C52C8"/>
    <w:rsid w:val="003C5C03"/>
    <w:rsid w:val="003C7389"/>
    <w:rsid w:val="003C7A88"/>
    <w:rsid w:val="003D104C"/>
    <w:rsid w:val="003D2232"/>
    <w:rsid w:val="003D2295"/>
    <w:rsid w:val="003E04EF"/>
    <w:rsid w:val="003E2CAD"/>
    <w:rsid w:val="003E3054"/>
    <w:rsid w:val="003E308A"/>
    <w:rsid w:val="003E41B7"/>
    <w:rsid w:val="003E5444"/>
    <w:rsid w:val="003E5E30"/>
    <w:rsid w:val="003E6590"/>
    <w:rsid w:val="003E7911"/>
    <w:rsid w:val="003F1BDF"/>
    <w:rsid w:val="003F1DAE"/>
    <w:rsid w:val="003F2654"/>
    <w:rsid w:val="003F3467"/>
    <w:rsid w:val="003F4733"/>
    <w:rsid w:val="003F67E0"/>
    <w:rsid w:val="0040082D"/>
    <w:rsid w:val="00400D30"/>
    <w:rsid w:val="004015E5"/>
    <w:rsid w:val="00403EE6"/>
    <w:rsid w:val="00405468"/>
    <w:rsid w:val="00405C4F"/>
    <w:rsid w:val="00405C9A"/>
    <w:rsid w:val="004067B7"/>
    <w:rsid w:val="00406AB2"/>
    <w:rsid w:val="0040776D"/>
    <w:rsid w:val="004100C0"/>
    <w:rsid w:val="00414D9F"/>
    <w:rsid w:val="00415327"/>
    <w:rsid w:val="00416322"/>
    <w:rsid w:val="004164D6"/>
    <w:rsid w:val="004164FA"/>
    <w:rsid w:val="00421EE4"/>
    <w:rsid w:val="0042281A"/>
    <w:rsid w:val="00422A4D"/>
    <w:rsid w:val="00423445"/>
    <w:rsid w:val="00425111"/>
    <w:rsid w:val="00425FA3"/>
    <w:rsid w:val="00427F33"/>
    <w:rsid w:val="00430B9D"/>
    <w:rsid w:val="00432384"/>
    <w:rsid w:val="004328F9"/>
    <w:rsid w:val="00433A95"/>
    <w:rsid w:val="00433F35"/>
    <w:rsid w:val="00436A67"/>
    <w:rsid w:val="004373AF"/>
    <w:rsid w:val="0043753E"/>
    <w:rsid w:val="004402C4"/>
    <w:rsid w:val="0044136E"/>
    <w:rsid w:val="0044166A"/>
    <w:rsid w:val="004428BC"/>
    <w:rsid w:val="00443EAE"/>
    <w:rsid w:val="0044402F"/>
    <w:rsid w:val="004473DC"/>
    <w:rsid w:val="004513DB"/>
    <w:rsid w:val="004515B2"/>
    <w:rsid w:val="0045778A"/>
    <w:rsid w:val="00457B5A"/>
    <w:rsid w:val="004606D0"/>
    <w:rsid w:val="00461FC9"/>
    <w:rsid w:val="00462949"/>
    <w:rsid w:val="00463757"/>
    <w:rsid w:val="00464675"/>
    <w:rsid w:val="00467DEC"/>
    <w:rsid w:val="004708FC"/>
    <w:rsid w:val="00471331"/>
    <w:rsid w:val="00471A2F"/>
    <w:rsid w:val="00471DB7"/>
    <w:rsid w:val="00471F57"/>
    <w:rsid w:val="00472157"/>
    <w:rsid w:val="00472CC4"/>
    <w:rsid w:val="00474075"/>
    <w:rsid w:val="00474463"/>
    <w:rsid w:val="00475ED5"/>
    <w:rsid w:val="004760A2"/>
    <w:rsid w:val="00476A4F"/>
    <w:rsid w:val="00482E0A"/>
    <w:rsid w:val="004842D0"/>
    <w:rsid w:val="00485611"/>
    <w:rsid w:val="004871C1"/>
    <w:rsid w:val="00490E1C"/>
    <w:rsid w:val="004919D1"/>
    <w:rsid w:val="004928B6"/>
    <w:rsid w:val="0049480B"/>
    <w:rsid w:val="00496C1A"/>
    <w:rsid w:val="004A1CDC"/>
    <w:rsid w:val="004A30E5"/>
    <w:rsid w:val="004A336D"/>
    <w:rsid w:val="004A407B"/>
    <w:rsid w:val="004A42AA"/>
    <w:rsid w:val="004A4613"/>
    <w:rsid w:val="004A5693"/>
    <w:rsid w:val="004A61AF"/>
    <w:rsid w:val="004A63AB"/>
    <w:rsid w:val="004A7663"/>
    <w:rsid w:val="004A784A"/>
    <w:rsid w:val="004B0579"/>
    <w:rsid w:val="004B2505"/>
    <w:rsid w:val="004B2B07"/>
    <w:rsid w:val="004B3AC5"/>
    <w:rsid w:val="004B5EAB"/>
    <w:rsid w:val="004B6CDF"/>
    <w:rsid w:val="004C1985"/>
    <w:rsid w:val="004C1F33"/>
    <w:rsid w:val="004C306A"/>
    <w:rsid w:val="004C3105"/>
    <w:rsid w:val="004C4A65"/>
    <w:rsid w:val="004C56A2"/>
    <w:rsid w:val="004C68A5"/>
    <w:rsid w:val="004C6976"/>
    <w:rsid w:val="004C7BFB"/>
    <w:rsid w:val="004D0708"/>
    <w:rsid w:val="004D2812"/>
    <w:rsid w:val="004D4203"/>
    <w:rsid w:val="004D4A8C"/>
    <w:rsid w:val="004D4D0E"/>
    <w:rsid w:val="004D5759"/>
    <w:rsid w:val="004D69C5"/>
    <w:rsid w:val="004E147F"/>
    <w:rsid w:val="004E225C"/>
    <w:rsid w:val="004E2FE6"/>
    <w:rsid w:val="004E5107"/>
    <w:rsid w:val="004E5AE2"/>
    <w:rsid w:val="004E626F"/>
    <w:rsid w:val="004E6B46"/>
    <w:rsid w:val="004E6E82"/>
    <w:rsid w:val="004E7C92"/>
    <w:rsid w:val="004F2B3D"/>
    <w:rsid w:val="004F5412"/>
    <w:rsid w:val="004F543C"/>
    <w:rsid w:val="004F58D9"/>
    <w:rsid w:val="004F6927"/>
    <w:rsid w:val="00502391"/>
    <w:rsid w:val="0050377E"/>
    <w:rsid w:val="00505D4D"/>
    <w:rsid w:val="00505FB4"/>
    <w:rsid w:val="00507009"/>
    <w:rsid w:val="0051628A"/>
    <w:rsid w:val="00517A71"/>
    <w:rsid w:val="005202E6"/>
    <w:rsid w:val="00522027"/>
    <w:rsid w:val="00522F6D"/>
    <w:rsid w:val="0052430C"/>
    <w:rsid w:val="00525DC5"/>
    <w:rsid w:val="0052657A"/>
    <w:rsid w:val="00527561"/>
    <w:rsid w:val="00532039"/>
    <w:rsid w:val="00533FF8"/>
    <w:rsid w:val="00536E6F"/>
    <w:rsid w:val="0054018F"/>
    <w:rsid w:val="00540C75"/>
    <w:rsid w:val="00542007"/>
    <w:rsid w:val="005430CC"/>
    <w:rsid w:val="0054660F"/>
    <w:rsid w:val="0054697A"/>
    <w:rsid w:val="00546AA7"/>
    <w:rsid w:val="0054782A"/>
    <w:rsid w:val="00551DDC"/>
    <w:rsid w:val="0055410B"/>
    <w:rsid w:val="005548ED"/>
    <w:rsid w:val="0055775A"/>
    <w:rsid w:val="0055798B"/>
    <w:rsid w:val="00557CF4"/>
    <w:rsid w:val="0056125E"/>
    <w:rsid w:val="005614D8"/>
    <w:rsid w:val="00562055"/>
    <w:rsid w:val="00562855"/>
    <w:rsid w:val="00563B2E"/>
    <w:rsid w:val="0056717D"/>
    <w:rsid w:val="0056796F"/>
    <w:rsid w:val="00570E8A"/>
    <w:rsid w:val="00571B08"/>
    <w:rsid w:val="00571D1D"/>
    <w:rsid w:val="005731E4"/>
    <w:rsid w:val="00574806"/>
    <w:rsid w:val="00574C79"/>
    <w:rsid w:val="00575DA7"/>
    <w:rsid w:val="005818CD"/>
    <w:rsid w:val="00581968"/>
    <w:rsid w:val="00581E36"/>
    <w:rsid w:val="00582E8E"/>
    <w:rsid w:val="005832CA"/>
    <w:rsid w:val="00583948"/>
    <w:rsid w:val="00585504"/>
    <w:rsid w:val="00585EFD"/>
    <w:rsid w:val="00593834"/>
    <w:rsid w:val="005946DB"/>
    <w:rsid w:val="005948E3"/>
    <w:rsid w:val="005949D1"/>
    <w:rsid w:val="00594C2A"/>
    <w:rsid w:val="00594C58"/>
    <w:rsid w:val="005955C6"/>
    <w:rsid w:val="00595B3D"/>
    <w:rsid w:val="00597CAA"/>
    <w:rsid w:val="005A0755"/>
    <w:rsid w:val="005A1A85"/>
    <w:rsid w:val="005A1B5A"/>
    <w:rsid w:val="005A2192"/>
    <w:rsid w:val="005A27C9"/>
    <w:rsid w:val="005A38C7"/>
    <w:rsid w:val="005A40A5"/>
    <w:rsid w:val="005A47A2"/>
    <w:rsid w:val="005A4C68"/>
    <w:rsid w:val="005A563D"/>
    <w:rsid w:val="005A6153"/>
    <w:rsid w:val="005A7BE6"/>
    <w:rsid w:val="005A7D9E"/>
    <w:rsid w:val="005B0C56"/>
    <w:rsid w:val="005B1135"/>
    <w:rsid w:val="005B511F"/>
    <w:rsid w:val="005B5539"/>
    <w:rsid w:val="005B6356"/>
    <w:rsid w:val="005B6841"/>
    <w:rsid w:val="005C28DB"/>
    <w:rsid w:val="005C2ABE"/>
    <w:rsid w:val="005C2E11"/>
    <w:rsid w:val="005C3447"/>
    <w:rsid w:val="005C377B"/>
    <w:rsid w:val="005C53F1"/>
    <w:rsid w:val="005C6EA3"/>
    <w:rsid w:val="005D1980"/>
    <w:rsid w:val="005D1C6E"/>
    <w:rsid w:val="005D21F8"/>
    <w:rsid w:val="005D25D5"/>
    <w:rsid w:val="005D5F49"/>
    <w:rsid w:val="005D7B96"/>
    <w:rsid w:val="005E1A60"/>
    <w:rsid w:val="005E21FA"/>
    <w:rsid w:val="005E2419"/>
    <w:rsid w:val="005E2889"/>
    <w:rsid w:val="005E2AED"/>
    <w:rsid w:val="005E3D60"/>
    <w:rsid w:val="005E3FB5"/>
    <w:rsid w:val="005E61D3"/>
    <w:rsid w:val="005E71DC"/>
    <w:rsid w:val="005F004F"/>
    <w:rsid w:val="005F2745"/>
    <w:rsid w:val="005F37FA"/>
    <w:rsid w:val="005F499B"/>
    <w:rsid w:val="005F4AA2"/>
    <w:rsid w:val="005F59B5"/>
    <w:rsid w:val="005F5CAF"/>
    <w:rsid w:val="005F60A1"/>
    <w:rsid w:val="005F74E4"/>
    <w:rsid w:val="00601DB0"/>
    <w:rsid w:val="006044E7"/>
    <w:rsid w:val="00606291"/>
    <w:rsid w:val="00607252"/>
    <w:rsid w:val="00610859"/>
    <w:rsid w:val="00610C53"/>
    <w:rsid w:val="006120BC"/>
    <w:rsid w:val="0061253E"/>
    <w:rsid w:val="006126D3"/>
    <w:rsid w:val="00612C54"/>
    <w:rsid w:val="00614FE1"/>
    <w:rsid w:val="00615E43"/>
    <w:rsid w:val="00616260"/>
    <w:rsid w:val="00616E5C"/>
    <w:rsid w:val="00617271"/>
    <w:rsid w:val="00621D41"/>
    <w:rsid w:val="00622B36"/>
    <w:rsid w:val="00622F7C"/>
    <w:rsid w:val="00623923"/>
    <w:rsid w:val="00623B63"/>
    <w:rsid w:val="0062443B"/>
    <w:rsid w:val="00625668"/>
    <w:rsid w:val="00627286"/>
    <w:rsid w:val="00627D0D"/>
    <w:rsid w:val="006326EF"/>
    <w:rsid w:val="0063509A"/>
    <w:rsid w:val="006357C7"/>
    <w:rsid w:val="00641260"/>
    <w:rsid w:val="00641294"/>
    <w:rsid w:val="00642AC5"/>
    <w:rsid w:val="00644B29"/>
    <w:rsid w:val="00645DDA"/>
    <w:rsid w:val="006469BA"/>
    <w:rsid w:val="0064784F"/>
    <w:rsid w:val="00650DE5"/>
    <w:rsid w:val="00652891"/>
    <w:rsid w:val="006529C9"/>
    <w:rsid w:val="00653D43"/>
    <w:rsid w:val="00655571"/>
    <w:rsid w:val="00655B91"/>
    <w:rsid w:val="006565A9"/>
    <w:rsid w:val="00656FC6"/>
    <w:rsid w:val="00661D6A"/>
    <w:rsid w:val="0066213D"/>
    <w:rsid w:val="00662BA9"/>
    <w:rsid w:val="00664780"/>
    <w:rsid w:val="006655C8"/>
    <w:rsid w:val="00665DD8"/>
    <w:rsid w:val="0067348C"/>
    <w:rsid w:val="00673B82"/>
    <w:rsid w:val="00682053"/>
    <w:rsid w:val="00683DD5"/>
    <w:rsid w:val="00683ED8"/>
    <w:rsid w:val="00684CCD"/>
    <w:rsid w:val="006859CC"/>
    <w:rsid w:val="00686812"/>
    <w:rsid w:val="00691602"/>
    <w:rsid w:val="006920AA"/>
    <w:rsid w:val="00692C59"/>
    <w:rsid w:val="00696499"/>
    <w:rsid w:val="00696DB8"/>
    <w:rsid w:val="006A0213"/>
    <w:rsid w:val="006A0CA9"/>
    <w:rsid w:val="006A23B4"/>
    <w:rsid w:val="006A4622"/>
    <w:rsid w:val="006A4938"/>
    <w:rsid w:val="006A5B80"/>
    <w:rsid w:val="006A5BF3"/>
    <w:rsid w:val="006B0F44"/>
    <w:rsid w:val="006B1BCB"/>
    <w:rsid w:val="006B23F6"/>
    <w:rsid w:val="006B254D"/>
    <w:rsid w:val="006B2732"/>
    <w:rsid w:val="006B3886"/>
    <w:rsid w:val="006B5E54"/>
    <w:rsid w:val="006B5EFD"/>
    <w:rsid w:val="006C037F"/>
    <w:rsid w:val="006C0605"/>
    <w:rsid w:val="006C162C"/>
    <w:rsid w:val="006C1F23"/>
    <w:rsid w:val="006C604C"/>
    <w:rsid w:val="006D07AA"/>
    <w:rsid w:val="006D1C1A"/>
    <w:rsid w:val="006D1CB3"/>
    <w:rsid w:val="006D1D20"/>
    <w:rsid w:val="006D38A6"/>
    <w:rsid w:val="006D46A8"/>
    <w:rsid w:val="006D5136"/>
    <w:rsid w:val="006D5A8E"/>
    <w:rsid w:val="006D75B5"/>
    <w:rsid w:val="006E0115"/>
    <w:rsid w:val="006E0CED"/>
    <w:rsid w:val="006E1870"/>
    <w:rsid w:val="006E2356"/>
    <w:rsid w:val="006E286C"/>
    <w:rsid w:val="006E2F9C"/>
    <w:rsid w:val="006E3401"/>
    <w:rsid w:val="006E39E6"/>
    <w:rsid w:val="006E57AF"/>
    <w:rsid w:val="006E62AA"/>
    <w:rsid w:val="006E62AC"/>
    <w:rsid w:val="006E64C4"/>
    <w:rsid w:val="006E76EA"/>
    <w:rsid w:val="006F215F"/>
    <w:rsid w:val="006F31E9"/>
    <w:rsid w:val="006F4D99"/>
    <w:rsid w:val="006F6895"/>
    <w:rsid w:val="007008F0"/>
    <w:rsid w:val="00701445"/>
    <w:rsid w:val="007022E9"/>
    <w:rsid w:val="00702A44"/>
    <w:rsid w:val="0070378A"/>
    <w:rsid w:val="00704D3B"/>
    <w:rsid w:val="00707F7E"/>
    <w:rsid w:val="00710910"/>
    <w:rsid w:val="00710B29"/>
    <w:rsid w:val="00712F2C"/>
    <w:rsid w:val="00713A3E"/>
    <w:rsid w:val="00713BCA"/>
    <w:rsid w:val="007159B5"/>
    <w:rsid w:val="007160C2"/>
    <w:rsid w:val="00720A55"/>
    <w:rsid w:val="00720CDC"/>
    <w:rsid w:val="0072181B"/>
    <w:rsid w:val="007226EE"/>
    <w:rsid w:val="00722EB0"/>
    <w:rsid w:val="007255B6"/>
    <w:rsid w:val="00726AD6"/>
    <w:rsid w:val="00726F97"/>
    <w:rsid w:val="00734050"/>
    <w:rsid w:val="0073646C"/>
    <w:rsid w:val="007365ED"/>
    <w:rsid w:val="0073792F"/>
    <w:rsid w:val="00740B56"/>
    <w:rsid w:val="00740ED2"/>
    <w:rsid w:val="007412F3"/>
    <w:rsid w:val="0074396A"/>
    <w:rsid w:val="00746752"/>
    <w:rsid w:val="0074736A"/>
    <w:rsid w:val="00747F90"/>
    <w:rsid w:val="00752AE8"/>
    <w:rsid w:val="00752BC1"/>
    <w:rsid w:val="007547A1"/>
    <w:rsid w:val="00755573"/>
    <w:rsid w:val="007558F1"/>
    <w:rsid w:val="00756B5B"/>
    <w:rsid w:val="00756CF0"/>
    <w:rsid w:val="00757770"/>
    <w:rsid w:val="00757ABA"/>
    <w:rsid w:val="0075C7F8"/>
    <w:rsid w:val="007605B7"/>
    <w:rsid w:val="00760BCF"/>
    <w:rsid w:val="00760C23"/>
    <w:rsid w:val="00762AEE"/>
    <w:rsid w:val="007634BD"/>
    <w:rsid w:val="00764159"/>
    <w:rsid w:val="00765058"/>
    <w:rsid w:val="007662BA"/>
    <w:rsid w:val="00766F31"/>
    <w:rsid w:val="00771697"/>
    <w:rsid w:val="00772163"/>
    <w:rsid w:val="00776F24"/>
    <w:rsid w:val="00777240"/>
    <w:rsid w:val="00777D79"/>
    <w:rsid w:val="00780906"/>
    <w:rsid w:val="007821A0"/>
    <w:rsid w:val="007824E7"/>
    <w:rsid w:val="00782736"/>
    <w:rsid w:val="00782956"/>
    <w:rsid w:val="00783BDF"/>
    <w:rsid w:val="00783BE2"/>
    <w:rsid w:val="007848FA"/>
    <w:rsid w:val="00785C63"/>
    <w:rsid w:val="00785F2B"/>
    <w:rsid w:val="00787EB7"/>
    <w:rsid w:val="00790205"/>
    <w:rsid w:val="007915ED"/>
    <w:rsid w:val="0079246E"/>
    <w:rsid w:val="00792EAE"/>
    <w:rsid w:val="00794096"/>
    <w:rsid w:val="00796635"/>
    <w:rsid w:val="0079760E"/>
    <w:rsid w:val="007A4A63"/>
    <w:rsid w:val="007A5306"/>
    <w:rsid w:val="007A5516"/>
    <w:rsid w:val="007A6336"/>
    <w:rsid w:val="007A6440"/>
    <w:rsid w:val="007A7FDD"/>
    <w:rsid w:val="007B0DC7"/>
    <w:rsid w:val="007B1BE8"/>
    <w:rsid w:val="007B33CE"/>
    <w:rsid w:val="007B3F58"/>
    <w:rsid w:val="007B4897"/>
    <w:rsid w:val="007B51B5"/>
    <w:rsid w:val="007B77F6"/>
    <w:rsid w:val="007C047A"/>
    <w:rsid w:val="007C2D7C"/>
    <w:rsid w:val="007C39EA"/>
    <w:rsid w:val="007C50ED"/>
    <w:rsid w:val="007C6118"/>
    <w:rsid w:val="007C66D5"/>
    <w:rsid w:val="007C7F63"/>
    <w:rsid w:val="007D09A4"/>
    <w:rsid w:val="007D2C19"/>
    <w:rsid w:val="007D36DE"/>
    <w:rsid w:val="007D3862"/>
    <w:rsid w:val="007D6604"/>
    <w:rsid w:val="007E32FE"/>
    <w:rsid w:val="007E6095"/>
    <w:rsid w:val="007E6420"/>
    <w:rsid w:val="007E6448"/>
    <w:rsid w:val="007E660A"/>
    <w:rsid w:val="007E702A"/>
    <w:rsid w:val="007F2825"/>
    <w:rsid w:val="007F3527"/>
    <w:rsid w:val="007F44D2"/>
    <w:rsid w:val="007F44E8"/>
    <w:rsid w:val="007F651A"/>
    <w:rsid w:val="00800663"/>
    <w:rsid w:val="00801146"/>
    <w:rsid w:val="00802A55"/>
    <w:rsid w:val="00803B69"/>
    <w:rsid w:val="00806FB9"/>
    <w:rsid w:val="00807AEC"/>
    <w:rsid w:val="00807E6D"/>
    <w:rsid w:val="00811990"/>
    <w:rsid w:val="0081442D"/>
    <w:rsid w:val="0081521B"/>
    <w:rsid w:val="00816769"/>
    <w:rsid w:val="00820C2E"/>
    <w:rsid w:val="008220DF"/>
    <w:rsid w:val="00823B18"/>
    <w:rsid w:val="00823D4D"/>
    <w:rsid w:val="0082579B"/>
    <w:rsid w:val="00827EE7"/>
    <w:rsid w:val="008317C0"/>
    <w:rsid w:val="00831D35"/>
    <w:rsid w:val="00831E2C"/>
    <w:rsid w:val="00831EC6"/>
    <w:rsid w:val="00832066"/>
    <w:rsid w:val="0083313A"/>
    <w:rsid w:val="0083445C"/>
    <w:rsid w:val="00836A55"/>
    <w:rsid w:val="00840631"/>
    <w:rsid w:val="008435D5"/>
    <w:rsid w:val="00843DD1"/>
    <w:rsid w:val="008443CA"/>
    <w:rsid w:val="008452A5"/>
    <w:rsid w:val="008456B2"/>
    <w:rsid w:val="0085019A"/>
    <w:rsid w:val="00850223"/>
    <w:rsid w:val="00850B6A"/>
    <w:rsid w:val="00851E80"/>
    <w:rsid w:val="0085297F"/>
    <w:rsid w:val="00853C1F"/>
    <w:rsid w:val="008548FE"/>
    <w:rsid w:val="00855A4B"/>
    <w:rsid w:val="00857C53"/>
    <w:rsid w:val="00860706"/>
    <w:rsid w:val="00860AB0"/>
    <w:rsid w:val="0086333B"/>
    <w:rsid w:val="00863A4E"/>
    <w:rsid w:val="00864232"/>
    <w:rsid w:val="008643D3"/>
    <w:rsid w:val="00867351"/>
    <w:rsid w:val="00870FDA"/>
    <w:rsid w:val="0087141F"/>
    <w:rsid w:val="0087201E"/>
    <w:rsid w:val="00873577"/>
    <w:rsid w:val="0087457F"/>
    <w:rsid w:val="00875A56"/>
    <w:rsid w:val="00876260"/>
    <w:rsid w:val="00876804"/>
    <w:rsid w:val="00876DCF"/>
    <w:rsid w:val="00877157"/>
    <w:rsid w:val="008771A7"/>
    <w:rsid w:val="008809DF"/>
    <w:rsid w:val="0088433F"/>
    <w:rsid w:val="008918C7"/>
    <w:rsid w:val="008943B6"/>
    <w:rsid w:val="008956E3"/>
    <w:rsid w:val="008A085B"/>
    <w:rsid w:val="008A0CEE"/>
    <w:rsid w:val="008A15B9"/>
    <w:rsid w:val="008A2344"/>
    <w:rsid w:val="008A2ED2"/>
    <w:rsid w:val="008A2F8D"/>
    <w:rsid w:val="008A362A"/>
    <w:rsid w:val="008A45F0"/>
    <w:rsid w:val="008A5588"/>
    <w:rsid w:val="008B34F3"/>
    <w:rsid w:val="008B40D4"/>
    <w:rsid w:val="008B48A3"/>
    <w:rsid w:val="008B4E7D"/>
    <w:rsid w:val="008B4EB4"/>
    <w:rsid w:val="008C1BBD"/>
    <w:rsid w:val="008C42A1"/>
    <w:rsid w:val="008C470F"/>
    <w:rsid w:val="008C6EB5"/>
    <w:rsid w:val="008D0DFD"/>
    <w:rsid w:val="008D1799"/>
    <w:rsid w:val="008D1EAA"/>
    <w:rsid w:val="008D5960"/>
    <w:rsid w:val="008D5A4A"/>
    <w:rsid w:val="008D76DA"/>
    <w:rsid w:val="008D7798"/>
    <w:rsid w:val="008D7974"/>
    <w:rsid w:val="008E269B"/>
    <w:rsid w:val="008E2F64"/>
    <w:rsid w:val="008E310B"/>
    <w:rsid w:val="008E427D"/>
    <w:rsid w:val="008E5CA0"/>
    <w:rsid w:val="008E5F7C"/>
    <w:rsid w:val="008F0D96"/>
    <w:rsid w:val="008F1622"/>
    <w:rsid w:val="008F1E48"/>
    <w:rsid w:val="008F4179"/>
    <w:rsid w:val="008F569B"/>
    <w:rsid w:val="00900683"/>
    <w:rsid w:val="00900801"/>
    <w:rsid w:val="00900E43"/>
    <w:rsid w:val="009030E1"/>
    <w:rsid w:val="0090400E"/>
    <w:rsid w:val="009050D1"/>
    <w:rsid w:val="00905B31"/>
    <w:rsid w:val="009124D4"/>
    <w:rsid w:val="00912BF1"/>
    <w:rsid w:val="00913501"/>
    <w:rsid w:val="00913875"/>
    <w:rsid w:val="009142AC"/>
    <w:rsid w:val="009143E9"/>
    <w:rsid w:val="009151D2"/>
    <w:rsid w:val="00915AFA"/>
    <w:rsid w:val="00916909"/>
    <w:rsid w:val="0092062B"/>
    <w:rsid w:val="00921822"/>
    <w:rsid w:val="00921E58"/>
    <w:rsid w:val="0092799C"/>
    <w:rsid w:val="009307DB"/>
    <w:rsid w:val="009312E5"/>
    <w:rsid w:val="00931557"/>
    <w:rsid w:val="00932B05"/>
    <w:rsid w:val="00932FC6"/>
    <w:rsid w:val="00936C8E"/>
    <w:rsid w:val="00941100"/>
    <w:rsid w:val="0094198D"/>
    <w:rsid w:val="00941C65"/>
    <w:rsid w:val="00943F37"/>
    <w:rsid w:val="00944565"/>
    <w:rsid w:val="00944A77"/>
    <w:rsid w:val="00945F42"/>
    <w:rsid w:val="009465EF"/>
    <w:rsid w:val="00946EAE"/>
    <w:rsid w:val="00947083"/>
    <w:rsid w:val="00953E9F"/>
    <w:rsid w:val="009570D6"/>
    <w:rsid w:val="0096146D"/>
    <w:rsid w:val="0096234E"/>
    <w:rsid w:val="009630E6"/>
    <w:rsid w:val="00967B27"/>
    <w:rsid w:val="00970435"/>
    <w:rsid w:val="00972A32"/>
    <w:rsid w:val="00975285"/>
    <w:rsid w:val="009764D3"/>
    <w:rsid w:val="00981CCD"/>
    <w:rsid w:val="009822F3"/>
    <w:rsid w:val="009828C2"/>
    <w:rsid w:val="009844CD"/>
    <w:rsid w:val="00984F4F"/>
    <w:rsid w:val="0098550F"/>
    <w:rsid w:val="009859CC"/>
    <w:rsid w:val="00990B36"/>
    <w:rsid w:val="00991AA6"/>
    <w:rsid w:val="00992306"/>
    <w:rsid w:val="00993448"/>
    <w:rsid w:val="00993E7B"/>
    <w:rsid w:val="00993F9D"/>
    <w:rsid w:val="00994AB2"/>
    <w:rsid w:val="00994BCA"/>
    <w:rsid w:val="00995D16"/>
    <w:rsid w:val="00995D2E"/>
    <w:rsid w:val="00996E46"/>
    <w:rsid w:val="009970AA"/>
    <w:rsid w:val="00997B0D"/>
    <w:rsid w:val="00997B6D"/>
    <w:rsid w:val="009A1164"/>
    <w:rsid w:val="009A172B"/>
    <w:rsid w:val="009A2B83"/>
    <w:rsid w:val="009A2C87"/>
    <w:rsid w:val="009A2D15"/>
    <w:rsid w:val="009A3CB3"/>
    <w:rsid w:val="009A42A6"/>
    <w:rsid w:val="009A4CB6"/>
    <w:rsid w:val="009A61A2"/>
    <w:rsid w:val="009B0298"/>
    <w:rsid w:val="009B0CDA"/>
    <w:rsid w:val="009B0E66"/>
    <w:rsid w:val="009B259E"/>
    <w:rsid w:val="009B3C49"/>
    <w:rsid w:val="009B5420"/>
    <w:rsid w:val="009B5AFB"/>
    <w:rsid w:val="009B5B3B"/>
    <w:rsid w:val="009B5DC6"/>
    <w:rsid w:val="009B7FB8"/>
    <w:rsid w:val="009C0289"/>
    <w:rsid w:val="009C1634"/>
    <w:rsid w:val="009C3BE8"/>
    <w:rsid w:val="009C518E"/>
    <w:rsid w:val="009D2071"/>
    <w:rsid w:val="009D34DD"/>
    <w:rsid w:val="009D3767"/>
    <w:rsid w:val="009D3B2C"/>
    <w:rsid w:val="009D3E8A"/>
    <w:rsid w:val="009E1A40"/>
    <w:rsid w:val="009E3FCA"/>
    <w:rsid w:val="009E4527"/>
    <w:rsid w:val="009E508A"/>
    <w:rsid w:val="009E5B29"/>
    <w:rsid w:val="009F06DA"/>
    <w:rsid w:val="009F1B95"/>
    <w:rsid w:val="009F250A"/>
    <w:rsid w:val="009F427A"/>
    <w:rsid w:val="009F6AE2"/>
    <w:rsid w:val="009F769D"/>
    <w:rsid w:val="00A002C1"/>
    <w:rsid w:val="00A00BAD"/>
    <w:rsid w:val="00A00E01"/>
    <w:rsid w:val="00A012C6"/>
    <w:rsid w:val="00A01ADD"/>
    <w:rsid w:val="00A043AE"/>
    <w:rsid w:val="00A054C5"/>
    <w:rsid w:val="00A05D4E"/>
    <w:rsid w:val="00A07194"/>
    <w:rsid w:val="00A077D4"/>
    <w:rsid w:val="00A123B6"/>
    <w:rsid w:val="00A128CE"/>
    <w:rsid w:val="00A12CC5"/>
    <w:rsid w:val="00A141F8"/>
    <w:rsid w:val="00A149E3"/>
    <w:rsid w:val="00A14EB8"/>
    <w:rsid w:val="00A15ED4"/>
    <w:rsid w:val="00A16E1A"/>
    <w:rsid w:val="00A22A10"/>
    <w:rsid w:val="00A23B3D"/>
    <w:rsid w:val="00A2434C"/>
    <w:rsid w:val="00A24A61"/>
    <w:rsid w:val="00A24ACE"/>
    <w:rsid w:val="00A265C2"/>
    <w:rsid w:val="00A325CC"/>
    <w:rsid w:val="00A3297B"/>
    <w:rsid w:val="00A32AC8"/>
    <w:rsid w:val="00A32C70"/>
    <w:rsid w:val="00A34023"/>
    <w:rsid w:val="00A37532"/>
    <w:rsid w:val="00A376C1"/>
    <w:rsid w:val="00A400FC"/>
    <w:rsid w:val="00A40EE6"/>
    <w:rsid w:val="00A41B1F"/>
    <w:rsid w:val="00A42155"/>
    <w:rsid w:val="00A42D32"/>
    <w:rsid w:val="00A43241"/>
    <w:rsid w:val="00A4351B"/>
    <w:rsid w:val="00A43A91"/>
    <w:rsid w:val="00A45ED9"/>
    <w:rsid w:val="00A47D98"/>
    <w:rsid w:val="00A50D64"/>
    <w:rsid w:val="00A5252B"/>
    <w:rsid w:val="00A52F0B"/>
    <w:rsid w:val="00A534E5"/>
    <w:rsid w:val="00A5601C"/>
    <w:rsid w:val="00A6004B"/>
    <w:rsid w:val="00A61148"/>
    <w:rsid w:val="00A613B5"/>
    <w:rsid w:val="00A62784"/>
    <w:rsid w:val="00A62EAF"/>
    <w:rsid w:val="00A65A93"/>
    <w:rsid w:val="00A669FC"/>
    <w:rsid w:val="00A706AC"/>
    <w:rsid w:val="00A71173"/>
    <w:rsid w:val="00A728C1"/>
    <w:rsid w:val="00A73957"/>
    <w:rsid w:val="00A747A1"/>
    <w:rsid w:val="00A7514C"/>
    <w:rsid w:val="00A759FB"/>
    <w:rsid w:val="00A75C10"/>
    <w:rsid w:val="00A80539"/>
    <w:rsid w:val="00A81F7D"/>
    <w:rsid w:val="00A82F01"/>
    <w:rsid w:val="00A836F0"/>
    <w:rsid w:val="00A8433B"/>
    <w:rsid w:val="00A84377"/>
    <w:rsid w:val="00A84EA4"/>
    <w:rsid w:val="00A8762B"/>
    <w:rsid w:val="00A87F40"/>
    <w:rsid w:val="00A90C58"/>
    <w:rsid w:val="00A91AC3"/>
    <w:rsid w:val="00A9305D"/>
    <w:rsid w:val="00A95B3C"/>
    <w:rsid w:val="00A96615"/>
    <w:rsid w:val="00A96B59"/>
    <w:rsid w:val="00A96BFE"/>
    <w:rsid w:val="00AA2E03"/>
    <w:rsid w:val="00AA3048"/>
    <w:rsid w:val="00AA578E"/>
    <w:rsid w:val="00AB0571"/>
    <w:rsid w:val="00AB0E47"/>
    <w:rsid w:val="00AB221A"/>
    <w:rsid w:val="00AB4B8B"/>
    <w:rsid w:val="00AB4F87"/>
    <w:rsid w:val="00AB7516"/>
    <w:rsid w:val="00AC07FA"/>
    <w:rsid w:val="00AC083B"/>
    <w:rsid w:val="00AC1192"/>
    <w:rsid w:val="00AC20A1"/>
    <w:rsid w:val="00AC45B7"/>
    <w:rsid w:val="00AC49E4"/>
    <w:rsid w:val="00AC721C"/>
    <w:rsid w:val="00AC7864"/>
    <w:rsid w:val="00AD025E"/>
    <w:rsid w:val="00AD13A1"/>
    <w:rsid w:val="00AD298C"/>
    <w:rsid w:val="00AD68DB"/>
    <w:rsid w:val="00AD7961"/>
    <w:rsid w:val="00AE3085"/>
    <w:rsid w:val="00AE3AD8"/>
    <w:rsid w:val="00AE48F0"/>
    <w:rsid w:val="00AF0BCB"/>
    <w:rsid w:val="00AF15DD"/>
    <w:rsid w:val="00AF230C"/>
    <w:rsid w:val="00AF3D90"/>
    <w:rsid w:val="00AF6FB9"/>
    <w:rsid w:val="00B02442"/>
    <w:rsid w:val="00B02612"/>
    <w:rsid w:val="00B02815"/>
    <w:rsid w:val="00B07DC3"/>
    <w:rsid w:val="00B11A3F"/>
    <w:rsid w:val="00B1420C"/>
    <w:rsid w:val="00B1428A"/>
    <w:rsid w:val="00B15A13"/>
    <w:rsid w:val="00B15FDE"/>
    <w:rsid w:val="00B170FA"/>
    <w:rsid w:val="00B20310"/>
    <w:rsid w:val="00B2127E"/>
    <w:rsid w:val="00B21B92"/>
    <w:rsid w:val="00B23217"/>
    <w:rsid w:val="00B24A94"/>
    <w:rsid w:val="00B24E2A"/>
    <w:rsid w:val="00B251BB"/>
    <w:rsid w:val="00B25F50"/>
    <w:rsid w:val="00B26A32"/>
    <w:rsid w:val="00B26D29"/>
    <w:rsid w:val="00B27D92"/>
    <w:rsid w:val="00B30189"/>
    <w:rsid w:val="00B31006"/>
    <w:rsid w:val="00B310A3"/>
    <w:rsid w:val="00B336CD"/>
    <w:rsid w:val="00B35668"/>
    <w:rsid w:val="00B37487"/>
    <w:rsid w:val="00B4012C"/>
    <w:rsid w:val="00B402DB"/>
    <w:rsid w:val="00B40973"/>
    <w:rsid w:val="00B423A3"/>
    <w:rsid w:val="00B42937"/>
    <w:rsid w:val="00B42D36"/>
    <w:rsid w:val="00B42E73"/>
    <w:rsid w:val="00B44243"/>
    <w:rsid w:val="00B45270"/>
    <w:rsid w:val="00B46637"/>
    <w:rsid w:val="00B47C34"/>
    <w:rsid w:val="00B52F31"/>
    <w:rsid w:val="00B532B4"/>
    <w:rsid w:val="00B534B2"/>
    <w:rsid w:val="00B53965"/>
    <w:rsid w:val="00B547EE"/>
    <w:rsid w:val="00B54971"/>
    <w:rsid w:val="00B557FC"/>
    <w:rsid w:val="00B55D83"/>
    <w:rsid w:val="00B55EEE"/>
    <w:rsid w:val="00B56233"/>
    <w:rsid w:val="00B60597"/>
    <w:rsid w:val="00B60A1E"/>
    <w:rsid w:val="00B6112A"/>
    <w:rsid w:val="00B61E3E"/>
    <w:rsid w:val="00B63926"/>
    <w:rsid w:val="00B6661B"/>
    <w:rsid w:val="00B66A24"/>
    <w:rsid w:val="00B670AC"/>
    <w:rsid w:val="00B67D88"/>
    <w:rsid w:val="00B70297"/>
    <w:rsid w:val="00B7092B"/>
    <w:rsid w:val="00B73291"/>
    <w:rsid w:val="00B73D1C"/>
    <w:rsid w:val="00B74074"/>
    <w:rsid w:val="00B74EC2"/>
    <w:rsid w:val="00B75946"/>
    <w:rsid w:val="00B76278"/>
    <w:rsid w:val="00B765C2"/>
    <w:rsid w:val="00B7675D"/>
    <w:rsid w:val="00B7704B"/>
    <w:rsid w:val="00B77479"/>
    <w:rsid w:val="00B81FAC"/>
    <w:rsid w:val="00B826A4"/>
    <w:rsid w:val="00B8392A"/>
    <w:rsid w:val="00B87BBB"/>
    <w:rsid w:val="00B90B3D"/>
    <w:rsid w:val="00B937F8"/>
    <w:rsid w:val="00B93DE5"/>
    <w:rsid w:val="00B9423E"/>
    <w:rsid w:val="00B95B99"/>
    <w:rsid w:val="00B96607"/>
    <w:rsid w:val="00BA01F3"/>
    <w:rsid w:val="00BA3824"/>
    <w:rsid w:val="00BB0DC7"/>
    <w:rsid w:val="00BB2BCF"/>
    <w:rsid w:val="00BB2EAB"/>
    <w:rsid w:val="00BB2EC5"/>
    <w:rsid w:val="00BB451C"/>
    <w:rsid w:val="00BB676E"/>
    <w:rsid w:val="00BB6998"/>
    <w:rsid w:val="00BB76A6"/>
    <w:rsid w:val="00BC0731"/>
    <w:rsid w:val="00BC08DF"/>
    <w:rsid w:val="00BC1487"/>
    <w:rsid w:val="00BC2FBE"/>
    <w:rsid w:val="00BD0F75"/>
    <w:rsid w:val="00BD1B42"/>
    <w:rsid w:val="00BD2272"/>
    <w:rsid w:val="00BD27C1"/>
    <w:rsid w:val="00BD28CD"/>
    <w:rsid w:val="00BD2ED5"/>
    <w:rsid w:val="00BD3012"/>
    <w:rsid w:val="00BD5030"/>
    <w:rsid w:val="00BD5FF0"/>
    <w:rsid w:val="00BD6DD9"/>
    <w:rsid w:val="00BD73A7"/>
    <w:rsid w:val="00BD7AA3"/>
    <w:rsid w:val="00BE1DEC"/>
    <w:rsid w:val="00BE25E6"/>
    <w:rsid w:val="00BE3EB7"/>
    <w:rsid w:val="00BE4435"/>
    <w:rsid w:val="00BE684C"/>
    <w:rsid w:val="00BE7753"/>
    <w:rsid w:val="00BF6325"/>
    <w:rsid w:val="00C003D4"/>
    <w:rsid w:val="00C027F5"/>
    <w:rsid w:val="00C02EDA"/>
    <w:rsid w:val="00C03290"/>
    <w:rsid w:val="00C041A0"/>
    <w:rsid w:val="00C112BD"/>
    <w:rsid w:val="00C1199A"/>
    <w:rsid w:val="00C11C2A"/>
    <w:rsid w:val="00C12837"/>
    <w:rsid w:val="00C12FDC"/>
    <w:rsid w:val="00C16744"/>
    <w:rsid w:val="00C169EE"/>
    <w:rsid w:val="00C175CF"/>
    <w:rsid w:val="00C20D77"/>
    <w:rsid w:val="00C21EAB"/>
    <w:rsid w:val="00C22061"/>
    <w:rsid w:val="00C23B7B"/>
    <w:rsid w:val="00C2440E"/>
    <w:rsid w:val="00C244D3"/>
    <w:rsid w:val="00C2455E"/>
    <w:rsid w:val="00C2494E"/>
    <w:rsid w:val="00C2561B"/>
    <w:rsid w:val="00C30DEF"/>
    <w:rsid w:val="00C320A0"/>
    <w:rsid w:val="00C3317C"/>
    <w:rsid w:val="00C343D4"/>
    <w:rsid w:val="00C35CC4"/>
    <w:rsid w:val="00C36AED"/>
    <w:rsid w:val="00C379EA"/>
    <w:rsid w:val="00C37F23"/>
    <w:rsid w:val="00C37FC2"/>
    <w:rsid w:val="00C41DF9"/>
    <w:rsid w:val="00C43734"/>
    <w:rsid w:val="00C4390D"/>
    <w:rsid w:val="00C43D40"/>
    <w:rsid w:val="00C44B83"/>
    <w:rsid w:val="00C51D3F"/>
    <w:rsid w:val="00C5385E"/>
    <w:rsid w:val="00C539E2"/>
    <w:rsid w:val="00C609BC"/>
    <w:rsid w:val="00C60A36"/>
    <w:rsid w:val="00C6182C"/>
    <w:rsid w:val="00C61D40"/>
    <w:rsid w:val="00C626EF"/>
    <w:rsid w:val="00C646D4"/>
    <w:rsid w:val="00C65178"/>
    <w:rsid w:val="00C66E11"/>
    <w:rsid w:val="00C67239"/>
    <w:rsid w:val="00C674CD"/>
    <w:rsid w:val="00C7009C"/>
    <w:rsid w:val="00C708DA"/>
    <w:rsid w:val="00C735F2"/>
    <w:rsid w:val="00C7372D"/>
    <w:rsid w:val="00C7561E"/>
    <w:rsid w:val="00C75A27"/>
    <w:rsid w:val="00C80192"/>
    <w:rsid w:val="00C80602"/>
    <w:rsid w:val="00C82E23"/>
    <w:rsid w:val="00C83352"/>
    <w:rsid w:val="00C835A3"/>
    <w:rsid w:val="00C83E7B"/>
    <w:rsid w:val="00C84375"/>
    <w:rsid w:val="00C84D81"/>
    <w:rsid w:val="00C8613B"/>
    <w:rsid w:val="00C862F8"/>
    <w:rsid w:val="00C864C7"/>
    <w:rsid w:val="00C87113"/>
    <w:rsid w:val="00C87298"/>
    <w:rsid w:val="00C9024D"/>
    <w:rsid w:val="00C905DF"/>
    <w:rsid w:val="00C94817"/>
    <w:rsid w:val="00C948A1"/>
    <w:rsid w:val="00C95F17"/>
    <w:rsid w:val="00C9611D"/>
    <w:rsid w:val="00C96BEB"/>
    <w:rsid w:val="00C97151"/>
    <w:rsid w:val="00CA011F"/>
    <w:rsid w:val="00CA1633"/>
    <w:rsid w:val="00CA1A15"/>
    <w:rsid w:val="00CA2453"/>
    <w:rsid w:val="00CA25CC"/>
    <w:rsid w:val="00CA3818"/>
    <w:rsid w:val="00CA5B44"/>
    <w:rsid w:val="00CA7785"/>
    <w:rsid w:val="00CA7B5D"/>
    <w:rsid w:val="00CB094B"/>
    <w:rsid w:val="00CB1155"/>
    <w:rsid w:val="00CB5AC3"/>
    <w:rsid w:val="00CB5F8B"/>
    <w:rsid w:val="00CB70BC"/>
    <w:rsid w:val="00CB71BB"/>
    <w:rsid w:val="00CC13C5"/>
    <w:rsid w:val="00CC2125"/>
    <w:rsid w:val="00CC3DEB"/>
    <w:rsid w:val="00CC5E53"/>
    <w:rsid w:val="00CC6B36"/>
    <w:rsid w:val="00CC6FDE"/>
    <w:rsid w:val="00CD23BE"/>
    <w:rsid w:val="00CD2415"/>
    <w:rsid w:val="00CD2DD1"/>
    <w:rsid w:val="00CD2F4A"/>
    <w:rsid w:val="00CD30C2"/>
    <w:rsid w:val="00CD39B7"/>
    <w:rsid w:val="00CD3C1F"/>
    <w:rsid w:val="00CD405E"/>
    <w:rsid w:val="00CD440A"/>
    <w:rsid w:val="00CD59EA"/>
    <w:rsid w:val="00CD72D5"/>
    <w:rsid w:val="00CD72FB"/>
    <w:rsid w:val="00CE34FE"/>
    <w:rsid w:val="00CE3C33"/>
    <w:rsid w:val="00CE64AB"/>
    <w:rsid w:val="00CE794E"/>
    <w:rsid w:val="00CF06BC"/>
    <w:rsid w:val="00CF0718"/>
    <w:rsid w:val="00CF134A"/>
    <w:rsid w:val="00CF1428"/>
    <w:rsid w:val="00CF347F"/>
    <w:rsid w:val="00CF3EA3"/>
    <w:rsid w:val="00CF4187"/>
    <w:rsid w:val="00CF4FEA"/>
    <w:rsid w:val="00CF5448"/>
    <w:rsid w:val="00D008C7"/>
    <w:rsid w:val="00D0131D"/>
    <w:rsid w:val="00D0183E"/>
    <w:rsid w:val="00D01926"/>
    <w:rsid w:val="00D019FD"/>
    <w:rsid w:val="00D02055"/>
    <w:rsid w:val="00D020D0"/>
    <w:rsid w:val="00D04C0D"/>
    <w:rsid w:val="00D065FB"/>
    <w:rsid w:val="00D106E9"/>
    <w:rsid w:val="00D12C52"/>
    <w:rsid w:val="00D13719"/>
    <w:rsid w:val="00D13F8F"/>
    <w:rsid w:val="00D16347"/>
    <w:rsid w:val="00D16850"/>
    <w:rsid w:val="00D20203"/>
    <w:rsid w:val="00D20E9B"/>
    <w:rsid w:val="00D215AB"/>
    <w:rsid w:val="00D2303E"/>
    <w:rsid w:val="00D25006"/>
    <w:rsid w:val="00D26949"/>
    <w:rsid w:val="00D2696C"/>
    <w:rsid w:val="00D30897"/>
    <w:rsid w:val="00D309B4"/>
    <w:rsid w:val="00D31DDB"/>
    <w:rsid w:val="00D335AB"/>
    <w:rsid w:val="00D33751"/>
    <w:rsid w:val="00D33E13"/>
    <w:rsid w:val="00D36421"/>
    <w:rsid w:val="00D40222"/>
    <w:rsid w:val="00D402A3"/>
    <w:rsid w:val="00D4239F"/>
    <w:rsid w:val="00D439EF"/>
    <w:rsid w:val="00D43A15"/>
    <w:rsid w:val="00D45F69"/>
    <w:rsid w:val="00D463EE"/>
    <w:rsid w:val="00D46D46"/>
    <w:rsid w:val="00D47F21"/>
    <w:rsid w:val="00D515F1"/>
    <w:rsid w:val="00D5194B"/>
    <w:rsid w:val="00D55367"/>
    <w:rsid w:val="00D56528"/>
    <w:rsid w:val="00D56FF5"/>
    <w:rsid w:val="00D5763C"/>
    <w:rsid w:val="00D61281"/>
    <w:rsid w:val="00D61829"/>
    <w:rsid w:val="00D63B75"/>
    <w:rsid w:val="00D646CC"/>
    <w:rsid w:val="00D65307"/>
    <w:rsid w:val="00D66271"/>
    <w:rsid w:val="00D6662F"/>
    <w:rsid w:val="00D66CFF"/>
    <w:rsid w:val="00D67C8D"/>
    <w:rsid w:val="00D7159B"/>
    <w:rsid w:val="00D71D58"/>
    <w:rsid w:val="00D72B3E"/>
    <w:rsid w:val="00D74EB8"/>
    <w:rsid w:val="00D75750"/>
    <w:rsid w:val="00D7580D"/>
    <w:rsid w:val="00D80920"/>
    <w:rsid w:val="00D81B6E"/>
    <w:rsid w:val="00D82A88"/>
    <w:rsid w:val="00D83184"/>
    <w:rsid w:val="00D837F4"/>
    <w:rsid w:val="00D8397C"/>
    <w:rsid w:val="00D850A4"/>
    <w:rsid w:val="00D87C14"/>
    <w:rsid w:val="00D9294F"/>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A7637"/>
    <w:rsid w:val="00DB12AA"/>
    <w:rsid w:val="00DB32A6"/>
    <w:rsid w:val="00DB35C8"/>
    <w:rsid w:val="00DB4D2E"/>
    <w:rsid w:val="00DC1712"/>
    <w:rsid w:val="00DC38CA"/>
    <w:rsid w:val="00DC3939"/>
    <w:rsid w:val="00DC42F6"/>
    <w:rsid w:val="00DC5B86"/>
    <w:rsid w:val="00DC6BA7"/>
    <w:rsid w:val="00DC710D"/>
    <w:rsid w:val="00DD4B24"/>
    <w:rsid w:val="00DD5040"/>
    <w:rsid w:val="00DD670E"/>
    <w:rsid w:val="00DD6F5E"/>
    <w:rsid w:val="00DD7E89"/>
    <w:rsid w:val="00DE1B69"/>
    <w:rsid w:val="00DE1C2F"/>
    <w:rsid w:val="00DE2C6F"/>
    <w:rsid w:val="00DE3625"/>
    <w:rsid w:val="00DE4436"/>
    <w:rsid w:val="00DE5131"/>
    <w:rsid w:val="00DE5A5E"/>
    <w:rsid w:val="00DF0E09"/>
    <w:rsid w:val="00DF21BB"/>
    <w:rsid w:val="00DF22CB"/>
    <w:rsid w:val="00DF24AB"/>
    <w:rsid w:val="00DF29C8"/>
    <w:rsid w:val="00DF3F84"/>
    <w:rsid w:val="00DF441E"/>
    <w:rsid w:val="00DF4485"/>
    <w:rsid w:val="00DF5ACB"/>
    <w:rsid w:val="00DF75C5"/>
    <w:rsid w:val="00E06B7C"/>
    <w:rsid w:val="00E1144C"/>
    <w:rsid w:val="00E11ED1"/>
    <w:rsid w:val="00E122D6"/>
    <w:rsid w:val="00E12312"/>
    <w:rsid w:val="00E126B4"/>
    <w:rsid w:val="00E128D9"/>
    <w:rsid w:val="00E1503B"/>
    <w:rsid w:val="00E16AC3"/>
    <w:rsid w:val="00E17442"/>
    <w:rsid w:val="00E174B9"/>
    <w:rsid w:val="00E17FB1"/>
    <w:rsid w:val="00E20C76"/>
    <w:rsid w:val="00E22006"/>
    <w:rsid w:val="00E22308"/>
    <w:rsid w:val="00E2312E"/>
    <w:rsid w:val="00E24400"/>
    <w:rsid w:val="00E24BA8"/>
    <w:rsid w:val="00E25104"/>
    <w:rsid w:val="00E252DB"/>
    <w:rsid w:val="00E25BD9"/>
    <w:rsid w:val="00E261A2"/>
    <w:rsid w:val="00E27D24"/>
    <w:rsid w:val="00E30038"/>
    <w:rsid w:val="00E3186C"/>
    <w:rsid w:val="00E33046"/>
    <w:rsid w:val="00E330D7"/>
    <w:rsid w:val="00E3331E"/>
    <w:rsid w:val="00E339DA"/>
    <w:rsid w:val="00E34C85"/>
    <w:rsid w:val="00E35586"/>
    <w:rsid w:val="00E3722D"/>
    <w:rsid w:val="00E37D7E"/>
    <w:rsid w:val="00E41183"/>
    <w:rsid w:val="00E42742"/>
    <w:rsid w:val="00E427A4"/>
    <w:rsid w:val="00E44192"/>
    <w:rsid w:val="00E463D2"/>
    <w:rsid w:val="00E51E7C"/>
    <w:rsid w:val="00E524E2"/>
    <w:rsid w:val="00E52693"/>
    <w:rsid w:val="00E5611D"/>
    <w:rsid w:val="00E56229"/>
    <w:rsid w:val="00E56806"/>
    <w:rsid w:val="00E605E3"/>
    <w:rsid w:val="00E60C5A"/>
    <w:rsid w:val="00E6107C"/>
    <w:rsid w:val="00E63B2B"/>
    <w:rsid w:val="00E63BB7"/>
    <w:rsid w:val="00E65C6D"/>
    <w:rsid w:val="00E704E0"/>
    <w:rsid w:val="00E716D4"/>
    <w:rsid w:val="00E71927"/>
    <w:rsid w:val="00E72A68"/>
    <w:rsid w:val="00E72ED7"/>
    <w:rsid w:val="00E74FF6"/>
    <w:rsid w:val="00E75006"/>
    <w:rsid w:val="00E756C1"/>
    <w:rsid w:val="00E762BF"/>
    <w:rsid w:val="00E80D22"/>
    <w:rsid w:val="00E8205C"/>
    <w:rsid w:val="00E82221"/>
    <w:rsid w:val="00E83042"/>
    <w:rsid w:val="00E833CD"/>
    <w:rsid w:val="00E8492A"/>
    <w:rsid w:val="00E87367"/>
    <w:rsid w:val="00E87CD9"/>
    <w:rsid w:val="00E9474E"/>
    <w:rsid w:val="00E96A8B"/>
    <w:rsid w:val="00E96FF0"/>
    <w:rsid w:val="00E97475"/>
    <w:rsid w:val="00E9749B"/>
    <w:rsid w:val="00E97E6C"/>
    <w:rsid w:val="00EA075E"/>
    <w:rsid w:val="00EA110E"/>
    <w:rsid w:val="00EA3A25"/>
    <w:rsid w:val="00EB302C"/>
    <w:rsid w:val="00EB4684"/>
    <w:rsid w:val="00EB5484"/>
    <w:rsid w:val="00EB54B1"/>
    <w:rsid w:val="00EB58E7"/>
    <w:rsid w:val="00EB6820"/>
    <w:rsid w:val="00EB6E75"/>
    <w:rsid w:val="00EB6FE7"/>
    <w:rsid w:val="00EB71CA"/>
    <w:rsid w:val="00EC057F"/>
    <w:rsid w:val="00EC14C5"/>
    <w:rsid w:val="00EC3169"/>
    <w:rsid w:val="00EC6348"/>
    <w:rsid w:val="00EC6C82"/>
    <w:rsid w:val="00ED1697"/>
    <w:rsid w:val="00ED4DF6"/>
    <w:rsid w:val="00EE248A"/>
    <w:rsid w:val="00EE3396"/>
    <w:rsid w:val="00EE4F05"/>
    <w:rsid w:val="00EE7441"/>
    <w:rsid w:val="00EE7B8E"/>
    <w:rsid w:val="00EF0E05"/>
    <w:rsid w:val="00EF189F"/>
    <w:rsid w:val="00EF18BE"/>
    <w:rsid w:val="00EF51A0"/>
    <w:rsid w:val="00EF6D98"/>
    <w:rsid w:val="00F00387"/>
    <w:rsid w:val="00F00947"/>
    <w:rsid w:val="00F01671"/>
    <w:rsid w:val="00F04935"/>
    <w:rsid w:val="00F05826"/>
    <w:rsid w:val="00F05D54"/>
    <w:rsid w:val="00F10A45"/>
    <w:rsid w:val="00F10C06"/>
    <w:rsid w:val="00F1494A"/>
    <w:rsid w:val="00F20D7A"/>
    <w:rsid w:val="00F24633"/>
    <w:rsid w:val="00F24DAB"/>
    <w:rsid w:val="00F250DE"/>
    <w:rsid w:val="00F266F8"/>
    <w:rsid w:val="00F27955"/>
    <w:rsid w:val="00F30313"/>
    <w:rsid w:val="00F33070"/>
    <w:rsid w:val="00F332A1"/>
    <w:rsid w:val="00F3419C"/>
    <w:rsid w:val="00F34828"/>
    <w:rsid w:val="00F42294"/>
    <w:rsid w:val="00F42F1B"/>
    <w:rsid w:val="00F432CA"/>
    <w:rsid w:val="00F43334"/>
    <w:rsid w:val="00F449EC"/>
    <w:rsid w:val="00F467D6"/>
    <w:rsid w:val="00F46A43"/>
    <w:rsid w:val="00F46B15"/>
    <w:rsid w:val="00F47C52"/>
    <w:rsid w:val="00F51347"/>
    <w:rsid w:val="00F515B3"/>
    <w:rsid w:val="00F52573"/>
    <w:rsid w:val="00F52694"/>
    <w:rsid w:val="00F57A68"/>
    <w:rsid w:val="00F60355"/>
    <w:rsid w:val="00F60636"/>
    <w:rsid w:val="00F62163"/>
    <w:rsid w:val="00F63402"/>
    <w:rsid w:val="00F63A65"/>
    <w:rsid w:val="00F63C69"/>
    <w:rsid w:val="00F642BA"/>
    <w:rsid w:val="00F64A5B"/>
    <w:rsid w:val="00F65C50"/>
    <w:rsid w:val="00F7588E"/>
    <w:rsid w:val="00F75BB7"/>
    <w:rsid w:val="00F75C3B"/>
    <w:rsid w:val="00F80F05"/>
    <w:rsid w:val="00F83542"/>
    <w:rsid w:val="00F837C2"/>
    <w:rsid w:val="00F83B9A"/>
    <w:rsid w:val="00F83C3C"/>
    <w:rsid w:val="00F83E45"/>
    <w:rsid w:val="00F8403B"/>
    <w:rsid w:val="00F862D5"/>
    <w:rsid w:val="00F8697D"/>
    <w:rsid w:val="00F90A0E"/>
    <w:rsid w:val="00F94CF5"/>
    <w:rsid w:val="00F95236"/>
    <w:rsid w:val="00F952A3"/>
    <w:rsid w:val="00F963CA"/>
    <w:rsid w:val="00F97257"/>
    <w:rsid w:val="00FA07C3"/>
    <w:rsid w:val="00FA0995"/>
    <w:rsid w:val="00FA0C62"/>
    <w:rsid w:val="00FA173F"/>
    <w:rsid w:val="00FA4002"/>
    <w:rsid w:val="00FA64A7"/>
    <w:rsid w:val="00FA77B2"/>
    <w:rsid w:val="00FA7A6E"/>
    <w:rsid w:val="00FB0718"/>
    <w:rsid w:val="00FB266B"/>
    <w:rsid w:val="00FB2EA6"/>
    <w:rsid w:val="00FB37A4"/>
    <w:rsid w:val="00FB3BED"/>
    <w:rsid w:val="00FB4DDB"/>
    <w:rsid w:val="00FB547C"/>
    <w:rsid w:val="00FB634F"/>
    <w:rsid w:val="00FC192F"/>
    <w:rsid w:val="00FC2337"/>
    <w:rsid w:val="00FC2C3B"/>
    <w:rsid w:val="00FC4BBB"/>
    <w:rsid w:val="00FC4D78"/>
    <w:rsid w:val="00FC5631"/>
    <w:rsid w:val="00FC63D1"/>
    <w:rsid w:val="00FC644B"/>
    <w:rsid w:val="00FC6C2D"/>
    <w:rsid w:val="00FC7295"/>
    <w:rsid w:val="00FD025F"/>
    <w:rsid w:val="00FD07AA"/>
    <w:rsid w:val="00FD1288"/>
    <w:rsid w:val="00FD2589"/>
    <w:rsid w:val="00FD6149"/>
    <w:rsid w:val="00FD6E2E"/>
    <w:rsid w:val="00FD747D"/>
    <w:rsid w:val="00FE136B"/>
    <w:rsid w:val="00FE3EB1"/>
    <w:rsid w:val="00FE42EC"/>
    <w:rsid w:val="00FE4CF8"/>
    <w:rsid w:val="00FE50D9"/>
    <w:rsid w:val="00FE5EC7"/>
    <w:rsid w:val="00FE6720"/>
    <w:rsid w:val="00FE76F3"/>
    <w:rsid w:val="00FF1A36"/>
    <w:rsid w:val="00FF318E"/>
    <w:rsid w:val="00FF33E5"/>
    <w:rsid w:val="00FF3D15"/>
    <w:rsid w:val="00FF4956"/>
    <w:rsid w:val="00FF6B9D"/>
    <w:rsid w:val="00FF6F22"/>
    <w:rsid w:val="00FF6FE1"/>
    <w:rsid w:val="0231EB02"/>
    <w:rsid w:val="037829AE"/>
    <w:rsid w:val="03FF92AA"/>
    <w:rsid w:val="07A0ED1A"/>
    <w:rsid w:val="099C1BE1"/>
    <w:rsid w:val="0AE8D91E"/>
    <w:rsid w:val="0C9B5008"/>
    <w:rsid w:val="0DF0E778"/>
    <w:rsid w:val="0EBA7C48"/>
    <w:rsid w:val="0FDCD859"/>
    <w:rsid w:val="0FFA727A"/>
    <w:rsid w:val="1156379E"/>
    <w:rsid w:val="12EF004E"/>
    <w:rsid w:val="166E81CF"/>
    <w:rsid w:val="1719DACC"/>
    <w:rsid w:val="184A9A4B"/>
    <w:rsid w:val="1C609449"/>
    <w:rsid w:val="1D20CFFF"/>
    <w:rsid w:val="1DC117B5"/>
    <w:rsid w:val="2050BEA3"/>
    <w:rsid w:val="22C64AA8"/>
    <w:rsid w:val="25B99434"/>
    <w:rsid w:val="260E786A"/>
    <w:rsid w:val="26C73C90"/>
    <w:rsid w:val="290ED125"/>
    <w:rsid w:val="2BA5871C"/>
    <w:rsid w:val="2C0D2067"/>
    <w:rsid w:val="2FA5852F"/>
    <w:rsid w:val="3266938D"/>
    <w:rsid w:val="351837E8"/>
    <w:rsid w:val="3564ABAD"/>
    <w:rsid w:val="36B049A3"/>
    <w:rsid w:val="379F0E9F"/>
    <w:rsid w:val="382AECF1"/>
    <w:rsid w:val="39108195"/>
    <w:rsid w:val="42148071"/>
    <w:rsid w:val="421E053C"/>
    <w:rsid w:val="4585C532"/>
    <w:rsid w:val="4A2BD4FF"/>
    <w:rsid w:val="50E5CFE9"/>
    <w:rsid w:val="52201591"/>
    <w:rsid w:val="54E4034B"/>
    <w:rsid w:val="5F892F5D"/>
    <w:rsid w:val="6144845F"/>
    <w:rsid w:val="621E14EE"/>
    <w:rsid w:val="63259C99"/>
    <w:rsid w:val="695BBC83"/>
    <w:rsid w:val="6AC7BD33"/>
    <w:rsid w:val="6FDF3F2E"/>
    <w:rsid w:val="73C6E061"/>
    <w:rsid w:val="755DD431"/>
    <w:rsid w:val="76629778"/>
    <w:rsid w:val="77502998"/>
    <w:rsid w:val="77A7D556"/>
    <w:rsid w:val="77B1BB1A"/>
    <w:rsid w:val="78CCA056"/>
    <w:rsid w:val="797E14D2"/>
    <w:rsid w:val="7A70D899"/>
    <w:rsid w:val="7BB93233"/>
    <w:rsid w:val="7BC6C8E5"/>
    <w:rsid w:val="7DF70E51"/>
    <w:rsid w:val="7E954DF4"/>
    <w:rsid w:val="7EA0C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B6F79C40-7A5B-4532-AC99-29D58426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uiPriority w:val="99"/>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customStyle="1" w:styleId="normaltextrun">
    <w:name w:val="normaltextrun"/>
    <w:basedOn w:val="DefaultParagraphFont"/>
    <w:rsid w:val="0053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946742">
      <w:bodyDiv w:val="1"/>
      <w:marLeft w:val="0"/>
      <w:marRight w:val="0"/>
      <w:marTop w:val="0"/>
      <w:marBottom w:val="0"/>
      <w:divBdr>
        <w:top w:val="none" w:sz="0" w:space="0" w:color="auto"/>
        <w:left w:val="none" w:sz="0" w:space="0" w:color="auto"/>
        <w:bottom w:val="none" w:sz="0" w:space="0" w:color="auto"/>
        <w:right w:val="none" w:sz="0" w:space="0" w:color="auto"/>
      </w:divBdr>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wnloads.usda.library.cornell.edu/usda-esmis/files/x920fw89s/q237jp329/1g05g852h/fmla05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rantsolu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THTAUHCSY2F2-1201048014-436</_dlc_DocId>
    <_dlc_DocIdUrl xmlns="aa16a7f6-ad7c-47b6-99e8-107db7961b82">
      <Url>https://usdagcc.sharepoint.com/sites/ams/AMS-TMIntranet/_layouts/15/DocIdRedir.aspx?ID=THTAUHCSY2F2-1201048014-436</Url>
      <Description>THTAUHCSY2F2-1201048014-436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FDC1D-5DD2-4710-B15F-32C34E2A2D65}">
  <ds:schemaRefs>
    <ds:schemaRef ds:uri="http://schemas.openxmlformats.org/officeDocument/2006/bibliography"/>
  </ds:schemaRefs>
</ds:datastoreItem>
</file>

<file path=customXml/itemProps2.xml><?xml version="1.0" encoding="utf-8"?>
<ds:datastoreItem xmlns:ds="http://schemas.openxmlformats.org/officeDocument/2006/customXml" ds:itemID="{8B81D72B-2428-4A1F-8482-FA7EAC8C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352A0-A136-4BB0-89CE-76636C0C2771}">
  <ds:schemaRefs>
    <ds:schemaRef ds:uri="http://schemas.microsoft.com/sharepoint/events"/>
  </ds:schemaRefs>
</ds:datastoreItem>
</file>

<file path=customXml/itemProps4.xml><?xml version="1.0" encoding="utf-8"?>
<ds:datastoreItem xmlns:ds="http://schemas.openxmlformats.org/officeDocument/2006/customXml" ds:itemID="{30EE7EA4-6214-4519-9E27-C51285C6C45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16a7f6-ad7c-47b6-99e8-107db7961b82"/>
    <ds:schemaRef ds:uri="http://purl.org/dc/terms/"/>
    <ds:schemaRef ds:uri="de5e4ff6-d1aa-4a7e-860d-87ef63887538"/>
    <ds:schemaRef ds:uri="http://www.w3.org/XML/1998/namespace"/>
    <ds:schemaRef ds:uri="http://purl.org/dc/dcmitype/"/>
  </ds:schemaRefs>
</ds:datastoreItem>
</file>

<file path=customXml/itemProps5.xml><?xml version="1.0" encoding="utf-8"?>
<ds:datastoreItem xmlns:ds="http://schemas.openxmlformats.org/officeDocument/2006/customXml" ds:itemID="{DB2DAEBC-73DD-435E-859B-A63E2787C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4292</Words>
  <Characters>24372</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28607</CharactersWithSpaces>
  <SharedDoc>false</SharedDoc>
  <HLinks>
    <vt:vector size="42" baseType="variant">
      <vt:variant>
        <vt:i4>2818083</vt:i4>
      </vt:variant>
      <vt:variant>
        <vt:i4>18</vt:i4>
      </vt:variant>
      <vt:variant>
        <vt:i4>0</vt:i4>
      </vt:variant>
      <vt:variant>
        <vt:i4>5</vt:i4>
      </vt:variant>
      <vt:variant>
        <vt:lpwstr>https://www.bls.gov/ooh/business-and-financial/management-analysts.htm</vt:lpwstr>
      </vt:variant>
      <vt:variant>
        <vt:lpwstr/>
      </vt:variant>
      <vt:variant>
        <vt:i4>7012462</vt:i4>
      </vt:variant>
      <vt:variant>
        <vt:i4>15</vt:i4>
      </vt:variant>
      <vt:variant>
        <vt:i4>0</vt:i4>
      </vt:variant>
      <vt:variant>
        <vt:i4>5</vt:i4>
      </vt:variant>
      <vt:variant>
        <vt:lpwstr>https://grantsolutions.gov/</vt:lpwstr>
      </vt:variant>
      <vt:variant>
        <vt:lpwstr/>
      </vt:variant>
      <vt:variant>
        <vt:i4>1179672</vt:i4>
      </vt:variant>
      <vt:variant>
        <vt:i4>12</vt:i4>
      </vt:variant>
      <vt:variant>
        <vt:i4>0</vt:i4>
      </vt:variant>
      <vt:variant>
        <vt:i4>5</vt:i4>
      </vt:variant>
      <vt:variant>
        <vt:lpwstr>https://www.nfc.usda.gov/FSS/ClientServices/ezFedGrants/</vt:lpwstr>
      </vt:variant>
      <vt:variant>
        <vt:lpwstr/>
      </vt:variant>
      <vt:variant>
        <vt:i4>1179672</vt:i4>
      </vt:variant>
      <vt:variant>
        <vt:i4>9</vt:i4>
      </vt:variant>
      <vt:variant>
        <vt:i4>0</vt:i4>
      </vt:variant>
      <vt:variant>
        <vt:i4>5</vt:i4>
      </vt:variant>
      <vt:variant>
        <vt:lpwstr>https://www.nfc.usda.gov/FSS/ClientServices/ezFedGrants/</vt:lpwstr>
      </vt:variant>
      <vt:variant>
        <vt:lpwstr/>
      </vt:variant>
      <vt:variant>
        <vt:i4>7012462</vt:i4>
      </vt:variant>
      <vt:variant>
        <vt:i4>6</vt:i4>
      </vt:variant>
      <vt:variant>
        <vt:i4>0</vt:i4>
      </vt:variant>
      <vt:variant>
        <vt:i4>5</vt:i4>
      </vt:variant>
      <vt:variant>
        <vt:lpwstr>https://grantsolutions.gov/</vt:lpwstr>
      </vt:variant>
      <vt:variant>
        <vt:lpwstr/>
      </vt:variant>
      <vt:variant>
        <vt:i4>3604526</vt:i4>
      </vt:variant>
      <vt:variant>
        <vt:i4>3</vt:i4>
      </vt:variant>
      <vt:variant>
        <vt:i4>0</vt:i4>
      </vt:variant>
      <vt:variant>
        <vt:i4>5</vt:i4>
      </vt:variant>
      <vt:variant>
        <vt:lpwstr>http://www.grants.gov/</vt:lpwstr>
      </vt:variant>
      <vt:variant>
        <vt:lpwstr/>
      </vt:variant>
      <vt:variant>
        <vt:i4>5242961</vt:i4>
      </vt:variant>
      <vt:variant>
        <vt:i4>0</vt:i4>
      </vt:variant>
      <vt:variant>
        <vt:i4>0</vt:i4>
      </vt:variant>
      <vt:variant>
        <vt:i4>5</vt:i4>
      </vt:variant>
      <vt:variant>
        <vt:lpwstr>https://sam.gov/SAM/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Haidet, Margaret - AMS</cp:lastModifiedBy>
  <cp:revision>2</cp:revision>
  <cp:lastPrinted>2019-10-29T16:45:00Z</cp:lastPrinted>
  <dcterms:created xsi:type="dcterms:W3CDTF">2021-07-14T15:26:00Z</dcterms:created>
  <dcterms:modified xsi:type="dcterms:W3CDTF">2021-07-14T15:26:00Z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e2da0306-3e86-4041-a9ad-13da99993a08</vt:lpwstr>
  </property>
</Properties>
</file>