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51DD" w:rsidP="00EC10FF" w:rsidRDefault="00EC1E3C" w14:paraId="2A5DC085" w14:textId="1A8B612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Pr>
          <w:rFonts w:ascii="Tahoma" w:hAnsi="Tahoma" w:cs="Tahoma"/>
          <w:b/>
          <w:bCs/>
          <w:sz w:val="28"/>
          <w:szCs w:val="28"/>
          <w:u w:val="single"/>
        </w:rPr>
        <w:t>2021</w:t>
      </w:r>
      <w:r w:rsidRPr="00E95C8E" w:rsidR="00E95C8E">
        <w:rPr>
          <w:rFonts w:ascii="Tahoma" w:hAnsi="Tahoma" w:cs="Tahoma"/>
          <w:b/>
          <w:bCs/>
          <w:sz w:val="28"/>
          <w:szCs w:val="28"/>
          <w:u w:val="single"/>
        </w:rPr>
        <w:t xml:space="preserve"> </w:t>
      </w:r>
      <w:r w:rsidRPr="00E95C8E" w:rsidR="00C37CD8">
        <w:rPr>
          <w:rFonts w:ascii="Tahoma" w:hAnsi="Tahoma" w:cs="Tahoma"/>
          <w:b/>
          <w:bCs/>
          <w:sz w:val="28"/>
          <w:szCs w:val="28"/>
          <w:u w:val="single"/>
        </w:rPr>
        <w:t xml:space="preserve">Supporting Statement </w:t>
      </w:r>
    </w:p>
    <w:p w:rsidR="002151DD" w:rsidP="00EC10FF" w:rsidRDefault="002151DD" w14:paraId="2FEFC267" w14:textId="0BAB27C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Pr>
          <w:rFonts w:ascii="Tahoma" w:hAnsi="Tahoma" w:cs="Tahoma"/>
          <w:b/>
          <w:bCs/>
          <w:sz w:val="28"/>
          <w:szCs w:val="28"/>
          <w:u w:val="single"/>
        </w:rPr>
        <w:t>Form FS-1500-100, “</w:t>
      </w:r>
      <w:r w:rsidRPr="002151DD">
        <w:rPr>
          <w:rFonts w:ascii="Tahoma" w:hAnsi="Tahoma" w:cs="Tahoma"/>
          <w:b/>
          <w:bCs/>
          <w:sz w:val="28"/>
          <w:szCs w:val="28"/>
          <w:u w:val="single"/>
        </w:rPr>
        <w:t>GRANT OR AGREEMENT AWARD FACE SHEET</w:t>
      </w:r>
      <w:r>
        <w:rPr>
          <w:rFonts w:ascii="Tahoma" w:hAnsi="Tahoma" w:cs="Tahoma"/>
          <w:b/>
          <w:bCs/>
          <w:sz w:val="28"/>
          <w:szCs w:val="28"/>
          <w:u w:val="single"/>
        </w:rPr>
        <w:t>”</w:t>
      </w:r>
    </w:p>
    <w:p w:rsidR="00C37CD8" w:rsidP="00EC10FF" w:rsidRDefault="002151DD" w14:paraId="5CDD258C" w14:textId="20FA364C">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Pr>
          <w:rFonts w:ascii="Tahoma" w:hAnsi="Tahoma" w:cs="Tahoma"/>
          <w:b/>
          <w:bCs/>
          <w:sz w:val="28"/>
          <w:szCs w:val="28"/>
          <w:u w:val="single"/>
        </w:rPr>
        <w:t xml:space="preserve"> </w:t>
      </w:r>
    </w:p>
    <w:p w:rsidRPr="00BE451B" w:rsidR="002151DD" w:rsidP="00EC10FF" w:rsidRDefault="002151DD" w14:paraId="1C72080C"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p>
    <w:p w:rsidR="00AE08AE" w:rsidP="00EC10FF" w:rsidRDefault="00AE08AE" w14:paraId="46ED9DE7"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00C37CD8" w:rsidP="00EC10FF" w:rsidRDefault="00EC10FF" w14:paraId="24CF894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E95C8E">
        <w:rPr>
          <w:rFonts w:ascii="Tahoma" w:hAnsi="Tahoma" w:cs="Tahoma"/>
          <w:b/>
          <w:bCs/>
          <w:sz w:val="28"/>
          <w:szCs w:val="28"/>
        </w:rPr>
        <w:t>A.  Justification</w:t>
      </w:r>
    </w:p>
    <w:p w:rsidRPr="00E95C8E" w:rsidR="00465EAD" w:rsidP="00EC10FF" w:rsidRDefault="00465EAD" w14:paraId="48D315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rsidRPr="00E95C8E" w:rsidR="00C37CD8" w:rsidP="00426F27" w:rsidRDefault="00C37CD8" w14:paraId="64E906BA" w14:textId="77777777">
      <w:pPr>
        <w:pStyle w:val="BodyTextIndent2"/>
        <w:numPr>
          <w:ilvl w:val="0"/>
          <w:numId w:val="3"/>
        </w:numPr>
        <w:spacing w:after="80"/>
        <w:rPr>
          <w:rFonts w:ascii="Tahoma" w:hAnsi="Tahoma" w:cs="Tahoma"/>
          <w:sz w:val="22"/>
          <w:szCs w:val="22"/>
        </w:rPr>
      </w:pPr>
      <w:r w:rsidRPr="00E95C8E">
        <w:rPr>
          <w:rFonts w:ascii="Tahoma" w:hAnsi="Tahoma" w:cs="Tahoma"/>
          <w:sz w:val="22"/>
          <w:szCs w:val="22"/>
        </w:rPr>
        <w:t xml:space="preserve">Explain the </w:t>
      </w:r>
      <w:r w:rsidRPr="00E95C8E" w:rsidR="00270558">
        <w:rPr>
          <w:rFonts w:ascii="Tahoma" w:hAnsi="Tahoma" w:cs="Tahoma"/>
          <w:sz w:val="22"/>
          <w:szCs w:val="22"/>
        </w:rPr>
        <w:t>circumstances that make the col</w:t>
      </w:r>
      <w:r w:rsidRPr="00E95C8E">
        <w:rPr>
          <w:rFonts w:ascii="Tahoma" w:hAnsi="Tahoma" w:cs="Tahoma"/>
          <w:sz w:val="22"/>
          <w:szCs w:val="22"/>
        </w:rPr>
        <w:t>lection of information necessary</w:t>
      </w:r>
      <w:r w:rsidRPr="00E95C8E" w:rsidR="00745B54">
        <w:rPr>
          <w:rFonts w:ascii="Tahoma" w:hAnsi="Tahoma" w:cs="Tahoma"/>
          <w:sz w:val="22"/>
          <w:szCs w:val="22"/>
        </w:rPr>
        <w:t xml:space="preserve">.  </w:t>
      </w:r>
      <w:r w:rsidRPr="00E95C8E" w:rsidR="00270558">
        <w:rPr>
          <w:rFonts w:ascii="Tahoma" w:hAnsi="Tahoma" w:cs="Tahoma"/>
          <w:sz w:val="22"/>
          <w:szCs w:val="22"/>
        </w:rPr>
        <w:t>Iden</w:t>
      </w:r>
      <w:r w:rsidRPr="00E95C8E">
        <w:rPr>
          <w:rFonts w:ascii="Tahoma" w:hAnsi="Tahoma" w:cs="Tahoma"/>
          <w:sz w:val="22"/>
          <w:szCs w:val="22"/>
        </w:rPr>
        <w:t xml:space="preserve">tify any </w:t>
      </w:r>
      <w:r w:rsidRPr="00E95C8E" w:rsidR="00270558">
        <w:rPr>
          <w:rFonts w:ascii="Tahoma" w:hAnsi="Tahoma" w:cs="Tahoma"/>
          <w:sz w:val="22"/>
          <w:szCs w:val="22"/>
        </w:rPr>
        <w:t>legal or administrative require</w:t>
      </w:r>
      <w:r w:rsidRPr="00E95C8E">
        <w:rPr>
          <w:rFonts w:ascii="Tahoma" w:hAnsi="Tahoma" w:cs="Tahoma"/>
          <w:sz w:val="22"/>
          <w:szCs w:val="22"/>
        </w:rPr>
        <w:t>ments that necessitate the collection</w:t>
      </w:r>
      <w:r w:rsidRPr="00E95C8E" w:rsidR="00745B54">
        <w:rPr>
          <w:rFonts w:ascii="Tahoma" w:hAnsi="Tahoma" w:cs="Tahoma"/>
          <w:sz w:val="22"/>
          <w:szCs w:val="22"/>
        </w:rPr>
        <w:t xml:space="preserve">.  </w:t>
      </w:r>
      <w:r w:rsidRPr="00E95C8E">
        <w:rPr>
          <w:rFonts w:ascii="Tahoma" w:hAnsi="Tahoma" w:cs="Tahoma"/>
          <w:sz w:val="22"/>
          <w:szCs w:val="22"/>
        </w:rPr>
        <w:t>Attach a copy of the appropriate section of each statute and regulation m</w:t>
      </w:r>
      <w:r w:rsidRPr="00E95C8E" w:rsidR="00270558">
        <w:rPr>
          <w:rFonts w:ascii="Tahoma" w:hAnsi="Tahoma" w:cs="Tahoma"/>
          <w:sz w:val="22"/>
          <w:szCs w:val="22"/>
        </w:rPr>
        <w:t>andating or authorizing the col</w:t>
      </w:r>
      <w:r w:rsidRPr="00E95C8E">
        <w:rPr>
          <w:rFonts w:ascii="Tahoma" w:hAnsi="Tahoma" w:cs="Tahoma"/>
          <w:sz w:val="22"/>
          <w:szCs w:val="22"/>
        </w:rPr>
        <w:t>lection of information.</w:t>
      </w:r>
    </w:p>
    <w:p w:rsidR="002151DD" w:rsidP="006959D1" w:rsidRDefault="002151DD" w14:paraId="18C11047" w14:textId="77777777">
      <w:pPr>
        <w:pStyle w:val="BodyTextIndent2"/>
        <w:tabs>
          <w:tab w:val="clear" w:pos="0"/>
          <w:tab w:val="clear" w:pos="361"/>
          <w:tab w:val="clear" w:pos="722"/>
        </w:tabs>
        <w:spacing w:after="120"/>
        <w:rPr>
          <w:rFonts w:ascii="Tahoma" w:hAnsi="Tahoma" w:cs="Tahoma"/>
          <w:b w:val="0"/>
          <w:bCs w:val="0"/>
          <w:sz w:val="22"/>
          <w:szCs w:val="22"/>
        </w:rPr>
      </w:pPr>
    </w:p>
    <w:p w:rsidR="00784CC2" w:rsidP="006959D1" w:rsidRDefault="00784CC2" w14:paraId="5AB40681" w14:textId="6FCB9DF6">
      <w:pPr>
        <w:pStyle w:val="BodyTextIndent2"/>
        <w:tabs>
          <w:tab w:val="clear" w:pos="0"/>
          <w:tab w:val="clear" w:pos="361"/>
          <w:tab w:val="clear" w:pos="722"/>
        </w:tabs>
        <w:spacing w:after="120"/>
        <w:rPr>
          <w:rFonts w:ascii="Tahoma" w:hAnsi="Tahoma" w:cs="Tahoma"/>
          <w:b w:val="0"/>
          <w:bCs w:val="0"/>
          <w:sz w:val="22"/>
          <w:szCs w:val="22"/>
        </w:rPr>
      </w:pPr>
      <w:r w:rsidRPr="00E95C8E">
        <w:rPr>
          <w:rFonts w:ascii="Tahoma" w:hAnsi="Tahoma" w:cs="Tahoma"/>
          <w:b w:val="0"/>
          <w:bCs w:val="0"/>
          <w:sz w:val="22"/>
          <w:szCs w:val="22"/>
        </w:rPr>
        <w:t xml:space="preserve">The Forest Service </w:t>
      </w:r>
      <w:r w:rsidR="005C7640">
        <w:rPr>
          <w:rFonts w:ascii="Tahoma" w:hAnsi="Tahoma" w:cs="Tahoma"/>
          <w:b w:val="0"/>
          <w:bCs w:val="0"/>
          <w:sz w:val="22"/>
          <w:szCs w:val="22"/>
        </w:rPr>
        <w:t>new form</w:t>
      </w:r>
      <w:r w:rsidR="00E51AD9">
        <w:rPr>
          <w:rFonts w:ascii="Tahoma" w:hAnsi="Tahoma" w:cs="Tahoma"/>
          <w:b w:val="0"/>
          <w:bCs w:val="0"/>
          <w:sz w:val="22"/>
          <w:szCs w:val="22"/>
        </w:rPr>
        <w:t>, FS-1500-100,</w:t>
      </w:r>
      <w:r w:rsidRPr="00E95C8E" w:rsidR="005C7640">
        <w:rPr>
          <w:rFonts w:ascii="Tahoma" w:hAnsi="Tahoma" w:cs="Tahoma"/>
          <w:b w:val="0"/>
          <w:bCs w:val="0"/>
          <w:sz w:val="22"/>
          <w:szCs w:val="22"/>
        </w:rPr>
        <w:t xml:space="preserve"> </w:t>
      </w:r>
      <w:r w:rsidR="00E51AD9">
        <w:rPr>
          <w:rFonts w:ascii="Tahoma" w:hAnsi="Tahoma" w:cs="Tahoma"/>
          <w:b w:val="0"/>
          <w:bCs w:val="0"/>
          <w:sz w:val="22"/>
          <w:szCs w:val="22"/>
        </w:rPr>
        <w:t xml:space="preserve">proposed for approval </w:t>
      </w:r>
      <w:r w:rsidR="002151DD">
        <w:rPr>
          <w:rFonts w:ascii="Tahoma" w:hAnsi="Tahoma" w:cs="Tahoma"/>
          <w:b w:val="0"/>
          <w:bCs w:val="0"/>
          <w:sz w:val="22"/>
          <w:szCs w:val="22"/>
        </w:rPr>
        <w:t xml:space="preserve">for emergency use </w:t>
      </w:r>
      <w:r w:rsidR="00E51AD9">
        <w:rPr>
          <w:rFonts w:ascii="Tahoma" w:hAnsi="Tahoma" w:cs="Tahoma"/>
          <w:b w:val="0"/>
          <w:bCs w:val="0"/>
          <w:sz w:val="22"/>
          <w:szCs w:val="22"/>
        </w:rPr>
        <w:t>is</w:t>
      </w:r>
      <w:r w:rsidRPr="00E95C8E" w:rsidR="00C91F8F">
        <w:rPr>
          <w:rFonts w:ascii="Tahoma" w:hAnsi="Tahoma" w:cs="Tahoma"/>
          <w:b w:val="0"/>
          <w:bCs w:val="0"/>
          <w:sz w:val="22"/>
          <w:szCs w:val="22"/>
        </w:rPr>
        <w:t xml:space="preserve"> </w:t>
      </w:r>
      <w:r w:rsidRPr="00E95C8E">
        <w:rPr>
          <w:rFonts w:ascii="Tahoma" w:hAnsi="Tahoma" w:cs="Tahoma"/>
          <w:b w:val="0"/>
          <w:bCs w:val="0"/>
          <w:sz w:val="22"/>
          <w:szCs w:val="22"/>
        </w:rPr>
        <w:t xml:space="preserve">necessary to the Agency’s </w:t>
      </w:r>
      <w:r w:rsidRPr="00E95C8E" w:rsidR="00BC2077">
        <w:rPr>
          <w:rFonts w:ascii="Tahoma" w:hAnsi="Tahoma" w:cs="Tahoma"/>
          <w:b w:val="0"/>
          <w:bCs w:val="0"/>
          <w:sz w:val="22"/>
          <w:szCs w:val="22"/>
        </w:rPr>
        <w:t>Non-Federal Financial Assistance program</w:t>
      </w:r>
      <w:r w:rsidRPr="00E95C8E" w:rsidR="00C9671C">
        <w:rPr>
          <w:rFonts w:ascii="Tahoma" w:hAnsi="Tahoma" w:cs="Tahoma"/>
          <w:b w:val="0"/>
          <w:bCs w:val="0"/>
          <w:sz w:val="22"/>
          <w:szCs w:val="22"/>
        </w:rPr>
        <w:t xml:space="preserve">.  </w:t>
      </w:r>
      <w:r w:rsidRPr="00E95C8E" w:rsidR="00043B36">
        <w:rPr>
          <w:rFonts w:ascii="Tahoma" w:hAnsi="Tahoma" w:cs="Tahoma"/>
          <w:b w:val="0"/>
          <w:bCs w:val="0"/>
          <w:sz w:val="22"/>
          <w:szCs w:val="22"/>
        </w:rPr>
        <w:t>Authorities and Statutes with description related to this col</w:t>
      </w:r>
      <w:r w:rsidRPr="00E95C8E" w:rsidR="00D64A7D">
        <w:rPr>
          <w:rFonts w:ascii="Tahoma" w:hAnsi="Tahoma" w:cs="Tahoma"/>
          <w:b w:val="0"/>
          <w:bCs w:val="0"/>
          <w:sz w:val="22"/>
          <w:szCs w:val="22"/>
        </w:rPr>
        <w:t>lection can be found under the s</w:t>
      </w:r>
      <w:r w:rsidRPr="00E95C8E" w:rsidR="00043B36">
        <w:rPr>
          <w:rFonts w:ascii="Tahoma" w:hAnsi="Tahoma" w:cs="Tahoma"/>
          <w:b w:val="0"/>
          <w:bCs w:val="0"/>
          <w:sz w:val="22"/>
          <w:szCs w:val="22"/>
        </w:rPr>
        <w:t xml:space="preserve">upplementary documents. </w:t>
      </w:r>
    </w:p>
    <w:p w:rsidR="00E51AD9" w:rsidP="006959D1" w:rsidRDefault="0071702F" w14:paraId="05DB2F3C" w14:textId="1AB8B3E9">
      <w:pPr>
        <w:pStyle w:val="BodyTextIndent2"/>
        <w:tabs>
          <w:tab w:val="clear" w:pos="0"/>
          <w:tab w:val="clear" w:pos="361"/>
          <w:tab w:val="clear" w:pos="722"/>
        </w:tabs>
        <w:spacing w:after="120"/>
        <w:rPr>
          <w:rFonts w:ascii="Tahoma" w:hAnsi="Tahoma" w:cs="Tahoma"/>
          <w:b w:val="0"/>
          <w:bCs w:val="0"/>
          <w:sz w:val="22"/>
          <w:szCs w:val="22"/>
        </w:rPr>
      </w:pPr>
      <w:r w:rsidRPr="00561746">
        <w:rPr>
          <w:rFonts w:ascii="Tahoma" w:hAnsi="Tahoma" w:cs="Tahoma"/>
          <w:b w:val="0"/>
          <w:bCs w:val="0"/>
          <w:sz w:val="22"/>
          <w:szCs w:val="22"/>
        </w:rPr>
        <w:t>To</w:t>
      </w:r>
      <w:r w:rsidRPr="00561746" w:rsidR="00561746">
        <w:rPr>
          <w:rFonts w:ascii="Tahoma" w:hAnsi="Tahoma" w:cs="Tahoma"/>
          <w:b w:val="0"/>
          <w:bCs w:val="0"/>
          <w:sz w:val="22"/>
          <w:szCs w:val="22"/>
        </w:rPr>
        <w:t xml:space="preserve"> streamline the </w:t>
      </w:r>
      <w:r w:rsidR="00EA00D5">
        <w:rPr>
          <w:rFonts w:ascii="Tahoma" w:hAnsi="Tahoma" w:cs="Tahoma"/>
          <w:b w:val="0"/>
          <w:bCs w:val="0"/>
          <w:sz w:val="22"/>
          <w:szCs w:val="22"/>
        </w:rPr>
        <w:t>Grants and Agreements (</w:t>
      </w:r>
      <w:r w:rsidRPr="00561746" w:rsidR="00561746">
        <w:rPr>
          <w:rFonts w:ascii="Tahoma" w:hAnsi="Tahoma" w:cs="Tahoma"/>
          <w:b w:val="0"/>
          <w:bCs w:val="0"/>
          <w:sz w:val="22"/>
          <w:szCs w:val="22"/>
        </w:rPr>
        <w:t>G&amp;A</w:t>
      </w:r>
      <w:r w:rsidR="00EA00D5">
        <w:rPr>
          <w:rFonts w:ascii="Tahoma" w:hAnsi="Tahoma" w:cs="Tahoma"/>
          <w:b w:val="0"/>
          <w:bCs w:val="0"/>
          <w:sz w:val="22"/>
          <w:szCs w:val="22"/>
        </w:rPr>
        <w:t>)</w:t>
      </w:r>
      <w:r w:rsidRPr="00561746" w:rsidR="00561746">
        <w:rPr>
          <w:rFonts w:ascii="Tahoma" w:hAnsi="Tahoma" w:cs="Tahoma"/>
          <w:b w:val="0"/>
          <w:bCs w:val="0"/>
          <w:sz w:val="22"/>
          <w:szCs w:val="22"/>
        </w:rPr>
        <w:t xml:space="preserve"> process</w:t>
      </w:r>
      <w:r w:rsidR="00EA00D5">
        <w:rPr>
          <w:rFonts w:ascii="Tahoma" w:hAnsi="Tahoma" w:cs="Tahoma"/>
          <w:b w:val="0"/>
          <w:bCs w:val="0"/>
          <w:sz w:val="22"/>
          <w:szCs w:val="22"/>
        </w:rPr>
        <w:t>, the G&amp;A</w:t>
      </w:r>
      <w:r w:rsidRPr="00561746" w:rsidR="00561746">
        <w:rPr>
          <w:rFonts w:ascii="Tahoma" w:hAnsi="Tahoma" w:cs="Tahoma"/>
          <w:b w:val="0"/>
          <w:bCs w:val="0"/>
          <w:sz w:val="22"/>
          <w:szCs w:val="22"/>
        </w:rPr>
        <w:t xml:space="preserve"> </w:t>
      </w:r>
      <w:r w:rsidR="00EA00D5">
        <w:rPr>
          <w:rFonts w:ascii="Tahoma" w:hAnsi="Tahoma" w:cs="Tahoma"/>
          <w:b w:val="0"/>
          <w:bCs w:val="0"/>
          <w:sz w:val="22"/>
          <w:szCs w:val="22"/>
        </w:rPr>
        <w:t>policy</w:t>
      </w:r>
      <w:r w:rsidRPr="00561746" w:rsidR="00561746">
        <w:rPr>
          <w:rFonts w:ascii="Tahoma" w:hAnsi="Tahoma" w:cs="Tahoma"/>
          <w:b w:val="0"/>
          <w:bCs w:val="0"/>
          <w:sz w:val="22"/>
          <w:szCs w:val="22"/>
        </w:rPr>
        <w:t xml:space="preserve"> development team created a single face sheet form </w:t>
      </w:r>
      <w:r w:rsidR="00EA00D5">
        <w:rPr>
          <w:rFonts w:ascii="Tahoma" w:hAnsi="Tahoma" w:cs="Tahoma"/>
          <w:b w:val="0"/>
          <w:bCs w:val="0"/>
          <w:sz w:val="22"/>
          <w:szCs w:val="22"/>
        </w:rPr>
        <w:t>with the goal to create a single form that initiates the documentation for most</w:t>
      </w:r>
      <w:r w:rsidRPr="00561746" w:rsidR="00561746">
        <w:rPr>
          <w:rFonts w:ascii="Tahoma" w:hAnsi="Tahoma" w:cs="Tahoma"/>
          <w:b w:val="0"/>
          <w:bCs w:val="0"/>
          <w:sz w:val="22"/>
          <w:szCs w:val="22"/>
        </w:rPr>
        <w:t xml:space="preserve"> Forest Service grants and agreements. </w:t>
      </w:r>
      <w:r w:rsidR="00EA00D5">
        <w:rPr>
          <w:rFonts w:ascii="Tahoma" w:hAnsi="Tahoma" w:cs="Tahoma"/>
          <w:b w:val="0"/>
          <w:bCs w:val="0"/>
          <w:sz w:val="22"/>
          <w:szCs w:val="22"/>
        </w:rPr>
        <w:t>Accompanying this face sheet would be an attachment with standard and static terms and conditions that would not be fillable and would be in PDF format to adhere to 508 compliance requirements.</w:t>
      </w:r>
      <w:r w:rsidRPr="00561746" w:rsidR="00561746">
        <w:rPr>
          <w:rFonts w:ascii="Tahoma" w:hAnsi="Tahoma" w:cs="Tahoma"/>
          <w:b w:val="0"/>
          <w:bCs w:val="0"/>
          <w:sz w:val="22"/>
          <w:szCs w:val="22"/>
        </w:rPr>
        <w:t xml:space="preserve"> </w:t>
      </w:r>
      <w:r w:rsidR="00EA00D5">
        <w:rPr>
          <w:rFonts w:ascii="Tahoma" w:hAnsi="Tahoma" w:cs="Tahoma"/>
          <w:b w:val="0"/>
          <w:bCs w:val="0"/>
          <w:sz w:val="22"/>
          <w:szCs w:val="22"/>
        </w:rPr>
        <w:t xml:space="preserve">In addition to the benefits of accessibility, this form </w:t>
      </w:r>
      <w:r w:rsidRPr="00561746" w:rsidR="00561746">
        <w:rPr>
          <w:rFonts w:ascii="Tahoma" w:hAnsi="Tahoma" w:cs="Tahoma"/>
          <w:b w:val="0"/>
          <w:bCs w:val="0"/>
          <w:sz w:val="22"/>
          <w:szCs w:val="22"/>
        </w:rPr>
        <w:t>streamline</w:t>
      </w:r>
      <w:r w:rsidR="00EA00D5">
        <w:rPr>
          <w:rFonts w:ascii="Tahoma" w:hAnsi="Tahoma" w:cs="Tahoma"/>
          <w:b w:val="0"/>
          <w:bCs w:val="0"/>
          <w:sz w:val="22"/>
          <w:szCs w:val="22"/>
        </w:rPr>
        <w:t>s</w:t>
      </w:r>
      <w:r w:rsidRPr="00561746" w:rsidR="00561746">
        <w:rPr>
          <w:rFonts w:ascii="Tahoma" w:hAnsi="Tahoma" w:cs="Tahoma"/>
          <w:b w:val="0"/>
          <w:bCs w:val="0"/>
          <w:sz w:val="22"/>
          <w:szCs w:val="22"/>
        </w:rPr>
        <w:t xml:space="preserve"> the process </w:t>
      </w:r>
      <w:r w:rsidR="00EA00D5">
        <w:rPr>
          <w:rFonts w:ascii="Tahoma" w:hAnsi="Tahoma" w:cs="Tahoma"/>
          <w:b w:val="0"/>
          <w:bCs w:val="0"/>
          <w:sz w:val="22"/>
          <w:szCs w:val="22"/>
        </w:rPr>
        <w:t xml:space="preserve">of documenting G&amp;A transactions </w:t>
      </w:r>
      <w:r w:rsidRPr="00561746" w:rsidR="00561746">
        <w:rPr>
          <w:rFonts w:ascii="Tahoma" w:hAnsi="Tahoma" w:cs="Tahoma"/>
          <w:b w:val="0"/>
          <w:bCs w:val="0"/>
          <w:sz w:val="22"/>
          <w:szCs w:val="22"/>
        </w:rPr>
        <w:t>for Program Managers</w:t>
      </w:r>
      <w:r w:rsidR="00EA00D5">
        <w:rPr>
          <w:rFonts w:ascii="Tahoma" w:hAnsi="Tahoma" w:cs="Tahoma"/>
          <w:b w:val="0"/>
          <w:bCs w:val="0"/>
          <w:sz w:val="22"/>
          <w:szCs w:val="22"/>
        </w:rPr>
        <w:t xml:space="preserve"> and outside cooperators</w:t>
      </w:r>
      <w:r w:rsidRPr="00561746" w:rsidR="00561746">
        <w:rPr>
          <w:rFonts w:ascii="Tahoma" w:hAnsi="Tahoma" w:cs="Tahoma"/>
          <w:b w:val="0"/>
          <w:bCs w:val="0"/>
          <w:sz w:val="22"/>
          <w:szCs w:val="22"/>
        </w:rPr>
        <w:t>.</w:t>
      </w:r>
      <w:r w:rsidR="00EA00D5">
        <w:rPr>
          <w:rFonts w:ascii="Tahoma" w:hAnsi="Tahoma" w:cs="Tahoma"/>
          <w:b w:val="0"/>
          <w:bCs w:val="0"/>
          <w:sz w:val="22"/>
          <w:szCs w:val="22"/>
        </w:rPr>
        <w:t xml:space="preserve"> </w:t>
      </w:r>
    </w:p>
    <w:p w:rsidR="009D04D5" w:rsidP="006959D1" w:rsidRDefault="00EA00D5" w14:paraId="018DD724" w14:textId="24669F33">
      <w:pPr>
        <w:pStyle w:val="BodyTextIndent2"/>
        <w:tabs>
          <w:tab w:val="clear" w:pos="0"/>
          <w:tab w:val="clear" w:pos="361"/>
          <w:tab w:val="clear" w:pos="722"/>
        </w:tabs>
        <w:spacing w:after="120"/>
        <w:rPr>
          <w:rFonts w:ascii="Tahoma" w:hAnsi="Tahoma" w:cs="Tahoma"/>
          <w:b w:val="0"/>
          <w:bCs w:val="0"/>
          <w:sz w:val="22"/>
          <w:szCs w:val="22"/>
        </w:rPr>
      </w:pPr>
      <w:r>
        <w:rPr>
          <w:rFonts w:ascii="Tahoma" w:hAnsi="Tahoma" w:cs="Tahoma"/>
          <w:b w:val="0"/>
          <w:bCs w:val="0"/>
          <w:sz w:val="22"/>
          <w:szCs w:val="22"/>
        </w:rPr>
        <w:t>This is especially critical for tribal partners</w:t>
      </w:r>
      <w:r w:rsidR="002151DD">
        <w:rPr>
          <w:rFonts w:ascii="Tahoma" w:hAnsi="Tahoma" w:cs="Tahoma"/>
          <w:b w:val="0"/>
          <w:bCs w:val="0"/>
          <w:sz w:val="22"/>
          <w:szCs w:val="22"/>
        </w:rPr>
        <w:t>, which is why emergency use approval is requested</w:t>
      </w:r>
      <w:r w:rsidR="00E51AD9">
        <w:rPr>
          <w:rFonts w:ascii="Tahoma" w:hAnsi="Tahoma" w:cs="Tahoma"/>
          <w:b w:val="0"/>
          <w:bCs w:val="0"/>
          <w:sz w:val="22"/>
          <w:szCs w:val="22"/>
        </w:rPr>
        <w:t xml:space="preserve">.  New authority included in the 2018 Farm Bill expanded the ability of the agency and tribes to enter into agreements pursuant to the Tribal Forest Protection Act, and the new form specifically addresses tribal partners.  </w:t>
      </w:r>
      <w:r>
        <w:rPr>
          <w:rFonts w:ascii="Tahoma" w:hAnsi="Tahoma" w:cs="Tahoma"/>
          <w:b w:val="0"/>
          <w:bCs w:val="0"/>
          <w:sz w:val="22"/>
          <w:szCs w:val="22"/>
        </w:rPr>
        <w:t xml:space="preserve">This form has been pilot tested on three projects </w:t>
      </w:r>
      <w:r w:rsidR="00E51AD9">
        <w:rPr>
          <w:rFonts w:ascii="Tahoma" w:hAnsi="Tahoma" w:cs="Tahoma"/>
          <w:b w:val="0"/>
          <w:bCs w:val="0"/>
          <w:sz w:val="22"/>
          <w:szCs w:val="22"/>
        </w:rPr>
        <w:t>executed under the new</w:t>
      </w:r>
      <w:r>
        <w:rPr>
          <w:rFonts w:ascii="Tahoma" w:hAnsi="Tahoma" w:cs="Tahoma"/>
          <w:b w:val="0"/>
          <w:bCs w:val="0"/>
          <w:sz w:val="22"/>
          <w:szCs w:val="22"/>
        </w:rPr>
        <w:t xml:space="preserve"> authority for significant projects </w:t>
      </w:r>
      <w:r w:rsidR="00E51AD9">
        <w:rPr>
          <w:rFonts w:ascii="Tahoma" w:hAnsi="Tahoma" w:cs="Tahoma"/>
          <w:b w:val="0"/>
          <w:bCs w:val="0"/>
          <w:sz w:val="22"/>
          <w:szCs w:val="22"/>
        </w:rPr>
        <w:t>i</w:t>
      </w:r>
      <w:r>
        <w:rPr>
          <w:rFonts w:ascii="Tahoma" w:hAnsi="Tahoma" w:cs="Tahoma"/>
          <w:b w:val="0"/>
          <w:bCs w:val="0"/>
          <w:sz w:val="22"/>
          <w:szCs w:val="22"/>
        </w:rPr>
        <w:t xml:space="preserve">n the National Forest. With </w:t>
      </w:r>
      <w:proofErr w:type="gramStart"/>
      <w:r>
        <w:rPr>
          <w:rFonts w:ascii="Tahoma" w:hAnsi="Tahoma" w:cs="Tahoma"/>
          <w:b w:val="0"/>
          <w:bCs w:val="0"/>
          <w:sz w:val="22"/>
          <w:szCs w:val="22"/>
        </w:rPr>
        <w:t>a number of</w:t>
      </w:r>
      <w:proofErr w:type="gramEnd"/>
      <w:r>
        <w:rPr>
          <w:rFonts w:ascii="Tahoma" w:hAnsi="Tahoma" w:cs="Tahoma"/>
          <w:b w:val="0"/>
          <w:bCs w:val="0"/>
          <w:sz w:val="22"/>
          <w:szCs w:val="22"/>
        </w:rPr>
        <w:t xml:space="preserve"> additional </w:t>
      </w:r>
      <w:r w:rsidR="00E51AD9">
        <w:rPr>
          <w:rFonts w:ascii="Tahoma" w:hAnsi="Tahoma" w:cs="Tahoma"/>
          <w:b w:val="0"/>
          <w:bCs w:val="0"/>
          <w:sz w:val="22"/>
          <w:szCs w:val="22"/>
        </w:rPr>
        <w:t>tribal</w:t>
      </w:r>
      <w:r>
        <w:rPr>
          <w:rFonts w:ascii="Tahoma" w:hAnsi="Tahoma" w:cs="Tahoma"/>
          <w:b w:val="0"/>
          <w:bCs w:val="0"/>
          <w:sz w:val="22"/>
          <w:szCs w:val="22"/>
        </w:rPr>
        <w:t xml:space="preserve"> projects currently </w:t>
      </w:r>
      <w:r w:rsidR="00E51AD9">
        <w:rPr>
          <w:rFonts w:ascii="Tahoma" w:hAnsi="Tahoma" w:cs="Tahoma"/>
          <w:b w:val="0"/>
          <w:bCs w:val="0"/>
          <w:sz w:val="22"/>
          <w:szCs w:val="22"/>
        </w:rPr>
        <w:t>in</w:t>
      </w:r>
      <w:r>
        <w:rPr>
          <w:rFonts w:ascii="Tahoma" w:hAnsi="Tahoma" w:cs="Tahoma"/>
          <w:b w:val="0"/>
          <w:bCs w:val="0"/>
          <w:sz w:val="22"/>
          <w:szCs w:val="22"/>
        </w:rPr>
        <w:t xml:space="preserve"> development, the Forest Service is fast approaching our pilot phase limit of ten transactions on this form ahead of final approval. </w:t>
      </w:r>
    </w:p>
    <w:p w:rsidR="002151DD" w:rsidP="0050441C" w:rsidRDefault="00561746" w14:paraId="2DF3BC6F" w14:textId="01A3FBA1">
      <w:pPr>
        <w:pStyle w:val="BodyTextIndent2"/>
        <w:tabs>
          <w:tab w:val="clear" w:pos="0"/>
          <w:tab w:val="clear" w:pos="361"/>
          <w:tab w:val="clear" w:pos="722"/>
        </w:tabs>
        <w:spacing w:after="120"/>
        <w:rPr>
          <w:rFonts w:ascii="Tahoma" w:hAnsi="Tahoma" w:cs="Tahoma"/>
          <w:b w:val="0"/>
          <w:bCs w:val="0"/>
          <w:sz w:val="22"/>
          <w:szCs w:val="22"/>
        </w:rPr>
      </w:pPr>
      <w:r w:rsidRPr="00561746">
        <w:rPr>
          <w:rFonts w:ascii="Tahoma" w:hAnsi="Tahoma" w:cs="Tahoma"/>
          <w:b w:val="0"/>
          <w:bCs w:val="0"/>
          <w:sz w:val="22"/>
          <w:szCs w:val="22"/>
        </w:rPr>
        <w:t>We believe this new form will create significant efficiencies for our partners, program managers, grants specialists, and in the Policy Office. The new form will create a more consistent agreement process where the Forest Service agreements will be more in line with other USDA agencies.  The design and process for the new form was modeled after NRCS, APHIS, and ARS agreement forms and procedures.</w:t>
      </w:r>
      <w:r w:rsidR="00EA00D5">
        <w:rPr>
          <w:rFonts w:ascii="Tahoma" w:hAnsi="Tahoma" w:cs="Tahoma"/>
          <w:b w:val="0"/>
          <w:bCs w:val="0"/>
          <w:sz w:val="22"/>
          <w:szCs w:val="22"/>
        </w:rPr>
        <w:t xml:space="preserve"> By creating a more universally recognizable and accessible form, outside cooperators benefit immensely in efficiency gained and consistency across the agency. </w:t>
      </w:r>
    </w:p>
    <w:p w:rsidRPr="00E95C8E" w:rsidR="002151DD" w:rsidRDefault="002151DD" w14:paraId="1ED1CB24" w14:textId="5935F418">
      <w:pPr>
        <w:pStyle w:val="BodyTextIndent2"/>
        <w:tabs>
          <w:tab w:val="clear" w:pos="0"/>
          <w:tab w:val="clear" w:pos="361"/>
          <w:tab w:val="clear" w:pos="722"/>
        </w:tabs>
        <w:spacing w:after="120"/>
        <w:rPr>
          <w:rFonts w:ascii="Tahoma" w:hAnsi="Tahoma" w:cs="Tahoma"/>
          <w:b w:val="0"/>
          <w:bCs w:val="0"/>
          <w:sz w:val="22"/>
          <w:szCs w:val="22"/>
        </w:rPr>
      </w:pPr>
      <w:r>
        <w:rPr>
          <w:rFonts w:ascii="Tahoma" w:hAnsi="Tahoma" w:cs="Tahoma"/>
          <w:b w:val="0"/>
          <w:bCs w:val="0"/>
          <w:sz w:val="22"/>
          <w:szCs w:val="22"/>
        </w:rPr>
        <w:t>If approved for emergency use, this form will be integrated into the approved collection, 0596-0217, upon its renewal.  This collection is currently in review and expires 12/31/2021.</w:t>
      </w:r>
    </w:p>
    <w:p w:rsidR="00465EAD" w:rsidP="004D59E1" w:rsidRDefault="00465EAD" w14:paraId="43FEC362" w14:textId="77777777">
      <w:pPr>
        <w:pStyle w:val="BodyTextIndent2"/>
        <w:tabs>
          <w:tab w:val="clear" w:pos="0"/>
          <w:tab w:val="clear" w:pos="361"/>
          <w:tab w:val="clear" w:pos="722"/>
        </w:tabs>
        <w:spacing w:after="120"/>
        <w:rPr>
          <w:rFonts w:ascii="Tahoma" w:hAnsi="Tahoma" w:cs="Tahoma"/>
          <w:b w:val="0"/>
          <w:bCs w:val="0"/>
          <w:sz w:val="22"/>
          <w:szCs w:val="22"/>
        </w:rPr>
      </w:pPr>
    </w:p>
    <w:p w:rsidR="00C37CD8" w:rsidP="00426F27" w:rsidRDefault="00C37CD8" w14:paraId="1F9A719A" w14:textId="77777777">
      <w:pPr>
        <w:pStyle w:val="BodyTextIndent2"/>
        <w:numPr>
          <w:ilvl w:val="0"/>
          <w:numId w:val="3"/>
        </w:numPr>
        <w:spacing w:after="80"/>
        <w:rPr>
          <w:rFonts w:ascii="Tahoma" w:hAnsi="Tahoma" w:cs="Tahoma"/>
          <w:sz w:val="22"/>
          <w:szCs w:val="22"/>
        </w:rPr>
      </w:pPr>
      <w:r w:rsidRPr="00E95C8E">
        <w:rPr>
          <w:rFonts w:ascii="Tahoma" w:hAnsi="Tahoma" w:cs="Tahoma"/>
          <w:sz w:val="22"/>
          <w:szCs w:val="22"/>
        </w:rPr>
        <w:t>Indicate</w:t>
      </w:r>
      <w:r w:rsidRPr="00E95C8E" w:rsidR="00C9671C">
        <w:rPr>
          <w:rFonts w:ascii="Tahoma" w:hAnsi="Tahoma" w:cs="Tahoma"/>
          <w:sz w:val="22"/>
          <w:szCs w:val="22"/>
        </w:rPr>
        <w:t xml:space="preserve"> how, by whom, and for what pur</w:t>
      </w:r>
      <w:r w:rsidRPr="00E95C8E">
        <w:rPr>
          <w:rFonts w:ascii="Tahoma" w:hAnsi="Tahoma" w:cs="Tahoma"/>
          <w:sz w:val="22"/>
          <w:szCs w:val="22"/>
        </w:rPr>
        <w:t>pose the information is to b</w:t>
      </w:r>
      <w:r w:rsidRPr="00E95C8E" w:rsidR="00647CFF">
        <w:rPr>
          <w:rFonts w:ascii="Tahoma" w:hAnsi="Tahoma" w:cs="Tahoma"/>
          <w:sz w:val="22"/>
          <w:szCs w:val="22"/>
        </w:rPr>
        <w:t>e used</w:t>
      </w:r>
      <w:r w:rsidRPr="00E95C8E" w:rsidR="00745B54">
        <w:rPr>
          <w:rFonts w:ascii="Tahoma" w:hAnsi="Tahoma" w:cs="Tahoma"/>
          <w:sz w:val="22"/>
          <w:szCs w:val="22"/>
        </w:rPr>
        <w:t xml:space="preserve">.  </w:t>
      </w:r>
      <w:r w:rsidRPr="00E95C8E" w:rsidR="00647CFF">
        <w:rPr>
          <w:rFonts w:ascii="Tahoma" w:hAnsi="Tahoma" w:cs="Tahoma"/>
          <w:sz w:val="22"/>
          <w:szCs w:val="22"/>
        </w:rPr>
        <w:t>Except for a new collec</w:t>
      </w:r>
      <w:r w:rsidRPr="00E95C8E">
        <w:rPr>
          <w:rFonts w:ascii="Tahoma" w:hAnsi="Tahoma" w:cs="Tahoma"/>
          <w:sz w:val="22"/>
          <w:szCs w:val="22"/>
        </w:rPr>
        <w:t>tion, indicate the actual use the agency has made of the</w:t>
      </w:r>
      <w:r w:rsidRPr="00E95C8E" w:rsidR="00647CFF">
        <w:rPr>
          <w:rFonts w:ascii="Tahoma" w:hAnsi="Tahoma" w:cs="Tahoma"/>
          <w:sz w:val="22"/>
          <w:szCs w:val="22"/>
        </w:rPr>
        <w:t xml:space="preserve"> infor</w:t>
      </w:r>
      <w:r w:rsidRPr="00E95C8E">
        <w:rPr>
          <w:rFonts w:ascii="Tahoma" w:hAnsi="Tahoma" w:cs="Tahoma"/>
          <w:sz w:val="22"/>
          <w:szCs w:val="22"/>
        </w:rPr>
        <w:t>mation r</w:t>
      </w:r>
      <w:r w:rsidRPr="00E95C8E" w:rsidR="00647CFF">
        <w:rPr>
          <w:rFonts w:ascii="Tahoma" w:hAnsi="Tahoma" w:cs="Tahoma"/>
          <w:sz w:val="22"/>
          <w:szCs w:val="22"/>
        </w:rPr>
        <w:t>eceived from the current collec</w:t>
      </w:r>
      <w:r w:rsidRPr="00E95C8E">
        <w:rPr>
          <w:rFonts w:ascii="Tahoma" w:hAnsi="Tahoma" w:cs="Tahoma"/>
          <w:sz w:val="22"/>
          <w:szCs w:val="22"/>
        </w:rPr>
        <w:t>tion.</w:t>
      </w:r>
    </w:p>
    <w:p w:rsidRPr="00561746" w:rsidR="002151DD" w:rsidP="00561746" w:rsidRDefault="009942F3" w14:paraId="726D6809" w14:textId="1B09833A">
      <w:pPr>
        <w:pStyle w:val="BodyTextIndent"/>
        <w:spacing w:after="80"/>
        <w:ind w:left="720"/>
        <w:rPr>
          <w:rFonts w:ascii="Tahoma" w:hAnsi="Tahoma" w:cs="Tahoma"/>
          <w:bCs/>
          <w:sz w:val="22"/>
          <w:szCs w:val="22"/>
        </w:rPr>
      </w:pPr>
      <w:r>
        <w:rPr>
          <w:rFonts w:ascii="Tahoma" w:hAnsi="Tahoma" w:cs="Tahoma"/>
          <w:bCs/>
          <w:sz w:val="22"/>
          <w:szCs w:val="22"/>
        </w:rPr>
        <w:t xml:space="preserve">The </w:t>
      </w:r>
      <w:r w:rsidRPr="00561746" w:rsidR="00561746">
        <w:rPr>
          <w:rFonts w:ascii="Tahoma" w:hAnsi="Tahoma" w:cs="Tahoma"/>
          <w:bCs/>
          <w:sz w:val="22"/>
          <w:szCs w:val="22"/>
        </w:rPr>
        <w:t xml:space="preserve">Forest Service seeks approval for </w:t>
      </w:r>
      <w:r w:rsidR="002151DD">
        <w:rPr>
          <w:rFonts w:ascii="Tahoma" w:hAnsi="Tahoma" w:cs="Tahoma"/>
          <w:bCs/>
          <w:sz w:val="22"/>
          <w:szCs w:val="22"/>
        </w:rPr>
        <w:t xml:space="preserve">a </w:t>
      </w:r>
      <w:r w:rsidRPr="00561746" w:rsidR="00561746">
        <w:rPr>
          <w:rFonts w:ascii="Tahoma" w:hAnsi="Tahoma" w:cs="Tahoma"/>
          <w:bCs/>
          <w:sz w:val="22"/>
          <w:szCs w:val="22"/>
        </w:rPr>
        <w:t xml:space="preserve">new information collection related to </w:t>
      </w:r>
      <w:r w:rsidR="002151DD">
        <w:rPr>
          <w:rFonts w:ascii="Tahoma" w:hAnsi="Tahoma" w:cs="Tahoma"/>
          <w:bCs/>
          <w:sz w:val="22"/>
          <w:szCs w:val="22"/>
        </w:rPr>
        <w:t xml:space="preserve">execution of </w:t>
      </w:r>
      <w:r w:rsidRPr="00561746" w:rsidR="00561746">
        <w:rPr>
          <w:rFonts w:ascii="Tahoma" w:hAnsi="Tahoma" w:cs="Tahoma"/>
          <w:bCs/>
          <w:sz w:val="22"/>
          <w:szCs w:val="22"/>
        </w:rPr>
        <w:lastRenderedPageBreak/>
        <w:t>grant</w:t>
      </w:r>
      <w:r w:rsidR="002151DD">
        <w:rPr>
          <w:rFonts w:ascii="Tahoma" w:hAnsi="Tahoma" w:cs="Tahoma"/>
          <w:bCs/>
          <w:sz w:val="22"/>
          <w:szCs w:val="22"/>
        </w:rPr>
        <w:t xml:space="preserve">s </w:t>
      </w:r>
      <w:r w:rsidRPr="00561746" w:rsidR="00561746">
        <w:rPr>
          <w:rFonts w:ascii="Tahoma" w:hAnsi="Tahoma" w:cs="Tahoma"/>
          <w:bCs/>
          <w:sz w:val="22"/>
          <w:szCs w:val="22"/>
        </w:rPr>
        <w:t>and agreement</w:t>
      </w:r>
      <w:r w:rsidR="002151DD">
        <w:rPr>
          <w:rFonts w:ascii="Tahoma" w:hAnsi="Tahoma" w:cs="Tahoma"/>
          <w:bCs/>
          <w:sz w:val="22"/>
          <w:szCs w:val="22"/>
        </w:rPr>
        <w:t xml:space="preserve">s. </w:t>
      </w:r>
      <w:r w:rsidR="00EA00D5">
        <w:rPr>
          <w:rFonts w:ascii="Tahoma" w:hAnsi="Tahoma" w:cs="Tahoma"/>
          <w:bCs/>
          <w:sz w:val="22"/>
          <w:szCs w:val="22"/>
        </w:rPr>
        <w:t>This face sheet</w:t>
      </w:r>
      <w:proofErr w:type="gramStart"/>
      <w:r w:rsidR="00EA00D5">
        <w:rPr>
          <w:rFonts w:ascii="Tahoma" w:hAnsi="Tahoma" w:cs="Tahoma"/>
          <w:bCs/>
          <w:sz w:val="22"/>
          <w:szCs w:val="22"/>
        </w:rPr>
        <w:t>, in particular</w:t>
      </w:r>
      <w:r w:rsidR="002151DD">
        <w:rPr>
          <w:rFonts w:ascii="Tahoma" w:hAnsi="Tahoma" w:cs="Tahoma"/>
          <w:bCs/>
          <w:sz w:val="22"/>
          <w:szCs w:val="22"/>
        </w:rPr>
        <w:t>, is</w:t>
      </w:r>
      <w:proofErr w:type="gramEnd"/>
      <w:r w:rsidR="002151DD">
        <w:rPr>
          <w:rFonts w:ascii="Tahoma" w:hAnsi="Tahoma" w:cs="Tahoma"/>
          <w:bCs/>
          <w:sz w:val="22"/>
          <w:szCs w:val="22"/>
        </w:rPr>
        <w:t xml:space="preserve"> needed for the agency and tribal partners to implement recently enacted authority to enter into agreements pursuant to the Tribal Forest Protection Act.</w:t>
      </w:r>
    </w:p>
    <w:p w:rsidRPr="00561746" w:rsidR="00561746" w:rsidP="004D59E1" w:rsidRDefault="00561746" w14:paraId="6AF5D95C" w14:textId="7EC65AEB">
      <w:pPr>
        <w:pStyle w:val="BodyTextIndent"/>
        <w:spacing w:after="80"/>
        <w:ind w:left="0"/>
        <w:rPr>
          <w:rFonts w:ascii="Tahoma" w:hAnsi="Tahoma" w:cs="Tahoma"/>
          <w:bCs/>
          <w:sz w:val="22"/>
          <w:szCs w:val="22"/>
        </w:rPr>
      </w:pPr>
    </w:p>
    <w:p w:rsidRPr="00E95C8E" w:rsidR="00C37CD8" w:rsidP="00426F27" w:rsidRDefault="00C37CD8" w14:paraId="6D896B8E" w14:textId="77777777">
      <w:pPr>
        <w:pStyle w:val="BodyTextIndent"/>
        <w:numPr>
          <w:ilvl w:val="0"/>
          <w:numId w:val="4"/>
        </w:numPr>
        <w:tabs>
          <w:tab w:val="clear" w:pos="0"/>
          <w:tab w:val="clear" w:pos="361"/>
          <w:tab w:val="clear" w:pos="1083"/>
          <w:tab w:val="left" w:pos="720"/>
        </w:tabs>
        <w:spacing w:after="80"/>
        <w:rPr>
          <w:rFonts w:ascii="Tahoma" w:hAnsi="Tahoma" w:cs="Tahoma"/>
          <w:b/>
          <w:bCs/>
          <w:sz w:val="22"/>
          <w:szCs w:val="22"/>
        </w:rPr>
      </w:pPr>
      <w:r w:rsidRPr="00E95C8E">
        <w:rPr>
          <w:rFonts w:ascii="Tahoma" w:hAnsi="Tahoma" w:cs="Tahoma"/>
          <w:b/>
          <w:bCs/>
          <w:sz w:val="22"/>
          <w:szCs w:val="22"/>
        </w:rPr>
        <w:t>What</w:t>
      </w:r>
      <w:r w:rsidRPr="00E95C8E" w:rsidR="00860FAA">
        <w:rPr>
          <w:rFonts w:ascii="Tahoma" w:hAnsi="Tahoma" w:cs="Tahoma"/>
          <w:b/>
          <w:bCs/>
          <w:sz w:val="22"/>
          <w:szCs w:val="22"/>
        </w:rPr>
        <w:t xml:space="preserve"> information will be collected</w:t>
      </w:r>
      <w:r w:rsidRPr="00E95C8E">
        <w:rPr>
          <w:rFonts w:ascii="Tahoma" w:hAnsi="Tahoma" w:cs="Tahoma"/>
          <w:b/>
          <w:bCs/>
          <w:sz w:val="22"/>
          <w:szCs w:val="22"/>
        </w:rPr>
        <w:t xml:space="preserve"> reported or recorded?  (If there are pieces of information that are especially burdensome in the collection, a specific explanation should be provided.)</w:t>
      </w:r>
      <w:r w:rsidRPr="00E95C8E" w:rsidR="008251C5">
        <w:rPr>
          <w:rFonts w:ascii="Tahoma" w:hAnsi="Tahoma" w:cs="Tahoma"/>
          <w:b/>
          <w:bCs/>
          <w:sz w:val="22"/>
          <w:szCs w:val="22"/>
        </w:rPr>
        <w:t xml:space="preserve"> </w:t>
      </w:r>
      <w:r w:rsidRPr="00E95C8E" w:rsidR="00236FB6">
        <w:rPr>
          <w:rFonts w:ascii="Tahoma" w:hAnsi="Tahoma" w:cs="Tahoma"/>
          <w:bCs/>
          <w:sz w:val="22"/>
          <w:szCs w:val="22"/>
        </w:rPr>
        <w:t xml:space="preserve"> </w:t>
      </w:r>
    </w:p>
    <w:p w:rsidRPr="00E95C8E" w:rsidR="00052A55" w:rsidP="00BF1160" w:rsidRDefault="00052A55" w14:paraId="4BF0243E" w14:textId="77777777">
      <w:pPr>
        <w:pStyle w:val="BodyTextIndent"/>
        <w:tabs>
          <w:tab w:val="clear" w:pos="361"/>
          <w:tab w:val="clear" w:pos="1083"/>
          <w:tab w:val="left" w:pos="1080"/>
        </w:tabs>
        <w:spacing w:after="80"/>
        <w:ind w:left="720"/>
        <w:rPr>
          <w:rFonts w:ascii="Tahoma" w:hAnsi="Tahoma" w:cs="Tahoma"/>
          <w:bCs/>
          <w:sz w:val="22"/>
          <w:szCs w:val="22"/>
        </w:rPr>
      </w:pPr>
      <w:r w:rsidRPr="00E95C8E">
        <w:rPr>
          <w:rFonts w:ascii="Tahoma" w:hAnsi="Tahoma" w:cs="Tahoma"/>
          <w:bCs/>
          <w:sz w:val="22"/>
          <w:szCs w:val="22"/>
        </w:rPr>
        <w:t xml:space="preserve">The </w:t>
      </w:r>
      <w:r w:rsidRPr="00E95C8E" w:rsidR="00BF1160">
        <w:rPr>
          <w:rFonts w:ascii="Tahoma" w:hAnsi="Tahoma" w:cs="Tahoma"/>
          <w:bCs/>
          <w:sz w:val="22"/>
          <w:szCs w:val="22"/>
        </w:rPr>
        <w:t xml:space="preserve">Information </w:t>
      </w:r>
      <w:r w:rsidRPr="00E95C8E" w:rsidR="00F40287">
        <w:rPr>
          <w:rFonts w:ascii="Tahoma" w:hAnsi="Tahoma" w:cs="Tahoma"/>
          <w:bCs/>
          <w:sz w:val="22"/>
          <w:szCs w:val="22"/>
        </w:rPr>
        <w:t>c</w:t>
      </w:r>
      <w:r w:rsidRPr="00E95C8E" w:rsidR="00BF1160">
        <w:rPr>
          <w:rFonts w:ascii="Tahoma" w:hAnsi="Tahoma" w:cs="Tahoma"/>
          <w:bCs/>
          <w:sz w:val="22"/>
          <w:szCs w:val="22"/>
        </w:rPr>
        <w:t>ollect</w:t>
      </w:r>
      <w:r w:rsidRPr="00E95C8E" w:rsidR="00F40287">
        <w:rPr>
          <w:rFonts w:ascii="Tahoma" w:hAnsi="Tahoma" w:cs="Tahoma"/>
          <w:bCs/>
          <w:sz w:val="22"/>
          <w:szCs w:val="22"/>
        </w:rPr>
        <w:t xml:space="preserve">ed from </w:t>
      </w:r>
      <w:r w:rsidRPr="00E95C8E" w:rsidR="00186326">
        <w:rPr>
          <w:rFonts w:ascii="Tahoma" w:hAnsi="Tahoma" w:cs="Tahoma"/>
          <w:bCs/>
          <w:sz w:val="22"/>
          <w:szCs w:val="22"/>
        </w:rPr>
        <w:t>c</w:t>
      </w:r>
      <w:r w:rsidRPr="00E95C8E">
        <w:rPr>
          <w:rFonts w:ascii="Tahoma" w:hAnsi="Tahoma" w:cs="Tahoma"/>
          <w:bCs/>
          <w:sz w:val="22"/>
          <w:szCs w:val="22"/>
        </w:rPr>
        <w:t>ooperators include</w:t>
      </w:r>
      <w:r w:rsidRPr="00E95C8E" w:rsidR="00186326">
        <w:rPr>
          <w:rFonts w:ascii="Tahoma" w:hAnsi="Tahoma" w:cs="Tahoma"/>
          <w:bCs/>
          <w:sz w:val="22"/>
          <w:szCs w:val="22"/>
        </w:rPr>
        <w:t>s</w:t>
      </w:r>
      <w:r w:rsidRPr="00E95C8E">
        <w:rPr>
          <w:rFonts w:ascii="Tahoma" w:hAnsi="Tahoma" w:cs="Tahoma"/>
          <w:bCs/>
          <w:sz w:val="22"/>
          <w:szCs w:val="22"/>
        </w:rPr>
        <w:t xml:space="preserve">: </w:t>
      </w:r>
    </w:p>
    <w:p w:rsidRPr="00E95C8E" w:rsidR="004D1CC8" w:rsidP="00426F27" w:rsidRDefault="00052A55" w14:paraId="56AB4074"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Contact </w:t>
      </w:r>
      <w:proofErr w:type="gramStart"/>
      <w:r w:rsidRPr="00E95C8E">
        <w:rPr>
          <w:rFonts w:ascii="Tahoma" w:hAnsi="Tahoma" w:cs="Tahoma"/>
          <w:bCs/>
          <w:sz w:val="22"/>
          <w:szCs w:val="22"/>
        </w:rPr>
        <w:t>information;</w:t>
      </w:r>
      <w:proofErr w:type="gramEnd"/>
    </w:p>
    <w:p w:rsidRPr="00E95C8E" w:rsidR="004D1CC8" w:rsidP="00426F27" w:rsidRDefault="00052A55" w14:paraId="02D48B7E"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Employer ID Numbers (EINs), Taxpayer Identification Numbers (TIN), </w:t>
      </w:r>
      <w:r w:rsidRPr="00E95C8E" w:rsidR="003D39D5">
        <w:rPr>
          <w:rFonts w:ascii="Tahoma" w:hAnsi="Tahoma" w:cs="Tahoma"/>
          <w:bCs/>
          <w:sz w:val="22"/>
          <w:szCs w:val="22"/>
        </w:rPr>
        <w:t xml:space="preserve">Data Universal Numbering System </w:t>
      </w:r>
      <w:r w:rsidRPr="00E95C8E">
        <w:rPr>
          <w:rFonts w:ascii="Tahoma" w:hAnsi="Tahoma" w:cs="Tahoma"/>
          <w:bCs/>
          <w:sz w:val="22"/>
          <w:szCs w:val="22"/>
        </w:rPr>
        <w:t xml:space="preserve">(DUNS), &amp; </w:t>
      </w:r>
      <w:r w:rsidRPr="00E95C8E" w:rsidR="008E215D">
        <w:rPr>
          <w:rFonts w:ascii="Tahoma" w:hAnsi="Tahoma" w:cs="Tahoma"/>
          <w:bCs/>
          <w:sz w:val="22"/>
          <w:szCs w:val="22"/>
        </w:rPr>
        <w:t>System of Award Management (SAM)</w:t>
      </w:r>
      <w:r w:rsidR="00FA2E7D">
        <w:rPr>
          <w:rFonts w:ascii="Tahoma" w:hAnsi="Tahoma" w:cs="Tahoma"/>
          <w:bCs/>
          <w:sz w:val="22"/>
          <w:szCs w:val="22"/>
        </w:rPr>
        <w:t xml:space="preserve"> registration </w:t>
      </w:r>
      <w:proofErr w:type="gramStart"/>
      <w:r w:rsidR="00FA2E7D">
        <w:rPr>
          <w:rFonts w:ascii="Tahoma" w:hAnsi="Tahoma" w:cs="Tahoma"/>
          <w:bCs/>
          <w:sz w:val="22"/>
          <w:szCs w:val="22"/>
        </w:rPr>
        <w:t>verification</w:t>
      </w:r>
      <w:r w:rsidRPr="00E95C8E" w:rsidR="00632837">
        <w:rPr>
          <w:rFonts w:ascii="Tahoma" w:hAnsi="Tahoma" w:cs="Tahoma"/>
          <w:bCs/>
          <w:sz w:val="22"/>
          <w:szCs w:val="22"/>
        </w:rPr>
        <w:t>;</w:t>
      </w:r>
      <w:proofErr w:type="gramEnd"/>
    </w:p>
    <w:p w:rsidRPr="00E95C8E" w:rsidR="004D1CC8" w:rsidP="00426F27" w:rsidRDefault="00052A55" w14:paraId="2EF82316"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Project description</w:t>
      </w:r>
      <w:r w:rsidRPr="00E95C8E" w:rsidR="00186326">
        <w:rPr>
          <w:rFonts w:ascii="Tahoma" w:hAnsi="Tahoma" w:cs="Tahoma"/>
          <w:bCs/>
          <w:sz w:val="22"/>
          <w:szCs w:val="22"/>
        </w:rPr>
        <w:t xml:space="preserve"> or </w:t>
      </w:r>
      <w:r w:rsidRPr="00E95C8E">
        <w:rPr>
          <w:rFonts w:ascii="Tahoma" w:hAnsi="Tahoma" w:cs="Tahoma"/>
          <w:bCs/>
          <w:sz w:val="22"/>
          <w:szCs w:val="22"/>
        </w:rPr>
        <w:t>statement of work</w:t>
      </w:r>
      <w:r w:rsidRPr="00E95C8E" w:rsidR="00210994">
        <w:rPr>
          <w:rFonts w:ascii="Tahoma" w:hAnsi="Tahoma" w:cs="Tahoma"/>
          <w:bCs/>
          <w:sz w:val="22"/>
          <w:szCs w:val="22"/>
        </w:rPr>
        <w:t>,</w:t>
      </w:r>
      <w:r w:rsidRPr="00E95C8E">
        <w:rPr>
          <w:rFonts w:ascii="Tahoma" w:hAnsi="Tahoma" w:cs="Tahoma"/>
          <w:bCs/>
          <w:sz w:val="22"/>
          <w:szCs w:val="22"/>
        </w:rPr>
        <w:t xml:space="preserve"> such as activities to </w:t>
      </w:r>
      <w:r w:rsidRPr="00E95C8E" w:rsidR="00186326">
        <w:rPr>
          <w:rFonts w:ascii="Tahoma" w:hAnsi="Tahoma" w:cs="Tahoma"/>
          <w:bCs/>
          <w:sz w:val="22"/>
          <w:szCs w:val="22"/>
        </w:rPr>
        <w:t>be performed, expected outcomes</w:t>
      </w:r>
      <w:r w:rsidRPr="00E95C8E" w:rsidR="00210994">
        <w:rPr>
          <w:rFonts w:ascii="Tahoma" w:hAnsi="Tahoma" w:cs="Tahoma"/>
          <w:bCs/>
          <w:sz w:val="22"/>
          <w:szCs w:val="22"/>
        </w:rPr>
        <w:t>,</w:t>
      </w:r>
      <w:r w:rsidRPr="00E95C8E" w:rsidR="00186326">
        <w:rPr>
          <w:rFonts w:ascii="Tahoma" w:hAnsi="Tahoma" w:cs="Tahoma"/>
          <w:bCs/>
          <w:sz w:val="22"/>
          <w:szCs w:val="22"/>
        </w:rPr>
        <w:t xml:space="preserve"> </w:t>
      </w:r>
      <w:r w:rsidRPr="00E95C8E" w:rsidR="002F3D83">
        <w:rPr>
          <w:rFonts w:ascii="Tahoma" w:hAnsi="Tahoma" w:cs="Tahoma"/>
          <w:bCs/>
          <w:sz w:val="22"/>
          <w:szCs w:val="22"/>
        </w:rPr>
        <w:t xml:space="preserve">monitoring activities, </w:t>
      </w:r>
      <w:r w:rsidRPr="00E95C8E" w:rsidR="00186326">
        <w:rPr>
          <w:rFonts w:ascii="Tahoma" w:hAnsi="Tahoma" w:cs="Tahoma"/>
          <w:bCs/>
          <w:sz w:val="22"/>
          <w:szCs w:val="22"/>
        </w:rPr>
        <w:t xml:space="preserve">or </w:t>
      </w:r>
      <w:r w:rsidRPr="00E95C8E">
        <w:rPr>
          <w:rFonts w:ascii="Tahoma" w:hAnsi="Tahoma" w:cs="Tahoma"/>
          <w:bCs/>
          <w:sz w:val="22"/>
          <w:szCs w:val="22"/>
        </w:rPr>
        <w:t xml:space="preserve">work </w:t>
      </w:r>
      <w:proofErr w:type="gramStart"/>
      <w:r w:rsidRPr="00E95C8E">
        <w:rPr>
          <w:rFonts w:ascii="Tahoma" w:hAnsi="Tahoma" w:cs="Tahoma"/>
          <w:bCs/>
          <w:sz w:val="22"/>
          <w:szCs w:val="22"/>
        </w:rPr>
        <w:t>products;</w:t>
      </w:r>
      <w:proofErr w:type="gramEnd"/>
      <w:r w:rsidRPr="00E95C8E">
        <w:rPr>
          <w:rFonts w:ascii="Tahoma" w:hAnsi="Tahoma" w:cs="Tahoma"/>
          <w:bCs/>
          <w:sz w:val="22"/>
          <w:szCs w:val="22"/>
        </w:rPr>
        <w:t xml:space="preserve"> </w:t>
      </w:r>
    </w:p>
    <w:p w:rsidRPr="00E95C8E" w:rsidR="008F7F76" w:rsidP="00426F27" w:rsidRDefault="00052A55" w14:paraId="0066D352"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Financial plans (such as contribution types and amounts, </w:t>
      </w:r>
      <w:r w:rsidR="00CC275C">
        <w:rPr>
          <w:rFonts w:ascii="Tahoma" w:hAnsi="Tahoma" w:cs="Tahoma"/>
          <w:bCs/>
          <w:sz w:val="22"/>
          <w:szCs w:val="22"/>
        </w:rPr>
        <w:t>Electronic Fund Transfer (</w:t>
      </w:r>
      <w:r w:rsidRPr="00E95C8E">
        <w:rPr>
          <w:rFonts w:ascii="Tahoma" w:hAnsi="Tahoma" w:cs="Tahoma"/>
          <w:bCs/>
          <w:sz w:val="22"/>
          <w:szCs w:val="22"/>
        </w:rPr>
        <w:t>EFT</w:t>
      </w:r>
      <w:r w:rsidR="00CC275C">
        <w:rPr>
          <w:rFonts w:ascii="Tahoma" w:hAnsi="Tahoma" w:cs="Tahoma"/>
          <w:bCs/>
          <w:sz w:val="22"/>
          <w:szCs w:val="22"/>
        </w:rPr>
        <w:t>)</w:t>
      </w:r>
      <w:r w:rsidRPr="00E95C8E">
        <w:rPr>
          <w:rFonts w:ascii="Tahoma" w:hAnsi="Tahoma" w:cs="Tahoma"/>
          <w:bCs/>
          <w:sz w:val="22"/>
          <w:szCs w:val="22"/>
        </w:rPr>
        <w:t xml:space="preserve"> and billing information, list of contractors/sub recipients</w:t>
      </w:r>
      <w:proofErr w:type="gramStart"/>
      <w:r w:rsidRPr="00E95C8E">
        <w:rPr>
          <w:rFonts w:ascii="Tahoma" w:hAnsi="Tahoma" w:cs="Tahoma"/>
          <w:bCs/>
          <w:sz w:val="22"/>
          <w:szCs w:val="22"/>
        </w:rPr>
        <w:t>);</w:t>
      </w:r>
      <w:proofErr w:type="gramEnd"/>
      <w:r w:rsidRPr="00E95C8E">
        <w:rPr>
          <w:rFonts w:ascii="Tahoma" w:hAnsi="Tahoma" w:cs="Tahoma"/>
          <w:bCs/>
          <w:sz w:val="22"/>
          <w:szCs w:val="22"/>
        </w:rPr>
        <w:t xml:space="preserve"> </w:t>
      </w:r>
    </w:p>
    <w:p w:rsidRPr="00E95C8E" w:rsidR="004D1CC8" w:rsidP="00426F27" w:rsidRDefault="008F7F76" w14:paraId="03C5B07B" w14:textId="77777777">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Performance and Financial Reports; </w:t>
      </w:r>
      <w:r w:rsidRPr="00E95C8E" w:rsidR="00052A55">
        <w:rPr>
          <w:rFonts w:ascii="Tahoma" w:hAnsi="Tahoma" w:cs="Tahoma"/>
          <w:bCs/>
          <w:sz w:val="22"/>
          <w:szCs w:val="22"/>
        </w:rPr>
        <w:t>and</w:t>
      </w:r>
    </w:p>
    <w:p w:rsidR="004D1CC8" w:rsidP="00426F27" w:rsidRDefault="00052A55" w14:paraId="5210214C" w14:textId="1E68BFC8">
      <w:pPr>
        <w:numPr>
          <w:ilvl w:val="0"/>
          <w:numId w:val="6"/>
        </w:numPr>
        <w:ind w:left="1296"/>
        <w:jc w:val="both"/>
        <w:rPr>
          <w:rFonts w:ascii="Tahoma" w:hAnsi="Tahoma" w:cs="Tahoma"/>
          <w:bCs/>
          <w:sz w:val="22"/>
          <w:szCs w:val="22"/>
        </w:rPr>
      </w:pPr>
      <w:r w:rsidRPr="00E95C8E">
        <w:rPr>
          <w:rFonts w:ascii="Tahoma" w:hAnsi="Tahoma" w:cs="Tahoma"/>
          <w:bCs/>
          <w:sz w:val="22"/>
          <w:szCs w:val="22"/>
        </w:rPr>
        <w:t xml:space="preserve">Other related administrative information. </w:t>
      </w:r>
    </w:p>
    <w:p w:rsidR="0050441C" w:rsidP="004D59E1" w:rsidRDefault="0050441C" w14:paraId="339228AF" w14:textId="77777777">
      <w:pPr>
        <w:ind w:left="1296"/>
        <w:jc w:val="both"/>
        <w:rPr>
          <w:rFonts w:ascii="Tahoma" w:hAnsi="Tahoma" w:cs="Tahoma"/>
          <w:bCs/>
          <w:sz w:val="22"/>
          <w:szCs w:val="22"/>
        </w:rPr>
      </w:pPr>
    </w:p>
    <w:p w:rsidRPr="00E95C8E" w:rsidR="00504B59" w:rsidP="00426F27" w:rsidRDefault="00C37CD8" w14:paraId="4FDA34D0"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112F4E" w:rsidP="00A55B89" w:rsidRDefault="0050441C" w14:paraId="2CBA5B13" w14:textId="29A9CE97">
      <w:pPr>
        <w:pStyle w:val="BodyTextIndent"/>
        <w:tabs>
          <w:tab w:val="clear" w:pos="361"/>
          <w:tab w:val="clear" w:pos="1083"/>
          <w:tab w:val="left" w:pos="1080"/>
        </w:tabs>
        <w:spacing w:after="80"/>
        <w:ind w:left="720"/>
        <w:rPr>
          <w:rFonts w:ascii="Tahoma" w:hAnsi="Tahoma" w:cs="Tahoma"/>
          <w:bCs/>
          <w:sz w:val="22"/>
          <w:szCs w:val="22"/>
        </w:rPr>
      </w:pPr>
      <w:r>
        <w:rPr>
          <w:rFonts w:ascii="Tahoma" w:hAnsi="Tahoma" w:cs="Tahoma"/>
          <w:bCs/>
          <w:sz w:val="22"/>
          <w:szCs w:val="22"/>
        </w:rPr>
        <w:t>Emergency use of the new form accommodates tribal partners</w:t>
      </w:r>
      <w:r w:rsidR="00C14FA7">
        <w:rPr>
          <w:rFonts w:ascii="Tahoma" w:hAnsi="Tahoma" w:cs="Tahoma"/>
          <w:bCs/>
          <w:sz w:val="22"/>
          <w:szCs w:val="22"/>
        </w:rPr>
        <w:t xml:space="preserve">. </w:t>
      </w:r>
      <w:r w:rsidR="00C679D9">
        <w:rPr>
          <w:rFonts w:ascii="Tahoma" w:hAnsi="Tahoma" w:cs="Tahoma"/>
          <w:bCs/>
          <w:sz w:val="22"/>
          <w:szCs w:val="22"/>
        </w:rPr>
        <w:t>E</w:t>
      </w:r>
      <w:r>
        <w:rPr>
          <w:rFonts w:ascii="Tahoma" w:hAnsi="Tahoma" w:cs="Tahoma"/>
          <w:bCs/>
          <w:sz w:val="22"/>
          <w:szCs w:val="22"/>
        </w:rPr>
        <w:t>xisting forms</w:t>
      </w:r>
      <w:r w:rsidR="004C1298">
        <w:rPr>
          <w:rFonts w:ascii="Tahoma" w:hAnsi="Tahoma" w:cs="Tahoma"/>
          <w:bCs/>
          <w:sz w:val="22"/>
          <w:szCs w:val="22"/>
        </w:rPr>
        <w:t xml:space="preserve"> are focused on specific programs</w:t>
      </w:r>
      <w:r w:rsidR="00C679D9">
        <w:rPr>
          <w:rFonts w:ascii="Tahoma" w:hAnsi="Tahoma" w:cs="Tahoma"/>
          <w:bCs/>
          <w:sz w:val="22"/>
          <w:szCs w:val="22"/>
        </w:rPr>
        <w:t>, and no form exists that accommodates the authority to implement projects under the Tribal Forest Protection Act</w:t>
      </w:r>
      <w:r w:rsidR="001F0779">
        <w:rPr>
          <w:rFonts w:ascii="Tahoma" w:hAnsi="Tahoma" w:cs="Tahoma"/>
          <w:bCs/>
          <w:sz w:val="22"/>
          <w:szCs w:val="22"/>
        </w:rPr>
        <w:t xml:space="preserve">, and since that authority was provided in the 2018 Farm Bill, </w:t>
      </w:r>
      <w:r w:rsidR="00112F4E">
        <w:rPr>
          <w:rFonts w:ascii="Tahoma" w:hAnsi="Tahoma" w:cs="Tahoma"/>
          <w:bCs/>
          <w:sz w:val="22"/>
          <w:szCs w:val="22"/>
        </w:rPr>
        <w:t>a change in the forms collection was needed</w:t>
      </w:r>
      <w:r>
        <w:rPr>
          <w:rFonts w:ascii="Tahoma" w:hAnsi="Tahoma" w:cs="Tahoma"/>
          <w:bCs/>
          <w:sz w:val="22"/>
          <w:szCs w:val="22"/>
        </w:rPr>
        <w:t xml:space="preserve">.  </w:t>
      </w:r>
    </w:p>
    <w:p w:rsidRPr="00E95C8E" w:rsidR="005630B0" w:rsidP="00A55B89" w:rsidRDefault="0050441C" w14:paraId="0128FF36" w14:textId="151F794E">
      <w:pPr>
        <w:pStyle w:val="BodyTextIndent"/>
        <w:tabs>
          <w:tab w:val="clear" w:pos="361"/>
          <w:tab w:val="clear" w:pos="1083"/>
          <w:tab w:val="left" w:pos="1080"/>
        </w:tabs>
        <w:spacing w:after="80"/>
        <w:ind w:left="720"/>
        <w:rPr>
          <w:rFonts w:ascii="Tahoma" w:hAnsi="Tahoma" w:cs="Tahoma"/>
          <w:bCs/>
          <w:sz w:val="22"/>
          <w:szCs w:val="22"/>
        </w:rPr>
      </w:pPr>
      <w:r>
        <w:rPr>
          <w:rFonts w:ascii="Tahoma" w:hAnsi="Tahoma" w:cs="Tahoma"/>
          <w:bCs/>
          <w:sz w:val="22"/>
          <w:szCs w:val="22"/>
        </w:rPr>
        <w:t>When permanent, i</w:t>
      </w:r>
      <w:r w:rsidR="00B36F17">
        <w:rPr>
          <w:rFonts w:ascii="Tahoma" w:hAnsi="Tahoma" w:cs="Tahoma"/>
          <w:bCs/>
          <w:sz w:val="22"/>
          <w:szCs w:val="22"/>
        </w:rPr>
        <w:t xml:space="preserve">nformation is </w:t>
      </w:r>
      <w:r>
        <w:rPr>
          <w:rFonts w:ascii="Tahoma" w:hAnsi="Tahoma" w:cs="Tahoma"/>
          <w:bCs/>
          <w:sz w:val="22"/>
          <w:szCs w:val="22"/>
        </w:rPr>
        <w:t xml:space="preserve">collected </w:t>
      </w:r>
      <w:r w:rsidR="00B36F17">
        <w:rPr>
          <w:rFonts w:ascii="Tahoma" w:hAnsi="Tahoma" w:cs="Tahoma"/>
          <w:bCs/>
          <w:sz w:val="22"/>
          <w:szCs w:val="22"/>
        </w:rPr>
        <w:t xml:space="preserve">from </w:t>
      </w:r>
      <w:r w:rsidRPr="00E95C8E" w:rsidR="00E11039">
        <w:rPr>
          <w:rFonts w:ascii="Tahoma" w:hAnsi="Tahoma" w:cs="Tahoma"/>
          <w:bCs/>
          <w:sz w:val="22"/>
          <w:szCs w:val="22"/>
        </w:rPr>
        <w:t>non-profits</w:t>
      </w:r>
      <w:r w:rsidR="00E2472C">
        <w:rPr>
          <w:rFonts w:ascii="Tahoma" w:hAnsi="Tahoma" w:cs="Tahoma"/>
          <w:bCs/>
          <w:sz w:val="22"/>
          <w:szCs w:val="22"/>
        </w:rPr>
        <w:t xml:space="preserve"> and</w:t>
      </w:r>
      <w:r w:rsidRPr="00E95C8E" w:rsidR="00E11039">
        <w:rPr>
          <w:rFonts w:ascii="Tahoma" w:hAnsi="Tahoma" w:cs="Tahoma"/>
          <w:bCs/>
          <w:sz w:val="22"/>
          <w:szCs w:val="22"/>
        </w:rPr>
        <w:t xml:space="preserve"> for-profit</w:t>
      </w:r>
      <w:r w:rsidR="00E2472C">
        <w:rPr>
          <w:rFonts w:ascii="Tahoma" w:hAnsi="Tahoma" w:cs="Tahoma"/>
          <w:bCs/>
          <w:sz w:val="22"/>
          <w:szCs w:val="22"/>
        </w:rPr>
        <w:t xml:space="preserve"> organizations</w:t>
      </w:r>
      <w:r w:rsidRPr="00E95C8E" w:rsidR="00E11039">
        <w:rPr>
          <w:rFonts w:ascii="Tahoma" w:hAnsi="Tahoma" w:cs="Tahoma"/>
          <w:bCs/>
          <w:sz w:val="22"/>
          <w:szCs w:val="22"/>
        </w:rPr>
        <w:t xml:space="preserve">; institutions of higher education; </w:t>
      </w:r>
      <w:r w:rsidR="00E2472C">
        <w:rPr>
          <w:rFonts w:ascii="Tahoma" w:hAnsi="Tahoma" w:cs="Tahoma"/>
          <w:bCs/>
          <w:sz w:val="22"/>
          <w:szCs w:val="22"/>
        </w:rPr>
        <w:t>F</w:t>
      </w:r>
      <w:r w:rsidRPr="00E95C8E" w:rsidR="00E11039">
        <w:rPr>
          <w:rFonts w:ascii="Tahoma" w:hAnsi="Tahoma" w:cs="Tahoma"/>
          <w:bCs/>
          <w:sz w:val="22"/>
          <w:szCs w:val="22"/>
        </w:rPr>
        <w:t xml:space="preserve">ederal, state, local, and Native American </w:t>
      </w:r>
      <w:r w:rsidRPr="00E95C8E" w:rsidR="00093CC7">
        <w:rPr>
          <w:rFonts w:ascii="Tahoma" w:hAnsi="Tahoma" w:cs="Tahoma"/>
          <w:bCs/>
          <w:sz w:val="22"/>
          <w:szCs w:val="22"/>
        </w:rPr>
        <w:t xml:space="preserve">Tribal </w:t>
      </w:r>
      <w:r w:rsidRPr="00E95C8E" w:rsidR="00E11039">
        <w:rPr>
          <w:rFonts w:ascii="Tahoma" w:hAnsi="Tahoma" w:cs="Tahoma"/>
          <w:bCs/>
          <w:sz w:val="22"/>
          <w:szCs w:val="22"/>
        </w:rPr>
        <w:t xml:space="preserve">governments; individuals; foreign governments and organizations.  </w:t>
      </w:r>
      <w:r>
        <w:rPr>
          <w:rFonts w:ascii="Tahoma" w:hAnsi="Tahoma" w:cs="Tahoma"/>
          <w:bCs/>
          <w:sz w:val="22"/>
          <w:szCs w:val="22"/>
        </w:rPr>
        <w:t xml:space="preserve">Statutory authority authorizing the agreement program outlines which type of organization may participate in the agreement program.  </w:t>
      </w:r>
    </w:p>
    <w:p w:rsidRPr="00E95C8E" w:rsidR="00937848" w:rsidP="00426F27" w:rsidRDefault="00937848" w14:paraId="1CD36075"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E95C8E">
        <w:rPr>
          <w:rFonts w:ascii="Tahoma" w:hAnsi="Tahoma" w:cs="Tahoma"/>
          <w:b/>
          <w:bCs/>
          <w:sz w:val="22"/>
          <w:szCs w:val="22"/>
        </w:rPr>
        <w:t>What wil</w:t>
      </w:r>
      <w:r w:rsidRPr="00E95C8E" w:rsidR="00943EC5">
        <w:rPr>
          <w:rFonts w:ascii="Tahoma" w:hAnsi="Tahoma" w:cs="Tahoma"/>
          <w:b/>
          <w:bCs/>
          <w:sz w:val="22"/>
          <w:szCs w:val="22"/>
        </w:rPr>
        <w:t>l this information be used for,</w:t>
      </w:r>
      <w:r w:rsidRPr="00E95C8E">
        <w:rPr>
          <w:rFonts w:ascii="Tahoma" w:hAnsi="Tahoma" w:cs="Tahoma"/>
          <w:b/>
          <w:bCs/>
          <w:sz w:val="22"/>
          <w:szCs w:val="22"/>
        </w:rPr>
        <w:t xml:space="preserve"> provide ALL uses?</w:t>
      </w:r>
    </w:p>
    <w:p w:rsidRPr="00E95C8E" w:rsidR="00937848" w:rsidP="00937848" w:rsidRDefault="00937848" w14:paraId="742837ED" w14:textId="4CA7F8AB">
      <w:pPr>
        <w:pStyle w:val="BodyTextIndent"/>
        <w:tabs>
          <w:tab w:val="clear" w:pos="0"/>
          <w:tab w:val="clear" w:pos="361"/>
          <w:tab w:val="clear" w:pos="1083"/>
          <w:tab w:val="left" w:pos="720"/>
        </w:tabs>
        <w:spacing w:after="80"/>
        <w:ind w:left="720"/>
        <w:rPr>
          <w:rFonts w:ascii="Tahoma" w:hAnsi="Tahoma" w:cs="Tahoma"/>
          <w:bCs/>
          <w:sz w:val="22"/>
          <w:szCs w:val="22"/>
        </w:rPr>
      </w:pPr>
      <w:r w:rsidRPr="00E95C8E">
        <w:rPr>
          <w:rFonts w:ascii="Tahoma" w:hAnsi="Tahoma" w:cs="Tahoma"/>
          <w:sz w:val="22"/>
          <w:szCs w:val="22"/>
        </w:rPr>
        <w:t xml:space="preserve">The information will be used to develop, implement, and administer Forest Service’s </w:t>
      </w:r>
      <w:r w:rsidRPr="00E95C8E" w:rsidR="00A85589">
        <w:rPr>
          <w:rFonts w:ascii="Tahoma" w:hAnsi="Tahoma" w:cs="Tahoma"/>
          <w:sz w:val="22"/>
          <w:szCs w:val="22"/>
        </w:rPr>
        <w:t>Non-Federal Financial Assistance program awards</w:t>
      </w:r>
      <w:r w:rsidR="00B20BAE">
        <w:rPr>
          <w:rFonts w:ascii="Tahoma" w:hAnsi="Tahoma" w:cs="Tahoma"/>
          <w:sz w:val="22"/>
          <w:szCs w:val="22"/>
        </w:rPr>
        <w:t>.</w:t>
      </w:r>
      <w:r w:rsidRPr="00E95C8E" w:rsidR="00A85589">
        <w:rPr>
          <w:rFonts w:ascii="Tahoma" w:hAnsi="Tahoma" w:cs="Tahoma"/>
          <w:sz w:val="22"/>
          <w:szCs w:val="22"/>
        </w:rPr>
        <w:t xml:space="preserve"> </w:t>
      </w:r>
      <w:r w:rsidR="00B20BAE">
        <w:rPr>
          <w:rFonts w:ascii="Tahoma" w:hAnsi="Tahoma" w:cs="Tahoma"/>
          <w:bCs/>
          <w:sz w:val="22"/>
          <w:szCs w:val="22"/>
        </w:rPr>
        <w:t xml:space="preserve"> </w:t>
      </w:r>
      <w:r w:rsidRPr="006B4D0E" w:rsidR="006B4D0E">
        <w:rPr>
          <w:rFonts w:ascii="Tahoma" w:hAnsi="Tahoma" w:cs="Tahoma"/>
          <w:sz w:val="22"/>
          <w:szCs w:val="22"/>
        </w:rPr>
        <w:t xml:space="preserve"> </w:t>
      </w:r>
    </w:p>
    <w:p w:rsidRPr="00E95C8E" w:rsidR="00236FB6" w:rsidP="00426F27" w:rsidRDefault="00236FB6" w14:paraId="45F6791E" w14:textId="77777777">
      <w:pPr>
        <w:pStyle w:val="Level2"/>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How will the information be collected (e.g., forms, non-forms, electronically, face-to-face, over the </w:t>
      </w:r>
      <w:r w:rsidR="00083231">
        <w:rPr>
          <w:rFonts w:ascii="Tahoma" w:hAnsi="Tahoma" w:cs="Tahoma"/>
          <w:b/>
          <w:bCs/>
          <w:sz w:val="22"/>
          <w:szCs w:val="22"/>
        </w:rPr>
        <w:t>telephone</w:t>
      </w:r>
      <w:r w:rsidRPr="00E95C8E">
        <w:rPr>
          <w:rFonts w:ascii="Tahoma" w:hAnsi="Tahoma" w:cs="Tahoma"/>
          <w:b/>
          <w:bCs/>
          <w:sz w:val="22"/>
          <w:szCs w:val="22"/>
        </w:rPr>
        <w:t>, over the Internet)?  Does the respondent have multiple options for providing the information?  If so, what are they?</w:t>
      </w:r>
    </w:p>
    <w:p w:rsidRPr="00E95C8E" w:rsidR="00360FF9" w:rsidRDefault="00243490" w14:paraId="04962578" w14:textId="7E1091ED">
      <w:pPr>
        <w:pStyle w:val="BodyTextIndent"/>
        <w:tabs>
          <w:tab w:val="left" w:pos="720"/>
        </w:tabs>
        <w:spacing w:after="80"/>
        <w:ind w:left="720"/>
        <w:rPr>
          <w:rFonts w:ascii="Tahoma" w:hAnsi="Tahoma" w:cs="Tahoma"/>
          <w:sz w:val="22"/>
          <w:szCs w:val="22"/>
        </w:rPr>
      </w:pPr>
      <w:r>
        <w:rPr>
          <w:rFonts w:ascii="Tahoma" w:hAnsi="Tahoma" w:cs="Tahoma"/>
          <w:sz w:val="22"/>
          <w:szCs w:val="22"/>
        </w:rPr>
        <w:t xml:space="preserve">The form is part of executing an agreement and is to be signed by the appropriate representative of the Forest Service and the partner.  As such, completing the form is the only option for collecting the information. </w:t>
      </w:r>
      <w:r w:rsidRPr="00E95C8E">
        <w:rPr>
          <w:rFonts w:ascii="Tahoma" w:hAnsi="Tahoma" w:cs="Tahoma"/>
          <w:sz w:val="22"/>
          <w:szCs w:val="22"/>
        </w:rPr>
        <w:t xml:space="preserve"> </w:t>
      </w:r>
      <w:r w:rsidRPr="004D59E1">
        <w:rPr>
          <w:rFonts w:ascii="Tahoma" w:hAnsi="Tahoma" w:cs="Tahoma"/>
          <w:iCs/>
          <w:sz w:val="22"/>
          <w:szCs w:val="22"/>
        </w:rPr>
        <w:t>It is</w:t>
      </w:r>
      <w:r>
        <w:rPr>
          <w:rFonts w:ascii="Tahoma" w:hAnsi="Tahoma" w:cs="Tahoma"/>
          <w:i/>
          <w:sz w:val="22"/>
          <w:szCs w:val="22"/>
        </w:rPr>
        <w:t xml:space="preserve"> </w:t>
      </w:r>
      <w:r>
        <w:rPr>
          <w:rFonts w:ascii="Tahoma" w:hAnsi="Tahoma" w:cs="Tahoma"/>
          <w:sz w:val="22"/>
          <w:szCs w:val="22"/>
        </w:rPr>
        <w:t>u</w:t>
      </w:r>
      <w:r w:rsidRPr="00E95C8E" w:rsidR="00360FF9">
        <w:rPr>
          <w:rFonts w:ascii="Tahoma" w:hAnsi="Tahoma" w:cs="Tahoma"/>
          <w:sz w:val="22"/>
          <w:szCs w:val="22"/>
        </w:rPr>
        <w:t>sed when Forest Service and Cooperator share mutual interests and benefit in the same qualitative way from the objective of the agreement.</w:t>
      </w:r>
      <w:r w:rsidR="007E314B">
        <w:rPr>
          <w:rFonts w:ascii="Tahoma" w:hAnsi="Tahoma" w:cs="Tahoma"/>
          <w:sz w:val="22"/>
          <w:szCs w:val="22"/>
        </w:rPr>
        <w:t xml:space="preserve"> Form collects a set of standardized data that ensure consistency and facilitate our ability to report outward facing agreements to the public in keeping with protocols outlined in the DATA Act.</w:t>
      </w:r>
    </w:p>
    <w:p w:rsidR="00471AD0" w:rsidP="00D02D72" w:rsidRDefault="00FA7BA9" w14:paraId="0E92730B" w14:textId="4826C223">
      <w:pPr>
        <w:pStyle w:val="BodyTextIndent"/>
        <w:tabs>
          <w:tab w:val="left" w:pos="720"/>
        </w:tabs>
        <w:spacing w:after="80"/>
        <w:ind w:left="720"/>
        <w:rPr>
          <w:rFonts w:ascii="Tahoma" w:hAnsi="Tahoma" w:cs="Tahoma"/>
          <w:sz w:val="22"/>
          <w:szCs w:val="22"/>
        </w:rPr>
      </w:pPr>
      <w:r w:rsidRPr="00E95C8E">
        <w:rPr>
          <w:rFonts w:ascii="Tahoma" w:hAnsi="Tahoma" w:cs="Tahoma"/>
          <w:i/>
          <w:sz w:val="22"/>
          <w:szCs w:val="22"/>
        </w:rPr>
        <w:t xml:space="preserve">Statutory Authority: </w:t>
      </w:r>
      <w:r w:rsidR="00074DFD">
        <w:rPr>
          <w:rFonts w:ascii="Tahoma" w:hAnsi="Tahoma" w:cs="Tahoma"/>
          <w:sz w:val="22"/>
          <w:szCs w:val="22"/>
        </w:rPr>
        <w:t xml:space="preserve"> </w:t>
      </w:r>
      <w:r w:rsidR="007E314B">
        <w:rPr>
          <w:rFonts w:ascii="Tahoma" w:hAnsi="Tahoma" w:cs="Tahoma"/>
          <w:sz w:val="22"/>
          <w:szCs w:val="22"/>
        </w:rPr>
        <w:t xml:space="preserve">The potential authorities that would authorize programming to be </w:t>
      </w:r>
      <w:r w:rsidR="007E314B">
        <w:rPr>
          <w:rFonts w:ascii="Tahoma" w:hAnsi="Tahoma" w:cs="Tahoma"/>
          <w:sz w:val="22"/>
          <w:szCs w:val="22"/>
        </w:rPr>
        <w:lastRenderedPageBreak/>
        <w:t xml:space="preserve">documented on the face sheet form include </w:t>
      </w:r>
      <w:r w:rsidRPr="00E95C8E">
        <w:rPr>
          <w:rFonts w:ascii="Tahoma" w:hAnsi="Tahoma" w:cs="Tahoma"/>
          <w:sz w:val="22"/>
          <w:szCs w:val="22"/>
        </w:rPr>
        <w:t xml:space="preserve">Interior and Related Agencies Appropriations Act of 1992, </w:t>
      </w:r>
      <w:proofErr w:type="spellStart"/>
      <w:r w:rsidRPr="00E95C8E">
        <w:rPr>
          <w:rFonts w:ascii="Tahoma" w:hAnsi="Tahoma" w:cs="Tahoma"/>
          <w:sz w:val="22"/>
          <w:szCs w:val="22"/>
        </w:rPr>
        <w:t>Pub</w:t>
      </w:r>
      <w:r w:rsidRPr="00E95C8E" w:rsidR="003505AF">
        <w:rPr>
          <w:rFonts w:ascii="Tahoma" w:hAnsi="Tahoma" w:cs="Tahoma"/>
          <w:sz w:val="22"/>
          <w:szCs w:val="22"/>
        </w:rPr>
        <w:t>.</w:t>
      </w:r>
      <w:r w:rsidRPr="00E95C8E">
        <w:rPr>
          <w:rFonts w:ascii="Tahoma" w:hAnsi="Tahoma" w:cs="Tahoma"/>
          <w:sz w:val="22"/>
          <w:szCs w:val="22"/>
        </w:rPr>
        <w:t>L</w:t>
      </w:r>
      <w:proofErr w:type="spellEnd"/>
      <w:r w:rsidRPr="00E95C8E">
        <w:rPr>
          <w:rFonts w:ascii="Tahoma" w:hAnsi="Tahoma" w:cs="Tahoma"/>
          <w:sz w:val="22"/>
          <w:szCs w:val="22"/>
        </w:rPr>
        <w:t>. 102-154 and</w:t>
      </w:r>
      <w:r w:rsidR="00074DFD">
        <w:rPr>
          <w:rFonts w:ascii="Tahoma" w:hAnsi="Tahoma" w:cs="Tahoma"/>
          <w:sz w:val="22"/>
          <w:szCs w:val="22"/>
        </w:rPr>
        <w:t xml:space="preserve">,  </w:t>
      </w:r>
      <w:r w:rsidRPr="00E95C8E" w:rsidR="00471AD0">
        <w:rPr>
          <w:rFonts w:ascii="Tahoma" w:hAnsi="Tahoma" w:cs="Tahoma"/>
          <w:sz w:val="22"/>
          <w:szCs w:val="22"/>
        </w:rPr>
        <w:t xml:space="preserve">Secure Rural Schools </w:t>
      </w:r>
      <w:r w:rsidR="00074DFD">
        <w:rPr>
          <w:rFonts w:ascii="Tahoma" w:hAnsi="Tahoma" w:cs="Tahoma"/>
          <w:sz w:val="22"/>
          <w:szCs w:val="22"/>
        </w:rPr>
        <w:t xml:space="preserve">(SRS) </w:t>
      </w:r>
      <w:r w:rsidRPr="00E95C8E" w:rsidR="00471AD0">
        <w:rPr>
          <w:rFonts w:ascii="Tahoma" w:hAnsi="Tahoma" w:cs="Tahoma"/>
          <w:sz w:val="22"/>
          <w:szCs w:val="22"/>
        </w:rPr>
        <w:t>and Community Self-Determination Act</w:t>
      </w:r>
      <w:r w:rsidR="00471AD0">
        <w:rPr>
          <w:rFonts w:ascii="Tahoma" w:hAnsi="Tahoma" w:cs="Tahoma"/>
          <w:sz w:val="22"/>
          <w:szCs w:val="22"/>
        </w:rPr>
        <w:t xml:space="preserve">, </w:t>
      </w:r>
      <w:r w:rsidRPr="00E95C8E" w:rsidR="00471AD0">
        <w:rPr>
          <w:rFonts w:ascii="Tahoma" w:hAnsi="Tahoma" w:cs="Tahoma"/>
          <w:sz w:val="22"/>
          <w:szCs w:val="22"/>
        </w:rPr>
        <w:t>P</w:t>
      </w:r>
      <w:r w:rsidR="00471AD0">
        <w:rPr>
          <w:rFonts w:ascii="Tahoma" w:hAnsi="Tahoma" w:cs="Tahoma"/>
          <w:sz w:val="22"/>
          <w:szCs w:val="22"/>
        </w:rPr>
        <w:t>.</w:t>
      </w:r>
      <w:r w:rsidRPr="00E95C8E" w:rsidR="00471AD0">
        <w:rPr>
          <w:rFonts w:ascii="Tahoma" w:hAnsi="Tahoma" w:cs="Tahoma"/>
          <w:sz w:val="22"/>
          <w:szCs w:val="22"/>
        </w:rPr>
        <w:t>L</w:t>
      </w:r>
      <w:r w:rsidR="00471AD0">
        <w:rPr>
          <w:rFonts w:ascii="Tahoma" w:hAnsi="Tahoma" w:cs="Tahoma"/>
          <w:sz w:val="22"/>
          <w:szCs w:val="22"/>
        </w:rPr>
        <w:t xml:space="preserve">. </w:t>
      </w:r>
      <w:r w:rsidRPr="00E95C8E" w:rsidR="00471AD0">
        <w:rPr>
          <w:rFonts w:ascii="Tahoma" w:hAnsi="Tahoma" w:cs="Tahoma"/>
          <w:sz w:val="22"/>
          <w:szCs w:val="22"/>
        </w:rPr>
        <w:t>106-393</w:t>
      </w:r>
      <w:r w:rsidR="00074DFD">
        <w:rPr>
          <w:rFonts w:ascii="Tahoma" w:hAnsi="Tahoma" w:cs="Tahoma"/>
          <w:sz w:val="22"/>
          <w:szCs w:val="22"/>
        </w:rPr>
        <w:t xml:space="preserve">, </w:t>
      </w:r>
      <w:r w:rsidRPr="00E95C8E" w:rsidR="00471AD0">
        <w:rPr>
          <w:rFonts w:ascii="Tahoma" w:hAnsi="Tahoma" w:cs="Tahoma"/>
          <w:sz w:val="22"/>
          <w:szCs w:val="22"/>
        </w:rPr>
        <w:t>(</w:t>
      </w:r>
      <w:r w:rsidR="00074DFD">
        <w:rPr>
          <w:rFonts w:ascii="Tahoma" w:hAnsi="Tahoma" w:cs="Tahoma"/>
          <w:sz w:val="22"/>
          <w:szCs w:val="22"/>
        </w:rPr>
        <w:t>w</w:t>
      </w:r>
      <w:r w:rsidRPr="00E95C8E" w:rsidR="00471AD0">
        <w:rPr>
          <w:rFonts w:ascii="Tahoma" w:hAnsi="Tahoma" w:cs="Tahoma"/>
          <w:sz w:val="22"/>
          <w:szCs w:val="22"/>
        </w:rPr>
        <w:t>hen obligating SR</w:t>
      </w:r>
      <w:r w:rsidR="00074DFD">
        <w:rPr>
          <w:rFonts w:ascii="Tahoma" w:hAnsi="Tahoma" w:cs="Tahoma"/>
          <w:sz w:val="22"/>
          <w:szCs w:val="22"/>
        </w:rPr>
        <w:t>S</w:t>
      </w:r>
      <w:r w:rsidRPr="00E95C8E" w:rsidR="00471AD0">
        <w:rPr>
          <w:rFonts w:ascii="Tahoma" w:hAnsi="Tahoma" w:cs="Tahoma"/>
          <w:sz w:val="22"/>
          <w:szCs w:val="22"/>
        </w:rPr>
        <w:t xml:space="preserve"> funds)</w:t>
      </w:r>
      <w:r w:rsidR="00072041">
        <w:rPr>
          <w:rFonts w:ascii="Tahoma" w:hAnsi="Tahoma" w:cs="Tahoma"/>
          <w:sz w:val="22"/>
          <w:szCs w:val="22"/>
        </w:rPr>
        <w:t xml:space="preserve">, </w:t>
      </w:r>
      <w:r w:rsidRPr="00E95C8E" w:rsidR="00072041">
        <w:rPr>
          <w:rFonts w:ascii="Tahoma" w:hAnsi="Tahoma" w:cs="Tahoma"/>
          <w:sz w:val="22"/>
          <w:szCs w:val="22"/>
        </w:rPr>
        <w:t>the</w:t>
      </w:r>
      <w:r w:rsidRPr="00E95C8E" w:rsidR="00072041">
        <w:rPr>
          <w:rFonts w:ascii="Tahoma" w:hAnsi="Tahoma" w:cs="Tahoma"/>
        </w:rPr>
        <w:t xml:space="preserve"> </w:t>
      </w:r>
      <w:r w:rsidRPr="00F92567" w:rsidR="00072041">
        <w:rPr>
          <w:rFonts w:ascii="Tahoma" w:hAnsi="Tahoma" w:cs="Tahoma"/>
          <w:sz w:val="22"/>
          <w:szCs w:val="22"/>
        </w:rPr>
        <w:t>National Agricultural Research, Extension, and Teaching Act of 1977</w:t>
      </w:r>
      <w:r w:rsidR="00072041">
        <w:rPr>
          <w:rFonts w:ascii="Tahoma" w:hAnsi="Tahoma" w:cs="Tahoma"/>
          <w:sz w:val="22"/>
          <w:szCs w:val="22"/>
        </w:rPr>
        <w:t xml:space="preserve">.  7 USC 3318, 3319, </w:t>
      </w:r>
      <w:r w:rsidRPr="001A280E" w:rsidR="00072041">
        <w:rPr>
          <w:rFonts w:ascii="Tahoma" w:hAnsi="Tahoma" w:cs="Tahoma"/>
          <w:sz w:val="22"/>
          <w:szCs w:val="22"/>
        </w:rPr>
        <w:t>Cooperative Funds and Deposits Act of 1978, Public Law 94-148 as amended.  16 USC 565a-1;</w:t>
      </w:r>
      <w:r w:rsidR="00072041">
        <w:rPr>
          <w:rFonts w:ascii="Tahoma" w:hAnsi="Tahoma" w:cs="Tahoma"/>
          <w:sz w:val="22"/>
          <w:szCs w:val="22"/>
        </w:rPr>
        <w:t xml:space="preserve"> </w:t>
      </w:r>
      <w:r w:rsidRPr="001A280E" w:rsidR="00072041">
        <w:rPr>
          <w:rFonts w:ascii="Tahoma" w:hAnsi="Tahoma" w:cs="Tahoma"/>
          <w:sz w:val="22"/>
          <w:szCs w:val="22"/>
        </w:rPr>
        <w:t>Watershed Restoration and Enhancement Act of 1998 (Wyden), Public Law 105-277 as amended</w:t>
      </w:r>
      <w:r w:rsidR="00072041">
        <w:rPr>
          <w:rFonts w:ascii="Tahoma" w:hAnsi="Tahoma" w:cs="Tahoma"/>
          <w:sz w:val="22"/>
          <w:szCs w:val="22"/>
        </w:rPr>
        <w:t>,</w:t>
      </w:r>
      <w:r w:rsidRPr="001A280E" w:rsidR="00072041">
        <w:rPr>
          <w:rFonts w:ascii="Tahoma" w:hAnsi="Tahoma" w:cs="Tahoma"/>
          <w:sz w:val="22"/>
          <w:szCs w:val="22"/>
        </w:rPr>
        <w:t xml:space="preserve"> 16 USC 1011a;</w:t>
      </w:r>
      <w:r w:rsidR="00072041">
        <w:rPr>
          <w:rFonts w:ascii="Tahoma" w:hAnsi="Tahoma" w:cs="Tahoma"/>
          <w:sz w:val="22"/>
          <w:szCs w:val="22"/>
        </w:rPr>
        <w:t xml:space="preserve"> </w:t>
      </w:r>
      <w:r w:rsidRPr="001A280E" w:rsidR="00072041">
        <w:rPr>
          <w:rFonts w:ascii="Tahoma" w:hAnsi="Tahoma" w:cs="Tahoma"/>
          <w:sz w:val="22"/>
          <w:szCs w:val="22"/>
        </w:rPr>
        <w:t xml:space="preserve">Secure Rural Schools and Community Self-Determination </w:t>
      </w:r>
      <w:proofErr w:type="gramStart"/>
      <w:r w:rsidRPr="001A280E" w:rsidR="00072041">
        <w:rPr>
          <w:rFonts w:ascii="Tahoma" w:hAnsi="Tahoma" w:cs="Tahoma"/>
          <w:sz w:val="22"/>
          <w:szCs w:val="22"/>
        </w:rPr>
        <w:t>Act ,</w:t>
      </w:r>
      <w:proofErr w:type="gramEnd"/>
      <w:r w:rsidRPr="001A280E" w:rsidR="00072041">
        <w:rPr>
          <w:rFonts w:ascii="Tahoma" w:hAnsi="Tahoma" w:cs="Tahoma"/>
          <w:sz w:val="22"/>
          <w:szCs w:val="22"/>
        </w:rPr>
        <w:t xml:space="preserve"> Public Law 106-393 §601 (a) as amended.  16 USC 500.  If sub projects may collect funds: Cooperative Funds Act of June 30, 1914 (16 U.S.C. 498) as amended by P.L. 104-127; and Granger- </w:t>
      </w:r>
      <w:proofErr w:type="spellStart"/>
      <w:r w:rsidRPr="001A280E" w:rsidR="00072041">
        <w:rPr>
          <w:rFonts w:ascii="Tahoma" w:hAnsi="Tahoma" w:cs="Tahoma"/>
          <w:sz w:val="22"/>
          <w:szCs w:val="22"/>
        </w:rPr>
        <w:t>Thye</w:t>
      </w:r>
      <w:proofErr w:type="spellEnd"/>
      <w:r w:rsidRPr="001A280E" w:rsidR="00072041">
        <w:rPr>
          <w:rFonts w:ascii="Tahoma" w:hAnsi="Tahoma" w:cs="Tahoma"/>
          <w:sz w:val="22"/>
          <w:szCs w:val="22"/>
        </w:rPr>
        <w:t xml:space="preserve"> Act of 1950, Public Law 81-478, as amended.  16 USC 572</w:t>
      </w:r>
      <w:r w:rsidR="00072041">
        <w:rPr>
          <w:rFonts w:ascii="Tahoma" w:hAnsi="Tahoma" w:cs="Tahoma"/>
          <w:sz w:val="22"/>
          <w:szCs w:val="22"/>
        </w:rPr>
        <w:t xml:space="preserve">, </w:t>
      </w:r>
      <w:r w:rsidRPr="00E95C8E" w:rsidR="00072041">
        <w:rPr>
          <w:rFonts w:ascii="Tahoma" w:hAnsi="Tahoma" w:cs="Tahoma"/>
          <w:sz w:val="22"/>
          <w:szCs w:val="22"/>
        </w:rPr>
        <w:t>Federal Technology Transfer Act of 1986</w:t>
      </w:r>
      <w:r w:rsidR="00072041">
        <w:rPr>
          <w:rFonts w:ascii="Tahoma" w:hAnsi="Tahoma" w:cs="Tahoma"/>
          <w:sz w:val="22"/>
          <w:szCs w:val="22"/>
        </w:rPr>
        <w:t xml:space="preserve">. </w:t>
      </w:r>
      <w:r w:rsidRPr="00E95C8E" w:rsidR="00072041">
        <w:rPr>
          <w:rFonts w:ascii="Tahoma" w:hAnsi="Tahoma" w:cs="Tahoma"/>
          <w:sz w:val="22"/>
          <w:szCs w:val="22"/>
        </w:rPr>
        <w:t>15 USC</w:t>
      </w:r>
      <w:r w:rsidR="00072041">
        <w:rPr>
          <w:rFonts w:ascii="Tahoma" w:hAnsi="Tahoma" w:cs="Tahoma"/>
          <w:sz w:val="22"/>
          <w:szCs w:val="22"/>
        </w:rPr>
        <w:t xml:space="preserve"> 37</w:t>
      </w:r>
      <w:r w:rsidRPr="00E95C8E" w:rsidR="00072041">
        <w:rPr>
          <w:rFonts w:ascii="Tahoma" w:hAnsi="Tahoma" w:cs="Tahoma"/>
          <w:sz w:val="22"/>
          <w:szCs w:val="22"/>
        </w:rPr>
        <w:t>10</w:t>
      </w:r>
      <w:r w:rsidRPr="00E95C8E" w:rsidR="00471AD0">
        <w:rPr>
          <w:rFonts w:ascii="Tahoma" w:hAnsi="Tahoma" w:cs="Tahoma"/>
          <w:sz w:val="22"/>
          <w:szCs w:val="22"/>
        </w:rPr>
        <w:t>.</w:t>
      </w:r>
    </w:p>
    <w:p w:rsidR="004D5CC5" w:rsidRDefault="004D5CC5" w14:paraId="11F2922F" w14:textId="5A8C64AC">
      <w:pPr>
        <w:pStyle w:val="BodyTextIndent"/>
        <w:tabs>
          <w:tab w:val="left" w:pos="720"/>
        </w:tabs>
        <w:spacing w:after="80"/>
        <w:ind w:left="720"/>
        <w:rPr>
          <w:rFonts w:ascii="Tahoma" w:hAnsi="Tahoma" w:cs="Tahoma"/>
          <w:sz w:val="22"/>
          <w:szCs w:val="22"/>
        </w:rPr>
      </w:pP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1628"/>
        <w:gridCol w:w="2145"/>
        <w:gridCol w:w="2770"/>
        <w:gridCol w:w="2967"/>
      </w:tblGrid>
      <w:tr w:rsidRPr="00173F04" w:rsidR="004F5341" w:rsidTr="00270B07" w14:paraId="733325D5" w14:textId="77777777">
        <w:trPr>
          <w:cantSplit/>
          <w:trHeight w:val="825"/>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4F5341" w:rsidP="00270B07" w:rsidRDefault="004F5341" w14:paraId="65306F23"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Form No.</w:t>
            </w:r>
          </w:p>
        </w:tc>
        <w:tc>
          <w:tcPr>
            <w:tcW w:w="2145"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4F5341" w:rsidP="00270B07" w:rsidRDefault="004F5341" w14:paraId="0E247D77"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From Title</w:t>
            </w:r>
          </w:p>
        </w:tc>
        <w:tc>
          <w:tcPr>
            <w:tcW w:w="2770"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4F5341" w:rsidP="00270B07" w:rsidRDefault="004F5341" w14:paraId="28EDF95A"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Purpose</w:t>
            </w:r>
          </w:p>
        </w:tc>
        <w:tc>
          <w:tcPr>
            <w:tcW w:w="2967" w:type="dxa"/>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4F5341" w:rsidP="00270B07" w:rsidRDefault="004F5341" w14:paraId="4C83B13C" w14:textId="77777777">
            <w:pPr>
              <w:widowControl/>
              <w:autoSpaceDE/>
              <w:autoSpaceDN/>
              <w:adjustRightInd/>
              <w:jc w:val="center"/>
              <w:rPr>
                <w:rFonts w:ascii="Tahoma" w:hAnsi="Tahoma" w:cs="Tahoma"/>
                <w:bCs/>
                <w:smallCaps/>
                <w:sz w:val="18"/>
                <w:szCs w:val="18"/>
              </w:rPr>
            </w:pPr>
            <w:r w:rsidRPr="00173F04">
              <w:rPr>
                <w:rFonts w:ascii="Tahoma" w:hAnsi="Tahoma" w:cs="Tahoma"/>
                <w:bCs/>
                <w:smallCaps/>
                <w:sz w:val="18"/>
                <w:szCs w:val="18"/>
              </w:rPr>
              <w:t>Authority</w:t>
            </w:r>
          </w:p>
        </w:tc>
      </w:tr>
      <w:tr w:rsidRPr="00173F04" w:rsidR="004F5341" w:rsidTr="00270B07" w14:paraId="6969228E" w14:textId="77777777">
        <w:trPr>
          <w:cantSplit/>
          <w:tblHeader/>
          <w:jc w:val="center"/>
        </w:trPr>
        <w:tc>
          <w:tcPr>
            <w:tcW w:w="1628" w:type="dxa"/>
            <w:tcBorders>
              <w:top w:val="single" w:color="auto" w:sz="12" w:space="0"/>
              <w:left w:val="single" w:color="auto" w:sz="12" w:space="0"/>
              <w:bottom w:val="single" w:color="auto" w:sz="12" w:space="0"/>
              <w:right w:val="single" w:color="auto" w:sz="12" w:space="0"/>
            </w:tcBorders>
            <w:shd w:val="clear" w:color="auto" w:fill="auto"/>
            <w:vAlign w:val="center"/>
          </w:tcPr>
          <w:p w:rsidRPr="00173F04" w:rsidR="004F5341" w:rsidP="00270B07" w:rsidRDefault="004F5341" w14:paraId="0C3F50D2" w14:textId="77777777">
            <w:pPr>
              <w:jc w:val="center"/>
              <w:rPr>
                <w:rFonts w:ascii="Tahoma" w:hAnsi="Tahoma" w:cs="Tahoma"/>
                <w:color w:val="000000"/>
                <w:sz w:val="18"/>
                <w:szCs w:val="18"/>
              </w:rPr>
            </w:pPr>
            <w:r w:rsidRPr="00173F04">
              <w:rPr>
                <w:rFonts w:ascii="Tahoma" w:hAnsi="Tahoma" w:cs="Tahoma"/>
                <w:color w:val="000000"/>
                <w:sz w:val="18"/>
                <w:szCs w:val="18"/>
              </w:rPr>
              <w:t>FS-1500-10</w:t>
            </w:r>
            <w:r>
              <w:rPr>
                <w:rFonts w:ascii="Tahoma" w:hAnsi="Tahoma" w:cs="Tahoma"/>
                <w:color w:val="000000"/>
                <w:sz w:val="18"/>
                <w:szCs w:val="18"/>
              </w:rPr>
              <w:t>0</w:t>
            </w:r>
          </w:p>
        </w:tc>
        <w:tc>
          <w:tcPr>
            <w:tcW w:w="2145" w:type="dxa"/>
            <w:tcBorders>
              <w:top w:val="single" w:color="auto" w:sz="12" w:space="0"/>
              <w:left w:val="single" w:color="auto" w:sz="12" w:space="0"/>
              <w:bottom w:val="single" w:color="auto" w:sz="12" w:space="0"/>
              <w:right w:val="single" w:color="auto" w:sz="12" w:space="0"/>
            </w:tcBorders>
            <w:vAlign w:val="center"/>
          </w:tcPr>
          <w:p w:rsidRPr="00173F04" w:rsidR="004F5341" w:rsidP="00270B07" w:rsidRDefault="004F5341" w14:paraId="740C4640" w14:textId="77777777">
            <w:pPr>
              <w:rPr>
                <w:rFonts w:ascii="Tahoma" w:hAnsi="Tahoma" w:cs="Tahoma"/>
                <w:sz w:val="18"/>
                <w:szCs w:val="18"/>
              </w:rPr>
            </w:pPr>
            <w:r w:rsidRPr="00173F04">
              <w:rPr>
                <w:rFonts w:ascii="Tahoma" w:hAnsi="Tahoma" w:cs="Tahoma"/>
                <w:sz w:val="18"/>
                <w:szCs w:val="18"/>
              </w:rPr>
              <w:t>Challenge Cost-Share Agreement</w:t>
            </w:r>
            <w:r>
              <w:rPr>
                <w:rFonts w:ascii="Tahoma" w:hAnsi="Tahoma" w:cs="Tahoma"/>
                <w:sz w:val="18"/>
                <w:szCs w:val="18"/>
              </w:rPr>
              <w:t xml:space="preserve">, </w:t>
            </w:r>
            <w:r w:rsidRPr="00173F04">
              <w:rPr>
                <w:rFonts w:ascii="Tahoma" w:hAnsi="Tahoma" w:cs="Tahoma"/>
                <w:color w:val="000000"/>
                <w:sz w:val="18"/>
                <w:szCs w:val="18"/>
              </w:rPr>
              <w:t>Cost-Reimbursable Agreement</w:t>
            </w:r>
            <w:r>
              <w:rPr>
                <w:rFonts w:ascii="Tahoma" w:hAnsi="Tahoma" w:cs="Tahoma"/>
                <w:color w:val="000000"/>
                <w:sz w:val="18"/>
                <w:szCs w:val="18"/>
              </w:rPr>
              <w:t xml:space="preserve">; </w:t>
            </w:r>
            <w:r w:rsidRPr="00173F04">
              <w:rPr>
                <w:rFonts w:ascii="Tahoma" w:hAnsi="Tahoma" w:cs="Tahoma"/>
                <w:color w:val="000000"/>
                <w:sz w:val="18"/>
                <w:szCs w:val="18"/>
              </w:rPr>
              <w:t>Cooperative Research and Development Agreement</w:t>
            </w:r>
            <w:r>
              <w:rPr>
                <w:rFonts w:ascii="Tahoma" w:hAnsi="Tahoma" w:cs="Tahoma"/>
                <w:color w:val="000000"/>
                <w:sz w:val="18"/>
                <w:szCs w:val="18"/>
              </w:rPr>
              <w:t xml:space="preserve">; </w:t>
            </w:r>
            <w:r w:rsidRPr="00173F04">
              <w:rPr>
                <w:rFonts w:ascii="Tahoma" w:hAnsi="Tahoma" w:cs="Tahoma"/>
                <w:color w:val="000000"/>
                <w:sz w:val="18"/>
                <w:szCs w:val="18"/>
              </w:rPr>
              <w:t>Joint Venture Agreement</w:t>
            </w:r>
            <w:r>
              <w:rPr>
                <w:rFonts w:ascii="Tahoma" w:hAnsi="Tahoma" w:cs="Tahoma"/>
                <w:color w:val="000000"/>
                <w:sz w:val="18"/>
                <w:szCs w:val="18"/>
              </w:rPr>
              <w:t xml:space="preserve">, </w:t>
            </w:r>
            <w:r w:rsidRPr="00173F04">
              <w:rPr>
                <w:rFonts w:ascii="Tahoma" w:hAnsi="Tahoma" w:cs="Tahoma"/>
                <w:color w:val="000000"/>
                <w:sz w:val="18"/>
                <w:szCs w:val="18"/>
              </w:rPr>
              <w:t>Memorandum of Understanding</w:t>
            </w:r>
            <w:r>
              <w:rPr>
                <w:rFonts w:ascii="Tahoma" w:hAnsi="Tahoma" w:cs="Tahoma"/>
                <w:color w:val="000000"/>
                <w:sz w:val="18"/>
                <w:szCs w:val="18"/>
              </w:rPr>
              <w:t xml:space="preserve">; </w:t>
            </w:r>
            <w:r w:rsidRPr="00173F04">
              <w:rPr>
                <w:rFonts w:ascii="Tahoma" w:hAnsi="Tahoma" w:cs="Tahoma"/>
                <w:color w:val="000000"/>
                <w:sz w:val="18"/>
                <w:szCs w:val="18"/>
              </w:rPr>
              <w:t>Participating Agreement</w:t>
            </w:r>
          </w:p>
        </w:tc>
        <w:tc>
          <w:tcPr>
            <w:tcW w:w="2770"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4F5341" w:rsidP="00270B07" w:rsidRDefault="004F5341" w14:paraId="15F00DC6" w14:textId="77777777">
            <w:pPr>
              <w:rPr>
                <w:rFonts w:ascii="Tahoma" w:hAnsi="Tahoma" w:cs="Tahoma"/>
                <w:sz w:val="18"/>
                <w:szCs w:val="18"/>
              </w:rPr>
            </w:pPr>
            <w:r w:rsidRPr="00173F04">
              <w:rPr>
                <w:rFonts w:ascii="Tahoma" w:hAnsi="Tahoma" w:cs="Tahoma"/>
                <w:sz w:val="18"/>
                <w:szCs w:val="18"/>
              </w:rPr>
              <w:t>Instrument used when Forest Service and Cooperator share mutual interests and benefit in the same qualitative way from the objective of the agreement.</w:t>
            </w:r>
            <w:r>
              <w:rPr>
                <w:rFonts w:ascii="Tahoma" w:hAnsi="Tahoma" w:cs="Tahoma"/>
                <w:sz w:val="18"/>
                <w:szCs w:val="18"/>
              </w:rPr>
              <w:t xml:space="preserve"> </w:t>
            </w:r>
          </w:p>
        </w:tc>
        <w:tc>
          <w:tcPr>
            <w:tcW w:w="2967" w:type="dxa"/>
            <w:tcBorders>
              <w:top w:val="single" w:color="auto" w:sz="12" w:space="0"/>
              <w:left w:val="single" w:color="auto" w:sz="12" w:space="0"/>
              <w:bottom w:val="single" w:color="auto" w:sz="12" w:space="0"/>
              <w:right w:val="single" w:color="auto" w:sz="12" w:space="0"/>
            </w:tcBorders>
            <w:shd w:val="clear" w:color="auto" w:fill="auto"/>
            <w:noWrap/>
            <w:vAlign w:val="center"/>
          </w:tcPr>
          <w:p w:rsidRPr="00173F04" w:rsidR="004F5341" w:rsidP="00270B07" w:rsidRDefault="004F5341" w14:paraId="354D169C" w14:textId="77777777">
            <w:pPr>
              <w:rPr>
                <w:rFonts w:ascii="Tahoma" w:hAnsi="Tahoma" w:cs="Tahoma"/>
                <w:sz w:val="18"/>
                <w:szCs w:val="18"/>
              </w:rPr>
            </w:pPr>
            <w:r w:rsidRPr="00173F04">
              <w:rPr>
                <w:rFonts w:ascii="Tahoma" w:hAnsi="Tahoma" w:cs="Tahoma"/>
                <w:sz w:val="18"/>
                <w:szCs w:val="18"/>
              </w:rPr>
              <w:t>1. Interior and Related Agencies Appropriations Act of 1992, (Pub. L. 102-154) and as amended. 2. Secure Rural Schools and Community Self-Determination Act of 2000, Public Law 106-393, 16 U.S.C. 500, as reauthorized and amended.</w:t>
            </w:r>
            <w:r>
              <w:rPr>
                <w:rFonts w:ascii="Tahoma" w:hAnsi="Tahoma" w:cs="Tahoma"/>
                <w:sz w:val="18"/>
                <w:szCs w:val="18"/>
              </w:rPr>
              <w:t xml:space="preserve"> </w:t>
            </w:r>
            <w:r w:rsidRPr="00173F04">
              <w:rPr>
                <w:rFonts w:ascii="Tahoma" w:hAnsi="Tahoma" w:cs="Tahoma"/>
                <w:sz w:val="18"/>
                <w:szCs w:val="18"/>
              </w:rPr>
              <w:t>National Agricultural Research, Extension, and Teaching Policy Act of 1977, (Pub. L. 95-113), as amended by the Food Security Act of 1985, (7 U.S.C. 3318, and 3319, Pub. L. 99-198) and further amended by Public Law 105-198.</w:t>
            </w:r>
            <w:r>
              <w:rPr>
                <w:rFonts w:ascii="Tahoma" w:hAnsi="Tahoma" w:cs="Tahoma"/>
                <w:sz w:val="18"/>
                <w:szCs w:val="18"/>
              </w:rPr>
              <w:t xml:space="preserve">  </w:t>
            </w:r>
            <w:r w:rsidRPr="00173F04">
              <w:rPr>
                <w:rFonts w:ascii="Tahoma" w:hAnsi="Tahoma" w:cs="Tahoma"/>
                <w:sz w:val="18"/>
                <w:szCs w:val="18"/>
              </w:rPr>
              <w:t>Federal Technology Transfer Act of 1986 (15 U.S.C. § 3710a).</w:t>
            </w:r>
            <w:r>
              <w:rPr>
                <w:rFonts w:ascii="Tahoma" w:hAnsi="Tahoma" w:cs="Tahoma"/>
                <w:sz w:val="18"/>
                <w:szCs w:val="18"/>
              </w:rPr>
              <w:t xml:space="preserve"> </w:t>
            </w:r>
            <w:r w:rsidRPr="00173F04">
              <w:rPr>
                <w:rFonts w:ascii="Tahoma" w:hAnsi="Tahoma" w:cs="Tahoma"/>
                <w:sz w:val="18"/>
                <w:szCs w:val="18"/>
              </w:rPr>
              <w:t xml:space="preserve">1. Cooperative Funds and Deposits Act of December 12, 1975, </w:t>
            </w:r>
            <w:proofErr w:type="spellStart"/>
            <w:r w:rsidRPr="00173F04">
              <w:rPr>
                <w:rFonts w:ascii="Tahoma" w:hAnsi="Tahoma" w:cs="Tahoma"/>
                <w:sz w:val="18"/>
                <w:szCs w:val="18"/>
              </w:rPr>
              <w:t>Pub.L</w:t>
            </w:r>
            <w:proofErr w:type="spellEnd"/>
            <w:r w:rsidRPr="00173F04">
              <w:rPr>
                <w:rFonts w:ascii="Tahoma" w:hAnsi="Tahoma" w:cs="Tahoma"/>
                <w:sz w:val="18"/>
                <w:szCs w:val="18"/>
              </w:rPr>
              <w:t>. 94-148, 16 U.S.C. 565a1 – a3, as amended. 2. Wyden Amendment (Public Law 105-277, Section 323 as amended by Public Law 109-54, Section 434, and permanently authorized by Public Law 111-11, Section 3001). 3. Secure Rural Schools and Community Self-Determination Act of 2000, Public Law 106-393, 16 U.S.C. 500, as reauthorized and amended.</w:t>
            </w:r>
          </w:p>
        </w:tc>
      </w:tr>
      <w:tr w:rsidRPr="00173F04" w:rsidR="004F5341" w:rsidTr="00270B07" w14:paraId="4A5070C4" w14:textId="77777777">
        <w:trPr>
          <w:cantSplit/>
          <w:tblHeader/>
          <w:jc w:val="center"/>
        </w:trPr>
        <w:tc>
          <w:tcPr>
            <w:tcW w:w="9510" w:type="dxa"/>
            <w:gridSpan w:val="4"/>
            <w:tcBorders>
              <w:top w:val="single" w:color="auto" w:sz="12" w:space="0"/>
              <w:left w:val="single" w:color="auto" w:sz="12" w:space="0"/>
              <w:bottom w:val="single" w:color="auto" w:sz="12" w:space="0"/>
              <w:right w:val="single" w:color="auto" w:sz="12" w:space="0"/>
            </w:tcBorders>
            <w:shd w:val="clear" w:color="auto" w:fill="A6A6A6"/>
            <w:vAlign w:val="center"/>
          </w:tcPr>
          <w:p w:rsidRPr="00173F04" w:rsidR="004F5341" w:rsidP="00270B07" w:rsidRDefault="004F5341" w14:paraId="015F9129" w14:textId="77777777">
            <w:pPr>
              <w:rPr>
                <w:rFonts w:ascii="Tahoma" w:hAnsi="Tahoma" w:cs="Tahoma"/>
                <w:sz w:val="18"/>
                <w:szCs w:val="18"/>
              </w:rPr>
            </w:pPr>
          </w:p>
        </w:tc>
      </w:tr>
    </w:tbl>
    <w:p w:rsidR="004F5341" w:rsidRDefault="004F5341" w14:paraId="56FF0255" w14:textId="10096DA5">
      <w:pPr>
        <w:pStyle w:val="BodyTextIndent"/>
        <w:tabs>
          <w:tab w:val="left" w:pos="720"/>
        </w:tabs>
        <w:spacing w:after="80"/>
        <w:ind w:left="720"/>
        <w:rPr>
          <w:rFonts w:ascii="Tahoma" w:hAnsi="Tahoma" w:cs="Tahoma"/>
          <w:sz w:val="22"/>
          <w:szCs w:val="22"/>
        </w:rPr>
      </w:pPr>
    </w:p>
    <w:p w:rsidRPr="00E95C8E" w:rsidR="004F5341" w:rsidRDefault="004F5341" w14:paraId="54C00298" w14:textId="77777777">
      <w:pPr>
        <w:pStyle w:val="BodyTextIndent"/>
        <w:tabs>
          <w:tab w:val="left" w:pos="720"/>
        </w:tabs>
        <w:spacing w:after="80"/>
        <w:ind w:left="720"/>
        <w:rPr>
          <w:rFonts w:ascii="Tahoma" w:hAnsi="Tahoma" w:cs="Tahoma"/>
          <w:sz w:val="22"/>
          <w:szCs w:val="22"/>
        </w:rPr>
      </w:pPr>
    </w:p>
    <w:p w:rsidRPr="00E95C8E" w:rsidR="00C37CD8" w:rsidP="00426F27" w:rsidRDefault="002F29D7" w14:paraId="5D26F2DB" w14:textId="1A11DBEB">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Pr>
          <w:rFonts w:ascii="Tahoma" w:hAnsi="Tahoma" w:cs="Tahoma"/>
          <w:sz w:val="22"/>
          <w:szCs w:val="22"/>
        </w:rPr>
        <w:t xml:space="preserve"> </w:t>
      </w:r>
      <w:r w:rsidRPr="00E95C8E" w:rsidR="00C37CD8">
        <w:rPr>
          <w:rFonts w:ascii="Tahoma" w:hAnsi="Tahoma" w:cs="Tahoma"/>
          <w:b/>
          <w:bCs/>
          <w:sz w:val="22"/>
          <w:szCs w:val="22"/>
        </w:rPr>
        <w:t xml:space="preserve">Describe whether, and to what extent, the collection of information involves the use of automated, electronic, mechanical, or other technological collection techniques or other forms of </w:t>
      </w:r>
      <w:r w:rsidRPr="00E95C8E" w:rsidR="0067441B">
        <w:rPr>
          <w:rFonts w:ascii="Tahoma" w:hAnsi="Tahoma" w:cs="Tahoma"/>
          <w:b/>
          <w:bCs/>
          <w:sz w:val="22"/>
          <w:szCs w:val="22"/>
        </w:rPr>
        <w:t>information technol</w:t>
      </w:r>
      <w:r w:rsidRPr="00E95C8E" w:rsidR="00C37CD8">
        <w:rPr>
          <w:rFonts w:ascii="Tahoma" w:hAnsi="Tahoma" w:cs="Tahoma"/>
          <w:b/>
          <w:bCs/>
          <w:sz w:val="22"/>
          <w:szCs w:val="22"/>
        </w:rPr>
        <w:t>ogy, e.g. permitting electronic submission of responses, and the basis for the decision for adopting this means of collection. Also describe any consideration of using information technology to reduce burden.</w:t>
      </w:r>
    </w:p>
    <w:p w:rsidRPr="00E95C8E" w:rsidR="00186326" w:rsidP="007C1C4B" w:rsidRDefault="007E314B" w14:paraId="3A3FA5F5" w14:textId="304C9F7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Cooperators seeking to partner with the Forest Service may complete the data requested on the face sheet form </w:t>
      </w:r>
      <w:r w:rsidRPr="00E95C8E" w:rsidR="00D55826">
        <w:rPr>
          <w:rFonts w:ascii="Tahoma" w:hAnsi="Tahoma" w:cs="Tahoma"/>
          <w:sz w:val="22"/>
          <w:szCs w:val="22"/>
        </w:rPr>
        <w:t>by either: handwritten or manually typed documentation submitted via any mail delivery service; electronic documentation submitted via internet, including emails</w:t>
      </w:r>
      <w:r w:rsidRPr="00E95C8E" w:rsidR="00771BCD">
        <w:rPr>
          <w:rFonts w:ascii="Tahoma" w:hAnsi="Tahoma" w:cs="Tahoma"/>
          <w:sz w:val="22"/>
          <w:szCs w:val="22"/>
        </w:rPr>
        <w:t>; by</w:t>
      </w:r>
      <w:r w:rsidRPr="00E95C8E" w:rsidR="005719FA">
        <w:rPr>
          <w:rFonts w:ascii="Tahoma" w:hAnsi="Tahoma" w:cs="Tahoma"/>
          <w:sz w:val="22"/>
          <w:szCs w:val="22"/>
        </w:rPr>
        <w:t xml:space="preserve"> </w:t>
      </w:r>
      <w:r w:rsidRPr="00E95C8E" w:rsidR="00771BCD">
        <w:rPr>
          <w:rFonts w:ascii="Tahoma" w:hAnsi="Tahoma" w:cs="Tahoma"/>
          <w:sz w:val="22"/>
          <w:szCs w:val="22"/>
        </w:rPr>
        <w:t xml:space="preserve">electronic submission via </w:t>
      </w:r>
      <w:r w:rsidRPr="00E95C8E" w:rsidR="005719FA">
        <w:rPr>
          <w:rFonts w:ascii="Tahoma" w:hAnsi="Tahoma" w:cs="Tahoma"/>
          <w:sz w:val="22"/>
          <w:szCs w:val="22"/>
        </w:rPr>
        <w:t>fax</w:t>
      </w:r>
      <w:r w:rsidRPr="00E95C8E" w:rsidR="00D55826">
        <w:rPr>
          <w:rFonts w:ascii="Tahoma" w:hAnsi="Tahoma" w:cs="Tahoma"/>
          <w:sz w:val="22"/>
          <w:szCs w:val="22"/>
        </w:rPr>
        <w:t>; by voice over telephonic devi</w:t>
      </w:r>
      <w:r w:rsidR="001F27E3">
        <w:rPr>
          <w:rFonts w:ascii="Tahoma" w:hAnsi="Tahoma" w:cs="Tahoma"/>
          <w:sz w:val="22"/>
          <w:szCs w:val="22"/>
        </w:rPr>
        <w:t>c</w:t>
      </w:r>
      <w:r w:rsidRPr="00E95C8E" w:rsidR="00D55826">
        <w:rPr>
          <w:rFonts w:ascii="Tahoma" w:hAnsi="Tahoma" w:cs="Tahoma"/>
          <w:sz w:val="22"/>
          <w:szCs w:val="22"/>
        </w:rPr>
        <w:t xml:space="preserve">e, such as a </w:t>
      </w:r>
      <w:r w:rsidR="00083231">
        <w:rPr>
          <w:rFonts w:ascii="Tahoma" w:hAnsi="Tahoma" w:cs="Tahoma"/>
          <w:sz w:val="22"/>
          <w:szCs w:val="22"/>
        </w:rPr>
        <w:t>telephone</w:t>
      </w:r>
      <w:r w:rsidRPr="00E95C8E" w:rsidR="00D55826">
        <w:rPr>
          <w:rFonts w:ascii="Tahoma" w:hAnsi="Tahoma" w:cs="Tahoma"/>
          <w:sz w:val="22"/>
          <w:szCs w:val="22"/>
        </w:rPr>
        <w:t xml:space="preserve"> or voice over internet provider, or</w:t>
      </w:r>
      <w:r w:rsidRPr="007A1D7E" w:rsidR="00D55826">
        <w:rPr>
          <w:rFonts w:ascii="Tahoma" w:hAnsi="Tahoma" w:cs="Tahoma"/>
          <w:sz w:val="22"/>
          <w:szCs w:val="22"/>
        </w:rPr>
        <w:t xml:space="preserve"> </w:t>
      </w:r>
      <w:r w:rsidRPr="00842D02" w:rsidR="00D55826">
        <w:rPr>
          <w:rFonts w:ascii="Tahoma" w:hAnsi="Tahoma" w:cs="Tahoma"/>
          <w:iCs/>
          <w:sz w:val="22"/>
          <w:szCs w:val="22"/>
        </w:rPr>
        <w:t>in person</w:t>
      </w:r>
      <w:r w:rsidRPr="00E95C8E" w:rsidR="00D55826">
        <w:rPr>
          <w:rFonts w:ascii="Tahoma" w:hAnsi="Tahoma" w:cs="Tahoma"/>
          <w:i/>
          <w:iCs/>
          <w:sz w:val="22"/>
          <w:szCs w:val="22"/>
        </w:rPr>
        <w:t xml:space="preserve"> </w:t>
      </w:r>
      <w:r w:rsidRPr="00E95C8E" w:rsidR="00D55826">
        <w:rPr>
          <w:rFonts w:ascii="Tahoma" w:hAnsi="Tahoma" w:cs="Tahoma"/>
          <w:sz w:val="22"/>
          <w:szCs w:val="22"/>
        </w:rPr>
        <w:t>discussions with the Forest Service; or any other commonly used means of communication</w:t>
      </w:r>
      <w:r w:rsidRPr="00E95C8E" w:rsidR="005719FA">
        <w:rPr>
          <w:rFonts w:ascii="Tahoma" w:hAnsi="Tahoma" w:cs="Tahoma"/>
          <w:sz w:val="22"/>
          <w:szCs w:val="22"/>
        </w:rPr>
        <w:t xml:space="preserve"> available to both parties</w:t>
      </w:r>
      <w:r w:rsidRPr="00E95C8E" w:rsidR="00D55826">
        <w:rPr>
          <w:rFonts w:ascii="Tahoma" w:hAnsi="Tahoma" w:cs="Tahoma"/>
          <w:sz w:val="22"/>
          <w:szCs w:val="22"/>
        </w:rPr>
        <w:t xml:space="preserve">.  </w:t>
      </w:r>
      <w:r w:rsidRPr="00E95C8E" w:rsidR="00961C1A">
        <w:rPr>
          <w:rFonts w:ascii="Tahoma" w:hAnsi="Tahoma" w:cs="Tahoma"/>
          <w:sz w:val="22"/>
          <w:szCs w:val="22"/>
        </w:rPr>
        <w:t xml:space="preserve">Forms may be located </w:t>
      </w:r>
      <w:r w:rsidR="007A1D7E">
        <w:rPr>
          <w:rFonts w:ascii="Tahoma" w:hAnsi="Tahoma" w:cs="Tahoma"/>
          <w:sz w:val="22"/>
          <w:szCs w:val="22"/>
        </w:rPr>
        <w:t xml:space="preserve">at </w:t>
      </w:r>
      <w:r w:rsidR="001F27E3">
        <w:rPr>
          <w:rFonts w:ascii="Tahoma" w:hAnsi="Tahoma" w:cs="Tahoma"/>
          <w:sz w:val="22"/>
          <w:szCs w:val="22"/>
        </w:rPr>
        <w:t xml:space="preserve">a </w:t>
      </w:r>
      <w:r w:rsidRPr="00E95C8E" w:rsidR="00961C1A">
        <w:rPr>
          <w:rFonts w:ascii="Tahoma" w:hAnsi="Tahoma" w:cs="Tahoma"/>
          <w:sz w:val="22"/>
          <w:szCs w:val="22"/>
        </w:rPr>
        <w:t xml:space="preserve">National office, region, </w:t>
      </w:r>
      <w:r w:rsidR="007A1D7E">
        <w:rPr>
          <w:rFonts w:ascii="Tahoma" w:hAnsi="Tahoma" w:cs="Tahoma"/>
          <w:sz w:val="22"/>
          <w:szCs w:val="22"/>
        </w:rPr>
        <w:t xml:space="preserve">research and development </w:t>
      </w:r>
      <w:r w:rsidRPr="00E95C8E" w:rsidR="00961C1A">
        <w:rPr>
          <w:rFonts w:ascii="Tahoma" w:hAnsi="Tahoma" w:cs="Tahoma"/>
          <w:sz w:val="22"/>
          <w:szCs w:val="22"/>
        </w:rPr>
        <w:t xml:space="preserve">station, laboratory, Area, unit, or Job Corps website. </w:t>
      </w:r>
    </w:p>
    <w:p w:rsidRPr="00E95C8E" w:rsidR="00C37CD8" w:rsidP="007C1C4B" w:rsidRDefault="00D55826" w14:paraId="36CE7F25" w14:textId="068DB24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r w:rsidRPr="00E95C8E">
        <w:rPr>
          <w:rFonts w:ascii="Tahoma" w:hAnsi="Tahoma" w:cs="Tahoma"/>
          <w:sz w:val="22"/>
          <w:szCs w:val="22"/>
        </w:rPr>
        <w:t xml:space="preserve">The decision to use a specific means of </w:t>
      </w:r>
      <w:r w:rsidR="007E314B">
        <w:rPr>
          <w:rFonts w:ascii="Tahoma" w:hAnsi="Tahoma" w:cs="Tahoma"/>
          <w:sz w:val="22"/>
          <w:szCs w:val="22"/>
        </w:rPr>
        <w:t>data collection for form completion</w:t>
      </w:r>
      <w:r w:rsidRPr="00E95C8E" w:rsidR="007E314B">
        <w:rPr>
          <w:rFonts w:ascii="Tahoma" w:hAnsi="Tahoma" w:cs="Tahoma"/>
          <w:sz w:val="22"/>
          <w:szCs w:val="22"/>
        </w:rPr>
        <w:t xml:space="preserve"> </w:t>
      </w:r>
      <w:r w:rsidRPr="00E95C8E">
        <w:rPr>
          <w:rFonts w:ascii="Tahoma" w:hAnsi="Tahoma" w:cs="Tahoma"/>
          <w:sz w:val="22"/>
          <w:szCs w:val="22"/>
        </w:rPr>
        <w:t>is based on the availability of technology and informal agreement</w:t>
      </w:r>
      <w:r w:rsidRPr="00E95C8E" w:rsidR="005719FA">
        <w:rPr>
          <w:rFonts w:ascii="Tahoma" w:hAnsi="Tahoma" w:cs="Tahoma"/>
          <w:sz w:val="22"/>
          <w:szCs w:val="22"/>
        </w:rPr>
        <w:t xml:space="preserve"> of both parties;</w:t>
      </w:r>
      <w:r w:rsidRPr="00E95C8E">
        <w:rPr>
          <w:rFonts w:ascii="Tahoma" w:hAnsi="Tahoma" w:cs="Tahoma"/>
          <w:sz w:val="22"/>
          <w:szCs w:val="22"/>
        </w:rPr>
        <w:t xml:space="preserve"> as agreed upon in any signed agreement</w:t>
      </w:r>
      <w:r w:rsidRPr="00E95C8E" w:rsidR="005719FA">
        <w:rPr>
          <w:rFonts w:ascii="Tahoma" w:hAnsi="Tahoma" w:cs="Tahoma"/>
          <w:sz w:val="22"/>
          <w:szCs w:val="22"/>
        </w:rPr>
        <w:t xml:space="preserve"> by both parties; and/or as specifically provided by written, procedural rules made publicly available by the Forest Service unit to the Respondent</w:t>
      </w:r>
      <w:r w:rsidRPr="00E95C8E" w:rsidR="007A1D7E">
        <w:rPr>
          <w:rFonts w:ascii="Tahoma" w:hAnsi="Tahoma" w:cs="Tahoma"/>
          <w:sz w:val="22"/>
          <w:szCs w:val="22"/>
        </w:rPr>
        <w:t xml:space="preserve">.  </w:t>
      </w:r>
      <w:r w:rsidRPr="00E95C8E" w:rsidR="005719FA">
        <w:rPr>
          <w:rFonts w:ascii="Tahoma" w:hAnsi="Tahoma" w:cs="Tahoma"/>
          <w:sz w:val="22"/>
          <w:szCs w:val="22"/>
        </w:rPr>
        <w:t>Use of modern information technology to reduce burden is encouraged by both parties, whenever possible.</w:t>
      </w:r>
      <w:r w:rsidR="00C91F8F">
        <w:rPr>
          <w:rFonts w:ascii="Tahoma" w:hAnsi="Tahoma" w:cs="Tahoma"/>
          <w:sz w:val="22"/>
          <w:szCs w:val="22"/>
        </w:rPr>
        <w:t xml:space="preserve">  The new form is scheduled to be automatically created within our G&amp;A system using information collected from other systems such as SAM and FMMI systems.  </w:t>
      </w:r>
    </w:p>
    <w:p w:rsidRPr="00E95C8E" w:rsidR="00C37CD8" w:rsidP="00426F27" w:rsidRDefault="00C37CD8" w14:paraId="2AF091CC"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efforts to identify duplication</w:t>
      </w:r>
      <w:r w:rsidRPr="00E95C8E" w:rsidR="007A1D7E">
        <w:rPr>
          <w:rFonts w:ascii="Tahoma" w:hAnsi="Tahoma" w:cs="Tahoma"/>
          <w:b/>
          <w:bCs/>
          <w:sz w:val="22"/>
          <w:szCs w:val="22"/>
        </w:rPr>
        <w:t xml:space="preserve">.  </w:t>
      </w:r>
      <w:r w:rsidRPr="00E95C8E">
        <w:rPr>
          <w:rFonts w:ascii="Tahoma" w:hAnsi="Tahoma" w:cs="Tahoma"/>
          <w:b/>
          <w:bCs/>
          <w:sz w:val="22"/>
          <w:szCs w:val="22"/>
        </w:rPr>
        <w:t xml:space="preserve">Show specifically why any similar </w:t>
      </w:r>
      <w:proofErr w:type="gramStart"/>
      <w:r w:rsidRPr="00E95C8E">
        <w:rPr>
          <w:rFonts w:ascii="Tahoma" w:hAnsi="Tahoma" w:cs="Tahoma"/>
          <w:b/>
          <w:bCs/>
          <w:sz w:val="22"/>
          <w:szCs w:val="22"/>
        </w:rPr>
        <w:t>in</w:t>
      </w:r>
      <w:r w:rsidRPr="00E95C8E" w:rsidR="0067441B">
        <w:rPr>
          <w:rFonts w:ascii="Tahoma" w:hAnsi="Tahoma" w:cs="Tahoma"/>
          <w:b/>
          <w:bCs/>
          <w:sz w:val="22"/>
          <w:szCs w:val="22"/>
        </w:rPr>
        <w:t xml:space="preserve"> </w:t>
      </w:r>
      <w:r w:rsidRPr="00E95C8E">
        <w:rPr>
          <w:rFonts w:ascii="Tahoma" w:hAnsi="Tahoma" w:cs="Tahoma"/>
          <w:b/>
          <w:bCs/>
          <w:sz w:val="22"/>
          <w:szCs w:val="22"/>
        </w:rPr>
        <w:t>formation</w:t>
      </w:r>
      <w:proofErr w:type="gramEnd"/>
      <w:r w:rsidRPr="00E95C8E">
        <w:rPr>
          <w:rFonts w:ascii="Tahoma" w:hAnsi="Tahoma" w:cs="Tahoma"/>
          <w:b/>
          <w:bCs/>
          <w:sz w:val="22"/>
          <w:szCs w:val="22"/>
        </w:rPr>
        <w:t xml:space="preserve"> already available cannot be used or modified for use for the purposes described in Item 2 above.</w:t>
      </w:r>
    </w:p>
    <w:p w:rsidRPr="00E95C8E" w:rsidR="00C91F8F" w:rsidP="006C232B" w:rsidRDefault="00E72D31" w14:paraId="69A4C6BD" w14:textId="1286723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When integrated into </w:t>
      </w:r>
      <w:r w:rsidR="00C679D9">
        <w:rPr>
          <w:rFonts w:ascii="Tahoma" w:hAnsi="Tahoma" w:cs="Tahoma"/>
          <w:sz w:val="22"/>
          <w:szCs w:val="22"/>
        </w:rPr>
        <w:t>0596-0217, t</w:t>
      </w:r>
      <w:r w:rsidR="00C91F8F">
        <w:rPr>
          <w:rFonts w:ascii="Tahoma" w:hAnsi="Tahoma" w:cs="Tahoma"/>
          <w:sz w:val="22"/>
          <w:szCs w:val="22"/>
        </w:rPr>
        <w:t xml:space="preserve">he new form </w:t>
      </w:r>
      <w:r w:rsidR="00A61591">
        <w:rPr>
          <w:rFonts w:ascii="Tahoma" w:hAnsi="Tahoma" w:cs="Tahoma"/>
          <w:sz w:val="22"/>
          <w:szCs w:val="22"/>
        </w:rPr>
        <w:t xml:space="preserve">FS 1500-100 </w:t>
      </w:r>
      <w:r w:rsidR="00C679D9">
        <w:rPr>
          <w:rFonts w:ascii="Tahoma" w:hAnsi="Tahoma" w:cs="Tahoma"/>
          <w:sz w:val="22"/>
          <w:szCs w:val="22"/>
        </w:rPr>
        <w:t>will</w:t>
      </w:r>
      <w:r w:rsidR="00C91F8F">
        <w:rPr>
          <w:rFonts w:ascii="Tahoma" w:hAnsi="Tahoma" w:cs="Tahoma"/>
          <w:sz w:val="22"/>
          <w:szCs w:val="22"/>
        </w:rPr>
        <w:t xml:space="preserve"> replac</w:t>
      </w:r>
      <w:r w:rsidR="00C679D9">
        <w:rPr>
          <w:rFonts w:ascii="Tahoma" w:hAnsi="Tahoma" w:cs="Tahoma"/>
          <w:sz w:val="22"/>
          <w:szCs w:val="22"/>
        </w:rPr>
        <w:t>e</w:t>
      </w:r>
      <w:r w:rsidR="00C91F8F">
        <w:rPr>
          <w:rFonts w:ascii="Tahoma" w:hAnsi="Tahoma" w:cs="Tahoma"/>
          <w:sz w:val="22"/>
          <w:szCs w:val="22"/>
        </w:rPr>
        <w:t xml:space="preserve"> </w:t>
      </w:r>
      <w:r w:rsidR="007E314B">
        <w:rPr>
          <w:rFonts w:ascii="Tahoma" w:hAnsi="Tahoma" w:cs="Tahoma"/>
          <w:sz w:val="22"/>
          <w:szCs w:val="22"/>
        </w:rPr>
        <w:t>many of our high use</w:t>
      </w:r>
      <w:r w:rsidR="00C91F8F">
        <w:rPr>
          <w:rFonts w:ascii="Tahoma" w:hAnsi="Tahoma" w:cs="Tahoma"/>
          <w:sz w:val="22"/>
          <w:szCs w:val="22"/>
        </w:rPr>
        <w:t xml:space="preserve"> FS form templates</w:t>
      </w:r>
      <w:r w:rsidR="00C679D9">
        <w:rPr>
          <w:rFonts w:ascii="Tahoma" w:hAnsi="Tahoma" w:cs="Tahoma"/>
          <w:sz w:val="22"/>
          <w:szCs w:val="22"/>
        </w:rPr>
        <w:t xml:space="preserve">: </w:t>
      </w:r>
      <w:r w:rsidR="00A61591">
        <w:rPr>
          <w:rFonts w:ascii="Tahoma" w:hAnsi="Tahoma" w:cs="Tahoma"/>
          <w:sz w:val="22"/>
          <w:szCs w:val="22"/>
        </w:rPr>
        <w:t xml:space="preserve">FS-1500-10, 10A-10C; FS-1500-12; FS-1500-13, 13A and 13B; FS1500-14 and 14A; FS-1500-16, 16A – 16E.  </w:t>
      </w:r>
      <w:r w:rsidR="00682B67">
        <w:rPr>
          <w:rFonts w:ascii="Tahoma" w:hAnsi="Tahoma" w:cs="Tahoma"/>
          <w:sz w:val="22"/>
          <w:szCs w:val="22"/>
        </w:rPr>
        <w:t xml:space="preserve"> </w:t>
      </w:r>
    </w:p>
    <w:p w:rsidRPr="00E95C8E" w:rsidR="00C37CD8" w:rsidP="00426F27" w:rsidRDefault="00C37CD8" w14:paraId="6D8BEEC1"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If t</w:t>
      </w:r>
      <w:r w:rsidRPr="00E95C8E" w:rsidR="0040723B">
        <w:rPr>
          <w:rFonts w:ascii="Tahoma" w:hAnsi="Tahoma" w:cs="Tahoma"/>
          <w:b/>
          <w:bCs/>
          <w:sz w:val="22"/>
          <w:szCs w:val="22"/>
        </w:rPr>
        <w:t>he collection of information im</w:t>
      </w:r>
      <w:r w:rsidRPr="00E95C8E">
        <w:rPr>
          <w:rFonts w:ascii="Tahoma" w:hAnsi="Tahoma" w:cs="Tahoma"/>
          <w:b/>
          <w:bCs/>
          <w:sz w:val="22"/>
          <w:szCs w:val="22"/>
        </w:rPr>
        <w:t>pacts small bus</w:t>
      </w:r>
      <w:r w:rsidRPr="00E95C8E" w:rsidR="00862A24">
        <w:rPr>
          <w:rFonts w:ascii="Tahoma" w:hAnsi="Tahoma" w:cs="Tahoma"/>
          <w:b/>
          <w:bCs/>
          <w:sz w:val="22"/>
          <w:szCs w:val="22"/>
        </w:rPr>
        <w:t>inesses or other small entities,</w:t>
      </w:r>
      <w:r w:rsidRPr="00E95C8E">
        <w:rPr>
          <w:rFonts w:ascii="Tahoma" w:hAnsi="Tahoma" w:cs="Tahoma"/>
          <w:b/>
          <w:bCs/>
          <w:sz w:val="22"/>
          <w:szCs w:val="22"/>
        </w:rPr>
        <w:t xml:space="preserve"> de</w:t>
      </w:r>
      <w:r w:rsidRPr="00E95C8E" w:rsidR="0040723B">
        <w:rPr>
          <w:rFonts w:ascii="Tahoma" w:hAnsi="Tahoma" w:cs="Tahoma"/>
          <w:b/>
          <w:bCs/>
          <w:sz w:val="22"/>
          <w:szCs w:val="22"/>
        </w:rPr>
        <w:t>scribe any methods used to mini</w:t>
      </w:r>
      <w:r w:rsidRPr="00E95C8E">
        <w:rPr>
          <w:rFonts w:ascii="Tahoma" w:hAnsi="Tahoma" w:cs="Tahoma"/>
          <w:b/>
          <w:bCs/>
          <w:sz w:val="22"/>
          <w:szCs w:val="22"/>
        </w:rPr>
        <w:t>mize burden.</w:t>
      </w:r>
    </w:p>
    <w:p w:rsidR="00351CEC" w:rsidP="00170D4C" w:rsidRDefault="00524D82" w14:paraId="15CD10BA" w14:textId="4CAC995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 </w:t>
      </w:r>
    </w:p>
    <w:p w:rsidR="00D879FD" w:rsidP="00170D4C" w:rsidRDefault="00A61591" w14:paraId="664D884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The new FS 1500-100 form </w:t>
      </w:r>
      <w:r w:rsidR="000E3FC3">
        <w:rPr>
          <w:rFonts w:ascii="Tahoma" w:hAnsi="Tahoma" w:cs="Tahoma"/>
          <w:sz w:val="22"/>
          <w:szCs w:val="22"/>
        </w:rPr>
        <w:t>facilitates access to resources for tribal partners</w:t>
      </w:r>
      <w:r w:rsidR="00D879FD">
        <w:rPr>
          <w:rFonts w:ascii="Tahoma" w:hAnsi="Tahoma" w:cs="Tahoma"/>
          <w:sz w:val="22"/>
          <w:szCs w:val="22"/>
        </w:rPr>
        <w:t xml:space="preserve">. </w:t>
      </w:r>
    </w:p>
    <w:p w:rsidRPr="00E95C8E" w:rsidR="00A61591" w:rsidP="00170D4C" w:rsidRDefault="00D879FD" w14:paraId="580109B1" w14:textId="458EEF6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Over time, having a single form that replaces numerous other forms </w:t>
      </w:r>
      <w:r w:rsidR="00A61591">
        <w:rPr>
          <w:rFonts w:ascii="Tahoma" w:hAnsi="Tahoma" w:cs="Tahoma"/>
          <w:sz w:val="22"/>
          <w:szCs w:val="22"/>
        </w:rPr>
        <w:t>will lessen the burden further on small businesses</w:t>
      </w:r>
      <w:r w:rsidR="007E314B">
        <w:rPr>
          <w:rFonts w:ascii="Tahoma" w:hAnsi="Tahoma" w:cs="Tahoma"/>
          <w:sz w:val="22"/>
          <w:szCs w:val="22"/>
        </w:rPr>
        <w:t xml:space="preserve">, Tribal entities, </w:t>
      </w:r>
      <w:proofErr w:type="gramStart"/>
      <w:r w:rsidR="007E314B">
        <w:rPr>
          <w:rFonts w:ascii="Tahoma" w:hAnsi="Tahoma" w:cs="Tahoma"/>
          <w:sz w:val="22"/>
          <w:szCs w:val="22"/>
        </w:rPr>
        <w:t>NGOs</w:t>
      </w:r>
      <w:proofErr w:type="gramEnd"/>
      <w:r w:rsidR="007E314B">
        <w:rPr>
          <w:rFonts w:ascii="Tahoma" w:hAnsi="Tahoma" w:cs="Tahoma"/>
          <w:sz w:val="22"/>
          <w:szCs w:val="22"/>
        </w:rPr>
        <w:t xml:space="preserve"> and small municipalities in underserved </w:t>
      </w:r>
      <w:r w:rsidR="007E314B">
        <w:rPr>
          <w:rFonts w:ascii="Tahoma" w:hAnsi="Tahoma" w:cs="Tahoma"/>
          <w:sz w:val="22"/>
          <w:szCs w:val="22"/>
        </w:rPr>
        <w:lastRenderedPageBreak/>
        <w:t>areas</w:t>
      </w:r>
      <w:r w:rsidR="00A61591">
        <w:rPr>
          <w:rFonts w:ascii="Tahoma" w:hAnsi="Tahoma" w:cs="Tahoma"/>
          <w:sz w:val="22"/>
          <w:szCs w:val="22"/>
        </w:rPr>
        <w:t xml:space="preserve"> by utilizing data already collected from the SAM database.  </w:t>
      </w:r>
      <w:r w:rsidR="00DE777F">
        <w:rPr>
          <w:rFonts w:ascii="Tahoma" w:hAnsi="Tahoma" w:cs="Tahoma"/>
          <w:sz w:val="22"/>
          <w:szCs w:val="22"/>
        </w:rPr>
        <w:t xml:space="preserve"> </w:t>
      </w:r>
    </w:p>
    <w:p w:rsidRPr="00E95C8E" w:rsidR="00C37CD8" w:rsidP="00426F27" w:rsidRDefault="00C37CD8" w14:paraId="770774A7"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Describe the consequence to Federal program or policy activities if the collection is not conducted or is conducted less frequently, as well as any technical or legal obstacles to reducing burden.</w:t>
      </w:r>
    </w:p>
    <w:p w:rsidR="00890057" w:rsidP="007C1C4B" w:rsidRDefault="00DE777F" w14:paraId="741316A3" w14:textId="012AB19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 xml:space="preserve">Without approval for emergency use of FS1500-100, the agency will </w:t>
      </w:r>
      <w:r w:rsidR="00B10EEA">
        <w:rPr>
          <w:rFonts w:ascii="Tahoma" w:hAnsi="Tahoma" w:cs="Tahoma"/>
          <w:sz w:val="22"/>
          <w:szCs w:val="22"/>
        </w:rPr>
        <w:t>not have the ability to implement more than 9 projects under the new Tribal Forest Protection Act authority</w:t>
      </w:r>
      <w:r w:rsidR="002F67D6">
        <w:rPr>
          <w:rFonts w:ascii="Tahoma" w:hAnsi="Tahoma" w:cs="Tahoma"/>
          <w:sz w:val="22"/>
          <w:szCs w:val="22"/>
        </w:rPr>
        <w:t xml:space="preserve">. </w:t>
      </w:r>
    </w:p>
    <w:p w:rsidRPr="00E95C8E" w:rsidR="002F67D6" w:rsidP="007C1C4B" w:rsidRDefault="002F67D6" w14:paraId="1F1A34E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00C37CD8" w:rsidP="00426F27" w:rsidRDefault="00C37CD8" w14:paraId="1B5861AE" w14:textId="42B479AB">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Explain any special circumstances that would cause an information collection to be conducted in a manner:</w:t>
      </w:r>
    </w:p>
    <w:p w:rsidRPr="002F67D6" w:rsidR="002F67D6" w:rsidP="004D59E1" w:rsidRDefault="002F67D6" w14:paraId="148B09A0" w14:textId="77777777">
      <w:pPr>
        <w:pStyle w:val="ListParagraph"/>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rPr>
      </w:pPr>
      <w:r w:rsidRPr="002F67D6">
        <w:rPr>
          <w:rFonts w:ascii="Tahoma" w:hAnsi="Tahoma" w:cs="Tahoma"/>
        </w:rPr>
        <w:t>There are no other special circumstances. The collection of information is conducted in a manner consistent with the guidelines in 5 CFR 1320.6.</w:t>
      </w:r>
    </w:p>
    <w:p w:rsidRPr="00E95C8E" w:rsidR="002F67D6" w:rsidP="004D59E1" w:rsidRDefault="002F67D6" w14:paraId="20AC7ED9" w14:textId="77777777">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
          <w:bCs/>
          <w:sz w:val="22"/>
          <w:szCs w:val="22"/>
        </w:rPr>
      </w:pPr>
    </w:p>
    <w:p w:rsidRPr="00E95C8E" w:rsidR="00C37CD8" w:rsidP="00426F27" w:rsidRDefault="00890057" w14:paraId="28A80A6F" w14:textId="77777777">
      <w:pPr>
        <w:pStyle w:val="Level2"/>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 xml:space="preserve">equiring respondents to report information to the agency more often than </w:t>
      </w:r>
      <w:proofErr w:type="gramStart"/>
      <w:r w:rsidRPr="00E95C8E" w:rsidR="00C37CD8">
        <w:rPr>
          <w:rFonts w:ascii="Tahoma" w:hAnsi="Tahoma" w:cs="Tahoma"/>
          <w:b/>
          <w:bCs/>
          <w:sz w:val="22"/>
          <w:szCs w:val="22"/>
        </w:rPr>
        <w:t>quarterly;</w:t>
      </w:r>
      <w:proofErr w:type="gramEnd"/>
    </w:p>
    <w:p w:rsidRPr="00E95C8E" w:rsidR="00C37CD8" w:rsidP="00426F27" w:rsidRDefault="00890057" w14:paraId="41899C3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w:t>
      </w:r>
      <w:r w:rsidRPr="00E95C8E" w:rsidR="00710046">
        <w:rPr>
          <w:rFonts w:ascii="Tahoma" w:hAnsi="Tahoma" w:cs="Tahoma"/>
          <w:b/>
          <w:bCs/>
          <w:sz w:val="22"/>
          <w:szCs w:val="22"/>
        </w:rPr>
        <w:t>g respondents to prepare a writ</w:t>
      </w:r>
      <w:r w:rsidRPr="00E95C8E" w:rsidR="00C37CD8">
        <w:rPr>
          <w:rFonts w:ascii="Tahoma" w:hAnsi="Tahoma" w:cs="Tahoma"/>
          <w:b/>
          <w:bCs/>
          <w:sz w:val="22"/>
          <w:szCs w:val="22"/>
        </w:rPr>
        <w:t xml:space="preserve">ten response to a collection of information in fewer than 30 days after receipt of </w:t>
      </w:r>
      <w:proofErr w:type="gramStart"/>
      <w:r w:rsidRPr="00E95C8E" w:rsidR="00C37CD8">
        <w:rPr>
          <w:rFonts w:ascii="Tahoma" w:hAnsi="Tahoma" w:cs="Tahoma"/>
          <w:b/>
          <w:bCs/>
          <w:sz w:val="22"/>
          <w:szCs w:val="22"/>
        </w:rPr>
        <w:t>it;</w:t>
      </w:r>
      <w:proofErr w:type="gramEnd"/>
    </w:p>
    <w:p w:rsidRPr="00E95C8E" w:rsidR="00C37CD8" w:rsidP="00426F27" w:rsidRDefault="00890057" w14:paraId="573B004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 xml:space="preserve">equiring respondents to submit more than an original and two copies of any </w:t>
      </w:r>
      <w:proofErr w:type="gramStart"/>
      <w:r w:rsidRPr="00E95C8E" w:rsidR="00C37CD8">
        <w:rPr>
          <w:rFonts w:ascii="Tahoma" w:hAnsi="Tahoma" w:cs="Tahoma"/>
          <w:b/>
          <w:bCs/>
          <w:sz w:val="22"/>
          <w:szCs w:val="22"/>
        </w:rPr>
        <w:t>document;</w:t>
      </w:r>
      <w:proofErr w:type="gramEnd"/>
    </w:p>
    <w:p w:rsidRPr="00E95C8E" w:rsidR="00C37CD8" w:rsidP="00426F27" w:rsidRDefault="00890057" w14:paraId="0D86D899"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retain re</w:t>
      </w:r>
      <w:r w:rsidRPr="00E95C8E" w:rsidR="00C37CD8">
        <w:rPr>
          <w:rFonts w:ascii="Tahoma" w:hAnsi="Tahoma" w:cs="Tahoma"/>
          <w:b/>
          <w:bCs/>
          <w:sz w:val="22"/>
          <w:szCs w:val="22"/>
        </w:rPr>
        <w:softHyphen/>
        <w:t xml:space="preserve">cords, other than health, medical, government contract, grant-in-aid, or tax records for more than three </w:t>
      </w:r>
      <w:proofErr w:type="gramStart"/>
      <w:r w:rsidRPr="00E95C8E" w:rsidR="00C37CD8">
        <w:rPr>
          <w:rFonts w:ascii="Tahoma" w:hAnsi="Tahoma" w:cs="Tahoma"/>
          <w:b/>
          <w:bCs/>
          <w:sz w:val="22"/>
          <w:szCs w:val="22"/>
        </w:rPr>
        <w:t>years;</w:t>
      </w:r>
      <w:proofErr w:type="gramEnd"/>
    </w:p>
    <w:p w:rsidRPr="00E95C8E" w:rsidR="00C37CD8" w:rsidP="00426F27" w:rsidRDefault="00890057" w14:paraId="4D9D0886"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I</w:t>
      </w:r>
      <w:r w:rsidRPr="00E95C8E" w:rsidR="00C37CD8">
        <w:rPr>
          <w:rFonts w:ascii="Tahoma" w:hAnsi="Tahoma" w:cs="Tahoma"/>
          <w:b/>
          <w:bCs/>
          <w:sz w:val="22"/>
          <w:szCs w:val="22"/>
        </w:rPr>
        <w:t xml:space="preserve">n connection with a statistical survey, that is not designed to produce valid and reliable results that can be generalized to the universe of </w:t>
      </w:r>
      <w:proofErr w:type="gramStart"/>
      <w:r w:rsidRPr="00E95C8E" w:rsidR="00C37CD8">
        <w:rPr>
          <w:rFonts w:ascii="Tahoma" w:hAnsi="Tahoma" w:cs="Tahoma"/>
          <w:b/>
          <w:bCs/>
          <w:sz w:val="22"/>
          <w:szCs w:val="22"/>
        </w:rPr>
        <w:t>study;</w:t>
      </w:r>
      <w:proofErr w:type="gramEnd"/>
    </w:p>
    <w:p w:rsidRPr="00E95C8E" w:rsidR="00C37CD8" w:rsidP="00426F27" w:rsidRDefault="00890057" w14:paraId="1C5CCC1C"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E95C8E">
        <w:rPr>
          <w:rFonts w:ascii="Tahoma" w:hAnsi="Tahoma" w:cs="Tahoma"/>
          <w:b/>
          <w:bCs/>
          <w:sz w:val="22"/>
          <w:szCs w:val="22"/>
        </w:rPr>
        <w:t>R</w:t>
      </w:r>
      <w:r w:rsidRPr="00E95C8E" w:rsidR="00C37CD8">
        <w:rPr>
          <w:rFonts w:ascii="Tahoma" w:hAnsi="Tahoma" w:cs="Tahoma"/>
          <w:b/>
          <w:bCs/>
          <w:sz w:val="22"/>
          <w:szCs w:val="22"/>
        </w:rPr>
        <w:t xml:space="preserve">equiring the use of a statistical data classification that has not been reviewed and approved by </w:t>
      </w:r>
      <w:proofErr w:type="gramStart"/>
      <w:r w:rsidRPr="00E95C8E" w:rsidR="00C37CD8">
        <w:rPr>
          <w:rFonts w:ascii="Tahoma" w:hAnsi="Tahoma" w:cs="Tahoma"/>
          <w:b/>
          <w:bCs/>
          <w:sz w:val="22"/>
          <w:szCs w:val="22"/>
        </w:rPr>
        <w:t>OMB;</w:t>
      </w:r>
      <w:proofErr w:type="gramEnd"/>
      <w:r w:rsidRPr="00E95C8E" w:rsidR="00C37CD8">
        <w:rPr>
          <w:rFonts w:ascii="Tahoma" w:hAnsi="Tahoma" w:cs="Tahoma"/>
          <w:b/>
          <w:bCs/>
          <w:sz w:val="22"/>
          <w:szCs w:val="22"/>
        </w:rPr>
        <w:t xml:space="preserve"> </w:t>
      </w:r>
    </w:p>
    <w:p w:rsidRPr="00E95C8E" w:rsidR="00C37CD8" w:rsidP="00426F27" w:rsidRDefault="00EC10FF" w14:paraId="2F0F06F8"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T</w:t>
      </w:r>
      <w:r w:rsidRPr="00E95C8E" w:rsidR="00C37CD8">
        <w:rPr>
          <w:rFonts w:ascii="Tahoma" w:hAnsi="Tahoma" w:cs="Tahoma"/>
          <w:b/>
          <w:bCs/>
          <w:sz w:val="22"/>
          <w:szCs w:val="22"/>
        </w:rPr>
        <w:t>ha</w:t>
      </w:r>
      <w:r w:rsidRPr="00E95C8E">
        <w:rPr>
          <w:rFonts w:ascii="Tahoma" w:hAnsi="Tahoma" w:cs="Tahoma"/>
          <w:b/>
          <w:bCs/>
          <w:sz w:val="22"/>
          <w:szCs w:val="22"/>
        </w:rPr>
        <w:t>t includes a pledge of confidentiali</w:t>
      </w:r>
      <w:r w:rsidRPr="00E95C8E" w:rsidR="00C37CD8">
        <w:rPr>
          <w:rFonts w:ascii="Tahoma" w:hAnsi="Tahoma" w:cs="Tahoma"/>
          <w:b/>
          <w:bCs/>
          <w:sz w:val="22"/>
          <w:szCs w:val="22"/>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5C8E" w:rsidR="00C37CD8" w:rsidP="00426F27" w:rsidRDefault="00EC10FF" w14:paraId="6E8B25CB" w14:textId="77777777">
      <w:pPr>
        <w:pStyle w:val="Level1"/>
        <w:numPr>
          <w:ilvl w:val="0"/>
          <w:numId w:val="5"/>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E95C8E">
        <w:rPr>
          <w:rFonts w:ascii="Tahoma" w:hAnsi="Tahoma" w:cs="Tahoma"/>
          <w:b/>
          <w:bCs/>
          <w:sz w:val="22"/>
          <w:szCs w:val="22"/>
        </w:rPr>
        <w:t>R</w:t>
      </w:r>
      <w:r w:rsidRPr="00E95C8E" w:rsidR="00C37CD8">
        <w:rPr>
          <w:rFonts w:ascii="Tahoma" w:hAnsi="Tahoma" w:cs="Tahoma"/>
          <w:b/>
          <w:bCs/>
          <w:sz w:val="22"/>
          <w:szCs w:val="22"/>
        </w:rPr>
        <w:t>equiring respondents to submit proprietary trade secret, or other confidential information unless the agency can demonstrate that it has instituted procedures to protect the information's confidentiality to the extent permitted by law.</w:t>
      </w:r>
    </w:p>
    <w:p w:rsidRPr="00E95C8E" w:rsidR="00C37CD8" w:rsidP="00426F27" w:rsidRDefault="00C37CD8" w14:paraId="08BE323E"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E95C8E">
        <w:rPr>
          <w:rFonts w:ascii="Tahoma" w:hAnsi="Tahoma" w:cs="Tahoma"/>
          <w:b/>
          <w:bCs/>
          <w:sz w:val="22"/>
          <w:szCs w:val="22"/>
        </w:rPr>
        <w:t xml:space="preserve">If applicable, provide a copy and identify the date and page number of </w:t>
      </w:r>
      <w:proofErr w:type="gramStart"/>
      <w:r w:rsidRPr="00E95C8E">
        <w:rPr>
          <w:rFonts w:ascii="Tahoma" w:hAnsi="Tahoma" w:cs="Tahoma"/>
          <w:b/>
          <w:bCs/>
          <w:sz w:val="22"/>
          <w:szCs w:val="22"/>
        </w:rPr>
        <w:t>publication</w:t>
      </w:r>
      <w:proofErr w:type="gramEnd"/>
      <w:r w:rsidRPr="00E95C8E">
        <w:rPr>
          <w:rFonts w:ascii="Tahoma" w:hAnsi="Tahoma" w:cs="Tahoma"/>
          <w:b/>
          <w:bCs/>
          <w:sz w:val="22"/>
          <w:szCs w:val="22"/>
        </w:rPr>
        <w:t xml:space="preserve"> in the Federal Register of the agency's notice, required by 5</w:t>
      </w:r>
      <w:r w:rsidRPr="00E95C8E" w:rsidR="00710046">
        <w:rPr>
          <w:rFonts w:ascii="Tahoma" w:hAnsi="Tahoma" w:cs="Tahoma"/>
          <w:b/>
          <w:bCs/>
          <w:sz w:val="22"/>
          <w:szCs w:val="22"/>
        </w:rPr>
        <w:t xml:space="preserve"> CFR 1320.8 (d), soliciting com</w:t>
      </w:r>
      <w:r w:rsidRPr="00E95C8E">
        <w:rPr>
          <w:rFonts w:ascii="Tahoma" w:hAnsi="Tahoma" w:cs="Tahoma"/>
          <w:b/>
          <w:bCs/>
          <w:sz w:val="22"/>
          <w:szCs w:val="22"/>
        </w:rPr>
        <w:t>ments on the information collection prior to submissi</w:t>
      </w:r>
      <w:r w:rsidRPr="00E95C8E" w:rsidR="00710046">
        <w:rPr>
          <w:rFonts w:ascii="Tahoma" w:hAnsi="Tahoma" w:cs="Tahoma"/>
          <w:b/>
          <w:bCs/>
          <w:sz w:val="22"/>
          <w:szCs w:val="22"/>
        </w:rPr>
        <w:t>on to OMB. Summarize public com</w:t>
      </w:r>
      <w:r w:rsidRPr="00E95C8E">
        <w:rPr>
          <w:rFonts w:ascii="Tahoma" w:hAnsi="Tahoma" w:cs="Tahoma"/>
          <w:b/>
          <w:bCs/>
          <w:sz w:val="22"/>
          <w:szCs w:val="22"/>
        </w:rPr>
        <w:t>ments received in response to that notice and describe actions taken by the agency in response to these comments. Specifically address com</w:t>
      </w:r>
      <w:r w:rsidRPr="00E95C8E">
        <w:rPr>
          <w:rFonts w:ascii="Tahoma" w:hAnsi="Tahoma" w:cs="Tahoma"/>
          <w:b/>
          <w:bCs/>
          <w:sz w:val="22"/>
          <w:szCs w:val="22"/>
        </w:rPr>
        <w:softHyphen/>
        <w:t xml:space="preserve">ments received on cost and hour burden. </w:t>
      </w:r>
    </w:p>
    <w:p w:rsidRPr="00E95C8E" w:rsidR="00A445B8" w:rsidP="006C1E28" w:rsidRDefault="00561746" w14:paraId="039A2C80" w14:textId="1DF6346D">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sz w:val="22"/>
          <w:szCs w:val="22"/>
        </w:rPr>
      </w:pPr>
      <w:r w:rsidRPr="00173F04">
        <w:rPr>
          <w:rFonts w:ascii="Tahoma" w:hAnsi="Tahoma" w:cs="Tahoma"/>
          <w:sz w:val="22"/>
          <w:szCs w:val="22"/>
        </w:rPr>
        <w:t xml:space="preserve">The Federal Register 60-day Notice for the renewal of information collection </w:t>
      </w:r>
      <w:r w:rsidR="002F67D6">
        <w:rPr>
          <w:rFonts w:ascii="Tahoma" w:hAnsi="Tahoma" w:cs="Tahoma"/>
          <w:sz w:val="22"/>
          <w:szCs w:val="22"/>
        </w:rPr>
        <w:t>0596-0217</w:t>
      </w:r>
      <w:r w:rsidR="00DA01FE">
        <w:rPr>
          <w:rFonts w:ascii="Tahoma" w:hAnsi="Tahoma" w:cs="Tahoma"/>
          <w:sz w:val="22"/>
          <w:szCs w:val="22"/>
        </w:rPr>
        <w:t xml:space="preserve"> </w:t>
      </w:r>
      <w:r w:rsidRPr="00173F04">
        <w:rPr>
          <w:rFonts w:ascii="Tahoma" w:hAnsi="Tahoma" w:cs="Tahoma"/>
          <w:sz w:val="22"/>
          <w:szCs w:val="22"/>
        </w:rPr>
        <w:t xml:space="preserve">was published on </w:t>
      </w:r>
      <w:r w:rsidRPr="003C09BF">
        <w:rPr>
          <w:rFonts w:ascii="Tahoma" w:hAnsi="Tahoma" w:cs="Tahoma"/>
          <w:sz w:val="22"/>
          <w:szCs w:val="22"/>
        </w:rPr>
        <w:t>September 14, 2020, Vol. 85, No. 178, 194 pages 56575-56576.</w:t>
      </w:r>
      <w:r w:rsidRPr="00173F04">
        <w:rPr>
          <w:rFonts w:ascii="Tahoma" w:hAnsi="Tahoma" w:cs="Tahoma"/>
          <w:b/>
          <w:bCs/>
          <w:sz w:val="22"/>
          <w:szCs w:val="22"/>
        </w:rPr>
        <w:t xml:space="preserve"> </w:t>
      </w:r>
      <w:r w:rsidRPr="00173F04">
        <w:rPr>
          <w:rFonts w:ascii="Tahoma" w:hAnsi="Tahoma" w:cs="Tahoma"/>
          <w:sz w:val="22"/>
          <w:szCs w:val="22"/>
        </w:rPr>
        <w:t xml:space="preserve"> </w:t>
      </w:r>
      <w:r w:rsidRPr="00415D90">
        <w:rPr>
          <w:rFonts w:ascii="Tahoma" w:hAnsi="Tahoma" w:cs="Tahoma"/>
          <w:sz w:val="22"/>
          <w:szCs w:val="22"/>
        </w:rPr>
        <w:t>The Forest Service did not receive any comments.</w:t>
      </w:r>
      <w:r w:rsidR="00DA01FE">
        <w:rPr>
          <w:rFonts w:ascii="Tahoma" w:hAnsi="Tahoma" w:cs="Tahoma"/>
          <w:sz w:val="22"/>
          <w:szCs w:val="22"/>
        </w:rPr>
        <w:t xml:space="preserve"> The new form FS1500-100 was included in that Federal Register notice.</w:t>
      </w:r>
    </w:p>
    <w:p w:rsidRPr="00E95C8E" w:rsidR="00C37CD8" w:rsidP="007C1C4B" w:rsidRDefault="00C37CD8" w14:paraId="4CA9D1E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55092">
        <w:rPr>
          <w:rFonts w:ascii="Tahoma" w:hAnsi="Tahoma" w:cs="Tahoma"/>
          <w:b/>
          <w:bCs/>
          <w:sz w:val="22"/>
          <w:szCs w:val="22"/>
        </w:rPr>
        <w:lastRenderedPageBreak/>
        <w:t>Describe efforts to consult with persons outside the agency to obtain their views on the availability of data, frequency of collection, the clarity of instructions and record</w:t>
      </w:r>
      <w:r w:rsidRPr="00F55092" w:rsidR="00063823">
        <w:rPr>
          <w:rFonts w:ascii="Tahoma" w:hAnsi="Tahoma" w:cs="Tahoma"/>
          <w:b/>
          <w:bCs/>
          <w:sz w:val="22"/>
          <w:szCs w:val="22"/>
        </w:rPr>
        <w:t xml:space="preserve"> </w:t>
      </w:r>
      <w:r w:rsidRPr="00F55092">
        <w:rPr>
          <w:rFonts w:ascii="Tahoma" w:hAnsi="Tahoma" w:cs="Tahoma"/>
          <w:b/>
          <w:bCs/>
          <w:sz w:val="22"/>
          <w:szCs w:val="22"/>
        </w:rPr>
        <w:t>keeping, disclosure, or reporting format (if any), and on the data elements to be recorded, disclosed, or reported.</w:t>
      </w:r>
    </w:p>
    <w:p w:rsidR="00C37CD8" w:rsidP="007C1C4B" w:rsidRDefault="00C37CD8" w14:paraId="29E6C6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E95C8E">
        <w:rPr>
          <w:rFonts w:ascii="Tahoma" w:hAnsi="Tahoma" w:cs="Tahoma"/>
          <w:b/>
          <w:bCs/>
          <w:sz w:val="22"/>
          <w:szCs w:val="22"/>
        </w:rPr>
        <w:t>Consultation with representatives of those from whom information is to be obtained or those who must compile records should occur at least onc</w:t>
      </w:r>
      <w:r w:rsidRPr="00E95C8E" w:rsidR="008A1E00">
        <w:rPr>
          <w:rFonts w:ascii="Tahoma" w:hAnsi="Tahoma" w:cs="Tahoma"/>
          <w:b/>
          <w:bCs/>
          <w:sz w:val="22"/>
          <w:szCs w:val="22"/>
        </w:rPr>
        <w:t>e every 3 years even if the col</w:t>
      </w:r>
      <w:r w:rsidRPr="00E95C8E">
        <w:rPr>
          <w:rFonts w:ascii="Tahoma" w:hAnsi="Tahoma" w:cs="Tahoma"/>
          <w:b/>
          <w:bCs/>
          <w:sz w:val="22"/>
          <w:szCs w:val="22"/>
        </w:rPr>
        <w:t>lection of information activity is the same as in prior periods. There may be circumstances that may preclude consultation in a specific situation. These circumstances should be explained.</w:t>
      </w:r>
    </w:p>
    <w:p w:rsidR="000C3B81" w:rsidP="00426F8E" w:rsidRDefault="000C3B81" w14:paraId="1552CFC5" w14:textId="77777777">
      <w:pPr>
        <w:widowControl/>
        <w:tabs>
          <w:tab w:val="left" w:pos="360"/>
        </w:tabs>
        <w:spacing w:line="240" w:lineRule="atLeast"/>
        <w:ind w:left="360"/>
        <w:rPr>
          <w:rFonts w:ascii="Tahoma" w:hAnsi="Tahoma" w:cs="Tahoma"/>
          <w:b/>
          <w:bCs/>
          <w:iCs/>
          <w:sz w:val="22"/>
          <w:szCs w:val="22"/>
        </w:rPr>
      </w:pPr>
    </w:p>
    <w:tbl>
      <w:tblPr>
        <w:tblW w:w="9990" w:type="dxa"/>
        <w:tblInd w:w="-8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90"/>
      </w:tblGrid>
      <w:tr w:rsidRPr="00F55092" w:rsidR="00F55092" w:rsidTr="00F55092" w14:paraId="191F4EDF" w14:textId="77777777">
        <w:trPr>
          <w:trHeight w:val="1394"/>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38804DF4" w14:textId="77777777">
            <w:pPr>
              <w:rPr>
                <w:rFonts w:ascii="Tahoma" w:hAnsi="Tahoma" w:cs="Tahoma"/>
                <w:color w:val="000000"/>
                <w:sz w:val="22"/>
                <w:szCs w:val="22"/>
              </w:rPr>
            </w:pPr>
            <w:r w:rsidRPr="00F55092">
              <w:rPr>
                <w:rFonts w:ascii="Tahoma" w:hAnsi="Tahoma" w:cs="Tahoma"/>
                <w:color w:val="000000"/>
                <w:sz w:val="22"/>
                <w:szCs w:val="22"/>
              </w:rPr>
              <w:t>Name: Jeri Lou Zimmerman</w:t>
            </w:r>
          </w:p>
          <w:p w:rsidRPr="00F55092" w:rsidR="00F55092" w:rsidP="00F55092" w:rsidRDefault="00F55092" w14:paraId="2D3B6DAC" w14:textId="77777777">
            <w:pPr>
              <w:rPr>
                <w:rFonts w:ascii="Tahoma" w:hAnsi="Tahoma" w:cs="Tahoma"/>
                <w:color w:val="000000"/>
                <w:sz w:val="22"/>
                <w:szCs w:val="22"/>
              </w:rPr>
            </w:pPr>
            <w:r w:rsidRPr="00F55092">
              <w:rPr>
                <w:rFonts w:ascii="Tahoma" w:hAnsi="Tahoma" w:cs="Tahoma"/>
                <w:color w:val="000000"/>
                <w:sz w:val="22"/>
                <w:szCs w:val="22"/>
              </w:rPr>
              <w:t>Title: Senior Grants and Contracts Administrator</w:t>
            </w:r>
          </w:p>
          <w:p w:rsidRPr="00F55092" w:rsidR="00F55092" w:rsidP="00F55092" w:rsidRDefault="00F55092" w14:paraId="5BEB25C4" w14:textId="77777777">
            <w:pPr>
              <w:rPr>
                <w:rFonts w:ascii="Tahoma" w:hAnsi="Tahoma" w:cs="Tahoma"/>
                <w:color w:val="000000"/>
                <w:sz w:val="22"/>
                <w:szCs w:val="22"/>
              </w:rPr>
            </w:pPr>
            <w:r w:rsidRPr="00F55092">
              <w:rPr>
                <w:rFonts w:ascii="Tahoma" w:hAnsi="Tahoma" w:cs="Tahoma"/>
                <w:color w:val="000000"/>
                <w:sz w:val="22"/>
                <w:szCs w:val="22"/>
              </w:rPr>
              <w:t>Office/Work Address:  Office of Sponsored Programs Administration, University of Missouri-Columbia, 115 Business Loop 70 West, Mizzou North, Room 501</w:t>
            </w:r>
          </w:p>
          <w:p w:rsidRPr="00F55092" w:rsidR="00F55092" w:rsidP="00F55092" w:rsidRDefault="00F55092" w14:paraId="6714B894" w14:textId="77777777">
            <w:pPr>
              <w:rPr>
                <w:rFonts w:ascii="Tahoma" w:hAnsi="Tahoma" w:cs="Tahoma"/>
                <w:color w:val="000000"/>
                <w:sz w:val="22"/>
                <w:szCs w:val="22"/>
              </w:rPr>
            </w:pPr>
            <w:r w:rsidRPr="00F55092">
              <w:rPr>
                <w:rFonts w:ascii="Tahoma" w:hAnsi="Tahoma" w:cs="Tahoma"/>
                <w:color w:val="000000"/>
                <w:sz w:val="22"/>
                <w:szCs w:val="22"/>
              </w:rPr>
              <w:t>Phone Number (office and mobile): 573/882-9587 (office); 573/338-2006 (mobile)</w:t>
            </w:r>
          </w:p>
          <w:p w:rsidRPr="00F55092" w:rsidR="00F55092" w:rsidP="00F55092" w:rsidRDefault="00F55092" w14:paraId="20F9E095"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w:history="1" r:id="rId8">
              <w:r w:rsidRPr="00F55092">
                <w:rPr>
                  <w:rStyle w:val="Hyperlink"/>
                  <w:rFonts w:ascii="Tahoma" w:hAnsi="Tahoma" w:cs="Tahoma"/>
                  <w:sz w:val="22"/>
                  <w:szCs w:val="22"/>
                </w:rPr>
                <w:t>zimmermanje@missouri.edu</w:t>
              </w:r>
            </w:hyperlink>
          </w:p>
          <w:p w:rsidRPr="00F55092" w:rsidR="00F55092" w:rsidP="00561746" w:rsidRDefault="00F55092" w14:paraId="7BDC3806" w14:textId="765BBD76">
            <w:pPr>
              <w:rPr>
                <w:rFonts w:ascii="Tahoma" w:hAnsi="Tahoma" w:cs="Tahoma"/>
                <w:b/>
                <w:bCs/>
                <w:color w:val="000000"/>
                <w:sz w:val="22"/>
                <w:szCs w:val="22"/>
              </w:rPr>
            </w:pPr>
          </w:p>
        </w:tc>
      </w:tr>
      <w:tr w:rsidRPr="00F55092" w:rsidR="00F55092" w:rsidTr="00F55092" w14:paraId="794AE12C" w14:textId="77777777">
        <w:trPr>
          <w:trHeight w:val="1394"/>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272A5703" w14:textId="77777777">
            <w:pPr>
              <w:rPr>
                <w:rFonts w:ascii="Tahoma" w:hAnsi="Tahoma" w:cs="Tahoma"/>
                <w:color w:val="000000"/>
                <w:sz w:val="22"/>
                <w:szCs w:val="22"/>
              </w:rPr>
            </w:pPr>
            <w:r w:rsidRPr="00F55092">
              <w:rPr>
                <w:rFonts w:ascii="Tahoma" w:hAnsi="Tahoma" w:cs="Tahoma"/>
                <w:color w:val="000000"/>
                <w:sz w:val="22"/>
                <w:szCs w:val="22"/>
              </w:rPr>
              <w:t>Name: Benjamin Kalan</w:t>
            </w:r>
          </w:p>
          <w:p w:rsidRPr="00F55092" w:rsidR="00F55092" w:rsidP="00F55092" w:rsidRDefault="00F55092" w14:paraId="1E58D965" w14:textId="77777777">
            <w:pPr>
              <w:rPr>
                <w:rFonts w:ascii="Tahoma" w:hAnsi="Tahoma" w:cs="Tahoma"/>
                <w:color w:val="000000"/>
                <w:sz w:val="22"/>
                <w:szCs w:val="22"/>
              </w:rPr>
            </w:pPr>
            <w:r w:rsidRPr="00F55092">
              <w:rPr>
                <w:rFonts w:ascii="Tahoma" w:hAnsi="Tahoma" w:cs="Tahoma"/>
                <w:color w:val="000000"/>
                <w:sz w:val="22"/>
                <w:szCs w:val="22"/>
              </w:rPr>
              <w:t>Title: Assistant Manager</w:t>
            </w:r>
          </w:p>
          <w:p w:rsidRPr="00F55092" w:rsidR="00F55092" w:rsidP="00F55092" w:rsidRDefault="00F55092" w14:paraId="5198C039" w14:textId="5A067239">
            <w:pPr>
              <w:rPr>
                <w:rFonts w:ascii="Tahoma" w:hAnsi="Tahoma" w:cs="Tahoma"/>
                <w:color w:val="000000"/>
                <w:sz w:val="22"/>
                <w:szCs w:val="22"/>
              </w:rPr>
            </w:pPr>
            <w:r w:rsidRPr="00F55092">
              <w:rPr>
                <w:rFonts w:ascii="Tahoma" w:hAnsi="Tahoma" w:cs="Tahoma"/>
                <w:color w:val="000000"/>
                <w:sz w:val="22"/>
                <w:szCs w:val="22"/>
              </w:rPr>
              <w:t>Office/Work Address: 666</w:t>
            </w:r>
            <w:r>
              <w:rPr>
                <w:rFonts w:ascii="Tahoma" w:hAnsi="Tahoma" w:cs="Tahoma"/>
                <w:color w:val="000000"/>
                <w:sz w:val="22"/>
                <w:szCs w:val="22"/>
              </w:rPr>
              <w:t xml:space="preserve"> </w:t>
            </w:r>
            <w:r w:rsidRPr="00F55092">
              <w:rPr>
                <w:rFonts w:ascii="Tahoma" w:hAnsi="Tahoma" w:cs="Tahoma"/>
                <w:color w:val="000000"/>
                <w:sz w:val="22"/>
                <w:szCs w:val="22"/>
              </w:rPr>
              <w:t>K St, NW STE 1250 W</w:t>
            </w:r>
            <w:r>
              <w:rPr>
                <w:rFonts w:ascii="Tahoma" w:hAnsi="Tahoma" w:cs="Tahoma"/>
                <w:color w:val="000000"/>
                <w:sz w:val="22"/>
                <w:szCs w:val="22"/>
              </w:rPr>
              <w:t>ashington</w:t>
            </w:r>
            <w:r w:rsidRPr="00F55092">
              <w:rPr>
                <w:rFonts w:ascii="Tahoma" w:hAnsi="Tahoma" w:cs="Tahoma"/>
                <w:color w:val="000000"/>
                <w:sz w:val="22"/>
                <w:szCs w:val="22"/>
              </w:rPr>
              <w:t>, DC 20006</w:t>
            </w:r>
          </w:p>
          <w:p w:rsidRPr="00F55092" w:rsidR="00F55092" w:rsidP="00F55092" w:rsidRDefault="00F55092" w14:paraId="6C131DF3" w14:textId="77777777">
            <w:pPr>
              <w:rPr>
                <w:rFonts w:ascii="Tahoma" w:hAnsi="Tahoma" w:cs="Tahoma"/>
                <w:color w:val="000000"/>
                <w:sz w:val="22"/>
                <w:szCs w:val="22"/>
              </w:rPr>
            </w:pPr>
            <w:r w:rsidRPr="00F55092">
              <w:rPr>
                <w:rFonts w:ascii="Tahoma" w:hAnsi="Tahoma" w:cs="Tahoma"/>
                <w:color w:val="000000"/>
                <w:sz w:val="22"/>
                <w:szCs w:val="22"/>
              </w:rPr>
              <w:t>Phone Number (office and mobile): 609-651-9080</w:t>
            </w:r>
          </w:p>
          <w:p w:rsidRPr="00F55092" w:rsidR="00F55092" w:rsidP="00F55092" w:rsidRDefault="00F55092" w14:paraId="3470EBEA" w14:textId="77777777">
            <w:pPr>
              <w:rPr>
                <w:rFonts w:ascii="Tahoma" w:hAnsi="Tahoma" w:cs="Tahoma"/>
                <w:color w:val="000000"/>
                <w:sz w:val="22"/>
                <w:szCs w:val="22"/>
              </w:rPr>
            </w:pPr>
            <w:r w:rsidRPr="00F55092">
              <w:rPr>
                <w:rFonts w:ascii="Tahoma" w:hAnsi="Tahoma" w:cs="Tahoma"/>
                <w:color w:val="000000"/>
                <w:sz w:val="22"/>
                <w:szCs w:val="22"/>
              </w:rPr>
              <w:t>Office/Work Email address: </w:t>
            </w:r>
            <w:hyperlink w:history="1" r:id="rId9">
              <w:r w:rsidRPr="00F55092">
                <w:rPr>
                  <w:rStyle w:val="Hyperlink"/>
                  <w:rFonts w:ascii="Tahoma" w:hAnsi="Tahoma" w:cs="Tahoma"/>
                  <w:sz w:val="22"/>
                  <w:szCs w:val="22"/>
                </w:rPr>
                <w:t>bkalan@jeffersonconsulting.com</w:t>
              </w:r>
            </w:hyperlink>
            <w:r w:rsidRPr="00F55092">
              <w:rPr>
                <w:rFonts w:ascii="Tahoma" w:hAnsi="Tahoma" w:cs="Tahoma"/>
                <w:color w:val="000000"/>
                <w:sz w:val="22"/>
                <w:szCs w:val="22"/>
              </w:rPr>
              <w:t xml:space="preserve">          </w:t>
            </w:r>
          </w:p>
          <w:p w:rsidRPr="00F55092" w:rsidR="00F55092" w:rsidP="00561746" w:rsidRDefault="00F55092" w14:paraId="612178E8" w14:textId="58226B72">
            <w:pPr>
              <w:rPr>
                <w:rFonts w:ascii="Tahoma" w:hAnsi="Tahoma" w:cs="Tahoma"/>
                <w:sz w:val="22"/>
                <w:szCs w:val="22"/>
              </w:rPr>
            </w:pPr>
          </w:p>
        </w:tc>
      </w:tr>
      <w:tr w:rsidRPr="00F55092" w:rsidR="00F55092" w:rsidTr="00F55092" w14:paraId="0E8C2A57" w14:textId="77777777">
        <w:trPr>
          <w:trHeight w:val="1700"/>
        </w:trPr>
        <w:tc>
          <w:tcPr>
            <w:tcW w:w="9990" w:type="dxa"/>
            <w:tcBorders>
              <w:top w:val="single" w:color="auto" w:sz="4" w:space="0"/>
              <w:left w:val="single" w:color="auto" w:sz="4" w:space="0"/>
              <w:bottom w:val="single" w:color="auto" w:sz="4" w:space="0"/>
              <w:right w:val="single" w:color="auto" w:sz="4" w:space="0"/>
            </w:tcBorders>
          </w:tcPr>
          <w:p w:rsidRPr="00F55092" w:rsidR="00F55092" w:rsidP="00F55092" w:rsidRDefault="00F55092" w14:paraId="56AB88CE" w14:textId="77777777">
            <w:pPr>
              <w:rPr>
                <w:rFonts w:ascii="Tahoma" w:hAnsi="Tahoma" w:cs="Tahoma"/>
                <w:color w:val="000000"/>
                <w:sz w:val="22"/>
                <w:szCs w:val="22"/>
              </w:rPr>
            </w:pPr>
            <w:r w:rsidRPr="00F55092">
              <w:rPr>
                <w:rFonts w:ascii="Tahoma" w:hAnsi="Tahoma" w:cs="Tahoma"/>
                <w:color w:val="000000"/>
                <w:sz w:val="22"/>
                <w:szCs w:val="22"/>
              </w:rPr>
              <w:t>Name: Jody Olson</w:t>
            </w:r>
          </w:p>
          <w:p w:rsidRPr="00F55092" w:rsidR="00F55092" w:rsidP="00F55092" w:rsidRDefault="00F55092" w14:paraId="0DAC1AE9" w14:textId="77777777">
            <w:pPr>
              <w:rPr>
                <w:rFonts w:ascii="Tahoma" w:hAnsi="Tahoma" w:cs="Tahoma"/>
                <w:color w:val="000000"/>
                <w:sz w:val="22"/>
                <w:szCs w:val="22"/>
              </w:rPr>
            </w:pPr>
            <w:r w:rsidRPr="00F55092">
              <w:rPr>
                <w:rFonts w:ascii="Tahoma" w:hAnsi="Tahoma" w:cs="Tahoma"/>
                <w:color w:val="000000"/>
                <w:sz w:val="22"/>
                <w:szCs w:val="22"/>
              </w:rPr>
              <w:t>Title: Senior Director, Federal Affairs</w:t>
            </w:r>
          </w:p>
          <w:p w:rsidRPr="00F55092" w:rsidR="00F55092" w:rsidP="00F55092" w:rsidRDefault="00F55092" w14:paraId="1E91087B" w14:textId="77777777">
            <w:pPr>
              <w:rPr>
                <w:rFonts w:ascii="Tahoma" w:hAnsi="Tahoma" w:cs="Tahoma"/>
                <w:color w:val="000000"/>
                <w:sz w:val="22"/>
                <w:szCs w:val="22"/>
              </w:rPr>
            </w:pPr>
            <w:r w:rsidRPr="00F55092">
              <w:rPr>
                <w:rFonts w:ascii="Tahoma" w:hAnsi="Tahoma" w:cs="Tahoma"/>
                <w:color w:val="000000"/>
                <w:sz w:val="22"/>
                <w:szCs w:val="22"/>
              </w:rPr>
              <w:t>Office/Work Address: 1133 15</w:t>
            </w:r>
            <w:r w:rsidRPr="00F55092">
              <w:rPr>
                <w:rFonts w:ascii="Tahoma" w:hAnsi="Tahoma" w:cs="Tahoma"/>
                <w:color w:val="000000"/>
                <w:sz w:val="22"/>
                <w:szCs w:val="22"/>
                <w:vertAlign w:val="superscript"/>
              </w:rPr>
              <w:t>th</w:t>
            </w:r>
            <w:r w:rsidRPr="00F55092">
              <w:rPr>
                <w:rFonts w:ascii="Tahoma" w:hAnsi="Tahoma" w:cs="Tahoma"/>
                <w:color w:val="000000"/>
                <w:sz w:val="22"/>
                <w:szCs w:val="22"/>
              </w:rPr>
              <w:t xml:space="preserve"> St, NW, Suite 1000, Washington, DC 20005</w:t>
            </w:r>
          </w:p>
          <w:p w:rsidRPr="00F55092" w:rsidR="00F55092" w:rsidP="00F55092" w:rsidRDefault="00F55092" w14:paraId="3CFF1420" w14:textId="77777777">
            <w:pPr>
              <w:rPr>
                <w:rFonts w:ascii="Tahoma" w:hAnsi="Tahoma" w:cs="Tahoma"/>
                <w:color w:val="000000"/>
                <w:sz w:val="22"/>
                <w:szCs w:val="22"/>
              </w:rPr>
            </w:pPr>
            <w:r w:rsidRPr="00F55092">
              <w:rPr>
                <w:rFonts w:ascii="Tahoma" w:hAnsi="Tahoma" w:cs="Tahoma"/>
                <w:color w:val="000000"/>
                <w:sz w:val="22"/>
                <w:szCs w:val="22"/>
              </w:rPr>
              <w:t>Phone Number (office and mobile): (o) 202-595-2481; (c) 703-338-3489</w:t>
            </w:r>
          </w:p>
          <w:p w:rsidRPr="00F55092" w:rsidR="00F55092" w:rsidP="00F55092" w:rsidRDefault="00F55092" w14:paraId="20B3E75E" w14:textId="77777777">
            <w:pPr>
              <w:rPr>
                <w:rFonts w:ascii="Tahoma" w:hAnsi="Tahoma" w:cs="Tahoma"/>
                <w:sz w:val="22"/>
                <w:szCs w:val="22"/>
              </w:rPr>
            </w:pPr>
            <w:r w:rsidRPr="00F55092">
              <w:rPr>
                <w:rFonts w:ascii="Tahoma" w:hAnsi="Tahoma" w:cs="Tahoma"/>
                <w:color w:val="000000"/>
                <w:sz w:val="22"/>
                <w:szCs w:val="22"/>
              </w:rPr>
              <w:t xml:space="preserve">Office/Work Email address:  </w:t>
            </w:r>
            <w:hyperlink w:history="1" r:id="rId10">
              <w:r w:rsidRPr="00F55092">
                <w:rPr>
                  <w:rStyle w:val="Hyperlink"/>
                  <w:rFonts w:ascii="Tahoma" w:hAnsi="Tahoma" w:cs="Tahoma"/>
                  <w:sz w:val="22"/>
                  <w:szCs w:val="22"/>
                </w:rPr>
                <w:t>Jody.Olson@nfwf.org</w:t>
              </w:r>
            </w:hyperlink>
          </w:p>
          <w:p w:rsidRPr="00F55092" w:rsidR="00F55092" w:rsidP="00561746" w:rsidRDefault="00F55092" w14:paraId="48AD465A" w14:textId="07471C19">
            <w:pPr>
              <w:pStyle w:val="NormalWeb"/>
              <w:shd w:val="clear" w:color="auto" w:fill="FFFFFF"/>
              <w:spacing w:before="0" w:beforeAutospacing="0" w:after="0" w:afterAutospacing="0"/>
              <w:rPr>
                <w:rFonts w:ascii="Tahoma" w:hAnsi="Tahoma" w:cs="Tahoma"/>
                <w:color w:val="666666"/>
                <w:sz w:val="22"/>
                <w:szCs w:val="22"/>
              </w:rPr>
            </w:pPr>
          </w:p>
          <w:p w:rsidRPr="00F55092" w:rsidR="00F55092" w:rsidP="00561746" w:rsidRDefault="00F55092" w14:paraId="3A70BDCB" w14:textId="77777777">
            <w:pPr>
              <w:rPr>
                <w:rFonts w:ascii="Tahoma" w:hAnsi="Tahoma" w:cs="Tahoma"/>
                <w:sz w:val="22"/>
                <w:szCs w:val="22"/>
              </w:rPr>
            </w:pPr>
          </w:p>
        </w:tc>
      </w:tr>
    </w:tbl>
    <w:p w:rsidR="00561746" w:rsidP="00F3267D" w:rsidRDefault="00561746" w14:paraId="66C1CD22" w14:textId="77777777">
      <w:pPr>
        <w:spacing w:after="80"/>
        <w:ind w:left="360"/>
        <w:rPr>
          <w:rFonts w:ascii="Tahoma" w:hAnsi="Tahoma" w:cs="Tahoma"/>
          <w:b/>
        </w:rPr>
      </w:pPr>
    </w:p>
    <w:p w:rsidRPr="00173F04" w:rsidR="00C660E7" w:rsidP="00C660E7" w:rsidRDefault="00C660E7" w14:paraId="41E217B9" w14:textId="77777777">
      <w:pPr>
        <w:pStyle w:val="ListParagraph"/>
        <w:tabs>
          <w:tab w:val="left" w:pos="360"/>
        </w:tabs>
        <w:spacing w:after="0" w:line="240" w:lineRule="atLeast"/>
        <w:ind w:left="360"/>
        <w:rPr>
          <w:rFonts w:ascii="Tahoma" w:hAnsi="Tahoma" w:eastAsia="Times New Roman" w:cs="Tahoma"/>
          <w:bCs/>
          <w:iCs/>
        </w:rPr>
      </w:pPr>
    </w:p>
    <w:p w:rsidR="00C660E7" w:rsidP="00C660E7" w:rsidRDefault="00C660E7" w14:paraId="19B4EA4D" w14:textId="77777777">
      <w:pPr>
        <w:ind w:left="360"/>
        <w:rPr>
          <w:rFonts w:ascii="Tahoma" w:hAnsi="Tahoma" w:cs="Tahoma"/>
          <w:sz w:val="22"/>
          <w:szCs w:val="22"/>
        </w:rPr>
      </w:pPr>
      <w:r w:rsidRPr="00173F04">
        <w:rPr>
          <w:rFonts w:ascii="Tahoma" w:hAnsi="Tahoma" w:cs="Tahoma"/>
          <w:b/>
        </w:rPr>
        <w:t>Other Commination:</w:t>
      </w:r>
      <w:r w:rsidRPr="00173F04">
        <w:rPr>
          <w:rFonts w:ascii="Tahoma" w:hAnsi="Tahoma" w:cs="Tahoma"/>
        </w:rPr>
        <w:t xml:space="preserve"> </w:t>
      </w:r>
      <w:r w:rsidRPr="00173F04">
        <w:rPr>
          <w:rFonts w:ascii="Tahoma" w:hAnsi="Tahoma" w:cs="Tahoma"/>
          <w:sz w:val="22"/>
          <w:szCs w:val="22"/>
        </w:rPr>
        <w:t xml:space="preserve">Forest Service maintains close contact with recipients and partners throughout the execution of the award or agreement.  Both program personal and Grants and Agreement specialists place emphasis on fulfilling of project objectives and that the cooperator understands and follows the appropriate guidelines and regulations.  </w:t>
      </w:r>
      <w:proofErr w:type="gramStart"/>
      <w:r w:rsidRPr="00173F04">
        <w:rPr>
          <w:rFonts w:ascii="Tahoma" w:hAnsi="Tahoma" w:cs="Tahoma"/>
          <w:sz w:val="22"/>
          <w:szCs w:val="22"/>
        </w:rPr>
        <w:t>Furthermore</w:t>
      </w:r>
      <w:proofErr w:type="gramEnd"/>
      <w:r w:rsidRPr="00173F04">
        <w:rPr>
          <w:rFonts w:ascii="Tahoma" w:hAnsi="Tahoma" w:cs="Tahoma"/>
          <w:sz w:val="22"/>
          <w:szCs w:val="22"/>
        </w:rPr>
        <w:t xml:space="preserve"> recipients and partners are encouraged to work with the Forest Service in pre-award, during the award, and at close-out to ensure the project is performed successfully.  This communication leads to new policies and procedures which improves communication and decreases the burden on the cooperator.</w:t>
      </w:r>
    </w:p>
    <w:p w:rsidRPr="00173F04" w:rsidR="00C660E7" w:rsidP="00C660E7" w:rsidRDefault="00C660E7" w14:paraId="4C8D5A7F" w14:textId="77777777">
      <w:pPr>
        <w:ind w:left="360"/>
        <w:rPr>
          <w:rFonts w:ascii="Tahoma" w:hAnsi="Tahoma" w:cs="Tahoma"/>
          <w:sz w:val="22"/>
          <w:szCs w:val="22"/>
        </w:rPr>
      </w:pPr>
    </w:p>
    <w:p w:rsidRPr="00173F04" w:rsidR="00C660E7" w:rsidP="00C660E7" w:rsidRDefault="00C660E7" w14:paraId="65D5A1C3"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any decision to provide any payment or gift to respondents, other than re-enumeration of contractors or grantees.</w:t>
      </w:r>
    </w:p>
    <w:p w:rsidR="00C660E7" w:rsidP="00C660E7" w:rsidRDefault="00C660E7" w14:paraId="4FAB97B2"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r w:rsidRPr="00173F04">
        <w:rPr>
          <w:rFonts w:ascii="Tahoma" w:hAnsi="Tahoma" w:eastAsia="Times New Roman" w:cs="Tahoma"/>
        </w:rPr>
        <w:t xml:space="preserve">No financial incentive, </w:t>
      </w:r>
      <w:proofErr w:type="gramStart"/>
      <w:r w:rsidRPr="00173F04">
        <w:rPr>
          <w:rFonts w:ascii="Tahoma" w:hAnsi="Tahoma" w:eastAsia="Times New Roman" w:cs="Tahoma"/>
        </w:rPr>
        <w:t>payment</w:t>
      </w:r>
      <w:proofErr w:type="gramEnd"/>
      <w:r w:rsidRPr="00173F04">
        <w:rPr>
          <w:rFonts w:ascii="Tahoma" w:hAnsi="Tahoma" w:eastAsia="Times New Roman" w:cs="Tahoma"/>
        </w:rPr>
        <w:t xml:space="preserve"> or gift, will be used to garner responses.</w:t>
      </w:r>
    </w:p>
    <w:p w:rsidRPr="00173F04" w:rsidR="00C660E7" w:rsidP="00C660E7" w:rsidRDefault="00C660E7" w14:paraId="04E76A0D" w14:textId="77777777">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p>
    <w:p w:rsidR="00C660E7" w:rsidP="004D59E1" w:rsidRDefault="00C660E7" w14:paraId="142DA23D" w14:textId="48C00F5F">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173F04">
        <w:rPr>
          <w:rFonts w:ascii="Tahoma" w:hAnsi="Tahoma" w:cs="Tahoma"/>
          <w:b/>
          <w:bCs/>
          <w:sz w:val="22"/>
          <w:szCs w:val="22"/>
        </w:rPr>
        <w:t>Describe any assurance of confidentiality provided to respondents and the basis for the assurance in statute, regulation, or agency policy.</w:t>
      </w:r>
    </w:p>
    <w:p w:rsidRPr="00173F04" w:rsidR="00C660E7" w:rsidP="00C660E7" w:rsidRDefault="00C660E7" w14:paraId="35B5B815" w14:textId="0B1A8C4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lastRenderedPageBreak/>
        <w:t xml:space="preserve">All assurances of confidentially, found in agency related agreement provisions, are </w:t>
      </w:r>
      <w:proofErr w:type="gramStart"/>
      <w:r w:rsidRPr="00173F04">
        <w:rPr>
          <w:rFonts w:ascii="Tahoma" w:hAnsi="Tahoma" w:cs="Tahoma"/>
          <w:sz w:val="22"/>
          <w:szCs w:val="22"/>
        </w:rPr>
        <w:t>standardized</w:t>
      </w:r>
      <w:proofErr w:type="gramEnd"/>
      <w:r w:rsidRPr="00173F04">
        <w:rPr>
          <w:rFonts w:ascii="Tahoma" w:hAnsi="Tahoma" w:cs="Tahoma"/>
          <w:sz w:val="22"/>
          <w:szCs w:val="22"/>
        </w:rPr>
        <w:t xml:space="preserve"> and based on the Freedom of Information Act (</w:t>
      </w:r>
      <w:r w:rsidRPr="00173F04">
        <w:rPr>
          <w:rFonts w:ascii="Tahoma" w:hAnsi="Tahoma" w:cs="Tahoma"/>
        </w:rPr>
        <w:t>5 U.S.C. § 552, as amended by Public Law No. 104-231, 110 Stat. 3048)</w:t>
      </w:r>
      <w:r w:rsidRPr="00173F04">
        <w:rPr>
          <w:rFonts w:ascii="Tahoma" w:hAnsi="Tahoma" w:cs="Tahoma"/>
          <w:sz w:val="22"/>
          <w:szCs w:val="22"/>
        </w:rPr>
        <w:t xml:space="preserve"> and FSM 1580, et. al.</w:t>
      </w:r>
    </w:p>
    <w:p w:rsidRPr="00173F04" w:rsidR="00C660E7" w:rsidP="00C660E7" w:rsidRDefault="00C660E7" w14:paraId="1763C0C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68E6EF73"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660E7" w:rsidP="00C660E7" w:rsidRDefault="00C660E7" w14:paraId="7E7CFD38"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r w:rsidRPr="00173F04">
        <w:rPr>
          <w:rFonts w:ascii="Tahoma" w:hAnsi="Tahoma" w:eastAsia="Times New Roman" w:cs="Tahoma"/>
        </w:rPr>
        <w:t>There are no questions of a sensitive nature, such as those pertaining to sexual behavior, attitudes, religious beliefs, or other matters commonly considered private.</w:t>
      </w:r>
    </w:p>
    <w:p w:rsidRPr="00173F04" w:rsidR="00C660E7" w:rsidP="00C660E7" w:rsidRDefault="00C660E7" w14:paraId="1C0B4382" w14:textId="77777777">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Pr>
          <w:rFonts w:ascii="Tahoma" w:hAnsi="Tahoma" w:eastAsia="Times New Roman" w:cs="Tahoma"/>
        </w:rPr>
      </w:pPr>
    </w:p>
    <w:p w:rsidR="00C660E7" w:rsidP="00C660E7" w:rsidRDefault="00C660E7" w14:paraId="772996EF"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00C660E7" w:rsidP="00C660E7" w:rsidRDefault="00C660E7" w14:paraId="11903E52" w14:textId="777777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5625E0" w:rsidR="00C660E7" w:rsidP="00C660E7" w:rsidRDefault="00C660E7" w14:paraId="65B38E0D"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respondents, frequency of response, annual hour burden, and an explanation of how the burden was estimated. If this request for approval covers more than one form, provide separate hour burden estimates for each form.</w:t>
      </w:r>
    </w:p>
    <w:p w:rsidRPr="005625E0" w:rsidR="00C660E7" w:rsidP="00C660E7" w:rsidRDefault="00C660E7" w14:paraId="345D86C1"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Description of the collection activity </w:t>
      </w:r>
    </w:p>
    <w:p w:rsidRPr="005625E0" w:rsidR="00C660E7" w:rsidP="00C660E7" w:rsidRDefault="00C660E7" w14:paraId="0307618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Corresponding form number (if applicable)</w:t>
      </w:r>
    </w:p>
    <w:p w:rsidRPr="005625E0" w:rsidR="00C660E7" w:rsidP="00C660E7" w:rsidRDefault="00C660E7" w14:paraId="4D35092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c) Number of respondents</w:t>
      </w:r>
    </w:p>
    <w:p w:rsidRPr="005625E0" w:rsidR="00C660E7" w:rsidP="00C660E7" w:rsidRDefault="00C660E7" w14:paraId="06ABFA5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d) Number of responses annually per respondent, </w:t>
      </w:r>
    </w:p>
    <w:p w:rsidRPr="005625E0" w:rsidR="00C660E7" w:rsidP="00C660E7" w:rsidRDefault="00C660E7" w14:paraId="0EB0247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Total annual responses (columns c x d)</w:t>
      </w:r>
    </w:p>
    <w:p w:rsidRPr="005625E0" w:rsidR="00C660E7" w:rsidP="00C660E7" w:rsidRDefault="00C660E7" w14:paraId="1674A86E"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Estimated hours per response</w:t>
      </w:r>
    </w:p>
    <w:p w:rsidR="00D62EB1" w:rsidP="00D62EB1" w:rsidRDefault="00C660E7" w14:paraId="22E856F1"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Total annual burden hours (columns e x f)</w:t>
      </w:r>
      <w:r w:rsidRPr="00173F04">
        <w:rPr>
          <w:rFonts w:ascii="Tahoma" w:hAnsi="Tahoma" w:cs="Tahoma"/>
          <w:b/>
          <w:bCs/>
          <w:sz w:val="22"/>
          <w:szCs w:val="22"/>
        </w:rPr>
        <w:t xml:space="preserve"> estimates for each form</w:t>
      </w:r>
    </w:p>
    <w:p w:rsidR="00C442EB" w:rsidP="00C442EB" w:rsidRDefault="00C442EB" w14:paraId="481E1E36" w14:textId="4679D821">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rsidRPr="00E95C8E" w:rsidR="00C442EB" w:rsidP="00C442EB" w:rsidRDefault="00C442EB" w14:paraId="0954D1C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Table 1: Estimated Reporting</w:t>
      </w:r>
    </w:p>
    <w:tbl>
      <w:tblPr>
        <w:tblW w:w="508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761"/>
        <w:gridCol w:w="1354"/>
        <w:gridCol w:w="1260"/>
        <w:gridCol w:w="1146"/>
        <w:gridCol w:w="1164"/>
        <w:gridCol w:w="977"/>
      </w:tblGrid>
      <w:tr w:rsidRPr="00E95C8E" w:rsidR="00C442EB" w:rsidTr="00270B07" w14:paraId="7F8A2369" w14:textId="77777777">
        <w:trPr>
          <w:trHeight w:val="960"/>
          <w:jc w:val="center"/>
        </w:trPr>
        <w:tc>
          <w:tcPr>
            <w:tcW w:w="3761" w:type="dxa"/>
            <w:shd w:val="clear" w:color="auto" w:fill="A6A6A6"/>
            <w:vAlign w:val="center"/>
          </w:tcPr>
          <w:p w:rsidRPr="00E95C8E" w:rsidR="00C442EB" w:rsidP="00270B07" w:rsidRDefault="00C442EB" w14:paraId="15FFAAB7"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Burden Estimate</w:t>
            </w:r>
          </w:p>
        </w:tc>
        <w:tc>
          <w:tcPr>
            <w:tcW w:w="1354" w:type="dxa"/>
            <w:shd w:val="clear" w:color="auto" w:fill="A6A6A6"/>
            <w:vAlign w:val="center"/>
          </w:tcPr>
          <w:p w:rsidRPr="00E95C8E" w:rsidR="00C442EB" w:rsidP="00270B07" w:rsidRDefault="00C442EB" w14:paraId="0C44DA8B"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Number of Respondents </w:t>
            </w:r>
          </w:p>
        </w:tc>
        <w:tc>
          <w:tcPr>
            <w:tcW w:w="1260" w:type="dxa"/>
            <w:shd w:val="clear" w:color="auto" w:fill="A6A6A6"/>
            <w:vAlign w:val="center"/>
          </w:tcPr>
          <w:p w:rsidRPr="00E95C8E" w:rsidR="00C442EB" w:rsidP="00270B07" w:rsidRDefault="00C442EB" w14:paraId="4880B27B"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RESPONSES</w:t>
            </w:r>
          </w:p>
          <w:p w:rsidRPr="00E95C8E" w:rsidR="00C442EB" w:rsidP="00270B07" w:rsidRDefault="00C442EB" w14:paraId="0C4BE411" w14:textId="77777777">
            <w:pPr>
              <w:widowControl/>
              <w:autoSpaceDE/>
              <w:autoSpaceDN/>
              <w:adjustRightInd/>
              <w:jc w:val="center"/>
              <w:rPr>
                <w:rFonts w:ascii="Tahoma" w:hAnsi="Tahoma" w:cs="Tahoma"/>
                <w:b/>
                <w:bCs/>
                <w:smallCaps/>
                <w:sz w:val="14"/>
                <w:szCs w:val="14"/>
              </w:rPr>
            </w:pPr>
            <w:r w:rsidRPr="00E95C8E">
              <w:rPr>
                <w:rFonts w:ascii="Tahoma" w:hAnsi="Tahoma" w:cs="Tahoma"/>
                <w:b/>
                <w:bCs/>
                <w:smallCaps/>
                <w:sz w:val="14"/>
                <w:szCs w:val="14"/>
              </w:rPr>
              <w:t xml:space="preserve">PER </w:t>
            </w:r>
          </w:p>
          <w:p w:rsidRPr="00E95C8E" w:rsidR="00C442EB" w:rsidP="00270B07" w:rsidRDefault="00C442EB" w14:paraId="5679094F"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4"/>
                <w:szCs w:val="14"/>
              </w:rPr>
              <w:t>RESPONDENT</w:t>
            </w:r>
          </w:p>
        </w:tc>
        <w:tc>
          <w:tcPr>
            <w:tcW w:w="1146" w:type="dxa"/>
            <w:shd w:val="clear" w:color="auto" w:fill="A6A6A6"/>
            <w:vAlign w:val="center"/>
          </w:tcPr>
          <w:p w:rsidRPr="00E95C8E" w:rsidR="00C442EB" w:rsidP="00270B07" w:rsidRDefault="00C442EB" w14:paraId="7C67112F"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Number of Responses</w:t>
            </w:r>
          </w:p>
        </w:tc>
        <w:tc>
          <w:tcPr>
            <w:tcW w:w="1164" w:type="dxa"/>
            <w:shd w:val="clear" w:color="auto" w:fill="A6A6A6"/>
            <w:vAlign w:val="center"/>
          </w:tcPr>
          <w:p w:rsidRPr="00E95C8E" w:rsidR="00C442EB" w:rsidP="00270B07" w:rsidRDefault="00C442EB" w14:paraId="190B3116"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Average Hours Per Response* </w:t>
            </w:r>
          </w:p>
        </w:tc>
        <w:tc>
          <w:tcPr>
            <w:tcW w:w="977" w:type="dxa"/>
            <w:shd w:val="clear" w:color="auto" w:fill="A6A6A6"/>
            <w:vAlign w:val="center"/>
          </w:tcPr>
          <w:p w:rsidRPr="00E95C8E" w:rsidR="00C442EB" w:rsidP="00270B07" w:rsidRDefault="00C442EB" w14:paraId="5D66D9F4"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Total annual Burden</w:t>
            </w:r>
          </w:p>
          <w:p w:rsidRPr="00E95C8E" w:rsidR="00C442EB" w:rsidP="00270B07" w:rsidRDefault="00C442EB" w14:paraId="4DC451FD" w14:textId="77777777">
            <w:pPr>
              <w:widowControl/>
              <w:autoSpaceDE/>
              <w:autoSpaceDN/>
              <w:adjustRightInd/>
              <w:jc w:val="center"/>
              <w:rPr>
                <w:rFonts w:ascii="Tahoma" w:hAnsi="Tahoma" w:cs="Tahoma"/>
                <w:b/>
                <w:bCs/>
                <w:smallCaps/>
                <w:sz w:val="18"/>
                <w:szCs w:val="18"/>
              </w:rPr>
            </w:pPr>
            <w:r w:rsidRPr="00E95C8E">
              <w:rPr>
                <w:rFonts w:ascii="Tahoma" w:hAnsi="Tahoma" w:cs="Tahoma"/>
                <w:b/>
                <w:bCs/>
                <w:smallCaps/>
                <w:sz w:val="18"/>
                <w:szCs w:val="18"/>
              </w:rPr>
              <w:t xml:space="preserve">hours </w:t>
            </w:r>
          </w:p>
        </w:tc>
      </w:tr>
      <w:tr w:rsidRPr="00E95C8E" w:rsidR="00C442EB" w:rsidTr="00270B07" w14:paraId="4E44BF70" w14:textId="77777777">
        <w:trPr>
          <w:jc w:val="center"/>
        </w:trPr>
        <w:tc>
          <w:tcPr>
            <w:tcW w:w="3761" w:type="dxa"/>
            <w:shd w:val="clear" w:color="auto" w:fill="auto"/>
          </w:tcPr>
          <w:p w:rsidR="00C442EB" w:rsidP="00270B07" w:rsidRDefault="00C442EB" w14:paraId="717D5E70" w14:textId="77777777">
            <w:pPr>
              <w:widowControl/>
              <w:autoSpaceDE/>
              <w:autoSpaceDN/>
              <w:adjustRightInd/>
              <w:rPr>
                <w:rFonts w:ascii="Tahoma" w:hAnsi="Tahoma" w:cs="Tahoma"/>
                <w:bCs/>
                <w:sz w:val="20"/>
                <w:szCs w:val="20"/>
              </w:rPr>
            </w:pPr>
            <w:r>
              <w:rPr>
                <w:rFonts w:ascii="Tahoma" w:hAnsi="Tahoma" w:cs="Tahoma"/>
                <w:bCs/>
                <w:sz w:val="20"/>
                <w:szCs w:val="20"/>
              </w:rPr>
              <w:t>Completing Face Sheet as part of project agreement</w:t>
            </w:r>
          </w:p>
          <w:p w:rsidRPr="00E95C8E" w:rsidR="00C442EB" w:rsidP="00270B07" w:rsidRDefault="00C442EB" w14:paraId="719CF315" w14:textId="77777777">
            <w:pPr>
              <w:widowControl/>
              <w:autoSpaceDE/>
              <w:autoSpaceDN/>
              <w:adjustRightInd/>
              <w:rPr>
                <w:rFonts w:ascii="Tahoma" w:hAnsi="Tahoma" w:cs="Tahoma"/>
                <w:bCs/>
                <w:sz w:val="20"/>
                <w:szCs w:val="20"/>
              </w:rPr>
            </w:pPr>
          </w:p>
        </w:tc>
        <w:tc>
          <w:tcPr>
            <w:tcW w:w="1354" w:type="dxa"/>
            <w:shd w:val="clear" w:color="auto" w:fill="auto"/>
            <w:noWrap/>
            <w:vAlign w:val="center"/>
          </w:tcPr>
          <w:p w:rsidRPr="00E95C8E" w:rsidR="00C442EB" w:rsidP="00270B07" w:rsidRDefault="00C442EB" w14:paraId="2D266B56"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260" w:type="dxa"/>
            <w:vAlign w:val="center"/>
          </w:tcPr>
          <w:p w:rsidRPr="00E95C8E" w:rsidR="00C442EB" w:rsidP="00270B07" w:rsidRDefault="00C442EB" w14:paraId="35F07BB7" w14:textId="77777777">
            <w:pPr>
              <w:widowControl/>
              <w:autoSpaceDE/>
              <w:autoSpaceDN/>
              <w:adjustRightInd/>
              <w:jc w:val="center"/>
              <w:rPr>
                <w:rFonts w:ascii="Tahoma" w:hAnsi="Tahoma" w:cs="Tahoma"/>
                <w:color w:val="000000"/>
              </w:rPr>
            </w:pPr>
            <w:r w:rsidRPr="00E95C8E">
              <w:rPr>
                <w:rFonts w:ascii="Tahoma" w:hAnsi="Tahoma" w:cs="Tahoma"/>
                <w:color w:val="000000"/>
              </w:rPr>
              <w:t>1</w:t>
            </w:r>
          </w:p>
        </w:tc>
        <w:tc>
          <w:tcPr>
            <w:tcW w:w="1146" w:type="dxa"/>
            <w:vAlign w:val="center"/>
          </w:tcPr>
          <w:p w:rsidRPr="00E95C8E" w:rsidR="00C442EB" w:rsidP="00270B07" w:rsidRDefault="00C442EB" w14:paraId="65C6DB2B"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164" w:type="dxa"/>
            <w:shd w:val="clear" w:color="auto" w:fill="auto"/>
            <w:noWrap/>
            <w:vAlign w:val="center"/>
          </w:tcPr>
          <w:p w:rsidRPr="00E95C8E" w:rsidR="00C442EB" w:rsidP="00270B07" w:rsidRDefault="00C442EB" w14:paraId="18D2E999" w14:textId="77777777">
            <w:pPr>
              <w:widowControl/>
              <w:autoSpaceDE/>
              <w:autoSpaceDN/>
              <w:adjustRightInd/>
              <w:jc w:val="center"/>
              <w:rPr>
                <w:rFonts w:ascii="Tahoma" w:hAnsi="Tahoma" w:cs="Tahoma"/>
                <w:color w:val="000000"/>
              </w:rPr>
            </w:pPr>
            <w:r>
              <w:rPr>
                <w:rFonts w:ascii="Tahoma" w:hAnsi="Tahoma" w:cs="Tahoma"/>
                <w:color w:val="000000"/>
              </w:rPr>
              <w:t>1</w:t>
            </w:r>
          </w:p>
        </w:tc>
        <w:tc>
          <w:tcPr>
            <w:tcW w:w="977" w:type="dxa"/>
            <w:shd w:val="clear" w:color="auto" w:fill="auto"/>
            <w:noWrap/>
            <w:vAlign w:val="center"/>
          </w:tcPr>
          <w:p w:rsidRPr="00E95C8E" w:rsidR="00C442EB" w:rsidP="00270B07" w:rsidRDefault="00C442EB" w14:paraId="6E58586A" w14:textId="77777777">
            <w:pPr>
              <w:widowControl/>
              <w:autoSpaceDE/>
              <w:autoSpaceDN/>
              <w:adjustRightInd/>
              <w:jc w:val="center"/>
              <w:rPr>
                <w:rFonts w:ascii="Tahoma" w:hAnsi="Tahoma" w:cs="Tahoma"/>
                <w:color w:val="000000"/>
              </w:rPr>
            </w:pPr>
            <w:r>
              <w:rPr>
                <w:rFonts w:ascii="Tahoma" w:hAnsi="Tahoma" w:cs="Tahoma"/>
                <w:color w:val="000000"/>
              </w:rPr>
              <w:t>50</w:t>
            </w:r>
          </w:p>
        </w:tc>
      </w:tr>
      <w:tr w:rsidRPr="00E95C8E" w:rsidR="00C442EB" w:rsidTr="00270B07" w14:paraId="46DF287B" w14:textId="77777777">
        <w:trPr>
          <w:jc w:val="center"/>
        </w:trPr>
        <w:tc>
          <w:tcPr>
            <w:tcW w:w="3761" w:type="dxa"/>
            <w:shd w:val="clear" w:color="auto" w:fill="A6A6A6"/>
            <w:noWrap/>
            <w:vAlign w:val="bottom"/>
          </w:tcPr>
          <w:p w:rsidRPr="00E95C8E" w:rsidR="00C442EB" w:rsidP="00270B07" w:rsidRDefault="00C442EB" w14:paraId="3E70F8F0"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354" w:type="dxa"/>
            <w:shd w:val="clear" w:color="auto" w:fill="A6A6A6"/>
            <w:noWrap/>
            <w:vAlign w:val="bottom"/>
          </w:tcPr>
          <w:p w:rsidRPr="00E95C8E" w:rsidR="00C442EB" w:rsidP="00270B07" w:rsidRDefault="00C442EB" w14:paraId="0F0AF372"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260" w:type="dxa"/>
            <w:shd w:val="clear" w:color="auto" w:fill="A6A6A6"/>
            <w:vAlign w:val="center"/>
          </w:tcPr>
          <w:p w:rsidRPr="00E95C8E" w:rsidR="00C442EB" w:rsidP="00270B07" w:rsidRDefault="00C442EB" w14:paraId="322A113D" w14:textId="77777777">
            <w:pPr>
              <w:widowControl/>
              <w:autoSpaceDE/>
              <w:autoSpaceDN/>
              <w:adjustRightInd/>
              <w:jc w:val="center"/>
              <w:rPr>
                <w:rFonts w:ascii="Tahoma" w:hAnsi="Tahoma" w:cs="Tahoma"/>
                <w:color w:val="000000"/>
              </w:rPr>
            </w:pPr>
            <w:r>
              <w:rPr>
                <w:rFonts w:ascii="Tahoma" w:hAnsi="Tahoma" w:cs="Tahoma"/>
                <w:color w:val="000000"/>
              </w:rPr>
              <w:t>1</w:t>
            </w:r>
          </w:p>
        </w:tc>
        <w:tc>
          <w:tcPr>
            <w:tcW w:w="1146" w:type="dxa"/>
            <w:shd w:val="clear" w:color="auto" w:fill="A6A6A6"/>
            <w:vAlign w:val="center"/>
          </w:tcPr>
          <w:p w:rsidRPr="00E95C8E" w:rsidR="00C442EB" w:rsidP="00270B07" w:rsidRDefault="00C442EB" w14:paraId="12E42D2D"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164" w:type="dxa"/>
            <w:shd w:val="clear" w:color="auto" w:fill="A6A6A6"/>
            <w:noWrap/>
            <w:vAlign w:val="bottom"/>
          </w:tcPr>
          <w:p w:rsidRPr="00E95C8E" w:rsidR="00C442EB" w:rsidP="00270B07" w:rsidRDefault="00C442EB" w14:paraId="56A5CCEC" w14:textId="77777777">
            <w:pPr>
              <w:widowControl/>
              <w:autoSpaceDE/>
              <w:autoSpaceDN/>
              <w:adjustRightInd/>
              <w:jc w:val="center"/>
              <w:rPr>
                <w:rFonts w:ascii="Tahoma" w:hAnsi="Tahoma" w:cs="Tahoma"/>
                <w:color w:val="000000"/>
              </w:rPr>
            </w:pPr>
            <w:r>
              <w:rPr>
                <w:rFonts w:ascii="Tahoma" w:hAnsi="Tahoma" w:cs="Tahoma"/>
                <w:color w:val="000000"/>
              </w:rPr>
              <w:t>1</w:t>
            </w:r>
          </w:p>
        </w:tc>
        <w:tc>
          <w:tcPr>
            <w:tcW w:w="977" w:type="dxa"/>
            <w:shd w:val="clear" w:color="auto" w:fill="A6A6A6"/>
            <w:noWrap/>
            <w:vAlign w:val="bottom"/>
          </w:tcPr>
          <w:p w:rsidRPr="00E95C8E" w:rsidR="00C442EB" w:rsidP="00270B07" w:rsidRDefault="00C442EB" w14:paraId="31B34EB4" w14:textId="77777777">
            <w:pPr>
              <w:widowControl/>
              <w:autoSpaceDE/>
              <w:autoSpaceDN/>
              <w:adjustRightInd/>
              <w:jc w:val="center"/>
              <w:rPr>
                <w:rFonts w:ascii="Tahoma" w:hAnsi="Tahoma" w:cs="Tahoma"/>
                <w:color w:val="000000"/>
              </w:rPr>
            </w:pPr>
            <w:r>
              <w:rPr>
                <w:rFonts w:ascii="Tahoma" w:hAnsi="Tahoma" w:cs="Tahoma"/>
                <w:color w:val="000000"/>
              </w:rPr>
              <w:t>50</w:t>
            </w:r>
          </w:p>
        </w:tc>
      </w:tr>
    </w:tbl>
    <w:p w:rsidR="00C442EB" w:rsidP="00C442EB" w:rsidRDefault="00C442EB" w14:paraId="7A20CF65" w14:textId="3E004895">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rPr>
      </w:pPr>
      <w:r w:rsidRPr="000704AE">
        <w:rPr>
          <w:rFonts w:ascii="Tahoma" w:hAnsi="Tahoma" w:cs="Tahoma"/>
          <w:bCs/>
        </w:rPr>
        <w:t>*</w:t>
      </w:r>
      <w:r w:rsidRPr="00C9787E">
        <w:rPr>
          <w:rFonts w:ascii="Tahoma" w:hAnsi="Tahoma" w:cs="Tahoma"/>
          <w:bCs/>
          <w:sz w:val="18"/>
          <w:szCs w:val="18"/>
        </w:rPr>
        <w:t xml:space="preserve">Includes development of statement of work, project narrative, certification documents, reviewing grant or agreement, and other documents necessary to accept and spend Federal funds.  </w:t>
      </w:r>
      <w:r w:rsidR="004F5341">
        <w:rPr>
          <w:rFonts w:ascii="Tahoma" w:hAnsi="Tahoma" w:cs="Tahoma"/>
          <w:bCs/>
          <w:sz w:val="18"/>
          <w:szCs w:val="18"/>
        </w:rPr>
        <w:t xml:space="preserve"> </w:t>
      </w:r>
    </w:p>
    <w:p w:rsidR="00C442EB" w:rsidP="00C442EB" w:rsidRDefault="00C442EB" w14:paraId="57C1584A"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2"/>
          <w:szCs w:val="22"/>
        </w:rPr>
      </w:pPr>
    </w:p>
    <w:p w:rsidRPr="006B1CC5" w:rsidR="00C442EB" w:rsidP="00C442EB" w:rsidRDefault="00C442EB" w14:paraId="2F64FFCD" w14:textId="77777777">
      <w:p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rFonts w:ascii="Tahoma" w:hAnsi="Tahoma" w:cs="Tahoma"/>
          <w:bCs/>
          <w:sz w:val="20"/>
          <w:szCs w:val="20"/>
        </w:rPr>
      </w:pPr>
      <w:r>
        <w:rPr>
          <w:rFonts w:ascii="Tahoma" w:hAnsi="Tahoma" w:cs="Tahoma"/>
          <w:bCs/>
          <w:sz w:val="22"/>
          <w:szCs w:val="22"/>
        </w:rPr>
        <w:t xml:space="preserve">•  </w:t>
      </w:r>
      <w:r w:rsidRPr="00E95C8E">
        <w:rPr>
          <w:rFonts w:ascii="Tahoma" w:hAnsi="Tahoma" w:cs="Tahoma"/>
          <w:bCs/>
          <w:sz w:val="22"/>
          <w:szCs w:val="22"/>
        </w:rPr>
        <w:t>Record keeping burden should be addressed separately and should include columns for:</w:t>
      </w:r>
    </w:p>
    <w:p w:rsidRPr="00E95C8E" w:rsidR="00C442EB" w:rsidP="00C442EB" w:rsidRDefault="00C442EB" w14:paraId="50B62B0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a) Description of record keeping activity:   </w:t>
      </w:r>
    </w:p>
    <w:p w:rsidRPr="00E95C8E" w:rsidR="00C442EB" w:rsidP="00C442EB" w:rsidRDefault="00C442EB" w14:paraId="779E417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b) Number of record keepers:   </w:t>
      </w:r>
    </w:p>
    <w:p w:rsidRPr="00E95C8E" w:rsidR="00C442EB" w:rsidP="00C442EB" w:rsidRDefault="00C442EB" w14:paraId="0D41CDAB"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c) Annual hours per record keeper:   </w:t>
      </w:r>
    </w:p>
    <w:p w:rsidR="00C442EB" w:rsidP="00C442EB" w:rsidRDefault="00C442EB" w14:paraId="307BDA6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jc w:val="both"/>
        <w:rPr>
          <w:rFonts w:ascii="Tahoma" w:hAnsi="Tahoma" w:cs="Tahoma"/>
          <w:bCs/>
          <w:sz w:val="22"/>
          <w:szCs w:val="22"/>
        </w:rPr>
      </w:pPr>
      <w:r w:rsidRPr="00E95C8E">
        <w:rPr>
          <w:rFonts w:ascii="Tahoma" w:hAnsi="Tahoma" w:cs="Tahoma"/>
          <w:bCs/>
          <w:sz w:val="22"/>
          <w:szCs w:val="22"/>
        </w:rPr>
        <w:t xml:space="preserve">d) Total annual record keeping hours (columns b x c):  </w:t>
      </w:r>
    </w:p>
    <w:p w:rsidR="00C442EB" w:rsidP="00C442EB" w:rsidRDefault="00C442EB" w14:paraId="1A75C376" w14:textId="77777777">
      <w:pPr>
        <w:widowControl/>
        <w:autoSpaceDE/>
        <w:autoSpaceDN/>
        <w:adjustRightInd/>
        <w:rPr>
          <w:rFonts w:ascii="Tahoma" w:hAnsi="Tahoma" w:cs="Tahoma"/>
          <w:bCs/>
          <w:sz w:val="22"/>
          <w:szCs w:val="22"/>
        </w:rPr>
      </w:pPr>
    </w:p>
    <w:p w:rsidRPr="00E95C8E" w:rsidR="00C442EB" w:rsidP="00C442EB" w:rsidRDefault="00C442EB" w14:paraId="32D841E3"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sidRPr="00E95C8E">
        <w:rPr>
          <w:rFonts w:ascii="Tahoma" w:hAnsi="Tahoma" w:cs="Tahoma"/>
          <w:sz w:val="22"/>
          <w:szCs w:val="22"/>
        </w:rPr>
        <w:t xml:space="preserve">Table 2: Estimated Recording Keeping Activity </w:t>
      </w:r>
    </w:p>
    <w:p w:rsidR="00C442EB" w:rsidP="00C442EB" w:rsidRDefault="00C442EB" w14:paraId="2D6467E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3A034E" w:rsidR="00C442EB" w:rsidP="00C442EB" w:rsidRDefault="00C442EB" w14:paraId="7FF2B28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3A034E">
        <w:rPr>
          <w:rFonts w:ascii="Tahoma" w:hAnsi="Tahoma" w:cs="Tahoma"/>
          <w:sz w:val="22"/>
          <w:szCs w:val="22"/>
        </w:rPr>
        <w:t>There is no additional record keeping activity related to use of FS 1500-100, since it is part of a larger application package that has</w:t>
      </w:r>
      <w:r>
        <w:rPr>
          <w:rFonts w:ascii="Tahoma" w:hAnsi="Tahoma" w:cs="Tahoma"/>
          <w:sz w:val="22"/>
          <w:szCs w:val="22"/>
        </w:rPr>
        <w:t xml:space="preserve"> recordkeeping requirements.</w:t>
      </w:r>
      <w:r w:rsidRPr="003A034E">
        <w:rPr>
          <w:rFonts w:ascii="Tahoma" w:hAnsi="Tahoma" w:cs="Tahoma"/>
          <w:sz w:val="22"/>
          <w:szCs w:val="22"/>
        </w:rPr>
        <w:t xml:space="preserve"> </w:t>
      </w:r>
    </w:p>
    <w:p w:rsidR="00C442EB" w:rsidP="00C442EB" w:rsidRDefault="00C442EB" w14:paraId="1CB6D170"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Pr="00E95C8E" w:rsidR="00C442EB" w:rsidP="00C442EB" w:rsidRDefault="00C442EB" w14:paraId="2C8D6FC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E95C8E">
        <w:rPr>
          <w:rFonts w:ascii="Tahoma" w:hAnsi="Tahoma" w:cs="Tahoma"/>
          <w:b/>
          <w:bCs/>
          <w:sz w:val="22"/>
          <w:szCs w:val="22"/>
        </w:rPr>
        <w:t>• Provide estimates of annualized cost to respondents for the hour burdens for collections of information, identifying and using appropriate wage rate categories.</w:t>
      </w:r>
    </w:p>
    <w:p w:rsidRPr="00E95C8E" w:rsidR="00C442EB" w:rsidP="00C442EB" w:rsidRDefault="00C442EB" w14:paraId="4905368C" w14:textId="77777777">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E95C8E">
        <w:rPr>
          <w:rFonts w:ascii="Tahoma" w:hAnsi="Tahoma" w:cs="Tahoma"/>
          <w:sz w:val="22"/>
          <w:szCs w:val="22"/>
        </w:rPr>
        <w:t>Table 3:  Estimated Annualized Cost to Respondents</w:t>
      </w:r>
    </w:p>
    <w:tbl>
      <w:tblPr>
        <w:tblW w:w="5055"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00" w:firstRow="0" w:lastRow="0" w:firstColumn="0" w:lastColumn="0" w:noHBand="0" w:noVBand="0"/>
      </w:tblPr>
      <w:tblGrid>
        <w:gridCol w:w="3082"/>
        <w:gridCol w:w="1494"/>
        <w:gridCol w:w="1720"/>
        <w:gridCol w:w="1498"/>
        <w:gridCol w:w="1821"/>
      </w:tblGrid>
      <w:tr w:rsidRPr="00E95C8E" w:rsidR="00C442EB" w:rsidTr="00270B07" w14:paraId="2FA79F20" w14:textId="77777777">
        <w:trPr>
          <w:trHeight w:val="825"/>
          <w:jc w:val="center"/>
        </w:trPr>
        <w:tc>
          <w:tcPr>
            <w:tcW w:w="3082" w:type="dxa"/>
            <w:shd w:val="clear" w:color="auto" w:fill="A6A6A6"/>
            <w:vAlign w:val="center"/>
          </w:tcPr>
          <w:p w:rsidRPr="00E95C8E" w:rsidR="00C442EB" w:rsidP="00270B07" w:rsidRDefault="00C442EB" w14:paraId="680A873A"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Description of activity</w:t>
            </w:r>
          </w:p>
        </w:tc>
        <w:tc>
          <w:tcPr>
            <w:tcW w:w="1494" w:type="dxa"/>
            <w:shd w:val="clear" w:color="auto" w:fill="A6A6A6"/>
            <w:vAlign w:val="center"/>
          </w:tcPr>
          <w:p w:rsidRPr="00E95C8E" w:rsidR="00C442EB" w:rsidP="00270B07" w:rsidRDefault="00C442EB" w14:paraId="76F2AB43"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Responses</w:t>
            </w:r>
          </w:p>
        </w:tc>
        <w:tc>
          <w:tcPr>
            <w:tcW w:w="1720" w:type="dxa"/>
            <w:shd w:val="clear" w:color="auto" w:fill="A6A6A6"/>
            <w:vAlign w:val="center"/>
          </w:tcPr>
          <w:p w:rsidRPr="00E95C8E" w:rsidR="00C442EB" w:rsidP="00270B07" w:rsidRDefault="00C442EB" w14:paraId="56A11875"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Total Annual Burden on Respondents (</w:t>
            </w:r>
            <w:proofErr w:type="spellStart"/>
            <w:r w:rsidRPr="00E95C8E">
              <w:rPr>
                <w:rFonts w:ascii="Tahoma" w:hAnsi="Tahoma" w:cs="Tahoma"/>
                <w:bCs/>
                <w:smallCaps/>
                <w:sz w:val="18"/>
                <w:szCs w:val="18"/>
              </w:rPr>
              <w:t>Hrs</w:t>
            </w:r>
            <w:proofErr w:type="spellEnd"/>
            <w:r w:rsidRPr="00E95C8E">
              <w:rPr>
                <w:rFonts w:ascii="Tahoma" w:hAnsi="Tahoma" w:cs="Tahoma"/>
                <w:bCs/>
                <w:smallCaps/>
                <w:sz w:val="18"/>
                <w:szCs w:val="18"/>
              </w:rPr>
              <w:t>)</w:t>
            </w:r>
          </w:p>
        </w:tc>
        <w:tc>
          <w:tcPr>
            <w:tcW w:w="1498" w:type="dxa"/>
            <w:shd w:val="clear" w:color="auto" w:fill="A6A6A6"/>
            <w:vAlign w:val="center"/>
          </w:tcPr>
          <w:p w:rsidRPr="00E95C8E" w:rsidR="00C442EB" w:rsidP="00270B07" w:rsidRDefault="00C442EB" w14:paraId="7D3428BA"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Average Income per Hour*</w:t>
            </w:r>
          </w:p>
        </w:tc>
        <w:tc>
          <w:tcPr>
            <w:tcW w:w="1821" w:type="dxa"/>
            <w:shd w:val="clear" w:color="auto" w:fill="A6A6A6"/>
            <w:vAlign w:val="center"/>
          </w:tcPr>
          <w:p w:rsidRPr="00E95C8E" w:rsidR="00C442EB" w:rsidP="00270B07" w:rsidRDefault="00C442EB" w14:paraId="550B5ACF" w14:textId="77777777">
            <w:pPr>
              <w:widowControl/>
              <w:autoSpaceDE/>
              <w:autoSpaceDN/>
              <w:adjustRightInd/>
              <w:jc w:val="center"/>
              <w:rPr>
                <w:rFonts w:ascii="Tahoma" w:hAnsi="Tahoma" w:cs="Tahoma"/>
                <w:bCs/>
                <w:smallCaps/>
                <w:sz w:val="18"/>
                <w:szCs w:val="18"/>
              </w:rPr>
            </w:pPr>
            <w:r w:rsidRPr="00E95C8E">
              <w:rPr>
                <w:rFonts w:ascii="Tahoma" w:hAnsi="Tahoma" w:cs="Tahoma"/>
                <w:bCs/>
                <w:smallCaps/>
                <w:sz w:val="18"/>
                <w:szCs w:val="18"/>
              </w:rPr>
              <w:t>Estimated Cost to Respondents</w:t>
            </w:r>
          </w:p>
        </w:tc>
      </w:tr>
      <w:tr w:rsidRPr="00E95C8E" w:rsidR="00C442EB" w:rsidTr="00270B07" w14:paraId="2E776F43" w14:textId="77777777">
        <w:trPr>
          <w:trHeight w:val="1725"/>
          <w:jc w:val="center"/>
        </w:trPr>
        <w:tc>
          <w:tcPr>
            <w:tcW w:w="3082" w:type="dxa"/>
            <w:shd w:val="clear" w:color="auto" w:fill="auto"/>
          </w:tcPr>
          <w:p w:rsidRPr="00E95C8E" w:rsidR="00C442EB" w:rsidP="00270B07" w:rsidRDefault="00C442EB" w14:paraId="4C9065FE" w14:textId="77777777">
            <w:pPr>
              <w:widowControl/>
              <w:autoSpaceDE/>
              <w:autoSpaceDN/>
              <w:adjustRightInd/>
              <w:rPr>
                <w:rFonts w:ascii="Tahoma" w:hAnsi="Tahoma" w:cs="Tahoma"/>
                <w:bCs/>
                <w:sz w:val="20"/>
                <w:szCs w:val="20"/>
              </w:rPr>
            </w:pPr>
            <w:r w:rsidRPr="00E95C8E">
              <w:rPr>
                <w:rFonts w:ascii="Tahoma" w:hAnsi="Tahoma" w:cs="Tahoma"/>
                <w:b/>
                <w:bCs/>
                <w:sz w:val="20"/>
                <w:szCs w:val="20"/>
              </w:rPr>
              <w:t>Private Sector</w:t>
            </w:r>
            <w:r w:rsidRPr="00E95C8E">
              <w:rPr>
                <w:rFonts w:ascii="Tahoma" w:hAnsi="Tahoma" w:cs="Tahoma"/>
                <w:bCs/>
                <w:sz w:val="20"/>
                <w:szCs w:val="20"/>
              </w:rPr>
              <w:t>: Creating/developing, maintaining/processing, reviewing, and closing-out physical/electronic file(s), including all related administrative actions associated with the project(s).</w:t>
            </w:r>
          </w:p>
        </w:tc>
        <w:tc>
          <w:tcPr>
            <w:tcW w:w="1494" w:type="dxa"/>
            <w:vAlign w:val="center"/>
          </w:tcPr>
          <w:p w:rsidRPr="00E95C8E" w:rsidR="00C442EB" w:rsidP="00270B07" w:rsidRDefault="00C442EB" w14:paraId="5AA5932B"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720" w:type="dxa"/>
            <w:shd w:val="clear" w:color="auto" w:fill="auto"/>
            <w:noWrap/>
            <w:vAlign w:val="center"/>
          </w:tcPr>
          <w:p w:rsidRPr="00E95C8E" w:rsidR="00C442EB" w:rsidP="00270B07" w:rsidRDefault="00C442EB" w14:paraId="1D0BC6EB"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498" w:type="dxa"/>
            <w:shd w:val="clear" w:color="auto" w:fill="auto"/>
            <w:noWrap/>
            <w:vAlign w:val="center"/>
          </w:tcPr>
          <w:p w:rsidRPr="00E95C8E" w:rsidR="00C442EB" w:rsidP="00270B07" w:rsidRDefault="00C442EB" w14:paraId="67DAE73B" w14:textId="77777777">
            <w:pPr>
              <w:widowControl/>
              <w:autoSpaceDE/>
              <w:autoSpaceDN/>
              <w:adjustRightInd/>
              <w:jc w:val="center"/>
              <w:rPr>
                <w:rFonts w:ascii="Tahoma" w:hAnsi="Tahoma" w:cs="Tahoma"/>
                <w:color w:val="000000"/>
              </w:rPr>
            </w:pPr>
            <w:r w:rsidRPr="00E95C8E">
              <w:rPr>
                <w:rFonts w:ascii="Tahoma" w:hAnsi="Tahoma" w:cs="Tahoma"/>
                <w:color w:val="000000"/>
              </w:rPr>
              <w:t>$</w:t>
            </w:r>
            <w:r>
              <w:rPr>
                <w:rFonts w:ascii="Tahoma" w:hAnsi="Tahoma" w:cs="Tahoma"/>
                <w:color w:val="000000"/>
              </w:rPr>
              <w:t>40.53</w:t>
            </w:r>
          </w:p>
        </w:tc>
        <w:tc>
          <w:tcPr>
            <w:tcW w:w="1821" w:type="dxa"/>
            <w:shd w:val="clear" w:color="auto" w:fill="auto"/>
            <w:noWrap/>
            <w:vAlign w:val="center"/>
          </w:tcPr>
          <w:p w:rsidRPr="00E95C8E" w:rsidR="00C442EB" w:rsidP="00270B07" w:rsidRDefault="00C442EB" w14:paraId="53E5B5AC" w14:textId="77777777">
            <w:pPr>
              <w:widowControl/>
              <w:autoSpaceDE/>
              <w:autoSpaceDN/>
              <w:adjustRightInd/>
              <w:jc w:val="center"/>
              <w:rPr>
                <w:rFonts w:ascii="Tahoma" w:hAnsi="Tahoma" w:cs="Tahoma"/>
                <w:color w:val="000000"/>
              </w:rPr>
            </w:pPr>
            <w:r w:rsidRPr="00E95C8E">
              <w:rPr>
                <w:rFonts w:ascii="Tahoma" w:hAnsi="Tahoma" w:cs="Tahoma"/>
                <w:color w:val="000000"/>
              </w:rPr>
              <w:t>$</w:t>
            </w:r>
            <w:r>
              <w:rPr>
                <w:rFonts w:ascii="Tahoma" w:hAnsi="Tahoma" w:cs="Tahoma"/>
                <w:color w:val="000000"/>
              </w:rPr>
              <w:t>2,026.50</w:t>
            </w:r>
            <w:r w:rsidRPr="00E95C8E">
              <w:rPr>
                <w:rFonts w:ascii="Tahoma" w:hAnsi="Tahoma" w:cs="Tahoma"/>
                <w:color w:val="000000"/>
              </w:rPr>
              <w:t>**</w:t>
            </w:r>
          </w:p>
        </w:tc>
      </w:tr>
      <w:tr w:rsidRPr="00E95C8E" w:rsidR="00C442EB" w:rsidTr="00270B07" w14:paraId="55C19614" w14:textId="77777777">
        <w:trPr>
          <w:jc w:val="center"/>
        </w:trPr>
        <w:tc>
          <w:tcPr>
            <w:tcW w:w="3082" w:type="dxa"/>
            <w:shd w:val="clear" w:color="auto" w:fill="A6A6A6"/>
            <w:noWrap/>
            <w:vAlign w:val="bottom"/>
          </w:tcPr>
          <w:p w:rsidRPr="00E95C8E" w:rsidR="00C442EB" w:rsidP="00270B07" w:rsidRDefault="00C442EB" w14:paraId="36F426C5" w14:textId="77777777">
            <w:pPr>
              <w:widowControl/>
              <w:autoSpaceDE/>
              <w:autoSpaceDN/>
              <w:adjustRightInd/>
              <w:rPr>
                <w:rFonts w:ascii="Tahoma" w:hAnsi="Tahoma" w:cs="Tahoma"/>
                <w:b/>
                <w:bCs/>
                <w:sz w:val="20"/>
                <w:szCs w:val="20"/>
              </w:rPr>
            </w:pPr>
            <w:r w:rsidRPr="00E95C8E">
              <w:rPr>
                <w:rFonts w:ascii="Tahoma" w:hAnsi="Tahoma" w:cs="Tahoma"/>
                <w:b/>
                <w:bCs/>
                <w:sz w:val="20"/>
                <w:szCs w:val="20"/>
              </w:rPr>
              <w:t>Totals:</w:t>
            </w:r>
          </w:p>
        </w:tc>
        <w:tc>
          <w:tcPr>
            <w:tcW w:w="1494" w:type="dxa"/>
            <w:shd w:val="clear" w:color="auto" w:fill="A6A6A6"/>
            <w:vAlign w:val="bottom"/>
          </w:tcPr>
          <w:p w:rsidRPr="00E95C8E" w:rsidR="00C442EB" w:rsidP="00270B07" w:rsidRDefault="00C442EB" w14:paraId="4F802DB4"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720" w:type="dxa"/>
            <w:shd w:val="clear" w:color="auto" w:fill="A6A6A6"/>
            <w:noWrap/>
            <w:vAlign w:val="bottom"/>
          </w:tcPr>
          <w:p w:rsidRPr="00E95C8E" w:rsidR="00C442EB" w:rsidP="00270B07" w:rsidRDefault="00C442EB" w14:paraId="03663FF1" w14:textId="77777777">
            <w:pPr>
              <w:widowControl/>
              <w:autoSpaceDE/>
              <w:autoSpaceDN/>
              <w:adjustRightInd/>
              <w:jc w:val="center"/>
              <w:rPr>
                <w:rFonts w:ascii="Tahoma" w:hAnsi="Tahoma" w:cs="Tahoma"/>
                <w:color w:val="000000"/>
              </w:rPr>
            </w:pPr>
            <w:r>
              <w:rPr>
                <w:rFonts w:ascii="Tahoma" w:hAnsi="Tahoma" w:cs="Tahoma"/>
                <w:color w:val="000000"/>
              </w:rPr>
              <w:t>50</w:t>
            </w:r>
          </w:p>
        </w:tc>
        <w:tc>
          <w:tcPr>
            <w:tcW w:w="1498" w:type="dxa"/>
            <w:shd w:val="clear" w:color="auto" w:fill="A6A6A6"/>
            <w:noWrap/>
            <w:vAlign w:val="bottom"/>
          </w:tcPr>
          <w:p w:rsidRPr="00E95C8E" w:rsidR="00C442EB" w:rsidP="00270B07" w:rsidRDefault="00C442EB" w14:paraId="04AFA319" w14:textId="77777777">
            <w:pPr>
              <w:widowControl/>
              <w:autoSpaceDE/>
              <w:autoSpaceDN/>
              <w:adjustRightInd/>
              <w:jc w:val="center"/>
              <w:rPr>
                <w:rFonts w:ascii="Tahoma" w:hAnsi="Tahoma" w:cs="Tahoma"/>
                <w:color w:val="000000"/>
              </w:rPr>
            </w:pPr>
            <w:r>
              <w:rPr>
                <w:rFonts w:ascii="Tahoma" w:hAnsi="Tahoma" w:cs="Tahoma"/>
                <w:color w:val="000000"/>
              </w:rPr>
              <w:t>$40.53</w:t>
            </w:r>
          </w:p>
        </w:tc>
        <w:tc>
          <w:tcPr>
            <w:tcW w:w="1821" w:type="dxa"/>
            <w:shd w:val="clear" w:color="auto" w:fill="A6A6A6"/>
            <w:noWrap/>
            <w:vAlign w:val="bottom"/>
          </w:tcPr>
          <w:p w:rsidRPr="00E95C8E" w:rsidR="00C442EB" w:rsidP="00270B07" w:rsidRDefault="00C442EB" w14:paraId="61109F71" w14:textId="77777777">
            <w:pPr>
              <w:widowControl/>
              <w:autoSpaceDE/>
              <w:autoSpaceDN/>
              <w:adjustRightInd/>
              <w:jc w:val="center"/>
              <w:rPr>
                <w:rFonts w:ascii="Tahoma" w:hAnsi="Tahoma" w:cs="Tahoma"/>
                <w:color w:val="000000"/>
              </w:rPr>
            </w:pPr>
            <w:r>
              <w:rPr>
                <w:rFonts w:ascii="Tahoma" w:hAnsi="Tahoma" w:cs="Tahoma"/>
                <w:color w:val="000000"/>
              </w:rPr>
              <w:t>$2,026.50</w:t>
            </w:r>
          </w:p>
        </w:tc>
      </w:tr>
    </w:tbl>
    <w:p w:rsidRPr="00E95C8E" w:rsidR="00C442EB" w:rsidP="00C442EB" w:rsidRDefault="00C442EB" w14:paraId="7EA769E8"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20"/>
          <w:szCs w:val="20"/>
        </w:rPr>
        <w:t>*</w:t>
      </w:r>
      <w:r w:rsidRPr="00E95C8E">
        <w:rPr>
          <w:rFonts w:ascii="Tahoma" w:hAnsi="Tahoma" w:cs="Tahoma"/>
          <w:sz w:val="18"/>
          <w:szCs w:val="18"/>
        </w:rPr>
        <w:t xml:space="preserve"> Department of Labor, </w:t>
      </w:r>
      <w:r w:rsidRPr="00E95C8E">
        <w:rPr>
          <w:rFonts w:ascii="Tahoma" w:hAnsi="Tahoma" w:cs="Tahoma"/>
          <w:i/>
          <w:iCs/>
          <w:sz w:val="18"/>
          <w:szCs w:val="18"/>
        </w:rPr>
        <w:t xml:space="preserve">Occupational </w:t>
      </w:r>
      <w:r w:rsidRPr="00A96684">
        <w:rPr>
          <w:rFonts w:ascii="Tahoma" w:hAnsi="Tahoma" w:cs="Tahoma"/>
          <w:i/>
          <w:iCs/>
          <w:sz w:val="18"/>
          <w:szCs w:val="18"/>
        </w:rPr>
        <w:t>Employment, and Wages, May 2016</w:t>
      </w:r>
      <w:r w:rsidRPr="00A96684">
        <w:rPr>
          <w:rFonts w:ascii="Tahoma" w:hAnsi="Tahoma" w:cs="Tahoma"/>
          <w:sz w:val="18"/>
          <w:szCs w:val="18"/>
        </w:rPr>
        <w:t xml:space="preserve"> (Business Operations Specialist, mean hourly wage- $40.53).  Reference Link: </w:t>
      </w:r>
      <w:hyperlink w:history="1" r:id="rId11">
        <w:r w:rsidRPr="00A96684">
          <w:rPr>
            <w:rStyle w:val="Hyperlink"/>
            <w:rFonts w:ascii="Tahoma" w:hAnsi="Tahoma" w:cs="Tahoma"/>
            <w:sz w:val="18"/>
            <w:szCs w:val="18"/>
          </w:rPr>
          <w:t>https://www.bls.gov/oes/current/oes131198.htm</w:t>
        </w:r>
      </w:hyperlink>
      <w:r w:rsidRPr="00A96684">
        <w:rPr>
          <w:rFonts w:ascii="Tahoma" w:hAnsi="Tahoma" w:cs="Tahoma"/>
          <w:sz w:val="18"/>
          <w:szCs w:val="18"/>
        </w:rPr>
        <w:t>.</w:t>
      </w:r>
      <w:r w:rsidRPr="00E95C8E">
        <w:rPr>
          <w:rFonts w:ascii="Tahoma" w:hAnsi="Tahoma" w:cs="Tahoma"/>
          <w:sz w:val="18"/>
          <w:szCs w:val="18"/>
        </w:rPr>
        <w:t xml:space="preserve"> </w:t>
      </w:r>
    </w:p>
    <w:p w:rsidRPr="00E95C8E" w:rsidR="00C442EB" w:rsidP="00C442EB" w:rsidRDefault="00C442EB" w14:paraId="7796F804"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sz w:val="18"/>
          <w:szCs w:val="18"/>
        </w:rPr>
      </w:pPr>
      <w:r w:rsidRPr="00E95C8E">
        <w:rPr>
          <w:rFonts w:ascii="Tahoma" w:hAnsi="Tahoma" w:cs="Tahoma"/>
          <w:sz w:val="18"/>
          <w:szCs w:val="18"/>
        </w:rPr>
        <w:t xml:space="preserve">** Note that the estimated costs to the recipient are typically allowable cost to the grant or agreement authorized by the applicable cost principle and charged either as an indirect or a direct cost.  </w:t>
      </w:r>
    </w:p>
    <w:p w:rsidRPr="00173F04" w:rsidR="00C442EB" w:rsidP="00C442EB" w:rsidRDefault="00C442EB" w14:paraId="75B5B2B4"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p>
    <w:p w:rsidR="00C442EB" w:rsidP="00D62EB1" w:rsidRDefault="00C442EB" w14:paraId="4B655403"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Pr="00173F04" w:rsidR="00C660E7" w:rsidP="00C660E7" w:rsidRDefault="00C660E7" w14:paraId="1F03C86A" w14:textId="77777777">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8"/>
          <w:szCs w:val="18"/>
        </w:rPr>
      </w:pPr>
    </w:p>
    <w:p w:rsidRPr="00173F04" w:rsidR="00C660E7" w:rsidP="00C660E7" w:rsidRDefault="00C660E7" w14:paraId="6F2C42DA"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C660E7" w:rsidP="00C660E7" w:rsidRDefault="00C660E7" w14:paraId="100D95D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sidRPr="00173F04">
        <w:rPr>
          <w:rFonts w:ascii="Tahoma" w:hAnsi="Tahoma" w:cs="Tahoma"/>
          <w:bCs/>
          <w:sz w:val="22"/>
          <w:szCs w:val="22"/>
        </w:rPr>
        <w:t xml:space="preserve">There is no capital startup or operational maintenance costs associated with this collection. </w:t>
      </w:r>
    </w:p>
    <w:p w:rsidRPr="00173F04" w:rsidR="00C660E7" w:rsidP="00C660E7" w:rsidRDefault="00C660E7" w14:paraId="743926B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Pr="00173F04" w:rsidR="00C660E7" w:rsidP="00C660E7" w:rsidRDefault="00C660E7" w14:paraId="4F8E8E92"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Provide estimates of annualized cost to the Federal government</w:t>
      </w:r>
      <w:r w:rsidRPr="00173F04">
        <w:rPr>
          <w:rFonts w:ascii="Tahoma" w:hAnsi="Tahoma" w:cs="Tahoma"/>
          <w:sz w:val="22"/>
          <w:szCs w:val="22"/>
        </w:rPr>
        <w:t xml:space="preserve">.  </w:t>
      </w:r>
      <w:r w:rsidRPr="00173F04">
        <w:rPr>
          <w:rFonts w:ascii="Tahoma" w:hAnsi="Tahoma" w:cs="Tahoma"/>
          <w:b/>
          <w:bCs/>
          <w:sz w:val="22"/>
          <w:szCs w:val="22"/>
        </w:rPr>
        <w:t>Provide a description of the method used to estimate cost and any other expense that would not have been incurred without this collection of information.</w:t>
      </w:r>
    </w:p>
    <w:p w:rsidRPr="00173F04" w:rsidR="00C660E7" w:rsidP="00C660E7" w:rsidRDefault="00C660E7" w14:paraId="2B006676"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sz w:val="22"/>
          <w:szCs w:val="22"/>
        </w:rPr>
      </w:pPr>
      <w:r w:rsidRPr="00173F04">
        <w:rPr>
          <w:rFonts w:ascii="Tahoma" w:hAnsi="Tahoma" w:cs="Tahoma"/>
          <w:b/>
          <w:sz w:val="22"/>
          <w:szCs w:val="22"/>
        </w:rPr>
        <w:t xml:space="preserve">The response to this question covers the </w:t>
      </w:r>
      <w:r w:rsidRPr="00173F04">
        <w:rPr>
          <w:rFonts w:ascii="Tahoma" w:hAnsi="Tahoma" w:cs="Tahoma"/>
          <w:b/>
          <w:bCs/>
          <w:sz w:val="22"/>
          <w:szCs w:val="22"/>
        </w:rPr>
        <w:t>actual</w:t>
      </w:r>
      <w:r w:rsidRPr="00173F04">
        <w:rPr>
          <w:rFonts w:ascii="Tahoma" w:hAnsi="Tahoma" w:cs="Tahoma"/>
          <w:b/>
          <w:sz w:val="22"/>
          <w:szCs w:val="22"/>
        </w:rPr>
        <w:t xml:space="preserve"> costs the agency will incur </w:t>
      </w:r>
      <w:proofErr w:type="gramStart"/>
      <w:r w:rsidRPr="00173F04">
        <w:rPr>
          <w:rFonts w:ascii="Tahoma" w:hAnsi="Tahoma" w:cs="Tahoma"/>
          <w:b/>
          <w:sz w:val="22"/>
          <w:szCs w:val="22"/>
        </w:rPr>
        <w:t>as a result of</w:t>
      </w:r>
      <w:proofErr w:type="gramEnd"/>
      <w:r w:rsidRPr="00173F04">
        <w:rPr>
          <w:rFonts w:ascii="Tahoma" w:hAnsi="Tahoma" w:cs="Tahoma"/>
          <w:b/>
          <w:sz w:val="22"/>
          <w:szCs w:val="22"/>
        </w:rPr>
        <w:t xml:space="preserve"> implementing the information collection.  The estimate should cover the entire life cycle of the collection and include costs, if applicable, for:</w:t>
      </w:r>
    </w:p>
    <w:p w:rsidRPr="00173F04" w:rsidR="00C660E7" w:rsidP="00C660E7" w:rsidRDefault="00C660E7" w14:paraId="4967742A"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developing, printing, storing forms</w:t>
      </w:r>
    </w:p>
    <w:p w:rsidRPr="00173F04" w:rsidR="00C660E7" w:rsidP="00C660E7" w:rsidRDefault="00C660E7" w14:paraId="20E04B0C"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developing computer systems, screens, or reports to support the collection</w:t>
      </w:r>
    </w:p>
    <w:p w:rsidRPr="00173F04" w:rsidR="00C660E7" w:rsidP="00C660E7" w:rsidRDefault="00C660E7" w14:paraId="57ABD264"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travel costs</w:t>
      </w:r>
    </w:p>
    <w:p w:rsidRPr="00173F04" w:rsidR="00C660E7" w:rsidP="00C660E7" w:rsidRDefault="00C660E7" w14:paraId="75B327A8"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 xml:space="preserve">Cost of contractor services or other reimbursements to individuals or </w:t>
      </w:r>
      <w:r w:rsidRPr="00173F04">
        <w:rPr>
          <w:rFonts w:ascii="Tahoma" w:hAnsi="Tahoma" w:cs="Tahoma"/>
          <w:b/>
          <w:sz w:val="22"/>
          <w:szCs w:val="22"/>
        </w:rPr>
        <w:lastRenderedPageBreak/>
        <w:t>organizations assisting in the collection of information</w:t>
      </w:r>
    </w:p>
    <w:p w:rsidRPr="00173F04" w:rsidR="00C660E7" w:rsidP="00C660E7" w:rsidRDefault="00C660E7" w14:paraId="7505565C"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collecting the information</w:t>
      </w:r>
    </w:p>
    <w:p w:rsidR="00C660E7" w:rsidP="00C660E7" w:rsidRDefault="00C660E7" w14:paraId="68CEEAD9" w14:textId="77777777">
      <w:pPr>
        <w:pStyle w:val="Level1"/>
        <w:numPr>
          <w:ilvl w:val="0"/>
          <w:numId w:val="2"/>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r w:rsidRPr="00173F04">
        <w:rPr>
          <w:rFonts w:ascii="Tahoma" w:hAnsi="Tahoma" w:cs="Tahoma"/>
          <w:b/>
          <w:sz w:val="22"/>
          <w:szCs w:val="22"/>
        </w:rPr>
        <w:t>Employee labor and materials for analyzing, evaluating, summarizing, and/or reporting on the collected information</w:t>
      </w:r>
    </w:p>
    <w:p w:rsidRPr="00173F04" w:rsidR="00C660E7" w:rsidP="00C660E7" w:rsidRDefault="00C660E7" w14:paraId="65148888"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jc w:val="both"/>
        <w:outlineLvl w:val="9"/>
        <w:rPr>
          <w:rFonts w:ascii="Tahoma" w:hAnsi="Tahoma" w:cs="Tahoma"/>
          <w:b/>
          <w:sz w:val="22"/>
          <w:szCs w:val="22"/>
        </w:rPr>
      </w:pPr>
    </w:p>
    <w:p w:rsidR="00741540" w:rsidP="00C660E7" w:rsidRDefault="00741540" w14:paraId="6E64D454"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p>
    <w:p w:rsidRPr="00173F04" w:rsidR="00741540" w:rsidP="00741540" w:rsidRDefault="00741540" w14:paraId="75FB18F9"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5" w:hanging="187"/>
        <w:jc w:val="both"/>
        <w:outlineLvl w:val="9"/>
        <w:rPr>
          <w:rFonts w:ascii="Tahoma" w:hAnsi="Tahoma" w:cs="Tahoma"/>
          <w:sz w:val="22"/>
          <w:szCs w:val="22"/>
        </w:rPr>
      </w:pPr>
      <w:r w:rsidRPr="00173F04">
        <w:rPr>
          <w:rFonts w:ascii="Tahoma" w:hAnsi="Tahoma" w:cs="Tahoma"/>
          <w:sz w:val="22"/>
          <w:szCs w:val="22"/>
        </w:rPr>
        <w:t xml:space="preserve">Estimates of Annualized Cost to the Federal </w:t>
      </w:r>
      <w:r w:rsidRPr="00F55092">
        <w:rPr>
          <w:rFonts w:ascii="Tahoma" w:hAnsi="Tahoma" w:cs="Tahoma"/>
          <w:sz w:val="22"/>
          <w:szCs w:val="22"/>
        </w:rPr>
        <w:t>Government (2021 table)</w:t>
      </w:r>
    </w:p>
    <w:tbl>
      <w:tblPr>
        <w:tblW w:w="8400" w:type="dxa"/>
        <w:tblInd w:w="93" w:type="dxa"/>
        <w:tblLook w:val="04A0" w:firstRow="1" w:lastRow="0" w:firstColumn="1" w:lastColumn="0" w:noHBand="0" w:noVBand="1"/>
      </w:tblPr>
      <w:tblGrid>
        <w:gridCol w:w="2345"/>
        <w:gridCol w:w="1615"/>
        <w:gridCol w:w="4440"/>
      </w:tblGrid>
      <w:tr w:rsidRPr="00173F04" w:rsidR="00741540" w:rsidTr="00270B07" w14:paraId="13012CFF" w14:textId="77777777">
        <w:trPr>
          <w:trHeight w:val="600"/>
        </w:trPr>
        <w:tc>
          <w:tcPr>
            <w:tcW w:w="2345" w:type="dxa"/>
            <w:tcBorders>
              <w:top w:val="single" w:color="auto" w:sz="12" w:space="0"/>
              <w:left w:val="single" w:color="auto" w:sz="12" w:space="0"/>
              <w:bottom w:val="single" w:color="auto" w:sz="12" w:space="0"/>
              <w:right w:val="single" w:color="auto" w:sz="12" w:space="0"/>
            </w:tcBorders>
            <w:shd w:val="clear" w:color="000000" w:fill="C0C0C0"/>
            <w:hideMark/>
          </w:tcPr>
          <w:p w:rsidRPr="00173F04" w:rsidR="00741540" w:rsidP="00270B07" w:rsidRDefault="00741540" w14:paraId="3CF9F87A"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Cost Category</w:t>
            </w:r>
            <w:r w:rsidRPr="00D26A15">
              <w:rPr>
                <w:rFonts w:ascii="Tahoma" w:hAnsi="Tahoma" w:cs="Tahoma"/>
                <w:b/>
                <w:bCs/>
                <w:sz w:val="22"/>
                <w:szCs w:val="22"/>
                <w:vertAlign w:val="superscript"/>
              </w:rPr>
              <w:t>1</w:t>
            </w:r>
          </w:p>
        </w:tc>
        <w:tc>
          <w:tcPr>
            <w:tcW w:w="1615" w:type="dxa"/>
            <w:tcBorders>
              <w:top w:val="single" w:color="auto" w:sz="12" w:space="0"/>
              <w:left w:val="nil"/>
              <w:bottom w:val="single" w:color="auto" w:sz="12" w:space="0"/>
              <w:right w:val="single" w:color="auto" w:sz="12" w:space="0"/>
            </w:tcBorders>
            <w:shd w:val="clear" w:color="000000" w:fill="C0C0C0"/>
            <w:hideMark/>
          </w:tcPr>
          <w:p w:rsidRPr="00173F04" w:rsidR="00741540" w:rsidP="00270B07" w:rsidRDefault="00741540" w14:paraId="5CBE2913"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Estimated Costs</w:t>
            </w:r>
          </w:p>
        </w:tc>
        <w:tc>
          <w:tcPr>
            <w:tcW w:w="4440" w:type="dxa"/>
            <w:tcBorders>
              <w:top w:val="single" w:color="auto" w:sz="12" w:space="0"/>
              <w:left w:val="nil"/>
              <w:bottom w:val="single" w:color="auto" w:sz="12" w:space="0"/>
              <w:right w:val="single" w:color="auto" w:sz="12" w:space="0"/>
            </w:tcBorders>
            <w:shd w:val="clear" w:color="000000" w:fill="C0C0C0"/>
            <w:hideMark/>
          </w:tcPr>
          <w:p w:rsidRPr="00173F04" w:rsidR="00741540" w:rsidP="00270B07" w:rsidRDefault="00741540" w14:paraId="063AA60E"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Methodology</w:t>
            </w:r>
          </w:p>
        </w:tc>
      </w:tr>
      <w:tr w:rsidRPr="00F55092" w:rsidR="00741540" w:rsidTr="00270B07" w14:paraId="0E79E309" w14:textId="77777777">
        <w:trPr>
          <w:trHeight w:val="300"/>
        </w:trPr>
        <w:tc>
          <w:tcPr>
            <w:tcW w:w="2345" w:type="dxa"/>
            <w:vMerge w:val="restart"/>
            <w:tcBorders>
              <w:top w:val="nil"/>
              <w:left w:val="single" w:color="auto" w:sz="12" w:space="0"/>
              <w:bottom w:val="single" w:color="000000" w:sz="8" w:space="0"/>
              <w:right w:val="single" w:color="auto" w:sz="12" w:space="0"/>
            </w:tcBorders>
            <w:shd w:val="clear" w:color="auto" w:fill="auto"/>
            <w:hideMark/>
          </w:tcPr>
          <w:p w:rsidRPr="00173F04" w:rsidR="00741540" w:rsidP="00270B07" w:rsidRDefault="00741540" w14:paraId="2F27F82C"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developing, printing, storing forms</w:t>
            </w:r>
          </w:p>
        </w:tc>
        <w:tc>
          <w:tcPr>
            <w:tcW w:w="1615" w:type="dxa"/>
            <w:vMerge w:val="restart"/>
            <w:tcBorders>
              <w:top w:val="nil"/>
              <w:left w:val="single" w:color="auto" w:sz="12" w:space="0"/>
              <w:bottom w:val="single" w:color="000000" w:sz="8" w:space="0"/>
              <w:right w:val="single" w:color="auto" w:sz="12" w:space="0"/>
            </w:tcBorders>
            <w:shd w:val="clear" w:color="auto" w:fill="auto"/>
            <w:hideMark/>
          </w:tcPr>
          <w:p w:rsidRPr="00173F04" w:rsidR="00741540" w:rsidP="00270B07" w:rsidRDefault="00741540" w14:paraId="2B68790B" w14:textId="77777777">
            <w:pPr>
              <w:widowControl/>
              <w:autoSpaceDE/>
              <w:autoSpaceDN/>
              <w:adjustRightInd/>
              <w:jc w:val="right"/>
              <w:rPr>
                <w:rFonts w:ascii="Tahoma" w:hAnsi="Tahoma" w:cs="Tahoma"/>
                <w:bCs/>
                <w:sz w:val="20"/>
                <w:szCs w:val="20"/>
              </w:rPr>
            </w:pPr>
            <w:r>
              <w:rPr>
                <w:rFonts w:ascii="Tahoma" w:hAnsi="Tahoma" w:cs="Tahoma"/>
                <w:bCs/>
                <w:sz w:val="20"/>
                <w:szCs w:val="20"/>
              </w:rPr>
              <w:t>$224</w:t>
            </w:r>
          </w:p>
        </w:tc>
        <w:tc>
          <w:tcPr>
            <w:tcW w:w="4440" w:type="dxa"/>
            <w:tcBorders>
              <w:top w:val="nil"/>
              <w:left w:val="single" w:color="auto" w:sz="12" w:space="0"/>
              <w:bottom w:val="nil"/>
              <w:right w:val="single" w:color="auto" w:sz="12" w:space="0"/>
            </w:tcBorders>
            <w:shd w:val="clear" w:color="auto" w:fill="auto"/>
            <w:hideMark/>
          </w:tcPr>
          <w:p w:rsidRPr="00F55092" w:rsidR="00741540" w:rsidP="00270B07" w:rsidRDefault="00741540" w14:paraId="61F8524B" w14:textId="77777777">
            <w:pPr>
              <w:widowControl/>
              <w:autoSpaceDE/>
              <w:autoSpaceDN/>
              <w:adjustRightInd/>
              <w:jc w:val="right"/>
              <w:rPr>
                <w:rFonts w:ascii="Tahoma" w:hAnsi="Tahoma" w:cs="Tahoma"/>
                <w:bCs/>
                <w:sz w:val="20"/>
                <w:szCs w:val="20"/>
              </w:rPr>
            </w:pPr>
            <w:r>
              <w:rPr>
                <w:rFonts w:ascii="Tahoma" w:hAnsi="Tahoma" w:cs="Tahoma"/>
                <w:bCs/>
                <w:sz w:val="20"/>
                <w:szCs w:val="20"/>
              </w:rPr>
              <w:t>2</w:t>
            </w:r>
            <w:r w:rsidRPr="00F55092">
              <w:rPr>
                <w:rFonts w:ascii="Tahoma" w:hAnsi="Tahoma" w:cs="Tahoma"/>
                <w:bCs/>
                <w:sz w:val="20"/>
                <w:szCs w:val="20"/>
              </w:rPr>
              <w:t xml:space="preserve"> people x </w:t>
            </w:r>
          </w:p>
        </w:tc>
      </w:tr>
      <w:tr w:rsidRPr="00173F04" w:rsidR="00741540" w:rsidTr="00270B07" w14:paraId="657DAB1F" w14:textId="77777777">
        <w:trPr>
          <w:trHeight w:val="160"/>
        </w:trPr>
        <w:tc>
          <w:tcPr>
            <w:tcW w:w="2345" w:type="dxa"/>
            <w:vMerge/>
            <w:tcBorders>
              <w:top w:val="nil"/>
              <w:left w:val="single" w:color="auto" w:sz="12" w:space="0"/>
              <w:bottom w:val="single" w:color="000000" w:sz="8" w:space="0"/>
              <w:right w:val="single" w:color="auto" w:sz="12" w:space="0"/>
            </w:tcBorders>
            <w:vAlign w:val="center"/>
            <w:hideMark/>
          </w:tcPr>
          <w:p w:rsidRPr="00173F04" w:rsidR="00741540" w:rsidP="00270B07" w:rsidRDefault="00741540" w14:paraId="7507974C" w14:textId="77777777">
            <w:pPr>
              <w:widowControl/>
              <w:autoSpaceDE/>
              <w:autoSpaceDN/>
              <w:adjustRightInd/>
              <w:rPr>
                <w:rFonts w:ascii="Tahoma" w:hAnsi="Tahoma" w:cs="Tahoma"/>
                <w:bCs/>
                <w:sz w:val="20"/>
                <w:szCs w:val="20"/>
              </w:rPr>
            </w:pPr>
          </w:p>
        </w:tc>
        <w:tc>
          <w:tcPr>
            <w:tcW w:w="1615" w:type="dxa"/>
            <w:vMerge/>
            <w:tcBorders>
              <w:top w:val="nil"/>
              <w:left w:val="single" w:color="auto" w:sz="12" w:space="0"/>
              <w:bottom w:val="single" w:color="000000" w:sz="8" w:space="0"/>
              <w:right w:val="single" w:color="auto" w:sz="12" w:space="0"/>
            </w:tcBorders>
            <w:vAlign w:val="center"/>
            <w:hideMark/>
          </w:tcPr>
          <w:p w:rsidRPr="00173F04" w:rsidR="00741540" w:rsidP="00270B07" w:rsidRDefault="00741540" w14:paraId="3F44464E"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741540" w:rsidP="00270B07" w:rsidRDefault="00741540" w14:paraId="3949F661"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741540" w:rsidTr="00270B07" w14:paraId="50E54594" w14:textId="77777777">
        <w:trPr>
          <w:trHeight w:val="1213"/>
        </w:trPr>
        <w:tc>
          <w:tcPr>
            <w:tcW w:w="2345" w:type="dxa"/>
            <w:vMerge/>
            <w:tcBorders>
              <w:top w:val="nil"/>
              <w:left w:val="single" w:color="auto" w:sz="12" w:space="0"/>
              <w:bottom w:val="single" w:color="000000" w:sz="8" w:space="0"/>
              <w:right w:val="single" w:color="auto" w:sz="12" w:space="0"/>
            </w:tcBorders>
            <w:vAlign w:val="center"/>
            <w:hideMark/>
          </w:tcPr>
          <w:p w:rsidRPr="00173F04" w:rsidR="00741540" w:rsidP="00270B07" w:rsidRDefault="00741540" w14:paraId="211AB3D5" w14:textId="77777777">
            <w:pPr>
              <w:widowControl/>
              <w:autoSpaceDE/>
              <w:autoSpaceDN/>
              <w:adjustRightInd/>
              <w:rPr>
                <w:rFonts w:ascii="Tahoma" w:hAnsi="Tahoma" w:cs="Tahoma"/>
                <w:bCs/>
                <w:sz w:val="20"/>
                <w:szCs w:val="20"/>
              </w:rPr>
            </w:pPr>
          </w:p>
        </w:tc>
        <w:tc>
          <w:tcPr>
            <w:tcW w:w="1615" w:type="dxa"/>
            <w:vMerge/>
            <w:tcBorders>
              <w:top w:val="nil"/>
              <w:left w:val="single" w:color="auto" w:sz="12" w:space="0"/>
              <w:bottom w:val="single" w:color="000000" w:sz="8" w:space="0"/>
              <w:right w:val="single" w:color="auto" w:sz="12" w:space="0"/>
            </w:tcBorders>
            <w:vAlign w:val="center"/>
            <w:hideMark/>
          </w:tcPr>
          <w:p w:rsidRPr="00173F04" w:rsidR="00741540" w:rsidP="00270B07" w:rsidRDefault="00741540" w14:paraId="1871B79E" w14:textId="77777777">
            <w:pPr>
              <w:widowControl/>
              <w:autoSpaceDE/>
              <w:autoSpaceDN/>
              <w:adjustRightInd/>
              <w:rPr>
                <w:rFonts w:ascii="Tahoma" w:hAnsi="Tahoma" w:cs="Tahoma"/>
                <w:bCs/>
                <w:sz w:val="20"/>
                <w:szCs w:val="20"/>
              </w:rPr>
            </w:pPr>
          </w:p>
        </w:tc>
        <w:tc>
          <w:tcPr>
            <w:tcW w:w="4440" w:type="dxa"/>
            <w:tcBorders>
              <w:top w:val="nil"/>
              <w:left w:val="single" w:color="auto" w:sz="12" w:space="0"/>
              <w:right w:val="single" w:color="auto" w:sz="12" w:space="0"/>
            </w:tcBorders>
            <w:shd w:val="clear" w:color="auto" w:fill="auto"/>
            <w:hideMark/>
          </w:tcPr>
          <w:p w:rsidR="00741540" w:rsidP="00270B07" w:rsidRDefault="00741540" w14:paraId="5D9DD594"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 xml:space="preserve">3 </w:t>
            </w:r>
            <w:proofErr w:type="spellStart"/>
            <w:r w:rsidRPr="00173F04">
              <w:rPr>
                <w:rFonts w:ascii="Tahoma" w:hAnsi="Tahoma" w:cs="Tahoma"/>
                <w:bCs/>
                <w:sz w:val="20"/>
                <w:szCs w:val="20"/>
              </w:rPr>
              <w:t>hrs</w:t>
            </w:r>
            <w:proofErr w:type="spellEnd"/>
            <w:r w:rsidRPr="00173F04">
              <w:rPr>
                <w:rFonts w:ascii="Tahoma" w:hAnsi="Tahoma" w:cs="Tahoma"/>
                <w:bCs/>
                <w:sz w:val="20"/>
                <w:szCs w:val="20"/>
              </w:rPr>
              <w:t xml:space="preserve"> work/person x</w:t>
            </w:r>
          </w:p>
          <w:p w:rsidRPr="00173F04" w:rsidR="00741540" w:rsidP="00270B07" w:rsidRDefault="00741540" w14:paraId="0B177CEA"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209.16</w:t>
            </w:r>
            <w:r w:rsidRPr="00173F04">
              <w:rPr>
                <w:rFonts w:ascii="Tahoma" w:hAnsi="Tahoma" w:cs="Tahoma"/>
                <w:bCs/>
                <w:sz w:val="20"/>
                <w:szCs w:val="20"/>
              </w:rPr>
              <w:t xml:space="preserve"> Sub total  </w:t>
            </w:r>
          </w:p>
          <w:p w:rsidRPr="00173F04" w:rsidR="00741540" w:rsidP="00270B07" w:rsidRDefault="00741540" w14:paraId="1F1FD0EF"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1.07%</w:t>
            </w:r>
            <w:r w:rsidRPr="00173F04">
              <w:rPr>
                <w:rFonts w:ascii="Tahoma" w:hAnsi="Tahoma" w:cs="Tahoma"/>
                <w:i/>
                <w:iCs/>
                <w:sz w:val="20"/>
                <w:szCs w:val="20"/>
                <w:vertAlign w:val="superscript"/>
              </w:rPr>
              <w:t>3</w:t>
            </w:r>
            <w:r w:rsidRPr="00173F04">
              <w:rPr>
                <w:rFonts w:ascii="Tahoma" w:hAnsi="Tahoma" w:cs="Tahoma"/>
                <w:bCs/>
                <w:sz w:val="20"/>
                <w:szCs w:val="20"/>
              </w:rPr>
              <w:t xml:space="preserve"> indirect rate=</w:t>
            </w:r>
          </w:p>
          <w:p w:rsidRPr="00173F04" w:rsidR="00741540" w:rsidP="00270B07" w:rsidRDefault="00741540" w14:paraId="229F35F2" w14:textId="77777777">
            <w:pPr>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223.80</w:t>
            </w:r>
          </w:p>
        </w:tc>
      </w:tr>
      <w:tr w:rsidRPr="00173F04" w:rsidR="00741540" w:rsidTr="00270B07" w14:paraId="123BA549" w14:textId="77777777">
        <w:trPr>
          <w:trHeight w:val="772"/>
        </w:trPr>
        <w:tc>
          <w:tcPr>
            <w:tcW w:w="2345"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173F04" w:rsidR="00741540" w:rsidP="00270B07" w:rsidRDefault="00741540" w14:paraId="06AB0F3E" w14:textId="77777777">
            <w:pPr>
              <w:widowControl/>
              <w:autoSpaceDE/>
              <w:autoSpaceDN/>
              <w:adjustRightInd/>
              <w:rPr>
                <w:rFonts w:ascii="Tahoma" w:hAnsi="Tahoma" w:cs="Tahoma"/>
                <w:bCs/>
                <w:sz w:val="20"/>
                <w:szCs w:val="20"/>
              </w:rPr>
            </w:pPr>
            <w:r w:rsidRPr="00173F04">
              <w:rPr>
                <w:rFonts w:ascii="Tahoma" w:hAnsi="Tahoma" w:cs="Tahoma"/>
                <w:bCs/>
                <w:sz w:val="20"/>
                <w:szCs w:val="20"/>
              </w:rPr>
              <w:t>Employee labor and materials for analyzing, evaluating, summarizing, and/or reporting on the collected information</w:t>
            </w:r>
            <w:r>
              <w:rPr>
                <w:rFonts w:ascii="Tahoma" w:hAnsi="Tahoma" w:cs="Tahoma"/>
                <w:bCs/>
                <w:sz w:val="20"/>
                <w:szCs w:val="20"/>
              </w:rPr>
              <w:t xml:space="preserve"> (checking for accuracy and facilitating signature)</w:t>
            </w:r>
          </w:p>
        </w:tc>
        <w:tc>
          <w:tcPr>
            <w:tcW w:w="1615" w:type="dxa"/>
            <w:vMerge w:val="restart"/>
            <w:tcBorders>
              <w:top w:val="single" w:color="auto" w:sz="8" w:space="0"/>
              <w:left w:val="single" w:color="auto" w:sz="12" w:space="0"/>
              <w:bottom w:val="single" w:color="000000" w:sz="12" w:space="0"/>
              <w:right w:val="single" w:color="auto" w:sz="12" w:space="0"/>
            </w:tcBorders>
            <w:shd w:val="clear" w:color="auto" w:fill="auto"/>
            <w:hideMark/>
          </w:tcPr>
          <w:p w:rsidRPr="00173F04" w:rsidR="00741540" w:rsidP="00270B07" w:rsidRDefault="00741540" w14:paraId="6B747425"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373</w:t>
            </w:r>
          </w:p>
        </w:tc>
        <w:tc>
          <w:tcPr>
            <w:tcW w:w="4440" w:type="dxa"/>
            <w:tcBorders>
              <w:top w:val="single" w:color="auto" w:sz="4" w:space="0"/>
              <w:left w:val="single" w:color="auto" w:sz="12" w:space="0"/>
              <w:bottom w:val="nil"/>
              <w:right w:val="single" w:color="auto" w:sz="12" w:space="0"/>
            </w:tcBorders>
            <w:shd w:val="clear" w:color="auto" w:fill="auto"/>
            <w:hideMark/>
          </w:tcPr>
          <w:p w:rsidRPr="00173F04" w:rsidR="00741540" w:rsidP="00270B07" w:rsidRDefault="00741540" w14:paraId="6D98993D" w14:textId="77777777">
            <w:pPr>
              <w:widowControl/>
              <w:autoSpaceDE/>
              <w:autoSpaceDN/>
              <w:adjustRightInd/>
              <w:jc w:val="right"/>
              <w:rPr>
                <w:rFonts w:ascii="Tahoma" w:hAnsi="Tahoma" w:cs="Tahoma"/>
                <w:bCs/>
                <w:sz w:val="20"/>
                <w:szCs w:val="20"/>
              </w:rPr>
            </w:pPr>
            <w:r>
              <w:rPr>
                <w:rFonts w:ascii="Tahoma" w:hAnsi="Tahoma" w:cs="Tahoma"/>
                <w:bCs/>
                <w:sz w:val="20"/>
                <w:szCs w:val="20"/>
              </w:rPr>
              <w:t>2</w:t>
            </w:r>
            <w:r w:rsidRPr="00173F04">
              <w:rPr>
                <w:rFonts w:ascii="Tahoma" w:hAnsi="Tahoma" w:cs="Tahoma"/>
                <w:bCs/>
                <w:sz w:val="20"/>
                <w:szCs w:val="20"/>
              </w:rPr>
              <w:t xml:space="preserve"> program managers/grants &amp; agreements specialists </w:t>
            </w:r>
            <w:r>
              <w:rPr>
                <w:rFonts w:ascii="Tahoma" w:hAnsi="Tahoma" w:cs="Tahoma"/>
                <w:bCs/>
                <w:sz w:val="20"/>
                <w:szCs w:val="20"/>
              </w:rPr>
              <w:t xml:space="preserve">reviewing </w:t>
            </w:r>
            <w:proofErr w:type="gramStart"/>
            <w:r>
              <w:rPr>
                <w:rFonts w:ascii="Tahoma" w:hAnsi="Tahoma" w:cs="Tahoma"/>
                <w:bCs/>
                <w:sz w:val="20"/>
                <w:szCs w:val="20"/>
              </w:rPr>
              <w:t>applications</w:t>
            </w:r>
            <w:r w:rsidRPr="00173F04">
              <w:rPr>
                <w:rFonts w:ascii="Tahoma" w:hAnsi="Tahoma" w:cs="Tahoma"/>
                <w:bCs/>
                <w:sz w:val="20"/>
                <w:szCs w:val="20"/>
              </w:rPr>
              <w:t xml:space="preserve">  x</w:t>
            </w:r>
            <w:proofErr w:type="gramEnd"/>
          </w:p>
        </w:tc>
      </w:tr>
      <w:tr w:rsidRPr="00173F04" w:rsidR="00741540" w:rsidTr="00270B07" w14:paraId="2FB5E7F0" w14:textId="77777777">
        <w:trPr>
          <w:trHeight w:val="240"/>
        </w:trPr>
        <w:tc>
          <w:tcPr>
            <w:tcW w:w="234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15409932" w14:textId="77777777">
            <w:pPr>
              <w:widowControl/>
              <w:autoSpaceDE/>
              <w:autoSpaceDN/>
              <w:adjustRightInd/>
              <w:rPr>
                <w:rFonts w:ascii="Tahoma" w:hAnsi="Tahoma" w:cs="Tahoma"/>
                <w:bCs/>
                <w:sz w:val="20"/>
                <w:szCs w:val="20"/>
              </w:rPr>
            </w:pPr>
          </w:p>
        </w:tc>
        <w:tc>
          <w:tcPr>
            <w:tcW w:w="161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6A41C510"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741540" w:rsidP="00270B07" w:rsidRDefault="00741540" w14:paraId="7831F5F6"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34.86</w:t>
            </w:r>
            <w:r w:rsidRPr="00173F04">
              <w:rPr>
                <w:rFonts w:ascii="Tahoma" w:hAnsi="Tahoma" w:cs="Tahoma"/>
                <w:bCs/>
                <w:sz w:val="20"/>
                <w:szCs w:val="20"/>
              </w:rPr>
              <w:t>/hr</w:t>
            </w:r>
            <w:r w:rsidRPr="00173F04">
              <w:rPr>
                <w:rFonts w:ascii="Tahoma" w:hAnsi="Tahoma" w:cs="Tahoma"/>
                <w:i/>
                <w:iCs/>
                <w:sz w:val="20"/>
                <w:szCs w:val="20"/>
                <w:vertAlign w:val="superscript"/>
              </w:rPr>
              <w:t>2</w:t>
            </w:r>
            <w:r w:rsidRPr="00173F04">
              <w:rPr>
                <w:rFonts w:ascii="Tahoma" w:hAnsi="Tahoma" w:cs="Tahoma"/>
                <w:bCs/>
                <w:sz w:val="20"/>
                <w:szCs w:val="20"/>
              </w:rPr>
              <w:t xml:space="preserve"> x </w:t>
            </w:r>
          </w:p>
        </w:tc>
      </w:tr>
      <w:tr w:rsidRPr="00173F04" w:rsidR="00741540" w:rsidTr="00270B07" w14:paraId="482AAAC2" w14:textId="77777777">
        <w:trPr>
          <w:trHeight w:val="285"/>
        </w:trPr>
        <w:tc>
          <w:tcPr>
            <w:tcW w:w="234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708FA88B" w14:textId="77777777">
            <w:pPr>
              <w:widowControl/>
              <w:autoSpaceDE/>
              <w:autoSpaceDN/>
              <w:adjustRightInd/>
              <w:rPr>
                <w:rFonts w:ascii="Tahoma" w:hAnsi="Tahoma" w:cs="Tahoma"/>
                <w:bCs/>
                <w:sz w:val="20"/>
                <w:szCs w:val="20"/>
              </w:rPr>
            </w:pPr>
          </w:p>
        </w:tc>
        <w:tc>
          <w:tcPr>
            <w:tcW w:w="161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5241CBD7"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741540" w:rsidP="00270B07" w:rsidRDefault="00741540" w14:paraId="4135CDF3" w14:textId="77777777">
            <w:pPr>
              <w:widowControl/>
              <w:autoSpaceDE/>
              <w:autoSpaceDN/>
              <w:adjustRightInd/>
              <w:jc w:val="right"/>
              <w:rPr>
                <w:rFonts w:ascii="Tahoma" w:hAnsi="Tahoma" w:cs="Tahoma"/>
                <w:bCs/>
                <w:sz w:val="20"/>
                <w:szCs w:val="20"/>
              </w:rPr>
            </w:pPr>
            <w:r>
              <w:rPr>
                <w:rFonts w:ascii="Tahoma" w:hAnsi="Tahoma" w:cs="Tahoma"/>
                <w:bCs/>
                <w:sz w:val="20"/>
                <w:szCs w:val="20"/>
              </w:rPr>
              <w:t>5</w:t>
            </w:r>
            <w:r w:rsidRPr="00173F04">
              <w:rPr>
                <w:rFonts w:ascii="Tahoma" w:hAnsi="Tahoma" w:cs="Tahoma"/>
                <w:bCs/>
                <w:sz w:val="20"/>
                <w:szCs w:val="20"/>
              </w:rPr>
              <w:t xml:space="preserve"> hours/instrument =</w:t>
            </w:r>
          </w:p>
        </w:tc>
      </w:tr>
      <w:tr w:rsidRPr="00173F04" w:rsidR="00741540" w:rsidTr="00270B07" w14:paraId="6821A8C9" w14:textId="77777777">
        <w:trPr>
          <w:trHeight w:val="285"/>
        </w:trPr>
        <w:tc>
          <w:tcPr>
            <w:tcW w:w="234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27E5B942" w14:textId="77777777">
            <w:pPr>
              <w:widowControl/>
              <w:autoSpaceDE/>
              <w:autoSpaceDN/>
              <w:adjustRightInd/>
              <w:rPr>
                <w:rFonts w:ascii="Tahoma" w:hAnsi="Tahoma" w:cs="Tahoma"/>
                <w:bCs/>
                <w:sz w:val="20"/>
                <w:szCs w:val="20"/>
              </w:rPr>
            </w:pPr>
          </w:p>
        </w:tc>
        <w:tc>
          <w:tcPr>
            <w:tcW w:w="161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3300D838"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741540" w:rsidP="00270B07" w:rsidRDefault="00741540" w14:paraId="42739B82"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348.60</w:t>
            </w:r>
            <w:r w:rsidRPr="00173F04">
              <w:rPr>
                <w:rFonts w:ascii="Tahoma" w:hAnsi="Tahoma" w:cs="Tahoma"/>
                <w:bCs/>
                <w:sz w:val="20"/>
                <w:szCs w:val="20"/>
              </w:rPr>
              <w:t xml:space="preserve"> Subtotal.  </w:t>
            </w:r>
          </w:p>
        </w:tc>
      </w:tr>
      <w:tr w:rsidRPr="00173F04" w:rsidR="00741540" w:rsidTr="00270B07" w14:paraId="710317D2" w14:textId="77777777">
        <w:trPr>
          <w:trHeight w:val="240"/>
        </w:trPr>
        <w:tc>
          <w:tcPr>
            <w:tcW w:w="234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6E5509B3" w14:textId="77777777">
            <w:pPr>
              <w:widowControl/>
              <w:autoSpaceDE/>
              <w:autoSpaceDN/>
              <w:adjustRightInd/>
              <w:rPr>
                <w:rFonts w:ascii="Tahoma" w:hAnsi="Tahoma" w:cs="Tahoma"/>
                <w:bCs/>
                <w:sz w:val="20"/>
                <w:szCs w:val="20"/>
              </w:rPr>
            </w:pPr>
          </w:p>
        </w:tc>
        <w:tc>
          <w:tcPr>
            <w:tcW w:w="161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4F61FA55"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741540" w:rsidP="00270B07" w:rsidRDefault="00741540" w14:paraId="7CCD74B4"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x 1.07%</w:t>
            </w:r>
            <w:proofErr w:type="gramStart"/>
            <w:r w:rsidRPr="00173F04">
              <w:rPr>
                <w:rFonts w:ascii="Tahoma" w:hAnsi="Tahoma" w:cs="Tahoma"/>
                <w:i/>
                <w:iCs/>
                <w:sz w:val="20"/>
                <w:szCs w:val="20"/>
                <w:vertAlign w:val="superscript"/>
              </w:rPr>
              <w:t>3</w:t>
            </w:r>
            <w:r w:rsidRPr="00173F04">
              <w:rPr>
                <w:rFonts w:ascii="Tahoma" w:hAnsi="Tahoma" w:cs="Tahoma"/>
                <w:bCs/>
                <w:sz w:val="20"/>
                <w:szCs w:val="20"/>
              </w:rPr>
              <w:t xml:space="preserve">  burden</w:t>
            </w:r>
            <w:proofErr w:type="gramEnd"/>
            <w:r w:rsidRPr="00173F04">
              <w:rPr>
                <w:rFonts w:ascii="Tahoma" w:hAnsi="Tahoma" w:cs="Tahoma"/>
                <w:bCs/>
                <w:sz w:val="20"/>
                <w:szCs w:val="20"/>
              </w:rPr>
              <w:t xml:space="preserve"> rate=</w:t>
            </w:r>
          </w:p>
        </w:tc>
      </w:tr>
      <w:tr w:rsidRPr="00173F04" w:rsidR="00741540" w:rsidTr="00270B07" w14:paraId="5A45E2AC" w14:textId="77777777">
        <w:trPr>
          <w:trHeight w:val="285"/>
        </w:trPr>
        <w:tc>
          <w:tcPr>
            <w:tcW w:w="234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1EB5CC00" w14:textId="77777777">
            <w:pPr>
              <w:widowControl/>
              <w:autoSpaceDE/>
              <w:autoSpaceDN/>
              <w:adjustRightInd/>
              <w:rPr>
                <w:rFonts w:ascii="Tahoma" w:hAnsi="Tahoma" w:cs="Tahoma"/>
                <w:bCs/>
                <w:sz w:val="20"/>
                <w:szCs w:val="20"/>
              </w:rPr>
            </w:pPr>
          </w:p>
        </w:tc>
        <w:tc>
          <w:tcPr>
            <w:tcW w:w="161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3F5FE774" w14:textId="77777777">
            <w:pPr>
              <w:widowControl/>
              <w:autoSpaceDE/>
              <w:autoSpaceDN/>
              <w:adjustRightInd/>
              <w:rPr>
                <w:rFonts w:ascii="Tahoma" w:hAnsi="Tahoma" w:cs="Tahoma"/>
                <w:bCs/>
                <w:sz w:val="20"/>
                <w:szCs w:val="20"/>
              </w:rPr>
            </w:pPr>
          </w:p>
        </w:tc>
        <w:tc>
          <w:tcPr>
            <w:tcW w:w="4440" w:type="dxa"/>
            <w:tcBorders>
              <w:top w:val="nil"/>
              <w:left w:val="single" w:color="auto" w:sz="12" w:space="0"/>
              <w:bottom w:val="nil"/>
              <w:right w:val="single" w:color="auto" w:sz="12" w:space="0"/>
            </w:tcBorders>
            <w:shd w:val="clear" w:color="auto" w:fill="auto"/>
            <w:hideMark/>
          </w:tcPr>
          <w:p w:rsidRPr="00173F04" w:rsidR="00741540" w:rsidP="00270B07" w:rsidRDefault="00741540" w14:paraId="5D3F239B" w14:textId="77777777">
            <w:pPr>
              <w:widowControl/>
              <w:autoSpaceDE/>
              <w:autoSpaceDN/>
              <w:adjustRightInd/>
              <w:jc w:val="right"/>
              <w:rPr>
                <w:rFonts w:ascii="Tahoma" w:hAnsi="Tahoma" w:cs="Tahoma"/>
                <w:bCs/>
                <w:sz w:val="20"/>
                <w:szCs w:val="20"/>
              </w:rPr>
            </w:pPr>
            <w:r w:rsidRPr="00173F04">
              <w:rPr>
                <w:rFonts w:ascii="Tahoma" w:hAnsi="Tahoma" w:cs="Tahoma"/>
                <w:bCs/>
                <w:sz w:val="20"/>
                <w:szCs w:val="20"/>
              </w:rPr>
              <w:t>$</w:t>
            </w:r>
            <w:r>
              <w:rPr>
                <w:rFonts w:ascii="Tahoma" w:hAnsi="Tahoma" w:cs="Tahoma"/>
                <w:bCs/>
                <w:sz w:val="20"/>
                <w:szCs w:val="20"/>
              </w:rPr>
              <w:t>373</w:t>
            </w:r>
            <w:r w:rsidRPr="00173F04">
              <w:rPr>
                <w:rFonts w:ascii="Tahoma" w:hAnsi="Tahoma" w:cs="Tahoma"/>
                <w:bCs/>
                <w:sz w:val="20"/>
                <w:szCs w:val="20"/>
              </w:rPr>
              <w:t xml:space="preserve"> Total</w:t>
            </w:r>
          </w:p>
        </w:tc>
      </w:tr>
      <w:tr w:rsidRPr="00173F04" w:rsidR="00741540" w:rsidTr="00270B07" w14:paraId="11139C97" w14:textId="77777777">
        <w:trPr>
          <w:trHeight w:val="50"/>
        </w:trPr>
        <w:tc>
          <w:tcPr>
            <w:tcW w:w="234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4615D9DE" w14:textId="77777777">
            <w:pPr>
              <w:widowControl/>
              <w:autoSpaceDE/>
              <w:autoSpaceDN/>
              <w:adjustRightInd/>
              <w:rPr>
                <w:rFonts w:ascii="Tahoma" w:hAnsi="Tahoma" w:cs="Tahoma"/>
                <w:b/>
                <w:bCs/>
                <w:sz w:val="22"/>
                <w:szCs w:val="22"/>
              </w:rPr>
            </w:pPr>
          </w:p>
        </w:tc>
        <w:tc>
          <w:tcPr>
            <w:tcW w:w="1615" w:type="dxa"/>
            <w:vMerge/>
            <w:tcBorders>
              <w:top w:val="single" w:color="auto" w:sz="8" w:space="0"/>
              <w:left w:val="single" w:color="auto" w:sz="12" w:space="0"/>
              <w:bottom w:val="single" w:color="000000" w:sz="12" w:space="0"/>
              <w:right w:val="single" w:color="auto" w:sz="12" w:space="0"/>
            </w:tcBorders>
            <w:vAlign w:val="center"/>
            <w:hideMark/>
          </w:tcPr>
          <w:p w:rsidRPr="00173F04" w:rsidR="00741540" w:rsidP="00270B07" w:rsidRDefault="00741540" w14:paraId="4F53FD61" w14:textId="77777777">
            <w:pPr>
              <w:widowControl/>
              <w:autoSpaceDE/>
              <w:autoSpaceDN/>
              <w:adjustRightInd/>
              <w:rPr>
                <w:rFonts w:ascii="Tahoma" w:hAnsi="Tahoma" w:cs="Tahoma"/>
                <w:b/>
                <w:bCs/>
                <w:sz w:val="22"/>
                <w:szCs w:val="22"/>
              </w:rPr>
            </w:pPr>
          </w:p>
        </w:tc>
        <w:tc>
          <w:tcPr>
            <w:tcW w:w="4440" w:type="dxa"/>
            <w:tcBorders>
              <w:top w:val="nil"/>
              <w:left w:val="single" w:color="auto" w:sz="12" w:space="0"/>
              <w:bottom w:val="single" w:color="auto" w:sz="12" w:space="0"/>
              <w:right w:val="single" w:color="auto" w:sz="12" w:space="0"/>
            </w:tcBorders>
            <w:shd w:val="clear" w:color="auto" w:fill="auto"/>
            <w:hideMark/>
          </w:tcPr>
          <w:p w:rsidRPr="00173F04" w:rsidR="00741540" w:rsidP="00270B07" w:rsidRDefault="00741540" w14:paraId="642C4302" w14:textId="77777777">
            <w:pPr>
              <w:widowControl/>
              <w:autoSpaceDE/>
              <w:autoSpaceDN/>
              <w:adjustRightInd/>
              <w:jc w:val="right"/>
              <w:rPr>
                <w:rFonts w:ascii="Tahoma" w:hAnsi="Tahoma" w:cs="Tahoma"/>
                <w:b/>
                <w:bCs/>
                <w:sz w:val="22"/>
                <w:szCs w:val="22"/>
              </w:rPr>
            </w:pPr>
          </w:p>
        </w:tc>
      </w:tr>
      <w:tr w:rsidRPr="00173F04" w:rsidR="00741540" w:rsidTr="00270B07" w14:paraId="337F73FE" w14:textId="77777777">
        <w:trPr>
          <w:trHeight w:val="315"/>
        </w:trPr>
        <w:tc>
          <w:tcPr>
            <w:tcW w:w="2345" w:type="dxa"/>
            <w:tcBorders>
              <w:top w:val="nil"/>
              <w:left w:val="single" w:color="auto" w:sz="12" w:space="0"/>
              <w:bottom w:val="single" w:color="auto" w:sz="12" w:space="0"/>
              <w:right w:val="single" w:color="auto" w:sz="12" w:space="0"/>
            </w:tcBorders>
            <w:shd w:val="clear" w:color="000000" w:fill="C0C0C0"/>
            <w:hideMark/>
          </w:tcPr>
          <w:p w:rsidRPr="00173F04" w:rsidR="00741540" w:rsidP="00270B07" w:rsidRDefault="00741540" w14:paraId="386AFFCF" w14:textId="77777777">
            <w:pPr>
              <w:widowControl/>
              <w:autoSpaceDE/>
              <w:autoSpaceDN/>
              <w:adjustRightInd/>
              <w:jc w:val="both"/>
              <w:rPr>
                <w:rFonts w:ascii="Tahoma" w:hAnsi="Tahoma" w:cs="Tahoma"/>
                <w:b/>
                <w:bCs/>
                <w:sz w:val="22"/>
                <w:szCs w:val="22"/>
              </w:rPr>
            </w:pPr>
            <w:r w:rsidRPr="00173F04">
              <w:rPr>
                <w:rFonts w:ascii="Tahoma" w:hAnsi="Tahoma" w:cs="Tahoma"/>
                <w:b/>
                <w:bCs/>
                <w:sz w:val="22"/>
                <w:szCs w:val="22"/>
              </w:rPr>
              <w:t>Totals:</w:t>
            </w:r>
          </w:p>
        </w:tc>
        <w:tc>
          <w:tcPr>
            <w:tcW w:w="1615" w:type="dxa"/>
            <w:tcBorders>
              <w:top w:val="nil"/>
              <w:left w:val="nil"/>
              <w:bottom w:val="single" w:color="auto" w:sz="12" w:space="0"/>
              <w:right w:val="single" w:color="auto" w:sz="12" w:space="0"/>
            </w:tcBorders>
            <w:shd w:val="clear" w:color="auto" w:fill="auto"/>
            <w:hideMark/>
          </w:tcPr>
          <w:p w:rsidRPr="00173F04" w:rsidR="00741540" w:rsidP="00270B07" w:rsidRDefault="00741540" w14:paraId="7BE46F74" w14:textId="77777777">
            <w:pPr>
              <w:widowControl/>
              <w:autoSpaceDE/>
              <w:autoSpaceDN/>
              <w:adjustRightInd/>
              <w:jc w:val="right"/>
              <w:rPr>
                <w:rFonts w:ascii="Tahoma" w:hAnsi="Tahoma" w:cs="Tahoma"/>
                <w:b/>
                <w:bCs/>
                <w:sz w:val="22"/>
                <w:szCs w:val="22"/>
              </w:rPr>
            </w:pPr>
            <w:r w:rsidRPr="00173F04">
              <w:rPr>
                <w:rFonts w:ascii="Tahoma" w:hAnsi="Tahoma" w:cs="Tahoma"/>
                <w:b/>
                <w:bCs/>
                <w:sz w:val="22"/>
                <w:szCs w:val="22"/>
              </w:rPr>
              <w:t>$</w:t>
            </w:r>
            <w:r>
              <w:rPr>
                <w:rFonts w:ascii="Tahoma" w:hAnsi="Tahoma" w:cs="Tahoma"/>
                <w:b/>
                <w:bCs/>
                <w:sz w:val="22"/>
                <w:szCs w:val="22"/>
              </w:rPr>
              <w:t>597</w:t>
            </w:r>
          </w:p>
        </w:tc>
        <w:tc>
          <w:tcPr>
            <w:tcW w:w="4440" w:type="dxa"/>
            <w:tcBorders>
              <w:top w:val="nil"/>
              <w:left w:val="nil"/>
              <w:bottom w:val="single" w:color="auto" w:sz="12" w:space="0"/>
              <w:right w:val="single" w:color="auto" w:sz="12" w:space="0"/>
            </w:tcBorders>
            <w:shd w:val="clear" w:color="000000" w:fill="C0C0C0"/>
            <w:hideMark/>
          </w:tcPr>
          <w:p w:rsidRPr="00173F04" w:rsidR="00741540" w:rsidP="00270B07" w:rsidRDefault="00741540" w14:paraId="0594AB62" w14:textId="77777777">
            <w:pPr>
              <w:widowControl/>
              <w:autoSpaceDE/>
              <w:autoSpaceDN/>
              <w:adjustRightInd/>
              <w:jc w:val="center"/>
              <w:rPr>
                <w:rFonts w:ascii="Tahoma" w:hAnsi="Tahoma" w:cs="Tahoma"/>
                <w:b/>
                <w:bCs/>
                <w:sz w:val="22"/>
                <w:szCs w:val="22"/>
              </w:rPr>
            </w:pPr>
            <w:r w:rsidRPr="00173F04">
              <w:rPr>
                <w:rFonts w:ascii="Tahoma" w:hAnsi="Tahoma" w:cs="Tahoma"/>
                <w:b/>
                <w:bCs/>
                <w:sz w:val="22"/>
                <w:szCs w:val="22"/>
              </w:rPr>
              <w:t> </w:t>
            </w:r>
          </w:p>
        </w:tc>
      </w:tr>
      <w:tr w:rsidRPr="00173F04" w:rsidR="00741540" w:rsidTr="00270B07" w14:paraId="2FBB7FDF" w14:textId="77777777">
        <w:trPr>
          <w:trHeight w:val="618"/>
        </w:trPr>
        <w:tc>
          <w:tcPr>
            <w:tcW w:w="8400" w:type="dxa"/>
            <w:gridSpan w:val="3"/>
            <w:tcBorders>
              <w:top w:val="single" w:color="auto" w:sz="12" w:space="0"/>
              <w:left w:val="nil"/>
              <w:bottom w:val="nil"/>
              <w:right w:val="nil"/>
            </w:tcBorders>
            <w:shd w:val="clear" w:color="auto" w:fill="auto"/>
            <w:hideMark/>
          </w:tcPr>
          <w:p w:rsidR="00741540" w:rsidP="00270B07" w:rsidRDefault="00741540" w14:paraId="3B91A340" w14:textId="77777777">
            <w:pPr>
              <w:widowControl/>
              <w:autoSpaceDE/>
              <w:autoSpaceDN/>
              <w:adjustRightInd/>
              <w:rPr>
                <w:rFonts w:ascii="Tahoma" w:hAnsi="Tahoma" w:cs="Tahoma"/>
                <w:i/>
                <w:iCs/>
                <w:sz w:val="20"/>
                <w:szCs w:val="20"/>
                <w:vertAlign w:val="superscript"/>
              </w:rPr>
            </w:pPr>
          </w:p>
          <w:p w:rsidRPr="00173F04" w:rsidR="00741540" w:rsidP="00270B07" w:rsidRDefault="00741540" w14:paraId="5D30AF21"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1</w:t>
            </w:r>
            <w:r w:rsidRPr="00173F04">
              <w:rPr>
                <w:rFonts w:ascii="Tahoma" w:hAnsi="Tahoma" w:cs="Tahoma"/>
                <w:b/>
                <w:bCs/>
                <w:sz w:val="20"/>
                <w:szCs w:val="20"/>
              </w:rPr>
              <w:t xml:space="preserve"> </w:t>
            </w:r>
            <w:r w:rsidRPr="00173F04">
              <w:rPr>
                <w:rFonts w:ascii="Tahoma" w:hAnsi="Tahoma" w:cs="Tahoma"/>
                <w:sz w:val="20"/>
                <w:szCs w:val="20"/>
              </w:rPr>
              <w:t xml:space="preserve">This amount covers the </w:t>
            </w:r>
            <w:r>
              <w:rPr>
                <w:rFonts w:ascii="Tahoma" w:hAnsi="Tahoma" w:cs="Tahoma"/>
                <w:sz w:val="20"/>
                <w:szCs w:val="20"/>
              </w:rPr>
              <w:t>90-day emergency use period</w:t>
            </w:r>
            <w:r w:rsidRPr="00173F04">
              <w:rPr>
                <w:rFonts w:ascii="Tahoma" w:hAnsi="Tahoma" w:cs="Tahoma"/>
                <w:sz w:val="20"/>
                <w:szCs w:val="20"/>
              </w:rPr>
              <w:t xml:space="preserve"> </w:t>
            </w:r>
          </w:p>
        </w:tc>
      </w:tr>
      <w:tr w:rsidRPr="00173F04" w:rsidR="00741540" w:rsidTr="00270B07" w14:paraId="006CEF1D"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741540" w:rsidP="00270B07" w:rsidRDefault="00741540" w14:paraId="472563A8" w14:textId="77777777">
            <w:pPr>
              <w:widowControl/>
              <w:autoSpaceDE/>
              <w:autoSpaceDN/>
              <w:adjustRightInd/>
              <w:rPr>
                <w:rFonts w:ascii="Tahoma" w:hAnsi="Tahoma" w:cs="Tahoma"/>
                <w:i/>
                <w:iCs/>
                <w:sz w:val="20"/>
                <w:szCs w:val="20"/>
              </w:rPr>
            </w:pPr>
            <w:r w:rsidRPr="00173F04">
              <w:rPr>
                <w:rFonts w:ascii="Tahoma" w:hAnsi="Tahoma" w:cs="Tahoma"/>
                <w:i/>
                <w:iCs/>
                <w:sz w:val="20"/>
                <w:szCs w:val="20"/>
                <w:vertAlign w:val="superscript"/>
              </w:rPr>
              <w:t>2</w:t>
            </w:r>
            <w:r w:rsidRPr="00173F04">
              <w:rPr>
                <w:rFonts w:ascii="Tahoma" w:hAnsi="Tahoma" w:cs="Tahoma"/>
                <w:b/>
                <w:bCs/>
                <w:sz w:val="20"/>
                <w:szCs w:val="20"/>
              </w:rPr>
              <w:t xml:space="preserve"> </w:t>
            </w:r>
            <w:r w:rsidRPr="00173F04">
              <w:rPr>
                <w:rFonts w:ascii="Tahoma" w:hAnsi="Tahoma" w:cs="Tahoma"/>
                <w:sz w:val="20"/>
                <w:szCs w:val="20"/>
              </w:rPr>
              <w:t>GS-11, Step 1, average position, based on OPM 20</w:t>
            </w:r>
            <w:r>
              <w:rPr>
                <w:rFonts w:ascii="Tahoma" w:hAnsi="Tahoma" w:cs="Tahoma"/>
                <w:sz w:val="20"/>
                <w:szCs w:val="20"/>
              </w:rPr>
              <w:t>21</w:t>
            </w:r>
            <w:r w:rsidRPr="00173F04">
              <w:rPr>
                <w:rFonts w:ascii="Tahoma" w:hAnsi="Tahoma" w:cs="Tahoma"/>
                <w:sz w:val="20"/>
                <w:szCs w:val="20"/>
              </w:rPr>
              <w:t xml:space="preserve"> GS Pay Scale</w:t>
            </w:r>
            <w:r>
              <w:rPr>
                <w:rFonts w:ascii="Tahoma" w:hAnsi="Tahoma" w:cs="Tahoma"/>
                <w:sz w:val="20"/>
                <w:szCs w:val="20"/>
              </w:rPr>
              <w:t xml:space="preserve"> of $34.86/per hour (</w:t>
            </w:r>
            <w:hyperlink w:history="1" r:id="rId12">
              <w:r w:rsidRPr="00A03670">
                <w:rPr>
                  <w:rStyle w:val="Hyperlink"/>
                  <w:rFonts w:ascii="Tahoma" w:hAnsi="Tahoma" w:cs="Tahoma"/>
                  <w:sz w:val="20"/>
                  <w:szCs w:val="20"/>
                </w:rPr>
                <w:t>https://www.opm.gov/policy-data-oversight/pay-leave/salaries-wages/salary-tables/pdf/2021/DCB_h.pdf</w:t>
              </w:r>
            </w:hyperlink>
            <w:r>
              <w:rPr>
                <w:rFonts w:ascii="Tahoma" w:hAnsi="Tahoma" w:cs="Tahoma"/>
                <w:sz w:val="20"/>
                <w:szCs w:val="20"/>
              </w:rPr>
              <w:t>)</w:t>
            </w:r>
            <w:r w:rsidRPr="00173F04">
              <w:rPr>
                <w:rFonts w:ascii="Tahoma" w:hAnsi="Tahoma" w:cs="Tahoma"/>
                <w:sz w:val="20"/>
                <w:szCs w:val="20"/>
              </w:rPr>
              <w:t>.</w:t>
            </w:r>
          </w:p>
        </w:tc>
      </w:tr>
      <w:tr w:rsidRPr="00173F04" w:rsidR="00741540" w:rsidTr="00270B07" w14:paraId="0B070782" w14:textId="77777777">
        <w:trPr>
          <w:trHeight w:val="285"/>
        </w:trPr>
        <w:tc>
          <w:tcPr>
            <w:tcW w:w="8400" w:type="dxa"/>
            <w:gridSpan w:val="3"/>
            <w:tcBorders>
              <w:top w:val="nil"/>
              <w:left w:val="nil"/>
              <w:bottom w:val="nil"/>
              <w:right w:val="nil"/>
            </w:tcBorders>
            <w:shd w:val="clear" w:color="auto" w:fill="auto"/>
            <w:noWrap/>
            <w:vAlign w:val="bottom"/>
            <w:hideMark/>
          </w:tcPr>
          <w:p w:rsidRPr="00173F04" w:rsidR="00741540" w:rsidP="00270B07" w:rsidRDefault="00741540" w14:paraId="6E1DDF29" w14:textId="77777777">
            <w:pPr>
              <w:widowControl/>
              <w:autoSpaceDE/>
              <w:autoSpaceDN/>
              <w:adjustRightInd/>
              <w:rPr>
                <w:rFonts w:ascii="Tahoma" w:hAnsi="Tahoma" w:cs="Tahoma"/>
                <w:i/>
                <w:iCs/>
                <w:sz w:val="20"/>
                <w:szCs w:val="20"/>
              </w:rPr>
            </w:pPr>
            <w:proofErr w:type="gramStart"/>
            <w:r w:rsidRPr="00173F04">
              <w:rPr>
                <w:rFonts w:ascii="Tahoma" w:hAnsi="Tahoma" w:cs="Tahoma"/>
                <w:i/>
                <w:iCs/>
                <w:sz w:val="20"/>
                <w:szCs w:val="20"/>
                <w:vertAlign w:val="superscript"/>
              </w:rPr>
              <w:t>3</w:t>
            </w:r>
            <w:r w:rsidRPr="00173F04">
              <w:rPr>
                <w:rFonts w:ascii="Tahoma" w:hAnsi="Tahoma" w:cs="Tahoma"/>
                <w:b/>
                <w:bCs/>
                <w:sz w:val="20"/>
                <w:szCs w:val="20"/>
              </w:rPr>
              <w:t xml:space="preserve"> </w:t>
            </w:r>
            <w:r w:rsidRPr="00173F04">
              <w:rPr>
                <w:rFonts w:ascii="Tahoma" w:hAnsi="Tahoma" w:cs="Tahoma"/>
                <w:sz w:val="20"/>
                <w:szCs w:val="20"/>
              </w:rPr>
              <w:t xml:space="preserve"> Forest</w:t>
            </w:r>
            <w:proofErr w:type="gramEnd"/>
            <w:r w:rsidRPr="00173F04">
              <w:rPr>
                <w:rFonts w:ascii="Tahoma" w:hAnsi="Tahoma" w:cs="Tahoma"/>
                <w:sz w:val="20"/>
                <w:szCs w:val="20"/>
              </w:rPr>
              <w:t xml:space="preserve"> Service national burden rate of 7% (2013).</w:t>
            </w:r>
          </w:p>
        </w:tc>
      </w:tr>
    </w:tbl>
    <w:p w:rsidR="00741540" w:rsidP="004B58EF" w:rsidRDefault="00741540" w14:paraId="56BEEF9C" w14:textId="77777777">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outlineLvl w:val="9"/>
        <w:rPr>
          <w:rFonts w:ascii="Tahoma" w:hAnsi="Tahoma" w:cs="Tahoma"/>
          <w:sz w:val="22"/>
          <w:szCs w:val="22"/>
        </w:rPr>
      </w:pPr>
    </w:p>
    <w:p w:rsidRPr="00173F04" w:rsidR="00C660E7" w:rsidP="00C660E7" w:rsidRDefault="00C660E7" w14:paraId="7E611820"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color w:val="000000"/>
          <w:sz w:val="22"/>
          <w:szCs w:val="22"/>
        </w:rPr>
      </w:pPr>
      <w:r w:rsidRPr="00173F04">
        <w:rPr>
          <w:rFonts w:ascii="Tahoma" w:hAnsi="Tahoma" w:cs="Tahoma"/>
          <w:b/>
          <w:bCs/>
          <w:color w:val="000000"/>
          <w:sz w:val="22"/>
          <w:szCs w:val="22"/>
        </w:rPr>
        <w:t xml:space="preserve">Explain the reasons for any program changes or adjustments reported in items </w:t>
      </w:r>
      <w:r w:rsidRPr="00173F04">
        <w:rPr>
          <w:rFonts w:ascii="Tahoma" w:hAnsi="Tahoma" w:cs="Tahoma"/>
          <w:b/>
          <w:bCs/>
          <w:color w:val="000000"/>
          <w:sz w:val="22"/>
          <w:szCs w:val="22"/>
        </w:rPr>
        <w:lastRenderedPageBreak/>
        <w:t>13 or 14 of OMB form 83-I.</w:t>
      </w:r>
    </w:p>
    <w:p w:rsidR="00C660E7" w:rsidP="00B0176C" w:rsidRDefault="00C660E7" w14:paraId="65463E79" w14:textId="1603ED1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r w:rsidRPr="00173F04">
        <w:rPr>
          <w:rFonts w:ascii="Tahoma" w:hAnsi="Tahoma" w:cs="Tahoma"/>
          <w:color w:val="000000"/>
          <w:sz w:val="22"/>
          <w:szCs w:val="22"/>
        </w:rPr>
        <w:t xml:space="preserve">Forest Service is requesting a total of </w:t>
      </w:r>
      <w:r w:rsidR="00B0176C">
        <w:rPr>
          <w:rFonts w:ascii="Tahoma" w:hAnsi="Tahoma" w:cs="Tahoma"/>
          <w:color w:val="000000"/>
          <w:sz w:val="22"/>
          <w:szCs w:val="22"/>
        </w:rPr>
        <w:t xml:space="preserve">42,445 </w:t>
      </w:r>
      <w:r w:rsidRPr="00173F04" w:rsidR="00B0176C">
        <w:rPr>
          <w:rFonts w:ascii="Tahoma" w:hAnsi="Tahoma" w:cs="Tahoma"/>
          <w:color w:val="000000"/>
          <w:sz w:val="22"/>
          <w:szCs w:val="22"/>
        </w:rPr>
        <w:t xml:space="preserve">burden hours which </w:t>
      </w:r>
      <w:r w:rsidR="00B0176C">
        <w:rPr>
          <w:rFonts w:ascii="Tahoma" w:hAnsi="Tahoma" w:cs="Tahoma"/>
          <w:color w:val="000000"/>
          <w:sz w:val="22"/>
          <w:szCs w:val="22"/>
        </w:rPr>
        <w:t>ha</w:t>
      </w:r>
      <w:r w:rsidRPr="00173F04" w:rsidR="00B0176C">
        <w:rPr>
          <w:rFonts w:ascii="Tahoma" w:hAnsi="Tahoma" w:cs="Tahoma"/>
          <w:color w:val="000000"/>
          <w:sz w:val="22"/>
          <w:szCs w:val="22"/>
        </w:rPr>
        <w:t>s</w:t>
      </w:r>
      <w:r w:rsidR="00B0176C">
        <w:rPr>
          <w:rFonts w:ascii="Tahoma" w:hAnsi="Tahoma" w:cs="Tahoma"/>
          <w:color w:val="000000"/>
          <w:sz w:val="22"/>
          <w:szCs w:val="22"/>
        </w:rPr>
        <w:t xml:space="preserve">n’t changed from the </w:t>
      </w:r>
      <w:r w:rsidRPr="00173F04" w:rsidR="00B0176C">
        <w:rPr>
          <w:rFonts w:ascii="Tahoma" w:hAnsi="Tahoma" w:cs="Tahoma"/>
          <w:color w:val="000000"/>
          <w:sz w:val="22"/>
          <w:szCs w:val="22"/>
        </w:rPr>
        <w:t>previous OMB approv</w:t>
      </w:r>
      <w:r w:rsidR="00B0176C">
        <w:rPr>
          <w:rFonts w:ascii="Tahoma" w:hAnsi="Tahoma" w:cs="Tahoma"/>
          <w:color w:val="000000"/>
          <w:sz w:val="22"/>
          <w:szCs w:val="22"/>
        </w:rPr>
        <w:t>al; although our Agency has combined and added forms.</w:t>
      </w:r>
      <w:r w:rsidRPr="00173F04">
        <w:rPr>
          <w:rFonts w:ascii="Tahoma" w:hAnsi="Tahoma" w:cs="Tahoma"/>
          <w:color w:val="000000"/>
          <w:sz w:val="22"/>
          <w:szCs w:val="22"/>
        </w:rPr>
        <w:t xml:space="preserve"> </w:t>
      </w:r>
    </w:p>
    <w:p w:rsidRPr="00173F04" w:rsidR="00C660E7" w:rsidP="00C660E7" w:rsidRDefault="00C660E7" w14:paraId="52D792B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color w:val="000000"/>
          <w:sz w:val="22"/>
          <w:szCs w:val="22"/>
        </w:rPr>
      </w:pPr>
    </w:p>
    <w:p w:rsidRPr="00173F04" w:rsidR="00C660E7" w:rsidP="00C660E7" w:rsidRDefault="00C660E7" w14:paraId="3324E38E"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For collections of information whose results are planned to be published, outline plans for tabulation and publication.</w:t>
      </w:r>
    </w:p>
    <w:p w:rsidR="00C660E7" w:rsidP="00C660E7" w:rsidRDefault="00C660E7" w14:paraId="293A8D5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173F04">
        <w:rPr>
          <w:rFonts w:ascii="Tahoma" w:hAnsi="Tahoma" w:cs="Tahoma"/>
          <w:sz w:val="22"/>
          <w:szCs w:val="22"/>
        </w:rPr>
        <w:t>Results of this information collection will not be published</w:t>
      </w:r>
    </w:p>
    <w:p w:rsidRPr="00173F04" w:rsidR="00C660E7" w:rsidP="00C660E7" w:rsidRDefault="00C660E7" w14:paraId="464CF2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rsidRPr="00173F04" w:rsidR="00C660E7" w:rsidP="00C660E7" w:rsidRDefault="00C660E7" w14:paraId="10FC7BA4"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If seeking approval to not display the expiration date for OMB approval of the information collection, explain the reasons that display would be inappropriate.</w:t>
      </w:r>
    </w:p>
    <w:p w:rsidR="00C660E7" w:rsidP="00C660E7" w:rsidRDefault="00C660E7" w14:paraId="411FFFB8" w14:textId="77777777">
      <w:pPr>
        <w:tabs>
          <w:tab w:val="left" w:pos="360"/>
          <w:tab w:val="left" w:pos="2167"/>
        </w:tabs>
        <w:ind w:left="360"/>
        <w:rPr>
          <w:rFonts w:ascii="Tahoma" w:hAnsi="Tahoma" w:cs="Tahoma"/>
          <w:sz w:val="22"/>
          <w:szCs w:val="22"/>
        </w:rPr>
      </w:pPr>
      <w:r w:rsidRPr="00173F04">
        <w:rPr>
          <w:rFonts w:ascii="Tahoma" w:hAnsi="Tahoma" w:cs="Tahoma"/>
          <w:sz w:val="22"/>
          <w:szCs w:val="22"/>
        </w:rPr>
        <w:t xml:space="preserve">Paperwork Reduction Act, 44 USC 3512(a)(1), as implemented at 5 CFR 1320.6(a)(1) states that agency-specific forms must be approved by OMB and display the OMB control number to be binding on our partners.  Since Forest Service specific agreements may last up to 5 years, and 10 years for Stewardship Agreements, the Forest Service requests that the expiration date not be included on OMB approved templates incorporated under this information collection.  Our concern is that our partners may believe that the agreements are no longer binding upon the OMB expiration date.  Alternatively, if the OMB expiration date must be included on </w:t>
      </w:r>
      <w:proofErr w:type="gramStart"/>
      <w:r w:rsidRPr="00173F04">
        <w:rPr>
          <w:rFonts w:ascii="Tahoma" w:hAnsi="Tahoma" w:cs="Tahoma"/>
          <w:sz w:val="22"/>
          <w:szCs w:val="22"/>
        </w:rPr>
        <w:t>all of</w:t>
      </w:r>
      <w:proofErr w:type="gramEnd"/>
      <w:r w:rsidRPr="00173F04">
        <w:rPr>
          <w:rFonts w:ascii="Tahoma" w:hAnsi="Tahoma" w:cs="Tahoma"/>
          <w:sz w:val="22"/>
          <w:szCs w:val="22"/>
        </w:rPr>
        <w:t xml:space="preserve"> the agency-specific agreements, we suggest that modifying all Agency-specific agreements with our partners upon renewal of this information collection may be excessively burdensome on our partners. </w:t>
      </w:r>
    </w:p>
    <w:p w:rsidRPr="00173F04" w:rsidR="00C660E7" w:rsidP="00C660E7" w:rsidRDefault="00C660E7" w14:paraId="03A21814" w14:textId="77777777">
      <w:pPr>
        <w:tabs>
          <w:tab w:val="left" w:pos="360"/>
          <w:tab w:val="left" w:pos="2167"/>
        </w:tabs>
        <w:ind w:left="360"/>
        <w:rPr>
          <w:rFonts w:ascii="Tahoma" w:hAnsi="Tahoma" w:cs="Tahoma"/>
          <w:sz w:val="22"/>
          <w:szCs w:val="22"/>
        </w:rPr>
      </w:pPr>
    </w:p>
    <w:p w:rsidRPr="00173F04" w:rsidR="00C660E7" w:rsidP="00C660E7" w:rsidRDefault="00C660E7" w14:paraId="7C826FC2" w14:textId="77777777">
      <w:pPr>
        <w:numPr>
          <w:ilvl w:val="0"/>
          <w:numId w:val="3"/>
        </w:numPr>
        <w:tabs>
          <w:tab w:val="clear" w:pos="720"/>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173F04">
        <w:rPr>
          <w:rFonts w:ascii="Tahoma" w:hAnsi="Tahoma" w:cs="Tahoma"/>
          <w:b/>
          <w:bCs/>
          <w:sz w:val="22"/>
          <w:szCs w:val="22"/>
        </w:rPr>
        <w:t>Explain each exception to the certification statement identified in item 19, "Certification Requirement for Paperwork Reduction Act."</w:t>
      </w:r>
    </w:p>
    <w:p w:rsidR="00C660E7" w:rsidP="00C660E7" w:rsidRDefault="00C660E7" w14:paraId="3306640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r w:rsidRPr="00173F04">
        <w:rPr>
          <w:rFonts w:ascii="Tahoma" w:hAnsi="Tahoma" w:cs="Tahoma"/>
          <w:bCs/>
          <w:iCs/>
          <w:sz w:val="22"/>
          <w:szCs w:val="22"/>
        </w:rPr>
        <w:t>There are no exceptions to the certification statement.</w:t>
      </w:r>
    </w:p>
    <w:p w:rsidR="00C660E7" w:rsidP="00C660E7" w:rsidRDefault="00C660E7" w14:paraId="173858C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iCs/>
          <w:sz w:val="22"/>
          <w:szCs w:val="22"/>
        </w:rPr>
      </w:pPr>
    </w:p>
    <w:p w:rsidRPr="00173F04" w:rsidR="00C660E7" w:rsidP="00C660E7" w:rsidRDefault="004B58EF" w14:paraId="01ABC604" w14:textId="4CCEFDB8">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both"/>
        <w:rPr>
          <w:rFonts w:ascii="Tahoma" w:hAnsi="Tahoma" w:cs="Tahoma"/>
          <w:sz w:val="22"/>
          <w:szCs w:val="22"/>
        </w:rPr>
      </w:pPr>
      <w:r>
        <w:rPr>
          <w:rFonts w:ascii="Tahoma" w:hAnsi="Tahoma" w:cs="Tahoma"/>
          <w:b/>
          <w:bCs/>
          <w:iCs/>
          <w:sz w:val="22"/>
          <w:szCs w:val="22"/>
        </w:rPr>
        <w:t xml:space="preserve"> </w:t>
      </w:r>
    </w:p>
    <w:p w:rsidRPr="00173F04" w:rsidR="00C660E7" w:rsidP="00C660E7" w:rsidRDefault="00C660E7" w14:paraId="7EA004F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bCs/>
          <w:iCs/>
          <w:sz w:val="22"/>
          <w:szCs w:val="22"/>
        </w:rPr>
      </w:pPr>
    </w:p>
    <w:p w:rsidRPr="00E95C8E" w:rsidR="009D5643" w:rsidP="00C660E7" w:rsidRDefault="009D5643" w14:paraId="24521E78" w14:textId="77777777">
      <w:pPr>
        <w:spacing w:after="80"/>
        <w:ind w:left="360"/>
        <w:rPr>
          <w:rFonts w:ascii="Tahoma" w:hAnsi="Tahoma" w:cs="Tahoma"/>
          <w:b/>
          <w:bCs/>
          <w:iCs/>
          <w:sz w:val="22"/>
          <w:szCs w:val="22"/>
        </w:rPr>
      </w:pPr>
    </w:p>
    <w:sectPr w:rsidRPr="00E95C8E" w:rsidR="009D5643" w:rsidSect="00971DB1">
      <w:headerReference w:type="default" r:id="rId13"/>
      <w:footerReference w:type="default" r:id="rId14"/>
      <w:footerReference w:type="first" r:id="rId15"/>
      <w:type w:val="continuous"/>
      <w:pgSz w:w="12240" w:h="15840"/>
      <w:pgMar w:top="1440" w:right="1260" w:bottom="1440" w:left="1440" w:header="432" w:footer="432"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8DF9C" w14:textId="77777777" w:rsidR="00A34084" w:rsidRDefault="00A34084">
      <w:r>
        <w:separator/>
      </w:r>
    </w:p>
  </w:endnote>
  <w:endnote w:type="continuationSeparator" w:id="0">
    <w:p w14:paraId="02D69F8F" w14:textId="77777777" w:rsidR="00A34084" w:rsidRDefault="00A34084">
      <w:r>
        <w:continuationSeparator/>
      </w:r>
    </w:p>
  </w:endnote>
  <w:endnote w:type="continuationNotice" w:id="1">
    <w:p w14:paraId="547A705A" w14:textId="77777777" w:rsidR="00A34084" w:rsidRDefault="00A34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AD7B1" w14:textId="5D36F2A9" w:rsidR="00E51AD9" w:rsidRPr="00E95C8E" w:rsidRDefault="00E51AD9"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20</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14:paraId="5CA16E07" w14:textId="77777777" w:rsidR="00E51AD9" w:rsidRDefault="00E51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16D45" w14:textId="771AAB2E" w:rsidR="00E51AD9" w:rsidRPr="00E95C8E" w:rsidRDefault="00E51AD9" w:rsidP="00E95C8E">
    <w:pPr>
      <w:pStyle w:val="Footer"/>
      <w:jc w:val="center"/>
      <w:rPr>
        <w:rFonts w:ascii="Tahoma" w:hAnsi="Tahoma" w:cs="Tahoma"/>
        <w:sz w:val="22"/>
        <w:szCs w:val="22"/>
      </w:rPr>
    </w:pPr>
    <w:r w:rsidRPr="00E95C8E">
      <w:rPr>
        <w:rFonts w:ascii="Tahoma" w:hAnsi="Tahoma" w:cs="Tahoma"/>
        <w:sz w:val="22"/>
        <w:szCs w:val="22"/>
      </w:rPr>
      <w:t xml:space="preserve">Page </w:t>
    </w:r>
    <w:r w:rsidRPr="00E95C8E">
      <w:rPr>
        <w:rFonts w:ascii="Tahoma" w:hAnsi="Tahoma" w:cs="Tahoma"/>
        <w:b/>
        <w:bCs/>
        <w:sz w:val="22"/>
        <w:szCs w:val="22"/>
      </w:rPr>
      <w:fldChar w:fldCharType="begin"/>
    </w:r>
    <w:r w:rsidRPr="00E95C8E">
      <w:rPr>
        <w:rFonts w:ascii="Tahoma" w:hAnsi="Tahoma" w:cs="Tahoma"/>
        <w:b/>
        <w:bCs/>
        <w:sz w:val="22"/>
        <w:szCs w:val="22"/>
      </w:rPr>
      <w:instrText xml:space="preserve"> PAGE </w:instrText>
    </w:r>
    <w:r w:rsidRPr="00E95C8E">
      <w:rPr>
        <w:rFonts w:ascii="Tahoma" w:hAnsi="Tahoma" w:cs="Tahoma"/>
        <w:b/>
        <w:bCs/>
        <w:sz w:val="22"/>
        <w:szCs w:val="22"/>
      </w:rPr>
      <w:fldChar w:fldCharType="separate"/>
    </w:r>
    <w:r>
      <w:rPr>
        <w:rFonts w:ascii="Tahoma" w:hAnsi="Tahoma" w:cs="Tahoma"/>
        <w:b/>
        <w:bCs/>
        <w:noProof/>
        <w:sz w:val="22"/>
        <w:szCs w:val="22"/>
      </w:rPr>
      <w:t>1</w:t>
    </w:r>
    <w:r w:rsidRPr="00E95C8E">
      <w:rPr>
        <w:rFonts w:ascii="Tahoma" w:hAnsi="Tahoma" w:cs="Tahoma"/>
        <w:b/>
        <w:bCs/>
        <w:sz w:val="22"/>
        <w:szCs w:val="22"/>
      </w:rPr>
      <w:fldChar w:fldCharType="end"/>
    </w:r>
    <w:r w:rsidRPr="00E95C8E">
      <w:rPr>
        <w:rFonts w:ascii="Tahoma" w:hAnsi="Tahoma" w:cs="Tahoma"/>
        <w:sz w:val="22"/>
        <w:szCs w:val="22"/>
      </w:rPr>
      <w:t xml:space="preserve"> of </w:t>
    </w:r>
    <w:r w:rsidRPr="00E95C8E">
      <w:rPr>
        <w:rFonts w:ascii="Tahoma" w:hAnsi="Tahoma" w:cs="Tahoma"/>
        <w:b/>
        <w:bCs/>
        <w:sz w:val="22"/>
        <w:szCs w:val="22"/>
      </w:rPr>
      <w:fldChar w:fldCharType="begin"/>
    </w:r>
    <w:r w:rsidRPr="00E95C8E">
      <w:rPr>
        <w:rFonts w:ascii="Tahoma" w:hAnsi="Tahoma" w:cs="Tahoma"/>
        <w:b/>
        <w:bCs/>
        <w:sz w:val="22"/>
        <w:szCs w:val="22"/>
      </w:rPr>
      <w:instrText xml:space="preserve"> NUMPAGES  </w:instrText>
    </w:r>
    <w:r w:rsidRPr="00E95C8E">
      <w:rPr>
        <w:rFonts w:ascii="Tahoma" w:hAnsi="Tahoma" w:cs="Tahoma"/>
        <w:b/>
        <w:bCs/>
        <w:sz w:val="22"/>
        <w:szCs w:val="22"/>
      </w:rPr>
      <w:fldChar w:fldCharType="separate"/>
    </w:r>
    <w:r>
      <w:rPr>
        <w:rFonts w:ascii="Tahoma" w:hAnsi="Tahoma" w:cs="Tahoma"/>
        <w:b/>
        <w:bCs/>
        <w:noProof/>
        <w:sz w:val="22"/>
        <w:szCs w:val="22"/>
      </w:rPr>
      <w:t>32</w:t>
    </w:r>
    <w:r w:rsidRPr="00E95C8E">
      <w:rPr>
        <w:rFonts w:ascii="Tahoma" w:hAnsi="Tahoma" w:cs="Tahoma"/>
        <w:b/>
        <w:bCs/>
        <w:sz w:val="22"/>
        <w:szCs w:val="22"/>
      </w:rPr>
      <w:fldChar w:fldCharType="end"/>
    </w:r>
  </w:p>
  <w:p w14:paraId="3B09EFD2" w14:textId="77777777" w:rsidR="00E51AD9" w:rsidRDefault="00E51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59655" w14:textId="77777777" w:rsidR="00A34084" w:rsidRDefault="00A34084">
      <w:r>
        <w:separator/>
      </w:r>
    </w:p>
  </w:footnote>
  <w:footnote w:type="continuationSeparator" w:id="0">
    <w:p w14:paraId="2F1CA681" w14:textId="77777777" w:rsidR="00A34084" w:rsidRDefault="00A34084">
      <w:r>
        <w:continuationSeparator/>
      </w:r>
    </w:p>
  </w:footnote>
  <w:footnote w:type="continuationNotice" w:id="1">
    <w:p w14:paraId="3934C886" w14:textId="77777777" w:rsidR="00A34084" w:rsidRDefault="00A34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7A733" w14:textId="503DCE43" w:rsidR="00E51AD9" w:rsidRPr="00E95C8E" w:rsidRDefault="00E51AD9"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2021</w:t>
    </w:r>
    <w:r w:rsidRPr="00E95C8E">
      <w:rPr>
        <w:rFonts w:ascii="Tahoma" w:hAnsi="Tahoma" w:cs="Tahoma"/>
        <w:b/>
        <w:bCs/>
        <w:sz w:val="28"/>
        <w:szCs w:val="28"/>
        <w:u w:val="single"/>
      </w:rPr>
      <w:t xml:space="preserve"> Supporting Statement for OMB 0596-0217 </w:t>
    </w:r>
  </w:p>
  <w:p w14:paraId="0C8645EB" w14:textId="77777777" w:rsidR="00E51AD9" w:rsidRPr="00E95C8E" w:rsidRDefault="00E51AD9" w:rsidP="00E95C8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E95C8E">
      <w:rPr>
        <w:rFonts w:ascii="Tahoma" w:hAnsi="Tahoma" w:cs="Tahoma"/>
        <w:sz w:val="28"/>
        <w:szCs w:val="28"/>
      </w:rPr>
      <w:t xml:space="preserve">Federal and Non-Federal Financial Assistance Instruments </w:t>
    </w:r>
  </w:p>
  <w:p w14:paraId="1634FB8D" w14:textId="77777777" w:rsidR="00E51AD9" w:rsidRDefault="00E51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9"/>
    <w:multiLevelType w:val="multilevel"/>
    <w:tmpl w:val="5CDA91BC"/>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C94FAB"/>
    <w:multiLevelType w:val="hybridMultilevel"/>
    <w:tmpl w:val="7096A848"/>
    <w:lvl w:ilvl="0" w:tplc="D5F00CB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3020D9B"/>
    <w:multiLevelType w:val="multilevel"/>
    <w:tmpl w:val="38882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6D6C01"/>
    <w:multiLevelType w:val="hybridMultilevel"/>
    <w:tmpl w:val="CEF08D52"/>
    <w:lvl w:ilvl="0" w:tplc="48402116">
      <w:start w:val="1"/>
      <w:numFmt w:val="bullet"/>
      <w:lvlText w:val=""/>
      <w:lvlJc w:val="left"/>
      <w:pPr>
        <w:tabs>
          <w:tab w:val="num" w:pos="720"/>
        </w:tabs>
        <w:ind w:left="720" w:hanging="360"/>
      </w:pPr>
      <w:rPr>
        <w:rFonts w:ascii="Symbol" w:hAnsi="Symbol" w:hint="default"/>
        <w:sz w:val="20"/>
      </w:rPr>
    </w:lvl>
    <w:lvl w:ilvl="1" w:tplc="FA229448">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A5A28B3"/>
    <w:multiLevelType w:val="multilevel"/>
    <w:tmpl w:val="242C0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920F4"/>
    <w:multiLevelType w:val="hybridMultilevel"/>
    <w:tmpl w:val="E856B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6F5359"/>
    <w:multiLevelType w:val="hybridMultilevel"/>
    <w:tmpl w:val="54CEB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CF58E6"/>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6F93CCF"/>
    <w:multiLevelType w:val="hybridMultilevel"/>
    <w:tmpl w:val="287801FE"/>
    <w:lvl w:ilvl="0" w:tplc="04090017">
      <w:start w:val="1"/>
      <w:numFmt w:val="lowerLetter"/>
      <w:lvlText w:val="%1)"/>
      <w:lvlJc w:val="left"/>
      <w:pPr>
        <w:ind w:left="1803" w:hanging="360"/>
      </w:pPr>
    </w:lvl>
    <w:lvl w:ilvl="1" w:tplc="04090019">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1" w15:restartNumberingAfterBreak="0">
    <w:nsid w:val="377B1C24"/>
    <w:multiLevelType w:val="hybridMultilevel"/>
    <w:tmpl w:val="7BDAE860"/>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12" w15:restartNumberingAfterBreak="0">
    <w:nsid w:val="37922BD7"/>
    <w:multiLevelType w:val="hybridMultilevel"/>
    <w:tmpl w:val="01068C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8B5C1D"/>
    <w:multiLevelType w:val="hybridMultilevel"/>
    <w:tmpl w:val="409ADD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CB0C51"/>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605343"/>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23F7E98"/>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5F2D00"/>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D45685A"/>
    <w:multiLevelType w:val="hybridMultilevel"/>
    <w:tmpl w:val="0040CDC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185F7C"/>
    <w:multiLevelType w:val="hybridMultilevel"/>
    <w:tmpl w:val="8812A368"/>
    <w:lvl w:ilvl="0" w:tplc="8BC0DC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AD5D33"/>
    <w:multiLevelType w:val="hybridMultilevel"/>
    <w:tmpl w:val="80A6C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AB6E0B"/>
    <w:multiLevelType w:val="hybridMultilevel"/>
    <w:tmpl w:val="BFE6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FC743C"/>
    <w:multiLevelType w:val="hybridMultilevel"/>
    <w:tmpl w:val="FACAA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ACA5F93"/>
    <w:multiLevelType w:val="hybridMultilevel"/>
    <w:tmpl w:val="925C4540"/>
    <w:lvl w:ilvl="0" w:tplc="6E16C180">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lvlOverride w:ilvl="0">
      <w:startOverride w:val="1"/>
      <w:lvl w:ilvl="0">
        <w:start w:val="1"/>
        <w:numFmt w:val="decimal"/>
        <w:pStyle w:val="Level1"/>
        <w:lvlText w:val="(%1)"/>
        <w:lvlJc w:val="left"/>
        <w:rPr>
          <w:rFonts w:ascii="Times New Roman" w:eastAsia="Times New Roman" w:hAnsi="Times New Roman" w:cs="Times New Roman"/>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
    <w:abstractNumId w:val="2"/>
  </w:num>
  <w:num w:numId="4">
    <w:abstractNumId w:val="5"/>
  </w:num>
  <w:num w:numId="5">
    <w:abstractNumId w:val="24"/>
  </w:num>
  <w:num w:numId="6">
    <w:abstractNumId w:val="4"/>
  </w:num>
  <w:num w:numId="7">
    <w:abstractNumId w:val="18"/>
  </w:num>
  <w:num w:numId="8">
    <w:abstractNumId w:val="14"/>
  </w:num>
  <w:num w:numId="9">
    <w:abstractNumId w:val="9"/>
  </w:num>
  <w:num w:numId="10">
    <w:abstractNumId w:val="15"/>
  </w:num>
  <w:num w:numId="11">
    <w:abstractNumId w:val="17"/>
  </w:num>
  <w:num w:numId="12">
    <w:abstractNumId w:val="20"/>
  </w:num>
  <w:num w:numId="13">
    <w:abstractNumId w:val="19"/>
  </w:num>
  <w:num w:numId="14">
    <w:abstractNumId w:val="16"/>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10"/>
  </w:num>
  <w:num w:numId="18">
    <w:abstractNumId w:val="13"/>
  </w:num>
  <w:num w:numId="19">
    <w:abstractNumId w:val="11"/>
  </w:num>
  <w:num w:numId="20">
    <w:abstractNumId w:val="8"/>
  </w:num>
  <w:num w:numId="21">
    <w:abstractNumId w:val="7"/>
  </w:num>
  <w:num w:numId="22">
    <w:abstractNumId w:val="22"/>
  </w:num>
  <w:num w:numId="23">
    <w:abstractNumId w:val="12"/>
  </w:num>
  <w:num w:numId="24">
    <w:abstractNumId w:val="23"/>
  </w:num>
  <w:num w:numId="25">
    <w:abstractNumId w:val="6"/>
  </w:num>
  <w:num w:numId="26">
    <w:abstractNumId w:val="3"/>
  </w:num>
  <w:num w:numId="2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00643"/>
    <w:rsid w:val="000112B0"/>
    <w:rsid w:val="00012041"/>
    <w:rsid w:val="00013E7C"/>
    <w:rsid w:val="00021E5B"/>
    <w:rsid w:val="000220F0"/>
    <w:rsid w:val="00025071"/>
    <w:rsid w:val="00026512"/>
    <w:rsid w:val="00035747"/>
    <w:rsid w:val="00037164"/>
    <w:rsid w:val="0004174E"/>
    <w:rsid w:val="000417DD"/>
    <w:rsid w:val="00043B36"/>
    <w:rsid w:val="00043CAF"/>
    <w:rsid w:val="0005005F"/>
    <w:rsid w:val="000502CF"/>
    <w:rsid w:val="00051DC4"/>
    <w:rsid w:val="00052A55"/>
    <w:rsid w:val="00052C24"/>
    <w:rsid w:val="000625B4"/>
    <w:rsid w:val="00063823"/>
    <w:rsid w:val="0006457D"/>
    <w:rsid w:val="00066D89"/>
    <w:rsid w:val="000675AC"/>
    <w:rsid w:val="000676EB"/>
    <w:rsid w:val="00067A5E"/>
    <w:rsid w:val="000704AE"/>
    <w:rsid w:val="00071424"/>
    <w:rsid w:val="00071DFF"/>
    <w:rsid w:val="00072041"/>
    <w:rsid w:val="00073BDC"/>
    <w:rsid w:val="00074DFD"/>
    <w:rsid w:val="00075034"/>
    <w:rsid w:val="0007526F"/>
    <w:rsid w:val="00076BA1"/>
    <w:rsid w:val="00077934"/>
    <w:rsid w:val="00080DA8"/>
    <w:rsid w:val="00081DD1"/>
    <w:rsid w:val="00083231"/>
    <w:rsid w:val="000837FE"/>
    <w:rsid w:val="00086084"/>
    <w:rsid w:val="00086744"/>
    <w:rsid w:val="00092AB5"/>
    <w:rsid w:val="00093CC7"/>
    <w:rsid w:val="00093E61"/>
    <w:rsid w:val="000940DA"/>
    <w:rsid w:val="000A068C"/>
    <w:rsid w:val="000A6918"/>
    <w:rsid w:val="000A777F"/>
    <w:rsid w:val="000B092E"/>
    <w:rsid w:val="000B3DD4"/>
    <w:rsid w:val="000B5A23"/>
    <w:rsid w:val="000B75DB"/>
    <w:rsid w:val="000C05F8"/>
    <w:rsid w:val="000C11FA"/>
    <w:rsid w:val="000C1D52"/>
    <w:rsid w:val="000C2994"/>
    <w:rsid w:val="000C2E18"/>
    <w:rsid w:val="000C3B81"/>
    <w:rsid w:val="000C3C58"/>
    <w:rsid w:val="000C5324"/>
    <w:rsid w:val="000C64FE"/>
    <w:rsid w:val="000D0857"/>
    <w:rsid w:val="000D13E1"/>
    <w:rsid w:val="000D333D"/>
    <w:rsid w:val="000D350E"/>
    <w:rsid w:val="000D4A83"/>
    <w:rsid w:val="000D670C"/>
    <w:rsid w:val="000E3568"/>
    <w:rsid w:val="000E3676"/>
    <w:rsid w:val="000E3BA2"/>
    <w:rsid w:val="000E3FC3"/>
    <w:rsid w:val="000E4CF4"/>
    <w:rsid w:val="000E512D"/>
    <w:rsid w:val="000E734C"/>
    <w:rsid w:val="000E79AC"/>
    <w:rsid w:val="000F4DC6"/>
    <w:rsid w:val="000F6BB9"/>
    <w:rsid w:val="000F7ECB"/>
    <w:rsid w:val="001021A3"/>
    <w:rsid w:val="00102A9F"/>
    <w:rsid w:val="00102BB8"/>
    <w:rsid w:val="0010476B"/>
    <w:rsid w:val="00105499"/>
    <w:rsid w:val="001069D3"/>
    <w:rsid w:val="00106C97"/>
    <w:rsid w:val="00110930"/>
    <w:rsid w:val="00112A11"/>
    <w:rsid w:val="00112F4E"/>
    <w:rsid w:val="0011572D"/>
    <w:rsid w:val="001164F0"/>
    <w:rsid w:val="001168C1"/>
    <w:rsid w:val="001176E3"/>
    <w:rsid w:val="00121B5E"/>
    <w:rsid w:val="001246C7"/>
    <w:rsid w:val="00125444"/>
    <w:rsid w:val="00127A24"/>
    <w:rsid w:val="0013025C"/>
    <w:rsid w:val="00131367"/>
    <w:rsid w:val="0013411F"/>
    <w:rsid w:val="00135486"/>
    <w:rsid w:val="00140E13"/>
    <w:rsid w:val="00145CC8"/>
    <w:rsid w:val="00145E6F"/>
    <w:rsid w:val="00150208"/>
    <w:rsid w:val="00151E56"/>
    <w:rsid w:val="0015332E"/>
    <w:rsid w:val="0015467D"/>
    <w:rsid w:val="00154E2A"/>
    <w:rsid w:val="00156A59"/>
    <w:rsid w:val="001641D8"/>
    <w:rsid w:val="00164B32"/>
    <w:rsid w:val="0016507D"/>
    <w:rsid w:val="00165897"/>
    <w:rsid w:val="00167C10"/>
    <w:rsid w:val="00170D4C"/>
    <w:rsid w:val="00171EED"/>
    <w:rsid w:val="00173D3F"/>
    <w:rsid w:val="00174CF4"/>
    <w:rsid w:val="0017547E"/>
    <w:rsid w:val="0017745F"/>
    <w:rsid w:val="00177578"/>
    <w:rsid w:val="00180B95"/>
    <w:rsid w:val="001820C5"/>
    <w:rsid w:val="00182BFE"/>
    <w:rsid w:val="00186326"/>
    <w:rsid w:val="0018654B"/>
    <w:rsid w:val="00191D2C"/>
    <w:rsid w:val="00192EC4"/>
    <w:rsid w:val="00194166"/>
    <w:rsid w:val="00194240"/>
    <w:rsid w:val="00197F9A"/>
    <w:rsid w:val="001A277E"/>
    <w:rsid w:val="001A280E"/>
    <w:rsid w:val="001A28C0"/>
    <w:rsid w:val="001A2A1A"/>
    <w:rsid w:val="001A2AAE"/>
    <w:rsid w:val="001A4841"/>
    <w:rsid w:val="001B1187"/>
    <w:rsid w:val="001B1616"/>
    <w:rsid w:val="001B2E03"/>
    <w:rsid w:val="001B32F1"/>
    <w:rsid w:val="001B68E3"/>
    <w:rsid w:val="001B7FFD"/>
    <w:rsid w:val="001C1750"/>
    <w:rsid w:val="001C2162"/>
    <w:rsid w:val="001C3E58"/>
    <w:rsid w:val="001C74A0"/>
    <w:rsid w:val="001D33CA"/>
    <w:rsid w:val="001D477B"/>
    <w:rsid w:val="001E02E4"/>
    <w:rsid w:val="001E2C19"/>
    <w:rsid w:val="001E36FB"/>
    <w:rsid w:val="001E52C5"/>
    <w:rsid w:val="001E5D4D"/>
    <w:rsid w:val="001E5DE8"/>
    <w:rsid w:val="001F0779"/>
    <w:rsid w:val="001F109C"/>
    <w:rsid w:val="001F1EDE"/>
    <w:rsid w:val="001F27E3"/>
    <w:rsid w:val="001F3AB3"/>
    <w:rsid w:val="00200F55"/>
    <w:rsid w:val="0020255A"/>
    <w:rsid w:val="00206ECE"/>
    <w:rsid w:val="0020743C"/>
    <w:rsid w:val="00210994"/>
    <w:rsid w:val="00212CF9"/>
    <w:rsid w:val="002131B3"/>
    <w:rsid w:val="002151DD"/>
    <w:rsid w:val="0021625E"/>
    <w:rsid w:val="002203E4"/>
    <w:rsid w:val="00220460"/>
    <w:rsid w:val="0022094B"/>
    <w:rsid w:val="002248D1"/>
    <w:rsid w:val="002262FA"/>
    <w:rsid w:val="00232DC4"/>
    <w:rsid w:val="002343AD"/>
    <w:rsid w:val="00236FB6"/>
    <w:rsid w:val="00241151"/>
    <w:rsid w:val="00243490"/>
    <w:rsid w:val="00243C60"/>
    <w:rsid w:val="00244578"/>
    <w:rsid w:val="00250FB5"/>
    <w:rsid w:val="00253F43"/>
    <w:rsid w:val="00256098"/>
    <w:rsid w:val="002603B1"/>
    <w:rsid w:val="00263266"/>
    <w:rsid w:val="00264175"/>
    <w:rsid w:val="00270558"/>
    <w:rsid w:val="00273DA1"/>
    <w:rsid w:val="002761B5"/>
    <w:rsid w:val="002776CD"/>
    <w:rsid w:val="00281594"/>
    <w:rsid w:val="002827AC"/>
    <w:rsid w:val="002832BF"/>
    <w:rsid w:val="0028436D"/>
    <w:rsid w:val="00287627"/>
    <w:rsid w:val="00287AE7"/>
    <w:rsid w:val="00287C0D"/>
    <w:rsid w:val="002909D6"/>
    <w:rsid w:val="00290FEC"/>
    <w:rsid w:val="00292341"/>
    <w:rsid w:val="00292856"/>
    <w:rsid w:val="00292E74"/>
    <w:rsid w:val="002931B1"/>
    <w:rsid w:val="00295E0A"/>
    <w:rsid w:val="00297075"/>
    <w:rsid w:val="002A71A7"/>
    <w:rsid w:val="002A71EE"/>
    <w:rsid w:val="002B04E9"/>
    <w:rsid w:val="002B1E69"/>
    <w:rsid w:val="002B2CFD"/>
    <w:rsid w:val="002B48BF"/>
    <w:rsid w:val="002C06B0"/>
    <w:rsid w:val="002C29CC"/>
    <w:rsid w:val="002C3F9C"/>
    <w:rsid w:val="002C7244"/>
    <w:rsid w:val="002C7331"/>
    <w:rsid w:val="002D0855"/>
    <w:rsid w:val="002D0A20"/>
    <w:rsid w:val="002D1C3C"/>
    <w:rsid w:val="002D1DD9"/>
    <w:rsid w:val="002D277C"/>
    <w:rsid w:val="002D2B95"/>
    <w:rsid w:val="002E043E"/>
    <w:rsid w:val="002E59D2"/>
    <w:rsid w:val="002F03A3"/>
    <w:rsid w:val="002F199C"/>
    <w:rsid w:val="002F2162"/>
    <w:rsid w:val="002F29D7"/>
    <w:rsid w:val="002F3D83"/>
    <w:rsid w:val="002F67D6"/>
    <w:rsid w:val="002F70F0"/>
    <w:rsid w:val="00302677"/>
    <w:rsid w:val="00302E02"/>
    <w:rsid w:val="00303C8B"/>
    <w:rsid w:val="00305D47"/>
    <w:rsid w:val="003069E4"/>
    <w:rsid w:val="00310887"/>
    <w:rsid w:val="00313650"/>
    <w:rsid w:val="00314BB6"/>
    <w:rsid w:val="00314BDC"/>
    <w:rsid w:val="00314E3B"/>
    <w:rsid w:val="003172F5"/>
    <w:rsid w:val="003200F2"/>
    <w:rsid w:val="00321DFD"/>
    <w:rsid w:val="00322505"/>
    <w:rsid w:val="00324C6B"/>
    <w:rsid w:val="00324F0C"/>
    <w:rsid w:val="0032760B"/>
    <w:rsid w:val="0033019C"/>
    <w:rsid w:val="003335E8"/>
    <w:rsid w:val="003364A3"/>
    <w:rsid w:val="003419F8"/>
    <w:rsid w:val="00341C49"/>
    <w:rsid w:val="003450EC"/>
    <w:rsid w:val="00346117"/>
    <w:rsid w:val="003505AF"/>
    <w:rsid w:val="00350958"/>
    <w:rsid w:val="00351CEC"/>
    <w:rsid w:val="00353504"/>
    <w:rsid w:val="00354465"/>
    <w:rsid w:val="00355778"/>
    <w:rsid w:val="00356615"/>
    <w:rsid w:val="0036073D"/>
    <w:rsid w:val="00360FF9"/>
    <w:rsid w:val="0036154A"/>
    <w:rsid w:val="00363676"/>
    <w:rsid w:val="0036645F"/>
    <w:rsid w:val="00371402"/>
    <w:rsid w:val="00372E0E"/>
    <w:rsid w:val="00374F79"/>
    <w:rsid w:val="0038344B"/>
    <w:rsid w:val="00384712"/>
    <w:rsid w:val="00384C7A"/>
    <w:rsid w:val="00385F9B"/>
    <w:rsid w:val="00386873"/>
    <w:rsid w:val="003915D0"/>
    <w:rsid w:val="00392568"/>
    <w:rsid w:val="00393D50"/>
    <w:rsid w:val="003948AC"/>
    <w:rsid w:val="00395DA3"/>
    <w:rsid w:val="00395E02"/>
    <w:rsid w:val="003A0822"/>
    <w:rsid w:val="003A09B1"/>
    <w:rsid w:val="003A26C3"/>
    <w:rsid w:val="003A2A03"/>
    <w:rsid w:val="003A3DD2"/>
    <w:rsid w:val="003A3F8F"/>
    <w:rsid w:val="003A4E37"/>
    <w:rsid w:val="003A55CD"/>
    <w:rsid w:val="003A7B7F"/>
    <w:rsid w:val="003A7F2B"/>
    <w:rsid w:val="003A7F5E"/>
    <w:rsid w:val="003B1A6A"/>
    <w:rsid w:val="003B1D80"/>
    <w:rsid w:val="003B3D0F"/>
    <w:rsid w:val="003C09BF"/>
    <w:rsid w:val="003C3AA7"/>
    <w:rsid w:val="003C4BB2"/>
    <w:rsid w:val="003C7E5B"/>
    <w:rsid w:val="003D1ABD"/>
    <w:rsid w:val="003D358B"/>
    <w:rsid w:val="003D3827"/>
    <w:rsid w:val="003D39D5"/>
    <w:rsid w:val="003D3BDD"/>
    <w:rsid w:val="003D41F1"/>
    <w:rsid w:val="003D4BF5"/>
    <w:rsid w:val="003D6F6F"/>
    <w:rsid w:val="003E2D31"/>
    <w:rsid w:val="003E4032"/>
    <w:rsid w:val="003E55D2"/>
    <w:rsid w:val="003F07CF"/>
    <w:rsid w:val="003F1AF0"/>
    <w:rsid w:val="003F45E9"/>
    <w:rsid w:val="003F4664"/>
    <w:rsid w:val="00400762"/>
    <w:rsid w:val="0040723B"/>
    <w:rsid w:val="00411906"/>
    <w:rsid w:val="00413303"/>
    <w:rsid w:val="00415D90"/>
    <w:rsid w:val="00416550"/>
    <w:rsid w:val="0041674A"/>
    <w:rsid w:val="00416B89"/>
    <w:rsid w:val="00416C0E"/>
    <w:rsid w:val="00420191"/>
    <w:rsid w:val="0042427F"/>
    <w:rsid w:val="00425CC7"/>
    <w:rsid w:val="00426F27"/>
    <w:rsid w:val="00426F8E"/>
    <w:rsid w:val="0042737A"/>
    <w:rsid w:val="00430B4F"/>
    <w:rsid w:val="00435719"/>
    <w:rsid w:val="0043574D"/>
    <w:rsid w:val="00440AC9"/>
    <w:rsid w:val="00444940"/>
    <w:rsid w:val="0044665D"/>
    <w:rsid w:val="00450793"/>
    <w:rsid w:val="00450D4C"/>
    <w:rsid w:val="00451210"/>
    <w:rsid w:val="004602D2"/>
    <w:rsid w:val="004618AF"/>
    <w:rsid w:val="00463B53"/>
    <w:rsid w:val="00463D06"/>
    <w:rsid w:val="00464175"/>
    <w:rsid w:val="00464A13"/>
    <w:rsid w:val="00465EAD"/>
    <w:rsid w:val="00471AD0"/>
    <w:rsid w:val="00474F02"/>
    <w:rsid w:val="0047570A"/>
    <w:rsid w:val="00477B4C"/>
    <w:rsid w:val="0048004E"/>
    <w:rsid w:val="004804F2"/>
    <w:rsid w:val="004834DB"/>
    <w:rsid w:val="00483A95"/>
    <w:rsid w:val="00486D02"/>
    <w:rsid w:val="00487706"/>
    <w:rsid w:val="00490254"/>
    <w:rsid w:val="00492C72"/>
    <w:rsid w:val="004940C4"/>
    <w:rsid w:val="0049418C"/>
    <w:rsid w:val="00496E37"/>
    <w:rsid w:val="00497086"/>
    <w:rsid w:val="004A2A25"/>
    <w:rsid w:val="004A3B3C"/>
    <w:rsid w:val="004A3CFA"/>
    <w:rsid w:val="004A481F"/>
    <w:rsid w:val="004B254E"/>
    <w:rsid w:val="004B2D2F"/>
    <w:rsid w:val="004B37DB"/>
    <w:rsid w:val="004B3B24"/>
    <w:rsid w:val="004B5836"/>
    <w:rsid w:val="004B58EF"/>
    <w:rsid w:val="004C1298"/>
    <w:rsid w:val="004C1801"/>
    <w:rsid w:val="004C3DB3"/>
    <w:rsid w:val="004C3FCF"/>
    <w:rsid w:val="004C4505"/>
    <w:rsid w:val="004D15FE"/>
    <w:rsid w:val="004D1CC8"/>
    <w:rsid w:val="004D2952"/>
    <w:rsid w:val="004D3470"/>
    <w:rsid w:val="004D39A0"/>
    <w:rsid w:val="004D5107"/>
    <w:rsid w:val="004D59E1"/>
    <w:rsid w:val="004D5A6F"/>
    <w:rsid w:val="004D5CC5"/>
    <w:rsid w:val="004D72BB"/>
    <w:rsid w:val="004E3A40"/>
    <w:rsid w:val="004E4220"/>
    <w:rsid w:val="004E4C95"/>
    <w:rsid w:val="004E5FF0"/>
    <w:rsid w:val="004E6606"/>
    <w:rsid w:val="004F2BB0"/>
    <w:rsid w:val="004F3524"/>
    <w:rsid w:val="004F473C"/>
    <w:rsid w:val="004F5341"/>
    <w:rsid w:val="004F694C"/>
    <w:rsid w:val="005007FB"/>
    <w:rsid w:val="00500B54"/>
    <w:rsid w:val="005012FD"/>
    <w:rsid w:val="0050441C"/>
    <w:rsid w:val="00504B59"/>
    <w:rsid w:val="00512034"/>
    <w:rsid w:val="00513418"/>
    <w:rsid w:val="005134A0"/>
    <w:rsid w:val="00522C9E"/>
    <w:rsid w:val="00524D82"/>
    <w:rsid w:val="00531A92"/>
    <w:rsid w:val="00531FF0"/>
    <w:rsid w:val="0053270D"/>
    <w:rsid w:val="00533208"/>
    <w:rsid w:val="00533592"/>
    <w:rsid w:val="00533CF3"/>
    <w:rsid w:val="00534F24"/>
    <w:rsid w:val="00537E25"/>
    <w:rsid w:val="0054065E"/>
    <w:rsid w:val="00540EE1"/>
    <w:rsid w:val="00541C25"/>
    <w:rsid w:val="00542AC3"/>
    <w:rsid w:val="00546F46"/>
    <w:rsid w:val="00547AFC"/>
    <w:rsid w:val="0055284E"/>
    <w:rsid w:val="0055499E"/>
    <w:rsid w:val="005554EE"/>
    <w:rsid w:val="00555A50"/>
    <w:rsid w:val="00557122"/>
    <w:rsid w:val="00561746"/>
    <w:rsid w:val="00561B09"/>
    <w:rsid w:val="005624AA"/>
    <w:rsid w:val="005630B0"/>
    <w:rsid w:val="00563250"/>
    <w:rsid w:val="005642F6"/>
    <w:rsid w:val="00565B3C"/>
    <w:rsid w:val="00571260"/>
    <w:rsid w:val="005719FA"/>
    <w:rsid w:val="005723FF"/>
    <w:rsid w:val="00572894"/>
    <w:rsid w:val="00572BFC"/>
    <w:rsid w:val="00573D82"/>
    <w:rsid w:val="005741E9"/>
    <w:rsid w:val="00581DC3"/>
    <w:rsid w:val="00583AD7"/>
    <w:rsid w:val="00595B36"/>
    <w:rsid w:val="005969C6"/>
    <w:rsid w:val="00596CFD"/>
    <w:rsid w:val="005A0837"/>
    <w:rsid w:val="005A1920"/>
    <w:rsid w:val="005A2106"/>
    <w:rsid w:val="005B1234"/>
    <w:rsid w:val="005B3A63"/>
    <w:rsid w:val="005B4A01"/>
    <w:rsid w:val="005B4EB8"/>
    <w:rsid w:val="005B66DD"/>
    <w:rsid w:val="005B7BE2"/>
    <w:rsid w:val="005C259C"/>
    <w:rsid w:val="005C360A"/>
    <w:rsid w:val="005C58DB"/>
    <w:rsid w:val="005C7640"/>
    <w:rsid w:val="005D1397"/>
    <w:rsid w:val="005D5777"/>
    <w:rsid w:val="005D5B52"/>
    <w:rsid w:val="005D6CE6"/>
    <w:rsid w:val="005E059F"/>
    <w:rsid w:val="005E1E19"/>
    <w:rsid w:val="005E2CAC"/>
    <w:rsid w:val="005E3A6C"/>
    <w:rsid w:val="005E48DD"/>
    <w:rsid w:val="005E6F02"/>
    <w:rsid w:val="005F048C"/>
    <w:rsid w:val="005F2833"/>
    <w:rsid w:val="005F2A66"/>
    <w:rsid w:val="005F3FB3"/>
    <w:rsid w:val="005F5F76"/>
    <w:rsid w:val="005F67C8"/>
    <w:rsid w:val="005F6943"/>
    <w:rsid w:val="005F7CA7"/>
    <w:rsid w:val="00601B5E"/>
    <w:rsid w:val="006022AC"/>
    <w:rsid w:val="006036BE"/>
    <w:rsid w:val="00606102"/>
    <w:rsid w:val="006154C9"/>
    <w:rsid w:val="00622132"/>
    <w:rsid w:val="0062786B"/>
    <w:rsid w:val="00630446"/>
    <w:rsid w:val="00632407"/>
    <w:rsid w:val="00632837"/>
    <w:rsid w:val="00632EDB"/>
    <w:rsid w:val="006345DD"/>
    <w:rsid w:val="0063706F"/>
    <w:rsid w:val="0064151B"/>
    <w:rsid w:val="00641554"/>
    <w:rsid w:val="00642216"/>
    <w:rsid w:val="00647CFF"/>
    <w:rsid w:val="006502D9"/>
    <w:rsid w:val="00651F6C"/>
    <w:rsid w:val="00654642"/>
    <w:rsid w:val="006563A6"/>
    <w:rsid w:val="00661E36"/>
    <w:rsid w:val="0066542F"/>
    <w:rsid w:val="00666DEF"/>
    <w:rsid w:val="0066773B"/>
    <w:rsid w:val="00670FFD"/>
    <w:rsid w:val="0067327C"/>
    <w:rsid w:val="0067441B"/>
    <w:rsid w:val="00674A66"/>
    <w:rsid w:val="00674E11"/>
    <w:rsid w:val="0067638E"/>
    <w:rsid w:val="006813A7"/>
    <w:rsid w:val="0068286D"/>
    <w:rsid w:val="00682B67"/>
    <w:rsid w:val="0068462E"/>
    <w:rsid w:val="006867AB"/>
    <w:rsid w:val="00686A60"/>
    <w:rsid w:val="00691C31"/>
    <w:rsid w:val="00692F43"/>
    <w:rsid w:val="006937F9"/>
    <w:rsid w:val="0069419E"/>
    <w:rsid w:val="00694AF8"/>
    <w:rsid w:val="006959D1"/>
    <w:rsid w:val="006968B2"/>
    <w:rsid w:val="00696BBF"/>
    <w:rsid w:val="006A1890"/>
    <w:rsid w:val="006A20A8"/>
    <w:rsid w:val="006A2F99"/>
    <w:rsid w:val="006A55B8"/>
    <w:rsid w:val="006B02D4"/>
    <w:rsid w:val="006B18C5"/>
    <w:rsid w:val="006B1CC5"/>
    <w:rsid w:val="006B455B"/>
    <w:rsid w:val="006B4D0E"/>
    <w:rsid w:val="006B6C22"/>
    <w:rsid w:val="006B79BF"/>
    <w:rsid w:val="006C0E3F"/>
    <w:rsid w:val="006C177A"/>
    <w:rsid w:val="006C1A44"/>
    <w:rsid w:val="006C1E28"/>
    <w:rsid w:val="006C232B"/>
    <w:rsid w:val="006C5190"/>
    <w:rsid w:val="006C648A"/>
    <w:rsid w:val="006C7ACE"/>
    <w:rsid w:val="006C7FFD"/>
    <w:rsid w:val="006D7D61"/>
    <w:rsid w:val="006E01B6"/>
    <w:rsid w:val="006E336C"/>
    <w:rsid w:val="006E4A65"/>
    <w:rsid w:val="006E4C61"/>
    <w:rsid w:val="006E55B2"/>
    <w:rsid w:val="006E6A5C"/>
    <w:rsid w:val="006F0C10"/>
    <w:rsid w:val="006F0ED1"/>
    <w:rsid w:val="006F18E6"/>
    <w:rsid w:val="006F1A43"/>
    <w:rsid w:val="006F1C75"/>
    <w:rsid w:val="006F3DF4"/>
    <w:rsid w:val="006F5F70"/>
    <w:rsid w:val="006F622E"/>
    <w:rsid w:val="0070087C"/>
    <w:rsid w:val="0070232D"/>
    <w:rsid w:val="00702F05"/>
    <w:rsid w:val="007051A3"/>
    <w:rsid w:val="00705F89"/>
    <w:rsid w:val="00706882"/>
    <w:rsid w:val="007073C6"/>
    <w:rsid w:val="00710046"/>
    <w:rsid w:val="007126E4"/>
    <w:rsid w:val="00716A91"/>
    <w:rsid w:val="0071702F"/>
    <w:rsid w:val="007174E8"/>
    <w:rsid w:val="0071773B"/>
    <w:rsid w:val="0072018E"/>
    <w:rsid w:val="00720C23"/>
    <w:rsid w:val="00721231"/>
    <w:rsid w:val="00724307"/>
    <w:rsid w:val="00725381"/>
    <w:rsid w:val="0073207A"/>
    <w:rsid w:val="00733843"/>
    <w:rsid w:val="00741540"/>
    <w:rsid w:val="00743F14"/>
    <w:rsid w:val="00744B3C"/>
    <w:rsid w:val="00745B54"/>
    <w:rsid w:val="00745C68"/>
    <w:rsid w:val="00747817"/>
    <w:rsid w:val="007537BC"/>
    <w:rsid w:val="00756C62"/>
    <w:rsid w:val="00761971"/>
    <w:rsid w:val="0076451E"/>
    <w:rsid w:val="00764F8B"/>
    <w:rsid w:val="00771BCD"/>
    <w:rsid w:val="00772C15"/>
    <w:rsid w:val="00772EED"/>
    <w:rsid w:val="00773EC2"/>
    <w:rsid w:val="007741F6"/>
    <w:rsid w:val="00776C6A"/>
    <w:rsid w:val="00782A7F"/>
    <w:rsid w:val="00784CC2"/>
    <w:rsid w:val="00784F3E"/>
    <w:rsid w:val="007861CD"/>
    <w:rsid w:val="00790B62"/>
    <w:rsid w:val="00791626"/>
    <w:rsid w:val="0079274D"/>
    <w:rsid w:val="00792AB3"/>
    <w:rsid w:val="00793CFC"/>
    <w:rsid w:val="00795032"/>
    <w:rsid w:val="0079554D"/>
    <w:rsid w:val="00797782"/>
    <w:rsid w:val="007A1D7E"/>
    <w:rsid w:val="007A2AEC"/>
    <w:rsid w:val="007A2D07"/>
    <w:rsid w:val="007B0162"/>
    <w:rsid w:val="007B2CB0"/>
    <w:rsid w:val="007B3F7E"/>
    <w:rsid w:val="007B4BE2"/>
    <w:rsid w:val="007C1B76"/>
    <w:rsid w:val="007C1C4B"/>
    <w:rsid w:val="007C520C"/>
    <w:rsid w:val="007C5FB2"/>
    <w:rsid w:val="007C6B0C"/>
    <w:rsid w:val="007C7D32"/>
    <w:rsid w:val="007D09E3"/>
    <w:rsid w:val="007D1D1D"/>
    <w:rsid w:val="007D2A26"/>
    <w:rsid w:val="007D484E"/>
    <w:rsid w:val="007D581C"/>
    <w:rsid w:val="007D5F1A"/>
    <w:rsid w:val="007D698D"/>
    <w:rsid w:val="007D6F13"/>
    <w:rsid w:val="007D76B2"/>
    <w:rsid w:val="007D7BC7"/>
    <w:rsid w:val="007E10F8"/>
    <w:rsid w:val="007E314B"/>
    <w:rsid w:val="007E52E8"/>
    <w:rsid w:val="007E61DB"/>
    <w:rsid w:val="007E6A2E"/>
    <w:rsid w:val="007F22BE"/>
    <w:rsid w:val="007F2977"/>
    <w:rsid w:val="007F5DA1"/>
    <w:rsid w:val="007F74DE"/>
    <w:rsid w:val="007F7FB9"/>
    <w:rsid w:val="008007AB"/>
    <w:rsid w:val="0080231A"/>
    <w:rsid w:val="00803722"/>
    <w:rsid w:val="00806172"/>
    <w:rsid w:val="008066B1"/>
    <w:rsid w:val="008103DD"/>
    <w:rsid w:val="008111ED"/>
    <w:rsid w:val="00814195"/>
    <w:rsid w:val="00816E98"/>
    <w:rsid w:val="0082088D"/>
    <w:rsid w:val="00822CAC"/>
    <w:rsid w:val="00823636"/>
    <w:rsid w:val="008251C5"/>
    <w:rsid w:val="00825236"/>
    <w:rsid w:val="00825C5B"/>
    <w:rsid w:val="00826F49"/>
    <w:rsid w:val="008300B2"/>
    <w:rsid w:val="008301CB"/>
    <w:rsid w:val="008333B8"/>
    <w:rsid w:val="008356A1"/>
    <w:rsid w:val="00835A73"/>
    <w:rsid w:val="00837D2D"/>
    <w:rsid w:val="0084114A"/>
    <w:rsid w:val="00841505"/>
    <w:rsid w:val="00841A43"/>
    <w:rsid w:val="00842030"/>
    <w:rsid w:val="00842D02"/>
    <w:rsid w:val="00847A8A"/>
    <w:rsid w:val="00847B38"/>
    <w:rsid w:val="008505F1"/>
    <w:rsid w:val="00851773"/>
    <w:rsid w:val="00852C54"/>
    <w:rsid w:val="00857291"/>
    <w:rsid w:val="00860FAA"/>
    <w:rsid w:val="00862806"/>
    <w:rsid w:val="00862A24"/>
    <w:rsid w:val="00862F44"/>
    <w:rsid w:val="008644AB"/>
    <w:rsid w:val="0086549C"/>
    <w:rsid w:val="00866806"/>
    <w:rsid w:val="00867CBA"/>
    <w:rsid w:val="0087298A"/>
    <w:rsid w:val="00876E1C"/>
    <w:rsid w:val="00877354"/>
    <w:rsid w:val="00881AC6"/>
    <w:rsid w:val="00890057"/>
    <w:rsid w:val="00891D16"/>
    <w:rsid w:val="00892A64"/>
    <w:rsid w:val="00892E83"/>
    <w:rsid w:val="00893132"/>
    <w:rsid w:val="008937A5"/>
    <w:rsid w:val="00894ADD"/>
    <w:rsid w:val="008A1E00"/>
    <w:rsid w:val="008A28B2"/>
    <w:rsid w:val="008A5091"/>
    <w:rsid w:val="008B09AB"/>
    <w:rsid w:val="008B3876"/>
    <w:rsid w:val="008C325F"/>
    <w:rsid w:val="008C3C57"/>
    <w:rsid w:val="008C54D4"/>
    <w:rsid w:val="008C663C"/>
    <w:rsid w:val="008C77A3"/>
    <w:rsid w:val="008D1DB8"/>
    <w:rsid w:val="008D34B1"/>
    <w:rsid w:val="008D483F"/>
    <w:rsid w:val="008D5B63"/>
    <w:rsid w:val="008D657E"/>
    <w:rsid w:val="008D7E8D"/>
    <w:rsid w:val="008E215D"/>
    <w:rsid w:val="008E3A5E"/>
    <w:rsid w:val="008E6BB1"/>
    <w:rsid w:val="008E728E"/>
    <w:rsid w:val="008F065A"/>
    <w:rsid w:val="008F26A7"/>
    <w:rsid w:val="008F27F5"/>
    <w:rsid w:val="008F5674"/>
    <w:rsid w:val="008F6E88"/>
    <w:rsid w:val="008F7F76"/>
    <w:rsid w:val="00900F39"/>
    <w:rsid w:val="009023DB"/>
    <w:rsid w:val="00902D20"/>
    <w:rsid w:val="00903256"/>
    <w:rsid w:val="00903FED"/>
    <w:rsid w:val="00904922"/>
    <w:rsid w:val="00905FE6"/>
    <w:rsid w:val="009067EF"/>
    <w:rsid w:val="00913508"/>
    <w:rsid w:val="00913536"/>
    <w:rsid w:val="0091482C"/>
    <w:rsid w:val="00917427"/>
    <w:rsid w:val="0092117F"/>
    <w:rsid w:val="00923E2F"/>
    <w:rsid w:val="00925F95"/>
    <w:rsid w:val="0093209D"/>
    <w:rsid w:val="00933B2D"/>
    <w:rsid w:val="00936EEE"/>
    <w:rsid w:val="00937848"/>
    <w:rsid w:val="00943EC5"/>
    <w:rsid w:val="00944A63"/>
    <w:rsid w:val="00946232"/>
    <w:rsid w:val="009522A3"/>
    <w:rsid w:val="009540EF"/>
    <w:rsid w:val="00954757"/>
    <w:rsid w:val="00954D3D"/>
    <w:rsid w:val="00957C06"/>
    <w:rsid w:val="009613C7"/>
    <w:rsid w:val="00961C1A"/>
    <w:rsid w:val="00962F33"/>
    <w:rsid w:val="009636F7"/>
    <w:rsid w:val="00964678"/>
    <w:rsid w:val="00971DB1"/>
    <w:rsid w:val="00971E64"/>
    <w:rsid w:val="00975C5B"/>
    <w:rsid w:val="00976703"/>
    <w:rsid w:val="00976761"/>
    <w:rsid w:val="00976AED"/>
    <w:rsid w:val="009818B0"/>
    <w:rsid w:val="00982237"/>
    <w:rsid w:val="00984E16"/>
    <w:rsid w:val="00986F9A"/>
    <w:rsid w:val="00990531"/>
    <w:rsid w:val="00991032"/>
    <w:rsid w:val="009916A2"/>
    <w:rsid w:val="00991A15"/>
    <w:rsid w:val="00991EC4"/>
    <w:rsid w:val="009942F3"/>
    <w:rsid w:val="00994DF7"/>
    <w:rsid w:val="00997545"/>
    <w:rsid w:val="009A096B"/>
    <w:rsid w:val="009A1BAB"/>
    <w:rsid w:val="009A1BB1"/>
    <w:rsid w:val="009A1FD7"/>
    <w:rsid w:val="009A3A86"/>
    <w:rsid w:val="009A4809"/>
    <w:rsid w:val="009A6F23"/>
    <w:rsid w:val="009A769F"/>
    <w:rsid w:val="009B3DCC"/>
    <w:rsid w:val="009B59AB"/>
    <w:rsid w:val="009B5BD3"/>
    <w:rsid w:val="009B604F"/>
    <w:rsid w:val="009B68DE"/>
    <w:rsid w:val="009C3090"/>
    <w:rsid w:val="009C6251"/>
    <w:rsid w:val="009C7CEE"/>
    <w:rsid w:val="009D04D5"/>
    <w:rsid w:val="009D29EF"/>
    <w:rsid w:val="009D43D1"/>
    <w:rsid w:val="009D49E2"/>
    <w:rsid w:val="009D5643"/>
    <w:rsid w:val="009D56BB"/>
    <w:rsid w:val="009D662A"/>
    <w:rsid w:val="009D73F5"/>
    <w:rsid w:val="009D7A63"/>
    <w:rsid w:val="009E052A"/>
    <w:rsid w:val="009E1402"/>
    <w:rsid w:val="009E3309"/>
    <w:rsid w:val="009F28EB"/>
    <w:rsid w:val="009F543A"/>
    <w:rsid w:val="009F5A53"/>
    <w:rsid w:val="009F7087"/>
    <w:rsid w:val="00A005E5"/>
    <w:rsid w:val="00A00D02"/>
    <w:rsid w:val="00A01298"/>
    <w:rsid w:val="00A02677"/>
    <w:rsid w:val="00A03827"/>
    <w:rsid w:val="00A03AFA"/>
    <w:rsid w:val="00A045C6"/>
    <w:rsid w:val="00A05F12"/>
    <w:rsid w:val="00A10451"/>
    <w:rsid w:val="00A11238"/>
    <w:rsid w:val="00A11748"/>
    <w:rsid w:val="00A11C24"/>
    <w:rsid w:val="00A11C8A"/>
    <w:rsid w:val="00A16891"/>
    <w:rsid w:val="00A16903"/>
    <w:rsid w:val="00A204C6"/>
    <w:rsid w:val="00A21312"/>
    <w:rsid w:val="00A2284A"/>
    <w:rsid w:val="00A2285C"/>
    <w:rsid w:val="00A23C69"/>
    <w:rsid w:val="00A24B80"/>
    <w:rsid w:val="00A25B38"/>
    <w:rsid w:val="00A325A6"/>
    <w:rsid w:val="00A3318D"/>
    <w:rsid w:val="00A34084"/>
    <w:rsid w:val="00A344EA"/>
    <w:rsid w:val="00A35AC1"/>
    <w:rsid w:val="00A36099"/>
    <w:rsid w:val="00A4094C"/>
    <w:rsid w:val="00A4220C"/>
    <w:rsid w:val="00A427EE"/>
    <w:rsid w:val="00A445B8"/>
    <w:rsid w:val="00A50D02"/>
    <w:rsid w:val="00A54845"/>
    <w:rsid w:val="00A54A9B"/>
    <w:rsid w:val="00A55B89"/>
    <w:rsid w:val="00A5675F"/>
    <w:rsid w:val="00A579F3"/>
    <w:rsid w:val="00A60325"/>
    <w:rsid w:val="00A603A3"/>
    <w:rsid w:val="00A61591"/>
    <w:rsid w:val="00A637AD"/>
    <w:rsid w:val="00A63ACF"/>
    <w:rsid w:val="00A705E3"/>
    <w:rsid w:val="00A73ADD"/>
    <w:rsid w:val="00A76B84"/>
    <w:rsid w:val="00A80B51"/>
    <w:rsid w:val="00A8106B"/>
    <w:rsid w:val="00A817BE"/>
    <w:rsid w:val="00A81EF3"/>
    <w:rsid w:val="00A83589"/>
    <w:rsid w:val="00A85589"/>
    <w:rsid w:val="00A85C35"/>
    <w:rsid w:val="00A87B2F"/>
    <w:rsid w:val="00A90830"/>
    <w:rsid w:val="00A9138D"/>
    <w:rsid w:val="00A93000"/>
    <w:rsid w:val="00A93B2C"/>
    <w:rsid w:val="00A96684"/>
    <w:rsid w:val="00AA0B3F"/>
    <w:rsid w:val="00AA434C"/>
    <w:rsid w:val="00AA71BE"/>
    <w:rsid w:val="00AA77D5"/>
    <w:rsid w:val="00AA7DD9"/>
    <w:rsid w:val="00AB1D8D"/>
    <w:rsid w:val="00AB2B1E"/>
    <w:rsid w:val="00AB5399"/>
    <w:rsid w:val="00AB7937"/>
    <w:rsid w:val="00AC04CC"/>
    <w:rsid w:val="00AC1288"/>
    <w:rsid w:val="00AC20F4"/>
    <w:rsid w:val="00AC6D58"/>
    <w:rsid w:val="00AC7056"/>
    <w:rsid w:val="00AD02ED"/>
    <w:rsid w:val="00AD1179"/>
    <w:rsid w:val="00AD4188"/>
    <w:rsid w:val="00AD4685"/>
    <w:rsid w:val="00AD555A"/>
    <w:rsid w:val="00AD557A"/>
    <w:rsid w:val="00AE08AE"/>
    <w:rsid w:val="00AE0ED6"/>
    <w:rsid w:val="00AE13A7"/>
    <w:rsid w:val="00AE4522"/>
    <w:rsid w:val="00AE59B1"/>
    <w:rsid w:val="00AE6FB8"/>
    <w:rsid w:val="00AF0E8C"/>
    <w:rsid w:val="00AF56E4"/>
    <w:rsid w:val="00AF6B11"/>
    <w:rsid w:val="00AF6F6F"/>
    <w:rsid w:val="00B0176C"/>
    <w:rsid w:val="00B03589"/>
    <w:rsid w:val="00B07FB7"/>
    <w:rsid w:val="00B1041B"/>
    <w:rsid w:val="00B10EEA"/>
    <w:rsid w:val="00B12439"/>
    <w:rsid w:val="00B20BAE"/>
    <w:rsid w:val="00B22415"/>
    <w:rsid w:val="00B22EFD"/>
    <w:rsid w:val="00B24BBB"/>
    <w:rsid w:val="00B27DB4"/>
    <w:rsid w:val="00B33B08"/>
    <w:rsid w:val="00B36F17"/>
    <w:rsid w:val="00B41484"/>
    <w:rsid w:val="00B46D3C"/>
    <w:rsid w:val="00B471FD"/>
    <w:rsid w:val="00B473F2"/>
    <w:rsid w:val="00B51F6C"/>
    <w:rsid w:val="00B542EE"/>
    <w:rsid w:val="00B550EB"/>
    <w:rsid w:val="00B5772B"/>
    <w:rsid w:val="00B60FF9"/>
    <w:rsid w:val="00B62BFA"/>
    <w:rsid w:val="00B66EEB"/>
    <w:rsid w:val="00B70B66"/>
    <w:rsid w:val="00B72BF0"/>
    <w:rsid w:val="00B75349"/>
    <w:rsid w:val="00B7574D"/>
    <w:rsid w:val="00B77E75"/>
    <w:rsid w:val="00B802EF"/>
    <w:rsid w:val="00B819F9"/>
    <w:rsid w:val="00B81ED5"/>
    <w:rsid w:val="00B831E9"/>
    <w:rsid w:val="00B86700"/>
    <w:rsid w:val="00B90B15"/>
    <w:rsid w:val="00B946AF"/>
    <w:rsid w:val="00B97DC1"/>
    <w:rsid w:val="00BA1528"/>
    <w:rsid w:val="00BA1582"/>
    <w:rsid w:val="00BA3520"/>
    <w:rsid w:val="00BA4084"/>
    <w:rsid w:val="00BA7C58"/>
    <w:rsid w:val="00BB0F91"/>
    <w:rsid w:val="00BB5530"/>
    <w:rsid w:val="00BB7B89"/>
    <w:rsid w:val="00BC2077"/>
    <w:rsid w:val="00BC224C"/>
    <w:rsid w:val="00BC5089"/>
    <w:rsid w:val="00BC5612"/>
    <w:rsid w:val="00BC6397"/>
    <w:rsid w:val="00BC7BA3"/>
    <w:rsid w:val="00BD0AB9"/>
    <w:rsid w:val="00BD2AE2"/>
    <w:rsid w:val="00BD2F0F"/>
    <w:rsid w:val="00BD3940"/>
    <w:rsid w:val="00BD4C23"/>
    <w:rsid w:val="00BD6EFD"/>
    <w:rsid w:val="00BD73E0"/>
    <w:rsid w:val="00BE13ED"/>
    <w:rsid w:val="00BE2E3C"/>
    <w:rsid w:val="00BE451B"/>
    <w:rsid w:val="00BE4E00"/>
    <w:rsid w:val="00BE668F"/>
    <w:rsid w:val="00BE6DA6"/>
    <w:rsid w:val="00BF1160"/>
    <w:rsid w:val="00BF116B"/>
    <w:rsid w:val="00BF20F1"/>
    <w:rsid w:val="00BF2D20"/>
    <w:rsid w:val="00BF370D"/>
    <w:rsid w:val="00BF3A09"/>
    <w:rsid w:val="00BF3B36"/>
    <w:rsid w:val="00BF490D"/>
    <w:rsid w:val="00BF7A0C"/>
    <w:rsid w:val="00C00537"/>
    <w:rsid w:val="00C01F31"/>
    <w:rsid w:val="00C029EB"/>
    <w:rsid w:val="00C038EF"/>
    <w:rsid w:val="00C03BC0"/>
    <w:rsid w:val="00C03EA1"/>
    <w:rsid w:val="00C04702"/>
    <w:rsid w:val="00C04D5B"/>
    <w:rsid w:val="00C05092"/>
    <w:rsid w:val="00C05D56"/>
    <w:rsid w:val="00C11F5E"/>
    <w:rsid w:val="00C1293C"/>
    <w:rsid w:val="00C13A5D"/>
    <w:rsid w:val="00C14FA7"/>
    <w:rsid w:val="00C17203"/>
    <w:rsid w:val="00C20920"/>
    <w:rsid w:val="00C21F4D"/>
    <w:rsid w:val="00C21F84"/>
    <w:rsid w:val="00C230FB"/>
    <w:rsid w:val="00C23695"/>
    <w:rsid w:val="00C25852"/>
    <w:rsid w:val="00C26BF0"/>
    <w:rsid w:val="00C26DDE"/>
    <w:rsid w:val="00C35550"/>
    <w:rsid w:val="00C37CD8"/>
    <w:rsid w:val="00C42399"/>
    <w:rsid w:val="00C442EB"/>
    <w:rsid w:val="00C452AC"/>
    <w:rsid w:val="00C45D04"/>
    <w:rsid w:val="00C50380"/>
    <w:rsid w:val="00C50E38"/>
    <w:rsid w:val="00C523BB"/>
    <w:rsid w:val="00C52B1C"/>
    <w:rsid w:val="00C52EE6"/>
    <w:rsid w:val="00C55F10"/>
    <w:rsid w:val="00C56CA7"/>
    <w:rsid w:val="00C570D3"/>
    <w:rsid w:val="00C5712A"/>
    <w:rsid w:val="00C606CE"/>
    <w:rsid w:val="00C614DE"/>
    <w:rsid w:val="00C643C5"/>
    <w:rsid w:val="00C64774"/>
    <w:rsid w:val="00C660E7"/>
    <w:rsid w:val="00C67465"/>
    <w:rsid w:val="00C679D9"/>
    <w:rsid w:val="00C722BB"/>
    <w:rsid w:val="00C747BA"/>
    <w:rsid w:val="00C75442"/>
    <w:rsid w:val="00C7559C"/>
    <w:rsid w:val="00C76A77"/>
    <w:rsid w:val="00C81089"/>
    <w:rsid w:val="00C81327"/>
    <w:rsid w:val="00C8335C"/>
    <w:rsid w:val="00C834C2"/>
    <w:rsid w:val="00C85EFD"/>
    <w:rsid w:val="00C91504"/>
    <w:rsid w:val="00C91F8F"/>
    <w:rsid w:val="00C92425"/>
    <w:rsid w:val="00C92691"/>
    <w:rsid w:val="00C927AD"/>
    <w:rsid w:val="00C932F3"/>
    <w:rsid w:val="00C93F2B"/>
    <w:rsid w:val="00C9671C"/>
    <w:rsid w:val="00C97390"/>
    <w:rsid w:val="00C9787E"/>
    <w:rsid w:val="00CA25A5"/>
    <w:rsid w:val="00CA2B43"/>
    <w:rsid w:val="00CA759C"/>
    <w:rsid w:val="00CA7A8F"/>
    <w:rsid w:val="00CB04B0"/>
    <w:rsid w:val="00CB0A80"/>
    <w:rsid w:val="00CB0E55"/>
    <w:rsid w:val="00CB13E6"/>
    <w:rsid w:val="00CB392B"/>
    <w:rsid w:val="00CC1361"/>
    <w:rsid w:val="00CC1386"/>
    <w:rsid w:val="00CC275C"/>
    <w:rsid w:val="00CC47FD"/>
    <w:rsid w:val="00CC579B"/>
    <w:rsid w:val="00CD120D"/>
    <w:rsid w:val="00CE2D00"/>
    <w:rsid w:val="00CE5640"/>
    <w:rsid w:val="00CE6D6B"/>
    <w:rsid w:val="00CE7142"/>
    <w:rsid w:val="00CF3B61"/>
    <w:rsid w:val="00CF3DB7"/>
    <w:rsid w:val="00D02D72"/>
    <w:rsid w:val="00D07463"/>
    <w:rsid w:val="00D07623"/>
    <w:rsid w:val="00D14020"/>
    <w:rsid w:val="00D14735"/>
    <w:rsid w:val="00D14BEA"/>
    <w:rsid w:val="00D1734A"/>
    <w:rsid w:val="00D22C72"/>
    <w:rsid w:val="00D23773"/>
    <w:rsid w:val="00D250F6"/>
    <w:rsid w:val="00D25FB6"/>
    <w:rsid w:val="00D31941"/>
    <w:rsid w:val="00D35FB9"/>
    <w:rsid w:val="00D36546"/>
    <w:rsid w:val="00D36619"/>
    <w:rsid w:val="00D450BF"/>
    <w:rsid w:val="00D4788D"/>
    <w:rsid w:val="00D50861"/>
    <w:rsid w:val="00D53A92"/>
    <w:rsid w:val="00D54B11"/>
    <w:rsid w:val="00D55826"/>
    <w:rsid w:val="00D56240"/>
    <w:rsid w:val="00D5722B"/>
    <w:rsid w:val="00D60571"/>
    <w:rsid w:val="00D626C3"/>
    <w:rsid w:val="00D62EB1"/>
    <w:rsid w:val="00D6318C"/>
    <w:rsid w:val="00D6477C"/>
    <w:rsid w:val="00D6498A"/>
    <w:rsid w:val="00D64A7D"/>
    <w:rsid w:val="00D65438"/>
    <w:rsid w:val="00D759AF"/>
    <w:rsid w:val="00D76041"/>
    <w:rsid w:val="00D879FD"/>
    <w:rsid w:val="00D87BD5"/>
    <w:rsid w:val="00D902F6"/>
    <w:rsid w:val="00D925FC"/>
    <w:rsid w:val="00D92B65"/>
    <w:rsid w:val="00D9445C"/>
    <w:rsid w:val="00DA01FE"/>
    <w:rsid w:val="00DA4FFE"/>
    <w:rsid w:val="00DA6477"/>
    <w:rsid w:val="00DA7156"/>
    <w:rsid w:val="00DB2155"/>
    <w:rsid w:val="00DB7BFD"/>
    <w:rsid w:val="00DB7DC3"/>
    <w:rsid w:val="00DB7F33"/>
    <w:rsid w:val="00DC099A"/>
    <w:rsid w:val="00DC33EE"/>
    <w:rsid w:val="00DC4287"/>
    <w:rsid w:val="00DD074A"/>
    <w:rsid w:val="00DD11CA"/>
    <w:rsid w:val="00DD16CC"/>
    <w:rsid w:val="00DD4F01"/>
    <w:rsid w:val="00DD5E26"/>
    <w:rsid w:val="00DD6E7E"/>
    <w:rsid w:val="00DE01DE"/>
    <w:rsid w:val="00DE228B"/>
    <w:rsid w:val="00DE3D30"/>
    <w:rsid w:val="00DE3FDA"/>
    <w:rsid w:val="00DE4570"/>
    <w:rsid w:val="00DE5D3C"/>
    <w:rsid w:val="00DE67DD"/>
    <w:rsid w:val="00DE72AE"/>
    <w:rsid w:val="00DE777F"/>
    <w:rsid w:val="00DF1E63"/>
    <w:rsid w:val="00DF3576"/>
    <w:rsid w:val="00DF4523"/>
    <w:rsid w:val="00DF59CE"/>
    <w:rsid w:val="00E0093E"/>
    <w:rsid w:val="00E05B64"/>
    <w:rsid w:val="00E06773"/>
    <w:rsid w:val="00E07D4A"/>
    <w:rsid w:val="00E07E6B"/>
    <w:rsid w:val="00E11039"/>
    <w:rsid w:val="00E1182A"/>
    <w:rsid w:val="00E178BF"/>
    <w:rsid w:val="00E20643"/>
    <w:rsid w:val="00E21519"/>
    <w:rsid w:val="00E21C5D"/>
    <w:rsid w:val="00E2472C"/>
    <w:rsid w:val="00E25307"/>
    <w:rsid w:val="00E263A0"/>
    <w:rsid w:val="00E3096E"/>
    <w:rsid w:val="00E31F42"/>
    <w:rsid w:val="00E32EC7"/>
    <w:rsid w:val="00E33711"/>
    <w:rsid w:val="00E33FF7"/>
    <w:rsid w:val="00E35DE9"/>
    <w:rsid w:val="00E40012"/>
    <w:rsid w:val="00E404D3"/>
    <w:rsid w:val="00E41301"/>
    <w:rsid w:val="00E41792"/>
    <w:rsid w:val="00E43174"/>
    <w:rsid w:val="00E45D68"/>
    <w:rsid w:val="00E47D74"/>
    <w:rsid w:val="00E47E34"/>
    <w:rsid w:val="00E510F1"/>
    <w:rsid w:val="00E5130D"/>
    <w:rsid w:val="00E51AD9"/>
    <w:rsid w:val="00E53A3C"/>
    <w:rsid w:val="00E54D8C"/>
    <w:rsid w:val="00E706E3"/>
    <w:rsid w:val="00E72D31"/>
    <w:rsid w:val="00E76BB0"/>
    <w:rsid w:val="00E76E85"/>
    <w:rsid w:val="00E80F7D"/>
    <w:rsid w:val="00E827A1"/>
    <w:rsid w:val="00E84DA2"/>
    <w:rsid w:val="00E852D9"/>
    <w:rsid w:val="00E92F6E"/>
    <w:rsid w:val="00E95C8E"/>
    <w:rsid w:val="00E97E39"/>
    <w:rsid w:val="00EA00D5"/>
    <w:rsid w:val="00EA5BED"/>
    <w:rsid w:val="00EB0572"/>
    <w:rsid w:val="00EB741D"/>
    <w:rsid w:val="00EC10FF"/>
    <w:rsid w:val="00EC1E3C"/>
    <w:rsid w:val="00EC4EFC"/>
    <w:rsid w:val="00EC759C"/>
    <w:rsid w:val="00ED06CA"/>
    <w:rsid w:val="00ED267E"/>
    <w:rsid w:val="00ED5F3B"/>
    <w:rsid w:val="00EE37A6"/>
    <w:rsid w:val="00EE439C"/>
    <w:rsid w:val="00EE4488"/>
    <w:rsid w:val="00EE4D1B"/>
    <w:rsid w:val="00EE5785"/>
    <w:rsid w:val="00EF2574"/>
    <w:rsid w:val="00EF6009"/>
    <w:rsid w:val="00F04CE6"/>
    <w:rsid w:val="00F05FC7"/>
    <w:rsid w:val="00F10283"/>
    <w:rsid w:val="00F1485D"/>
    <w:rsid w:val="00F1697D"/>
    <w:rsid w:val="00F219E1"/>
    <w:rsid w:val="00F243EB"/>
    <w:rsid w:val="00F27332"/>
    <w:rsid w:val="00F27E30"/>
    <w:rsid w:val="00F3267D"/>
    <w:rsid w:val="00F3304D"/>
    <w:rsid w:val="00F3724A"/>
    <w:rsid w:val="00F40287"/>
    <w:rsid w:val="00F41695"/>
    <w:rsid w:val="00F4240A"/>
    <w:rsid w:val="00F4355B"/>
    <w:rsid w:val="00F51391"/>
    <w:rsid w:val="00F5372F"/>
    <w:rsid w:val="00F53A3A"/>
    <w:rsid w:val="00F5448B"/>
    <w:rsid w:val="00F55092"/>
    <w:rsid w:val="00F56BA8"/>
    <w:rsid w:val="00F56F8D"/>
    <w:rsid w:val="00F5718B"/>
    <w:rsid w:val="00F57AC2"/>
    <w:rsid w:val="00F610EA"/>
    <w:rsid w:val="00F63958"/>
    <w:rsid w:val="00F65443"/>
    <w:rsid w:val="00F662DC"/>
    <w:rsid w:val="00F66EE6"/>
    <w:rsid w:val="00F71082"/>
    <w:rsid w:val="00F72416"/>
    <w:rsid w:val="00F7284A"/>
    <w:rsid w:val="00F736E2"/>
    <w:rsid w:val="00F73AC5"/>
    <w:rsid w:val="00F73E66"/>
    <w:rsid w:val="00F762F6"/>
    <w:rsid w:val="00F76B83"/>
    <w:rsid w:val="00F77730"/>
    <w:rsid w:val="00F80DB9"/>
    <w:rsid w:val="00F83272"/>
    <w:rsid w:val="00F83638"/>
    <w:rsid w:val="00F87CE8"/>
    <w:rsid w:val="00F90C92"/>
    <w:rsid w:val="00F92567"/>
    <w:rsid w:val="00F933F0"/>
    <w:rsid w:val="00F93AF3"/>
    <w:rsid w:val="00FA099A"/>
    <w:rsid w:val="00FA09A8"/>
    <w:rsid w:val="00FA2E7D"/>
    <w:rsid w:val="00FA7AAC"/>
    <w:rsid w:val="00FA7BA9"/>
    <w:rsid w:val="00FB1FD2"/>
    <w:rsid w:val="00FB3089"/>
    <w:rsid w:val="00FB30F4"/>
    <w:rsid w:val="00FB31C0"/>
    <w:rsid w:val="00FB5374"/>
    <w:rsid w:val="00FB5D85"/>
    <w:rsid w:val="00FB6501"/>
    <w:rsid w:val="00FB695A"/>
    <w:rsid w:val="00FC0644"/>
    <w:rsid w:val="00FC0F65"/>
    <w:rsid w:val="00FC4819"/>
    <w:rsid w:val="00FD0211"/>
    <w:rsid w:val="00FD0EEC"/>
    <w:rsid w:val="00FD490F"/>
    <w:rsid w:val="00FD7C26"/>
    <w:rsid w:val="00FD7DB5"/>
    <w:rsid w:val="00FD7F0C"/>
    <w:rsid w:val="00FE40ED"/>
    <w:rsid w:val="00FE4126"/>
    <w:rsid w:val="00FE57F1"/>
    <w:rsid w:val="00FF155C"/>
    <w:rsid w:val="00FF2889"/>
    <w:rsid w:val="00FF29EC"/>
    <w:rsid w:val="00FF3676"/>
    <w:rsid w:val="00FF40D6"/>
    <w:rsid w:val="00FF7637"/>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F9A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B9"/>
    <w:pPr>
      <w:widowControl w:val="0"/>
      <w:autoSpaceDE w:val="0"/>
      <w:autoSpaceDN w:val="0"/>
      <w:adjustRightInd w:val="0"/>
    </w:pPr>
    <w:rPr>
      <w:sz w:val="24"/>
      <w:szCs w:val="24"/>
    </w:rPr>
  </w:style>
  <w:style w:type="paragraph" w:styleId="Heading1">
    <w:name w:val="heading 1"/>
    <w:basedOn w:val="Normal"/>
    <w:next w:val="Normal"/>
    <w:link w:val="Heading1Char"/>
    <w:qFormat/>
    <w:rsid w:val="005969C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C660E7"/>
    <w:pPr>
      <w:keepNext/>
      <w:widowControl/>
      <w:autoSpaceDE/>
      <w:autoSpaceDN/>
      <w:adjustRightInd/>
      <w:spacing w:line="480" w:lineRule="auto"/>
      <w:jc w:val="center"/>
      <w:outlineLvl w:val="1"/>
    </w:pPr>
    <w:rPr>
      <w:i/>
      <w:iCs/>
    </w:rPr>
  </w:style>
  <w:style w:type="paragraph" w:styleId="Heading3">
    <w:name w:val="heading 3"/>
    <w:basedOn w:val="Normal"/>
    <w:next w:val="Normal"/>
    <w:link w:val="Heading3Char"/>
    <w:qFormat/>
    <w:rsid w:val="00C660E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link w:val="Heading4Char"/>
    <w:qFormat/>
    <w:rsid w:val="00C660E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9A4809"/>
  </w:style>
  <w:style w:type="paragraph" w:customStyle="1" w:styleId="Level1">
    <w:name w:val="Level 1"/>
    <w:basedOn w:val="Normal"/>
    <w:rsid w:val="009A4809"/>
    <w:pPr>
      <w:numPr>
        <w:numId w:val="1"/>
      </w:numPr>
      <w:ind w:left="474" w:hanging="186"/>
      <w:outlineLvl w:val="0"/>
    </w:pPr>
  </w:style>
  <w:style w:type="paragraph" w:customStyle="1" w:styleId="Level2">
    <w:name w:val="Level 2"/>
    <w:basedOn w:val="Normal"/>
    <w:rsid w:val="009A4809"/>
    <w:pPr>
      <w:ind w:left="722" w:hanging="361"/>
    </w:pPr>
  </w:style>
  <w:style w:type="paragraph" w:styleId="Header">
    <w:name w:val="header"/>
    <w:basedOn w:val="Normal"/>
    <w:rsid w:val="009A4809"/>
    <w:pPr>
      <w:tabs>
        <w:tab w:val="center" w:pos="4320"/>
        <w:tab w:val="right" w:pos="8640"/>
      </w:tabs>
    </w:pPr>
  </w:style>
  <w:style w:type="paragraph" w:styleId="Footer">
    <w:name w:val="footer"/>
    <w:basedOn w:val="Normal"/>
    <w:link w:val="FooterChar"/>
    <w:uiPriority w:val="99"/>
    <w:rsid w:val="009A4809"/>
    <w:pPr>
      <w:tabs>
        <w:tab w:val="center" w:pos="4320"/>
        <w:tab w:val="right" w:pos="8640"/>
      </w:tabs>
    </w:pPr>
  </w:style>
  <w:style w:type="paragraph" w:styleId="BodyTextIndent">
    <w:name w:val="Body Text Indent"/>
    <w:basedOn w:val="Normal"/>
    <w:link w:val="BodyTextIndentChar"/>
    <w:rsid w:val="009A4809"/>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rsid w:val="009A480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Caption">
    <w:name w:val="caption"/>
    <w:basedOn w:val="Normal"/>
    <w:next w:val="Normal"/>
    <w:qFormat/>
    <w:rsid w:val="00DC099A"/>
    <w:pPr>
      <w:spacing w:before="120" w:after="120"/>
    </w:pPr>
    <w:rPr>
      <w:b/>
      <w:bCs/>
      <w:sz w:val="20"/>
      <w:szCs w:val="20"/>
    </w:rPr>
  </w:style>
  <w:style w:type="paragraph" w:customStyle="1" w:styleId="NumberList1">
    <w:name w:val="Number List 1"/>
    <w:aliases w:val="2,3,Numbered List - 1,3..."/>
    <w:basedOn w:val="Normal"/>
    <w:link w:val="NumberList1Char"/>
    <w:rsid w:val="00EE5785"/>
    <w:pPr>
      <w:widowControl/>
      <w:autoSpaceDE/>
      <w:autoSpaceDN/>
      <w:adjustRightInd/>
      <w:spacing w:before="240"/>
      <w:ind w:firstLine="720"/>
    </w:pPr>
  </w:style>
  <w:style w:type="paragraph" w:customStyle="1" w:styleId="NumberLista">
    <w:name w:val="Number List a"/>
    <w:aliases w:val="(1),(a)"/>
    <w:basedOn w:val="Normal"/>
    <w:rsid w:val="00954D3D"/>
    <w:pPr>
      <w:widowControl/>
      <w:autoSpaceDE/>
      <w:autoSpaceDN/>
      <w:adjustRightInd/>
      <w:spacing w:before="240"/>
      <w:ind w:left="1080"/>
    </w:pPr>
  </w:style>
  <w:style w:type="character" w:customStyle="1" w:styleId="BodyTextIndent2Char">
    <w:name w:val="Body Text Indent 2 Char"/>
    <w:link w:val="BodyTextIndent2"/>
    <w:rsid w:val="00281594"/>
    <w:rPr>
      <w:b/>
      <w:bCs/>
      <w:sz w:val="24"/>
      <w:szCs w:val="24"/>
    </w:rPr>
  </w:style>
  <w:style w:type="character" w:customStyle="1" w:styleId="NumberList1Char">
    <w:name w:val="Number List 1 Char"/>
    <w:aliases w:val="2 Char,3 Char"/>
    <w:link w:val="NumberList1"/>
    <w:rsid w:val="00281594"/>
    <w:rPr>
      <w:sz w:val="24"/>
      <w:szCs w:val="24"/>
    </w:rPr>
  </w:style>
  <w:style w:type="paragraph" w:styleId="ListParagraph">
    <w:name w:val="List Paragraph"/>
    <w:basedOn w:val="Normal"/>
    <w:uiPriority w:val="34"/>
    <w:qFormat/>
    <w:rsid w:val="0028159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BodyTextIndentChar">
    <w:name w:val="Body Text Indent Char"/>
    <w:link w:val="BodyTextIndent"/>
    <w:rsid w:val="009B604F"/>
    <w:rPr>
      <w:sz w:val="24"/>
      <w:szCs w:val="24"/>
    </w:rPr>
  </w:style>
  <w:style w:type="character" w:customStyle="1" w:styleId="Heading1Char">
    <w:name w:val="Heading 1 Char"/>
    <w:link w:val="Heading1"/>
    <w:uiPriority w:val="9"/>
    <w:rsid w:val="005969C6"/>
    <w:rPr>
      <w:rFonts w:ascii="Cambria" w:eastAsia="Times New Roman" w:hAnsi="Cambria" w:cs="Times New Roman"/>
      <w:b/>
      <w:bCs/>
      <w:color w:val="365F91"/>
      <w:sz w:val="28"/>
      <w:szCs w:val="28"/>
    </w:rPr>
  </w:style>
  <w:style w:type="character" w:customStyle="1" w:styleId="FooterChar">
    <w:name w:val="Footer Char"/>
    <w:link w:val="Footer"/>
    <w:uiPriority w:val="99"/>
    <w:rsid w:val="00FB5374"/>
    <w:rPr>
      <w:sz w:val="24"/>
      <w:szCs w:val="24"/>
    </w:rPr>
  </w:style>
  <w:style w:type="paragraph" w:styleId="Revision">
    <w:name w:val="Revision"/>
    <w:hidden/>
    <w:uiPriority w:val="99"/>
    <w:semiHidden/>
    <w:rsid w:val="001B7FFD"/>
    <w:rPr>
      <w:sz w:val="24"/>
      <w:szCs w:val="24"/>
    </w:rPr>
  </w:style>
  <w:style w:type="character" w:styleId="FollowedHyperlink">
    <w:name w:val="FollowedHyperlink"/>
    <w:unhideWhenUsed/>
    <w:rsid w:val="00384712"/>
    <w:rPr>
      <w:color w:val="800080"/>
      <w:u w:val="single"/>
    </w:rPr>
  </w:style>
  <w:style w:type="paragraph" w:styleId="NoSpacing">
    <w:name w:val="No Spacing"/>
    <w:uiPriority w:val="1"/>
    <w:qFormat/>
    <w:rsid w:val="00971DB1"/>
    <w:pPr>
      <w:widowControl w:val="0"/>
      <w:autoSpaceDE w:val="0"/>
      <w:autoSpaceDN w:val="0"/>
      <w:adjustRightInd w:val="0"/>
    </w:pPr>
    <w:rPr>
      <w:sz w:val="24"/>
      <w:szCs w:val="24"/>
    </w:rPr>
  </w:style>
  <w:style w:type="character" w:styleId="UnresolvedMention">
    <w:name w:val="Unresolved Mention"/>
    <w:basedOn w:val="DefaultParagraphFont"/>
    <w:uiPriority w:val="99"/>
    <w:semiHidden/>
    <w:unhideWhenUsed/>
    <w:rsid w:val="009B68DE"/>
    <w:rPr>
      <w:color w:val="605E5C"/>
      <w:shd w:val="clear" w:color="auto" w:fill="E1DFDD"/>
    </w:rPr>
  </w:style>
  <w:style w:type="character" w:styleId="Strong">
    <w:name w:val="Strong"/>
    <w:qFormat/>
    <w:rsid w:val="00561746"/>
    <w:rPr>
      <w:b/>
      <w:bCs/>
    </w:rPr>
  </w:style>
  <w:style w:type="character" w:customStyle="1" w:styleId="Heading2Char">
    <w:name w:val="Heading 2 Char"/>
    <w:basedOn w:val="DefaultParagraphFont"/>
    <w:link w:val="Heading2"/>
    <w:rsid w:val="00C660E7"/>
    <w:rPr>
      <w:i/>
      <w:iCs/>
      <w:sz w:val="24"/>
      <w:szCs w:val="24"/>
    </w:rPr>
  </w:style>
  <w:style w:type="character" w:customStyle="1" w:styleId="Heading3Char">
    <w:name w:val="Heading 3 Char"/>
    <w:basedOn w:val="DefaultParagraphFont"/>
    <w:link w:val="Heading3"/>
    <w:rsid w:val="00C660E7"/>
    <w:rPr>
      <w:i/>
      <w:iCs/>
      <w:color w:val="3366FF"/>
      <w:sz w:val="16"/>
      <w:szCs w:val="16"/>
    </w:rPr>
  </w:style>
  <w:style w:type="character" w:customStyle="1" w:styleId="Heading4Char">
    <w:name w:val="Heading 4 Char"/>
    <w:basedOn w:val="DefaultParagraphFont"/>
    <w:link w:val="Heading4"/>
    <w:rsid w:val="00C660E7"/>
    <w:rPr>
      <w:i/>
      <w:iCs/>
      <w:sz w:val="24"/>
      <w:szCs w:val="24"/>
    </w:rPr>
  </w:style>
  <w:style w:type="paragraph" w:styleId="BodyText">
    <w:name w:val="Body Text"/>
    <w:basedOn w:val="Normal"/>
    <w:link w:val="BodyTextChar"/>
    <w:rsid w:val="00C660E7"/>
    <w:pPr>
      <w:widowControl/>
      <w:autoSpaceDE/>
      <w:autoSpaceDN/>
      <w:adjustRightInd/>
      <w:spacing w:line="480" w:lineRule="auto"/>
    </w:pPr>
    <w:rPr>
      <w:color w:val="3366FF"/>
    </w:rPr>
  </w:style>
  <w:style w:type="character" w:customStyle="1" w:styleId="BodyTextChar">
    <w:name w:val="Body Text Char"/>
    <w:basedOn w:val="DefaultParagraphFont"/>
    <w:link w:val="BodyText"/>
    <w:rsid w:val="00C660E7"/>
    <w:rPr>
      <w:color w:val="3366FF"/>
      <w:sz w:val="24"/>
      <w:szCs w:val="24"/>
    </w:rPr>
  </w:style>
  <w:style w:type="character" w:styleId="PageNumber">
    <w:name w:val="page number"/>
    <w:basedOn w:val="DefaultParagraphFont"/>
    <w:rsid w:val="00C660E7"/>
  </w:style>
  <w:style w:type="paragraph" w:styleId="BodyText2">
    <w:name w:val="Body Text 2"/>
    <w:basedOn w:val="Normal"/>
    <w:link w:val="BodyText2Char"/>
    <w:rsid w:val="00C660E7"/>
    <w:pPr>
      <w:widowControl/>
      <w:autoSpaceDE/>
      <w:autoSpaceDN/>
      <w:adjustRightInd/>
    </w:pPr>
    <w:rPr>
      <w:b/>
      <w:bCs/>
      <w:color w:val="3366FF"/>
      <w:sz w:val="22"/>
      <w:szCs w:val="22"/>
    </w:rPr>
  </w:style>
  <w:style w:type="character" w:customStyle="1" w:styleId="BodyText2Char">
    <w:name w:val="Body Text 2 Char"/>
    <w:basedOn w:val="DefaultParagraphFont"/>
    <w:link w:val="BodyText2"/>
    <w:rsid w:val="00C660E7"/>
    <w:rPr>
      <w:b/>
      <w:bCs/>
      <w:color w:val="3366FF"/>
      <w:sz w:val="22"/>
      <w:szCs w:val="22"/>
    </w:rPr>
  </w:style>
  <w:style w:type="paragraph" w:styleId="PlainText">
    <w:name w:val="Plain Text"/>
    <w:basedOn w:val="Normal"/>
    <w:link w:val="PlainTextChar"/>
    <w:rsid w:val="00C660E7"/>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rsid w:val="00C660E7"/>
    <w:rPr>
      <w:rFonts w:ascii="Courier New" w:hAnsi="Courier New" w:cs="Courier New"/>
    </w:rPr>
  </w:style>
  <w:style w:type="character" w:customStyle="1" w:styleId="FootnoteTextChar">
    <w:name w:val="Footnote Text Char"/>
    <w:basedOn w:val="DefaultParagraphFont"/>
    <w:link w:val="FootnoteText"/>
    <w:uiPriority w:val="99"/>
    <w:semiHidden/>
    <w:rsid w:val="00C660E7"/>
  </w:style>
  <w:style w:type="character" w:customStyle="1" w:styleId="CommentTextChar">
    <w:name w:val="Comment Text Char"/>
    <w:basedOn w:val="DefaultParagraphFont"/>
    <w:link w:val="CommentText"/>
    <w:semiHidden/>
    <w:rsid w:val="00C660E7"/>
  </w:style>
  <w:style w:type="paragraph" w:styleId="EndnoteText">
    <w:name w:val="endnote text"/>
    <w:basedOn w:val="Normal"/>
    <w:link w:val="EndnoteTextChar"/>
    <w:rsid w:val="00C660E7"/>
    <w:rPr>
      <w:sz w:val="20"/>
      <w:szCs w:val="20"/>
    </w:rPr>
  </w:style>
  <w:style w:type="character" w:customStyle="1" w:styleId="EndnoteTextChar">
    <w:name w:val="Endnote Text Char"/>
    <w:basedOn w:val="DefaultParagraphFont"/>
    <w:link w:val="EndnoteText"/>
    <w:rsid w:val="00C660E7"/>
  </w:style>
  <w:style w:type="character" w:styleId="EndnoteReference">
    <w:name w:val="endnote reference"/>
    <w:basedOn w:val="DefaultParagraphFont"/>
    <w:rsid w:val="00C660E7"/>
    <w:rPr>
      <w:vertAlign w:val="superscript"/>
    </w:rPr>
  </w:style>
  <w:style w:type="character" w:styleId="Emphasis">
    <w:name w:val="Emphasis"/>
    <w:basedOn w:val="DefaultParagraphFont"/>
    <w:uiPriority w:val="20"/>
    <w:qFormat/>
    <w:rsid w:val="00B017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38197">
      <w:bodyDiv w:val="1"/>
      <w:marLeft w:val="0"/>
      <w:marRight w:val="0"/>
      <w:marTop w:val="0"/>
      <w:marBottom w:val="0"/>
      <w:divBdr>
        <w:top w:val="none" w:sz="0" w:space="0" w:color="auto"/>
        <w:left w:val="none" w:sz="0" w:space="0" w:color="auto"/>
        <w:bottom w:val="none" w:sz="0" w:space="0" w:color="auto"/>
        <w:right w:val="none" w:sz="0" w:space="0" w:color="auto"/>
      </w:divBdr>
    </w:div>
    <w:div w:id="71125511">
      <w:bodyDiv w:val="1"/>
      <w:marLeft w:val="0"/>
      <w:marRight w:val="0"/>
      <w:marTop w:val="0"/>
      <w:marBottom w:val="0"/>
      <w:divBdr>
        <w:top w:val="none" w:sz="0" w:space="0" w:color="auto"/>
        <w:left w:val="none" w:sz="0" w:space="0" w:color="auto"/>
        <w:bottom w:val="none" w:sz="0" w:space="0" w:color="auto"/>
        <w:right w:val="none" w:sz="0" w:space="0" w:color="auto"/>
      </w:divBdr>
    </w:div>
    <w:div w:id="98527256">
      <w:bodyDiv w:val="1"/>
      <w:marLeft w:val="0"/>
      <w:marRight w:val="0"/>
      <w:marTop w:val="0"/>
      <w:marBottom w:val="0"/>
      <w:divBdr>
        <w:top w:val="none" w:sz="0" w:space="0" w:color="auto"/>
        <w:left w:val="none" w:sz="0" w:space="0" w:color="auto"/>
        <w:bottom w:val="none" w:sz="0" w:space="0" w:color="auto"/>
        <w:right w:val="none" w:sz="0" w:space="0" w:color="auto"/>
      </w:divBdr>
    </w:div>
    <w:div w:id="101806372">
      <w:bodyDiv w:val="1"/>
      <w:marLeft w:val="0"/>
      <w:marRight w:val="0"/>
      <w:marTop w:val="0"/>
      <w:marBottom w:val="0"/>
      <w:divBdr>
        <w:top w:val="none" w:sz="0" w:space="0" w:color="auto"/>
        <w:left w:val="none" w:sz="0" w:space="0" w:color="auto"/>
        <w:bottom w:val="none" w:sz="0" w:space="0" w:color="auto"/>
        <w:right w:val="none" w:sz="0" w:space="0" w:color="auto"/>
      </w:divBdr>
    </w:div>
    <w:div w:id="153109659">
      <w:bodyDiv w:val="1"/>
      <w:marLeft w:val="0"/>
      <w:marRight w:val="0"/>
      <w:marTop w:val="0"/>
      <w:marBottom w:val="0"/>
      <w:divBdr>
        <w:top w:val="none" w:sz="0" w:space="0" w:color="auto"/>
        <w:left w:val="none" w:sz="0" w:space="0" w:color="auto"/>
        <w:bottom w:val="none" w:sz="0" w:space="0" w:color="auto"/>
        <w:right w:val="none" w:sz="0" w:space="0" w:color="auto"/>
      </w:divBdr>
    </w:div>
    <w:div w:id="161088652">
      <w:bodyDiv w:val="1"/>
      <w:marLeft w:val="0"/>
      <w:marRight w:val="0"/>
      <w:marTop w:val="0"/>
      <w:marBottom w:val="0"/>
      <w:divBdr>
        <w:top w:val="none" w:sz="0" w:space="0" w:color="auto"/>
        <w:left w:val="none" w:sz="0" w:space="0" w:color="auto"/>
        <w:bottom w:val="none" w:sz="0" w:space="0" w:color="auto"/>
        <w:right w:val="none" w:sz="0" w:space="0" w:color="auto"/>
      </w:divBdr>
    </w:div>
    <w:div w:id="197741661">
      <w:bodyDiv w:val="1"/>
      <w:marLeft w:val="0"/>
      <w:marRight w:val="0"/>
      <w:marTop w:val="0"/>
      <w:marBottom w:val="0"/>
      <w:divBdr>
        <w:top w:val="none" w:sz="0" w:space="0" w:color="auto"/>
        <w:left w:val="none" w:sz="0" w:space="0" w:color="auto"/>
        <w:bottom w:val="none" w:sz="0" w:space="0" w:color="auto"/>
        <w:right w:val="none" w:sz="0" w:space="0" w:color="auto"/>
      </w:divBdr>
    </w:div>
    <w:div w:id="246381316">
      <w:bodyDiv w:val="1"/>
      <w:marLeft w:val="0"/>
      <w:marRight w:val="0"/>
      <w:marTop w:val="0"/>
      <w:marBottom w:val="0"/>
      <w:divBdr>
        <w:top w:val="none" w:sz="0" w:space="0" w:color="auto"/>
        <w:left w:val="none" w:sz="0" w:space="0" w:color="auto"/>
        <w:bottom w:val="none" w:sz="0" w:space="0" w:color="auto"/>
        <w:right w:val="none" w:sz="0" w:space="0" w:color="auto"/>
      </w:divBdr>
    </w:div>
    <w:div w:id="249002639">
      <w:bodyDiv w:val="1"/>
      <w:marLeft w:val="0"/>
      <w:marRight w:val="0"/>
      <w:marTop w:val="0"/>
      <w:marBottom w:val="0"/>
      <w:divBdr>
        <w:top w:val="none" w:sz="0" w:space="0" w:color="auto"/>
        <w:left w:val="none" w:sz="0" w:space="0" w:color="auto"/>
        <w:bottom w:val="none" w:sz="0" w:space="0" w:color="auto"/>
        <w:right w:val="none" w:sz="0" w:space="0" w:color="auto"/>
      </w:divBdr>
    </w:div>
    <w:div w:id="377777278">
      <w:bodyDiv w:val="1"/>
      <w:marLeft w:val="0"/>
      <w:marRight w:val="0"/>
      <w:marTop w:val="0"/>
      <w:marBottom w:val="0"/>
      <w:divBdr>
        <w:top w:val="none" w:sz="0" w:space="0" w:color="auto"/>
        <w:left w:val="none" w:sz="0" w:space="0" w:color="auto"/>
        <w:bottom w:val="none" w:sz="0" w:space="0" w:color="auto"/>
        <w:right w:val="none" w:sz="0" w:space="0" w:color="auto"/>
      </w:divBdr>
    </w:div>
    <w:div w:id="412557166">
      <w:bodyDiv w:val="1"/>
      <w:marLeft w:val="0"/>
      <w:marRight w:val="0"/>
      <w:marTop w:val="0"/>
      <w:marBottom w:val="0"/>
      <w:divBdr>
        <w:top w:val="none" w:sz="0" w:space="0" w:color="auto"/>
        <w:left w:val="none" w:sz="0" w:space="0" w:color="auto"/>
        <w:bottom w:val="none" w:sz="0" w:space="0" w:color="auto"/>
        <w:right w:val="none" w:sz="0" w:space="0" w:color="auto"/>
      </w:divBdr>
    </w:div>
    <w:div w:id="419447979">
      <w:bodyDiv w:val="1"/>
      <w:marLeft w:val="0"/>
      <w:marRight w:val="0"/>
      <w:marTop w:val="0"/>
      <w:marBottom w:val="0"/>
      <w:divBdr>
        <w:top w:val="none" w:sz="0" w:space="0" w:color="auto"/>
        <w:left w:val="none" w:sz="0" w:space="0" w:color="auto"/>
        <w:bottom w:val="none" w:sz="0" w:space="0" w:color="auto"/>
        <w:right w:val="none" w:sz="0" w:space="0" w:color="auto"/>
      </w:divBdr>
    </w:div>
    <w:div w:id="449203967">
      <w:bodyDiv w:val="1"/>
      <w:marLeft w:val="0"/>
      <w:marRight w:val="0"/>
      <w:marTop w:val="0"/>
      <w:marBottom w:val="0"/>
      <w:divBdr>
        <w:top w:val="none" w:sz="0" w:space="0" w:color="auto"/>
        <w:left w:val="none" w:sz="0" w:space="0" w:color="auto"/>
        <w:bottom w:val="none" w:sz="0" w:space="0" w:color="auto"/>
        <w:right w:val="none" w:sz="0" w:space="0" w:color="auto"/>
      </w:divBdr>
    </w:div>
    <w:div w:id="469249120">
      <w:bodyDiv w:val="1"/>
      <w:marLeft w:val="0"/>
      <w:marRight w:val="0"/>
      <w:marTop w:val="0"/>
      <w:marBottom w:val="0"/>
      <w:divBdr>
        <w:top w:val="none" w:sz="0" w:space="0" w:color="auto"/>
        <w:left w:val="none" w:sz="0" w:space="0" w:color="auto"/>
        <w:bottom w:val="none" w:sz="0" w:space="0" w:color="auto"/>
        <w:right w:val="none" w:sz="0" w:space="0" w:color="auto"/>
      </w:divBdr>
    </w:div>
    <w:div w:id="475613601">
      <w:bodyDiv w:val="1"/>
      <w:marLeft w:val="120"/>
      <w:marRight w:val="120"/>
      <w:marTop w:val="45"/>
      <w:marBottom w:val="45"/>
      <w:divBdr>
        <w:top w:val="none" w:sz="0" w:space="0" w:color="auto"/>
        <w:left w:val="none" w:sz="0" w:space="0" w:color="auto"/>
        <w:bottom w:val="none" w:sz="0" w:space="0" w:color="auto"/>
        <w:right w:val="none" w:sz="0" w:space="0" w:color="auto"/>
      </w:divBdr>
      <w:divsChild>
        <w:div w:id="66344246">
          <w:marLeft w:val="0"/>
          <w:marRight w:val="0"/>
          <w:marTop w:val="0"/>
          <w:marBottom w:val="0"/>
          <w:divBdr>
            <w:top w:val="none" w:sz="0" w:space="0" w:color="auto"/>
            <w:left w:val="none" w:sz="0" w:space="0" w:color="auto"/>
            <w:bottom w:val="none" w:sz="0" w:space="0" w:color="auto"/>
            <w:right w:val="none" w:sz="0" w:space="0" w:color="auto"/>
          </w:divBdr>
          <w:divsChild>
            <w:div w:id="761728378">
              <w:marLeft w:val="240"/>
              <w:marRight w:val="240"/>
              <w:marTop w:val="0"/>
              <w:marBottom w:val="0"/>
              <w:divBdr>
                <w:top w:val="none" w:sz="0" w:space="0" w:color="auto"/>
                <w:left w:val="none" w:sz="0" w:space="0" w:color="auto"/>
                <w:bottom w:val="none" w:sz="0" w:space="0" w:color="auto"/>
                <w:right w:val="none" w:sz="0" w:space="0" w:color="auto"/>
              </w:divBdr>
              <w:divsChild>
                <w:div w:id="2068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5460">
      <w:bodyDiv w:val="1"/>
      <w:marLeft w:val="0"/>
      <w:marRight w:val="0"/>
      <w:marTop w:val="0"/>
      <w:marBottom w:val="0"/>
      <w:divBdr>
        <w:top w:val="none" w:sz="0" w:space="0" w:color="auto"/>
        <w:left w:val="none" w:sz="0" w:space="0" w:color="auto"/>
        <w:bottom w:val="none" w:sz="0" w:space="0" w:color="auto"/>
        <w:right w:val="none" w:sz="0" w:space="0" w:color="auto"/>
      </w:divBdr>
    </w:div>
    <w:div w:id="600459361">
      <w:bodyDiv w:val="1"/>
      <w:marLeft w:val="0"/>
      <w:marRight w:val="0"/>
      <w:marTop w:val="0"/>
      <w:marBottom w:val="0"/>
      <w:divBdr>
        <w:top w:val="none" w:sz="0" w:space="0" w:color="auto"/>
        <w:left w:val="none" w:sz="0" w:space="0" w:color="auto"/>
        <w:bottom w:val="none" w:sz="0" w:space="0" w:color="auto"/>
        <w:right w:val="none" w:sz="0" w:space="0" w:color="auto"/>
      </w:divBdr>
    </w:div>
    <w:div w:id="608438191">
      <w:bodyDiv w:val="1"/>
      <w:marLeft w:val="0"/>
      <w:marRight w:val="0"/>
      <w:marTop w:val="0"/>
      <w:marBottom w:val="0"/>
      <w:divBdr>
        <w:top w:val="none" w:sz="0" w:space="0" w:color="auto"/>
        <w:left w:val="none" w:sz="0" w:space="0" w:color="auto"/>
        <w:bottom w:val="none" w:sz="0" w:space="0" w:color="auto"/>
        <w:right w:val="none" w:sz="0" w:space="0" w:color="auto"/>
      </w:divBdr>
    </w:div>
    <w:div w:id="698893333">
      <w:bodyDiv w:val="1"/>
      <w:marLeft w:val="0"/>
      <w:marRight w:val="0"/>
      <w:marTop w:val="0"/>
      <w:marBottom w:val="0"/>
      <w:divBdr>
        <w:top w:val="none" w:sz="0" w:space="0" w:color="auto"/>
        <w:left w:val="none" w:sz="0" w:space="0" w:color="auto"/>
        <w:bottom w:val="none" w:sz="0" w:space="0" w:color="auto"/>
        <w:right w:val="none" w:sz="0" w:space="0" w:color="auto"/>
      </w:divBdr>
    </w:div>
    <w:div w:id="730927387">
      <w:bodyDiv w:val="1"/>
      <w:marLeft w:val="0"/>
      <w:marRight w:val="0"/>
      <w:marTop w:val="0"/>
      <w:marBottom w:val="0"/>
      <w:divBdr>
        <w:top w:val="none" w:sz="0" w:space="0" w:color="auto"/>
        <w:left w:val="none" w:sz="0" w:space="0" w:color="auto"/>
        <w:bottom w:val="none" w:sz="0" w:space="0" w:color="auto"/>
        <w:right w:val="none" w:sz="0" w:space="0" w:color="auto"/>
      </w:divBdr>
    </w:div>
    <w:div w:id="741876918">
      <w:bodyDiv w:val="1"/>
      <w:marLeft w:val="0"/>
      <w:marRight w:val="0"/>
      <w:marTop w:val="0"/>
      <w:marBottom w:val="0"/>
      <w:divBdr>
        <w:top w:val="none" w:sz="0" w:space="0" w:color="auto"/>
        <w:left w:val="none" w:sz="0" w:space="0" w:color="auto"/>
        <w:bottom w:val="none" w:sz="0" w:space="0" w:color="auto"/>
        <w:right w:val="none" w:sz="0" w:space="0" w:color="auto"/>
      </w:divBdr>
    </w:div>
    <w:div w:id="796603950">
      <w:bodyDiv w:val="1"/>
      <w:marLeft w:val="0"/>
      <w:marRight w:val="0"/>
      <w:marTop w:val="0"/>
      <w:marBottom w:val="0"/>
      <w:divBdr>
        <w:top w:val="none" w:sz="0" w:space="0" w:color="auto"/>
        <w:left w:val="none" w:sz="0" w:space="0" w:color="auto"/>
        <w:bottom w:val="none" w:sz="0" w:space="0" w:color="auto"/>
        <w:right w:val="none" w:sz="0" w:space="0" w:color="auto"/>
      </w:divBdr>
    </w:div>
    <w:div w:id="826672949">
      <w:bodyDiv w:val="1"/>
      <w:marLeft w:val="0"/>
      <w:marRight w:val="0"/>
      <w:marTop w:val="0"/>
      <w:marBottom w:val="0"/>
      <w:divBdr>
        <w:top w:val="none" w:sz="0" w:space="0" w:color="auto"/>
        <w:left w:val="none" w:sz="0" w:space="0" w:color="auto"/>
        <w:bottom w:val="none" w:sz="0" w:space="0" w:color="auto"/>
        <w:right w:val="none" w:sz="0" w:space="0" w:color="auto"/>
      </w:divBdr>
    </w:div>
    <w:div w:id="994527681">
      <w:bodyDiv w:val="1"/>
      <w:marLeft w:val="0"/>
      <w:marRight w:val="0"/>
      <w:marTop w:val="0"/>
      <w:marBottom w:val="0"/>
      <w:divBdr>
        <w:top w:val="none" w:sz="0" w:space="0" w:color="auto"/>
        <w:left w:val="none" w:sz="0" w:space="0" w:color="auto"/>
        <w:bottom w:val="none" w:sz="0" w:space="0" w:color="auto"/>
        <w:right w:val="none" w:sz="0" w:space="0" w:color="auto"/>
      </w:divBdr>
    </w:div>
    <w:div w:id="1037270304">
      <w:bodyDiv w:val="1"/>
      <w:marLeft w:val="0"/>
      <w:marRight w:val="0"/>
      <w:marTop w:val="0"/>
      <w:marBottom w:val="0"/>
      <w:divBdr>
        <w:top w:val="none" w:sz="0" w:space="0" w:color="auto"/>
        <w:left w:val="none" w:sz="0" w:space="0" w:color="auto"/>
        <w:bottom w:val="none" w:sz="0" w:space="0" w:color="auto"/>
        <w:right w:val="none" w:sz="0" w:space="0" w:color="auto"/>
      </w:divBdr>
    </w:div>
    <w:div w:id="1087536171">
      <w:bodyDiv w:val="1"/>
      <w:marLeft w:val="0"/>
      <w:marRight w:val="0"/>
      <w:marTop w:val="0"/>
      <w:marBottom w:val="0"/>
      <w:divBdr>
        <w:top w:val="none" w:sz="0" w:space="0" w:color="auto"/>
        <w:left w:val="none" w:sz="0" w:space="0" w:color="auto"/>
        <w:bottom w:val="none" w:sz="0" w:space="0" w:color="auto"/>
        <w:right w:val="none" w:sz="0" w:space="0" w:color="auto"/>
      </w:divBdr>
    </w:div>
    <w:div w:id="1103263582">
      <w:bodyDiv w:val="1"/>
      <w:marLeft w:val="0"/>
      <w:marRight w:val="0"/>
      <w:marTop w:val="0"/>
      <w:marBottom w:val="0"/>
      <w:divBdr>
        <w:top w:val="none" w:sz="0" w:space="0" w:color="auto"/>
        <w:left w:val="none" w:sz="0" w:space="0" w:color="auto"/>
        <w:bottom w:val="none" w:sz="0" w:space="0" w:color="auto"/>
        <w:right w:val="none" w:sz="0" w:space="0" w:color="auto"/>
      </w:divBdr>
    </w:div>
    <w:div w:id="1122310035">
      <w:bodyDiv w:val="1"/>
      <w:marLeft w:val="0"/>
      <w:marRight w:val="0"/>
      <w:marTop w:val="0"/>
      <w:marBottom w:val="0"/>
      <w:divBdr>
        <w:top w:val="none" w:sz="0" w:space="0" w:color="auto"/>
        <w:left w:val="none" w:sz="0" w:space="0" w:color="auto"/>
        <w:bottom w:val="none" w:sz="0" w:space="0" w:color="auto"/>
        <w:right w:val="none" w:sz="0" w:space="0" w:color="auto"/>
      </w:divBdr>
    </w:div>
    <w:div w:id="1147089895">
      <w:bodyDiv w:val="1"/>
      <w:marLeft w:val="0"/>
      <w:marRight w:val="0"/>
      <w:marTop w:val="0"/>
      <w:marBottom w:val="0"/>
      <w:divBdr>
        <w:top w:val="none" w:sz="0" w:space="0" w:color="auto"/>
        <w:left w:val="none" w:sz="0" w:space="0" w:color="auto"/>
        <w:bottom w:val="none" w:sz="0" w:space="0" w:color="auto"/>
        <w:right w:val="none" w:sz="0" w:space="0" w:color="auto"/>
      </w:divBdr>
    </w:div>
    <w:div w:id="1191257518">
      <w:bodyDiv w:val="1"/>
      <w:marLeft w:val="0"/>
      <w:marRight w:val="0"/>
      <w:marTop w:val="0"/>
      <w:marBottom w:val="0"/>
      <w:divBdr>
        <w:top w:val="none" w:sz="0" w:space="0" w:color="auto"/>
        <w:left w:val="none" w:sz="0" w:space="0" w:color="auto"/>
        <w:bottom w:val="none" w:sz="0" w:space="0" w:color="auto"/>
        <w:right w:val="none" w:sz="0" w:space="0" w:color="auto"/>
      </w:divBdr>
    </w:div>
    <w:div w:id="1221332494">
      <w:bodyDiv w:val="1"/>
      <w:marLeft w:val="0"/>
      <w:marRight w:val="0"/>
      <w:marTop w:val="0"/>
      <w:marBottom w:val="0"/>
      <w:divBdr>
        <w:top w:val="none" w:sz="0" w:space="0" w:color="auto"/>
        <w:left w:val="none" w:sz="0" w:space="0" w:color="auto"/>
        <w:bottom w:val="none" w:sz="0" w:space="0" w:color="auto"/>
        <w:right w:val="none" w:sz="0" w:space="0" w:color="auto"/>
      </w:divBdr>
    </w:div>
    <w:div w:id="1280801564">
      <w:bodyDiv w:val="1"/>
      <w:marLeft w:val="0"/>
      <w:marRight w:val="0"/>
      <w:marTop w:val="0"/>
      <w:marBottom w:val="0"/>
      <w:divBdr>
        <w:top w:val="none" w:sz="0" w:space="0" w:color="auto"/>
        <w:left w:val="none" w:sz="0" w:space="0" w:color="auto"/>
        <w:bottom w:val="none" w:sz="0" w:space="0" w:color="auto"/>
        <w:right w:val="none" w:sz="0" w:space="0" w:color="auto"/>
      </w:divBdr>
    </w:div>
    <w:div w:id="1325549312">
      <w:bodyDiv w:val="1"/>
      <w:marLeft w:val="0"/>
      <w:marRight w:val="0"/>
      <w:marTop w:val="0"/>
      <w:marBottom w:val="0"/>
      <w:divBdr>
        <w:top w:val="none" w:sz="0" w:space="0" w:color="auto"/>
        <w:left w:val="none" w:sz="0" w:space="0" w:color="auto"/>
        <w:bottom w:val="none" w:sz="0" w:space="0" w:color="auto"/>
        <w:right w:val="none" w:sz="0" w:space="0" w:color="auto"/>
      </w:divBdr>
    </w:div>
    <w:div w:id="1329989819">
      <w:bodyDiv w:val="1"/>
      <w:marLeft w:val="0"/>
      <w:marRight w:val="0"/>
      <w:marTop w:val="0"/>
      <w:marBottom w:val="0"/>
      <w:divBdr>
        <w:top w:val="none" w:sz="0" w:space="0" w:color="auto"/>
        <w:left w:val="none" w:sz="0" w:space="0" w:color="auto"/>
        <w:bottom w:val="none" w:sz="0" w:space="0" w:color="auto"/>
        <w:right w:val="none" w:sz="0" w:space="0" w:color="auto"/>
      </w:divBdr>
    </w:div>
    <w:div w:id="1339118895">
      <w:bodyDiv w:val="1"/>
      <w:marLeft w:val="0"/>
      <w:marRight w:val="0"/>
      <w:marTop w:val="0"/>
      <w:marBottom w:val="0"/>
      <w:divBdr>
        <w:top w:val="none" w:sz="0" w:space="0" w:color="auto"/>
        <w:left w:val="none" w:sz="0" w:space="0" w:color="auto"/>
        <w:bottom w:val="none" w:sz="0" w:space="0" w:color="auto"/>
        <w:right w:val="none" w:sz="0" w:space="0" w:color="auto"/>
      </w:divBdr>
    </w:div>
    <w:div w:id="1353149196">
      <w:bodyDiv w:val="1"/>
      <w:marLeft w:val="0"/>
      <w:marRight w:val="0"/>
      <w:marTop w:val="0"/>
      <w:marBottom w:val="0"/>
      <w:divBdr>
        <w:top w:val="none" w:sz="0" w:space="0" w:color="auto"/>
        <w:left w:val="none" w:sz="0" w:space="0" w:color="auto"/>
        <w:bottom w:val="none" w:sz="0" w:space="0" w:color="auto"/>
        <w:right w:val="none" w:sz="0" w:space="0" w:color="auto"/>
      </w:divBdr>
    </w:div>
    <w:div w:id="1358196765">
      <w:bodyDiv w:val="1"/>
      <w:marLeft w:val="0"/>
      <w:marRight w:val="0"/>
      <w:marTop w:val="0"/>
      <w:marBottom w:val="0"/>
      <w:divBdr>
        <w:top w:val="none" w:sz="0" w:space="0" w:color="auto"/>
        <w:left w:val="none" w:sz="0" w:space="0" w:color="auto"/>
        <w:bottom w:val="none" w:sz="0" w:space="0" w:color="auto"/>
        <w:right w:val="none" w:sz="0" w:space="0" w:color="auto"/>
      </w:divBdr>
    </w:div>
    <w:div w:id="1371690193">
      <w:bodyDiv w:val="1"/>
      <w:marLeft w:val="0"/>
      <w:marRight w:val="0"/>
      <w:marTop w:val="0"/>
      <w:marBottom w:val="0"/>
      <w:divBdr>
        <w:top w:val="none" w:sz="0" w:space="0" w:color="auto"/>
        <w:left w:val="none" w:sz="0" w:space="0" w:color="auto"/>
        <w:bottom w:val="none" w:sz="0" w:space="0" w:color="auto"/>
        <w:right w:val="none" w:sz="0" w:space="0" w:color="auto"/>
      </w:divBdr>
    </w:div>
    <w:div w:id="1420560038">
      <w:bodyDiv w:val="1"/>
      <w:marLeft w:val="0"/>
      <w:marRight w:val="0"/>
      <w:marTop w:val="0"/>
      <w:marBottom w:val="0"/>
      <w:divBdr>
        <w:top w:val="none" w:sz="0" w:space="0" w:color="auto"/>
        <w:left w:val="none" w:sz="0" w:space="0" w:color="auto"/>
        <w:bottom w:val="none" w:sz="0" w:space="0" w:color="auto"/>
        <w:right w:val="none" w:sz="0" w:space="0" w:color="auto"/>
      </w:divBdr>
    </w:div>
    <w:div w:id="1422793650">
      <w:bodyDiv w:val="1"/>
      <w:marLeft w:val="0"/>
      <w:marRight w:val="0"/>
      <w:marTop w:val="0"/>
      <w:marBottom w:val="0"/>
      <w:divBdr>
        <w:top w:val="none" w:sz="0" w:space="0" w:color="auto"/>
        <w:left w:val="none" w:sz="0" w:space="0" w:color="auto"/>
        <w:bottom w:val="none" w:sz="0" w:space="0" w:color="auto"/>
        <w:right w:val="none" w:sz="0" w:space="0" w:color="auto"/>
      </w:divBdr>
    </w:div>
    <w:div w:id="1449547597">
      <w:bodyDiv w:val="1"/>
      <w:marLeft w:val="0"/>
      <w:marRight w:val="0"/>
      <w:marTop w:val="0"/>
      <w:marBottom w:val="0"/>
      <w:divBdr>
        <w:top w:val="none" w:sz="0" w:space="0" w:color="auto"/>
        <w:left w:val="none" w:sz="0" w:space="0" w:color="auto"/>
        <w:bottom w:val="none" w:sz="0" w:space="0" w:color="auto"/>
        <w:right w:val="none" w:sz="0" w:space="0" w:color="auto"/>
      </w:divBdr>
    </w:div>
    <w:div w:id="1456215587">
      <w:bodyDiv w:val="1"/>
      <w:marLeft w:val="0"/>
      <w:marRight w:val="0"/>
      <w:marTop w:val="0"/>
      <w:marBottom w:val="0"/>
      <w:divBdr>
        <w:top w:val="none" w:sz="0" w:space="0" w:color="auto"/>
        <w:left w:val="none" w:sz="0" w:space="0" w:color="auto"/>
        <w:bottom w:val="none" w:sz="0" w:space="0" w:color="auto"/>
        <w:right w:val="none" w:sz="0" w:space="0" w:color="auto"/>
      </w:divBdr>
    </w:div>
    <w:div w:id="1466780392">
      <w:bodyDiv w:val="1"/>
      <w:marLeft w:val="0"/>
      <w:marRight w:val="0"/>
      <w:marTop w:val="0"/>
      <w:marBottom w:val="0"/>
      <w:divBdr>
        <w:top w:val="none" w:sz="0" w:space="0" w:color="auto"/>
        <w:left w:val="none" w:sz="0" w:space="0" w:color="auto"/>
        <w:bottom w:val="none" w:sz="0" w:space="0" w:color="auto"/>
        <w:right w:val="none" w:sz="0" w:space="0" w:color="auto"/>
      </w:divBdr>
    </w:div>
    <w:div w:id="1510294554">
      <w:bodyDiv w:val="1"/>
      <w:marLeft w:val="0"/>
      <w:marRight w:val="0"/>
      <w:marTop w:val="0"/>
      <w:marBottom w:val="0"/>
      <w:divBdr>
        <w:top w:val="none" w:sz="0" w:space="0" w:color="auto"/>
        <w:left w:val="none" w:sz="0" w:space="0" w:color="auto"/>
        <w:bottom w:val="none" w:sz="0" w:space="0" w:color="auto"/>
        <w:right w:val="none" w:sz="0" w:space="0" w:color="auto"/>
      </w:divBdr>
    </w:div>
    <w:div w:id="1533419316">
      <w:bodyDiv w:val="1"/>
      <w:marLeft w:val="0"/>
      <w:marRight w:val="0"/>
      <w:marTop w:val="0"/>
      <w:marBottom w:val="0"/>
      <w:divBdr>
        <w:top w:val="none" w:sz="0" w:space="0" w:color="auto"/>
        <w:left w:val="none" w:sz="0" w:space="0" w:color="auto"/>
        <w:bottom w:val="none" w:sz="0" w:space="0" w:color="auto"/>
        <w:right w:val="none" w:sz="0" w:space="0" w:color="auto"/>
      </w:divBdr>
    </w:div>
    <w:div w:id="1533421694">
      <w:bodyDiv w:val="1"/>
      <w:marLeft w:val="0"/>
      <w:marRight w:val="0"/>
      <w:marTop w:val="0"/>
      <w:marBottom w:val="0"/>
      <w:divBdr>
        <w:top w:val="none" w:sz="0" w:space="0" w:color="auto"/>
        <w:left w:val="none" w:sz="0" w:space="0" w:color="auto"/>
        <w:bottom w:val="none" w:sz="0" w:space="0" w:color="auto"/>
        <w:right w:val="none" w:sz="0" w:space="0" w:color="auto"/>
      </w:divBdr>
    </w:div>
    <w:div w:id="1558204907">
      <w:bodyDiv w:val="1"/>
      <w:marLeft w:val="0"/>
      <w:marRight w:val="0"/>
      <w:marTop w:val="0"/>
      <w:marBottom w:val="0"/>
      <w:divBdr>
        <w:top w:val="none" w:sz="0" w:space="0" w:color="auto"/>
        <w:left w:val="none" w:sz="0" w:space="0" w:color="auto"/>
        <w:bottom w:val="none" w:sz="0" w:space="0" w:color="auto"/>
        <w:right w:val="none" w:sz="0" w:space="0" w:color="auto"/>
      </w:divBdr>
    </w:div>
    <w:div w:id="1628659728">
      <w:bodyDiv w:val="1"/>
      <w:marLeft w:val="0"/>
      <w:marRight w:val="0"/>
      <w:marTop w:val="0"/>
      <w:marBottom w:val="0"/>
      <w:divBdr>
        <w:top w:val="none" w:sz="0" w:space="0" w:color="auto"/>
        <w:left w:val="none" w:sz="0" w:space="0" w:color="auto"/>
        <w:bottom w:val="none" w:sz="0" w:space="0" w:color="auto"/>
        <w:right w:val="none" w:sz="0" w:space="0" w:color="auto"/>
      </w:divBdr>
    </w:div>
    <w:div w:id="1637489459">
      <w:bodyDiv w:val="1"/>
      <w:marLeft w:val="0"/>
      <w:marRight w:val="0"/>
      <w:marTop w:val="0"/>
      <w:marBottom w:val="0"/>
      <w:divBdr>
        <w:top w:val="none" w:sz="0" w:space="0" w:color="auto"/>
        <w:left w:val="none" w:sz="0" w:space="0" w:color="auto"/>
        <w:bottom w:val="none" w:sz="0" w:space="0" w:color="auto"/>
        <w:right w:val="none" w:sz="0" w:space="0" w:color="auto"/>
      </w:divBdr>
    </w:div>
    <w:div w:id="1648435234">
      <w:bodyDiv w:val="1"/>
      <w:marLeft w:val="0"/>
      <w:marRight w:val="0"/>
      <w:marTop w:val="0"/>
      <w:marBottom w:val="0"/>
      <w:divBdr>
        <w:top w:val="none" w:sz="0" w:space="0" w:color="auto"/>
        <w:left w:val="none" w:sz="0" w:space="0" w:color="auto"/>
        <w:bottom w:val="none" w:sz="0" w:space="0" w:color="auto"/>
        <w:right w:val="none" w:sz="0" w:space="0" w:color="auto"/>
      </w:divBdr>
      <w:divsChild>
        <w:div w:id="301085789">
          <w:marLeft w:val="0"/>
          <w:marRight w:val="0"/>
          <w:marTop w:val="405"/>
          <w:marBottom w:val="405"/>
          <w:divBdr>
            <w:top w:val="none" w:sz="0" w:space="0" w:color="auto"/>
            <w:left w:val="none" w:sz="0" w:space="0" w:color="auto"/>
            <w:bottom w:val="none" w:sz="0" w:space="0" w:color="auto"/>
            <w:right w:val="none" w:sz="0" w:space="0" w:color="auto"/>
          </w:divBdr>
          <w:divsChild>
            <w:div w:id="414087140">
              <w:marLeft w:val="0"/>
              <w:marRight w:val="0"/>
              <w:marTop w:val="0"/>
              <w:marBottom w:val="0"/>
              <w:divBdr>
                <w:top w:val="none" w:sz="0" w:space="0" w:color="auto"/>
                <w:left w:val="none" w:sz="0" w:space="0" w:color="auto"/>
                <w:bottom w:val="none" w:sz="0" w:space="0" w:color="auto"/>
                <w:right w:val="none" w:sz="0" w:space="0" w:color="auto"/>
              </w:divBdr>
              <w:divsChild>
                <w:div w:id="1916546746">
                  <w:marLeft w:val="0"/>
                  <w:marRight w:val="0"/>
                  <w:marTop w:val="0"/>
                  <w:marBottom w:val="0"/>
                  <w:divBdr>
                    <w:top w:val="none" w:sz="0" w:space="0" w:color="auto"/>
                    <w:left w:val="none" w:sz="0" w:space="0" w:color="auto"/>
                    <w:bottom w:val="none" w:sz="0" w:space="0" w:color="auto"/>
                    <w:right w:val="none" w:sz="0" w:space="0" w:color="auto"/>
                  </w:divBdr>
                  <w:divsChild>
                    <w:div w:id="8595908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5134935">
      <w:bodyDiv w:val="1"/>
      <w:marLeft w:val="0"/>
      <w:marRight w:val="0"/>
      <w:marTop w:val="0"/>
      <w:marBottom w:val="0"/>
      <w:divBdr>
        <w:top w:val="none" w:sz="0" w:space="0" w:color="auto"/>
        <w:left w:val="none" w:sz="0" w:space="0" w:color="auto"/>
        <w:bottom w:val="none" w:sz="0" w:space="0" w:color="auto"/>
        <w:right w:val="none" w:sz="0" w:space="0" w:color="auto"/>
      </w:divBdr>
    </w:div>
    <w:div w:id="1738934925">
      <w:bodyDiv w:val="1"/>
      <w:marLeft w:val="0"/>
      <w:marRight w:val="0"/>
      <w:marTop w:val="0"/>
      <w:marBottom w:val="0"/>
      <w:divBdr>
        <w:top w:val="none" w:sz="0" w:space="0" w:color="auto"/>
        <w:left w:val="none" w:sz="0" w:space="0" w:color="auto"/>
        <w:bottom w:val="none" w:sz="0" w:space="0" w:color="auto"/>
        <w:right w:val="none" w:sz="0" w:space="0" w:color="auto"/>
      </w:divBdr>
    </w:div>
    <w:div w:id="1767001618">
      <w:bodyDiv w:val="1"/>
      <w:marLeft w:val="0"/>
      <w:marRight w:val="0"/>
      <w:marTop w:val="0"/>
      <w:marBottom w:val="0"/>
      <w:divBdr>
        <w:top w:val="none" w:sz="0" w:space="0" w:color="auto"/>
        <w:left w:val="none" w:sz="0" w:space="0" w:color="auto"/>
        <w:bottom w:val="none" w:sz="0" w:space="0" w:color="auto"/>
        <w:right w:val="none" w:sz="0" w:space="0" w:color="auto"/>
      </w:divBdr>
    </w:div>
    <w:div w:id="1770465441">
      <w:bodyDiv w:val="1"/>
      <w:marLeft w:val="0"/>
      <w:marRight w:val="0"/>
      <w:marTop w:val="0"/>
      <w:marBottom w:val="0"/>
      <w:divBdr>
        <w:top w:val="none" w:sz="0" w:space="0" w:color="auto"/>
        <w:left w:val="none" w:sz="0" w:space="0" w:color="auto"/>
        <w:bottom w:val="none" w:sz="0" w:space="0" w:color="auto"/>
        <w:right w:val="none" w:sz="0" w:space="0" w:color="auto"/>
      </w:divBdr>
    </w:div>
    <w:div w:id="1779987999">
      <w:bodyDiv w:val="1"/>
      <w:marLeft w:val="0"/>
      <w:marRight w:val="0"/>
      <w:marTop w:val="0"/>
      <w:marBottom w:val="0"/>
      <w:divBdr>
        <w:top w:val="none" w:sz="0" w:space="0" w:color="auto"/>
        <w:left w:val="none" w:sz="0" w:space="0" w:color="auto"/>
        <w:bottom w:val="none" w:sz="0" w:space="0" w:color="auto"/>
        <w:right w:val="none" w:sz="0" w:space="0" w:color="auto"/>
      </w:divBdr>
    </w:div>
    <w:div w:id="1785346480">
      <w:bodyDiv w:val="1"/>
      <w:marLeft w:val="0"/>
      <w:marRight w:val="0"/>
      <w:marTop w:val="0"/>
      <w:marBottom w:val="0"/>
      <w:divBdr>
        <w:top w:val="none" w:sz="0" w:space="0" w:color="auto"/>
        <w:left w:val="none" w:sz="0" w:space="0" w:color="auto"/>
        <w:bottom w:val="none" w:sz="0" w:space="0" w:color="auto"/>
        <w:right w:val="none" w:sz="0" w:space="0" w:color="auto"/>
      </w:divBdr>
    </w:div>
    <w:div w:id="1785886188">
      <w:bodyDiv w:val="1"/>
      <w:marLeft w:val="0"/>
      <w:marRight w:val="0"/>
      <w:marTop w:val="0"/>
      <w:marBottom w:val="0"/>
      <w:divBdr>
        <w:top w:val="none" w:sz="0" w:space="0" w:color="auto"/>
        <w:left w:val="none" w:sz="0" w:space="0" w:color="auto"/>
        <w:bottom w:val="none" w:sz="0" w:space="0" w:color="auto"/>
        <w:right w:val="none" w:sz="0" w:space="0" w:color="auto"/>
      </w:divBdr>
    </w:div>
    <w:div w:id="1808282935">
      <w:bodyDiv w:val="1"/>
      <w:marLeft w:val="0"/>
      <w:marRight w:val="0"/>
      <w:marTop w:val="0"/>
      <w:marBottom w:val="0"/>
      <w:divBdr>
        <w:top w:val="none" w:sz="0" w:space="0" w:color="auto"/>
        <w:left w:val="none" w:sz="0" w:space="0" w:color="auto"/>
        <w:bottom w:val="none" w:sz="0" w:space="0" w:color="auto"/>
        <w:right w:val="none" w:sz="0" w:space="0" w:color="auto"/>
      </w:divBdr>
    </w:div>
    <w:div w:id="1822769684">
      <w:bodyDiv w:val="1"/>
      <w:marLeft w:val="0"/>
      <w:marRight w:val="0"/>
      <w:marTop w:val="0"/>
      <w:marBottom w:val="0"/>
      <w:divBdr>
        <w:top w:val="none" w:sz="0" w:space="0" w:color="auto"/>
        <w:left w:val="none" w:sz="0" w:space="0" w:color="auto"/>
        <w:bottom w:val="none" w:sz="0" w:space="0" w:color="auto"/>
        <w:right w:val="none" w:sz="0" w:space="0" w:color="auto"/>
      </w:divBdr>
    </w:div>
    <w:div w:id="1863934149">
      <w:bodyDiv w:val="1"/>
      <w:marLeft w:val="0"/>
      <w:marRight w:val="0"/>
      <w:marTop w:val="0"/>
      <w:marBottom w:val="0"/>
      <w:divBdr>
        <w:top w:val="none" w:sz="0" w:space="0" w:color="auto"/>
        <w:left w:val="none" w:sz="0" w:space="0" w:color="auto"/>
        <w:bottom w:val="none" w:sz="0" w:space="0" w:color="auto"/>
        <w:right w:val="none" w:sz="0" w:space="0" w:color="auto"/>
      </w:divBdr>
    </w:div>
    <w:div w:id="1877351931">
      <w:bodyDiv w:val="1"/>
      <w:marLeft w:val="0"/>
      <w:marRight w:val="0"/>
      <w:marTop w:val="0"/>
      <w:marBottom w:val="0"/>
      <w:divBdr>
        <w:top w:val="none" w:sz="0" w:space="0" w:color="auto"/>
        <w:left w:val="none" w:sz="0" w:space="0" w:color="auto"/>
        <w:bottom w:val="none" w:sz="0" w:space="0" w:color="auto"/>
        <w:right w:val="none" w:sz="0" w:space="0" w:color="auto"/>
      </w:divBdr>
    </w:div>
    <w:div w:id="1908416310">
      <w:bodyDiv w:val="1"/>
      <w:marLeft w:val="0"/>
      <w:marRight w:val="0"/>
      <w:marTop w:val="0"/>
      <w:marBottom w:val="0"/>
      <w:divBdr>
        <w:top w:val="none" w:sz="0" w:space="0" w:color="auto"/>
        <w:left w:val="none" w:sz="0" w:space="0" w:color="auto"/>
        <w:bottom w:val="none" w:sz="0" w:space="0" w:color="auto"/>
        <w:right w:val="none" w:sz="0" w:space="0" w:color="auto"/>
      </w:divBdr>
    </w:div>
    <w:div w:id="1936089716">
      <w:bodyDiv w:val="1"/>
      <w:marLeft w:val="0"/>
      <w:marRight w:val="0"/>
      <w:marTop w:val="0"/>
      <w:marBottom w:val="0"/>
      <w:divBdr>
        <w:top w:val="none" w:sz="0" w:space="0" w:color="auto"/>
        <w:left w:val="none" w:sz="0" w:space="0" w:color="auto"/>
        <w:bottom w:val="none" w:sz="0" w:space="0" w:color="auto"/>
        <w:right w:val="none" w:sz="0" w:space="0" w:color="auto"/>
      </w:divBdr>
    </w:div>
    <w:div w:id="1952282432">
      <w:bodyDiv w:val="1"/>
      <w:marLeft w:val="0"/>
      <w:marRight w:val="0"/>
      <w:marTop w:val="0"/>
      <w:marBottom w:val="0"/>
      <w:divBdr>
        <w:top w:val="none" w:sz="0" w:space="0" w:color="auto"/>
        <w:left w:val="none" w:sz="0" w:space="0" w:color="auto"/>
        <w:bottom w:val="none" w:sz="0" w:space="0" w:color="auto"/>
        <w:right w:val="none" w:sz="0" w:space="0" w:color="auto"/>
      </w:divBdr>
    </w:div>
    <w:div w:id="2037730568">
      <w:bodyDiv w:val="1"/>
      <w:marLeft w:val="0"/>
      <w:marRight w:val="0"/>
      <w:marTop w:val="0"/>
      <w:marBottom w:val="0"/>
      <w:divBdr>
        <w:top w:val="none" w:sz="0" w:space="0" w:color="auto"/>
        <w:left w:val="none" w:sz="0" w:space="0" w:color="auto"/>
        <w:bottom w:val="none" w:sz="0" w:space="0" w:color="auto"/>
        <w:right w:val="none" w:sz="0" w:space="0" w:color="auto"/>
      </w:divBdr>
    </w:div>
    <w:div w:id="2099057187">
      <w:bodyDiv w:val="1"/>
      <w:marLeft w:val="0"/>
      <w:marRight w:val="0"/>
      <w:marTop w:val="0"/>
      <w:marBottom w:val="0"/>
      <w:divBdr>
        <w:top w:val="none" w:sz="0" w:space="0" w:color="auto"/>
        <w:left w:val="none" w:sz="0" w:space="0" w:color="auto"/>
        <w:bottom w:val="none" w:sz="0" w:space="0" w:color="auto"/>
        <w:right w:val="none" w:sz="0" w:space="0" w:color="auto"/>
      </w:divBdr>
    </w:div>
    <w:div w:id="21086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mmermanje@missouri.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21/DCB_h.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31198.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ody.Olson@nfwf.org" TargetMode="External"/><Relationship Id="rId4" Type="http://schemas.openxmlformats.org/officeDocument/2006/relationships/settings" Target="settings.xml"/><Relationship Id="rId9" Type="http://schemas.openxmlformats.org/officeDocument/2006/relationships/hyperlink" Target="mailto:bkalan@jeffersonconsulting.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0A7C-6277-4490-B0B4-2C363887D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3464</Words>
  <Characters>20306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Links>
    <vt:vector size="108" baseType="variant">
      <vt:variant>
        <vt:i4>4325446</vt:i4>
      </vt:variant>
      <vt:variant>
        <vt:i4>51</vt:i4>
      </vt:variant>
      <vt:variant>
        <vt:i4>0</vt:i4>
      </vt:variant>
      <vt:variant>
        <vt:i4>5</vt:i4>
      </vt:variant>
      <vt:variant>
        <vt:lpwstr>http://www.cfda.gov/</vt:lpwstr>
      </vt:variant>
      <vt:variant>
        <vt:lpwstr/>
      </vt:variant>
      <vt:variant>
        <vt:i4>7798804</vt:i4>
      </vt:variant>
      <vt:variant>
        <vt:i4>48</vt:i4>
      </vt:variant>
      <vt:variant>
        <vt:i4>0</vt:i4>
      </vt:variant>
      <vt:variant>
        <vt:i4>5</vt:i4>
      </vt:variant>
      <vt:variant>
        <vt:lpwstr>http://www.cfda.gov/pls/portal30/CATALOG.PROGRAM_TEXT_RPT.SHOW?p_arg_names=prog_nbr&amp;p_arg_values=10.672</vt:lpwstr>
      </vt:variant>
      <vt:variant>
        <vt:lpwstr/>
      </vt:variant>
      <vt:variant>
        <vt:i4>7864340</vt:i4>
      </vt:variant>
      <vt:variant>
        <vt:i4>45</vt:i4>
      </vt:variant>
      <vt:variant>
        <vt:i4>0</vt:i4>
      </vt:variant>
      <vt:variant>
        <vt:i4>5</vt:i4>
      </vt:variant>
      <vt:variant>
        <vt:lpwstr>http://www.cfda.gov/pls/portal30/CATALOG.PROGRAM_TEXT_RPT.SHOW?p_arg_names=prog_nbr&amp;p_arg_values=10.684</vt:lpwstr>
      </vt:variant>
      <vt:variant>
        <vt:lpwstr/>
      </vt:variant>
      <vt:variant>
        <vt:i4>7864340</vt:i4>
      </vt:variant>
      <vt:variant>
        <vt:i4>42</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39</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36</vt:i4>
      </vt:variant>
      <vt:variant>
        <vt:i4>0</vt:i4>
      </vt:variant>
      <vt:variant>
        <vt:i4>5</vt:i4>
      </vt:variant>
      <vt:variant>
        <vt:lpwstr>http://www.cfda.gov/pls/portal30/CATALOG.PROGRAM_TEXT_RPT.SHOW?p_arg_names=prog_nbr&amp;p_arg_values=10.681</vt:lpwstr>
      </vt:variant>
      <vt:variant>
        <vt:lpwstr/>
      </vt:variant>
      <vt:variant>
        <vt:i4>7864340</vt:i4>
      </vt:variant>
      <vt:variant>
        <vt:i4>33</vt:i4>
      </vt:variant>
      <vt:variant>
        <vt:i4>0</vt:i4>
      </vt:variant>
      <vt:variant>
        <vt:i4>5</vt:i4>
      </vt:variant>
      <vt:variant>
        <vt:lpwstr>http://www.cfda.gov/pls/portal30/CATALOG.PROGRAM_TEXT_RPT.SHOW?p_arg_names=prog_nbr&amp;p_arg_values=10.680</vt:lpwstr>
      </vt:variant>
      <vt:variant>
        <vt:lpwstr/>
      </vt:variant>
      <vt:variant>
        <vt:i4>7798804</vt:i4>
      </vt:variant>
      <vt:variant>
        <vt:i4>30</vt:i4>
      </vt:variant>
      <vt:variant>
        <vt:i4>0</vt:i4>
      </vt:variant>
      <vt:variant>
        <vt:i4>5</vt:i4>
      </vt:variant>
      <vt:variant>
        <vt:lpwstr>http://www.cfda.gov/pls/portal30/CATALOG.PROGRAM_TEXT_RPT.SHOW?p_arg_names=prog_nbr&amp;p_arg_values=10.678</vt:lpwstr>
      </vt:variant>
      <vt:variant>
        <vt:lpwstr/>
      </vt:variant>
      <vt:variant>
        <vt:i4>7798804</vt:i4>
      </vt:variant>
      <vt:variant>
        <vt:i4>27</vt:i4>
      </vt:variant>
      <vt:variant>
        <vt:i4>0</vt:i4>
      </vt:variant>
      <vt:variant>
        <vt:i4>5</vt:i4>
      </vt:variant>
      <vt:variant>
        <vt:lpwstr>http://www.cfda.gov/pls/portal30/CATALOG.PROGRAM_TEXT_RPT.SHOW?p_arg_names=prog_nbr&amp;p_arg_values=10.676</vt:lpwstr>
      </vt:variant>
      <vt:variant>
        <vt:lpwstr/>
      </vt:variant>
      <vt:variant>
        <vt:i4>7798804</vt:i4>
      </vt:variant>
      <vt:variant>
        <vt:i4>24</vt:i4>
      </vt:variant>
      <vt:variant>
        <vt:i4>0</vt:i4>
      </vt:variant>
      <vt:variant>
        <vt:i4>5</vt:i4>
      </vt:variant>
      <vt:variant>
        <vt:lpwstr>http://www.cfda.gov/pls/portal30/CATALOG.PROGRAM_TEXT_RPT.SHOW?p_arg_names=prog_nbr&amp;p_arg_values=10.675</vt:lpwstr>
      </vt:variant>
      <vt:variant>
        <vt:lpwstr/>
      </vt:variant>
      <vt:variant>
        <vt:i4>7798804</vt:i4>
      </vt:variant>
      <vt:variant>
        <vt:i4>21</vt:i4>
      </vt:variant>
      <vt:variant>
        <vt:i4>0</vt:i4>
      </vt:variant>
      <vt:variant>
        <vt:i4>5</vt:i4>
      </vt:variant>
      <vt:variant>
        <vt:lpwstr>http://www.cfda.gov/pls/portal30/CATALOG.PROGRAM_TEXT_RPT.SHOW?p_arg_names=prog_nbr&amp;p_arg_values=10.674</vt:lpwstr>
      </vt:variant>
      <vt:variant>
        <vt:lpwstr/>
      </vt:variant>
      <vt:variant>
        <vt:i4>7864340</vt:i4>
      </vt:variant>
      <vt:variant>
        <vt:i4>18</vt:i4>
      </vt:variant>
      <vt:variant>
        <vt:i4>0</vt:i4>
      </vt:variant>
      <vt:variant>
        <vt:i4>5</vt:i4>
      </vt:variant>
      <vt:variant>
        <vt:lpwstr>http://www.cfda.gov/pls/portal30/CATALOG.PROGRAM_TEXT_RPT.SHOW?p_arg_names=prog_nbr&amp;p_arg_values=10.681</vt:lpwstr>
      </vt:variant>
      <vt:variant>
        <vt:lpwstr/>
      </vt:variant>
      <vt:variant>
        <vt:i4>4718683</vt:i4>
      </vt:variant>
      <vt:variant>
        <vt:i4>15</vt:i4>
      </vt:variant>
      <vt:variant>
        <vt:i4>0</vt:i4>
      </vt:variant>
      <vt:variant>
        <vt:i4>5</vt:i4>
      </vt:variant>
      <vt:variant>
        <vt:lpwstr>http://www.cfda.gov/pls/portal30/CATALOG.PROGRAM_TEXT_RPT.show</vt:lpwstr>
      </vt:variant>
      <vt:variant>
        <vt:lpwstr/>
      </vt:variant>
      <vt:variant>
        <vt:i4>7733268</vt:i4>
      </vt:variant>
      <vt:variant>
        <vt:i4>12</vt:i4>
      </vt:variant>
      <vt:variant>
        <vt:i4>0</vt:i4>
      </vt:variant>
      <vt:variant>
        <vt:i4>5</vt:i4>
      </vt:variant>
      <vt:variant>
        <vt:lpwstr>http://www.cfda.gov/pls/portal30/CATALOG.PROGRAM_TEXT_RPT.SHOW?p_arg_names=prog_nbr&amp;p_arg_values=10.664</vt:lpwstr>
      </vt:variant>
      <vt:variant>
        <vt:lpwstr/>
      </vt:variant>
      <vt:variant>
        <vt:i4>1376344</vt:i4>
      </vt:variant>
      <vt:variant>
        <vt:i4>9</vt:i4>
      </vt:variant>
      <vt:variant>
        <vt:i4>0</vt:i4>
      </vt:variant>
      <vt:variant>
        <vt:i4>5</vt:i4>
      </vt:variant>
      <vt:variant>
        <vt:lpwstr>http://www.bls.gov/oes/current/oes131199.htm</vt:lpwstr>
      </vt:variant>
      <vt:variant>
        <vt:lpwstr/>
      </vt:variant>
      <vt:variant>
        <vt:i4>655414</vt:i4>
      </vt:variant>
      <vt:variant>
        <vt:i4>6</vt:i4>
      </vt:variant>
      <vt:variant>
        <vt:i4>0</vt:i4>
      </vt:variant>
      <vt:variant>
        <vt:i4>5</vt:i4>
      </vt:variant>
      <vt:variant>
        <vt:lpwstr>mailto:Kelly.Long@parks.ca.gov</vt:lpwstr>
      </vt:variant>
      <vt:variant>
        <vt:lpwstr/>
      </vt:variant>
      <vt:variant>
        <vt:i4>4063259</vt:i4>
      </vt:variant>
      <vt:variant>
        <vt:i4>3</vt:i4>
      </vt:variant>
      <vt:variant>
        <vt:i4>0</vt:i4>
      </vt:variant>
      <vt:variant>
        <vt:i4>5</vt:i4>
      </vt:variant>
      <vt:variant>
        <vt:lpwstr>mailto:Sixto.Fernandez@parks.ca.gov</vt:lpwstr>
      </vt:variant>
      <vt:variant>
        <vt:lpwstr/>
      </vt:variant>
      <vt:variant>
        <vt:i4>7143510</vt:i4>
      </vt:variant>
      <vt:variant>
        <vt:i4>0</vt:i4>
      </vt:variant>
      <vt:variant>
        <vt:i4>0</vt:i4>
      </vt:variant>
      <vt:variant>
        <vt:i4>5</vt:i4>
      </vt:variant>
      <vt:variant>
        <vt:lpwstr>mailto:pconzemius@wildlifeforever.org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2021-08-03T14:53:00Z</dcterms:created>
  <dcterms:modified xsi:type="dcterms:W3CDTF">2021-08-04T17:43:00Z</dcterms:modified>
</cp:coreProperties>
</file>